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8EAD8" w14:textId="77777777" w:rsidR="00AC4A98" w:rsidRPr="00BA08C8" w:rsidRDefault="00AC4A98" w:rsidP="00AC4A98">
      <w:pPr>
        <w:tabs>
          <w:tab w:val="left" w:pos="1620"/>
        </w:tabs>
        <w:rPr>
          <w:sz w:val="22"/>
          <w:szCs w:val="22"/>
        </w:rPr>
      </w:pPr>
    </w:p>
    <w:p w14:paraId="65765009" w14:textId="77777777" w:rsidR="00AC4A98" w:rsidRPr="00BA08C8" w:rsidRDefault="00AC4A98" w:rsidP="00AC4A98">
      <w:pPr>
        <w:tabs>
          <w:tab w:val="left" w:pos="1620"/>
        </w:tabs>
        <w:rPr>
          <w:sz w:val="22"/>
          <w:szCs w:val="22"/>
        </w:rPr>
      </w:pPr>
    </w:p>
    <w:p w14:paraId="06E954DF" w14:textId="77777777" w:rsidR="00AC4A98" w:rsidRPr="00BA08C8" w:rsidRDefault="00AC4A98" w:rsidP="00AC4A98">
      <w:pPr>
        <w:tabs>
          <w:tab w:val="left" w:pos="1620"/>
        </w:tabs>
        <w:rPr>
          <w:sz w:val="22"/>
          <w:szCs w:val="22"/>
        </w:rPr>
      </w:pPr>
    </w:p>
    <w:p w14:paraId="40699C32" w14:textId="77777777" w:rsidR="00AC4A98" w:rsidRPr="00BA08C8" w:rsidRDefault="00AC4A98" w:rsidP="00AC4A98">
      <w:pPr>
        <w:tabs>
          <w:tab w:val="left" w:pos="1620"/>
        </w:tabs>
        <w:rPr>
          <w:sz w:val="22"/>
          <w:szCs w:val="22"/>
        </w:rPr>
      </w:pPr>
    </w:p>
    <w:p w14:paraId="2E99F1F2" w14:textId="77777777" w:rsidR="00AC4A98" w:rsidRPr="00BA08C8" w:rsidRDefault="00AC4A98" w:rsidP="00AC4A98">
      <w:pPr>
        <w:tabs>
          <w:tab w:val="left" w:pos="1620"/>
        </w:tabs>
        <w:rPr>
          <w:sz w:val="22"/>
          <w:szCs w:val="22"/>
        </w:rPr>
      </w:pPr>
    </w:p>
    <w:p w14:paraId="62E3AB33" w14:textId="77777777" w:rsidR="00AC4A98" w:rsidRPr="00BA08C8" w:rsidRDefault="00AC4A98" w:rsidP="00AC4A98">
      <w:pPr>
        <w:tabs>
          <w:tab w:val="left" w:pos="1620"/>
        </w:tabs>
        <w:rPr>
          <w:sz w:val="22"/>
          <w:szCs w:val="22"/>
        </w:rPr>
      </w:pPr>
    </w:p>
    <w:p w14:paraId="532BBF02" w14:textId="77777777" w:rsidR="00AC4A98" w:rsidRPr="00BA08C8" w:rsidRDefault="00AC4A98" w:rsidP="00AC4A98">
      <w:pPr>
        <w:tabs>
          <w:tab w:val="left" w:pos="1620"/>
        </w:tabs>
        <w:rPr>
          <w:sz w:val="22"/>
          <w:szCs w:val="22"/>
        </w:rPr>
      </w:pPr>
    </w:p>
    <w:p w14:paraId="504B96C1" w14:textId="77777777" w:rsidR="00AC4A98" w:rsidRPr="00BA08C8" w:rsidRDefault="00AC4A98" w:rsidP="00AC4A98">
      <w:pPr>
        <w:tabs>
          <w:tab w:val="left" w:pos="1620"/>
        </w:tabs>
        <w:rPr>
          <w:sz w:val="22"/>
          <w:szCs w:val="22"/>
        </w:rPr>
      </w:pPr>
    </w:p>
    <w:p w14:paraId="7EE33A95" w14:textId="77777777" w:rsidR="00AC4A98" w:rsidRPr="00BA08C8" w:rsidRDefault="00AC4A98" w:rsidP="00AC4A98">
      <w:pPr>
        <w:tabs>
          <w:tab w:val="left" w:pos="1620"/>
        </w:tabs>
        <w:rPr>
          <w:sz w:val="22"/>
          <w:szCs w:val="22"/>
        </w:rPr>
      </w:pPr>
    </w:p>
    <w:p w14:paraId="6E4B697A" w14:textId="77777777" w:rsidR="00AC4A98" w:rsidRPr="00BA08C8" w:rsidRDefault="00AC4A98" w:rsidP="00AC4A98">
      <w:pPr>
        <w:tabs>
          <w:tab w:val="left" w:pos="1620"/>
        </w:tabs>
        <w:rPr>
          <w:sz w:val="22"/>
          <w:szCs w:val="22"/>
        </w:rPr>
      </w:pPr>
    </w:p>
    <w:p w14:paraId="5E1A5731" w14:textId="77777777" w:rsidR="00AC4A98" w:rsidRPr="00BA08C8" w:rsidRDefault="00AC4A98" w:rsidP="00AC4A98">
      <w:pPr>
        <w:pStyle w:val="BTEMEASMCA"/>
      </w:pPr>
    </w:p>
    <w:p w14:paraId="338FE5F7" w14:textId="77777777" w:rsidR="00AC4A98" w:rsidRPr="00BA08C8" w:rsidRDefault="00AC4A98" w:rsidP="00AC4A98">
      <w:pPr>
        <w:pStyle w:val="BTEMEASMCA"/>
      </w:pPr>
    </w:p>
    <w:p w14:paraId="3276158A" w14:textId="77777777" w:rsidR="00AC4A98" w:rsidRPr="00BA08C8" w:rsidRDefault="00AC4A98" w:rsidP="00AC4A98">
      <w:pPr>
        <w:pStyle w:val="BTEMEASMCA"/>
      </w:pPr>
    </w:p>
    <w:p w14:paraId="77251CAE" w14:textId="77777777" w:rsidR="00AC4A98" w:rsidRPr="00BA08C8" w:rsidRDefault="00AC4A98" w:rsidP="00AC4A98">
      <w:pPr>
        <w:pStyle w:val="BTEMEASMCA"/>
      </w:pPr>
    </w:p>
    <w:p w14:paraId="65CA3F56" w14:textId="77777777" w:rsidR="00AC4A98" w:rsidRPr="00BA08C8" w:rsidRDefault="00AC4A98" w:rsidP="00AC4A98">
      <w:pPr>
        <w:pStyle w:val="BTEMEASMCA"/>
      </w:pPr>
    </w:p>
    <w:p w14:paraId="1AECB776" w14:textId="77777777" w:rsidR="00AC4A98" w:rsidRPr="00BA08C8" w:rsidRDefault="00AC4A98" w:rsidP="00AC4A98">
      <w:pPr>
        <w:pStyle w:val="BTEMEASMCA"/>
      </w:pPr>
    </w:p>
    <w:p w14:paraId="0646EEF4" w14:textId="77777777" w:rsidR="00AC4A98" w:rsidRPr="00BA08C8" w:rsidRDefault="00AC4A98" w:rsidP="00AC4A98">
      <w:pPr>
        <w:pStyle w:val="BTEMEASMCA"/>
      </w:pPr>
    </w:p>
    <w:p w14:paraId="6A49CC3F" w14:textId="77777777" w:rsidR="00AC4A98" w:rsidRPr="00BA08C8" w:rsidRDefault="00AC4A98" w:rsidP="00AC4A98">
      <w:pPr>
        <w:pStyle w:val="BTEMEASMCA"/>
      </w:pPr>
    </w:p>
    <w:p w14:paraId="2C2D8346" w14:textId="77777777" w:rsidR="00AC4A98" w:rsidRPr="00BA08C8" w:rsidRDefault="00AC4A98" w:rsidP="00AC4A98">
      <w:pPr>
        <w:pStyle w:val="BTEMEASMCA"/>
      </w:pPr>
    </w:p>
    <w:p w14:paraId="6911EDF8" w14:textId="77777777" w:rsidR="00AC4A98" w:rsidRPr="00BA08C8" w:rsidRDefault="00AC4A98" w:rsidP="00AC4A98">
      <w:pPr>
        <w:pStyle w:val="BTEMEASMCA"/>
      </w:pPr>
    </w:p>
    <w:p w14:paraId="6FE31F41" w14:textId="77777777" w:rsidR="00AC4A98" w:rsidRPr="00BA08C8" w:rsidRDefault="00AC4A98" w:rsidP="00AC4A98">
      <w:pPr>
        <w:pStyle w:val="BTEMEASMCA"/>
      </w:pPr>
    </w:p>
    <w:p w14:paraId="7732EA7C" w14:textId="77777777" w:rsidR="00AC4A98" w:rsidRPr="00BA08C8" w:rsidRDefault="00AC4A98" w:rsidP="00AC4A98">
      <w:pPr>
        <w:pStyle w:val="BTEMEASMCA"/>
      </w:pPr>
    </w:p>
    <w:p w14:paraId="775A8A35" w14:textId="77777777" w:rsidR="00AC4A98" w:rsidRPr="00BA08C8" w:rsidRDefault="00AC4A98" w:rsidP="00AC4A98">
      <w:pPr>
        <w:pStyle w:val="BTEMEASMCA"/>
      </w:pPr>
    </w:p>
    <w:p w14:paraId="67751A7F" w14:textId="77777777" w:rsidR="00AC4A98" w:rsidRPr="00BA08C8" w:rsidRDefault="00AC4A98" w:rsidP="00AC4A98">
      <w:pPr>
        <w:pStyle w:val="TTEMEASMCA"/>
        <w:rPr>
          <w:lang w:val="lt-LT"/>
        </w:rPr>
      </w:pPr>
      <w:bookmarkStart w:id="0" w:name="_Toc129243096"/>
      <w:bookmarkStart w:id="1" w:name="_Toc129243221"/>
      <w:r w:rsidRPr="00BA08C8">
        <w:rPr>
          <w:lang w:val="lt-LT"/>
        </w:rPr>
        <w:t>I PRIEDAS</w:t>
      </w:r>
      <w:bookmarkEnd w:id="0"/>
      <w:bookmarkEnd w:id="1"/>
    </w:p>
    <w:p w14:paraId="12867519" w14:textId="77777777" w:rsidR="00AC4A98" w:rsidRPr="00BA08C8" w:rsidRDefault="00AC4A98" w:rsidP="00AC4A98">
      <w:pPr>
        <w:pStyle w:val="BTEMEASMCA"/>
      </w:pPr>
    </w:p>
    <w:p w14:paraId="4B46F654" w14:textId="77777777" w:rsidR="00AC4A98" w:rsidRPr="00BA08C8" w:rsidRDefault="00AC4A98" w:rsidP="00AC4A98">
      <w:pPr>
        <w:pStyle w:val="TTEMEASMCA"/>
        <w:rPr>
          <w:lang w:val="lt-LT"/>
        </w:rPr>
      </w:pPr>
      <w:bookmarkStart w:id="2" w:name="_Toc129243097"/>
      <w:bookmarkStart w:id="3" w:name="_Toc129243222"/>
      <w:r w:rsidRPr="00BA08C8">
        <w:rPr>
          <w:lang w:val="lt-LT"/>
        </w:rPr>
        <w:t>PREPARATO CHARAKTERISTIKŲ SANTRAUKA</w:t>
      </w:r>
      <w:bookmarkEnd w:id="2"/>
      <w:bookmarkEnd w:id="3"/>
    </w:p>
    <w:p w14:paraId="7C64E1D5" w14:textId="77777777" w:rsidR="00AB5CFF" w:rsidRPr="00BA08C8" w:rsidRDefault="00AC4A98" w:rsidP="00AC4A98">
      <w:pPr>
        <w:pStyle w:val="PI-1EMEASMCA"/>
        <w:tabs>
          <w:tab w:val="left" w:pos="1620"/>
        </w:tabs>
        <w:rPr>
          <w:bCs/>
          <w:iCs/>
        </w:rPr>
      </w:pPr>
      <w:r w:rsidRPr="00BA08C8">
        <w:rPr>
          <w:bCs/>
          <w:iCs/>
        </w:rPr>
        <w:br w:type="page"/>
      </w:r>
      <w:bookmarkStart w:id="4" w:name="_Toc129243098"/>
      <w:bookmarkStart w:id="5" w:name="_Toc129243223"/>
    </w:p>
    <w:p w14:paraId="4538A91B" w14:textId="77777777" w:rsidR="00AB5CFF" w:rsidRPr="00BA08C8" w:rsidRDefault="00AB5CFF" w:rsidP="00AC4A98">
      <w:pPr>
        <w:pStyle w:val="PI-1EMEASMCA"/>
        <w:tabs>
          <w:tab w:val="left" w:pos="1620"/>
        </w:tabs>
        <w:rPr>
          <w:bCs/>
          <w:iCs/>
        </w:rPr>
      </w:pPr>
    </w:p>
    <w:p w14:paraId="29BC4D0C" w14:textId="77777777" w:rsidR="00AC4A98" w:rsidRPr="00BA08C8" w:rsidRDefault="00AC4A98" w:rsidP="00AC4A98">
      <w:pPr>
        <w:pStyle w:val="PI-1EMEASMCA"/>
        <w:tabs>
          <w:tab w:val="left" w:pos="1620"/>
        </w:tabs>
      </w:pPr>
      <w:r w:rsidRPr="00BA08C8">
        <w:t>1.</w:t>
      </w:r>
      <w:r w:rsidRPr="00BA08C8">
        <w:tab/>
        <w:t>VAISTINIO PREPARATO PAVADINIMAS</w:t>
      </w:r>
      <w:bookmarkEnd w:id="4"/>
      <w:bookmarkEnd w:id="5"/>
    </w:p>
    <w:p w14:paraId="37E48FD7" w14:textId="77777777" w:rsidR="00AC4A98" w:rsidRPr="00BA08C8" w:rsidRDefault="00AC4A98" w:rsidP="00AC4A98">
      <w:pPr>
        <w:pStyle w:val="BTEMEASMCA"/>
      </w:pPr>
    </w:p>
    <w:p w14:paraId="566EF3B6" w14:textId="4B92DE4D" w:rsidR="00AC4A98" w:rsidRPr="00BA08C8" w:rsidRDefault="005C1D70" w:rsidP="00987590">
      <w:pPr>
        <w:rPr>
          <w:sz w:val="22"/>
          <w:szCs w:val="22"/>
          <w:lang w:val="en-GB"/>
        </w:rPr>
      </w:pPr>
      <w:proofErr w:type="spellStart"/>
      <w:r w:rsidRPr="00BA08C8">
        <w:rPr>
          <w:sz w:val="22"/>
          <w:szCs w:val="22"/>
        </w:rPr>
        <w:t>Metoprolol</w:t>
      </w:r>
      <w:proofErr w:type="spellEnd"/>
      <w:r w:rsidRPr="00BA08C8">
        <w:rPr>
          <w:sz w:val="22"/>
          <w:szCs w:val="22"/>
        </w:rPr>
        <w:t xml:space="preserve"> </w:t>
      </w:r>
      <w:proofErr w:type="spellStart"/>
      <w:r w:rsidRPr="00BA08C8">
        <w:rPr>
          <w:sz w:val="22"/>
          <w:szCs w:val="22"/>
        </w:rPr>
        <w:t>Succinate</w:t>
      </w:r>
      <w:proofErr w:type="spellEnd"/>
      <w:r w:rsidRPr="00BA08C8">
        <w:rPr>
          <w:sz w:val="22"/>
          <w:szCs w:val="22"/>
        </w:rPr>
        <w:t xml:space="preserve"> </w:t>
      </w:r>
      <w:proofErr w:type="spellStart"/>
      <w:r w:rsidRPr="00BA08C8">
        <w:rPr>
          <w:sz w:val="22"/>
          <w:szCs w:val="22"/>
        </w:rPr>
        <w:t>Accord</w:t>
      </w:r>
      <w:proofErr w:type="spellEnd"/>
      <w:r w:rsidRPr="00BA08C8">
        <w:rPr>
          <w:sz w:val="22"/>
          <w:szCs w:val="22"/>
        </w:rPr>
        <w:t xml:space="preserve"> </w:t>
      </w:r>
      <w:r w:rsidR="00AC4A98" w:rsidRPr="00BA08C8">
        <w:rPr>
          <w:color w:val="000000"/>
          <w:sz w:val="22"/>
          <w:szCs w:val="22"/>
          <w:shd w:val="clear" w:color="auto" w:fill="FFFFFF"/>
          <w:lang w:val="en-GB"/>
        </w:rPr>
        <w:t>95 mg </w:t>
      </w:r>
      <w:proofErr w:type="spellStart"/>
      <w:r w:rsidR="00AC4A98" w:rsidRPr="00BA08C8">
        <w:rPr>
          <w:color w:val="000000"/>
          <w:sz w:val="22"/>
          <w:szCs w:val="22"/>
          <w:shd w:val="clear" w:color="auto" w:fill="FFFFFF"/>
          <w:lang w:val="en-GB"/>
        </w:rPr>
        <w:t>pailginto</w:t>
      </w:r>
      <w:proofErr w:type="spellEnd"/>
      <w:r w:rsidR="00AC4A98" w:rsidRPr="00BA08C8">
        <w:rPr>
          <w:color w:val="000000"/>
          <w:sz w:val="22"/>
          <w:szCs w:val="22"/>
          <w:shd w:val="clear" w:color="auto" w:fill="FFFFFF"/>
          <w:lang w:val="en-GB"/>
        </w:rPr>
        <w:t xml:space="preserve"> </w:t>
      </w:r>
      <w:proofErr w:type="spellStart"/>
      <w:r w:rsidR="00AC4A98" w:rsidRPr="00BA08C8">
        <w:rPr>
          <w:color w:val="000000"/>
          <w:sz w:val="22"/>
          <w:szCs w:val="22"/>
          <w:shd w:val="clear" w:color="auto" w:fill="FFFFFF"/>
          <w:lang w:val="en-GB"/>
        </w:rPr>
        <w:t>atpalaidavimo</w:t>
      </w:r>
      <w:proofErr w:type="spellEnd"/>
      <w:r w:rsidR="00AC4A98" w:rsidRPr="00BA08C8">
        <w:rPr>
          <w:color w:val="000000"/>
          <w:sz w:val="22"/>
          <w:szCs w:val="22"/>
          <w:shd w:val="clear" w:color="auto" w:fill="FFFFFF"/>
          <w:lang w:val="en-GB"/>
        </w:rPr>
        <w:t xml:space="preserve"> </w:t>
      </w:r>
      <w:proofErr w:type="spellStart"/>
      <w:r w:rsidR="00AC4A98" w:rsidRPr="00BA08C8">
        <w:rPr>
          <w:color w:val="000000"/>
          <w:sz w:val="22"/>
          <w:szCs w:val="22"/>
          <w:shd w:val="clear" w:color="auto" w:fill="FFFFFF"/>
          <w:lang w:val="en-GB"/>
        </w:rPr>
        <w:t>tabletės</w:t>
      </w:r>
      <w:proofErr w:type="spellEnd"/>
    </w:p>
    <w:p w14:paraId="79886754" w14:textId="77777777" w:rsidR="00AC4A98" w:rsidRPr="00BA08C8" w:rsidRDefault="00AC4A98" w:rsidP="00AC4A98">
      <w:pPr>
        <w:pStyle w:val="BTEMEASMCA"/>
      </w:pPr>
    </w:p>
    <w:p w14:paraId="00F0F609" w14:textId="75F3791F" w:rsidR="00AC4A98" w:rsidRPr="00BA08C8" w:rsidRDefault="005C1D70" w:rsidP="00987590">
      <w:pPr>
        <w:rPr>
          <w:sz w:val="22"/>
          <w:szCs w:val="22"/>
          <w:lang w:val="en-GB"/>
        </w:rPr>
      </w:pPr>
      <w:proofErr w:type="spellStart"/>
      <w:r w:rsidRPr="00BA08C8">
        <w:rPr>
          <w:sz w:val="22"/>
          <w:szCs w:val="22"/>
        </w:rPr>
        <w:t>Metoprolol</w:t>
      </w:r>
      <w:proofErr w:type="spellEnd"/>
      <w:r w:rsidRPr="00BA08C8">
        <w:rPr>
          <w:sz w:val="22"/>
          <w:szCs w:val="22"/>
        </w:rPr>
        <w:t xml:space="preserve"> </w:t>
      </w:r>
      <w:proofErr w:type="spellStart"/>
      <w:r w:rsidRPr="00BA08C8">
        <w:rPr>
          <w:sz w:val="22"/>
          <w:szCs w:val="22"/>
        </w:rPr>
        <w:t>Succinate</w:t>
      </w:r>
      <w:proofErr w:type="spellEnd"/>
      <w:r w:rsidRPr="00BA08C8">
        <w:rPr>
          <w:sz w:val="22"/>
          <w:szCs w:val="22"/>
        </w:rPr>
        <w:t xml:space="preserve"> </w:t>
      </w:r>
      <w:proofErr w:type="spellStart"/>
      <w:r w:rsidRPr="00BA08C8">
        <w:rPr>
          <w:sz w:val="22"/>
          <w:szCs w:val="22"/>
        </w:rPr>
        <w:t>Accord</w:t>
      </w:r>
      <w:proofErr w:type="spellEnd"/>
      <w:r w:rsidRPr="00BA08C8">
        <w:rPr>
          <w:sz w:val="22"/>
          <w:szCs w:val="22"/>
        </w:rPr>
        <w:t xml:space="preserve"> </w:t>
      </w:r>
      <w:r w:rsidR="00AC4A98" w:rsidRPr="00BA08C8">
        <w:rPr>
          <w:color w:val="000000"/>
          <w:sz w:val="22"/>
          <w:szCs w:val="22"/>
          <w:shd w:val="clear" w:color="auto" w:fill="FFFFFF"/>
          <w:lang w:val="en-GB"/>
        </w:rPr>
        <w:t>190 mg </w:t>
      </w:r>
      <w:proofErr w:type="spellStart"/>
      <w:r w:rsidR="00AC4A98" w:rsidRPr="00BA08C8">
        <w:rPr>
          <w:color w:val="000000"/>
          <w:sz w:val="22"/>
          <w:szCs w:val="22"/>
          <w:shd w:val="clear" w:color="auto" w:fill="FFFFFF"/>
          <w:lang w:val="en-GB"/>
        </w:rPr>
        <w:t>pailginto</w:t>
      </w:r>
      <w:proofErr w:type="spellEnd"/>
      <w:r w:rsidR="00AC4A98" w:rsidRPr="00BA08C8">
        <w:rPr>
          <w:color w:val="000000"/>
          <w:sz w:val="22"/>
          <w:szCs w:val="22"/>
          <w:shd w:val="clear" w:color="auto" w:fill="FFFFFF"/>
          <w:lang w:val="en-GB"/>
        </w:rPr>
        <w:t xml:space="preserve"> </w:t>
      </w:r>
      <w:proofErr w:type="spellStart"/>
      <w:r w:rsidR="00AC4A98" w:rsidRPr="00BA08C8">
        <w:rPr>
          <w:color w:val="000000"/>
          <w:sz w:val="22"/>
          <w:szCs w:val="22"/>
          <w:shd w:val="clear" w:color="auto" w:fill="FFFFFF"/>
          <w:lang w:val="en-GB"/>
        </w:rPr>
        <w:t>atpalaidavimo</w:t>
      </w:r>
      <w:proofErr w:type="spellEnd"/>
      <w:r w:rsidR="00AC4A98" w:rsidRPr="00BA08C8">
        <w:rPr>
          <w:color w:val="000000"/>
          <w:sz w:val="22"/>
          <w:szCs w:val="22"/>
          <w:shd w:val="clear" w:color="auto" w:fill="FFFFFF"/>
          <w:lang w:val="en-GB"/>
        </w:rPr>
        <w:t xml:space="preserve"> </w:t>
      </w:r>
      <w:proofErr w:type="spellStart"/>
      <w:r w:rsidR="00AC4A98" w:rsidRPr="00BA08C8">
        <w:rPr>
          <w:color w:val="000000"/>
          <w:sz w:val="22"/>
          <w:szCs w:val="22"/>
          <w:shd w:val="clear" w:color="auto" w:fill="FFFFFF"/>
          <w:lang w:val="en-GB"/>
        </w:rPr>
        <w:t>tabletės</w:t>
      </w:r>
      <w:proofErr w:type="spellEnd"/>
    </w:p>
    <w:p w14:paraId="371B55C4" w14:textId="77777777" w:rsidR="00AC4A98" w:rsidRPr="00BA08C8" w:rsidRDefault="00AC4A98" w:rsidP="00AC4A98">
      <w:pPr>
        <w:pStyle w:val="BTEMEASMCA"/>
      </w:pPr>
    </w:p>
    <w:p w14:paraId="2EB61746" w14:textId="77777777" w:rsidR="00AC4A98" w:rsidRPr="00BA08C8" w:rsidRDefault="00AC4A98" w:rsidP="00AC4A98">
      <w:pPr>
        <w:pStyle w:val="BTEMEASMCA"/>
      </w:pPr>
    </w:p>
    <w:p w14:paraId="1AA799EB" w14:textId="77777777" w:rsidR="00AC4A98" w:rsidRPr="00BA08C8" w:rsidRDefault="00AC4A98" w:rsidP="00AC4A98">
      <w:pPr>
        <w:pStyle w:val="PI-1EMEASMCA"/>
        <w:tabs>
          <w:tab w:val="left" w:pos="1620"/>
        </w:tabs>
      </w:pPr>
      <w:bookmarkStart w:id="6" w:name="_Toc129243099"/>
      <w:bookmarkStart w:id="7" w:name="_Toc129243224"/>
      <w:r w:rsidRPr="00BA08C8">
        <w:t>2.</w:t>
      </w:r>
      <w:r w:rsidRPr="00BA08C8">
        <w:tab/>
        <w:t>KOKYBINĖ IR KIEKYBINĖ SUDĖTIS</w:t>
      </w:r>
      <w:bookmarkEnd w:id="6"/>
      <w:bookmarkEnd w:id="7"/>
    </w:p>
    <w:p w14:paraId="2AC89CC5" w14:textId="77777777" w:rsidR="00AC4A98" w:rsidRPr="00BA08C8" w:rsidRDefault="00AC4A98" w:rsidP="00AC4A98">
      <w:pPr>
        <w:pStyle w:val="BTEMEASMCA"/>
      </w:pPr>
    </w:p>
    <w:p w14:paraId="6D330795" w14:textId="187A9A8B" w:rsidR="00AC4A98" w:rsidRPr="00BA08C8" w:rsidRDefault="00AC4A98" w:rsidP="00AC4A98">
      <w:pPr>
        <w:pStyle w:val="BTEMEASMCA"/>
      </w:pPr>
      <w:r w:rsidRPr="00BA08C8">
        <w:t xml:space="preserve">Vienoje </w:t>
      </w:r>
      <w:proofErr w:type="spellStart"/>
      <w:r w:rsidR="005C1D70" w:rsidRPr="00BA08C8">
        <w:t>Metoprolol</w:t>
      </w:r>
      <w:proofErr w:type="spellEnd"/>
      <w:r w:rsidR="005C1D70" w:rsidRPr="00BA08C8">
        <w:t xml:space="preserve"> </w:t>
      </w:r>
      <w:proofErr w:type="spellStart"/>
      <w:r w:rsidR="005C1D70" w:rsidRPr="00BA08C8">
        <w:t>Succinate</w:t>
      </w:r>
      <w:proofErr w:type="spellEnd"/>
      <w:r w:rsidR="005C1D70" w:rsidRPr="00BA08C8">
        <w:t xml:space="preserve"> </w:t>
      </w:r>
      <w:proofErr w:type="spellStart"/>
      <w:r w:rsidR="005C1D70" w:rsidRPr="00BA08C8">
        <w:t>Accord</w:t>
      </w:r>
      <w:proofErr w:type="spellEnd"/>
      <w:r w:rsidR="005C1D70" w:rsidRPr="00BA08C8">
        <w:rPr>
          <w:iCs w:val="0"/>
        </w:rPr>
        <w:t xml:space="preserve"> </w:t>
      </w:r>
      <w:r w:rsidRPr="00BA08C8">
        <w:rPr>
          <w:color w:val="000000"/>
          <w:shd w:val="clear" w:color="auto" w:fill="FFFFFF"/>
        </w:rPr>
        <w:t xml:space="preserve">95 mg </w:t>
      </w:r>
      <w:r w:rsidRPr="00BA08C8">
        <w:t xml:space="preserve">pailginto atpalaidavimo tabletėje yra 95 mg </w:t>
      </w:r>
      <w:proofErr w:type="spellStart"/>
      <w:r w:rsidRPr="00BA08C8">
        <w:t>metoprololio</w:t>
      </w:r>
      <w:proofErr w:type="spellEnd"/>
      <w:r w:rsidRPr="00BA08C8">
        <w:t xml:space="preserve"> </w:t>
      </w:r>
      <w:proofErr w:type="spellStart"/>
      <w:r w:rsidRPr="00BA08C8">
        <w:t>sukcinato</w:t>
      </w:r>
      <w:proofErr w:type="spellEnd"/>
      <w:r w:rsidRPr="00BA08C8">
        <w:t>.</w:t>
      </w:r>
    </w:p>
    <w:p w14:paraId="59B6CD0C" w14:textId="77777777" w:rsidR="00AC4A98" w:rsidRPr="00BA08C8" w:rsidRDefault="00AC4A98" w:rsidP="00AC4A98">
      <w:pPr>
        <w:pStyle w:val="BTEMEASMCA"/>
      </w:pPr>
      <w:r w:rsidRPr="00BA08C8">
        <w:t xml:space="preserve">Vienoje </w:t>
      </w:r>
      <w:proofErr w:type="spellStart"/>
      <w:r w:rsidR="005C1D70" w:rsidRPr="00BA08C8">
        <w:t>Metoprolol</w:t>
      </w:r>
      <w:proofErr w:type="spellEnd"/>
      <w:r w:rsidR="005C1D70" w:rsidRPr="00BA08C8">
        <w:t xml:space="preserve"> </w:t>
      </w:r>
      <w:proofErr w:type="spellStart"/>
      <w:r w:rsidR="005C1D70" w:rsidRPr="00BA08C8">
        <w:t>Succinate</w:t>
      </w:r>
      <w:proofErr w:type="spellEnd"/>
      <w:r w:rsidR="005C1D70" w:rsidRPr="00BA08C8">
        <w:t xml:space="preserve"> </w:t>
      </w:r>
      <w:proofErr w:type="spellStart"/>
      <w:r w:rsidR="005C1D70" w:rsidRPr="00BA08C8">
        <w:t>Accord</w:t>
      </w:r>
      <w:proofErr w:type="spellEnd"/>
      <w:r w:rsidR="005C1D70" w:rsidRPr="00BA08C8">
        <w:rPr>
          <w:iCs w:val="0"/>
        </w:rPr>
        <w:t xml:space="preserve"> </w:t>
      </w:r>
      <w:r w:rsidRPr="00BA08C8">
        <w:t xml:space="preserve">190 mg pailginto atpalaidavimo tabletėje yra 190 mg </w:t>
      </w:r>
      <w:proofErr w:type="spellStart"/>
      <w:r w:rsidRPr="00BA08C8">
        <w:t>metoprololio</w:t>
      </w:r>
      <w:proofErr w:type="spellEnd"/>
      <w:r w:rsidRPr="00BA08C8">
        <w:t xml:space="preserve"> </w:t>
      </w:r>
      <w:proofErr w:type="spellStart"/>
      <w:r w:rsidRPr="00BA08C8">
        <w:t>sukcinato</w:t>
      </w:r>
      <w:proofErr w:type="spellEnd"/>
      <w:r w:rsidRPr="00BA08C8">
        <w:t>.</w:t>
      </w:r>
    </w:p>
    <w:p w14:paraId="54E5312E" w14:textId="77777777" w:rsidR="00AC4A98" w:rsidRPr="00BA08C8" w:rsidRDefault="00AC4A98" w:rsidP="00AC4A98">
      <w:pPr>
        <w:pStyle w:val="BTEMEASMCA"/>
      </w:pPr>
    </w:p>
    <w:p w14:paraId="779C9A28" w14:textId="77777777" w:rsidR="00AC4A98" w:rsidRPr="00BA08C8" w:rsidRDefault="00AC4A98" w:rsidP="00AC4A98">
      <w:pPr>
        <w:rPr>
          <w:sz w:val="22"/>
          <w:szCs w:val="22"/>
        </w:rPr>
      </w:pPr>
      <w:r w:rsidRPr="00BA08C8">
        <w:rPr>
          <w:noProof/>
          <w:sz w:val="22"/>
          <w:szCs w:val="22"/>
          <w:u w:val="single"/>
        </w:rPr>
        <w:t>Pagalbinė (-s) medžiaga (-os), kurios (-ių) poveikis žinomas:</w:t>
      </w:r>
    </w:p>
    <w:p w14:paraId="4DD2F8AD" w14:textId="77777777" w:rsidR="00AC4A98" w:rsidRPr="00BA08C8" w:rsidRDefault="00AC4A98" w:rsidP="00AC4A98">
      <w:pPr>
        <w:pStyle w:val="BTEMEASMCA"/>
      </w:pPr>
      <w:r w:rsidRPr="00BA08C8">
        <w:t>Visos pagalbinės medžiagos išvardytos 6.1 skyriuje.</w:t>
      </w:r>
    </w:p>
    <w:p w14:paraId="319AE056" w14:textId="77777777" w:rsidR="00AC4A98" w:rsidRPr="00BA08C8" w:rsidRDefault="00AC4A98" w:rsidP="00AC4A98">
      <w:pPr>
        <w:pStyle w:val="BTEMEASMCA"/>
      </w:pPr>
    </w:p>
    <w:p w14:paraId="1D9D14C4" w14:textId="77777777" w:rsidR="00AC4A98" w:rsidRPr="00BA08C8" w:rsidRDefault="00AC4A98" w:rsidP="00AC4A98">
      <w:pPr>
        <w:pStyle w:val="BTEMEASMCA"/>
      </w:pPr>
    </w:p>
    <w:p w14:paraId="2E326EA8" w14:textId="77777777" w:rsidR="00AC4A98" w:rsidRPr="00BA08C8" w:rsidRDefault="00AC4A98" w:rsidP="00AC4A98">
      <w:pPr>
        <w:pStyle w:val="PI-1EMEASMCA"/>
        <w:tabs>
          <w:tab w:val="left" w:pos="1620"/>
        </w:tabs>
      </w:pPr>
      <w:bookmarkStart w:id="8" w:name="_Toc129243100"/>
      <w:bookmarkStart w:id="9" w:name="_Toc129243225"/>
      <w:r w:rsidRPr="00BA08C8">
        <w:t>3.</w:t>
      </w:r>
      <w:r w:rsidRPr="00BA08C8">
        <w:tab/>
        <w:t>FARMACINĖ FORMA</w:t>
      </w:r>
      <w:bookmarkEnd w:id="8"/>
      <w:bookmarkEnd w:id="9"/>
    </w:p>
    <w:p w14:paraId="5FCBF97F" w14:textId="77777777" w:rsidR="00AC4A98" w:rsidRPr="00BA08C8" w:rsidRDefault="00AC4A98" w:rsidP="00AC4A98">
      <w:pPr>
        <w:pStyle w:val="BTEMEASMCA"/>
      </w:pPr>
    </w:p>
    <w:p w14:paraId="2F2F6E81" w14:textId="77777777" w:rsidR="00AC4A98" w:rsidRPr="00BA08C8" w:rsidRDefault="00AC4A98" w:rsidP="00AC4A98">
      <w:pPr>
        <w:pStyle w:val="BTEMEASMCA"/>
      </w:pPr>
      <w:r w:rsidRPr="00BA08C8">
        <w:t>Pailginto atpalaidavimo tabletė</w:t>
      </w:r>
    </w:p>
    <w:p w14:paraId="49AF1DE2" w14:textId="77777777" w:rsidR="00AC4A98" w:rsidRPr="00BA08C8" w:rsidRDefault="00AC4A98" w:rsidP="00AC4A98">
      <w:pPr>
        <w:pStyle w:val="BTEMEASMCA"/>
      </w:pPr>
    </w:p>
    <w:p w14:paraId="5E1A4AD4" w14:textId="328778C6"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rPr>
          <w:iCs w:val="0"/>
        </w:rPr>
        <w:t xml:space="preserve"> </w:t>
      </w:r>
      <w:r w:rsidR="00AC4A98" w:rsidRPr="00BA08C8">
        <w:t xml:space="preserve">95 mg pailginto atpalaidavimo tabletės yra baltos, kapsulės formos pailginto atpalaidavimo tabletės su vagele vienoje pusėje ir „M3“ įspaudu kitoje pusėje. </w:t>
      </w:r>
    </w:p>
    <w:p w14:paraId="31B59E27" w14:textId="77777777" w:rsidR="00AC4A98" w:rsidRPr="00BA08C8" w:rsidRDefault="00AC4A98" w:rsidP="00AC4A98">
      <w:pPr>
        <w:pStyle w:val="BTEMEASMCA"/>
      </w:pPr>
    </w:p>
    <w:p w14:paraId="1F8110AB" w14:textId="12311934"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rPr>
          <w:iCs w:val="0"/>
        </w:rPr>
        <w:t xml:space="preserve"> </w:t>
      </w:r>
      <w:r w:rsidR="00AC4A98" w:rsidRPr="00BA08C8">
        <w:t xml:space="preserve">190 mg pailginto atpalaidavimo tabletės yra baltos, kapsulės formos pailginto atpalaidavimo tabletės su vagele vienoje pusėje ir „M4“ įspaudu kitoje pusėje. </w:t>
      </w:r>
    </w:p>
    <w:p w14:paraId="35692313" w14:textId="77777777" w:rsidR="00AC4A98" w:rsidRPr="00BA08C8" w:rsidRDefault="00AC4A98" w:rsidP="00AC4A98">
      <w:pPr>
        <w:pStyle w:val="BTEMEASMCA"/>
      </w:pPr>
    </w:p>
    <w:p w14:paraId="1D735729" w14:textId="77777777" w:rsidR="00AC4A98" w:rsidRPr="00BA08C8" w:rsidRDefault="00AC4A98" w:rsidP="00AC4A98">
      <w:pPr>
        <w:pStyle w:val="BTEMEASMCA"/>
      </w:pPr>
      <w:r w:rsidRPr="00BA08C8">
        <w:t>Tabletę galima padalyti į dvi lygias dalis.</w:t>
      </w:r>
    </w:p>
    <w:p w14:paraId="6CE38FC4" w14:textId="77777777" w:rsidR="00AC4A98" w:rsidRPr="00BA08C8" w:rsidRDefault="00AC4A98" w:rsidP="00AC4A98">
      <w:pPr>
        <w:pStyle w:val="BTEMEASMCA"/>
      </w:pPr>
    </w:p>
    <w:p w14:paraId="710F442B" w14:textId="77777777" w:rsidR="00AC4A98" w:rsidRPr="00BA08C8" w:rsidRDefault="00AC4A98" w:rsidP="00AC4A98">
      <w:pPr>
        <w:pStyle w:val="BTEMEASMCA"/>
      </w:pPr>
    </w:p>
    <w:p w14:paraId="71B70A19" w14:textId="77777777" w:rsidR="00AC4A98" w:rsidRPr="00BA08C8" w:rsidRDefault="00AC4A98" w:rsidP="00AC4A98">
      <w:pPr>
        <w:pStyle w:val="PI-1EMEASMCA"/>
        <w:tabs>
          <w:tab w:val="left" w:pos="1620"/>
        </w:tabs>
      </w:pPr>
      <w:bookmarkStart w:id="10" w:name="_Toc129243101"/>
      <w:bookmarkStart w:id="11" w:name="_Toc129243226"/>
      <w:r w:rsidRPr="00BA08C8">
        <w:t>4.</w:t>
      </w:r>
      <w:r w:rsidRPr="00BA08C8">
        <w:tab/>
        <w:t>KLINIKINĖ INFORMACIJA</w:t>
      </w:r>
      <w:bookmarkEnd w:id="10"/>
      <w:bookmarkEnd w:id="11"/>
    </w:p>
    <w:p w14:paraId="160B5141" w14:textId="77777777" w:rsidR="00AC4A98" w:rsidRPr="00BA08C8" w:rsidRDefault="00AC4A98" w:rsidP="00AC4A98">
      <w:pPr>
        <w:pStyle w:val="BTEMEASMCA"/>
      </w:pPr>
    </w:p>
    <w:p w14:paraId="4B38DAF1" w14:textId="77777777" w:rsidR="00AC4A98" w:rsidRPr="00BA08C8" w:rsidRDefault="00AC4A98" w:rsidP="00AC4A98">
      <w:pPr>
        <w:pStyle w:val="PI-2EMEASMCA"/>
        <w:tabs>
          <w:tab w:val="left" w:pos="1620"/>
        </w:tabs>
      </w:pPr>
      <w:bookmarkStart w:id="12" w:name="_Toc129243102"/>
      <w:bookmarkStart w:id="13" w:name="_Toc129243227"/>
      <w:r w:rsidRPr="00BA08C8">
        <w:t>4.1</w:t>
      </w:r>
      <w:r w:rsidRPr="00BA08C8">
        <w:tab/>
        <w:t>Terapinės indikacijos</w:t>
      </w:r>
      <w:bookmarkEnd w:id="12"/>
      <w:bookmarkEnd w:id="13"/>
    </w:p>
    <w:p w14:paraId="5F342F75" w14:textId="77777777" w:rsidR="00AC4A98" w:rsidRPr="00BA08C8" w:rsidRDefault="00AC4A98" w:rsidP="00987590">
      <w:pPr>
        <w:pStyle w:val="PI-2EMEASMCA"/>
        <w:tabs>
          <w:tab w:val="left" w:pos="1620"/>
        </w:tabs>
      </w:pPr>
    </w:p>
    <w:p w14:paraId="700D8886" w14:textId="77777777" w:rsidR="00AC4A98" w:rsidRPr="00BA08C8" w:rsidRDefault="005C1D70" w:rsidP="00AC4A98">
      <w:pPr>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iCs/>
          <w:color w:val="000000"/>
          <w:sz w:val="22"/>
          <w:szCs w:val="22"/>
          <w:shd w:val="clear" w:color="auto" w:fill="FFFFFF"/>
        </w:rPr>
        <w:t xml:space="preserve"> </w:t>
      </w:r>
      <w:r w:rsidR="00AC4A98" w:rsidRPr="00BA08C8">
        <w:rPr>
          <w:color w:val="000000"/>
          <w:sz w:val="22"/>
          <w:szCs w:val="22"/>
          <w:shd w:val="clear" w:color="auto" w:fill="FFFFFF"/>
        </w:rPr>
        <w:t>95 mg pailginto atpalaidavimo tabletės</w:t>
      </w:r>
      <w:r w:rsidR="00AC4A98" w:rsidRPr="00BA08C8">
        <w:rPr>
          <w:sz w:val="22"/>
          <w:szCs w:val="22"/>
        </w:rPr>
        <w:t xml:space="preserve">, </w:t>
      </w:r>
      <w:proofErr w:type="spellStart"/>
      <w:r w:rsidR="00A77F3B" w:rsidRPr="00BA08C8">
        <w:rPr>
          <w:color w:val="000000"/>
          <w:sz w:val="22"/>
          <w:szCs w:val="22"/>
          <w:shd w:val="clear" w:color="auto" w:fill="FFFFFF"/>
        </w:rPr>
        <w:t>Metoprolol</w:t>
      </w:r>
      <w:proofErr w:type="spellEnd"/>
      <w:r w:rsidR="00A77F3B" w:rsidRPr="00BA08C8">
        <w:rPr>
          <w:color w:val="000000"/>
          <w:sz w:val="22"/>
          <w:szCs w:val="22"/>
          <w:shd w:val="clear" w:color="auto" w:fill="FFFFFF"/>
        </w:rPr>
        <w:t xml:space="preserve"> </w:t>
      </w:r>
      <w:proofErr w:type="spellStart"/>
      <w:r w:rsidR="00A77F3B" w:rsidRPr="00BA08C8">
        <w:rPr>
          <w:color w:val="000000"/>
          <w:sz w:val="22"/>
          <w:szCs w:val="22"/>
          <w:shd w:val="clear" w:color="auto" w:fill="FFFFFF"/>
        </w:rPr>
        <w:t>Succinate</w:t>
      </w:r>
      <w:proofErr w:type="spellEnd"/>
      <w:r w:rsidR="00A77F3B" w:rsidRPr="00BA08C8">
        <w:rPr>
          <w:color w:val="000000"/>
          <w:sz w:val="22"/>
          <w:szCs w:val="22"/>
          <w:shd w:val="clear" w:color="auto" w:fill="FFFFFF"/>
        </w:rPr>
        <w:t xml:space="preserve"> </w:t>
      </w:r>
      <w:proofErr w:type="spellStart"/>
      <w:r w:rsidR="00A77F3B" w:rsidRPr="00BA08C8">
        <w:rPr>
          <w:color w:val="000000"/>
          <w:sz w:val="22"/>
          <w:szCs w:val="22"/>
          <w:shd w:val="clear" w:color="auto" w:fill="FFFFFF"/>
        </w:rPr>
        <w:t>Accord</w:t>
      </w:r>
      <w:proofErr w:type="spellEnd"/>
      <w:r w:rsidR="00A77F3B" w:rsidRPr="00BA08C8">
        <w:rPr>
          <w:iCs/>
          <w:color w:val="000000"/>
          <w:sz w:val="22"/>
          <w:szCs w:val="22"/>
          <w:shd w:val="clear" w:color="auto" w:fill="FFFFFF"/>
        </w:rPr>
        <w:t xml:space="preserve"> </w:t>
      </w:r>
      <w:r w:rsidR="00AC4A98" w:rsidRPr="00BA08C8">
        <w:rPr>
          <w:color w:val="000000"/>
          <w:sz w:val="22"/>
          <w:szCs w:val="22"/>
          <w:shd w:val="clear" w:color="auto" w:fill="FFFFFF"/>
        </w:rPr>
        <w:t xml:space="preserve">190 mg  pailginto atpalaidavimo tabletės yra skirtos suaugusiems ir vaikams bei paaugliams nuo </w:t>
      </w:r>
      <w:r w:rsidR="00AC4A98" w:rsidRPr="00BA08C8">
        <w:rPr>
          <w:sz w:val="22"/>
          <w:szCs w:val="22"/>
          <w:lang w:val="it-IT"/>
        </w:rPr>
        <w:t xml:space="preserve">6 iki18 metų. </w:t>
      </w:r>
    </w:p>
    <w:p w14:paraId="523B6188" w14:textId="77777777" w:rsidR="00AC4A98" w:rsidRPr="00BA08C8" w:rsidRDefault="00AC4A98" w:rsidP="00AC4A98">
      <w:pPr>
        <w:rPr>
          <w:color w:val="000000"/>
          <w:sz w:val="22"/>
          <w:szCs w:val="22"/>
          <w:shd w:val="clear" w:color="auto" w:fill="FFFFFF"/>
        </w:rPr>
      </w:pPr>
    </w:p>
    <w:p w14:paraId="4B198B20" w14:textId="77777777" w:rsidR="00AC4A98" w:rsidRPr="00BA08C8" w:rsidRDefault="005C1D70" w:rsidP="00AC4A98">
      <w:pPr>
        <w:rPr>
          <w:sz w:val="22"/>
          <w:szCs w:val="22"/>
        </w:rPr>
      </w:pPr>
      <w:proofErr w:type="spellStart"/>
      <w:r w:rsidRPr="00BA08C8">
        <w:rPr>
          <w:sz w:val="22"/>
          <w:szCs w:val="22"/>
        </w:rPr>
        <w:t>Metoprolol</w:t>
      </w:r>
      <w:proofErr w:type="spellEnd"/>
      <w:r w:rsidRPr="00BA08C8">
        <w:rPr>
          <w:sz w:val="22"/>
          <w:szCs w:val="22"/>
        </w:rPr>
        <w:t xml:space="preserve"> </w:t>
      </w:r>
      <w:proofErr w:type="spellStart"/>
      <w:r w:rsidRPr="00BA08C8">
        <w:rPr>
          <w:sz w:val="22"/>
          <w:szCs w:val="22"/>
        </w:rPr>
        <w:t>Succinate</w:t>
      </w:r>
      <w:proofErr w:type="spellEnd"/>
      <w:r w:rsidRPr="00BA08C8">
        <w:rPr>
          <w:sz w:val="22"/>
          <w:szCs w:val="22"/>
        </w:rPr>
        <w:t xml:space="preserve"> </w:t>
      </w:r>
      <w:proofErr w:type="spellStart"/>
      <w:r w:rsidRPr="00BA08C8">
        <w:rPr>
          <w:sz w:val="22"/>
          <w:szCs w:val="22"/>
        </w:rPr>
        <w:t>Accord</w:t>
      </w:r>
      <w:proofErr w:type="spellEnd"/>
      <w:r w:rsidRPr="00BA08C8">
        <w:rPr>
          <w:iCs/>
          <w:sz w:val="22"/>
          <w:szCs w:val="22"/>
        </w:rPr>
        <w:t xml:space="preserve"> </w:t>
      </w:r>
      <w:r w:rsidR="00AC4A98" w:rsidRPr="00BA08C8">
        <w:rPr>
          <w:color w:val="000000"/>
          <w:sz w:val="22"/>
          <w:szCs w:val="22"/>
          <w:shd w:val="clear" w:color="auto" w:fill="FFFFFF"/>
        </w:rPr>
        <w:t>95 mg pailginto atpalaidavimo tabletė</w:t>
      </w:r>
      <w:r w:rsidR="00AC4A98" w:rsidRPr="00BA08C8">
        <w:rPr>
          <w:sz w:val="22"/>
          <w:szCs w:val="22"/>
        </w:rPr>
        <w:t xml:space="preserve">, </w:t>
      </w:r>
      <w:proofErr w:type="spellStart"/>
      <w:r w:rsidRPr="00BA08C8">
        <w:rPr>
          <w:sz w:val="22"/>
          <w:szCs w:val="22"/>
        </w:rPr>
        <w:t>Metoprolol</w:t>
      </w:r>
      <w:proofErr w:type="spellEnd"/>
      <w:r w:rsidRPr="00BA08C8">
        <w:rPr>
          <w:sz w:val="22"/>
          <w:szCs w:val="22"/>
        </w:rPr>
        <w:t xml:space="preserve"> </w:t>
      </w:r>
      <w:proofErr w:type="spellStart"/>
      <w:r w:rsidRPr="00BA08C8">
        <w:rPr>
          <w:sz w:val="22"/>
          <w:szCs w:val="22"/>
        </w:rPr>
        <w:t>Succinate</w:t>
      </w:r>
      <w:proofErr w:type="spellEnd"/>
      <w:r w:rsidRPr="00BA08C8">
        <w:rPr>
          <w:sz w:val="22"/>
          <w:szCs w:val="22"/>
        </w:rPr>
        <w:t xml:space="preserve"> </w:t>
      </w:r>
      <w:proofErr w:type="spellStart"/>
      <w:r w:rsidRPr="00BA08C8">
        <w:rPr>
          <w:sz w:val="22"/>
          <w:szCs w:val="22"/>
        </w:rPr>
        <w:t>Accord</w:t>
      </w:r>
      <w:proofErr w:type="spellEnd"/>
      <w:r w:rsidRPr="00BA08C8">
        <w:rPr>
          <w:iCs/>
          <w:sz w:val="22"/>
          <w:szCs w:val="22"/>
        </w:rPr>
        <w:t xml:space="preserve"> </w:t>
      </w:r>
      <w:r w:rsidR="00AC4A98" w:rsidRPr="00BA08C8">
        <w:rPr>
          <w:color w:val="000000"/>
          <w:sz w:val="22"/>
          <w:szCs w:val="22"/>
          <w:shd w:val="clear" w:color="auto" w:fill="FFFFFF"/>
        </w:rPr>
        <w:t>190 mg  pailginto atpalaidavimo tabletė</w:t>
      </w:r>
    </w:p>
    <w:p w14:paraId="2DFB39F8" w14:textId="77777777" w:rsidR="00AC4A98" w:rsidRPr="00BA08C8" w:rsidRDefault="00AC4A98" w:rsidP="00AC4A98">
      <w:pPr>
        <w:pStyle w:val="BTEMEASMCA"/>
        <w:ind w:left="547"/>
      </w:pPr>
    </w:p>
    <w:p w14:paraId="19EBB5CA" w14:textId="77777777" w:rsidR="00AC4A98" w:rsidRPr="00BA08C8" w:rsidRDefault="00AC4A98" w:rsidP="00987590">
      <w:pPr>
        <w:pStyle w:val="BTEMEASMCA"/>
        <w:numPr>
          <w:ilvl w:val="0"/>
          <w:numId w:val="2"/>
        </w:numPr>
      </w:pPr>
      <w:r w:rsidRPr="00BA08C8">
        <w:t>Arterinės hipertenzijos gydymas.</w:t>
      </w:r>
    </w:p>
    <w:p w14:paraId="02A9BFEF" w14:textId="77777777" w:rsidR="00AC4A98" w:rsidRPr="00BA08C8" w:rsidRDefault="00AC4A98" w:rsidP="00987590">
      <w:pPr>
        <w:pStyle w:val="BTEMEASMCA"/>
        <w:numPr>
          <w:ilvl w:val="0"/>
          <w:numId w:val="2"/>
        </w:numPr>
      </w:pPr>
      <w:r w:rsidRPr="00BA08C8">
        <w:t>Krūtinės anginos gydymas.</w:t>
      </w:r>
    </w:p>
    <w:p w14:paraId="4534D41E" w14:textId="77777777" w:rsidR="00AC4A98" w:rsidRPr="00BA08C8" w:rsidRDefault="00AC4A98" w:rsidP="00987590">
      <w:pPr>
        <w:pStyle w:val="BTEMEASMCA"/>
        <w:numPr>
          <w:ilvl w:val="0"/>
          <w:numId w:val="2"/>
        </w:numPr>
      </w:pPr>
      <w:proofErr w:type="spellStart"/>
      <w:r w:rsidRPr="00BA08C8">
        <w:t>Hiperkinetinio</w:t>
      </w:r>
      <w:proofErr w:type="spellEnd"/>
      <w:r w:rsidRPr="00BA08C8">
        <w:t xml:space="preserve"> širdies sindromo gydymas.</w:t>
      </w:r>
    </w:p>
    <w:p w14:paraId="16BA67C2" w14:textId="77777777" w:rsidR="00AC4A98" w:rsidRPr="00BA08C8" w:rsidRDefault="00AC4A98" w:rsidP="00987590">
      <w:pPr>
        <w:pStyle w:val="BTEMEASMCA"/>
        <w:numPr>
          <w:ilvl w:val="0"/>
          <w:numId w:val="2"/>
        </w:numPr>
      </w:pPr>
      <w:proofErr w:type="spellStart"/>
      <w:r w:rsidRPr="00BA08C8">
        <w:t>Tachiaritmijų</w:t>
      </w:r>
      <w:proofErr w:type="spellEnd"/>
      <w:r w:rsidRPr="00BA08C8">
        <w:t xml:space="preserve"> gydymas.</w:t>
      </w:r>
    </w:p>
    <w:p w14:paraId="082B3454" w14:textId="77777777" w:rsidR="00AC4A98" w:rsidRPr="00BA08C8" w:rsidRDefault="00AC4A98" w:rsidP="00987590">
      <w:pPr>
        <w:pStyle w:val="BTEMEASMCA"/>
        <w:numPr>
          <w:ilvl w:val="0"/>
          <w:numId w:val="2"/>
        </w:numPr>
      </w:pPr>
      <w:r w:rsidRPr="00BA08C8">
        <w:t>Ilgalaikis gydymas po miokardo infarkto.</w:t>
      </w:r>
    </w:p>
    <w:p w14:paraId="7C832C7D" w14:textId="77777777" w:rsidR="00AC4A98" w:rsidRPr="00BA08C8" w:rsidRDefault="00AC4A98" w:rsidP="00987590">
      <w:pPr>
        <w:pStyle w:val="BTEMEASMCA"/>
        <w:numPr>
          <w:ilvl w:val="0"/>
          <w:numId w:val="2"/>
        </w:numPr>
      </w:pPr>
      <w:r w:rsidRPr="00BA08C8">
        <w:t>Migrenos profilaktika.</w:t>
      </w:r>
    </w:p>
    <w:p w14:paraId="4F4EBD88" w14:textId="77777777" w:rsidR="00AC4A98" w:rsidRPr="00BA08C8" w:rsidRDefault="00AC4A98" w:rsidP="00AC4A98">
      <w:pPr>
        <w:pStyle w:val="BTEMEASMCA"/>
      </w:pPr>
    </w:p>
    <w:p w14:paraId="1AC9E9A5" w14:textId="77777777" w:rsidR="00AC4A98" w:rsidRPr="00BA08C8" w:rsidRDefault="00AC4A98" w:rsidP="00AC4A98">
      <w:pPr>
        <w:pStyle w:val="BTEMEASMCA"/>
        <w:rPr>
          <w:lang w:val="it-IT"/>
        </w:rPr>
      </w:pPr>
      <w:r w:rsidRPr="00BA08C8">
        <w:t xml:space="preserve">Vaikai ir paaugliai nuo </w:t>
      </w:r>
      <w:r w:rsidRPr="00BA08C8">
        <w:rPr>
          <w:lang w:val="it-IT"/>
        </w:rPr>
        <w:t>6 iki18 metų</w:t>
      </w:r>
    </w:p>
    <w:p w14:paraId="4F150D3F" w14:textId="77777777" w:rsidR="00AC4A98" w:rsidRPr="00BA08C8" w:rsidRDefault="00AC4A98" w:rsidP="00AC4A98">
      <w:pPr>
        <w:pStyle w:val="BTEMEASMCA"/>
        <w:numPr>
          <w:ilvl w:val="0"/>
          <w:numId w:val="2"/>
        </w:numPr>
      </w:pPr>
      <w:r w:rsidRPr="00BA08C8">
        <w:t>Arterinės hipertenzijos gydymas.</w:t>
      </w:r>
    </w:p>
    <w:p w14:paraId="75AA0D77" w14:textId="77777777" w:rsidR="00AC4A98" w:rsidRPr="00BA08C8" w:rsidRDefault="00AC4A98" w:rsidP="00AC4A98">
      <w:pPr>
        <w:pStyle w:val="BTEMEASMCA"/>
      </w:pPr>
    </w:p>
    <w:p w14:paraId="17D3776F" w14:textId="77777777" w:rsidR="00AB5CFF" w:rsidRPr="00BA08C8" w:rsidRDefault="00AB5CFF" w:rsidP="00AC4A98">
      <w:pPr>
        <w:pStyle w:val="PI-2EMEASMCA"/>
        <w:tabs>
          <w:tab w:val="left" w:pos="1620"/>
        </w:tabs>
      </w:pPr>
      <w:bookmarkStart w:id="14" w:name="_Toc129243103"/>
      <w:bookmarkStart w:id="15" w:name="_Toc129243228"/>
    </w:p>
    <w:p w14:paraId="269991B3" w14:textId="77777777" w:rsidR="00AB5CFF" w:rsidRPr="00BA08C8" w:rsidRDefault="00AB5CFF" w:rsidP="00AC4A98">
      <w:pPr>
        <w:pStyle w:val="PI-2EMEASMCA"/>
        <w:tabs>
          <w:tab w:val="left" w:pos="1620"/>
        </w:tabs>
      </w:pPr>
    </w:p>
    <w:p w14:paraId="6C775897" w14:textId="77777777" w:rsidR="00AC4A98" w:rsidRPr="00BA08C8" w:rsidRDefault="00AC4A98" w:rsidP="00AC4A98">
      <w:pPr>
        <w:pStyle w:val="PI-2EMEASMCA"/>
        <w:tabs>
          <w:tab w:val="left" w:pos="1620"/>
        </w:tabs>
      </w:pPr>
      <w:r w:rsidRPr="00BA08C8">
        <w:t>4.2</w:t>
      </w:r>
      <w:r w:rsidRPr="00BA08C8">
        <w:tab/>
        <w:t>Dozavimas ir vartojimo metodas</w:t>
      </w:r>
      <w:bookmarkEnd w:id="14"/>
      <w:bookmarkEnd w:id="15"/>
    </w:p>
    <w:p w14:paraId="398E8D85" w14:textId="77777777" w:rsidR="00AC4A98" w:rsidRPr="00BA08C8" w:rsidRDefault="00AC4A98" w:rsidP="00AC4A98">
      <w:pPr>
        <w:pStyle w:val="BTEMEASMCA"/>
      </w:pPr>
    </w:p>
    <w:p w14:paraId="2CD7FA1D" w14:textId="77777777" w:rsidR="00AC4A98" w:rsidRPr="00BA08C8" w:rsidRDefault="00AC4A98" w:rsidP="00AC4A98">
      <w:pPr>
        <w:rPr>
          <w:sz w:val="22"/>
          <w:szCs w:val="22"/>
          <w:u w:val="single"/>
        </w:rPr>
      </w:pPr>
      <w:r w:rsidRPr="00BA08C8">
        <w:rPr>
          <w:noProof/>
          <w:sz w:val="22"/>
          <w:szCs w:val="22"/>
          <w:u w:val="single"/>
        </w:rPr>
        <w:t>Dozavimas</w:t>
      </w:r>
    </w:p>
    <w:p w14:paraId="74A2F95B" w14:textId="77777777" w:rsidR="00AC4A98" w:rsidRPr="00BA08C8" w:rsidRDefault="00AC4A98" w:rsidP="00AC4A98">
      <w:pPr>
        <w:pStyle w:val="BTEMEASMCA"/>
      </w:pPr>
    </w:p>
    <w:p w14:paraId="2B451B8F" w14:textId="77777777" w:rsidR="00AC4A98" w:rsidRPr="00BA08C8" w:rsidRDefault="00AC4A98" w:rsidP="00AC4A98">
      <w:pPr>
        <w:pStyle w:val="BTEMEASMCA"/>
      </w:pPr>
      <w:r w:rsidRPr="00BA08C8">
        <w:t>Dozę reikia pritaikyti individualiai, visų pirma atsižvelgiant į širdies susitraukimų dažnį arba atsaką į gydymą.</w:t>
      </w:r>
    </w:p>
    <w:p w14:paraId="153F0E66" w14:textId="77777777" w:rsidR="00AC4A98" w:rsidRPr="00BA08C8" w:rsidRDefault="00AC4A98" w:rsidP="00AC4A98">
      <w:pPr>
        <w:pStyle w:val="BTEMEASMCA"/>
      </w:pPr>
      <w:r w:rsidRPr="00BA08C8">
        <w:t>Jei šis preparato stiprumas neatitinka reikiamos dozės, galima vartoti kitus vaistinius preparatus.</w:t>
      </w:r>
    </w:p>
    <w:p w14:paraId="2F18238A" w14:textId="77777777" w:rsidR="00AC4A98" w:rsidRPr="00BA08C8" w:rsidRDefault="00AC4A98" w:rsidP="00AC4A98">
      <w:pPr>
        <w:pStyle w:val="BTEMEASMCA"/>
      </w:pPr>
    </w:p>
    <w:p w14:paraId="4C183FB9" w14:textId="77777777" w:rsidR="00AC4A98" w:rsidRPr="00BA08C8" w:rsidRDefault="00AC4A98" w:rsidP="00AC4A98">
      <w:pPr>
        <w:pStyle w:val="BTEMEASMCA"/>
      </w:pPr>
      <w:r w:rsidRPr="00BA08C8">
        <w:t>Jei nenurodyta kitaip, taikomos toliau nurodytos dozavimo rekomendacijos.</w:t>
      </w:r>
    </w:p>
    <w:p w14:paraId="595166D6" w14:textId="77777777" w:rsidR="00AC4A98" w:rsidRPr="00BA08C8" w:rsidRDefault="00AC4A98" w:rsidP="00AC4A98">
      <w:pPr>
        <w:pStyle w:val="BTEMEASMCA"/>
      </w:pPr>
    </w:p>
    <w:p w14:paraId="22E2F649" w14:textId="77777777" w:rsidR="00AC4A98" w:rsidRPr="00BA08C8" w:rsidRDefault="00AC4A98" w:rsidP="00AC4A98">
      <w:pPr>
        <w:pStyle w:val="BTEMEASMCA"/>
        <w:numPr>
          <w:ilvl w:val="0"/>
          <w:numId w:val="2"/>
        </w:numPr>
      </w:pPr>
      <w:r w:rsidRPr="00BA08C8">
        <w:rPr>
          <w:bCs/>
          <w:i/>
        </w:rPr>
        <w:t>Arterinė hipertenzija</w:t>
      </w:r>
      <w:r w:rsidRPr="00BA08C8">
        <w:br/>
        <w:t xml:space="preserve">47,5 mg, 95 mg arba 190 mg </w:t>
      </w:r>
      <w:proofErr w:type="spellStart"/>
      <w:r w:rsidRPr="00BA08C8">
        <w:t>metoprololio</w:t>
      </w:r>
      <w:proofErr w:type="spellEnd"/>
      <w:r w:rsidRPr="00BA08C8">
        <w:t xml:space="preserve"> </w:t>
      </w:r>
      <w:proofErr w:type="spellStart"/>
      <w:r w:rsidRPr="00BA08C8">
        <w:t>sukcinato</w:t>
      </w:r>
      <w:proofErr w:type="spellEnd"/>
      <w:r w:rsidRPr="00BA08C8">
        <w:t xml:space="preserve"> kartą per parą </w:t>
      </w:r>
    </w:p>
    <w:p w14:paraId="780F207D" w14:textId="77777777" w:rsidR="00AC4A98" w:rsidRPr="00BA08C8" w:rsidRDefault="00AC4A98" w:rsidP="00AC4A98">
      <w:pPr>
        <w:pStyle w:val="BTEMEASMCA"/>
        <w:numPr>
          <w:ilvl w:val="0"/>
          <w:numId w:val="2"/>
        </w:numPr>
      </w:pPr>
      <w:r w:rsidRPr="00BA08C8">
        <w:rPr>
          <w:bCs/>
          <w:i/>
        </w:rPr>
        <w:t>Krūtinės angina</w:t>
      </w:r>
      <w:r w:rsidRPr="00BA08C8">
        <w:br/>
        <w:t xml:space="preserve">47,5 mg, 95 mg arba 190 mg </w:t>
      </w:r>
      <w:proofErr w:type="spellStart"/>
      <w:r w:rsidRPr="00BA08C8">
        <w:t>metoprololio</w:t>
      </w:r>
      <w:proofErr w:type="spellEnd"/>
      <w:r w:rsidRPr="00BA08C8">
        <w:t xml:space="preserve"> </w:t>
      </w:r>
      <w:proofErr w:type="spellStart"/>
      <w:r w:rsidRPr="00BA08C8">
        <w:t>sukcinato</w:t>
      </w:r>
      <w:proofErr w:type="spellEnd"/>
      <w:r w:rsidRPr="00BA08C8">
        <w:t xml:space="preserve"> kartą per parą </w:t>
      </w:r>
    </w:p>
    <w:p w14:paraId="775E50AB" w14:textId="77777777" w:rsidR="00AC4A98" w:rsidRPr="00BA08C8" w:rsidRDefault="00AC4A98" w:rsidP="00AC4A98">
      <w:pPr>
        <w:pStyle w:val="BTEMEASMCA"/>
        <w:numPr>
          <w:ilvl w:val="0"/>
          <w:numId w:val="2"/>
        </w:numPr>
      </w:pPr>
      <w:r w:rsidRPr="00BA08C8">
        <w:t xml:space="preserve">Naktine krūtinės angina sergantiems pacientams </w:t>
      </w:r>
      <w:proofErr w:type="spellStart"/>
      <w:r w:rsidRPr="00BA08C8">
        <w:t>metoprololį</w:t>
      </w:r>
      <w:proofErr w:type="spellEnd"/>
      <w:r w:rsidRPr="00BA08C8">
        <w:t xml:space="preserve"> taip pat reikia vartoti vakare</w:t>
      </w:r>
    </w:p>
    <w:p w14:paraId="7849BAA9" w14:textId="77777777" w:rsidR="00AC4A98" w:rsidRPr="00BA08C8" w:rsidRDefault="00AC4A98" w:rsidP="00AC4A98">
      <w:pPr>
        <w:pStyle w:val="BTEMEASMCA"/>
        <w:numPr>
          <w:ilvl w:val="0"/>
          <w:numId w:val="2"/>
        </w:numPr>
      </w:pPr>
      <w:proofErr w:type="spellStart"/>
      <w:r w:rsidRPr="00BA08C8">
        <w:rPr>
          <w:bCs/>
          <w:i/>
        </w:rPr>
        <w:t>Hiperkinetinis</w:t>
      </w:r>
      <w:proofErr w:type="spellEnd"/>
      <w:r w:rsidRPr="00BA08C8">
        <w:rPr>
          <w:bCs/>
          <w:i/>
        </w:rPr>
        <w:t xml:space="preserve"> širdies sindromas</w:t>
      </w:r>
      <w:r w:rsidRPr="00BA08C8">
        <w:br/>
        <w:t xml:space="preserve">47,5 mg, 95 mg arba 190 mg </w:t>
      </w:r>
      <w:proofErr w:type="spellStart"/>
      <w:r w:rsidRPr="00BA08C8">
        <w:t>metoprololio</w:t>
      </w:r>
      <w:proofErr w:type="spellEnd"/>
      <w:r w:rsidRPr="00BA08C8">
        <w:t xml:space="preserve"> </w:t>
      </w:r>
      <w:proofErr w:type="spellStart"/>
      <w:r w:rsidRPr="00BA08C8">
        <w:t>sukcinato</w:t>
      </w:r>
      <w:proofErr w:type="spellEnd"/>
      <w:r w:rsidRPr="00BA08C8">
        <w:t xml:space="preserve"> kartą per parą </w:t>
      </w:r>
    </w:p>
    <w:p w14:paraId="3F8AE00D" w14:textId="77777777" w:rsidR="00AC4A98" w:rsidRPr="00BA08C8" w:rsidRDefault="00AC4A98" w:rsidP="00AC4A98">
      <w:pPr>
        <w:pStyle w:val="BTEMEASMCA"/>
        <w:numPr>
          <w:ilvl w:val="0"/>
          <w:numId w:val="2"/>
        </w:numPr>
      </w:pPr>
      <w:r w:rsidRPr="00BA08C8">
        <w:rPr>
          <w:bCs/>
          <w:i/>
        </w:rPr>
        <w:t>Gydymas po miokardo infarkto</w:t>
      </w:r>
      <w:r w:rsidRPr="00BA08C8">
        <w:br/>
        <w:t xml:space="preserve">Taikant kontrolinį palaikomąjį gydymą po neatidėliotino miokardo infarkto gydymo, reikia vartoti 95–190 mg </w:t>
      </w:r>
      <w:proofErr w:type="spellStart"/>
      <w:r w:rsidRPr="00BA08C8">
        <w:t>metoprololio</w:t>
      </w:r>
      <w:proofErr w:type="spellEnd"/>
      <w:r w:rsidRPr="00BA08C8">
        <w:t xml:space="preserve"> </w:t>
      </w:r>
      <w:proofErr w:type="spellStart"/>
      <w:r w:rsidRPr="00BA08C8">
        <w:t>sukcinato</w:t>
      </w:r>
      <w:proofErr w:type="spellEnd"/>
      <w:r w:rsidRPr="00BA08C8">
        <w:t xml:space="preserve"> dozę</w:t>
      </w:r>
    </w:p>
    <w:p w14:paraId="4DC239E6" w14:textId="77777777" w:rsidR="00AC4A98" w:rsidRPr="00BA08C8" w:rsidRDefault="00AC4A98" w:rsidP="00AC4A98">
      <w:pPr>
        <w:pStyle w:val="BTEMEASMCA"/>
        <w:numPr>
          <w:ilvl w:val="0"/>
          <w:numId w:val="2"/>
        </w:numPr>
      </w:pPr>
      <w:proofErr w:type="spellStart"/>
      <w:r w:rsidRPr="00BA08C8">
        <w:rPr>
          <w:bCs/>
          <w:i/>
        </w:rPr>
        <w:t>Tachiaritmijos</w:t>
      </w:r>
      <w:proofErr w:type="spellEnd"/>
      <w:r w:rsidRPr="00BA08C8">
        <w:br/>
        <w:t xml:space="preserve">47,5 mg, 95 mg arba 190 mg </w:t>
      </w:r>
      <w:proofErr w:type="spellStart"/>
      <w:r w:rsidRPr="00BA08C8">
        <w:t>metoprololio</w:t>
      </w:r>
      <w:proofErr w:type="spellEnd"/>
      <w:r w:rsidRPr="00BA08C8">
        <w:t xml:space="preserve"> </w:t>
      </w:r>
      <w:proofErr w:type="spellStart"/>
      <w:r w:rsidRPr="00BA08C8">
        <w:t>sukcinato</w:t>
      </w:r>
      <w:proofErr w:type="spellEnd"/>
      <w:r w:rsidRPr="00BA08C8">
        <w:t xml:space="preserve"> kartą per parą </w:t>
      </w:r>
    </w:p>
    <w:p w14:paraId="2F340AF7" w14:textId="77777777" w:rsidR="00AC4A98" w:rsidRPr="00BA08C8" w:rsidRDefault="00AC4A98" w:rsidP="00AC4A98">
      <w:pPr>
        <w:pStyle w:val="BTEMEASMCA"/>
        <w:numPr>
          <w:ilvl w:val="0"/>
          <w:numId w:val="2"/>
        </w:numPr>
      </w:pPr>
      <w:r w:rsidRPr="00BA08C8">
        <w:rPr>
          <w:bCs/>
          <w:i/>
        </w:rPr>
        <w:t>Migrenos profilaktika</w:t>
      </w:r>
      <w:r w:rsidRPr="00BA08C8">
        <w:rPr>
          <w:b/>
          <w:bCs/>
          <w:i/>
        </w:rPr>
        <w:br/>
      </w:r>
      <w:r w:rsidRPr="00BA08C8">
        <w:t xml:space="preserve">Dažniausiai pakanka 95 mg </w:t>
      </w:r>
      <w:proofErr w:type="spellStart"/>
      <w:r w:rsidRPr="00BA08C8">
        <w:t>metoprololio</w:t>
      </w:r>
      <w:proofErr w:type="spellEnd"/>
      <w:r w:rsidRPr="00BA08C8">
        <w:t xml:space="preserve"> </w:t>
      </w:r>
      <w:proofErr w:type="spellStart"/>
      <w:r w:rsidRPr="00BA08C8">
        <w:t>sukcinato</w:t>
      </w:r>
      <w:proofErr w:type="spellEnd"/>
      <w:r w:rsidRPr="00BA08C8">
        <w:t xml:space="preserve"> dozės kartą per parą</w:t>
      </w:r>
    </w:p>
    <w:p w14:paraId="7A957A79" w14:textId="77777777" w:rsidR="00AC4A98" w:rsidRPr="00BA08C8" w:rsidRDefault="00AC4A98" w:rsidP="00AC4A98">
      <w:pPr>
        <w:pStyle w:val="BTEMEASMCA"/>
      </w:pPr>
    </w:p>
    <w:p w14:paraId="53885E81" w14:textId="77777777" w:rsidR="00AC4A98" w:rsidRPr="00BA08C8" w:rsidRDefault="00AC4A98" w:rsidP="00AC4A98">
      <w:pPr>
        <w:pStyle w:val="BTEMEASMCA"/>
      </w:pPr>
      <w:r w:rsidRPr="00BA08C8">
        <w:rPr>
          <w:bCs/>
          <w:i/>
        </w:rPr>
        <w:t>Kepenų ir inkstų veiklos sutrikimas</w:t>
      </w:r>
      <w:r w:rsidRPr="00BA08C8">
        <w:br/>
        <w:t xml:space="preserve">Pacientams, kuriems yra sunkus kepenų funkcijos sutrikimas, sumažėja </w:t>
      </w:r>
      <w:proofErr w:type="spellStart"/>
      <w:r w:rsidRPr="00BA08C8">
        <w:t>metoprololio</w:t>
      </w:r>
      <w:proofErr w:type="spellEnd"/>
      <w:r w:rsidRPr="00BA08C8">
        <w:t xml:space="preserve"> </w:t>
      </w:r>
      <w:proofErr w:type="spellStart"/>
      <w:r w:rsidRPr="00BA08C8">
        <w:t>sukcinato</w:t>
      </w:r>
      <w:proofErr w:type="spellEnd"/>
      <w:r w:rsidRPr="00BA08C8">
        <w:t xml:space="preserve"> pašalinimas, todėl kartais reikia mažinti dozę. Vartojimo pacientams, kuriems yra lėtinis širdies nepakankamumas ir (arba) inkstų nepakankamumas, tyrimų neatlikta. Todėl didinti dozę šiems pacientams reikia ypač atsargiai.</w:t>
      </w:r>
    </w:p>
    <w:p w14:paraId="319E6018" w14:textId="77777777" w:rsidR="00AC4A98" w:rsidRPr="00BA08C8" w:rsidRDefault="00AC4A98" w:rsidP="00AC4A98">
      <w:pPr>
        <w:pStyle w:val="BTEMEASMCA"/>
      </w:pPr>
    </w:p>
    <w:p w14:paraId="23D93B68" w14:textId="77777777" w:rsidR="00AC4A98" w:rsidRPr="00BA08C8" w:rsidRDefault="00AC4A98" w:rsidP="00AC4A98">
      <w:pPr>
        <w:pStyle w:val="BTEMEASMCA"/>
      </w:pPr>
      <w:r w:rsidRPr="00BA08C8">
        <w:rPr>
          <w:bCs/>
          <w:i/>
        </w:rPr>
        <w:t>Senyvi pacientai</w:t>
      </w:r>
      <w:r w:rsidRPr="00BA08C8">
        <w:br/>
        <w:t>Vartojimo vyresniems kaip 80 metų pacientams tyrimų neatlikta. Todėl didinti dozę šiems pacientams reikia ypač atsargiai.</w:t>
      </w:r>
    </w:p>
    <w:p w14:paraId="5FC8D195" w14:textId="77777777" w:rsidR="00AC4A98" w:rsidRPr="00BA08C8" w:rsidRDefault="00AC4A98" w:rsidP="00AC4A98">
      <w:pPr>
        <w:pStyle w:val="BTEMEASMCA"/>
      </w:pPr>
    </w:p>
    <w:p w14:paraId="361D21F0" w14:textId="3C349986" w:rsidR="00AC4A98" w:rsidRPr="00BA08C8" w:rsidRDefault="00AC4A98" w:rsidP="00AC4A98">
      <w:pPr>
        <w:rPr>
          <w:i/>
          <w:sz w:val="22"/>
          <w:szCs w:val="22"/>
        </w:rPr>
      </w:pPr>
      <w:r w:rsidRPr="00BA08C8">
        <w:rPr>
          <w:i/>
          <w:sz w:val="22"/>
          <w:szCs w:val="22"/>
        </w:rPr>
        <w:t xml:space="preserve">Vaikų </w:t>
      </w:r>
      <w:r w:rsidRPr="00BA08C8">
        <w:rPr>
          <w:i/>
          <w:noProof/>
          <w:sz w:val="22"/>
          <w:szCs w:val="22"/>
        </w:rPr>
        <w:t>populiacija</w:t>
      </w:r>
    </w:p>
    <w:p w14:paraId="16ABC1BE" w14:textId="196EB552" w:rsidR="00AC4A98" w:rsidRPr="00BA08C8" w:rsidRDefault="00AC4A98" w:rsidP="00AC4A98">
      <w:pPr>
        <w:pStyle w:val="BTEMEASMCA"/>
      </w:pPr>
      <w:r w:rsidRPr="00BA08C8">
        <w:rPr>
          <w:bCs/>
        </w:rPr>
        <w:t xml:space="preserve">Rekomenduojama pradinė dozė hipertenzija sergantiems </w:t>
      </w:r>
      <w:r w:rsidRPr="00BA08C8">
        <w:rPr>
          <w:iCs w:val="0"/>
        </w:rPr>
        <w:t xml:space="preserve">≥6  metų pacientams yra 0,5 </w:t>
      </w:r>
      <w:r w:rsidRPr="00BA08C8">
        <w:t xml:space="preserve">mg/kg </w:t>
      </w:r>
      <w:proofErr w:type="spellStart"/>
      <w:r w:rsidRPr="00BA08C8">
        <w:t>metoprololio</w:t>
      </w:r>
      <w:proofErr w:type="spellEnd"/>
      <w:r w:rsidRPr="00BA08C8">
        <w:t xml:space="preserve"> </w:t>
      </w:r>
      <w:proofErr w:type="spellStart"/>
      <w:r w:rsidRPr="00BA08C8">
        <w:t>sukcinato</w:t>
      </w:r>
      <w:proofErr w:type="spellEnd"/>
      <w:r w:rsidRPr="00BA08C8">
        <w:t xml:space="preserve"> (</w:t>
      </w:r>
      <w:r w:rsidRPr="00BA08C8">
        <w:rPr>
          <w:iCs w:val="0"/>
        </w:rPr>
        <w:t xml:space="preserve">0,48 mg/kg </w:t>
      </w:r>
      <w:proofErr w:type="spellStart"/>
      <w:r w:rsidRPr="00BA08C8">
        <w:t>metoprololio</w:t>
      </w:r>
      <w:proofErr w:type="spellEnd"/>
      <w:r w:rsidRPr="00BA08C8">
        <w:t xml:space="preserve"> </w:t>
      </w:r>
      <w:proofErr w:type="spellStart"/>
      <w:r w:rsidRPr="00BA08C8">
        <w:t>sukcinato</w:t>
      </w:r>
      <w:proofErr w:type="spellEnd"/>
      <w:r w:rsidRPr="00BA08C8">
        <w:t>)</w:t>
      </w:r>
      <w:r w:rsidRPr="00BA08C8">
        <w:rPr>
          <w:iCs w:val="0"/>
        </w:rPr>
        <w:t xml:space="preserve"> vieną </w:t>
      </w:r>
      <w:r w:rsidRPr="00BA08C8">
        <w:t xml:space="preserve">kartą per parą. Galutinė miligramais skiriama dozė turi kuo tiksliau prilygti mg/kg apskaičiuotai dozei. Pacientams, kuriems gydymas </w:t>
      </w:r>
      <w:r w:rsidRPr="00BA08C8">
        <w:rPr>
          <w:iCs w:val="0"/>
        </w:rPr>
        <w:t xml:space="preserve">0,5 </w:t>
      </w:r>
      <w:r w:rsidRPr="00BA08C8">
        <w:t xml:space="preserve">mg/kg yra neveiksmingas, dozę galima padidinti iki </w:t>
      </w:r>
      <w:r w:rsidRPr="00BA08C8">
        <w:rPr>
          <w:iCs w:val="0"/>
        </w:rPr>
        <w:t xml:space="preserve">1,0 mg/kg (0,95 mg/kg </w:t>
      </w:r>
      <w:proofErr w:type="spellStart"/>
      <w:r w:rsidRPr="00BA08C8">
        <w:t>metoprololio</w:t>
      </w:r>
      <w:proofErr w:type="spellEnd"/>
      <w:r w:rsidRPr="00BA08C8">
        <w:t xml:space="preserve"> </w:t>
      </w:r>
      <w:proofErr w:type="spellStart"/>
      <w:r w:rsidRPr="00BA08C8">
        <w:t>sukcinato</w:t>
      </w:r>
      <w:proofErr w:type="spellEnd"/>
      <w:r w:rsidRPr="00BA08C8">
        <w:t xml:space="preserve">), neviršijant </w:t>
      </w:r>
      <w:r w:rsidRPr="00BA08C8">
        <w:rPr>
          <w:iCs w:val="0"/>
        </w:rPr>
        <w:t xml:space="preserve">50 mg (47,5 mg </w:t>
      </w:r>
      <w:proofErr w:type="spellStart"/>
      <w:r w:rsidRPr="00BA08C8">
        <w:t>metoprololio</w:t>
      </w:r>
      <w:proofErr w:type="spellEnd"/>
      <w:r w:rsidRPr="00BA08C8">
        <w:t xml:space="preserve"> </w:t>
      </w:r>
      <w:proofErr w:type="spellStart"/>
      <w:r w:rsidRPr="00BA08C8">
        <w:t>sukcinato</w:t>
      </w:r>
      <w:proofErr w:type="spellEnd"/>
      <w:r w:rsidRPr="00BA08C8">
        <w:t>). Pacientams, kuriems gydymas</w:t>
      </w:r>
      <w:r w:rsidRPr="00BA08C8">
        <w:rPr>
          <w:iCs w:val="0"/>
        </w:rPr>
        <w:t xml:space="preserve"> 1,0 </w:t>
      </w:r>
      <w:r w:rsidRPr="00BA08C8">
        <w:t xml:space="preserve">mg/kg yra neveiksmingas, dozę galima padidinti iki didžiausios galimos </w:t>
      </w:r>
      <w:r w:rsidRPr="00BA08C8">
        <w:rPr>
          <w:iCs w:val="0"/>
        </w:rPr>
        <w:t xml:space="preserve">2,0 mg/kg per parą dozės (1,9 mg/kg </w:t>
      </w:r>
      <w:proofErr w:type="spellStart"/>
      <w:r w:rsidRPr="00BA08C8">
        <w:t>metoprololio</w:t>
      </w:r>
      <w:proofErr w:type="spellEnd"/>
      <w:r w:rsidRPr="00BA08C8">
        <w:t xml:space="preserve"> </w:t>
      </w:r>
      <w:proofErr w:type="spellStart"/>
      <w:r w:rsidRPr="00BA08C8">
        <w:t>sukcinato</w:t>
      </w:r>
      <w:proofErr w:type="spellEnd"/>
      <w:r w:rsidRPr="00BA08C8">
        <w:t xml:space="preserve">). Didesnės nei </w:t>
      </w:r>
      <w:r w:rsidRPr="00BA08C8">
        <w:rPr>
          <w:iCs w:val="0"/>
          <w:lang w:val="en-GB"/>
        </w:rPr>
        <w:t xml:space="preserve">200 mg (190 mg </w:t>
      </w:r>
      <w:proofErr w:type="spellStart"/>
      <w:r w:rsidRPr="00BA08C8">
        <w:t>metoprololio</w:t>
      </w:r>
      <w:proofErr w:type="spellEnd"/>
      <w:r w:rsidRPr="00BA08C8">
        <w:t xml:space="preserve"> </w:t>
      </w:r>
      <w:proofErr w:type="spellStart"/>
      <w:r w:rsidRPr="00BA08C8">
        <w:t>sukcinato</w:t>
      </w:r>
      <w:proofErr w:type="spellEnd"/>
      <w:r w:rsidRPr="00BA08C8">
        <w:t xml:space="preserve">) paros dozės vaikams ir paaugliams tirtos nebuvo. </w:t>
      </w:r>
    </w:p>
    <w:p w14:paraId="5634496C" w14:textId="77777777" w:rsidR="00AC4A98" w:rsidRPr="00BA08C8" w:rsidRDefault="00AC4A98" w:rsidP="00AC4A98">
      <w:pPr>
        <w:pStyle w:val="BTEMEASMCA"/>
      </w:pPr>
    </w:p>
    <w:p w14:paraId="2EF1A54D" w14:textId="472EBC51" w:rsidR="00AC4A98" w:rsidRPr="00BA08C8" w:rsidRDefault="00AC4A98" w:rsidP="00AC4A98">
      <w:pPr>
        <w:pStyle w:val="BTEMEASMCA"/>
        <w:rPr>
          <w:lang w:val="en-GB"/>
        </w:rPr>
      </w:pPr>
      <w:r w:rsidRPr="00BA08C8">
        <w:t xml:space="preserve">Vaisto veiksmingumas ir saugumas jaunesniems nei </w:t>
      </w:r>
      <w:r w:rsidRPr="00BA08C8">
        <w:rPr>
          <w:iCs w:val="0"/>
          <w:lang w:val="en-GB"/>
        </w:rPr>
        <w:t xml:space="preserve">6 </w:t>
      </w:r>
      <w:proofErr w:type="spellStart"/>
      <w:r w:rsidRPr="00BA08C8">
        <w:rPr>
          <w:iCs w:val="0"/>
          <w:lang w:val="en-GB"/>
        </w:rPr>
        <w:t>metų</w:t>
      </w:r>
      <w:proofErr w:type="spellEnd"/>
      <w:r w:rsidRPr="00BA08C8">
        <w:rPr>
          <w:iCs w:val="0"/>
          <w:lang w:val="en-GB"/>
        </w:rPr>
        <w:t xml:space="preserve"> </w:t>
      </w:r>
      <w:r w:rsidRPr="00BA08C8">
        <w:t xml:space="preserve">vaikams </w:t>
      </w:r>
      <w:proofErr w:type="spellStart"/>
      <w:r w:rsidRPr="00BA08C8">
        <w:rPr>
          <w:iCs w:val="0"/>
          <w:lang w:val="en-GB"/>
        </w:rPr>
        <w:t>tirtas</w:t>
      </w:r>
      <w:proofErr w:type="spellEnd"/>
      <w:r w:rsidRPr="00BA08C8">
        <w:rPr>
          <w:iCs w:val="0"/>
          <w:lang w:val="en-GB"/>
        </w:rPr>
        <w:t xml:space="preserve"> </w:t>
      </w:r>
      <w:proofErr w:type="spellStart"/>
      <w:r w:rsidRPr="00BA08C8">
        <w:rPr>
          <w:iCs w:val="0"/>
          <w:lang w:val="en-GB"/>
        </w:rPr>
        <w:t>nebuvo</w:t>
      </w:r>
      <w:proofErr w:type="spellEnd"/>
      <w:r w:rsidRPr="00BA08C8">
        <w:rPr>
          <w:iCs w:val="0"/>
          <w:lang w:val="en-GB"/>
        </w:rPr>
        <w:t xml:space="preserve">. </w:t>
      </w:r>
      <w:proofErr w:type="spellStart"/>
      <w:proofErr w:type="gramStart"/>
      <w:r w:rsidRPr="00BA08C8">
        <w:rPr>
          <w:iCs w:val="0"/>
          <w:lang w:val="en-GB"/>
        </w:rPr>
        <w:t>Todėl</w:t>
      </w:r>
      <w:proofErr w:type="spellEnd"/>
      <w:r w:rsidRPr="00BA08C8">
        <w:rPr>
          <w:iCs w:val="0"/>
          <w:lang w:val="en-GB"/>
        </w:rPr>
        <w:t xml:space="preserve"> </w:t>
      </w:r>
      <w:proofErr w:type="spellStart"/>
      <w:r w:rsidRPr="00BA08C8">
        <w:t>metoprololio</w:t>
      </w:r>
      <w:proofErr w:type="spellEnd"/>
      <w:r w:rsidRPr="00BA08C8">
        <w:t xml:space="preserve"> </w:t>
      </w:r>
      <w:proofErr w:type="spellStart"/>
      <w:r w:rsidRPr="00BA08C8">
        <w:t>sukcinato</w:t>
      </w:r>
      <w:proofErr w:type="spellEnd"/>
      <w:r w:rsidRPr="00BA08C8">
        <w:t xml:space="preserve"> </w:t>
      </w:r>
      <w:proofErr w:type="spellStart"/>
      <w:r w:rsidRPr="00BA08C8">
        <w:rPr>
          <w:lang w:val="en-GB"/>
        </w:rPr>
        <w:t>nerekomenduojama</w:t>
      </w:r>
      <w:proofErr w:type="spellEnd"/>
      <w:r w:rsidRPr="00BA08C8">
        <w:rPr>
          <w:iCs w:val="0"/>
          <w:lang w:val="en-GB"/>
        </w:rPr>
        <w:t xml:space="preserve"> </w:t>
      </w:r>
      <w:proofErr w:type="spellStart"/>
      <w:r w:rsidRPr="00BA08C8">
        <w:rPr>
          <w:iCs w:val="0"/>
          <w:lang w:val="en-GB"/>
        </w:rPr>
        <w:t>vartoti</w:t>
      </w:r>
      <w:proofErr w:type="spellEnd"/>
      <w:r w:rsidRPr="00BA08C8">
        <w:rPr>
          <w:iCs w:val="0"/>
          <w:lang w:val="en-GB"/>
        </w:rPr>
        <w:t xml:space="preserve"> </w:t>
      </w:r>
      <w:proofErr w:type="spellStart"/>
      <w:r w:rsidRPr="00BA08C8">
        <w:rPr>
          <w:iCs w:val="0"/>
          <w:lang w:val="en-GB"/>
        </w:rPr>
        <w:t>šio</w:t>
      </w:r>
      <w:proofErr w:type="spellEnd"/>
      <w:r w:rsidRPr="00BA08C8">
        <w:rPr>
          <w:iCs w:val="0"/>
          <w:lang w:val="en-GB"/>
        </w:rPr>
        <w:t xml:space="preserve"> </w:t>
      </w:r>
      <w:proofErr w:type="spellStart"/>
      <w:r w:rsidRPr="00BA08C8">
        <w:rPr>
          <w:iCs w:val="0"/>
          <w:lang w:val="en-GB"/>
        </w:rPr>
        <w:t>amžiaus</w:t>
      </w:r>
      <w:proofErr w:type="spellEnd"/>
      <w:r w:rsidRPr="00BA08C8">
        <w:rPr>
          <w:iCs w:val="0"/>
          <w:lang w:val="en-GB"/>
        </w:rPr>
        <w:t xml:space="preserve"> </w:t>
      </w:r>
      <w:proofErr w:type="spellStart"/>
      <w:r w:rsidRPr="00BA08C8">
        <w:rPr>
          <w:iCs w:val="0"/>
          <w:lang w:val="en-GB"/>
        </w:rPr>
        <w:t>grupei</w:t>
      </w:r>
      <w:proofErr w:type="spellEnd"/>
      <w:r w:rsidRPr="00BA08C8">
        <w:rPr>
          <w:iCs w:val="0"/>
          <w:lang w:val="en-GB"/>
        </w:rPr>
        <w:t>.</w:t>
      </w:r>
      <w:proofErr w:type="gramEnd"/>
      <w:r w:rsidRPr="00BA08C8">
        <w:rPr>
          <w:iCs w:val="0"/>
          <w:lang w:val="en-GB"/>
        </w:rPr>
        <w:t xml:space="preserve"> </w:t>
      </w:r>
      <w:r w:rsidRPr="00BA08C8">
        <w:br/>
      </w:r>
      <w:r w:rsidRPr="00BA08C8">
        <w:br/>
      </w:r>
      <w:r w:rsidRPr="00BA08C8">
        <w:rPr>
          <w:bCs/>
          <w:i/>
        </w:rPr>
        <w:t>Vartojimo metodas</w:t>
      </w:r>
    </w:p>
    <w:p w14:paraId="075F587D" w14:textId="77777777" w:rsidR="00AC4A98" w:rsidRPr="00BA08C8" w:rsidRDefault="00AC4A98" w:rsidP="00AC4A98">
      <w:pPr>
        <w:pStyle w:val="BTEMEASMCA"/>
      </w:pPr>
      <w:r w:rsidRPr="00BA08C8">
        <w:t>Vartoti per burną.</w:t>
      </w:r>
    </w:p>
    <w:p w14:paraId="6FD25AE5"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sukcinatas</w:t>
      </w:r>
      <w:proofErr w:type="spellEnd"/>
      <w:r w:rsidRPr="00BA08C8">
        <w:t xml:space="preserve"> vartojamas kartą per parą; preparato negalima vartoti valgio metu. Tabletes reikia praryti užgeriant pakankamu skysčių kiekiu (pvz., viena stikline vandens).</w:t>
      </w:r>
    </w:p>
    <w:p w14:paraId="73F5F8D3" w14:textId="77777777" w:rsidR="00AC4A98" w:rsidRPr="00BA08C8" w:rsidRDefault="00AC4A98" w:rsidP="00AC4A98">
      <w:pPr>
        <w:pStyle w:val="BTEMEASMCA"/>
      </w:pPr>
    </w:p>
    <w:p w14:paraId="3E57BDC0" w14:textId="77777777" w:rsidR="00AC4A98" w:rsidRPr="00BA08C8" w:rsidRDefault="00AC4A98" w:rsidP="00AC4A98">
      <w:pPr>
        <w:pStyle w:val="BTEMEASMCA"/>
      </w:pPr>
      <w:r w:rsidRPr="00BA08C8">
        <w:rPr>
          <w:bCs/>
          <w:i/>
        </w:rPr>
        <w:t>Dozės koregavimas arba gydymo nutraukimas</w:t>
      </w:r>
      <w:r w:rsidRPr="00BA08C8">
        <w:br/>
        <w:t xml:space="preserve">Nutraukti gydymą arba koreguoti dozę galima tik gydytojui nurodžius. Gydymo trukmę nustato </w:t>
      </w:r>
      <w:r w:rsidRPr="00BA08C8">
        <w:lastRenderedPageBreak/>
        <w:t>gydantis gydytojas.</w:t>
      </w:r>
      <w:r w:rsidRPr="00BA08C8">
        <w:br/>
        <w:t xml:space="preserve">Jei gydymą </w:t>
      </w:r>
      <w:proofErr w:type="spellStart"/>
      <w:r w:rsidRPr="00BA08C8">
        <w:t>metoprololio</w:t>
      </w:r>
      <w:proofErr w:type="spellEnd"/>
      <w:r w:rsidRPr="00BA08C8">
        <w:t xml:space="preserve"> </w:t>
      </w:r>
      <w:proofErr w:type="spellStart"/>
      <w:r w:rsidRPr="00BA08C8">
        <w:t>sukcinatu</w:t>
      </w:r>
      <w:proofErr w:type="spellEnd"/>
      <w:r w:rsidRPr="00BA08C8">
        <w:t xml:space="preserve"> reikia sustabdyti arba nutraukti (ypač pacientams, kuriems yra širdies nepakankamumas, išeminė širdies liga arba miokardo infarktas), tai visada reikia daryti iš lėto ir laipsniškai, per ne mažiau kaip 2 savaičių laikotarpį, dozę mažinant perpus palaipsniui, kol bus pasiekta mažiausios dozės pusę (23,75 mg) atitinkanti dozė. Paskutinę dozę reikia vartoti likus ne mažiau kaip keturioms paroms iki preparato vartojimo nutraukimo. Jei pasireiškia simptomų, procesą reikia sulėtinti. Staigus vartojimo nutraukimas gali pasunkinti paciento širdies nepakankamumą ir padidinti staigios </w:t>
      </w:r>
      <w:proofErr w:type="spellStart"/>
      <w:r w:rsidRPr="00BA08C8">
        <w:t>kardialinės</w:t>
      </w:r>
      <w:proofErr w:type="spellEnd"/>
      <w:r w:rsidRPr="00BA08C8">
        <w:t xml:space="preserve"> mirties arba širdies išemijos riziką su krūtinės anginos ar miokardo infarkto pasunkėjimu arba pakartotiniu kraujospūdžio padidėjimu.</w:t>
      </w:r>
      <w:r w:rsidRPr="00BA08C8">
        <w:br/>
      </w:r>
    </w:p>
    <w:p w14:paraId="47173568" w14:textId="77777777" w:rsidR="00AC4A98" w:rsidRPr="00BA08C8" w:rsidRDefault="00AC4A98" w:rsidP="00AC4A98">
      <w:pPr>
        <w:pStyle w:val="BTEMEASMCA"/>
      </w:pPr>
    </w:p>
    <w:p w14:paraId="6068BBA2" w14:textId="77777777" w:rsidR="00AC4A98" w:rsidRPr="00BA08C8" w:rsidRDefault="00AC4A98" w:rsidP="00AC4A98">
      <w:pPr>
        <w:pStyle w:val="PI-2EMEASMCA"/>
        <w:tabs>
          <w:tab w:val="left" w:pos="1620"/>
        </w:tabs>
      </w:pPr>
      <w:bookmarkStart w:id="16" w:name="_Toc129243104"/>
      <w:bookmarkStart w:id="17" w:name="_Toc129243229"/>
      <w:r w:rsidRPr="00BA08C8">
        <w:t>4.3</w:t>
      </w:r>
      <w:r w:rsidRPr="00BA08C8">
        <w:tab/>
        <w:t>Kontraindikacijos</w:t>
      </w:r>
      <w:bookmarkEnd w:id="16"/>
      <w:bookmarkEnd w:id="17"/>
    </w:p>
    <w:p w14:paraId="2CF3226D" w14:textId="77777777" w:rsidR="00AC4A98" w:rsidRPr="00BA08C8" w:rsidRDefault="00AC4A98" w:rsidP="00AC4A98">
      <w:pPr>
        <w:pStyle w:val="BTEMEASMCA"/>
      </w:pPr>
    </w:p>
    <w:p w14:paraId="067C6AA5"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sukcinato</w:t>
      </w:r>
      <w:proofErr w:type="spellEnd"/>
      <w:r w:rsidRPr="00BA08C8">
        <w:t xml:space="preserve"> vartoti negalima:</w:t>
      </w:r>
    </w:p>
    <w:p w14:paraId="6E13F483" w14:textId="77777777" w:rsidR="00AC4A98" w:rsidRPr="00BA08C8" w:rsidRDefault="00AC4A98" w:rsidP="00AC4A98">
      <w:pPr>
        <w:pStyle w:val="BTEMEASMCA"/>
      </w:pPr>
    </w:p>
    <w:p w14:paraId="0E9824C1" w14:textId="5195631B" w:rsidR="00AC4A98" w:rsidRPr="00BA08C8" w:rsidRDefault="00AC4A98" w:rsidP="00AC4A98">
      <w:pPr>
        <w:pStyle w:val="BTEMEASMCA"/>
        <w:numPr>
          <w:ilvl w:val="0"/>
          <w:numId w:val="3"/>
        </w:numPr>
        <w:tabs>
          <w:tab w:val="clear" w:pos="1069"/>
          <w:tab w:val="num" w:pos="540"/>
        </w:tabs>
        <w:ind w:left="540"/>
      </w:pPr>
      <w:r w:rsidRPr="00BA08C8">
        <w:t xml:space="preserve">jeigu yra padidėjęs jautrumas </w:t>
      </w:r>
      <w:proofErr w:type="spellStart"/>
      <w:r w:rsidRPr="00BA08C8">
        <w:t>metoprololio</w:t>
      </w:r>
      <w:proofErr w:type="spellEnd"/>
      <w:r w:rsidRPr="00BA08C8">
        <w:t xml:space="preserve"> </w:t>
      </w:r>
      <w:proofErr w:type="spellStart"/>
      <w:r w:rsidRPr="00BA08C8">
        <w:t>sukcinatui</w:t>
      </w:r>
      <w:proofErr w:type="spellEnd"/>
      <w:r w:rsidRPr="00BA08C8">
        <w:t xml:space="preserve"> arba kitiems beta </w:t>
      </w:r>
      <w:proofErr w:type="spellStart"/>
      <w:r w:rsidRPr="00BA08C8">
        <w:t>adrenoreceptorių</w:t>
      </w:r>
      <w:proofErr w:type="spellEnd"/>
      <w:r w:rsidRPr="00BA08C8">
        <w:t xml:space="preserve"> blokatoriams, susijusiems dariniams arba bet kuriai pagalbinei medžiagai;</w:t>
      </w:r>
    </w:p>
    <w:p w14:paraId="7DC6A799" w14:textId="77777777" w:rsidR="00AC4A98" w:rsidRPr="00BA08C8" w:rsidRDefault="00AC4A98" w:rsidP="00AC4A98">
      <w:pPr>
        <w:pStyle w:val="BTEMEASMCA"/>
        <w:numPr>
          <w:ilvl w:val="0"/>
          <w:numId w:val="3"/>
        </w:numPr>
        <w:tabs>
          <w:tab w:val="clear" w:pos="1069"/>
          <w:tab w:val="num" w:pos="540"/>
        </w:tabs>
        <w:ind w:left="540"/>
      </w:pPr>
      <w:r w:rsidRPr="00BA08C8">
        <w:t>jeigu yra AV blokada (2-o arba 3-io laipsnio);</w:t>
      </w:r>
    </w:p>
    <w:p w14:paraId="49188E38" w14:textId="77777777" w:rsidR="00AC4A98" w:rsidRPr="00BA08C8" w:rsidRDefault="00AC4A98" w:rsidP="00AC4A98">
      <w:pPr>
        <w:pStyle w:val="BTEMEASMCA"/>
        <w:numPr>
          <w:ilvl w:val="0"/>
          <w:numId w:val="3"/>
        </w:numPr>
        <w:tabs>
          <w:tab w:val="clear" w:pos="1069"/>
          <w:tab w:val="num" w:pos="540"/>
        </w:tabs>
        <w:ind w:left="540"/>
      </w:pPr>
      <w:r w:rsidRPr="00BA08C8">
        <w:t xml:space="preserve">jeigu yra </w:t>
      </w:r>
      <w:proofErr w:type="spellStart"/>
      <w:r w:rsidRPr="00BA08C8">
        <w:t>sinusinio</w:t>
      </w:r>
      <w:proofErr w:type="spellEnd"/>
      <w:r w:rsidRPr="00BA08C8">
        <w:t xml:space="preserve"> mazgo silpnumo sindromas;</w:t>
      </w:r>
    </w:p>
    <w:p w14:paraId="4E14DB13" w14:textId="77777777" w:rsidR="00AC4A98" w:rsidRPr="00BA08C8" w:rsidRDefault="00AC4A98" w:rsidP="00AC4A98">
      <w:pPr>
        <w:pStyle w:val="BTEMEASMCA"/>
        <w:numPr>
          <w:ilvl w:val="0"/>
          <w:numId w:val="3"/>
        </w:numPr>
        <w:tabs>
          <w:tab w:val="clear" w:pos="1069"/>
          <w:tab w:val="num" w:pos="540"/>
        </w:tabs>
        <w:ind w:left="540"/>
      </w:pPr>
      <w:r w:rsidRPr="00BA08C8">
        <w:t xml:space="preserve">jeigu yra žymi </w:t>
      </w:r>
      <w:proofErr w:type="spellStart"/>
      <w:r w:rsidRPr="00BA08C8">
        <w:t>sinoatrialinė</w:t>
      </w:r>
      <w:proofErr w:type="spellEnd"/>
      <w:r w:rsidRPr="00BA08C8">
        <w:t xml:space="preserve"> blokada;</w:t>
      </w:r>
    </w:p>
    <w:p w14:paraId="112554DA" w14:textId="77777777" w:rsidR="00AC4A98" w:rsidRPr="00BA08C8" w:rsidRDefault="00AC4A98" w:rsidP="00AC4A98">
      <w:pPr>
        <w:pStyle w:val="BTEMEASMCA"/>
        <w:numPr>
          <w:ilvl w:val="0"/>
          <w:numId w:val="3"/>
        </w:numPr>
        <w:tabs>
          <w:tab w:val="clear" w:pos="1069"/>
          <w:tab w:val="num" w:pos="540"/>
        </w:tabs>
        <w:ind w:left="540"/>
      </w:pPr>
      <w:r w:rsidRPr="00BA08C8">
        <w:t>jeigu yra šokas;</w:t>
      </w:r>
    </w:p>
    <w:p w14:paraId="6034E6B7" w14:textId="77777777" w:rsidR="00AC4A98" w:rsidRPr="00BA08C8" w:rsidRDefault="00AC4A98" w:rsidP="00AC4A98">
      <w:pPr>
        <w:pStyle w:val="BTEMEASMCA"/>
        <w:numPr>
          <w:ilvl w:val="0"/>
          <w:numId w:val="3"/>
        </w:numPr>
        <w:tabs>
          <w:tab w:val="clear" w:pos="1069"/>
          <w:tab w:val="num" w:pos="540"/>
        </w:tabs>
        <w:ind w:left="540"/>
      </w:pPr>
      <w:r w:rsidRPr="00BA08C8">
        <w:t xml:space="preserve">jeigu prieš pradedant gydymą yra </w:t>
      </w:r>
      <w:proofErr w:type="spellStart"/>
      <w:r w:rsidRPr="00BA08C8">
        <w:t>bradikardija</w:t>
      </w:r>
      <w:proofErr w:type="spellEnd"/>
      <w:r w:rsidRPr="00BA08C8">
        <w:t xml:space="preserve"> ir širdies susitraukimų dažnis ramybės būsenoje yra &lt; 50 </w:t>
      </w:r>
      <w:proofErr w:type="spellStart"/>
      <w:r w:rsidRPr="00BA08C8">
        <w:t>tvinksnių</w:t>
      </w:r>
      <w:proofErr w:type="spellEnd"/>
      <w:r w:rsidRPr="00BA08C8">
        <w:t xml:space="preserve"> per minutę;</w:t>
      </w:r>
    </w:p>
    <w:p w14:paraId="6883EB2C" w14:textId="77777777" w:rsidR="00AC4A98" w:rsidRPr="00BA08C8" w:rsidRDefault="00AC4A98" w:rsidP="00AC4A98">
      <w:pPr>
        <w:pStyle w:val="BTEMEASMCA"/>
        <w:numPr>
          <w:ilvl w:val="0"/>
          <w:numId w:val="3"/>
        </w:numPr>
        <w:tabs>
          <w:tab w:val="clear" w:pos="1069"/>
          <w:tab w:val="num" w:pos="540"/>
        </w:tabs>
        <w:ind w:left="540"/>
      </w:pPr>
      <w:r w:rsidRPr="00BA08C8">
        <w:t>jeigu yra kraujospūdžio sumažėjimas (</w:t>
      </w:r>
      <w:proofErr w:type="spellStart"/>
      <w:r w:rsidRPr="00BA08C8">
        <w:t>sistolinis</w:t>
      </w:r>
      <w:proofErr w:type="spellEnd"/>
      <w:r w:rsidRPr="00BA08C8">
        <w:t xml:space="preserve"> kraujospūdis &lt; 90 </w:t>
      </w:r>
      <w:proofErr w:type="spellStart"/>
      <w:r w:rsidRPr="00BA08C8">
        <w:t>mmHg</w:t>
      </w:r>
      <w:proofErr w:type="spellEnd"/>
      <w:r w:rsidRPr="00BA08C8">
        <w:t>);</w:t>
      </w:r>
    </w:p>
    <w:p w14:paraId="27E1D805" w14:textId="77777777" w:rsidR="00AC4A98" w:rsidRPr="00BA08C8" w:rsidRDefault="00AC4A98" w:rsidP="00AC4A98">
      <w:pPr>
        <w:pStyle w:val="BTEMEASMCA"/>
        <w:numPr>
          <w:ilvl w:val="0"/>
          <w:numId w:val="3"/>
        </w:numPr>
        <w:tabs>
          <w:tab w:val="clear" w:pos="1069"/>
          <w:tab w:val="num" w:pos="540"/>
        </w:tabs>
        <w:ind w:left="540"/>
      </w:pPr>
      <w:proofErr w:type="spellStart"/>
      <w:r w:rsidRPr="00BA08C8">
        <w:t>acidozė</w:t>
      </w:r>
      <w:proofErr w:type="spellEnd"/>
      <w:r w:rsidRPr="00BA08C8">
        <w:t>;</w:t>
      </w:r>
    </w:p>
    <w:p w14:paraId="1E28F3E9" w14:textId="77777777" w:rsidR="00AC4A98" w:rsidRPr="00BA08C8" w:rsidRDefault="00AC4A98" w:rsidP="00AC4A98">
      <w:pPr>
        <w:pStyle w:val="BTEMEASMCA"/>
        <w:numPr>
          <w:ilvl w:val="0"/>
          <w:numId w:val="3"/>
        </w:numPr>
        <w:tabs>
          <w:tab w:val="clear" w:pos="1069"/>
          <w:tab w:val="num" w:pos="540"/>
        </w:tabs>
        <w:ind w:left="540"/>
      </w:pPr>
      <w:r w:rsidRPr="00BA08C8">
        <w:t>jeigu yra periferinių arterijų ligos vėlyva stadija;</w:t>
      </w:r>
    </w:p>
    <w:p w14:paraId="2421FF0C" w14:textId="77777777" w:rsidR="00AC4A98" w:rsidRPr="00BA08C8" w:rsidRDefault="00AC4A98" w:rsidP="00AC4A98">
      <w:pPr>
        <w:pStyle w:val="BTEMEASMCA"/>
        <w:numPr>
          <w:ilvl w:val="0"/>
          <w:numId w:val="3"/>
        </w:numPr>
        <w:tabs>
          <w:tab w:val="clear" w:pos="1069"/>
          <w:tab w:val="num" w:pos="540"/>
        </w:tabs>
        <w:ind w:left="540"/>
      </w:pPr>
      <w:r w:rsidRPr="00BA08C8">
        <w:t>jeigu yra bronchų padidėjęs bronchų reaktyvumas;</w:t>
      </w:r>
    </w:p>
    <w:p w14:paraId="47423B30" w14:textId="77777777" w:rsidR="00AC4A98" w:rsidRPr="00BA08C8" w:rsidRDefault="00AC4A98" w:rsidP="00AC4A98">
      <w:pPr>
        <w:pStyle w:val="BTEMEASMCA"/>
        <w:numPr>
          <w:ilvl w:val="0"/>
          <w:numId w:val="3"/>
        </w:numPr>
        <w:tabs>
          <w:tab w:val="clear" w:pos="1069"/>
          <w:tab w:val="num" w:pos="540"/>
        </w:tabs>
        <w:ind w:left="540"/>
      </w:pPr>
      <w:r w:rsidRPr="00BA08C8">
        <w:t>jeigu kartu vartojami MAO inhibitoriai (išskyrus MAO-B inhibitorius).</w:t>
      </w:r>
    </w:p>
    <w:p w14:paraId="52E57362" w14:textId="77777777" w:rsidR="00AC4A98" w:rsidRPr="00BA08C8" w:rsidRDefault="00AC4A98" w:rsidP="00AC4A98">
      <w:pPr>
        <w:pStyle w:val="BTEMEASMCA"/>
      </w:pPr>
    </w:p>
    <w:p w14:paraId="4788535D"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sukcinato</w:t>
      </w:r>
      <w:proofErr w:type="spellEnd"/>
      <w:r w:rsidRPr="00BA08C8">
        <w:t xml:space="preserve"> taip pat negalima vartoti pacientams, kuriems yra lėtinis širdies nepakankamumas ir:</w:t>
      </w:r>
    </w:p>
    <w:p w14:paraId="53F2EBAE" w14:textId="77777777" w:rsidR="00AC4A98" w:rsidRPr="00BA08C8" w:rsidRDefault="00AC4A98" w:rsidP="00AC4A98">
      <w:pPr>
        <w:pStyle w:val="BTEMEASMCA"/>
        <w:numPr>
          <w:ilvl w:val="0"/>
          <w:numId w:val="3"/>
        </w:numPr>
        <w:tabs>
          <w:tab w:val="clear" w:pos="1069"/>
          <w:tab w:val="num" w:pos="540"/>
        </w:tabs>
        <w:ind w:left="540"/>
      </w:pPr>
      <w:r w:rsidRPr="00BA08C8">
        <w:t xml:space="preserve">nestabilus </w:t>
      </w:r>
      <w:proofErr w:type="spellStart"/>
      <w:r w:rsidRPr="00BA08C8">
        <w:t>stazinis</w:t>
      </w:r>
      <w:proofErr w:type="spellEnd"/>
      <w:r w:rsidRPr="00BA08C8">
        <w:t xml:space="preserve"> širdies nepakankamumas (plaučių edema, </w:t>
      </w:r>
      <w:proofErr w:type="spellStart"/>
      <w:r w:rsidRPr="00BA08C8">
        <w:t>hipoperfuzija</w:t>
      </w:r>
      <w:proofErr w:type="spellEnd"/>
      <w:r w:rsidRPr="00BA08C8">
        <w:t xml:space="preserve"> ar kraujospūdžio sumažėjimas);</w:t>
      </w:r>
    </w:p>
    <w:p w14:paraId="29484456" w14:textId="77777777" w:rsidR="00AC4A98" w:rsidRPr="00BA08C8" w:rsidRDefault="00AC4A98" w:rsidP="00AC4A98">
      <w:pPr>
        <w:pStyle w:val="BTEMEASMCA"/>
        <w:numPr>
          <w:ilvl w:val="0"/>
          <w:numId w:val="3"/>
        </w:numPr>
        <w:tabs>
          <w:tab w:val="clear" w:pos="1069"/>
          <w:tab w:val="num" w:pos="540"/>
        </w:tabs>
        <w:ind w:left="540"/>
      </w:pPr>
      <w:r w:rsidRPr="00BA08C8">
        <w:t xml:space="preserve">nuolatinis ar nutrūkstamas gydymas teigiamais </w:t>
      </w:r>
      <w:proofErr w:type="spellStart"/>
      <w:r w:rsidRPr="00BA08C8">
        <w:t>inotropiniais</w:t>
      </w:r>
      <w:proofErr w:type="spellEnd"/>
      <w:r w:rsidRPr="00BA08C8">
        <w:t xml:space="preserve"> beta </w:t>
      </w:r>
      <w:proofErr w:type="spellStart"/>
      <w:r w:rsidRPr="00BA08C8">
        <w:t>simpatomimetiniais</w:t>
      </w:r>
      <w:proofErr w:type="spellEnd"/>
      <w:r w:rsidRPr="00BA08C8">
        <w:t xml:space="preserve"> preparatais;</w:t>
      </w:r>
    </w:p>
    <w:p w14:paraId="54724DB7" w14:textId="77777777" w:rsidR="00AC4A98" w:rsidRPr="00BA08C8" w:rsidRDefault="00AC4A98" w:rsidP="00AC4A98">
      <w:pPr>
        <w:pStyle w:val="BTEMEASMCA"/>
        <w:numPr>
          <w:ilvl w:val="0"/>
          <w:numId w:val="3"/>
        </w:numPr>
        <w:tabs>
          <w:tab w:val="clear" w:pos="1069"/>
          <w:tab w:val="num" w:pos="540"/>
        </w:tabs>
        <w:ind w:left="540"/>
      </w:pPr>
      <w:r w:rsidRPr="00BA08C8">
        <w:t>prieš gydymą širdies susitraukimų dažnis &lt; 68 k/min. ramybės būsenoje.</w:t>
      </w:r>
    </w:p>
    <w:p w14:paraId="401C4158" w14:textId="77777777" w:rsidR="00AC4A98" w:rsidRPr="00BA08C8" w:rsidRDefault="00AC4A98" w:rsidP="00AC4A98">
      <w:pPr>
        <w:pStyle w:val="BTEMEASMCA"/>
        <w:numPr>
          <w:ilvl w:val="0"/>
          <w:numId w:val="3"/>
        </w:numPr>
        <w:tabs>
          <w:tab w:val="clear" w:pos="1069"/>
          <w:tab w:val="num" w:pos="540"/>
        </w:tabs>
        <w:ind w:left="540"/>
      </w:pPr>
      <w:r w:rsidRPr="00BA08C8">
        <w:t>pakartotinai sumažėjęs 100 </w:t>
      </w:r>
      <w:proofErr w:type="spellStart"/>
      <w:r w:rsidRPr="00BA08C8">
        <w:t>mmHg</w:t>
      </w:r>
      <w:proofErr w:type="spellEnd"/>
      <w:r w:rsidRPr="00BA08C8">
        <w:t xml:space="preserve"> kraujospūdis (prieš pradedant gydymą reikia pakartoti tyrimą).</w:t>
      </w:r>
    </w:p>
    <w:p w14:paraId="17039AF9" w14:textId="77777777" w:rsidR="00AC4A98" w:rsidRPr="00BA08C8" w:rsidRDefault="00AC4A98" w:rsidP="00AC4A98">
      <w:pPr>
        <w:pStyle w:val="BTEMEASMCA"/>
      </w:pPr>
    </w:p>
    <w:p w14:paraId="005CF94F" w14:textId="77777777" w:rsidR="00AC4A98" w:rsidRPr="00BA08C8" w:rsidRDefault="00AC4A98" w:rsidP="00AC4A98">
      <w:pPr>
        <w:pStyle w:val="BTEMEASMCA"/>
      </w:pPr>
      <w:r w:rsidRPr="00BA08C8">
        <w:t xml:space="preserve">Pacientams, gydomiems </w:t>
      </w:r>
      <w:proofErr w:type="spellStart"/>
      <w:r w:rsidRPr="00BA08C8">
        <w:t>metoprololio</w:t>
      </w:r>
      <w:proofErr w:type="spellEnd"/>
      <w:r w:rsidRPr="00BA08C8">
        <w:t xml:space="preserve"> </w:t>
      </w:r>
      <w:proofErr w:type="spellStart"/>
      <w:r w:rsidRPr="00BA08C8">
        <w:t>sukcinatu</w:t>
      </w:r>
      <w:proofErr w:type="spellEnd"/>
      <w:r w:rsidRPr="00BA08C8">
        <w:t xml:space="preserve">, negalima į veną švirkšti </w:t>
      </w:r>
      <w:proofErr w:type="spellStart"/>
      <w:r w:rsidRPr="00BA08C8">
        <w:t>verapamilio</w:t>
      </w:r>
      <w:proofErr w:type="spellEnd"/>
      <w:r w:rsidRPr="00BA08C8">
        <w:t xml:space="preserve"> ir </w:t>
      </w:r>
      <w:proofErr w:type="spellStart"/>
      <w:r w:rsidRPr="00BA08C8">
        <w:t>diltiazemo</w:t>
      </w:r>
      <w:proofErr w:type="spellEnd"/>
      <w:r w:rsidRPr="00BA08C8">
        <w:t xml:space="preserve"> tipo kalcio kanalų blokatorių arba kitų preparatų nuo aritmijos (pvz., </w:t>
      </w:r>
      <w:proofErr w:type="spellStart"/>
      <w:r w:rsidRPr="00BA08C8">
        <w:t>dizopiramido</w:t>
      </w:r>
      <w:proofErr w:type="spellEnd"/>
      <w:r w:rsidRPr="00BA08C8">
        <w:t>).</w:t>
      </w:r>
    </w:p>
    <w:p w14:paraId="09D4FDAE" w14:textId="77777777" w:rsidR="00AC4A98" w:rsidRPr="00BA08C8" w:rsidRDefault="00AC4A98" w:rsidP="00AC4A98">
      <w:pPr>
        <w:pStyle w:val="BTEMEASMCA"/>
      </w:pPr>
      <w:r w:rsidRPr="00BA08C8">
        <w:t>Intensyvus medicininis gydymas yra išimtis.</w:t>
      </w:r>
    </w:p>
    <w:p w14:paraId="4B14B59B" w14:textId="77777777" w:rsidR="00AC4A98" w:rsidRPr="00BA08C8" w:rsidRDefault="00AC4A98" w:rsidP="00AC4A98">
      <w:pPr>
        <w:pStyle w:val="BTEMEASMCA"/>
      </w:pPr>
    </w:p>
    <w:p w14:paraId="7487E8C4" w14:textId="77777777" w:rsidR="00AC4A98" w:rsidRPr="00BA08C8" w:rsidRDefault="00AC4A98" w:rsidP="00AC4A98">
      <w:pPr>
        <w:pStyle w:val="PI-2EMEASMCA"/>
        <w:tabs>
          <w:tab w:val="left" w:pos="1620"/>
        </w:tabs>
      </w:pPr>
      <w:bookmarkStart w:id="18" w:name="_Toc129243105"/>
      <w:bookmarkStart w:id="19" w:name="_Toc129243230"/>
      <w:r w:rsidRPr="00BA08C8">
        <w:t>4.4</w:t>
      </w:r>
      <w:r w:rsidRPr="00BA08C8">
        <w:tab/>
        <w:t>Specialūs įspėjimai ir atsargumo priemonės</w:t>
      </w:r>
      <w:bookmarkEnd w:id="18"/>
      <w:bookmarkEnd w:id="19"/>
    </w:p>
    <w:p w14:paraId="1CF9A695" w14:textId="77777777" w:rsidR="00AC4A98" w:rsidRPr="00BA08C8" w:rsidRDefault="00AC4A98" w:rsidP="00AC4A98">
      <w:pPr>
        <w:pStyle w:val="BTEMEASMCA"/>
      </w:pPr>
    </w:p>
    <w:p w14:paraId="307873E0" w14:textId="77777777" w:rsidR="00AC4A98" w:rsidRPr="00BA08C8" w:rsidRDefault="00AC4A98" w:rsidP="00AC4A98">
      <w:pPr>
        <w:rPr>
          <w:sz w:val="22"/>
          <w:szCs w:val="22"/>
        </w:rPr>
      </w:pPr>
      <w:r w:rsidRPr="00BA08C8">
        <w:rPr>
          <w:sz w:val="22"/>
          <w:szCs w:val="22"/>
        </w:rPr>
        <w:t>Ypač atidų klinikinį stebėjimą reikia taikyti:</w:t>
      </w:r>
    </w:p>
    <w:p w14:paraId="180238BC" w14:textId="77777777" w:rsidR="00AC4A98" w:rsidRPr="00BA08C8" w:rsidRDefault="00AC4A98" w:rsidP="00AC4A98">
      <w:pPr>
        <w:numPr>
          <w:ilvl w:val="0"/>
          <w:numId w:val="4"/>
        </w:numPr>
        <w:tabs>
          <w:tab w:val="clear" w:pos="1069"/>
          <w:tab w:val="num" w:pos="360"/>
        </w:tabs>
        <w:ind w:left="360"/>
        <w:rPr>
          <w:sz w:val="22"/>
          <w:szCs w:val="22"/>
        </w:rPr>
      </w:pPr>
      <w:r w:rsidRPr="00BA08C8">
        <w:rPr>
          <w:sz w:val="22"/>
          <w:szCs w:val="22"/>
        </w:rPr>
        <w:t>cukriniu diabetu sergantiems pacientams, kuriems nustatyti dideli gliukozės kiekio kraujyje svyravimai ir pacientams, kurie laikosi griežtos badavimo dietos;</w:t>
      </w:r>
    </w:p>
    <w:p w14:paraId="28474E67" w14:textId="77777777" w:rsidR="00AC4A98" w:rsidRPr="00BA08C8" w:rsidRDefault="00AC4A98" w:rsidP="00AC4A98">
      <w:pPr>
        <w:numPr>
          <w:ilvl w:val="0"/>
          <w:numId w:val="4"/>
        </w:numPr>
        <w:tabs>
          <w:tab w:val="clear" w:pos="1069"/>
          <w:tab w:val="num" w:pos="360"/>
        </w:tabs>
        <w:ind w:left="360"/>
        <w:rPr>
          <w:sz w:val="22"/>
          <w:szCs w:val="22"/>
        </w:rPr>
      </w:pPr>
      <w:r w:rsidRPr="00BA08C8">
        <w:rPr>
          <w:sz w:val="22"/>
          <w:szCs w:val="22"/>
        </w:rPr>
        <w:t>pacientams, kuriems yra hormonus gaminantis antinksčių navikas (</w:t>
      </w:r>
      <w:proofErr w:type="spellStart"/>
      <w:r w:rsidRPr="00BA08C8">
        <w:rPr>
          <w:sz w:val="22"/>
          <w:szCs w:val="22"/>
        </w:rPr>
        <w:t>feochromocitoma</w:t>
      </w:r>
      <w:proofErr w:type="spellEnd"/>
      <w:r w:rsidRPr="00BA08C8">
        <w:rPr>
          <w:sz w:val="22"/>
          <w:szCs w:val="22"/>
        </w:rPr>
        <w:t xml:space="preserve">, reikalingas ankstesnis ir kartu taikomas gydymas alfa </w:t>
      </w:r>
      <w:proofErr w:type="spellStart"/>
      <w:r w:rsidRPr="00BA08C8">
        <w:rPr>
          <w:sz w:val="22"/>
          <w:szCs w:val="22"/>
        </w:rPr>
        <w:t>adrenoblokatoriais</w:t>
      </w:r>
      <w:proofErr w:type="spellEnd"/>
      <w:r w:rsidRPr="00BA08C8">
        <w:rPr>
          <w:sz w:val="22"/>
          <w:szCs w:val="22"/>
        </w:rPr>
        <w:t>);</w:t>
      </w:r>
    </w:p>
    <w:p w14:paraId="5297918B" w14:textId="77777777" w:rsidR="00AC4A98" w:rsidRPr="00BA08C8" w:rsidRDefault="00AC4A98" w:rsidP="00AC4A98">
      <w:pPr>
        <w:numPr>
          <w:ilvl w:val="0"/>
          <w:numId w:val="4"/>
        </w:numPr>
        <w:tabs>
          <w:tab w:val="clear" w:pos="1069"/>
          <w:tab w:val="num" w:pos="360"/>
        </w:tabs>
        <w:ind w:left="360"/>
        <w:rPr>
          <w:sz w:val="22"/>
          <w:szCs w:val="22"/>
        </w:rPr>
      </w:pPr>
      <w:r w:rsidRPr="00BA08C8">
        <w:rPr>
          <w:sz w:val="22"/>
          <w:szCs w:val="22"/>
        </w:rPr>
        <w:t>pacientams, kuriems yra sunkus kepenų nepakankamumas (žr. 4.2 skyrių).</w:t>
      </w:r>
    </w:p>
    <w:p w14:paraId="1BB77051" w14:textId="77777777" w:rsidR="00AC4A98" w:rsidRPr="00BA08C8" w:rsidRDefault="00AC4A98" w:rsidP="00AC4A98">
      <w:pPr>
        <w:rPr>
          <w:sz w:val="22"/>
          <w:szCs w:val="22"/>
        </w:rPr>
      </w:pPr>
    </w:p>
    <w:p w14:paraId="675C9FB3" w14:textId="4EFED937" w:rsidR="00AC4A98" w:rsidRPr="00BA08C8" w:rsidRDefault="00AC4A98" w:rsidP="00AC4A98">
      <w:pPr>
        <w:rPr>
          <w:sz w:val="22"/>
          <w:szCs w:val="22"/>
        </w:rPr>
      </w:pPr>
      <w:r w:rsidRPr="00BA08C8">
        <w:rPr>
          <w:sz w:val="22"/>
          <w:szCs w:val="22"/>
        </w:rPr>
        <w:t xml:space="preserve">Ūminiu miokardo infarktu susirgusiems pacientams taikant gydymą </w:t>
      </w:r>
      <w:proofErr w:type="spellStart"/>
      <w:r w:rsidRPr="00BA08C8">
        <w:rPr>
          <w:sz w:val="22"/>
          <w:szCs w:val="22"/>
        </w:rPr>
        <w:t>metoprololiu</w:t>
      </w:r>
      <w:proofErr w:type="spellEnd"/>
      <w:r w:rsidRPr="00BA08C8">
        <w:rPr>
          <w:sz w:val="22"/>
          <w:szCs w:val="22"/>
        </w:rPr>
        <w:t xml:space="preserve">, buvo pastebėta padidėjusi </w:t>
      </w:r>
      <w:proofErr w:type="spellStart"/>
      <w:r w:rsidRPr="00BA08C8">
        <w:rPr>
          <w:sz w:val="22"/>
          <w:szCs w:val="22"/>
        </w:rPr>
        <w:t>kardiogeninio</w:t>
      </w:r>
      <w:proofErr w:type="spellEnd"/>
      <w:r w:rsidRPr="00BA08C8">
        <w:rPr>
          <w:sz w:val="22"/>
          <w:szCs w:val="22"/>
        </w:rPr>
        <w:t xml:space="preserve"> šoko rizika. Ypač paveikti buvo </w:t>
      </w:r>
      <w:proofErr w:type="spellStart"/>
      <w:r w:rsidRPr="00BA08C8">
        <w:rPr>
          <w:sz w:val="22"/>
          <w:szCs w:val="22"/>
        </w:rPr>
        <w:t>hemodinamiškai</w:t>
      </w:r>
      <w:proofErr w:type="spellEnd"/>
      <w:r w:rsidRPr="00BA08C8">
        <w:rPr>
          <w:sz w:val="22"/>
          <w:szCs w:val="22"/>
        </w:rPr>
        <w:t xml:space="preserve"> nestabilūs pacientai, todėl  gydymą </w:t>
      </w:r>
      <w:proofErr w:type="spellStart"/>
      <w:r w:rsidRPr="00BA08C8">
        <w:rPr>
          <w:sz w:val="22"/>
          <w:szCs w:val="22"/>
        </w:rPr>
        <w:t>metoprololiu</w:t>
      </w:r>
      <w:proofErr w:type="spellEnd"/>
      <w:r w:rsidRPr="00BA08C8" w:rsidDel="003C66B4">
        <w:rPr>
          <w:sz w:val="22"/>
          <w:szCs w:val="22"/>
        </w:rPr>
        <w:t xml:space="preserve"> </w:t>
      </w:r>
      <w:r w:rsidRPr="00BA08C8">
        <w:rPr>
          <w:sz w:val="22"/>
          <w:szCs w:val="22"/>
        </w:rPr>
        <w:t xml:space="preserve">reikia pradėti tik stabilizavus </w:t>
      </w:r>
      <w:proofErr w:type="spellStart"/>
      <w:r w:rsidRPr="00BA08C8">
        <w:rPr>
          <w:sz w:val="22"/>
          <w:szCs w:val="22"/>
        </w:rPr>
        <w:t>hemodinaminę</w:t>
      </w:r>
      <w:proofErr w:type="spellEnd"/>
      <w:r w:rsidRPr="00BA08C8">
        <w:rPr>
          <w:sz w:val="22"/>
          <w:szCs w:val="22"/>
        </w:rPr>
        <w:t xml:space="preserve"> būklę po miokardo infarkto.</w:t>
      </w:r>
    </w:p>
    <w:p w14:paraId="676792C8" w14:textId="77777777" w:rsidR="00AC4A98" w:rsidRPr="00BA08C8" w:rsidRDefault="00AC4A98" w:rsidP="00AC4A98">
      <w:pPr>
        <w:rPr>
          <w:sz w:val="22"/>
          <w:szCs w:val="22"/>
        </w:rPr>
      </w:pPr>
    </w:p>
    <w:p w14:paraId="0B76ED0F" w14:textId="77777777" w:rsidR="00AC4A98" w:rsidRPr="00BA08C8" w:rsidRDefault="00AC4A98" w:rsidP="00AC4A98">
      <w:pPr>
        <w:rPr>
          <w:sz w:val="22"/>
          <w:szCs w:val="22"/>
        </w:rPr>
      </w:pPr>
      <w:r w:rsidRPr="00BA08C8">
        <w:rPr>
          <w:sz w:val="22"/>
          <w:szCs w:val="22"/>
        </w:rPr>
        <w:lastRenderedPageBreak/>
        <w:t xml:space="preserve">Jei pacientas arba jų šeimos nariai sirgo psoriaze, beta </w:t>
      </w:r>
      <w:proofErr w:type="spellStart"/>
      <w:r w:rsidRPr="00BA08C8">
        <w:rPr>
          <w:sz w:val="22"/>
          <w:szCs w:val="22"/>
        </w:rPr>
        <w:t>adrenoblokatorius</w:t>
      </w:r>
      <w:proofErr w:type="spellEnd"/>
      <w:r w:rsidRPr="00BA08C8">
        <w:rPr>
          <w:sz w:val="22"/>
          <w:szCs w:val="22"/>
        </w:rPr>
        <w:t xml:space="preserve"> (pvz.,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sukcinatą</w:t>
      </w:r>
      <w:proofErr w:type="spellEnd"/>
      <w:r w:rsidRPr="00BA08C8">
        <w:rPr>
          <w:sz w:val="22"/>
          <w:szCs w:val="22"/>
        </w:rPr>
        <w:t>) reikia skirti tik atidžiai įvertinus riziką ir naudą.</w:t>
      </w:r>
    </w:p>
    <w:p w14:paraId="6C71093A" w14:textId="77777777" w:rsidR="00AC4A98" w:rsidRPr="00BA08C8" w:rsidRDefault="00AC4A98" w:rsidP="00AC4A98">
      <w:pPr>
        <w:rPr>
          <w:sz w:val="22"/>
          <w:szCs w:val="22"/>
        </w:rPr>
      </w:pPr>
    </w:p>
    <w:p w14:paraId="477BD96D" w14:textId="77777777" w:rsidR="00AC4A98" w:rsidRPr="00BA08C8" w:rsidRDefault="00AC4A98" w:rsidP="00AC4A98">
      <w:pPr>
        <w:rPr>
          <w:sz w:val="22"/>
          <w:szCs w:val="22"/>
        </w:rPr>
      </w:pPr>
      <w:r w:rsidRPr="00BA08C8">
        <w:rPr>
          <w:sz w:val="22"/>
          <w:szCs w:val="22"/>
        </w:rPr>
        <w:t xml:space="preserve">Jei gydomi astma sergantys pacientai, paprastai tuo pat metu reikia taikyti gydymą beta-2 </w:t>
      </w:r>
      <w:proofErr w:type="spellStart"/>
      <w:r w:rsidRPr="00BA08C8">
        <w:rPr>
          <w:sz w:val="22"/>
          <w:szCs w:val="22"/>
        </w:rPr>
        <w:t>simpatomimetiniais</w:t>
      </w:r>
      <w:proofErr w:type="spellEnd"/>
      <w:r w:rsidRPr="00BA08C8">
        <w:rPr>
          <w:sz w:val="22"/>
          <w:szCs w:val="22"/>
        </w:rPr>
        <w:t xml:space="preserve"> preparatais (tabletėmis ir (arba) inhaliacija). Jei pradedamas gydymas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sukcinatu</w:t>
      </w:r>
      <w:proofErr w:type="spellEnd"/>
      <w:r w:rsidRPr="00BA08C8">
        <w:rPr>
          <w:sz w:val="22"/>
          <w:szCs w:val="22"/>
        </w:rPr>
        <w:t xml:space="preserve">, kai kuriais atvejais beta-2 </w:t>
      </w:r>
      <w:proofErr w:type="spellStart"/>
      <w:r w:rsidRPr="00BA08C8">
        <w:rPr>
          <w:sz w:val="22"/>
          <w:szCs w:val="22"/>
        </w:rPr>
        <w:t>simpatomimetinių</w:t>
      </w:r>
      <w:proofErr w:type="spellEnd"/>
      <w:r w:rsidRPr="00BA08C8">
        <w:rPr>
          <w:sz w:val="22"/>
          <w:szCs w:val="22"/>
        </w:rPr>
        <w:t xml:space="preserve"> preparatų dozes reikia koreguoti (didinti).</w:t>
      </w:r>
    </w:p>
    <w:p w14:paraId="7550FF0A" w14:textId="77777777" w:rsidR="00AC4A98" w:rsidRPr="00BA08C8" w:rsidRDefault="00AC4A98" w:rsidP="00AC4A98">
      <w:pPr>
        <w:rPr>
          <w:sz w:val="22"/>
          <w:szCs w:val="22"/>
        </w:rPr>
      </w:pPr>
    </w:p>
    <w:p w14:paraId="3F5517AC" w14:textId="77777777" w:rsidR="00AC4A98" w:rsidRPr="00BA08C8" w:rsidRDefault="00AC4A98" w:rsidP="00AC4A98">
      <w:pPr>
        <w:rPr>
          <w:sz w:val="22"/>
          <w:szCs w:val="22"/>
        </w:rPr>
      </w:pPr>
      <w:r w:rsidRPr="00BA08C8">
        <w:rPr>
          <w:sz w:val="22"/>
          <w:szCs w:val="22"/>
        </w:rPr>
        <w:t xml:space="preserve">Prieš operaciją anesteziologas turi būti informuotas, kad pacientas vartoja </w:t>
      </w:r>
      <w:proofErr w:type="spellStart"/>
      <w:r w:rsidRPr="00BA08C8">
        <w:rPr>
          <w:sz w:val="22"/>
          <w:szCs w:val="22"/>
        </w:rPr>
        <w:t>metaprololį</w:t>
      </w:r>
      <w:proofErr w:type="spellEnd"/>
      <w:r w:rsidRPr="00BA08C8">
        <w:rPr>
          <w:sz w:val="22"/>
          <w:szCs w:val="22"/>
        </w:rPr>
        <w:t xml:space="preserve">. Pacientai, kuriems yra atliekama tokia operacija, kur nėra operuojama širdis, neturėtų gauti ūmaus pirmosios pagalbos gydymo, kur yra didelė </w:t>
      </w:r>
      <w:proofErr w:type="spellStart"/>
      <w:r w:rsidRPr="00BA08C8">
        <w:rPr>
          <w:sz w:val="22"/>
          <w:szCs w:val="22"/>
        </w:rPr>
        <w:t>metoprololio</w:t>
      </w:r>
      <w:proofErr w:type="spellEnd"/>
      <w:r w:rsidRPr="00BA08C8">
        <w:rPr>
          <w:sz w:val="22"/>
          <w:szCs w:val="22"/>
        </w:rPr>
        <w:t xml:space="preserve"> dozė, kadangi tai yra siejama su </w:t>
      </w:r>
      <w:proofErr w:type="spellStart"/>
      <w:r w:rsidRPr="00BA08C8">
        <w:rPr>
          <w:sz w:val="22"/>
          <w:szCs w:val="22"/>
        </w:rPr>
        <w:t>bradikardija</w:t>
      </w:r>
      <w:proofErr w:type="spellEnd"/>
      <w:r w:rsidRPr="00BA08C8">
        <w:rPr>
          <w:sz w:val="22"/>
          <w:szCs w:val="22"/>
        </w:rPr>
        <w:t xml:space="preserve">, </w:t>
      </w:r>
      <w:proofErr w:type="spellStart"/>
      <w:r w:rsidRPr="00BA08C8">
        <w:rPr>
          <w:sz w:val="22"/>
          <w:szCs w:val="22"/>
        </w:rPr>
        <w:t>hipotenzija</w:t>
      </w:r>
      <w:proofErr w:type="spellEnd"/>
      <w:r w:rsidRPr="00BA08C8">
        <w:rPr>
          <w:sz w:val="22"/>
          <w:szCs w:val="22"/>
        </w:rPr>
        <w:t xml:space="preserve"> ir insultu (tarp jų ir tokiu, kuris yra susijęs su mirtina baigtimi) tarp pacientų su širdies ir kraujagyslių rizikos faktoriais. </w:t>
      </w:r>
    </w:p>
    <w:p w14:paraId="3E79F0D5" w14:textId="77777777" w:rsidR="00AC4A98" w:rsidRPr="00BA08C8" w:rsidRDefault="00AC4A98" w:rsidP="00AC4A98">
      <w:pPr>
        <w:rPr>
          <w:sz w:val="22"/>
          <w:szCs w:val="22"/>
        </w:rPr>
      </w:pPr>
    </w:p>
    <w:p w14:paraId="671902EE" w14:textId="77777777" w:rsidR="00AC4A98" w:rsidRPr="00BA08C8" w:rsidRDefault="00AC4A98" w:rsidP="00AC4A98">
      <w:pPr>
        <w:rPr>
          <w:sz w:val="22"/>
          <w:szCs w:val="22"/>
        </w:rPr>
      </w:pPr>
      <w:r w:rsidRPr="00BA08C8">
        <w:rPr>
          <w:sz w:val="22"/>
          <w:szCs w:val="22"/>
        </w:rPr>
        <w:t xml:space="preserve">Beta </w:t>
      </w:r>
      <w:proofErr w:type="spellStart"/>
      <w:r w:rsidRPr="00BA08C8">
        <w:rPr>
          <w:sz w:val="22"/>
          <w:szCs w:val="22"/>
        </w:rPr>
        <w:t>adrenoblokatorius</w:t>
      </w:r>
      <w:proofErr w:type="spellEnd"/>
      <w:r w:rsidRPr="00BA08C8">
        <w:rPr>
          <w:sz w:val="22"/>
          <w:szCs w:val="22"/>
        </w:rPr>
        <w:t xml:space="preserve"> vartojantiems pacientams </w:t>
      </w:r>
      <w:proofErr w:type="spellStart"/>
      <w:r w:rsidRPr="00BA08C8">
        <w:rPr>
          <w:sz w:val="22"/>
          <w:szCs w:val="22"/>
        </w:rPr>
        <w:t>anafilaksijos</w:t>
      </w:r>
      <w:proofErr w:type="spellEnd"/>
      <w:r w:rsidRPr="00BA08C8">
        <w:rPr>
          <w:sz w:val="22"/>
          <w:szCs w:val="22"/>
        </w:rPr>
        <w:t xml:space="preserve"> šoko atveju ligos eiga būna sunkesnė.</w:t>
      </w:r>
    </w:p>
    <w:p w14:paraId="45923F59" w14:textId="77777777" w:rsidR="00AC4A98" w:rsidRPr="00BA08C8" w:rsidRDefault="00AC4A98" w:rsidP="00AC4A98">
      <w:pPr>
        <w:rPr>
          <w:sz w:val="22"/>
          <w:szCs w:val="22"/>
        </w:rPr>
      </w:pPr>
    </w:p>
    <w:p w14:paraId="16951FD6" w14:textId="77777777" w:rsidR="00AC4A98" w:rsidRPr="00BA08C8" w:rsidRDefault="00AC4A98" w:rsidP="00AC4A98">
      <w:pPr>
        <w:rPr>
          <w:sz w:val="22"/>
          <w:szCs w:val="22"/>
        </w:rPr>
      </w:pPr>
      <w:r w:rsidRPr="00BA08C8">
        <w:rPr>
          <w:sz w:val="22"/>
          <w:szCs w:val="22"/>
        </w:rPr>
        <w:t xml:space="preserve">Kol kas nepakanka pacientų, kuriems yra širdies nepakankamumas ir toliau išvardytos kartu esančios būklės, gydymo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sukcinatu</w:t>
      </w:r>
      <w:proofErr w:type="spellEnd"/>
      <w:r w:rsidRPr="00BA08C8">
        <w:rPr>
          <w:sz w:val="22"/>
          <w:szCs w:val="22"/>
        </w:rPr>
        <w:t xml:space="preserve"> patirties:</w:t>
      </w:r>
      <w:r w:rsidRPr="00BA08C8">
        <w:rPr>
          <w:sz w:val="22"/>
          <w:szCs w:val="22"/>
        </w:rPr>
        <w:br/>
      </w:r>
    </w:p>
    <w:p w14:paraId="71F31ACC" w14:textId="77777777"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 xml:space="preserve">nestabilus širdies nepakankamumas, NYHA IV klasė (pacientai, kuriems yra </w:t>
      </w:r>
      <w:proofErr w:type="spellStart"/>
      <w:r w:rsidRPr="00BA08C8">
        <w:rPr>
          <w:sz w:val="22"/>
          <w:szCs w:val="22"/>
        </w:rPr>
        <w:t>hipoperfuzija</w:t>
      </w:r>
      <w:proofErr w:type="spellEnd"/>
      <w:r w:rsidRPr="00BA08C8">
        <w:rPr>
          <w:sz w:val="22"/>
          <w:szCs w:val="22"/>
        </w:rPr>
        <w:t xml:space="preserve">, </w:t>
      </w:r>
      <w:proofErr w:type="spellStart"/>
      <w:r w:rsidRPr="00BA08C8">
        <w:rPr>
          <w:sz w:val="22"/>
          <w:szCs w:val="22"/>
        </w:rPr>
        <w:t>hipotenzija</w:t>
      </w:r>
      <w:proofErr w:type="spellEnd"/>
      <w:r w:rsidRPr="00BA08C8">
        <w:rPr>
          <w:sz w:val="22"/>
          <w:szCs w:val="22"/>
        </w:rPr>
        <w:t xml:space="preserve"> ir (arba) plaučių edema);</w:t>
      </w:r>
    </w:p>
    <w:p w14:paraId="1657FDF2" w14:textId="3F4A534F"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nestabili krūtinės angina per pastarąsias 28 paras;</w:t>
      </w:r>
    </w:p>
    <w:p w14:paraId="48B5EDE0" w14:textId="77777777"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inkstų nepakankamumas;</w:t>
      </w:r>
    </w:p>
    <w:p w14:paraId="067396BA" w14:textId="77777777"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kepenų nepakankamumas:</w:t>
      </w:r>
    </w:p>
    <w:p w14:paraId="1B6A03B6" w14:textId="77777777"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daugiau 80 metų amžius;</w:t>
      </w:r>
    </w:p>
    <w:p w14:paraId="4D1D220D" w14:textId="77777777"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mažiau kaip 40 metų amžius;</w:t>
      </w:r>
    </w:p>
    <w:p w14:paraId="71B02AC1" w14:textId="77777777" w:rsidR="00AC4A98" w:rsidRPr="00BA08C8" w:rsidRDefault="00AC4A98" w:rsidP="00AC4A98">
      <w:pPr>
        <w:numPr>
          <w:ilvl w:val="0"/>
          <w:numId w:val="5"/>
        </w:numPr>
        <w:tabs>
          <w:tab w:val="clear" w:pos="1069"/>
          <w:tab w:val="num" w:pos="360"/>
        </w:tabs>
        <w:ind w:left="360" w:hanging="180"/>
        <w:rPr>
          <w:sz w:val="22"/>
          <w:szCs w:val="22"/>
        </w:rPr>
      </w:pPr>
      <w:proofErr w:type="spellStart"/>
      <w:r w:rsidRPr="00BA08C8">
        <w:rPr>
          <w:sz w:val="22"/>
          <w:szCs w:val="22"/>
        </w:rPr>
        <w:t>hemodinaminei</w:t>
      </w:r>
      <w:proofErr w:type="spellEnd"/>
      <w:r w:rsidRPr="00BA08C8">
        <w:rPr>
          <w:sz w:val="22"/>
          <w:szCs w:val="22"/>
        </w:rPr>
        <w:t xml:space="preserve"> būklei reikšmingos širdies vožtuvo ligos;</w:t>
      </w:r>
    </w:p>
    <w:p w14:paraId="0E652CBF" w14:textId="77777777"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 xml:space="preserve">obstrukcinė </w:t>
      </w:r>
      <w:proofErr w:type="spellStart"/>
      <w:r w:rsidRPr="00BA08C8">
        <w:rPr>
          <w:sz w:val="22"/>
          <w:szCs w:val="22"/>
        </w:rPr>
        <w:t>hipertrofinė</w:t>
      </w:r>
      <w:proofErr w:type="spellEnd"/>
      <w:r w:rsidRPr="00BA08C8">
        <w:rPr>
          <w:sz w:val="22"/>
          <w:szCs w:val="22"/>
        </w:rPr>
        <w:t xml:space="preserve"> kardiomiopatija;</w:t>
      </w:r>
    </w:p>
    <w:p w14:paraId="5A724DF6" w14:textId="216ADD16" w:rsidR="00AC4A98" w:rsidRPr="00BA08C8" w:rsidRDefault="00AC4A98" w:rsidP="00AC4A98">
      <w:pPr>
        <w:numPr>
          <w:ilvl w:val="0"/>
          <w:numId w:val="5"/>
        </w:numPr>
        <w:tabs>
          <w:tab w:val="clear" w:pos="1069"/>
          <w:tab w:val="num" w:pos="360"/>
        </w:tabs>
        <w:ind w:left="360" w:hanging="180"/>
        <w:rPr>
          <w:sz w:val="22"/>
          <w:szCs w:val="22"/>
        </w:rPr>
      </w:pPr>
      <w:r w:rsidRPr="00BA08C8">
        <w:rPr>
          <w:sz w:val="22"/>
          <w:szCs w:val="22"/>
        </w:rPr>
        <w:t xml:space="preserve">širdies operacija, atlikta arba numatyta per keturis mėnesius nuo gydymo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sukcinatu</w:t>
      </w:r>
      <w:proofErr w:type="spellEnd"/>
      <w:r w:rsidRPr="00BA08C8">
        <w:rPr>
          <w:sz w:val="22"/>
          <w:szCs w:val="22"/>
        </w:rPr>
        <w:t xml:space="preserve"> pradžios</w:t>
      </w:r>
      <w:r w:rsidRPr="00BA08C8">
        <w:rPr>
          <w:sz w:val="22"/>
          <w:szCs w:val="22"/>
        </w:rPr>
        <w:br/>
      </w:r>
    </w:p>
    <w:p w14:paraId="6E25C782"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sukcinato</w:t>
      </w:r>
      <w:proofErr w:type="spellEnd"/>
      <w:r w:rsidRPr="00BA08C8">
        <w:t xml:space="preserve"> naudojimas gali sukelti teigiamus rezultatus dopingo testuose.</w:t>
      </w:r>
    </w:p>
    <w:p w14:paraId="3A63AAB5" w14:textId="77777777" w:rsidR="00AC4A98" w:rsidRPr="00BA08C8" w:rsidRDefault="00AC4A98" w:rsidP="00AC4A98">
      <w:pPr>
        <w:pStyle w:val="BTEMEASMCA"/>
      </w:pPr>
    </w:p>
    <w:p w14:paraId="1C98AB90" w14:textId="77777777" w:rsidR="00AC4A98" w:rsidRPr="00BA08C8" w:rsidRDefault="00AC4A98" w:rsidP="00AC4A98">
      <w:pPr>
        <w:pStyle w:val="PI-2EMEASMCA"/>
        <w:tabs>
          <w:tab w:val="left" w:pos="1620"/>
        </w:tabs>
      </w:pPr>
      <w:bookmarkStart w:id="20" w:name="_Toc129243106"/>
      <w:bookmarkStart w:id="21" w:name="_Toc129243231"/>
      <w:r w:rsidRPr="00BA08C8">
        <w:t>4.5</w:t>
      </w:r>
      <w:r w:rsidRPr="00BA08C8">
        <w:tab/>
        <w:t>Sąveika su kitais vaistiniais preparatais ir kitokia sąveika</w:t>
      </w:r>
      <w:bookmarkEnd w:id="20"/>
      <w:bookmarkEnd w:id="21"/>
    </w:p>
    <w:p w14:paraId="27FA6391" w14:textId="77777777" w:rsidR="00AC4A98" w:rsidRPr="00BA08C8" w:rsidRDefault="00AC4A98" w:rsidP="00AC4A98">
      <w:pPr>
        <w:pStyle w:val="BTEMEASMCA"/>
      </w:pPr>
    </w:p>
    <w:p w14:paraId="4BCA8A9E" w14:textId="77777777" w:rsidR="00AC4A98" w:rsidRPr="00BA08C8" w:rsidRDefault="00AC4A98" w:rsidP="00AC4A98">
      <w:pPr>
        <w:pStyle w:val="BTEMEASMCA"/>
      </w:pPr>
      <w:r w:rsidRPr="00BA08C8">
        <w:t>Reikia atsižvelgti į toliau aprašytą sąveiką tarp šio ir kitų vaistinių preparatų.</w:t>
      </w:r>
    </w:p>
    <w:p w14:paraId="34349A2E" w14:textId="77777777" w:rsidR="00AC4A98" w:rsidRPr="00BA08C8" w:rsidRDefault="00AC4A98" w:rsidP="00AC4A98">
      <w:pPr>
        <w:pStyle w:val="BTEMEASMCA"/>
      </w:pPr>
    </w:p>
    <w:p w14:paraId="610B94D3" w14:textId="77777777" w:rsidR="00AC4A98" w:rsidRPr="00BA08C8" w:rsidRDefault="00AC4A98" w:rsidP="00AC4A98">
      <w:pPr>
        <w:pStyle w:val="BTEMEASMCA"/>
      </w:pPr>
      <w:r w:rsidRPr="00BA08C8">
        <w:t>Kitų vaistinių preparatų ir (arba) preparatų grupių poveikis</w:t>
      </w:r>
    </w:p>
    <w:p w14:paraId="145952C0" w14:textId="77777777" w:rsidR="00AC4A98" w:rsidRPr="00BA08C8" w:rsidRDefault="00AC4A98" w:rsidP="00AC4A98">
      <w:pPr>
        <w:pStyle w:val="BTEMEASMCA"/>
      </w:pPr>
    </w:p>
    <w:p w14:paraId="41C83909" w14:textId="1BB0513D" w:rsidR="00AC4A98" w:rsidRPr="00BA08C8" w:rsidRDefault="00AC4A98" w:rsidP="00AC4A98">
      <w:pPr>
        <w:pStyle w:val="BTEMEASMCA"/>
      </w:pPr>
      <w:r w:rsidRPr="00BA08C8">
        <w:t xml:space="preserve">Tuo pat metu vartojant </w:t>
      </w:r>
      <w:proofErr w:type="spellStart"/>
      <w:r w:rsidRPr="00BA08C8">
        <w:t>metoprololio</w:t>
      </w:r>
      <w:proofErr w:type="spellEnd"/>
      <w:r w:rsidRPr="00BA08C8">
        <w:t xml:space="preserve"> </w:t>
      </w:r>
      <w:proofErr w:type="spellStart"/>
      <w:r w:rsidRPr="00BA08C8">
        <w:t>sukcinatą</w:t>
      </w:r>
      <w:proofErr w:type="spellEnd"/>
      <w:r w:rsidRPr="00BA08C8">
        <w:t xml:space="preserve">, gali pasireikšti insulino arba geriamų vaistų nuo cukrinio diabeto poveikis; maskuojami arba </w:t>
      </w:r>
      <w:proofErr w:type="spellStart"/>
      <w:r w:rsidRPr="00BA08C8">
        <w:t>susilpninami</w:t>
      </w:r>
      <w:proofErr w:type="spellEnd"/>
      <w:r w:rsidRPr="00BA08C8">
        <w:t xml:space="preserve"> sumažėjusio cukraus kiekio kraujyje (hipoglikemijos), ypač dažno širdies ritmo (</w:t>
      </w:r>
      <w:proofErr w:type="spellStart"/>
      <w:r w:rsidRPr="00BA08C8">
        <w:t>tachikardijos</w:t>
      </w:r>
      <w:proofErr w:type="spellEnd"/>
      <w:r w:rsidRPr="00BA08C8">
        <w:t xml:space="preserve">), simptomai. Todėl reikia reguliariai stebėti gliukozės koncentraciją kraujyje. </w:t>
      </w:r>
    </w:p>
    <w:p w14:paraId="3940EB55" w14:textId="77777777" w:rsidR="00AC4A98" w:rsidRPr="00BA08C8" w:rsidRDefault="00AC4A98" w:rsidP="00AC4A98">
      <w:pPr>
        <w:pStyle w:val="BTEMEASMCA"/>
      </w:pPr>
    </w:p>
    <w:p w14:paraId="0A90E649"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sukcinatas</w:t>
      </w:r>
      <w:proofErr w:type="spellEnd"/>
      <w:r w:rsidRPr="00BA08C8">
        <w:t xml:space="preserve"> gali sukelti kartu vartojamų vaistų kraujospūdžiui mažinti poveikį (ypač atsargiai reikia vartoti </w:t>
      </w:r>
      <w:proofErr w:type="spellStart"/>
      <w:r w:rsidRPr="00BA08C8">
        <w:t>prazoziną</w:t>
      </w:r>
      <w:proofErr w:type="spellEnd"/>
      <w:r w:rsidRPr="00BA08C8">
        <w:t>).</w:t>
      </w:r>
    </w:p>
    <w:p w14:paraId="73DF4027" w14:textId="77777777" w:rsidR="00AC4A98" w:rsidRPr="00BA08C8" w:rsidRDefault="00AC4A98" w:rsidP="00AC4A98">
      <w:pPr>
        <w:pStyle w:val="BTEMEASMCA"/>
      </w:pPr>
    </w:p>
    <w:p w14:paraId="56AD1CDD" w14:textId="77777777" w:rsidR="00AC4A98" w:rsidRPr="00BA08C8" w:rsidRDefault="00AC4A98" w:rsidP="00AC4A98">
      <w:pPr>
        <w:pStyle w:val="BTEMEASMCA"/>
      </w:pPr>
      <w:r w:rsidRPr="00BA08C8">
        <w:t xml:space="preserve">Kartu vartojant </w:t>
      </w:r>
      <w:proofErr w:type="spellStart"/>
      <w:r w:rsidRPr="00BA08C8">
        <w:t>nifedipino</w:t>
      </w:r>
      <w:proofErr w:type="spellEnd"/>
      <w:r w:rsidRPr="00BA08C8">
        <w:t xml:space="preserve"> tipo kalcio kanalų blokatorius, gali labai nukristi kraujospūdis.</w:t>
      </w:r>
    </w:p>
    <w:p w14:paraId="4A393E80" w14:textId="77777777" w:rsidR="00AC4A98" w:rsidRPr="00BA08C8" w:rsidRDefault="00AC4A98" w:rsidP="00AC4A98">
      <w:pPr>
        <w:pStyle w:val="BTEMEASMCA"/>
      </w:pPr>
    </w:p>
    <w:p w14:paraId="111F83C7" w14:textId="77777777" w:rsidR="00AC4A98" w:rsidRPr="00BA08C8" w:rsidRDefault="00AC4A98" w:rsidP="00AC4A98">
      <w:pPr>
        <w:pStyle w:val="BTEMEASMCA"/>
      </w:pPr>
      <w:proofErr w:type="spellStart"/>
      <w:r w:rsidRPr="00BA08C8">
        <w:t>Metoprololio</w:t>
      </w:r>
      <w:proofErr w:type="spellEnd"/>
      <w:r w:rsidRPr="00BA08C8">
        <w:t xml:space="preserve"> ir vaistų aritmijai gydyti širdies veiklą slopinantis poveikis gali būti adityvus.</w:t>
      </w:r>
    </w:p>
    <w:p w14:paraId="010F2384" w14:textId="77777777" w:rsidR="00AC4A98" w:rsidRPr="00BA08C8" w:rsidRDefault="00AC4A98" w:rsidP="00AC4A98">
      <w:pPr>
        <w:pStyle w:val="BTEMEASMCA"/>
      </w:pPr>
    </w:p>
    <w:p w14:paraId="3CD23799" w14:textId="77777777" w:rsidR="00AC4A98" w:rsidRPr="00BA08C8" w:rsidRDefault="00AC4A98" w:rsidP="00AC4A98">
      <w:pPr>
        <w:pStyle w:val="BTEMEASMCA"/>
      </w:pPr>
      <w:r w:rsidRPr="00BA08C8">
        <w:t xml:space="preserve">Kartu vartojant preparatus nuo aritmijos arba </w:t>
      </w:r>
      <w:proofErr w:type="spellStart"/>
      <w:r w:rsidRPr="00BA08C8">
        <w:t>verapamilio</w:t>
      </w:r>
      <w:proofErr w:type="spellEnd"/>
      <w:r w:rsidRPr="00BA08C8">
        <w:t xml:space="preserve"> ar </w:t>
      </w:r>
      <w:proofErr w:type="spellStart"/>
      <w:r w:rsidRPr="00BA08C8">
        <w:t>diltiazemo</w:t>
      </w:r>
      <w:proofErr w:type="spellEnd"/>
      <w:r w:rsidRPr="00BA08C8">
        <w:t xml:space="preserve"> tipo kalcio kanalų blokatorius, pacientą reikia atidžiai stebėti, nes gali sumažėti kraujospūdis, pasireikšti neigiamas </w:t>
      </w:r>
      <w:proofErr w:type="spellStart"/>
      <w:r w:rsidRPr="00BA08C8">
        <w:t>inotropinis</w:t>
      </w:r>
      <w:proofErr w:type="spellEnd"/>
      <w:r w:rsidRPr="00BA08C8">
        <w:t xml:space="preserve"> poveikis, </w:t>
      </w:r>
      <w:proofErr w:type="spellStart"/>
      <w:r w:rsidRPr="00BA08C8">
        <w:t>bradikardija</w:t>
      </w:r>
      <w:proofErr w:type="spellEnd"/>
      <w:r w:rsidRPr="00BA08C8">
        <w:t xml:space="preserve"> ar kitos širdies aritmijos. Todėl gydymo </w:t>
      </w:r>
      <w:proofErr w:type="spellStart"/>
      <w:r w:rsidRPr="00BA08C8">
        <w:t>metoprololio</w:t>
      </w:r>
      <w:proofErr w:type="spellEnd"/>
      <w:r w:rsidRPr="00BA08C8">
        <w:t xml:space="preserve"> </w:t>
      </w:r>
      <w:proofErr w:type="spellStart"/>
      <w:r w:rsidRPr="00BA08C8">
        <w:t>sukcinatu</w:t>
      </w:r>
      <w:proofErr w:type="spellEnd"/>
      <w:r w:rsidRPr="00BA08C8">
        <w:t xml:space="preserve"> laikotarpiu negalima į veną švirkšti kalcio kanalų blokatorių arba preparatų nuo aritmijos.</w:t>
      </w:r>
    </w:p>
    <w:p w14:paraId="67ABCEB5" w14:textId="77777777" w:rsidR="00AC4A98" w:rsidRPr="00BA08C8" w:rsidRDefault="00AC4A98" w:rsidP="00AC4A98">
      <w:pPr>
        <w:pStyle w:val="BTEMEASMCA"/>
      </w:pPr>
    </w:p>
    <w:p w14:paraId="4525F129"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sukcinatas</w:t>
      </w:r>
      <w:proofErr w:type="spellEnd"/>
      <w:r w:rsidRPr="00BA08C8">
        <w:t xml:space="preserve"> gali sumažinti vaistų (pvz., </w:t>
      </w:r>
      <w:proofErr w:type="spellStart"/>
      <w:r w:rsidRPr="00BA08C8">
        <w:t>lidokaino</w:t>
      </w:r>
      <w:proofErr w:type="spellEnd"/>
      <w:r w:rsidRPr="00BA08C8">
        <w:t>) pašalinimą.</w:t>
      </w:r>
    </w:p>
    <w:p w14:paraId="5BA191F4" w14:textId="77777777" w:rsidR="00AC4A98" w:rsidRPr="00BA08C8" w:rsidRDefault="00AC4A98" w:rsidP="00AC4A98">
      <w:pPr>
        <w:pStyle w:val="BTEMEASMCA"/>
      </w:pPr>
    </w:p>
    <w:p w14:paraId="6069123C" w14:textId="77777777" w:rsidR="00AC4A98" w:rsidRPr="00BA08C8" w:rsidRDefault="00AC4A98" w:rsidP="00AC4A98">
      <w:pPr>
        <w:pStyle w:val="BTEMEASMCA"/>
      </w:pPr>
      <w:r w:rsidRPr="00BA08C8">
        <w:t xml:space="preserve">Kartu vartojant </w:t>
      </w:r>
      <w:proofErr w:type="spellStart"/>
      <w:r w:rsidRPr="00BA08C8">
        <w:t>metoprololį</w:t>
      </w:r>
      <w:proofErr w:type="spellEnd"/>
      <w:r w:rsidRPr="00BA08C8">
        <w:t xml:space="preserve"> ir </w:t>
      </w:r>
      <w:proofErr w:type="spellStart"/>
      <w:r w:rsidRPr="00BA08C8">
        <w:t>noradrenaliną</w:t>
      </w:r>
      <w:proofErr w:type="spellEnd"/>
      <w:r w:rsidRPr="00BA08C8">
        <w:t xml:space="preserve">, adrenaliną ar kitus </w:t>
      </w:r>
      <w:proofErr w:type="spellStart"/>
      <w:r w:rsidRPr="00BA08C8">
        <w:t>simpatomimetinį</w:t>
      </w:r>
      <w:proofErr w:type="spellEnd"/>
      <w:r w:rsidRPr="00BA08C8">
        <w:t xml:space="preserve"> poveikį turinčius preparatus (pvz., kosulį slopinančiuose vaistuose, nosies ir akių lašuose), gali labai padidėti kraujospūdis.</w:t>
      </w:r>
    </w:p>
    <w:p w14:paraId="39ED6469" w14:textId="77777777" w:rsidR="00AC4A98" w:rsidRPr="00BA08C8" w:rsidRDefault="00AC4A98" w:rsidP="00AC4A98">
      <w:pPr>
        <w:pStyle w:val="BTEMEASMCA"/>
      </w:pPr>
    </w:p>
    <w:p w14:paraId="6331D71A" w14:textId="77777777" w:rsidR="00AC4A98" w:rsidRPr="00BA08C8" w:rsidRDefault="00AC4A98" w:rsidP="00AC4A98">
      <w:pPr>
        <w:pStyle w:val="BTEMEASMCA"/>
      </w:pPr>
      <w:r w:rsidRPr="00BA08C8">
        <w:t xml:space="preserve">Poveikis </w:t>
      </w:r>
      <w:proofErr w:type="spellStart"/>
      <w:r w:rsidRPr="00BA08C8">
        <w:t>metoprololio</w:t>
      </w:r>
      <w:proofErr w:type="spellEnd"/>
      <w:r w:rsidRPr="00BA08C8">
        <w:t xml:space="preserve"> veikimui</w:t>
      </w:r>
    </w:p>
    <w:p w14:paraId="0A15DAD0" w14:textId="77777777" w:rsidR="00AC4A98" w:rsidRPr="00BA08C8" w:rsidRDefault="00AC4A98" w:rsidP="00AC4A98">
      <w:pPr>
        <w:pStyle w:val="BTEMEASMCA"/>
      </w:pPr>
    </w:p>
    <w:p w14:paraId="0378134A" w14:textId="77777777" w:rsidR="00AC4A98" w:rsidRPr="00BA08C8" w:rsidRDefault="00AC4A98" w:rsidP="00AC4A98">
      <w:pPr>
        <w:pStyle w:val="BTEMEASMCA"/>
      </w:pPr>
      <w:proofErr w:type="spellStart"/>
      <w:r w:rsidRPr="00BA08C8">
        <w:t>Metoprololis</w:t>
      </w:r>
      <w:proofErr w:type="spellEnd"/>
      <w:r w:rsidRPr="00BA08C8">
        <w:t xml:space="preserve"> veikia kaip CYP2D6, </w:t>
      </w:r>
      <w:proofErr w:type="spellStart"/>
      <w:r w:rsidRPr="00BA08C8">
        <w:t>citochromo</w:t>
      </w:r>
      <w:proofErr w:type="spellEnd"/>
      <w:r w:rsidRPr="00BA08C8">
        <w:t xml:space="preserve"> P450 </w:t>
      </w:r>
      <w:proofErr w:type="spellStart"/>
      <w:r w:rsidRPr="00BA08C8">
        <w:t>izofermento</w:t>
      </w:r>
      <w:proofErr w:type="spellEnd"/>
      <w:r w:rsidRPr="00BA08C8">
        <w:t xml:space="preserve">, substratas. Vaistai, kurių sudėtyje yra fermentus indukuojančių ir fermentus slopinančių medžiagų, gali turėti įtakos </w:t>
      </w:r>
      <w:proofErr w:type="spellStart"/>
      <w:r w:rsidRPr="00BA08C8">
        <w:t>metoprololio</w:t>
      </w:r>
      <w:proofErr w:type="spellEnd"/>
      <w:r w:rsidRPr="00BA08C8">
        <w:t xml:space="preserve"> kiekiui plazmoje.</w:t>
      </w:r>
    </w:p>
    <w:p w14:paraId="3088BA6D" w14:textId="77777777" w:rsidR="00AC4A98" w:rsidRPr="00BA08C8" w:rsidRDefault="00AC4A98" w:rsidP="00AC4A98">
      <w:pPr>
        <w:pStyle w:val="BTEMEASMCA"/>
      </w:pPr>
      <w:proofErr w:type="spellStart"/>
      <w:r w:rsidRPr="00BA08C8">
        <w:t>Metoprololio</w:t>
      </w:r>
      <w:proofErr w:type="spellEnd"/>
      <w:r w:rsidRPr="00BA08C8">
        <w:t xml:space="preserve"> kiekis plazmoje gali padidėti, jei </w:t>
      </w:r>
      <w:proofErr w:type="spellStart"/>
      <w:r w:rsidRPr="00BA08C8">
        <w:t>metoprololis</w:t>
      </w:r>
      <w:proofErr w:type="spellEnd"/>
      <w:r w:rsidRPr="00BA08C8">
        <w:t xml:space="preserve"> vartojamas kartu su kitomis medžiagomis, kurios </w:t>
      </w:r>
      <w:proofErr w:type="spellStart"/>
      <w:r w:rsidRPr="00BA08C8">
        <w:t>metabolizuojamos</w:t>
      </w:r>
      <w:proofErr w:type="spellEnd"/>
      <w:r w:rsidRPr="00BA08C8">
        <w:t xml:space="preserve"> per CYP2D6. Tarp šių medžiagų yra preparatai aritmijai gydyti, </w:t>
      </w:r>
      <w:proofErr w:type="spellStart"/>
      <w:r w:rsidRPr="00BA08C8">
        <w:t>antihistamininiai</w:t>
      </w:r>
      <w:proofErr w:type="spellEnd"/>
      <w:r w:rsidRPr="00BA08C8">
        <w:t xml:space="preserve"> preparatai, </w:t>
      </w:r>
      <w:proofErr w:type="spellStart"/>
      <w:r w:rsidRPr="00BA08C8">
        <w:t>histamino-2</w:t>
      </w:r>
      <w:proofErr w:type="spellEnd"/>
      <w:r w:rsidRPr="00BA08C8">
        <w:t xml:space="preserve"> receptorių blokatoriai, antidepresantai, </w:t>
      </w:r>
      <w:proofErr w:type="spellStart"/>
      <w:r w:rsidRPr="00BA08C8">
        <w:t>antipsichoziniai</w:t>
      </w:r>
      <w:proofErr w:type="spellEnd"/>
      <w:r w:rsidRPr="00BA08C8">
        <w:t xml:space="preserve"> preparatai ir COX-2 inhibitoriai.</w:t>
      </w:r>
    </w:p>
    <w:p w14:paraId="0864B873" w14:textId="77777777" w:rsidR="00AC4A98" w:rsidRPr="00BA08C8" w:rsidRDefault="00AC4A98" w:rsidP="00AC4A98">
      <w:pPr>
        <w:pStyle w:val="BTEMEASMCA"/>
      </w:pPr>
      <w:proofErr w:type="spellStart"/>
      <w:r w:rsidRPr="00BA08C8">
        <w:t>Metoprololio</w:t>
      </w:r>
      <w:proofErr w:type="spellEnd"/>
      <w:r w:rsidRPr="00BA08C8">
        <w:t xml:space="preserve"> koncentraciją plazmoje gali padidinti alkoholio ir </w:t>
      </w:r>
      <w:proofErr w:type="spellStart"/>
      <w:r w:rsidRPr="00BA08C8">
        <w:t>hidralazino</w:t>
      </w:r>
      <w:proofErr w:type="spellEnd"/>
      <w:r w:rsidRPr="00BA08C8">
        <w:t xml:space="preserve"> vartojimas.</w:t>
      </w:r>
    </w:p>
    <w:p w14:paraId="1B04C6E2" w14:textId="77777777" w:rsidR="00AC4A98" w:rsidRPr="00BA08C8" w:rsidRDefault="00AC4A98" w:rsidP="00AC4A98">
      <w:pPr>
        <w:pStyle w:val="BTEMEASMCA"/>
      </w:pPr>
    </w:p>
    <w:p w14:paraId="214E7AEF" w14:textId="77777777" w:rsidR="00AC4A98" w:rsidRPr="00BA08C8" w:rsidRDefault="00AC4A98" w:rsidP="00AC4A98">
      <w:pPr>
        <w:pStyle w:val="BTEMEASMCA"/>
      </w:pPr>
      <w:proofErr w:type="spellStart"/>
      <w:r w:rsidRPr="00BA08C8">
        <w:t>Indometacinas</w:t>
      </w:r>
      <w:proofErr w:type="spellEnd"/>
      <w:r w:rsidRPr="00BA08C8">
        <w:t xml:space="preserve"> ir </w:t>
      </w:r>
      <w:proofErr w:type="spellStart"/>
      <w:r w:rsidRPr="00BA08C8">
        <w:t>rifampicinas</w:t>
      </w:r>
      <w:proofErr w:type="spellEnd"/>
      <w:r w:rsidRPr="00BA08C8">
        <w:t xml:space="preserve"> gali silpninti </w:t>
      </w:r>
      <w:proofErr w:type="spellStart"/>
      <w:r w:rsidRPr="00BA08C8">
        <w:t>metoprololio</w:t>
      </w:r>
      <w:proofErr w:type="spellEnd"/>
      <w:r w:rsidRPr="00BA08C8">
        <w:t xml:space="preserve"> kraujospūdį mažinantį poveikį.</w:t>
      </w:r>
    </w:p>
    <w:p w14:paraId="5ACEEA74" w14:textId="77777777" w:rsidR="00AC4A98" w:rsidRPr="00BA08C8" w:rsidRDefault="00AC4A98" w:rsidP="00AC4A98">
      <w:pPr>
        <w:pStyle w:val="BTEMEASMCA"/>
      </w:pPr>
    </w:p>
    <w:p w14:paraId="4F0556DB"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sukcinato</w:t>
      </w:r>
      <w:proofErr w:type="spellEnd"/>
      <w:r w:rsidRPr="00BA08C8">
        <w:t xml:space="preserve"> ir anestetiko (pvz., </w:t>
      </w:r>
      <w:proofErr w:type="spellStart"/>
      <w:r w:rsidRPr="00BA08C8">
        <w:t>inhaliuojamųjų</w:t>
      </w:r>
      <w:proofErr w:type="spellEnd"/>
      <w:r w:rsidRPr="00BA08C8">
        <w:t xml:space="preserve"> anestetikų) širdies veiklą slopinantis poveikis gali būti adityvus. Todėl apie gydymą </w:t>
      </w:r>
      <w:proofErr w:type="spellStart"/>
      <w:r w:rsidRPr="00BA08C8">
        <w:t>metoprololiu</w:t>
      </w:r>
      <w:proofErr w:type="spellEnd"/>
      <w:r w:rsidRPr="00BA08C8">
        <w:t xml:space="preserve"> reikia informuoti anesteziologą.</w:t>
      </w:r>
    </w:p>
    <w:p w14:paraId="1AE1ECEC" w14:textId="77777777" w:rsidR="00AC4A98" w:rsidRPr="00BA08C8" w:rsidRDefault="00AC4A98" w:rsidP="00AC4A98">
      <w:pPr>
        <w:pStyle w:val="BTEMEASMCA"/>
      </w:pPr>
    </w:p>
    <w:p w14:paraId="684AD9A5" w14:textId="77777777" w:rsidR="00AC4A98" w:rsidRPr="00BA08C8" w:rsidRDefault="00AC4A98" w:rsidP="00AC4A98">
      <w:pPr>
        <w:pStyle w:val="BTEMEASMCA"/>
      </w:pPr>
      <w:r w:rsidRPr="00BA08C8">
        <w:t>Kitokia sąveika</w:t>
      </w:r>
    </w:p>
    <w:p w14:paraId="1A8C8CD3" w14:textId="77777777" w:rsidR="00AC4A98" w:rsidRPr="00BA08C8" w:rsidRDefault="00AC4A98" w:rsidP="00AC4A98">
      <w:pPr>
        <w:pStyle w:val="BTEMEASMCA"/>
      </w:pPr>
    </w:p>
    <w:p w14:paraId="1D033420" w14:textId="77777777" w:rsidR="00AC4A98" w:rsidRPr="00BA08C8" w:rsidRDefault="00AC4A98" w:rsidP="00AC4A98">
      <w:pPr>
        <w:pStyle w:val="BTEMEASMCA"/>
      </w:pPr>
      <w:r w:rsidRPr="00BA08C8">
        <w:t xml:space="preserve">Kartu vartojant </w:t>
      </w:r>
      <w:proofErr w:type="spellStart"/>
      <w:r w:rsidRPr="00BA08C8">
        <w:t>metoprololio</w:t>
      </w:r>
      <w:proofErr w:type="spellEnd"/>
      <w:r w:rsidRPr="00BA08C8">
        <w:t xml:space="preserve"> </w:t>
      </w:r>
      <w:proofErr w:type="spellStart"/>
      <w:r w:rsidRPr="00BA08C8">
        <w:t>sukcinatą</w:t>
      </w:r>
      <w:proofErr w:type="spellEnd"/>
      <w:r w:rsidRPr="00BA08C8">
        <w:t xml:space="preserve"> ir </w:t>
      </w:r>
      <w:proofErr w:type="spellStart"/>
      <w:r w:rsidRPr="00BA08C8">
        <w:t>rezerpiną</w:t>
      </w:r>
      <w:proofErr w:type="spellEnd"/>
      <w:r w:rsidRPr="00BA08C8">
        <w:t>, alfa-</w:t>
      </w:r>
      <w:proofErr w:type="spellStart"/>
      <w:r w:rsidRPr="00BA08C8">
        <w:t>metildopą</w:t>
      </w:r>
      <w:proofErr w:type="spellEnd"/>
      <w:r w:rsidRPr="00BA08C8">
        <w:t xml:space="preserve">, </w:t>
      </w:r>
      <w:proofErr w:type="spellStart"/>
      <w:r w:rsidRPr="00BA08C8">
        <w:t>klonidiną</w:t>
      </w:r>
      <w:proofErr w:type="spellEnd"/>
      <w:r w:rsidRPr="00BA08C8">
        <w:t xml:space="preserve">, </w:t>
      </w:r>
      <w:proofErr w:type="spellStart"/>
      <w:r w:rsidRPr="00BA08C8">
        <w:t>guanfaciną</w:t>
      </w:r>
      <w:proofErr w:type="spellEnd"/>
      <w:r w:rsidRPr="00BA08C8">
        <w:t xml:space="preserve"> ar širdį veikiančius glikozidus, gali labai sumažėti širdies susitraukimų dažnis arba pablogėti širdies laidumas.</w:t>
      </w:r>
    </w:p>
    <w:p w14:paraId="1EF36F51" w14:textId="77777777" w:rsidR="00AC4A98" w:rsidRPr="00BA08C8" w:rsidRDefault="00AC4A98" w:rsidP="00AC4A98">
      <w:pPr>
        <w:pStyle w:val="BTEMEASMCA"/>
      </w:pPr>
    </w:p>
    <w:p w14:paraId="7C023909" w14:textId="70D56AE4" w:rsidR="00AC4A98" w:rsidRPr="00BA08C8" w:rsidRDefault="00AC4A98" w:rsidP="00AC4A98">
      <w:pPr>
        <w:pStyle w:val="BTEMEASMCA"/>
      </w:pPr>
      <w:r w:rsidRPr="00BA08C8">
        <w:t xml:space="preserve">Vartojant kartu su </w:t>
      </w:r>
      <w:proofErr w:type="spellStart"/>
      <w:r w:rsidRPr="00BA08C8">
        <w:t>klonidinu</w:t>
      </w:r>
      <w:proofErr w:type="spellEnd"/>
      <w:r w:rsidRPr="00BA08C8">
        <w:t xml:space="preserve">, </w:t>
      </w:r>
      <w:proofErr w:type="spellStart"/>
      <w:r w:rsidRPr="00BA08C8">
        <w:t>klonidino</w:t>
      </w:r>
      <w:proofErr w:type="spellEnd"/>
      <w:r w:rsidRPr="00BA08C8">
        <w:t xml:space="preserve"> vartojimo negalima nutraukti kol nepraeina kelios paros po gydymo </w:t>
      </w:r>
      <w:proofErr w:type="spellStart"/>
      <w:r w:rsidRPr="00BA08C8">
        <w:t>metoprololio</w:t>
      </w:r>
      <w:proofErr w:type="spellEnd"/>
      <w:r w:rsidRPr="00BA08C8">
        <w:t xml:space="preserve"> </w:t>
      </w:r>
      <w:proofErr w:type="spellStart"/>
      <w:r w:rsidRPr="00BA08C8">
        <w:t>sukcinatu</w:t>
      </w:r>
      <w:proofErr w:type="spellEnd"/>
      <w:r w:rsidRPr="00BA08C8">
        <w:t xml:space="preserve"> pabaigos.</w:t>
      </w:r>
    </w:p>
    <w:p w14:paraId="7C52FA76" w14:textId="77777777" w:rsidR="00AC4A98" w:rsidRPr="00BA08C8" w:rsidRDefault="00AC4A98" w:rsidP="00AC4A98">
      <w:pPr>
        <w:pStyle w:val="BTEMEASMCA"/>
      </w:pPr>
    </w:p>
    <w:p w14:paraId="165F8C29" w14:textId="77777777" w:rsidR="00AC4A98" w:rsidRPr="00BA08C8" w:rsidRDefault="00AC4A98" w:rsidP="00AC4A98">
      <w:pPr>
        <w:pStyle w:val="BTEMEASMCA"/>
      </w:pPr>
      <w:r w:rsidRPr="00BA08C8">
        <w:t xml:space="preserve">Pacientus, kurie tuo pat metu gydomi kitais beta </w:t>
      </w:r>
      <w:proofErr w:type="spellStart"/>
      <w:r w:rsidRPr="00BA08C8">
        <w:t>adrenoreceptorių</w:t>
      </w:r>
      <w:proofErr w:type="spellEnd"/>
      <w:r w:rsidRPr="00BA08C8">
        <w:t xml:space="preserve"> blokatoriais (pvz., esančiais akių lašų sudėtyje), reikia atidžiai stebėti.</w:t>
      </w:r>
    </w:p>
    <w:p w14:paraId="6A90CE25" w14:textId="77777777" w:rsidR="00AC4A98" w:rsidRPr="00BA08C8" w:rsidRDefault="00AC4A98" w:rsidP="00AC4A98">
      <w:pPr>
        <w:pStyle w:val="BTEMEASMCA"/>
      </w:pPr>
    </w:p>
    <w:p w14:paraId="504145B2" w14:textId="467299D9" w:rsidR="00AC4A98" w:rsidRPr="00BA08C8" w:rsidRDefault="00AC4A98" w:rsidP="00AC4A98">
      <w:pPr>
        <w:pStyle w:val="BTEMEASMCA"/>
      </w:pPr>
      <w:r w:rsidRPr="00BA08C8">
        <w:t xml:space="preserve">Dėl galimos kraujospūdžio padidėjimo rizikos kartu su </w:t>
      </w:r>
      <w:proofErr w:type="spellStart"/>
      <w:r w:rsidRPr="00BA08C8">
        <w:t>metoprololio</w:t>
      </w:r>
      <w:proofErr w:type="spellEnd"/>
      <w:r w:rsidRPr="00BA08C8">
        <w:t xml:space="preserve"> </w:t>
      </w:r>
      <w:proofErr w:type="spellStart"/>
      <w:r w:rsidRPr="00BA08C8">
        <w:t>sukcinatu</w:t>
      </w:r>
      <w:proofErr w:type="spellEnd"/>
      <w:r w:rsidRPr="00BA08C8">
        <w:t xml:space="preserve"> negalima vartoti </w:t>
      </w:r>
      <w:proofErr w:type="spellStart"/>
      <w:r w:rsidRPr="00BA08C8">
        <w:t>monoamino</w:t>
      </w:r>
      <w:proofErr w:type="spellEnd"/>
      <w:r w:rsidRPr="00BA08C8">
        <w:t xml:space="preserve"> </w:t>
      </w:r>
      <w:proofErr w:type="spellStart"/>
      <w:r w:rsidRPr="00BA08C8">
        <w:t>oksidazės</w:t>
      </w:r>
      <w:proofErr w:type="spellEnd"/>
      <w:r w:rsidRPr="00BA08C8">
        <w:t xml:space="preserve"> (MAO) inhibitorių (išskyrus MAO-B inhibitorius) (žr.</w:t>
      </w:r>
      <w:r w:rsidRPr="00BA08C8">
        <w:rPr>
          <w:lang w:eastAsia="zh-CN"/>
        </w:rPr>
        <w:t>4.3 skyrių)</w:t>
      </w:r>
      <w:r w:rsidRPr="00BA08C8">
        <w:t>.</w:t>
      </w:r>
    </w:p>
    <w:p w14:paraId="731B98D9" w14:textId="77777777" w:rsidR="00AC4A98" w:rsidRPr="00BA08C8" w:rsidRDefault="00AC4A98" w:rsidP="00AC4A98">
      <w:pPr>
        <w:pStyle w:val="BTEMEASMCA"/>
      </w:pPr>
    </w:p>
    <w:p w14:paraId="04C3BF36" w14:textId="3584FEC3" w:rsidR="00AC4A98" w:rsidRPr="00BA08C8" w:rsidRDefault="00AC4A98" w:rsidP="00AC4A98">
      <w:pPr>
        <w:pStyle w:val="PI-2EMEASMCA"/>
        <w:tabs>
          <w:tab w:val="left" w:pos="1620"/>
        </w:tabs>
      </w:pPr>
      <w:bookmarkStart w:id="22" w:name="_Toc129243107"/>
      <w:bookmarkStart w:id="23" w:name="_Toc129243232"/>
      <w:r w:rsidRPr="00BA08C8">
        <w:t>4.6</w:t>
      </w:r>
      <w:r w:rsidRPr="00BA08C8">
        <w:tab/>
      </w:r>
      <w:r w:rsidRPr="00BA08C8">
        <w:rPr>
          <w:noProof/>
        </w:rPr>
        <w:t>Vaisingumas, nėštumo ir žindymo laikotarpis</w:t>
      </w:r>
      <w:bookmarkEnd w:id="22"/>
      <w:bookmarkEnd w:id="23"/>
    </w:p>
    <w:p w14:paraId="648B3030" w14:textId="77777777" w:rsidR="00AC4A98" w:rsidRPr="00BA08C8" w:rsidRDefault="00AC4A98" w:rsidP="00AC4A98">
      <w:pPr>
        <w:pStyle w:val="BTEMEASMCA"/>
      </w:pPr>
    </w:p>
    <w:p w14:paraId="4AC49CC5" w14:textId="77777777" w:rsidR="00AC4A98" w:rsidRPr="00BA08C8" w:rsidRDefault="00AC4A98" w:rsidP="00AC4A98">
      <w:pPr>
        <w:pStyle w:val="BTEMEASMCA"/>
      </w:pPr>
      <w:r w:rsidRPr="00BA08C8">
        <w:rPr>
          <w:noProof/>
          <w:u w:val="single"/>
        </w:rPr>
        <w:t>Nėštumas</w:t>
      </w:r>
    </w:p>
    <w:p w14:paraId="73BF0AA7" w14:textId="61A22B7A" w:rsidR="00AC4A98" w:rsidRPr="00BA08C8" w:rsidRDefault="00AC4A98" w:rsidP="00AC4A98">
      <w:pPr>
        <w:pStyle w:val="BTEMEASMCA"/>
      </w:pPr>
      <w:r w:rsidRPr="00BA08C8">
        <w:t xml:space="preserve">Nėštumo metu (ypatingai per pirmuosius tris mėnesius) </w:t>
      </w:r>
      <w:proofErr w:type="spellStart"/>
      <w:r w:rsidRPr="00BA08C8">
        <w:t>metoprololio</w:t>
      </w:r>
      <w:proofErr w:type="spellEnd"/>
      <w:r w:rsidRPr="00BA08C8">
        <w:t xml:space="preserve"> </w:t>
      </w:r>
      <w:proofErr w:type="spellStart"/>
      <w:r w:rsidRPr="00BA08C8">
        <w:t>sukcinatas</w:t>
      </w:r>
      <w:proofErr w:type="spellEnd"/>
      <w:r w:rsidRPr="00BA08C8">
        <w:t xml:space="preserve"> gali būti naudojamas tik esant būtinybei ir tik įvertinus naudą ir galimą riziką, kadangi esama nepakankamos patirties skiriant preparatą, ypatingai ankstyvuoju nėštumo etapu. Beta </w:t>
      </w:r>
      <w:proofErr w:type="spellStart"/>
      <w:r w:rsidRPr="00BA08C8">
        <w:t>adrenoblokatoriai</w:t>
      </w:r>
      <w:proofErr w:type="spellEnd"/>
      <w:r w:rsidRPr="00BA08C8">
        <w:t xml:space="preserve"> gali sukelti nepageidaujamus poveikius vaisiui.  </w:t>
      </w:r>
    </w:p>
    <w:p w14:paraId="0308A7C0" w14:textId="69DF937D" w:rsidR="00AC4A98" w:rsidRPr="00BA08C8" w:rsidRDefault="00AC4A98" w:rsidP="00AC4A98">
      <w:pPr>
        <w:pStyle w:val="BTEMEASMCA"/>
      </w:pPr>
      <w:r w:rsidRPr="00BA08C8">
        <w:t>Dėl galimos nepageidaujamų poveikių (</w:t>
      </w:r>
      <w:proofErr w:type="spellStart"/>
      <w:r w:rsidRPr="00BA08C8">
        <w:t>bradikardijos</w:t>
      </w:r>
      <w:proofErr w:type="spellEnd"/>
      <w:r w:rsidRPr="00BA08C8">
        <w:t xml:space="preserve">, </w:t>
      </w:r>
      <w:proofErr w:type="spellStart"/>
      <w:r w:rsidRPr="00BA08C8">
        <w:t>hipotenzijos</w:t>
      </w:r>
      <w:proofErr w:type="spellEnd"/>
      <w:r w:rsidRPr="00BA08C8">
        <w:t xml:space="preserve"> ir hipoglikemijos) pasireiškimo galimybės, gydymą </w:t>
      </w:r>
      <w:proofErr w:type="spellStart"/>
      <w:r w:rsidRPr="00BA08C8">
        <w:t>metoprololio</w:t>
      </w:r>
      <w:proofErr w:type="spellEnd"/>
      <w:r w:rsidRPr="00BA08C8">
        <w:t xml:space="preserve"> </w:t>
      </w:r>
      <w:proofErr w:type="spellStart"/>
      <w:r w:rsidRPr="00BA08C8">
        <w:t>sukcinatu</w:t>
      </w:r>
      <w:proofErr w:type="spellEnd"/>
      <w:r w:rsidRPr="00BA08C8">
        <w:t xml:space="preserve"> reikia nutraukti likus 48–72 valandoms iki numatytos gimdymo datos. Jei tai neįmanoma, po gimdymo 48–72 valandas naujagimius reikia atidžiai stebėti. </w:t>
      </w:r>
    </w:p>
    <w:p w14:paraId="7E18269F" w14:textId="77777777" w:rsidR="00AC4A98" w:rsidRPr="00BA08C8" w:rsidRDefault="00AC4A98" w:rsidP="00AC4A98">
      <w:pPr>
        <w:pStyle w:val="BTEMEASMCA"/>
      </w:pPr>
    </w:p>
    <w:p w14:paraId="7F8E929A" w14:textId="01EB9EE7" w:rsidR="00AC4A98" w:rsidRPr="00BA08C8" w:rsidRDefault="00AC4A98" w:rsidP="00AC4A98">
      <w:pPr>
        <w:pStyle w:val="BTEMEASMCA"/>
      </w:pPr>
      <w:r w:rsidRPr="00BA08C8">
        <w:rPr>
          <w:noProof/>
          <w:u w:val="single"/>
        </w:rPr>
        <w:t>Žindymas</w:t>
      </w:r>
    </w:p>
    <w:p w14:paraId="1B9B23FF" w14:textId="2AF04CF4"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sukcinatas</w:t>
      </w:r>
      <w:proofErr w:type="spellEnd"/>
      <w:r w:rsidRPr="00BA08C8">
        <w:t xml:space="preserve"> patenka į motinos pieną. Nors ir veiklioji šio vaisto medžiaga patenkanti į motinos pieną greičiausiai nekelia grėsmės </w:t>
      </w:r>
      <w:proofErr w:type="spellStart"/>
      <w:r w:rsidRPr="00BA08C8">
        <w:t>kūdikui</w:t>
      </w:r>
      <w:proofErr w:type="spellEnd"/>
      <w:r w:rsidRPr="00BA08C8">
        <w:t>, žindomus kūdikius reikia stebėti ar jiems nepasireiškė beta blokados požymių.</w:t>
      </w:r>
    </w:p>
    <w:p w14:paraId="29C09F77" w14:textId="77777777" w:rsidR="00AC4A98" w:rsidRPr="00BA08C8" w:rsidRDefault="00AC4A98" w:rsidP="00AC4A98">
      <w:pPr>
        <w:pStyle w:val="BTEMEASMCA"/>
      </w:pPr>
    </w:p>
    <w:p w14:paraId="5DB26A0D" w14:textId="77777777" w:rsidR="00AC4A98" w:rsidRPr="00BA08C8" w:rsidRDefault="00AC4A98" w:rsidP="00AC4A98">
      <w:pPr>
        <w:pStyle w:val="PI-2EMEASMCA"/>
        <w:tabs>
          <w:tab w:val="left" w:pos="1620"/>
        </w:tabs>
      </w:pPr>
      <w:bookmarkStart w:id="24" w:name="_Toc129243108"/>
      <w:bookmarkStart w:id="25" w:name="_Toc129243233"/>
      <w:r w:rsidRPr="00BA08C8">
        <w:t>4.7</w:t>
      </w:r>
      <w:r w:rsidRPr="00BA08C8">
        <w:tab/>
        <w:t>Poveikis gebėjimui vairuoti ir valdyti mechanizmus</w:t>
      </w:r>
      <w:bookmarkEnd w:id="24"/>
      <w:bookmarkEnd w:id="25"/>
    </w:p>
    <w:p w14:paraId="209B5C0D" w14:textId="77777777" w:rsidR="00AC4A98" w:rsidRPr="00BA08C8" w:rsidRDefault="00AC4A98" w:rsidP="00AC4A98">
      <w:pPr>
        <w:pStyle w:val="BTEMEASMCA"/>
      </w:pPr>
    </w:p>
    <w:p w14:paraId="032724B6" w14:textId="77777777" w:rsidR="00AC4A98" w:rsidRPr="00BA08C8" w:rsidRDefault="00AC4A98" w:rsidP="00AC4A98">
      <w:pPr>
        <w:pStyle w:val="BTEMEASMCA"/>
      </w:pPr>
      <w:r w:rsidRPr="00BA08C8">
        <w:t>Gydant šiuo vaistiniu preparatu, būtinas reguliarus klinikinis stebėjimas. Gebėjimas vairuoti ar valdyti mechanizmus gali sutrikti dėl įvairių reakcijų, kurios gali pasireikšti kai kuriems pacientams.</w:t>
      </w:r>
    </w:p>
    <w:p w14:paraId="0FB80042" w14:textId="5FC4F133" w:rsidR="00AC4A98" w:rsidRPr="00BA08C8" w:rsidRDefault="00AC4A98" w:rsidP="00AC4A98">
      <w:pPr>
        <w:pStyle w:val="BTEMEASMCA"/>
      </w:pPr>
      <w:r w:rsidRPr="00BA08C8">
        <w:t>Ypač tai būdinga gydymo pradžioje, keičiant vaistinį preparatą arba esant sąveikai su alkoholiu.</w:t>
      </w:r>
    </w:p>
    <w:p w14:paraId="20EEA8EA" w14:textId="77777777" w:rsidR="00AC4A98" w:rsidRPr="00BA08C8" w:rsidRDefault="00AC4A98" w:rsidP="00AC4A98">
      <w:pPr>
        <w:pStyle w:val="BTEMEASMCA"/>
      </w:pPr>
    </w:p>
    <w:p w14:paraId="7ED2E7AE" w14:textId="77777777" w:rsidR="00AC4A98" w:rsidRPr="00BA08C8" w:rsidRDefault="00AC4A98" w:rsidP="00AC4A98">
      <w:pPr>
        <w:pStyle w:val="PI-2EMEASMCA"/>
        <w:tabs>
          <w:tab w:val="left" w:pos="1620"/>
        </w:tabs>
      </w:pPr>
      <w:bookmarkStart w:id="26" w:name="_Toc129243109"/>
      <w:bookmarkStart w:id="27" w:name="_Toc129243234"/>
      <w:r w:rsidRPr="00BA08C8">
        <w:lastRenderedPageBreak/>
        <w:t>4.8</w:t>
      </w:r>
      <w:r w:rsidRPr="00BA08C8">
        <w:tab/>
        <w:t>Nepageidaujamas poveikis</w:t>
      </w:r>
      <w:bookmarkEnd w:id="26"/>
      <w:bookmarkEnd w:id="27"/>
    </w:p>
    <w:p w14:paraId="7C0EF3C5" w14:textId="77777777" w:rsidR="00AC4A98" w:rsidRPr="00BA08C8" w:rsidRDefault="00AC4A98" w:rsidP="00AC4A98">
      <w:pPr>
        <w:pStyle w:val="BTEMEASMCA"/>
      </w:pPr>
    </w:p>
    <w:p w14:paraId="64AACC9E" w14:textId="77777777" w:rsidR="00AC4A98" w:rsidRPr="00BA08C8" w:rsidRDefault="00AC4A98" w:rsidP="00987590">
      <w:pPr>
        <w:rPr>
          <w:sz w:val="22"/>
          <w:szCs w:val="22"/>
        </w:rPr>
      </w:pPr>
      <w:r w:rsidRPr="00BA08C8">
        <w:rPr>
          <w:sz w:val="22"/>
          <w:szCs w:val="22"/>
        </w:rPr>
        <w:t xml:space="preserve">Nepageidaujamos reakcijos vertinamos pagal tokį dažnį: </w:t>
      </w:r>
    </w:p>
    <w:p w14:paraId="0778B393" w14:textId="503B2952" w:rsidR="00AC4A98" w:rsidRPr="00BA08C8" w:rsidRDefault="00AC4A98" w:rsidP="00987590">
      <w:pPr>
        <w:rPr>
          <w:sz w:val="22"/>
          <w:szCs w:val="22"/>
        </w:rPr>
      </w:pPr>
      <w:r w:rsidRPr="00BA08C8">
        <w:rPr>
          <w:sz w:val="22"/>
          <w:szCs w:val="22"/>
        </w:rPr>
        <w:t>Labai dažni: gali pasireikšti daugiau kaip 1 iš 10 žmonių</w:t>
      </w:r>
    </w:p>
    <w:p w14:paraId="3C8DD0A4" w14:textId="72AAF68A" w:rsidR="00AC4A98" w:rsidRPr="00BA08C8" w:rsidRDefault="00AC4A98" w:rsidP="00987590">
      <w:pPr>
        <w:rPr>
          <w:sz w:val="22"/>
          <w:szCs w:val="22"/>
        </w:rPr>
      </w:pPr>
      <w:r w:rsidRPr="00BA08C8">
        <w:rPr>
          <w:sz w:val="22"/>
          <w:szCs w:val="22"/>
        </w:rPr>
        <w:t>Dažni: gali pasireikšti ne daugiau kaip 1 iš 10 žmonių</w:t>
      </w:r>
    </w:p>
    <w:p w14:paraId="2789ECEF" w14:textId="1787D28E" w:rsidR="00AC4A98" w:rsidRPr="00BA08C8" w:rsidRDefault="00AC4A98" w:rsidP="00987590">
      <w:pPr>
        <w:rPr>
          <w:sz w:val="22"/>
          <w:szCs w:val="22"/>
        </w:rPr>
      </w:pPr>
      <w:r w:rsidRPr="00BA08C8">
        <w:rPr>
          <w:sz w:val="22"/>
          <w:szCs w:val="22"/>
        </w:rPr>
        <w:t>Nedažni: gali pasireikšti ne daugiau kaip 1 iš 100 žmonių</w:t>
      </w:r>
    </w:p>
    <w:p w14:paraId="71535FFE" w14:textId="537862DE" w:rsidR="00AC4A98" w:rsidRPr="00BA08C8" w:rsidRDefault="00AC4A98" w:rsidP="00987590">
      <w:pPr>
        <w:rPr>
          <w:sz w:val="22"/>
          <w:szCs w:val="22"/>
        </w:rPr>
      </w:pPr>
      <w:r w:rsidRPr="00BA08C8">
        <w:rPr>
          <w:sz w:val="22"/>
          <w:szCs w:val="22"/>
        </w:rPr>
        <w:t>Reti: gali pasireikšti ne daugiau kaip 1 iš 1 000 žmonių</w:t>
      </w:r>
    </w:p>
    <w:p w14:paraId="269684F1" w14:textId="59E03457" w:rsidR="00AC4A98" w:rsidRPr="00BA08C8" w:rsidRDefault="00AC4A98" w:rsidP="00987590">
      <w:pPr>
        <w:rPr>
          <w:sz w:val="22"/>
          <w:szCs w:val="22"/>
        </w:rPr>
      </w:pPr>
      <w:r w:rsidRPr="00BA08C8">
        <w:rPr>
          <w:sz w:val="22"/>
          <w:szCs w:val="22"/>
        </w:rPr>
        <w:t xml:space="preserve">Labai reti: gali pasireikšti ne daugiau kaip 1 iš 10 000 žmonių </w:t>
      </w:r>
    </w:p>
    <w:p w14:paraId="7776DA27" w14:textId="77777777" w:rsidR="00AC4A98" w:rsidRPr="00BA08C8" w:rsidDel="00C9119E" w:rsidRDefault="00AC4A98" w:rsidP="00AC4A98">
      <w:pPr>
        <w:rPr>
          <w:sz w:val="22"/>
          <w:szCs w:val="22"/>
        </w:rPr>
      </w:pPr>
      <w:r w:rsidRPr="00BA08C8">
        <w:rPr>
          <w:sz w:val="22"/>
          <w:szCs w:val="22"/>
        </w:rPr>
        <w:t xml:space="preserve">Dažnis nežinomas: negali būti įvertintas pagal turimus duomenis.  </w:t>
      </w:r>
    </w:p>
    <w:p w14:paraId="259C0ABF" w14:textId="77777777" w:rsidR="00AC4A98" w:rsidRPr="00BA08C8" w:rsidRDefault="00AC4A98" w:rsidP="00AC4A98">
      <w:pPr>
        <w:pStyle w:val="BTEMEASMCA"/>
      </w:pPr>
    </w:p>
    <w:p w14:paraId="6E550F89" w14:textId="77777777" w:rsidR="00AC4A98" w:rsidRPr="00BA08C8" w:rsidRDefault="00AC4A98" w:rsidP="00AC4A98">
      <w:pPr>
        <w:pStyle w:val="BTEMEASMCA"/>
      </w:pPr>
      <w:r w:rsidRPr="00BA08C8">
        <w:t>Nustatytos toliau nurodytos nepageidaujamos reakcijos.</w:t>
      </w:r>
    </w:p>
    <w:p w14:paraId="5041E5EB" w14:textId="77777777" w:rsidR="00AC4A98" w:rsidRPr="00BA08C8" w:rsidRDefault="00AC4A98" w:rsidP="00AC4A98">
      <w:pPr>
        <w:pStyle w:val="BTEMEASMCA"/>
      </w:pPr>
    </w:p>
    <w:p w14:paraId="0B1E389F" w14:textId="3275861E" w:rsidR="00AC4A98" w:rsidRPr="00BA08C8" w:rsidRDefault="00AC4A98" w:rsidP="00AC4A98">
      <w:pPr>
        <w:pStyle w:val="BTEMEASMCA"/>
      </w:pPr>
      <w:r w:rsidRPr="00BA08C8">
        <w:t xml:space="preserve">Širdies ir kraujagyslių sutrikimai </w:t>
      </w:r>
    </w:p>
    <w:p w14:paraId="216EF3D8" w14:textId="77777777" w:rsidR="00AC4A98" w:rsidRPr="00BA08C8" w:rsidRDefault="00AC4A98" w:rsidP="00AC4A98">
      <w:pPr>
        <w:pStyle w:val="BTEMEASMCA"/>
      </w:pPr>
      <w:r w:rsidRPr="00BA08C8">
        <w:t>Galimas žymus kraujospūdžio sumažėjimas, kuris taip pat gali atsirasti keičiant kūno padėtį iš gulimos į stovimą (</w:t>
      </w:r>
      <w:proofErr w:type="spellStart"/>
      <w:r w:rsidRPr="00BA08C8">
        <w:t>ortostatinė</w:t>
      </w:r>
      <w:proofErr w:type="spellEnd"/>
      <w:r w:rsidRPr="00BA08C8">
        <w:t xml:space="preserve"> </w:t>
      </w:r>
      <w:proofErr w:type="spellStart"/>
      <w:r w:rsidRPr="00BA08C8">
        <w:t>hipotenzija</w:t>
      </w:r>
      <w:proofErr w:type="spellEnd"/>
      <w:r w:rsidRPr="00BA08C8">
        <w:t xml:space="preserve">) su labai retu sąmonės praradimu. Taip pat dažnai pasitaiko </w:t>
      </w:r>
      <w:proofErr w:type="spellStart"/>
      <w:r w:rsidRPr="00BA08C8">
        <w:t>bradikardija</w:t>
      </w:r>
      <w:proofErr w:type="spellEnd"/>
      <w:r w:rsidRPr="00BA08C8">
        <w:t>, šalčio pojūtis galūnėse ir širdies plakimas (</w:t>
      </w:r>
      <w:proofErr w:type="spellStart"/>
      <w:r w:rsidRPr="00BA08C8">
        <w:t>palpitacijos</w:t>
      </w:r>
      <w:proofErr w:type="spellEnd"/>
      <w:r w:rsidRPr="00BA08C8">
        <w:t xml:space="preserve">). </w:t>
      </w:r>
      <w:proofErr w:type="spellStart"/>
      <w:r w:rsidRPr="00BA08C8">
        <w:t>Atrioventrikulinio</w:t>
      </w:r>
      <w:proofErr w:type="spellEnd"/>
      <w:r w:rsidRPr="00BA08C8">
        <w:t xml:space="preserve"> laidumo sutrikimai (I laipsnio AV blokada), padidėjęs miokardo silpnumas su periferine edema ir </w:t>
      </w:r>
      <w:proofErr w:type="spellStart"/>
      <w:r w:rsidRPr="00BA08C8">
        <w:t>kardiogeninis</w:t>
      </w:r>
      <w:proofErr w:type="spellEnd"/>
      <w:r w:rsidRPr="00BA08C8">
        <w:t xml:space="preserve"> šokas nedažnai pasitaiko tarp pacientų su aštriu miokardo infarktu ir  krūtinės skausmu. Širdies laidumo sutrikimai ir aritmijos buvo pastebėti retai. Esamos periferinės išemijos pasunkėjimas  (įskaitant gangreną) pasitaiko labai retai. Buvo pastebėtas simptomų pasunkėjimas pacientams, kuriems yra protarpinis šlubumas arba </w:t>
      </w:r>
      <w:proofErr w:type="spellStart"/>
      <w:r w:rsidRPr="00BA08C8">
        <w:rPr>
          <w:i/>
        </w:rPr>
        <w:t>Raynaud‘o</w:t>
      </w:r>
      <w:proofErr w:type="spellEnd"/>
      <w:r w:rsidRPr="00BA08C8">
        <w:t xml:space="preserve"> fenomenas. </w:t>
      </w:r>
      <w:r w:rsidRPr="00BA08C8">
        <w:br/>
      </w:r>
    </w:p>
    <w:p w14:paraId="388D7545" w14:textId="77777777" w:rsidR="00AC4A98" w:rsidRPr="00BA08C8" w:rsidRDefault="00AC4A98" w:rsidP="00AC4A98">
      <w:pPr>
        <w:pStyle w:val="BTEMEASMCA"/>
      </w:pPr>
      <w:r w:rsidRPr="00BA08C8">
        <w:t>Nervų sistemos sutrikimai</w:t>
      </w:r>
    </w:p>
    <w:p w14:paraId="25D89CB4" w14:textId="260F32CB" w:rsidR="00AC4A98" w:rsidRPr="00BA08C8" w:rsidRDefault="00AC4A98" w:rsidP="00AC4A98">
      <w:pPr>
        <w:pStyle w:val="BTEMEASMCA"/>
      </w:pPr>
      <w:r w:rsidRPr="00BA08C8">
        <w:t xml:space="preserve">Centrinės nervų sistemos sutrikimai, tokie kaip nuovargis, pasitaiko labai dažnai, taip pat dažnai būna svaigulys ir galvos skausmas, tai ypač būdinga gydymo pradžioje. Nedažnai pasitaiko prislėgtos nuotaikos būsenos, nesugebėjimas susikaupti, miego sutrikimai ir (arba) mieguistumas, padažnėję sapnai, </w:t>
      </w:r>
      <w:proofErr w:type="spellStart"/>
      <w:r w:rsidRPr="00BA08C8">
        <w:t>parestezijos</w:t>
      </w:r>
      <w:proofErr w:type="spellEnd"/>
      <w:r w:rsidRPr="00BA08C8">
        <w:t>, raumenų mėšlungis. Buvo gauti reti pranešimai apie nervingumą arba nerimą. Retai pasitaiko raumenų silpnumas, sumišimas, asmenybės pakitimai (pvz., nuotaikos svyravimai), haliucinacijos arba atminties sutrikimai ir (arba) pasunkėjęs įsiminimas.</w:t>
      </w:r>
    </w:p>
    <w:p w14:paraId="0200678E" w14:textId="77777777" w:rsidR="00AC4A98" w:rsidRPr="00BA08C8" w:rsidRDefault="00AC4A98" w:rsidP="00AC4A98">
      <w:pPr>
        <w:pStyle w:val="BTEMEASMCA"/>
      </w:pPr>
    </w:p>
    <w:p w14:paraId="649174F8" w14:textId="77777777" w:rsidR="00AC4A98" w:rsidRPr="00BA08C8" w:rsidRDefault="00AC4A98" w:rsidP="00AC4A98">
      <w:pPr>
        <w:pStyle w:val="BTEMEASMCA"/>
      </w:pPr>
      <w:r w:rsidRPr="00BA08C8">
        <w:t xml:space="preserve">Dažniausiai šie negalavimai yra nesunkūs ir laikini. </w:t>
      </w:r>
    </w:p>
    <w:p w14:paraId="3B414BC0" w14:textId="057D3DE2" w:rsidR="00AC4A98" w:rsidRPr="00BA08C8" w:rsidRDefault="00AC4A98" w:rsidP="00AC4A98">
      <w:pPr>
        <w:pStyle w:val="BTEMEASMCA"/>
      </w:pPr>
    </w:p>
    <w:p w14:paraId="5303E6AE" w14:textId="77777777" w:rsidR="00AC4A98" w:rsidRPr="00BA08C8" w:rsidRDefault="00AC4A98" w:rsidP="00AC4A98">
      <w:pPr>
        <w:pStyle w:val="BTEMEASMCA"/>
      </w:pPr>
      <w:r w:rsidRPr="00BA08C8">
        <w:t>Virškinimo trakto sutrikimai</w:t>
      </w:r>
    </w:p>
    <w:p w14:paraId="57B58A8F" w14:textId="0614A73F" w:rsidR="00AC4A98" w:rsidRPr="00BA08C8" w:rsidRDefault="00AC4A98" w:rsidP="00AC4A98">
      <w:pPr>
        <w:pStyle w:val="BTEMEASMCA"/>
      </w:pPr>
      <w:r w:rsidRPr="00BA08C8">
        <w:t xml:space="preserve">Dažnai pasitaiko laikini virškinimo trakto sutrikimų simptomai, tokie kaip pykinimas, pilvo skausmas, vidurių užkietėjimas arba viduriavimas. Vėmimo tikėtis galima nedažnai, o burnos sausumo retai. </w:t>
      </w:r>
    </w:p>
    <w:p w14:paraId="6A91789F" w14:textId="127AC408" w:rsidR="00AC4A98" w:rsidRPr="00BA08C8" w:rsidRDefault="00AC4A98" w:rsidP="00AC4A98">
      <w:pPr>
        <w:pStyle w:val="BTEMEASMCA"/>
      </w:pPr>
    </w:p>
    <w:p w14:paraId="69CD6272" w14:textId="77777777" w:rsidR="00AC4A98" w:rsidRPr="00BA08C8" w:rsidRDefault="00AC4A98" w:rsidP="00AC4A98">
      <w:pPr>
        <w:pStyle w:val="BTEMEASMCA"/>
      </w:pPr>
      <w:r w:rsidRPr="00BA08C8">
        <w:t>Skeleto, raumenų ir jungiamojo audinio sutrikimai</w:t>
      </w:r>
    </w:p>
    <w:p w14:paraId="0746A4D5" w14:textId="77777777" w:rsidR="00AC4A98" w:rsidRPr="00BA08C8" w:rsidRDefault="00AC4A98" w:rsidP="00AC4A98">
      <w:pPr>
        <w:pStyle w:val="BTEMEASMCA"/>
      </w:pPr>
      <w:r w:rsidRPr="00BA08C8">
        <w:t xml:space="preserve">Labai retais atvejais buvo pastebėta </w:t>
      </w:r>
      <w:proofErr w:type="spellStart"/>
      <w:r w:rsidRPr="00BA08C8">
        <w:t>artralgija</w:t>
      </w:r>
      <w:proofErr w:type="spellEnd"/>
      <w:r w:rsidRPr="00BA08C8">
        <w:t xml:space="preserve">. </w:t>
      </w:r>
    </w:p>
    <w:p w14:paraId="3C2E24B2" w14:textId="77777777" w:rsidR="00AC4A98" w:rsidRPr="00BA08C8" w:rsidRDefault="00AC4A98" w:rsidP="00AC4A98">
      <w:pPr>
        <w:pStyle w:val="BTEMEASMCA"/>
      </w:pPr>
    </w:p>
    <w:p w14:paraId="514285AC" w14:textId="10F77811" w:rsidR="00AC4A98" w:rsidRPr="00BA08C8" w:rsidRDefault="00AC4A98" w:rsidP="00AC4A98">
      <w:pPr>
        <w:pStyle w:val="BTEMEASMCA"/>
      </w:pPr>
      <w:r w:rsidRPr="00BA08C8">
        <w:t>Odos sutrikimai</w:t>
      </w:r>
    </w:p>
    <w:p w14:paraId="000EFC7E" w14:textId="11D1390F" w:rsidR="00AC4A98" w:rsidRPr="00BA08C8" w:rsidRDefault="00AC4A98" w:rsidP="00AC4A98">
      <w:pPr>
        <w:pStyle w:val="BTEMEASMCA"/>
      </w:pPr>
      <w:r w:rsidRPr="00BA08C8">
        <w:t xml:space="preserve">Odos reakcijos, pvz., paraudimas, niežėjimas ir odos išbėrimai (pvz., į psoriazę panašūs odos pokyčiai) bei padidėjęs prakaitavimas gali pasireikšti nedažnai. Retai gali atsirasti plaukų slinkimas, o labai retai jautrumas šviesai su išbėrimu pabuvus šviesoje. Apie psoriazės pasunkėjimą buvo pranešta labai retai. </w:t>
      </w:r>
    </w:p>
    <w:p w14:paraId="59F91B8E" w14:textId="77777777" w:rsidR="00AC4A98" w:rsidRPr="00BA08C8" w:rsidRDefault="00AC4A98" w:rsidP="00AC4A98">
      <w:pPr>
        <w:pStyle w:val="BTEMEASMCA"/>
      </w:pPr>
    </w:p>
    <w:p w14:paraId="44A2EFC1" w14:textId="77777777" w:rsidR="00AC4A98" w:rsidRPr="00BA08C8" w:rsidRDefault="00AC4A98" w:rsidP="00AC4A98">
      <w:pPr>
        <w:pStyle w:val="BTEMEASMCA"/>
      </w:pPr>
      <w:proofErr w:type="spellStart"/>
      <w:r w:rsidRPr="00BA08C8">
        <w:t>Kraujodaros</w:t>
      </w:r>
      <w:proofErr w:type="spellEnd"/>
      <w:r w:rsidRPr="00BA08C8">
        <w:t xml:space="preserve"> sutrikimai</w:t>
      </w:r>
    </w:p>
    <w:p w14:paraId="39D48612" w14:textId="77777777" w:rsidR="00AC4A98" w:rsidRPr="00BA08C8" w:rsidRDefault="00AC4A98" w:rsidP="00AC4A98">
      <w:pPr>
        <w:pStyle w:val="BTEMEASMCA"/>
      </w:pPr>
      <w:proofErr w:type="spellStart"/>
      <w:r w:rsidRPr="00BA08C8">
        <w:t>Trombocitopenija</w:t>
      </w:r>
      <w:proofErr w:type="spellEnd"/>
      <w:r w:rsidRPr="00BA08C8">
        <w:t xml:space="preserve"> ir </w:t>
      </w:r>
      <w:proofErr w:type="spellStart"/>
      <w:r w:rsidRPr="00BA08C8">
        <w:t>leukopenija</w:t>
      </w:r>
      <w:proofErr w:type="spellEnd"/>
      <w:r w:rsidRPr="00BA08C8">
        <w:t xml:space="preserve"> pasireiškė labai retai. </w:t>
      </w:r>
    </w:p>
    <w:p w14:paraId="29283AE8" w14:textId="77777777" w:rsidR="00AC4A98" w:rsidRPr="00BA08C8" w:rsidRDefault="00AC4A98" w:rsidP="00AC4A98">
      <w:pPr>
        <w:pStyle w:val="BTEMEASMCA"/>
      </w:pPr>
    </w:p>
    <w:p w14:paraId="07688C02" w14:textId="77777777" w:rsidR="00AC4A98" w:rsidRPr="00BA08C8" w:rsidRDefault="00AC4A98" w:rsidP="00AC4A98">
      <w:pPr>
        <w:pStyle w:val="BTEMEASMCA"/>
      </w:pPr>
      <w:r w:rsidRPr="00BA08C8">
        <w:t>Metabolizmo sutrikimai</w:t>
      </w:r>
    </w:p>
    <w:p w14:paraId="50CFE545" w14:textId="22869EB6" w:rsidR="00AC4A98" w:rsidRPr="00BA08C8" w:rsidRDefault="00AC4A98" w:rsidP="00AC4A98">
      <w:pPr>
        <w:pStyle w:val="BTEMEASMCA"/>
      </w:pPr>
      <w:r w:rsidRPr="00BA08C8">
        <w:t xml:space="preserve">Retais atvejais buvo pranešta apie kepenų funkcijos rodiklių pokyčius, o labai retais atvejais – apie hepatitą. </w:t>
      </w:r>
    </w:p>
    <w:p w14:paraId="529B58EA" w14:textId="2497A7B3" w:rsidR="00AC4A98" w:rsidRPr="00BA08C8" w:rsidRDefault="00AC4A98" w:rsidP="00AC4A98">
      <w:pPr>
        <w:pStyle w:val="BTEMEASMCA"/>
      </w:pPr>
    </w:p>
    <w:p w14:paraId="2CAEE279" w14:textId="77777777" w:rsidR="00AC4A98" w:rsidRPr="00BA08C8" w:rsidRDefault="00AC4A98" w:rsidP="00AC4A98">
      <w:pPr>
        <w:pStyle w:val="BTEMEASMCA"/>
      </w:pPr>
      <w:r w:rsidRPr="00BA08C8">
        <w:t xml:space="preserve">Jutimo organų sutrikimai </w:t>
      </w:r>
    </w:p>
    <w:p w14:paraId="4C331126" w14:textId="77777777" w:rsidR="00AC4A98" w:rsidRPr="00BA08C8" w:rsidRDefault="00AC4A98" w:rsidP="00AC4A98">
      <w:pPr>
        <w:pStyle w:val="BTEMEASMCA"/>
      </w:pPr>
      <w:r w:rsidRPr="00BA08C8">
        <w:t xml:space="preserve">Retais atvejais gali pasitaikyti konjunktyvitas, sumažėjęs ašarojimas (ypač nešiojantiems kontaktinius lęšius), regos sutrikimai ir akių sudirgimas. Poveikis skonio jutimui ir klausai bei spengimas ausyse gali atsirasti labai retais atvejais. </w:t>
      </w:r>
    </w:p>
    <w:p w14:paraId="5E25CCCC" w14:textId="77777777" w:rsidR="00AC4A98" w:rsidRPr="00BA08C8" w:rsidRDefault="00AC4A98" w:rsidP="00AC4A98">
      <w:pPr>
        <w:pStyle w:val="BTEMEASMCA"/>
      </w:pPr>
    </w:p>
    <w:p w14:paraId="6B2EA0D3" w14:textId="3BCB1940" w:rsidR="00AC4A98" w:rsidRPr="00BA08C8" w:rsidRDefault="00AC4A98" w:rsidP="00AC4A98">
      <w:pPr>
        <w:pStyle w:val="BTEMEASMCA"/>
      </w:pPr>
      <w:r w:rsidRPr="00BA08C8">
        <w:lastRenderedPageBreak/>
        <w:t>Kvėpavimo takų sutrikimai</w:t>
      </w:r>
    </w:p>
    <w:p w14:paraId="76DC9C03" w14:textId="77777777" w:rsidR="00AC4A98" w:rsidRPr="00BA08C8" w:rsidRDefault="00AC4A98" w:rsidP="00AC4A98">
      <w:pPr>
        <w:pStyle w:val="BTEMEASMCA"/>
      </w:pPr>
      <w:r w:rsidRPr="00BA08C8">
        <w:t xml:space="preserve">Dėl galimo padidėjusio pasipriešinimo kvėpavimo takuose, į tai linkusiems pacientams (pvz., sergantiems bronchine astma) gali dažnai pasireikšti dusulys, ypač po fizinio krūvio, tačiau kvėpavimo takų susiaurėjimas pasireiškia nedažnai. Retais atvejais buvo pastebėtas alerginis rinitas. </w:t>
      </w:r>
    </w:p>
    <w:p w14:paraId="085A0585" w14:textId="77777777" w:rsidR="00AC4A98" w:rsidRPr="00BA08C8" w:rsidRDefault="00AC4A98" w:rsidP="00AC4A98">
      <w:pPr>
        <w:pStyle w:val="BTEMEASMCA"/>
      </w:pPr>
    </w:p>
    <w:p w14:paraId="00927E7C" w14:textId="77777777" w:rsidR="00AC4A98" w:rsidRPr="00BA08C8" w:rsidRDefault="00AC4A98" w:rsidP="00AC4A98">
      <w:pPr>
        <w:pStyle w:val="BTEMEASMCA"/>
      </w:pPr>
      <w:proofErr w:type="spellStart"/>
      <w:r w:rsidRPr="00BA08C8">
        <w:t>Urogenitalinės</w:t>
      </w:r>
      <w:proofErr w:type="spellEnd"/>
      <w:r w:rsidRPr="00BA08C8">
        <w:t xml:space="preserve"> sistemos sutrikimai</w:t>
      </w:r>
    </w:p>
    <w:p w14:paraId="0F0B133F" w14:textId="77777777" w:rsidR="00AC4A98" w:rsidRPr="00BA08C8" w:rsidRDefault="00AC4A98" w:rsidP="00AC4A98">
      <w:pPr>
        <w:pStyle w:val="BTEMEASMCA"/>
      </w:pPr>
      <w:r w:rsidRPr="00BA08C8">
        <w:rPr>
          <w:lang w:val="es-ES"/>
        </w:rPr>
        <w:t xml:space="preserve">Retais atvejais buvo pranešta apie </w:t>
      </w:r>
      <w:r w:rsidRPr="00BA08C8">
        <w:t xml:space="preserve">lytinę disfunkciją, impotenciją ir varpos </w:t>
      </w:r>
      <w:proofErr w:type="spellStart"/>
      <w:r w:rsidRPr="00BA08C8">
        <w:t>fibromatozę</w:t>
      </w:r>
      <w:proofErr w:type="spellEnd"/>
      <w:r w:rsidRPr="00BA08C8">
        <w:t xml:space="preserve"> (</w:t>
      </w:r>
      <w:proofErr w:type="spellStart"/>
      <w:r w:rsidRPr="00BA08C8">
        <w:rPr>
          <w:i/>
        </w:rPr>
        <w:t>Peyronie</w:t>
      </w:r>
      <w:proofErr w:type="spellEnd"/>
      <w:r w:rsidRPr="00BA08C8">
        <w:t xml:space="preserve"> liga).</w:t>
      </w:r>
    </w:p>
    <w:p w14:paraId="36EE1435" w14:textId="77777777" w:rsidR="00AC4A98" w:rsidRPr="00BA08C8" w:rsidRDefault="00AC4A98" w:rsidP="00AC4A98">
      <w:pPr>
        <w:pStyle w:val="BTEMEASMCA"/>
      </w:pPr>
    </w:p>
    <w:p w14:paraId="6689FCB2" w14:textId="77777777" w:rsidR="00AC4A98" w:rsidRPr="00BA08C8" w:rsidRDefault="00AC4A98" w:rsidP="00AC4A98">
      <w:pPr>
        <w:pStyle w:val="BTEMEASMCA"/>
      </w:pPr>
      <w:r w:rsidRPr="00BA08C8">
        <w:t>Kitos nepageidaujamos reakcijos</w:t>
      </w:r>
    </w:p>
    <w:p w14:paraId="56B02D1A" w14:textId="53086518" w:rsidR="00AC4A98" w:rsidRPr="00BA08C8" w:rsidRDefault="00AC4A98" w:rsidP="00AC4A98">
      <w:pPr>
        <w:pStyle w:val="BTEMEASMCA"/>
      </w:pPr>
      <w:r w:rsidRPr="00BA08C8">
        <w:t xml:space="preserve">Svorio padidėjimas buvo pastebėtas nedažnai. </w:t>
      </w:r>
    </w:p>
    <w:p w14:paraId="3FBF22A0" w14:textId="77777777" w:rsidR="00AC4A98" w:rsidRPr="00BA08C8" w:rsidRDefault="00AC4A98" w:rsidP="00AC4A98">
      <w:pPr>
        <w:pStyle w:val="BTEMEASMCA"/>
      </w:pPr>
    </w:p>
    <w:p w14:paraId="22A02859" w14:textId="77777777" w:rsidR="00AC4A98" w:rsidRPr="00BA08C8" w:rsidRDefault="00AC4A98" w:rsidP="00AC4A98">
      <w:pPr>
        <w:pStyle w:val="BTEMEASMCA"/>
      </w:pPr>
      <w:r w:rsidRPr="00BA08C8">
        <w:t>Ypatingi nurodymai</w:t>
      </w:r>
    </w:p>
    <w:p w14:paraId="75389819" w14:textId="77777777" w:rsidR="00AC4A98" w:rsidRPr="00BA08C8" w:rsidRDefault="00AC4A98" w:rsidP="00AC4A98">
      <w:pPr>
        <w:pStyle w:val="BTEMEASMCA"/>
      </w:pPr>
      <w:r w:rsidRPr="00BA08C8">
        <w:t xml:space="preserve">Beta </w:t>
      </w:r>
      <w:proofErr w:type="spellStart"/>
      <w:r w:rsidRPr="00BA08C8">
        <w:t>adrenoreceptorių</w:t>
      </w:r>
      <w:proofErr w:type="spellEnd"/>
      <w:r w:rsidRPr="00BA08C8">
        <w:t xml:space="preserve"> blokatoriai atskirais atvejais gali sukelti psoriazę, pasunkinti šios ligos simptomus ar sukelti odos išbėrimus, panašius į psoriazę (</w:t>
      </w:r>
      <w:proofErr w:type="spellStart"/>
      <w:r w:rsidRPr="00BA08C8">
        <w:t>psoriaziniai</w:t>
      </w:r>
      <w:proofErr w:type="spellEnd"/>
      <w:r w:rsidRPr="00BA08C8">
        <w:t xml:space="preserve"> odos bėrimai). </w:t>
      </w:r>
    </w:p>
    <w:p w14:paraId="172FF903" w14:textId="77777777" w:rsidR="00AC4A98" w:rsidRPr="00BA08C8" w:rsidRDefault="00AC4A98" w:rsidP="00AC4A98">
      <w:pPr>
        <w:pStyle w:val="BTEMEASMCA"/>
      </w:pPr>
    </w:p>
    <w:p w14:paraId="26709A5E" w14:textId="77777777" w:rsidR="00AC4A98" w:rsidRPr="00BA08C8" w:rsidRDefault="00AC4A98" w:rsidP="00AC4A98">
      <w:pPr>
        <w:pStyle w:val="BTEMEASMCA"/>
      </w:pPr>
      <w:r w:rsidRPr="00BA08C8">
        <w:t xml:space="preserve">Retais atvejais latentinis cukrinis diabetas gali tapti akivaizdžiu  arba akivaizdus cukrinis diabetas gali pasunkėti; hipoglikemijos simptomai (pvz., greitas pulsas) gali būti maskuojami.  </w:t>
      </w:r>
    </w:p>
    <w:p w14:paraId="48DEDD6B" w14:textId="77777777" w:rsidR="00AC4A98" w:rsidRPr="00BA08C8" w:rsidRDefault="00AC4A98" w:rsidP="00AC4A98">
      <w:pPr>
        <w:pStyle w:val="BTEMEASMCA"/>
      </w:pPr>
    </w:p>
    <w:p w14:paraId="28E12079" w14:textId="77777777" w:rsidR="00AC4A98" w:rsidRPr="00BA08C8" w:rsidRDefault="00AC4A98" w:rsidP="00AC4A98">
      <w:pPr>
        <w:autoSpaceDE w:val="0"/>
        <w:autoSpaceDN w:val="0"/>
        <w:adjustRightInd w:val="0"/>
        <w:jc w:val="both"/>
        <w:rPr>
          <w:sz w:val="22"/>
          <w:szCs w:val="22"/>
          <w:u w:val="single"/>
        </w:rPr>
      </w:pPr>
      <w:r w:rsidRPr="00BA08C8">
        <w:rPr>
          <w:noProof/>
          <w:sz w:val="22"/>
          <w:szCs w:val="22"/>
          <w:u w:val="single"/>
        </w:rPr>
        <w:t>Pranešimas apie įtariamas nepageidaujamas reakcijas</w:t>
      </w:r>
    </w:p>
    <w:p w14:paraId="5FA78A30" w14:textId="77777777" w:rsidR="00622831" w:rsidRPr="00BA08C8" w:rsidRDefault="00AC4A98" w:rsidP="00E25530">
      <w:pPr>
        <w:autoSpaceDE w:val="0"/>
        <w:autoSpaceDN w:val="0"/>
        <w:adjustRightInd w:val="0"/>
        <w:rPr>
          <w:noProof/>
          <w:sz w:val="22"/>
          <w:szCs w:val="22"/>
        </w:rPr>
      </w:pPr>
      <w:r w:rsidRPr="00BA08C8">
        <w:rPr>
          <w:noProof/>
          <w:sz w:val="22"/>
          <w:szCs w:val="22"/>
        </w:rPr>
        <w:t>Svarbu pranešti apie įtariamas nepageidaujamas reakcijas po vaistinio preparato registracijos, nes tai leidžia nuolat stebėti vaistinio preparato naudos ir rizikos santykį.</w:t>
      </w:r>
      <w:r w:rsidRPr="00BA08C8">
        <w:rPr>
          <w:sz w:val="22"/>
          <w:szCs w:val="22"/>
        </w:rPr>
        <w:t xml:space="preserve"> </w:t>
      </w:r>
      <w:r w:rsidRPr="00BA08C8">
        <w:rPr>
          <w:noProof/>
          <w:sz w:val="22"/>
          <w:szCs w:val="22"/>
        </w:rPr>
        <w:t xml:space="preserve">Sveikatos priežiūros specialistai turi pranešti apie bet kokias įtariamas nepageidaujamas reakcijas </w:t>
      </w:r>
      <w:r w:rsidR="00622831" w:rsidRPr="00BA08C8">
        <w:rPr>
          <w:noProof/>
          <w:sz w:val="22"/>
          <w:szCs w:val="22"/>
        </w:rPr>
        <w:t>interneto svetainėje http://</w:t>
      </w:r>
      <w:hyperlink r:id="rId8" w:history="1">
        <w:r w:rsidR="00622831" w:rsidRPr="00BA08C8">
          <w:rPr>
            <w:rStyle w:val="Hipersaitas"/>
            <w:noProof/>
            <w:sz w:val="22"/>
            <w:szCs w:val="22"/>
          </w:rPr>
          <w:t>www.vvkt.lt</w:t>
        </w:r>
      </w:hyperlink>
      <w:r w:rsidR="00622831" w:rsidRPr="00BA08C8">
        <w:rPr>
          <w:noProof/>
          <w:sz w:val="22"/>
          <w:szCs w:val="22"/>
        </w:rPr>
        <w:t xml:space="preserve">/ esančią </w:t>
      </w:r>
      <w:r w:rsidR="00FE17CC" w:rsidRPr="00BA08C8">
        <w:rPr>
          <w:noProof/>
          <w:sz w:val="22"/>
          <w:szCs w:val="22"/>
        </w:rPr>
        <w:t xml:space="preserve">užpildę </w:t>
      </w:r>
      <w:r w:rsidR="00622831" w:rsidRPr="00BA08C8">
        <w:rPr>
          <w:noProof/>
          <w:sz w:val="22"/>
          <w:szCs w:val="22"/>
        </w:rPr>
        <w:t xml:space="preserve">formą, ir atsiųsti ją paštu Valstybinei vaistų kontrolės tarnybai prie Lietuvos Respublikos sveikatos apsaugos ministerijos, Žirmūnų g. 139A, LT 09120 Vilnius, faksu 8 800 20131 arba el. paštu </w:t>
      </w:r>
      <w:hyperlink r:id="rId9" w:history="1">
        <w:r w:rsidR="00622831" w:rsidRPr="00BA08C8">
          <w:rPr>
            <w:rStyle w:val="Hipersaitas"/>
            <w:noProof/>
            <w:sz w:val="22"/>
            <w:szCs w:val="22"/>
          </w:rPr>
          <w:t>NepageidaujamaR@vvkt.lt</w:t>
        </w:r>
      </w:hyperlink>
      <w:r w:rsidR="00622831" w:rsidRPr="00BA08C8">
        <w:rPr>
          <w:noProof/>
          <w:sz w:val="22"/>
          <w:szCs w:val="22"/>
        </w:rPr>
        <w:t>.</w:t>
      </w:r>
    </w:p>
    <w:p w14:paraId="396D312C" w14:textId="77777777" w:rsidR="00AC4A98" w:rsidRPr="00BA08C8" w:rsidRDefault="00AC4A98" w:rsidP="00987590">
      <w:pPr>
        <w:autoSpaceDE w:val="0"/>
        <w:autoSpaceDN w:val="0"/>
        <w:adjustRightInd w:val="0"/>
        <w:jc w:val="both"/>
        <w:rPr>
          <w:sz w:val="22"/>
          <w:szCs w:val="22"/>
        </w:rPr>
      </w:pPr>
      <w:r w:rsidRPr="00BA08C8">
        <w:rPr>
          <w:noProof/>
          <w:sz w:val="22"/>
          <w:szCs w:val="22"/>
        </w:rPr>
        <w:t>.</w:t>
      </w:r>
    </w:p>
    <w:p w14:paraId="2D0447BE" w14:textId="77777777" w:rsidR="00AC4A98" w:rsidRPr="00BA08C8" w:rsidRDefault="00AC4A98" w:rsidP="00AC4A98">
      <w:pPr>
        <w:pStyle w:val="PI-2EMEASMCA"/>
        <w:tabs>
          <w:tab w:val="left" w:pos="1620"/>
        </w:tabs>
      </w:pPr>
      <w:bookmarkStart w:id="28" w:name="_Toc129243110"/>
      <w:bookmarkStart w:id="29" w:name="_Toc129243235"/>
      <w:r w:rsidRPr="00BA08C8">
        <w:t>4.9</w:t>
      </w:r>
      <w:r w:rsidRPr="00BA08C8">
        <w:tab/>
        <w:t>Perdozavimas</w:t>
      </w:r>
      <w:bookmarkEnd w:id="28"/>
      <w:bookmarkEnd w:id="29"/>
    </w:p>
    <w:p w14:paraId="184106F0" w14:textId="77777777" w:rsidR="00AC4A98" w:rsidRPr="00BA08C8" w:rsidRDefault="00AC4A98" w:rsidP="00AC4A98">
      <w:pPr>
        <w:pStyle w:val="BTEMEASMCA"/>
      </w:pPr>
    </w:p>
    <w:p w14:paraId="11B3E089" w14:textId="77777777" w:rsidR="00AC4A98" w:rsidRPr="00BA08C8" w:rsidRDefault="00AC4A98" w:rsidP="00AC4A98">
      <w:pPr>
        <w:pStyle w:val="BTEMEASMCA"/>
      </w:pPr>
      <w:r w:rsidRPr="00BA08C8">
        <w:t>Simptomai</w:t>
      </w:r>
    </w:p>
    <w:p w14:paraId="3CB995DA" w14:textId="45EC586A" w:rsidR="00AC4A98" w:rsidRPr="00BA08C8" w:rsidRDefault="00AC4A98" w:rsidP="00AC4A98">
      <w:pPr>
        <w:pStyle w:val="BTEMEASMCA"/>
      </w:pPr>
      <w:r w:rsidRPr="00BA08C8">
        <w:t xml:space="preserve">Priklausomai nuo intoksikacijos laipsnio, klinikinis vaizdas daugiausia yra apibūdinamas širdies ir kraujagyslių bei centrinės nervų sistemos sutrikimų simptomais. Perdozavimas gali sukelti sunkią </w:t>
      </w:r>
      <w:proofErr w:type="spellStart"/>
      <w:r w:rsidRPr="00BA08C8">
        <w:t>hipotenziją</w:t>
      </w:r>
      <w:proofErr w:type="spellEnd"/>
      <w:r w:rsidRPr="00BA08C8">
        <w:t xml:space="preserve">, </w:t>
      </w:r>
      <w:proofErr w:type="spellStart"/>
      <w:r w:rsidRPr="00BA08C8">
        <w:t>bradikardiją</w:t>
      </w:r>
      <w:proofErr w:type="spellEnd"/>
      <w:r w:rsidRPr="00BA08C8">
        <w:t xml:space="preserve"> (net iki širdies sustojimo), širdies nepakankamumą ir </w:t>
      </w:r>
      <w:proofErr w:type="spellStart"/>
      <w:r w:rsidRPr="00BA08C8">
        <w:t>kardiogeninį</w:t>
      </w:r>
      <w:proofErr w:type="spellEnd"/>
      <w:r w:rsidRPr="00BA08C8">
        <w:t xml:space="preserve"> šoką. Taip pat gali pasireikšti kvėpavimo sutrikimai, bronchų spazmai, vėmimas, sąmonės sutrikimas ir nedažnai net </w:t>
      </w:r>
      <w:proofErr w:type="spellStart"/>
      <w:r w:rsidRPr="00BA08C8">
        <w:t>generalizuoti</w:t>
      </w:r>
      <w:proofErr w:type="spellEnd"/>
      <w:r w:rsidRPr="00BA08C8">
        <w:t xml:space="preserve"> traukuliai.</w:t>
      </w:r>
    </w:p>
    <w:p w14:paraId="36B69ADF" w14:textId="77777777" w:rsidR="00AC4A98" w:rsidRPr="00BA08C8" w:rsidRDefault="00AC4A98" w:rsidP="00AC4A98">
      <w:pPr>
        <w:pStyle w:val="BTEMEASMCA"/>
      </w:pPr>
    </w:p>
    <w:p w14:paraId="16602C37" w14:textId="77777777" w:rsidR="00AC4A98" w:rsidRPr="00BA08C8" w:rsidRDefault="00AC4A98" w:rsidP="00AC4A98">
      <w:pPr>
        <w:pStyle w:val="BTEMEASMCA"/>
      </w:pPr>
      <w:r w:rsidRPr="00BA08C8">
        <w:t>Gydymas</w:t>
      </w:r>
    </w:p>
    <w:p w14:paraId="028CED3C" w14:textId="77777777" w:rsidR="00AC4A98" w:rsidRPr="00BA08C8" w:rsidRDefault="00AC4A98" w:rsidP="00AC4A98">
      <w:pPr>
        <w:pStyle w:val="BTEMEASMCA"/>
      </w:pPr>
      <w:r w:rsidRPr="00BA08C8">
        <w:t xml:space="preserve">Perdozavus arba pasireiškus gyvybei pavojingam pulso ir (arba) kraujospūdžio sumažėjimui, gydymą </w:t>
      </w:r>
      <w:proofErr w:type="spellStart"/>
      <w:r w:rsidRPr="00BA08C8">
        <w:t>metoprololio</w:t>
      </w:r>
      <w:proofErr w:type="spellEnd"/>
      <w:r w:rsidRPr="00BA08C8">
        <w:t xml:space="preserve"> </w:t>
      </w:r>
      <w:proofErr w:type="spellStart"/>
      <w:r w:rsidRPr="00BA08C8">
        <w:t>sukcinatu</w:t>
      </w:r>
      <w:proofErr w:type="spellEnd"/>
      <w:r w:rsidRPr="00BA08C8">
        <w:t xml:space="preserve"> reikia nutraukti.</w:t>
      </w:r>
    </w:p>
    <w:p w14:paraId="7375D390" w14:textId="5D2F8F83" w:rsidR="00AC4A98" w:rsidRPr="00BA08C8" w:rsidRDefault="00AC4A98" w:rsidP="00AC4A98">
      <w:pPr>
        <w:pStyle w:val="BTEMEASMCA"/>
      </w:pPr>
    </w:p>
    <w:p w14:paraId="0A422112" w14:textId="77777777" w:rsidR="00AC4A98" w:rsidRPr="00BA08C8" w:rsidRDefault="00AC4A98" w:rsidP="00AC4A98">
      <w:pPr>
        <w:pStyle w:val="BTEMEASMCA"/>
      </w:pPr>
      <w:r w:rsidRPr="00BA08C8">
        <w:t xml:space="preserve">Intensyvios priežiūros skyriuje reikia stebėti paciento pagrindinius organizmo būklės rodiklius ir, jei reikia, imtis atitinkamų priemonių. Bendros priemonės, tokios kaip skrandžio plovimas, aktyvintos anglies ir vidurius laisvinančių vaistų skyrimas, turi būti taikomos tam, kad būtų sumažinta absorbcija iš virškinimo trakto.  </w:t>
      </w:r>
    </w:p>
    <w:p w14:paraId="25FB6D5B" w14:textId="77777777" w:rsidR="00AC4A98" w:rsidRPr="00BA08C8" w:rsidRDefault="00AC4A98" w:rsidP="00AC4A98">
      <w:pPr>
        <w:pStyle w:val="BTEMEASMCA"/>
      </w:pPr>
    </w:p>
    <w:p w14:paraId="399F1047" w14:textId="40265D8A" w:rsidR="00AC4A98" w:rsidRPr="00BA08C8" w:rsidRDefault="00AC4A98" w:rsidP="00AC4A98">
      <w:pPr>
        <w:pStyle w:val="BTEMEASMCA"/>
      </w:pPr>
      <w:r w:rsidRPr="00BA08C8">
        <w:t xml:space="preserve">Sunkią </w:t>
      </w:r>
      <w:proofErr w:type="spellStart"/>
      <w:r w:rsidRPr="00BA08C8">
        <w:t>bradikardiją</w:t>
      </w:r>
      <w:proofErr w:type="spellEnd"/>
      <w:r w:rsidRPr="00BA08C8">
        <w:t xml:space="preserve"> galima gydyti skiriant toliau nurodytus preparatus:</w:t>
      </w:r>
    </w:p>
    <w:p w14:paraId="264053EE" w14:textId="77777777" w:rsidR="00AC4A98" w:rsidRPr="00BA08C8" w:rsidRDefault="00AC4A98" w:rsidP="00AC4A98">
      <w:pPr>
        <w:pStyle w:val="BTEMEASMCA"/>
      </w:pPr>
    </w:p>
    <w:p w14:paraId="0CE086AA" w14:textId="77777777" w:rsidR="00AC4A98" w:rsidRPr="00BA08C8" w:rsidRDefault="00AC4A98" w:rsidP="00AC4A98">
      <w:pPr>
        <w:pStyle w:val="BTEMEASMCA"/>
      </w:pPr>
      <w:r w:rsidRPr="00BA08C8">
        <w:t>Atropinas:</w:t>
      </w:r>
      <w:r w:rsidRPr="00BA08C8">
        <w:tab/>
        <w:t xml:space="preserve">0,5–2 mg </w:t>
      </w:r>
      <w:proofErr w:type="spellStart"/>
      <w:r w:rsidRPr="00BA08C8">
        <w:t>i.v</w:t>
      </w:r>
      <w:proofErr w:type="spellEnd"/>
      <w:r w:rsidRPr="00BA08C8">
        <w:t xml:space="preserve">. kaip </w:t>
      </w:r>
      <w:proofErr w:type="spellStart"/>
      <w:r w:rsidRPr="00BA08C8">
        <w:t>boliusą</w:t>
      </w:r>
      <w:proofErr w:type="spellEnd"/>
    </w:p>
    <w:p w14:paraId="1C9AD9E3" w14:textId="77777777" w:rsidR="00AC4A98" w:rsidRPr="00BA08C8" w:rsidRDefault="00AC4A98" w:rsidP="00AC4A98">
      <w:pPr>
        <w:pStyle w:val="BTEMEASMCA"/>
      </w:pPr>
    </w:p>
    <w:p w14:paraId="7BA5A0CB" w14:textId="77777777" w:rsidR="00AC4A98" w:rsidRPr="00BA08C8" w:rsidRDefault="00AC4A98" w:rsidP="00AC4A98">
      <w:pPr>
        <w:pStyle w:val="BTEMEASMCA"/>
      </w:pPr>
      <w:proofErr w:type="spellStart"/>
      <w:r w:rsidRPr="00BA08C8">
        <w:t>Gliukagonas</w:t>
      </w:r>
      <w:proofErr w:type="spellEnd"/>
      <w:r w:rsidRPr="00BA08C8">
        <w:t>:</w:t>
      </w:r>
      <w:r w:rsidRPr="00BA08C8">
        <w:tab/>
        <w:t xml:space="preserve">iš pradžių 1–10 mg </w:t>
      </w:r>
      <w:proofErr w:type="spellStart"/>
      <w:r w:rsidRPr="00BA08C8">
        <w:t>i.v</w:t>
      </w:r>
      <w:proofErr w:type="spellEnd"/>
      <w:r w:rsidRPr="00BA08C8">
        <w:t xml:space="preserve">., po to 2–2,5 mg per valandą lėta </w:t>
      </w:r>
      <w:r w:rsidRPr="00BA08C8">
        <w:tab/>
      </w:r>
      <w:r w:rsidRPr="00BA08C8">
        <w:tab/>
        <w:t>infuzija</w:t>
      </w:r>
    </w:p>
    <w:p w14:paraId="1C1688F4" w14:textId="77777777" w:rsidR="00AC4A98" w:rsidRPr="00BA08C8" w:rsidRDefault="00AC4A98" w:rsidP="00AC4A98">
      <w:pPr>
        <w:pStyle w:val="BTEMEASMCA"/>
      </w:pPr>
    </w:p>
    <w:p w14:paraId="2790C033" w14:textId="77777777" w:rsidR="00AC4A98" w:rsidRPr="00BA08C8" w:rsidRDefault="00AC4A98" w:rsidP="00AC4A98">
      <w:pPr>
        <w:pStyle w:val="BTEMEASMCA"/>
      </w:pPr>
      <w:r w:rsidRPr="00BA08C8">
        <w:t xml:space="preserve">Jei efektas yra nepakankamas, gali būti skiriami </w:t>
      </w:r>
      <w:proofErr w:type="spellStart"/>
      <w:r w:rsidRPr="00BA08C8">
        <w:t>simpatomimetikai</w:t>
      </w:r>
      <w:proofErr w:type="spellEnd"/>
      <w:r w:rsidRPr="00BA08C8">
        <w:t xml:space="preserve"> (</w:t>
      </w:r>
      <w:proofErr w:type="spellStart"/>
      <w:r w:rsidRPr="00BA08C8">
        <w:t>dopaminas</w:t>
      </w:r>
      <w:proofErr w:type="spellEnd"/>
      <w:r w:rsidRPr="00BA08C8">
        <w:t xml:space="preserve">, </w:t>
      </w:r>
      <w:proofErr w:type="spellStart"/>
      <w:r w:rsidRPr="00BA08C8">
        <w:t>dobutaminas</w:t>
      </w:r>
      <w:proofErr w:type="spellEnd"/>
      <w:r w:rsidRPr="00BA08C8">
        <w:t xml:space="preserve">, </w:t>
      </w:r>
      <w:proofErr w:type="spellStart"/>
      <w:r w:rsidRPr="00BA08C8">
        <w:t>orciprenalinas</w:t>
      </w:r>
      <w:proofErr w:type="spellEnd"/>
      <w:r w:rsidRPr="00BA08C8">
        <w:t xml:space="preserve"> ir </w:t>
      </w:r>
      <w:proofErr w:type="spellStart"/>
      <w:r w:rsidRPr="00BA08C8">
        <w:t>epinefrinas</w:t>
      </w:r>
      <w:proofErr w:type="spellEnd"/>
      <w:r w:rsidRPr="00BA08C8">
        <w:t xml:space="preserve">), priklausomai nuo kūno svoriu ir poveikio, pavyzdžiui, </w:t>
      </w:r>
      <w:proofErr w:type="spellStart"/>
      <w:r w:rsidRPr="00BA08C8">
        <w:t>dobutaminas</w:t>
      </w:r>
      <w:proofErr w:type="spellEnd"/>
      <w:r w:rsidRPr="00BA08C8">
        <w:t xml:space="preserve"> kaip intraveninė infuzija, dozuojant nuo 2,5 iki 10 </w:t>
      </w:r>
      <w:proofErr w:type="spellStart"/>
      <w:r w:rsidRPr="00BA08C8">
        <w:t>mikrogramų</w:t>
      </w:r>
      <w:proofErr w:type="spellEnd"/>
      <w:r w:rsidRPr="00BA08C8">
        <w:t xml:space="preserve"> kilogramui per minutę. Dėl savo teigiamo </w:t>
      </w:r>
      <w:proofErr w:type="spellStart"/>
      <w:r w:rsidRPr="00BA08C8">
        <w:t>inotropinio</w:t>
      </w:r>
      <w:proofErr w:type="spellEnd"/>
      <w:r w:rsidRPr="00BA08C8">
        <w:t xml:space="preserve"> poveikio </w:t>
      </w:r>
      <w:proofErr w:type="spellStart"/>
      <w:r w:rsidRPr="00BA08C8">
        <w:t>dobutaminas</w:t>
      </w:r>
      <w:proofErr w:type="spellEnd"/>
      <w:r w:rsidRPr="00BA08C8">
        <w:t xml:space="preserve"> gali būti vartojamas </w:t>
      </w:r>
      <w:proofErr w:type="spellStart"/>
      <w:r w:rsidRPr="00BA08C8">
        <w:t>hipotenzijos</w:t>
      </w:r>
      <w:proofErr w:type="spellEnd"/>
      <w:r w:rsidRPr="00BA08C8">
        <w:t xml:space="preserve"> ir širdies nepakankamumo atveju. </w:t>
      </w:r>
    </w:p>
    <w:p w14:paraId="772A29E8" w14:textId="77777777" w:rsidR="00AC4A98" w:rsidRPr="00BA08C8" w:rsidRDefault="00AC4A98" w:rsidP="00AC4A98">
      <w:pPr>
        <w:pStyle w:val="BTEMEASMCA"/>
      </w:pPr>
    </w:p>
    <w:p w14:paraId="2796B121" w14:textId="77777777" w:rsidR="00AC4A98" w:rsidRPr="00BA08C8" w:rsidRDefault="00AC4A98" w:rsidP="00AC4A98">
      <w:pPr>
        <w:pStyle w:val="BTEMEASMCA"/>
      </w:pPr>
      <w:r w:rsidRPr="00BA08C8">
        <w:lastRenderedPageBreak/>
        <w:t>Taip pat galima apsvarstyti kalcio jonų skyrimą.</w:t>
      </w:r>
    </w:p>
    <w:p w14:paraId="5B15FE9A" w14:textId="77777777" w:rsidR="00AC4A98" w:rsidRPr="00BA08C8" w:rsidRDefault="00AC4A98" w:rsidP="00AC4A98">
      <w:pPr>
        <w:pStyle w:val="BTEMEASMCA"/>
      </w:pPr>
    </w:p>
    <w:p w14:paraId="75D53BF3" w14:textId="77777777" w:rsidR="00AC4A98" w:rsidRPr="00BA08C8" w:rsidRDefault="00AC4A98" w:rsidP="00AC4A98">
      <w:pPr>
        <w:pStyle w:val="BTEMEASMCA"/>
      </w:pPr>
      <w:r w:rsidRPr="00BA08C8">
        <w:t xml:space="preserve">Gydymui nepasiduodančios </w:t>
      </w:r>
      <w:proofErr w:type="spellStart"/>
      <w:r w:rsidRPr="00BA08C8">
        <w:t>bradikardijos</w:t>
      </w:r>
      <w:proofErr w:type="spellEnd"/>
      <w:r w:rsidRPr="00BA08C8">
        <w:t xml:space="preserve"> atveju gydymui reikia naudoti širdies stimuliatorių.</w:t>
      </w:r>
    </w:p>
    <w:p w14:paraId="1069C999" w14:textId="77777777" w:rsidR="00AC4A98" w:rsidRPr="00BA08C8" w:rsidRDefault="00AC4A98" w:rsidP="00AC4A98">
      <w:pPr>
        <w:pStyle w:val="BTEMEASMCA"/>
      </w:pPr>
    </w:p>
    <w:p w14:paraId="4567B0D9" w14:textId="285782C6" w:rsidR="00AC4A98" w:rsidRPr="00BA08C8" w:rsidRDefault="00AC4A98" w:rsidP="00AC4A98">
      <w:pPr>
        <w:pStyle w:val="BTEMEASMCA"/>
      </w:pPr>
      <w:r w:rsidRPr="00BA08C8">
        <w:t xml:space="preserve">Bronchų spazmų atveju galima skirti </w:t>
      </w:r>
      <w:proofErr w:type="spellStart"/>
      <w:r w:rsidRPr="00BA08C8">
        <w:t>inhaliuojamus</w:t>
      </w:r>
      <w:proofErr w:type="spellEnd"/>
      <w:r w:rsidRPr="00BA08C8">
        <w:t xml:space="preserve"> beta </w:t>
      </w:r>
      <w:proofErr w:type="spellStart"/>
      <w:r w:rsidRPr="00BA08C8">
        <w:t>simpatomimetikus</w:t>
      </w:r>
      <w:proofErr w:type="spellEnd"/>
      <w:r w:rsidRPr="00BA08C8">
        <w:t xml:space="preserve"> (vartojamus į veną, jei atsakas nepatenkinamas) arba į veną skirti </w:t>
      </w:r>
      <w:proofErr w:type="spellStart"/>
      <w:r w:rsidRPr="00BA08C8">
        <w:t>aminofiliną</w:t>
      </w:r>
      <w:proofErr w:type="spellEnd"/>
      <w:r w:rsidRPr="00BA08C8">
        <w:t>.</w:t>
      </w:r>
    </w:p>
    <w:p w14:paraId="35F84C80" w14:textId="4040A026" w:rsidR="00AC4A98" w:rsidRPr="00BA08C8" w:rsidRDefault="00AC4A98" w:rsidP="00AC4A98">
      <w:pPr>
        <w:pStyle w:val="BTEMEASMCA"/>
      </w:pPr>
    </w:p>
    <w:p w14:paraId="119B91E9" w14:textId="77777777" w:rsidR="00AC4A98" w:rsidRPr="00BA08C8" w:rsidRDefault="00AC4A98" w:rsidP="00AC4A98">
      <w:pPr>
        <w:pStyle w:val="BTEMEASMCA"/>
      </w:pPr>
      <w:proofErr w:type="spellStart"/>
      <w:r w:rsidRPr="00BA08C8">
        <w:t>Generalizuotų</w:t>
      </w:r>
      <w:proofErr w:type="spellEnd"/>
      <w:r w:rsidRPr="00BA08C8">
        <w:t xml:space="preserve"> traukulių atveju rekomenduojama iš lėto švirkšti į veną </w:t>
      </w:r>
      <w:proofErr w:type="spellStart"/>
      <w:r w:rsidRPr="00BA08C8">
        <w:t>diazepamą</w:t>
      </w:r>
      <w:proofErr w:type="spellEnd"/>
      <w:r w:rsidRPr="00BA08C8">
        <w:t>.</w:t>
      </w:r>
    </w:p>
    <w:p w14:paraId="18394F18" w14:textId="77777777" w:rsidR="00AC4A98" w:rsidRPr="00BA08C8" w:rsidRDefault="00AC4A98" w:rsidP="00AC4A98">
      <w:pPr>
        <w:pStyle w:val="BTEMEASMCA"/>
      </w:pPr>
    </w:p>
    <w:p w14:paraId="699C0F14" w14:textId="0A4CB0D1" w:rsidR="00AC4A98" w:rsidRPr="00BA08C8" w:rsidRDefault="00AC4A98" w:rsidP="00AC4A98">
      <w:pPr>
        <w:pStyle w:val="BTEMEASMCA"/>
      </w:pPr>
      <w:r w:rsidRPr="00BA08C8">
        <w:t xml:space="preserve">Kol kas </w:t>
      </w:r>
      <w:proofErr w:type="spellStart"/>
      <w:r w:rsidRPr="00BA08C8">
        <w:t>metoprololio</w:t>
      </w:r>
      <w:proofErr w:type="spellEnd"/>
      <w:r w:rsidRPr="00BA08C8">
        <w:t xml:space="preserve"> </w:t>
      </w:r>
      <w:proofErr w:type="spellStart"/>
      <w:r w:rsidRPr="00BA08C8">
        <w:t>sukcinato</w:t>
      </w:r>
      <w:proofErr w:type="spellEnd"/>
      <w:r w:rsidRPr="00BA08C8">
        <w:t xml:space="preserve"> perdozavimo pacientams, kuriems yra stabilus lėtinis širdies nepakankamumas, patirties nėra.</w:t>
      </w:r>
    </w:p>
    <w:p w14:paraId="22FB576C" w14:textId="77777777" w:rsidR="00AC4A98" w:rsidRPr="00BA08C8" w:rsidRDefault="00AC4A98" w:rsidP="00AC4A98">
      <w:pPr>
        <w:pStyle w:val="BTEMEASMCA"/>
      </w:pPr>
    </w:p>
    <w:p w14:paraId="1F5585F4" w14:textId="77777777" w:rsidR="00AC4A98" w:rsidRPr="00BA08C8" w:rsidRDefault="00AC4A98" w:rsidP="00AC4A98">
      <w:pPr>
        <w:pStyle w:val="BTEMEASMCA"/>
      </w:pPr>
    </w:p>
    <w:p w14:paraId="2F00B291" w14:textId="77777777" w:rsidR="00AC4A98" w:rsidRPr="00BA08C8" w:rsidRDefault="00AC4A98" w:rsidP="00AC4A98">
      <w:pPr>
        <w:pStyle w:val="PI-1EMEASMCA"/>
        <w:tabs>
          <w:tab w:val="left" w:pos="1620"/>
        </w:tabs>
      </w:pPr>
      <w:bookmarkStart w:id="30" w:name="_Toc129243111"/>
      <w:bookmarkStart w:id="31" w:name="_Toc129243236"/>
      <w:r w:rsidRPr="00BA08C8">
        <w:t>5.</w:t>
      </w:r>
      <w:r w:rsidRPr="00BA08C8">
        <w:tab/>
        <w:t>FARMAKOLOGINĖS SAVYBĖS</w:t>
      </w:r>
      <w:bookmarkEnd w:id="30"/>
      <w:bookmarkEnd w:id="31"/>
    </w:p>
    <w:p w14:paraId="48CF1EBF" w14:textId="77777777" w:rsidR="00AC4A98" w:rsidRPr="00BA08C8" w:rsidRDefault="00AC4A98" w:rsidP="00AC4A98">
      <w:pPr>
        <w:pStyle w:val="BTEMEASMCA"/>
      </w:pPr>
    </w:p>
    <w:p w14:paraId="4CDB5675" w14:textId="77777777" w:rsidR="00AC4A98" w:rsidRPr="00BA08C8" w:rsidRDefault="00AC4A98" w:rsidP="00AC4A98">
      <w:pPr>
        <w:pStyle w:val="PI-2EMEASMCA"/>
        <w:tabs>
          <w:tab w:val="left" w:pos="1620"/>
        </w:tabs>
      </w:pPr>
      <w:bookmarkStart w:id="32" w:name="_Toc129243112"/>
      <w:bookmarkStart w:id="33" w:name="_Toc129243237"/>
      <w:r w:rsidRPr="00BA08C8">
        <w:t>5.1</w:t>
      </w:r>
      <w:r w:rsidRPr="00BA08C8">
        <w:tab/>
      </w:r>
      <w:proofErr w:type="spellStart"/>
      <w:r w:rsidRPr="00BA08C8">
        <w:t>Farmakodinaminės</w:t>
      </w:r>
      <w:proofErr w:type="spellEnd"/>
      <w:r w:rsidRPr="00BA08C8">
        <w:t xml:space="preserve"> savybės</w:t>
      </w:r>
      <w:bookmarkEnd w:id="32"/>
      <w:bookmarkEnd w:id="33"/>
    </w:p>
    <w:p w14:paraId="1590B4E0" w14:textId="77777777" w:rsidR="00AC4A98" w:rsidRPr="00BA08C8" w:rsidRDefault="00AC4A98" w:rsidP="00AC4A98">
      <w:pPr>
        <w:pStyle w:val="BTEMEASMCA"/>
      </w:pPr>
    </w:p>
    <w:p w14:paraId="6B77BE34" w14:textId="77777777" w:rsidR="00AC4A98" w:rsidRPr="00BA08C8" w:rsidRDefault="00AC4A98" w:rsidP="00AC4A98">
      <w:pPr>
        <w:pStyle w:val="BTEMEASMCA"/>
      </w:pPr>
      <w:proofErr w:type="spellStart"/>
      <w:r w:rsidRPr="00BA08C8">
        <w:t>Farmakoterapinė</w:t>
      </w:r>
      <w:proofErr w:type="spellEnd"/>
      <w:r w:rsidRPr="00BA08C8">
        <w:t xml:space="preserve"> grupė – selektyvūs beta </w:t>
      </w:r>
      <w:proofErr w:type="spellStart"/>
      <w:r w:rsidRPr="00BA08C8">
        <w:t>adrenoreceptorių</w:t>
      </w:r>
      <w:proofErr w:type="spellEnd"/>
      <w:r w:rsidRPr="00BA08C8">
        <w:t xml:space="preserve"> blokatoriai, ATC kodas – C07AB02</w:t>
      </w:r>
    </w:p>
    <w:p w14:paraId="6BC8C002" w14:textId="77777777" w:rsidR="00AC4A98" w:rsidRPr="00BA08C8" w:rsidRDefault="00AC4A98" w:rsidP="00AC4A98">
      <w:pPr>
        <w:pStyle w:val="BTEMEASMCA"/>
      </w:pPr>
    </w:p>
    <w:p w14:paraId="0F7AF4F5" w14:textId="77777777" w:rsidR="00AC4A98" w:rsidRPr="00BA08C8" w:rsidRDefault="00AC4A98" w:rsidP="00AC4A98">
      <w:pPr>
        <w:pStyle w:val="BTEMEASMCA"/>
      </w:pPr>
      <w:r w:rsidRPr="00BA08C8">
        <w:rPr>
          <w:noProof/>
          <w:u w:val="single"/>
        </w:rPr>
        <w:t>Veikimo mechanizmas</w:t>
      </w:r>
    </w:p>
    <w:p w14:paraId="7B140197" w14:textId="77777777" w:rsidR="00AC4A98" w:rsidRPr="00BA08C8" w:rsidRDefault="00AC4A98" w:rsidP="00AC4A98">
      <w:pPr>
        <w:pStyle w:val="BTEMEASMCA"/>
      </w:pPr>
      <w:proofErr w:type="spellStart"/>
      <w:r w:rsidRPr="00BA08C8">
        <w:t>Metoprololiui</w:t>
      </w:r>
      <w:proofErr w:type="spellEnd"/>
      <w:r w:rsidRPr="00BA08C8">
        <w:t xml:space="preserve">, beta </w:t>
      </w:r>
      <w:proofErr w:type="spellStart"/>
      <w:r w:rsidRPr="00BA08C8">
        <w:t>adrenoreceptorių</w:t>
      </w:r>
      <w:proofErr w:type="spellEnd"/>
      <w:r w:rsidRPr="00BA08C8">
        <w:t xml:space="preserve"> blokatoriui, būdingas santykinis beta-1 </w:t>
      </w:r>
      <w:proofErr w:type="spellStart"/>
      <w:r w:rsidRPr="00BA08C8">
        <w:t>adrenoreceptorių</w:t>
      </w:r>
      <w:proofErr w:type="spellEnd"/>
      <w:r w:rsidRPr="00BA08C8">
        <w:t xml:space="preserve">, kurių dauguma yra širdies raumenyje, </w:t>
      </w:r>
      <w:proofErr w:type="spellStart"/>
      <w:r w:rsidRPr="00BA08C8">
        <w:t>selektyvumas</w:t>
      </w:r>
      <w:proofErr w:type="spellEnd"/>
      <w:r w:rsidRPr="00BA08C8">
        <w:t xml:space="preserve"> („</w:t>
      </w:r>
      <w:proofErr w:type="spellStart"/>
      <w:r w:rsidRPr="00BA08C8">
        <w:t>kardioselektyvumas</w:t>
      </w:r>
      <w:proofErr w:type="spellEnd"/>
      <w:r w:rsidRPr="00BA08C8">
        <w:t xml:space="preserve">“). Tačiau vartojant didesnėmis dozėmis </w:t>
      </w:r>
      <w:proofErr w:type="spellStart"/>
      <w:r w:rsidRPr="00BA08C8">
        <w:t>metoprololiui</w:t>
      </w:r>
      <w:proofErr w:type="spellEnd"/>
      <w:r w:rsidRPr="00BA08C8">
        <w:t xml:space="preserve"> taip pat būdingas poveikis beta-2 </w:t>
      </w:r>
      <w:proofErr w:type="spellStart"/>
      <w:r w:rsidRPr="00BA08C8">
        <w:t>adrenoreceptoriams</w:t>
      </w:r>
      <w:proofErr w:type="spellEnd"/>
      <w:r w:rsidRPr="00BA08C8">
        <w:t xml:space="preserve">, pvz., </w:t>
      </w:r>
      <w:proofErr w:type="spellStart"/>
      <w:r w:rsidRPr="00BA08C8">
        <w:t>bronchiolėms</w:t>
      </w:r>
      <w:proofErr w:type="spellEnd"/>
      <w:r w:rsidRPr="00BA08C8">
        <w:t xml:space="preserve"> ir kraujagyslėms. </w:t>
      </w:r>
      <w:proofErr w:type="spellStart"/>
      <w:r w:rsidRPr="00BA08C8">
        <w:t>Metoprololiui</w:t>
      </w:r>
      <w:proofErr w:type="spellEnd"/>
      <w:r w:rsidRPr="00BA08C8">
        <w:t xml:space="preserve"> nebūdingas vidinis </w:t>
      </w:r>
      <w:proofErr w:type="spellStart"/>
      <w:r w:rsidRPr="00BA08C8">
        <w:t>simpatomimetinis</w:t>
      </w:r>
      <w:proofErr w:type="spellEnd"/>
      <w:r w:rsidRPr="00BA08C8">
        <w:t xml:space="preserve"> aktyvumas (angl. </w:t>
      </w:r>
      <w:proofErr w:type="spellStart"/>
      <w:r w:rsidRPr="00BA08C8">
        <w:rPr>
          <w:i/>
        </w:rPr>
        <w:t>intrinsic</w:t>
      </w:r>
      <w:proofErr w:type="spellEnd"/>
      <w:r w:rsidRPr="00BA08C8">
        <w:rPr>
          <w:i/>
        </w:rPr>
        <w:t xml:space="preserve"> </w:t>
      </w:r>
      <w:proofErr w:type="spellStart"/>
      <w:r w:rsidRPr="00BA08C8">
        <w:rPr>
          <w:i/>
        </w:rPr>
        <w:t>sympathomimetic</w:t>
      </w:r>
      <w:proofErr w:type="spellEnd"/>
      <w:r w:rsidRPr="00BA08C8">
        <w:rPr>
          <w:i/>
        </w:rPr>
        <w:t xml:space="preserve"> </w:t>
      </w:r>
      <w:proofErr w:type="spellStart"/>
      <w:r w:rsidRPr="00BA08C8">
        <w:rPr>
          <w:i/>
        </w:rPr>
        <w:t>activity</w:t>
      </w:r>
      <w:proofErr w:type="spellEnd"/>
      <w:r w:rsidRPr="00BA08C8">
        <w:t xml:space="preserve">, ISA). </w:t>
      </w:r>
      <w:proofErr w:type="spellStart"/>
      <w:r w:rsidRPr="00BA08C8">
        <w:t>Metoprololis</w:t>
      </w:r>
      <w:proofErr w:type="spellEnd"/>
      <w:r w:rsidRPr="00BA08C8">
        <w:t xml:space="preserve"> mažina </w:t>
      </w:r>
      <w:proofErr w:type="spellStart"/>
      <w:r w:rsidRPr="00BA08C8">
        <w:t>kardiotoninį</w:t>
      </w:r>
      <w:proofErr w:type="spellEnd"/>
      <w:r w:rsidRPr="00BA08C8">
        <w:t xml:space="preserve"> organizmo išskiriamų </w:t>
      </w:r>
      <w:proofErr w:type="spellStart"/>
      <w:r w:rsidRPr="00BA08C8">
        <w:t>katecholaminų</w:t>
      </w:r>
      <w:proofErr w:type="spellEnd"/>
      <w:r w:rsidRPr="00BA08C8">
        <w:t xml:space="preserve"> poveikį. Todėl sulėtėja impulsų laidumas AV mazge ir sumažėja širdies susitraukimų dažnis bei </w:t>
      </w:r>
      <w:proofErr w:type="spellStart"/>
      <w:r w:rsidRPr="00BA08C8">
        <w:t>sistolinis</w:t>
      </w:r>
      <w:proofErr w:type="spellEnd"/>
      <w:r w:rsidRPr="00BA08C8">
        <w:t xml:space="preserve"> tūris, dėl to susilpnėja širdies veikla. Ilgalaikio gydymo metu periferinis pasipriešinimas paprastai lieka nepakitęs arba sumažėja.</w:t>
      </w:r>
    </w:p>
    <w:p w14:paraId="498DEC99" w14:textId="77777777" w:rsidR="00AC4A98" w:rsidRPr="00BA08C8" w:rsidRDefault="00AC4A98" w:rsidP="00AC4A98">
      <w:pPr>
        <w:pStyle w:val="BTEMEASMCA"/>
      </w:pPr>
    </w:p>
    <w:p w14:paraId="64BA9567" w14:textId="77777777" w:rsidR="00AC4A98" w:rsidRPr="00BA08C8" w:rsidRDefault="00AC4A98" w:rsidP="00AC4A98">
      <w:pPr>
        <w:pStyle w:val="BTEMEASMCA"/>
      </w:pPr>
      <w:r w:rsidRPr="00BA08C8">
        <w:t xml:space="preserve">Vartojant </w:t>
      </w:r>
      <w:proofErr w:type="spellStart"/>
      <w:r w:rsidRPr="00BA08C8">
        <w:t>metoprololį</w:t>
      </w:r>
      <w:proofErr w:type="spellEnd"/>
      <w:r w:rsidRPr="00BA08C8">
        <w:t>, pasiekiamas pastoviosios būsenos koncentracijos plazmoje ir laiko profilis; poveikis trunka ilgiau kaip 24 valandas (beta-1 receptorių blokada).</w:t>
      </w:r>
    </w:p>
    <w:p w14:paraId="650278DE" w14:textId="77777777" w:rsidR="00AC4A98" w:rsidRPr="00BA08C8" w:rsidRDefault="00AC4A98" w:rsidP="00AC4A98">
      <w:pPr>
        <w:pStyle w:val="BTEMEASMCA"/>
      </w:pPr>
    </w:p>
    <w:p w14:paraId="2AE3BE6E" w14:textId="77777777" w:rsidR="00AC4A98" w:rsidRPr="00BA08C8" w:rsidDel="00D53538" w:rsidRDefault="00AC4A98" w:rsidP="00AC4A98">
      <w:pPr>
        <w:pStyle w:val="BTEMEASMCA"/>
      </w:pPr>
      <w:r w:rsidRPr="00BA08C8">
        <w:rPr>
          <w:noProof/>
          <w:u w:val="single"/>
        </w:rPr>
        <w:t>Klinikinis veiksmingumas ir saugumas</w:t>
      </w:r>
    </w:p>
    <w:p w14:paraId="7E0D5D5F" w14:textId="77777777" w:rsidR="00AC4A98" w:rsidRPr="00BA08C8" w:rsidRDefault="00AC4A98" w:rsidP="00AC4A98">
      <w:pPr>
        <w:pStyle w:val="prastasistinklapis"/>
        <w:shd w:val="clear" w:color="auto" w:fill="FFFFFF"/>
        <w:spacing w:beforeLines="0" w:afterLines="0"/>
        <w:jc w:val="both"/>
        <w:rPr>
          <w:rFonts w:ascii="Times New Roman" w:hAnsi="Times New Roman"/>
          <w:sz w:val="22"/>
          <w:szCs w:val="22"/>
          <w:lang w:val="lt-LT"/>
        </w:rPr>
      </w:pPr>
      <w:r w:rsidRPr="00BA08C8">
        <w:rPr>
          <w:rFonts w:ascii="Times New Roman" w:hAnsi="Times New Roman"/>
          <w:sz w:val="22"/>
          <w:szCs w:val="22"/>
          <w:lang w:val="lt-LT"/>
        </w:rPr>
        <w:t xml:space="preserve">4 savaičių trukmės tyrimas, kuriame dalyvavo 144 pirmine hipertenzija sergantys 6-16 metų vaikai, parodė, kad, atmetus </w:t>
      </w:r>
      <w:proofErr w:type="spellStart"/>
      <w:r w:rsidRPr="00BA08C8">
        <w:rPr>
          <w:rFonts w:ascii="Times New Roman" w:hAnsi="Times New Roman"/>
          <w:sz w:val="22"/>
          <w:szCs w:val="22"/>
          <w:lang w:val="lt-LT"/>
        </w:rPr>
        <w:t>placebo</w:t>
      </w:r>
      <w:proofErr w:type="spellEnd"/>
      <w:r w:rsidRPr="00BA08C8">
        <w:rPr>
          <w:rFonts w:ascii="Times New Roman" w:hAnsi="Times New Roman"/>
          <w:sz w:val="22"/>
          <w:szCs w:val="22"/>
          <w:lang w:val="lt-LT"/>
        </w:rPr>
        <w:t xml:space="preserve"> poveikį, </w:t>
      </w:r>
      <w:proofErr w:type="spellStart"/>
      <w:r w:rsidRPr="00BA08C8">
        <w:rPr>
          <w:rFonts w:ascii="Times New Roman" w:hAnsi="Times New Roman"/>
          <w:sz w:val="22"/>
          <w:szCs w:val="22"/>
          <w:lang w:val="lt-LT"/>
        </w:rPr>
        <w:t>metoprololis</w:t>
      </w:r>
      <w:proofErr w:type="spellEnd"/>
      <w:r w:rsidRPr="00BA08C8">
        <w:rPr>
          <w:rFonts w:ascii="Times New Roman" w:hAnsi="Times New Roman"/>
          <w:sz w:val="22"/>
          <w:szCs w:val="22"/>
          <w:lang w:val="lt-LT"/>
        </w:rPr>
        <w:t xml:space="preserve"> sumažina </w:t>
      </w:r>
      <w:proofErr w:type="spellStart"/>
      <w:r w:rsidRPr="00BA08C8">
        <w:rPr>
          <w:rFonts w:ascii="Times New Roman" w:hAnsi="Times New Roman"/>
          <w:sz w:val="22"/>
          <w:szCs w:val="22"/>
          <w:lang w:val="lt-LT"/>
        </w:rPr>
        <w:t>sistolinį</w:t>
      </w:r>
      <w:proofErr w:type="spellEnd"/>
      <w:r w:rsidRPr="00BA08C8">
        <w:rPr>
          <w:rFonts w:ascii="Times New Roman" w:hAnsi="Times New Roman"/>
          <w:sz w:val="22"/>
          <w:szCs w:val="22"/>
          <w:lang w:val="lt-LT"/>
        </w:rPr>
        <w:t xml:space="preserve"> kraujospūdį 4-6 </w:t>
      </w:r>
      <w:proofErr w:type="spellStart"/>
      <w:r w:rsidRPr="00BA08C8">
        <w:rPr>
          <w:rFonts w:ascii="Times New Roman" w:hAnsi="Times New Roman"/>
          <w:sz w:val="22"/>
          <w:szCs w:val="22"/>
          <w:lang w:val="lt-LT"/>
        </w:rPr>
        <w:t>mmHg</w:t>
      </w:r>
      <w:proofErr w:type="spellEnd"/>
      <w:r w:rsidRPr="00BA08C8">
        <w:rPr>
          <w:rFonts w:ascii="Times New Roman" w:hAnsi="Times New Roman"/>
          <w:sz w:val="22"/>
          <w:szCs w:val="22"/>
          <w:lang w:val="lt-LT"/>
        </w:rPr>
        <w:t xml:space="preserve">. Vaikai vartojo 0,95 mg ir 1,90 mg </w:t>
      </w:r>
      <w:proofErr w:type="spellStart"/>
      <w:r w:rsidRPr="00BA08C8">
        <w:rPr>
          <w:rFonts w:ascii="Times New Roman" w:hAnsi="Times New Roman"/>
          <w:sz w:val="22"/>
          <w:szCs w:val="22"/>
          <w:lang w:val="lt-LT"/>
        </w:rPr>
        <w:t>metoprololio</w:t>
      </w:r>
      <w:proofErr w:type="spellEnd"/>
      <w:r w:rsidRPr="00BA08C8">
        <w:rPr>
          <w:rFonts w:ascii="Times New Roman" w:hAnsi="Times New Roman"/>
          <w:sz w:val="22"/>
          <w:szCs w:val="22"/>
          <w:lang w:val="lt-LT"/>
        </w:rPr>
        <w:t xml:space="preserve"> </w:t>
      </w:r>
      <w:proofErr w:type="spellStart"/>
      <w:r w:rsidRPr="00BA08C8">
        <w:rPr>
          <w:rFonts w:ascii="Times New Roman" w:hAnsi="Times New Roman"/>
          <w:sz w:val="22"/>
          <w:szCs w:val="22"/>
          <w:lang w:val="lt-LT"/>
        </w:rPr>
        <w:t>sukcinato</w:t>
      </w:r>
      <w:proofErr w:type="spellEnd"/>
      <w:r w:rsidRPr="00BA08C8">
        <w:rPr>
          <w:rFonts w:ascii="Times New Roman" w:hAnsi="Times New Roman"/>
          <w:sz w:val="22"/>
          <w:szCs w:val="22"/>
          <w:lang w:val="lt-LT"/>
        </w:rPr>
        <w:t xml:space="preserve"> vienam kg kūno svorio. </w:t>
      </w:r>
      <w:proofErr w:type="spellStart"/>
      <w:r w:rsidRPr="00BA08C8">
        <w:rPr>
          <w:rFonts w:ascii="Times New Roman" w:hAnsi="Times New Roman"/>
          <w:sz w:val="22"/>
          <w:szCs w:val="22"/>
          <w:lang w:val="lt-LT"/>
        </w:rPr>
        <w:t>Diastolinis</w:t>
      </w:r>
      <w:proofErr w:type="spellEnd"/>
      <w:r w:rsidRPr="00BA08C8">
        <w:rPr>
          <w:rFonts w:ascii="Times New Roman" w:hAnsi="Times New Roman"/>
          <w:sz w:val="22"/>
          <w:szCs w:val="22"/>
          <w:lang w:val="lt-LT"/>
        </w:rPr>
        <w:t xml:space="preserve"> kraujospūdis, atmetus </w:t>
      </w:r>
      <w:proofErr w:type="spellStart"/>
      <w:r w:rsidRPr="00BA08C8">
        <w:rPr>
          <w:rFonts w:ascii="Times New Roman" w:hAnsi="Times New Roman"/>
          <w:sz w:val="22"/>
          <w:szCs w:val="22"/>
          <w:lang w:val="lt-LT"/>
        </w:rPr>
        <w:t>placebo</w:t>
      </w:r>
      <w:proofErr w:type="spellEnd"/>
      <w:r w:rsidRPr="00BA08C8">
        <w:rPr>
          <w:rFonts w:ascii="Times New Roman" w:hAnsi="Times New Roman"/>
          <w:sz w:val="22"/>
          <w:szCs w:val="22"/>
          <w:lang w:val="lt-LT"/>
        </w:rPr>
        <w:t xml:space="preserve"> poveikį, vartojant 1,90 mg </w:t>
      </w:r>
      <w:proofErr w:type="spellStart"/>
      <w:r w:rsidRPr="00BA08C8">
        <w:rPr>
          <w:rFonts w:ascii="Times New Roman" w:hAnsi="Times New Roman"/>
          <w:sz w:val="22"/>
          <w:szCs w:val="22"/>
          <w:lang w:val="lt-LT"/>
        </w:rPr>
        <w:t>metoprololio</w:t>
      </w:r>
      <w:proofErr w:type="spellEnd"/>
      <w:r w:rsidRPr="00BA08C8">
        <w:rPr>
          <w:rFonts w:ascii="Times New Roman" w:hAnsi="Times New Roman"/>
          <w:sz w:val="22"/>
          <w:szCs w:val="22"/>
          <w:lang w:val="lt-LT"/>
        </w:rPr>
        <w:t xml:space="preserve"> </w:t>
      </w:r>
      <w:proofErr w:type="spellStart"/>
      <w:r w:rsidRPr="00BA08C8">
        <w:rPr>
          <w:rFonts w:ascii="Times New Roman" w:hAnsi="Times New Roman"/>
          <w:sz w:val="22"/>
          <w:szCs w:val="22"/>
          <w:lang w:val="lt-LT"/>
        </w:rPr>
        <w:t>sukcinato</w:t>
      </w:r>
      <w:proofErr w:type="spellEnd"/>
      <w:r w:rsidRPr="00BA08C8">
        <w:rPr>
          <w:rFonts w:ascii="Times New Roman" w:hAnsi="Times New Roman"/>
          <w:sz w:val="22"/>
          <w:szCs w:val="22"/>
          <w:lang w:val="lt-LT"/>
        </w:rPr>
        <w:t xml:space="preserve"> vienam kg kūno svorio dozę, sumažėjo 5 </w:t>
      </w:r>
      <w:proofErr w:type="spellStart"/>
      <w:r w:rsidRPr="00BA08C8">
        <w:rPr>
          <w:rFonts w:ascii="Times New Roman" w:hAnsi="Times New Roman"/>
          <w:sz w:val="22"/>
          <w:szCs w:val="22"/>
          <w:lang w:val="lt-LT"/>
        </w:rPr>
        <w:t>mmHg</w:t>
      </w:r>
      <w:proofErr w:type="spellEnd"/>
      <w:r w:rsidRPr="00BA08C8">
        <w:rPr>
          <w:rFonts w:ascii="Times New Roman" w:hAnsi="Times New Roman"/>
          <w:sz w:val="22"/>
          <w:szCs w:val="22"/>
          <w:lang w:val="lt-LT"/>
        </w:rPr>
        <w:t xml:space="preserve">. Vartojant 0,19 mg, 0,95 mg ir 1,90 mg </w:t>
      </w:r>
      <w:proofErr w:type="spellStart"/>
      <w:r w:rsidRPr="00BA08C8">
        <w:rPr>
          <w:rFonts w:ascii="Times New Roman" w:hAnsi="Times New Roman"/>
          <w:sz w:val="22"/>
          <w:szCs w:val="22"/>
          <w:lang w:val="lt-LT"/>
        </w:rPr>
        <w:t>metoprololio</w:t>
      </w:r>
      <w:proofErr w:type="spellEnd"/>
      <w:r w:rsidRPr="00BA08C8">
        <w:rPr>
          <w:rFonts w:ascii="Times New Roman" w:hAnsi="Times New Roman"/>
          <w:sz w:val="22"/>
          <w:szCs w:val="22"/>
          <w:lang w:val="lt-LT"/>
        </w:rPr>
        <w:t xml:space="preserve"> </w:t>
      </w:r>
      <w:proofErr w:type="spellStart"/>
      <w:r w:rsidRPr="00BA08C8">
        <w:rPr>
          <w:rFonts w:ascii="Times New Roman" w:hAnsi="Times New Roman"/>
          <w:sz w:val="22"/>
          <w:szCs w:val="22"/>
          <w:lang w:val="lt-LT"/>
        </w:rPr>
        <w:t>sukcinato</w:t>
      </w:r>
      <w:proofErr w:type="spellEnd"/>
      <w:r w:rsidRPr="00BA08C8">
        <w:rPr>
          <w:rFonts w:ascii="Times New Roman" w:hAnsi="Times New Roman"/>
          <w:sz w:val="22"/>
          <w:szCs w:val="22"/>
          <w:lang w:val="lt-LT"/>
        </w:rPr>
        <w:t xml:space="preserve"> vienam kg kūno svorio dozes, jis sumažėjo priklausomai nuo dozės. Kraujospūdžio sumažėjimo skirtumų, susijusių su svoriu, </w:t>
      </w:r>
      <w:proofErr w:type="spellStart"/>
      <w:r w:rsidRPr="00BA08C8">
        <w:rPr>
          <w:rFonts w:ascii="Times New Roman" w:hAnsi="Times New Roman"/>
          <w:sz w:val="22"/>
          <w:szCs w:val="22"/>
          <w:lang w:val="lt-LT"/>
        </w:rPr>
        <w:t>Tanerio</w:t>
      </w:r>
      <w:proofErr w:type="spellEnd"/>
      <w:r w:rsidRPr="00BA08C8">
        <w:rPr>
          <w:rFonts w:ascii="Times New Roman" w:hAnsi="Times New Roman"/>
          <w:sz w:val="22"/>
          <w:szCs w:val="22"/>
          <w:lang w:val="lt-LT"/>
        </w:rPr>
        <w:t xml:space="preserve"> skale (</w:t>
      </w:r>
      <w:proofErr w:type="spellStart"/>
      <w:r w:rsidRPr="00BA08C8">
        <w:rPr>
          <w:rFonts w:ascii="Times New Roman" w:hAnsi="Times New Roman"/>
          <w:i/>
          <w:sz w:val="22"/>
          <w:szCs w:val="22"/>
          <w:lang w:val="lt-LT"/>
        </w:rPr>
        <w:t>Tanner</w:t>
      </w:r>
      <w:proofErr w:type="spellEnd"/>
      <w:r w:rsidRPr="00BA08C8">
        <w:rPr>
          <w:rFonts w:ascii="Times New Roman" w:hAnsi="Times New Roman"/>
          <w:i/>
          <w:sz w:val="22"/>
          <w:szCs w:val="22"/>
          <w:lang w:val="lt-LT"/>
        </w:rPr>
        <w:t xml:space="preserve"> </w:t>
      </w:r>
      <w:proofErr w:type="spellStart"/>
      <w:r w:rsidRPr="00BA08C8">
        <w:rPr>
          <w:rFonts w:ascii="Times New Roman" w:hAnsi="Times New Roman"/>
          <w:i/>
          <w:sz w:val="22"/>
          <w:szCs w:val="22"/>
          <w:lang w:val="lt-LT"/>
        </w:rPr>
        <w:t>stage</w:t>
      </w:r>
      <w:proofErr w:type="spellEnd"/>
      <w:r w:rsidRPr="00BA08C8">
        <w:rPr>
          <w:rFonts w:ascii="Times New Roman" w:hAnsi="Times New Roman"/>
          <w:sz w:val="22"/>
          <w:szCs w:val="22"/>
          <w:lang w:val="lt-LT"/>
        </w:rPr>
        <w:t>) ir rase, nenustatyta.</w:t>
      </w:r>
    </w:p>
    <w:p w14:paraId="61C3F66D" w14:textId="77777777" w:rsidR="00AC4A98" w:rsidRPr="00BA08C8" w:rsidRDefault="00AC4A98" w:rsidP="00AC4A98">
      <w:pPr>
        <w:pStyle w:val="BTEMEASMCA"/>
      </w:pPr>
    </w:p>
    <w:p w14:paraId="35D1A99C" w14:textId="77777777" w:rsidR="00AC4A98" w:rsidRPr="00BA08C8" w:rsidRDefault="00AC4A98" w:rsidP="00AC4A98">
      <w:pPr>
        <w:pStyle w:val="BTEMEASMCA"/>
      </w:pPr>
      <w:r w:rsidRPr="00BA08C8">
        <w:t>Širdies nepakankamumas</w:t>
      </w:r>
    </w:p>
    <w:p w14:paraId="4764A2BC" w14:textId="77777777" w:rsidR="00AC4A98" w:rsidRPr="00BA08C8" w:rsidRDefault="00AC4A98" w:rsidP="00AC4A98">
      <w:pPr>
        <w:pStyle w:val="BTEMEASMCA"/>
      </w:pPr>
      <w:proofErr w:type="spellStart"/>
      <w:r w:rsidRPr="00BA08C8">
        <w:t>Placebu</w:t>
      </w:r>
      <w:proofErr w:type="spellEnd"/>
      <w:r w:rsidRPr="00BA08C8">
        <w:t xml:space="preserve"> kontroliuojamame, atsitiktinių imčių, dvigubai koduotame MERIT-HF tyrime dalyvavo 3 991 pacientai, sergantys lėtiniu širdies nepakankamumu, II-IV klasės pagal NYHA ir turintys išstūmimo frakciją </w:t>
      </w:r>
      <w:r w:rsidRPr="00BA08C8">
        <w:rPr>
          <w:lang w:val="en-GB"/>
        </w:rPr>
        <w:sym w:font="Symbol" w:char="F0A3"/>
      </w:r>
      <w:r w:rsidRPr="00BA08C8">
        <w:t xml:space="preserve"> 40%. 40,7% (n= 1625) buvo priskirti II klasei pagal NYHA, 55,6% (n = 2,218) - III klasei pagal NYHA, o 3,7% (n = 148) – IV klasei pagal NYHA. Visi pacientai sirgo stabiliu simptominiu širdies nepakankamumu ir be standartinio gydymo AKF inhibitoriais, diuretikais ir, jei būtina, širdį veikiančiais glikozidais, jie taip pat buvo gydomi pailginto atpalaidavimo </w:t>
      </w:r>
      <w:proofErr w:type="spellStart"/>
      <w:r w:rsidRPr="00BA08C8">
        <w:t>metoprololio</w:t>
      </w:r>
      <w:proofErr w:type="spellEnd"/>
      <w:r w:rsidRPr="00BA08C8">
        <w:t xml:space="preserve"> </w:t>
      </w:r>
      <w:proofErr w:type="spellStart"/>
      <w:r w:rsidRPr="00BA08C8">
        <w:t>sukcinatu</w:t>
      </w:r>
      <w:proofErr w:type="spellEnd"/>
      <w:r w:rsidRPr="00BA08C8">
        <w:t xml:space="preserve">, kurio dozė buvo didinama 8 savaites, kol buvo pasiekta norima 190 mg </w:t>
      </w:r>
      <w:proofErr w:type="spellStart"/>
      <w:r w:rsidRPr="00BA08C8">
        <w:t>metoprololio</w:t>
      </w:r>
      <w:proofErr w:type="spellEnd"/>
      <w:r w:rsidRPr="00BA08C8">
        <w:t xml:space="preserve"> </w:t>
      </w:r>
      <w:proofErr w:type="spellStart"/>
      <w:r w:rsidRPr="00BA08C8">
        <w:t>sukcinato</w:t>
      </w:r>
      <w:proofErr w:type="spellEnd"/>
      <w:r w:rsidRPr="00BA08C8">
        <w:t xml:space="preserve"> vieną kartą per parą dozė. Šią norimą dozę pasiekė 64% pacientų. Tyrimo rezultatai parodė didelį bendrojo mirtingumo ir hospitalizavimo sumažėjimą. Ilgai šį vaistą vartojusiems pacientams nustatytas bendras širdies nepakankamumo simptomų palengvėjimas (pagal NYHA klasifikaciją ir Bendrojo gydymo veiksmingumo vertinimo rodiklį).</w:t>
      </w:r>
    </w:p>
    <w:p w14:paraId="7AC3D0B3" w14:textId="77777777" w:rsidR="00AC4A98" w:rsidRPr="00BA08C8" w:rsidRDefault="00AC4A98" w:rsidP="00AC4A98">
      <w:pPr>
        <w:pStyle w:val="prastasistinklapis"/>
        <w:shd w:val="clear" w:color="auto" w:fill="FFFFFF"/>
        <w:spacing w:beforeLines="0" w:afterLines="0"/>
        <w:jc w:val="both"/>
        <w:rPr>
          <w:rFonts w:ascii="Times New Roman" w:hAnsi="Times New Roman"/>
          <w:color w:val="3B4642"/>
          <w:sz w:val="22"/>
          <w:szCs w:val="22"/>
          <w:lang w:val="lt-LT"/>
        </w:rPr>
      </w:pPr>
    </w:p>
    <w:p w14:paraId="452A4B07" w14:textId="77777777" w:rsidR="00AC4A98" w:rsidRPr="00BA08C8" w:rsidRDefault="00AC4A98" w:rsidP="00AC4A98">
      <w:pPr>
        <w:pStyle w:val="BTEMEASMCA"/>
      </w:pPr>
      <w:r w:rsidRPr="00BA08C8">
        <w:t xml:space="preserve">Papildomai vartojus pailginto atpalaidavimo </w:t>
      </w:r>
      <w:proofErr w:type="spellStart"/>
      <w:r w:rsidRPr="00BA08C8">
        <w:t>metoprololio</w:t>
      </w:r>
      <w:proofErr w:type="spellEnd"/>
      <w:r w:rsidRPr="00BA08C8">
        <w:t xml:space="preserve"> </w:t>
      </w:r>
      <w:proofErr w:type="spellStart"/>
      <w:r w:rsidRPr="00BA08C8">
        <w:t>sukcinatą</w:t>
      </w:r>
      <w:proofErr w:type="spellEnd"/>
      <w:r w:rsidRPr="00BA08C8">
        <w:t xml:space="preserve">, bendras mirtingumas sumažėjo 34%, palyginus su </w:t>
      </w:r>
      <w:proofErr w:type="spellStart"/>
      <w:r w:rsidRPr="00BA08C8">
        <w:t>placebą</w:t>
      </w:r>
      <w:proofErr w:type="spellEnd"/>
      <w:r w:rsidRPr="00BA08C8">
        <w:t xml:space="preserve"> vartojusia grupe (bendras mirtingumas: 7,2% </w:t>
      </w:r>
      <w:proofErr w:type="spellStart"/>
      <w:r w:rsidRPr="00BA08C8">
        <w:t>metoprololio</w:t>
      </w:r>
      <w:proofErr w:type="spellEnd"/>
      <w:r w:rsidRPr="00BA08C8">
        <w:t xml:space="preserve"> grupėje ir 11,0% </w:t>
      </w:r>
      <w:proofErr w:type="spellStart"/>
      <w:r w:rsidRPr="00BA08C8">
        <w:t>placebo</w:t>
      </w:r>
      <w:proofErr w:type="spellEnd"/>
      <w:r w:rsidRPr="00BA08C8">
        <w:t xml:space="preserve"> grupėje). Hospitalizavimų, susijusių su širdies ir kraujagyslių ligomis, skaičius </w:t>
      </w:r>
      <w:proofErr w:type="spellStart"/>
      <w:r w:rsidRPr="00BA08C8">
        <w:lastRenderedPageBreak/>
        <w:t>metoprololio</w:t>
      </w:r>
      <w:proofErr w:type="spellEnd"/>
      <w:r w:rsidRPr="00BA08C8">
        <w:t xml:space="preserve"> grupėje sumažėjo 16% (649 priėmimai į ligoninę </w:t>
      </w:r>
      <w:proofErr w:type="spellStart"/>
      <w:r w:rsidRPr="00BA08C8">
        <w:t>metoprololio</w:t>
      </w:r>
      <w:proofErr w:type="spellEnd"/>
      <w:r w:rsidRPr="00BA08C8">
        <w:t xml:space="preserve"> grupėje ir 773 priėmimai į ligoninę </w:t>
      </w:r>
      <w:proofErr w:type="spellStart"/>
      <w:r w:rsidRPr="00BA08C8">
        <w:t>placebo</w:t>
      </w:r>
      <w:proofErr w:type="spellEnd"/>
      <w:r w:rsidRPr="00BA08C8">
        <w:t xml:space="preserve"> grupėje), o siuntimų į ligoninę dėl širdies nepakankamumo pablogėjimo sumažėjo 30% (317 siuntimų </w:t>
      </w:r>
      <w:proofErr w:type="spellStart"/>
      <w:r w:rsidRPr="00BA08C8">
        <w:t>metoprololio</w:t>
      </w:r>
      <w:proofErr w:type="spellEnd"/>
      <w:r w:rsidRPr="00BA08C8">
        <w:t xml:space="preserve"> grupėje ir 451 siuntimas </w:t>
      </w:r>
      <w:proofErr w:type="spellStart"/>
      <w:r w:rsidRPr="00BA08C8">
        <w:t>placebo</w:t>
      </w:r>
      <w:proofErr w:type="spellEnd"/>
      <w:r w:rsidRPr="00BA08C8">
        <w:t xml:space="preserve"> grupėje). </w:t>
      </w:r>
      <w:proofErr w:type="spellStart"/>
      <w:r w:rsidRPr="00BA08C8">
        <w:t>Metoprololio</w:t>
      </w:r>
      <w:proofErr w:type="spellEnd"/>
      <w:r w:rsidRPr="00BA08C8">
        <w:t xml:space="preserve"> grupėje 205 pacientai (10,3%) ir 245 </w:t>
      </w:r>
      <w:proofErr w:type="spellStart"/>
      <w:r w:rsidRPr="00BA08C8">
        <w:t>placebo</w:t>
      </w:r>
      <w:proofErr w:type="spellEnd"/>
      <w:r w:rsidRPr="00BA08C8">
        <w:t xml:space="preserve"> grupės pacientai (12,2%) dėl nepageidaujamų vaistų reakcijų turėjo prieš laiką nutraukti gydymą. Dėl </w:t>
      </w:r>
      <w:proofErr w:type="spellStart"/>
      <w:r w:rsidRPr="00BA08C8">
        <w:t>bradikardijos</w:t>
      </w:r>
      <w:proofErr w:type="spellEnd"/>
      <w:r w:rsidRPr="00BA08C8">
        <w:t xml:space="preserve">, </w:t>
      </w:r>
      <w:proofErr w:type="spellStart"/>
      <w:r w:rsidRPr="00BA08C8">
        <w:t>hipotenzijos</w:t>
      </w:r>
      <w:proofErr w:type="spellEnd"/>
      <w:r w:rsidRPr="00BA08C8">
        <w:t xml:space="preserve">, galvos svaigimo ir nuovargio, gydymą dažniau reikėjo nutraukti gydant </w:t>
      </w:r>
      <w:proofErr w:type="spellStart"/>
      <w:r w:rsidRPr="00BA08C8">
        <w:t>metoprololio</w:t>
      </w:r>
      <w:proofErr w:type="spellEnd"/>
      <w:r w:rsidRPr="00BA08C8">
        <w:t xml:space="preserve"> </w:t>
      </w:r>
      <w:proofErr w:type="spellStart"/>
      <w:r w:rsidRPr="00BA08C8">
        <w:t>sukcinatu</w:t>
      </w:r>
      <w:proofErr w:type="spellEnd"/>
      <w:r w:rsidRPr="00BA08C8">
        <w:t xml:space="preserve"> negu </w:t>
      </w:r>
      <w:proofErr w:type="spellStart"/>
      <w:r w:rsidRPr="00BA08C8">
        <w:t>placebu</w:t>
      </w:r>
      <w:proofErr w:type="spellEnd"/>
      <w:r w:rsidRPr="00BA08C8">
        <w:t xml:space="preserve">. Per visą gydymo laikotarpį insultas ištiko 28 </w:t>
      </w:r>
      <w:proofErr w:type="spellStart"/>
      <w:r w:rsidRPr="00BA08C8">
        <w:t>metoprololį</w:t>
      </w:r>
      <w:proofErr w:type="spellEnd"/>
      <w:r w:rsidRPr="00BA08C8">
        <w:t xml:space="preserve"> vartojusius pacientus (9 mirtini ir 18 nemirtinų atvejų) ir 32 </w:t>
      </w:r>
      <w:proofErr w:type="spellStart"/>
      <w:r w:rsidRPr="00BA08C8">
        <w:t>placebą</w:t>
      </w:r>
      <w:proofErr w:type="spellEnd"/>
      <w:r w:rsidRPr="00BA08C8">
        <w:t xml:space="preserve"> vartojusius pacientus (2 mirtini ir 30 nemirtinų atvejų).</w:t>
      </w:r>
    </w:p>
    <w:p w14:paraId="028D29E2" w14:textId="77777777" w:rsidR="00AC4A98" w:rsidRPr="00BA08C8" w:rsidRDefault="00AC4A98" w:rsidP="00AC4A98">
      <w:pPr>
        <w:pStyle w:val="BTEMEASMCA"/>
      </w:pPr>
    </w:p>
    <w:p w14:paraId="7C8C6A83" w14:textId="77777777" w:rsidR="00AC4A98" w:rsidRPr="00BA08C8" w:rsidRDefault="00AC4A98" w:rsidP="00AC4A98">
      <w:pPr>
        <w:pStyle w:val="BTEMEASMCA"/>
      </w:pPr>
      <w:r w:rsidRPr="00BA08C8">
        <w:t xml:space="preserve">Kinų tyrime, kuriame dalyvavo 45 852 pacientai, sergantys ūmiu miokardo infarktu (COMMIT tyrimas), </w:t>
      </w:r>
      <w:proofErr w:type="spellStart"/>
      <w:r w:rsidRPr="00BA08C8">
        <w:t>kardiogeninis</w:t>
      </w:r>
      <w:proofErr w:type="spellEnd"/>
      <w:r w:rsidRPr="00BA08C8">
        <w:t xml:space="preserve"> šokas buvo daug dažnesnis </w:t>
      </w:r>
      <w:proofErr w:type="spellStart"/>
      <w:r w:rsidRPr="00BA08C8">
        <w:t>metoprololio</w:t>
      </w:r>
      <w:proofErr w:type="spellEnd"/>
      <w:r w:rsidRPr="00BA08C8">
        <w:t xml:space="preserve"> grupėje (5,0%) negu </w:t>
      </w:r>
      <w:proofErr w:type="spellStart"/>
      <w:r w:rsidRPr="00BA08C8">
        <w:t>placebo</w:t>
      </w:r>
      <w:proofErr w:type="spellEnd"/>
      <w:r w:rsidRPr="00BA08C8">
        <w:t xml:space="preserve"> grupėje (3,9%). Šis skirtumas buvo ypač akivaizdus sekančiose pacientų grupėse:</w:t>
      </w:r>
    </w:p>
    <w:p w14:paraId="31DF1243" w14:textId="77777777" w:rsidR="00AC4A98" w:rsidRPr="00BA08C8" w:rsidRDefault="00AC4A98" w:rsidP="00AC4A98">
      <w:pPr>
        <w:pStyle w:val="BTEMEASMCA"/>
      </w:pPr>
    </w:p>
    <w:p w14:paraId="55CC69AF" w14:textId="77777777" w:rsidR="00AC4A98" w:rsidRPr="00BA08C8" w:rsidRDefault="00AC4A98" w:rsidP="00AC4A98">
      <w:pPr>
        <w:pStyle w:val="BTEMEASMCA"/>
      </w:pPr>
      <w:r w:rsidRPr="00BA08C8">
        <w:t xml:space="preserve">Atitinkamas </w:t>
      </w:r>
      <w:proofErr w:type="spellStart"/>
      <w:r w:rsidRPr="00BA08C8">
        <w:t>kardiogeninio</w:t>
      </w:r>
      <w:proofErr w:type="spellEnd"/>
      <w:r w:rsidRPr="00BA08C8">
        <w:t xml:space="preserve"> šoko dažnis COMMIT tyrime, atskirose pacientų grupėse:</w:t>
      </w:r>
    </w:p>
    <w:p w14:paraId="1DFF3425" w14:textId="77777777" w:rsidR="00AC4A98" w:rsidRPr="00BA08C8" w:rsidRDefault="00AC4A98" w:rsidP="00AC4A98">
      <w:pPr>
        <w:pStyle w:val="BTEMEASMCA"/>
      </w:pPr>
    </w:p>
    <w:tbl>
      <w:tblPr>
        <w:tblW w:w="0" w:type="auto"/>
        <w:tblLook w:val="0000" w:firstRow="0" w:lastRow="0" w:firstColumn="0" w:lastColumn="0" w:noHBand="0" w:noVBand="0"/>
      </w:tblPr>
      <w:tblGrid>
        <w:gridCol w:w="3094"/>
        <w:gridCol w:w="3096"/>
        <w:gridCol w:w="3096"/>
      </w:tblGrid>
      <w:tr w:rsidR="00AC4A98" w:rsidRPr="00BA08C8" w14:paraId="0B9C4A1E" w14:textId="77777777">
        <w:tc>
          <w:tcPr>
            <w:tcW w:w="3095" w:type="dxa"/>
            <w:vMerge w:val="restart"/>
          </w:tcPr>
          <w:p w14:paraId="6280338D" w14:textId="77777777" w:rsidR="00AC4A98" w:rsidRPr="00BA08C8" w:rsidRDefault="00AC4A98" w:rsidP="00AC4A98">
            <w:pPr>
              <w:rPr>
                <w:sz w:val="22"/>
                <w:szCs w:val="22"/>
                <w:lang w:val="en-GB"/>
              </w:rPr>
            </w:pPr>
            <w:proofErr w:type="spellStart"/>
            <w:r w:rsidRPr="00BA08C8">
              <w:rPr>
                <w:sz w:val="22"/>
                <w:szCs w:val="22"/>
                <w:lang w:val="en-GB"/>
              </w:rPr>
              <w:t>Pacientų</w:t>
            </w:r>
            <w:proofErr w:type="spellEnd"/>
            <w:r w:rsidRPr="00BA08C8">
              <w:rPr>
                <w:sz w:val="22"/>
                <w:szCs w:val="22"/>
                <w:lang w:val="en-GB"/>
              </w:rPr>
              <w:t xml:space="preserve"> </w:t>
            </w:r>
            <w:proofErr w:type="spellStart"/>
            <w:r w:rsidRPr="00BA08C8">
              <w:rPr>
                <w:sz w:val="22"/>
                <w:szCs w:val="22"/>
                <w:lang w:val="en-GB"/>
              </w:rPr>
              <w:t>charakteristikos</w:t>
            </w:r>
            <w:proofErr w:type="spellEnd"/>
          </w:p>
        </w:tc>
        <w:tc>
          <w:tcPr>
            <w:tcW w:w="6192" w:type="dxa"/>
            <w:gridSpan w:val="2"/>
          </w:tcPr>
          <w:p w14:paraId="6B468655" w14:textId="77777777" w:rsidR="00AC4A98" w:rsidRPr="00BA08C8" w:rsidRDefault="00AC4A98" w:rsidP="00AC4A98">
            <w:pPr>
              <w:rPr>
                <w:sz w:val="22"/>
                <w:szCs w:val="22"/>
                <w:lang w:val="en-GB"/>
              </w:rPr>
            </w:pPr>
            <w:r w:rsidRPr="00BA08C8">
              <w:rPr>
                <w:sz w:val="22"/>
                <w:szCs w:val="22"/>
                <w:lang w:val="en-GB"/>
              </w:rPr>
              <w:t xml:space="preserve">              </w:t>
            </w:r>
            <w:proofErr w:type="spellStart"/>
            <w:r w:rsidRPr="00BA08C8">
              <w:rPr>
                <w:sz w:val="22"/>
                <w:szCs w:val="22"/>
                <w:lang w:val="en-GB"/>
              </w:rPr>
              <w:t>Gydymo</w:t>
            </w:r>
            <w:proofErr w:type="spellEnd"/>
            <w:r w:rsidRPr="00BA08C8">
              <w:rPr>
                <w:sz w:val="22"/>
                <w:szCs w:val="22"/>
                <w:lang w:val="en-GB"/>
              </w:rPr>
              <w:t xml:space="preserve"> </w:t>
            </w:r>
            <w:proofErr w:type="spellStart"/>
            <w:r w:rsidRPr="00BA08C8">
              <w:rPr>
                <w:sz w:val="22"/>
                <w:szCs w:val="22"/>
                <w:lang w:val="en-GB"/>
              </w:rPr>
              <w:t>grupė</w:t>
            </w:r>
            <w:proofErr w:type="spellEnd"/>
          </w:p>
        </w:tc>
      </w:tr>
      <w:tr w:rsidR="00AC4A98" w:rsidRPr="00BA08C8" w14:paraId="0E1753B1" w14:textId="77777777">
        <w:tc>
          <w:tcPr>
            <w:tcW w:w="3095" w:type="dxa"/>
            <w:vMerge/>
          </w:tcPr>
          <w:p w14:paraId="05D40F48" w14:textId="77777777" w:rsidR="00AC4A98" w:rsidRPr="00BA08C8" w:rsidRDefault="00AC4A98" w:rsidP="00AC4A98">
            <w:pPr>
              <w:rPr>
                <w:sz w:val="22"/>
                <w:szCs w:val="22"/>
                <w:lang w:val="en-GB"/>
              </w:rPr>
            </w:pPr>
          </w:p>
        </w:tc>
        <w:tc>
          <w:tcPr>
            <w:tcW w:w="3096" w:type="dxa"/>
          </w:tcPr>
          <w:p w14:paraId="335B0158" w14:textId="77777777" w:rsidR="00AC4A98" w:rsidRPr="00BA08C8" w:rsidRDefault="00AC4A98" w:rsidP="00AC4A98">
            <w:pPr>
              <w:jc w:val="center"/>
              <w:rPr>
                <w:b/>
                <w:bCs/>
                <w:sz w:val="22"/>
                <w:szCs w:val="22"/>
                <w:lang w:val="en-GB"/>
              </w:rPr>
            </w:pPr>
            <w:proofErr w:type="spellStart"/>
            <w:r w:rsidRPr="00BA08C8">
              <w:rPr>
                <w:b/>
                <w:bCs/>
                <w:sz w:val="22"/>
                <w:szCs w:val="22"/>
                <w:lang w:val="en-GB"/>
              </w:rPr>
              <w:t>Metoprololis</w:t>
            </w:r>
            <w:proofErr w:type="spellEnd"/>
          </w:p>
        </w:tc>
        <w:tc>
          <w:tcPr>
            <w:tcW w:w="3096" w:type="dxa"/>
          </w:tcPr>
          <w:p w14:paraId="454F4BAF" w14:textId="77777777" w:rsidR="00AC4A98" w:rsidRPr="00BA08C8" w:rsidRDefault="00AC4A98" w:rsidP="00AC4A98">
            <w:pPr>
              <w:jc w:val="center"/>
              <w:rPr>
                <w:b/>
                <w:bCs/>
                <w:sz w:val="22"/>
                <w:szCs w:val="22"/>
                <w:lang w:val="en-GB"/>
              </w:rPr>
            </w:pPr>
            <w:proofErr w:type="spellStart"/>
            <w:r w:rsidRPr="00BA08C8">
              <w:rPr>
                <w:b/>
                <w:bCs/>
                <w:sz w:val="22"/>
                <w:szCs w:val="22"/>
                <w:lang w:val="en-GB"/>
              </w:rPr>
              <w:t>Placebas</w:t>
            </w:r>
            <w:proofErr w:type="spellEnd"/>
          </w:p>
        </w:tc>
      </w:tr>
      <w:tr w:rsidR="00AC4A98" w:rsidRPr="00BA08C8" w14:paraId="66758A95" w14:textId="77777777">
        <w:tc>
          <w:tcPr>
            <w:tcW w:w="3095" w:type="dxa"/>
          </w:tcPr>
          <w:p w14:paraId="2FF25BFB" w14:textId="77777777" w:rsidR="00AC4A98" w:rsidRPr="00BA08C8" w:rsidRDefault="00AC4A98" w:rsidP="00AC4A98">
            <w:pPr>
              <w:rPr>
                <w:bCs/>
                <w:sz w:val="22"/>
                <w:szCs w:val="22"/>
                <w:lang w:val="en-GB"/>
              </w:rPr>
            </w:pPr>
            <w:proofErr w:type="spellStart"/>
            <w:r w:rsidRPr="00BA08C8">
              <w:rPr>
                <w:bCs/>
                <w:sz w:val="22"/>
                <w:szCs w:val="22"/>
                <w:lang w:val="en-GB"/>
              </w:rPr>
              <w:t>Amžius</w:t>
            </w:r>
            <w:proofErr w:type="spellEnd"/>
            <w:r w:rsidRPr="00BA08C8">
              <w:rPr>
                <w:bCs/>
                <w:sz w:val="22"/>
                <w:szCs w:val="22"/>
                <w:lang w:val="en-GB"/>
              </w:rPr>
              <w:t xml:space="preserve"> </w:t>
            </w:r>
            <w:r w:rsidRPr="00BA08C8">
              <w:rPr>
                <w:bCs/>
                <w:sz w:val="22"/>
                <w:szCs w:val="22"/>
                <w:lang w:val="en-GB"/>
              </w:rPr>
              <w:sym w:font="Symbol" w:char="F0B3"/>
            </w:r>
            <w:r w:rsidRPr="00BA08C8">
              <w:rPr>
                <w:bCs/>
                <w:sz w:val="22"/>
                <w:szCs w:val="22"/>
                <w:lang w:val="en-GB"/>
              </w:rPr>
              <w:t xml:space="preserve">70 </w:t>
            </w:r>
            <w:proofErr w:type="spellStart"/>
            <w:r w:rsidRPr="00BA08C8">
              <w:rPr>
                <w:bCs/>
                <w:sz w:val="22"/>
                <w:szCs w:val="22"/>
                <w:lang w:val="en-GB"/>
              </w:rPr>
              <w:t>metų</w:t>
            </w:r>
            <w:proofErr w:type="spellEnd"/>
            <w:r w:rsidRPr="00BA08C8">
              <w:rPr>
                <w:bCs/>
                <w:sz w:val="22"/>
                <w:szCs w:val="22"/>
                <w:lang w:val="en-GB"/>
              </w:rPr>
              <w:t xml:space="preserve"> </w:t>
            </w:r>
          </w:p>
        </w:tc>
        <w:tc>
          <w:tcPr>
            <w:tcW w:w="3096" w:type="dxa"/>
          </w:tcPr>
          <w:p w14:paraId="7FBF8C3D" w14:textId="77777777" w:rsidR="00AC4A98" w:rsidRPr="00BA08C8" w:rsidRDefault="00AC4A98" w:rsidP="00AC4A98">
            <w:pPr>
              <w:jc w:val="center"/>
              <w:rPr>
                <w:sz w:val="22"/>
                <w:szCs w:val="22"/>
                <w:lang w:val="en-GB"/>
              </w:rPr>
            </w:pPr>
            <w:r w:rsidRPr="00BA08C8">
              <w:rPr>
                <w:sz w:val="22"/>
                <w:szCs w:val="22"/>
                <w:lang w:val="en-GB"/>
              </w:rPr>
              <w:t>8,4%</w:t>
            </w:r>
          </w:p>
        </w:tc>
        <w:tc>
          <w:tcPr>
            <w:tcW w:w="3096" w:type="dxa"/>
          </w:tcPr>
          <w:p w14:paraId="7273FB1D" w14:textId="77777777" w:rsidR="00AC4A98" w:rsidRPr="00BA08C8" w:rsidRDefault="00AC4A98" w:rsidP="00AC4A98">
            <w:pPr>
              <w:jc w:val="center"/>
              <w:rPr>
                <w:sz w:val="22"/>
                <w:szCs w:val="22"/>
                <w:lang w:val="en-GB"/>
              </w:rPr>
            </w:pPr>
            <w:r w:rsidRPr="00BA08C8">
              <w:rPr>
                <w:sz w:val="22"/>
                <w:szCs w:val="22"/>
                <w:lang w:val="en-GB"/>
              </w:rPr>
              <w:t>6,1%</w:t>
            </w:r>
          </w:p>
        </w:tc>
      </w:tr>
      <w:tr w:rsidR="00AC4A98" w:rsidRPr="00BA08C8" w14:paraId="1D31733A" w14:textId="77777777">
        <w:tc>
          <w:tcPr>
            <w:tcW w:w="3095" w:type="dxa"/>
          </w:tcPr>
          <w:p w14:paraId="46526A7E" w14:textId="77777777" w:rsidR="00AC4A98" w:rsidRPr="00BA08C8" w:rsidRDefault="00AC4A98" w:rsidP="00AC4A98">
            <w:pPr>
              <w:rPr>
                <w:bCs/>
                <w:sz w:val="22"/>
                <w:szCs w:val="22"/>
                <w:lang w:val="en-GB"/>
              </w:rPr>
            </w:pPr>
            <w:proofErr w:type="spellStart"/>
            <w:r w:rsidRPr="00BA08C8">
              <w:rPr>
                <w:bCs/>
                <w:sz w:val="22"/>
                <w:szCs w:val="22"/>
                <w:lang w:val="en-GB"/>
              </w:rPr>
              <w:t>Kraujo</w:t>
            </w:r>
            <w:proofErr w:type="spellEnd"/>
            <w:r w:rsidRPr="00BA08C8">
              <w:rPr>
                <w:bCs/>
                <w:sz w:val="22"/>
                <w:szCs w:val="22"/>
                <w:lang w:val="en-GB"/>
              </w:rPr>
              <w:t xml:space="preserve"> </w:t>
            </w:r>
            <w:proofErr w:type="spellStart"/>
            <w:r w:rsidRPr="00BA08C8">
              <w:rPr>
                <w:bCs/>
                <w:sz w:val="22"/>
                <w:szCs w:val="22"/>
                <w:lang w:val="en-GB"/>
              </w:rPr>
              <w:t>spaudimas</w:t>
            </w:r>
            <w:proofErr w:type="spellEnd"/>
            <w:r w:rsidRPr="00BA08C8">
              <w:rPr>
                <w:bCs/>
                <w:sz w:val="22"/>
                <w:szCs w:val="22"/>
                <w:lang w:val="en-GB"/>
              </w:rPr>
              <w:t xml:space="preserve"> &lt;120 mmHg</w:t>
            </w:r>
          </w:p>
        </w:tc>
        <w:tc>
          <w:tcPr>
            <w:tcW w:w="3096" w:type="dxa"/>
          </w:tcPr>
          <w:p w14:paraId="62CC40FC" w14:textId="77777777" w:rsidR="00AC4A98" w:rsidRPr="00BA08C8" w:rsidRDefault="00AC4A98" w:rsidP="00AC4A98">
            <w:pPr>
              <w:jc w:val="center"/>
              <w:rPr>
                <w:sz w:val="22"/>
                <w:szCs w:val="22"/>
                <w:lang w:val="en-GB"/>
              </w:rPr>
            </w:pPr>
            <w:r w:rsidRPr="00BA08C8">
              <w:rPr>
                <w:sz w:val="22"/>
                <w:szCs w:val="22"/>
                <w:lang w:val="en-GB"/>
              </w:rPr>
              <w:t>7,8%</w:t>
            </w:r>
          </w:p>
        </w:tc>
        <w:tc>
          <w:tcPr>
            <w:tcW w:w="3096" w:type="dxa"/>
          </w:tcPr>
          <w:p w14:paraId="50E5DBE3" w14:textId="77777777" w:rsidR="00AC4A98" w:rsidRPr="00BA08C8" w:rsidRDefault="00AC4A98" w:rsidP="00AC4A98">
            <w:pPr>
              <w:jc w:val="center"/>
              <w:rPr>
                <w:sz w:val="22"/>
                <w:szCs w:val="22"/>
                <w:lang w:val="en-GB"/>
              </w:rPr>
            </w:pPr>
            <w:r w:rsidRPr="00BA08C8">
              <w:rPr>
                <w:sz w:val="22"/>
                <w:szCs w:val="22"/>
                <w:lang w:val="en-GB"/>
              </w:rPr>
              <w:t>5,4%</w:t>
            </w:r>
          </w:p>
        </w:tc>
      </w:tr>
      <w:tr w:rsidR="00AC4A98" w:rsidRPr="00BA08C8" w14:paraId="050B6388" w14:textId="77777777">
        <w:tc>
          <w:tcPr>
            <w:tcW w:w="3095" w:type="dxa"/>
          </w:tcPr>
          <w:p w14:paraId="0D1E30CB" w14:textId="77777777" w:rsidR="00AC4A98" w:rsidRPr="00BA08C8" w:rsidRDefault="00AC4A98" w:rsidP="00AC4A98">
            <w:pPr>
              <w:rPr>
                <w:bCs/>
                <w:sz w:val="22"/>
                <w:szCs w:val="22"/>
                <w:lang w:val="en-GB"/>
              </w:rPr>
            </w:pPr>
            <w:proofErr w:type="spellStart"/>
            <w:r w:rsidRPr="00BA08C8">
              <w:rPr>
                <w:bCs/>
                <w:sz w:val="22"/>
                <w:szCs w:val="22"/>
                <w:lang w:val="en-GB"/>
              </w:rPr>
              <w:t>Širdies</w:t>
            </w:r>
            <w:proofErr w:type="spellEnd"/>
            <w:r w:rsidRPr="00BA08C8">
              <w:rPr>
                <w:bCs/>
                <w:sz w:val="22"/>
                <w:szCs w:val="22"/>
                <w:lang w:val="en-GB"/>
              </w:rPr>
              <w:t xml:space="preserve"> </w:t>
            </w:r>
            <w:proofErr w:type="spellStart"/>
            <w:r w:rsidRPr="00BA08C8">
              <w:rPr>
                <w:bCs/>
                <w:sz w:val="22"/>
                <w:szCs w:val="22"/>
                <w:lang w:val="en-GB"/>
              </w:rPr>
              <w:t>dažnis</w:t>
            </w:r>
            <w:proofErr w:type="spellEnd"/>
            <w:r w:rsidRPr="00BA08C8">
              <w:rPr>
                <w:bCs/>
                <w:sz w:val="22"/>
                <w:szCs w:val="22"/>
                <w:lang w:val="en-GB"/>
              </w:rPr>
              <w:t xml:space="preserve"> </w:t>
            </w:r>
            <w:r w:rsidRPr="00BA08C8">
              <w:rPr>
                <w:bCs/>
                <w:sz w:val="22"/>
                <w:szCs w:val="22"/>
                <w:lang w:val="en-GB"/>
              </w:rPr>
              <w:sym w:font="Symbol" w:char="F0B3"/>
            </w:r>
            <w:r w:rsidRPr="00BA08C8">
              <w:rPr>
                <w:bCs/>
                <w:sz w:val="22"/>
                <w:szCs w:val="22"/>
                <w:lang w:val="en-GB"/>
              </w:rPr>
              <w:t>110/min</w:t>
            </w:r>
          </w:p>
        </w:tc>
        <w:tc>
          <w:tcPr>
            <w:tcW w:w="3096" w:type="dxa"/>
          </w:tcPr>
          <w:p w14:paraId="5A42A27A" w14:textId="77777777" w:rsidR="00AC4A98" w:rsidRPr="00BA08C8" w:rsidRDefault="00AC4A98" w:rsidP="00AC4A98">
            <w:pPr>
              <w:jc w:val="center"/>
              <w:rPr>
                <w:sz w:val="22"/>
                <w:szCs w:val="22"/>
                <w:lang w:val="en-GB"/>
              </w:rPr>
            </w:pPr>
            <w:r w:rsidRPr="00BA08C8">
              <w:rPr>
                <w:sz w:val="22"/>
                <w:szCs w:val="22"/>
                <w:lang w:val="en-GB"/>
              </w:rPr>
              <w:t>14,4%</w:t>
            </w:r>
          </w:p>
        </w:tc>
        <w:tc>
          <w:tcPr>
            <w:tcW w:w="3096" w:type="dxa"/>
          </w:tcPr>
          <w:p w14:paraId="49600E24" w14:textId="77777777" w:rsidR="00AC4A98" w:rsidRPr="00BA08C8" w:rsidRDefault="00AC4A98" w:rsidP="00AC4A98">
            <w:pPr>
              <w:jc w:val="center"/>
              <w:rPr>
                <w:sz w:val="22"/>
                <w:szCs w:val="22"/>
                <w:lang w:val="en-GB"/>
              </w:rPr>
            </w:pPr>
            <w:r w:rsidRPr="00BA08C8">
              <w:rPr>
                <w:sz w:val="22"/>
                <w:szCs w:val="22"/>
                <w:lang w:val="en-GB"/>
              </w:rPr>
              <w:t>11,0%</w:t>
            </w:r>
          </w:p>
        </w:tc>
      </w:tr>
      <w:tr w:rsidR="00AC4A98" w:rsidRPr="00BA08C8" w14:paraId="75233C81" w14:textId="77777777">
        <w:tc>
          <w:tcPr>
            <w:tcW w:w="3095" w:type="dxa"/>
          </w:tcPr>
          <w:p w14:paraId="20F613D4" w14:textId="77777777" w:rsidR="00AC4A98" w:rsidRPr="00BA08C8" w:rsidRDefault="00AC4A98" w:rsidP="00AC4A98">
            <w:pPr>
              <w:rPr>
                <w:bCs/>
                <w:sz w:val="22"/>
                <w:szCs w:val="22"/>
                <w:lang w:val="en-GB"/>
              </w:rPr>
            </w:pPr>
            <w:r w:rsidRPr="00BA08C8">
              <w:rPr>
                <w:bCs/>
                <w:sz w:val="22"/>
                <w:szCs w:val="22"/>
                <w:lang w:val="en-GB"/>
              </w:rPr>
              <w:t xml:space="preserve">III </w:t>
            </w:r>
            <w:proofErr w:type="spellStart"/>
            <w:r w:rsidRPr="00BA08C8">
              <w:rPr>
                <w:bCs/>
                <w:sz w:val="22"/>
                <w:szCs w:val="22"/>
                <w:lang w:val="en-GB"/>
              </w:rPr>
              <w:t>klasė</w:t>
            </w:r>
            <w:proofErr w:type="spellEnd"/>
            <w:r w:rsidRPr="00BA08C8">
              <w:rPr>
                <w:bCs/>
                <w:sz w:val="22"/>
                <w:szCs w:val="22"/>
                <w:lang w:val="en-GB"/>
              </w:rPr>
              <w:t xml:space="preserve"> </w:t>
            </w:r>
            <w:proofErr w:type="spellStart"/>
            <w:r w:rsidRPr="00BA08C8">
              <w:rPr>
                <w:bCs/>
                <w:sz w:val="22"/>
                <w:szCs w:val="22"/>
                <w:lang w:val="en-GB"/>
              </w:rPr>
              <w:t>pagal</w:t>
            </w:r>
            <w:proofErr w:type="spellEnd"/>
            <w:r w:rsidRPr="00BA08C8">
              <w:rPr>
                <w:bCs/>
                <w:sz w:val="22"/>
                <w:szCs w:val="22"/>
                <w:lang w:val="en-GB"/>
              </w:rPr>
              <w:t xml:space="preserve"> </w:t>
            </w:r>
            <w:proofErr w:type="spellStart"/>
            <w:r w:rsidRPr="00BA08C8">
              <w:rPr>
                <w:bCs/>
                <w:sz w:val="22"/>
                <w:szCs w:val="22"/>
                <w:lang w:val="en-GB"/>
              </w:rPr>
              <w:t>Killip</w:t>
            </w:r>
            <w:proofErr w:type="spellEnd"/>
          </w:p>
        </w:tc>
        <w:tc>
          <w:tcPr>
            <w:tcW w:w="3096" w:type="dxa"/>
          </w:tcPr>
          <w:p w14:paraId="1B636111" w14:textId="77777777" w:rsidR="00AC4A98" w:rsidRPr="00BA08C8" w:rsidRDefault="00AC4A98" w:rsidP="00AC4A98">
            <w:pPr>
              <w:jc w:val="center"/>
              <w:rPr>
                <w:sz w:val="22"/>
                <w:szCs w:val="22"/>
                <w:lang w:val="en-GB"/>
              </w:rPr>
            </w:pPr>
            <w:r w:rsidRPr="00BA08C8">
              <w:rPr>
                <w:sz w:val="22"/>
                <w:szCs w:val="22"/>
                <w:lang w:val="en-GB"/>
              </w:rPr>
              <w:t>15,6%</w:t>
            </w:r>
          </w:p>
        </w:tc>
        <w:tc>
          <w:tcPr>
            <w:tcW w:w="3096" w:type="dxa"/>
          </w:tcPr>
          <w:p w14:paraId="4E8F93BB" w14:textId="77777777" w:rsidR="00AC4A98" w:rsidRPr="00BA08C8" w:rsidRDefault="00AC4A98" w:rsidP="00AC4A98">
            <w:pPr>
              <w:jc w:val="center"/>
              <w:rPr>
                <w:sz w:val="22"/>
                <w:szCs w:val="22"/>
                <w:lang w:val="en-GB"/>
              </w:rPr>
            </w:pPr>
            <w:r w:rsidRPr="00BA08C8">
              <w:rPr>
                <w:sz w:val="22"/>
                <w:szCs w:val="22"/>
                <w:lang w:val="en-GB"/>
              </w:rPr>
              <w:t>9,9%</w:t>
            </w:r>
          </w:p>
        </w:tc>
      </w:tr>
    </w:tbl>
    <w:p w14:paraId="63D51D51" w14:textId="77777777" w:rsidR="00AC4A98" w:rsidRPr="00BA08C8" w:rsidRDefault="00AC4A98" w:rsidP="00AC4A98">
      <w:pPr>
        <w:pStyle w:val="BTEMEASMCA"/>
      </w:pPr>
    </w:p>
    <w:p w14:paraId="01D2A165" w14:textId="77777777" w:rsidR="00AC4A98" w:rsidRPr="00BA08C8" w:rsidRDefault="00AC4A98" w:rsidP="00AC4A98">
      <w:pPr>
        <w:pStyle w:val="BTEMEASMCA"/>
      </w:pPr>
      <w:r w:rsidRPr="00BA08C8">
        <w:t>Vaikų populiacija</w:t>
      </w:r>
    </w:p>
    <w:p w14:paraId="08864190" w14:textId="77777777" w:rsidR="00AC4A98" w:rsidRPr="00BA08C8" w:rsidRDefault="00AC4A98" w:rsidP="00AC4A98">
      <w:pPr>
        <w:pStyle w:val="prastasistinklapis"/>
        <w:shd w:val="clear" w:color="auto" w:fill="FFFFFF"/>
        <w:spacing w:beforeLines="0" w:afterLines="0"/>
        <w:jc w:val="both"/>
        <w:rPr>
          <w:rFonts w:ascii="Times New Roman" w:hAnsi="Times New Roman"/>
          <w:sz w:val="22"/>
          <w:szCs w:val="22"/>
          <w:lang w:val="lt-LT"/>
        </w:rPr>
      </w:pPr>
      <w:r w:rsidRPr="00BA08C8">
        <w:rPr>
          <w:rFonts w:ascii="Times New Roman" w:hAnsi="Times New Roman"/>
          <w:sz w:val="22"/>
          <w:szCs w:val="22"/>
          <w:lang w:val="lt-LT"/>
        </w:rPr>
        <w:t xml:space="preserve">4 savaičių trukmės tyrimas, kuriame dalyvavo 144 pirmine hipertenzija sergantys (6-16 metų) vaikai, parodė, kad </w:t>
      </w:r>
      <w:proofErr w:type="spellStart"/>
      <w:r w:rsidRPr="00BA08C8">
        <w:rPr>
          <w:rFonts w:ascii="Times New Roman" w:hAnsi="Times New Roman"/>
          <w:sz w:val="22"/>
          <w:szCs w:val="22"/>
          <w:lang w:val="lt-LT"/>
        </w:rPr>
        <w:t>metoprololio</w:t>
      </w:r>
      <w:proofErr w:type="spellEnd"/>
      <w:r w:rsidRPr="00BA08C8">
        <w:rPr>
          <w:rFonts w:ascii="Times New Roman" w:hAnsi="Times New Roman"/>
          <w:sz w:val="22"/>
          <w:szCs w:val="22"/>
          <w:lang w:val="lt-LT"/>
        </w:rPr>
        <w:t xml:space="preserve"> </w:t>
      </w:r>
      <w:proofErr w:type="spellStart"/>
      <w:r w:rsidRPr="00BA08C8">
        <w:rPr>
          <w:rFonts w:ascii="Times New Roman" w:hAnsi="Times New Roman"/>
          <w:sz w:val="22"/>
          <w:szCs w:val="22"/>
          <w:shd w:val="clear" w:color="auto" w:fill="FFFFFF"/>
          <w:lang w:val="lt-LT"/>
        </w:rPr>
        <w:t>sukcinatas</w:t>
      </w:r>
      <w:proofErr w:type="spellEnd"/>
      <w:r w:rsidRPr="00BA08C8">
        <w:rPr>
          <w:rFonts w:ascii="Times New Roman" w:hAnsi="Times New Roman"/>
          <w:sz w:val="22"/>
          <w:szCs w:val="22"/>
          <w:shd w:val="clear" w:color="auto" w:fill="FFFFFF"/>
          <w:lang w:val="lt-LT"/>
        </w:rPr>
        <w:t xml:space="preserve"> </w:t>
      </w:r>
      <w:r w:rsidRPr="00BA08C8">
        <w:rPr>
          <w:rFonts w:ascii="Times New Roman" w:hAnsi="Times New Roman"/>
          <w:sz w:val="22"/>
          <w:szCs w:val="22"/>
          <w:lang w:val="lt-LT"/>
        </w:rPr>
        <w:t xml:space="preserve">sumažina </w:t>
      </w:r>
      <w:proofErr w:type="spellStart"/>
      <w:r w:rsidRPr="00BA08C8">
        <w:rPr>
          <w:rFonts w:ascii="Times New Roman" w:hAnsi="Times New Roman"/>
          <w:sz w:val="22"/>
          <w:szCs w:val="22"/>
          <w:lang w:val="lt-LT"/>
        </w:rPr>
        <w:t>sistolinį</w:t>
      </w:r>
      <w:proofErr w:type="spellEnd"/>
      <w:r w:rsidRPr="00BA08C8">
        <w:rPr>
          <w:rFonts w:ascii="Times New Roman" w:hAnsi="Times New Roman"/>
          <w:sz w:val="22"/>
          <w:szCs w:val="22"/>
          <w:lang w:val="lt-LT"/>
        </w:rPr>
        <w:t xml:space="preserve"> kraujospūdį 5,2 </w:t>
      </w:r>
      <w:proofErr w:type="spellStart"/>
      <w:r w:rsidRPr="00BA08C8">
        <w:rPr>
          <w:rFonts w:ascii="Times New Roman" w:hAnsi="Times New Roman"/>
          <w:sz w:val="22"/>
          <w:szCs w:val="22"/>
          <w:lang w:val="lt-LT"/>
        </w:rPr>
        <w:t>mmHg</w:t>
      </w:r>
      <w:proofErr w:type="spellEnd"/>
      <w:r w:rsidRPr="00BA08C8">
        <w:rPr>
          <w:rFonts w:ascii="Times New Roman" w:hAnsi="Times New Roman"/>
          <w:sz w:val="22"/>
          <w:szCs w:val="22"/>
          <w:lang w:val="lt-LT"/>
        </w:rPr>
        <w:t xml:space="preserve"> vartojant 0,2 mg/kg (p=0,145), 7,7 </w:t>
      </w:r>
      <w:proofErr w:type="spellStart"/>
      <w:r w:rsidRPr="00BA08C8">
        <w:rPr>
          <w:rFonts w:ascii="Times New Roman" w:hAnsi="Times New Roman"/>
          <w:sz w:val="22"/>
          <w:szCs w:val="22"/>
          <w:lang w:val="lt-LT"/>
        </w:rPr>
        <w:t>mmHg</w:t>
      </w:r>
      <w:proofErr w:type="spellEnd"/>
      <w:r w:rsidRPr="00BA08C8">
        <w:rPr>
          <w:rFonts w:ascii="Times New Roman" w:hAnsi="Times New Roman"/>
          <w:sz w:val="22"/>
          <w:szCs w:val="22"/>
          <w:lang w:val="lt-LT"/>
        </w:rPr>
        <w:t xml:space="preserve"> vartojant 1,0 mg/kg (p=0,027) ir 6,3mmHg vartojant 2,0 mg/kg dozes (p=0,049), kai didžiausia paros dozė buvo 200 mg, palyginus su 1,9 </w:t>
      </w:r>
      <w:proofErr w:type="spellStart"/>
      <w:r w:rsidRPr="00BA08C8">
        <w:rPr>
          <w:rFonts w:ascii="Times New Roman" w:hAnsi="Times New Roman"/>
          <w:sz w:val="22"/>
          <w:szCs w:val="22"/>
          <w:lang w:val="lt-LT"/>
        </w:rPr>
        <w:t>mmHg</w:t>
      </w:r>
      <w:proofErr w:type="spellEnd"/>
      <w:r w:rsidRPr="00BA08C8">
        <w:rPr>
          <w:rFonts w:ascii="Times New Roman" w:hAnsi="Times New Roman"/>
          <w:sz w:val="22"/>
          <w:szCs w:val="22"/>
          <w:lang w:val="lt-LT"/>
        </w:rPr>
        <w:t xml:space="preserve"> vartojant </w:t>
      </w:r>
      <w:proofErr w:type="spellStart"/>
      <w:r w:rsidRPr="00BA08C8">
        <w:rPr>
          <w:rFonts w:ascii="Times New Roman" w:hAnsi="Times New Roman"/>
          <w:sz w:val="22"/>
          <w:szCs w:val="22"/>
          <w:lang w:val="lt-LT"/>
        </w:rPr>
        <w:t>placebą</w:t>
      </w:r>
      <w:proofErr w:type="spellEnd"/>
      <w:r w:rsidRPr="00BA08C8">
        <w:rPr>
          <w:rFonts w:ascii="Times New Roman" w:hAnsi="Times New Roman"/>
          <w:sz w:val="22"/>
          <w:szCs w:val="22"/>
          <w:lang w:val="lt-LT"/>
        </w:rPr>
        <w:t xml:space="preserve">. </w:t>
      </w:r>
      <w:proofErr w:type="spellStart"/>
      <w:r w:rsidRPr="00BA08C8">
        <w:rPr>
          <w:rFonts w:ascii="Times New Roman" w:hAnsi="Times New Roman"/>
          <w:sz w:val="22"/>
          <w:szCs w:val="22"/>
          <w:lang w:val="lt-LT"/>
        </w:rPr>
        <w:t>Diastolinis</w:t>
      </w:r>
      <w:proofErr w:type="spellEnd"/>
      <w:r w:rsidRPr="00BA08C8">
        <w:rPr>
          <w:rFonts w:ascii="Times New Roman" w:hAnsi="Times New Roman"/>
          <w:sz w:val="22"/>
          <w:szCs w:val="22"/>
          <w:lang w:val="lt-LT"/>
        </w:rPr>
        <w:t xml:space="preserve"> kraujospūdis sumažėjo atitinkamai: 3,1 (p=0,655), 4,9 (p=0,280), 7,5 (p=0,017) ir 2,1 </w:t>
      </w:r>
      <w:proofErr w:type="spellStart"/>
      <w:r w:rsidRPr="00BA08C8">
        <w:rPr>
          <w:rFonts w:ascii="Times New Roman" w:hAnsi="Times New Roman"/>
          <w:sz w:val="22"/>
          <w:szCs w:val="22"/>
          <w:lang w:val="lt-LT"/>
        </w:rPr>
        <w:t>mmHg</w:t>
      </w:r>
      <w:proofErr w:type="spellEnd"/>
      <w:r w:rsidRPr="00BA08C8">
        <w:rPr>
          <w:rFonts w:ascii="Times New Roman" w:hAnsi="Times New Roman"/>
          <w:sz w:val="22"/>
          <w:szCs w:val="22"/>
          <w:lang w:val="lt-LT"/>
        </w:rPr>
        <w:t xml:space="preserve">. Kraujospūdžio sumažėjimo skirtumų, susijusių su amžiumi, </w:t>
      </w:r>
      <w:proofErr w:type="spellStart"/>
      <w:r w:rsidRPr="00BA08C8">
        <w:rPr>
          <w:rFonts w:ascii="Times New Roman" w:hAnsi="Times New Roman"/>
          <w:sz w:val="22"/>
          <w:szCs w:val="22"/>
          <w:lang w:val="lt-LT"/>
        </w:rPr>
        <w:t>Tanerio</w:t>
      </w:r>
      <w:proofErr w:type="spellEnd"/>
      <w:r w:rsidRPr="00BA08C8">
        <w:rPr>
          <w:rFonts w:ascii="Times New Roman" w:hAnsi="Times New Roman"/>
          <w:sz w:val="22"/>
          <w:szCs w:val="22"/>
          <w:lang w:val="lt-LT"/>
        </w:rPr>
        <w:t xml:space="preserve"> skale (</w:t>
      </w:r>
      <w:proofErr w:type="spellStart"/>
      <w:r w:rsidRPr="00BA08C8">
        <w:rPr>
          <w:rFonts w:ascii="Times New Roman" w:hAnsi="Times New Roman"/>
          <w:i/>
          <w:sz w:val="22"/>
          <w:szCs w:val="22"/>
          <w:lang w:val="lt-LT"/>
        </w:rPr>
        <w:t>Tanner</w:t>
      </w:r>
      <w:proofErr w:type="spellEnd"/>
      <w:r w:rsidRPr="00BA08C8">
        <w:rPr>
          <w:rFonts w:ascii="Times New Roman" w:hAnsi="Times New Roman"/>
          <w:i/>
          <w:sz w:val="22"/>
          <w:szCs w:val="22"/>
          <w:lang w:val="lt-LT"/>
        </w:rPr>
        <w:t xml:space="preserve"> </w:t>
      </w:r>
      <w:proofErr w:type="spellStart"/>
      <w:r w:rsidRPr="00BA08C8">
        <w:rPr>
          <w:rFonts w:ascii="Times New Roman" w:hAnsi="Times New Roman"/>
          <w:i/>
          <w:sz w:val="22"/>
          <w:szCs w:val="22"/>
          <w:lang w:val="lt-LT"/>
        </w:rPr>
        <w:t>stage</w:t>
      </w:r>
      <w:proofErr w:type="spellEnd"/>
      <w:r w:rsidRPr="00BA08C8">
        <w:rPr>
          <w:rFonts w:ascii="Times New Roman" w:hAnsi="Times New Roman"/>
          <w:sz w:val="22"/>
          <w:szCs w:val="22"/>
          <w:lang w:val="lt-LT"/>
        </w:rPr>
        <w:t>) ir rase, nenustatyta.</w:t>
      </w:r>
    </w:p>
    <w:p w14:paraId="218DE8B0" w14:textId="77777777" w:rsidR="00AC4A98" w:rsidRPr="00BA08C8" w:rsidRDefault="00AC4A98" w:rsidP="00AC4A98">
      <w:pPr>
        <w:pStyle w:val="BTEMEASMCA"/>
      </w:pPr>
    </w:p>
    <w:p w14:paraId="5C247B52" w14:textId="77777777" w:rsidR="00AC4A98" w:rsidRPr="00BA08C8" w:rsidRDefault="00AC4A98" w:rsidP="00AC4A98">
      <w:pPr>
        <w:pStyle w:val="PI-2EMEASMCA"/>
        <w:tabs>
          <w:tab w:val="left" w:pos="1620"/>
        </w:tabs>
      </w:pPr>
      <w:bookmarkStart w:id="34" w:name="_Toc129243113"/>
      <w:bookmarkStart w:id="35" w:name="_Toc129243238"/>
      <w:r w:rsidRPr="00BA08C8">
        <w:t>5.2</w:t>
      </w:r>
      <w:r w:rsidRPr="00BA08C8">
        <w:tab/>
      </w:r>
      <w:proofErr w:type="spellStart"/>
      <w:r w:rsidRPr="00BA08C8">
        <w:t>Farmakokinetinės</w:t>
      </w:r>
      <w:proofErr w:type="spellEnd"/>
      <w:r w:rsidRPr="00BA08C8">
        <w:t xml:space="preserve"> savybės</w:t>
      </w:r>
      <w:bookmarkEnd w:id="34"/>
      <w:bookmarkEnd w:id="35"/>
    </w:p>
    <w:p w14:paraId="7E9BF01C" w14:textId="77777777" w:rsidR="00AC4A98" w:rsidRPr="00BA08C8" w:rsidRDefault="00AC4A98" w:rsidP="00AC4A98">
      <w:pPr>
        <w:pStyle w:val="BTEMEASMCA"/>
      </w:pPr>
    </w:p>
    <w:p w14:paraId="3F57594F" w14:textId="77777777" w:rsidR="00AC4A98" w:rsidRPr="00BA08C8" w:rsidRDefault="00AC4A98" w:rsidP="00AC4A98">
      <w:pPr>
        <w:pStyle w:val="BTEMEASMCA"/>
      </w:pPr>
      <w:r w:rsidRPr="00BA08C8">
        <w:rPr>
          <w:u w:val="single"/>
        </w:rPr>
        <w:t>Absorbcija</w:t>
      </w:r>
    </w:p>
    <w:p w14:paraId="1509FE59" w14:textId="77777777" w:rsidR="00AC4A98" w:rsidRPr="00BA08C8" w:rsidRDefault="00AC4A98" w:rsidP="00AC4A98">
      <w:pPr>
        <w:pStyle w:val="BTEMEASMCA"/>
      </w:pPr>
      <w:r w:rsidRPr="00BA08C8">
        <w:t xml:space="preserve">Išgertas </w:t>
      </w:r>
      <w:proofErr w:type="spellStart"/>
      <w:r w:rsidRPr="00BA08C8">
        <w:t>metoprololis</w:t>
      </w:r>
      <w:proofErr w:type="spellEnd"/>
      <w:r w:rsidRPr="00BA08C8">
        <w:t xml:space="preserve"> beveik visas (maždaug 95 %) absorbuojamas iš virškinimo trakto. Dėl plataus </w:t>
      </w:r>
      <w:proofErr w:type="spellStart"/>
      <w:r w:rsidRPr="00BA08C8">
        <w:t>presisteminio</w:t>
      </w:r>
      <w:proofErr w:type="spellEnd"/>
      <w:r w:rsidRPr="00BA08C8">
        <w:t xml:space="preserve"> metabolizmo organizmas pasisavina tik apie 35 %.</w:t>
      </w:r>
    </w:p>
    <w:p w14:paraId="3B6F5D38" w14:textId="77777777" w:rsidR="00AC4A98" w:rsidRPr="00BA08C8" w:rsidRDefault="00AC4A98" w:rsidP="00AC4A98">
      <w:pPr>
        <w:pStyle w:val="BTEMEASMCA"/>
      </w:pPr>
    </w:p>
    <w:p w14:paraId="3A5812B9" w14:textId="77777777" w:rsidR="00AC4A98" w:rsidRPr="00BA08C8" w:rsidRDefault="00AC4A98" w:rsidP="00AC4A98">
      <w:pPr>
        <w:pStyle w:val="BTEMEASMCA"/>
      </w:pPr>
      <w:r w:rsidRPr="00BA08C8">
        <w:rPr>
          <w:u w:val="single"/>
        </w:rPr>
        <w:t>Pasiskirstymas</w:t>
      </w:r>
    </w:p>
    <w:p w14:paraId="5FD313D4" w14:textId="6A75DFDD" w:rsidR="00AC4A98" w:rsidRPr="00BA08C8" w:rsidRDefault="00AC4A98" w:rsidP="00AC4A98">
      <w:pPr>
        <w:pStyle w:val="BTEMEASMCA"/>
      </w:pPr>
      <w:r w:rsidRPr="00BA08C8">
        <w:t xml:space="preserve">Jungimasis su baltymais sudaro 10 %, pasiskirstymo tūris yra 5,5 l/kg. Beveik visas </w:t>
      </w:r>
      <w:proofErr w:type="spellStart"/>
      <w:r w:rsidRPr="00BA08C8">
        <w:t>metoprololis</w:t>
      </w:r>
      <w:proofErr w:type="spellEnd"/>
      <w:r w:rsidRPr="00BA08C8">
        <w:t xml:space="preserve"> </w:t>
      </w:r>
      <w:proofErr w:type="spellStart"/>
      <w:r w:rsidRPr="00BA08C8">
        <w:t>metabolizuojamas</w:t>
      </w:r>
      <w:proofErr w:type="spellEnd"/>
      <w:r w:rsidRPr="00BA08C8">
        <w:t xml:space="preserve"> kepenyse CYP2D6 </w:t>
      </w:r>
      <w:proofErr w:type="spellStart"/>
      <w:r w:rsidRPr="00BA08C8">
        <w:t>izofermento</w:t>
      </w:r>
      <w:proofErr w:type="spellEnd"/>
      <w:r w:rsidRPr="00BA08C8">
        <w:t xml:space="preserve">; vyrauja oksidacinis metabolizmas. </w:t>
      </w:r>
      <w:proofErr w:type="spellStart"/>
      <w:r w:rsidRPr="00BA08C8">
        <w:t>Dviems</w:t>
      </w:r>
      <w:proofErr w:type="spellEnd"/>
      <w:r w:rsidRPr="00BA08C8">
        <w:t xml:space="preserve"> iš trijų pagrindinių metabolitų būdingas silpnas beta receptorių blokavimo poveikis.</w:t>
      </w:r>
    </w:p>
    <w:p w14:paraId="3FAC96F0" w14:textId="77777777" w:rsidR="00AC4A98" w:rsidRPr="00BA08C8" w:rsidRDefault="00AC4A98" w:rsidP="00AC4A98">
      <w:pPr>
        <w:pStyle w:val="BTEMEASMCA"/>
      </w:pPr>
    </w:p>
    <w:p w14:paraId="5B2756BE" w14:textId="77777777" w:rsidR="00AC4A98" w:rsidRPr="00BA08C8" w:rsidRDefault="00AC4A98" w:rsidP="00AC4A98">
      <w:pPr>
        <w:rPr>
          <w:color w:val="3B4642"/>
          <w:sz w:val="22"/>
          <w:szCs w:val="22"/>
          <w:shd w:val="clear" w:color="auto" w:fill="FFFFFF"/>
        </w:rPr>
      </w:pPr>
      <w:r w:rsidRPr="00BA08C8">
        <w:rPr>
          <w:noProof/>
          <w:sz w:val="22"/>
          <w:szCs w:val="22"/>
          <w:u w:val="single"/>
        </w:rPr>
        <w:t>Biotransformacija</w:t>
      </w:r>
    </w:p>
    <w:p w14:paraId="0F37A3E6" w14:textId="517CDF3E" w:rsidR="00AC4A98" w:rsidRPr="00BA08C8" w:rsidRDefault="00AC4A98" w:rsidP="00987590">
      <w:pPr>
        <w:rPr>
          <w:sz w:val="22"/>
          <w:szCs w:val="22"/>
        </w:rPr>
      </w:pPr>
      <w:r w:rsidRPr="00BA08C8">
        <w:rPr>
          <w:sz w:val="22"/>
          <w:szCs w:val="22"/>
          <w:shd w:val="clear" w:color="auto" w:fill="FFFFFF"/>
        </w:rPr>
        <w:t xml:space="preserve">Pailginto atpalaidavimo tabletes sudaro keletas šimtų rutuliukų, kurie yra padengti </w:t>
      </w:r>
      <w:proofErr w:type="spellStart"/>
      <w:r w:rsidRPr="00BA08C8">
        <w:rPr>
          <w:sz w:val="22"/>
          <w:szCs w:val="22"/>
          <w:shd w:val="clear" w:color="auto" w:fill="FFFFFF"/>
        </w:rPr>
        <w:t>metoprololio</w:t>
      </w:r>
      <w:proofErr w:type="spellEnd"/>
      <w:r w:rsidRPr="00BA08C8">
        <w:rPr>
          <w:sz w:val="22"/>
          <w:szCs w:val="22"/>
          <w:shd w:val="clear" w:color="auto" w:fill="FFFFFF"/>
        </w:rPr>
        <w:t xml:space="preserve"> </w:t>
      </w:r>
      <w:proofErr w:type="spellStart"/>
      <w:r w:rsidRPr="00BA08C8">
        <w:rPr>
          <w:sz w:val="22"/>
          <w:szCs w:val="22"/>
          <w:shd w:val="clear" w:color="auto" w:fill="FFFFFF"/>
        </w:rPr>
        <w:t>sukcinatu</w:t>
      </w:r>
      <w:proofErr w:type="spellEnd"/>
      <w:r w:rsidRPr="00BA08C8">
        <w:rPr>
          <w:sz w:val="22"/>
          <w:szCs w:val="22"/>
          <w:shd w:val="clear" w:color="auto" w:fill="FFFFFF"/>
        </w:rPr>
        <w:t xml:space="preserve">. Kiekvienas rutuliukas yra padengtas polimerine membrana, kontroliuojančia </w:t>
      </w:r>
      <w:proofErr w:type="spellStart"/>
      <w:r w:rsidRPr="00BA08C8">
        <w:rPr>
          <w:sz w:val="22"/>
          <w:szCs w:val="22"/>
          <w:shd w:val="clear" w:color="auto" w:fill="FFFFFF"/>
        </w:rPr>
        <w:t>metoprololio</w:t>
      </w:r>
      <w:proofErr w:type="spellEnd"/>
      <w:r w:rsidRPr="00BA08C8">
        <w:rPr>
          <w:sz w:val="22"/>
          <w:szCs w:val="22"/>
          <w:shd w:val="clear" w:color="auto" w:fill="FFFFFF"/>
        </w:rPr>
        <w:t xml:space="preserve"> </w:t>
      </w:r>
      <w:proofErr w:type="spellStart"/>
      <w:r w:rsidRPr="00BA08C8">
        <w:rPr>
          <w:sz w:val="22"/>
          <w:szCs w:val="22"/>
          <w:shd w:val="clear" w:color="auto" w:fill="FFFFFF"/>
        </w:rPr>
        <w:t>sukcinato</w:t>
      </w:r>
      <w:proofErr w:type="spellEnd"/>
      <w:r w:rsidRPr="00BA08C8">
        <w:rPr>
          <w:sz w:val="22"/>
          <w:szCs w:val="22"/>
          <w:shd w:val="clear" w:color="auto" w:fill="FFFFFF"/>
        </w:rPr>
        <w:t xml:space="preserve"> atpalaidavimo greitį. Patekusi į skystį pailginto atpalaidavimo tabletė greitai suyra, todėl rutuliukai pasiskirsto virškinimo trakte ir maždaug 20 val. be perstojo išskiria </w:t>
      </w:r>
      <w:proofErr w:type="spellStart"/>
      <w:r w:rsidRPr="00BA08C8">
        <w:rPr>
          <w:sz w:val="22"/>
          <w:szCs w:val="22"/>
          <w:shd w:val="clear" w:color="auto" w:fill="FFFFFF"/>
        </w:rPr>
        <w:t>metoprololio</w:t>
      </w:r>
      <w:proofErr w:type="spellEnd"/>
      <w:r w:rsidRPr="00BA08C8">
        <w:rPr>
          <w:sz w:val="22"/>
          <w:szCs w:val="22"/>
          <w:shd w:val="clear" w:color="auto" w:fill="FFFFFF"/>
        </w:rPr>
        <w:t xml:space="preserve"> </w:t>
      </w:r>
      <w:proofErr w:type="spellStart"/>
      <w:r w:rsidRPr="00BA08C8">
        <w:rPr>
          <w:sz w:val="22"/>
          <w:szCs w:val="22"/>
          <w:shd w:val="clear" w:color="auto" w:fill="FFFFFF"/>
        </w:rPr>
        <w:t>sukcinatą</w:t>
      </w:r>
      <w:proofErr w:type="spellEnd"/>
      <w:r w:rsidRPr="00BA08C8">
        <w:rPr>
          <w:sz w:val="22"/>
          <w:szCs w:val="22"/>
          <w:shd w:val="clear" w:color="auto" w:fill="FFFFFF"/>
        </w:rPr>
        <w:t xml:space="preserve">. </w:t>
      </w:r>
      <w:proofErr w:type="spellStart"/>
      <w:r w:rsidRPr="00BA08C8">
        <w:rPr>
          <w:sz w:val="22"/>
          <w:szCs w:val="22"/>
        </w:rPr>
        <w:t>Metoprololio</w:t>
      </w:r>
      <w:proofErr w:type="spellEnd"/>
      <w:r w:rsidRPr="00BA08C8">
        <w:rPr>
          <w:sz w:val="22"/>
          <w:szCs w:val="22"/>
        </w:rPr>
        <w:t xml:space="preserve"> šalinimo pusinis periodas yra maždaug 3,5 val. Todėl </w:t>
      </w:r>
      <w:proofErr w:type="spellStart"/>
      <w:r w:rsidRPr="00BA08C8">
        <w:rPr>
          <w:sz w:val="22"/>
          <w:szCs w:val="22"/>
        </w:rPr>
        <w:t>metoprololio</w:t>
      </w:r>
      <w:proofErr w:type="spellEnd"/>
      <w:r w:rsidRPr="00BA08C8">
        <w:rPr>
          <w:sz w:val="22"/>
          <w:szCs w:val="22"/>
        </w:rPr>
        <w:t xml:space="preserve"> pastoviosios būsenos koncentracijos plazmoje pasiekiamos per 24 valandų dozavimo intervalą. Išskyrimo greitis priklauso nuo fiziologinių veiksnių, pvz., </w:t>
      </w:r>
      <w:proofErr w:type="spellStart"/>
      <w:r w:rsidRPr="00BA08C8">
        <w:rPr>
          <w:sz w:val="22"/>
          <w:szCs w:val="22"/>
        </w:rPr>
        <w:t>pH</w:t>
      </w:r>
      <w:proofErr w:type="spellEnd"/>
      <w:r w:rsidRPr="00BA08C8">
        <w:rPr>
          <w:sz w:val="22"/>
          <w:szCs w:val="22"/>
        </w:rPr>
        <w:t xml:space="preserve"> verčių, maisto pasisavinimo ir </w:t>
      </w:r>
      <w:proofErr w:type="spellStart"/>
      <w:r w:rsidRPr="00BA08C8">
        <w:rPr>
          <w:sz w:val="22"/>
          <w:szCs w:val="22"/>
        </w:rPr>
        <w:t>peristaltikos.Senyviems</w:t>
      </w:r>
      <w:proofErr w:type="spellEnd"/>
      <w:r w:rsidRPr="00BA08C8">
        <w:rPr>
          <w:sz w:val="22"/>
          <w:szCs w:val="22"/>
        </w:rPr>
        <w:t xml:space="preserve"> pacientams ir pacientams, kurių inkstų veikla susilpnėjusi,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farmakokinetika</w:t>
      </w:r>
      <w:proofErr w:type="spellEnd"/>
      <w:r w:rsidRPr="00BA08C8">
        <w:rPr>
          <w:sz w:val="22"/>
          <w:szCs w:val="22"/>
        </w:rPr>
        <w:t xml:space="preserve"> nepakinta. Panašiai vidutinio sunkumo kepenų nepakankamumas neturi įtakos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farmakokinetikai</w:t>
      </w:r>
      <w:proofErr w:type="spellEnd"/>
      <w:r w:rsidRPr="00BA08C8">
        <w:rPr>
          <w:sz w:val="22"/>
          <w:szCs w:val="22"/>
        </w:rPr>
        <w:t xml:space="preserve">. Tačiau esant sunkiai kepenų cirozei ir </w:t>
      </w:r>
      <w:proofErr w:type="spellStart"/>
      <w:r w:rsidRPr="00BA08C8">
        <w:rPr>
          <w:sz w:val="22"/>
          <w:szCs w:val="22"/>
        </w:rPr>
        <w:t>portokavaliniam</w:t>
      </w:r>
      <w:proofErr w:type="spellEnd"/>
      <w:r w:rsidRPr="00BA08C8">
        <w:rPr>
          <w:sz w:val="22"/>
          <w:szCs w:val="22"/>
        </w:rPr>
        <w:t xml:space="preserve"> šuntui biologinis pasisavinimas padidėja, o klirensas sumažėja. Pacientams, kuriems yra </w:t>
      </w:r>
      <w:proofErr w:type="spellStart"/>
      <w:r w:rsidRPr="00BA08C8">
        <w:rPr>
          <w:sz w:val="22"/>
          <w:szCs w:val="22"/>
        </w:rPr>
        <w:t>portokavalinė</w:t>
      </w:r>
      <w:proofErr w:type="spellEnd"/>
      <w:r w:rsidRPr="00BA08C8">
        <w:rPr>
          <w:sz w:val="22"/>
          <w:szCs w:val="22"/>
        </w:rPr>
        <w:t xml:space="preserve"> </w:t>
      </w:r>
      <w:proofErr w:type="spellStart"/>
      <w:r w:rsidRPr="00BA08C8">
        <w:rPr>
          <w:sz w:val="22"/>
          <w:szCs w:val="22"/>
        </w:rPr>
        <w:t>anastomozė</w:t>
      </w:r>
      <w:proofErr w:type="spellEnd"/>
      <w:r w:rsidRPr="00BA08C8">
        <w:rPr>
          <w:sz w:val="22"/>
          <w:szCs w:val="22"/>
        </w:rPr>
        <w:t>, AUC gali padidėti 6 kartus, o klirensas gali sumažėti iki 0,3 l/min.</w:t>
      </w:r>
    </w:p>
    <w:p w14:paraId="64975F1B" w14:textId="77777777" w:rsidR="00AC4A98" w:rsidRPr="00BA08C8" w:rsidRDefault="00AC4A98" w:rsidP="00AC4A98">
      <w:pPr>
        <w:pStyle w:val="BTEMEASMCA"/>
      </w:pPr>
    </w:p>
    <w:p w14:paraId="1E2883A0" w14:textId="77777777" w:rsidR="00AC4A98" w:rsidRPr="00BA08C8" w:rsidRDefault="00AC4A98" w:rsidP="00AC4A98">
      <w:pPr>
        <w:pStyle w:val="BTEMEASMCA"/>
      </w:pPr>
      <w:r w:rsidRPr="00BA08C8">
        <w:rPr>
          <w:noProof/>
          <w:u w:val="single"/>
        </w:rPr>
        <w:t>Eliminacija</w:t>
      </w:r>
    </w:p>
    <w:p w14:paraId="134E4B6C" w14:textId="77777777" w:rsidR="00AC4A98" w:rsidRPr="00BA08C8" w:rsidRDefault="00AC4A98" w:rsidP="00AC4A98">
      <w:pPr>
        <w:pStyle w:val="BTEMEASMCA"/>
      </w:pPr>
      <w:r w:rsidRPr="00BA08C8">
        <w:lastRenderedPageBreak/>
        <w:t xml:space="preserve">Daugiausiai pašalinama per inkstus (apie 95 %). Maždaug 10 % </w:t>
      </w:r>
      <w:proofErr w:type="spellStart"/>
      <w:r w:rsidRPr="00BA08C8">
        <w:t>metoprololio</w:t>
      </w:r>
      <w:proofErr w:type="spellEnd"/>
      <w:r w:rsidRPr="00BA08C8">
        <w:t xml:space="preserve"> pašalinama nepakitusios formos. </w:t>
      </w:r>
    </w:p>
    <w:p w14:paraId="3DB02DD9" w14:textId="77777777" w:rsidR="00AC4A98" w:rsidRPr="00BA08C8" w:rsidRDefault="00AC4A98" w:rsidP="00AC4A98">
      <w:pPr>
        <w:pStyle w:val="BTEMEASMCA"/>
      </w:pPr>
    </w:p>
    <w:p w14:paraId="2ADBBFD7" w14:textId="77777777" w:rsidR="00AC4A98" w:rsidRPr="00BA08C8" w:rsidRDefault="00AC4A98" w:rsidP="00AC4A98">
      <w:pPr>
        <w:pStyle w:val="BTEMEASMCA"/>
      </w:pPr>
      <w:proofErr w:type="spellStart"/>
      <w:r w:rsidRPr="00BA08C8">
        <w:t>Metoprololio</w:t>
      </w:r>
      <w:proofErr w:type="spellEnd"/>
      <w:r w:rsidRPr="00BA08C8">
        <w:t xml:space="preserve"> </w:t>
      </w:r>
      <w:proofErr w:type="spellStart"/>
      <w:r w:rsidRPr="00BA08C8">
        <w:t>farmakokinetinės</w:t>
      </w:r>
      <w:proofErr w:type="spellEnd"/>
      <w:r w:rsidRPr="00BA08C8">
        <w:t xml:space="preserve"> savybės hipertenzija sergantiems vaikams (6 -17 metų) yra panašaus pobūdžio kaip kad anksčiau aprašyta suaugusiems. Išgerto </w:t>
      </w:r>
      <w:proofErr w:type="spellStart"/>
      <w:r w:rsidRPr="00BA08C8">
        <w:t>metoprololio</w:t>
      </w:r>
      <w:proofErr w:type="spellEnd"/>
      <w:r w:rsidRPr="00BA08C8">
        <w:t xml:space="preserve"> tariamasis klirenso (CL/F) padidėjimas tiesiogiai priklauso nuo kūno svorio. </w:t>
      </w:r>
    </w:p>
    <w:p w14:paraId="4B5B650F" w14:textId="77777777" w:rsidR="00AC4A98" w:rsidRPr="00BA08C8" w:rsidRDefault="00AC4A98" w:rsidP="00AC4A98">
      <w:pPr>
        <w:pStyle w:val="BTEMEASMCA"/>
      </w:pPr>
    </w:p>
    <w:p w14:paraId="0C40D502" w14:textId="77777777" w:rsidR="00AC4A98" w:rsidRPr="00BA08C8" w:rsidRDefault="00AC4A98" w:rsidP="00AC4A98">
      <w:pPr>
        <w:pStyle w:val="BTEMEASMCA"/>
      </w:pPr>
    </w:p>
    <w:p w14:paraId="2E385810" w14:textId="77777777" w:rsidR="00AC4A98" w:rsidRPr="00BA08C8" w:rsidRDefault="00AC4A98" w:rsidP="00AC4A98">
      <w:pPr>
        <w:pStyle w:val="PI-2EMEASMCA"/>
        <w:tabs>
          <w:tab w:val="left" w:pos="1620"/>
        </w:tabs>
      </w:pPr>
      <w:bookmarkStart w:id="36" w:name="_Toc129243114"/>
      <w:bookmarkStart w:id="37" w:name="_Toc129243239"/>
      <w:r w:rsidRPr="00BA08C8">
        <w:t>5.3</w:t>
      </w:r>
      <w:r w:rsidRPr="00BA08C8">
        <w:tab/>
      </w:r>
      <w:proofErr w:type="spellStart"/>
      <w:r w:rsidRPr="00BA08C8">
        <w:t>Ikiklinikinių</w:t>
      </w:r>
      <w:proofErr w:type="spellEnd"/>
      <w:r w:rsidRPr="00BA08C8">
        <w:t xml:space="preserve"> saugumo tyrimų duomenys</w:t>
      </w:r>
      <w:bookmarkEnd w:id="36"/>
      <w:bookmarkEnd w:id="37"/>
    </w:p>
    <w:p w14:paraId="42972957" w14:textId="77777777" w:rsidR="00AC4A98" w:rsidRPr="00BA08C8" w:rsidRDefault="00AC4A98" w:rsidP="00AC4A98">
      <w:pPr>
        <w:pStyle w:val="BTEMEASMCA"/>
      </w:pPr>
    </w:p>
    <w:p w14:paraId="3C19CC0B" w14:textId="3E8D390C" w:rsidR="00AC4A98" w:rsidRPr="00BA08C8" w:rsidRDefault="00AC4A98" w:rsidP="00AC4A98">
      <w:pPr>
        <w:rPr>
          <w:sz w:val="22"/>
          <w:szCs w:val="22"/>
        </w:rPr>
      </w:pPr>
      <w:r w:rsidRPr="00BA08C8">
        <w:rPr>
          <w:sz w:val="22"/>
          <w:szCs w:val="22"/>
        </w:rPr>
        <w:t>-</w:t>
      </w:r>
      <w:r w:rsidRPr="00BA08C8">
        <w:rPr>
          <w:sz w:val="22"/>
          <w:szCs w:val="22"/>
        </w:rPr>
        <w:tab/>
        <w:t xml:space="preserve">Ūmus </w:t>
      </w:r>
      <w:proofErr w:type="spellStart"/>
      <w:r w:rsidRPr="00BA08C8">
        <w:rPr>
          <w:sz w:val="22"/>
          <w:szCs w:val="22"/>
        </w:rPr>
        <w:t>toksiškumas</w:t>
      </w:r>
      <w:proofErr w:type="spellEnd"/>
    </w:p>
    <w:p w14:paraId="44B588E1" w14:textId="77777777" w:rsidR="00AC4A98" w:rsidRPr="00BA08C8" w:rsidRDefault="00AC4A98" w:rsidP="00AC4A98">
      <w:pPr>
        <w:rPr>
          <w:sz w:val="22"/>
          <w:szCs w:val="22"/>
        </w:rPr>
      </w:pPr>
      <w:r w:rsidRPr="00BA08C8">
        <w:rPr>
          <w:sz w:val="22"/>
          <w:szCs w:val="22"/>
        </w:rPr>
        <w:tab/>
        <w:t xml:space="preserve">Pelė: </w:t>
      </w:r>
      <w:proofErr w:type="spellStart"/>
      <w:r w:rsidRPr="00BA08C8">
        <w:rPr>
          <w:sz w:val="22"/>
          <w:szCs w:val="22"/>
        </w:rPr>
        <w:t>peroralinė</w:t>
      </w:r>
      <w:proofErr w:type="spellEnd"/>
      <w:r w:rsidRPr="00BA08C8">
        <w:rPr>
          <w:sz w:val="22"/>
          <w:szCs w:val="22"/>
        </w:rPr>
        <w:t xml:space="preserve"> mirtina dozė (LD</w:t>
      </w:r>
      <w:r w:rsidRPr="00BA08C8">
        <w:rPr>
          <w:sz w:val="22"/>
          <w:szCs w:val="22"/>
          <w:vertAlign w:val="subscript"/>
        </w:rPr>
        <w:t>50</w:t>
      </w:r>
      <w:r w:rsidRPr="00BA08C8">
        <w:rPr>
          <w:sz w:val="22"/>
          <w:szCs w:val="22"/>
        </w:rPr>
        <w:t>)</w:t>
      </w:r>
      <w:r w:rsidRPr="00BA08C8">
        <w:rPr>
          <w:sz w:val="22"/>
          <w:szCs w:val="22"/>
          <w:vertAlign w:val="superscript"/>
        </w:rPr>
        <w:t xml:space="preserve"> </w:t>
      </w:r>
      <w:r w:rsidRPr="00BA08C8">
        <w:rPr>
          <w:sz w:val="22"/>
          <w:szCs w:val="22"/>
        </w:rPr>
        <w:t>870 mg/kg kūno svorio</w:t>
      </w:r>
    </w:p>
    <w:p w14:paraId="0350F323" w14:textId="77777777" w:rsidR="00AC4A98" w:rsidRPr="00BA08C8" w:rsidRDefault="00AC4A98" w:rsidP="00AC4A98">
      <w:pPr>
        <w:rPr>
          <w:sz w:val="22"/>
          <w:szCs w:val="22"/>
        </w:rPr>
      </w:pPr>
      <w:r w:rsidRPr="00BA08C8">
        <w:rPr>
          <w:sz w:val="22"/>
          <w:szCs w:val="22"/>
        </w:rPr>
        <w:tab/>
        <w:t xml:space="preserve">Žiurkė: </w:t>
      </w:r>
      <w:proofErr w:type="spellStart"/>
      <w:r w:rsidRPr="00BA08C8">
        <w:rPr>
          <w:sz w:val="22"/>
          <w:szCs w:val="22"/>
        </w:rPr>
        <w:t>peroralinė</w:t>
      </w:r>
      <w:proofErr w:type="spellEnd"/>
      <w:r w:rsidRPr="00BA08C8">
        <w:rPr>
          <w:sz w:val="22"/>
          <w:szCs w:val="22"/>
        </w:rPr>
        <w:t xml:space="preserve"> mirtina dozė (LD</w:t>
      </w:r>
      <w:r w:rsidRPr="00BA08C8">
        <w:rPr>
          <w:sz w:val="22"/>
          <w:szCs w:val="22"/>
          <w:vertAlign w:val="subscript"/>
        </w:rPr>
        <w:t>50</w:t>
      </w:r>
      <w:r w:rsidRPr="00BA08C8">
        <w:rPr>
          <w:sz w:val="22"/>
          <w:szCs w:val="22"/>
        </w:rPr>
        <w:t>)</w:t>
      </w:r>
      <w:r w:rsidRPr="00BA08C8">
        <w:rPr>
          <w:sz w:val="22"/>
          <w:szCs w:val="22"/>
          <w:vertAlign w:val="subscript"/>
        </w:rPr>
        <w:t xml:space="preserve"> </w:t>
      </w:r>
      <w:r w:rsidRPr="00BA08C8">
        <w:rPr>
          <w:sz w:val="22"/>
          <w:szCs w:val="22"/>
        </w:rPr>
        <w:t xml:space="preserve">2 500-3 750 mg/kg kūno svorio </w:t>
      </w:r>
    </w:p>
    <w:p w14:paraId="538C3F8F" w14:textId="77777777" w:rsidR="00AC4A98" w:rsidRPr="00BA08C8" w:rsidRDefault="00AC4A98" w:rsidP="00AC4A98">
      <w:pPr>
        <w:rPr>
          <w:sz w:val="22"/>
          <w:szCs w:val="22"/>
        </w:rPr>
      </w:pPr>
      <w:r w:rsidRPr="00BA08C8">
        <w:rPr>
          <w:sz w:val="22"/>
          <w:szCs w:val="22"/>
        </w:rPr>
        <w:tab/>
        <w:t>Daugiau informacijos: žr. 4.9 skyrių</w:t>
      </w:r>
    </w:p>
    <w:p w14:paraId="466F337B" w14:textId="77777777" w:rsidR="00AC4A98" w:rsidRPr="00BA08C8" w:rsidRDefault="00AC4A98" w:rsidP="00AC4A98">
      <w:pPr>
        <w:rPr>
          <w:sz w:val="22"/>
          <w:szCs w:val="22"/>
        </w:rPr>
      </w:pPr>
    </w:p>
    <w:p w14:paraId="3316E10F" w14:textId="77777777" w:rsidR="00AC4A98" w:rsidRPr="00BA08C8" w:rsidRDefault="00AC4A98" w:rsidP="00AC4A98">
      <w:pPr>
        <w:rPr>
          <w:sz w:val="22"/>
          <w:szCs w:val="22"/>
        </w:rPr>
      </w:pPr>
      <w:r w:rsidRPr="00BA08C8">
        <w:rPr>
          <w:sz w:val="22"/>
          <w:szCs w:val="22"/>
        </w:rPr>
        <w:t>-</w:t>
      </w:r>
      <w:r w:rsidRPr="00BA08C8">
        <w:rPr>
          <w:sz w:val="22"/>
          <w:szCs w:val="22"/>
        </w:rPr>
        <w:tab/>
        <w:t xml:space="preserve">Lėtinis </w:t>
      </w:r>
      <w:proofErr w:type="spellStart"/>
      <w:r w:rsidRPr="00BA08C8">
        <w:rPr>
          <w:sz w:val="22"/>
          <w:szCs w:val="22"/>
        </w:rPr>
        <w:t>toksiškumas</w:t>
      </w:r>
      <w:proofErr w:type="spellEnd"/>
    </w:p>
    <w:p w14:paraId="0FC4BB18" w14:textId="4AD24DF0" w:rsidR="00AC4A98" w:rsidRPr="00BA08C8" w:rsidRDefault="00AC4A98" w:rsidP="00AC4A98">
      <w:pPr>
        <w:rPr>
          <w:sz w:val="22"/>
          <w:szCs w:val="22"/>
        </w:rPr>
      </w:pPr>
      <w:r w:rsidRPr="00BA08C8">
        <w:rPr>
          <w:b/>
          <w:bCs/>
          <w:sz w:val="22"/>
          <w:szCs w:val="22"/>
        </w:rPr>
        <w:tab/>
      </w:r>
      <w:r w:rsidRPr="00BA08C8">
        <w:rPr>
          <w:sz w:val="22"/>
          <w:szCs w:val="22"/>
        </w:rPr>
        <w:t xml:space="preserve">Šuo: </w:t>
      </w:r>
      <w:proofErr w:type="spellStart"/>
      <w:r w:rsidRPr="00BA08C8">
        <w:rPr>
          <w:sz w:val="22"/>
          <w:szCs w:val="22"/>
        </w:rPr>
        <w:t>peroralinė</w:t>
      </w:r>
      <w:proofErr w:type="spellEnd"/>
      <w:r w:rsidRPr="00BA08C8">
        <w:rPr>
          <w:sz w:val="22"/>
          <w:szCs w:val="22"/>
        </w:rPr>
        <w:t xml:space="preserve"> 2 x 40 mg/kg kūno svorio per 3 mėnesius be </w:t>
      </w:r>
      <w:proofErr w:type="spellStart"/>
      <w:r w:rsidRPr="00BA08C8">
        <w:rPr>
          <w:sz w:val="22"/>
          <w:szCs w:val="22"/>
        </w:rPr>
        <w:t>toksiškumo</w:t>
      </w:r>
      <w:proofErr w:type="spellEnd"/>
      <w:r w:rsidRPr="00BA08C8">
        <w:rPr>
          <w:sz w:val="22"/>
          <w:szCs w:val="22"/>
        </w:rPr>
        <w:t xml:space="preserve"> žalos.  </w:t>
      </w:r>
    </w:p>
    <w:p w14:paraId="094A3581" w14:textId="77777777" w:rsidR="00AC4A98" w:rsidRPr="00BA08C8" w:rsidRDefault="00AC4A98" w:rsidP="00AC4A98">
      <w:pPr>
        <w:ind w:left="1296"/>
        <w:rPr>
          <w:sz w:val="22"/>
          <w:szCs w:val="22"/>
        </w:rPr>
      </w:pPr>
      <w:r w:rsidRPr="00BA08C8">
        <w:rPr>
          <w:sz w:val="22"/>
          <w:szCs w:val="22"/>
        </w:rPr>
        <w:t xml:space="preserve">Lėtinio </w:t>
      </w:r>
      <w:proofErr w:type="spellStart"/>
      <w:r w:rsidRPr="00BA08C8">
        <w:rPr>
          <w:sz w:val="22"/>
          <w:szCs w:val="22"/>
        </w:rPr>
        <w:t>toksiškumo</w:t>
      </w:r>
      <w:proofErr w:type="spellEnd"/>
      <w:r w:rsidRPr="00BA08C8">
        <w:rPr>
          <w:sz w:val="22"/>
          <w:szCs w:val="22"/>
        </w:rPr>
        <w:t xml:space="preserve"> tyrimai atlikti su įvairiomis gyvūnų rūšimis neparodė esminio </w:t>
      </w:r>
      <w:proofErr w:type="spellStart"/>
      <w:r w:rsidRPr="00BA08C8">
        <w:rPr>
          <w:sz w:val="22"/>
          <w:szCs w:val="22"/>
        </w:rPr>
        <w:t>toksiškumo</w:t>
      </w:r>
      <w:proofErr w:type="spellEnd"/>
      <w:r w:rsidRPr="00BA08C8">
        <w:rPr>
          <w:sz w:val="22"/>
          <w:szCs w:val="22"/>
        </w:rPr>
        <w:t xml:space="preserve"> poveikio. </w:t>
      </w:r>
    </w:p>
    <w:p w14:paraId="7EF348A9" w14:textId="77777777" w:rsidR="00AC4A98" w:rsidRPr="00BA08C8" w:rsidRDefault="00AC4A98" w:rsidP="00AC4A98">
      <w:pPr>
        <w:rPr>
          <w:sz w:val="22"/>
          <w:szCs w:val="22"/>
        </w:rPr>
      </w:pPr>
    </w:p>
    <w:p w14:paraId="56378171" w14:textId="77777777" w:rsidR="00AC4A98" w:rsidRPr="00BA08C8" w:rsidRDefault="00AC4A98" w:rsidP="00AC4A98">
      <w:pPr>
        <w:rPr>
          <w:sz w:val="22"/>
          <w:szCs w:val="22"/>
        </w:rPr>
      </w:pPr>
      <w:r w:rsidRPr="00BA08C8">
        <w:rPr>
          <w:sz w:val="22"/>
          <w:szCs w:val="22"/>
        </w:rPr>
        <w:t>-</w:t>
      </w:r>
      <w:r w:rsidRPr="00BA08C8">
        <w:rPr>
          <w:sz w:val="22"/>
          <w:szCs w:val="22"/>
        </w:rPr>
        <w:tab/>
      </w:r>
      <w:proofErr w:type="spellStart"/>
      <w:r w:rsidRPr="00BA08C8">
        <w:rPr>
          <w:sz w:val="22"/>
          <w:szCs w:val="22"/>
        </w:rPr>
        <w:t>Kancerogeniškumas</w:t>
      </w:r>
      <w:proofErr w:type="spellEnd"/>
    </w:p>
    <w:p w14:paraId="2A6DA43E" w14:textId="2DB09845" w:rsidR="00AC4A98" w:rsidRPr="00BA08C8" w:rsidRDefault="00AC4A98" w:rsidP="00987590">
      <w:pPr>
        <w:tabs>
          <w:tab w:val="left" w:pos="0"/>
        </w:tabs>
        <w:ind w:left="1296"/>
        <w:rPr>
          <w:sz w:val="22"/>
          <w:szCs w:val="22"/>
        </w:rPr>
      </w:pPr>
      <w:r w:rsidRPr="00BA08C8">
        <w:rPr>
          <w:sz w:val="22"/>
          <w:szCs w:val="22"/>
        </w:rPr>
        <w:t xml:space="preserve">Atlikus </w:t>
      </w:r>
      <w:proofErr w:type="spellStart"/>
      <w:r w:rsidRPr="00BA08C8">
        <w:rPr>
          <w:sz w:val="22"/>
          <w:szCs w:val="22"/>
        </w:rPr>
        <w:t>kancerogeniškumo</w:t>
      </w:r>
      <w:proofErr w:type="spellEnd"/>
      <w:r w:rsidRPr="00BA08C8">
        <w:rPr>
          <w:sz w:val="22"/>
          <w:szCs w:val="22"/>
        </w:rPr>
        <w:t xml:space="preserve"> tyrimus su žiurkėmis ir pelėmis, tyrimų duomenys specifinio pavojaus žmogui neparodė.</w:t>
      </w:r>
    </w:p>
    <w:p w14:paraId="4B42B058" w14:textId="77777777" w:rsidR="00AC4A98" w:rsidRPr="00BA08C8" w:rsidRDefault="00AC4A98" w:rsidP="00AC4A98">
      <w:pPr>
        <w:tabs>
          <w:tab w:val="left" w:pos="0"/>
        </w:tabs>
        <w:ind w:left="1296"/>
        <w:rPr>
          <w:sz w:val="22"/>
          <w:szCs w:val="22"/>
        </w:rPr>
      </w:pPr>
    </w:p>
    <w:p w14:paraId="5874074B" w14:textId="77777777" w:rsidR="00AC4A98" w:rsidRPr="00BA08C8" w:rsidRDefault="00AC4A98" w:rsidP="00AC4A98">
      <w:pPr>
        <w:numPr>
          <w:ilvl w:val="0"/>
          <w:numId w:val="15"/>
        </w:numPr>
        <w:tabs>
          <w:tab w:val="left" w:pos="0"/>
          <w:tab w:val="num" w:pos="705"/>
        </w:tabs>
        <w:ind w:left="705"/>
        <w:rPr>
          <w:sz w:val="22"/>
          <w:szCs w:val="22"/>
          <w:lang w:val="en-GB"/>
        </w:rPr>
      </w:pPr>
      <w:r w:rsidRPr="00BA08C8">
        <w:rPr>
          <w:sz w:val="22"/>
          <w:szCs w:val="22"/>
        </w:rPr>
        <w:t xml:space="preserve">         </w:t>
      </w:r>
      <w:proofErr w:type="spellStart"/>
      <w:r w:rsidRPr="00BA08C8">
        <w:rPr>
          <w:sz w:val="22"/>
          <w:szCs w:val="22"/>
          <w:lang w:val="en-GB"/>
        </w:rPr>
        <w:t>Mutageniškumas</w:t>
      </w:r>
      <w:proofErr w:type="spellEnd"/>
    </w:p>
    <w:p w14:paraId="7648B497" w14:textId="77777777" w:rsidR="00AC4A98" w:rsidRPr="00BA08C8" w:rsidRDefault="00AC4A98" w:rsidP="00AC4A98">
      <w:pPr>
        <w:tabs>
          <w:tab w:val="left" w:pos="0"/>
        </w:tabs>
        <w:ind w:left="1296"/>
        <w:rPr>
          <w:sz w:val="22"/>
          <w:szCs w:val="22"/>
          <w:lang w:val="en-GB"/>
        </w:rPr>
      </w:pPr>
      <w:proofErr w:type="spellStart"/>
      <w:proofErr w:type="gramStart"/>
      <w:r w:rsidRPr="00BA08C8">
        <w:rPr>
          <w:sz w:val="22"/>
          <w:szCs w:val="22"/>
          <w:lang w:val="en-GB"/>
        </w:rPr>
        <w:t>Metoprololio</w:t>
      </w:r>
      <w:proofErr w:type="spellEnd"/>
      <w:r w:rsidRPr="00BA08C8">
        <w:rPr>
          <w:sz w:val="22"/>
          <w:szCs w:val="22"/>
          <w:lang w:val="en-GB"/>
        </w:rPr>
        <w:t xml:space="preserve"> </w:t>
      </w:r>
      <w:proofErr w:type="spellStart"/>
      <w:r w:rsidRPr="00BA08C8">
        <w:rPr>
          <w:sz w:val="22"/>
          <w:szCs w:val="22"/>
          <w:lang w:val="en-GB"/>
        </w:rPr>
        <w:t>poveikis</w:t>
      </w:r>
      <w:proofErr w:type="spellEnd"/>
      <w:r w:rsidRPr="00BA08C8">
        <w:rPr>
          <w:sz w:val="22"/>
          <w:szCs w:val="22"/>
          <w:lang w:val="en-GB"/>
        </w:rPr>
        <w:t xml:space="preserve"> </w:t>
      </w:r>
      <w:proofErr w:type="spellStart"/>
      <w:r w:rsidRPr="00BA08C8">
        <w:rPr>
          <w:sz w:val="22"/>
          <w:szCs w:val="22"/>
          <w:lang w:val="en-GB"/>
        </w:rPr>
        <w:t>mutageniškumui</w:t>
      </w:r>
      <w:proofErr w:type="spellEnd"/>
      <w:r w:rsidRPr="00BA08C8">
        <w:rPr>
          <w:sz w:val="22"/>
          <w:szCs w:val="22"/>
          <w:lang w:val="en-GB"/>
        </w:rPr>
        <w:t xml:space="preserve"> </w:t>
      </w:r>
      <w:proofErr w:type="spellStart"/>
      <w:r w:rsidRPr="00BA08C8">
        <w:rPr>
          <w:sz w:val="22"/>
          <w:szCs w:val="22"/>
          <w:lang w:val="en-GB"/>
        </w:rPr>
        <w:t>išsamiai</w:t>
      </w:r>
      <w:proofErr w:type="spellEnd"/>
      <w:r w:rsidRPr="00BA08C8">
        <w:rPr>
          <w:sz w:val="22"/>
          <w:szCs w:val="22"/>
          <w:lang w:val="en-GB"/>
        </w:rPr>
        <w:t xml:space="preserve"> </w:t>
      </w:r>
      <w:proofErr w:type="spellStart"/>
      <w:r w:rsidRPr="00BA08C8">
        <w:rPr>
          <w:sz w:val="22"/>
          <w:szCs w:val="22"/>
          <w:lang w:val="en-GB"/>
        </w:rPr>
        <w:t>netirtas</w:t>
      </w:r>
      <w:proofErr w:type="spellEnd"/>
      <w:r w:rsidRPr="00BA08C8">
        <w:rPr>
          <w:sz w:val="22"/>
          <w:szCs w:val="22"/>
          <w:lang w:val="en-GB"/>
        </w:rPr>
        <w:t xml:space="preserve">, </w:t>
      </w:r>
      <w:proofErr w:type="spellStart"/>
      <w:r w:rsidRPr="00BA08C8">
        <w:rPr>
          <w:sz w:val="22"/>
          <w:szCs w:val="22"/>
          <w:lang w:val="en-GB"/>
        </w:rPr>
        <w:t>iki</w:t>
      </w:r>
      <w:proofErr w:type="spellEnd"/>
      <w:r w:rsidRPr="00BA08C8">
        <w:rPr>
          <w:sz w:val="22"/>
          <w:szCs w:val="22"/>
          <w:lang w:val="en-GB"/>
        </w:rPr>
        <w:t xml:space="preserve"> </w:t>
      </w:r>
      <w:proofErr w:type="spellStart"/>
      <w:r w:rsidRPr="00BA08C8">
        <w:rPr>
          <w:sz w:val="22"/>
          <w:szCs w:val="22"/>
          <w:lang w:val="en-GB"/>
        </w:rPr>
        <w:t>šiol</w:t>
      </w:r>
      <w:proofErr w:type="spellEnd"/>
      <w:r w:rsidRPr="00BA08C8">
        <w:rPr>
          <w:sz w:val="22"/>
          <w:szCs w:val="22"/>
          <w:lang w:val="en-GB"/>
        </w:rPr>
        <w:t xml:space="preserve"> </w:t>
      </w:r>
      <w:proofErr w:type="spellStart"/>
      <w:r w:rsidRPr="00BA08C8">
        <w:rPr>
          <w:sz w:val="22"/>
          <w:szCs w:val="22"/>
          <w:lang w:val="en-GB"/>
        </w:rPr>
        <w:t>atlikti</w:t>
      </w:r>
      <w:proofErr w:type="spellEnd"/>
      <w:r w:rsidRPr="00BA08C8">
        <w:rPr>
          <w:sz w:val="22"/>
          <w:szCs w:val="22"/>
          <w:lang w:val="en-GB"/>
        </w:rPr>
        <w:t xml:space="preserve"> </w:t>
      </w:r>
      <w:proofErr w:type="spellStart"/>
      <w:r w:rsidRPr="00BA08C8">
        <w:rPr>
          <w:sz w:val="22"/>
          <w:szCs w:val="22"/>
          <w:lang w:val="en-GB"/>
        </w:rPr>
        <w:t>tyrimai</w:t>
      </w:r>
      <w:proofErr w:type="spellEnd"/>
      <w:r w:rsidRPr="00BA08C8">
        <w:rPr>
          <w:sz w:val="22"/>
          <w:szCs w:val="22"/>
          <w:lang w:val="en-GB"/>
        </w:rPr>
        <w:t xml:space="preserve"> </w:t>
      </w:r>
      <w:proofErr w:type="spellStart"/>
      <w:r w:rsidRPr="00BA08C8">
        <w:rPr>
          <w:sz w:val="22"/>
          <w:szCs w:val="22"/>
          <w:lang w:val="en-GB"/>
        </w:rPr>
        <w:t>neparodė</w:t>
      </w:r>
      <w:proofErr w:type="spellEnd"/>
      <w:r w:rsidRPr="00BA08C8">
        <w:rPr>
          <w:sz w:val="22"/>
          <w:szCs w:val="22"/>
          <w:lang w:val="en-GB"/>
        </w:rPr>
        <w:t xml:space="preserve"> </w:t>
      </w:r>
      <w:proofErr w:type="spellStart"/>
      <w:r w:rsidRPr="00BA08C8">
        <w:rPr>
          <w:sz w:val="22"/>
          <w:szCs w:val="22"/>
          <w:lang w:val="en-GB"/>
        </w:rPr>
        <w:t>jokio</w:t>
      </w:r>
      <w:proofErr w:type="spellEnd"/>
      <w:r w:rsidRPr="00BA08C8">
        <w:rPr>
          <w:sz w:val="22"/>
          <w:szCs w:val="22"/>
          <w:lang w:val="en-GB"/>
        </w:rPr>
        <w:t xml:space="preserve"> </w:t>
      </w:r>
      <w:proofErr w:type="spellStart"/>
      <w:r w:rsidRPr="00BA08C8">
        <w:rPr>
          <w:sz w:val="22"/>
          <w:szCs w:val="22"/>
          <w:lang w:val="en-GB"/>
        </w:rPr>
        <w:t>mutageninio</w:t>
      </w:r>
      <w:proofErr w:type="spellEnd"/>
      <w:r w:rsidRPr="00BA08C8">
        <w:rPr>
          <w:sz w:val="22"/>
          <w:szCs w:val="22"/>
          <w:lang w:val="en-GB"/>
        </w:rPr>
        <w:t xml:space="preserve"> </w:t>
      </w:r>
      <w:proofErr w:type="spellStart"/>
      <w:r w:rsidRPr="00BA08C8">
        <w:rPr>
          <w:sz w:val="22"/>
          <w:szCs w:val="22"/>
          <w:lang w:val="en-GB"/>
        </w:rPr>
        <w:t>poveikio</w:t>
      </w:r>
      <w:proofErr w:type="spellEnd"/>
      <w:r w:rsidRPr="00BA08C8">
        <w:rPr>
          <w:sz w:val="22"/>
          <w:szCs w:val="22"/>
          <w:lang w:val="en-GB"/>
        </w:rPr>
        <w:t>.</w:t>
      </w:r>
      <w:proofErr w:type="gramEnd"/>
      <w:r w:rsidRPr="00BA08C8">
        <w:rPr>
          <w:sz w:val="22"/>
          <w:szCs w:val="22"/>
          <w:lang w:val="en-GB"/>
        </w:rPr>
        <w:t xml:space="preserve"> </w:t>
      </w:r>
    </w:p>
    <w:p w14:paraId="5E44F7B8" w14:textId="77777777" w:rsidR="00AC4A98" w:rsidRPr="00BA08C8" w:rsidRDefault="00AC4A98" w:rsidP="00AC4A98">
      <w:pPr>
        <w:pStyle w:val="BTEMEASMCA"/>
      </w:pPr>
    </w:p>
    <w:p w14:paraId="16E03938" w14:textId="77777777" w:rsidR="00AC4A98" w:rsidRPr="00BA08C8" w:rsidRDefault="00AC4A98" w:rsidP="00AC4A98">
      <w:pPr>
        <w:tabs>
          <w:tab w:val="left" w:pos="0"/>
        </w:tabs>
        <w:rPr>
          <w:sz w:val="22"/>
          <w:szCs w:val="22"/>
        </w:rPr>
      </w:pPr>
      <w:r w:rsidRPr="00BA08C8">
        <w:rPr>
          <w:sz w:val="22"/>
          <w:szCs w:val="22"/>
        </w:rPr>
        <w:t>-</w:t>
      </w:r>
      <w:r w:rsidRPr="00BA08C8">
        <w:rPr>
          <w:sz w:val="22"/>
          <w:szCs w:val="22"/>
        </w:rPr>
        <w:tab/>
        <w:t>Toksinis poveikis reprodukcijai</w:t>
      </w:r>
    </w:p>
    <w:p w14:paraId="32FFD7FC" w14:textId="77777777" w:rsidR="00AC4A98" w:rsidRPr="00BA08C8" w:rsidRDefault="00AC4A98" w:rsidP="00AC4A98">
      <w:pPr>
        <w:tabs>
          <w:tab w:val="left" w:pos="0"/>
        </w:tabs>
        <w:ind w:left="1296"/>
        <w:rPr>
          <w:sz w:val="22"/>
          <w:szCs w:val="22"/>
        </w:rPr>
      </w:pPr>
      <w:r w:rsidRPr="00BA08C8">
        <w:rPr>
          <w:sz w:val="22"/>
          <w:szCs w:val="22"/>
        </w:rPr>
        <w:t xml:space="preserve">Atlikus tyrimus su dviem gyvūnų rūšimis (žiurkėmis ir triušiais), </w:t>
      </w:r>
      <w:proofErr w:type="spellStart"/>
      <w:r w:rsidRPr="00BA08C8">
        <w:rPr>
          <w:sz w:val="22"/>
          <w:szCs w:val="22"/>
        </w:rPr>
        <w:t>teratogeninio</w:t>
      </w:r>
      <w:proofErr w:type="spellEnd"/>
      <w:r w:rsidRPr="00BA08C8">
        <w:rPr>
          <w:sz w:val="22"/>
          <w:szCs w:val="22"/>
        </w:rPr>
        <w:t xml:space="preserve"> </w:t>
      </w:r>
      <w:proofErr w:type="spellStart"/>
      <w:r w:rsidRPr="00BA08C8">
        <w:rPr>
          <w:sz w:val="22"/>
          <w:szCs w:val="22"/>
        </w:rPr>
        <w:t>metoprololio</w:t>
      </w:r>
      <w:proofErr w:type="spellEnd"/>
      <w:r w:rsidRPr="00BA08C8">
        <w:rPr>
          <w:sz w:val="22"/>
          <w:szCs w:val="22"/>
        </w:rPr>
        <w:t xml:space="preserve"> poveikio nepastebėta. </w:t>
      </w:r>
    </w:p>
    <w:p w14:paraId="1C0DB2B2" w14:textId="77777777" w:rsidR="00AC4A98" w:rsidRPr="00BA08C8" w:rsidRDefault="00AC4A98" w:rsidP="00AC4A98">
      <w:pPr>
        <w:tabs>
          <w:tab w:val="left" w:pos="0"/>
        </w:tabs>
        <w:ind w:left="1296"/>
        <w:rPr>
          <w:sz w:val="22"/>
          <w:szCs w:val="22"/>
        </w:rPr>
      </w:pPr>
    </w:p>
    <w:p w14:paraId="548D0977" w14:textId="77777777" w:rsidR="00AC4A98" w:rsidRPr="00BA08C8" w:rsidRDefault="00AC4A98" w:rsidP="00AC4A98">
      <w:pPr>
        <w:pStyle w:val="BTEMEASMCA"/>
      </w:pPr>
      <w:r w:rsidRPr="00BA08C8">
        <w:t xml:space="preserve">Duomenų apie vaisto naudojimo saugumą moters nėštumo pirmo ir antro trimestro metu nėra.  </w:t>
      </w:r>
    </w:p>
    <w:p w14:paraId="41B0F9EA" w14:textId="77777777" w:rsidR="00AC4A98" w:rsidRPr="00BA08C8" w:rsidRDefault="00AC4A98" w:rsidP="00AC4A98">
      <w:pPr>
        <w:pStyle w:val="BTEMEASMCA"/>
      </w:pPr>
      <w:r w:rsidRPr="00BA08C8">
        <w:t xml:space="preserve">Kai </w:t>
      </w:r>
      <w:proofErr w:type="spellStart"/>
      <w:r w:rsidRPr="00BA08C8">
        <w:t>metoprololis</w:t>
      </w:r>
      <w:proofErr w:type="spellEnd"/>
      <w:r w:rsidRPr="00BA08C8">
        <w:t xml:space="preserve"> buvo naudojamas per paskutinius tris nėštumo mėnesius, iš 100 motinos - vaiko porų žalos nei vienam naujagimiui iki šiol nepastebėta. </w:t>
      </w:r>
      <w:proofErr w:type="spellStart"/>
      <w:r w:rsidRPr="00BA08C8">
        <w:t>Metoprololis</w:t>
      </w:r>
      <w:proofErr w:type="spellEnd"/>
      <w:r w:rsidRPr="00BA08C8">
        <w:t xml:space="preserve"> patenka į placentą. Gimdymo metu motinos ir vaiko koncentracijos plazmoje yra panašios. Motinos piene </w:t>
      </w:r>
      <w:proofErr w:type="spellStart"/>
      <w:r w:rsidRPr="00BA08C8">
        <w:t>metoprololio</w:t>
      </w:r>
      <w:proofErr w:type="spellEnd"/>
      <w:r w:rsidRPr="00BA08C8">
        <w:t xml:space="preserve"> kiekis maždaug tris kartus viršija motinos plazmoje aptinkamus kiekius. Kasdien vartojant po 200 mg </w:t>
      </w:r>
      <w:proofErr w:type="spellStart"/>
      <w:r w:rsidRPr="00BA08C8">
        <w:t>metoprololio</w:t>
      </w:r>
      <w:proofErr w:type="spellEnd"/>
      <w:r w:rsidRPr="00BA08C8">
        <w:t xml:space="preserve">, maždaug 225 </w:t>
      </w:r>
      <w:proofErr w:type="spellStart"/>
      <w:r w:rsidRPr="00BA08C8">
        <w:t>mikrogramai</w:t>
      </w:r>
      <w:proofErr w:type="spellEnd"/>
      <w:r w:rsidRPr="00BA08C8">
        <w:t xml:space="preserve"> </w:t>
      </w:r>
      <w:proofErr w:type="spellStart"/>
      <w:r w:rsidRPr="00BA08C8">
        <w:t>metoprololio</w:t>
      </w:r>
      <w:proofErr w:type="spellEnd"/>
      <w:r w:rsidRPr="00BA08C8">
        <w:t xml:space="preserve"> išsiskiria su litru motinos pieno. Klinikinių tyrimų duomenys parodė, kad toks </w:t>
      </w:r>
      <w:proofErr w:type="spellStart"/>
      <w:r w:rsidRPr="00BA08C8">
        <w:t>metoprololio</w:t>
      </w:r>
      <w:proofErr w:type="spellEnd"/>
      <w:r w:rsidRPr="00BA08C8">
        <w:t xml:space="preserve"> kiekis nesukėlė jokių beta blokados požymių kūdikiams.  </w:t>
      </w:r>
    </w:p>
    <w:p w14:paraId="3D705E20" w14:textId="77777777" w:rsidR="00AC5C3C" w:rsidRPr="00BA08C8" w:rsidRDefault="00AC5C3C" w:rsidP="00AC4A98">
      <w:pPr>
        <w:pStyle w:val="BTEMEASMCA"/>
      </w:pPr>
    </w:p>
    <w:p w14:paraId="1AD7BC7B" w14:textId="77777777" w:rsidR="00AC5C3C" w:rsidRPr="00BA08C8" w:rsidRDefault="00AC5C3C" w:rsidP="00AC4A98">
      <w:pPr>
        <w:pStyle w:val="BTEMEASMCA"/>
      </w:pPr>
    </w:p>
    <w:p w14:paraId="61667FC4" w14:textId="77777777" w:rsidR="00AC4A98" w:rsidRPr="00BA08C8" w:rsidRDefault="00AC4A98" w:rsidP="00AC4A98">
      <w:pPr>
        <w:pStyle w:val="PI-1EMEASMCA"/>
        <w:tabs>
          <w:tab w:val="left" w:pos="1620"/>
        </w:tabs>
      </w:pPr>
      <w:bookmarkStart w:id="38" w:name="_Toc129243115"/>
      <w:bookmarkStart w:id="39" w:name="_Toc129243240"/>
      <w:r w:rsidRPr="00BA08C8">
        <w:t>6.</w:t>
      </w:r>
      <w:r w:rsidRPr="00BA08C8">
        <w:tab/>
        <w:t>FARMACINĖ INFORMACIJA</w:t>
      </w:r>
      <w:bookmarkEnd w:id="38"/>
      <w:bookmarkEnd w:id="39"/>
    </w:p>
    <w:p w14:paraId="34406E2D" w14:textId="77777777" w:rsidR="00AC4A98" w:rsidRPr="00BA08C8" w:rsidRDefault="00AC4A98" w:rsidP="00AC4A98">
      <w:pPr>
        <w:pStyle w:val="BTEMEASMCA"/>
      </w:pPr>
    </w:p>
    <w:p w14:paraId="26CF845F" w14:textId="77777777" w:rsidR="00AC4A98" w:rsidRPr="00BA08C8" w:rsidRDefault="00AC4A98" w:rsidP="00AC4A98">
      <w:pPr>
        <w:pStyle w:val="PI-2EMEASMCA"/>
        <w:tabs>
          <w:tab w:val="left" w:pos="1620"/>
        </w:tabs>
      </w:pPr>
      <w:bookmarkStart w:id="40" w:name="_Toc129243116"/>
      <w:bookmarkStart w:id="41" w:name="_Toc129243241"/>
      <w:r w:rsidRPr="00BA08C8">
        <w:t>6.1</w:t>
      </w:r>
      <w:r w:rsidRPr="00BA08C8">
        <w:tab/>
        <w:t>Pagalbinių medžiagų sąrašas</w:t>
      </w:r>
      <w:bookmarkEnd w:id="40"/>
      <w:bookmarkEnd w:id="41"/>
    </w:p>
    <w:p w14:paraId="02160A0E" w14:textId="77777777" w:rsidR="00AC4A98" w:rsidRPr="00BA08C8" w:rsidRDefault="00AC4A98" w:rsidP="00AC4A98">
      <w:pPr>
        <w:pStyle w:val="BTEMEASMCA"/>
      </w:pPr>
    </w:p>
    <w:p w14:paraId="228C70E3" w14:textId="77777777" w:rsidR="00AC4A98" w:rsidRPr="00BA08C8" w:rsidRDefault="00AC4A98" w:rsidP="00AC4A98">
      <w:pPr>
        <w:pStyle w:val="BTEMEASMCA"/>
      </w:pPr>
      <w:r w:rsidRPr="00BA08C8">
        <w:t>Tabletės užpildas:</w:t>
      </w:r>
    </w:p>
    <w:p w14:paraId="00D377FB" w14:textId="77777777" w:rsidR="00AC4A98" w:rsidRPr="00BA08C8" w:rsidRDefault="00AC4A98" w:rsidP="00AC4A98">
      <w:pPr>
        <w:pStyle w:val="BTEMEASMCA"/>
      </w:pPr>
      <w:proofErr w:type="spellStart"/>
      <w:r w:rsidRPr="00BA08C8">
        <w:t>metakrilo</w:t>
      </w:r>
      <w:proofErr w:type="spellEnd"/>
      <w:r w:rsidRPr="00BA08C8">
        <w:t xml:space="preserve"> rūgšties ir  </w:t>
      </w:r>
      <w:proofErr w:type="spellStart"/>
      <w:r w:rsidRPr="00BA08C8">
        <w:t>metilmetakrilato</w:t>
      </w:r>
      <w:proofErr w:type="spellEnd"/>
      <w:r w:rsidRPr="00BA08C8">
        <w:t xml:space="preserve"> 1:2 </w:t>
      </w:r>
      <w:proofErr w:type="spellStart"/>
      <w:r w:rsidRPr="00BA08C8">
        <w:t>kopolimeras</w:t>
      </w:r>
      <w:proofErr w:type="spellEnd"/>
      <w:r w:rsidRPr="00BA08C8">
        <w:t xml:space="preserve"> ,</w:t>
      </w:r>
    </w:p>
    <w:p w14:paraId="4BAE958D" w14:textId="77777777" w:rsidR="00AC4A98" w:rsidRPr="00BA08C8" w:rsidRDefault="00AC4A98" w:rsidP="00AC4A98">
      <w:pPr>
        <w:pStyle w:val="BTEMEASMCA"/>
      </w:pPr>
      <w:proofErr w:type="spellStart"/>
      <w:r w:rsidRPr="00BA08C8">
        <w:t>mikrokristalinė</w:t>
      </w:r>
      <w:proofErr w:type="spellEnd"/>
      <w:r w:rsidRPr="00BA08C8">
        <w:t xml:space="preserve"> celiuliozė,</w:t>
      </w:r>
    </w:p>
    <w:p w14:paraId="03AC1300" w14:textId="77777777" w:rsidR="00AC4A98" w:rsidRPr="00BA08C8" w:rsidRDefault="00AC4A98" w:rsidP="00AC4A98">
      <w:pPr>
        <w:pStyle w:val="BTEMEASMCA"/>
      </w:pPr>
      <w:r w:rsidRPr="00BA08C8">
        <w:t>natrio-vandenilio karbonatas,</w:t>
      </w:r>
    </w:p>
    <w:p w14:paraId="7B619E98" w14:textId="77777777" w:rsidR="00AC4A98" w:rsidRPr="00BA08C8" w:rsidRDefault="00AC4A98" w:rsidP="00AC4A98">
      <w:pPr>
        <w:pStyle w:val="BTEMEASMCA"/>
      </w:pPr>
      <w:proofErr w:type="spellStart"/>
      <w:r w:rsidRPr="00BA08C8">
        <w:t>polietilenoksidas</w:t>
      </w:r>
      <w:proofErr w:type="spellEnd"/>
      <w:r w:rsidRPr="00BA08C8">
        <w:t>,</w:t>
      </w:r>
    </w:p>
    <w:p w14:paraId="6B0E24E0" w14:textId="77777777" w:rsidR="00AC4A98" w:rsidRPr="00BA08C8" w:rsidRDefault="00AC4A98" w:rsidP="00AC4A98">
      <w:pPr>
        <w:pStyle w:val="BTEMEASMCA"/>
      </w:pPr>
      <w:proofErr w:type="spellStart"/>
      <w:r w:rsidRPr="00BA08C8">
        <w:t>karbomeras</w:t>
      </w:r>
      <w:proofErr w:type="spellEnd"/>
      <w:r w:rsidRPr="00BA08C8">
        <w:t xml:space="preserve"> 4000-11000 </w:t>
      </w:r>
      <w:proofErr w:type="spellStart"/>
      <w:r w:rsidRPr="00BA08C8">
        <w:t>cP</w:t>
      </w:r>
      <w:proofErr w:type="spellEnd"/>
      <w:r w:rsidRPr="00BA08C8">
        <w:t xml:space="preserve"> (A tipo </w:t>
      </w:r>
      <w:proofErr w:type="spellStart"/>
      <w:r w:rsidRPr="00BA08C8">
        <w:t>poliakrilo</w:t>
      </w:r>
      <w:proofErr w:type="spellEnd"/>
      <w:r w:rsidRPr="00BA08C8">
        <w:t xml:space="preserve"> rūgšties </w:t>
      </w:r>
      <w:proofErr w:type="spellStart"/>
      <w:r w:rsidRPr="00BA08C8">
        <w:t>kopolimeras</w:t>
      </w:r>
      <w:proofErr w:type="spellEnd"/>
      <w:r w:rsidRPr="00BA08C8">
        <w:t>),</w:t>
      </w:r>
    </w:p>
    <w:p w14:paraId="18A9A8BA" w14:textId="77777777" w:rsidR="00AC4A98" w:rsidRPr="00BA08C8" w:rsidRDefault="00AC4A98" w:rsidP="00AC4A98">
      <w:pPr>
        <w:pStyle w:val="BTEMEASMCA"/>
      </w:pPr>
      <w:r w:rsidRPr="00BA08C8">
        <w:t xml:space="preserve">bazinis </w:t>
      </w:r>
      <w:proofErr w:type="spellStart"/>
      <w:r w:rsidRPr="00BA08C8">
        <w:t>butilintas</w:t>
      </w:r>
      <w:proofErr w:type="spellEnd"/>
      <w:r w:rsidRPr="00BA08C8">
        <w:t xml:space="preserve"> </w:t>
      </w:r>
      <w:proofErr w:type="spellStart"/>
      <w:r w:rsidRPr="00BA08C8">
        <w:t>metakrilato</w:t>
      </w:r>
      <w:proofErr w:type="spellEnd"/>
      <w:r w:rsidRPr="00BA08C8">
        <w:t xml:space="preserve"> </w:t>
      </w:r>
      <w:proofErr w:type="spellStart"/>
      <w:r w:rsidRPr="00BA08C8">
        <w:t>kopolimeras</w:t>
      </w:r>
      <w:proofErr w:type="spellEnd"/>
      <w:r w:rsidRPr="00BA08C8">
        <w:t>,</w:t>
      </w:r>
    </w:p>
    <w:p w14:paraId="3FBAAB15" w14:textId="77777777" w:rsidR="00AC4A98" w:rsidRPr="00BA08C8" w:rsidRDefault="00AC4A98" w:rsidP="00AC4A98">
      <w:pPr>
        <w:pStyle w:val="BTEMEASMCA"/>
      </w:pPr>
      <w:r w:rsidRPr="00BA08C8">
        <w:t xml:space="preserve">kalcio-vandenilio fosfatas </w:t>
      </w:r>
      <w:proofErr w:type="spellStart"/>
      <w:r w:rsidRPr="00BA08C8">
        <w:t>dihidratas</w:t>
      </w:r>
      <w:proofErr w:type="spellEnd"/>
      <w:r w:rsidRPr="00BA08C8">
        <w:t>,</w:t>
      </w:r>
    </w:p>
    <w:p w14:paraId="7742115A" w14:textId="77777777" w:rsidR="00AC4A98" w:rsidRPr="00BA08C8" w:rsidRDefault="00AC4A98" w:rsidP="00AC4A98">
      <w:pPr>
        <w:pStyle w:val="BTEMEASMCA"/>
      </w:pPr>
      <w:r w:rsidRPr="00BA08C8">
        <w:t xml:space="preserve">magnio </w:t>
      </w:r>
      <w:proofErr w:type="spellStart"/>
      <w:r w:rsidRPr="00BA08C8">
        <w:t>stearatas</w:t>
      </w:r>
      <w:proofErr w:type="spellEnd"/>
      <w:r w:rsidRPr="00BA08C8">
        <w:t>.</w:t>
      </w:r>
    </w:p>
    <w:p w14:paraId="3CA0A9E6" w14:textId="77777777" w:rsidR="00AC4A98" w:rsidRPr="00BA08C8" w:rsidRDefault="00AC4A98" w:rsidP="00AC4A98">
      <w:pPr>
        <w:pStyle w:val="BTEMEASMCA"/>
      </w:pPr>
    </w:p>
    <w:p w14:paraId="7AA2AE4C" w14:textId="77777777" w:rsidR="00AB5CFF" w:rsidRPr="00BA08C8" w:rsidRDefault="00AB5CFF" w:rsidP="00AC4A98">
      <w:pPr>
        <w:pStyle w:val="BTEMEASMCA"/>
      </w:pPr>
    </w:p>
    <w:p w14:paraId="4E05A054" w14:textId="77777777" w:rsidR="00AC4A98" w:rsidRPr="00BA08C8" w:rsidRDefault="00AC4A98" w:rsidP="00AC4A98">
      <w:pPr>
        <w:pStyle w:val="BTEMEASMCA"/>
      </w:pPr>
      <w:r w:rsidRPr="00BA08C8">
        <w:t>Tabletę dengianti plėvelė:</w:t>
      </w:r>
    </w:p>
    <w:p w14:paraId="48E4A722" w14:textId="77777777" w:rsidR="00AC4A98" w:rsidRPr="00BA08C8" w:rsidRDefault="00AC4A98" w:rsidP="00AC4A98">
      <w:pPr>
        <w:pStyle w:val="BTEMEASMCA"/>
      </w:pPr>
      <w:proofErr w:type="spellStart"/>
      <w:r w:rsidRPr="00BA08C8">
        <w:lastRenderedPageBreak/>
        <w:t>hipromeliozė</w:t>
      </w:r>
      <w:proofErr w:type="spellEnd"/>
      <w:r w:rsidRPr="00BA08C8">
        <w:t>,</w:t>
      </w:r>
    </w:p>
    <w:p w14:paraId="06EC9D6B" w14:textId="77777777" w:rsidR="00AC4A98" w:rsidRPr="00BA08C8" w:rsidRDefault="00AC4A98" w:rsidP="00AC4A98">
      <w:pPr>
        <w:pStyle w:val="BTEMEASMCA"/>
      </w:pPr>
      <w:proofErr w:type="spellStart"/>
      <w:r w:rsidRPr="00BA08C8">
        <w:t>makrogolis</w:t>
      </w:r>
      <w:proofErr w:type="spellEnd"/>
      <w:r w:rsidRPr="00BA08C8">
        <w:t xml:space="preserve"> 6000,</w:t>
      </w:r>
    </w:p>
    <w:p w14:paraId="3E5FD216" w14:textId="77777777" w:rsidR="00AC4A98" w:rsidRPr="00BA08C8" w:rsidRDefault="00AC4A98" w:rsidP="00AC4A98">
      <w:pPr>
        <w:pStyle w:val="BTEMEASMCA"/>
      </w:pPr>
      <w:r w:rsidRPr="00BA08C8">
        <w:t>titano dioksidas (E 171).</w:t>
      </w:r>
    </w:p>
    <w:p w14:paraId="7D0B6304" w14:textId="77777777" w:rsidR="00AC4A98" w:rsidRPr="00BA08C8" w:rsidRDefault="00AC4A98" w:rsidP="00AC4A98">
      <w:pPr>
        <w:pStyle w:val="BTEMEASMCA"/>
      </w:pPr>
    </w:p>
    <w:p w14:paraId="38E2862B" w14:textId="77777777" w:rsidR="00AC4A98" w:rsidRPr="00BA08C8" w:rsidRDefault="00AC4A98" w:rsidP="00AC4A98">
      <w:pPr>
        <w:pStyle w:val="PI-2EMEASMCA"/>
        <w:tabs>
          <w:tab w:val="left" w:pos="1620"/>
        </w:tabs>
      </w:pPr>
      <w:bookmarkStart w:id="42" w:name="_Toc129243117"/>
      <w:bookmarkStart w:id="43" w:name="_Toc129243242"/>
      <w:r w:rsidRPr="00BA08C8">
        <w:t>6.2</w:t>
      </w:r>
      <w:r w:rsidRPr="00BA08C8">
        <w:tab/>
        <w:t>Nesuderinamumas</w:t>
      </w:r>
      <w:bookmarkEnd w:id="42"/>
      <w:bookmarkEnd w:id="43"/>
    </w:p>
    <w:p w14:paraId="6541E0E2" w14:textId="77777777" w:rsidR="00AC4A98" w:rsidRPr="00BA08C8" w:rsidRDefault="00AC4A98" w:rsidP="00AC4A98">
      <w:pPr>
        <w:pStyle w:val="BTEMEASMCA"/>
      </w:pPr>
    </w:p>
    <w:p w14:paraId="2B5D1FF6" w14:textId="77777777" w:rsidR="00AC4A98" w:rsidRPr="00BA08C8" w:rsidRDefault="00AC4A98" w:rsidP="00AC4A98">
      <w:pPr>
        <w:pStyle w:val="BTEMEASMCA"/>
      </w:pPr>
      <w:r w:rsidRPr="00BA08C8">
        <w:t>Duomenys nebūtini.</w:t>
      </w:r>
    </w:p>
    <w:p w14:paraId="2E9FDC63" w14:textId="77777777" w:rsidR="00AC4A98" w:rsidRPr="00BA08C8" w:rsidRDefault="00AC4A98" w:rsidP="00AC4A98">
      <w:pPr>
        <w:pStyle w:val="BTEMEASMCA"/>
      </w:pPr>
    </w:p>
    <w:p w14:paraId="45D68866" w14:textId="77777777" w:rsidR="00AC4A98" w:rsidRPr="00BA08C8" w:rsidRDefault="00AC4A98" w:rsidP="00AC4A98">
      <w:pPr>
        <w:pStyle w:val="PI-2EMEASMCA"/>
        <w:tabs>
          <w:tab w:val="left" w:pos="1620"/>
        </w:tabs>
      </w:pPr>
      <w:bookmarkStart w:id="44" w:name="_Toc129243118"/>
      <w:bookmarkStart w:id="45" w:name="_Toc129243243"/>
      <w:r w:rsidRPr="00BA08C8">
        <w:t>6.3</w:t>
      </w:r>
      <w:r w:rsidRPr="00BA08C8">
        <w:tab/>
        <w:t>Tinkamumo laikas</w:t>
      </w:r>
      <w:bookmarkEnd w:id="44"/>
      <w:bookmarkEnd w:id="45"/>
    </w:p>
    <w:p w14:paraId="523B8101" w14:textId="77777777" w:rsidR="00AC4A98" w:rsidRPr="00BA08C8" w:rsidRDefault="00AC4A98" w:rsidP="00AC4A98">
      <w:pPr>
        <w:pStyle w:val="BTEMEASMCA"/>
      </w:pPr>
    </w:p>
    <w:p w14:paraId="4FD0D5EF" w14:textId="77777777" w:rsidR="00AC4A98" w:rsidRPr="00BA08C8" w:rsidRDefault="00AC4A98" w:rsidP="00AC4A98">
      <w:pPr>
        <w:pStyle w:val="BTEMEASMCA"/>
      </w:pPr>
      <w:r w:rsidRPr="00BA08C8">
        <w:t>2 metai</w:t>
      </w:r>
    </w:p>
    <w:p w14:paraId="19AC121C" w14:textId="77777777" w:rsidR="00AC4A98" w:rsidRPr="00BA08C8" w:rsidRDefault="00AC4A98" w:rsidP="00AC4A98">
      <w:pPr>
        <w:pStyle w:val="BTEMEASMCA"/>
      </w:pPr>
    </w:p>
    <w:p w14:paraId="793F7F4E" w14:textId="77777777" w:rsidR="00AC4A98" w:rsidRPr="00BA08C8" w:rsidRDefault="00AC4A98" w:rsidP="00AC4A98">
      <w:pPr>
        <w:pStyle w:val="PI-2EMEASMCA"/>
        <w:tabs>
          <w:tab w:val="left" w:pos="1620"/>
        </w:tabs>
      </w:pPr>
      <w:bookmarkStart w:id="46" w:name="_Toc129243119"/>
      <w:bookmarkStart w:id="47" w:name="_Toc129243244"/>
      <w:r w:rsidRPr="00BA08C8">
        <w:t>6.4</w:t>
      </w:r>
      <w:r w:rsidRPr="00BA08C8">
        <w:tab/>
        <w:t>Specialios laikymo sąlygos</w:t>
      </w:r>
      <w:bookmarkEnd w:id="46"/>
      <w:bookmarkEnd w:id="47"/>
    </w:p>
    <w:p w14:paraId="1403C9F3" w14:textId="77777777" w:rsidR="00AC4A98" w:rsidRPr="00BA08C8" w:rsidRDefault="00AC4A98" w:rsidP="00AC4A98">
      <w:pPr>
        <w:pStyle w:val="BTEMEASMCA"/>
      </w:pPr>
    </w:p>
    <w:p w14:paraId="7067376E" w14:textId="77777777" w:rsidR="00AC4A98" w:rsidRPr="00BA08C8" w:rsidRDefault="00AC4A98" w:rsidP="00AC4A98">
      <w:pPr>
        <w:pStyle w:val="BTEMEASMCA"/>
      </w:pPr>
      <w:r w:rsidRPr="00BA08C8">
        <w:t>Laikyti ne aukštesnėje kaip 30 °C temperatūroje.</w:t>
      </w:r>
    </w:p>
    <w:p w14:paraId="42C67417" w14:textId="77777777" w:rsidR="00AC4A98" w:rsidRPr="00BA08C8" w:rsidRDefault="00AC4A98" w:rsidP="00AC4A98">
      <w:pPr>
        <w:pStyle w:val="BTEMEASMCA"/>
      </w:pPr>
    </w:p>
    <w:p w14:paraId="52607D62" w14:textId="77777777" w:rsidR="00AC4A98" w:rsidRPr="00BA08C8" w:rsidRDefault="00AC4A98" w:rsidP="00AC4A98">
      <w:pPr>
        <w:pStyle w:val="PI-2EMEASMCA"/>
        <w:tabs>
          <w:tab w:val="left" w:pos="1620"/>
        </w:tabs>
      </w:pPr>
      <w:bookmarkStart w:id="48" w:name="_Toc129243120"/>
      <w:bookmarkStart w:id="49" w:name="_Toc129243245"/>
      <w:r w:rsidRPr="00BA08C8">
        <w:t>6.5</w:t>
      </w:r>
      <w:r w:rsidRPr="00BA08C8">
        <w:tab/>
        <w:t>Pakuotė ir jos turinys</w:t>
      </w:r>
      <w:bookmarkEnd w:id="48"/>
      <w:bookmarkEnd w:id="49"/>
    </w:p>
    <w:p w14:paraId="5AB6E913" w14:textId="77777777" w:rsidR="00AC4A98" w:rsidRPr="00BA08C8" w:rsidRDefault="00AC4A98" w:rsidP="00AC4A98">
      <w:pPr>
        <w:pStyle w:val="BTEMEASMCA"/>
      </w:pPr>
    </w:p>
    <w:p w14:paraId="36185AE4" w14:textId="77777777" w:rsidR="00AC4A98" w:rsidRPr="00BA08C8" w:rsidRDefault="00AC4A98" w:rsidP="00AC4A98">
      <w:pPr>
        <w:pStyle w:val="BTEMEASMCA"/>
      </w:pPr>
      <w:r w:rsidRPr="00BA08C8">
        <w:t>PVC/PVDC/aliuminio lizdinė plokštelė arba</w:t>
      </w:r>
    </w:p>
    <w:p w14:paraId="5F63A043" w14:textId="77777777" w:rsidR="00AC4A98" w:rsidRPr="00BA08C8" w:rsidRDefault="00AC4A98" w:rsidP="00AC4A98">
      <w:pPr>
        <w:pStyle w:val="BTEMEASMCA"/>
      </w:pPr>
      <w:r w:rsidRPr="00BA08C8">
        <w:t>PVC/PE/PVDC/aliuminio lizdinė plokštelė</w:t>
      </w:r>
    </w:p>
    <w:p w14:paraId="0C081677" w14:textId="77777777" w:rsidR="00AC4A98" w:rsidRPr="00BA08C8" w:rsidRDefault="00AC4A98" w:rsidP="00AC4A98">
      <w:pPr>
        <w:pStyle w:val="BTEMEASMCA"/>
      </w:pPr>
      <w:r w:rsidRPr="00BA08C8">
        <w:t>10, 14, 20, 28, 30, 50, 56, 98,100 ir 400 (4x100, pakuotė gydymo įstaigai) pailginto atpalaidavimo tabletės</w:t>
      </w:r>
    </w:p>
    <w:p w14:paraId="2D528AD4" w14:textId="77777777" w:rsidR="00AC4A98" w:rsidRPr="00BA08C8" w:rsidRDefault="00AC4A98" w:rsidP="00AC4A98">
      <w:pPr>
        <w:pStyle w:val="BTEMEASMCA"/>
      </w:pPr>
    </w:p>
    <w:p w14:paraId="52A4B850" w14:textId="77777777" w:rsidR="00AC4A98" w:rsidRPr="00BA08C8" w:rsidRDefault="00AC4A98" w:rsidP="00AC4A98">
      <w:pPr>
        <w:pStyle w:val="BTEMEASMCA"/>
      </w:pPr>
      <w:r w:rsidRPr="00BA08C8">
        <w:t>Gali būti tiekiamos ne visų dydžių pakuotės.</w:t>
      </w:r>
    </w:p>
    <w:p w14:paraId="143FB1FA" w14:textId="77777777" w:rsidR="00AC4A98" w:rsidRPr="00BA08C8" w:rsidRDefault="00AC4A98" w:rsidP="00AC4A98">
      <w:pPr>
        <w:pStyle w:val="BTEMEASMCA"/>
      </w:pPr>
    </w:p>
    <w:p w14:paraId="6A9B8049" w14:textId="77777777" w:rsidR="00AC4A98" w:rsidRPr="00BA08C8" w:rsidRDefault="00AC4A98" w:rsidP="00AC4A98">
      <w:pPr>
        <w:pStyle w:val="PI-2EMEASMCA"/>
        <w:tabs>
          <w:tab w:val="left" w:pos="1620"/>
        </w:tabs>
      </w:pPr>
      <w:bookmarkStart w:id="50" w:name="_Toc129243121"/>
      <w:bookmarkStart w:id="51" w:name="_Toc129243246"/>
      <w:r w:rsidRPr="00BA08C8">
        <w:t>6.6</w:t>
      </w:r>
      <w:r w:rsidRPr="00BA08C8">
        <w:tab/>
        <w:t>Specialūs reikalavimai atliekoms tvarkyti ir vaistiniam preparatui ruošti</w:t>
      </w:r>
      <w:bookmarkEnd w:id="50"/>
      <w:bookmarkEnd w:id="51"/>
    </w:p>
    <w:p w14:paraId="6A9560C3" w14:textId="77777777" w:rsidR="00AC4A98" w:rsidRPr="00BA08C8" w:rsidRDefault="00AC4A98" w:rsidP="00AC4A98">
      <w:pPr>
        <w:pStyle w:val="BTEMEASMCA"/>
      </w:pPr>
    </w:p>
    <w:p w14:paraId="7FADF66C" w14:textId="77777777" w:rsidR="00AC4A98" w:rsidRPr="00BA08C8" w:rsidRDefault="00AC4A98" w:rsidP="00AC4A98">
      <w:pPr>
        <w:pStyle w:val="BTEMEASMCA"/>
      </w:pPr>
      <w:r w:rsidRPr="00BA08C8">
        <w:t>Specialių reikalavimų nėra.</w:t>
      </w:r>
    </w:p>
    <w:p w14:paraId="4FD3886A" w14:textId="77777777" w:rsidR="00AC4A98" w:rsidRPr="00BA08C8" w:rsidRDefault="00AC4A98" w:rsidP="00AC4A98">
      <w:pPr>
        <w:pStyle w:val="BTEMEASMCA"/>
      </w:pPr>
    </w:p>
    <w:p w14:paraId="01253C07" w14:textId="77777777" w:rsidR="00AC4A98" w:rsidRPr="00BA08C8" w:rsidRDefault="00AC4A98" w:rsidP="00AC4A98">
      <w:pPr>
        <w:pStyle w:val="BTEMEASMCA"/>
      </w:pPr>
    </w:p>
    <w:p w14:paraId="0C7C9324" w14:textId="77777777" w:rsidR="00AC4A98" w:rsidRPr="00BA08C8" w:rsidRDefault="00AC4A98" w:rsidP="00AC4A98">
      <w:pPr>
        <w:pStyle w:val="PI-1EMEASMCA"/>
        <w:tabs>
          <w:tab w:val="left" w:pos="1620"/>
        </w:tabs>
      </w:pPr>
      <w:bookmarkStart w:id="52" w:name="_Toc129243122"/>
      <w:bookmarkStart w:id="53" w:name="_Toc129243247"/>
      <w:r w:rsidRPr="00BA08C8">
        <w:t>7.</w:t>
      </w:r>
      <w:r w:rsidRPr="00BA08C8">
        <w:tab/>
        <w:t>RINKODAROS TEISĖS TURĖTOJAS</w:t>
      </w:r>
      <w:bookmarkEnd w:id="52"/>
      <w:bookmarkEnd w:id="53"/>
    </w:p>
    <w:p w14:paraId="22258135" w14:textId="77777777" w:rsidR="00AC4A98" w:rsidRPr="00BA08C8" w:rsidRDefault="00AC4A98" w:rsidP="00AC4A98">
      <w:pPr>
        <w:pStyle w:val="BTEMEASMCA"/>
      </w:pPr>
    </w:p>
    <w:p w14:paraId="13DA84EB" w14:textId="77777777" w:rsidR="00AC4A98" w:rsidRPr="00BA08C8" w:rsidRDefault="00AC4A98" w:rsidP="00AC4A98">
      <w:pPr>
        <w:rPr>
          <w:sz w:val="22"/>
          <w:szCs w:val="22"/>
        </w:rPr>
      </w:pPr>
      <w:proofErr w:type="spellStart"/>
      <w:r w:rsidRPr="00BA08C8">
        <w:rPr>
          <w:sz w:val="22"/>
          <w:szCs w:val="22"/>
        </w:rPr>
        <w:t>Accord</w:t>
      </w:r>
      <w:proofErr w:type="spellEnd"/>
      <w:r w:rsidRPr="00BA08C8">
        <w:rPr>
          <w:sz w:val="22"/>
          <w:szCs w:val="22"/>
        </w:rPr>
        <w:t xml:space="preserve"> </w:t>
      </w:r>
      <w:proofErr w:type="spellStart"/>
      <w:r w:rsidRPr="00BA08C8">
        <w:rPr>
          <w:sz w:val="22"/>
          <w:szCs w:val="22"/>
        </w:rPr>
        <w:t>Healthcare</w:t>
      </w:r>
      <w:proofErr w:type="spellEnd"/>
      <w:r w:rsidRPr="00BA08C8">
        <w:rPr>
          <w:sz w:val="22"/>
          <w:szCs w:val="22"/>
        </w:rPr>
        <w:t xml:space="preserve"> </w:t>
      </w:r>
      <w:proofErr w:type="spellStart"/>
      <w:r w:rsidRPr="00BA08C8">
        <w:rPr>
          <w:sz w:val="22"/>
          <w:szCs w:val="22"/>
        </w:rPr>
        <w:t>Limited</w:t>
      </w:r>
      <w:proofErr w:type="spellEnd"/>
      <w:r w:rsidRPr="00BA08C8">
        <w:rPr>
          <w:sz w:val="22"/>
          <w:szCs w:val="22"/>
        </w:rPr>
        <w:t xml:space="preserve"> </w:t>
      </w:r>
    </w:p>
    <w:p w14:paraId="4129DF1C" w14:textId="77777777" w:rsidR="00AC4A98" w:rsidRPr="00BA08C8" w:rsidRDefault="00AC4A98" w:rsidP="00AC4A98">
      <w:pPr>
        <w:rPr>
          <w:sz w:val="22"/>
          <w:szCs w:val="22"/>
        </w:rPr>
      </w:pPr>
      <w:r w:rsidRPr="00BA08C8">
        <w:rPr>
          <w:sz w:val="22"/>
          <w:szCs w:val="22"/>
        </w:rPr>
        <w:t xml:space="preserve">Sage </w:t>
      </w:r>
      <w:proofErr w:type="spellStart"/>
      <w:r w:rsidRPr="00BA08C8">
        <w:rPr>
          <w:sz w:val="22"/>
          <w:szCs w:val="22"/>
        </w:rPr>
        <w:t>House</w:t>
      </w:r>
      <w:proofErr w:type="spellEnd"/>
      <w:r w:rsidRPr="00BA08C8">
        <w:rPr>
          <w:sz w:val="22"/>
          <w:szCs w:val="22"/>
        </w:rPr>
        <w:t xml:space="preserve">, 319, </w:t>
      </w:r>
      <w:proofErr w:type="spellStart"/>
      <w:r w:rsidRPr="00BA08C8">
        <w:rPr>
          <w:sz w:val="22"/>
          <w:szCs w:val="22"/>
        </w:rPr>
        <w:t>Pinner</w:t>
      </w:r>
      <w:proofErr w:type="spellEnd"/>
      <w:r w:rsidRPr="00BA08C8">
        <w:rPr>
          <w:sz w:val="22"/>
          <w:szCs w:val="22"/>
        </w:rPr>
        <w:t xml:space="preserve"> </w:t>
      </w:r>
      <w:proofErr w:type="spellStart"/>
      <w:r w:rsidRPr="00BA08C8">
        <w:rPr>
          <w:sz w:val="22"/>
          <w:szCs w:val="22"/>
        </w:rPr>
        <w:t>Road</w:t>
      </w:r>
      <w:proofErr w:type="spellEnd"/>
      <w:r w:rsidRPr="00BA08C8">
        <w:rPr>
          <w:sz w:val="22"/>
          <w:szCs w:val="22"/>
        </w:rPr>
        <w:t xml:space="preserve">, </w:t>
      </w:r>
    </w:p>
    <w:p w14:paraId="7E610C0C" w14:textId="3DE0909A" w:rsidR="00AC4A98" w:rsidRPr="00BA08C8" w:rsidRDefault="00AC4A98" w:rsidP="00AC4A98">
      <w:pPr>
        <w:rPr>
          <w:sz w:val="22"/>
          <w:szCs w:val="22"/>
        </w:rPr>
      </w:pPr>
      <w:proofErr w:type="spellStart"/>
      <w:r w:rsidRPr="00BA08C8">
        <w:rPr>
          <w:sz w:val="22"/>
          <w:szCs w:val="22"/>
        </w:rPr>
        <w:t>North</w:t>
      </w:r>
      <w:proofErr w:type="spellEnd"/>
      <w:r w:rsidRPr="00BA08C8">
        <w:rPr>
          <w:sz w:val="22"/>
          <w:szCs w:val="22"/>
        </w:rPr>
        <w:t xml:space="preserve"> </w:t>
      </w:r>
      <w:proofErr w:type="spellStart"/>
      <w:r w:rsidRPr="00BA08C8">
        <w:rPr>
          <w:sz w:val="22"/>
          <w:szCs w:val="22"/>
        </w:rPr>
        <w:t>Harrow</w:t>
      </w:r>
      <w:proofErr w:type="spellEnd"/>
      <w:r w:rsidRPr="00BA08C8">
        <w:rPr>
          <w:sz w:val="22"/>
          <w:szCs w:val="22"/>
        </w:rPr>
        <w:t xml:space="preserve">, </w:t>
      </w:r>
      <w:proofErr w:type="spellStart"/>
      <w:r w:rsidRPr="00BA08C8">
        <w:rPr>
          <w:sz w:val="22"/>
          <w:szCs w:val="22"/>
        </w:rPr>
        <w:t>Middlesex</w:t>
      </w:r>
      <w:proofErr w:type="spellEnd"/>
      <w:r w:rsidRPr="00BA08C8">
        <w:rPr>
          <w:sz w:val="22"/>
          <w:szCs w:val="22"/>
        </w:rPr>
        <w:t>, HA1 4HF,</w:t>
      </w:r>
    </w:p>
    <w:p w14:paraId="6C182CD5" w14:textId="77777777" w:rsidR="00AC4A98" w:rsidRPr="00BA08C8" w:rsidRDefault="00AC4A98" w:rsidP="00987590">
      <w:pPr>
        <w:ind w:left="567" w:hanging="567"/>
        <w:rPr>
          <w:sz w:val="22"/>
          <w:szCs w:val="22"/>
        </w:rPr>
      </w:pPr>
      <w:r w:rsidRPr="00BA08C8">
        <w:rPr>
          <w:sz w:val="22"/>
          <w:szCs w:val="22"/>
        </w:rPr>
        <w:t>Jungtinė Karalystė</w:t>
      </w:r>
    </w:p>
    <w:p w14:paraId="767CC69C" w14:textId="77777777" w:rsidR="00AC4A98" w:rsidRDefault="00AC4A98" w:rsidP="00AC4A98">
      <w:pPr>
        <w:pStyle w:val="BTEMEASMCA"/>
      </w:pPr>
    </w:p>
    <w:p w14:paraId="1FC4F2FA" w14:textId="77777777" w:rsidR="00BA08C8" w:rsidRPr="00BA08C8" w:rsidRDefault="00BA08C8" w:rsidP="00AC4A98">
      <w:pPr>
        <w:pStyle w:val="BTEMEASMCA"/>
      </w:pPr>
    </w:p>
    <w:p w14:paraId="2BDC49C8" w14:textId="77777777" w:rsidR="00AC4A98" w:rsidRPr="00BA08C8" w:rsidRDefault="00AC4A98" w:rsidP="00AC4A98">
      <w:pPr>
        <w:pStyle w:val="PI-1EMEASMCA"/>
        <w:tabs>
          <w:tab w:val="left" w:pos="1620"/>
        </w:tabs>
      </w:pPr>
      <w:bookmarkStart w:id="54" w:name="_Toc129243123"/>
      <w:bookmarkStart w:id="55" w:name="_Toc129243248"/>
      <w:r w:rsidRPr="00BA08C8">
        <w:t>8.</w:t>
      </w:r>
      <w:r w:rsidRPr="00BA08C8">
        <w:tab/>
        <w:t>RINKODAROS TEISĖS NUMERIS</w:t>
      </w:r>
      <w:bookmarkEnd w:id="54"/>
      <w:bookmarkEnd w:id="55"/>
      <w:r w:rsidRPr="00BA08C8">
        <w:t xml:space="preserve"> (-IAI)</w:t>
      </w:r>
    </w:p>
    <w:p w14:paraId="3D0741EB" w14:textId="77777777" w:rsidR="00AC4A98" w:rsidRPr="00BA08C8" w:rsidRDefault="00AC4A98" w:rsidP="00AC4A98">
      <w:pPr>
        <w:pStyle w:val="BTEMEASMCA"/>
      </w:pPr>
    </w:p>
    <w:p w14:paraId="5A789A0E" w14:textId="77777777" w:rsidR="00AC5C3C" w:rsidRPr="00BA08C8" w:rsidRDefault="005C1D70" w:rsidP="00AC5C3C">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rPr>
          <w:iCs w:val="0"/>
        </w:rPr>
        <w:t xml:space="preserve"> </w:t>
      </w:r>
      <w:r w:rsidR="00AC5C3C" w:rsidRPr="00BA08C8">
        <w:t>95 mg</w:t>
      </w:r>
    </w:p>
    <w:p w14:paraId="5FBAE213" w14:textId="77777777" w:rsidR="00AC5C3C" w:rsidRPr="00BA08C8" w:rsidRDefault="00AC5C3C" w:rsidP="00987590">
      <w:pPr>
        <w:pStyle w:val="BTEMEASMCA"/>
      </w:pPr>
      <w:r w:rsidRPr="00BA08C8">
        <w:t xml:space="preserve">N10 - LT/1/09/1766/001 </w:t>
      </w:r>
    </w:p>
    <w:p w14:paraId="1F7FEEB0" w14:textId="77777777" w:rsidR="00AC5C3C" w:rsidRPr="00BA08C8" w:rsidRDefault="00AC5C3C" w:rsidP="00987590">
      <w:pPr>
        <w:pStyle w:val="BTEMEASMCA"/>
      </w:pPr>
      <w:r w:rsidRPr="00BA08C8">
        <w:t xml:space="preserve">N14 - LT/1/09/1766/002 </w:t>
      </w:r>
    </w:p>
    <w:p w14:paraId="09F48C1D" w14:textId="77777777" w:rsidR="00AC5C3C" w:rsidRPr="00BA08C8" w:rsidRDefault="00AC5C3C" w:rsidP="00987590">
      <w:pPr>
        <w:pStyle w:val="BTEMEASMCA"/>
      </w:pPr>
      <w:r w:rsidRPr="00BA08C8">
        <w:t xml:space="preserve">N20 - LT/1/09/1766/003 </w:t>
      </w:r>
    </w:p>
    <w:p w14:paraId="05AFF487" w14:textId="77777777" w:rsidR="00AC5C3C" w:rsidRPr="00BA08C8" w:rsidRDefault="00AC5C3C" w:rsidP="00987590">
      <w:pPr>
        <w:pStyle w:val="BTEMEASMCA"/>
      </w:pPr>
      <w:r w:rsidRPr="00BA08C8">
        <w:t xml:space="preserve">N28 - LT/1/09/1766/004 </w:t>
      </w:r>
    </w:p>
    <w:p w14:paraId="4A44972A" w14:textId="77777777" w:rsidR="00AC5C3C" w:rsidRPr="00BA08C8" w:rsidRDefault="00AC5C3C" w:rsidP="00987590">
      <w:pPr>
        <w:pStyle w:val="BTEMEASMCA"/>
      </w:pPr>
      <w:r w:rsidRPr="00BA08C8">
        <w:t xml:space="preserve">N30 - LT/1/09/1766/005 </w:t>
      </w:r>
    </w:p>
    <w:p w14:paraId="446801F8" w14:textId="77777777" w:rsidR="00AC5C3C" w:rsidRPr="00BA08C8" w:rsidRDefault="00AC5C3C" w:rsidP="00987590">
      <w:pPr>
        <w:pStyle w:val="BTEMEASMCA"/>
      </w:pPr>
      <w:r w:rsidRPr="00BA08C8">
        <w:t xml:space="preserve">N50 - LT/1/09/1766/006 </w:t>
      </w:r>
    </w:p>
    <w:p w14:paraId="65206D85" w14:textId="77777777" w:rsidR="00AC5C3C" w:rsidRPr="00BA08C8" w:rsidRDefault="00AC5C3C" w:rsidP="00987590">
      <w:pPr>
        <w:pStyle w:val="BTEMEASMCA"/>
      </w:pPr>
      <w:r w:rsidRPr="00BA08C8">
        <w:t xml:space="preserve">N56 - LT/1/09/1766/007 </w:t>
      </w:r>
    </w:p>
    <w:p w14:paraId="28166CC5" w14:textId="77777777" w:rsidR="00AC5C3C" w:rsidRPr="00BA08C8" w:rsidRDefault="00AC5C3C" w:rsidP="00987590">
      <w:pPr>
        <w:pStyle w:val="BTEMEASMCA"/>
      </w:pPr>
      <w:r w:rsidRPr="00BA08C8">
        <w:t xml:space="preserve">N98 - LT/1/09/1766/008 </w:t>
      </w:r>
    </w:p>
    <w:p w14:paraId="7F579927" w14:textId="77777777" w:rsidR="00AC5C3C" w:rsidRPr="00BA08C8" w:rsidRDefault="00AC5C3C" w:rsidP="00987590">
      <w:pPr>
        <w:pStyle w:val="BTEMEASMCA"/>
      </w:pPr>
      <w:r w:rsidRPr="00BA08C8">
        <w:t xml:space="preserve">N100 - LT/1/09/1766/009 </w:t>
      </w:r>
    </w:p>
    <w:p w14:paraId="5E9B7A55" w14:textId="77777777" w:rsidR="00AC5C3C" w:rsidRPr="00BA08C8" w:rsidRDefault="00AC5C3C" w:rsidP="00AC5C3C">
      <w:pPr>
        <w:pStyle w:val="BTEMEASMCA"/>
        <w:rPr>
          <w:bCs/>
        </w:rPr>
      </w:pPr>
      <w:r w:rsidRPr="00BA08C8">
        <w:rPr>
          <w:bCs/>
        </w:rPr>
        <w:t>N400 - LT/1/09/1766/010 (ligoninėms)</w:t>
      </w:r>
    </w:p>
    <w:p w14:paraId="0DB0F0D0" w14:textId="77777777" w:rsidR="00AC5C3C" w:rsidRPr="00BA08C8" w:rsidRDefault="00AC5C3C" w:rsidP="00AC5C3C">
      <w:pPr>
        <w:pStyle w:val="BTEMEASMCA"/>
      </w:pPr>
    </w:p>
    <w:p w14:paraId="58131E8C" w14:textId="77777777" w:rsidR="00AC5C3C" w:rsidRPr="00BA08C8" w:rsidRDefault="005C1D70" w:rsidP="00AC5C3C">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rPr>
          <w:iCs w:val="0"/>
        </w:rPr>
        <w:t xml:space="preserve"> </w:t>
      </w:r>
      <w:r w:rsidR="00AC5C3C" w:rsidRPr="00BA08C8">
        <w:t xml:space="preserve">190 mg </w:t>
      </w:r>
    </w:p>
    <w:p w14:paraId="7087C988" w14:textId="77777777" w:rsidR="00AC5C3C" w:rsidRPr="00BA08C8" w:rsidRDefault="00AC5C3C" w:rsidP="00987590">
      <w:pPr>
        <w:pStyle w:val="BTEMEASMCA"/>
      </w:pPr>
      <w:r w:rsidRPr="00BA08C8">
        <w:t xml:space="preserve">N10 - LT/1/09/1766/011 </w:t>
      </w:r>
    </w:p>
    <w:p w14:paraId="244B5D18" w14:textId="77777777" w:rsidR="00AC5C3C" w:rsidRPr="00BA08C8" w:rsidRDefault="00AC5C3C" w:rsidP="00987590">
      <w:pPr>
        <w:pStyle w:val="BTEMEASMCA"/>
      </w:pPr>
      <w:r w:rsidRPr="00BA08C8">
        <w:t xml:space="preserve">N14 - LT/1/09/1766/012 </w:t>
      </w:r>
    </w:p>
    <w:p w14:paraId="7A3F30C4" w14:textId="77777777" w:rsidR="00AC5C3C" w:rsidRPr="00BA08C8" w:rsidRDefault="00AC5C3C" w:rsidP="00987590">
      <w:pPr>
        <w:pStyle w:val="BTEMEASMCA"/>
      </w:pPr>
      <w:r w:rsidRPr="00BA08C8">
        <w:t xml:space="preserve">N20 - LT/1/09/1766/013 </w:t>
      </w:r>
    </w:p>
    <w:p w14:paraId="653EC13E" w14:textId="77777777" w:rsidR="00AC5C3C" w:rsidRPr="00BA08C8" w:rsidRDefault="00AC5C3C" w:rsidP="00987590">
      <w:pPr>
        <w:pStyle w:val="BTEMEASMCA"/>
      </w:pPr>
      <w:r w:rsidRPr="00BA08C8">
        <w:t xml:space="preserve">N28 - LT/1/09/1766/014 </w:t>
      </w:r>
    </w:p>
    <w:p w14:paraId="3388530C" w14:textId="77777777" w:rsidR="00AC5C3C" w:rsidRPr="00BA08C8" w:rsidRDefault="00AC5C3C" w:rsidP="00987590">
      <w:pPr>
        <w:pStyle w:val="BTEMEASMCA"/>
      </w:pPr>
      <w:r w:rsidRPr="00BA08C8">
        <w:lastRenderedPageBreak/>
        <w:t xml:space="preserve">N30 - LT/1/09/1766/015 </w:t>
      </w:r>
    </w:p>
    <w:p w14:paraId="0FE6BFF0" w14:textId="77777777" w:rsidR="00AC5C3C" w:rsidRPr="00BA08C8" w:rsidRDefault="00AC5C3C" w:rsidP="00987590">
      <w:pPr>
        <w:pStyle w:val="BTEMEASMCA"/>
      </w:pPr>
      <w:r w:rsidRPr="00BA08C8">
        <w:t xml:space="preserve">N50 - LT/1/09/1766/016 </w:t>
      </w:r>
    </w:p>
    <w:p w14:paraId="225E2618" w14:textId="77777777" w:rsidR="00AC5C3C" w:rsidRPr="00BA08C8" w:rsidRDefault="00AC5C3C" w:rsidP="00987590">
      <w:pPr>
        <w:pStyle w:val="BTEMEASMCA"/>
      </w:pPr>
      <w:r w:rsidRPr="00BA08C8">
        <w:t xml:space="preserve">N56 - LT/1/09/1766/017 </w:t>
      </w:r>
    </w:p>
    <w:p w14:paraId="10E81A46" w14:textId="77777777" w:rsidR="00AC5C3C" w:rsidRPr="00BA08C8" w:rsidRDefault="00AC5C3C" w:rsidP="00987590">
      <w:pPr>
        <w:pStyle w:val="BTEMEASMCA"/>
      </w:pPr>
      <w:r w:rsidRPr="00BA08C8">
        <w:t xml:space="preserve">N98 - LT/1/09/1766/018 </w:t>
      </w:r>
    </w:p>
    <w:p w14:paraId="3344A1B5" w14:textId="77777777" w:rsidR="00AC5C3C" w:rsidRPr="00BA08C8" w:rsidRDefault="00AC5C3C" w:rsidP="00987590">
      <w:pPr>
        <w:pStyle w:val="BTEMEASMCA"/>
      </w:pPr>
      <w:r w:rsidRPr="00BA08C8">
        <w:t xml:space="preserve">N100 - LT/1/09/1766/019 </w:t>
      </w:r>
    </w:p>
    <w:p w14:paraId="6AFC7205" w14:textId="77777777" w:rsidR="00AC5C3C" w:rsidRPr="00BA08C8" w:rsidRDefault="00AC5C3C" w:rsidP="00AC5C3C">
      <w:pPr>
        <w:pStyle w:val="BTEMEASMCA"/>
        <w:rPr>
          <w:bCs/>
        </w:rPr>
      </w:pPr>
      <w:r w:rsidRPr="00BA08C8">
        <w:rPr>
          <w:bCs/>
        </w:rPr>
        <w:t>N400 - LT/1/09/1766/020 (ligoninėms)</w:t>
      </w:r>
    </w:p>
    <w:p w14:paraId="71AF1EC7" w14:textId="77777777" w:rsidR="00AC4A98" w:rsidRDefault="00AC4A98" w:rsidP="00AC4A98">
      <w:pPr>
        <w:pStyle w:val="BTEMEASMCA"/>
      </w:pPr>
    </w:p>
    <w:p w14:paraId="7319F45A" w14:textId="77777777" w:rsidR="00BA08C8" w:rsidRPr="00BA08C8" w:rsidRDefault="00BA08C8" w:rsidP="00AC4A98">
      <w:pPr>
        <w:pStyle w:val="BTEMEASMCA"/>
      </w:pPr>
    </w:p>
    <w:p w14:paraId="663CA6F6" w14:textId="77777777" w:rsidR="00AC4A98" w:rsidRPr="00BA08C8" w:rsidRDefault="00AC4A98" w:rsidP="00AC4A98">
      <w:pPr>
        <w:pStyle w:val="PI-1EMEASMCA"/>
        <w:tabs>
          <w:tab w:val="left" w:pos="1620"/>
        </w:tabs>
      </w:pPr>
      <w:bookmarkStart w:id="56" w:name="_Toc129243124"/>
      <w:bookmarkStart w:id="57" w:name="_Toc129243249"/>
      <w:r w:rsidRPr="00BA08C8">
        <w:t>9.</w:t>
      </w:r>
      <w:r w:rsidRPr="00BA08C8">
        <w:tab/>
        <w:t>RINKODAROS TEISĖS SUTEIKIMO / ATNAUJINIMO DATA</w:t>
      </w:r>
      <w:bookmarkEnd w:id="56"/>
      <w:bookmarkEnd w:id="57"/>
    </w:p>
    <w:p w14:paraId="3FDE1025" w14:textId="77777777" w:rsidR="00330250" w:rsidRPr="00BA08C8" w:rsidRDefault="00330250" w:rsidP="00987590">
      <w:pPr>
        <w:tabs>
          <w:tab w:val="left" w:pos="1620"/>
        </w:tabs>
        <w:rPr>
          <w:sz w:val="22"/>
          <w:szCs w:val="22"/>
        </w:rPr>
      </w:pPr>
    </w:p>
    <w:p w14:paraId="451E410B" w14:textId="77777777" w:rsidR="00330250" w:rsidRPr="00BA08C8" w:rsidRDefault="00330250" w:rsidP="00987590">
      <w:pPr>
        <w:tabs>
          <w:tab w:val="left" w:pos="1620"/>
        </w:tabs>
        <w:rPr>
          <w:sz w:val="22"/>
          <w:szCs w:val="22"/>
        </w:rPr>
      </w:pPr>
      <w:r w:rsidRPr="00BA08C8">
        <w:rPr>
          <w:sz w:val="22"/>
          <w:szCs w:val="22"/>
        </w:rPr>
        <w:t>2009-11-04</w:t>
      </w:r>
    </w:p>
    <w:p w14:paraId="34B22886" w14:textId="77777777" w:rsidR="005E39DB" w:rsidRPr="00BA08C8" w:rsidRDefault="005E39DB" w:rsidP="00987590">
      <w:pPr>
        <w:pStyle w:val="PI-1EMEASMCA"/>
        <w:tabs>
          <w:tab w:val="left" w:pos="1620"/>
        </w:tabs>
      </w:pPr>
    </w:p>
    <w:p w14:paraId="31C97B3E" w14:textId="77777777" w:rsidR="00AC4A98" w:rsidRPr="00BA08C8" w:rsidRDefault="00AC4A98" w:rsidP="00AC4A98">
      <w:pPr>
        <w:pStyle w:val="BTEMEASMCA"/>
      </w:pPr>
    </w:p>
    <w:p w14:paraId="1989B5D8" w14:textId="77777777" w:rsidR="00AC4A98" w:rsidRPr="00BA08C8" w:rsidRDefault="00AC4A98" w:rsidP="00AC4A98">
      <w:pPr>
        <w:pStyle w:val="PI-1EMEASMCA"/>
        <w:tabs>
          <w:tab w:val="left" w:pos="1620"/>
        </w:tabs>
      </w:pPr>
      <w:bookmarkStart w:id="58" w:name="_Toc129243125"/>
      <w:bookmarkStart w:id="59" w:name="_Toc129243250"/>
      <w:r w:rsidRPr="00BA08C8">
        <w:t>10.</w:t>
      </w:r>
      <w:r w:rsidRPr="00BA08C8">
        <w:tab/>
        <w:t>TEKSTO PERŽIŪROS DATA</w:t>
      </w:r>
      <w:bookmarkEnd w:id="58"/>
      <w:bookmarkEnd w:id="59"/>
    </w:p>
    <w:p w14:paraId="5311DB69" w14:textId="77777777" w:rsidR="00330250" w:rsidRPr="00BA08C8" w:rsidRDefault="00330250" w:rsidP="00987590">
      <w:pPr>
        <w:tabs>
          <w:tab w:val="left" w:pos="1620"/>
        </w:tabs>
        <w:rPr>
          <w:sz w:val="22"/>
          <w:szCs w:val="22"/>
        </w:rPr>
      </w:pPr>
    </w:p>
    <w:p w14:paraId="6F1B30F8" w14:textId="7FDF4C6D" w:rsidR="00AC4A98" w:rsidRPr="00BA08C8" w:rsidRDefault="00B511C1" w:rsidP="00AC4A98">
      <w:pPr>
        <w:pStyle w:val="BTEMEASMCA"/>
      </w:pPr>
      <w:r w:rsidRPr="00BA08C8">
        <w:t>2015-02-27</w:t>
      </w:r>
    </w:p>
    <w:p w14:paraId="01329488" w14:textId="77777777" w:rsidR="00AC4A98" w:rsidRPr="00BA08C8" w:rsidRDefault="00AC4A98" w:rsidP="00AC4A98">
      <w:pPr>
        <w:pStyle w:val="BTEMEASMCA"/>
      </w:pPr>
    </w:p>
    <w:p w14:paraId="7DC94E32" w14:textId="77777777" w:rsidR="00987590" w:rsidRPr="00BA08C8" w:rsidRDefault="00987590" w:rsidP="00987590">
      <w:pPr>
        <w:pStyle w:val="BTEMEASMCA"/>
      </w:pPr>
      <w:r w:rsidRPr="00BA08C8">
        <w:t>Išsami informacija apie šį vaistinį preparatą pateikiama Valstybinės vaistų kontrolės tarnybos prie Lietuvos Respublikos  sveikatos apsaugos ministerijos tinklalapyje</w:t>
      </w:r>
      <w:r w:rsidRPr="00BA08C8">
        <w:rPr>
          <w:i/>
        </w:rPr>
        <w:t xml:space="preserve"> </w:t>
      </w:r>
      <w:hyperlink r:id="rId10" w:history="1">
        <w:r w:rsidRPr="00BA08C8">
          <w:rPr>
            <w:rStyle w:val="Hipersaitas"/>
          </w:rPr>
          <w:t>http://www.vvkt.lt</w:t>
        </w:r>
      </w:hyperlink>
    </w:p>
    <w:p w14:paraId="1205B4B6" w14:textId="77777777" w:rsidR="00AC4A98" w:rsidRPr="00BA08C8" w:rsidRDefault="00AC4A98" w:rsidP="00AC4A98">
      <w:pPr>
        <w:pStyle w:val="BTEMEASMCA"/>
      </w:pPr>
    </w:p>
    <w:p w14:paraId="7FF25EC0" w14:textId="77777777" w:rsidR="00AC4A98" w:rsidRPr="00BA08C8" w:rsidRDefault="00AC4A98" w:rsidP="00AC4A98">
      <w:pPr>
        <w:pStyle w:val="BTEMEASMCA"/>
      </w:pPr>
    </w:p>
    <w:p w14:paraId="1029EFE4" w14:textId="77777777" w:rsidR="00AC4A98" w:rsidRPr="00BA08C8" w:rsidRDefault="00AC4A98" w:rsidP="00AC4A98">
      <w:pPr>
        <w:pStyle w:val="BTEMEASMCA"/>
      </w:pPr>
    </w:p>
    <w:p w14:paraId="33E4AA90" w14:textId="77777777" w:rsidR="00AC4A98" w:rsidRPr="00BA08C8" w:rsidRDefault="00AC4A98" w:rsidP="00AC4A98">
      <w:pPr>
        <w:pStyle w:val="BTEMEASMCA"/>
      </w:pPr>
    </w:p>
    <w:p w14:paraId="66701AA5" w14:textId="77777777" w:rsidR="00AC4A98" w:rsidRPr="00BA08C8" w:rsidRDefault="00AC4A98" w:rsidP="00AC4A98">
      <w:pPr>
        <w:pStyle w:val="BTEMEASMCA"/>
      </w:pPr>
    </w:p>
    <w:p w14:paraId="75BB1EF4" w14:textId="77777777" w:rsidR="00AC4A98" w:rsidRPr="00BA08C8" w:rsidRDefault="00AC4A98" w:rsidP="00AC4A98">
      <w:pPr>
        <w:pStyle w:val="BTEMEASMCA"/>
      </w:pPr>
    </w:p>
    <w:p w14:paraId="269F6FE0" w14:textId="77777777" w:rsidR="00AC4A98" w:rsidRPr="00BA08C8" w:rsidRDefault="00AC4A98" w:rsidP="00AC4A98">
      <w:pPr>
        <w:pStyle w:val="BTEMEASMCA"/>
      </w:pPr>
    </w:p>
    <w:p w14:paraId="4D93BA51" w14:textId="77777777" w:rsidR="00AC4A98" w:rsidRPr="00BA08C8" w:rsidRDefault="00AC4A98" w:rsidP="00AC4A98">
      <w:pPr>
        <w:pStyle w:val="BTEMEASMCA"/>
      </w:pPr>
    </w:p>
    <w:p w14:paraId="375F9C61" w14:textId="77777777" w:rsidR="00AC4A98" w:rsidRPr="00BA08C8" w:rsidRDefault="00AC4A98" w:rsidP="00AC4A98">
      <w:pPr>
        <w:pStyle w:val="BTEMEASMCA"/>
      </w:pPr>
    </w:p>
    <w:p w14:paraId="69FEFEBE" w14:textId="77777777" w:rsidR="00AC4A98" w:rsidRPr="00BA08C8" w:rsidRDefault="00AC4A98" w:rsidP="00AC4A98">
      <w:pPr>
        <w:pStyle w:val="BTEMEASMCA"/>
      </w:pPr>
    </w:p>
    <w:p w14:paraId="767FA021" w14:textId="77777777" w:rsidR="00AC4A98" w:rsidRPr="00BA08C8" w:rsidRDefault="00AC4A98" w:rsidP="00AC4A98">
      <w:pPr>
        <w:pStyle w:val="BTEMEASMCA"/>
      </w:pPr>
    </w:p>
    <w:p w14:paraId="192EFB6A" w14:textId="77777777" w:rsidR="00AC4A98" w:rsidRPr="00BA08C8" w:rsidRDefault="00AC4A98" w:rsidP="00AC4A98">
      <w:pPr>
        <w:pStyle w:val="BTEMEASMCA"/>
      </w:pPr>
    </w:p>
    <w:p w14:paraId="3A6FDADD" w14:textId="77777777" w:rsidR="00AC4A98" w:rsidRPr="00BA08C8" w:rsidRDefault="00AC4A98" w:rsidP="00AC4A98">
      <w:pPr>
        <w:pStyle w:val="BTEMEASMCA"/>
      </w:pPr>
    </w:p>
    <w:p w14:paraId="702C2374" w14:textId="77777777" w:rsidR="00AC4A98" w:rsidRPr="00BA08C8" w:rsidRDefault="00AC4A98" w:rsidP="00AC4A98">
      <w:pPr>
        <w:pStyle w:val="BTEMEASMCA"/>
      </w:pPr>
    </w:p>
    <w:p w14:paraId="68590ACE" w14:textId="77777777" w:rsidR="00AC4A98" w:rsidRPr="00BA08C8" w:rsidRDefault="00AC4A98" w:rsidP="00AC4A98">
      <w:pPr>
        <w:pStyle w:val="BTEMEASMCA"/>
      </w:pPr>
    </w:p>
    <w:p w14:paraId="3B006FCE" w14:textId="77777777" w:rsidR="00AC4A98" w:rsidRPr="00BA08C8" w:rsidRDefault="00AC4A98" w:rsidP="00AC4A98">
      <w:pPr>
        <w:pStyle w:val="BTEMEASMCA"/>
      </w:pPr>
    </w:p>
    <w:p w14:paraId="1ACE0C0D" w14:textId="77777777" w:rsidR="00AC4A98" w:rsidRPr="00BA08C8" w:rsidRDefault="00AC4A98" w:rsidP="00AC4A98">
      <w:pPr>
        <w:pStyle w:val="BTEMEASMCA"/>
      </w:pPr>
    </w:p>
    <w:p w14:paraId="6DB11CDF" w14:textId="77777777" w:rsidR="00AC4A98" w:rsidRPr="00BA08C8" w:rsidRDefault="00AC4A98" w:rsidP="00AC4A98">
      <w:pPr>
        <w:pStyle w:val="BTEMEASMCA"/>
      </w:pPr>
    </w:p>
    <w:p w14:paraId="3EAD8229" w14:textId="77777777" w:rsidR="00AC4A98" w:rsidRPr="00BA08C8" w:rsidRDefault="00AC4A98" w:rsidP="00AC4A98">
      <w:pPr>
        <w:pStyle w:val="BTEMEASMCA"/>
      </w:pPr>
    </w:p>
    <w:p w14:paraId="21672F25" w14:textId="77777777" w:rsidR="00AC4A98" w:rsidRPr="00BA08C8" w:rsidRDefault="00AC4A98" w:rsidP="00AC4A98">
      <w:pPr>
        <w:pStyle w:val="BTEMEASMCA"/>
      </w:pPr>
    </w:p>
    <w:p w14:paraId="0E886687" w14:textId="77777777" w:rsidR="00AC4A98" w:rsidRPr="00BA08C8" w:rsidRDefault="00AC4A98" w:rsidP="00AC4A98">
      <w:pPr>
        <w:pStyle w:val="BTEMEASMCA"/>
      </w:pPr>
    </w:p>
    <w:p w14:paraId="21D1F27B" w14:textId="77777777" w:rsidR="00AC4A98" w:rsidRPr="00BA08C8" w:rsidRDefault="00AC4A98" w:rsidP="00AC4A98">
      <w:pPr>
        <w:pStyle w:val="BTEMEASMCA"/>
      </w:pPr>
    </w:p>
    <w:p w14:paraId="0D6F6825" w14:textId="77777777" w:rsidR="00987590" w:rsidRPr="00BA08C8" w:rsidRDefault="00987590" w:rsidP="00AC4A98">
      <w:pPr>
        <w:pStyle w:val="TTEMEASMCA"/>
        <w:rPr>
          <w:lang w:val="lt-LT"/>
        </w:rPr>
      </w:pPr>
      <w:bookmarkStart w:id="60" w:name="_Toc129243128"/>
      <w:bookmarkStart w:id="61" w:name="_Toc129243253"/>
    </w:p>
    <w:p w14:paraId="05FB1AA1" w14:textId="77777777" w:rsidR="00987590" w:rsidRPr="00BA08C8" w:rsidRDefault="00987590" w:rsidP="00AC4A98">
      <w:pPr>
        <w:pStyle w:val="TTEMEASMCA"/>
        <w:rPr>
          <w:lang w:val="lt-LT"/>
        </w:rPr>
      </w:pPr>
    </w:p>
    <w:p w14:paraId="0D393509" w14:textId="77777777" w:rsidR="00987590" w:rsidRPr="00BA08C8" w:rsidRDefault="00987590" w:rsidP="00AC4A98">
      <w:pPr>
        <w:pStyle w:val="TTEMEASMCA"/>
        <w:rPr>
          <w:lang w:val="lt-LT"/>
        </w:rPr>
      </w:pPr>
    </w:p>
    <w:p w14:paraId="66B443A1" w14:textId="77777777" w:rsidR="00987590" w:rsidRPr="00BA08C8" w:rsidRDefault="00987590" w:rsidP="00AC4A98">
      <w:pPr>
        <w:pStyle w:val="TTEMEASMCA"/>
        <w:rPr>
          <w:lang w:val="lt-LT"/>
        </w:rPr>
      </w:pPr>
    </w:p>
    <w:p w14:paraId="2C935B85" w14:textId="77777777" w:rsidR="00987590" w:rsidRPr="00BA08C8" w:rsidRDefault="00987590" w:rsidP="00AC4A98">
      <w:pPr>
        <w:pStyle w:val="TTEMEASMCA"/>
        <w:rPr>
          <w:lang w:val="lt-LT"/>
        </w:rPr>
      </w:pPr>
    </w:p>
    <w:p w14:paraId="2C2AC39A" w14:textId="77777777" w:rsidR="00987590" w:rsidRPr="00BA08C8" w:rsidRDefault="00987590" w:rsidP="00AC4A98">
      <w:pPr>
        <w:pStyle w:val="TTEMEASMCA"/>
        <w:rPr>
          <w:lang w:val="lt-LT"/>
        </w:rPr>
      </w:pPr>
    </w:p>
    <w:p w14:paraId="7F9EACF4" w14:textId="77777777" w:rsidR="00987590" w:rsidRPr="00BA08C8" w:rsidRDefault="00987590" w:rsidP="00AC4A98">
      <w:pPr>
        <w:pStyle w:val="TTEMEASMCA"/>
        <w:rPr>
          <w:lang w:val="lt-LT"/>
        </w:rPr>
      </w:pPr>
    </w:p>
    <w:p w14:paraId="055E0DD2" w14:textId="77777777" w:rsidR="00987590" w:rsidRPr="00BA08C8" w:rsidRDefault="00987590" w:rsidP="00AC4A98">
      <w:pPr>
        <w:pStyle w:val="TTEMEASMCA"/>
        <w:rPr>
          <w:lang w:val="lt-LT"/>
        </w:rPr>
      </w:pPr>
    </w:p>
    <w:p w14:paraId="0444EA77" w14:textId="77777777" w:rsidR="00987590" w:rsidRPr="00BA08C8" w:rsidRDefault="00987590" w:rsidP="00AC4A98">
      <w:pPr>
        <w:pStyle w:val="TTEMEASMCA"/>
        <w:rPr>
          <w:lang w:val="lt-LT"/>
        </w:rPr>
      </w:pPr>
    </w:p>
    <w:p w14:paraId="62E37B0B" w14:textId="77777777" w:rsidR="00987590" w:rsidRPr="00BA08C8" w:rsidRDefault="00987590" w:rsidP="00AC4A98">
      <w:pPr>
        <w:pStyle w:val="TTEMEASMCA"/>
        <w:rPr>
          <w:lang w:val="lt-LT"/>
        </w:rPr>
      </w:pPr>
    </w:p>
    <w:p w14:paraId="4BF44E74" w14:textId="77777777" w:rsidR="00987590" w:rsidRPr="00BA08C8" w:rsidRDefault="00987590" w:rsidP="00AC4A98">
      <w:pPr>
        <w:pStyle w:val="TTEMEASMCA"/>
        <w:rPr>
          <w:lang w:val="lt-LT"/>
        </w:rPr>
      </w:pPr>
    </w:p>
    <w:p w14:paraId="7672A2D6" w14:textId="77777777" w:rsidR="00987590" w:rsidRPr="00BA08C8" w:rsidRDefault="00987590" w:rsidP="00AC4A98">
      <w:pPr>
        <w:pStyle w:val="TTEMEASMCA"/>
        <w:rPr>
          <w:lang w:val="lt-LT"/>
        </w:rPr>
      </w:pPr>
    </w:p>
    <w:p w14:paraId="26DDDEC2" w14:textId="77777777" w:rsidR="00987590" w:rsidRPr="00BA08C8" w:rsidRDefault="00987590" w:rsidP="00AC4A98">
      <w:pPr>
        <w:pStyle w:val="TTEMEASMCA"/>
        <w:rPr>
          <w:lang w:val="lt-LT"/>
        </w:rPr>
      </w:pPr>
    </w:p>
    <w:p w14:paraId="28B78B6D" w14:textId="77777777" w:rsidR="00987590" w:rsidRPr="00BA08C8" w:rsidRDefault="00987590" w:rsidP="00AC4A98">
      <w:pPr>
        <w:pStyle w:val="TTEMEASMCA"/>
        <w:rPr>
          <w:lang w:val="lt-LT"/>
        </w:rPr>
      </w:pPr>
    </w:p>
    <w:p w14:paraId="246C8AFF" w14:textId="77777777" w:rsidR="00987590" w:rsidRPr="00BA08C8" w:rsidRDefault="00987590" w:rsidP="00AC4A98">
      <w:pPr>
        <w:pStyle w:val="TTEMEASMCA"/>
        <w:rPr>
          <w:lang w:val="lt-LT"/>
        </w:rPr>
      </w:pPr>
    </w:p>
    <w:p w14:paraId="731D2D87" w14:textId="77777777" w:rsidR="00987590" w:rsidRPr="00BA08C8" w:rsidRDefault="00987590" w:rsidP="00AC4A98">
      <w:pPr>
        <w:pStyle w:val="TTEMEASMCA"/>
        <w:rPr>
          <w:lang w:val="lt-LT"/>
        </w:rPr>
      </w:pPr>
    </w:p>
    <w:p w14:paraId="41688C87" w14:textId="77777777" w:rsidR="00987590" w:rsidRPr="00BA08C8" w:rsidRDefault="00987590" w:rsidP="00AC4A98">
      <w:pPr>
        <w:pStyle w:val="TTEMEASMCA"/>
        <w:rPr>
          <w:lang w:val="lt-LT"/>
        </w:rPr>
      </w:pPr>
    </w:p>
    <w:p w14:paraId="62E3F3E1" w14:textId="77777777" w:rsidR="00987590" w:rsidRPr="00BA08C8" w:rsidRDefault="00987590" w:rsidP="00AC4A98">
      <w:pPr>
        <w:pStyle w:val="TTEMEASMCA"/>
        <w:rPr>
          <w:lang w:val="lt-LT"/>
        </w:rPr>
      </w:pPr>
    </w:p>
    <w:p w14:paraId="5E0FDA99" w14:textId="77777777" w:rsidR="00987590" w:rsidRPr="00BA08C8" w:rsidRDefault="00987590" w:rsidP="00AC4A98">
      <w:pPr>
        <w:pStyle w:val="TTEMEASMCA"/>
        <w:rPr>
          <w:lang w:val="lt-LT"/>
        </w:rPr>
      </w:pPr>
    </w:p>
    <w:p w14:paraId="214213F3" w14:textId="77777777" w:rsidR="00987590" w:rsidRPr="00BA08C8" w:rsidRDefault="00987590" w:rsidP="00AC4A98">
      <w:pPr>
        <w:pStyle w:val="TTEMEASMCA"/>
        <w:rPr>
          <w:lang w:val="lt-LT"/>
        </w:rPr>
      </w:pPr>
    </w:p>
    <w:p w14:paraId="7F04081F" w14:textId="77777777" w:rsidR="00987590" w:rsidRPr="00BA08C8" w:rsidRDefault="00987590" w:rsidP="00AC4A98">
      <w:pPr>
        <w:pStyle w:val="TTEMEASMCA"/>
        <w:rPr>
          <w:lang w:val="lt-LT"/>
        </w:rPr>
      </w:pPr>
    </w:p>
    <w:p w14:paraId="58B88BF7" w14:textId="77777777" w:rsidR="00987590" w:rsidRPr="00BA08C8" w:rsidRDefault="00987590" w:rsidP="00AC4A98">
      <w:pPr>
        <w:pStyle w:val="TTEMEASMCA"/>
        <w:rPr>
          <w:lang w:val="lt-LT"/>
        </w:rPr>
      </w:pPr>
    </w:p>
    <w:p w14:paraId="3ADE6290" w14:textId="77777777" w:rsidR="00987590" w:rsidRPr="00BA08C8" w:rsidRDefault="00987590" w:rsidP="00AC4A98">
      <w:pPr>
        <w:pStyle w:val="TTEMEASMCA"/>
        <w:rPr>
          <w:lang w:val="lt-LT"/>
        </w:rPr>
      </w:pPr>
    </w:p>
    <w:p w14:paraId="0078145E" w14:textId="77777777" w:rsidR="00987590" w:rsidRPr="00BA08C8" w:rsidRDefault="00987590" w:rsidP="00AC4A98">
      <w:pPr>
        <w:pStyle w:val="TTEMEASMCA"/>
        <w:rPr>
          <w:lang w:val="lt-LT"/>
        </w:rPr>
      </w:pPr>
    </w:p>
    <w:p w14:paraId="19B21CC3" w14:textId="77777777" w:rsidR="00987590" w:rsidRPr="00BA08C8" w:rsidRDefault="00987590" w:rsidP="00AC4A98">
      <w:pPr>
        <w:pStyle w:val="TTEMEASMCA"/>
        <w:rPr>
          <w:lang w:val="lt-LT"/>
        </w:rPr>
      </w:pPr>
    </w:p>
    <w:p w14:paraId="61062AAC" w14:textId="77777777" w:rsidR="00987590" w:rsidRPr="00BA08C8" w:rsidRDefault="00987590" w:rsidP="00AC4A98">
      <w:pPr>
        <w:pStyle w:val="TTEMEASMCA"/>
        <w:rPr>
          <w:lang w:val="lt-LT"/>
        </w:rPr>
      </w:pPr>
    </w:p>
    <w:p w14:paraId="449FF8EA" w14:textId="77777777" w:rsidR="00987590" w:rsidRPr="00BA08C8" w:rsidRDefault="00987590" w:rsidP="00AC4A98">
      <w:pPr>
        <w:pStyle w:val="TTEMEASMCA"/>
        <w:rPr>
          <w:lang w:val="lt-LT"/>
        </w:rPr>
      </w:pPr>
    </w:p>
    <w:p w14:paraId="481D04DF" w14:textId="77777777" w:rsidR="00987590" w:rsidRPr="00BA08C8" w:rsidRDefault="00987590" w:rsidP="00AC4A98">
      <w:pPr>
        <w:pStyle w:val="TTEMEASMCA"/>
        <w:rPr>
          <w:lang w:val="lt-LT"/>
        </w:rPr>
      </w:pPr>
    </w:p>
    <w:p w14:paraId="1C50AD04" w14:textId="77777777" w:rsidR="00987590" w:rsidRPr="00BA08C8" w:rsidRDefault="00987590" w:rsidP="00AC4A98">
      <w:pPr>
        <w:pStyle w:val="TTEMEASMCA"/>
        <w:rPr>
          <w:lang w:val="lt-LT"/>
        </w:rPr>
      </w:pPr>
    </w:p>
    <w:p w14:paraId="5E0A294D" w14:textId="77777777" w:rsidR="00987590" w:rsidRPr="00BA08C8" w:rsidRDefault="00987590" w:rsidP="00AC4A98">
      <w:pPr>
        <w:pStyle w:val="TTEMEASMCA"/>
        <w:rPr>
          <w:lang w:val="lt-LT"/>
        </w:rPr>
      </w:pPr>
    </w:p>
    <w:p w14:paraId="46DF4750" w14:textId="77777777" w:rsidR="00987590" w:rsidRPr="00BA08C8" w:rsidRDefault="00987590" w:rsidP="00AC4A98">
      <w:pPr>
        <w:pStyle w:val="TTEMEASMCA"/>
        <w:rPr>
          <w:lang w:val="lt-LT"/>
        </w:rPr>
      </w:pPr>
    </w:p>
    <w:p w14:paraId="7EBFA7D1" w14:textId="77777777" w:rsidR="00987590" w:rsidRPr="00BA08C8" w:rsidRDefault="00987590" w:rsidP="00AC4A98">
      <w:pPr>
        <w:pStyle w:val="TTEMEASMCA"/>
        <w:rPr>
          <w:lang w:val="lt-LT"/>
        </w:rPr>
      </w:pPr>
    </w:p>
    <w:p w14:paraId="19960260" w14:textId="77777777" w:rsidR="00987590" w:rsidRPr="00BA08C8" w:rsidRDefault="00987590" w:rsidP="00AC4A98">
      <w:pPr>
        <w:pStyle w:val="TTEMEASMCA"/>
        <w:rPr>
          <w:lang w:val="lt-LT"/>
        </w:rPr>
      </w:pPr>
    </w:p>
    <w:p w14:paraId="2AE5E3AF" w14:textId="77777777" w:rsidR="00987590" w:rsidRPr="00BA08C8" w:rsidRDefault="00987590" w:rsidP="00AC4A98">
      <w:pPr>
        <w:pStyle w:val="TTEMEASMCA"/>
        <w:rPr>
          <w:lang w:val="lt-LT"/>
        </w:rPr>
      </w:pPr>
    </w:p>
    <w:p w14:paraId="505C7D00" w14:textId="77777777" w:rsidR="00987590" w:rsidRPr="00BA08C8" w:rsidRDefault="00987590" w:rsidP="00AC4A98">
      <w:pPr>
        <w:pStyle w:val="TTEMEASMCA"/>
        <w:rPr>
          <w:lang w:val="lt-LT"/>
        </w:rPr>
      </w:pPr>
    </w:p>
    <w:p w14:paraId="07344D55" w14:textId="77777777" w:rsidR="00987590" w:rsidRPr="00BA08C8" w:rsidRDefault="00987590" w:rsidP="00AC4A98">
      <w:pPr>
        <w:pStyle w:val="TTEMEASMCA"/>
        <w:rPr>
          <w:lang w:val="lt-LT"/>
        </w:rPr>
      </w:pPr>
    </w:p>
    <w:p w14:paraId="7C8771AB" w14:textId="77777777" w:rsidR="00987590" w:rsidRPr="00BA08C8" w:rsidRDefault="00987590" w:rsidP="00AC4A98">
      <w:pPr>
        <w:pStyle w:val="TTEMEASMCA"/>
        <w:rPr>
          <w:lang w:val="lt-LT"/>
        </w:rPr>
      </w:pPr>
    </w:p>
    <w:p w14:paraId="7320AB5F" w14:textId="77777777" w:rsidR="00987590" w:rsidRPr="00BA08C8" w:rsidRDefault="00987590" w:rsidP="00AC4A98">
      <w:pPr>
        <w:pStyle w:val="TTEMEASMCA"/>
        <w:rPr>
          <w:lang w:val="lt-LT"/>
        </w:rPr>
      </w:pPr>
    </w:p>
    <w:p w14:paraId="475B5E43" w14:textId="77777777" w:rsidR="00987590" w:rsidRPr="00BA08C8" w:rsidRDefault="00987590" w:rsidP="00AC4A98">
      <w:pPr>
        <w:pStyle w:val="TTEMEASMCA"/>
        <w:rPr>
          <w:lang w:val="lt-LT"/>
        </w:rPr>
      </w:pPr>
    </w:p>
    <w:p w14:paraId="0E501D52" w14:textId="77777777" w:rsidR="00AC4A98" w:rsidRPr="00BA08C8" w:rsidRDefault="00AC4A98" w:rsidP="00AC4A98">
      <w:pPr>
        <w:pStyle w:val="TTEMEASMCA"/>
        <w:rPr>
          <w:lang w:val="lt-LT"/>
        </w:rPr>
      </w:pPr>
      <w:r w:rsidRPr="00BA08C8">
        <w:rPr>
          <w:lang w:val="lt-LT"/>
        </w:rPr>
        <w:t>II PRIEDAS</w:t>
      </w:r>
      <w:bookmarkEnd w:id="60"/>
      <w:bookmarkEnd w:id="61"/>
    </w:p>
    <w:p w14:paraId="328194F4" w14:textId="77777777" w:rsidR="00AC4A98" w:rsidRPr="00BA08C8" w:rsidRDefault="00AC4A98" w:rsidP="00AC4A98">
      <w:pPr>
        <w:pStyle w:val="TTEMEASMCA"/>
        <w:rPr>
          <w:lang w:val="lt-LT"/>
        </w:rPr>
      </w:pPr>
    </w:p>
    <w:p w14:paraId="303C1707" w14:textId="77777777" w:rsidR="00AC4A98" w:rsidRPr="00BA08C8" w:rsidRDefault="00AC4A98" w:rsidP="00AC4A98">
      <w:pPr>
        <w:pStyle w:val="TTEMEASMCA"/>
        <w:rPr>
          <w:lang w:val="lt-LT"/>
        </w:rPr>
      </w:pPr>
      <w:r w:rsidRPr="00BA08C8">
        <w:rPr>
          <w:lang w:val="lt-LT"/>
        </w:rPr>
        <w:t>RINKODAROS SĄLYGOS</w:t>
      </w:r>
    </w:p>
    <w:p w14:paraId="0C4C3ED7" w14:textId="77777777" w:rsidR="00AC4A98" w:rsidRPr="00BA08C8" w:rsidRDefault="00AC4A98" w:rsidP="00AC4A98">
      <w:pPr>
        <w:pStyle w:val="BTEMEASMCA"/>
      </w:pPr>
    </w:p>
    <w:p w14:paraId="641362AB" w14:textId="77777777" w:rsidR="00AC4A98" w:rsidRPr="00BA08C8" w:rsidRDefault="00AC4A98" w:rsidP="00AC4A98">
      <w:pPr>
        <w:pStyle w:val="BTAnIIEMEASMCA"/>
        <w:tabs>
          <w:tab w:val="left" w:pos="1620"/>
        </w:tabs>
        <w:rPr>
          <w:rFonts w:cs="Times New Roman"/>
          <w:highlight w:val="yellow"/>
          <w:lang w:val="lt-LT"/>
        </w:rPr>
      </w:pPr>
      <w:r w:rsidRPr="00BA08C8">
        <w:rPr>
          <w:rFonts w:cs="Times New Roman"/>
          <w:lang w:val="lt-LT"/>
        </w:rPr>
        <w:t>A.</w:t>
      </w:r>
      <w:r w:rsidRPr="00BA08C8">
        <w:rPr>
          <w:rFonts w:cs="Times New Roman"/>
          <w:lang w:val="lt-LT"/>
        </w:rPr>
        <w:tab/>
        <w:t>GAMYBOS LICENCIJOS TURĖTOJAS (-AI), ATSAKINGAS (-I) UŽ SERIJŲ IŠLEIDIMĄ</w:t>
      </w:r>
    </w:p>
    <w:p w14:paraId="56BD2C89" w14:textId="77777777" w:rsidR="00AC4A98" w:rsidRPr="00BA08C8" w:rsidRDefault="00AC4A98" w:rsidP="00AC4A98">
      <w:pPr>
        <w:pStyle w:val="BTEMEASMCA"/>
        <w:rPr>
          <w:highlight w:val="yellow"/>
        </w:rPr>
      </w:pPr>
    </w:p>
    <w:p w14:paraId="32626B9F" w14:textId="77777777" w:rsidR="00AC4A98" w:rsidRPr="00BA08C8" w:rsidRDefault="00AC4A98" w:rsidP="00AC4A98">
      <w:pPr>
        <w:pStyle w:val="BTAnIIEMEASMCA"/>
        <w:tabs>
          <w:tab w:val="left" w:pos="1620"/>
        </w:tabs>
        <w:rPr>
          <w:rFonts w:cs="Times New Roman"/>
          <w:lang w:val="lt-LT"/>
        </w:rPr>
      </w:pPr>
      <w:r w:rsidRPr="00BA08C8">
        <w:rPr>
          <w:rFonts w:cs="Times New Roman"/>
          <w:lang w:val="lt-LT"/>
        </w:rPr>
        <w:t>B.</w:t>
      </w:r>
      <w:r w:rsidRPr="00BA08C8">
        <w:rPr>
          <w:rFonts w:cs="Times New Roman"/>
          <w:lang w:val="lt-LT"/>
        </w:rPr>
        <w:tab/>
        <w:t>RINKODAROS TEISĖS SĄLYGOS</w:t>
      </w:r>
    </w:p>
    <w:p w14:paraId="04C7832A" w14:textId="77777777" w:rsidR="00AC4A98" w:rsidRPr="00BA08C8" w:rsidRDefault="00AC4A98" w:rsidP="00AC4A98">
      <w:pPr>
        <w:pStyle w:val="BTEMEASMCA"/>
        <w:rPr>
          <w:highlight w:val="yellow"/>
        </w:rPr>
      </w:pPr>
    </w:p>
    <w:p w14:paraId="74FF91E9" w14:textId="77777777" w:rsidR="00AC4A98" w:rsidRPr="00BA08C8" w:rsidRDefault="00AC4A98" w:rsidP="00AC4A98">
      <w:pPr>
        <w:pStyle w:val="BTAnIIEMEASMCA"/>
        <w:tabs>
          <w:tab w:val="left" w:pos="1620"/>
        </w:tabs>
        <w:rPr>
          <w:rFonts w:cs="Times New Roman"/>
          <w:lang w:val="lt-LT"/>
        </w:rPr>
      </w:pPr>
    </w:p>
    <w:p w14:paraId="0B8D8591" w14:textId="77777777" w:rsidR="00AC4A98" w:rsidRPr="00BA08C8" w:rsidRDefault="00AC4A98" w:rsidP="00AC4A98">
      <w:pPr>
        <w:pStyle w:val="PI-1EMEASMCA"/>
        <w:tabs>
          <w:tab w:val="left" w:pos="1620"/>
        </w:tabs>
      </w:pPr>
      <w:r w:rsidRPr="00BA08C8">
        <w:br w:type="page"/>
      </w:r>
      <w:bookmarkStart w:id="62" w:name="OLE_LINK3"/>
      <w:bookmarkStart w:id="63" w:name="OLE_LINK4"/>
      <w:r w:rsidRPr="00BA08C8">
        <w:lastRenderedPageBreak/>
        <w:t>A.</w:t>
      </w:r>
      <w:r w:rsidRPr="00BA08C8">
        <w:tab/>
        <w:t>GAMYBOS LICENCIJOS TURĖTOJAS (-AI), ATSAKINGAS (-I) UŽ SERIJŲ IŠLEIDIMĄ</w:t>
      </w:r>
    </w:p>
    <w:p w14:paraId="4F49D122" w14:textId="77777777" w:rsidR="00AC4A98" w:rsidRPr="00BA08C8" w:rsidRDefault="00AC4A98" w:rsidP="00AC4A98">
      <w:pPr>
        <w:pStyle w:val="BTEMEASMCA"/>
        <w:rPr>
          <w:highlight w:val="yellow"/>
        </w:rPr>
      </w:pPr>
    </w:p>
    <w:p w14:paraId="5DE8EDCD" w14:textId="77777777" w:rsidR="00AC4A98" w:rsidRPr="00BA08C8" w:rsidRDefault="00AC4A98" w:rsidP="00AC4A98">
      <w:pPr>
        <w:pStyle w:val="BTEMEASMCA"/>
        <w:rPr>
          <w:highlight w:val="yellow"/>
        </w:rPr>
      </w:pPr>
    </w:p>
    <w:p w14:paraId="4BF7B341" w14:textId="77777777" w:rsidR="00AC4A98" w:rsidRPr="00BA08C8" w:rsidRDefault="00AC4A98" w:rsidP="00AC4A98">
      <w:pPr>
        <w:pStyle w:val="BTuEMEASMCA"/>
      </w:pPr>
      <w:r w:rsidRPr="00BA08C8">
        <w:t>Gamintojo (-ų), atsakingo (-ų) už serijų išleidimą, pavadinimas (-ai) ir adresas (-ai)</w:t>
      </w:r>
    </w:p>
    <w:p w14:paraId="78A4A006" w14:textId="77777777" w:rsidR="00AC4A98" w:rsidRPr="00BA08C8" w:rsidRDefault="00AC4A98" w:rsidP="00AC4A98">
      <w:pPr>
        <w:pStyle w:val="BTEMEASMCA"/>
      </w:pPr>
    </w:p>
    <w:p w14:paraId="5E9BF718" w14:textId="77777777" w:rsidR="00AC4A98" w:rsidRPr="00BA08C8" w:rsidRDefault="00AC4A98" w:rsidP="00AC4A98">
      <w:pPr>
        <w:rPr>
          <w:sz w:val="22"/>
          <w:szCs w:val="22"/>
        </w:rPr>
      </w:pPr>
      <w:proofErr w:type="spellStart"/>
      <w:r w:rsidRPr="00BA08C8">
        <w:rPr>
          <w:sz w:val="22"/>
          <w:szCs w:val="22"/>
        </w:rPr>
        <w:t>Accord</w:t>
      </w:r>
      <w:proofErr w:type="spellEnd"/>
      <w:r w:rsidRPr="00BA08C8">
        <w:rPr>
          <w:sz w:val="22"/>
          <w:szCs w:val="22"/>
        </w:rPr>
        <w:t xml:space="preserve"> </w:t>
      </w:r>
      <w:proofErr w:type="spellStart"/>
      <w:r w:rsidRPr="00BA08C8">
        <w:rPr>
          <w:sz w:val="22"/>
          <w:szCs w:val="22"/>
        </w:rPr>
        <w:t>Healthcare</w:t>
      </w:r>
      <w:proofErr w:type="spellEnd"/>
      <w:r w:rsidRPr="00BA08C8">
        <w:rPr>
          <w:sz w:val="22"/>
          <w:szCs w:val="22"/>
        </w:rPr>
        <w:t xml:space="preserve"> </w:t>
      </w:r>
      <w:proofErr w:type="spellStart"/>
      <w:r w:rsidRPr="00BA08C8">
        <w:rPr>
          <w:sz w:val="22"/>
          <w:szCs w:val="22"/>
        </w:rPr>
        <w:t>Limited</w:t>
      </w:r>
      <w:proofErr w:type="spellEnd"/>
    </w:p>
    <w:p w14:paraId="206349BC" w14:textId="77777777" w:rsidR="00AC4A98" w:rsidRPr="00BA08C8" w:rsidRDefault="00AC4A98" w:rsidP="00AC4A98">
      <w:pPr>
        <w:rPr>
          <w:sz w:val="22"/>
          <w:szCs w:val="22"/>
        </w:rPr>
      </w:pPr>
      <w:r w:rsidRPr="00BA08C8">
        <w:rPr>
          <w:sz w:val="22"/>
          <w:szCs w:val="22"/>
        </w:rPr>
        <w:t xml:space="preserve">Sage </w:t>
      </w:r>
      <w:proofErr w:type="spellStart"/>
      <w:r w:rsidRPr="00BA08C8">
        <w:rPr>
          <w:sz w:val="22"/>
          <w:szCs w:val="22"/>
        </w:rPr>
        <w:t>House</w:t>
      </w:r>
      <w:proofErr w:type="spellEnd"/>
      <w:r w:rsidRPr="00BA08C8">
        <w:rPr>
          <w:sz w:val="22"/>
          <w:szCs w:val="22"/>
        </w:rPr>
        <w:t xml:space="preserve">, 319 </w:t>
      </w:r>
    </w:p>
    <w:p w14:paraId="1C1067FF" w14:textId="77777777" w:rsidR="00AC4A98" w:rsidRPr="00BA08C8" w:rsidRDefault="00AC4A98" w:rsidP="00AC4A98">
      <w:pPr>
        <w:rPr>
          <w:sz w:val="22"/>
          <w:szCs w:val="22"/>
        </w:rPr>
      </w:pPr>
      <w:proofErr w:type="spellStart"/>
      <w:r w:rsidRPr="00BA08C8">
        <w:rPr>
          <w:sz w:val="22"/>
          <w:szCs w:val="22"/>
        </w:rPr>
        <w:t>Pinner</w:t>
      </w:r>
      <w:proofErr w:type="spellEnd"/>
      <w:r w:rsidRPr="00BA08C8">
        <w:rPr>
          <w:sz w:val="22"/>
          <w:szCs w:val="22"/>
        </w:rPr>
        <w:t xml:space="preserve"> </w:t>
      </w:r>
      <w:proofErr w:type="spellStart"/>
      <w:r w:rsidRPr="00BA08C8">
        <w:rPr>
          <w:sz w:val="22"/>
          <w:szCs w:val="22"/>
        </w:rPr>
        <w:t>Road</w:t>
      </w:r>
      <w:proofErr w:type="spellEnd"/>
      <w:r w:rsidRPr="00BA08C8">
        <w:rPr>
          <w:sz w:val="22"/>
          <w:szCs w:val="22"/>
        </w:rPr>
        <w:t xml:space="preserve"> </w:t>
      </w:r>
    </w:p>
    <w:p w14:paraId="3C726C0B" w14:textId="77777777" w:rsidR="00AC4A98" w:rsidRPr="00BA08C8" w:rsidRDefault="00AC4A98" w:rsidP="00AC4A98">
      <w:pPr>
        <w:rPr>
          <w:sz w:val="22"/>
          <w:szCs w:val="22"/>
        </w:rPr>
      </w:pPr>
      <w:proofErr w:type="spellStart"/>
      <w:r w:rsidRPr="00BA08C8">
        <w:rPr>
          <w:sz w:val="22"/>
          <w:szCs w:val="22"/>
        </w:rPr>
        <w:t>North</w:t>
      </w:r>
      <w:proofErr w:type="spellEnd"/>
      <w:r w:rsidRPr="00BA08C8">
        <w:rPr>
          <w:sz w:val="22"/>
          <w:szCs w:val="22"/>
        </w:rPr>
        <w:t xml:space="preserve"> </w:t>
      </w:r>
      <w:proofErr w:type="spellStart"/>
      <w:r w:rsidRPr="00BA08C8">
        <w:rPr>
          <w:sz w:val="22"/>
          <w:szCs w:val="22"/>
        </w:rPr>
        <w:t>Harrow</w:t>
      </w:r>
      <w:proofErr w:type="spellEnd"/>
      <w:r w:rsidRPr="00BA08C8">
        <w:rPr>
          <w:sz w:val="22"/>
          <w:szCs w:val="22"/>
        </w:rPr>
        <w:t xml:space="preserve">, </w:t>
      </w:r>
      <w:proofErr w:type="spellStart"/>
      <w:r w:rsidRPr="00BA08C8">
        <w:rPr>
          <w:sz w:val="22"/>
          <w:szCs w:val="22"/>
        </w:rPr>
        <w:t>Middlesex</w:t>
      </w:r>
      <w:proofErr w:type="spellEnd"/>
    </w:p>
    <w:p w14:paraId="0CA7A3A3" w14:textId="77777777" w:rsidR="00AC4A98" w:rsidRPr="00BA08C8" w:rsidRDefault="00AC4A98" w:rsidP="00AC4A98">
      <w:pPr>
        <w:rPr>
          <w:sz w:val="22"/>
          <w:szCs w:val="22"/>
        </w:rPr>
      </w:pPr>
      <w:r w:rsidRPr="00BA08C8">
        <w:rPr>
          <w:sz w:val="22"/>
          <w:szCs w:val="22"/>
        </w:rPr>
        <w:t xml:space="preserve">HA1 4HF </w:t>
      </w:r>
    </w:p>
    <w:p w14:paraId="163D5C30" w14:textId="77777777" w:rsidR="00AC4A98" w:rsidRPr="00BA08C8" w:rsidRDefault="00AC4A98" w:rsidP="00AC4A98">
      <w:pPr>
        <w:rPr>
          <w:sz w:val="22"/>
          <w:szCs w:val="22"/>
        </w:rPr>
      </w:pPr>
      <w:r w:rsidRPr="00BA08C8">
        <w:rPr>
          <w:sz w:val="22"/>
          <w:szCs w:val="22"/>
        </w:rPr>
        <w:t>Jungtinė Karalystė</w:t>
      </w:r>
    </w:p>
    <w:p w14:paraId="4B066B36" w14:textId="77777777" w:rsidR="00AC4A98" w:rsidRPr="00BA08C8" w:rsidRDefault="00AC4A98" w:rsidP="00AC4A98">
      <w:pPr>
        <w:numPr>
          <w:ilvl w:val="12"/>
          <w:numId w:val="0"/>
        </w:numPr>
        <w:ind w:right="-2"/>
        <w:rPr>
          <w:bCs/>
          <w:sz w:val="22"/>
          <w:szCs w:val="22"/>
        </w:rPr>
      </w:pPr>
    </w:p>
    <w:p w14:paraId="504BE549" w14:textId="77777777" w:rsidR="00AC4A98" w:rsidRPr="00BA08C8" w:rsidRDefault="00AC4A98" w:rsidP="00AC4A98">
      <w:pPr>
        <w:numPr>
          <w:ilvl w:val="12"/>
          <w:numId w:val="0"/>
        </w:numPr>
        <w:ind w:right="-2"/>
        <w:rPr>
          <w:bCs/>
          <w:sz w:val="22"/>
          <w:szCs w:val="22"/>
        </w:rPr>
      </w:pPr>
    </w:p>
    <w:p w14:paraId="0AA8063A" w14:textId="77777777" w:rsidR="00AC4A98" w:rsidRPr="00BA08C8" w:rsidRDefault="00AC4A98" w:rsidP="00AC4A98">
      <w:pPr>
        <w:pStyle w:val="BTEMEASMCA"/>
        <w:rPr>
          <w:highlight w:val="yellow"/>
        </w:rPr>
      </w:pPr>
      <w:r w:rsidRPr="00BA08C8">
        <w:t>Su pakuote pateikiamame lapelyje nurodomas gamintojo, atsakingo už konkrečios serijos išleidimą, pavadinimas ir adresas.</w:t>
      </w:r>
    </w:p>
    <w:p w14:paraId="6B039757" w14:textId="77777777" w:rsidR="00AC4A98" w:rsidRPr="00BA08C8" w:rsidRDefault="00AC4A98" w:rsidP="00AC4A98">
      <w:pPr>
        <w:pStyle w:val="BTEMEASMCA"/>
        <w:rPr>
          <w:highlight w:val="yellow"/>
        </w:rPr>
      </w:pPr>
    </w:p>
    <w:p w14:paraId="03D1CE42" w14:textId="77777777" w:rsidR="00AC4A98" w:rsidRPr="00BA08C8" w:rsidRDefault="00AC4A98" w:rsidP="00AC4A98">
      <w:pPr>
        <w:pStyle w:val="PI-1EMEASMCA"/>
        <w:tabs>
          <w:tab w:val="left" w:pos="1620"/>
        </w:tabs>
      </w:pPr>
      <w:bookmarkStart w:id="64" w:name="_Toc129243129"/>
      <w:bookmarkStart w:id="65" w:name="_Toc129243254"/>
      <w:r w:rsidRPr="00BA08C8">
        <w:t>B.</w:t>
      </w:r>
      <w:r w:rsidRPr="00BA08C8">
        <w:tab/>
        <w:t>RINKODAROS TEISĖS SĄLYGOS</w:t>
      </w:r>
      <w:bookmarkEnd w:id="64"/>
      <w:bookmarkEnd w:id="65"/>
    </w:p>
    <w:p w14:paraId="22E271F3" w14:textId="77777777" w:rsidR="00AC4A98" w:rsidRPr="00BA08C8" w:rsidRDefault="00AC4A98" w:rsidP="00AC4A98">
      <w:pPr>
        <w:pStyle w:val="BTEMEASMCA"/>
      </w:pPr>
    </w:p>
    <w:p w14:paraId="643A450D" w14:textId="77777777" w:rsidR="00AC4A98" w:rsidRPr="00BA08C8" w:rsidRDefault="00AC4A98" w:rsidP="00AC4A98">
      <w:pPr>
        <w:pStyle w:val="PI-2EMEASMCA"/>
        <w:tabs>
          <w:tab w:val="left" w:pos="1620"/>
        </w:tabs>
      </w:pPr>
      <w:bookmarkStart w:id="66" w:name="_Toc129243130"/>
      <w:bookmarkStart w:id="67" w:name="_Toc129243255"/>
      <w:r w:rsidRPr="00BA08C8">
        <w:t>•</w:t>
      </w:r>
      <w:r w:rsidRPr="00BA08C8">
        <w:tab/>
        <w:t>TIEKIMO IR VARTOJIMO SĄLYGOS AR APRIBOJIMAI, TAIKOMI RINKODAROS TEISĖS TURĖTOJUI</w:t>
      </w:r>
      <w:bookmarkEnd w:id="66"/>
      <w:bookmarkEnd w:id="67"/>
    </w:p>
    <w:p w14:paraId="2A77F265" w14:textId="77777777" w:rsidR="00AC4A98" w:rsidRPr="00BA08C8" w:rsidRDefault="00AC4A98" w:rsidP="00AC4A98">
      <w:pPr>
        <w:pStyle w:val="BTEMEASMCA"/>
      </w:pPr>
    </w:p>
    <w:p w14:paraId="569ACB08" w14:textId="77777777" w:rsidR="00AC4A98" w:rsidRPr="00BA08C8" w:rsidRDefault="00AC4A98" w:rsidP="00AC4A98">
      <w:pPr>
        <w:pStyle w:val="BTEMEASMCA"/>
      </w:pPr>
      <w:r w:rsidRPr="00BA08C8">
        <w:t>Riboto išrašymo receptinis vaistinis preparatas (žr. I priedo [preparato charakteristikų santraukos] 4.2 skyrių).</w:t>
      </w:r>
    </w:p>
    <w:p w14:paraId="0B6BD08B" w14:textId="77777777" w:rsidR="00AC4A98" w:rsidRPr="00BA08C8" w:rsidRDefault="00AC4A98" w:rsidP="00AC4A98">
      <w:pPr>
        <w:pStyle w:val="BTEMEASMCA"/>
        <w:rPr>
          <w:highlight w:val="yellow"/>
        </w:rPr>
      </w:pPr>
    </w:p>
    <w:p w14:paraId="422C27C8" w14:textId="77777777" w:rsidR="00AC4A98" w:rsidRPr="00BA08C8" w:rsidRDefault="00AC4A98" w:rsidP="00AC4A98">
      <w:pPr>
        <w:pStyle w:val="PI-2EMEASMCA"/>
        <w:tabs>
          <w:tab w:val="left" w:pos="1620"/>
        </w:tabs>
      </w:pPr>
      <w:bookmarkStart w:id="68" w:name="_Toc129243131"/>
      <w:bookmarkStart w:id="69" w:name="_Toc129243256"/>
      <w:r w:rsidRPr="00BA08C8">
        <w:t>•</w:t>
      </w:r>
      <w:r w:rsidRPr="00BA08C8">
        <w:tab/>
        <w:t>SĄLYGOS AR APRIBOJIMAI, SKIRTI SAUGIAM IR VEIKSMINGAM VAISTINIO PREPARATO VARTOJIMUI UŽTIKRINTI</w:t>
      </w:r>
      <w:bookmarkEnd w:id="68"/>
      <w:bookmarkEnd w:id="69"/>
    </w:p>
    <w:p w14:paraId="32FF01D8" w14:textId="77777777" w:rsidR="00AC4A98" w:rsidRPr="00BA08C8" w:rsidRDefault="00AC4A98" w:rsidP="00AC4A98">
      <w:pPr>
        <w:pStyle w:val="BTEMEASMCA"/>
      </w:pPr>
    </w:p>
    <w:p w14:paraId="7BF67B4E" w14:textId="77777777" w:rsidR="00AC4A98" w:rsidRPr="00BA08C8" w:rsidRDefault="00AC4A98" w:rsidP="00AC4A98">
      <w:pPr>
        <w:pStyle w:val="BTEMEASMCA"/>
      </w:pPr>
      <w:r w:rsidRPr="00BA08C8">
        <w:t>Nebūtini.</w:t>
      </w:r>
    </w:p>
    <w:p w14:paraId="39E5563F" w14:textId="77777777" w:rsidR="00AC4A98" w:rsidRPr="00BA08C8" w:rsidRDefault="00AC4A98" w:rsidP="00AC4A98">
      <w:pPr>
        <w:pStyle w:val="BTEMEASMCA"/>
      </w:pPr>
    </w:p>
    <w:bookmarkEnd w:id="62"/>
    <w:bookmarkEnd w:id="63"/>
    <w:p w14:paraId="2E2A92EB" w14:textId="77777777" w:rsidR="00AC4A98" w:rsidRPr="00BA08C8" w:rsidRDefault="00AC4A98" w:rsidP="00AC4A98">
      <w:pPr>
        <w:pStyle w:val="BTEMEASMCA"/>
      </w:pPr>
      <w:r w:rsidRPr="00BA08C8">
        <w:br w:type="page"/>
      </w:r>
    </w:p>
    <w:p w14:paraId="325307A8" w14:textId="77777777" w:rsidR="00AC4A98" w:rsidRPr="00BA08C8" w:rsidRDefault="00AC4A98" w:rsidP="00AC4A98">
      <w:pPr>
        <w:pStyle w:val="BTEMEASMCA"/>
      </w:pPr>
    </w:p>
    <w:p w14:paraId="36597A0B" w14:textId="77777777" w:rsidR="00AC4A98" w:rsidRPr="00BA08C8" w:rsidRDefault="00AC4A98" w:rsidP="00AC4A98">
      <w:pPr>
        <w:pStyle w:val="BTEMEASMCA"/>
      </w:pPr>
    </w:p>
    <w:p w14:paraId="21ABD2D0" w14:textId="77777777" w:rsidR="00AC4A98" w:rsidRPr="00BA08C8" w:rsidRDefault="00AC4A98" w:rsidP="00AC4A98">
      <w:pPr>
        <w:pStyle w:val="BTEMEASMCA"/>
      </w:pPr>
    </w:p>
    <w:p w14:paraId="57C32EBB" w14:textId="77777777" w:rsidR="00AC4A98" w:rsidRPr="00BA08C8" w:rsidRDefault="00AC4A98" w:rsidP="00AC4A98">
      <w:pPr>
        <w:pStyle w:val="BTEMEASMCA"/>
      </w:pPr>
    </w:p>
    <w:p w14:paraId="75E4AC79" w14:textId="77777777" w:rsidR="00AC4A98" w:rsidRPr="00BA08C8" w:rsidRDefault="00AC4A98" w:rsidP="00AC4A98">
      <w:pPr>
        <w:pStyle w:val="BTEMEASMCA"/>
      </w:pPr>
    </w:p>
    <w:p w14:paraId="60B9976A" w14:textId="77777777" w:rsidR="00AC4A98" w:rsidRPr="00BA08C8" w:rsidRDefault="00AC4A98" w:rsidP="00AC4A98">
      <w:pPr>
        <w:pStyle w:val="BTEMEASMCA"/>
      </w:pPr>
    </w:p>
    <w:p w14:paraId="4AF2A848" w14:textId="77777777" w:rsidR="00AC4A98" w:rsidRPr="00BA08C8" w:rsidRDefault="00AC4A98" w:rsidP="00AC4A98">
      <w:pPr>
        <w:pStyle w:val="BTEMEASMCA"/>
      </w:pPr>
    </w:p>
    <w:p w14:paraId="5A2EA5C6" w14:textId="77777777" w:rsidR="00AC4A98" w:rsidRPr="00BA08C8" w:rsidRDefault="00AC4A98" w:rsidP="00AC4A98">
      <w:pPr>
        <w:pStyle w:val="BTEMEASMCA"/>
      </w:pPr>
    </w:p>
    <w:p w14:paraId="4A9A920B" w14:textId="77777777" w:rsidR="00AC4A98" w:rsidRPr="00BA08C8" w:rsidRDefault="00AC4A98" w:rsidP="00AC4A98">
      <w:pPr>
        <w:pStyle w:val="BTEMEASMCA"/>
      </w:pPr>
    </w:p>
    <w:p w14:paraId="26E1862A" w14:textId="77777777" w:rsidR="00AC4A98" w:rsidRPr="00BA08C8" w:rsidRDefault="00AC4A98" w:rsidP="00AC4A98">
      <w:pPr>
        <w:pStyle w:val="BTEMEASMCA"/>
      </w:pPr>
    </w:p>
    <w:p w14:paraId="34E4CEC1" w14:textId="77777777" w:rsidR="00AC4A98" w:rsidRPr="00BA08C8" w:rsidRDefault="00AC4A98" w:rsidP="00AC4A98">
      <w:pPr>
        <w:pStyle w:val="BTEMEASMCA"/>
      </w:pPr>
    </w:p>
    <w:p w14:paraId="48DC7F41" w14:textId="77777777" w:rsidR="00AC4A98" w:rsidRPr="00BA08C8" w:rsidRDefault="00AC4A98" w:rsidP="00AC4A98">
      <w:pPr>
        <w:pStyle w:val="BTEMEASMCA"/>
      </w:pPr>
    </w:p>
    <w:p w14:paraId="4E0AC2D8" w14:textId="77777777" w:rsidR="00AC4A98" w:rsidRPr="00BA08C8" w:rsidRDefault="00AC4A98" w:rsidP="00AC4A98">
      <w:pPr>
        <w:pStyle w:val="BTEMEASMCA"/>
      </w:pPr>
    </w:p>
    <w:p w14:paraId="0DE1B755" w14:textId="77777777" w:rsidR="00AC4A98" w:rsidRPr="00BA08C8" w:rsidRDefault="00AC4A98" w:rsidP="00AC4A98">
      <w:pPr>
        <w:pStyle w:val="BTEMEASMCA"/>
      </w:pPr>
    </w:p>
    <w:p w14:paraId="2742E9B5" w14:textId="77777777" w:rsidR="00AC4A98" w:rsidRPr="00BA08C8" w:rsidRDefault="00AC4A98" w:rsidP="00AC4A98">
      <w:pPr>
        <w:pStyle w:val="BTEMEASMCA"/>
      </w:pPr>
    </w:p>
    <w:p w14:paraId="4D0C9693" w14:textId="77777777" w:rsidR="00AC4A98" w:rsidRPr="00BA08C8" w:rsidRDefault="00AC4A98" w:rsidP="00AC4A98">
      <w:pPr>
        <w:pStyle w:val="BTEMEASMCA"/>
      </w:pPr>
    </w:p>
    <w:p w14:paraId="76F96CBA" w14:textId="77777777" w:rsidR="00AC4A98" w:rsidRPr="00BA08C8" w:rsidRDefault="00AC4A98" w:rsidP="00AC4A98">
      <w:pPr>
        <w:pStyle w:val="BTEMEASMCA"/>
      </w:pPr>
    </w:p>
    <w:p w14:paraId="59CD07EA" w14:textId="77777777" w:rsidR="00AC4A98" w:rsidRPr="00BA08C8" w:rsidRDefault="00AC4A98" w:rsidP="00AC4A98">
      <w:pPr>
        <w:pStyle w:val="BTEMEASMCA"/>
      </w:pPr>
    </w:p>
    <w:p w14:paraId="29B58F06" w14:textId="77777777" w:rsidR="00AC4A98" w:rsidRPr="00BA08C8" w:rsidRDefault="00AC4A98" w:rsidP="00AC4A98">
      <w:pPr>
        <w:pStyle w:val="BTEMEASMCA"/>
      </w:pPr>
    </w:p>
    <w:p w14:paraId="353CAC0D" w14:textId="77777777" w:rsidR="00AC4A98" w:rsidRPr="00BA08C8" w:rsidRDefault="00AC4A98" w:rsidP="00AC4A98">
      <w:pPr>
        <w:pStyle w:val="BTEMEASMCA"/>
      </w:pPr>
    </w:p>
    <w:p w14:paraId="73A14483" w14:textId="77777777" w:rsidR="00AC4A98" w:rsidRPr="00BA08C8" w:rsidRDefault="00AC4A98" w:rsidP="00AC4A98">
      <w:pPr>
        <w:pStyle w:val="BTEMEASMCA"/>
      </w:pPr>
    </w:p>
    <w:p w14:paraId="0CCE54F9" w14:textId="77777777" w:rsidR="00AC4A98" w:rsidRPr="00BA08C8" w:rsidRDefault="00AC4A98" w:rsidP="00AC4A98">
      <w:pPr>
        <w:pStyle w:val="BTEMEASMCA"/>
      </w:pPr>
    </w:p>
    <w:p w14:paraId="629E7FD7" w14:textId="77777777" w:rsidR="00AC4A98" w:rsidRPr="00BA08C8" w:rsidRDefault="00AC4A98" w:rsidP="00AC4A98">
      <w:pPr>
        <w:pStyle w:val="TTEMEASMCA"/>
        <w:rPr>
          <w:lang w:val="lt-LT"/>
        </w:rPr>
      </w:pPr>
      <w:bookmarkStart w:id="70" w:name="_Toc129243134"/>
      <w:bookmarkStart w:id="71" w:name="_Toc129243259"/>
      <w:r w:rsidRPr="00BA08C8">
        <w:rPr>
          <w:lang w:val="lt-LT"/>
        </w:rPr>
        <w:t>III PRIEDAS</w:t>
      </w:r>
      <w:bookmarkEnd w:id="70"/>
      <w:bookmarkEnd w:id="71"/>
    </w:p>
    <w:p w14:paraId="759B3B76" w14:textId="77777777" w:rsidR="00AC4A98" w:rsidRPr="00BA08C8" w:rsidRDefault="00AC4A98" w:rsidP="00AC4A98">
      <w:pPr>
        <w:pStyle w:val="BTEMEASMCA"/>
      </w:pPr>
    </w:p>
    <w:p w14:paraId="5F450E55" w14:textId="77777777" w:rsidR="00AC4A98" w:rsidRPr="00BA08C8" w:rsidRDefault="00AC4A98" w:rsidP="00AC4A98">
      <w:pPr>
        <w:pStyle w:val="TTEMEASMCA"/>
        <w:rPr>
          <w:lang w:val="lt-LT"/>
        </w:rPr>
      </w:pPr>
      <w:bookmarkStart w:id="72" w:name="_Toc129243135"/>
      <w:bookmarkStart w:id="73" w:name="_Toc129243260"/>
      <w:r w:rsidRPr="00BA08C8">
        <w:rPr>
          <w:lang w:val="lt-LT"/>
        </w:rPr>
        <w:t>ŽENKLINIMAS IR PAKUOTĖS LAPELIS</w:t>
      </w:r>
      <w:bookmarkEnd w:id="72"/>
      <w:bookmarkEnd w:id="73"/>
    </w:p>
    <w:p w14:paraId="7743C571" w14:textId="77777777" w:rsidR="00AC4A98" w:rsidRPr="00BA08C8" w:rsidRDefault="00AC4A98" w:rsidP="00AC4A98">
      <w:pPr>
        <w:pStyle w:val="BTEMEASMCA"/>
      </w:pPr>
      <w:r w:rsidRPr="00BA08C8">
        <w:br w:type="page"/>
      </w:r>
    </w:p>
    <w:p w14:paraId="7DFA75D6" w14:textId="77777777" w:rsidR="00AC4A98" w:rsidRPr="00BA08C8" w:rsidRDefault="00AC4A98" w:rsidP="00AC4A98">
      <w:pPr>
        <w:pStyle w:val="BTEMEASMCA"/>
      </w:pPr>
    </w:p>
    <w:p w14:paraId="0C878144" w14:textId="77777777" w:rsidR="00AC4A98" w:rsidRPr="00BA08C8" w:rsidRDefault="00AC4A98" w:rsidP="00AC4A98">
      <w:pPr>
        <w:pStyle w:val="BTEMEASMCA"/>
      </w:pPr>
    </w:p>
    <w:p w14:paraId="4576BE2F" w14:textId="77777777" w:rsidR="00AC4A98" w:rsidRPr="00BA08C8" w:rsidRDefault="00AC4A98" w:rsidP="00AC4A98">
      <w:pPr>
        <w:pStyle w:val="BTEMEASMCA"/>
      </w:pPr>
    </w:p>
    <w:p w14:paraId="776AD88E" w14:textId="77777777" w:rsidR="00AC4A98" w:rsidRPr="00BA08C8" w:rsidRDefault="00AC4A98" w:rsidP="00AC4A98">
      <w:pPr>
        <w:pStyle w:val="BTEMEASMCA"/>
      </w:pPr>
    </w:p>
    <w:p w14:paraId="5902A45D" w14:textId="77777777" w:rsidR="00AC4A98" w:rsidRPr="00BA08C8" w:rsidRDefault="00AC4A98" w:rsidP="00AC4A98">
      <w:pPr>
        <w:pStyle w:val="BTEMEASMCA"/>
      </w:pPr>
    </w:p>
    <w:p w14:paraId="55686976" w14:textId="77777777" w:rsidR="00AC4A98" w:rsidRPr="00BA08C8" w:rsidRDefault="00AC4A98" w:rsidP="00AC4A98">
      <w:pPr>
        <w:pStyle w:val="BTEMEASMCA"/>
      </w:pPr>
    </w:p>
    <w:p w14:paraId="21A2C05E" w14:textId="77777777" w:rsidR="00AC4A98" w:rsidRPr="00BA08C8" w:rsidRDefault="00AC4A98" w:rsidP="00AC4A98">
      <w:pPr>
        <w:pStyle w:val="BTEMEASMCA"/>
      </w:pPr>
    </w:p>
    <w:p w14:paraId="7BBA8A38" w14:textId="77777777" w:rsidR="00AC4A98" w:rsidRPr="00BA08C8" w:rsidRDefault="00AC4A98" w:rsidP="00AC4A98">
      <w:pPr>
        <w:pStyle w:val="BTEMEASMCA"/>
      </w:pPr>
    </w:p>
    <w:p w14:paraId="3E558FC3" w14:textId="77777777" w:rsidR="00AC4A98" w:rsidRPr="00BA08C8" w:rsidRDefault="00AC4A98" w:rsidP="00AC4A98">
      <w:pPr>
        <w:pStyle w:val="BTEMEASMCA"/>
      </w:pPr>
    </w:p>
    <w:p w14:paraId="73790AC5" w14:textId="77777777" w:rsidR="00AC4A98" w:rsidRPr="00BA08C8" w:rsidRDefault="00AC4A98" w:rsidP="00AC4A98">
      <w:pPr>
        <w:pStyle w:val="BTEMEASMCA"/>
      </w:pPr>
    </w:p>
    <w:p w14:paraId="059F2D18" w14:textId="77777777" w:rsidR="00AC4A98" w:rsidRPr="00BA08C8" w:rsidRDefault="00AC4A98" w:rsidP="00AC4A98">
      <w:pPr>
        <w:pStyle w:val="BTEMEASMCA"/>
      </w:pPr>
    </w:p>
    <w:p w14:paraId="46919935" w14:textId="77777777" w:rsidR="00AC4A98" w:rsidRPr="00BA08C8" w:rsidRDefault="00AC4A98" w:rsidP="00AC4A98">
      <w:pPr>
        <w:pStyle w:val="BTEMEASMCA"/>
      </w:pPr>
    </w:p>
    <w:p w14:paraId="5AAF5587" w14:textId="77777777" w:rsidR="00AC4A98" w:rsidRPr="00BA08C8" w:rsidRDefault="00AC4A98" w:rsidP="00AC4A98">
      <w:pPr>
        <w:pStyle w:val="BTEMEASMCA"/>
      </w:pPr>
    </w:p>
    <w:p w14:paraId="1370FCA1" w14:textId="77777777" w:rsidR="00AC4A98" w:rsidRPr="00BA08C8" w:rsidRDefault="00AC4A98" w:rsidP="00AC4A98">
      <w:pPr>
        <w:pStyle w:val="BTEMEASMCA"/>
      </w:pPr>
    </w:p>
    <w:p w14:paraId="70986522" w14:textId="77777777" w:rsidR="00AC4A98" w:rsidRPr="00BA08C8" w:rsidRDefault="00AC4A98" w:rsidP="00AC4A98">
      <w:pPr>
        <w:pStyle w:val="BTEMEASMCA"/>
      </w:pPr>
    </w:p>
    <w:p w14:paraId="216CAF7B" w14:textId="77777777" w:rsidR="00AC4A98" w:rsidRPr="00BA08C8" w:rsidRDefault="00AC4A98" w:rsidP="00AC4A98">
      <w:pPr>
        <w:pStyle w:val="BTEMEASMCA"/>
      </w:pPr>
    </w:p>
    <w:p w14:paraId="6194CB56" w14:textId="77777777" w:rsidR="00AC4A98" w:rsidRPr="00BA08C8" w:rsidRDefault="00AC4A98" w:rsidP="00AC4A98">
      <w:pPr>
        <w:pStyle w:val="BTEMEASMCA"/>
      </w:pPr>
    </w:p>
    <w:p w14:paraId="2449914A" w14:textId="77777777" w:rsidR="00AC4A98" w:rsidRPr="00BA08C8" w:rsidRDefault="00AC4A98" w:rsidP="00AC4A98">
      <w:pPr>
        <w:pStyle w:val="BTEMEASMCA"/>
      </w:pPr>
    </w:p>
    <w:p w14:paraId="35577EB4" w14:textId="77777777" w:rsidR="00AC4A98" w:rsidRPr="00BA08C8" w:rsidRDefault="00AC4A98" w:rsidP="00AC4A98">
      <w:pPr>
        <w:pStyle w:val="BTEMEASMCA"/>
      </w:pPr>
    </w:p>
    <w:p w14:paraId="78A4896B" w14:textId="77777777" w:rsidR="00AC4A98" w:rsidRPr="00BA08C8" w:rsidRDefault="00AC4A98" w:rsidP="00AC4A98">
      <w:pPr>
        <w:pStyle w:val="BTEMEASMCA"/>
      </w:pPr>
    </w:p>
    <w:p w14:paraId="5B38B964" w14:textId="77777777" w:rsidR="00AC4A98" w:rsidRPr="00BA08C8" w:rsidRDefault="00AC4A98" w:rsidP="00AC4A98">
      <w:pPr>
        <w:pStyle w:val="BTEMEASMCA"/>
      </w:pPr>
    </w:p>
    <w:p w14:paraId="2A2D2458" w14:textId="77777777" w:rsidR="00AC4A98" w:rsidRPr="00BA08C8" w:rsidRDefault="00AC4A98" w:rsidP="00AC4A98">
      <w:pPr>
        <w:pStyle w:val="BTEMEASMCA"/>
      </w:pPr>
    </w:p>
    <w:p w14:paraId="20D816D7" w14:textId="77777777" w:rsidR="00AC4A98" w:rsidRPr="00BA08C8" w:rsidRDefault="00AC4A98" w:rsidP="00AC4A98">
      <w:pPr>
        <w:pStyle w:val="TTEMEASMCA"/>
        <w:rPr>
          <w:lang w:val="lt-LT"/>
        </w:rPr>
      </w:pPr>
      <w:bookmarkStart w:id="74" w:name="_Toc129243136"/>
      <w:bookmarkStart w:id="75" w:name="_Toc129243261"/>
      <w:r w:rsidRPr="00BA08C8">
        <w:rPr>
          <w:lang w:val="lt-LT"/>
        </w:rPr>
        <w:t>A. ŽENKLINIMAS</w:t>
      </w:r>
      <w:bookmarkEnd w:id="74"/>
      <w:bookmarkEnd w:id="75"/>
    </w:p>
    <w:p w14:paraId="1CF10BE7" w14:textId="77777777" w:rsidR="00AC4A98" w:rsidRPr="00BA08C8" w:rsidRDefault="00AC4A98" w:rsidP="00AC4A98">
      <w:pPr>
        <w:pStyle w:val="BTEMEASMCA"/>
      </w:pPr>
      <w:r w:rsidRPr="00BA08C8">
        <w:br w:type="page"/>
      </w:r>
    </w:p>
    <w:p w14:paraId="66624F91" w14:textId="77777777" w:rsidR="00AC4A98" w:rsidRPr="00BA08C8" w:rsidRDefault="00AC4A98" w:rsidP="00AC4A98">
      <w:pPr>
        <w:pStyle w:val="PI-1labEMEASMCA"/>
        <w:tabs>
          <w:tab w:val="left" w:pos="1620"/>
        </w:tabs>
        <w:rPr>
          <w:noProof w:val="0"/>
        </w:rPr>
      </w:pPr>
      <w:r w:rsidRPr="00BA08C8">
        <w:rPr>
          <w:noProof w:val="0"/>
        </w:rPr>
        <w:t>INFORMACIJA ANT IŠORINĖS PAKUOTĖS</w:t>
      </w:r>
    </w:p>
    <w:p w14:paraId="649365C9" w14:textId="77777777" w:rsidR="00AC4A98" w:rsidRPr="00BA08C8" w:rsidRDefault="00AC4A98" w:rsidP="00AC4A98">
      <w:pPr>
        <w:pStyle w:val="PI-1labEMEASMCA"/>
        <w:tabs>
          <w:tab w:val="left" w:pos="1620"/>
        </w:tabs>
        <w:rPr>
          <w:noProof w:val="0"/>
        </w:rPr>
      </w:pPr>
    </w:p>
    <w:p w14:paraId="05B4B062" w14:textId="77777777" w:rsidR="00AC4A98" w:rsidRPr="00BA08C8" w:rsidRDefault="00AC4A98" w:rsidP="00AC4A98">
      <w:pPr>
        <w:pStyle w:val="PI-1labEMEASMCA"/>
        <w:tabs>
          <w:tab w:val="left" w:pos="1620"/>
        </w:tabs>
        <w:rPr>
          <w:bCs/>
          <w:noProof w:val="0"/>
        </w:rPr>
      </w:pPr>
      <w:r w:rsidRPr="00BA08C8">
        <w:rPr>
          <w:noProof w:val="0"/>
        </w:rPr>
        <w:t>DĖŽUTĖ</w:t>
      </w:r>
    </w:p>
    <w:p w14:paraId="7FDF4357" w14:textId="77777777" w:rsidR="00AC4A98" w:rsidRPr="00BA08C8" w:rsidRDefault="00AC4A98" w:rsidP="00AC4A98">
      <w:pPr>
        <w:pStyle w:val="BTEMEASMCA"/>
      </w:pPr>
    </w:p>
    <w:p w14:paraId="33275319" w14:textId="77777777" w:rsidR="00AC4A98" w:rsidRPr="00BA08C8" w:rsidRDefault="00AC4A98" w:rsidP="00AC4A98">
      <w:pPr>
        <w:pStyle w:val="PI-1labEMEASMCA"/>
        <w:tabs>
          <w:tab w:val="left" w:pos="1620"/>
        </w:tabs>
        <w:rPr>
          <w:noProof w:val="0"/>
        </w:rPr>
      </w:pPr>
      <w:r w:rsidRPr="00BA08C8">
        <w:rPr>
          <w:noProof w:val="0"/>
        </w:rPr>
        <w:t>1.</w:t>
      </w:r>
      <w:r w:rsidRPr="00BA08C8">
        <w:rPr>
          <w:noProof w:val="0"/>
        </w:rPr>
        <w:tab/>
        <w:t>VAISTINIO PREPARATO PAVADINIMAS</w:t>
      </w:r>
    </w:p>
    <w:p w14:paraId="06ABAE8B" w14:textId="77777777" w:rsidR="00AC4A98" w:rsidRPr="00BA08C8" w:rsidRDefault="00AC4A98" w:rsidP="00AC4A98">
      <w:pPr>
        <w:pStyle w:val="BTEMEASMCA"/>
      </w:pPr>
    </w:p>
    <w:p w14:paraId="0353B06A" w14:textId="77777777" w:rsidR="00AC4A98" w:rsidRPr="00BA08C8" w:rsidRDefault="005C1D70" w:rsidP="00AC4A98">
      <w:pPr>
        <w:pStyle w:val="knZulassung02"/>
        <w:tabs>
          <w:tab w:val="left" w:pos="709"/>
        </w:tabs>
        <w:ind w:left="709" w:hanging="709"/>
        <w:rPr>
          <w:rFonts w:ascii="Times New Roman" w:hAnsi="Times New Roman" w:cs="Times New Roman"/>
          <w:sz w:val="22"/>
          <w:szCs w:val="22"/>
          <w:lang w:val="lt-LT"/>
        </w:rPr>
      </w:pPr>
      <w:proofErr w:type="spellStart"/>
      <w:r w:rsidRPr="00BA08C8">
        <w:rPr>
          <w:rFonts w:ascii="Times New Roman" w:hAnsi="Times New Roman" w:cs="Times New Roman"/>
          <w:sz w:val="22"/>
          <w:szCs w:val="22"/>
          <w:lang w:val="lt-LT"/>
        </w:rPr>
        <w:t>Metoprolol</w:t>
      </w:r>
      <w:proofErr w:type="spellEnd"/>
      <w:r w:rsidRPr="00BA08C8">
        <w:rPr>
          <w:rFonts w:ascii="Times New Roman" w:hAnsi="Times New Roman" w:cs="Times New Roman"/>
          <w:sz w:val="22"/>
          <w:szCs w:val="22"/>
          <w:lang w:val="lt-LT"/>
        </w:rPr>
        <w:t xml:space="preserve"> </w:t>
      </w:r>
      <w:proofErr w:type="spellStart"/>
      <w:r w:rsidRPr="00BA08C8">
        <w:rPr>
          <w:rFonts w:ascii="Times New Roman" w:hAnsi="Times New Roman" w:cs="Times New Roman"/>
          <w:sz w:val="22"/>
          <w:szCs w:val="22"/>
          <w:lang w:val="lt-LT"/>
        </w:rPr>
        <w:t>Succinate</w:t>
      </w:r>
      <w:proofErr w:type="spellEnd"/>
      <w:r w:rsidRPr="00BA08C8">
        <w:rPr>
          <w:rFonts w:ascii="Times New Roman" w:hAnsi="Times New Roman" w:cs="Times New Roman"/>
          <w:sz w:val="22"/>
          <w:szCs w:val="22"/>
          <w:lang w:val="lt-LT"/>
        </w:rPr>
        <w:t xml:space="preserve"> </w:t>
      </w:r>
      <w:proofErr w:type="spellStart"/>
      <w:r w:rsidRPr="00BA08C8">
        <w:rPr>
          <w:rFonts w:ascii="Times New Roman" w:hAnsi="Times New Roman" w:cs="Times New Roman"/>
          <w:sz w:val="22"/>
          <w:szCs w:val="22"/>
          <w:lang w:val="lt-LT"/>
        </w:rPr>
        <w:t>Accord</w:t>
      </w:r>
      <w:proofErr w:type="spellEnd"/>
      <w:r w:rsidRPr="00BA08C8">
        <w:rPr>
          <w:rFonts w:ascii="Times New Roman" w:hAnsi="Times New Roman" w:cs="Times New Roman"/>
          <w:iCs/>
          <w:sz w:val="22"/>
          <w:szCs w:val="22"/>
          <w:lang w:val="lt-LT"/>
        </w:rPr>
        <w:t xml:space="preserve"> </w:t>
      </w:r>
      <w:r w:rsidR="00AC4A98" w:rsidRPr="00BA08C8">
        <w:rPr>
          <w:rFonts w:ascii="Times New Roman" w:hAnsi="Times New Roman" w:cs="Times New Roman"/>
          <w:iCs/>
          <w:sz w:val="22"/>
          <w:szCs w:val="22"/>
          <w:lang w:val="lt-LT"/>
        </w:rPr>
        <w:t>95 mg pailginto atpalaidavimo tabletės</w:t>
      </w:r>
    </w:p>
    <w:p w14:paraId="3CA3828A" w14:textId="77777777" w:rsidR="00AC4A98" w:rsidRPr="00BA08C8" w:rsidRDefault="005C1D70" w:rsidP="00AC4A98">
      <w:pPr>
        <w:pStyle w:val="knZulassung02"/>
        <w:tabs>
          <w:tab w:val="left" w:pos="709"/>
        </w:tabs>
        <w:ind w:left="709" w:hanging="709"/>
        <w:rPr>
          <w:rFonts w:ascii="Times New Roman" w:hAnsi="Times New Roman" w:cs="Times New Roman"/>
          <w:sz w:val="22"/>
          <w:szCs w:val="22"/>
          <w:lang w:val="lt-LT"/>
        </w:rPr>
      </w:pPr>
      <w:proofErr w:type="spellStart"/>
      <w:r w:rsidRPr="00BA08C8">
        <w:rPr>
          <w:rFonts w:ascii="Times New Roman" w:hAnsi="Times New Roman" w:cs="Times New Roman"/>
          <w:sz w:val="22"/>
          <w:szCs w:val="22"/>
          <w:highlight w:val="lightGray"/>
          <w:lang w:val="lt-LT"/>
        </w:rPr>
        <w:t>Metoprolol</w:t>
      </w:r>
      <w:proofErr w:type="spellEnd"/>
      <w:r w:rsidRPr="00BA08C8">
        <w:rPr>
          <w:rFonts w:ascii="Times New Roman" w:hAnsi="Times New Roman" w:cs="Times New Roman"/>
          <w:sz w:val="22"/>
          <w:szCs w:val="22"/>
          <w:highlight w:val="lightGray"/>
          <w:lang w:val="lt-LT"/>
        </w:rPr>
        <w:t xml:space="preserve"> </w:t>
      </w:r>
      <w:proofErr w:type="spellStart"/>
      <w:r w:rsidRPr="00BA08C8">
        <w:rPr>
          <w:rFonts w:ascii="Times New Roman" w:hAnsi="Times New Roman" w:cs="Times New Roman"/>
          <w:sz w:val="22"/>
          <w:szCs w:val="22"/>
          <w:highlight w:val="lightGray"/>
          <w:lang w:val="lt-LT"/>
        </w:rPr>
        <w:t>Succinate</w:t>
      </w:r>
      <w:proofErr w:type="spellEnd"/>
      <w:r w:rsidRPr="00BA08C8">
        <w:rPr>
          <w:rFonts w:ascii="Times New Roman" w:hAnsi="Times New Roman" w:cs="Times New Roman"/>
          <w:sz w:val="22"/>
          <w:szCs w:val="22"/>
          <w:highlight w:val="lightGray"/>
          <w:lang w:val="lt-LT"/>
        </w:rPr>
        <w:t xml:space="preserve"> </w:t>
      </w:r>
      <w:proofErr w:type="spellStart"/>
      <w:r w:rsidRPr="00BA08C8">
        <w:rPr>
          <w:rFonts w:ascii="Times New Roman" w:hAnsi="Times New Roman" w:cs="Times New Roman"/>
          <w:sz w:val="22"/>
          <w:szCs w:val="22"/>
          <w:highlight w:val="lightGray"/>
          <w:lang w:val="lt-LT"/>
        </w:rPr>
        <w:t>Accord</w:t>
      </w:r>
      <w:proofErr w:type="spellEnd"/>
      <w:r w:rsidRPr="00BA08C8">
        <w:rPr>
          <w:rFonts w:ascii="Times New Roman" w:hAnsi="Times New Roman" w:cs="Times New Roman"/>
          <w:sz w:val="22"/>
          <w:szCs w:val="22"/>
          <w:highlight w:val="lightGray"/>
          <w:lang w:val="lt-LT"/>
        </w:rPr>
        <w:t xml:space="preserve"> </w:t>
      </w:r>
      <w:r w:rsidR="00AC4A98" w:rsidRPr="00BA08C8">
        <w:rPr>
          <w:rFonts w:ascii="Times New Roman" w:hAnsi="Times New Roman" w:cs="Times New Roman"/>
          <w:sz w:val="22"/>
          <w:szCs w:val="22"/>
          <w:highlight w:val="lightGray"/>
          <w:lang w:val="lt-LT"/>
        </w:rPr>
        <w:t>190 mg pailginto atpalaidavimo tabletės</w:t>
      </w:r>
    </w:p>
    <w:p w14:paraId="67D3AC2B" w14:textId="77777777" w:rsidR="00AC4A98" w:rsidRPr="00BA08C8" w:rsidRDefault="00AC4A98" w:rsidP="00AC4A98">
      <w:pPr>
        <w:autoSpaceDE w:val="0"/>
        <w:autoSpaceDN w:val="0"/>
        <w:adjustRightInd w:val="0"/>
        <w:rPr>
          <w:color w:val="000000"/>
          <w:sz w:val="22"/>
          <w:szCs w:val="22"/>
        </w:rPr>
      </w:pPr>
    </w:p>
    <w:p w14:paraId="3E80DBC4" w14:textId="77777777" w:rsidR="00AC4A98" w:rsidRPr="00BA08C8" w:rsidRDefault="00AC4A98" w:rsidP="00AC4A98">
      <w:pPr>
        <w:autoSpaceDE w:val="0"/>
        <w:autoSpaceDN w:val="0"/>
        <w:adjustRightInd w:val="0"/>
        <w:rPr>
          <w:color w:val="000000"/>
          <w:sz w:val="22"/>
          <w:szCs w:val="22"/>
        </w:rPr>
      </w:pPr>
      <w:proofErr w:type="spellStart"/>
      <w:r w:rsidRPr="00BA08C8">
        <w:rPr>
          <w:i/>
          <w:iCs/>
          <w:sz w:val="22"/>
          <w:szCs w:val="22"/>
          <w:lang w:val="en-US"/>
        </w:rPr>
        <w:t>Metroprololi</w:t>
      </w:r>
      <w:proofErr w:type="spellEnd"/>
      <w:r w:rsidRPr="00BA08C8">
        <w:rPr>
          <w:i/>
          <w:iCs/>
          <w:sz w:val="22"/>
          <w:szCs w:val="22"/>
          <w:lang w:val="en-US"/>
        </w:rPr>
        <w:t xml:space="preserve"> </w:t>
      </w:r>
      <w:proofErr w:type="spellStart"/>
      <w:r w:rsidRPr="00BA08C8">
        <w:rPr>
          <w:i/>
          <w:iCs/>
          <w:sz w:val="22"/>
          <w:szCs w:val="22"/>
          <w:lang w:val="en-US"/>
        </w:rPr>
        <w:t>succinas</w:t>
      </w:r>
      <w:proofErr w:type="spellEnd"/>
    </w:p>
    <w:p w14:paraId="707BC87D" w14:textId="77777777" w:rsidR="00AC4A98" w:rsidRPr="00BA08C8" w:rsidRDefault="00AC4A98" w:rsidP="00AC4A98">
      <w:pPr>
        <w:pStyle w:val="BTEMEASMCA"/>
      </w:pPr>
    </w:p>
    <w:p w14:paraId="57C75EE4" w14:textId="77777777" w:rsidR="00AC4A98" w:rsidRPr="00BA08C8" w:rsidRDefault="00AC4A98" w:rsidP="00AC4A98">
      <w:pPr>
        <w:pStyle w:val="BTEMEASMCA"/>
      </w:pPr>
    </w:p>
    <w:p w14:paraId="169037DB" w14:textId="77777777" w:rsidR="00AC4A98" w:rsidRPr="00BA08C8" w:rsidRDefault="00AC4A98" w:rsidP="00AC4A98">
      <w:pPr>
        <w:pStyle w:val="PI-1labEMEASMCA"/>
        <w:tabs>
          <w:tab w:val="left" w:pos="1620"/>
        </w:tabs>
        <w:rPr>
          <w:noProof w:val="0"/>
        </w:rPr>
      </w:pPr>
      <w:r w:rsidRPr="00BA08C8">
        <w:rPr>
          <w:noProof w:val="0"/>
        </w:rPr>
        <w:t>2.</w:t>
      </w:r>
      <w:r w:rsidRPr="00BA08C8">
        <w:rPr>
          <w:noProof w:val="0"/>
        </w:rPr>
        <w:tab/>
        <w:t>VEIKLIOJI MEDŽIAGA IR JOS KIEKIS</w:t>
      </w:r>
    </w:p>
    <w:p w14:paraId="35BB9D08" w14:textId="77777777" w:rsidR="00AC4A98" w:rsidRPr="00BA08C8" w:rsidRDefault="00AC4A98" w:rsidP="00AC4A98">
      <w:pPr>
        <w:pStyle w:val="BTEMEASMCA"/>
      </w:pPr>
    </w:p>
    <w:p w14:paraId="798418E4" w14:textId="054BDE06" w:rsidR="00AC4A98" w:rsidRPr="00BA08C8" w:rsidRDefault="00AC4A98" w:rsidP="00AC4A98">
      <w:pPr>
        <w:rPr>
          <w:sz w:val="22"/>
          <w:szCs w:val="22"/>
        </w:rPr>
      </w:pPr>
      <w:proofErr w:type="spellStart"/>
      <w:r w:rsidRPr="00BA08C8">
        <w:rPr>
          <w:sz w:val="22"/>
          <w:szCs w:val="22"/>
        </w:rPr>
        <w:t>KIekvienoje</w:t>
      </w:r>
      <w:proofErr w:type="spellEnd"/>
      <w:r w:rsidRPr="00BA08C8">
        <w:rPr>
          <w:sz w:val="22"/>
          <w:szCs w:val="22"/>
        </w:rPr>
        <w:t xml:space="preserve"> tabletėje yra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xml:space="preserve"> 95 mg</w:t>
      </w:r>
    </w:p>
    <w:p w14:paraId="5BBBCCA0" w14:textId="4A913491" w:rsidR="00AC4A98" w:rsidRPr="00BA08C8" w:rsidRDefault="00AC4A98" w:rsidP="00AC4A98">
      <w:pPr>
        <w:rPr>
          <w:sz w:val="22"/>
          <w:szCs w:val="22"/>
        </w:rPr>
      </w:pPr>
      <w:proofErr w:type="spellStart"/>
      <w:r w:rsidRPr="00BA08C8">
        <w:rPr>
          <w:sz w:val="22"/>
          <w:szCs w:val="22"/>
          <w:highlight w:val="lightGray"/>
        </w:rPr>
        <w:t>KIekvienoje</w:t>
      </w:r>
      <w:proofErr w:type="spellEnd"/>
      <w:r w:rsidRPr="00BA08C8">
        <w:rPr>
          <w:sz w:val="22"/>
          <w:szCs w:val="22"/>
          <w:highlight w:val="lightGray"/>
        </w:rPr>
        <w:t xml:space="preserve"> tabletėje yra </w:t>
      </w:r>
      <w:proofErr w:type="spellStart"/>
      <w:r w:rsidRPr="00BA08C8">
        <w:rPr>
          <w:sz w:val="22"/>
          <w:szCs w:val="22"/>
          <w:highlight w:val="lightGray"/>
        </w:rPr>
        <w:t>metoprololio</w:t>
      </w:r>
      <w:proofErr w:type="spellEnd"/>
      <w:r w:rsidRPr="00BA08C8">
        <w:rPr>
          <w:sz w:val="22"/>
          <w:szCs w:val="22"/>
          <w:highlight w:val="lightGray"/>
        </w:rPr>
        <w:t xml:space="preserve"> </w:t>
      </w:r>
      <w:proofErr w:type="spellStart"/>
      <w:r w:rsidRPr="00BA08C8">
        <w:rPr>
          <w:sz w:val="22"/>
          <w:szCs w:val="22"/>
          <w:highlight w:val="lightGray"/>
        </w:rPr>
        <w:t>sukcinato</w:t>
      </w:r>
      <w:proofErr w:type="spellEnd"/>
      <w:r w:rsidRPr="00BA08C8">
        <w:rPr>
          <w:sz w:val="22"/>
          <w:szCs w:val="22"/>
          <w:highlight w:val="lightGray"/>
        </w:rPr>
        <w:t xml:space="preserve"> 190 mg</w:t>
      </w:r>
    </w:p>
    <w:p w14:paraId="4EA6023F" w14:textId="77777777" w:rsidR="00AC4A98" w:rsidRPr="00BA08C8" w:rsidRDefault="00AC4A98" w:rsidP="00AC4A98">
      <w:pPr>
        <w:pStyle w:val="BTEMEASMCA"/>
      </w:pPr>
    </w:p>
    <w:p w14:paraId="51B108D9" w14:textId="77777777" w:rsidR="00AC4A98" w:rsidRPr="00BA08C8" w:rsidRDefault="00AC4A98" w:rsidP="00AC4A98">
      <w:pPr>
        <w:pStyle w:val="BTEMEASMCA"/>
      </w:pPr>
    </w:p>
    <w:p w14:paraId="0FAD3E22" w14:textId="77777777" w:rsidR="00AC4A98" w:rsidRPr="00BA08C8" w:rsidRDefault="00AC4A98" w:rsidP="00AC4A98">
      <w:pPr>
        <w:pStyle w:val="PI-1labEMEASMCA"/>
        <w:tabs>
          <w:tab w:val="left" w:pos="1620"/>
        </w:tabs>
        <w:rPr>
          <w:highlight w:val="lightGray"/>
        </w:rPr>
      </w:pPr>
      <w:r w:rsidRPr="00BA08C8">
        <w:rPr>
          <w:noProof w:val="0"/>
        </w:rPr>
        <w:t>3.</w:t>
      </w:r>
      <w:r w:rsidRPr="00BA08C8">
        <w:rPr>
          <w:noProof w:val="0"/>
        </w:rPr>
        <w:tab/>
        <w:t>PAGALBINIŲ MEDŽIAGŲ SĄRAŠAS</w:t>
      </w:r>
    </w:p>
    <w:p w14:paraId="043554E7" w14:textId="77777777" w:rsidR="00AC4A98" w:rsidRPr="00BA08C8" w:rsidRDefault="00AC4A98" w:rsidP="00AC4A98">
      <w:pPr>
        <w:pStyle w:val="BTEMEASMCA"/>
      </w:pPr>
    </w:p>
    <w:p w14:paraId="0D06DE63" w14:textId="77777777" w:rsidR="00AC4A98" w:rsidRPr="00BA08C8" w:rsidRDefault="00AC4A98" w:rsidP="00AC4A98">
      <w:pPr>
        <w:pStyle w:val="BTEMEASMCA"/>
      </w:pPr>
    </w:p>
    <w:p w14:paraId="5B8E45D8" w14:textId="77777777" w:rsidR="00AC4A98" w:rsidRPr="00BA08C8" w:rsidRDefault="00AC4A98" w:rsidP="00AC4A98">
      <w:pPr>
        <w:pStyle w:val="PI-1labEMEASMCA"/>
        <w:tabs>
          <w:tab w:val="left" w:pos="1620"/>
        </w:tabs>
        <w:rPr>
          <w:noProof w:val="0"/>
        </w:rPr>
      </w:pPr>
      <w:r w:rsidRPr="00BA08C8">
        <w:rPr>
          <w:noProof w:val="0"/>
        </w:rPr>
        <w:t>4.</w:t>
      </w:r>
      <w:r w:rsidRPr="00BA08C8">
        <w:rPr>
          <w:noProof w:val="0"/>
        </w:rPr>
        <w:tab/>
        <w:t>FARMACINĖ FORMA IR KIEKIS PAKUOTĖJE</w:t>
      </w:r>
    </w:p>
    <w:p w14:paraId="7C1A4D0D" w14:textId="77777777" w:rsidR="00AC4A98" w:rsidRPr="00BA08C8" w:rsidRDefault="00AC4A98" w:rsidP="00AC4A98">
      <w:pPr>
        <w:pStyle w:val="BTEMEASMCA"/>
      </w:pPr>
    </w:p>
    <w:p w14:paraId="180AE6E8" w14:textId="77777777" w:rsidR="00AC4A98" w:rsidRPr="00BA08C8" w:rsidRDefault="00AC4A98" w:rsidP="00AC4A98">
      <w:pPr>
        <w:pStyle w:val="BTEMEASMCA"/>
      </w:pPr>
      <w:r w:rsidRPr="00BA08C8">
        <w:t>10 pailginto atpalaidavimo tablečių</w:t>
      </w:r>
    </w:p>
    <w:p w14:paraId="75491D6E" w14:textId="77777777" w:rsidR="00AC4A98" w:rsidRPr="00BA08C8" w:rsidRDefault="00AC4A98" w:rsidP="00AC4A98">
      <w:pPr>
        <w:pStyle w:val="BTEMEASMCA"/>
        <w:rPr>
          <w:highlight w:val="lightGray"/>
        </w:rPr>
      </w:pPr>
      <w:r w:rsidRPr="00BA08C8">
        <w:rPr>
          <w:highlight w:val="lightGray"/>
        </w:rPr>
        <w:t>14 pailginto atpalaidavimo tablečių</w:t>
      </w:r>
    </w:p>
    <w:p w14:paraId="10FB0C49" w14:textId="77777777" w:rsidR="00AC4A98" w:rsidRPr="00BA08C8" w:rsidRDefault="00AC4A98" w:rsidP="00AC4A98">
      <w:pPr>
        <w:pStyle w:val="BTEMEASMCA"/>
        <w:rPr>
          <w:highlight w:val="lightGray"/>
        </w:rPr>
      </w:pPr>
      <w:r w:rsidRPr="00BA08C8">
        <w:rPr>
          <w:highlight w:val="lightGray"/>
        </w:rPr>
        <w:t>20 pailginto atpalaidavimo tablečių</w:t>
      </w:r>
    </w:p>
    <w:p w14:paraId="0A1301CC" w14:textId="77777777" w:rsidR="00AC4A98" w:rsidRPr="00BA08C8" w:rsidRDefault="00AC4A98" w:rsidP="00AC4A98">
      <w:pPr>
        <w:pStyle w:val="BTEMEASMCA"/>
        <w:rPr>
          <w:highlight w:val="lightGray"/>
        </w:rPr>
      </w:pPr>
      <w:r w:rsidRPr="00BA08C8">
        <w:rPr>
          <w:highlight w:val="lightGray"/>
        </w:rPr>
        <w:t>28 pailginto atpalaidavimo tabletės</w:t>
      </w:r>
    </w:p>
    <w:p w14:paraId="1638A835" w14:textId="77777777" w:rsidR="00AC4A98" w:rsidRPr="00BA08C8" w:rsidRDefault="00AC4A98" w:rsidP="00AC4A98">
      <w:pPr>
        <w:pStyle w:val="BTEMEASMCA"/>
        <w:rPr>
          <w:highlight w:val="lightGray"/>
        </w:rPr>
      </w:pPr>
      <w:r w:rsidRPr="00BA08C8">
        <w:rPr>
          <w:highlight w:val="lightGray"/>
        </w:rPr>
        <w:t>30 pailginto atpalaidavimo tablečių</w:t>
      </w:r>
    </w:p>
    <w:p w14:paraId="1699BC78" w14:textId="77777777" w:rsidR="00AC4A98" w:rsidRPr="00BA08C8" w:rsidRDefault="00AC4A98" w:rsidP="00AC4A98">
      <w:pPr>
        <w:pStyle w:val="BTEMEASMCA"/>
        <w:rPr>
          <w:highlight w:val="lightGray"/>
        </w:rPr>
      </w:pPr>
      <w:r w:rsidRPr="00BA08C8">
        <w:rPr>
          <w:highlight w:val="lightGray"/>
        </w:rPr>
        <w:t>50 pailginto atpalaidavimo tablečių</w:t>
      </w:r>
    </w:p>
    <w:p w14:paraId="22DFF873" w14:textId="77777777" w:rsidR="00AC4A98" w:rsidRPr="00BA08C8" w:rsidRDefault="00AC4A98" w:rsidP="00AC4A98">
      <w:pPr>
        <w:pStyle w:val="BTEMEASMCA"/>
        <w:rPr>
          <w:highlight w:val="lightGray"/>
        </w:rPr>
      </w:pPr>
      <w:r w:rsidRPr="00BA08C8">
        <w:rPr>
          <w:highlight w:val="lightGray"/>
        </w:rPr>
        <w:t>56 pailginto atpalaidavimo tabletės</w:t>
      </w:r>
    </w:p>
    <w:p w14:paraId="054B17BE" w14:textId="77777777" w:rsidR="00AC4A98" w:rsidRPr="00BA08C8" w:rsidRDefault="00AC4A98" w:rsidP="00AC4A98">
      <w:pPr>
        <w:pStyle w:val="BTEMEASMCA"/>
        <w:rPr>
          <w:highlight w:val="lightGray"/>
        </w:rPr>
      </w:pPr>
      <w:r w:rsidRPr="00BA08C8">
        <w:rPr>
          <w:highlight w:val="lightGray"/>
        </w:rPr>
        <w:t>98 pailginto atpalaidavimo tabletės</w:t>
      </w:r>
    </w:p>
    <w:p w14:paraId="2CDA7DD6" w14:textId="77777777" w:rsidR="00AC4A98" w:rsidRPr="00BA08C8" w:rsidRDefault="00AC4A98" w:rsidP="00AC4A98">
      <w:pPr>
        <w:pStyle w:val="BTEMEASMCA"/>
        <w:rPr>
          <w:highlight w:val="lightGray"/>
        </w:rPr>
      </w:pPr>
      <w:r w:rsidRPr="00BA08C8">
        <w:rPr>
          <w:highlight w:val="lightGray"/>
        </w:rPr>
        <w:t>100 pailginto atpalaidavimo tablečių</w:t>
      </w:r>
    </w:p>
    <w:p w14:paraId="551A3BDB" w14:textId="77777777" w:rsidR="00AC4A98" w:rsidRPr="00BA08C8" w:rsidRDefault="00AC4A98" w:rsidP="00AC4A98">
      <w:pPr>
        <w:pStyle w:val="BTEMEASMCA"/>
      </w:pPr>
      <w:r w:rsidRPr="00BA08C8">
        <w:rPr>
          <w:highlight w:val="lightGray"/>
        </w:rPr>
        <w:t>400 pailginto atpalaidavimo tablečių (pakuotė gydymo įstaigai)</w:t>
      </w:r>
    </w:p>
    <w:p w14:paraId="6A77147A" w14:textId="77777777" w:rsidR="00AC4A98" w:rsidRPr="00BA08C8" w:rsidRDefault="00AC4A98" w:rsidP="00AC4A98">
      <w:pPr>
        <w:pStyle w:val="BTEMEASMCA"/>
      </w:pPr>
    </w:p>
    <w:p w14:paraId="755976F1" w14:textId="77777777" w:rsidR="00AC4A98" w:rsidRPr="00BA08C8" w:rsidRDefault="00AC4A98" w:rsidP="00AC4A98">
      <w:pPr>
        <w:pStyle w:val="BTEMEASMCA"/>
      </w:pPr>
    </w:p>
    <w:p w14:paraId="0434E79A" w14:textId="77777777" w:rsidR="00AC4A98" w:rsidRPr="00BA08C8" w:rsidRDefault="00AC4A98" w:rsidP="00AC4A98">
      <w:pPr>
        <w:pStyle w:val="PI-1labEMEASMCA"/>
        <w:tabs>
          <w:tab w:val="left" w:pos="1620"/>
        </w:tabs>
        <w:rPr>
          <w:highlight w:val="lightGray"/>
        </w:rPr>
      </w:pPr>
      <w:r w:rsidRPr="00BA08C8">
        <w:rPr>
          <w:noProof w:val="0"/>
        </w:rPr>
        <w:t>5.</w:t>
      </w:r>
      <w:r w:rsidRPr="00BA08C8">
        <w:rPr>
          <w:noProof w:val="0"/>
        </w:rPr>
        <w:tab/>
        <w:t>VARTOJIMO METODAS IR BŪDAS (-AI)</w:t>
      </w:r>
    </w:p>
    <w:p w14:paraId="7CA5AFB8" w14:textId="77777777" w:rsidR="00AC4A98" w:rsidRPr="00BA08C8" w:rsidRDefault="00AC4A98" w:rsidP="00AC4A98">
      <w:pPr>
        <w:pStyle w:val="BTEMEASMCA"/>
      </w:pPr>
    </w:p>
    <w:p w14:paraId="7B532F8F" w14:textId="77777777" w:rsidR="00AC4A98" w:rsidRPr="00BA08C8" w:rsidRDefault="00AC4A98" w:rsidP="00AC4A98">
      <w:pPr>
        <w:pStyle w:val="BTEMEASMCA"/>
      </w:pPr>
      <w:r w:rsidRPr="00BA08C8">
        <w:t>Vartoti per burną.</w:t>
      </w:r>
    </w:p>
    <w:p w14:paraId="41547BC2" w14:textId="77777777" w:rsidR="00AC4A98" w:rsidRPr="00BA08C8" w:rsidRDefault="00AC4A98" w:rsidP="00AC4A98">
      <w:pPr>
        <w:pStyle w:val="BTEMEASMCA"/>
      </w:pPr>
      <w:r w:rsidRPr="00BA08C8">
        <w:t>Prieš vartojimą perskaitykite pakuotės lapelį.</w:t>
      </w:r>
    </w:p>
    <w:p w14:paraId="611C9039" w14:textId="77777777" w:rsidR="00AC4A98" w:rsidRPr="00BA08C8" w:rsidRDefault="00AC4A98" w:rsidP="00AC4A98">
      <w:pPr>
        <w:pStyle w:val="BTEMEASMCA"/>
      </w:pPr>
    </w:p>
    <w:p w14:paraId="1FD5D73D" w14:textId="77777777" w:rsidR="00AC4A98" w:rsidRPr="00BA08C8" w:rsidRDefault="00AC4A98" w:rsidP="00AC4A98">
      <w:pPr>
        <w:pStyle w:val="BTEMEASMCA"/>
      </w:pPr>
    </w:p>
    <w:p w14:paraId="69AF14A7" w14:textId="77777777" w:rsidR="00AC4A98" w:rsidRPr="00BA08C8" w:rsidRDefault="00AC4A98" w:rsidP="00AC4A98">
      <w:pPr>
        <w:pStyle w:val="PI-1labEMEASMCA"/>
        <w:tabs>
          <w:tab w:val="left" w:pos="1620"/>
        </w:tabs>
        <w:rPr>
          <w:noProof w:val="0"/>
        </w:rPr>
      </w:pPr>
      <w:r w:rsidRPr="00BA08C8">
        <w:rPr>
          <w:noProof w:val="0"/>
        </w:rPr>
        <w:t>6.</w:t>
      </w:r>
      <w:r w:rsidRPr="00BA08C8">
        <w:rPr>
          <w:noProof w:val="0"/>
        </w:rPr>
        <w:tab/>
        <w:t>SPECIALUS ĮSPĖJIMAS, KAD VAISTINĮ PREPARATĄ BŪTINA LAIKYTI VAIKAMS NEPASIEKIAMOJE IR NEPASTEBIMOJE VIETOJE</w:t>
      </w:r>
    </w:p>
    <w:p w14:paraId="7CB82E2B" w14:textId="77777777" w:rsidR="00AC4A98" w:rsidRPr="00BA08C8" w:rsidRDefault="00AC4A98" w:rsidP="00AC4A98">
      <w:pPr>
        <w:pStyle w:val="BTEMEASMCA"/>
      </w:pPr>
    </w:p>
    <w:p w14:paraId="40D03037" w14:textId="77777777" w:rsidR="00AC4A98" w:rsidRPr="00BA08C8" w:rsidRDefault="00AC4A98" w:rsidP="00AC4A98">
      <w:pPr>
        <w:pStyle w:val="BTEMEASMCA"/>
      </w:pPr>
      <w:r w:rsidRPr="00BA08C8">
        <w:t>Laikyti vaikams nepasiekiamoje ir nepastebimoje vietoje.</w:t>
      </w:r>
    </w:p>
    <w:p w14:paraId="0DD68CEB" w14:textId="77777777" w:rsidR="00AC4A98" w:rsidRPr="00BA08C8" w:rsidRDefault="00AC4A98" w:rsidP="00AC4A98">
      <w:pPr>
        <w:pStyle w:val="BTEMEASMCA"/>
      </w:pPr>
    </w:p>
    <w:p w14:paraId="7AE8CC2A" w14:textId="77777777" w:rsidR="00AC4A98" w:rsidRPr="00BA08C8" w:rsidRDefault="00AC4A98" w:rsidP="00AC4A98">
      <w:pPr>
        <w:pStyle w:val="BTEMEASMCA"/>
      </w:pPr>
    </w:p>
    <w:p w14:paraId="4FED5B52" w14:textId="77777777" w:rsidR="00AC4A98" w:rsidRPr="00BA08C8" w:rsidRDefault="00AC4A98" w:rsidP="00AC4A98">
      <w:pPr>
        <w:pStyle w:val="PI-1labEMEASMCA"/>
        <w:tabs>
          <w:tab w:val="left" w:pos="1620"/>
        </w:tabs>
        <w:rPr>
          <w:highlight w:val="lightGray"/>
        </w:rPr>
      </w:pPr>
      <w:r w:rsidRPr="00BA08C8">
        <w:rPr>
          <w:noProof w:val="0"/>
        </w:rPr>
        <w:t>7.</w:t>
      </w:r>
      <w:r w:rsidRPr="00BA08C8">
        <w:rPr>
          <w:noProof w:val="0"/>
        </w:rPr>
        <w:tab/>
        <w:t>KITAS (-I) SPECIALUS (-ŪS) ĮSPĖJIMAS (-AI) (JEI REIKIA)</w:t>
      </w:r>
    </w:p>
    <w:p w14:paraId="5FD54090" w14:textId="77777777" w:rsidR="00AC4A98" w:rsidRPr="00BA08C8" w:rsidRDefault="00AC4A98" w:rsidP="00AC4A98">
      <w:pPr>
        <w:pStyle w:val="BTEMEASMCA"/>
      </w:pPr>
    </w:p>
    <w:p w14:paraId="131AC41C" w14:textId="77777777" w:rsidR="00AC4A98" w:rsidRPr="00BA08C8" w:rsidRDefault="00AC4A98" w:rsidP="00AC4A98">
      <w:pPr>
        <w:pStyle w:val="BTEMEASMCA"/>
      </w:pPr>
    </w:p>
    <w:p w14:paraId="04E219F4" w14:textId="77777777" w:rsidR="00AC4A98" w:rsidRPr="00BA08C8" w:rsidRDefault="00AC4A98" w:rsidP="00AC4A98">
      <w:pPr>
        <w:pStyle w:val="PI-1labEMEASMCA"/>
        <w:tabs>
          <w:tab w:val="left" w:pos="1620"/>
        </w:tabs>
        <w:rPr>
          <w:highlight w:val="lightGray"/>
        </w:rPr>
      </w:pPr>
      <w:r w:rsidRPr="00BA08C8">
        <w:rPr>
          <w:noProof w:val="0"/>
        </w:rPr>
        <w:t>8.</w:t>
      </w:r>
      <w:r w:rsidRPr="00BA08C8">
        <w:rPr>
          <w:noProof w:val="0"/>
        </w:rPr>
        <w:tab/>
        <w:t>TINKAMUMO LAIKAS</w:t>
      </w:r>
    </w:p>
    <w:p w14:paraId="710A4675" w14:textId="77777777" w:rsidR="00AC4A98" w:rsidRPr="00BA08C8" w:rsidRDefault="00AC4A98" w:rsidP="00AC4A98">
      <w:pPr>
        <w:pStyle w:val="BTEMEASMCA"/>
      </w:pPr>
    </w:p>
    <w:p w14:paraId="323DE5C6" w14:textId="77777777" w:rsidR="00AC4A98" w:rsidRPr="00BA08C8" w:rsidRDefault="00AC4A98" w:rsidP="00AC4A98">
      <w:pPr>
        <w:pStyle w:val="BTEMEASMCA"/>
      </w:pPr>
      <w:r w:rsidRPr="00BA08C8">
        <w:t>Tinka iki</w:t>
      </w:r>
    </w:p>
    <w:p w14:paraId="0BA4ACBB" w14:textId="77777777" w:rsidR="00AC4A98" w:rsidRPr="00BA08C8" w:rsidRDefault="00AC4A98" w:rsidP="00AC4A98">
      <w:pPr>
        <w:pStyle w:val="BTEMEASMCA"/>
      </w:pPr>
    </w:p>
    <w:p w14:paraId="47834691" w14:textId="77777777" w:rsidR="00AC4A98" w:rsidRPr="00BA08C8" w:rsidRDefault="00AC4A98" w:rsidP="00AC4A98">
      <w:pPr>
        <w:pStyle w:val="BTEMEASMCA"/>
      </w:pPr>
    </w:p>
    <w:p w14:paraId="12371134" w14:textId="77777777" w:rsidR="00AC4A98" w:rsidRPr="00BA08C8" w:rsidRDefault="00AC4A98" w:rsidP="00AC4A98">
      <w:pPr>
        <w:pStyle w:val="PI-1labEMEASMCA"/>
        <w:tabs>
          <w:tab w:val="left" w:pos="1620"/>
        </w:tabs>
        <w:rPr>
          <w:noProof w:val="0"/>
        </w:rPr>
      </w:pPr>
      <w:r w:rsidRPr="00BA08C8">
        <w:rPr>
          <w:noProof w:val="0"/>
        </w:rPr>
        <w:t>9.</w:t>
      </w:r>
      <w:r w:rsidRPr="00BA08C8">
        <w:rPr>
          <w:noProof w:val="0"/>
        </w:rPr>
        <w:tab/>
        <w:t>SPECIALIOS LAIKYMO SĄLYGOS</w:t>
      </w:r>
    </w:p>
    <w:p w14:paraId="659BBA46" w14:textId="77777777" w:rsidR="00AC4A98" w:rsidRPr="00BA08C8" w:rsidRDefault="00AC4A98" w:rsidP="00AC4A98">
      <w:pPr>
        <w:pStyle w:val="BTEMEASMCA"/>
      </w:pPr>
    </w:p>
    <w:p w14:paraId="22460D16" w14:textId="77777777" w:rsidR="00AC4A98" w:rsidRPr="00BA08C8" w:rsidRDefault="00AC4A98" w:rsidP="00AC4A98">
      <w:pPr>
        <w:pStyle w:val="BTEMEASMCA"/>
      </w:pPr>
      <w:r w:rsidRPr="00BA08C8">
        <w:t>Laikyti ne aukštesnėje kaip 30 °C temperatūroje.</w:t>
      </w:r>
    </w:p>
    <w:p w14:paraId="7470CFEB" w14:textId="77777777" w:rsidR="00AC4A98" w:rsidRPr="00BA08C8" w:rsidRDefault="00AC4A98" w:rsidP="00AC4A98">
      <w:pPr>
        <w:pStyle w:val="BTEMEASMCA"/>
      </w:pPr>
    </w:p>
    <w:p w14:paraId="26E55CCA" w14:textId="77777777" w:rsidR="00AC4A98" w:rsidRPr="00BA08C8" w:rsidRDefault="00AC4A98" w:rsidP="00AC4A98">
      <w:pPr>
        <w:pStyle w:val="PI-1labEMEASMCA"/>
        <w:tabs>
          <w:tab w:val="left" w:pos="1620"/>
        </w:tabs>
        <w:rPr>
          <w:noProof w:val="0"/>
        </w:rPr>
      </w:pPr>
      <w:r w:rsidRPr="00BA08C8">
        <w:rPr>
          <w:noProof w:val="0"/>
        </w:rPr>
        <w:t>10.</w:t>
      </w:r>
      <w:r w:rsidRPr="00BA08C8">
        <w:rPr>
          <w:noProof w:val="0"/>
        </w:rPr>
        <w:tab/>
        <w:t xml:space="preserve">SPECIALIOS ATSARGUMO PRIEMONĖS DĖL NESUVARTOTO </w:t>
      </w:r>
      <w:r w:rsidRPr="00BA08C8">
        <w:rPr>
          <w:bCs/>
          <w:noProof w:val="0"/>
        </w:rPr>
        <w:t xml:space="preserve">VAISTINIO PREPARATO AR JO ATLIEKŲ </w:t>
      </w:r>
      <w:r w:rsidRPr="00BA08C8">
        <w:rPr>
          <w:noProof w:val="0"/>
        </w:rPr>
        <w:t>TVARKYMO (JEI REIKIA)</w:t>
      </w:r>
    </w:p>
    <w:p w14:paraId="482572F2" w14:textId="77777777" w:rsidR="00AC4A98" w:rsidRPr="00BA08C8" w:rsidRDefault="00AC4A98" w:rsidP="00AC4A98">
      <w:pPr>
        <w:pStyle w:val="BTEMEASMCA"/>
      </w:pPr>
    </w:p>
    <w:p w14:paraId="5FB78547" w14:textId="77777777" w:rsidR="00AC4A98" w:rsidRPr="00BA08C8" w:rsidRDefault="00AC4A98" w:rsidP="00AC4A98">
      <w:pPr>
        <w:pStyle w:val="BTEMEASMCA"/>
      </w:pPr>
    </w:p>
    <w:p w14:paraId="1E80ED0E" w14:textId="77777777" w:rsidR="00AC4A98" w:rsidRPr="00BA08C8" w:rsidRDefault="00AC4A98" w:rsidP="00AC4A98">
      <w:pPr>
        <w:pStyle w:val="PI-1labEMEASMCA"/>
        <w:tabs>
          <w:tab w:val="left" w:pos="1620"/>
        </w:tabs>
        <w:rPr>
          <w:noProof w:val="0"/>
        </w:rPr>
      </w:pPr>
      <w:r w:rsidRPr="00BA08C8">
        <w:rPr>
          <w:noProof w:val="0"/>
        </w:rPr>
        <w:t>11.</w:t>
      </w:r>
      <w:r w:rsidRPr="00BA08C8">
        <w:rPr>
          <w:noProof w:val="0"/>
        </w:rPr>
        <w:tab/>
        <w:t>RINKODAROS TEISĖS TURĖTOJO PAVADINIMAS IR ADRESAS</w:t>
      </w:r>
    </w:p>
    <w:p w14:paraId="5312FA04" w14:textId="77777777" w:rsidR="00AC4A98" w:rsidRPr="00BA08C8" w:rsidRDefault="00AC4A98" w:rsidP="00AC4A98">
      <w:pPr>
        <w:pStyle w:val="BTEMEASMCA"/>
      </w:pPr>
    </w:p>
    <w:p w14:paraId="1A0E53AE" w14:textId="77777777" w:rsidR="00AC4A98" w:rsidRPr="00BA08C8" w:rsidRDefault="00AC4A98" w:rsidP="00AC4A98">
      <w:pPr>
        <w:rPr>
          <w:sz w:val="22"/>
          <w:szCs w:val="22"/>
        </w:rPr>
      </w:pPr>
      <w:proofErr w:type="spellStart"/>
      <w:r w:rsidRPr="00BA08C8">
        <w:rPr>
          <w:sz w:val="22"/>
          <w:szCs w:val="22"/>
        </w:rPr>
        <w:t>Accord</w:t>
      </w:r>
      <w:proofErr w:type="spellEnd"/>
      <w:r w:rsidRPr="00BA08C8">
        <w:rPr>
          <w:sz w:val="22"/>
          <w:szCs w:val="22"/>
        </w:rPr>
        <w:t xml:space="preserve"> </w:t>
      </w:r>
      <w:proofErr w:type="spellStart"/>
      <w:r w:rsidRPr="00BA08C8">
        <w:rPr>
          <w:sz w:val="22"/>
          <w:szCs w:val="22"/>
        </w:rPr>
        <w:t>Healthcare</w:t>
      </w:r>
      <w:proofErr w:type="spellEnd"/>
      <w:r w:rsidRPr="00BA08C8">
        <w:rPr>
          <w:sz w:val="22"/>
          <w:szCs w:val="22"/>
        </w:rPr>
        <w:t xml:space="preserve"> </w:t>
      </w:r>
      <w:proofErr w:type="spellStart"/>
      <w:r w:rsidRPr="00BA08C8">
        <w:rPr>
          <w:sz w:val="22"/>
          <w:szCs w:val="22"/>
        </w:rPr>
        <w:t>Limited</w:t>
      </w:r>
      <w:proofErr w:type="spellEnd"/>
    </w:p>
    <w:p w14:paraId="32AD0717" w14:textId="34185BDF" w:rsidR="00AC4A98" w:rsidRPr="00BA08C8" w:rsidRDefault="00AC4A98" w:rsidP="00AC4A98">
      <w:pPr>
        <w:rPr>
          <w:sz w:val="22"/>
          <w:szCs w:val="22"/>
        </w:rPr>
      </w:pPr>
      <w:r w:rsidRPr="00BA08C8">
        <w:rPr>
          <w:sz w:val="22"/>
          <w:szCs w:val="22"/>
        </w:rPr>
        <w:t xml:space="preserve">Sage </w:t>
      </w:r>
      <w:proofErr w:type="spellStart"/>
      <w:r w:rsidRPr="00BA08C8">
        <w:rPr>
          <w:sz w:val="22"/>
          <w:szCs w:val="22"/>
        </w:rPr>
        <w:t>House</w:t>
      </w:r>
      <w:proofErr w:type="spellEnd"/>
      <w:r w:rsidRPr="00BA08C8">
        <w:rPr>
          <w:sz w:val="22"/>
          <w:szCs w:val="22"/>
        </w:rPr>
        <w:t xml:space="preserve">, 319 </w:t>
      </w:r>
    </w:p>
    <w:p w14:paraId="32F5BEC5" w14:textId="77777777" w:rsidR="00AC4A98" w:rsidRPr="00BA08C8" w:rsidRDefault="00AC4A98" w:rsidP="00AC4A98">
      <w:pPr>
        <w:rPr>
          <w:sz w:val="22"/>
          <w:szCs w:val="22"/>
        </w:rPr>
      </w:pPr>
      <w:proofErr w:type="spellStart"/>
      <w:r w:rsidRPr="00BA08C8">
        <w:rPr>
          <w:sz w:val="22"/>
          <w:szCs w:val="22"/>
        </w:rPr>
        <w:t>Pinner</w:t>
      </w:r>
      <w:proofErr w:type="spellEnd"/>
      <w:r w:rsidRPr="00BA08C8">
        <w:rPr>
          <w:sz w:val="22"/>
          <w:szCs w:val="22"/>
        </w:rPr>
        <w:t xml:space="preserve"> </w:t>
      </w:r>
      <w:proofErr w:type="spellStart"/>
      <w:r w:rsidRPr="00BA08C8">
        <w:rPr>
          <w:sz w:val="22"/>
          <w:szCs w:val="22"/>
        </w:rPr>
        <w:t>Road</w:t>
      </w:r>
      <w:proofErr w:type="spellEnd"/>
      <w:r w:rsidRPr="00BA08C8">
        <w:rPr>
          <w:sz w:val="22"/>
          <w:szCs w:val="22"/>
        </w:rPr>
        <w:t xml:space="preserve"> </w:t>
      </w:r>
    </w:p>
    <w:p w14:paraId="18A45500" w14:textId="25895C3F" w:rsidR="00AC4A98" w:rsidRPr="00BA08C8" w:rsidRDefault="00AC4A98" w:rsidP="00AC4A98">
      <w:pPr>
        <w:rPr>
          <w:sz w:val="22"/>
          <w:szCs w:val="22"/>
        </w:rPr>
      </w:pPr>
      <w:proofErr w:type="spellStart"/>
      <w:r w:rsidRPr="00BA08C8">
        <w:rPr>
          <w:sz w:val="22"/>
          <w:szCs w:val="22"/>
        </w:rPr>
        <w:t>North</w:t>
      </w:r>
      <w:proofErr w:type="spellEnd"/>
      <w:r w:rsidRPr="00BA08C8">
        <w:rPr>
          <w:sz w:val="22"/>
          <w:szCs w:val="22"/>
        </w:rPr>
        <w:t xml:space="preserve"> </w:t>
      </w:r>
      <w:proofErr w:type="spellStart"/>
      <w:r w:rsidRPr="00BA08C8">
        <w:rPr>
          <w:sz w:val="22"/>
          <w:szCs w:val="22"/>
        </w:rPr>
        <w:t>Harrow</w:t>
      </w:r>
      <w:proofErr w:type="spellEnd"/>
      <w:r w:rsidRPr="00BA08C8">
        <w:rPr>
          <w:sz w:val="22"/>
          <w:szCs w:val="22"/>
        </w:rPr>
        <w:t xml:space="preserve">, </w:t>
      </w:r>
      <w:proofErr w:type="spellStart"/>
      <w:r w:rsidRPr="00BA08C8">
        <w:rPr>
          <w:sz w:val="22"/>
          <w:szCs w:val="22"/>
        </w:rPr>
        <w:t>Middlesex</w:t>
      </w:r>
      <w:proofErr w:type="spellEnd"/>
    </w:p>
    <w:p w14:paraId="735D94C6" w14:textId="21A49563" w:rsidR="00AC4A98" w:rsidRPr="00BA08C8" w:rsidRDefault="00AC4A98" w:rsidP="00AC4A98">
      <w:pPr>
        <w:rPr>
          <w:sz w:val="22"/>
          <w:szCs w:val="22"/>
        </w:rPr>
      </w:pPr>
      <w:r w:rsidRPr="00BA08C8">
        <w:rPr>
          <w:sz w:val="22"/>
          <w:szCs w:val="22"/>
        </w:rPr>
        <w:t xml:space="preserve">HA1 4HF </w:t>
      </w:r>
    </w:p>
    <w:p w14:paraId="68215D79" w14:textId="77777777" w:rsidR="00AC4A98" w:rsidRPr="00BA08C8" w:rsidRDefault="00AC4A98" w:rsidP="00AC4A98">
      <w:pPr>
        <w:rPr>
          <w:sz w:val="22"/>
          <w:szCs w:val="22"/>
        </w:rPr>
      </w:pPr>
      <w:r w:rsidRPr="00BA08C8">
        <w:rPr>
          <w:sz w:val="22"/>
          <w:szCs w:val="22"/>
        </w:rPr>
        <w:t>Jungtinė Karalystė</w:t>
      </w:r>
    </w:p>
    <w:p w14:paraId="630BDA60" w14:textId="77777777" w:rsidR="00AC4A98" w:rsidRPr="00BA08C8" w:rsidRDefault="00AC4A98" w:rsidP="00AC4A98">
      <w:pPr>
        <w:pStyle w:val="BTEMEASMCA"/>
      </w:pPr>
    </w:p>
    <w:p w14:paraId="58C57289" w14:textId="77777777" w:rsidR="00AC4A98" w:rsidRPr="00BA08C8" w:rsidRDefault="00AC4A98" w:rsidP="00AC4A98">
      <w:pPr>
        <w:pStyle w:val="BTEMEASMCA"/>
      </w:pPr>
    </w:p>
    <w:p w14:paraId="29C7CD8F" w14:textId="77777777" w:rsidR="00AC4A98" w:rsidRPr="00BA08C8" w:rsidRDefault="00AC4A98" w:rsidP="00AC4A98">
      <w:pPr>
        <w:pStyle w:val="PI-1labEMEASMCA"/>
        <w:tabs>
          <w:tab w:val="left" w:pos="1620"/>
        </w:tabs>
        <w:rPr>
          <w:noProof w:val="0"/>
        </w:rPr>
      </w:pPr>
      <w:r w:rsidRPr="00BA08C8">
        <w:rPr>
          <w:noProof w:val="0"/>
        </w:rPr>
        <w:t>12.</w:t>
      </w:r>
      <w:r w:rsidRPr="00BA08C8">
        <w:rPr>
          <w:noProof w:val="0"/>
        </w:rPr>
        <w:tab/>
        <w:t xml:space="preserve">RINKODAROS TEISĖS NUMERIS </w:t>
      </w:r>
    </w:p>
    <w:p w14:paraId="7125ADFB" w14:textId="77777777" w:rsidR="00AC4A98" w:rsidRPr="00BA08C8" w:rsidRDefault="00AC4A98" w:rsidP="00AC4A98">
      <w:pPr>
        <w:pStyle w:val="BTEMEASMCA"/>
      </w:pPr>
    </w:p>
    <w:p w14:paraId="4D905784" w14:textId="77777777" w:rsidR="000C15C6" w:rsidRPr="00BA08C8" w:rsidRDefault="005C1D70" w:rsidP="00987590">
      <w:pPr>
        <w:tabs>
          <w:tab w:val="left" w:pos="1620"/>
        </w:tabs>
        <w:rPr>
          <w:iCs/>
          <w:sz w:val="22"/>
          <w:szCs w:val="22"/>
        </w:rPr>
      </w:pPr>
      <w:proofErr w:type="spellStart"/>
      <w:r w:rsidRPr="00BA08C8">
        <w:rPr>
          <w:sz w:val="22"/>
          <w:szCs w:val="22"/>
        </w:rPr>
        <w:t>Metoprolol</w:t>
      </w:r>
      <w:proofErr w:type="spellEnd"/>
      <w:r w:rsidRPr="00BA08C8">
        <w:rPr>
          <w:sz w:val="22"/>
          <w:szCs w:val="22"/>
        </w:rPr>
        <w:t xml:space="preserve"> </w:t>
      </w:r>
      <w:proofErr w:type="spellStart"/>
      <w:r w:rsidRPr="00BA08C8">
        <w:rPr>
          <w:sz w:val="22"/>
          <w:szCs w:val="22"/>
        </w:rPr>
        <w:t>Succinate</w:t>
      </w:r>
      <w:proofErr w:type="spellEnd"/>
      <w:r w:rsidRPr="00BA08C8">
        <w:rPr>
          <w:sz w:val="22"/>
          <w:szCs w:val="22"/>
        </w:rPr>
        <w:t xml:space="preserve"> </w:t>
      </w:r>
      <w:proofErr w:type="spellStart"/>
      <w:r w:rsidRPr="00BA08C8">
        <w:rPr>
          <w:sz w:val="22"/>
          <w:szCs w:val="22"/>
        </w:rPr>
        <w:t>Accord</w:t>
      </w:r>
      <w:proofErr w:type="spellEnd"/>
      <w:r w:rsidRPr="00BA08C8">
        <w:rPr>
          <w:iCs/>
          <w:sz w:val="22"/>
          <w:szCs w:val="22"/>
        </w:rPr>
        <w:t xml:space="preserve"> </w:t>
      </w:r>
      <w:r w:rsidR="000C15C6" w:rsidRPr="00BA08C8">
        <w:rPr>
          <w:iCs/>
          <w:sz w:val="22"/>
          <w:szCs w:val="22"/>
        </w:rPr>
        <w:t>95</w:t>
      </w:r>
      <w:r w:rsidR="000C15C6" w:rsidRPr="00BA08C8">
        <w:rPr>
          <w:sz w:val="22"/>
          <w:szCs w:val="22"/>
        </w:rPr>
        <w:t> </w:t>
      </w:r>
      <w:r w:rsidR="000C15C6" w:rsidRPr="00BA08C8">
        <w:rPr>
          <w:iCs/>
          <w:sz w:val="22"/>
          <w:szCs w:val="22"/>
        </w:rPr>
        <w:t>mg</w:t>
      </w:r>
    </w:p>
    <w:p w14:paraId="357A3AFF" w14:textId="77777777" w:rsidR="000C15C6" w:rsidRPr="00BA08C8" w:rsidRDefault="000C15C6" w:rsidP="000C15C6">
      <w:pPr>
        <w:rPr>
          <w:sz w:val="22"/>
          <w:szCs w:val="22"/>
        </w:rPr>
      </w:pPr>
      <w:r w:rsidRPr="00BA08C8">
        <w:rPr>
          <w:sz w:val="22"/>
          <w:szCs w:val="22"/>
        </w:rPr>
        <w:t xml:space="preserve">N10 - LT/1/09/1766/001 </w:t>
      </w:r>
    </w:p>
    <w:p w14:paraId="2D360C86" w14:textId="77777777" w:rsidR="000C15C6" w:rsidRPr="00BA08C8" w:rsidRDefault="000C15C6" w:rsidP="000C15C6">
      <w:pPr>
        <w:rPr>
          <w:sz w:val="22"/>
          <w:szCs w:val="22"/>
        </w:rPr>
      </w:pPr>
      <w:r w:rsidRPr="00BA08C8">
        <w:rPr>
          <w:sz w:val="22"/>
          <w:szCs w:val="22"/>
        </w:rPr>
        <w:t xml:space="preserve">N14 - LT/1/09/1766/002 </w:t>
      </w:r>
    </w:p>
    <w:p w14:paraId="0D8B39E3" w14:textId="77777777" w:rsidR="000C15C6" w:rsidRPr="00BA08C8" w:rsidRDefault="000C15C6" w:rsidP="000C15C6">
      <w:pPr>
        <w:rPr>
          <w:sz w:val="22"/>
          <w:szCs w:val="22"/>
        </w:rPr>
      </w:pPr>
      <w:r w:rsidRPr="00BA08C8">
        <w:rPr>
          <w:sz w:val="22"/>
          <w:szCs w:val="22"/>
        </w:rPr>
        <w:t xml:space="preserve">N20 - LT/1/09/1766/003 </w:t>
      </w:r>
    </w:p>
    <w:p w14:paraId="31387EB3" w14:textId="77777777" w:rsidR="000C15C6" w:rsidRPr="00BA08C8" w:rsidRDefault="000C15C6" w:rsidP="000C15C6">
      <w:pPr>
        <w:rPr>
          <w:sz w:val="22"/>
          <w:szCs w:val="22"/>
        </w:rPr>
      </w:pPr>
      <w:r w:rsidRPr="00BA08C8">
        <w:rPr>
          <w:sz w:val="22"/>
          <w:szCs w:val="22"/>
        </w:rPr>
        <w:t xml:space="preserve">N28 - LT/1/09/1766/004 </w:t>
      </w:r>
    </w:p>
    <w:p w14:paraId="5F616C92" w14:textId="77777777" w:rsidR="000C15C6" w:rsidRPr="00BA08C8" w:rsidRDefault="000C15C6" w:rsidP="000C15C6">
      <w:pPr>
        <w:rPr>
          <w:sz w:val="22"/>
          <w:szCs w:val="22"/>
        </w:rPr>
      </w:pPr>
      <w:r w:rsidRPr="00BA08C8">
        <w:rPr>
          <w:sz w:val="22"/>
          <w:szCs w:val="22"/>
        </w:rPr>
        <w:t xml:space="preserve">N30 - LT/1/09/1766/005 </w:t>
      </w:r>
    </w:p>
    <w:p w14:paraId="378F0B2F" w14:textId="77777777" w:rsidR="000C15C6" w:rsidRPr="00BA08C8" w:rsidRDefault="000C15C6" w:rsidP="000C15C6">
      <w:pPr>
        <w:rPr>
          <w:sz w:val="22"/>
          <w:szCs w:val="22"/>
        </w:rPr>
      </w:pPr>
      <w:r w:rsidRPr="00BA08C8">
        <w:rPr>
          <w:sz w:val="22"/>
          <w:szCs w:val="22"/>
        </w:rPr>
        <w:t xml:space="preserve">N50 - LT/1/09/1766/006 </w:t>
      </w:r>
    </w:p>
    <w:p w14:paraId="05ACE45E" w14:textId="77777777" w:rsidR="000C15C6" w:rsidRPr="00BA08C8" w:rsidRDefault="000C15C6" w:rsidP="000C15C6">
      <w:pPr>
        <w:rPr>
          <w:sz w:val="22"/>
          <w:szCs w:val="22"/>
        </w:rPr>
      </w:pPr>
      <w:r w:rsidRPr="00BA08C8">
        <w:rPr>
          <w:sz w:val="22"/>
          <w:szCs w:val="22"/>
        </w:rPr>
        <w:t xml:space="preserve">N56 - LT/1/09/1766/007 </w:t>
      </w:r>
    </w:p>
    <w:p w14:paraId="54C198E7" w14:textId="77777777" w:rsidR="000C15C6" w:rsidRPr="00BA08C8" w:rsidRDefault="000C15C6" w:rsidP="000C15C6">
      <w:pPr>
        <w:rPr>
          <w:sz w:val="22"/>
          <w:szCs w:val="22"/>
        </w:rPr>
      </w:pPr>
      <w:r w:rsidRPr="00BA08C8">
        <w:rPr>
          <w:sz w:val="22"/>
          <w:szCs w:val="22"/>
        </w:rPr>
        <w:t xml:space="preserve">N98 - LT/1/09/1766/008 </w:t>
      </w:r>
    </w:p>
    <w:p w14:paraId="2213BCF2" w14:textId="77777777" w:rsidR="000C15C6" w:rsidRPr="00BA08C8" w:rsidRDefault="000C15C6" w:rsidP="000C15C6">
      <w:pPr>
        <w:rPr>
          <w:sz w:val="22"/>
          <w:szCs w:val="22"/>
        </w:rPr>
      </w:pPr>
      <w:r w:rsidRPr="00BA08C8">
        <w:rPr>
          <w:sz w:val="22"/>
          <w:szCs w:val="22"/>
        </w:rPr>
        <w:t xml:space="preserve">N100 - LT/1/09/1766/009 </w:t>
      </w:r>
    </w:p>
    <w:p w14:paraId="6A446063" w14:textId="77777777" w:rsidR="000C15C6" w:rsidRPr="00BA08C8" w:rsidRDefault="000C15C6" w:rsidP="00987590">
      <w:pPr>
        <w:tabs>
          <w:tab w:val="left" w:pos="1620"/>
        </w:tabs>
        <w:rPr>
          <w:bCs/>
          <w:sz w:val="22"/>
          <w:szCs w:val="22"/>
        </w:rPr>
      </w:pPr>
      <w:r w:rsidRPr="00BA08C8">
        <w:rPr>
          <w:bCs/>
          <w:sz w:val="22"/>
          <w:szCs w:val="22"/>
        </w:rPr>
        <w:t>N400 - LT/1/09/1766/010 (ligoninėms)</w:t>
      </w:r>
    </w:p>
    <w:p w14:paraId="5C3292F3" w14:textId="77777777" w:rsidR="000C15C6" w:rsidRPr="00BA08C8" w:rsidRDefault="000C15C6" w:rsidP="00987590">
      <w:pPr>
        <w:tabs>
          <w:tab w:val="left" w:pos="1620"/>
        </w:tabs>
        <w:rPr>
          <w:iCs/>
          <w:sz w:val="22"/>
          <w:szCs w:val="22"/>
        </w:rPr>
      </w:pPr>
    </w:p>
    <w:p w14:paraId="1B3C5E14" w14:textId="77777777" w:rsidR="000C15C6" w:rsidRPr="00BA08C8" w:rsidRDefault="005C1D70" w:rsidP="00987590">
      <w:pPr>
        <w:tabs>
          <w:tab w:val="left" w:pos="1620"/>
        </w:tabs>
        <w:rPr>
          <w:iCs/>
          <w:sz w:val="22"/>
          <w:szCs w:val="22"/>
        </w:rPr>
      </w:pPr>
      <w:proofErr w:type="spellStart"/>
      <w:r w:rsidRPr="00BA08C8">
        <w:rPr>
          <w:sz w:val="22"/>
          <w:szCs w:val="22"/>
        </w:rPr>
        <w:t>Metoprolol</w:t>
      </w:r>
      <w:proofErr w:type="spellEnd"/>
      <w:r w:rsidRPr="00BA08C8">
        <w:rPr>
          <w:sz w:val="22"/>
          <w:szCs w:val="22"/>
        </w:rPr>
        <w:t xml:space="preserve"> </w:t>
      </w:r>
      <w:proofErr w:type="spellStart"/>
      <w:r w:rsidRPr="00BA08C8">
        <w:rPr>
          <w:sz w:val="22"/>
          <w:szCs w:val="22"/>
        </w:rPr>
        <w:t>Succinate</w:t>
      </w:r>
      <w:proofErr w:type="spellEnd"/>
      <w:r w:rsidRPr="00BA08C8">
        <w:rPr>
          <w:sz w:val="22"/>
          <w:szCs w:val="22"/>
        </w:rPr>
        <w:t xml:space="preserve"> </w:t>
      </w:r>
      <w:proofErr w:type="spellStart"/>
      <w:r w:rsidRPr="00BA08C8">
        <w:rPr>
          <w:sz w:val="22"/>
          <w:szCs w:val="22"/>
        </w:rPr>
        <w:t>Accord</w:t>
      </w:r>
      <w:proofErr w:type="spellEnd"/>
      <w:r w:rsidRPr="00BA08C8">
        <w:rPr>
          <w:iCs/>
          <w:sz w:val="22"/>
          <w:szCs w:val="22"/>
        </w:rPr>
        <w:t xml:space="preserve"> </w:t>
      </w:r>
      <w:r w:rsidR="000C15C6" w:rsidRPr="00BA08C8">
        <w:rPr>
          <w:iCs/>
          <w:sz w:val="22"/>
          <w:szCs w:val="22"/>
        </w:rPr>
        <w:t>190</w:t>
      </w:r>
      <w:r w:rsidR="000C15C6" w:rsidRPr="00BA08C8">
        <w:rPr>
          <w:sz w:val="22"/>
          <w:szCs w:val="22"/>
        </w:rPr>
        <w:t> </w:t>
      </w:r>
      <w:r w:rsidR="000C15C6" w:rsidRPr="00BA08C8">
        <w:rPr>
          <w:iCs/>
          <w:sz w:val="22"/>
          <w:szCs w:val="22"/>
        </w:rPr>
        <w:t xml:space="preserve">mg </w:t>
      </w:r>
    </w:p>
    <w:p w14:paraId="75F1EB05" w14:textId="77777777" w:rsidR="000C15C6" w:rsidRPr="00BA08C8" w:rsidRDefault="000C15C6" w:rsidP="000C15C6">
      <w:pPr>
        <w:rPr>
          <w:sz w:val="22"/>
          <w:szCs w:val="22"/>
        </w:rPr>
      </w:pPr>
      <w:r w:rsidRPr="00BA08C8">
        <w:rPr>
          <w:sz w:val="22"/>
          <w:szCs w:val="22"/>
        </w:rPr>
        <w:t xml:space="preserve">N10 - LT/1/09/1766/011 </w:t>
      </w:r>
    </w:p>
    <w:p w14:paraId="5CD22323" w14:textId="77777777" w:rsidR="000C15C6" w:rsidRPr="00BA08C8" w:rsidRDefault="000C15C6" w:rsidP="000C15C6">
      <w:pPr>
        <w:rPr>
          <w:sz w:val="22"/>
          <w:szCs w:val="22"/>
        </w:rPr>
      </w:pPr>
      <w:r w:rsidRPr="00BA08C8">
        <w:rPr>
          <w:sz w:val="22"/>
          <w:szCs w:val="22"/>
        </w:rPr>
        <w:t xml:space="preserve">N14 - LT/1/09/1766/012 </w:t>
      </w:r>
    </w:p>
    <w:p w14:paraId="049AED87" w14:textId="77777777" w:rsidR="000C15C6" w:rsidRPr="00BA08C8" w:rsidRDefault="000C15C6" w:rsidP="000C15C6">
      <w:pPr>
        <w:rPr>
          <w:sz w:val="22"/>
          <w:szCs w:val="22"/>
        </w:rPr>
      </w:pPr>
      <w:r w:rsidRPr="00BA08C8">
        <w:rPr>
          <w:sz w:val="22"/>
          <w:szCs w:val="22"/>
        </w:rPr>
        <w:t xml:space="preserve">N20 - LT/1/09/1766/013 </w:t>
      </w:r>
    </w:p>
    <w:p w14:paraId="46971887" w14:textId="77777777" w:rsidR="000C15C6" w:rsidRPr="00BA08C8" w:rsidRDefault="000C15C6" w:rsidP="000C15C6">
      <w:pPr>
        <w:rPr>
          <w:sz w:val="22"/>
          <w:szCs w:val="22"/>
        </w:rPr>
      </w:pPr>
      <w:r w:rsidRPr="00BA08C8">
        <w:rPr>
          <w:sz w:val="22"/>
          <w:szCs w:val="22"/>
        </w:rPr>
        <w:t xml:space="preserve">N28 - LT/1/09/1766/014 </w:t>
      </w:r>
    </w:p>
    <w:p w14:paraId="2D94CDA2" w14:textId="77777777" w:rsidR="000C15C6" w:rsidRPr="00BA08C8" w:rsidRDefault="000C15C6" w:rsidP="000C15C6">
      <w:pPr>
        <w:rPr>
          <w:sz w:val="22"/>
          <w:szCs w:val="22"/>
        </w:rPr>
      </w:pPr>
      <w:r w:rsidRPr="00BA08C8">
        <w:rPr>
          <w:sz w:val="22"/>
          <w:szCs w:val="22"/>
        </w:rPr>
        <w:t xml:space="preserve">N30 - LT/1/09/1766/015 </w:t>
      </w:r>
    </w:p>
    <w:p w14:paraId="40A18A7B" w14:textId="77777777" w:rsidR="000C15C6" w:rsidRPr="00BA08C8" w:rsidRDefault="000C15C6" w:rsidP="000C15C6">
      <w:pPr>
        <w:rPr>
          <w:sz w:val="22"/>
          <w:szCs w:val="22"/>
        </w:rPr>
      </w:pPr>
      <w:r w:rsidRPr="00BA08C8">
        <w:rPr>
          <w:sz w:val="22"/>
          <w:szCs w:val="22"/>
        </w:rPr>
        <w:t xml:space="preserve">N50 - LT/1/09/1766/016 </w:t>
      </w:r>
    </w:p>
    <w:p w14:paraId="104A673B" w14:textId="77777777" w:rsidR="000C15C6" w:rsidRPr="00BA08C8" w:rsidRDefault="000C15C6" w:rsidP="000C15C6">
      <w:pPr>
        <w:rPr>
          <w:sz w:val="22"/>
          <w:szCs w:val="22"/>
        </w:rPr>
      </w:pPr>
      <w:r w:rsidRPr="00BA08C8">
        <w:rPr>
          <w:sz w:val="22"/>
          <w:szCs w:val="22"/>
        </w:rPr>
        <w:t xml:space="preserve">N56 - LT/1/09/1766/017 </w:t>
      </w:r>
    </w:p>
    <w:p w14:paraId="1166EE0C" w14:textId="77777777" w:rsidR="000C15C6" w:rsidRPr="00BA08C8" w:rsidRDefault="000C15C6" w:rsidP="000C15C6">
      <w:pPr>
        <w:rPr>
          <w:sz w:val="22"/>
          <w:szCs w:val="22"/>
        </w:rPr>
      </w:pPr>
      <w:r w:rsidRPr="00BA08C8">
        <w:rPr>
          <w:sz w:val="22"/>
          <w:szCs w:val="22"/>
        </w:rPr>
        <w:t xml:space="preserve">N98 - LT/1/09/1766/018 </w:t>
      </w:r>
    </w:p>
    <w:p w14:paraId="34C6EAE6" w14:textId="77777777" w:rsidR="000C15C6" w:rsidRPr="00BA08C8" w:rsidRDefault="000C15C6" w:rsidP="000C15C6">
      <w:pPr>
        <w:rPr>
          <w:sz w:val="22"/>
          <w:szCs w:val="22"/>
        </w:rPr>
      </w:pPr>
      <w:r w:rsidRPr="00BA08C8">
        <w:rPr>
          <w:sz w:val="22"/>
          <w:szCs w:val="22"/>
        </w:rPr>
        <w:t xml:space="preserve">N100 - LT/1/09/1766/019 </w:t>
      </w:r>
    </w:p>
    <w:p w14:paraId="4E2E374C" w14:textId="77777777" w:rsidR="000C15C6" w:rsidRPr="00BA08C8" w:rsidRDefault="000C15C6" w:rsidP="00987590">
      <w:pPr>
        <w:tabs>
          <w:tab w:val="left" w:pos="1620"/>
        </w:tabs>
        <w:rPr>
          <w:bCs/>
          <w:sz w:val="22"/>
          <w:szCs w:val="22"/>
        </w:rPr>
      </w:pPr>
      <w:r w:rsidRPr="00BA08C8">
        <w:rPr>
          <w:bCs/>
          <w:sz w:val="22"/>
          <w:szCs w:val="22"/>
        </w:rPr>
        <w:t>N400 - LT/1/09/1766/020 (ligoninėms)</w:t>
      </w:r>
    </w:p>
    <w:p w14:paraId="5E0C2BDC" w14:textId="77777777" w:rsidR="000C15C6" w:rsidRPr="00BA08C8" w:rsidRDefault="000C15C6" w:rsidP="00987590">
      <w:pPr>
        <w:tabs>
          <w:tab w:val="left" w:pos="1620"/>
        </w:tabs>
        <w:rPr>
          <w:sz w:val="22"/>
          <w:szCs w:val="22"/>
        </w:rPr>
      </w:pPr>
    </w:p>
    <w:p w14:paraId="13FB7B2E" w14:textId="77777777" w:rsidR="00AC4A98" w:rsidRPr="00BA08C8" w:rsidRDefault="00AC4A98" w:rsidP="00AC4A98">
      <w:pPr>
        <w:pStyle w:val="BTEMEASMCA"/>
      </w:pPr>
    </w:p>
    <w:p w14:paraId="31B14889" w14:textId="77777777" w:rsidR="00AC4A98" w:rsidRPr="00BA08C8" w:rsidRDefault="00AC4A98" w:rsidP="00AC4A98">
      <w:pPr>
        <w:pStyle w:val="PI-1labEMEASMCA"/>
        <w:tabs>
          <w:tab w:val="left" w:pos="1620"/>
        </w:tabs>
        <w:rPr>
          <w:noProof w:val="0"/>
        </w:rPr>
      </w:pPr>
      <w:r w:rsidRPr="00BA08C8">
        <w:rPr>
          <w:noProof w:val="0"/>
        </w:rPr>
        <w:t>13.</w:t>
      </w:r>
      <w:r w:rsidRPr="00BA08C8">
        <w:rPr>
          <w:noProof w:val="0"/>
        </w:rPr>
        <w:tab/>
        <w:t>SERIJOS NUMERIS</w:t>
      </w:r>
    </w:p>
    <w:p w14:paraId="79388BC7" w14:textId="77777777" w:rsidR="00AC4A98" w:rsidRPr="00BA08C8" w:rsidRDefault="00AC4A98" w:rsidP="00AC4A98">
      <w:pPr>
        <w:pStyle w:val="BTEMEASMCA"/>
      </w:pPr>
    </w:p>
    <w:p w14:paraId="09575399" w14:textId="77777777" w:rsidR="00AC4A98" w:rsidRPr="00BA08C8" w:rsidRDefault="00AC4A98" w:rsidP="00AC4A98">
      <w:pPr>
        <w:pStyle w:val="BTEMEASMCA"/>
      </w:pPr>
      <w:r w:rsidRPr="00BA08C8">
        <w:t>Serija:</w:t>
      </w:r>
    </w:p>
    <w:p w14:paraId="762EC342" w14:textId="77777777" w:rsidR="00AC4A98" w:rsidRPr="00BA08C8" w:rsidRDefault="00AC4A98" w:rsidP="00AC4A98">
      <w:pPr>
        <w:pStyle w:val="BTEMEASMCA"/>
      </w:pPr>
    </w:p>
    <w:p w14:paraId="7B05C165" w14:textId="77777777" w:rsidR="00AC4A98" w:rsidRPr="00BA08C8" w:rsidRDefault="00AC4A98" w:rsidP="00AC4A98">
      <w:pPr>
        <w:pStyle w:val="PI-1labEMEASMCA"/>
        <w:tabs>
          <w:tab w:val="left" w:pos="1620"/>
        </w:tabs>
        <w:rPr>
          <w:noProof w:val="0"/>
        </w:rPr>
      </w:pPr>
      <w:r w:rsidRPr="00BA08C8">
        <w:rPr>
          <w:noProof w:val="0"/>
        </w:rPr>
        <w:t>14.</w:t>
      </w:r>
      <w:r w:rsidRPr="00BA08C8">
        <w:rPr>
          <w:noProof w:val="0"/>
        </w:rPr>
        <w:tab/>
        <w:t>PARDAVIMO (IŠDAVIMO) TVARKA</w:t>
      </w:r>
    </w:p>
    <w:p w14:paraId="26D93ACD" w14:textId="77777777" w:rsidR="00AC4A98" w:rsidRPr="00BA08C8" w:rsidRDefault="00AC4A98" w:rsidP="00AC4A98">
      <w:pPr>
        <w:pStyle w:val="BTEMEASMCA"/>
      </w:pPr>
    </w:p>
    <w:p w14:paraId="76B18EBB" w14:textId="77777777" w:rsidR="00AC4A98" w:rsidRPr="00BA08C8" w:rsidRDefault="00AC4A98" w:rsidP="00AC4A98">
      <w:pPr>
        <w:pStyle w:val="BTEMEASMCA"/>
      </w:pPr>
      <w:r w:rsidRPr="00BA08C8">
        <w:t>Receptinis vaistinis preparatas.</w:t>
      </w:r>
    </w:p>
    <w:p w14:paraId="14BD87FC" w14:textId="77777777" w:rsidR="00AC4A98" w:rsidRPr="00BA08C8" w:rsidRDefault="00AC4A98" w:rsidP="00AC4A98">
      <w:pPr>
        <w:pStyle w:val="BTEMEASMCA"/>
      </w:pPr>
    </w:p>
    <w:p w14:paraId="46167F53" w14:textId="77777777" w:rsidR="00AC4A98" w:rsidRPr="00BA08C8" w:rsidRDefault="00AC4A98" w:rsidP="00AC4A98">
      <w:pPr>
        <w:pStyle w:val="BTEMEASMCA"/>
      </w:pPr>
    </w:p>
    <w:p w14:paraId="681F7681" w14:textId="77777777" w:rsidR="00AC4A98" w:rsidRPr="00BA08C8" w:rsidRDefault="00AC4A98" w:rsidP="00AC4A98">
      <w:pPr>
        <w:pStyle w:val="PI-1labEMEASMCA"/>
        <w:tabs>
          <w:tab w:val="left" w:pos="1620"/>
        </w:tabs>
        <w:rPr>
          <w:noProof w:val="0"/>
        </w:rPr>
      </w:pPr>
      <w:r w:rsidRPr="00BA08C8">
        <w:rPr>
          <w:noProof w:val="0"/>
        </w:rPr>
        <w:lastRenderedPageBreak/>
        <w:t>15.</w:t>
      </w:r>
      <w:r w:rsidRPr="00BA08C8">
        <w:rPr>
          <w:noProof w:val="0"/>
        </w:rPr>
        <w:tab/>
        <w:t>VARTOJIMO INSTRUKCIJA</w:t>
      </w:r>
    </w:p>
    <w:p w14:paraId="1A122D86" w14:textId="77777777" w:rsidR="00AC4A98" w:rsidRPr="00BA08C8" w:rsidRDefault="00AC4A98" w:rsidP="00AC4A98">
      <w:pPr>
        <w:pStyle w:val="BTEMEASMCA"/>
      </w:pPr>
    </w:p>
    <w:p w14:paraId="46692E6B" w14:textId="77777777" w:rsidR="00AC4A98" w:rsidRPr="00BA08C8" w:rsidRDefault="00AC4A98" w:rsidP="00AC4A98">
      <w:pPr>
        <w:pStyle w:val="BTEMEASMCA"/>
      </w:pPr>
    </w:p>
    <w:p w14:paraId="4C269650" w14:textId="77777777" w:rsidR="00AC4A98" w:rsidRPr="00BA08C8" w:rsidRDefault="00AC4A98" w:rsidP="00AC4A98">
      <w:pPr>
        <w:pStyle w:val="PI-1labEMEASMCA"/>
        <w:tabs>
          <w:tab w:val="left" w:pos="1620"/>
        </w:tabs>
        <w:rPr>
          <w:noProof w:val="0"/>
        </w:rPr>
      </w:pPr>
      <w:r w:rsidRPr="00BA08C8">
        <w:rPr>
          <w:noProof w:val="0"/>
        </w:rPr>
        <w:t>16.</w:t>
      </w:r>
      <w:r w:rsidRPr="00BA08C8">
        <w:rPr>
          <w:noProof w:val="0"/>
        </w:rPr>
        <w:tab/>
        <w:t>INFORMACIJA BRAILIO RAŠTU</w:t>
      </w:r>
    </w:p>
    <w:p w14:paraId="7F6153ED" w14:textId="77777777" w:rsidR="00AC4A98" w:rsidRPr="00BA08C8" w:rsidRDefault="00AC4A98" w:rsidP="00AC4A98">
      <w:pPr>
        <w:pStyle w:val="BTEMEASMCA"/>
      </w:pPr>
    </w:p>
    <w:p w14:paraId="53DD9545" w14:textId="44CCB300" w:rsidR="00AC4A98" w:rsidRPr="00BA08C8" w:rsidRDefault="005C1D70" w:rsidP="00AC4A98">
      <w:pPr>
        <w:pStyle w:val="knZulassung02"/>
        <w:tabs>
          <w:tab w:val="left" w:pos="709"/>
        </w:tabs>
        <w:ind w:left="709" w:hanging="709"/>
        <w:rPr>
          <w:rFonts w:ascii="Times New Roman" w:eastAsia="Times New Roman" w:hAnsi="Times New Roman" w:cs="Times New Roman"/>
          <w:iCs/>
          <w:sz w:val="22"/>
          <w:szCs w:val="22"/>
          <w:lang w:val="lt-LT" w:eastAsia="zh-CN" w:bidi="ar-SA"/>
        </w:rPr>
      </w:pPr>
      <w:proofErr w:type="spellStart"/>
      <w:r w:rsidRPr="00BA08C8">
        <w:rPr>
          <w:rFonts w:ascii="Times New Roman" w:hAnsi="Times New Roman" w:cs="Times New Roman"/>
          <w:sz w:val="22"/>
          <w:szCs w:val="22"/>
          <w:lang w:val="lt-LT"/>
        </w:rPr>
        <w:t>Metoprolol</w:t>
      </w:r>
      <w:proofErr w:type="spellEnd"/>
      <w:r w:rsidRPr="00BA08C8">
        <w:rPr>
          <w:rFonts w:ascii="Times New Roman" w:hAnsi="Times New Roman" w:cs="Times New Roman"/>
          <w:sz w:val="22"/>
          <w:szCs w:val="22"/>
          <w:lang w:val="lt-LT"/>
        </w:rPr>
        <w:t xml:space="preserve"> </w:t>
      </w:r>
      <w:proofErr w:type="spellStart"/>
      <w:r w:rsidRPr="00BA08C8">
        <w:rPr>
          <w:rFonts w:ascii="Times New Roman" w:hAnsi="Times New Roman" w:cs="Times New Roman"/>
          <w:sz w:val="22"/>
          <w:szCs w:val="22"/>
          <w:lang w:val="lt-LT"/>
        </w:rPr>
        <w:t>Succinate</w:t>
      </w:r>
      <w:proofErr w:type="spellEnd"/>
      <w:r w:rsidRPr="00BA08C8">
        <w:rPr>
          <w:rFonts w:ascii="Times New Roman" w:hAnsi="Times New Roman" w:cs="Times New Roman"/>
          <w:sz w:val="22"/>
          <w:szCs w:val="22"/>
          <w:lang w:val="lt-LT"/>
        </w:rPr>
        <w:t xml:space="preserve"> </w:t>
      </w:r>
      <w:proofErr w:type="spellStart"/>
      <w:r w:rsidRPr="00BA08C8">
        <w:rPr>
          <w:rFonts w:ascii="Times New Roman" w:hAnsi="Times New Roman" w:cs="Times New Roman"/>
          <w:sz w:val="22"/>
          <w:szCs w:val="22"/>
          <w:lang w:val="lt-LT"/>
        </w:rPr>
        <w:t>Accord</w:t>
      </w:r>
      <w:proofErr w:type="spellEnd"/>
      <w:r w:rsidRPr="00BA08C8">
        <w:rPr>
          <w:rFonts w:ascii="Times New Roman" w:eastAsia="Times New Roman" w:hAnsi="Times New Roman" w:cs="Times New Roman"/>
          <w:iCs/>
          <w:sz w:val="22"/>
          <w:szCs w:val="22"/>
          <w:lang w:val="lt-LT" w:eastAsia="zh-CN" w:bidi="ar-SA"/>
        </w:rPr>
        <w:t xml:space="preserve"> </w:t>
      </w:r>
      <w:r w:rsidR="00AC4A98" w:rsidRPr="00BA08C8">
        <w:rPr>
          <w:rFonts w:ascii="Times New Roman" w:eastAsia="Times New Roman" w:hAnsi="Times New Roman" w:cs="Times New Roman"/>
          <w:iCs/>
          <w:sz w:val="22"/>
          <w:szCs w:val="22"/>
          <w:lang w:val="lt-LT" w:eastAsia="zh-CN" w:bidi="ar-SA"/>
        </w:rPr>
        <w:t xml:space="preserve">95 mg </w:t>
      </w:r>
    </w:p>
    <w:p w14:paraId="76B460BD" w14:textId="7CEFFBBF" w:rsidR="00AC4A98" w:rsidRPr="00BA08C8" w:rsidRDefault="005C1D70" w:rsidP="00AC4A98">
      <w:pPr>
        <w:pStyle w:val="knZulassung02"/>
        <w:tabs>
          <w:tab w:val="left" w:pos="709"/>
        </w:tabs>
        <w:ind w:left="709" w:hanging="709"/>
        <w:rPr>
          <w:rFonts w:ascii="Times New Roman" w:hAnsi="Times New Roman" w:cs="Times New Roman"/>
          <w:sz w:val="22"/>
          <w:szCs w:val="22"/>
          <w:highlight w:val="lightGray"/>
          <w:lang w:val="lt-LT"/>
        </w:rPr>
      </w:pPr>
      <w:proofErr w:type="spellStart"/>
      <w:r w:rsidRPr="00BA08C8">
        <w:rPr>
          <w:rFonts w:ascii="Times New Roman" w:hAnsi="Times New Roman" w:cs="Times New Roman"/>
          <w:sz w:val="22"/>
          <w:szCs w:val="22"/>
          <w:highlight w:val="lightGray"/>
          <w:lang w:val="lt-LT"/>
        </w:rPr>
        <w:t>Metoprolol</w:t>
      </w:r>
      <w:proofErr w:type="spellEnd"/>
      <w:r w:rsidRPr="00BA08C8">
        <w:rPr>
          <w:rFonts w:ascii="Times New Roman" w:hAnsi="Times New Roman" w:cs="Times New Roman"/>
          <w:sz w:val="22"/>
          <w:szCs w:val="22"/>
          <w:highlight w:val="lightGray"/>
          <w:lang w:val="lt-LT"/>
        </w:rPr>
        <w:t xml:space="preserve"> </w:t>
      </w:r>
      <w:proofErr w:type="spellStart"/>
      <w:r w:rsidRPr="00BA08C8">
        <w:rPr>
          <w:rFonts w:ascii="Times New Roman" w:hAnsi="Times New Roman" w:cs="Times New Roman"/>
          <w:sz w:val="22"/>
          <w:szCs w:val="22"/>
          <w:highlight w:val="lightGray"/>
          <w:lang w:val="lt-LT"/>
        </w:rPr>
        <w:t>Succinate</w:t>
      </w:r>
      <w:proofErr w:type="spellEnd"/>
      <w:r w:rsidRPr="00BA08C8">
        <w:rPr>
          <w:rFonts w:ascii="Times New Roman" w:hAnsi="Times New Roman" w:cs="Times New Roman"/>
          <w:sz w:val="22"/>
          <w:szCs w:val="22"/>
          <w:highlight w:val="lightGray"/>
          <w:lang w:val="lt-LT"/>
        </w:rPr>
        <w:t xml:space="preserve"> </w:t>
      </w:r>
      <w:proofErr w:type="spellStart"/>
      <w:r w:rsidRPr="00BA08C8">
        <w:rPr>
          <w:rFonts w:ascii="Times New Roman" w:hAnsi="Times New Roman" w:cs="Times New Roman"/>
          <w:sz w:val="22"/>
          <w:szCs w:val="22"/>
          <w:highlight w:val="lightGray"/>
          <w:lang w:val="lt-LT"/>
        </w:rPr>
        <w:t>Accord</w:t>
      </w:r>
      <w:proofErr w:type="spellEnd"/>
      <w:r w:rsidRPr="00BA08C8">
        <w:rPr>
          <w:rFonts w:ascii="Times New Roman" w:hAnsi="Times New Roman" w:cs="Times New Roman"/>
          <w:sz w:val="22"/>
          <w:szCs w:val="22"/>
          <w:highlight w:val="lightGray"/>
          <w:lang w:val="lt-LT"/>
        </w:rPr>
        <w:t xml:space="preserve"> </w:t>
      </w:r>
      <w:r w:rsidR="00AC4A98" w:rsidRPr="00BA08C8">
        <w:rPr>
          <w:rFonts w:ascii="Times New Roman" w:hAnsi="Times New Roman" w:cs="Times New Roman"/>
          <w:sz w:val="22"/>
          <w:szCs w:val="22"/>
          <w:highlight w:val="lightGray"/>
          <w:lang w:val="lt-LT"/>
        </w:rPr>
        <w:t xml:space="preserve">190 mg </w:t>
      </w:r>
    </w:p>
    <w:p w14:paraId="00F0295A" w14:textId="77777777" w:rsidR="00AC4A98" w:rsidRPr="00BA08C8" w:rsidRDefault="00AC4A98" w:rsidP="00AC4A98">
      <w:pPr>
        <w:pStyle w:val="BTEMEASMCA"/>
      </w:pPr>
    </w:p>
    <w:p w14:paraId="186F0A62" w14:textId="77777777" w:rsidR="00AC4A98" w:rsidRPr="00BA08C8" w:rsidRDefault="00AC4A98" w:rsidP="00AC4A98">
      <w:pPr>
        <w:pStyle w:val="BTEMEASMCA"/>
      </w:pPr>
      <w:r w:rsidRPr="00BA08C8">
        <w:br w:type="page"/>
      </w:r>
    </w:p>
    <w:p w14:paraId="76EE1D47" w14:textId="77777777" w:rsidR="00AC4A98" w:rsidRPr="00BA08C8" w:rsidRDefault="00AC4A98" w:rsidP="00AC4A98">
      <w:pPr>
        <w:pStyle w:val="PI-1labEMEASMCA"/>
        <w:tabs>
          <w:tab w:val="left" w:pos="1620"/>
        </w:tabs>
        <w:rPr>
          <w:noProof w:val="0"/>
        </w:rPr>
      </w:pPr>
      <w:r w:rsidRPr="00BA08C8">
        <w:rPr>
          <w:noProof w:val="0"/>
        </w:rPr>
        <w:t xml:space="preserve">MINIMALI </w:t>
      </w:r>
      <w:r w:rsidRPr="00BA08C8">
        <w:rPr>
          <w:caps/>
          <w:noProof w:val="0"/>
        </w:rPr>
        <w:t xml:space="preserve">informacija ant </w:t>
      </w:r>
      <w:r w:rsidRPr="00BA08C8">
        <w:rPr>
          <w:noProof w:val="0"/>
        </w:rPr>
        <w:t>LIZDINIŲ PLOKŠTELIŲ ARBA DVISLUOKSNIŲ JUOSTELIŲ</w:t>
      </w:r>
    </w:p>
    <w:p w14:paraId="27E623AB" w14:textId="77777777" w:rsidR="00AC4A98" w:rsidRPr="00BA08C8" w:rsidRDefault="00AC4A98" w:rsidP="00AC4A98">
      <w:pPr>
        <w:pStyle w:val="PI-1labEMEASMCA"/>
        <w:tabs>
          <w:tab w:val="left" w:pos="1620"/>
        </w:tabs>
        <w:rPr>
          <w:noProof w:val="0"/>
        </w:rPr>
      </w:pPr>
    </w:p>
    <w:p w14:paraId="42F32486" w14:textId="77777777" w:rsidR="00AC4A98" w:rsidRPr="00BA08C8" w:rsidRDefault="00AC4A98" w:rsidP="00AC4A98">
      <w:pPr>
        <w:pStyle w:val="PI-1labEMEASMCA"/>
        <w:tabs>
          <w:tab w:val="left" w:pos="1620"/>
        </w:tabs>
        <w:rPr>
          <w:noProof w:val="0"/>
        </w:rPr>
      </w:pPr>
      <w:r w:rsidRPr="00BA08C8">
        <w:rPr>
          <w:noProof w:val="0"/>
        </w:rPr>
        <w:t xml:space="preserve">PVC/PVDC/aliuminio lizdinė plokštelė arba; PVC/PE/PVDC/aliuminio lizdinė plokštelė </w:t>
      </w:r>
    </w:p>
    <w:p w14:paraId="04CCF483" w14:textId="77777777" w:rsidR="00AC4A98" w:rsidRPr="00BA08C8" w:rsidRDefault="00AC4A98" w:rsidP="00AC4A98">
      <w:pPr>
        <w:pStyle w:val="BTEMEASMCA"/>
      </w:pPr>
    </w:p>
    <w:p w14:paraId="45CCF22C" w14:textId="77777777" w:rsidR="00AC4A98" w:rsidRPr="00BA08C8" w:rsidRDefault="00AC4A98" w:rsidP="00AC4A98">
      <w:pPr>
        <w:pStyle w:val="BTEMEASMCA"/>
      </w:pPr>
    </w:p>
    <w:p w14:paraId="62735EBE" w14:textId="77777777" w:rsidR="00AC4A98" w:rsidRPr="00BA08C8" w:rsidRDefault="00AC4A98" w:rsidP="00AC4A98">
      <w:pPr>
        <w:pStyle w:val="PI-1labEMEASMCA"/>
        <w:tabs>
          <w:tab w:val="left" w:pos="1620"/>
        </w:tabs>
        <w:rPr>
          <w:noProof w:val="0"/>
        </w:rPr>
      </w:pPr>
      <w:r w:rsidRPr="00BA08C8">
        <w:rPr>
          <w:noProof w:val="0"/>
        </w:rPr>
        <w:t>1.</w:t>
      </w:r>
      <w:r w:rsidRPr="00BA08C8">
        <w:rPr>
          <w:noProof w:val="0"/>
        </w:rPr>
        <w:tab/>
        <w:t>VAISTINIO PREPARATO PAVADINIMAS</w:t>
      </w:r>
    </w:p>
    <w:p w14:paraId="7F069A47" w14:textId="77777777" w:rsidR="00AC4A98" w:rsidRPr="00BA08C8" w:rsidRDefault="00AC4A98" w:rsidP="00AC4A98">
      <w:pPr>
        <w:pStyle w:val="BTEMEASMCA"/>
      </w:pPr>
    </w:p>
    <w:p w14:paraId="3B598E47" w14:textId="77777777" w:rsidR="00AC4A98" w:rsidRPr="00BA08C8" w:rsidRDefault="00AC4A98" w:rsidP="00AC4A98">
      <w:pPr>
        <w:pStyle w:val="BTEMEASMCA"/>
      </w:pPr>
    </w:p>
    <w:p w14:paraId="75B416A0" w14:textId="77777777"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t xml:space="preserve"> </w:t>
      </w:r>
      <w:r w:rsidR="00AC4A98" w:rsidRPr="00BA08C8">
        <w:t xml:space="preserve">95 mg pailginto atpalaidavimo tabletės </w:t>
      </w:r>
    </w:p>
    <w:p w14:paraId="18D4FA5A" w14:textId="77777777"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t xml:space="preserve"> </w:t>
      </w:r>
      <w:r w:rsidR="00AC4A98" w:rsidRPr="00BA08C8">
        <w:rPr>
          <w:highlight w:val="lightGray"/>
        </w:rPr>
        <w:t>190 mg pailginto atpalaidavimo tabletės</w:t>
      </w:r>
      <w:r w:rsidR="00AC4A98" w:rsidRPr="00BA08C8">
        <w:t xml:space="preserve"> </w:t>
      </w:r>
    </w:p>
    <w:p w14:paraId="3D951CD9" w14:textId="77777777" w:rsidR="00AC4A98" w:rsidRPr="00BA08C8" w:rsidRDefault="00AC4A98" w:rsidP="00AC4A98">
      <w:pPr>
        <w:pStyle w:val="BTEMEASMCA"/>
      </w:pPr>
    </w:p>
    <w:p w14:paraId="1C80759E" w14:textId="77777777" w:rsidR="00AC4A98" w:rsidRPr="00BA08C8" w:rsidRDefault="00AC4A98" w:rsidP="00AC4A98">
      <w:pPr>
        <w:pStyle w:val="BTEMEASMCA"/>
      </w:pPr>
      <w:proofErr w:type="spellStart"/>
      <w:r w:rsidRPr="00BA08C8">
        <w:rPr>
          <w:i/>
          <w:lang w:val="en-US"/>
        </w:rPr>
        <w:t>Metroprololi</w:t>
      </w:r>
      <w:proofErr w:type="spellEnd"/>
      <w:r w:rsidRPr="00BA08C8">
        <w:rPr>
          <w:i/>
          <w:lang w:val="en-US"/>
        </w:rPr>
        <w:t xml:space="preserve"> </w:t>
      </w:r>
      <w:proofErr w:type="spellStart"/>
      <w:r w:rsidRPr="00BA08C8">
        <w:rPr>
          <w:i/>
          <w:lang w:val="en-US"/>
        </w:rPr>
        <w:t>succinas</w:t>
      </w:r>
      <w:proofErr w:type="spellEnd"/>
    </w:p>
    <w:p w14:paraId="072CFE80" w14:textId="77777777" w:rsidR="00AC4A98" w:rsidRPr="00BA08C8" w:rsidRDefault="00AC4A98" w:rsidP="00AC4A98">
      <w:pPr>
        <w:pStyle w:val="BTEMEASMCA"/>
      </w:pPr>
    </w:p>
    <w:p w14:paraId="642C2EA4" w14:textId="77777777" w:rsidR="00AC4A98" w:rsidRPr="00BA08C8" w:rsidRDefault="00AC4A98" w:rsidP="00AC4A98">
      <w:pPr>
        <w:pStyle w:val="BTEMEASMCA"/>
      </w:pPr>
    </w:p>
    <w:p w14:paraId="0E0647FC" w14:textId="77777777" w:rsidR="00AC4A98" w:rsidRPr="00BA08C8" w:rsidRDefault="00AC4A98" w:rsidP="00AC4A98">
      <w:pPr>
        <w:pStyle w:val="PI-1labEMEASMCA"/>
        <w:tabs>
          <w:tab w:val="left" w:pos="1620"/>
        </w:tabs>
        <w:rPr>
          <w:noProof w:val="0"/>
        </w:rPr>
      </w:pPr>
      <w:r w:rsidRPr="00BA08C8">
        <w:rPr>
          <w:noProof w:val="0"/>
        </w:rPr>
        <w:t>2.</w:t>
      </w:r>
      <w:r w:rsidRPr="00BA08C8">
        <w:rPr>
          <w:noProof w:val="0"/>
        </w:rPr>
        <w:tab/>
        <w:t>RINKODAROS TEISĖS TURĖTOJO PAVADINIMAS</w:t>
      </w:r>
    </w:p>
    <w:p w14:paraId="2204526F" w14:textId="77777777" w:rsidR="00AC4A98" w:rsidRPr="00BA08C8" w:rsidRDefault="00AC4A98" w:rsidP="00AC4A98">
      <w:pPr>
        <w:pStyle w:val="BTEMEASMCA"/>
      </w:pPr>
    </w:p>
    <w:p w14:paraId="1ADB3588" w14:textId="32439542" w:rsidR="00AC4A98" w:rsidRPr="00BA08C8" w:rsidRDefault="00AC4A98" w:rsidP="00987590">
      <w:pPr>
        <w:pStyle w:val="BTEMEASMCA"/>
        <w:rPr>
          <w:b/>
          <w:i/>
        </w:rPr>
      </w:pPr>
      <w:proofErr w:type="spellStart"/>
      <w:r w:rsidRPr="00BA08C8">
        <w:t>Accord</w:t>
      </w:r>
      <w:proofErr w:type="spellEnd"/>
    </w:p>
    <w:p w14:paraId="66A167A3" w14:textId="77777777" w:rsidR="00AC4A98" w:rsidRPr="00BA08C8" w:rsidRDefault="00AC4A98" w:rsidP="00AC4A98">
      <w:pPr>
        <w:pStyle w:val="BTEMEASMCA"/>
      </w:pPr>
    </w:p>
    <w:p w14:paraId="5911D21F" w14:textId="77777777" w:rsidR="00AC4A98" w:rsidRPr="00BA08C8" w:rsidRDefault="00AC4A98" w:rsidP="00AC4A98">
      <w:pPr>
        <w:pStyle w:val="BTEMEASMCA"/>
      </w:pPr>
    </w:p>
    <w:p w14:paraId="1BB6DD69" w14:textId="77777777" w:rsidR="00AC4A98" w:rsidRPr="00BA08C8" w:rsidRDefault="00AC4A98" w:rsidP="00AC4A98">
      <w:pPr>
        <w:pStyle w:val="PI-1labEMEASMCA"/>
        <w:tabs>
          <w:tab w:val="left" w:pos="1620"/>
        </w:tabs>
        <w:rPr>
          <w:noProof w:val="0"/>
        </w:rPr>
      </w:pPr>
      <w:r w:rsidRPr="00BA08C8">
        <w:rPr>
          <w:noProof w:val="0"/>
        </w:rPr>
        <w:t>3.</w:t>
      </w:r>
      <w:r w:rsidRPr="00BA08C8">
        <w:rPr>
          <w:noProof w:val="0"/>
        </w:rPr>
        <w:tab/>
        <w:t>TINKAMUMO LAIKAS</w:t>
      </w:r>
    </w:p>
    <w:p w14:paraId="5158B912" w14:textId="77777777" w:rsidR="00AC4A98" w:rsidRPr="00BA08C8" w:rsidRDefault="00AC4A98" w:rsidP="00AC4A98">
      <w:pPr>
        <w:pStyle w:val="BTEMEASMCA"/>
      </w:pPr>
    </w:p>
    <w:p w14:paraId="53C0BCA8" w14:textId="77777777" w:rsidR="00AC4A98" w:rsidRPr="00BA08C8" w:rsidRDefault="00AC4A98" w:rsidP="00AC4A98">
      <w:pPr>
        <w:pStyle w:val="BTEMEASMCA"/>
      </w:pPr>
      <w:r w:rsidRPr="00BA08C8">
        <w:t>EXP</w:t>
      </w:r>
    </w:p>
    <w:p w14:paraId="2412600F" w14:textId="77777777" w:rsidR="00AC4A98" w:rsidRPr="00BA08C8" w:rsidRDefault="00AC4A98" w:rsidP="00AC4A98">
      <w:pPr>
        <w:pStyle w:val="BTEMEASMCA"/>
      </w:pPr>
    </w:p>
    <w:p w14:paraId="6FFBEFEB" w14:textId="77777777" w:rsidR="00AC4A98" w:rsidRPr="00BA08C8" w:rsidRDefault="00AC4A98" w:rsidP="00AC4A98">
      <w:pPr>
        <w:pStyle w:val="PI-1labEMEASMCA"/>
        <w:tabs>
          <w:tab w:val="left" w:pos="1620"/>
        </w:tabs>
        <w:rPr>
          <w:noProof w:val="0"/>
        </w:rPr>
      </w:pPr>
      <w:r w:rsidRPr="00BA08C8">
        <w:rPr>
          <w:noProof w:val="0"/>
        </w:rPr>
        <w:t>4.</w:t>
      </w:r>
      <w:r w:rsidRPr="00BA08C8">
        <w:rPr>
          <w:noProof w:val="0"/>
        </w:rPr>
        <w:tab/>
        <w:t>SERIJOS NUMERIS</w:t>
      </w:r>
    </w:p>
    <w:p w14:paraId="2F300DB9" w14:textId="77777777" w:rsidR="00AC4A98" w:rsidRPr="00BA08C8" w:rsidRDefault="00AC4A98" w:rsidP="00AC4A98">
      <w:pPr>
        <w:pStyle w:val="BTEMEASMCA"/>
      </w:pPr>
    </w:p>
    <w:p w14:paraId="618B35B7" w14:textId="77777777" w:rsidR="00AC4A98" w:rsidRPr="00BA08C8" w:rsidRDefault="00AC4A98" w:rsidP="00AC4A98">
      <w:pPr>
        <w:pStyle w:val="BTEMEASMCA"/>
      </w:pPr>
      <w:r w:rsidRPr="00BA08C8">
        <w:t>Lot:</w:t>
      </w:r>
    </w:p>
    <w:p w14:paraId="3498A092" w14:textId="77777777" w:rsidR="00AC4A98" w:rsidRPr="00BA08C8" w:rsidRDefault="00AC4A98" w:rsidP="00AC4A98">
      <w:pPr>
        <w:pStyle w:val="BTEMEASMCA"/>
      </w:pPr>
    </w:p>
    <w:p w14:paraId="5E54DAE0" w14:textId="77777777" w:rsidR="00AC4A98" w:rsidRPr="00BA08C8" w:rsidRDefault="00AC4A98" w:rsidP="00AC4A98">
      <w:pPr>
        <w:pStyle w:val="PI-1labEMEASMCA"/>
        <w:tabs>
          <w:tab w:val="left" w:pos="1620"/>
        </w:tabs>
        <w:rPr>
          <w:noProof w:val="0"/>
        </w:rPr>
      </w:pPr>
      <w:r w:rsidRPr="00BA08C8">
        <w:rPr>
          <w:noProof w:val="0"/>
        </w:rPr>
        <w:t>5.</w:t>
      </w:r>
      <w:r w:rsidRPr="00BA08C8">
        <w:rPr>
          <w:noProof w:val="0"/>
        </w:rPr>
        <w:tab/>
        <w:t>KITA</w:t>
      </w:r>
    </w:p>
    <w:p w14:paraId="785DBB68" w14:textId="77777777" w:rsidR="00AC4A98" w:rsidRPr="00BA08C8" w:rsidRDefault="00AC4A98" w:rsidP="00AC4A98">
      <w:pPr>
        <w:pStyle w:val="BTEMEASMCA"/>
      </w:pPr>
      <w:r w:rsidRPr="00BA08C8">
        <w:br w:type="page"/>
      </w:r>
    </w:p>
    <w:p w14:paraId="3EEB8489" w14:textId="77777777" w:rsidR="00AC4A98" w:rsidRPr="00BA08C8" w:rsidRDefault="00AC4A98" w:rsidP="00AC4A98">
      <w:pPr>
        <w:pStyle w:val="BTEMEASMCA"/>
      </w:pPr>
    </w:p>
    <w:p w14:paraId="6C484A11" w14:textId="77777777" w:rsidR="00AC4A98" w:rsidRPr="00BA08C8" w:rsidRDefault="00AC4A98" w:rsidP="00AC4A98">
      <w:pPr>
        <w:pStyle w:val="BTEMEASMCA"/>
      </w:pPr>
    </w:p>
    <w:p w14:paraId="2C4E6743" w14:textId="77777777" w:rsidR="00AC4A98" w:rsidRPr="00BA08C8" w:rsidRDefault="00AC4A98" w:rsidP="00AC4A98">
      <w:pPr>
        <w:pStyle w:val="BTEMEASMCA"/>
      </w:pPr>
    </w:p>
    <w:p w14:paraId="56DC3D32" w14:textId="77777777" w:rsidR="00AC4A98" w:rsidRPr="00BA08C8" w:rsidRDefault="00AC4A98" w:rsidP="00AC4A98">
      <w:pPr>
        <w:pStyle w:val="BTEMEASMCA"/>
      </w:pPr>
    </w:p>
    <w:p w14:paraId="5A24886B" w14:textId="77777777" w:rsidR="00AC4A98" w:rsidRPr="00BA08C8" w:rsidRDefault="00AC4A98" w:rsidP="00AC4A98">
      <w:pPr>
        <w:pStyle w:val="BTEMEASMCA"/>
      </w:pPr>
    </w:p>
    <w:p w14:paraId="4692683B" w14:textId="77777777" w:rsidR="00AC4A98" w:rsidRPr="00BA08C8" w:rsidRDefault="00AC4A98" w:rsidP="00AC4A98">
      <w:pPr>
        <w:pStyle w:val="BTEMEASMCA"/>
      </w:pPr>
    </w:p>
    <w:p w14:paraId="79B586D5" w14:textId="77777777" w:rsidR="00AC4A98" w:rsidRPr="00BA08C8" w:rsidRDefault="00AC4A98" w:rsidP="00AC4A98">
      <w:pPr>
        <w:pStyle w:val="BTEMEASMCA"/>
      </w:pPr>
    </w:p>
    <w:p w14:paraId="44028CB2" w14:textId="77777777" w:rsidR="00AC4A98" w:rsidRPr="00BA08C8" w:rsidRDefault="00AC4A98" w:rsidP="00AC4A98">
      <w:pPr>
        <w:pStyle w:val="BTEMEASMCA"/>
      </w:pPr>
    </w:p>
    <w:p w14:paraId="30DC511F" w14:textId="77777777" w:rsidR="00AC4A98" w:rsidRPr="00BA08C8" w:rsidRDefault="00AC4A98" w:rsidP="00AC4A98">
      <w:pPr>
        <w:pStyle w:val="BTEMEASMCA"/>
      </w:pPr>
    </w:p>
    <w:p w14:paraId="0F20DE8B" w14:textId="77777777" w:rsidR="00AC4A98" w:rsidRPr="00BA08C8" w:rsidRDefault="00AC4A98" w:rsidP="00AC4A98">
      <w:pPr>
        <w:pStyle w:val="BTEMEASMCA"/>
      </w:pPr>
    </w:p>
    <w:p w14:paraId="7B062A86" w14:textId="77777777" w:rsidR="00AC4A98" w:rsidRPr="00BA08C8" w:rsidRDefault="00AC4A98" w:rsidP="00AC4A98">
      <w:pPr>
        <w:pStyle w:val="BTEMEASMCA"/>
      </w:pPr>
    </w:p>
    <w:p w14:paraId="369A4114" w14:textId="77777777" w:rsidR="00AC4A98" w:rsidRPr="00BA08C8" w:rsidRDefault="00AC4A98" w:rsidP="00AC4A98">
      <w:pPr>
        <w:pStyle w:val="BTEMEASMCA"/>
      </w:pPr>
    </w:p>
    <w:p w14:paraId="56BF7368" w14:textId="77777777" w:rsidR="00AC4A98" w:rsidRPr="00BA08C8" w:rsidRDefault="00AC4A98" w:rsidP="00AC4A98">
      <w:pPr>
        <w:pStyle w:val="BTEMEASMCA"/>
      </w:pPr>
    </w:p>
    <w:p w14:paraId="09BB4024" w14:textId="77777777" w:rsidR="00AC4A98" w:rsidRPr="00BA08C8" w:rsidRDefault="00AC4A98" w:rsidP="00AC4A98">
      <w:pPr>
        <w:pStyle w:val="BTEMEASMCA"/>
      </w:pPr>
    </w:p>
    <w:p w14:paraId="6F985302" w14:textId="77777777" w:rsidR="00AC4A98" w:rsidRPr="00BA08C8" w:rsidRDefault="00AC4A98" w:rsidP="00AC4A98">
      <w:pPr>
        <w:pStyle w:val="BTEMEASMCA"/>
      </w:pPr>
    </w:p>
    <w:p w14:paraId="41B55AD4" w14:textId="77777777" w:rsidR="00AC4A98" w:rsidRPr="00BA08C8" w:rsidRDefault="00AC4A98" w:rsidP="00AC4A98">
      <w:pPr>
        <w:pStyle w:val="BTEMEASMCA"/>
      </w:pPr>
    </w:p>
    <w:p w14:paraId="656A4E74" w14:textId="77777777" w:rsidR="00AC4A98" w:rsidRPr="00BA08C8" w:rsidRDefault="00AC4A98" w:rsidP="00AC4A98">
      <w:pPr>
        <w:pStyle w:val="BTEMEASMCA"/>
      </w:pPr>
    </w:p>
    <w:p w14:paraId="3A50B75F" w14:textId="77777777" w:rsidR="00AC4A98" w:rsidRPr="00BA08C8" w:rsidRDefault="00AC4A98" w:rsidP="00AC4A98">
      <w:pPr>
        <w:pStyle w:val="BTEMEASMCA"/>
      </w:pPr>
    </w:p>
    <w:p w14:paraId="45977B52" w14:textId="77777777" w:rsidR="00AC4A98" w:rsidRPr="00BA08C8" w:rsidRDefault="00AC4A98" w:rsidP="00AC4A98">
      <w:pPr>
        <w:pStyle w:val="BTEMEASMCA"/>
      </w:pPr>
    </w:p>
    <w:p w14:paraId="5F62E163" w14:textId="77777777" w:rsidR="00AC4A98" w:rsidRPr="00BA08C8" w:rsidRDefault="00AC4A98" w:rsidP="00AC4A98">
      <w:pPr>
        <w:pStyle w:val="BTEMEASMCA"/>
      </w:pPr>
    </w:p>
    <w:p w14:paraId="6F6D82AE" w14:textId="77777777" w:rsidR="00AC4A98" w:rsidRPr="00BA08C8" w:rsidRDefault="00AC4A98" w:rsidP="00AC4A98">
      <w:pPr>
        <w:pStyle w:val="BTEMEASMCA"/>
      </w:pPr>
    </w:p>
    <w:p w14:paraId="573B46BE" w14:textId="77777777" w:rsidR="00AC4A98" w:rsidRPr="00BA08C8" w:rsidRDefault="00AC4A98" w:rsidP="00AC4A98">
      <w:pPr>
        <w:pStyle w:val="BTEMEASMCA"/>
      </w:pPr>
    </w:p>
    <w:p w14:paraId="1815D8D8" w14:textId="77777777" w:rsidR="00AC4A98" w:rsidRPr="00BA08C8" w:rsidRDefault="00AC4A98" w:rsidP="00AC4A98">
      <w:pPr>
        <w:pStyle w:val="TTEMEASMCA"/>
        <w:rPr>
          <w:lang w:val="lt-LT"/>
        </w:rPr>
      </w:pPr>
      <w:bookmarkStart w:id="76" w:name="_Toc129243137"/>
      <w:bookmarkStart w:id="77" w:name="_Toc129243262"/>
      <w:r w:rsidRPr="00BA08C8">
        <w:rPr>
          <w:lang w:val="lt-LT"/>
        </w:rPr>
        <w:t>B. PAKUOTĖS LAPELIS</w:t>
      </w:r>
      <w:bookmarkEnd w:id="76"/>
      <w:bookmarkEnd w:id="77"/>
    </w:p>
    <w:p w14:paraId="192C8693" w14:textId="77777777" w:rsidR="00AB5CFF" w:rsidRPr="00BA08C8" w:rsidRDefault="00AC4A98" w:rsidP="00AC4A98">
      <w:pPr>
        <w:jc w:val="center"/>
        <w:rPr>
          <w:sz w:val="22"/>
          <w:szCs w:val="22"/>
        </w:rPr>
      </w:pPr>
      <w:r w:rsidRPr="00BA08C8">
        <w:rPr>
          <w:sz w:val="22"/>
          <w:szCs w:val="22"/>
        </w:rPr>
        <w:br w:type="page"/>
      </w:r>
      <w:bookmarkStart w:id="78" w:name="_Toc129243138"/>
      <w:bookmarkStart w:id="79" w:name="_Toc129243263"/>
    </w:p>
    <w:p w14:paraId="5C338067" w14:textId="77777777" w:rsidR="00AC4A98" w:rsidRPr="00BA08C8" w:rsidRDefault="00AC4A98" w:rsidP="00AC4A98">
      <w:pPr>
        <w:jc w:val="center"/>
        <w:rPr>
          <w:b/>
          <w:sz w:val="22"/>
          <w:szCs w:val="22"/>
        </w:rPr>
      </w:pPr>
      <w:r w:rsidRPr="00BA08C8">
        <w:rPr>
          <w:b/>
          <w:sz w:val="22"/>
          <w:szCs w:val="22"/>
          <w:lang w:val="es-ES_tradnl"/>
        </w:rPr>
        <w:t>Pakuotės lapelis:</w:t>
      </w:r>
      <w:r w:rsidRPr="00BA08C8">
        <w:rPr>
          <w:b/>
          <w:sz w:val="22"/>
          <w:szCs w:val="22"/>
        </w:rPr>
        <w:t xml:space="preserve"> </w:t>
      </w:r>
      <w:r w:rsidRPr="00BA08C8">
        <w:rPr>
          <w:b/>
          <w:sz w:val="22"/>
          <w:szCs w:val="22"/>
          <w:lang w:val="es-ES_tradnl"/>
        </w:rPr>
        <w:t>informacija pacientui</w:t>
      </w:r>
      <w:bookmarkEnd w:id="78"/>
      <w:bookmarkEnd w:id="79"/>
    </w:p>
    <w:p w14:paraId="3ED1E8CD" w14:textId="77777777" w:rsidR="00AC4A98" w:rsidRPr="00BA08C8" w:rsidRDefault="00AC4A98" w:rsidP="00AC4A98">
      <w:pPr>
        <w:pStyle w:val="BTEMEASMCA"/>
      </w:pPr>
    </w:p>
    <w:p w14:paraId="15DCE435" w14:textId="77777777" w:rsidR="00AC4A98" w:rsidRPr="00BA08C8" w:rsidRDefault="005C1D70" w:rsidP="00AC4A98">
      <w:pPr>
        <w:jc w:val="center"/>
        <w:rPr>
          <w:b/>
          <w:bCs/>
          <w:sz w:val="22"/>
          <w:szCs w:val="22"/>
        </w:rPr>
      </w:pPr>
      <w:proofErr w:type="spellStart"/>
      <w:r w:rsidRPr="00BA08C8">
        <w:rPr>
          <w:b/>
          <w:color w:val="000000"/>
          <w:sz w:val="22"/>
          <w:szCs w:val="22"/>
          <w:shd w:val="clear" w:color="auto" w:fill="FFFFFF"/>
        </w:rPr>
        <w:t>Metoprolol</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Succinate</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Accord</w:t>
      </w:r>
      <w:proofErr w:type="spellEnd"/>
      <w:r w:rsidR="00AC4A98" w:rsidRPr="00BA08C8">
        <w:rPr>
          <w:b/>
          <w:color w:val="000000"/>
          <w:sz w:val="22"/>
          <w:szCs w:val="22"/>
          <w:shd w:val="clear" w:color="auto" w:fill="FFFFFF"/>
          <w:lang w:val="en-GB"/>
        </w:rPr>
        <w:t xml:space="preserve"> </w:t>
      </w:r>
      <w:r w:rsidR="00AC4A98" w:rsidRPr="00BA08C8">
        <w:rPr>
          <w:b/>
          <w:bCs/>
          <w:sz w:val="22"/>
          <w:szCs w:val="22"/>
        </w:rPr>
        <w:t>95 mg pailginto atpalaidavimo tabletės</w:t>
      </w:r>
    </w:p>
    <w:p w14:paraId="562B6FAA" w14:textId="77777777" w:rsidR="00AC4A98" w:rsidRPr="00BA08C8" w:rsidRDefault="005C1D70" w:rsidP="00AC4A98">
      <w:pPr>
        <w:jc w:val="center"/>
        <w:rPr>
          <w:b/>
          <w:bCs/>
          <w:sz w:val="22"/>
          <w:szCs w:val="22"/>
        </w:rPr>
      </w:pPr>
      <w:proofErr w:type="spellStart"/>
      <w:r w:rsidRPr="00BA08C8">
        <w:rPr>
          <w:b/>
          <w:color w:val="000000"/>
          <w:sz w:val="22"/>
          <w:szCs w:val="22"/>
          <w:shd w:val="clear" w:color="auto" w:fill="FFFFFF"/>
        </w:rPr>
        <w:t>Metoprolol</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Succinate</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Accord</w:t>
      </w:r>
      <w:proofErr w:type="spellEnd"/>
      <w:r w:rsidRPr="00BA08C8">
        <w:rPr>
          <w:b/>
          <w:color w:val="000000"/>
          <w:sz w:val="22"/>
          <w:szCs w:val="22"/>
          <w:shd w:val="clear" w:color="auto" w:fill="FFFFFF"/>
        </w:rPr>
        <w:t xml:space="preserve"> </w:t>
      </w:r>
      <w:r w:rsidR="00AC4A98" w:rsidRPr="00BA08C8">
        <w:rPr>
          <w:b/>
          <w:bCs/>
          <w:sz w:val="22"/>
          <w:szCs w:val="22"/>
        </w:rPr>
        <w:t>190 mg pailginto atpalaidavimo tabletės</w:t>
      </w:r>
    </w:p>
    <w:p w14:paraId="4A4EB46D" w14:textId="77777777" w:rsidR="004E57F9" w:rsidRPr="00BA08C8" w:rsidRDefault="004E57F9" w:rsidP="004E57F9">
      <w:pPr>
        <w:jc w:val="center"/>
        <w:rPr>
          <w:bCs/>
          <w:sz w:val="22"/>
          <w:szCs w:val="22"/>
        </w:rPr>
      </w:pPr>
      <w:r w:rsidRPr="00BA08C8">
        <w:rPr>
          <w:bCs/>
          <w:sz w:val="22"/>
          <w:szCs w:val="22"/>
        </w:rPr>
        <w:t xml:space="preserve"> </w:t>
      </w:r>
      <w:proofErr w:type="spellStart"/>
      <w:r w:rsidR="00194339" w:rsidRPr="00BA08C8">
        <w:rPr>
          <w:bCs/>
          <w:sz w:val="22"/>
          <w:szCs w:val="22"/>
        </w:rPr>
        <w:t>M</w:t>
      </w:r>
      <w:r w:rsidRPr="00BA08C8">
        <w:rPr>
          <w:bCs/>
          <w:sz w:val="22"/>
          <w:szCs w:val="22"/>
        </w:rPr>
        <w:t>etoprololio</w:t>
      </w:r>
      <w:proofErr w:type="spellEnd"/>
      <w:r w:rsidRPr="00BA08C8">
        <w:rPr>
          <w:bCs/>
          <w:sz w:val="22"/>
          <w:szCs w:val="22"/>
        </w:rPr>
        <w:t xml:space="preserve"> </w:t>
      </w:r>
      <w:proofErr w:type="spellStart"/>
      <w:r w:rsidRPr="00BA08C8">
        <w:rPr>
          <w:bCs/>
          <w:sz w:val="22"/>
          <w:szCs w:val="22"/>
        </w:rPr>
        <w:t>sukcinatas</w:t>
      </w:r>
      <w:proofErr w:type="spellEnd"/>
    </w:p>
    <w:p w14:paraId="486C983B" w14:textId="77777777" w:rsidR="00633D05" w:rsidRPr="00BA08C8" w:rsidRDefault="00633D05" w:rsidP="004A1397">
      <w:pPr>
        <w:pStyle w:val="BTEMEASMCA"/>
      </w:pPr>
    </w:p>
    <w:p w14:paraId="3267C6B8" w14:textId="77777777" w:rsidR="00AC4A98" w:rsidRPr="00BA08C8" w:rsidRDefault="00AC4A98" w:rsidP="00987590">
      <w:pPr>
        <w:suppressAutoHyphens/>
        <w:ind w:left="142" w:hanging="142"/>
        <w:rPr>
          <w:sz w:val="22"/>
          <w:szCs w:val="22"/>
        </w:rPr>
      </w:pPr>
      <w:r w:rsidRPr="00BA08C8">
        <w:rPr>
          <w:b/>
          <w:bCs/>
          <w:sz w:val="22"/>
          <w:szCs w:val="22"/>
        </w:rPr>
        <w:t xml:space="preserve">Atidžiai perskaitykite visą šį lapelį, prieš pradėdami vartoti vaistą, </w:t>
      </w:r>
      <w:r w:rsidRPr="00BA08C8">
        <w:rPr>
          <w:b/>
          <w:noProof/>
          <w:sz w:val="22"/>
          <w:szCs w:val="22"/>
        </w:rPr>
        <w:t>nes jame pateikiama Jums svarbi informacija.</w:t>
      </w:r>
    </w:p>
    <w:p w14:paraId="523F50B7" w14:textId="77777777" w:rsidR="00AC4A98" w:rsidRPr="00BA08C8" w:rsidRDefault="00AC4A98" w:rsidP="00AC4A98">
      <w:pPr>
        <w:numPr>
          <w:ilvl w:val="0"/>
          <w:numId w:val="6"/>
        </w:numPr>
        <w:ind w:right="-2"/>
        <w:rPr>
          <w:sz w:val="22"/>
          <w:szCs w:val="22"/>
        </w:rPr>
      </w:pPr>
      <w:r w:rsidRPr="00BA08C8">
        <w:rPr>
          <w:sz w:val="22"/>
          <w:szCs w:val="22"/>
        </w:rPr>
        <w:t>Neišmeskite šio lapelio, nes vėl gali prireikti jį perskaityti.</w:t>
      </w:r>
    </w:p>
    <w:p w14:paraId="62086E72" w14:textId="4F0212F4" w:rsidR="00AC4A98" w:rsidRPr="00BA08C8" w:rsidRDefault="00AC4A98" w:rsidP="00AC4A98">
      <w:pPr>
        <w:numPr>
          <w:ilvl w:val="0"/>
          <w:numId w:val="6"/>
        </w:numPr>
        <w:ind w:right="-2"/>
        <w:rPr>
          <w:sz w:val="22"/>
          <w:szCs w:val="22"/>
        </w:rPr>
      </w:pPr>
      <w:r w:rsidRPr="00BA08C8">
        <w:rPr>
          <w:sz w:val="22"/>
          <w:szCs w:val="22"/>
        </w:rPr>
        <w:t xml:space="preserve">Jeigu kiltų daugiau klausimų, kreipkitės į gydytoją, vaistininką </w:t>
      </w:r>
      <w:r w:rsidRPr="00BA08C8">
        <w:rPr>
          <w:noProof/>
          <w:sz w:val="22"/>
          <w:szCs w:val="22"/>
        </w:rPr>
        <w:t xml:space="preserve">arba slaugytoją. </w:t>
      </w:r>
    </w:p>
    <w:p w14:paraId="7881EFD1" w14:textId="77777777" w:rsidR="00AC4A98" w:rsidRPr="00BA08C8" w:rsidRDefault="00AC4A98" w:rsidP="00AC4A98">
      <w:pPr>
        <w:numPr>
          <w:ilvl w:val="0"/>
          <w:numId w:val="6"/>
        </w:numPr>
        <w:ind w:right="-2"/>
        <w:rPr>
          <w:sz w:val="22"/>
          <w:szCs w:val="22"/>
        </w:rPr>
      </w:pPr>
      <w:r w:rsidRPr="00BA08C8">
        <w:rPr>
          <w:sz w:val="22"/>
          <w:szCs w:val="22"/>
        </w:rPr>
        <w:t>Šis vaistas skirtas tik Jums, todėl kitiems žmonėms jo duoti negalima. Vaistas gali jiems pakenkti (net tiems, kurių ligos simptomai yra tokie patys kaip Jūsų).</w:t>
      </w:r>
    </w:p>
    <w:p w14:paraId="2BDA0E0D" w14:textId="77777777" w:rsidR="00AC4A98" w:rsidRPr="00BA08C8" w:rsidRDefault="00AC4A98" w:rsidP="00AC4A98">
      <w:pPr>
        <w:numPr>
          <w:ilvl w:val="0"/>
          <w:numId w:val="6"/>
        </w:numPr>
        <w:ind w:right="-2"/>
        <w:rPr>
          <w:sz w:val="22"/>
          <w:szCs w:val="22"/>
        </w:rPr>
      </w:pPr>
      <w:r w:rsidRPr="00BA08C8">
        <w:rPr>
          <w:sz w:val="22"/>
          <w:szCs w:val="22"/>
        </w:rPr>
        <w:t xml:space="preserve">Jeigu </w:t>
      </w:r>
      <w:r w:rsidRPr="00BA08C8">
        <w:rPr>
          <w:noProof/>
          <w:sz w:val="22"/>
          <w:szCs w:val="22"/>
        </w:rPr>
        <w:t>pasireiškė šalutinis poveikis (net jeigu jis šiame lapelyje nenurodytas), kreipkitės į gydytoją, vaistininką arba slaugytoją. Žr. 4 skyrių.</w:t>
      </w:r>
      <w:r w:rsidRPr="00BA08C8" w:rsidDel="003B7908">
        <w:rPr>
          <w:sz w:val="22"/>
          <w:szCs w:val="22"/>
        </w:rPr>
        <w:t xml:space="preserve"> </w:t>
      </w:r>
    </w:p>
    <w:p w14:paraId="6759DC91" w14:textId="77777777" w:rsidR="00AC4A98" w:rsidRPr="00BA08C8" w:rsidRDefault="00AC4A98" w:rsidP="00AC4A98">
      <w:pPr>
        <w:ind w:right="-2"/>
        <w:rPr>
          <w:sz w:val="22"/>
          <w:szCs w:val="22"/>
        </w:rPr>
      </w:pPr>
    </w:p>
    <w:p w14:paraId="7D6F8A54" w14:textId="77777777" w:rsidR="00AC4A98" w:rsidRPr="00BA08C8" w:rsidRDefault="00AC4A98" w:rsidP="00AC4A98">
      <w:pPr>
        <w:pStyle w:val="Antrat4"/>
        <w:rPr>
          <w:rFonts w:ascii="Times New Roman" w:hAnsi="Times New Roman"/>
          <w:bCs w:val="0"/>
          <w:noProof/>
          <w:sz w:val="22"/>
          <w:szCs w:val="22"/>
        </w:rPr>
      </w:pPr>
      <w:r w:rsidRPr="00BA08C8">
        <w:rPr>
          <w:rFonts w:ascii="Times New Roman" w:hAnsi="Times New Roman"/>
          <w:bCs w:val="0"/>
          <w:noProof/>
          <w:sz w:val="22"/>
          <w:szCs w:val="22"/>
        </w:rPr>
        <w:t>Apie ką rašoma šiame lapelyje?</w:t>
      </w:r>
    </w:p>
    <w:p w14:paraId="3B1AA8AF" w14:textId="77777777" w:rsidR="00AC4A98" w:rsidRPr="00BA08C8" w:rsidRDefault="00AC4A98" w:rsidP="00AC4A98">
      <w:pPr>
        <w:ind w:left="567" w:hanging="567"/>
        <w:rPr>
          <w:sz w:val="22"/>
          <w:szCs w:val="22"/>
        </w:rPr>
      </w:pPr>
      <w:r w:rsidRPr="00BA08C8">
        <w:rPr>
          <w:sz w:val="22"/>
          <w:szCs w:val="22"/>
        </w:rPr>
        <w:t>1.</w:t>
      </w:r>
      <w:r w:rsidRPr="00BA08C8">
        <w:rPr>
          <w:sz w:val="22"/>
          <w:szCs w:val="22"/>
        </w:rPr>
        <w:tab/>
        <w:t xml:space="preserve">Kas yra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color w:val="000000"/>
          <w:sz w:val="22"/>
          <w:szCs w:val="22"/>
          <w:shd w:val="clear" w:color="auto" w:fill="FFFFFF"/>
        </w:rPr>
        <w:t xml:space="preserve"> </w:t>
      </w:r>
      <w:r w:rsidRPr="00BA08C8">
        <w:rPr>
          <w:sz w:val="22"/>
          <w:szCs w:val="22"/>
        </w:rPr>
        <w:t>ir kam jis vartojamas</w:t>
      </w:r>
    </w:p>
    <w:p w14:paraId="08C61845" w14:textId="77777777" w:rsidR="00AC4A98" w:rsidRPr="00BA08C8" w:rsidRDefault="00AC4A98" w:rsidP="00AC4A98">
      <w:pPr>
        <w:ind w:left="567" w:hanging="567"/>
        <w:rPr>
          <w:sz w:val="22"/>
          <w:szCs w:val="22"/>
        </w:rPr>
      </w:pPr>
      <w:r w:rsidRPr="00BA08C8">
        <w:rPr>
          <w:sz w:val="22"/>
          <w:szCs w:val="22"/>
        </w:rPr>
        <w:t>2.</w:t>
      </w:r>
      <w:r w:rsidRPr="00BA08C8">
        <w:rPr>
          <w:sz w:val="22"/>
          <w:szCs w:val="22"/>
        </w:rPr>
        <w:tab/>
        <w:t xml:space="preserve">Kas žinotina prieš vartojant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p>
    <w:p w14:paraId="329DC89D" w14:textId="77777777" w:rsidR="00AC4A98" w:rsidRPr="00BA08C8" w:rsidRDefault="00AC4A98" w:rsidP="00AC4A98">
      <w:pPr>
        <w:ind w:left="567" w:hanging="567"/>
        <w:rPr>
          <w:sz w:val="22"/>
          <w:szCs w:val="22"/>
        </w:rPr>
      </w:pPr>
      <w:r w:rsidRPr="00BA08C8">
        <w:rPr>
          <w:sz w:val="22"/>
          <w:szCs w:val="22"/>
        </w:rPr>
        <w:t>3.</w:t>
      </w:r>
      <w:r w:rsidRPr="00BA08C8">
        <w:rPr>
          <w:sz w:val="22"/>
          <w:szCs w:val="22"/>
        </w:rPr>
        <w:tab/>
        <w:t xml:space="preserve">Kaip vartoti </w:t>
      </w:r>
      <w:proofErr w:type="spellStart"/>
      <w:r w:rsidR="005C1D70" w:rsidRPr="00BA08C8">
        <w:rPr>
          <w:sz w:val="22"/>
          <w:szCs w:val="22"/>
        </w:rPr>
        <w:t>Metoprolol</w:t>
      </w:r>
      <w:proofErr w:type="spellEnd"/>
      <w:r w:rsidR="005C1D70" w:rsidRPr="00BA08C8">
        <w:rPr>
          <w:sz w:val="22"/>
          <w:szCs w:val="22"/>
        </w:rPr>
        <w:t xml:space="preserve"> </w:t>
      </w:r>
      <w:proofErr w:type="spellStart"/>
      <w:r w:rsidR="005C1D70" w:rsidRPr="00BA08C8">
        <w:rPr>
          <w:sz w:val="22"/>
          <w:szCs w:val="22"/>
        </w:rPr>
        <w:t>Succinate</w:t>
      </w:r>
      <w:proofErr w:type="spellEnd"/>
      <w:r w:rsidR="005C1D70" w:rsidRPr="00BA08C8">
        <w:rPr>
          <w:sz w:val="22"/>
          <w:szCs w:val="22"/>
        </w:rPr>
        <w:t xml:space="preserve"> </w:t>
      </w:r>
      <w:proofErr w:type="spellStart"/>
      <w:r w:rsidR="005C1D70" w:rsidRPr="00BA08C8">
        <w:rPr>
          <w:sz w:val="22"/>
          <w:szCs w:val="22"/>
        </w:rPr>
        <w:t>Accord</w:t>
      </w:r>
      <w:proofErr w:type="spellEnd"/>
    </w:p>
    <w:p w14:paraId="6A25F5B1" w14:textId="77777777" w:rsidR="00AC4A98" w:rsidRPr="00BA08C8" w:rsidRDefault="00AC4A98" w:rsidP="00AC4A98">
      <w:pPr>
        <w:ind w:left="567" w:hanging="567"/>
        <w:rPr>
          <w:sz w:val="22"/>
          <w:szCs w:val="22"/>
        </w:rPr>
      </w:pPr>
      <w:r w:rsidRPr="00BA08C8">
        <w:rPr>
          <w:sz w:val="22"/>
          <w:szCs w:val="22"/>
        </w:rPr>
        <w:t>4.</w:t>
      </w:r>
      <w:r w:rsidRPr="00BA08C8">
        <w:rPr>
          <w:sz w:val="22"/>
          <w:szCs w:val="22"/>
        </w:rPr>
        <w:tab/>
        <w:t>Galimas šalutinis poveikis</w:t>
      </w:r>
    </w:p>
    <w:p w14:paraId="4D4F6C27" w14:textId="68EE5E55" w:rsidR="00AC4A98" w:rsidRPr="00BA08C8" w:rsidRDefault="00AC4A98" w:rsidP="00AC4A98">
      <w:pPr>
        <w:ind w:left="567" w:hanging="567"/>
        <w:rPr>
          <w:sz w:val="22"/>
          <w:szCs w:val="22"/>
        </w:rPr>
      </w:pPr>
      <w:r w:rsidRPr="00BA08C8">
        <w:rPr>
          <w:sz w:val="22"/>
          <w:szCs w:val="22"/>
        </w:rPr>
        <w:t>5.</w:t>
      </w:r>
      <w:r w:rsidRPr="00BA08C8">
        <w:rPr>
          <w:sz w:val="22"/>
          <w:szCs w:val="22"/>
        </w:rPr>
        <w:tab/>
        <w:t xml:space="preserve">Kaip laikyti </w:t>
      </w:r>
      <w:proofErr w:type="spellStart"/>
      <w:r w:rsidR="005C1D70" w:rsidRPr="00BA08C8">
        <w:rPr>
          <w:sz w:val="22"/>
          <w:szCs w:val="22"/>
        </w:rPr>
        <w:t>Metoprolol</w:t>
      </w:r>
      <w:proofErr w:type="spellEnd"/>
      <w:r w:rsidR="005C1D70" w:rsidRPr="00BA08C8">
        <w:rPr>
          <w:sz w:val="22"/>
          <w:szCs w:val="22"/>
        </w:rPr>
        <w:t xml:space="preserve"> </w:t>
      </w:r>
      <w:proofErr w:type="spellStart"/>
      <w:r w:rsidR="005C1D70" w:rsidRPr="00BA08C8">
        <w:rPr>
          <w:sz w:val="22"/>
          <w:szCs w:val="22"/>
        </w:rPr>
        <w:t>Succinate</w:t>
      </w:r>
      <w:proofErr w:type="spellEnd"/>
      <w:r w:rsidR="005C1D70" w:rsidRPr="00BA08C8">
        <w:rPr>
          <w:sz w:val="22"/>
          <w:szCs w:val="22"/>
        </w:rPr>
        <w:t xml:space="preserve"> </w:t>
      </w:r>
      <w:proofErr w:type="spellStart"/>
      <w:r w:rsidR="005C1D70" w:rsidRPr="00BA08C8">
        <w:rPr>
          <w:sz w:val="22"/>
          <w:szCs w:val="22"/>
        </w:rPr>
        <w:t>Accord</w:t>
      </w:r>
      <w:proofErr w:type="spellEnd"/>
    </w:p>
    <w:p w14:paraId="7AF500BC" w14:textId="1BA5D945" w:rsidR="00AC4A98" w:rsidRPr="00BA08C8" w:rsidRDefault="00AC4A98" w:rsidP="00AC4A98">
      <w:pPr>
        <w:ind w:left="567" w:hanging="567"/>
        <w:rPr>
          <w:sz w:val="22"/>
          <w:szCs w:val="22"/>
        </w:rPr>
      </w:pPr>
      <w:r w:rsidRPr="00BA08C8">
        <w:rPr>
          <w:sz w:val="22"/>
          <w:szCs w:val="22"/>
        </w:rPr>
        <w:t>6.</w:t>
      </w:r>
      <w:r w:rsidRPr="00BA08C8">
        <w:rPr>
          <w:sz w:val="22"/>
          <w:szCs w:val="22"/>
        </w:rPr>
        <w:tab/>
      </w:r>
      <w:r w:rsidRPr="00BA08C8">
        <w:rPr>
          <w:noProof/>
          <w:sz w:val="22"/>
          <w:szCs w:val="22"/>
        </w:rPr>
        <w:t>Pakuotės turinys ir kita informacija</w:t>
      </w:r>
    </w:p>
    <w:p w14:paraId="242A3412" w14:textId="77777777" w:rsidR="00AC4A98" w:rsidRPr="00BA08C8" w:rsidRDefault="00AC4A98" w:rsidP="00AC4A98">
      <w:pPr>
        <w:pStyle w:val="BTEMEASMCA"/>
      </w:pPr>
    </w:p>
    <w:p w14:paraId="021C4F1D" w14:textId="77777777" w:rsidR="00AC4A98" w:rsidRPr="00BA08C8" w:rsidRDefault="00AC4A98" w:rsidP="00AC4A98">
      <w:pPr>
        <w:pStyle w:val="BTEMEASMCA"/>
      </w:pPr>
    </w:p>
    <w:p w14:paraId="1313C455" w14:textId="77777777" w:rsidR="00AC4A98" w:rsidRPr="00BA08C8" w:rsidRDefault="00AC4A98" w:rsidP="00AC4A98">
      <w:pPr>
        <w:pStyle w:val="PI-1EMEASMCA"/>
        <w:tabs>
          <w:tab w:val="left" w:pos="1620"/>
        </w:tabs>
      </w:pPr>
      <w:bookmarkStart w:id="80" w:name="_Toc129243139"/>
      <w:bookmarkStart w:id="81" w:name="_Toc129243264"/>
      <w:r w:rsidRPr="00BA08C8">
        <w:t>1.</w:t>
      </w:r>
      <w:r w:rsidRPr="00BA08C8">
        <w:tab/>
        <w:t xml:space="preserve">Kas yra </w:t>
      </w:r>
      <w:proofErr w:type="spellStart"/>
      <w:r w:rsidR="005C1D70" w:rsidRPr="00BA08C8">
        <w:t>Metoprolol</w:t>
      </w:r>
      <w:proofErr w:type="spellEnd"/>
      <w:r w:rsidR="005C1D70" w:rsidRPr="00BA08C8">
        <w:t xml:space="preserve"> </w:t>
      </w:r>
      <w:proofErr w:type="spellStart"/>
      <w:r w:rsidR="005C1D70" w:rsidRPr="00BA08C8">
        <w:t>Succinate</w:t>
      </w:r>
      <w:proofErr w:type="spellEnd"/>
      <w:r w:rsidR="005C1D70" w:rsidRPr="00BA08C8">
        <w:t xml:space="preserve"> </w:t>
      </w:r>
      <w:proofErr w:type="spellStart"/>
      <w:r w:rsidR="005C1D70" w:rsidRPr="00BA08C8">
        <w:t>Accord</w:t>
      </w:r>
      <w:proofErr w:type="spellEnd"/>
      <w:r w:rsidR="005C1D70" w:rsidRPr="00BA08C8">
        <w:rPr>
          <w:iCs/>
        </w:rPr>
        <w:t xml:space="preserve"> </w:t>
      </w:r>
      <w:r w:rsidRPr="00BA08C8">
        <w:t>ir kam jis vartojamas</w:t>
      </w:r>
      <w:bookmarkEnd w:id="80"/>
      <w:bookmarkEnd w:id="81"/>
    </w:p>
    <w:p w14:paraId="785FBE94" w14:textId="77777777" w:rsidR="00AC4A98" w:rsidRPr="00BA08C8" w:rsidRDefault="00AC4A98" w:rsidP="00AC4A98">
      <w:pPr>
        <w:pStyle w:val="BTEMEASMCA"/>
      </w:pPr>
    </w:p>
    <w:p w14:paraId="0C1F3279" w14:textId="64737621"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rPr>
          <w:iCs w:val="0"/>
        </w:rPr>
        <w:t xml:space="preserve"> </w:t>
      </w:r>
      <w:r w:rsidR="00AC4A98" w:rsidRPr="00BA08C8">
        <w:t xml:space="preserve">yra vaistas, blokuojantis beta receptorius širdyje, taip apsaugodamas širdį nuo per didelio laidumo. </w:t>
      </w:r>
    </w:p>
    <w:p w14:paraId="23E0056E" w14:textId="77777777" w:rsidR="00AC4A98" w:rsidRPr="00BA08C8" w:rsidRDefault="00AC4A98" w:rsidP="00AC4A98">
      <w:pPr>
        <w:pStyle w:val="BTEMEASMCA"/>
      </w:pPr>
    </w:p>
    <w:p w14:paraId="643D0CA6" w14:textId="77777777"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t xml:space="preserve"> </w:t>
      </w:r>
      <w:r w:rsidR="00AC4A98" w:rsidRPr="00BA08C8">
        <w:t>vartojamas</w:t>
      </w:r>
    </w:p>
    <w:p w14:paraId="151B2548" w14:textId="77777777" w:rsidR="00AC4A98" w:rsidRPr="00BA08C8" w:rsidRDefault="00AC4A98" w:rsidP="00AC4A98">
      <w:pPr>
        <w:pStyle w:val="BTEMEASMCA"/>
      </w:pPr>
      <w:r w:rsidRPr="00BA08C8">
        <w:t>Suaugusiems:</w:t>
      </w:r>
    </w:p>
    <w:p w14:paraId="4D7200FD" w14:textId="77777777" w:rsidR="00AC4A98" w:rsidRPr="00BA08C8" w:rsidRDefault="00AC4A98" w:rsidP="00987590">
      <w:pPr>
        <w:numPr>
          <w:ilvl w:val="0"/>
          <w:numId w:val="6"/>
        </w:numPr>
        <w:ind w:right="-2"/>
        <w:rPr>
          <w:sz w:val="22"/>
          <w:szCs w:val="22"/>
        </w:rPr>
      </w:pPr>
      <w:r w:rsidRPr="00BA08C8">
        <w:rPr>
          <w:sz w:val="22"/>
          <w:szCs w:val="22"/>
        </w:rPr>
        <w:t>aukštam kraujospūdžiui gydyti;</w:t>
      </w:r>
    </w:p>
    <w:p w14:paraId="299CCED7" w14:textId="77777777" w:rsidR="00AC4A98" w:rsidRPr="00BA08C8" w:rsidRDefault="00AC4A98" w:rsidP="00987590">
      <w:pPr>
        <w:numPr>
          <w:ilvl w:val="0"/>
          <w:numId w:val="6"/>
        </w:numPr>
        <w:ind w:right="-2"/>
        <w:rPr>
          <w:sz w:val="22"/>
          <w:szCs w:val="22"/>
        </w:rPr>
      </w:pPr>
      <w:r w:rsidRPr="00BA08C8">
        <w:rPr>
          <w:sz w:val="22"/>
          <w:szCs w:val="22"/>
        </w:rPr>
        <w:t>pacientams, kuriems pasireiškia krūtinės ir (arba) širdies skausmai (krūtinės angina);</w:t>
      </w:r>
    </w:p>
    <w:p w14:paraId="7FB7DB47" w14:textId="3BE137CF" w:rsidR="00AC4A98" w:rsidRPr="00BA08C8" w:rsidRDefault="00AC4A98" w:rsidP="00987590">
      <w:pPr>
        <w:numPr>
          <w:ilvl w:val="0"/>
          <w:numId w:val="6"/>
        </w:numPr>
        <w:ind w:right="-2"/>
        <w:rPr>
          <w:sz w:val="22"/>
          <w:szCs w:val="22"/>
        </w:rPr>
      </w:pPr>
      <w:r w:rsidRPr="00BA08C8">
        <w:rPr>
          <w:sz w:val="22"/>
          <w:szCs w:val="22"/>
        </w:rPr>
        <w:t>širdies ir kraujagyslių funkcijų sutrikimams, kurie gali pasireikšti tokiais simptomais kaip nuolat padažnėjęs širdies susitraukimų dažnis ir kartais padidėjęs kraujospūdis (</w:t>
      </w:r>
      <w:proofErr w:type="spellStart"/>
      <w:r w:rsidRPr="00BA08C8">
        <w:rPr>
          <w:sz w:val="22"/>
          <w:szCs w:val="22"/>
        </w:rPr>
        <w:t>hiperkinetiniam</w:t>
      </w:r>
      <w:proofErr w:type="spellEnd"/>
      <w:r w:rsidRPr="00BA08C8">
        <w:rPr>
          <w:sz w:val="22"/>
          <w:szCs w:val="22"/>
        </w:rPr>
        <w:t xml:space="preserve"> širdies sindromui) gydyti;</w:t>
      </w:r>
    </w:p>
    <w:p w14:paraId="4B643671" w14:textId="77777777" w:rsidR="00AC4A98" w:rsidRPr="00BA08C8" w:rsidRDefault="00AC4A98" w:rsidP="00987590">
      <w:pPr>
        <w:numPr>
          <w:ilvl w:val="0"/>
          <w:numId w:val="6"/>
        </w:numPr>
        <w:ind w:right="-2"/>
        <w:rPr>
          <w:sz w:val="22"/>
          <w:szCs w:val="22"/>
        </w:rPr>
      </w:pPr>
      <w:r w:rsidRPr="00BA08C8">
        <w:rPr>
          <w:sz w:val="22"/>
          <w:szCs w:val="22"/>
        </w:rPr>
        <w:t>ilgalaikiam gydymui po širdies priepuolio;</w:t>
      </w:r>
    </w:p>
    <w:p w14:paraId="5E896C6F" w14:textId="4E2E92D3" w:rsidR="00AC4A98" w:rsidRPr="00BA08C8" w:rsidRDefault="00AC4A98" w:rsidP="00987590">
      <w:pPr>
        <w:numPr>
          <w:ilvl w:val="0"/>
          <w:numId w:val="6"/>
        </w:numPr>
        <w:ind w:right="-2"/>
        <w:rPr>
          <w:sz w:val="22"/>
          <w:szCs w:val="22"/>
        </w:rPr>
      </w:pPr>
      <w:r w:rsidRPr="00BA08C8">
        <w:rPr>
          <w:sz w:val="22"/>
          <w:szCs w:val="22"/>
        </w:rPr>
        <w:t>profilaktiniam migrenos gydymui;</w:t>
      </w:r>
    </w:p>
    <w:p w14:paraId="5911C0EE" w14:textId="77777777" w:rsidR="00AC4A98" w:rsidRPr="00BA08C8" w:rsidRDefault="00AC4A98" w:rsidP="00AC4A98">
      <w:pPr>
        <w:numPr>
          <w:ilvl w:val="0"/>
          <w:numId w:val="6"/>
        </w:numPr>
        <w:ind w:right="-2"/>
        <w:rPr>
          <w:sz w:val="22"/>
          <w:szCs w:val="22"/>
        </w:rPr>
      </w:pPr>
      <w:r w:rsidRPr="00BA08C8">
        <w:rPr>
          <w:sz w:val="22"/>
          <w:szCs w:val="22"/>
        </w:rPr>
        <w:t xml:space="preserve">nesunkiam ar vidutinio sunkumo širdies nepakankamumui (su išstūmimo frakcija </w:t>
      </w:r>
      <w:r w:rsidRPr="00BA08C8">
        <w:rPr>
          <w:sz w:val="22"/>
          <w:szCs w:val="22"/>
          <w:lang w:val="en-GB"/>
        </w:rPr>
        <w:sym w:font="Symbol" w:char="F0A3"/>
      </w:r>
      <w:r w:rsidRPr="00BA08C8">
        <w:rPr>
          <w:sz w:val="22"/>
          <w:szCs w:val="22"/>
        </w:rPr>
        <w:t xml:space="preserve"> 40%), kurio sunkumas nekinta ir kuris tęsiasi mažiausiai 4 savaites, gydyti. </w:t>
      </w:r>
      <w:proofErr w:type="spellStart"/>
      <w:r w:rsidR="005C1D70" w:rsidRPr="00BA08C8">
        <w:rPr>
          <w:sz w:val="22"/>
          <w:szCs w:val="22"/>
        </w:rPr>
        <w:t>Metoprolol</w:t>
      </w:r>
      <w:proofErr w:type="spellEnd"/>
      <w:r w:rsidR="005C1D70" w:rsidRPr="00BA08C8">
        <w:rPr>
          <w:sz w:val="22"/>
          <w:szCs w:val="22"/>
        </w:rPr>
        <w:t xml:space="preserve"> </w:t>
      </w:r>
      <w:proofErr w:type="spellStart"/>
      <w:r w:rsidR="005C1D70" w:rsidRPr="00BA08C8">
        <w:rPr>
          <w:sz w:val="22"/>
          <w:szCs w:val="22"/>
        </w:rPr>
        <w:t>Succinate</w:t>
      </w:r>
      <w:proofErr w:type="spellEnd"/>
      <w:r w:rsidR="005C1D70" w:rsidRPr="00BA08C8">
        <w:rPr>
          <w:sz w:val="22"/>
          <w:szCs w:val="22"/>
        </w:rPr>
        <w:t xml:space="preserve"> </w:t>
      </w:r>
      <w:proofErr w:type="spellStart"/>
      <w:r w:rsidR="005C1D70" w:rsidRPr="00BA08C8">
        <w:rPr>
          <w:sz w:val="22"/>
          <w:szCs w:val="22"/>
        </w:rPr>
        <w:t>Accord</w:t>
      </w:r>
      <w:proofErr w:type="spellEnd"/>
      <w:r w:rsidR="005C1D70" w:rsidRPr="00BA08C8">
        <w:rPr>
          <w:iCs/>
          <w:sz w:val="22"/>
          <w:szCs w:val="22"/>
        </w:rPr>
        <w:t xml:space="preserve"> </w:t>
      </w:r>
      <w:r w:rsidRPr="00BA08C8">
        <w:rPr>
          <w:sz w:val="22"/>
          <w:szCs w:val="22"/>
        </w:rPr>
        <w:t xml:space="preserve">yra papildomai įtrauktas į įprastinį standartinį gydymą kraujagysles plečiančiais preparatais (AKF inhibitoriais) ir diuretikais (šlapimo išskyrimą didinančios tabletės) ir, jei būtina, širdį veikiančiais glikozidais. </w:t>
      </w:r>
    </w:p>
    <w:p w14:paraId="192345CD" w14:textId="77777777" w:rsidR="00AC4A98" w:rsidRPr="00BA08C8" w:rsidRDefault="00AC4A98" w:rsidP="00AC4A98">
      <w:pPr>
        <w:pStyle w:val="BTEMEASMCA"/>
      </w:pPr>
    </w:p>
    <w:p w14:paraId="79398D0E" w14:textId="77777777" w:rsidR="00AC4A98" w:rsidRPr="00BA08C8" w:rsidRDefault="00AC4A98" w:rsidP="00AC4A98">
      <w:pPr>
        <w:pStyle w:val="BTEMEASMCA"/>
      </w:pPr>
      <w:r w:rsidRPr="00BA08C8">
        <w:t xml:space="preserve">Vaikams ir paaugliams nuo 6 iki </w:t>
      </w:r>
      <w:r w:rsidRPr="00BA08C8">
        <w:rPr>
          <w:lang w:val="en-GB"/>
        </w:rPr>
        <w:t xml:space="preserve">18 </w:t>
      </w:r>
      <w:proofErr w:type="spellStart"/>
      <w:r w:rsidRPr="00BA08C8">
        <w:rPr>
          <w:lang w:val="en-GB"/>
        </w:rPr>
        <w:t>metų</w:t>
      </w:r>
      <w:proofErr w:type="spellEnd"/>
      <w:r w:rsidRPr="00BA08C8">
        <w:t>:</w:t>
      </w:r>
    </w:p>
    <w:p w14:paraId="2FE54C25" w14:textId="77777777" w:rsidR="00AC4A98" w:rsidRPr="00BA08C8" w:rsidRDefault="00AC4A98" w:rsidP="00AC4A98">
      <w:pPr>
        <w:pStyle w:val="BTEMEASMCA"/>
      </w:pPr>
      <w:r w:rsidRPr="00BA08C8">
        <w:t xml:space="preserve">-     aukštam kraujospūdžiui gydyti. </w:t>
      </w:r>
    </w:p>
    <w:p w14:paraId="0AA6FD3D" w14:textId="77777777" w:rsidR="00AC4A98" w:rsidRPr="00BA08C8" w:rsidRDefault="00AC4A98" w:rsidP="00AC4A98">
      <w:pPr>
        <w:pStyle w:val="BTEMEASMCA"/>
      </w:pPr>
    </w:p>
    <w:p w14:paraId="434DBFD0" w14:textId="77777777" w:rsidR="00AC4A98" w:rsidRPr="00BA08C8" w:rsidRDefault="00AC4A98" w:rsidP="005C1D70">
      <w:pPr>
        <w:ind w:left="567" w:hanging="567"/>
        <w:rPr>
          <w:sz w:val="22"/>
          <w:szCs w:val="22"/>
        </w:rPr>
      </w:pPr>
      <w:bookmarkStart w:id="82" w:name="_Toc129243140"/>
      <w:bookmarkStart w:id="83" w:name="_Toc129243265"/>
      <w:r w:rsidRPr="00BA08C8">
        <w:rPr>
          <w:sz w:val="22"/>
          <w:szCs w:val="22"/>
        </w:rPr>
        <w:t>2.</w:t>
      </w:r>
      <w:r w:rsidRPr="00BA08C8">
        <w:rPr>
          <w:sz w:val="22"/>
          <w:szCs w:val="22"/>
        </w:rPr>
        <w:tab/>
      </w:r>
      <w:r w:rsidRPr="00BA08C8">
        <w:rPr>
          <w:b/>
          <w:sz w:val="22"/>
          <w:szCs w:val="22"/>
        </w:rPr>
        <w:t xml:space="preserve">Kas žinotina prieš vartojant </w:t>
      </w:r>
      <w:proofErr w:type="spellStart"/>
      <w:r w:rsidR="005C1D70" w:rsidRPr="00BA08C8">
        <w:rPr>
          <w:b/>
          <w:sz w:val="22"/>
          <w:szCs w:val="22"/>
        </w:rPr>
        <w:t>Metoprolol</w:t>
      </w:r>
      <w:proofErr w:type="spellEnd"/>
      <w:r w:rsidR="005C1D70" w:rsidRPr="00BA08C8">
        <w:rPr>
          <w:b/>
          <w:sz w:val="22"/>
          <w:szCs w:val="22"/>
        </w:rPr>
        <w:t xml:space="preserve"> </w:t>
      </w:r>
      <w:proofErr w:type="spellStart"/>
      <w:r w:rsidR="005C1D70" w:rsidRPr="00BA08C8">
        <w:rPr>
          <w:b/>
          <w:sz w:val="22"/>
          <w:szCs w:val="22"/>
        </w:rPr>
        <w:t>Succinate</w:t>
      </w:r>
      <w:proofErr w:type="spellEnd"/>
      <w:r w:rsidR="005C1D70" w:rsidRPr="00BA08C8">
        <w:rPr>
          <w:b/>
          <w:sz w:val="22"/>
          <w:szCs w:val="22"/>
        </w:rPr>
        <w:t xml:space="preserve"> </w:t>
      </w:r>
      <w:proofErr w:type="spellStart"/>
      <w:r w:rsidR="005C1D70" w:rsidRPr="00BA08C8">
        <w:rPr>
          <w:b/>
          <w:sz w:val="22"/>
          <w:szCs w:val="22"/>
        </w:rPr>
        <w:t>Accord</w:t>
      </w:r>
      <w:proofErr w:type="spellEnd"/>
      <w:r w:rsidR="005C1D70" w:rsidRPr="00BA08C8">
        <w:rPr>
          <w:iCs/>
          <w:sz w:val="22"/>
          <w:szCs w:val="22"/>
        </w:rPr>
        <w:t xml:space="preserve"> </w:t>
      </w:r>
      <w:bookmarkEnd w:id="82"/>
      <w:bookmarkEnd w:id="83"/>
    </w:p>
    <w:p w14:paraId="18C46050" w14:textId="77777777" w:rsidR="00AC4A98" w:rsidRPr="00BA08C8" w:rsidRDefault="00AC4A98" w:rsidP="00AC4A98">
      <w:pPr>
        <w:ind w:left="567" w:hanging="567"/>
        <w:rPr>
          <w:b/>
          <w:color w:val="000000"/>
          <w:sz w:val="22"/>
          <w:szCs w:val="22"/>
          <w:shd w:val="clear" w:color="auto" w:fill="FFFFFF"/>
        </w:rPr>
      </w:pPr>
      <w:r w:rsidRPr="00BA08C8">
        <w:rPr>
          <w:b/>
          <w:color w:val="000000"/>
          <w:sz w:val="22"/>
          <w:szCs w:val="22"/>
          <w:shd w:val="clear" w:color="auto" w:fill="FFFFFF"/>
        </w:rPr>
        <w:t>Kontraindikacijos</w:t>
      </w:r>
    </w:p>
    <w:p w14:paraId="40AF970F" w14:textId="77777777" w:rsidR="00AC4A98" w:rsidRPr="00BA08C8" w:rsidRDefault="005C1D70" w:rsidP="00AC4A98">
      <w:pPr>
        <w:ind w:left="567" w:hanging="567"/>
        <w:rPr>
          <w:b/>
          <w:caps/>
          <w:sz w:val="22"/>
          <w:szCs w:val="22"/>
        </w:rPr>
      </w:pPr>
      <w:proofErr w:type="spellStart"/>
      <w:r w:rsidRPr="00BA08C8">
        <w:rPr>
          <w:b/>
          <w:color w:val="000000"/>
          <w:sz w:val="22"/>
          <w:szCs w:val="22"/>
          <w:shd w:val="clear" w:color="auto" w:fill="FFFFFF"/>
        </w:rPr>
        <w:t>Metoprolol</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Succinate</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Accord</w:t>
      </w:r>
      <w:proofErr w:type="spellEnd"/>
      <w:r w:rsidRPr="00BA08C8">
        <w:rPr>
          <w:b/>
          <w:color w:val="000000"/>
          <w:sz w:val="22"/>
          <w:szCs w:val="22"/>
          <w:shd w:val="clear" w:color="auto" w:fill="FFFFFF"/>
        </w:rPr>
        <w:t xml:space="preserve"> </w:t>
      </w:r>
      <w:r w:rsidR="00AC4A98" w:rsidRPr="00BA08C8">
        <w:rPr>
          <w:b/>
          <w:bCs/>
          <w:sz w:val="22"/>
          <w:szCs w:val="22"/>
        </w:rPr>
        <w:t>vartoti negalima</w:t>
      </w:r>
    </w:p>
    <w:p w14:paraId="2B42E48E" w14:textId="5C101774" w:rsidR="00AC4A98" w:rsidRPr="00BA08C8" w:rsidRDefault="00AC4A98" w:rsidP="00AC4A98">
      <w:pPr>
        <w:ind w:left="567" w:hanging="567"/>
        <w:rPr>
          <w:sz w:val="22"/>
          <w:szCs w:val="22"/>
        </w:rPr>
      </w:pPr>
      <w:r w:rsidRPr="00BA08C8">
        <w:rPr>
          <w:sz w:val="22"/>
          <w:szCs w:val="22"/>
        </w:rPr>
        <w:t>-</w:t>
      </w:r>
      <w:r w:rsidRPr="00BA08C8">
        <w:rPr>
          <w:sz w:val="22"/>
          <w:szCs w:val="22"/>
        </w:rPr>
        <w:tab/>
        <w:t xml:space="preserve">jeigu yra alergija (padidėjęs jautrumas)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sukcinatui</w:t>
      </w:r>
      <w:proofErr w:type="spellEnd"/>
      <w:r w:rsidRPr="00BA08C8">
        <w:rPr>
          <w:sz w:val="22"/>
          <w:szCs w:val="22"/>
        </w:rPr>
        <w:t xml:space="preserve"> arba beta </w:t>
      </w:r>
      <w:proofErr w:type="spellStart"/>
      <w:r w:rsidRPr="00BA08C8">
        <w:rPr>
          <w:sz w:val="22"/>
          <w:szCs w:val="22"/>
        </w:rPr>
        <w:t>adrenoreceptorių</w:t>
      </w:r>
      <w:proofErr w:type="spellEnd"/>
      <w:r w:rsidRPr="00BA08C8">
        <w:rPr>
          <w:sz w:val="22"/>
          <w:szCs w:val="22"/>
        </w:rPr>
        <w:t xml:space="preserve"> blokatoriams arba bet kuriai pagalbinei medžiagai;</w:t>
      </w:r>
    </w:p>
    <w:p w14:paraId="4046E7B7" w14:textId="181271DB" w:rsidR="00AC4A98" w:rsidRPr="00BA08C8" w:rsidRDefault="00AC4A98" w:rsidP="00AC4A98">
      <w:pPr>
        <w:ind w:left="567" w:hanging="567"/>
        <w:rPr>
          <w:sz w:val="22"/>
          <w:szCs w:val="22"/>
        </w:rPr>
      </w:pPr>
      <w:r w:rsidRPr="00BA08C8">
        <w:rPr>
          <w:sz w:val="22"/>
          <w:szCs w:val="22"/>
        </w:rPr>
        <w:t>-</w:t>
      </w:r>
      <w:r w:rsidRPr="00BA08C8">
        <w:rPr>
          <w:sz w:val="22"/>
          <w:szCs w:val="22"/>
        </w:rPr>
        <w:tab/>
        <w:t xml:space="preserve">jeigu yra širdies laidumo sutrikimas tarp prieširdžių ir skilvelių (2-o arba 3-o laipsnio AV blokada);  </w:t>
      </w:r>
    </w:p>
    <w:p w14:paraId="7B341FEF" w14:textId="4DC5551D" w:rsidR="00AC4A98" w:rsidRPr="00BA08C8" w:rsidRDefault="00AC4A98" w:rsidP="00AC4A98">
      <w:pPr>
        <w:ind w:left="567" w:hanging="567"/>
        <w:rPr>
          <w:sz w:val="22"/>
          <w:szCs w:val="22"/>
        </w:rPr>
      </w:pPr>
      <w:r w:rsidRPr="00BA08C8">
        <w:rPr>
          <w:sz w:val="22"/>
          <w:szCs w:val="22"/>
        </w:rPr>
        <w:lastRenderedPageBreak/>
        <w:t>-</w:t>
      </w:r>
      <w:r w:rsidRPr="00BA08C8">
        <w:rPr>
          <w:sz w:val="22"/>
          <w:szCs w:val="22"/>
        </w:rPr>
        <w:tab/>
        <w:t>jeigu yra sutrikęs širdies ritmas (kartais jis būna labai lėtas, o kartais labai greitas) (</w:t>
      </w:r>
      <w:proofErr w:type="spellStart"/>
      <w:r w:rsidRPr="00BA08C8">
        <w:rPr>
          <w:sz w:val="22"/>
          <w:szCs w:val="22"/>
        </w:rPr>
        <w:t>sinusinio</w:t>
      </w:r>
      <w:proofErr w:type="spellEnd"/>
      <w:r w:rsidRPr="00BA08C8">
        <w:rPr>
          <w:sz w:val="22"/>
          <w:szCs w:val="22"/>
        </w:rPr>
        <w:t xml:space="preserve"> mazgo silpnumo sindromas);</w:t>
      </w:r>
    </w:p>
    <w:p w14:paraId="19BA0678" w14:textId="77777777" w:rsidR="00AC4A98" w:rsidRPr="00BA08C8" w:rsidRDefault="00AC4A98" w:rsidP="00AC4A98">
      <w:pPr>
        <w:ind w:left="567" w:hanging="567"/>
        <w:rPr>
          <w:sz w:val="22"/>
          <w:szCs w:val="22"/>
        </w:rPr>
      </w:pPr>
      <w:r w:rsidRPr="00BA08C8">
        <w:rPr>
          <w:sz w:val="22"/>
          <w:szCs w:val="22"/>
        </w:rPr>
        <w:t>-</w:t>
      </w:r>
      <w:r w:rsidRPr="00BA08C8">
        <w:rPr>
          <w:sz w:val="22"/>
          <w:szCs w:val="22"/>
        </w:rPr>
        <w:tab/>
        <w:t xml:space="preserve">jeigu yra širdies laidumo sutrikimas tarp </w:t>
      </w:r>
      <w:proofErr w:type="spellStart"/>
      <w:r w:rsidRPr="00BA08C8">
        <w:rPr>
          <w:sz w:val="22"/>
          <w:szCs w:val="22"/>
        </w:rPr>
        <w:t>sinusinio</w:t>
      </w:r>
      <w:proofErr w:type="spellEnd"/>
      <w:r w:rsidRPr="00BA08C8">
        <w:rPr>
          <w:sz w:val="22"/>
          <w:szCs w:val="22"/>
        </w:rPr>
        <w:t xml:space="preserve"> mazgo ir prieširdžio;</w:t>
      </w:r>
    </w:p>
    <w:p w14:paraId="1096D9C7" w14:textId="77777777" w:rsidR="00AC4A98" w:rsidRPr="00BA08C8" w:rsidRDefault="00AC4A98" w:rsidP="00AC4A98">
      <w:pPr>
        <w:ind w:left="567" w:hanging="567"/>
        <w:rPr>
          <w:sz w:val="22"/>
          <w:szCs w:val="22"/>
        </w:rPr>
      </w:pPr>
      <w:r w:rsidRPr="00BA08C8">
        <w:rPr>
          <w:sz w:val="22"/>
          <w:szCs w:val="22"/>
        </w:rPr>
        <w:t>-</w:t>
      </w:r>
      <w:r w:rsidRPr="00BA08C8">
        <w:rPr>
          <w:sz w:val="22"/>
          <w:szCs w:val="22"/>
        </w:rPr>
        <w:tab/>
        <w:t>jeigu Jums yra šokas;</w:t>
      </w:r>
    </w:p>
    <w:p w14:paraId="062D52E8" w14:textId="265F14E0" w:rsidR="00AC4A98" w:rsidRPr="00BA08C8" w:rsidRDefault="00AC4A98" w:rsidP="00AC4A98">
      <w:pPr>
        <w:ind w:left="567" w:hanging="567"/>
        <w:rPr>
          <w:sz w:val="22"/>
          <w:szCs w:val="22"/>
        </w:rPr>
      </w:pPr>
      <w:r w:rsidRPr="00BA08C8">
        <w:rPr>
          <w:sz w:val="22"/>
          <w:szCs w:val="22"/>
        </w:rPr>
        <w:t>-</w:t>
      </w:r>
      <w:r w:rsidRPr="00BA08C8">
        <w:rPr>
          <w:sz w:val="22"/>
          <w:szCs w:val="22"/>
        </w:rPr>
        <w:tab/>
        <w:t xml:space="preserve">jeigu Jūsų pulsas ramybės būsenoje prieš pradedant gydymą yra mažesnis kaip 50 </w:t>
      </w:r>
      <w:proofErr w:type="spellStart"/>
      <w:r w:rsidRPr="00BA08C8">
        <w:rPr>
          <w:sz w:val="22"/>
          <w:szCs w:val="22"/>
        </w:rPr>
        <w:t>tvinksnių</w:t>
      </w:r>
      <w:proofErr w:type="spellEnd"/>
      <w:r w:rsidRPr="00BA08C8">
        <w:rPr>
          <w:sz w:val="22"/>
          <w:szCs w:val="22"/>
        </w:rPr>
        <w:t xml:space="preserve"> per minutę;</w:t>
      </w:r>
    </w:p>
    <w:p w14:paraId="13D236D2" w14:textId="19E8E911" w:rsidR="00AC4A98" w:rsidRPr="00BA08C8" w:rsidRDefault="00AC4A98" w:rsidP="00AC4A98">
      <w:pPr>
        <w:ind w:left="567" w:hanging="567"/>
        <w:rPr>
          <w:sz w:val="22"/>
          <w:szCs w:val="22"/>
        </w:rPr>
      </w:pPr>
      <w:r w:rsidRPr="00BA08C8">
        <w:rPr>
          <w:sz w:val="22"/>
          <w:szCs w:val="22"/>
        </w:rPr>
        <w:t>-</w:t>
      </w:r>
      <w:r w:rsidRPr="00BA08C8">
        <w:rPr>
          <w:sz w:val="22"/>
          <w:szCs w:val="22"/>
        </w:rPr>
        <w:tab/>
        <w:t xml:space="preserve">jeigu Jūsų </w:t>
      </w:r>
      <w:proofErr w:type="spellStart"/>
      <w:r w:rsidRPr="00BA08C8">
        <w:rPr>
          <w:sz w:val="22"/>
          <w:szCs w:val="22"/>
        </w:rPr>
        <w:t>sistolinio</w:t>
      </w:r>
      <w:proofErr w:type="spellEnd"/>
      <w:r w:rsidRPr="00BA08C8">
        <w:rPr>
          <w:sz w:val="22"/>
          <w:szCs w:val="22"/>
        </w:rPr>
        <w:t xml:space="preserve"> (viršutinio) kraujospūdžio vertė yra mažesnė kaip 90 </w:t>
      </w:r>
      <w:proofErr w:type="spellStart"/>
      <w:r w:rsidRPr="00BA08C8">
        <w:rPr>
          <w:sz w:val="22"/>
          <w:szCs w:val="22"/>
        </w:rPr>
        <w:t>mmHg</w:t>
      </w:r>
      <w:proofErr w:type="spellEnd"/>
      <w:r w:rsidRPr="00BA08C8">
        <w:rPr>
          <w:sz w:val="22"/>
          <w:szCs w:val="22"/>
        </w:rPr>
        <w:t>;</w:t>
      </w:r>
    </w:p>
    <w:p w14:paraId="028DD409" w14:textId="554F9374" w:rsidR="00AC4A98" w:rsidRPr="00BA08C8" w:rsidRDefault="00AC4A98" w:rsidP="00AC4A98">
      <w:pPr>
        <w:ind w:left="567" w:hanging="567"/>
        <w:rPr>
          <w:sz w:val="22"/>
          <w:szCs w:val="22"/>
        </w:rPr>
      </w:pPr>
      <w:r w:rsidRPr="00BA08C8">
        <w:rPr>
          <w:sz w:val="22"/>
          <w:szCs w:val="22"/>
        </w:rPr>
        <w:t>-</w:t>
      </w:r>
      <w:r w:rsidRPr="00BA08C8">
        <w:rPr>
          <w:sz w:val="22"/>
          <w:szCs w:val="22"/>
        </w:rPr>
        <w:tab/>
        <w:t>jeigu kenčiate nuo per didelio rūgšties kiekio kraujyje (</w:t>
      </w:r>
      <w:proofErr w:type="spellStart"/>
      <w:r w:rsidRPr="00BA08C8">
        <w:rPr>
          <w:sz w:val="22"/>
          <w:szCs w:val="22"/>
        </w:rPr>
        <w:t>acidozė</w:t>
      </w:r>
      <w:proofErr w:type="spellEnd"/>
      <w:r w:rsidRPr="00BA08C8">
        <w:rPr>
          <w:sz w:val="22"/>
          <w:szCs w:val="22"/>
        </w:rPr>
        <w:t>);</w:t>
      </w:r>
    </w:p>
    <w:p w14:paraId="160C0429" w14:textId="77777777" w:rsidR="00AC4A98" w:rsidRPr="00BA08C8" w:rsidRDefault="00AC4A98" w:rsidP="00AC4A98">
      <w:pPr>
        <w:ind w:left="567" w:hanging="567"/>
        <w:rPr>
          <w:sz w:val="22"/>
          <w:szCs w:val="22"/>
        </w:rPr>
      </w:pPr>
      <w:r w:rsidRPr="00BA08C8">
        <w:rPr>
          <w:sz w:val="22"/>
          <w:szCs w:val="22"/>
        </w:rPr>
        <w:t>-</w:t>
      </w:r>
      <w:r w:rsidRPr="00BA08C8">
        <w:rPr>
          <w:sz w:val="22"/>
          <w:szCs w:val="22"/>
        </w:rPr>
        <w:tab/>
        <w:t>jeigu Jūsų rankų ir kojų kraujotaka yra ypač bloga;</w:t>
      </w:r>
    </w:p>
    <w:p w14:paraId="660856C9" w14:textId="5958EFB5" w:rsidR="00AC4A98" w:rsidRPr="00BA08C8" w:rsidRDefault="00AC4A98" w:rsidP="00AC4A98">
      <w:pPr>
        <w:ind w:left="567" w:hanging="567"/>
        <w:rPr>
          <w:sz w:val="22"/>
          <w:szCs w:val="22"/>
        </w:rPr>
      </w:pPr>
      <w:r w:rsidRPr="00BA08C8">
        <w:rPr>
          <w:sz w:val="22"/>
          <w:szCs w:val="22"/>
        </w:rPr>
        <w:t>-</w:t>
      </w:r>
      <w:r w:rsidRPr="00BA08C8">
        <w:rPr>
          <w:sz w:val="22"/>
          <w:szCs w:val="22"/>
        </w:rPr>
        <w:tab/>
        <w:t>jeigu esate neatsparus kvėpavimo takų raumenų spazmams;</w:t>
      </w:r>
    </w:p>
    <w:p w14:paraId="68F64F35" w14:textId="0A095157" w:rsidR="00AC4A98" w:rsidRPr="00BA08C8" w:rsidRDefault="00AC4A98" w:rsidP="00AC4A98">
      <w:pPr>
        <w:ind w:left="567" w:hanging="567"/>
        <w:rPr>
          <w:sz w:val="22"/>
          <w:szCs w:val="22"/>
        </w:rPr>
      </w:pPr>
      <w:r w:rsidRPr="00BA08C8">
        <w:rPr>
          <w:sz w:val="22"/>
          <w:szCs w:val="22"/>
        </w:rPr>
        <w:t>-</w:t>
      </w:r>
      <w:r w:rsidRPr="00BA08C8">
        <w:rPr>
          <w:sz w:val="22"/>
          <w:szCs w:val="22"/>
        </w:rPr>
        <w:tab/>
        <w:t xml:space="preserve">jeigu tuo pačiu metu vartojate MAO inhibitorius (vaistai depresijai gydyti), išskyrus MAO-B inhibitorius (vaistai </w:t>
      </w:r>
      <w:proofErr w:type="spellStart"/>
      <w:r w:rsidRPr="00BA08C8">
        <w:rPr>
          <w:sz w:val="22"/>
          <w:szCs w:val="22"/>
        </w:rPr>
        <w:t>Parkinsono</w:t>
      </w:r>
      <w:proofErr w:type="spellEnd"/>
      <w:r w:rsidRPr="00BA08C8">
        <w:rPr>
          <w:sz w:val="22"/>
          <w:szCs w:val="22"/>
        </w:rPr>
        <w:t xml:space="preserve"> ligai gydyti).  </w:t>
      </w:r>
    </w:p>
    <w:p w14:paraId="4C499D90" w14:textId="77777777" w:rsidR="00AC4A98" w:rsidRPr="00BA08C8" w:rsidRDefault="00AC4A98" w:rsidP="00AC4A98">
      <w:pPr>
        <w:pStyle w:val="BTEMEASMCA"/>
      </w:pPr>
    </w:p>
    <w:p w14:paraId="3F2E7A13" w14:textId="74423411" w:rsidR="00AC4A98" w:rsidRPr="00BA08C8" w:rsidRDefault="00AC4A98" w:rsidP="00987590">
      <w:pPr>
        <w:rPr>
          <w:b/>
          <w:sz w:val="22"/>
          <w:szCs w:val="22"/>
        </w:rPr>
      </w:pPr>
      <w:r w:rsidRPr="00BA08C8">
        <w:rPr>
          <w:color w:val="000000"/>
          <w:sz w:val="22"/>
          <w:szCs w:val="22"/>
          <w:shd w:val="clear" w:color="auto" w:fill="FFFFFF"/>
        </w:rPr>
        <w:t xml:space="preserve"> </w:t>
      </w:r>
      <w:proofErr w:type="spellStart"/>
      <w:r w:rsidR="005C1D70" w:rsidRPr="00BA08C8">
        <w:rPr>
          <w:b/>
          <w:color w:val="000000"/>
          <w:sz w:val="22"/>
          <w:szCs w:val="22"/>
          <w:shd w:val="clear" w:color="auto" w:fill="FFFFFF"/>
        </w:rPr>
        <w:t>Metoprolol</w:t>
      </w:r>
      <w:proofErr w:type="spellEnd"/>
      <w:r w:rsidR="005C1D70" w:rsidRPr="00BA08C8">
        <w:rPr>
          <w:b/>
          <w:color w:val="000000"/>
          <w:sz w:val="22"/>
          <w:szCs w:val="22"/>
          <w:shd w:val="clear" w:color="auto" w:fill="FFFFFF"/>
        </w:rPr>
        <w:t xml:space="preserve"> </w:t>
      </w:r>
      <w:proofErr w:type="spellStart"/>
      <w:r w:rsidR="005C1D70" w:rsidRPr="00BA08C8">
        <w:rPr>
          <w:b/>
          <w:color w:val="000000"/>
          <w:sz w:val="22"/>
          <w:szCs w:val="22"/>
          <w:shd w:val="clear" w:color="auto" w:fill="FFFFFF"/>
        </w:rPr>
        <w:t>Succinate</w:t>
      </w:r>
      <w:proofErr w:type="spellEnd"/>
      <w:r w:rsidR="005C1D70" w:rsidRPr="00BA08C8">
        <w:rPr>
          <w:b/>
          <w:color w:val="000000"/>
          <w:sz w:val="22"/>
          <w:szCs w:val="22"/>
          <w:shd w:val="clear" w:color="auto" w:fill="FFFFFF"/>
        </w:rPr>
        <w:t xml:space="preserve"> </w:t>
      </w:r>
      <w:proofErr w:type="spellStart"/>
      <w:r w:rsidR="005C1D70" w:rsidRPr="00BA08C8">
        <w:rPr>
          <w:b/>
          <w:color w:val="000000"/>
          <w:sz w:val="22"/>
          <w:szCs w:val="22"/>
          <w:shd w:val="clear" w:color="auto" w:fill="FFFFFF"/>
        </w:rPr>
        <w:t>Accord</w:t>
      </w:r>
      <w:proofErr w:type="spellEnd"/>
      <w:r w:rsidR="005C1D70" w:rsidRPr="00BA08C8">
        <w:rPr>
          <w:b/>
          <w:color w:val="000000"/>
          <w:sz w:val="22"/>
          <w:szCs w:val="22"/>
          <w:shd w:val="clear" w:color="auto" w:fill="FFFFFF"/>
        </w:rPr>
        <w:t xml:space="preserve"> </w:t>
      </w:r>
      <w:r w:rsidRPr="00BA08C8">
        <w:rPr>
          <w:b/>
          <w:sz w:val="22"/>
          <w:szCs w:val="22"/>
        </w:rPr>
        <w:t>vartoti negalima j</w:t>
      </w:r>
      <w:r w:rsidRPr="00BA08C8">
        <w:rPr>
          <w:b/>
          <w:bCs/>
          <w:sz w:val="22"/>
          <w:szCs w:val="22"/>
        </w:rPr>
        <w:t>eigu Jums yra lėtinis širdies nepakankamumas</w:t>
      </w:r>
      <w:r w:rsidRPr="00BA08C8">
        <w:rPr>
          <w:b/>
          <w:sz w:val="22"/>
          <w:szCs w:val="22"/>
        </w:rPr>
        <w:t xml:space="preserve"> ir jeigu </w:t>
      </w:r>
    </w:p>
    <w:p w14:paraId="750DFFCB" w14:textId="7F64A94A" w:rsidR="00AC4A98" w:rsidRPr="00BA08C8" w:rsidRDefault="00AC4A98" w:rsidP="00AC4A98">
      <w:pPr>
        <w:numPr>
          <w:ilvl w:val="0"/>
          <w:numId w:val="8"/>
        </w:numPr>
        <w:tabs>
          <w:tab w:val="clear" w:pos="1040"/>
          <w:tab w:val="num" w:pos="284"/>
        </w:tabs>
        <w:spacing w:line="260" w:lineRule="exact"/>
        <w:ind w:left="284" w:hanging="284"/>
        <w:rPr>
          <w:sz w:val="22"/>
          <w:szCs w:val="22"/>
        </w:rPr>
      </w:pPr>
      <w:r w:rsidRPr="00BA08C8">
        <w:rPr>
          <w:sz w:val="22"/>
          <w:szCs w:val="22"/>
        </w:rPr>
        <w:t>jis nebuvo stabilizuotas medicininiu gydymu</w:t>
      </w:r>
      <w:r w:rsidRPr="00BA08C8" w:rsidDel="00584493">
        <w:rPr>
          <w:sz w:val="22"/>
          <w:szCs w:val="22"/>
        </w:rPr>
        <w:t xml:space="preserve"> </w:t>
      </w:r>
      <w:r w:rsidRPr="00BA08C8">
        <w:rPr>
          <w:sz w:val="22"/>
          <w:szCs w:val="22"/>
        </w:rPr>
        <w:t xml:space="preserve">(nestabilus, </w:t>
      </w:r>
      <w:proofErr w:type="spellStart"/>
      <w:r w:rsidRPr="00BA08C8">
        <w:rPr>
          <w:sz w:val="22"/>
          <w:szCs w:val="22"/>
        </w:rPr>
        <w:t>dekompensuotas</w:t>
      </w:r>
      <w:proofErr w:type="spellEnd"/>
      <w:r w:rsidRPr="00BA08C8">
        <w:rPr>
          <w:sz w:val="22"/>
          <w:szCs w:val="22"/>
        </w:rPr>
        <w:t xml:space="preserve"> širdies nepakankamumas) ir Jūs kenčiate nuo skysčių kaupimosi plaučiuose, blogos kraujotakos arba žemo kraujospūdžio);</w:t>
      </w:r>
    </w:p>
    <w:p w14:paraId="351B073B" w14:textId="750ADE19" w:rsidR="00AC4A98" w:rsidRPr="00BA08C8" w:rsidRDefault="00AC4A98" w:rsidP="00AC4A98">
      <w:pPr>
        <w:numPr>
          <w:ilvl w:val="0"/>
          <w:numId w:val="8"/>
        </w:numPr>
        <w:tabs>
          <w:tab w:val="clear" w:pos="1040"/>
          <w:tab w:val="num" w:pos="284"/>
        </w:tabs>
        <w:spacing w:line="260" w:lineRule="exact"/>
        <w:ind w:left="284" w:hanging="284"/>
        <w:rPr>
          <w:sz w:val="22"/>
          <w:szCs w:val="22"/>
        </w:rPr>
      </w:pPr>
      <w:r w:rsidRPr="00BA08C8">
        <w:rPr>
          <w:sz w:val="22"/>
          <w:szCs w:val="22"/>
        </w:rPr>
        <w:t>jeigu Jums taikomas nuolatinis arba epizodinis gydymas vaistais, kurie skirti  beta receptorių aktyvinimui;</w:t>
      </w:r>
    </w:p>
    <w:p w14:paraId="68F13F44" w14:textId="7718742B" w:rsidR="00AC4A98" w:rsidRPr="00BA08C8" w:rsidRDefault="00AC4A98" w:rsidP="00AC4A98">
      <w:pPr>
        <w:numPr>
          <w:ilvl w:val="0"/>
          <w:numId w:val="8"/>
        </w:numPr>
        <w:tabs>
          <w:tab w:val="clear" w:pos="1040"/>
          <w:tab w:val="num" w:pos="284"/>
        </w:tabs>
        <w:spacing w:line="260" w:lineRule="exact"/>
        <w:ind w:left="284" w:hanging="284"/>
        <w:rPr>
          <w:sz w:val="22"/>
          <w:szCs w:val="22"/>
        </w:rPr>
      </w:pPr>
      <w:r w:rsidRPr="00BA08C8">
        <w:rPr>
          <w:sz w:val="22"/>
          <w:szCs w:val="22"/>
        </w:rPr>
        <w:t xml:space="preserve">jeigu prieš pradedant gydymą Jūsų pulsas ramybės būsenoje yra mažesnis kaip 68 </w:t>
      </w:r>
      <w:proofErr w:type="spellStart"/>
      <w:r w:rsidRPr="00BA08C8">
        <w:rPr>
          <w:sz w:val="22"/>
          <w:szCs w:val="22"/>
        </w:rPr>
        <w:t>tvinksnių</w:t>
      </w:r>
      <w:proofErr w:type="spellEnd"/>
      <w:r w:rsidRPr="00BA08C8">
        <w:rPr>
          <w:sz w:val="22"/>
          <w:szCs w:val="22"/>
        </w:rPr>
        <w:t xml:space="preserve"> per minutę;</w:t>
      </w:r>
    </w:p>
    <w:p w14:paraId="0A1515EF" w14:textId="6C4A5A78" w:rsidR="00AC4A98" w:rsidRPr="00BA08C8" w:rsidRDefault="00AC4A98" w:rsidP="00AC4A98">
      <w:pPr>
        <w:numPr>
          <w:ilvl w:val="0"/>
          <w:numId w:val="8"/>
        </w:numPr>
        <w:tabs>
          <w:tab w:val="num" w:pos="284"/>
          <w:tab w:val="left" w:pos="567"/>
        </w:tabs>
        <w:spacing w:line="260" w:lineRule="exact"/>
        <w:ind w:hanging="1040"/>
        <w:rPr>
          <w:sz w:val="22"/>
          <w:szCs w:val="22"/>
        </w:rPr>
      </w:pPr>
      <w:r w:rsidRPr="00BA08C8">
        <w:rPr>
          <w:sz w:val="22"/>
          <w:szCs w:val="22"/>
        </w:rPr>
        <w:t xml:space="preserve">jeigu Jūsų </w:t>
      </w:r>
      <w:proofErr w:type="spellStart"/>
      <w:r w:rsidRPr="00BA08C8">
        <w:rPr>
          <w:sz w:val="22"/>
          <w:szCs w:val="22"/>
        </w:rPr>
        <w:t>sistolinio</w:t>
      </w:r>
      <w:proofErr w:type="spellEnd"/>
      <w:r w:rsidRPr="00BA08C8">
        <w:rPr>
          <w:sz w:val="22"/>
          <w:szCs w:val="22"/>
        </w:rPr>
        <w:t xml:space="preserve"> (viršutinio) kraujospūdžio vertė nuolat yra mažesnė kaip 100 </w:t>
      </w:r>
      <w:proofErr w:type="spellStart"/>
      <w:r w:rsidRPr="00BA08C8">
        <w:rPr>
          <w:sz w:val="22"/>
          <w:szCs w:val="22"/>
        </w:rPr>
        <w:t>mmHg</w:t>
      </w:r>
      <w:proofErr w:type="spellEnd"/>
      <w:r w:rsidRPr="00BA08C8">
        <w:rPr>
          <w:sz w:val="22"/>
          <w:szCs w:val="22"/>
        </w:rPr>
        <w:t>.</w:t>
      </w:r>
    </w:p>
    <w:p w14:paraId="65F71976" w14:textId="77777777" w:rsidR="00AC4A98" w:rsidRPr="00BA08C8" w:rsidRDefault="00AC4A98" w:rsidP="00AC4A98">
      <w:pPr>
        <w:ind w:left="567" w:hanging="567"/>
        <w:rPr>
          <w:sz w:val="22"/>
          <w:szCs w:val="22"/>
        </w:rPr>
      </w:pPr>
    </w:p>
    <w:p w14:paraId="5398A114" w14:textId="002ABE29" w:rsidR="00AC4A98" w:rsidRPr="00BA08C8" w:rsidRDefault="00AC4A98" w:rsidP="00AC4A98">
      <w:pPr>
        <w:tabs>
          <w:tab w:val="left" w:pos="0"/>
        </w:tabs>
        <w:rPr>
          <w:sz w:val="22"/>
          <w:szCs w:val="22"/>
        </w:rPr>
      </w:pPr>
      <w:r w:rsidRPr="00BA08C8">
        <w:rPr>
          <w:sz w:val="22"/>
          <w:szCs w:val="22"/>
        </w:rPr>
        <w:t xml:space="preserve">Jeigu vartojate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Pr="00BA08C8">
        <w:rPr>
          <w:sz w:val="22"/>
          <w:szCs w:val="22"/>
        </w:rPr>
        <w:t xml:space="preserve">, Jums negalima į veną švirkšti tam tikrų vaistų, skirtų širdies ritmo sutrikimams gydyti (kalcio kanalų blokatoriai pvz., </w:t>
      </w:r>
      <w:proofErr w:type="spellStart"/>
      <w:r w:rsidRPr="00BA08C8">
        <w:rPr>
          <w:sz w:val="22"/>
          <w:szCs w:val="22"/>
        </w:rPr>
        <w:t>verapamilis</w:t>
      </w:r>
      <w:proofErr w:type="spellEnd"/>
      <w:r w:rsidRPr="00BA08C8">
        <w:rPr>
          <w:sz w:val="22"/>
          <w:szCs w:val="22"/>
        </w:rPr>
        <w:t xml:space="preserve"> bei </w:t>
      </w:r>
      <w:proofErr w:type="spellStart"/>
      <w:r w:rsidRPr="00BA08C8">
        <w:rPr>
          <w:sz w:val="22"/>
          <w:szCs w:val="22"/>
        </w:rPr>
        <w:t>diltiazemas</w:t>
      </w:r>
      <w:proofErr w:type="spellEnd"/>
      <w:r w:rsidRPr="00BA08C8">
        <w:rPr>
          <w:sz w:val="22"/>
          <w:szCs w:val="22"/>
        </w:rPr>
        <w:t xml:space="preserve"> arba kiti </w:t>
      </w:r>
      <w:proofErr w:type="spellStart"/>
      <w:r w:rsidRPr="00BA08C8">
        <w:rPr>
          <w:sz w:val="22"/>
          <w:szCs w:val="22"/>
        </w:rPr>
        <w:t>antiaritminiai</w:t>
      </w:r>
      <w:proofErr w:type="spellEnd"/>
      <w:r w:rsidRPr="00BA08C8">
        <w:rPr>
          <w:sz w:val="22"/>
          <w:szCs w:val="22"/>
        </w:rPr>
        <w:t xml:space="preserve"> vaistai). Jei vartojate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Pr="00BA08C8">
        <w:rPr>
          <w:sz w:val="22"/>
          <w:szCs w:val="22"/>
        </w:rPr>
        <w:t>, prašome pasakyti gydytojui.</w:t>
      </w:r>
    </w:p>
    <w:p w14:paraId="2168549C" w14:textId="77777777" w:rsidR="00AC4A98" w:rsidRPr="00BA08C8" w:rsidRDefault="00AC4A98" w:rsidP="00AC4A98">
      <w:pPr>
        <w:pStyle w:val="BTEMEASMCA"/>
      </w:pPr>
    </w:p>
    <w:p w14:paraId="3A829E11" w14:textId="77777777" w:rsidR="00AC4A98" w:rsidRPr="00BA08C8" w:rsidRDefault="00AC4A98" w:rsidP="00AC4A98">
      <w:pPr>
        <w:pStyle w:val="Antrat4"/>
        <w:rPr>
          <w:rFonts w:ascii="Times New Roman" w:hAnsi="Times New Roman"/>
          <w:bCs w:val="0"/>
          <w:sz w:val="22"/>
          <w:szCs w:val="22"/>
        </w:rPr>
      </w:pPr>
      <w:r w:rsidRPr="00BA08C8">
        <w:rPr>
          <w:rFonts w:ascii="Times New Roman" w:hAnsi="Times New Roman"/>
          <w:bCs w:val="0"/>
          <w:noProof/>
          <w:sz w:val="22"/>
          <w:szCs w:val="22"/>
        </w:rPr>
        <w:t>Įspėjimai ir atsargumo priemonės</w:t>
      </w:r>
      <w:r w:rsidRPr="00BA08C8">
        <w:rPr>
          <w:rFonts w:ascii="Times New Roman" w:hAnsi="Times New Roman"/>
          <w:bCs w:val="0"/>
          <w:sz w:val="22"/>
          <w:szCs w:val="22"/>
        </w:rPr>
        <w:t xml:space="preserve"> </w:t>
      </w:r>
    </w:p>
    <w:p w14:paraId="3FF6D143" w14:textId="77777777" w:rsidR="00AC4A98" w:rsidRPr="00BA08C8" w:rsidRDefault="00AC4A98" w:rsidP="00AC4A98">
      <w:pPr>
        <w:pStyle w:val="BTEMEASMCA"/>
      </w:pPr>
      <w:r w:rsidRPr="00BA08C8">
        <w:rPr>
          <w:noProof/>
        </w:rPr>
        <w:t xml:space="preserve">Pasitarkite su gydytoju, vaistininku arba slaugytoja, prieš pradėdami vartoti </w:t>
      </w:r>
      <w:proofErr w:type="spellStart"/>
      <w:r w:rsidR="005C1D70" w:rsidRPr="00BA08C8">
        <w:rPr>
          <w:color w:val="000000"/>
          <w:shd w:val="clear" w:color="auto" w:fill="FFFFFF"/>
        </w:rPr>
        <w:t>Metoprolol</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Succinate</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Accord</w:t>
      </w:r>
      <w:proofErr w:type="spellEnd"/>
      <w:r w:rsidR="005C1D70" w:rsidRPr="00BA08C8">
        <w:rPr>
          <w:color w:val="000000"/>
          <w:shd w:val="clear" w:color="auto" w:fill="FFFFFF"/>
        </w:rPr>
        <w:t xml:space="preserve"> .</w:t>
      </w:r>
    </w:p>
    <w:p w14:paraId="7AC6BE12" w14:textId="02CDDAC7" w:rsidR="00AC4A98" w:rsidRPr="00BA08C8" w:rsidRDefault="00AC4A98" w:rsidP="00AC4A98">
      <w:pPr>
        <w:pStyle w:val="PI-3EMEASMCA"/>
        <w:tabs>
          <w:tab w:val="left" w:pos="1620"/>
        </w:tabs>
      </w:pPr>
      <w:r w:rsidRPr="00BA08C8">
        <w:t>Specialių atsargumo priemonių reikia</w:t>
      </w:r>
    </w:p>
    <w:p w14:paraId="3576A45D" w14:textId="2E4EBA65" w:rsidR="00AC4A98" w:rsidRPr="00BA08C8" w:rsidRDefault="00AC4A98" w:rsidP="00AC4A98">
      <w:pPr>
        <w:numPr>
          <w:ilvl w:val="0"/>
          <w:numId w:val="6"/>
        </w:numPr>
        <w:rPr>
          <w:sz w:val="22"/>
          <w:szCs w:val="22"/>
        </w:rPr>
      </w:pPr>
      <w:r w:rsidRPr="00BA08C8">
        <w:rPr>
          <w:sz w:val="22"/>
          <w:szCs w:val="22"/>
        </w:rPr>
        <w:t>jeigu sergate cukriniu diabetu ir cukraus kiekis Jūsų kraujyje labai svyruoja;</w:t>
      </w:r>
    </w:p>
    <w:p w14:paraId="238C45F3" w14:textId="77777777" w:rsidR="00AC4A98" w:rsidRPr="00BA08C8" w:rsidRDefault="00AC4A98" w:rsidP="00AC4A98">
      <w:pPr>
        <w:numPr>
          <w:ilvl w:val="0"/>
          <w:numId w:val="6"/>
        </w:numPr>
        <w:rPr>
          <w:sz w:val="22"/>
          <w:szCs w:val="22"/>
        </w:rPr>
      </w:pPr>
      <w:r w:rsidRPr="00BA08C8">
        <w:rPr>
          <w:sz w:val="22"/>
          <w:szCs w:val="22"/>
        </w:rPr>
        <w:t>jeigu laikotės griežtos badavimo dietos;</w:t>
      </w:r>
    </w:p>
    <w:p w14:paraId="57643DAA" w14:textId="1D517C17" w:rsidR="00AC4A98" w:rsidRPr="00BA08C8" w:rsidRDefault="00AC4A98" w:rsidP="00AC4A98">
      <w:pPr>
        <w:numPr>
          <w:ilvl w:val="0"/>
          <w:numId w:val="6"/>
        </w:numPr>
        <w:rPr>
          <w:sz w:val="22"/>
          <w:szCs w:val="22"/>
        </w:rPr>
      </w:pPr>
      <w:r w:rsidRPr="00BA08C8">
        <w:rPr>
          <w:sz w:val="22"/>
          <w:szCs w:val="22"/>
        </w:rPr>
        <w:t xml:space="preserve">jeigu Jums yra </w:t>
      </w:r>
      <w:proofErr w:type="spellStart"/>
      <w:r w:rsidRPr="00BA08C8">
        <w:rPr>
          <w:sz w:val="22"/>
          <w:szCs w:val="22"/>
        </w:rPr>
        <w:t>feochromocitoma</w:t>
      </w:r>
      <w:proofErr w:type="spellEnd"/>
      <w:r w:rsidRPr="00BA08C8">
        <w:rPr>
          <w:sz w:val="22"/>
          <w:szCs w:val="22"/>
        </w:rPr>
        <w:t xml:space="preserve"> (antinksčių žievės auglys), nes šį auglį reikia gydyti tam tikrais vaistais iki gydymo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color w:val="000000"/>
          <w:sz w:val="22"/>
          <w:szCs w:val="22"/>
          <w:shd w:val="clear" w:color="auto" w:fill="FFFFFF"/>
        </w:rPr>
        <w:t xml:space="preserve"> </w:t>
      </w:r>
      <w:r w:rsidRPr="00BA08C8">
        <w:rPr>
          <w:sz w:val="22"/>
          <w:szCs w:val="22"/>
        </w:rPr>
        <w:t>ir gydymo metu;</w:t>
      </w:r>
    </w:p>
    <w:p w14:paraId="3B9E7A0D" w14:textId="5A1235EA" w:rsidR="00AC4A98" w:rsidRPr="00BA08C8" w:rsidRDefault="00AC4A98" w:rsidP="00AC4A98">
      <w:pPr>
        <w:numPr>
          <w:ilvl w:val="0"/>
          <w:numId w:val="6"/>
        </w:numPr>
        <w:rPr>
          <w:sz w:val="22"/>
          <w:szCs w:val="22"/>
        </w:rPr>
      </w:pPr>
      <w:r w:rsidRPr="00BA08C8">
        <w:rPr>
          <w:sz w:val="22"/>
          <w:szCs w:val="22"/>
        </w:rPr>
        <w:t xml:space="preserve">jeigu Jums yra sunkus kepenų veiklos nepakankamumas (žr. 3.2 skyrių „Jei gydytojas nenurodė kitaip, įprasta dozė yra“). </w:t>
      </w:r>
    </w:p>
    <w:p w14:paraId="49BD0FA7" w14:textId="77777777" w:rsidR="00AC4A98" w:rsidRPr="00BA08C8" w:rsidRDefault="00AC4A98" w:rsidP="00AC4A98">
      <w:pPr>
        <w:rPr>
          <w:sz w:val="22"/>
          <w:szCs w:val="22"/>
        </w:rPr>
      </w:pPr>
      <w:r w:rsidRPr="00BA08C8">
        <w:rPr>
          <w:sz w:val="22"/>
          <w:szCs w:val="22"/>
        </w:rPr>
        <w:t xml:space="preserve">Tokiais atvejais Jūsų gydytojas privalo Jus atidžiai stebėti. </w:t>
      </w:r>
    </w:p>
    <w:p w14:paraId="750E45B8" w14:textId="77777777" w:rsidR="00AC4A98" w:rsidRPr="00BA08C8" w:rsidRDefault="00AC4A98" w:rsidP="00AC4A98">
      <w:pPr>
        <w:rPr>
          <w:sz w:val="22"/>
          <w:szCs w:val="22"/>
        </w:rPr>
      </w:pPr>
    </w:p>
    <w:p w14:paraId="3F958BB2" w14:textId="77777777" w:rsidR="00AC4A98" w:rsidRPr="00BA08C8" w:rsidRDefault="00AC4A98" w:rsidP="00AC4A98">
      <w:pPr>
        <w:pStyle w:val="PI-3EMEASMCA"/>
        <w:tabs>
          <w:tab w:val="left" w:pos="1620"/>
        </w:tabs>
      </w:pPr>
      <w:r w:rsidRPr="00BA08C8">
        <w:t>Specialių atsargumo priemonių taip pat reikia</w:t>
      </w:r>
    </w:p>
    <w:p w14:paraId="671CFC36" w14:textId="77777777" w:rsidR="00AC4A98" w:rsidRPr="00BA08C8" w:rsidRDefault="00AC4A98" w:rsidP="00AC4A98">
      <w:pPr>
        <w:numPr>
          <w:ilvl w:val="0"/>
          <w:numId w:val="6"/>
        </w:numPr>
        <w:rPr>
          <w:sz w:val="22"/>
          <w:szCs w:val="22"/>
        </w:rPr>
      </w:pPr>
      <w:r w:rsidRPr="00BA08C8">
        <w:rPr>
          <w:sz w:val="22"/>
          <w:szCs w:val="22"/>
        </w:rPr>
        <w:t>jeigu Jums arba Jūsų šeimos nariui kada nors yra buvusi psoriazė;</w:t>
      </w:r>
    </w:p>
    <w:p w14:paraId="5E048792" w14:textId="2F51000D" w:rsidR="00AC4A98" w:rsidRPr="00BA08C8" w:rsidRDefault="00AC4A98" w:rsidP="00AC4A98">
      <w:pPr>
        <w:numPr>
          <w:ilvl w:val="0"/>
          <w:numId w:val="6"/>
        </w:numPr>
        <w:rPr>
          <w:sz w:val="22"/>
          <w:szCs w:val="22"/>
        </w:rPr>
      </w:pPr>
      <w:r w:rsidRPr="00BA08C8">
        <w:rPr>
          <w:sz w:val="22"/>
          <w:szCs w:val="22"/>
        </w:rPr>
        <w:t>jeigu Jums yra astma. Tokiu atveju Jums reikia pradėti gydymą bronchus plečiančiais vaistais, arba jei jau gydotės nuo astmos, reikia koreguoti bronchus plečiančių vaistų dozę.</w:t>
      </w:r>
    </w:p>
    <w:p w14:paraId="6ED1D1B7" w14:textId="77777777" w:rsidR="00AC4A98" w:rsidRPr="00BA08C8" w:rsidRDefault="00AC4A98" w:rsidP="00AC4A98">
      <w:pPr>
        <w:rPr>
          <w:sz w:val="22"/>
          <w:szCs w:val="22"/>
        </w:rPr>
      </w:pPr>
    </w:p>
    <w:p w14:paraId="026745FB" w14:textId="77777777" w:rsidR="00AC4A98" w:rsidRPr="00BA08C8" w:rsidRDefault="00AC4A98" w:rsidP="00AC4A98">
      <w:pPr>
        <w:rPr>
          <w:sz w:val="22"/>
          <w:szCs w:val="22"/>
        </w:rPr>
      </w:pPr>
      <w:r w:rsidRPr="00BA08C8">
        <w:rPr>
          <w:sz w:val="22"/>
          <w:szCs w:val="22"/>
        </w:rPr>
        <w:t xml:space="preserve">Pacientams su ūmiu miokardo infarktu, yra padidėjusi </w:t>
      </w:r>
      <w:proofErr w:type="spellStart"/>
      <w:r w:rsidRPr="00BA08C8">
        <w:rPr>
          <w:sz w:val="22"/>
          <w:szCs w:val="22"/>
        </w:rPr>
        <w:t>metoprololio</w:t>
      </w:r>
      <w:proofErr w:type="spellEnd"/>
      <w:r w:rsidRPr="00BA08C8">
        <w:rPr>
          <w:sz w:val="22"/>
          <w:szCs w:val="22"/>
        </w:rPr>
        <w:t xml:space="preserve"> terapijos rizika, kai yra labai stiprus kraujo spaudimo sumažėjimas (</w:t>
      </w:r>
      <w:proofErr w:type="spellStart"/>
      <w:r w:rsidRPr="00BA08C8">
        <w:rPr>
          <w:sz w:val="22"/>
          <w:szCs w:val="22"/>
        </w:rPr>
        <w:t>kardiogeninis</w:t>
      </w:r>
      <w:proofErr w:type="spellEnd"/>
      <w:r w:rsidRPr="00BA08C8">
        <w:rPr>
          <w:sz w:val="22"/>
          <w:szCs w:val="22"/>
        </w:rPr>
        <w:t xml:space="preserve"> šokas). Kadangi pacientai ypatingai patiria nestabilios apytakos situacijos poveikį, </w:t>
      </w:r>
      <w:proofErr w:type="spellStart"/>
      <w:r w:rsidRPr="00BA08C8">
        <w:rPr>
          <w:sz w:val="22"/>
          <w:szCs w:val="22"/>
        </w:rPr>
        <w:t>metoprololį</w:t>
      </w:r>
      <w:proofErr w:type="spellEnd"/>
      <w:r w:rsidRPr="00BA08C8">
        <w:rPr>
          <w:sz w:val="22"/>
          <w:szCs w:val="22"/>
        </w:rPr>
        <w:t xml:space="preserve"> galima skirti tik po to, kai pacientams po širdies smūgio yra stabilizuota kraujo apytaka.</w:t>
      </w:r>
    </w:p>
    <w:p w14:paraId="4EF46242" w14:textId="77777777" w:rsidR="00AC4A98" w:rsidRPr="00BA08C8" w:rsidRDefault="00AC4A98" w:rsidP="00AC4A98">
      <w:pPr>
        <w:pStyle w:val="BTEMEASMCA"/>
      </w:pPr>
    </w:p>
    <w:p w14:paraId="106A610A" w14:textId="38365D32" w:rsidR="00AC4A98" w:rsidRPr="00BA08C8" w:rsidRDefault="00AC4A98" w:rsidP="00AC4A98">
      <w:pPr>
        <w:numPr>
          <w:ilvl w:val="12"/>
          <w:numId w:val="0"/>
        </w:numPr>
        <w:rPr>
          <w:sz w:val="22"/>
          <w:szCs w:val="22"/>
        </w:rPr>
      </w:pPr>
      <w:r w:rsidRPr="00BA08C8">
        <w:rPr>
          <w:sz w:val="22"/>
          <w:szCs w:val="22"/>
        </w:rPr>
        <w:t xml:space="preserve">Vartojant tokius vaistus kaip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Pr="00BA08C8">
        <w:rPr>
          <w:sz w:val="22"/>
          <w:szCs w:val="22"/>
        </w:rPr>
        <w:t>, sunkios padidėjusio jautrumo reakcijos gali dar pasunkėti.</w:t>
      </w:r>
    </w:p>
    <w:p w14:paraId="5C1965B1" w14:textId="77777777" w:rsidR="00AC4A98" w:rsidRPr="00BA08C8" w:rsidRDefault="00AC4A98" w:rsidP="00AC4A98">
      <w:pPr>
        <w:numPr>
          <w:ilvl w:val="12"/>
          <w:numId w:val="0"/>
        </w:numPr>
        <w:rPr>
          <w:sz w:val="22"/>
          <w:szCs w:val="22"/>
        </w:rPr>
      </w:pPr>
    </w:p>
    <w:p w14:paraId="555F25D2" w14:textId="77777777" w:rsidR="00AC4A98" w:rsidRPr="00BA08C8" w:rsidRDefault="00AC4A98" w:rsidP="00AC4A98">
      <w:pPr>
        <w:numPr>
          <w:ilvl w:val="12"/>
          <w:numId w:val="0"/>
        </w:numPr>
        <w:rPr>
          <w:b/>
          <w:bCs/>
          <w:sz w:val="22"/>
          <w:szCs w:val="22"/>
          <w:u w:val="single"/>
        </w:rPr>
      </w:pPr>
      <w:r w:rsidRPr="00BA08C8">
        <w:rPr>
          <w:b/>
          <w:bCs/>
          <w:sz w:val="22"/>
          <w:szCs w:val="22"/>
        </w:rPr>
        <w:t>Senyviems pacientams</w:t>
      </w:r>
    </w:p>
    <w:p w14:paraId="3E3AC00E" w14:textId="08F421C1" w:rsidR="00AC4A98" w:rsidRPr="00BA08C8" w:rsidRDefault="005C1D70" w:rsidP="00987590">
      <w:pPr>
        <w:tabs>
          <w:tab w:val="left" w:pos="0"/>
        </w:tabs>
        <w:spacing w:line="260" w:lineRule="exact"/>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color w:val="000000"/>
          <w:sz w:val="22"/>
          <w:szCs w:val="22"/>
          <w:shd w:val="clear" w:color="auto" w:fill="FFFFFF"/>
        </w:rPr>
        <w:t xml:space="preserve"> </w:t>
      </w:r>
      <w:r w:rsidR="00AC4A98" w:rsidRPr="00BA08C8">
        <w:rPr>
          <w:sz w:val="22"/>
          <w:szCs w:val="22"/>
        </w:rPr>
        <w:t xml:space="preserve">vartojimo vyresniems kaip 80 metų pacientams tyrimų neatlikta (žr. 3.2 skyrių „Jei gydytojas nenurodė kitaip, įprasta dozė yra“). </w:t>
      </w:r>
    </w:p>
    <w:p w14:paraId="6EE6BFF6" w14:textId="77777777" w:rsidR="00AC4A98" w:rsidRPr="00BA08C8" w:rsidRDefault="00AC4A98" w:rsidP="00987590">
      <w:pPr>
        <w:numPr>
          <w:ilvl w:val="12"/>
          <w:numId w:val="0"/>
        </w:numPr>
        <w:rPr>
          <w:sz w:val="22"/>
          <w:szCs w:val="22"/>
        </w:rPr>
      </w:pPr>
    </w:p>
    <w:p w14:paraId="255F2945" w14:textId="77777777" w:rsidR="00AC4A98" w:rsidRPr="00BA08C8" w:rsidRDefault="00AC4A98" w:rsidP="00AC4A98">
      <w:pPr>
        <w:jc w:val="both"/>
        <w:rPr>
          <w:b/>
          <w:sz w:val="22"/>
          <w:szCs w:val="22"/>
          <w:lang w:val="en-GB"/>
        </w:rPr>
      </w:pPr>
      <w:proofErr w:type="spellStart"/>
      <w:r w:rsidRPr="00BA08C8">
        <w:rPr>
          <w:b/>
          <w:sz w:val="22"/>
          <w:szCs w:val="22"/>
          <w:lang w:val="en-GB"/>
        </w:rPr>
        <w:t>Neteisingo</w:t>
      </w:r>
      <w:proofErr w:type="spellEnd"/>
      <w:r w:rsidRPr="00BA08C8">
        <w:rPr>
          <w:b/>
          <w:sz w:val="22"/>
          <w:szCs w:val="22"/>
          <w:lang w:val="en-GB"/>
        </w:rPr>
        <w:t xml:space="preserve"> </w:t>
      </w:r>
      <w:proofErr w:type="spellStart"/>
      <w:r w:rsidRPr="00BA08C8">
        <w:rPr>
          <w:b/>
          <w:sz w:val="22"/>
          <w:szCs w:val="22"/>
          <w:lang w:val="en-GB"/>
        </w:rPr>
        <w:t>vartojimo</w:t>
      </w:r>
      <w:proofErr w:type="spellEnd"/>
      <w:r w:rsidRPr="00BA08C8">
        <w:rPr>
          <w:b/>
          <w:sz w:val="22"/>
          <w:szCs w:val="22"/>
          <w:lang w:val="en-GB"/>
        </w:rPr>
        <w:t xml:space="preserve"> </w:t>
      </w:r>
      <w:proofErr w:type="spellStart"/>
      <w:r w:rsidRPr="00BA08C8">
        <w:rPr>
          <w:b/>
          <w:sz w:val="22"/>
          <w:szCs w:val="22"/>
          <w:lang w:val="en-GB"/>
        </w:rPr>
        <w:t>dopingo</w:t>
      </w:r>
      <w:proofErr w:type="spellEnd"/>
      <w:r w:rsidRPr="00BA08C8">
        <w:rPr>
          <w:b/>
          <w:sz w:val="22"/>
          <w:szCs w:val="22"/>
          <w:lang w:val="en-GB"/>
        </w:rPr>
        <w:t xml:space="preserve"> </w:t>
      </w:r>
      <w:proofErr w:type="spellStart"/>
      <w:r w:rsidRPr="00BA08C8">
        <w:rPr>
          <w:b/>
          <w:sz w:val="22"/>
          <w:szCs w:val="22"/>
          <w:lang w:val="en-GB"/>
        </w:rPr>
        <w:t>tikslams</w:t>
      </w:r>
      <w:proofErr w:type="spellEnd"/>
      <w:r w:rsidRPr="00BA08C8">
        <w:rPr>
          <w:b/>
          <w:sz w:val="22"/>
          <w:szCs w:val="22"/>
          <w:lang w:val="en-GB"/>
        </w:rPr>
        <w:t xml:space="preserve"> </w:t>
      </w:r>
      <w:proofErr w:type="spellStart"/>
      <w:r w:rsidRPr="00BA08C8">
        <w:rPr>
          <w:b/>
          <w:sz w:val="22"/>
          <w:szCs w:val="22"/>
          <w:lang w:val="en-GB"/>
        </w:rPr>
        <w:t>poveikis</w:t>
      </w:r>
      <w:proofErr w:type="spellEnd"/>
    </w:p>
    <w:p w14:paraId="4EBEFAEE" w14:textId="77777777" w:rsidR="00AC4A98" w:rsidRPr="00BA08C8" w:rsidRDefault="005C1D70" w:rsidP="00AC4A98">
      <w:pPr>
        <w:pStyle w:val="BTEMEASMCA"/>
      </w:pPr>
      <w:proofErr w:type="spellStart"/>
      <w:r w:rsidRPr="00BA08C8">
        <w:rPr>
          <w:color w:val="000000"/>
          <w:shd w:val="clear" w:color="auto" w:fill="FFFFFF"/>
        </w:rPr>
        <w:t>Metoprolol</w:t>
      </w:r>
      <w:proofErr w:type="spellEnd"/>
      <w:r w:rsidRPr="00BA08C8">
        <w:rPr>
          <w:color w:val="000000"/>
          <w:shd w:val="clear" w:color="auto" w:fill="FFFFFF"/>
        </w:rPr>
        <w:t xml:space="preserve"> </w:t>
      </w:r>
      <w:proofErr w:type="spellStart"/>
      <w:r w:rsidRPr="00BA08C8">
        <w:rPr>
          <w:color w:val="000000"/>
          <w:shd w:val="clear" w:color="auto" w:fill="FFFFFF"/>
        </w:rPr>
        <w:t>Succinate</w:t>
      </w:r>
      <w:proofErr w:type="spellEnd"/>
      <w:r w:rsidRPr="00BA08C8">
        <w:rPr>
          <w:color w:val="000000"/>
          <w:shd w:val="clear" w:color="auto" w:fill="FFFFFF"/>
        </w:rPr>
        <w:t xml:space="preserve"> </w:t>
      </w:r>
      <w:proofErr w:type="spellStart"/>
      <w:r w:rsidRPr="00BA08C8">
        <w:rPr>
          <w:color w:val="000000"/>
          <w:shd w:val="clear" w:color="auto" w:fill="FFFFFF"/>
        </w:rPr>
        <w:t>Accord</w:t>
      </w:r>
      <w:proofErr w:type="spellEnd"/>
      <w:r w:rsidRPr="00BA08C8">
        <w:rPr>
          <w:color w:val="000000"/>
          <w:shd w:val="clear" w:color="auto" w:fill="FFFFFF"/>
        </w:rPr>
        <w:t xml:space="preserve"> </w:t>
      </w:r>
      <w:r w:rsidR="00AC4A98" w:rsidRPr="00BA08C8">
        <w:t>naudojimas gali sukelti teigiamus rezultatus dopingo testuose.</w:t>
      </w:r>
    </w:p>
    <w:p w14:paraId="0FAD6584" w14:textId="77777777" w:rsidR="00AC4A98" w:rsidRPr="00BA08C8" w:rsidRDefault="00AC4A98" w:rsidP="00AC4A98">
      <w:pPr>
        <w:pStyle w:val="PI-3EMEASMCA"/>
        <w:tabs>
          <w:tab w:val="left" w:pos="1620"/>
        </w:tabs>
      </w:pPr>
    </w:p>
    <w:p w14:paraId="0A1C1F65" w14:textId="77777777" w:rsidR="00AC4A98" w:rsidRPr="00BA08C8" w:rsidRDefault="00AC4A98" w:rsidP="00AC4A98">
      <w:pPr>
        <w:pStyle w:val="PI-3EMEASMCA"/>
        <w:tabs>
          <w:tab w:val="left" w:pos="1620"/>
        </w:tabs>
      </w:pPr>
      <w:r w:rsidRPr="00BA08C8">
        <w:rPr>
          <w:bCs w:val="0"/>
          <w:noProof/>
        </w:rPr>
        <w:t xml:space="preserve">Kiti vaistai ir </w:t>
      </w:r>
      <w:proofErr w:type="spellStart"/>
      <w:r w:rsidR="005C1D70" w:rsidRPr="00BA08C8">
        <w:rPr>
          <w:color w:val="000000"/>
          <w:shd w:val="clear" w:color="auto" w:fill="FFFFFF"/>
        </w:rPr>
        <w:t>Metoprolol</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Succinate</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Accord</w:t>
      </w:r>
      <w:proofErr w:type="spellEnd"/>
    </w:p>
    <w:p w14:paraId="73ED2022" w14:textId="77777777" w:rsidR="00AC4A98" w:rsidRPr="00BA08C8" w:rsidRDefault="00AC4A98" w:rsidP="00AC4A98">
      <w:pPr>
        <w:numPr>
          <w:ilvl w:val="12"/>
          <w:numId w:val="0"/>
        </w:numPr>
        <w:rPr>
          <w:sz w:val="22"/>
          <w:szCs w:val="22"/>
        </w:rPr>
      </w:pPr>
      <w:r w:rsidRPr="00BA08C8">
        <w:rPr>
          <w:sz w:val="22"/>
          <w:szCs w:val="22"/>
        </w:rPr>
        <w:t xml:space="preserve">Jeigu vartojate arba neseniai vartojote kitų vaistų, įskaitant įsigytus be recepto, </w:t>
      </w:r>
      <w:r w:rsidRPr="00BA08C8">
        <w:rPr>
          <w:noProof/>
          <w:sz w:val="22"/>
          <w:szCs w:val="22"/>
        </w:rPr>
        <w:t>arba dėl to nesate tikri,</w:t>
      </w:r>
      <w:r w:rsidRPr="00BA08C8">
        <w:rPr>
          <w:sz w:val="22"/>
          <w:szCs w:val="22"/>
        </w:rPr>
        <w:t xml:space="preserve"> pasakykite gydytojui arba vaistininkui.</w:t>
      </w:r>
    </w:p>
    <w:p w14:paraId="6AF6AC43" w14:textId="77777777" w:rsidR="00AC4A98" w:rsidRPr="00BA08C8" w:rsidRDefault="00AC4A98" w:rsidP="00AC4A98">
      <w:pPr>
        <w:numPr>
          <w:ilvl w:val="12"/>
          <w:numId w:val="0"/>
        </w:numPr>
        <w:rPr>
          <w:sz w:val="22"/>
          <w:szCs w:val="22"/>
        </w:rPr>
      </w:pPr>
    </w:p>
    <w:p w14:paraId="143B868C" w14:textId="090128E1" w:rsidR="00AC4A98" w:rsidRPr="00BA08C8" w:rsidRDefault="00AC4A98" w:rsidP="00987590">
      <w:pPr>
        <w:pStyle w:val="BTEMEASMCA"/>
      </w:pPr>
      <w:r w:rsidRPr="00BA08C8">
        <w:t xml:space="preserve">Vartojant kartu su </w:t>
      </w:r>
      <w:proofErr w:type="spellStart"/>
      <w:r w:rsidR="005C1D70" w:rsidRPr="00BA08C8">
        <w:rPr>
          <w:color w:val="000000"/>
          <w:shd w:val="clear" w:color="auto" w:fill="FFFFFF"/>
        </w:rPr>
        <w:t>Metoprolol</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Succinate</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Accord</w:t>
      </w:r>
      <w:proofErr w:type="spellEnd"/>
      <w:r w:rsidRPr="00BA08C8">
        <w:t xml:space="preserve">, gali pakisti sekančių vaistų arba vaistų grupių poveikis: </w:t>
      </w:r>
    </w:p>
    <w:p w14:paraId="4AA5543E" w14:textId="4722D790" w:rsidR="00AC4A98" w:rsidRPr="00BA08C8" w:rsidRDefault="00AC4A98" w:rsidP="00987590">
      <w:pPr>
        <w:numPr>
          <w:ilvl w:val="0"/>
          <w:numId w:val="10"/>
        </w:numPr>
        <w:rPr>
          <w:sz w:val="22"/>
          <w:szCs w:val="22"/>
        </w:rPr>
      </w:pPr>
      <w:r w:rsidRPr="00BA08C8">
        <w:rPr>
          <w:sz w:val="22"/>
          <w:szCs w:val="22"/>
        </w:rPr>
        <w:t xml:space="preserve">geriamų vaistų nuo cukrinio diabeto arba insulino: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color w:val="000000"/>
          <w:sz w:val="22"/>
          <w:szCs w:val="22"/>
          <w:shd w:val="clear" w:color="auto" w:fill="FFFFFF"/>
        </w:rPr>
        <w:t xml:space="preserve"> </w:t>
      </w:r>
      <w:r w:rsidRPr="00BA08C8">
        <w:rPr>
          <w:sz w:val="22"/>
          <w:szCs w:val="22"/>
        </w:rPr>
        <w:t xml:space="preserve">gali sustiprinti cukraus kiekį kraujyje mažinantį poveikį. Perspėjamieji požymiai pvz., sumažėjęs cukraus kiekis kraujyje ar ypač dažnas širdies susitraukimų dažnis ir drebulys gali būti maskuojami arba </w:t>
      </w:r>
      <w:proofErr w:type="spellStart"/>
      <w:r w:rsidRPr="00BA08C8">
        <w:rPr>
          <w:sz w:val="22"/>
          <w:szCs w:val="22"/>
        </w:rPr>
        <w:t>susilpninami</w:t>
      </w:r>
      <w:proofErr w:type="spellEnd"/>
      <w:r w:rsidRPr="00BA08C8">
        <w:rPr>
          <w:sz w:val="22"/>
          <w:szCs w:val="22"/>
        </w:rPr>
        <w:t>. Todėl reikia reguliariai stebėti cukraus kiekį kraujyje.</w:t>
      </w:r>
    </w:p>
    <w:p w14:paraId="439DAEE2" w14:textId="08943605" w:rsidR="00AC4A98" w:rsidRPr="00BA08C8" w:rsidRDefault="00AC4A98" w:rsidP="00AC4A98">
      <w:pPr>
        <w:numPr>
          <w:ilvl w:val="0"/>
          <w:numId w:val="10"/>
        </w:numPr>
        <w:rPr>
          <w:sz w:val="22"/>
          <w:szCs w:val="22"/>
        </w:rPr>
      </w:pPr>
      <w:r w:rsidRPr="00BA08C8">
        <w:rPr>
          <w:sz w:val="22"/>
          <w:szCs w:val="22"/>
        </w:rPr>
        <w:t xml:space="preserve">vaistų, kurie mažina kraujospūdį (pvz., </w:t>
      </w:r>
      <w:proofErr w:type="spellStart"/>
      <w:r w:rsidRPr="00BA08C8">
        <w:rPr>
          <w:sz w:val="22"/>
          <w:szCs w:val="22"/>
        </w:rPr>
        <w:t>prazozino</w:t>
      </w:r>
      <w:proofErr w:type="spellEnd"/>
      <w:r w:rsidRPr="00BA08C8">
        <w:rPr>
          <w:sz w:val="22"/>
          <w:szCs w:val="22"/>
        </w:rPr>
        <w:t xml:space="preserve">, kalcio kanalų blokatorių, pvz., </w:t>
      </w:r>
      <w:proofErr w:type="spellStart"/>
      <w:r w:rsidRPr="00BA08C8">
        <w:rPr>
          <w:sz w:val="22"/>
          <w:szCs w:val="22"/>
        </w:rPr>
        <w:t>nifedipino</w:t>
      </w:r>
      <w:proofErr w:type="spellEnd"/>
      <w:r w:rsidRPr="00BA08C8">
        <w:rPr>
          <w:sz w:val="22"/>
          <w:szCs w:val="22"/>
        </w:rPr>
        <w:t>): jų poveikis gali būti sustiprintas;</w:t>
      </w:r>
    </w:p>
    <w:p w14:paraId="134ADE35" w14:textId="0F0A88B6" w:rsidR="00AC4A98" w:rsidRPr="00BA08C8" w:rsidRDefault="00AC4A98" w:rsidP="00AC4A98">
      <w:pPr>
        <w:numPr>
          <w:ilvl w:val="0"/>
          <w:numId w:val="10"/>
        </w:numPr>
        <w:rPr>
          <w:sz w:val="22"/>
          <w:szCs w:val="22"/>
        </w:rPr>
      </w:pPr>
      <w:r w:rsidRPr="00BA08C8">
        <w:rPr>
          <w:sz w:val="22"/>
          <w:szCs w:val="22"/>
        </w:rPr>
        <w:t xml:space="preserve">vaistų, vartojamų širdies ritmo sutrikimams gydyti (pvz., kalcio kanalų blokatorių, tokių kaip </w:t>
      </w:r>
      <w:proofErr w:type="spellStart"/>
      <w:r w:rsidRPr="00BA08C8">
        <w:rPr>
          <w:sz w:val="22"/>
          <w:szCs w:val="22"/>
        </w:rPr>
        <w:t>verapamilio</w:t>
      </w:r>
      <w:proofErr w:type="spellEnd"/>
      <w:r w:rsidRPr="00BA08C8">
        <w:rPr>
          <w:sz w:val="22"/>
          <w:szCs w:val="22"/>
        </w:rPr>
        <w:t xml:space="preserve"> arba </w:t>
      </w:r>
      <w:proofErr w:type="spellStart"/>
      <w:r w:rsidRPr="00BA08C8">
        <w:rPr>
          <w:sz w:val="22"/>
          <w:szCs w:val="22"/>
        </w:rPr>
        <w:t>diltiazemo</w:t>
      </w:r>
      <w:proofErr w:type="spellEnd"/>
      <w:r w:rsidRPr="00BA08C8">
        <w:rPr>
          <w:sz w:val="22"/>
          <w:szCs w:val="22"/>
        </w:rPr>
        <w:t>): gali padidėti širdies veiklą slopinantis poveikis, sumažėti kraujospūdis, suretėti pulsas ir atsirasti kitų širdies ritmo sutrikimų ir širdies sustojimas;</w:t>
      </w:r>
    </w:p>
    <w:p w14:paraId="3A3B6362" w14:textId="4B628474" w:rsidR="00AC4A98" w:rsidRPr="00BA08C8" w:rsidRDefault="00AC4A98" w:rsidP="00AC4A98">
      <w:pPr>
        <w:numPr>
          <w:ilvl w:val="0"/>
          <w:numId w:val="10"/>
        </w:numPr>
        <w:rPr>
          <w:sz w:val="22"/>
          <w:szCs w:val="22"/>
        </w:rPr>
      </w:pPr>
      <w:r w:rsidRPr="00BA08C8">
        <w:rPr>
          <w:sz w:val="22"/>
          <w:szCs w:val="22"/>
        </w:rPr>
        <w:t xml:space="preserve">vietinio poveikio anestetikų (pvz., </w:t>
      </w:r>
      <w:proofErr w:type="spellStart"/>
      <w:r w:rsidRPr="00BA08C8">
        <w:rPr>
          <w:sz w:val="22"/>
          <w:szCs w:val="22"/>
        </w:rPr>
        <w:t>lidokaino</w:t>
      </w:r>
      <w:proofErr w:type="spellEnd"/>
      <w:r w:rsidRPr="00BA08C8">
        <w:rPr>
          <w:sz w:val="22"/>
          <w:szCs w:val="22"/>
        </w:rPr>
        <w:t>): jų poveikis gali trukti ilgiau nei įprastai;</w:t>
      </w:r>
    </w:p>
    <w:p w14:paraId="13606F0F" w14:textId="1D804483" w:rsidR="00AC4A98" w:rsidRPr="00BA08C8" w:rsidRDefault="00AC4A98" w:rsidP="00AC4A98">
      <w:pPr>
        <w:numPr>
          <w:ilvl w:val="0"/>
          <w:numId w:val="10"/>
        </w:numPr>
        <w:rPr>
          <w:sz w:val="22"/>
          <w:szCs w:val="22"/>
        </w:rPr>
      </w:pPr>
      <w:r w:rsidRPr="00BA08C8">
        <w:rPr>
          <w:sz w:val="22"/>
          <w:szCs w:val="22"/>
        </w:rPr>
        <w:t xml:space="preserve">veikliųjų medžiagų, didinančių kraujospūdį, kurių kartais būna tam tikrų vaistų nuo kosulio, nosies  ir akių lašų sudėtyje, ar vaistuose, kuriuos gydytojas gali skirti pirmosios pagalbos atveju (pvz., adrenalino, </w:t>
      </w:r>
      <w:proofErr w:type="spellStart"/>
      <w:r w:rsidRPr="00BA08C8">
        <w:rPr>
          <w:sz w:val="22"/>
          <w:szCs w:val="22"/>
        </w:rPr>
        <w:t>noradrenalino</w:t>
      </w:r>
      <w:proofErr w:type="spellEnd"/>
      <w:r w:rsidRPr="00BA08C8">
        <w:rPr>
          <w:sz w:val="22"/>
          <w:szCs w:val="22"/>
        </w:rPr>
        <w:t xml:space="preserve">): gali labai padidėti kraujospūdis. </w:t>
      </w:r>
    </w:p>
    <w:p w14:paraId="75915EB9" w14:textId="77777777" w:rsidR="00AC4A98" w:rsidRPr="00BA08C8" w:rsidRDefault="00AC4A98" w:rsidP="00AC4A98">
      <w:pPr>
        <w:rPr>
          <w:sz w:val="22"/>
          <w:szCs w:val="22"/>
        </w:rPr>
      </w:pPr>
    </w:p>
    <w:p w14:paraId="64EBDBF6" w14:textId="77777777" w:rsidR="00AC4A98" w:rsidRPr="00BA08C8" w:rsidRDefault="005C1D70" w:rsidP="00AC4A98">
      <w:pPr>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iCs/>
          <w:color w:val="000000"/>
          <w:sz w:val="22"/>
          <w:szCs w:val="22"/>
          <w:shd w:val="clear" w:color="auto" w:fill="FFFFFF"/>
        </w:rPr>
        <w:t xml:space="preserve"> </w:t>
      </w:r>
      <w:r w:rsidR="00AC4A98" w:rsidRPr="00BA08C8">
        <w:rPr>
          <w:sz w:val="22"/>
          <w:szCs w:val="22"/>
        </w:rPr>
        <w:t>yra veikiamas sekančiu būdu</w:t>
      </w:r>
    </w:p>
    <w:p w14:paraId="476256D7" w14:textId="4AD5ADE2" w:rsidR="00AC4A98" w:rsidRPr="00BA08C8" w:rsidRDefault="005C1D70" w:rsidP="00AC4A98">
      <w:pPr>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iCs/>
          <w:color w:val="000000"/>
          <w:sz w:val="22"/>
          <w:szCs w:val="22"/>
          <w:shd w:val="clear" w:color="auto" w:fill="FFFFFF"/>
        </w:rPr>
        <w:t xml:space="preserve"> </w:t>
      </w:r>
      <w:r w:rsidR="00AC4A98" w:rsidRPr="00BA08C8">
        <w:rPr>
          <w:sz w:val="22"/>
          <w:szCs w:val="22"/>
        </w:rPr>
        <w:t>koncentraciją kraujyje gali padidinti:</w:t>
      </w:r>
    </w:p>
    <w:p w14:paraId="22AA5438" w14:textId="0FDF5EBC" w:rsidR="00AC4A98" w:rsidRPr="00BA08C8" w:rsidRDefault="00AC4A98" w:rsidP="00AC4A98">
      <w:pPr>
        <w:numPr>
          <w:ilvl w:val="0"/>
          <w:numId w:val="10"/>
        </w:numPr>
        <w:rPr>
          <w:sz w:val="22"/>
          <w:szCs w:val="22"/>
        </w:rPr>
      </w:pPr>
      <w:r w:rsidRPr="00BA08C8">
        <w:rPr>
          <w:sz w:val="22"/>
          <w:szCs w:val="22"/>
        </w:rPr>
        <w:t>tam tikri vaistai, vartojami širdies ritmo sutrikimams gydyti;</w:t>
      </w:r>
    </w:p>
    <w:p w14:paraId="7B6DA136" w14:textId="77777777" w:rsidR="00AC4A98" w:rsidRPr="00BA08C8" w:rsidRDefault="00AC4A98" w:rsidP="00AC4A98">
      <w:pPr>
        <w:numPr>
          <w:ilvl w:val="0"/>
          <w:numId w:val="10"/>
        </w:numPr>
        <w:rPr>
          <w:sz w:val="22"/>
          <w:szCs w:val="22"/>
        </w:rPr>
      </w:pPr>
      <w:r w:rsidRPr="00BA08C8">
        <w:rPr>
          <w:sz w:val="22"/>
          <w:szCs w:val="22"/>
        </w:rPr>
        <w:t xml:space="preserve">tam tikri vaistai, vartojami aukštam kraujospūdžiui gydyti, kurių veiklioji medžiaga yra </w:t>
      </w:r>
      <w:proofErr w:type="spellStart"/>
      <w:r w:rsidRPr="00BA08C8">
        <w:rPr>
          <w:sz w:val="22"/>
          <w:szCs w:val="22"/>
        </w:rPr>
        <w:t>hidralazinas</w:t>
      </w:r>
      <w:proofErr w:type="spellEnd"/>
      <w:r w:rsidRPr="00BA08C8">
        <w:rPr>
          <w:sz w:val="22"/>
          <w:szCs w:val="22"/>
        </w:rPr>
        <w:t>;</w:t>
      </w:r>
    </w:p>
    <w:p w14:paraId="37CE8FA6" w14:textId="77777777" w:rsidR="00AC4A98" w:rsidRPr="00BA08C8" w:rsidRDefault="00AC4A98" w:rsidP="00AC4A98">
      <w:pPr>
        <w:numPr>
          <w:ilvl w:val="0"/>
          <w:numId w:val="10"/>
        </w:numPr>
        <w:rPr>
          <w:sz w:val="22"/>
          <w:szCs w:val="22"/>
        </w:rPr>
      </w:pPr>
      <w:r w:rsidRPr="00BA08C8">
        <w:rPr>
          <w:sz w:val="22"/>
          <w:szCs w:val="22"/>
        </w:rPr>
        <w:t>tam tikri vaistai, vartojami alerginėms reakcijoms, pvz., šienligei, gydyti;</w:t>
      </w:r>
    </w:p>
    <w:p w14:paraId="0A69B70A" w14:textId="50735154" w:rsidR="00AC4A98" w:rsidRPr="00BA08C8" w:rsidRDefault="00AC4A98" w:rsidP="00AC4A98">
      <w:pPr>
        <w:numPr>
          <w:ilvl w:val="0"/>
          <w:numId w:val="10"/>
        </w:numPr>
        <w:rPr>
          <w:sz w:val="22"/>
          <w:szCs w:val="22"/>
        </w:rPr>
      </w:pPr>
      <w:r w:rsidRPr="00BA08C8">
        <w:rPr>
          <w:sz w:val="22"/>
          <w:szCs w:val="22"/>
        </w:rPr>
        <w:t>tam tikri vaistai, vartojami virškinimo trakto sutrikimams gydyti (</w:t>
      </w:r>
      <w:proofErr w:type="spellStart"/>
      <w:r w:rsidRPr="00BA08C8">
        <w:rPr>
          <w:sz w:val="22"/>
          <w:szCs w:val="22"/>
        </w:rPr>
        <w:t>histamino-2</w:t>
      </w:r>
      <w:proofErr w:type="spellEnd"/>
      <w:r w:rsidRPr="00BA08C8">
        <w:rPr>
          <w:sz w:val="22"/>
          <w:szCs w:val="22"/>
        </w:rPr>
        <w:t xml:space="preserve"> receptorių blokatoriai);</w:t>
      </w:r>
    </w:p>
    <w:p w14:paraId="149FA50C" w14:textId="77777777" w:rsidR="00AC4A98" w:rsidRPr="00BA08C8" w:rsidRDefault="00AC4A98" w:rsidP="00AC4A98">
      <w:pPr>
        <w:numPr>
          <w:ilvl w:val="0"/>
          <w:numId w:val="10"/>
        </w:numPr>
        <w:rPr>
          <w:sz w:val="22"/>
          <w:szCs w:val="22"/>
        </w:rPr>
      </w:pPr>
      <w:r w:rsidRPr="00BA08C8">
        <w:rPr>
          <w:sz w:val="22"/>
          <w:szCs w:val="22"/>
        </w:rPr>
        <w:t>tam tikri vaistai, vartojami depresijai gydyti;</w:t>
      </w:r>
    </w:p>
    <w:p w14:paraId="4B8B697E" w14:textId="78E2001D" w:rsidR="00AC4A98" w:rsidRPr="00BA08C8" w:rsidRDefault="00AC4A98" w:rsidP="00AC4A98">
      <w:pPr>
        <w:numPr>
          <w:ilvl w:val="0"/>
          <w:numId w:val="10"/>
        </w:numPr>
        <w:rPr>
          <w:sz w:val="22"/>
          <w:szCs w:val="22"/>
        </w:rPr>
      </w:pPr>
      <w:r w:rsidRPr="00BA08C8">
        <w:rPr>
          <w:sz w:val="22"/>
          <w:szCs w:val="22"/>
        </w:rPr>
        <w:t>tam tikri vaistai, vartojami psichikos sutrikimams gydyti;</w:t>
      </w:r>
    </w:p>
    <w:p w14:paraId="3E5AE017" w14:textId="437744C2" w:rsidR="00AC4A98" w:rsidRPr="00BA08C8" w:rsidRDefault="00AC4A98" w:rsidP="00AC4A98">
      <w:pPr>
        <w:numPr>
          <w:ilvl w:val="0"/>
          <w:numId w:val="10"/>
        </w:numPr>
        <w:rPr>
          <w:sz w:val="22"/>
          <w:szCs w:val="22"/>
        </w:rPr>
      </w:pPr>
      <w:r w:rsidRPr="00BA08C8">
        <w:rPr>
          <w:sz w:val="22"/>
          <w:szCs w:val="22"/>
        </w:rPr>
        <w:t>tam tikri vaistai, vartojami nuo skausmo ir uždegiminių sutrikimų, veikiantys skeleto ir raumenų sistemą (COX-2 inhibitoriai);</w:t>
      </w:r>
    </w:p>
    <w:p w14:paraId="3F53999D" w14:textId="51959440" w:rsidR="00AC4A98" w:rsidRPr="00BA08C8" w:rsidRDefault="00AC4A98" w:rsidP="00AC4A98">
      <w:pPr>
        <w:numPr>
          <w:ilvl w:val="0"/>
          <w:numId w:val="10"/>
        </w:numPr>
        <w:rPr>
          <w:sz w:val="22"/>
          <w:szCs w:val="22"/>
        </w:rPr>
      </w:pPr>
      <w:r w:rsidRPr="00BA08C8">
        <w:rPr>
          <w:sz w:val="22"/>
          <w:szCs w:val="22"/>
        </w:rPr>
        <w:t xml:space="preserve">bendrojo poveikio anestetikai. Prieš operaciją pasakykite anesteziologui, kad vartojate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color w:val="000000"/>
          <w:sz w:val="22"/>
          <w:szCs w:val="22"/>
          <w:shd w:val="clear" w:color="auto" w:fill="FFFFFF"/>
        </w:rPr>
        <w:t>.</w:t>
      </w:r>
    </w:p>
    <w:p w14:paraId="0538EBEA" w14:textId="77777777" w:rsidR="00AC4A98" w:rsidRPr="00BA08C8" w:rsidRDefault="00AC4A98" w:rsidP="00987590">
      <w:pPr>
        <w:rPr>
          <w:sz w:val="22"/>
          <w:szCs w:val="22"/>
        </w:rPr>
      </w:pPr>
    </w:p>
    <w:p w14:paraId="73BF153F" w14:textId="23B9A74A" w:rsidR="00AC4A98" w:rsidRPr="00BA08C8" w:rsidRDefault="00AC4A98" w:rsidP="00987590">
      <w:pPr>
        <w:rPr>
          <w:sz w:val="22"/>
          <w:szCs w:val="22"/>
        </w:rPr>
      </w:pPr>
      <w:r w:rsidRPr="00BA08C8">
        <w:rPr>
          <w:sz w:val="22"/>
          <w:szCs w:val="22"/>
        </w:rPr>
        <w:t xml:space="preserve">Jeigu vartojate bent vieną iš vaistų, priklausančių aukščiau išvardintoms vaistų grupėms arba dėl to nesate tikri, prieš pradėdami vartoti </w:t>
      </w:r>
      <w:proofErr w:type="spellStart"/>
      <w:r w:rsidR="005C1D70" w:rsidRPr="00BA08C8">
        <w:rPr>
          <w:sz w:val="22"/>
          <w:szCs w:val="22"/>
        </w:rPr>
        <w:t>Metoprolol</w:t>
      </w:r>
      <w:proofErr w:type="spellEnd"/>
      <w:r w:rsidR="005C1D70" w:rsidRPr="00BA08C8">
        <w:rPr>
          <w:sz w:val="22"/>
          <w:szCs w:val="22"/>
        </w:rPr>
        <w:t xml:space="preserve"> </w:t>
      </w:r>
      <w:proofErr w:type="spellStart"/>
      <w:r w:rsidR="005C1D70" w:rsidRPr="00BA08C8">
        <w:rPr>
          <w:sz w:val="22"/>
          <w:szCs w:val="22"/>
        </w:rPr>
        <w:t>Succinate</w:t>
      </w:r>
      <w:proofErr w:type="spellEnd"/>
      <w:r w:rsidR="005C1D70" w:rsidRPr="00BA08C8">
        <w:rPr>
          <w:sz w:val="22"/>
          <w:szCs w:val="22"/>
        </w:rPr>
        <w:t xml:space="preserve"> </w:t>
      </w:r>
      <w:proofErr w:type="spellStart"/>
      <w:r w:rsidR="005C1D70" w:rsidRPr="00BA08C8">
        <w:rPr>
          <w:sz w:val="22"/>
          <w:szCs w:val="22"/>
        </w:rPr>
        <w:t>Accord</w:t>
      </w:r>
      <w:proofErr w:type="spellEnd"/>
      <w:r w:rsidR="005C1D70" w:rsidRPr="00BA08C8">
        <w:rPr>
          <w:iCs/>
          <w:sz w:val="22"/>
          <w:szCs w:val="22"/>
        </w:rPr>
        <w:t xml:space="preserve"> </w:t>
      </w:r>
      <w:r w:rsidRPr="00BA08C8">
        <w:rPr>
          <w:sz w:val="22"/>
          <w:szCs w:val="22"/>
        </w:rPr>
        <w:t>kreipkitės į gydytoją.</w:t>
      </w:r>
    </w:p>
    <w:p w14:paraId="049EF64B" w14:textId="77777777" w:rsidR="00AC4A98" w:rsidRPr="00BA08C8" w:rsidRDefault="00AC4A98" w:rsidP="00AC4A98">
      <w:pPr>
        <w:numPr>
          <w:ilvl w:val="12"/>
          <w:numId w:val="0"/>
        </w:numPr>
        <w:rPr>
          <w:sz w:val="22"/>
          <w:szCs w:val="22"/>
        </w:rPr>
      </w:pPr>
    </w:p>
    <w:p w14:paraId="615B5E01" w14:textId="77777777" w:rsidR="00AC4A98" w:rsidRPr="00BA08C8" w:rsidRDefault="00AC4A98" w:rsidP="00AC4A98">
      <w:pPr>
        <w:numPr>
          <w:ilvl w:val="12"/>
          <w:numId w:val="0"/>
        </w:numPr>
        <w:rPr>
          <w:sz w:val="22"/>
          <w:szCs w:val="22"/>
        </w:rPr>
      </w:pPr>
      <w:r w:rsidRPr="00BA08C8">
        <w:rPr>
          <w:sz w:val="22"/>
          <w:szCs w:val="22"/>
        </w:rPr>
        <w:t xml:space="preserve">Poveikį </w:t>
      </w:r>
      <w:proofErr w:type="spellStart"/>
      <w:r w:rsidRPr="00BA08C8">
        <w:rPr>
          <w:sz w:val="22"/>
          <w:szCs w:val="22"/>
        </w:rPr>
        <w:t>susilpninima</w:t>
      </w:r>
      <w:proofErr w:type="spellEnd"/>
      <w:r w:rsidRPr="00BA08C8">
        <w:rPr>
          <w:sz w:val="22"/>
          <w:szCs w:val="22"/>
        </w:rPr>
        <w:t>:</w:t>
      </w:r>
    </w:p>
    <w:p w14:paraId="09324680" w14:textId="77777777" w:rsidR="00AC4A98" w:rsidRPr="00BA08C8" w:rsidRDefault="00AC4A98" w:rsidP="00AC4A98">
      <w:pPr>
        <w:numPr>
          <w:ilvl w:val="0"/>
          <w:numId w:val="10"/>
        </w:numPr>
        <w:rPr>
          <w:sz w:val="22"/>
          <w:szCs w:val="22"/>
        </w:rPr>
      </w:pPr>
      <w:r w:rsidRPr="00BA08C8">
        <w:rPr>
          <w:sz w:val="22"/>
          <w:szCs w:val="22"/>
        </w:rPr>
        <w:t xml:space="preserve">vaistai nuo uždegimo (pvz., </w:t>
      </w:r>
      <w:proofErr w:type="spellStart"/>
      <w:r w:rsidRPr="00BA08C8">
        <w:rPr>
          <w:sz w:val="22"/>
          <w:szCs w:val="22"/>
        </w:rPr>
        <w:t>indometacinas</w:t>
      </w:r>
      <w:proofErr w:type="spellEnd"/>
      <w:r w:rsidRPr="00BA08C8">
        <w:rPr>
          <w:sz w:val="22"/>
          <w:szCs w:val="22"/>
        </w:rPr>
        <w:t>);</w:t>
      </w:r>
    </w:p>
    <w:p w14:paraId="68C752D2" w14:textId="77777777" w:rsidR="00AC4A98" w:rsidRPr="00BA08C8" w:rsidRDefault="00AC4A98" w:rsidP="00AC4A98">
      <w:pPr>
        <w:numPr>
          <w:ilvl w:val="0"/>
          <w:numId w:val="10"/>
        </w:numPr>
        <w:rPr>
          <w:sz w:val="22"/>
          <w:szCs w:val="22"/>
        </w:rPr>
      </w:pPr>
      <w:r w:rsidRPr="00BA08C8">
        <w:rPr>
          <w:sz w:val="22"/>
          <w:szCs w:val="22"/>
        </w:rPr>
        <w:t xml:space="preserve">tam tikri antibiotikai (pvz., </w:t>
      </w:r>
      <w:proofErr w:type="spellStart"/>
      <w:r w:rsidRPr="00BA08C8">
        <w:rPr>
          <w:sz w:val="22"/>
          <w:szCs w:val="22"/>
        </w:rPr>
        <w:t>rifampicinas</w:t>
      </w:r>
      <w:proofErr w:type="spellEnd"/>
      <w:r w:rsidRPr="00BA08C8">
        <w:rPr>
          <w:sz w:val="22"/>
          <w:szCs w:val="22"/>
        </w:rPr>
        <w:t>).</w:t>
      </w:r>
    </w:p>
    <w:p w14:paraId="41C13694" w14:textId="77777777" w:rsidR="00AC4A98" w:rsidRPr="00BA08C8" w:rsidRDefault="00AC4A98" w:rsidP="00AC4A98">
      <w:pPr>
        <w:rPr>
          <w:sz w:val="22"/>
          <w:szCs w:val="22"/>
        </w:rPr>
      </w:pPr>
    </w:p>
    <w:p w14:paraId="2C57A202" w14:textId="77777777" w:rsidR="00AC4A98" w:rsidRPr="00BA08C8" w:rsidRDefault="00AC4A98" w:rsidP="00AC4A98">
      <w:pPr>
        <w:rPr>
          <w:sz w:val="22"/>
          <w:szCs w:val="22"/>
        </w:rPr>
      </w:pPr>
      <w:r w:rsidRPr="00BA08C8">
        <w:rPr>
          <w:sz w:val="22"/>
          <w:szCs w:val="22"/>
        </w:rPr>
        <w:t>Kitokia sąveika</w:t>
      </w:r>
    </w:p>
    <w:p w14:paraId="38EF0330" w14:textId="77777777" w:rsidR="00AC4A98" w:rsidRPr="00BA08C8" w:rsidRDefault="00AC4A98" w:rsidP="00AC4A98">
      <w:pPr>
        <w:numPr>
          <w:ilvl w:val="0"/>
          <w:numId w:val="10"/>
        </w:numPr>
        <w:rPr>
          <w:sz w:val="22"/>
          <w:szCs w:val="22"/>
        </w:rPr>
      </w:pPr>
      <w:r w:rsidRPr="00BA08C8">
        <w:rPr>
          <w:sz w:val="22"/>
          <w:szCs w:val="22"/>
        </w:rPr>
        <w:t xml:space="preserve">Vaistai, skirti prastai širdies funkcijai gydyti (pvz., </w:t>
      </w:r>
      <w:proofErr w:type="spellStart"/>
      <w:r w:rsidRPr="00BA08C8">
        <w:rPr>
          <w:sz w:val="22"/>
          <w:szCs w:val="22"/>
        </w:rPr>
        <w:t>digitalis</w:t>
      </w:r>
      <w:proofErr w:type="spellEnd"/>
      <w:r w:rsidRPr="00BA08C8">
        <w:rPr>
          <w:sz w:val="22"/>
          <w:szCs w:val="22"/>
        </w:rPr>
        <w:t xml:space="preserve">) ir tam tikri vaistai aukštam kraujospūdžiui gydyti (pvz., </w:t>
      </w:r>
      <w:proofErr w:type="spellStart"/>
      <w:r w:rsidRPr="00BA08C8">
        <w:rPr>
          <w:sz w:val="22"/>
          <w:szCs w:val="22"/>
        </w:rPr>
        <w:t>rezerpinas</w:t>
      </w:r>
      <w:proofErr w:type="spellEnd"/>
      <w:r w:rsidRPr="00BA08C8">
        <w:rPr>
          <w:sz w:val="22"/>
          <w:szCs w:val="22"/>
        </w:rPr>
        <w:t>, alfa-</w:t>
      </w:r>
      <w:proofErr w:type="spellStart"/>
      <w:r w:rsidRPr="00BA08C8">
        <w:rPr>
          <w:sz w:val="22"/>
          <w:szCs w:val="22"/>
        </w:rPr>
        <w:t>metildopas</w:t>
      </w:r>
      <w:proofErr w:type="spellEnd"/>
      <w:r w:rsidRPr="00BA08C8">
        <w:rPr>
          <w:sz w:val="22"/>
          <w:szCs w:val="22"/>
        </w:rPr>
        <w:t xml:space="preserve">, </w:t>
      </w:r>
      <w:proofErr w:type="spellStart"/>
      <w:r w:rsidRPr="00BA08C8">
        <w:rPr>
          <w:sz w:val="22"/>
          <w:szCs w:val="22"/>
        </w:rPr>
        <w:t>guanfacinas</w:t>
      </w:r>
      <w:proofErr w:type="spellEnd"/>
      <w:r w:rsidRPr="00BA08C8">
        <w:rPr>
          <w:sz w:val="22"/>
          <w:szCs w:val="22"/>
        </w:rPr>
        <w:t xml:space="preserve">, </w:t>
      </w:r>
      <w:proofErr w:type="spellStart"/>
      <w:r w:rsidRPr="00BA08C8">
        <w:rPr>
          <w:sz w:val="22"/>
          <w:szCs w:val="22"/>
        </w:rPr>
        <w:t>klonidinas</w:t>
      </w:r>
      <w:proofErr w:type="spellEnd"/>
      <w:r w:rsidRPr="00BA08C8">
        <w:rPr>
          <w:sz w:val="22"/>
          <w:szCs w:val="22"/>
        </w:rPr>
        <w:t xml:space="preserve">): gali labai sumažėti širdies susitraukimų dažnis arba pablogėti širdies laidumas. Jeigu tuo pačiu metu esate gydomas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iCs/>
          <w:color w:val="000000"/>
          <w:sz w:val="22"/>
          <w:szCs w:val="22"/>
          <w:shd w:val="clear" w:color="auto" w:fill="FFFFFF"/>
        </w:rPr>
        <w:t xml:space="preserve"> </w:t>
      </w:r>
      <w:r w:rsidRPr="00BA08C8">
        <w:rPr>
          <w:sz w:val="22"/>
          <w:szCs w:val="22"/>
        </w:rPr>
        <w:t xml:space="preserve">ir </w:t>
      </w:r>
      <w:proofErr w:type="spellStart"/>
      <w:r w:rsidRPr="00BA08C8">
        <w:rPr>
          <w:sz w:val="22"/>
          <w:szCs w:val="22"/>
        </w:rPr>
        <w:t>klonidinu</w:t>
      </w:r>
      <w:proofErr w:type="spellEnd"/>
      <w:r w:rsidRPr="00BA08C8">
        <w:rPr>
          <w:sz w:val="22"/>
          <w:szCs w:val="22"/>
        </w:rPr>
        <w:t xml:space="preserve">, ir staiga nutraukiate </w:t>
      </w:r>
      <w:proofErr w:type="spellStart"/>
      <w:r w:rsidRPr="00BA08C8">
        <w:rPr>
          <w:sz w:val="22"/>
          <w:szCs w:val="22"/>
        </w:rPr>
        <w:t>klonidino</w:t>
      </w:r>
      <w:proofErr w:type="spellEnd"/>
      <w:r w:rsidRPr="00BA08C8">
        <w:rPr>
          <w:sz w:val="22"/>
          <w:szCs w:val="22"/>
        </w:rPr>
        <w:t xml:space="preserve"> vartojimą, Jums gali labai žymiai padidėti kraujospūdis.  </w:t>
      </w:r>
      <w:proofErr w:type="spellStart"/>
      <w:r w:rsidRPr="00BA08C8">
        <w:rPr>
          <w:sz w:val="22"/>
          <w:szCs w:val="22"/>
        </w:rPr>
        <w:t>Klonidino</w:t>
      </w:r>
      <w:proofErr w:type="spellEnd"/>
      <w:r w:rsidRPr="00BA08C8">
        <w:rPr>
          <w:sz w:val="22"/>
          <w:szCs w:val="22"/>
        </w:rPr>
        <w:t xml:space="preserve"> vartojimą galima nutraukti tik praėjus kelioms paroms po gydymo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iCs/>
          <w:color w:val="000000"/>
          <w:sz w:val="22"/>
          <w:szCs w:val="22"/>
          <w:shd w:val="clear" w:color="auto" w:fill="FFFFFF"/>
        </w:rPr>
        <w:t xml:space="preserve"> </w:t>
      </w:r>
      <w:r w:rsidRPr="00BA08C8">
        <w:rPr>
          <w:sz w:val="22"/>
          <w:szCs w:val="22"/>
        </w:rPr>
        <w:t xml:space="preserve">pabaigos. Tada galite laipsniškai mažinti </w:t>
      </w:r>
      <w:proofErr w:type="spellStart"/>
      <w:r w:rsidRPr="00BA08C8">
        <w:rPr>
          <w:sz w:val="22"/>
          <w:szCs w:val="22"/>
        </w:rPr>
        <w:t>klonidino</w:t>
      </w:r>
      <w:proofErr w:type="spellEnd"/>
      <w:r w:rsidRPr="00BA08C8">
        <w:rPr>
          <w:sz w:val="22"/>
          <w:szCs w:val="22"/>
        </w:rPr>
        <w:t xml:space="preserve"> dozavimą (pasitarkite su gydytoju). Gydymą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iCs/>
          <w:color w:val="000000"/>
          <w:sz w:val="22"/>
          <w:szCs w:val="22"/>
          <w:shd w:val="clear" w:color="auto" w:fill="FFFFFF"/>
        </w:rPr>
        <w:t xml:space="preserve"> </w:t>
      </w:r>
      <w:r w:rsidRPr="00BA08C8">
        <w:rPr>
          <w:sz w:val="22"/>
          <w:szCs w:val="22"/>
        </w:rPr>
        <w:t xml:space="preserve">galite pradėti tik praėjus kelioms paroms po gydymo </w:t>
      </w:r>
      <w:proofErr w:type="spellStart"/>
      <w:r w:rsidRPr="00BA08C8">
        <w:rPr>
          <w:sz w:val="22"/>
          <w:szCs w:val="22"/>
        </w:rPr>
        <w:t>klonidinu</w:t>
      </w:r>
      <w:proofErr w:type="spellEnd"/>
      <w:r w:rsidRPr="00BA08C8">
        <w:rPr>
          <w:sz w:val="22"/>
          <w:szCs w:val="22"/>
        </w:rPr>
        <w:t xml:space="preserve"> pabaigos. </w:t>
      </w:r>
    </w:p>
    <w:p w14:paraId="445A27D2" w14:textId="77777777" w:rsidR="00AC4A98" w:rsidRPr="00BA08C8" w:rsidRDefault="00AC4A98" w:rsidP="00AC4A98">
      <w:pPr>
        <w:numPr>
          <w:ilvl w:val="0"/>
          <w:numId w:val="10"/>
        </w:numPr>
        <w:rPr>
          <w:sz w:val="22"/>
          <w:szCs w:val="22"/>
        </w:rPr>
      </w:pPr>
      <w:r w:rsidRPr="00BA08C8">
        <w:rPr>
          <w:sz w:val="22"/>
          <w:szCs w:val="22"/>
        </w:rPr>
        <w:lastRenderedPageBreak/>
        <w:t xml:space="preserve">Kiti vaistai, kurie slopina beta </w:t>
      </w:r>
      <w:proofErr w:type="spellStart"/>
      <w:r w:rsidRPr="00BA08C8">
        <w:rPr>
          <w:sz w:val="22"/>
          <w:szCs w:val="22"/>
        </w:rPr>
        <w:t>adrenoreceptorių</w:t>
      </w:r>
      <w:proofErr w:type="spellEnd"/>
      <w:r w:rsidRPr="00BA08C8">
        <w:rPr>
          <w:sz w:val="22"/>
          <w:szCs w:val="22"/>
        </w:rPr>
        <w:t xml:space="preserve"> blokatorius (pvz., aptinkami akių lašuose): pasakykite savo gydytojui, kad vartojate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iCs/>
          <w:color w:val="000000"/>
          <w:sz w:val="22"/>
          <w:szCs w:val="22"/>
          <w:shd w:val="clear" w:color="auto" w:fill="FFFFFF"/>
        </w:rPr>
        <w:t xml:space="preserve"> </w:t>
      </w:r>
      <w:r w:rsidRPr="00BA08C8">
        <w:rPr>
          <w:sz w:val="22"/>
          <w:szCs w:val="22"/>
        </w:rPr>
        <w:t xml:space="preserve">ir jis nuspręs ar Jus reikia atidžiai stebėti. </w:t>
      </w:r>
    </w:p>
    <w:p w14:paraId="51B685E5" w14:textId="77777777" w:rsidR="00AC4A98" w:rsidRPr="00BA08C8" w:rsidRDefault="00AC4A98" w:rsidP="00AC4A98">
      <w:pPr>
        <w:numPr>
          <w:ilvl w:val="0"/>
          <w:numId w:val="10"/>
        </w:numPr>
        <w:rPr>
          <w:sz w:val="22"/>
          <w:szCs w:val="22"/>
        </w:rPr>
      </w:pPr>
      <w:r w:rsidRPr="00BA08C8">
        <w:rPr>
          <w:sz w:val="22"/>
          <w:szCs w:val="22"/>
        </w:rPr>
        <w:t xml:space="preserve">Tam tikrų </w:t>
      </w:r>
      <w:proofErr w:type="spellStart"/>
      <w:r w:rsidRPr="00BA08C8">
        <w:rPr>
          <w:sz w:val="22"/>
          <w:szCs w:val="22"/>
        </w:rPr>
        <w:t>monoamino</w:t>
      </w:r>
      <w:proofErr w:type="spellEnd"/>
      <w:r w:rsidRPr="00BA08C8">
        <w:rPr>
          <w:sz w:val="22"/>
          <w:szCs w:val="22"/>
        </w:rPr>
        <w:t xml:space="preserve"> </w:t>
      </w:r>
      <w:proofErr w:type="spellStart"/>
      <w:r w:rsidRPr="00BA08C8">
        <w:rPr>
          <w:sz w:val="22"/>
          <w:szCs w:val="22"/>
        </w:rPr>
        <w:t>oksidazės</w:t>
      </w:r>
      <w:proofErr w:type="spellEnd"/>
      <w:r w:rsidRPr="00BA08C8">
        <w:rPr>
          <w:sz w:val="22"/>
          <w:szCs w:val="22"/>
        </w:rPr>
        <w:t xml:space="preserve"> (MAO) inhibitorių (vaistai, skirti depresijai gydyti) negalima vartoti kartu su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iCs/>
          <w:color w:val="000000"/>
          <w:sz w:val="22"/>
          <w:szCs w:val="22"/>
          <w:shd w:val="clear" w:color="auto" w:fill="FFFFFF"/>
        </w:rPr>
        <w:t xml:space="preserve"> </w:t>
      </w:r>
      <w:r w:rsidRPr="00BA08C8">
        <w:rPr>
          <w:sz w:val="22"/>
          <w:szCs w:val="22"/>
        </w:rPr>
        <w:t>(žr. 2.1 skyrių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iCs/>
          <w:color w:val="000000"/>
          <w:sz w:val="22"/>
          <w:szCs w:val="22"/>
          <w:shd w:val="clear" w:color="auto" w:fill="FFFFFF"/>
        </w:rPr>
        <w:t xml:space="preserve"> </w:t>
      </w:r>
      <w:r w:rsidRPr="00BA08C8">
        <w:rPr>
          <w:sz w:val="22"/>
          <w:szCs w:val="22"/>
        </w:rPr>
        <w:t xml:space="preserve">vartoti negalima“), nes gali įvykti didelis ir greitas kraujospūdžio vertės padidėjimas. </w:t>
      </w:r>
    </w:p>
    <w:p w14:paraId="623B7D87" w14:textId="77777777" w:rsidR="00AC4A98" w:rsidRPr="00BA08C8" w:rsidRDefault="00AC4A98" w:rsidP="00AC4A98">
      <w:pPr>
        <w:pStyle w:val="BTEMEASMCA"/>
      </w:pPr>
    </w:p>
    <w:p w14:paraId="1F4B8DFE" w14:textId="77777777" w:rsidR="00AC4A98" w:rsidRPr="00BA08C8" w:rsidRDefault="005C1D70" w:rsidP="00AC4A98">
      <w:pPr>
        <w:pStyle w:val="PI-3EMEASMCA"/>
        <w:tabs>
          <w:tab w:val="left" w:pos="1620"/>
        </w:tabs>
      </w:pPr>
      <w:proofErr w:type="spellStart"/>
      <w:r w:rsidRPr="00BA08C8">
        <w:rPr>
          <w:color w:val="000000"/>
          <w:shd w:val="clear" w:color="auto" w:fill="FFFFFF"/>
        </w:rPr>
        <w:t>Metoprolol</w:t>
      </w:r>
      <w:proofErr w:type="spellEnd"/>
      <w:r w:rsidRPr="00BA08C8">
        <w:rPr>
          <w:color w:val="000000"/>
          <w:shd w:val="clear" w:color="auto" w:fill="FFFFFF"/>
        </w:rPr>
        <w:t xml:space="preserve"> </w:t>
      </w:r>
      <w:proofErr w:type="spellStart"/>
      <w:r w:rsidRPr="00BA08C8">
        <w:rPr>
          <w:color w:val="000000"/>
          <w:shd w:val="clear" w:color="auto" w:fill="FFFFFF"/>
        </w:rPr>
        <w:t>Succinate</w:t>
      </w:r>
      <w:proofErr w:type="spellEnd"/>
      <w:r w:rsidRPr="00BA08C8">
        <w:rPr>
          <w:color w:val="000000"/>
          <w:shd w:val="clear" w:color="auto" w:fill="FFFFFF"/>
        </w:rPr>
        <w:t xml:space="preserve"> </w:t>
      </w:r>
      <w:proofErr w:type="spellStart"/>
      <w:r w:rsidRPr="00BA08C8">
        <w:rPr>
          <w:color w:val="000000"/>
          <w:shd w:val="clear" w:color="auto" w:fill="FFFFFF"/>
        </w:rPr>
        <w:t>Accord</w:t>
      </w:r>
      <w:proofErr w:type="spellEnd"/>
      <w:r w:rsidRPr="00BA08C8">
        <w:rPr>
          <w:color w:val="000000"/>
          <w:shd w:val="clear" w:color="auto" w:fill="FFFFFF"/>
        </w:rPr>
        <w:t xml:space="preserve"> </w:t>
      </w:r>
      <w:r w:rsidR="00AC4A98" w:rsidRPr="00BA08C8">
        <w:t>vartojimas su maistu ir gėrimais</w:t>
      </w:r>
    </w:p>
    <w:p w14:paraId="30931CF8" w14:textId="352569EB" w:rsidR="00AC4A98" w:rsidRPr="00BA08C8" w:rsidRDefault="00AC4A98" w:rsidP="00AC4A98">
      <w:pPr>
        <w:numPr>
          <w:ilvl w:val="12"/>
          <w:numId w:val="0"/>
        </w:numPr>
        <w:tabs>
          <w:tab w:val="left" w:pos="1290"/>
        </w:tabs>
        <w:ind w:right="-2"/>
        <w:rPr>
          <w:sz w:val="22"/>
          <w:szCs w:val="22"/>
        </w:rPr>
      </w:pPr>
      <w:r w:rsidRPr="00BA08C8">
        <w:rPr>
          <w:sz w:val="22"/>
          <w:szCs w:val="22"/>
        </w:rPr>
        <w:t xml:space="preserve">Slopinantis </w:t>
      </w:r>
      <w:proofErr w:type="spellStart"/>
      <w:r w:rsidR="005C1D70" w:rsidRPr="00BA08C8">
        <w:rPr>
          <w:color w:val="000000"/>
          <w:sz w:val="22"/>
          <w:szCs w:val="22"/>
          <w:shd w:val="clear" w:color="auto" w:fill="FFFFFF"/>
        </w:rPr>
        <w:t>Metoprolol</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Succinate</w:t>
      </w:r>
      <w:proofErr w:type="spellEnd"/>
      <w:r w:rsidR="005C1D70" w:rsidRPr="00BA08C8">
        <w:rPr>
          <w:color w:val="000000"/>
          <w:sz w:val="22"/>
          <w:szCs w:val="22"/>
          <w:shd w:val="clear" w:color="auto" w:fill="FFFFFF"/>
        </w:rPr>
        <w:t xml:space="preserve"> </w:t>
      </w:r>
      <w:proofErr w:type="spellStart"/>
      <w:r w:rsidR="005C1D70" w:rsidRPr="00BA08C8">
        <w:rPr>
          <w:color w:val="000000"/>
          <w:sz w:val="22"/>
          <w:szCs w:val="22"/>
          <w:shd w:val="clear" w:color="auto" w:fill="FFFFFF"/>
        </w:rPr>
        <w:t>Accord</w:t>
      </w:r>
      <w:proofErr w:type="spellEnd"/>
      <w:r w:rsidR="005C1D70" w:rsidRPr="00BA08C8">
        <w:rPr>
          <w:color w:val="000000"/>
          <w:sz w:val="22"/>
          <w:szCs w:val="22"/>
          <w:shd w:val="clear" w:color="auto" w:fill="FFFFFF"/>
        </w:rPr>
        <w:t xml:space="preserve"> </w:t>
      </w:r>
      <w:r w:rsidRPr="00BA08C8">
        <w:rPr>
          <w:sz w:val="22"/>
          <w:szCs w:val="22"/>
        </w:rPr>
        <w:t xml:space="preserve">poveikis ir alkoholis gali sustiprinti vienas kito poveikį. </w:t>
      </w:r>
    </w:p>
    <w:p w14:paraId="16CB2BD1" w14:textId="77777777" w:rsidR="00AC4A98" w:rsidRPr="00BA08C8" w:rsidRDefault="00AC4A98" w:rsidP="00AC4A98">
      <w:pPr>
        <w:pStyle w:val="BTEMEASMCA"/>
      </w:pPr>
    </w:p>
    <w:p w14:paraId="0B5C9C9D" w14:textId="77777777" w:rsidR="00AC4A98" w:rsidRPr="00BA08C8" w:rsidRDefault="00AC4A98" w:rsidP="00AC4A98">
      <w:pPr>
        <w:pStyle w:val="PI-3EMEASMCA"/>
        <w:tabs>
          <w:tab w:val="left" w:pos="1620"/>
        </w:tabs>
      </w:pPr>
      <w:r w:rsidRPr="00BA08C8">
        <w:t>Nėštumas ir žindymo laikotarpis</w:t>
      </w:r>
    </w:p>
    <w:p w14:paraId="7AF0E289" w14:textId="0F557CD8" w:rsidR="00AC4A98" w:rsidRPr="00BA08C8" w:rsidRDefault="00AC4A98" w:rsidP="00AC4A98">
      <w:pPr>
        <w:pStyle w:val="BTEMEASMCA"/>
      </w:pPr>
      <w:r w:rsidRPr="00BA08C8">
        <w:t xml:space="preserve">Nėštumo metu (ypač per pirmuosius 3 mėnesius) </w:t>
      </w:r>
      <w:proofErr w:type="spellStart"/>
      <w:r w:rsidR="005C1D70" w:rsidRPr="00BA08C8">
        <w:rPr>
          <w:color w:val="000000"/>
          <w:shd w:val="clear" w:color="auto" w:fill="FFFFFF"/>
        </w:rPr>
        <w:t>Metoprolol</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Succinate</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Accord</w:t>
      </w:r>
      <w:proofErr w:type="spellEnd"/>
      <w:r w:rsidR="005C1D70" w:rsidRPr="00BA08C8">
        <w:rPr>
          <w:color w:val="000000"/>
          <w:shd w:val="clear" w:color="auto" w:fill="FFFFFF"/>
        </w:rPr>
        <w:t xml:space="preserve">  </w:t>
      </w:r>
      <w:r w:rsidRPr="00BA08C8">
        <w:t xml:space="preserve">vartoti galima tik atsargiai įvertinus naudos ir rizikos santykį. Todėl </w:t>
      </w:r>
      <w:proofErr w:type="spellStart"/>
      <w:r w:rsidR="005C1D70" w:rsidRPr="00BA08C8">
        <w:rPr>
          <w:color w:val="000000"/>
          <w:shd w:val="clear" w:color="auto" w:fill="FFFFFF"/>
        </w:rPr>
        <w:t>Metoprolol</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Succinate</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Accord</w:t>
      </w:r>
      <w:proofErr w:type="spellEnd"/>
      <w:r w:rsidRPr="00BA08C8">
        <w:rPr>
          <w:color w:val="000000"/>
          <w:shd w:val="clear" w:color="auto" w:fill="FFFFFF"/>
        </w:rPr>
        <w:t xml:space="preserve"> </w:t>
      </w:r>
      <w:r w:rsidRPr="00BA08C8">
        <w:t xml:space="preserve">nėštumo metu galima vartoti tik laikantis griežtų gydytojo nurodymų. </w:t>
      </w:r>
      <w:proofErr w:type="spellStart"/>
      <w:r w:rsidR="005C1D70" w:rsidRPr="00BA08C8">
        <w:rPr>
          <w:color w:val="000000"/>
          <w:shd w:val="clear" w:color="auto" w:fill="FFFFFF"/>
        </w:rPr>
        <w:t>Metoprolol</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Succinate</w:t>
      </w:r>
      <w:proofErr w:type="spellEnd"/>
      <w:r w:rsidR="005C1D70" w:rsidRPr="00BA08C8">
        <w:rPr>
          <w:color w:val="000000"/>
          <w:shd w:val="clear" w:color="auto" w:fill="FFFFFF"/>
        </w:rPr>
        <w:t xml:space="preserve"> </w:t>
      </w:r>
      <w:proofErr w:type="spellStart"/>
      <w:r w:rsidR="005C1D70" w:rsidRPr="00BA08C8">
        <w:rPr>
          <w:color w:val="000000"/>
          <w:shd w:val="clear" w:color="auto" w:fill="FFFFFF"/>
        </w:rPr>
        <w:t>Accord</w:t>
      </w:r>
      <w:proofErr w:type="spellEnd"/>
      <w:r w:rsidR="005C1D70" w:rsidRPr="00BA08C8">
        <w:rPr>
          <w:color w:val="000000"/>
          <w:shd w:val="clear" w:color="auto" w:fill="FFFFFF"/>
        </w:rPr>
        <w:t xml:space="preserve"> </w:t>
      </w:r>
      <w:r w:rsidRPr="00BA08C8">
        <w:t>vartojimo patirties pirmaisiais trimis nėštumo mėnesiais nėra. Todėl negalima atmesti žalos negimusiam kūdikiui galimybės.</w:t>
      </w:r>
    </w:p>
    <w:p w14:paraId="062FA81F" w14:textId="77777777" w:rsidR="00AC4A98" w:rsidRPr="00BA08C8" w:rsidDel="00BE0976" w:rsidRDefault="00AC4A98" w:rsidP="00AC4A98">
      <w:pPr>
        <w:pStyle w:val="BTEMEASMCA"/>
      </w:pPr>
    </w:p>
    <w:p w14:paraId="6D515499" w14:textId="6162B4CF" w:rsidR="00AC4A98" w:rsidRPr="00BA08C8" w:rsidRDefault="005C1D70"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rPr>
          <w:iCs w:val="0"/>
        </w:rPr>
        <w:t xml:space="preserve"> </w:t>
      </w:r>
      <w:r w:rsidR="00AC4A98" w:rsidRPr="00BA08C8">
        <w:t>veiklioji medžiaga patenka į motinos pieną. Nors ir į motinos pieną patenkantis veikliosios medžiagos kiekis greičiausiai nekelia rizikos Jūsų vaikui, gydytojas vis tiek turi stebėti Jūsų vaiko širdies veiklą.</w:t>
      </w:r>
    </w:p>
    <w:p w14:paraId="64275948" w14:textId="77777777" w:rsidR="00AC4A98" w:rsidRPr="00BA08C8" w:rsidRDefault="00AC4A98" w:rsidP="00AC4A98">
      <w:pPr>
        <w:pStyle w:val="BTEMEASMCA"/>
      </w:pPr>
    </w:p>
    <w:p w14:paraId="549907FB" w14:textId="77777777" w:rsidR="00AC4A98" w:rsidRPr="00BA08C8" w:rsidRDefault="00AC4A98" w:rsidP="00AC4A98">
      <w:pPr>
        <w:pStyle w:val="BTEMEASMCA"/>
      </w:pPr>
      <w:r w:rsidRPr="00BA08C8">
        <w:t>Vairavimas ir mechanizmų valdymas</w:t>
      </w:r>
    </w:p>
    <w:p w14:paraId="0DD40672" w14:textId="14F70CCE" w:rsidR="00AC4A98" w:rsidRPr="00BA08C8" w:rsidRDefault="00AC4A98" w:rsidP="00987590">
      <w:pPr>
        <w:pStyle w:val="BTEMEASMCA"/>
      </w:pPr>
      <w:r w:rsidRPr="00BA08C8">
        <w:t xml:space="preserve">Gydant šiuo vaistiniu preparatu, būtinas reguliarus klinikinis stebėjimas. Gebėjimas vairuoti ar valdyti mechanizmus, ar dirbti be saugios atramos kojoms gali sutrikti dėl įvairių reakcijų, kurios gali pasireikšti kai kuriems </w:t>
      </w:r>
      <w:proofErr w:type="spellStart"/>
      <w:r w:rsidRPr="00BA08C8">
        <w:t>pacientams.Ypač</w:t>
      </w:r>
      <w:proofErr w:type="spellEnd"/>
      <w:r w:rsidRPr="00BA08C8">
        <w:t xml:space="preserve"> tai būdinga gydymo pradžioje, didinat dozę, keičiant vaistus arba esant sąveikai su alkoholiu.</w:t>
      </w:r>
    </w:p>
    <w:p w14:paraId="1A080A39" w14:textId="77777777" w:rsidR="00AC4A98" w:rsidRPr="00BA08C8" w:rsidRDefault="00AC4A98" w:rsidP="00AC4A98">
      <w:pPr>
        <w:pStyle w:val="BTEMEASMCA"/>
      </w:pPr>
    </w:p>
    <w:p w14:paraId="417CF922" w14:textId="77777777" w:rsidR="00AC4A98" w:rsidRPr="00BA08C8" w:rsidRDefault="00AC4A98" w:rsidP="008B6DA1">
      <w:pPr>
        <w:pStyle w:val="PI-1EMEASMCA"/>
        <w:tabs>
          <w:tab w:val="left" w:pos="1620"/>
        </w:tabs>
      </w:pPr>
      <w:bookmarkStart w:id="84" w:name="_Toc129243141"/>
      <w:bookmarkStart w:id="85" w:name="_Toc129243266"/>
      <w:r w:rsidRPr="00BA08C8">
        <w:t>3.</w:t>
      </w:r>
      <w:r w:rsidRPr="00BA08C8">
        <w:tab/>
        <w:t xml:space="preserve">Kaip vartoti </w:t>
      </w:r>
      <w:proofErr w:type="spellStart"/>
      <w:r w:rsidR="008B6DA1" w:rsidRPr="00BA08C8">
        <w:rPr>
          <w:color w:val="000000"/>
          <w:shd w:val="clear" w:color="auto" w:fill="FFFFFF"/>
        </w:rPr>
        <w:t>Metoprolol</w:t>
      </w:r>
      <w:proofErr w:type="spellEnd"/>
      <w:r w:rsidR="008B6DA1" w:rsidRPr="00BA08C8">
        <w:rPr>
          <w:color w:val="000000"/>
          <w:shd w:val="clear" w:color="auto" w:fill="FFFFFF"/>
        </w:rPr>
        <w:t xml:space="preserve"> </w:t>
      </w:r>
      <w:proofErr w:type="spellStart"/>
      <w:r w:rsidR="008B6DA1" w:rsidRPr="00BA08C8">
        <w:rPr>
          <w:color w:val="000000"/>
          <w:shd w:val="clear" w:color="auto" w:fill="FFFFFF"/>
        </w:rPr>
        <w:t>Succinate</w:t>
      </w:r>
      <w:proofErr w:type="spellEnd"/>
      <w:r w:rsidR="008B6DA1" w:rsidRPr="00BA08C8">
        <w:rPr>
          <w:color w:val="000000"/>
          <w:shd w:val="clear" w:color="auto" w:fill="FFFFFF"/>
        </w:rPr>
        <w:t xml:space="preserve"> </w:t>
      </w:r>
      <w:proofErr w:type="spellStart"/>
      <w:r w:rsidR="008B6DA1" w:rsidRPr="00BA08C8">
        <w:rPr>
          <w:color w:val="000000"/>
          <w:shd w:val="clear" w:color="auto" w:fill="FFFFFF"/>
        </w:rPr>
        <w:t>Accord</w:t>
      </w:r>
      <w:proofErr w:type="spellEnd"/>
      <w:r w:rsidR="008B6DA1" w:rsidRPr="00BA08C8">
        <w:rPr>
          <w:iCs/>
          <w:color w:val="000000"/>
          <w:shd w:val="clear" w:color="auto" w:fill="FFFFFF"/>
        </w:rPr>
        <w:t xml:space="preserve"> </w:t>
      </w:r>
      <w:bookmarkEnd w:id="84"/>
      <w:bookmarkEnd w:id="85"/>
    </w:p>
    <w:p w14:paraId="726E71AE" w14:textId="77777777" w:rsidR="00AC4A98" w:rsidRPr="00BA08C8" w:rsidRDefault="008B6DA1" w:rsidP="00AC4A98">
      <w:pPr>
        <w:tabs>
          <w:tab w:val="left" w:pos="0"/>
        </w:tabs>
        <w:spacing w:line="260" w:lineRule="exact"/>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color w:val="000000"/>
          <w:sz w:val="22"/>
          <w:szCs w:val="22"/>
          <w:shd w:val="clear" w:color="auto" w:fill="FFFFFF"/>
        </w:rPr>
        <w:t xml:space="preserve"> </w:t>
      </w:r>
      <w:r w:rsidR="00AC4A98" w:rsidRPr="00BA08C8">
        <w:rPr>
          <w:sz w:val="22"/>
          <w:szCs w:val="22"/>
        </w:rPr>
        <w:t>visada vartokite tiksliai taip, kaip nurodė gydytojas. Jeigu abejojate, kreipkitės į gydytoją arba vaistininką.</w:t>
      </w:r>
    </w:p>
    <w:p w14:paraId="120C025F" w14:textId="77777777" w:rsidR="00AC4A98" w:rsidRPr="00BA08C8" w:rsidRDefault="00AC4A98" w:rsidP="00AC4A98">
      <w:pPr>
        <w:tabs>
          <w:tab w:val="left" w:pos="567"/>
        </w:tabs>
        <w:spacing w:line="260" w:lineRule="exact"/>
        <w:ind w:left="567" w:hanging="567"/>
        <w:rPr>
          <w:sz w:val="22"/>
          <w:szCs w:val="22"/>
        </w:rPr>
      </w:pPr>
    </w:p>
    <w:p w14:paraId="71C3A830"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Vartojimo metodas</w:t>
      </w:r>
    </w:p>
    <w:p w14:paraId="7A1823AF" w14:textId="77777777" w:rsidR="00AC4A98" w:rsidRPr="00BA08C8" w:rsidRDefault="00AC4A98" w:rsidP="00AC4A98">
      <w:pPr>
        <w:tabs>
          <w:tab w:val="left" w:pos="0"/>
        </w:tabs>
        <w:spacing w:line="260" w:lineRule="exact"/>
        <w:rPr>
          <w:sz w:val="22"/>
          <w:szCs w:val="22"/>
        </w:rPr>
      </w:pPr>
      <w:r w:rsidRPr="00BA08C8">
        <w:rPr>
          <w:sz w:val="22"/>
          <w:szCs w:val="22"/>
        </w:rPr>
        <w:t>Geriamos pailginto atpalaidavimo tabletės.</w:t>
      </w:r>
    </w:p>
    <w:p w14:paraId="0B1DE04C" w14:textId="77777777" w:rsidR="00AC4A98" w:rsidRPr="00BA08C8" w:rsidRDefault="00AC4A98" w:rsidP="00AC4A98">
      <w:pPr>
        <w:tabs>
          <w:tab w:val="left" w:pos="567"/>
        </w:tabs>
        <w:spacing w:line="260" w:lineRule="exact"/>
        <w:ind w:left="567" w:hanging="567"/>
        <w:rPr>
          <w:b/>
          <w:sz w:val="22"/>
          <w:szCs w:val="22"/>
        </w:rPr>
      </w:pPr>
      <w:r w:rsidRPr="00BA08C8">
        <w:rPr>
          <w:b/>
          <w:sz w:val="22"/>
          <w:szCs w:val="22"/>
        </w:rPr>
        <w:t>Jei gydytojas nenurodė kitaip, įprasta dozė yra: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9"/>
        <w:gridCol w:w="5610"/>
      </w:tblGrid>
      <w:tr w:rsidR="00AC4A98" w:rsidRPr="00BA08C8" w14:paraId="35192D43" w14:textId="77777777" w:rsidTr="00987590">
        <w:tc>
          <w:tcPr>
            <w:tcW w:w="8789" w:type="dxa"/>
            <w:gridSpan w:val="2"/>
            <w:tcBorders>
              <w:top w:val="nil"/>
              <w:left w:val="nil"/>
              <w:right w:val="nil"/>
            </w:tcBorders>
            <w:shd w:val="clear" w:color="auto" w:fill="auto"/>
          </w:tcPr>
          <w:p w14:paraId="1432707F" w14:textId="77777777" w:rsidR="00AB5CFF" w:rsidRPr="00BA08C8" w:rsidRDefault="00AB5CFF" w:rsidP="00AC4A98">
            <w:pPr>
              <w:tabs>
                <w:tab w:val="left" w:pos="567"/>
              </w:tabs>
              <w:spacing w:line="260" w:lineRule="exact"/>
              <w:ind w:left="567" w:hanging="567"/>
              <w:rPr>
                <w:sz w:val="22"/>
                <w:szCs w:val="22"/>
                <w:u w:val="single"/>
              </w:rPr>
            </w:pPr>
          </w:p>
          <w:p w14:paraId="6E12640B" w14:textId="77777777" w:rsidR="00AC4A98" w:rsidRPr="00BA08C8" w:rsidRDefault="00AC4A98" w:rsidP="00AC4A98">
            <w:pPr>
              <w:tabs>
                <w:tab w:val="left" w:pos="567"/>
              </w:tabs>
              <w:spacing w:line="260" w:lineRule="exact"/>
              <w:ind w:left="567" w:hanging="567"/>
              <w:rPr>
                <w:sz w:val="22"/>
                <w:szCs w:val="22"/>
                <w:u w:val="single"/>
              </w:rPr>
            </w:pPr>
            <w:r w:rsidRPr="00BA08C8">
              <w:rPr>
                <w:sz w:val="22"/>
                <w:szCs w:val="22"/>
                <w:u w:val="single"/>
              </w:rPr>
              <w:t>Suaugusieji</w:t>
            </w:r>
          </w:p>
          <w:p w14:paraId="5294E4C5" w14:textId="77777777" w:rsidR="00AB5CFF" w:rsidRPr="00BA08C8" w:rsidRDefault="00AB5CFF" w:rsidP="00AC4A98">
            <w:pPr>
              <w:tabs>
                <w:tab w:val="left" w:pos="567"/>
              </w:tabs>
              <w:spacing w:line="260" w:lineRule="exact"/>
              <w:ind w:left="567" w:hanging="567"/>
              <w:rPr>
                <w:sz w:val="22"/>
                <w:szCs w:val="22"/>
              </w:rPr>
            </w:pPr>
          </w:p>
        </w:tc>
      </w:tr>
      <w:tr w:rsidR="00AC4A98" w:rsidRPr="00BA08C8" w14:paraId="401ACC01" w14:textId="77777777">
        <w:tc>
          <w:tcPr>
            <w:tcW w:w="3179" w:type="dxa"/>
            <w:shd w:val="clear" w:color="auto" w:fill="auto"/>
          </w:tcPr>
          <w:p w14:paraId="21EA390F" w14:textId="77777777" w:rsidR="00AC4A98" w:rsidRPr="00BA08C8" w:rsidRDefault="00AC4A98" w:rsidP="00AC4A98">
            <w:pPr>
              <w:tabs>
                <w:tab w:val="left" w:pos="567"/>
              </w:tabs>
              <w:spacing w:line="260" w:lineRule="exact"/>
              <w:ind w:left="567" w:hanging="567"/>
              <w:rPr>
                <w:b/>
                <w:sz w:val="22"/>
                <w:szCs w:val="22"/>
              </w:rPr>
            </w:pPr>
            <w:r w:rsidRPr="00BA08C8">
              <w:rPr>
                <w:b/>
                <w:sz w:val="22"/>
                <w:szCs w:val="22"/>
              </w:rPr>
              <w:t>Indikacija</w:t>
            </w:r>
          </w:p>
        </w:tc>
        <w:tc>
          <w:tcPr>
            <w:tcW w:w="5610" w:type="dxa"/>
            <w:shd w:val="clear" w:color="auto" w:fill="auto"/>
          </w:tcPr>
          <w:p w14:paraId="319BC67F" w14:textId="77777777" w:rsidR="00AC4A98" w:rsidRPr="00BA08C8" w:rsidRDefault="00AC4A98" w:rsidP="00AC4A98">
            <w:pPr>
              <w:tabs>
                <w:tab w:val="left" w:pos="567"/>
              </w:tabs>
              <w:spacing w:line="260" w:lineRule="exact"/>
              <w:ind w:left="567" w:hanging="567"/>
              <w:rPr>
                <w:b/>
                <w:sz w:val="22"/>
                <w:szCs w:val="22"/>
              </w:rPr>
            </w:pPr>
            <w:r w:rsidRPr="00BA08C8">
              <w:rPr>
                <w:b/>
                <w:sz w:val="22"/>
                <w:szCs w:val="22"/>
              </w:rPr>
              <w:t>Pilna vienos paros dozė (geriama vieną kartą per parą)</w:t>
            </w:r>
          </w:p>
        </w:tc>
      </w:tr>
      <w:tr w:rsidR="00AC4A98" w:rsidRPr="00BA08C8" w14:paraId="3FAA3D8F" w14:textId="77777777" w:rsidTr="00987590">
        <w:tc>
          <w:tcPr>
            <w:tcW w:w="3179" w:type="dxa"/>
            <w:shd w:val="clear" w:color="auto" w:fill="auto"/>
          </w:tcPr>
          <w:p w14:paraId="5F112258"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Aukštas </w:t>
            </w:r>
          </w:p>
          <w:p w14:paraId="2F5F7DF6"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kraujospūdis</w:t>
            </w:r>
          </w:p>
        </w:tc>
        <w:tc>
          <w:tcPr>
            <w:tcW w:w="5610" w:type="dxa"/>
            <w:shd w:val="clear" w:color="auto" w:fill="auto"/>
          </w:tcPr>
          <w:p w14:paraId="7D7000BC" w14:textId="21770D9D" w:rsidR="00AC4A98" w:rsidRPr="00BA08C8" w:rsidRDefault="00AC4A98" w:rsidP="00AC4A98">
            <w:pPr>
              <w:tabs>
                <w:tab w:val="left" w:pos="567"/>
              </w:tabs>
              <w:spacing w:line="260" w:lineRule="exact"/>
              <w:ind w:left="567" w:hanging="567"/>
              <w:rPr>
                <w:sz w:val="22"/>
                <w:szCs w:val="22"/>
              </w:rPr>
            </w:pPr>
            <w:r w:rsidRPr="00BA08C8">
              <w:rPr>
                <w:sz w:val="22"/>
                <w:szCs w:val="22"/>
                <w:lang w:val="en-GB"/>
              </w:rPr>
              <w:t xml:space="preserve">          ½ - 1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w:t>
            </w:r>
            <w:proofErr w:type="spellEnd"/>
            <w:r w:rsidRPr="00BA08C8">
              <w:rPr>
                <w:sz w:val="22"/>
                <w:szCs w:val="22"/>
                <w:lang w:val="en-GB"/>
              </w:rPr>
              <w:t xml:space="preserve"> (</w:t>
            </w:r>
            <w:r w:rsidRPr="00BA08C8">
              <w:rPr>
                <w:sz w:val="22"/>
                <w:szCs w:val="22"/>
              </w:rPr>
              <w:t>47</w:t>
            </w:r>
            <w:proofErr w:type="gramStart"/>
            <w:r w:rsidRPr="00BA08C8">
              <w:rPr>
                <w:sz w:val="22"/>
                <w:szCs w:val="22"/>
              </w:rPr>
              <w:t>,5</w:t>
            </w:r>
            <w:proofErr w:type="gramEnd"/>
            <w:r w:rsidRPr="00BA08C8">
              <w:rPr>
                <w:sz w:val="22"/>
                <w:szCs w:val="22"/>
              </w:rPr>
              <w:t xml:space="preserve"> mg - 95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 ryte.</w:t>
            </w:r>
          </w:p>
          <w:p w14:paraId="4CD9193E"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lang w:val="en-GB"/>
              </w:rPr>
              <w:t xml:space="preserve">47,5 mg </w:t>
            </w:r>
            <w:proofErr w:type="spellStart"/>
            <w:r w:rsidRPr="00BA08C8">
              <w:rPr>
                <w:sz w:val="22"/>
                <w:szCs w:val="22"/>
                <w:lang w:val="en-GB"/>
              </w:rPr>
              <w:t>galima</w:t>
            </w:r>
            <w:proofErr w:type="spellEnd"/>
            <w:r w:rsidRPr="00BA08C8">
              <w:rPr>
                <w:sz w:val="22"/>
                <w:szCs w:val="22"/>
                <w:lang w:val="en-GB"/>
              </w:rPr>
              <w:t xml:space="preserve"> </w:t>
            </w:r>
            <w:proofErr w:type="spellStart"/>
            <w:r w:rsidRPr="00BA08C8">
              <w:rPr>
                <w:sz w:val="22"/>
                <w:szCs w:val="22"/>
                <w:lang w:val="en-GB"/>
              </w:rPr>
              <w:t>naudoti</w:t>
            </w:r>
            <w:proofErr w:type="spellEnd"/>
            <w:r w:rsidRPr="00BA08C8">
              <w:rPr>
                <w:sz w:val="22"/>
                <w:szCs w:val="22"/>
                <w:lang w:val="en-GB"/>
              </w:rPr>
              <w:t xml:space="preserve"> </w:t>
            </w:r>
            <w:proofErr w:type="spellStart"/>
            <w:r w:rsidRPr="00BA08C8">
              <w:rPr>
                <w:sz w:val="22"/>
                <w:szCs w:val="22"/>
                <w:lang w:val="en-GB"/>
              </w:rPr>
              <w:t>šiai</w:t>
            </w:r>
            <w:proofErr w:type="spellEnd"/>
            <w:r w:rsidRPr="00BA08C8">
              <w:rPr>
                <w:sz w:val="22"/>
                <w:szCs w:val="22"/>
                <w:lang w:val="en-GB"/>
              </w:rPr>
              <w:t xml:space="preserve"> </w:t>
            </w:r>
            <w:proofErr w:type="spellStart"/>
            <w:r w:rsidRPr="00BA08C8">
              <w:rPr>
                <w:sz w:val="22"/>
                <w:szCs w:val="22"/>
                <w:lang w:val="en-GB"/>
              </w:rPr>
              <w:t>dozei</w:t>
            </w:r>
            <w:proofErr w:type="spellEnd"/>
            <w:r w:rsidRPr="00BA08C8">
              <w:rPr>
                <w:sz w:val="22"/>
                <w:szCs w:val="22"/>
                <w:lang w:val="en-GB"/>
              </w:rPr>
              <w:t xml:space="preserve">. </w:t>
            </w:r>
            <w:proofErr w:type="spellStart"/>
            <w:r w:rsidRPr="00BA08C8">
              <w:rPr>
                <w:sz w:val="22"/>
                <w:szCs w:val="22"/>
                <w:lang w:val="en-GB"/>
              </w:rPr>
              <w:t>Jei</w:t>
            </w:r>
            <w:proofErr w:type="spellEnd"/>
            <w:r w:rsidRPr="00BA08C8">
              <w:rPr>
                <w:sz w:val="22"/>
                <w:szCs w:val="22"/>
                <w:lang w:val="en-GB"/>
              </w:rPr>
              <w:t xml:space="preserve"> </w:t>
            </w:r>
            <w:proofErr w:type="spellStart"/>
            <w:r w:rsidRPr="00BA08C8">
              <w:rPr>
                <w:sz w:val="22"/>
                <w:szCs w:val="22"/>
                <w:lang w:val="en-GB"/>
              </w:rPr>
              <w:t>šios</w:t>
            </w:r>
            <w:proofErr w:type="spellEnd"/>
            <w:r w:rsidRPr="00BA08C8">
              <w:rPr>
                <w:sz w:val="22"/>
                <w:szCs w:val="22"/>
                <w:lang w:val="en-GB"/>
              </w:rPr>
              <w:t xml:space="preserve"> </w:t>
            </w:r>
            <w:proofErr w:type="spellStart"/>
            <w:proofErr w:type="gramStart"/>
            <w:r w:rsidRPr="00BA08C8">
              <w:rPr>
                <w:sz w:val="22"/>
                <w:szCs w:val="22"/>
                <w:lang w:val="en-GB"/>
              </w:rPr>
              <w:t>dozės</w:t>
            </w:r>
            <w:proofErr w:type="spellEnd"/>
            <w:proofErr w:type="gramEnd"/>
            <w:r w:rsidRPr="00BA08C8">
              <w:rPr>
                <w:sz w:val="22"/>
                <w:szCs w:val="22"/>
                <w:lang w:val="en-GB"/>
              </w:rPr>
              <w:t xml:space="preserve"> </w:t>
            </w:r>
            <w:proofErr w:type="spellStart"/>
            <w:r w:rsidRPr="00BA08C8">
              <w:rPr>
                <w:sz w:val="22"/>
                <w:szCs w:val="22"/>
                <w:lang w:val="en-GB"/>
              </w:rPr>
              <w:t>poveikis</w:t>
            </w:r>
            <w:proofErr w:type="spellEnd"/>
            <w:r w:rsidRPr="00BA08C8">
              <w:rPr>
                <w:sz w:val="22"/>
                <w:szCs w:val="22"/>
                <w:lang w:val="en-GB"/>
              </w:rPr>
              <w:t xml:space="preserve"> </w:t>
            </w:r>
            <w:proofErr w:type="spellStart"/>
            <w:r w:rsidRPr="00BA08C8">
              <w:rPr>
                <w:sz w:val="22"/>
                <w:szCs w:val="22"/>
                <w:lang w:val="en-GB"/>
              </w:rPr>
              <w:t>yra</w:t>
            </w:r>
            <w:proofErr w:type="spellEnd"/>
            <w:r w:rsidRPr="00BA08C8">
              <w:rPr>
                <w:sz w:val="22"/>
                <w:szCs w:val="22"/>
                <w:lang w:val="en-GB"/>
              </w:rPr>
              <w:t xml:space="preserve"> </w:t>
            </w:r>
            <w:proofErr w:type="spellStart"/>
            <w:r w:rsidRPr="00BA08C8">
              <w:rPr>
                <w:sz w:val="22"/>
                <w:szCs w:val="22"/>
                <w:lang w:val="en-GB"/>
              </w:rPr>
              <w:t>netinkamas</w:t>
            </w:r>
            <w:proofErr w:type="spellEnd"/>
            <w:r w:rsidRPr="00BA08C8">
              <w:rPr>
                <w:sz w:val="22"/>
                <w:szCs w:val="22"/>
                <w:lang w:val="en-GB"/>
              </w:rPr>
              <w:t xml:space="preserve">, </w:t>
            </w:r>
            <w:proofErr w:type="spellStart"/>
            <w:r w:rsidRPr="00BA08C8">
              <w:rPr>
                <w:sz w:val="22"/>
                <w:szCs w:val="22"/>
                <w:lang w:val="en-GB"/>
              </w:rPr>
              <w:t>gydytojas</w:t>
            </w:r>
            <w:proofErr w:type="spellEnd"/>
            <w:r w:rsidRPr="00BA08C8">
              <w:rPr>
                <w:sz w:val="22"/>
                <w:szCs w:val="22"/>
                <w:lang w:val="en-GB"/>
              </w:rPr>
              <w:t xml:space="preserve"> </w:t>
            </w:r>
            <w:proofErr w:type="spellStart"/>
            <w:r w:rsidRPr="00BA08C8">
              <w:rPr>
                <w:sz w:val="22"/>
                <w:szCs w:val="22"/>
                <w:lang w:val="en-GB"/>
              </w:rPr>
              <w:t>gali</w:t>
            </w:r>
            <w:proofErr w:type="spellEnd"/>
            <w:r w:rsidRPr="00BA08C8">
              <w:rPr>
                <w:sz w:val="22"/>
                <w:szCs w:val="22"/>
                <w:lang w:val="en-GB"/>
              </w:rPr>
              <w:t xml:space="preserve"> </w:t>
            </w:r>
            <w:proofErr w:type="spellStart"/>
            <w:r w:rsidRPr="00BA08C8">
              <w:rPr>
                <w:sz w:val="22"/>
                <w:szCs w:val="22"/>
                <w:lang w:val="en-GB"/>
              </w:rPr>
              <w:t>ją</w:t>
            </w:r>
            <w:proofErr w:type="spellEnd"/>
            <w:r w:rsidRPr="00BA08C8">
              <w:rPr>
                <w:sz w:val="22"/>
                <w:szCs w:val="22"/>
                <w:lang w:val="en-GB"/>
              </w:rPr>
              <w:t xml:space="preserve"> </w:t>
            </w:r>
            <w:proofErr w:type="spellStart"/>
            <w:r w:rsidRPr="00BA08C8">
              <w:rPr>
                <w:sz w:val="22"/>
                <w:szCs w:val="22"/>
                <w:lang w:val="en-GB"/>
              </w:rPr>
              <w:t>maksimaliai</w:t>
            </w:r>
            <w:proofErr w:type="spellEnd"/>
            <w:r w:rsidRPr="00BA08C8">
              <w:rPr>
                <w:sz w:val="22"/>
                <w:szCs w:val="22"/>
                <w:lang w:val="en-GB"/>
              </w:rPr>
              <w:t xml:space="preserve"> </w:t>
            </w:r>
            <w:proofErr w:type="spellStart"/>
            <w:r w:rsidRPr="00BA08C8">
              <w:rPr>
                <w:sz w:val="22"/>
                <w:szCs w:val="22"/>
                <w:lang w:val="en-GB"/>
              </w:rPr>
              <w:t>padidinti</w:t>
            </w:r>
            <w:proofErr w:type="spellEnd"/>
            <w:r w:rsidRPr="00BA08C8">
              <w:rPr>
                <w:sz w:val="22"/>
                <w:szCs w:val="22"/>
                <w:lang w:val="en-GB"/>
              </w:rPr>
              <w:t xml:space="preserve"> </w:t>
            </w:r>
            <w:proofErr w:type="spellStart"/>
            <w:r w:rsidRPr="00BA08C8">
              <w:rPr>
                <w:sz w:val="22"/>
                <w:szCs w:val="22"/>
                <w:lang w:val="en-GB"/>
              </w:rPr>
              <w:t>iki</w:t>
            </w:r>
            <w:proofErr w:type="spellEnd"/>
            <w:r w:rsidRPr="00BA08C8">
              <w:rPr>
                <w:sz w:val="22"/>
                <w:szCs w:val="22"/>
                <w:lang w:val="en-GB"/>
              </w:rPr>
              <w:t xml:space="preserve"> 1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Pr="00BA08C8">
              <w:rPr>
                <w:color w:val="000000"/>
                <w:sz w:val="22"/>
                <w:szCs w:val="22"/>
                <w:shd w:val="clear" w:color="auto" w:fill="FFFFFF"/>
                <w:lang w:val="en-GB"/>
              </w:rPr>
              <w:t xml:space="preserve"> </w:t>
            </w:r>
            <w:r w:rsidRPr="00BA08C8">
              <w:rPr>
                <w:sz w:val="22"/>
                <w:szCs w:val="22"/>
                <w:lang w:val="en-GB"/>
              </w:rPr>
              <w:t xml:space="preserve">190 mg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tabletės</w:t>
            </w:r>
            <w:proofErr w:type="spellEnd"/>
            <w:r w:rsidRPr="00BA08C8">
              <w:rPr>
                <w:sz w:val="22"/>
                <w:szCs w:val="22"/>
                <w:lang w:val="en-GB"/>
              </w:rPr>
              <w:t xml:space="preserve">. </w:t>
            </w:r>
          </w:p>
        </w:tc>
      </w:tr>
      <w:tr w:rsidR="00AC4A98" w:rsidRPr="00BA08C8" w14:paraId="1CB0B6C1" w14:textId="77777777" w:rsidTr="00987590">
        <w:tc>
          <w:tcPr>
            <w:tcW w:w="3179" w:type="dxa"/>
            <w:shd w:val="clear" w:color="auto" w:fill="auto"/>
          </w:tcPr>
          <w:p w14:paraId="01086F38" w14:textId="6404F94A" w:rsidR="00AC4A98" w:rsidRPr="00BA08C8" w:rsidRDefault="00AC4A98" w:rsidP="00AC4A98">
            <w:pPr>
              <w:tabs>
                <w:tab w:val="left" w:pos="567"/>
              </w:tabs>
              <w:spacing w:line="260" w:lineRule="exact"/>
              <w:ind w:left="567" w:hanging="567"/>
              <w:rPr>
                <w:sz w:val="22"/>
                <w:szCs w:val="22"/>
              </w:rPr>
            </w:pPr>
            <w:r w:rsidRPr="00BA08C8" w:rsidDel="004458FD">
              <w:rPr>
                <w:sz w:val="22"/>
                <w:szCs w:val="22"/>
              </w:rPr>
              <w:t xml:space="preserve"> </w:t>
            </w:r>
            <w:r w:rsidRPr="00BA08C8">
              <w:rPr>
                <w:sz w:val="22"/>
                <w:szCs w:val="22"/>
              </w:rPr>
              <w:t>Krūtinės skausmai/širdies skausmai (Krūtinės angina)</w:t>
            </w:r>
          </w:p>
        </w:tc>
        <w:tc>
          <w:tcPr>
            <w:tcW w:w="5610" w:type="dxa"/>
            <w:shd w:val="clear" w:color="auto" w:fill="auto"/>
          </w:tcPr>
          <w:p w14:paraId="3B9F69C5" w14:textId="7BCF9505" w:rsidR="00AC4A98" w:rsidRPr="00BA08C8" w:rsidRDefault="00AC4A98" w:rsidP="00D26BDF">
            <w:pPr>
              <w:tabs>
                <w:tab w:val="left" w:pos="567"/>
              </w:tabs>
              <w:spacing w:line="260" w:lineRule="exact"/>
              <w:ind w:left="567" w:hanging="567"/>
              <w:rPr>
                <w:sz w:val="22"/>
                <w:szCs w:val="22"/>
              </w:rPr>
            </w:pPr>
            <w:r w:rsidRPr="00BA08C8">
              <w:rPr>
                <w:sz w:val="22"/>
                <w:szCs w:val="22"/>
              </w:rPr>
              <w:t xml:space="preserve">          </w:t>
            </w:r>
            <w:r w:rsidRPr="00BA08C8">
              <w:rPr>
                <w:sz w:val="22"/>
                <w:szCs w:val="22"/>
                <w:lang w:val="en-GB"/>
              </w:rPr>
              <w:t xml:space="preserve">½ - 1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w:t>
            </w:r>
            <w:proofErr w:type="spellEnd"/>
            <w:r w:rsidRPr="00BA08C8">
              <w:rPr>
                <w:sz w:val="22"/>
                <w:szCs w:val="22"/>
                <w:lang w:val="en-GB"/>
              </w:rPr>
              <w:t xml:space="preserve"> (</w:t>
            </w:r>
            <w:r w:rsidRPr="00BA08C8">
              <w:rPr>
                <w:sz w:val="22"/>
                <w:szCs w:val="22"/>
              </w:rPr>
              <w:t>47</w:t>
            </w:r>
            <w:proofErr w:type="gramStart"/>
            <w:r w:rsidRPr="00BA08C8">
              <w:rPr>
                <w:sz w:val="22"/>
                <w:szCs w:val="22"/>
              </w:rPr>
              <w:t>,5</w:t>
            </w:r>
            <w:proofErr w:type="gramEnd"/>
            <w:r w:rsidRPr="00BA08C8">
              <w:rPr>
                <w:sz w:val="22"/>
                <w:szCs w:val="22"/>
              </w:rPr>
              <w:t xml:space="preserve"> mg - 95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 ryte.</w:t>
            </w:r>
          </w:p>
          <w:p w14:paraId="6DA98DC5" w14:textId="77777777" w:rsidR="00AC4A98" w:rsidRPr="00BA08C8" w:rsidRDefault="00AC4A98" w:rsidP="00D26BDF">
            <w:pPr>
              <w:tabs>
                <w:tab w:val="left" w:pos="567"/>
              </w:tabs>
              <w:spacing w:line="260" w:lineRule="exact"/>
              <w:ind w:left="567" w:hanging="567"/>
              <w:rPr>
                <w:sz w:val="22"/>
                <w:szCs w:val="22"/>
              </w:rPr>
            </w:pPr>
            <w:r w:rsidRPr="00BA08C8">
              <w:rPr>
                <w:color w:val="000000"/>
                <w:sz w:val="22"/>
                <w:szCs w:val="22"/>
                <w:shd w:val="clear" w:color="auto" w:fill="FFFFFF"/>
                <w:lang w:val="en-GB"/>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lang w:val="en-GB"/>
              </w:rPr>
              <w:t xml:space="preserve">47,5 mg </w:t>
            </w:r>
            <w:proofErr w:type="spellStart"/>
            <w:r w:rsidRPr="00BA08C8">
              <w:rPr>
                <w:sz w:val="22"/>
                <w:szCs w:val="22"/>
                <w:lang w:val="en-GB"/>
              </w:rPr>
              <w:t>galima</w:t>
            </w:r>
            <w:proofErr w:type="spellEnd"/>
            <w:r w:rsidRPr="00BA08C8">
              <w:rPr>
                <w:sz w:val="22"/>
                <w:szCs w:val="22"/>
                <w:lang w:val="en-GB"/>
              </w:rPr>
              <w:t xml:space="preserve"> </w:t>
            </w:r>
            <w:proofErr w:type="spellStart"/>
            <w:r w:rsidRPr="00BA08C8">
              <w:rPr>
                <w:sz w:val="22"/>
                <w:szCs w:val="22"/>
                <w:lang w:val="en-GB"/>
              </w:rPr>
              <w:t>naudoti</w:t>
            </w:r>
            <w:proofErr w:type="spellEnd"/>
            <w:r w:rsidRPr="00BA08C8">
              <w:rPr>
                <w:sz w:val="22"/>
                <w:szCs w:val="22"/>
                <w:lang w:val="en-GB"/>
              </w:rPr>
              <w:t xml:space="preserve"> </w:t>
            </w:r>
            <w:proofErr w:type="spellStart"/>
            <w:r w:rsidRPr="00BA08C8">
              <w:rPr>
                <w:sz w:val="22"/>
                <w:szCs w:val="22"/>
                <w:lang w:val="en-GB"/>
              </w:rPr>
              <w:t>šiai</w:t>
            </w:r>
            <w:proofErr w:type="spellEnd"/>
            <w:r w:rsidRPr="00BA08C8">
              <w:rPr>
                <w:sz w:val="22"/>
                <w:szCs w:val="22"/>
                <w:lang w:val="en-GB"/>
              </w:rPr>
              <w:t xml:space="preserve"> </w:t>
            </w:r>
            <w:proofErr w:type="spellStart"/>
            <w:r w:rsidRPr="00BA08C8">
              <w:rPr>
                <w:sz w:val="22"/>
                <w:szCs w:val="22"/>
                <w:lang w:val="en-GB"/>
              </w:rPr>
              <w:t>dozei</w:t>
            </w:r>
            <w:proofErr w:type="spellEnd"/>
            <w:r w:rsidRPr="00BA08C8">
              <w:rPr>
                <w:sz w:val="22"/>
                <w:szCs w:val="22"/>
                <w:lang w:val="en-GB"/>
              </w:rPr>
              <w:t xml:space="preserve">. </w:t>
            </w:r>
            <w:proofErr w:type="spellStart"/>
            <w:r w:rsidRPr="00BA08C8">
              <w:rPr>
                <w:sz w:val="22"/>
                <w:szCs w:val="22"/>
                <w:lang w:val="en-GB"/>
              </w:rPr>
              <w:t>Jei</w:t>
            </w:r>
            <w:proofErr w:type="spellEnd"/>
            <w:r w:rsidRPr="00BA08C8">
              <w:rPr>
                <w:sz w:val="22"/>
                <w:szCs w:val="22"/>
                <w:lang w:val="en-GB"/>
              </w:rPr>
              <w:t xml:space="preserve"> </w:t>
            </w:r>
            <w:proofErr w:type="spellStart"/>
            <w:r w:rsidRPr="00BA08C8">
              <w:rPr>
                <w:sz w:val="22"/>
                <w:szCs w:val="22"/>
                <w:lang w:val="en-GB"/>
              </w:rPr>
              <w:t>šios</w:t>
            </w:r>
            <w:proofErr w:type="spellEnd"/>
            <w:r w:rsidRPr="00BA08C8">
              <w:rPr>
                <w:sz w:val="22"/>
                <w:szCs w:val="22"/>
                <w:lang w:val="en-GB"/>
              </w:rPr>
              <w:t xml:space="preserve"> </w:t>
            </w:r>
            <w:proofErr w:type="spellStart"/>
            <w:proofErr w:type="gramStart"/>
            <w:r w:rsidRPr="00BA08C8">
              <w:rPr>
                <w:sz w:val="22"/>
                <w:szCs w:val="22"/>
                <w:lang w:val="en-GB"/>
              </w:rPr>
              <w:t>dozės</w:t>
            </w:r>
            <w:proofErr w:type="spellEnd"/>
            <w:proofErr w:type="gramEnd"/>
            <w:r w:rsidRPr="00BA08C8">
              <w:rPr>
                <w:sz w:val="22"/>
                <w:szCs w:val="22"/>
                <w:lang w:val="en-GB"/>
              </w:rPr>
              <w:t xml:space="preserve"> </w:t>
            </w:r>
            <w:proofErr w:type="spellStart"/>
            <w:r w:rsidRPr="00BA08C8">
              <w:rPr>
                <w:sz w:val="22"/>
                <w:szCs w:val="22"/>
                <w:lang w:val="en-GB"/>
              </w:rPr>
              <w:t>poveikis</w:t>
            </w:r>
            <w:proofErr w:type="spellEnd"/>
            <w:r w:rsidRPr="00BA08C8">
              <w:rPr>
                <w:sz w:val="22"/>
                <w:szCs w:val="22"/>
                <w:lang w:val="en-GB"/>
              </w:rPr>
              <w:t xml:space="preserve"> </w:t>
            </w:r>
            <w:proofErr w:type="spellStart"/>
            <w:r w:rsidRPr="00BA08C8">
              <w:rPr>
                <w:sz w:val="22"/>
                <w:szCs w:val="22"/>
                <w:lang w:val="en-GB"/>
              </w:rPr>
              <w:t>yra</w:t>
            </w:r>
            <w:proofErr w:type="spellEnd"/>
            <w:r w:rsidRPr="00BA08C8">
              <w:rPr>
                <w:sz w:val="22"/>
                <w:szCs w:val="22"/>
                <w:lang w:val="en-GB"/>
              </w:rPr>
              <w:t xml:space="preserve"> </w:t>
            </w:r>
            <w:proofErr w:type="spellStart"/>
            <w:r w:rsidRPr="00BA08C8">
              <w:rPr>
                <w:sz w:val="22"/>
                <w:szCs w:val="22"/>
                <w:lang w:val="en-GB"/>
              </w:rPr>
              <w:t>netinkamas</w:t>
            </w:r>
            <w:proofErr w:type="spellEnd"/>
            <w:r w:rsidRPr="00BA08C8">
              <w:rPr>
                <w:sz w:val="22"/>
                <w:szCs w:val="22"/>
                <w:lang w:val="en-GB"/>
              </w:rPr>
              <w:t xml:space="preserve">, </w:t>
            </w:r>
            <w:proofErr w:type="spellStart"/>
            <w:r w:rsidRPr="00BA08C8">
              <w:rPr>
                <w:sz w:val="22"/>
                <w:szCs w:val="22"/>
                <w:lang w:val="en-GB"/>
              </w:rPr>
              <w:t>gydytojas</w:t>
            </w:r>
            <w:proofErr w:type="spellEnd"/>
            <w:r w:rsidRPr="00BA08C8">
              <w:rPr>
                <w:sz w:val="22"/>
                <w:szCs w:val="22"/>
                <w:lang w:val="en-GB"/>
              </w:rPr>
              <w:t xml:space="preserve"> </w:t>
            </w:r>
            <w:proofErr w:type="spellStart"/>
            <w:r w:rsidRPr="00BA08C8">
              <w:rPr>
                <w:sz w:val="22"/>
                <w:szCs w:val="22"/>
                <w:lang w:val="en-GB"/>
              </w:rPr>
              <w:t>gali</w:t>
            </w:r>
            <w:proofErr w:type="spellEnd"/>
            <w:r w:rsidRPr="00BA08C8">
              <w:rPr>
                <w:sz w:val="22"/>
                <w:szCs w:val="22"/>
                <w:lang w:val="en-GB"/>
              </w:rPr>
              <w:t xml:space="preserve"> </w:t>
            </w:r>
            <w:proofErr w:type="spellStart"/>
            <w:r w:rsidRPr="00BA08C8">
              <w:rPr>
                <w:sz w:val="22"/>
                <w:szCs w:val="22"/>
                <w:lang w:val="en-GB"/>
              </w:rPr>
              <w:t>ją</w:t>
            </w:r>
            <w:proofErr w:type="spellEnd"/>
            <w:r w:rsidRPr="00BA08C8">
              <w:rPr>
                <w:sz w:val="22"/>
                <w:szCs w:val="22"/>
                <w:lang w:val="en-GB"/>
              </w:rPr>
              <w:t xml:space="preserve"> </w:t>
            </w:r>
            <w:proofErr w:type="spellStart"/>
            <w:r w:rsidRPr="00BA08C8">
              <w:rPr>
                <w:sz w:val="22"/>
                <w:szCs w:val="22"/>
                <w:lang w:val="en-GB"/>
              </w:rPr>
              <w:t>maksimaliai</w:t>
            </w:r>
            <w:proofErr w:type="spellEnd"/>
            <w:r w:rsidRPr="00BA08C8">
              <w:rPr>
                <w:sz w:val="22"/>
                <w:szCs w:val="22"/>
                <w:lang w:val="en-GB"/>
              </w:rPr>
              <w:t xml:space="preserve"> </w:t>
            </w:r>
            <w:proofErr w:type="spellStart"/>
            <w:r w:rsidRPr="00BA08C8">
              <w:rPr>
                <w:sz w:val="22"/>
                <w:szCs w:val="22"/>
                <w:lang w:val="en-GB"/>
              </w:rPr>
              <w:t>padidinti</w:t>
            </w:r>
            <w:proofErr w:type="spellEnd"/>
            <w:r w:rsidRPr="00BA08C8">
              <w:rPr>
                <w:sz w:val="22"/>
                <w:szCs w:val="22"/>
                <w:lang w:val="en-GB"/>
              </w:rPr>
              <w:t xml:space="preserve"> </w:t>
            </w:r>
            <w:proofErr w:type="spellStart"/>
            <w:r w:rsidRPr="00BA08C8">
              <w:rPr>
                <w:sz w:val="22"/>
                <w:szCs w:val="22"/>
                <w:lang w:val="en-GB"/>
              </w:rPr>
              <w:t>iki</w:t>
            </w:r>
            <w:proofErr w:type="spellEnd"/>
            <w:r w:rsidRPr="00BA08C8">
              <w:rPr>
                <w:sz w:val="22"/>
                <w:szCs w:val="22"/>
                <w:lang w:val="en-GB"/>
              </w:rPr>
              <w:t xml:space="preserve"> 1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Pr="00BA08C8">
              <w:rPr>
                <w:color w:val="000000"/>
                <w:sz w:val="22"/>
                <w:szCs w:val="22"/>
                <w:shd w:val="clear" w:color="auto" w:fill="FFFFFF"/>
                <w:lang w:val="en-GB"/>
              </w:rPr>
              <w:t xml:space="preserve"> </w:t>
            </w:r>
            <w:r w:rsidRPr="00BA08C8">
              <w:rPr>
                <w:sz w:val="22"/>
                <w:szCs w:val="22"/>
                <w:lang w:val="en-GB"/>
              </w:rPr>
              <w:t xml:space="preserve">190 mg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tabletės</w:t>
            </w:r>
            <w:proofErr w:type="spellEnd"/>
            <w:r w:rsidRPr="00BA08C8">
              <w:rPr>
                <w:sz w:val="22"/>
                <w:szCs w:val="22"/>
                <w:lang w:val="en-GB"/>
              </w:rPr>
              <w:t xml:space="preserve">. </w:t>
            </w:r>
            <w:r w:rsidRPr="00BA08C8">
              <w:rPr>
                <w:sz w:val="22"/>
                <w:szCs w:val="22"/>
              </w:rPr>
              <w:t>Jei krūtinės skausmai prasideda naktį, vaistą galite gerti ne ryte, o vakare.</w:t>
            </w:r>
          </w:p>
        </w:tc>
      </w:tr>
      <w:tr w:rsidR="00AC4A98" w:rsidRPr="00BA08C8" w14:paraId="25402644" w14:textId="77777777" w:rsidTr="00987590">
        <w:tc>
          <w:tcPr>
            <w:tcW w:w="3179" w:type="dxa"/>
            <w:shd w:val="clear" w:color="auto" w:fill="auto"/>
          </w:tcPr>
          <w:p w14:paraId="425FCB14" w14:textId="6594EC55" w:rsidR="00AC4A98" w:rsidRPr="00BA08C8" w:rsidRDefault="00AC4A98" w:rsidP="00AC4A98">
            <w:pPr>
              <w:tabs>
                <w:tab w:val="left" w:pos="567"/>
              </w:tabs>
              <w:spacing w:line="260" w:lineRule="exact"/>
              <w:ind w:left="567" w:hanging="567"/>
              <w:rPr>
                <w:sz w:val="22"/>
                <w:szCs w:val="22"/>
              </w:rPr>
            </w:pPr>
            <w:r w:rsidRPr="00BA08C8">
              <w:rPr>
                <w:sz w:val="22"/>
                <w:szCs w:val="22"/>
              </w:rPr>
              <w:t>Širdies ir kraujagyslių funkcijų sutrikimų simptomai</w:t>
            </w:r>
          </w:p>
          <w:p w14:paraId="6FFE843F" w14:textId="2390AB19" w:rsidR="00AC4A98" w:rsidRPr="00BA08C8" w:rsidRDefault="00AC4A98" w:rsidP="00AC4A98">
            <w:pPr>
              <w:tabs>
                <w:tab w:val="left" w:pos="567"/>
              </w:tabs>
              <w:spacing w:line="260" w:lineRule="exact"/>
              <w:ind w:left="567" w:hanging="567"/>
              <w:rPr>
                <w:sz w:val="22"/>
                <w:szCs w:val="22"/>
              </w:rPr>
            </w:pPr>
          </w:p>
        </w:tc>
        <w:tc>
          <w:tcPr>
            <w:tcW w:w="5610" w:type="dxa"/>
            <w:shd w:val="clear" w:color="auto" w:fill="auto"/>
          </w:tcPr>
          <w:p w14:paraId="122457C1" w14:textId="3569183F"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r w:rsidRPr="00BA08C8">
              <w:rPr>
                <w:sz w:val="22"/>
                <w:szCs w:val="22"/>
                <w:lang w:val="en-GB"/>
              </w:rPr>
              <w:t xml:space="preserve">½ - 1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w:t>
            </w:r>
            <w:proofErr w:type="spellEnd"/>
            <w:r w:rsidRPr="00BA08C8">
              <w:rPr>
                <w:sz w:val="22"/>
                <w:szCs w:val="22"/>
                <w:lang w:val="en-GB"/>
              </w:rPr>
              <w:t xml:space="preserve"> (</w:t>
            </w:r>
            <w:r w:rsidRPr="00BA08C8">
              <w:rPr>
                <w:sz w:val="22"/>
                <w:szCs w:val="22"/>
              </w:rPr>
              <w:t>47</w:t>
            </w:r>
            <w:proofErr w:type="gramStart"/>
            <w:r w:rsidRPr="00BA08C8">
              <w:rPr>
                <w:sz w:val="22"/>
                <w:szCs w:val="22"/>
              </w:rPr>
              <w:t>,5</w:t>
            </w:r>
            <w:proofErr w:type="gramEnd"/>
            <w:r w:rsidRPr="00BA08C8">
              <w:rPr>
                <w:sz w:val="22"/>
                <w:szCs w:val="22"/>
              </w:rPr>
              <w:t xml:space="preserve"> mg - 95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 ryte.</w:t>
            </w:r>
          </w:p>
          <w:p w14:paraId="17474C20"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lang w:val="en-GB"/>
              </w:rPr>
              <w:t xml:space="preserve">47,5 mg </w:t>
            </w:r>
            <w:proofErr w:type="spellStart"/>
            <w:r w:rsidRPr="00BA08C8">
              <w:rPr>
                <w:sz w:val="22"/>
                <w:szCs w:val="22"/>
                <w:lang w:val="en-GB"/>
              </w:rPr>
              <w:t>arba</w:t>
            </w:r>
            <w:proofErr w:type="spellEnd"/>
            <w:r w:rsidRPr="00BA08C8">
              <w:rPr>
                <w:sz w:val="22"/>
                <w:szCs w:val="22"/>
                <w:lang w:val="en-GB"/>
              </w:rPr>
              <w:t xml:space="preserve"> 190 mg </w:t>
            </w:r>
            <w:proofErr w:type="spellStart"/>
            <w:r w:rsidRPr="00BA08C8">
              <w:rPr>
                <w:sz w:val="22"/>
                <w:szCs w:val="22"/>
                <w:lang w:val="en-GB"/>
              </w:rPr>
              <w:lastRenderedPageBreak/>
              <w:t>galima</w:t>
            </w:r>
            <w:proofErr w:type="spellEnd"/>
            <w:r w:rsidRPr="00BA08C8">
              <w:rPr>
                <w:sz w:val="22"/>
                <w:szCs w:val="22"/>
                <w:lang w:val="en-GB"/>
              </w:rPr>
              <w:t xml:space="preserve"> </w:t>
            </w:r>
            <w:proofErr w:type="spellStart"/>
            <w:r w:rsidRPr="00BA08C8">
              <w:rPr>
                <w:sz w:val="22"/>
                <w:szCs w:val="22"/>
                <w:lang w:val="en-GB"/>
              </w:rPr>
              <w:t>naudoti</w:t>
            </w:r>
            <w:proofErr w:type="spellEnd"/>
            <w:r w:rsidRPr="00BA08C8">
              <w:rPr>
                <w:sz w:val="22"/>
                <w:szCs w:val="22"/>
                <w:lang w:val="en-GB"/>
              </w:rPr>
              <w:t xml:space="preserve"> </w:t>
            </w:r>
            <w:proofErr w:type="spellStart"/>
            <w:r w:rsidRPr="00BA08C8">
              <w:rPr>
                <w:sz w:val="22"/>
                <w:szCs w:val="22"/>
                <w:lang w:val="en-GB"/>
              </w:rPr>
              <w:t>šiai</w:t>
            </w:r>
            <w:proofErr w:type="spellEnd"/>
            <w:r w:rsidRPr="00BA08C8">
              <w:rPr>
                <w:sz w:val="22"/>
                <w:szCs w:val="22"/>
                <w:lang w:val="en-GB"/>
              </w:rPr>
              <w:t xml:space="preserve"> </w:t>
            </w:r>
            <w:proofErr w:type="spellStart"/>
            <w:r w:rsidRPr="00BA08C8">
              <w:rPr>
                <w:sz w:val="22"/>
                <w:szCs w:val="22"/>
                <w:lang w:val="en-GB"/>
              </w:rPr>
              <w:t>dozei</w:t>
            </w:r>
            <w:proofErr w:type="spellEnd"/>
            <w:r w:rsidRPr="00BA08C8">
              <w:rPr>
                <w:sz w:val="22"/>
                <w:szCs w:val="22"/>
                <w:lang w:val="en-GB"/>
              </w:rPr>
              <w:t xml:space="preserve">. </w:t>
            </w:r>
          </w:p>
        </w:tc>
      </w:tr>
      <w:tr w:rsidR="00AC4A98" w:rsidRPr="00BA08C8" w14:paraId="54B0A4CC" w14:textId="77777777" w:rsidTr="00987590">
        <w:tc>
          <w:tcPr>
            <w:tcW w:w="3179" w:type="dxa"/>
            <w:shd w:val="clear" w:color="auto" w:fill="auto"/>
          </w:tcPr>
          <w:p w14:paraId="2908D2D9" w14:textId="1BD3EEE0" w:rsidR="00AC4A98" w:rsidRPr="00BA08C8" w:rsidRDefault="00AC4A98" w:rsidP="00AC4A98">
            <w:pPr>
              <w:tabs>
                <w:tab w:val="left" w:pos="567"/>
              </w:tabs>
              <w:spacing w:line="260" w:lineRule="exact"/>
              <w:ind w:left="567" w:hanging="567"/>
              <w:rPr>
                <w:sz w:val="22"/>
                <w:szCs w:val="22"/>
              </w:rPr>
            </w:pPr>
            <w:r w:rsidRPr="00BA08C8">
              <w:rPr>
                <w:sz w:val="22"/>
                <w:szCs w:val="22"/>
              </w:rPr>
              <w:lastRenderedPageBreak/>
              <w:t>Gydymas po širdies priepuolio</w:t>
            </w:r>
          </w:p>
          <w:p w14:paraId="528DA7FF" w14:textId="77777777" w:rsidR="00AC4A98" w:rsidRPr="00BA08C8" w:rsidRDefault="00AC4A98" w:rsidP="00AC4A98">
            <w:pPr>
              <w:tabs>
                <w:tab w:val="left" w:pos="567"/>
              </w:tabs>
              <w:spacing w:line="260" w:lineRule="exact"/>
              <w:ind w:left="567" w:hanging="567"/>
              <w:rPr>
                <w:sz w:val="22"/>
                <w:szCs w:val="22"/>
              </w:rPr>
            </w:pPr>
          </w:p>
        </w:tc>
        <w:tc>
          <w:tcPr>
            <w:tcW w:w="5610" w:type="dxa"/>
            <w:shd w:val="clear" w:color="auto" w:fill="auto"/>
          </w:tcPr>
          <w:p w14:paraId="1F72C153" w14:textId="2C7FBB4D"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Po pirminio gydymo nuo širdies priepuolio:</w:t>
            </w:r>
          </w:p>
          <w:p w14:paraId="106F3EE8" w14:textId="3B414E18" w:rsidR="00AC4A98" w:rsidRPr="00BA08C8" w:rsidRDefault="00AC4A98" w:rsidP="00AC4A98">
            <w:pPr>
              <w:tabs>
                <w:tab w:val="left" w:pos="567"/>
              </w:tabs>
              <w:spacing w:line="260" w:lineRule="exact"/>
              <w:ind w:left="567" w:hanging="567"/>
              <w:rPr>
                <w:sz w:val="22"/>
                <w:szCs w:val="22"/>
              </w:rPr>
            </w:pPr>
            <w:r w:rsidRPr="00BA08C8">
              <w:rPr>
                <w:sz w:val="22"/>
                <w:szCs w:val="22"/>
                <w:lang w:val="en-GB"/>
              </w:rPr>
              <w:t xml:space="preserve">         1 - 2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tabletės</w:t>
            </w:r>
            <w:proofErr w:type="spellEnd"/>
            <w:r w:rsidRPr="00BA08C8">
              <w:rPr>
                <w:sz w:val="22"/>
                <w:szCs w:val="22"/>
                <w:lang w:val="en-GB"/>
              </w:rPr>
              <w:t xml:space="preserve"> (</w:t>
            </w:r>
            <w:r w:rsidRPr="00BA08C8">
              <w:rPr>
                <w:sz w:val="22"/>
                <w:szCs w:val="22"/>
              </w:rPr>
              <w:t>47</w:t>
            </w:r>
            <w:proofErr w:type="gramStart"/>
            <w:r w:rsidRPr="00BA08C8">
              <w:rPr>
                <w:sz w:val="22"/>
                <w:szCs w:val="22"/>
              </w:rPr>
              <w:t>,5</w:t>
            </w:r>
            <w:proofErr w:type="gramEnd"/>
            <w:r w:rsidRPr="00BA08C8">
              <w:rPr>
                <w:sz w:val="22"/>
                <w:szCs w:val="22"/>
              </w:rPr>
              <w:t xml:space="preserve"> mg - </w:t>
            </w:r>
            <w:r w:rsidRPr="00BA08C8">
              <w:rPr>
                <w:sz w:val="22"/>
                <w:szCs w:val="22"/>
                <w:lang w:val="en-GB"/>
              </w:rPr>
              <w:t>190</w:t>
            </w:r>
            <w:r w:rsidRPr="00BA08C8">
              <w:rPr>
                <w:sz w:val="22"/>
                <w:szCs w:val="22"/>
              </w:rPr>
              <w:t xml:space="preserve">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 ryte.</w:t>
            </w:r>
          </w:p>
          <w:p w14:paraId="16CD1523"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lang w:val="en-GB"/>
              </w:rPr>
              <w:t xml:space="preserve">190 mg </w:t>
            </w:r>
            <w:proofErr w:type="spellStart"/>
            <w:r w:rsidRPr="00BA08C8">
              <w:rPr>
                <w:sz w:val="22"/>
                <w:szCs w:val="22"/>
                <w:lang w:val="en-GB"/>
              </w:rPr>
              <w:t>galima</w:t>
            </w:r>
            <w:proofErr w:type="spellEnd"/>
            <w:r w:rsidRPr="00BA08C8">
              <w:rPr>
                <w:sz w:val="22"/>
                <w:szCs w:val="22"/>
                <w:lang w:val="en-GB"/>
              </w:rPr>
              <w:t xml:space="preserve"> </w:t>
            </w:r>
            <w:proofErr w:type="spellStart"/>
            <w:r w:rsidRPr="00BA08C8">
              <w:rPr>
                <w:sz w:val="22"/>
                <w:szCs w:val="22"/>
                <w:lang w:val="en-GB"/>
              </w:rPr>
              <w:t>naudoti</w:t>
            </w:r>
            <w:proofErr w:type="spellEnd"/>
            <w:r w:rsidRPr="00BA08C8">
              <w:rPr>
                <w:sz w:val="22"/>
                <w:szCs w:val="22"/>
                <w:lang w:val="en-GB"/>
              </w:rPr>
              <w:t xml:space="preserve"> </w:t>
            </w:r>
            <w:proofErr w:type="spellStart"/>
            <w:r w:rsidRPr="00BA08C8">
              <w:rPr>
                <w:sz w:val="22"/>
                <w:szCs w:val="22"/>
                <w:lang w:val="en-GB"/>
              </w:rPr>
              <w:t>šiai</w:t>
            </w:r>
            <w:proofErr w:type="spellEnd"/>
            <w:r w:rsidRPr="00BA08C8">
              <w:rPr>
                <w:sz w:val="22"/>
                <w:szCs w:val="22"/>
                <w:lang w:val="en-GB"/>
              </w:rPr>
              <w:t xml:space="preserve"> </w:t>
            </w:r>
            <w:proofErr w:type="spellStart"/>
            <w:r w:rsidRPr="00BA08C8">
              <w:rPr>
                <w:sz w:val="22"/>
                <w:szCs w:val="22"/>
                <w:lang w:val="en-GB"/>
              </w:rPr>
              <w:t>dozei</w:t>
            </w:r>
            <w:proofErr w:type="spellEnd"/>
            <w:r w:rsidRPr="00BA08C8">
              <w:rPr>
                <w:sz w:val="22"/>
                <w:szCs w:val="22"/>
                <w:lang w:val="en-GB"/>
              </w:rPr>
              <w:t xml:space="preserve">. </w:t>
            </w:r>
          </w:p>
        </w:tc>
      </w:tr>
      <w:tr w:rsidR="00AC4A98" w:rsidRPr="00BA08C8" w14:paraId="7BFAE46A" w14:textId="77777777" w:rsidTr="00987590">
        <w:tc>
          <w:tcPr>
            <w:tcW w:w="3179" w:type="dxa"/>
            <w:shd w:val="clear" w:color="auto" w:fill="auto"/>
          </w:tcPr>
          <w:p w14:paraId="17AF1215" w14:textId="535DAF62" w:rsidR="00AC4A98" w:rsidRPr="00BA08C8" w:rsidRDefault="00AC4A98" w:rsidP="00AC4A98">
            <w:pPr>
              <w:tabs>
                <w:tab w:val="left" w:pos="567"/>
              </w:tabs>
              <w:spacing w:line="260" w:lineRule="exact"/>
              <w:ind w:left="567" w:hanging="567"/>
              <w:rPr>
                <w:sz w:val="22"/>
                <w:szCs w:val="22"/>
              </w:rPr>
            </w:pPr>
            <w:r w:rsidRPr="00BA08C8">
              <w:rPr>
                <w:sz w:val="22"/>
                <w:szCs w:val="22"/>
              </w:rPr>
              <w:t>Greitieji širdies ritmo sutrikimai</w:t>
            </w:r>
          </w:p>
        </w:tc>
        <w:tc>
          <w:tcPr>
            <w:tcW w:w="5610" w:type="dxa"/>
            <w:shd w:val="clear" w:color="auto" w:fill="auto"/>
          </w:tcPr>
          <w:p w14:paraId="32557FA7" w14:textId="38CE9CE4" w:rsidR="00AC4A98" w:rsidRPr="00BA08C8" w:rsidRDefault="00AC4A98" w:rsidP="00AC4A98">
            <w:pPr>
              <w:tabs>
                <w:tab w:val="left" w:pos="567"/>
              </w:tabs>
              <w:spacing w:line="260" w:lineRule="exact"/>
              <w:ind w:left="567" w:hanging="567"/>
              <w:rPr>
                <w:sz w:val="22"/>
                <w:szCs w:val="22"/>
              </w:rPr>
            </w:pPr>
            <w:r w:rsidRPr="00BA08C8">
              <w:rPr>
                <w:sz w:val="22"/>
                <w:szCs w:val="22"/>
                <w:lang w:val="en-GB"/>
              </w:rPr>
              <w:t xml:space="preserve">          ½ - 1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w:t>
            </w:r>
            <w:proofErr w:type="spellEnd"/>
            <w:r w:rsidRPr="00BA08C8">
              <w:rPr>
                <w:sz w:val="22"/>
                <w:szCs w:val="22"/>
                <w:lang w:val="en-GB"/>
              </w:rPr>
              <w:t xml:space="preserve"> (</w:t>
            </w:r>
            <w:r w:rsidRPr="00BA08C8">
              <w:rPr>
                <w:sz w:val="22"/>
                <w:szCs w:val="22"/>
              </w:rPr>
              <w:t>47</w:t>
            </w:r>
            <w:proofErr w:type="gramStart"/>
            <w:r w:rsidRPr="00BA08C8">
              <w:rPr>
                <w:sz w:val="22"/>
                <w:szCs w:val="22"/>
              </w:rPr>
              <w:t>,5</w:t>
            </w:r>
            <w:proofErr w:type="gramEnd"/>
            <w:r w:rsidRPr="00BA08C8">
              <w:rPr>
                <w:sz w:val="22"/>
                <w:szCs w:val="22"/>
              </w:rPr>
              <w:t xml:space="preserve"> mg - 95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 ryte.</w:t>
            </w:r>
          </w:p>
          <w:p w14:paraId="150F0336"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lang w:val="en-GB"/>
              </w:rPr>
              <w:t xml:space="preserve">47,5 mg </w:t>
            </w:r>
            <w:proofErr w:type="spellStart"/>
            <w:r w:rsidRPr="00BA08C8">
              <w:rPr>
                <w:sz w:val="22"/>
                <w:szCs w:val="22"/>
                <w:lang w:val="en-GB"/>
              </w:rPr>
              <w:t>galima</w:t>
            </w:r>
            <w:proofErr w:type="spellEnd"/>
            <w:r w:rsidRPr="00BA08C8">
              <w:rPr>
                <w:sz w:val="22"/>
                <w:szCs w:val="22"/>
                <w:lang w:val="en-GB"/>
              </w:rPr>
              <w:t xml:space="preserve"> </w:t>
            </w:r>
            <w:proofErr w:type="spellStart"/>
            <w:r w:rsidRPr="00BA08C8">
              <w:rPr>
                <w:sz w:val="22"/>
                <w:szCs w:val="22"/>
                <w:lang w:val="en-GB"/>
              </w:rPr>
              <w:t>naudoti</w:t>
            </w:r>
            <w:proofErr w:type="spellEnd"/>
            <w:r w:rsidRPr="00BA08C8">
              <w:rPr>
                <w:sz w:val="22"/>
                <w:szCs w:val="22"/>
                <w:lang w:val="en-GB"/>
              </w:rPr>
              <w:t xml:space="preserve"> </w:t>
            </w:r>
            <w:proofErr w:type="spellStart"/>
            <w:r w:rsidRPr="00BA08C8">
              <w:rPr>
                <w:sz w:val="22"/>
                <w:szCs w:val="22"/>
                <w:lang w:val="en-GB"/>
              </w:rPr>
              <w:t>šiai</w:t>
            </w:r>
            <w:proofErr w:type="spellEnd"/>
            <w:r w:rsidRPr="00BA08C8">
              <w:rPr>
                <w:sz w:val="22"/>
                <w:szCs w:val="22"/>
                <w:lang w:val="en-GB"/>
              </w:rPr>
              <w:t xml:space="preserve"> </w:t>
            </w:r>
            <w:proofErr w:type="spellStart"/>
            <w:r w:rsidRPr="00BA08C8">
              <w:rPr>
                <w:sz w:val="22"/>
                <w:szCs w:val="22"/>
                <w:lang w:val="en-GB"/>
              </w:rPr>
              <w:t>dozei</w:t>
            </w:r>
            <w:proofErr w:type="spellEnd"/>
            <w:r w:rsidRPr="00BA08C8">
              <w:rPr>
                <w:sz w:val="22"/>
                <w:szCs w:val="22"/>
                <w:lang w:val="en-GB"/>
              </w:rPr>
              <w:t xml:space="preserve">. </w:t>
            </w:r>
            <w:proofErr w:type="spellStart"/>
            <w:r w:rsidRPr="00BA08C8">
              <w:rPr>
                <w:sz w:val="22"/>
                <w:szCs w:val="22"/>
                <w:lang w:val="en-GB"/>
              </w:rPr>
              <w:t>Jei</w:t>
            </w:r>
            <w:proofErr w:type="spellEnd"/>
            <w:r w:rsidRPr="00BA08C8">
              <w:rPr>
                <w:sz w:val="22"/>
                <w:szCs w:val="22"/>
                <w:lang w:val="en-GB"/>
              </w:rPr>
              <w:t xml:space="preserve"> </w:t>
            </w:r>
            <w:proofErr w:type="spellStart"/>
            <w:r w:rsidRPr="00BA08C8">
              <w:rPr>
                <w:sz w:val="22"/>
                <w:szCs w:val="22"/>
                <w:lang w:val="en-GB"/>
              </w:rPr>
              <w:t>šios</w:t>
            </w:r>
            <w:proofErr w:type="spellEnd"/>
            <w:r w:rsidRPr="00BA08C8">
              <w:rPr>
                <w:sz w:val="22"/>
                <w:szCs w:val="22"/>
                <w:lang w:val="en-GB"/>
              </w:rPr>
              <w:t xml:space="preserve"> </w:t>
            </w:r>
            <w:proofErr w:type="spellStart"/>
            <w:proofErr w:type="gramStart"/>
            <w:r w:rsidRPr="00BA08C8">
              <w:rPr>
                <w:sz w:val="22"/>
                <w:szCs w:val="22"/>
                <w:lang w:val="en-GB"/>
              </w:rPr>
              <w:t>dozės</w:t>
            </w:r>
            <w:proofErr w:type="spellEnd"/>
            <w:proofErr w:type="gramEnd"/>
            <w:r w:rsidRPr="00BA08C8">
              <w:rPr>
                <w:sz w:val="22"/>
                <w:szCs w:val="22"/>
                <w:lang w:val="en-GB"/>
              </w:rPr>
              <w:t xml:space="preserve"> </w:t>
            </w:r>
            <w:proofErr w:type="spellStart"/>
            <w:r w:rsidRPr="00BA08C8">
              <w:rPr>
                <w:sz w:val="22"/>
                <w:szCs w:val="22"/>
                <w:lang w:val="en-GB"/>
              </w:rPr>
              <w:t>poveikis</w:t>
            </w:r>
            <w:proofErr w:type="spellEnd"/>
            <w:r w:rsidRPr="00BA08C8">
              <w:rPr>
                <w:sz w:val="22"/>
                <w:szCs w:val="22"/>
                <w:lang w:val="en-GB"/>
              </w:rPr>
              <w:t xml:space="preserve"> </w:t>
            </w:r>
            <w:proofErr w:type="spellStart"/>
            <w:r w:rsidRPr="00BA08C8">
              <w:rPr>
                <w:sz w:val="22"/>
                <w:szCs w:val="22"/>
                <w:lang w:val="en-GB"/>
              </w:rPr>
              <w:t>yra</w:t>
            </w:r>
            <w:proofErr w:type="spellEnd"/>
            <w:r w:rsidRPr="00BA08C8">
              <w:rPr>
                <w:sz w:val="22"/>
                <w:szCs w:val="22"/>
                <w:lang w:val="en-GB"/>
              </w:rPr>
              <w:t xml:space="preserve"> </w:t>
            </w:r>
            <w:proofErr w:type="spellStart"/>
            <w:r w:rsidRPr="00BA08C8">
              <w:rPr>
                <w:sz w:val="22"/>
                <w:szCs w:val="22"/>
                <w:lang w:val="en-GB"/>
              </w:rPr>
              <w:t>netinkamas</w:t>
            </w:r>
            <w:proofErr w:type="spellEnd"/>
            <w:r w:rsidRPr="00BA08C8">
              <w:rPr>
                <w:sz w:val="22"/>
                <w:szCs w:val="22"/>
                <w:lang w:val="en-GB"/>
              </w:rPr>
              <w:t xml:space="preserve">, </w:t>
            </w:r>
            <w:proofErr w:type="spellStart"/>
            <w:r w:rsidRPr="00BA08C8">
              <w:rPr>
                <w:sz w:val="22"/>
                <w:szCs w:val="22"/>
                <w:lang w:val="en-GB"/>
              </w:rPr>
              <w:t>gydytojas</w:t>
            </w:r>
            <w:proofErr w:type="spellEnd"/>
            <w:r w:rsidRPr="00BA08C8">
              <w:rPr>
                <w:sz w:val="22"/>
                <w:szCs w:val="22"/>
                <w:lang w:val="en-GB"/>
              </w:rPr>
              <w:t xml:space="preserve"> </w:t>
            </w:r>
            <w:proofErr w:type="spellStart"/>
            <w:r w:rsidRPr="00BA08C8">
              <w:rPr>
                <w:sz w:val="22"/>
                <w:szCs w:val="22"/>
                <w:lang w:val="en-GB"/>
              </w:rPr>
              <w:t>gali</w:t>
            </w:r>
            <w:proofErr w:type="spellEnd"/>
            <w:r w:rsidRPr="00BA08C8">
              <w:rPr>
                <w:sz w:val="22"/>
                <w:szCs w:val="22"/>
                <w:lang w:val="en-GB"/>
              </w:rPr>
              <w:t xml:space="preserve"> </w:t>
            </w:r>
            <w:proofErr w:type="spellStart"/>
            <w:r w:rsidRPr="00BA08C8">
              <w:rPr>
                <w:sz w:val="22"/>
                <w:szCs w:val="22"/>
                <w:lang w:val="en-GB"/>
              </w:rPr>
              <w:t>ją</w:t>
            </w:r>
            <w:proofErr w:type="spellEnd"/>
            <w:r w:rsidRPr="00BA08C8">
              <w:rPr>
                <w:sz w:val="22"/>
                <w:szCs w:val="22"/>
                <w:lang w:val="en-GB"/>
              </w:rPr>
              <w:t xml:space="preserve"> </w:t>
            </w:r>
            <w:proofErr w:type="spellStart"/>
            <w:r w:rsidRPr="00BA08C8">
              <w:rPr>
                <w:sz w:val="22"/>
                <w:szCs w:val="22"/>
                <w:lang w:val="en-GB"/>
              </w:rPr>
              <w:t>maksimaliai</w:t>
            </w:r>
            <w:proofErr w:type="spellEnd"/>
            <w:r w:rsidRPr="00BA08C8">
              <w:rPr>
                <w:sz w:val="22"/>
                <w:szCs w:val="22"/>
                <w:lang w:val="en-GB"/>
              </w:rPr>
              <w:t xml:space="preserve"> </w:t>
            </w:r>
            <w:proofErr w:type="spellStart"/>
            <w:r w:rsidRPr="00BA08C8">
              <w:rPr>
                <w:sz w:val="22"/>
                <w:szCs w:val="22"/>
                <w:lang w:val="en-GB"/>
              </w:rPr>
              <w:t>padidinti</w:t>
            </w:r>
            <w:proofErr w:type="spellEnd"/>
            <w:r w:rsidRPr="00BA08C8">
              <w:rPr>
                <w:sz w:val="22"/>
                <w:szCs w:val="22"/>
                <w:lang w:val="en-GB"/>
              </w:rPr>
              <w:t xml:space="preserve"> </w:t>
            </w:r>
            <w:proofErr w:type="spellStart"/>
            <w:r w:rsidRPr="00BA08C8">
              <w:rPr>
                <w:sz w:val="22"/>
                <w:szCs w:val="22"/>
                <w:lang w:val="en-GB"/>
              </w:rPr>
              <w:t>iki</w:t>
            </w:r>
            <w:proofErr w:type="spellEnd"/>
            <w:r w:rsidRPr="00BA08C8">
              <w:rPr>
                <w:sz w:val="22"/>
                <w:szCs w:val="22"/>
                <w:lang w:val="en-GB"/>
              </w:rPr>
              <w:t xml:space="preserve"> 1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Pr="00BA08C8">
              <w:rPr>
                <w:color w:val="000000"/>
                <w:sz w:val="22"/>
                <w:szCs w:val="22"/>
                <w:shd w:val="clear" w:color="auto" w:fill="FFFFFF"/>
                <w:lang w:val="en-GB"/>
              </w:rPr>
              <w:t xml:space="preserve"> </w:t>
            </w:r>
            <w:r w:rsidRPr="00BA08C8">
              <w:rPr>
                <w:sz w:val="22"/>
                <w:szCs w:val="22"/>
                <w:lang w:val="en-GB"/>
              </w:rPr>
              <w:t xml:space="preserve">190 mg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tabletės</w:t>
            </w:r>
            <w:proofErr w:type="spellEnd"/>
            <w:r w:rsidRPr="00BA08C8">
              <w:rPr>
                <w:sz w:val="22"/>
                <w:szCs w:val="22"/>
                <w:lang w:val="en-GB"/>
              </w:rPr>
              <w:t xml:space="preserve">. </w:t>
            </w:r>
          </w:p>
        </w:tc>
      </w:tr>
      <w:tr w:rsidR="00AC4A98" w:rsidRPr="00BA08C8" w14:paraId="22BEFC3A" w14:textId="77777777">
        <w:tc>
          <w:tcPr>
            <w:tcW w:w="3179" w:type="dxa"/>
            <w:shd w:val="clear" w:color="auto" w:fill="auto"/>
          </w:tcPr>
          <w:p w14:paraId="6319A061"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Migrenos prevencija</w:t>
            </w:r>
          </w:p>
        </w:tc>
        <w:tc>
          <w:tcPr>
            <w:tcW w:w="5610" w:type="dxa"/>
            <w:shd w:val="clear" w:color="auto" w:fill="auto"/>
          </w:tcPr>
          <w:p w14:paraId="692A9C67"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Paprastai užtenka 1 pailginto atpalaidavimo tabletės (95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w:t>
            </w:r>
          </w:p>
        </w:tc>
      </w:tr>
      <w:tr w:rsidR="00AC4A98" w:rsidRPr="00BA08C8" w14:paraId="5A6BABCA" w14:textId="77777777" w:rsidTr="00987590">
        <w:tc>
          <w:tcPr>
            <w:tcW w:w="3179" w:type="dxa"/>
            <w:shd w:val="clear" w:color="auto" w:fill="auto"/>
          </w:tcPr>
          <w:p w14:paraId="13DF0AA0" w14:textId="69659A43" w:rsidR="00AC4A98" w:rsidRPr="00BA08C8" w:rsidRDefault="00AC4A98" w:rsidP="00AC4A98">
            <w:pPr>
              <w:tabs>
                <w:tab w:val="left" w:pos="567"/>
              </w:tabs>
              <w:spacing w:line="260" w:lineRule="exact"/>
              <w:ind w:left="567" w:hanging="567"/>
              <w:rPr>
                <w:sz w:val="22"/>
                <w:szCs w:val="22"/>
              </w:rPr>
            </w:pPr>
            <w:r w:rsidRPr="00BA08C8">
              <w:rPr>
                <w:sz w:val="22"/>
                <w:szCs w:val="22"/>
              </w:rPr>
              <w:t>Širdies nepakankamumas</w:t>
            </w:r>
          </w:p>
          <w:p w14:paraId="6EA74F86" w14:textId="77777777" w:rsidR="00AC4A98" w:rsidRPr="00BA08C8" w:rsidRDefault="00AC4A98" w:rsidP="00AC4A98">
            <w:pPr>
              <w:tabs>
                <w:tab w:val="left" w:pos="567"/>
              </w:tabs>
              <w:spacing w:line="260" w:lineRule="exact"/>
              <w:ind w:left="567" w:hanging="567"/>
              <w:rPr>
                <w:sz w:val="22"/>
                <w:szCs w:val="22"/>
              </w:rPr>
            </w:pPr>
          </w:p>
          <w:p w14:paraId="23A2B8C0" w14:textId="77777777" w:rsidR="00AC4A98" w:rsidRPr="00BA08C8" w:rsidRDefault="00AC4A98" w:rsidP="00AC4A98">
            <w:pPr>
              <w:pStyle w:val="BTEMEASMCA"/>
            </w:pPr>
            <w:r w:rsidRPr="00BA08C8">
              <w:t xml:space="preserve">Prieš pradedant gydymą </w:t>
            </w:r>
            <w:proofErr w:type="spellStart"/>
            <w:r w:rsidR="00AB5CFF" w:rsidRPr="00BA08C8">
              <w:rPr>
                <w:color w:val="000000"/>
                <w:shd w:val="clear" w:color="auto" w:fill="FFFFFF"/>
              </w:rPr>
              <w:t>Metoprolol</w:t>
            </w:r>
            <w:proofErr w:type="spellEnd"/>
            <w:r w:rsidR="00AB5CFF" w:rsidRPr="00BA08C8">
              <w:rPr>
                <w:color w:val="000000"/>
                <w:shd w:val="clear" w:color="auto" w:fill="FFFFFF"/>
              </w:rPr>
              <w:t xml:space="preserve"> </w:t>
            </w:r>
            <w:proofErr w:type="spellStart"/>
            <w:r w:rsidR="00AB5CFF" w:rsidRPr="00BA08C8">
              <w:rPr>
                <w:color w:val="000000"/>
                <w:shd w:val="clear" w:color="auto" w:fill="FFFFFF"/>
              </w:rPr>
              <w:t>Succinate</w:t>
            </w:r>
            <w:proofErr w:type="spellEnd"/>
            <w:r w:rsidR="00AB5CFF" w:rsidRPr="00BA08C8">
              <w:rPr>
                <w:color w:val="000000"/>
                <w:shd w:val="clear" w:color="auto" w:fill="FFFFFF"/>
              </w:rPr>
              <w:t xml:space="preserve"> </w:t>
            </w:r>
            <w:proofErr w:type="spellStart"/>
            <w:r w:rsidR="00AB5CFF" w:rsidRPr="00BA08C8">
              <w:rPr>
                <w:color w:val="000000"/>
                <w:shd w:val="clear" w:color="auto" w:fill="FFFFFF"/>
              </w:rPr>
              <w:t>Accord</w:t>
            </w:r>
            <w:proofErr w:type="spellEnd"/>
            <w:r w:rsidRPr="00BA08C8">
              <w:t xml:space="preserve">, Jums turi būti skiriamas įprastinis standartinis širdies nepakankamumo gydymas kraujagysles plečiančiais preparatais (AKF inhibitoriais) ir diuretikais (šlapimo išskyrimą didinančios tabletės) ir, jei būtina, širdį veikiančiais glikozidais. </w:t>
            </w:r>
            <w:proofErr w:type="spellStart"/>
            <w:r w:rsidRPr="00BA08C8">
              <w:rPr>
                <w:lang w:val="en-GB"/>
              </w:rPr>
              <w:t>Gydytojas</w:t>
            </w:r>
            <w:proofErr w:type="spellEnd"/>
            <w:r w:rsidRPr="00BA08C8">
              <w:rPr>
                <w:lang w:val="en-GB"/>
              </w:rPr>
              <w:t xml:space="preserve"> </w:t>
            </w:r>
            <w:proofErr w:type="spellStart"/>
            <w:r w:rsidRPr="00BA08C8">
              <w:rPr>
                <w:lang w:val="en-GB"/>
              </w:rPr>
              <w:t>atitinkamai</w:t>
            </w:r>
            <w:proofErr w:type="spellEnd"/>
            <w:r w:rsidRPr="00BA08C8">
              <w:rPr>
                <w:lang w:val="en-GB"/>
              </w:rPr>
              <w:t xml:space="preserve"> </w:t>
            </w:r>
            <w:proofErr w:type="spellStart"/>
            <w:r w:rsidRPr="00BA08C8">
              <w:rPr>
                <w:lang w:val="en-GB"/>
              </w:rPr>
              <w:t>pakoreguos</w:t>
            </w:r>
            <w:proofErr w:type="spellEnd"/>
            <w:r w:rsidRPr="00BA08C8">
              <w:rPr>
                <w:lang w:val="en-GB"/>
              </w:rPr>
              <w:t xml:space="preserve"> </w:t>
            </w:r>
            <w:proofErr w:type="spellStart"/>
            <w:r w:rsidRPr="00BA08C8">
              <w:rPr>
                <w:lang w:val="en-GB"/>
              </w:rPr>
              <w:t>vaistų</w:t>
            </w:r>
            <w:proofErr w:type="spellEnd"/>
            <w:r w:rsidRPr="00BA08C8">
              <w:rPr>
                <w:lang w:val="en-GB"/>
              </w:rPr>
              <w:t xml:space="preserve"> </w:t>
            </w:r>
            <w:proofErr w:type="spellStart"/>
            <w:r w:rsidRPr="00BA08C8">
              <w:rPr>
                <w:lang w:val="en-GB"/>
              </w:rPr>
              <w:t>dozę</w:t>
            </w:r>
            <w:proofErr w:type="spellEnd"/>
            <w:r w:rsidRPr="00BA08C8">
              <w:rPr>
                <w:lang w:val="en-GB"/>
              </w:rPr>
              <w:t xml:space="preserve">. </w:t>
            </w:r>
          </w:p>
          <w:p w14:paraId="349654F9"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p>
        </w:tc>
        <w:tc>
          <w:tcPr>
            <w:tcW w:w="5610" w:type="dxa"/>
            <w:shd w:val="clear" w:color="auto" w:fill="auto"/>
          </w:tcPr>
          <w:p w14:paraId="0646A948" w14:textId="79DBE875"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Pirmas 2 savaites:</w:t>
            </w:r>
          </w:p>
          <w:p w14:paraId="5FD8D3F2" w14:textId="77777777" w:rsidR="00AC4A98" w:rsidRPr="00BA08C8" w:rsidRDefault="00AC4A98" w:rsidP="00AC4A98">
            <w:pPr>
              <w:tabs>
                <w:tab w:val="left" w:pos="567"/>
              </w:tabs>
              <w:spacing w:line="260" w:lineRule="exact"/>
              <w:ind w:left="567" w:hanging="567"/>
              <w:rPr>
                <w:sz w:val="22"/>
                <w:szCs w:val="22"/>
              </w:rPr>
            </w:pPr>
            <w:r w:rsidRPr="00BA08C8">
              <w:rPr>
                <w:sz w:val="22"/>
                <w:szCs w:val="22"/>
                <w:lang w:val="en-GB"/>
              </w:rPr>
              <w:t xml:space="preserve">          </w:t>
            </w:r>
            <w:proofErr w:type="spellStart"/>
            <w:r w:rsidRPr="00BA08C8">
              <w:rPr>
                <w:sz w:val="22"/>
                <w:szCs w:val="22"/>
                <w:lang w:val="en-GB"/>
              </w:rPr>
              <w:t>Viena</w:t>
            </w:r>
            <w:proofErr w:type="spellEnd"/>
            <w:r w:rsidRPr="00BA08C8">
              <w:rPr>
                <w:sz w:val="22"/>
                <w:szCs w:val="22"/>
                <w:lang w:val="en-GB"/>
              </w:rPr>
              <w:t xml:space="preserve"> 23</w:t>
            </w:r>
            <w:proofErr w:type="gramStart"/>
            <w:r w:rsidRPr="00BA08C8">
              <w:rPr>
                <w:sz w:val="22"/>
                <w:szCs w:val="22"/>
                <w:lang w:val="en-GB"/>
              </w:rPr>
              <w:t>,75</w:t>
            </w:r>
            <w:proofErr w:type="gramEnd"/>
            <w:r w:rsidRPr="00BA08C8">
              <w:rPr>
                <w:sz w:val="22"/>
                <w:szCs w:val="22"/>
                <w:lang w:val="en-GB"/>
              </w:rPr>
              <w:t xml:space="preserve"> mg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rPr>
              <w:t xml:space="preserve">tabletė </w:t>
            </w:r>
            <w:r w:rsidRPr="00BA08C8">
              <w:rPr>
                <w:sz w:val="22"/>
                <w:szCs w:val="22"/>
                <w:lang w:val="en-GB"/>
              </w:rPr>
              <w:t xml:space="preserve">(23,75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kartą per parą.</w:t>
            </w:r>
          </w:p>
          <w:p w14:paraId="1C47CBE0"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Sunkiam širdies nepakankamumui (III klasės pagal NYHA) pirmą savaitę:</w:t>
            </w:r>
          </w:p>
          <w:p w14:paraId="09650581"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w:t>
            </w:r>
            <w:r w:rsidRPr="00BA08C8">
              <w:rPr>
                <w:sz w:val="22"/>
                <w:szCs w:val="22"/>
                <w:lang w:val="en-GB"/>
              </w:rPr>
              <w:t>½ 23</w:t>
            </w:r>
            <w:proofErr w:type="gramStart"/>
            <w:r w:rsidRPr="00BA08C8">
              <w:rPr>
                <w:sz w:val="22"/>
                <w:szCs w:val="22"/>
                <w:lang w:val="en-GB"/>
              </w:rPr>
              <w:t>,75</w:t>
            </w:r>
            <w:proofErr w:type="gramEnd"/>
            <w:r w:rsidRPr="00BA08C8">
              <w:rPr>
                <w:sz w:val="22"/>
                <w:szCs w:val="22"/>
                <w:lang w:val="en-GB"/>
              </w:rPr>
              <w:t xml:space="preserve"> mg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iCs/>
                <w:color w:val="000000"/>
                <w:sz w:val="22"/>
                <w:szCs w:val="22"/>
                <w:shd w:val="clear" w:color="auto" w:fill="FFFFFF"/>
              </w:rPr>
              <w:t xml:space="preserve"> </w:t>
            </w:r>
            <w:r w:rsidRPr="00BA08C8">
              <w:rPr>
                <w:sz w:val="22"/>
                <w:szCs w:val="22"/>
              </w:rPr>
              <w:t>tabletės kartą per parą.</w:t>
            </w:r>
          </w:p>
          <w:p w14:paraId="0390D107"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Vėliau:</w:t>
            </w:r>
          </w:p>
          <w:p w14:paraId="65AF9EA1"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          Jeigu gerai toleruosite vaistą, gydytojas padvigubins jo dozę kas 2 savaites iki didžiausios 190 mg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xml:space="preserve"> dozės. Yra ne tik </w:t>
            </w:r>
            <w:r w:rsidRPr="00BA08C8">
              <w:rPr>
                <w:sz w:val="22"/>
                <w:szCs w:val="22"/>
                <w:lang w:val="da-DK"/>
              </w:rPr>
              <w:t xml:space="preserve">95 mg, bet ir 47,5 mg ir 190 mg stiprumo tablečių. Pasitarkite su gydytoju. Kiekvieną kartą didinant dozę, Jus privalo prižiūrėti gydytojas. </w:t>
            </w:r>
          </w:p>
          <w:p w14:paraId="1D658352" w14:textId="77777777" w:rsidR="00AC4A98" w:rsidRPr="00BA08C8" w:rsidRDefault="00AC4A98" w:rsidP="00AC4A98">
            <w:pPr>
              <w:tabs>
                <w:tab w:val="left" w:pos="567"/>
              </w:tabs>
              <w:spacing w:line="260" w:lineRule="exact"/>
              <w:ind w:left="567" w:hanging="567"/>
              <w:rPr>
                <w:sz w:val="22"/>
                <w:szCs w:val="22"/>
              </w:rPr>
            </w:pPr>
          </w:p>
        </w:tc>
      </w:tr>
    </w:tbl>
    <w:p w14:paraId="6FAA5DC4" w14:textId="77777777" w:rsidR="00AC4A98" w:rsidRPr="00BA08C8" w:rsidRDefault="00AC4A98" w:rsidP="00AC4A98">
      <w:pPr>
        <w:tabs>
          <w:tab w:val="left" w:pos="567"/>
        </w:tabs>
        <w:spacing w:line="260" w:lineRule="exact"/>
        <w:ind w:left="567" w:hanging="567"/>
        <w:rPr>
          <w:sz w:val="22"/>
          <w:szCs w:val="22"/>
          <w:u w:val="single"/>
        </w:rPr>
      </w:pPr>
    </w:p>
    <w:p w14:paraId="75DC0BEE" w14:textId="77777777" w:rsidR="00A77F3B" w:rsidRPr="00BA08C8" w:rsidRDefault="00A77F3B" w:rsidP="00987590">
      <w:pPr>
        <w:tabs>
          <w:tab w:val="left" w:pos="567"/>
        </w:tabs>
        <w:spacing w:line="260" w:lineRule="exact"/>
        <w:ind w:left="567" w:hanging="567"/>
        <w:rPr>
          <w:sz w:val="22"/>
          <w:szCs w:val="22"/>
          <w:u w:val="single"/>
        </w:rPr>
      </w:pPr>
    </w:p>
    <w:p w14:paraId="15C2A0AD" w14:textId="77777777" w:rsidR="00AC4A98" w:rsidRPr="00BA08C8" w:rsidRDefault="00AC4A98" w:rsidP="00987590">
      <w:pPr>
        <w:tabs>
          <w:tab w:val="left" w:pos="567"/>
        </w:tabs>
        <w:spacing w:line="260" w:lineRule="exact"/>
        <w:ind w:left="567" w:hanging="567"/>
        <w:rPr>
          <w:sz w:val="22"/>
          <w:szCs w:val="22"/>
          <w:u w:val="single"/>
        </w:rPr>
      </w:pPr>
      <w:r w:rsidRPr="00BA08C8">
        <w:rPr>
          <w:sz w:val="22"/>
          <w:szCs w:val="22"/>
          <w:u w:val="single"/>
        </w:rPr>
        <w:t>Vaikai ir paaugliai</w:t>
      </w:r>
    </w:p>
    <w:p w14:paraId="669AC006" w14:textId="1DFE9A77" w:rsidR="00AC4A98" w:rsidRPr="00BA08C8" w:rsidRDefault="00AC4A98" w:rsidP="00AC4A98">
      <w:pPr>
        <w:numPr>
          <w:ilvl w:val="0"/>
          <w:numId w:val="16"/>
        </w:numPr>
        <w:jc w:val="both"/>
        <w:rPr>
          <w:sz w:val="22"/>
          <w:szCs w:val="22"/>
          <w:lang w:val="en-GB"/>
        </w:rPr>
      </w:pPr>
      <w:proofErr w:type="spellStart"/>
      <w:r w:rsidRPr="00BA08C8">
        <w:rPr>
          <w:sz w:val="22"/>
          <w:szCs w:val="22"/>
          <w:lang w:val="en-GB"/>
        </w:rPr>
        <w:t>Aukštas</w:t>
      </w:r>
      <w:proofErr w:type="spellEnd"/>
      <w:r w:rsidRPr="00BA08C8">
        <w:rPr>
          <w:sz w:val="22"/>
          <w:szCs w:val="22"/>
          <w:lang w:val="en-GB"/>
        </w:rPr>
        <w:t xml:space="preserve"> </w:t>
      </w:r>
      <w:proofErr w:type="spellStart"/>
      <w:r w:rsidRPr="00BA08C8">
        <w:rPr>
          <w:sz w:val="22"/>
          <w:szCs w:val="22"/>
          <w:lang w:val="en-GB"/>
        </w:rPr>
        <w:t>kraujo</w:t>
      </w:r>
      <w:proofErr w:type="spellEnd"/>
      <w:r w:rsidRPr="00BA08C8">
        <w:rPr>
          <w:sz w:val="22"/>
          <w:szCs w:val="22"/>
          <w:lang w:val="en-GB"/>
        </w:rPr>
        <w:t xml:space="preserve"> </w:t>
      </w:r>
      <w:proofErr w:type="spellStart"/>
      <w:r w:rsidRPr="00BA08C8">
        <w:rPr>
          <w:sz w:val="22"/>
          <w:szCs w:val="22"/>
          <w:lang w:val="en-GB"/>
        </w:rPr>
        <w:t>spaudimas</w:t>
      </w:r>
      <w:proofErr w:type="spellEnd"/>
    </w:p>
    <w:p w14:paraId="59C58257" w14:textId="4B788BB7" w:rsidR="00AC4A98" w:rsidRPr="00BA08C8" w:rsidRDefault="008B6DA1" w:rsidP="00987590">
      <w:pPr>
        <w:ind w:left="360"/>
        <w:jc w:val="both"/>
        <w:rPr>
          <w:sz w:val="22"/>
          <w:szCs w:val="22"/>
          <w:lang w:val="en-GB"/>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iCs/>
          <w:color w:val="000000"/>
          <w:sz w:val="22"/>
          <w:szCs w:val="22"/>
          <w:shd w:val="clear" w:color="auto" w:fill="FFFFFF"/>
        </w:rPr>
        <w:t xml:space="preserve"> </w:t>
      </w:r>
      <w:r w:rsidR="00AC4A98" w:rsidRPr="00BA08C8">
        <w:rPr>
          <w:sz w:val="22"/>
          <w:szCs w:val="22"/>
        </w:rPr>
        <w:t xml:space="preserve">dozės dydis </w:t>
      </w:r>
      <w:r w:rsidR="00AC4A98" w:rsidRPr="00BA08C8">
        <w:rPr>
          <w:sz w:val="22"/>
          <w:szCs w:val="22"/>
          <w:lang w:val="en-GB"/>
        </w:rPr>
        <w:t xml:space="preserve">6 </w:t>
      </w:r>
      <w:proofErr w:type="spellStart"/>
      <w:r w:rsidR="00AC4A98" w:rsidRPr="00BA08C8">
        <w:rPr>
          <w:sz w:val="22"/>
          <w:szCs w:val="22"/>
          <w:lang w:val="en-GB"/>
        </w:rPr>
        <w:t>metų</w:t>
      </w:r>
      <w:proofErr w:type="spellEnd"/>
      <w:r w:rsidR="00AC4A98" w:rsidRPr="00BA08C8">
        <w:rPr>
          <w:sz w:val="22"/>
          <w:szCs w:val="22"/>
          <w:lang w:val="en-GB"/>
        </w:rPr>
        <w:t xml:space="preserve"> </w:t>
      </w:r>
      <w:proofErr w:type="spellStart"/>
      <w:r w:rsidR="00AC4A98" w:rsidRPr="00BA08C8">
        <w:rPr>
          <w:sz w:val="22"/>
          <w:szCs w:val="22"/>
          <w:lang w:val="en-GB"/>
        </w:rPr>
        <w:t>ir</w:t>
      </w:r>
      <w:proofErr w:type="spellEnd"/>
      <w:r w:rsidR="00AC4A98" w:rsidRPr="00BA08C8">
        <w:rPr>
          <w:sz w:val="22"/>
          <w:szCs w:val="22"/>
          <w:lang w:val="en-GB"/>
        </w:rPr>
        <w:t xml:space="preserve"> </w:t>
      </w:r>
      <w:proofErr w:type="spellStart"/>
      <w:r w:rsidR="00AC4A98" w:rsidRPr="00BA08C8">
        <w:rPr>
          <w:sz w:val="22"/>
          <w:szCs w:val="22"/>
          <w:lang w:val="en-GB"/>
        </w:rPr>
        <w:t>vyresnių</w:t>
      </w:r>
      <w:proofErr w:type="spellEnd"/>
      <w:r w:rsidR="00AC4A98" w:rsidRPr="00BA08C8">
        <w:rPr>
          <w:sz w:val="22"/>
          <w:szCs w:val="22"/>
          <w:lang w:val="en-GB"/>
        </w:rPr>
        <w:t xml:space="preserve"> </w:t>
      </w:r>
      <w:proofErr w:type="spellStart"/>
      <w:r w:rsidR="00AC4A98" w:rsidRPr="00BA08C8">
        <w:rPr>
          <w:sz w:val="22"/>
          <w:szCs w:val="22"/>
          <w:lang w:val="en-GB"/>
        </w:rPr>
        <w:t>vaikų</w:t>
      </w:r>
      <w:proofErr w:type="spellEnd"/>
      <w:r w:rsidR="00AC4A98" w:rsidRPr="00BA08C8">
        <w:rPr>
          <w:sz w:val="22"/>
          <w:szCs w:val="22"/>
          <w:lang w:val="en-GB"/>
        </w:rPr>
        <w:t xml:space="preserve"> </w:t>
      </w:r>
      <w:proofErr w:type="spellStart"/>
      <w:r w:rsidR="00AC4A98" w:rsidRPr="00BA08C8">
        <w:rPr>
          <w:sz w:val="22"/>
          <w:szCs w:val="22"/>
          <w:lang w:val="en-GB"/>
        </w:rPr>
        <w:t>ir</w:t>
      </w:r>
      <w:proofErr w:type="spellEnd"/>
      <w:r w:rsidR="00AC4A98" w:rsidRPr="00BA08C8">
        <w:rPr>
          <w:sz w:val="22"/>
          <w:szCs w:val="22"/>
          <w:lang w:val="en-GB"/>
        </w:rPr>
        <w:t xml:space="preserve"> </w:t>
      </w:r>
      <w:proofErr w:type="spellStart"/>
      <w:r w:rsidR="00AC4A98" w:rsidRPr="00BA08C8">
        <w:rPr>
          <w:sz w:val="22"/>
          <w:szCs w:val="22"/>
          <w:lang w:val="en-GB"/>
        </w:rPr>
        <w:t>paauglių</w:t>
      </w:r>
      <w:proofErr w:type="spellEnd"/>
      <w:r w:rsidR="00AC4A98" w:rsidRPr="00BA08C8">
        <w:rPr>
          <w:sz w:val="22"/>
          <w:szCs w:val="22"/>
          <w:lang w:val="en-GB"/>
        </w:rPr>
        <w:t xml:space="preserve"> </w:t>
      </w:r>
      <w:proofErr w:type="spellStart"/>
      <w:r w:rsidR="00AC4A98" w:rsidRPr="00BA08C8">
        <w:rPr>
          <w:sz w:val="22"/>
          <w:szCs w:val="22"/>
          <w:lang w:val="en-GB"/>
        </w:rPr>
        <w:t>gydymui</w:t>
      </w:r>
      <w:proofErr w:type="spellEnd"/>
      <w:r w:rsidR="00AC4A98" w:rsidRPr="00BA08C8">
        <w:rPr>
          <w:sz w:val="22"/>
          <w:szCs w:val="22"/>
          <w:lang w:val="en-GB"/>
        </w:rPr>
        <w:t xml:space="preserve"> </w:t>
      </w:r>
      <w:proofErr w:type="spellStart"/>
      <w:r w:rsidR="00AC4A98" w:rsidRPr="00BA08C8">
        <w:rPr>
          <w:sz w:val="22"/>
          <w:szCs w:val="22"/>
          <w:lang w:val="en-GB"/>
        </w:rPr>
        <w:t>priklauso</w:t>
      </w:r>
      <w:proofErr w:type="spellEnd"/>
      <w:r w:rsidR="00AC4A98" w:rsidRPr="00BA08C8">
        <w:rPr>
          <w:sz w:val="22"/>
          <w:szCs w:val="22"/>
          <w:lang w:val="en-GB"/>
        </w:rPr>
        <w:t xml:space="preserve"> </w:t>
      </w:r>
      <w:proofErr w:type="spellStart"/>
      <w:r w:rsidR="00AC4A98" w:rsidRPr="00BA08C8">
        <w:rPr>
          <w:sz w:val="22"/>
          <w:szCs w:val="22"/>
          <w:lang w:val="en-GB"/>
        </w:rPr>
        <w:t>nuo</w:t>
      </w:r>
      <w:proofErr w:type="spellEnd"/>
      <w:r w:rsidR="00AC4A98" w:rsidRPr="00BA08C8">
        <w:rPr>
          <w:sz w:val="22"/>
          <w:szCs w:val="22"/>
          <w:lang w:val="en-GB"/>
        </w:rPr>
        <w:t xml:space="preserve"> </w:t>
      </w:r>
      <w:proofErr w:type="spellStart"/>
      <w:r w:rsidR="00AC4A98" w:rsidRPr="00BA08C8">
        <w:rPr>
          <w:sz w:val="22"/>
          <w:szCs w:val="22"/>
          <w:lang w:val="en-GB"/>
        </w:rPr>
        <w:t>vaiko</w:t>
      </w:r>
      <w:proofErr w:type="spellEnd"/>
      <w:r w:rsidR="00AC4A98" w:rsidRPr="00BA08C8">
        <w:rPr>
          <w:sz w:val="22"/>
          <w:szCs w:val="22"/>
          <w:lang w:val="en-GB"/>
        </w:rPr>
        <w:t xml:space="preserve"> </w:t>
      </w:r>
      <w:proofErr w:type="spellStart"/>
      <w:r w:rsidR="00AC4A98" w:rsidRPr="00BA08C8">
        <w:rPr>
          <w:sz w:val="22"/>
          <w:szCs w:val="22"/>
          <w:lang w:val="en-GB"/>
        </w:rPr>
        <w:t>ar</w:t>
      </w:r>
      <w:proofErr w:type="spellEnd"/>
      <w:r w:rsidR="00AC4A98" w:rsidRPr="00BA08C8">
        <w:rPr>
          <w:sz w:val="22"/>
          <w:szCs w:val="22"/>
          <w:lang w:val="en-GB"/>
        </w:rPr>
        <w:t xml:space="preserve"> </w:t>
      </w:r>
      <w:proofErr w:type="spellStart"/>
      <w:r w:rsidR="00AC4A98" w:rsidRPr="00BA08C8">
        <w:rPr>
          <w:sz w:val="22"/>
          <w:szCs w:val="22"/>
          <w:lang w:val="en-GB"/>
        </w:rPr>
        <w:t>paauglio</w:t>
      </w:r>
      <w:proofErr w:type="spellEnd"/>
      <w:r w:rsidR="00AC4A98" w:rsidRPr="00BA08C8">
        <w:rPr>
          <w:sz w:val="22"/>
          <w:szCs w:val="22"/>
          <w:lang w:val="en-GB"/>
        </w:rPr>
        <w:t xml:space="preserve"> </w:t>
      </w:r>
      <w:proofErr w:type="spellStart"/>
      <w:r w:rsidR="00AC4A98" w:rsidRPr="00BA08C8">
        <w:rPr>
          <w:sz w:val="22"/>
          <w:szCs w:val="22"/>
          <w:lang w:val="en-GB"/>
        </w:rPr>
        <w:t>svorio</w:t>
      </w:r>
      <w:proofErr w:type="spellEnd"/>
      <w:r w:rsidR="00AC4A98" w:rsidRPr="00BA08C8">
        <w:rPr>
          <w:sz w:val="22"/>
          <w:szCs w:val="22"/>
          <w:lang w:val="en-GB"/>
        </w:rPr>
        <w:t xml:space="preserve">. </w:t>
      </w:r>
      <w:proofErr w:type="spellStart"/>
      <w:r w:rsidR="00AC4A98" w:rsidRPr="00BA08C8">
        <w:rPr>
          <w:sz w:val="22"/>
          <w:szCs w:val="22"/>
          <w:lang w:val="en-GB"/>
        </w:rPr>
        <w:t>Gydytojas</w:t>
      </w:r>
      <w:proofErr w:type="spellEnd"/>
      <w:r w:rsidR="00AC4A98" w:rsidRPr="00BA08C8">
        <w:rPr>
          <w:sz w:val="22"/>
          <w:szCs w:val="22"/>
          <w:lang w:val="en-GB"/>
        </w:rPr>
        <w:t xml:space="preserve"> </w:t>
      </w:r>
      <w:proofErr w:type="spellStart"/>
      <w:r w:rsidR="00AC4A98" w:rsidRPr="00BA08C8">
        <w:rPr>
          <w:sz w:val="22"/>
          <w:szCs w:val="22"/>
          <w:lang w:val="en-GB"/>
        </w:rPr>
        <w:t>parinks</w:t>
      </w:r>
      <w:proofErr w:type="spellEnd"/>
      <w:r w:rsidR="00AC4A98" w:rsidRPr="00BA08C8">
        <w:rPr>
          <w:sz w:val="22"/>
          <w:szCs w:val="22"/>
          <w:lang w:val="en-GB"/>
        </w:rPr>
        <w:t xml:space="preserve"> </w:t>
      </w:r>
      <w:proofErr w:type="spellStart"/>
      <w:r w:rsidR="00AC4A98" w:rsidRPr="00BA08C8">
        <w:rPr>
          <w:sz w:val="22"/>
          <w:szCs w:val="22"/>
          <w:lang w:val="en-GB"/>
        </w:rPr>
        <w:t>teisingą</w:t>
      </w:r>
      <w:proofErr w:type="spellEnd"/>
      <w:r w:rsidR="00AC4A98" w:rsidRPr="00BA08C8">
        <w:rPr>
          <w:sz w:val="22"/>
          <w:szCs w:val="22"/>
          <w:lang w:val="en-GB"/>
        </w:rPr>
        <w:t xml:space="preserve"> </w:t>
      </w:r>
      <w:proofErr w:type="spellStart"/>
      <w:r w:rsidR="00AC4A98" w:rsidRPr="00BA08C8">
        <w:rPr>
          <w:sz w:val="22"/>
          <w:szCs w:val="22"/>
          <w:lang w:val="en-GB"/>
        </w:rPr>
        <w:t>dozę</w:t>
      </w:r>
      <w:proofErr w:type="spellEnd"/>
      <w:r w:rsidR="00AC4A98" w:rsidRPr="00BA08C8">
        <w:rPr>
          <w:sz w:val="22"/>
          <w:szCs w:val="22"/>
          <w:lang w:val="en-GB"/>
        </w:rPr>
        <w:t xml:space="preserve">. </w:t>
      </w:r>
    </w:p>
    <w:p w14:paraId="09262D7C" w14:textId="7B3F2729" w:rsidR="00AC4A98" w:rsidRPr="00BA08C8" w:rsidRDefault="00AC4A98" w:rsidP="00AC4A98">
      <w:pPr>
        <w:ind w:left="360"/>
        <w:jc w:val="both"/>
        <w:rPr>
          <w:sz w:val="22"/>
          <w:szCs w:val="22"/>
          <w:lang w:val="en-GB"/>
        </w:rPr>
      </w:pPr>
      <w:r w:rsidRPr="00BA08C8">
        <w:rPr>
          <w:sz w:val="22"/>
          <w:szCs w:val="22"/>
          <w:lang w:val="en-GB"/>
        </w:rPr>
        <w:t>(</w:t>
      </w:r>
      <w:proofErr w:type="spellStart"/>
      <w:r w:rsidRPr="00BA08C8">
        <w:rPr>
          <w:sz w:val="22"/>
          <w:szCs w:val="22"/>
          <w:lang w:val="en-GB"/>
        </w:rPr>
        <w:t>Daugiau</w:t>
      </w:r>
      <w:proofErr w:type="spellEnd"/>
      <w:r w:rsidRPr="00BA08C8">
        <w:rPr>
          <w:sz w:val="22"/>
          <w:szCs w:val="22"/>
          <w:lang w:val="en-GB"/>
        </w:rPr>
        <w:t xml:space="preserve"> </w:t>
      </w:r>
      <w:proofErr w:type="spellStart"/>
      <w:r w:rsidRPr="00BA08C8">
        <w:rPr>
          <w:sz w:val="22"/>
          <w:szCs w:val="22"/>
          <w:lang w:val="en-GB"/>
        </w:rPr>
        <w:t>informacijos</w:t>
      </w:r>
      <w:proofErr w:type="spellEnd"/>
      <w:r w:rsidRPr="00BA08C8">
        <w:rPr>
          <w:sz w:val="22"/>
          <w:szCs w:val="22"/>
          <w:lang w:val="en-GB"/>
        </w:rPr>
        <w:t xml:space="preserve"> </w:t>
      </w:r>
      <w:proofErr w:type="spellStart"/>
      <w:r w:rsidRPr="00BA08C8">
        <w:rPr>
          <w:sz w:val="22"/>
          <w:szCs w:val="22"/>
          <w:lang w:val="en-GB"/>
        </w:rPr>
        <w:t>apie</w:t>
      </w:r>
      <w:proofErr w:type="spellEnd"/>
      <w:r w:rsidRPr="00BA08C8">
        <w:rPr>
          <w:sz w:val="22"/>
          <w:szCs w:val="22"/>
          <w:lang w:val="en-GB"/>
        </w:rPr>
        <w:t xml:space="preserve"> </w:t>
      </w:r>
      <w:proofErr w:type="spellStart"/>
      <w:r w:rsidRPr="00BA08C8">
        <w:rPr>
          <w:sz w:val="22"/>
          <w:szCs w:val="22"/>
          <w:lang w:val="en-GB"/>
        </w:rPr>
        <w:t>dozavimą</w:t>
      </w:r>
      <w:proofErr w:type="spellEnd"/>
      <w:r w:rsidRPr="00BA08C8">
        <w:rPr>
          <w:sz w:val="22"/>
          <w:szCs w:val="22"/>
          <w:lang w:val="en-GB"/>
        </w:rPr>
        <w:t xml:space="preserve"> </w:t>
      </w:r>
      <w:proofErr w:type="spellStart"/>
      <w:r w:rsidRPr="00BA08C8">
        <w:rPr>
          <w:sz w:val="22"/>
          <w:szCs w:val="22"/>
          <w:lang w:val="en-GB"/>
        </w:rPr>
        <w:t>vaikams</w:t>
      </w:r>
      <w:proofErr w:type="spellEnd"/>
      <w:r w:rsidRPr="00BA08C8">
        <w:rPr>
          <w:sz w:val="22"/>
          <w:szCs w:val="22"/>
          <w:lang w:val="en-GB"/>
        </w:rPr>
        <w:t xml:space="preserve"> </w:t>
      </w:r>
      <w:proofErr w:type="spellStart"/>
      <w:r w:rsidRPr="00BA08C8">
        <w:rPr>
          <w:sz w:val="22"/>
          <w:szCs w:val="22"/>
          <w:lang w:val="en-GB"/>
        </w:rPr>
        <w:t>ir</w:t>
      </w:r>
      <w:proofErr w:type="spellEnd"/>
      <w:r w:rsidRPr="00BA08C8">
        <w:rPr>
          <w:sz w:val="22"/>
          <w:szCs w:val="22"/>
          <w:lang w:val="en-GB"/>
        </w:rPr>
        <w:t xml:space="preserve"> </w:t>
      </w:r>
      <w:proofErr w:type="spellStart"/>
      <w:r w:rsidRPr="00BA08C8">
        <w:rPr>
          <w:sz w:val="22"/>
          <w:szCs w:val="22"/>
          <w:lang w:val="en-GB"/>
        </w:rPr>
        <w:t>paaugliams</w:t>
      </w:r>
      <w:proofErr w:type="spellEnd"/>
      <w:r w:rsidRPr="00BA08C8">
        <w:rPr>
          <w:sz w:val="22"/>
          <w:szCs w:val="22"/>
          <w:lang w:val="en-GB"/>
        </w:rPr>
        <w:t xml:space="preserve"> </w:t>
      </w:r>
      <w:proofErr w:type="spellStart"/>
      <w:r w:rsidRPr="00BA08C8">
        <w:rPr>
          <w:sz w:val="22"/>
          <w:szCs w:val="22"/>
          <w:lang w:val="en-GB"/>
        </w:rPr>
        <w:t>rasite</w:t>
      </w:r>
      <w:proofErr w:type="spellEnd"/>
      <w:r w:rsidRPr="00BA08C8">
        <w:rPr>
          <w:sz w:val="22"/>
          <w:szCs w:val="22"/>
          <w:lang w:val="en-GB"/>
        </w:rPr>
        <w:t xml:space="preserve"> </w:t>
      </w:r>
      <w:proofErr w:type="spellStart"/>
      <w:r w:rsidRPr="00BA08C8">
        <w:rPr>
          <w:sz w:val="22"/>
          <w:szCs w:val="22"/>
          <w:lang w:val="en-GB"/>
        </w:rPr>
        <w:t>skyriuje</w:t>
      </w:r>
      <w:proofErr w:type="spellEnd"/>
      <w:r w:rsidRPr="00BA08C8">
        <w:rPr>
          <w:sz w:val="22"/>
          <w:szCs w:val="22"/>
          <w:lang w:val="en-GB"/>
        </w:rPr>
        <w:t xml:space="preserve"> „</w:t>
      </w:r>
      <w:r w:rsidRPr="00BA08C8">
        <w:rPr>
          <w:sz w:val="22"/>
          <w:szCs w:val="22"/>
        </w:rPr>
        <w:t>Toliau pateikta informacija skirta tik sveikatos priežiūros specialistams</w:t>
      </w:r>
      <w:proofErr w:type="gramStart"/>
      <w:r w:rsidRPr="00BA08C8">
        <w:rPr>
          <w:sz w:val="22"/>
          <w:szCs w:val="22"/>
        </w:rPr>
        <w:t>“ šios</w:t>
      </w:r>
      <w:proofErr w:type="gramEnd"/>
      <w:r w:rsidRPr="00BA08C8">
        <w:rPr>
          <w:sz w:val="22"/>
          <w:szCs w:val="22"/>
        </w:rPr>
        <w:t xml:space="preserve"> pakuotės lapelio pabaigoje.)</w:t>
      </w:r>
    </w:p>
    <w:p w14:paraId="18AB946A" w14:textId="77777777" w:rsidR="00AC4A98" w:rsidRPr="00BA08C8" w:rsidRDefault="00AC4A98" w:rsidP="00AC4A98">
      <w:pPr>
        <w:jc w:val="both"/>
        <w:rPr>
          <w:sz w:val="22"/>
          <w:szCs w:val="22"/>
          <w:u w:val="single"/>
          <w:lang w:val="en-GB"/>
        </w:rPr>
      </w:pPr>
    </w:p>
    <w:p w14:paraId="096959FD" w14:textId="40CE483B" w:rsidR="00AC4A98" w:rsidRPr="00BA08C8" w:rsidRDefault="008B6DA1" w:rsidP="00987590">
      <w:pPr>
        <w:tabs>
          <w:tab w:val="left" w:pos="567"/>
        </w:tabs>
        <w:spacing w:line="260" w:lineRule="exact"/>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color w:val="000000"/>
          <w:sz w:val="22"/>
          <w:szCs w:val="22"/>
          <w:shd w:val="clear" w:color="auto" w:fill="FFFFFF"/>
        </w:rPr>
        <w:t xml:space="preserve"> </w:t>
      </w:r>
      <w:r w:rsidR="00AC4A98" w:rsidRPr="00BA08C8">
        <w:rPr>
          <w:sz w:val="22"/>
          <w:szCs w:val="22"/>
        </w:rPr>
        <w:t xml:space="preserve">vartoti jaunesnių kaip 6 metų vaikų aukštam kraujo spaudimui gydyti nerekomenduojama. </w:t>
      </w:r>
    </w:p>
    <w:p w14:paraId="29ADEA38" w14:textId="77777777" w:rsidR="00AC4A98" w:rsidRPr="00BA08C8" w:rsidRDefault="00AC4A98" w:rsidP="00AC4A98">
      <w:pPr>
        <w:tabs>
          <w:tab w:val="left" w:pos="567"/>
        </w:tabs>
        <w:spacing w:line="260" w:lineRule="exact"/>
        <w:ind w:left="567" w:hanging="567"/>
        <w:rPr>
          <w:sz w:val="22"/>
          <w:szCs w:val="22"/>
          <w:u w:val="single"/>
        </w:rPr>
      </w:pPr>
    </w:p>
    <w:p w14:paraId="0FFF3FBD" w14:textId="77777777" w:rsidR="00AC4A98" w:rsidRPr="00BA08C8" w:rsidRDefault="00AC4A98" w:rsidP="00AC4A98">
      <w:pPr>
        <w:tabs>
          <w:tab w:val="left" w:pos="567"/>
        </w:tabs>
        <w:spacing w:line="260" w:lineRule="exact"/>
        <w:ind w:left="567" w:hanging="567"/>
        <w:rPr>
          <w:sz w:val="22"/>
          <w:szCs w:val="22"/>
          <w:u w:val="single"/>
        </w:rPr>
      </w:pPr>
      <w:r w:rsidRPr="00BA08C8">
        <w:rPr>
          <w:sz w:val="22"/>
          <w:szCs w:val="22"/>
          <w:u w:val="single"/>
        </w:rPr>
        <w:t>Pagyvenę pacientai</w:t>
      </w:r>
    </w:p>
    <w:p w14:paraId="4E3CDD85" w14:textId="44B5CE7C" w:rsidR="00AC4A98" w:rsidRPr="00BA08C8" w:rsidRDefault="008B6DA1" w:rsidP="00AC4A98">
      <w:pPr>
        <w:tabs>
          <w:tab w:val="left" w:pos="0"/>
        </w:tabs>
        <w:spacing w:line="260" w:lineRule="exact"/>
        <w:rPr>
          <w:sz w:val="22"/>
          <w:szCs w:val="22"/>
          <w:u w:val="single"/>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color w:val="000000"/>
          <w:sz w:val="22"/>
          <w:szCs w:val="22"/>
          <w:shd w:val="clear" w:color="auto" w:fill="FFFFFF"/>
        </w:rPr>
        <w:t xml:space="preserve"> </w:t>
      </w:r>
      <w:r w:rsidR="00AC4A98" w:rsidRPr="00BA08C8">
        <w:rPr>
          <w:sz w:val="22"/>
          <w:szCs w:val="22"/>
        </w:rPr>
        <w:t>vartojimo vyresniems kaip 80 metų pacientams tyrimų neatlikta. Jeigu Jūs esate vyresnis kaip 80 metų,  gydytojas bus ypač atsargus kiekvieną kartą, kai didinama dozė.</w:t>
      </w:r>
    </w:p>
    <w:p w14:paraId="100B296F" w14:textId="77777777" w:rsidR="00AC4A98" w:rsidRPr="00BA08C8" w:rsidRDefault="00AC4A98" w:rsidP="00AC4A98">
      <w:pPr>
        <w:tabs>
          <w:tab w:val="left" w:pos="567"/>
        </w:tabs>
        <w:spacing w:line="260" w:lineRule="exact"/>
        <w:ind w:left="567" w:hanging="567"/>
        <w:rPr>
          <w:sz w:val="22"/>
          <w:szCs w:val="22"/>
          <w:u w:val="single"/>
        </w:rPr>
      </w:pPr>
    </w:p>
    <w:p w14:paraId="1741534E" w14:textId="77777777" w:rsidR="00AC4A98" w:rsidRPr="00BA08C8" w:rsidRDefault="00AC4A98" w:rsidP="00AC4A98">
      <w:pPr>
        <w:tabs>
          <w:tab w:val="left" w:pos="567"/>
        </w:tabs>
        <w:spacing w:line="260" w:lineRule="exact"/>
        <w:ind w:left="567" w:hanging="567"/>
        <w:rPr>
          <w:sz w:val="22"/>
          <w:szCs w:val="22"/>
          <w:u w:val="single"/>
        </w:rPr>
      </w:pPr>
      <w:r w:rsidRPr="00BA08C8">
        <w:rPr>
          <w:sz w:val="22"/>
          <w:szCs w:val="22"/>
          <w:u w:val="single"/>
        </w:rPr>
        <w:t>Pacientai, kurių kepenų veikla sutrikusi</w:t>
      </w:r>
    </w:p>
    <w:p w14:paraId="402591DB" w14:textId="77777777" w:rsidR="00AC4A98" w:rsidRPr="00BA08C8" w:rsidRDefault="00AC4A98" w:rsidP="00AC4A98">
      <w:pPr>
        <w:tabs>
          <w:tab w:val="left" w:pos="0"/>
        </w:tabs>
        <w:spacing w:line="260" w:lineRule="exact"/>
        <w:rPr>
          <w:sz w:val="22"/>
          <w:szCs w:val="22"/>
        </w:rPr>
      </w:pPr>
      <w:r w:rsidRPr="00BA08C8">
        <w:rPr>
          <w:sz w:val="22"/>
          <w:szCs w:val="22"/>
        </w:rPr>
        <w:t>Jeigu Jums yra sunkus kepenų nepakankamumas, gydytojas koreguos dozę Jums individualiai. Taip pat, jei Jums yra lėtinis širdies nepakankamumas, gydytojas dozes didins ypač atsargiai.</w:t>
      </w:r>
    </w:p>
    <w:p w14:paraId="7C595313" w14:textId="77777777" w:rsidR="00AC4A98" w:rsidRPr="00BA08C8" w:rsidRDefault="00AC4A98" w:rsidP="00AC4A98">
      <w:pPr>
        <w:tabs>
          <w:tab w:val="left" w:pos="567"/>
        </w:tabs>
        <w:spacing w:line="260" w:lineRule="exact"/>
        <w:ind w:left="567" w:hanging="567"/>
        <w:rPr>
          <w:sz w:val="22"/>
          <w:szCs w:val="22"/>
          <w:u w:val="single"/>
        </w:rPr>
      </w:pPr>
    </w:p>
    <w:p w14:paraId="09D4FBEA" w14:textId="77777777" w:rsidR="00AC4A98" w:rsidRPr="00BA08C8" w:rsidRDefault="00AC4A98" w:rsidP="00AC4A98">
      <w:pPr>
        <w:tabs>
          <w:tab w:val="left" w:pos="567"/>
        </w:tabs>
        <w:spacing w:line="260" w:lineRule="exact"/>
        <w:ind w:left="567" w:hanging="567"/>
        <w:rPr>
          <w:sz w:val="22"/>
          <w:szCs w:val="22"/>
          <w:u w:val="single"/>
        </w:rPr>
      </w:pPr>
      <w:r w:rsidRPr="00BA08C8">
        <w:rPr>
          <w:sz w:val="22"/>
          <w:szCs w:val="22"/>
          <w:u w:val="single"/>
        </w:rPr>
        <w:t>Pacientai, kurių inkstų veikla sutrikusi</w:t>
      </w:r>
    </w:p>
    <w:p w14:paraId="4AD0E4CC" w14:textId="0DBF36BA" w:rsidR="00AC4A98" w:rsidRPr="00BA08C8" w:rsidRDefault="00AC4A98" w:rsidP="00AC4A98">
      <w:pPr>
        <w:tabs>
          <w:tab w:val="left" w:pos="0"/>
        </w:tabs>
        <w:spacing w:line="260" w:lineRule="exact"/>
        <w:rPr>
          <w:sz w:val="22"/>
          <w:szCs w:val="22"/>
        </w:rPr>
      </w:pPr>
      <w:r w:rsidRPr="00BA08C8">
        <w:rPr>
          <w:sz w:val="22"/>
          <w:szCs w:val="22"/>
        </w:rPr>
        <w:t>Jei Jums yra lėtinis širdies nepakankamumas ir inkstų nepakankamumas, gydytojas dozes didins ypač atsargiai.</w:t>
      </w:r>
    </w:p>
    <w:p w14:paraId="4AE64711" w14:textId="77777777" w:rsidR="00AC4A98" w:rsidRPr="00BA08C8" w:rsidRDefault="00AC4A98" w:rsidP="00AC4A98">
      <w:pPr>
        <w:tabs>
          <w:tab w:val="left" w:pos="567"/>
        </w:tabs>
        <w:spacing w:line="260" w:lineRule="exact"/>
        <w:ind w:left="567" w:hanging="567"/>
        <w:rPr>
          <w:sz w:val="22"/>
          <w:szCs w:val="22"/>
        </w:rPr>
      </w:pPr>
    </w:p>
    <w:p w14:paraId="7F4132A9" w14:textId="77777777" w:rsidR="00AC4A98" w:rsidRPr="00BA08C8" w:rsidRDefault="00AC4A98" w:rsidP="00AC4A98">
      <w:pPr>
        <w:tabs>
          <w:tab w:val="left" w:pos="567"/>
        </w:tabs>
        <w:spacing w:line="260" w:lineRule="exact"/>
        <w:ind w:left="567" w:hanging="567"/>
        <w:rPr>
          <w:sz w:val="22"/>
          <w:szCs w:val="22"/>
          <w:u w:val="single"/>
        </w:rPr>
      </w:pPr>
      <w:r w:rsidRPr="00BA08C8">
        <w:rPr>
          <w:sz w:val="22"/>
          <w:szCs w:val="22"/>
          <w:u w:val="single"/>
        </w:rPr>
        <w:lastRenderedPageBreak/>
        <w:t>Vartojimo nurodymai</w:t>
      </w:r>
    </w:p>
    <w:p w14:paraId="03417549" w14:textId="77777777" w:rsidR="00AC4A98" w:rsidRPr="00BA08C8" w:rsidRDefault="00AC4A98" w:rsidP="00AC4A98">
      <w:pPr>
        <w:tabs>
          <w:tab w:val="left" w:pos="0"/>
        </w:tabs>
        <w:spacing w:line="260" w:lineRule="exact"/>
        <w:rPr>
          <w:sz w:val="22"/>
          <w:szCs w:val="22"/>
        </w:rPr>
      </w:pPr>
      <w:r w:rsidRPr="00BA08C8">
        <w:rPr>
          <w:sz w:val="22"/>
          <w:szCs w:val="22"/>
        </w:rPr>
        <w:t xml:space="preserve">Pailginto atpalaidavimo tabletę prarykite visą (nekramtykite), užgerdami pakankamu skysčio kiekiu (pvz., stikline vandens), vieną kartą per parą. Pailginto atpalaidavimo tabletes galima vartoti kartu su maistu arba atskirai, ir jei būtina, pailginto atpalaidavimo tabletę galite padalinti į dalis. </w:t>
      </w:r>
    </w:p>
    <w:p w14:paraId="013D169D" w14:textId="77777777" w:rsidR="00AC4A98" w:rsidRPr="00BA08C8" w:rsidRDefault="00AC4A98" w:rsidP="00AC4A98">
      <w:pPr>
        <w:tabs>
          <w:tab w:val="left" w:pos="567"/>
        </w:tabs>
        <w:spacing w:line="260" w:lineRule="exact"/>
        <w:ind w:left="567" w:hanging="567"/>
        <w:rPr>
          <w:sz w:val="22"/>
          <w:szCs w:val="22"/>
        </w:rPr>
      </w:pPr>
    </w:p>
    <w:p w14:paraId="1F993525"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 xml:space="preserve">Jūsų gydytojas nuspręs kiek laiko turėsite gydytis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Pr="00BA08C8">
        <w:rPr>
          <w:sz w:val="22"/>
          <w:szCs w:val="22"/>
        </w:rPr>
        <w:t xml:space="preserve">. </w:t>
      </w:r>
    </w:p>
    <w:p w14:paraId="53988814" w14:textId="77777777" w:rsidR="00AC4A98" w:rsidRPr="00BA08C8" w:rsidRDefault="00AC4A98" w:rsidP="00AC4A98">
      <w:pPr>
        <w:tabs>
          <w:tab w:val="left" w:pos="567"/>
        </w:tabs>
        <w:spacing w:line="260" w:lineRule="exact"/>
        <w:ind w:left="567" w:hanging="567"/>
        <w:rPr>
          <w:sz w:val="22"/>
          <w:szCs w:val="22"/>
        </w:rPr>
      </w:pPr>
    </w:p>
    <w:p w14:paraId="1DA94471" w14:textId="77777777" w:rsidR="00AC4A98" w:rsidRPr="00BA08C8" w:rsidRDefault="00AC4A98" w:rsidP="00987590">
      <w:pPr>
        <w:tabs>
          <w:tab w:val="left" w:pos="0"/>
        </w:tabs>
        <w:spacing w:line="260" w:lineRule="exact"/>
        <w:rPr>
          <w:sz w:val="22"/>
          <w:szCs w:val="22"/>
        </w:rPr>
      </w:pPr>
      <w:r w:rsidRPr="00BA08C8">
        <w:rPr>
          <w:sz w:val="22"/>
          <w:szCs w:val="22"/>
        </w:rPr>
        <w:t xml:space="preserve">Jeigu manote, kad </w:t>
      </w:r>
      <w:proofErr w:type="spellStart"/>
      <w:r w:rsidR="008B6DA1" w:rsidRPr="00BA08C8">
        <w:rPr>
          <w:color w:val="000000"/>
          <w:sz w:val="22"/>
          <w:szCs w:val="22"/>
          <w:shd w:val="clear" w:color="auto" w:fill="FFFFFF"/>
        </w:rPr>
        <w:t>Metoprolol</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Succinate</w:t>
      </w:r>
      <w:proofErr w:type="spellEnd"/>
      <w:r w:rsidR="008B6DA1" w:rsidRPr="00BA08C8">
        <w:rPr>
          <w:color w:val="000000"/>
          <w:sz w:val="22"/>
          <w:szCs w:val="22"/>
          <w:shd w:val="clear" w:color="auto" w:fill="FFFFFF"/>
        </w:rPr>
        <w:t xml:space="preserve"> </w:t>
      </w:r>
      <w:proofErr w:type="spellStart"/>
      <w:r w:rsidR="008B6DA1" w:rsidRPr="00BA08C8">
        <w:rPr>
          <w:color w:val="000000"/>
          <w:sz w:val="22"/>
          <w:szCs w:val="22"/>
          <w:shd w:val="clear" w:color="auto" w:fill="FFFFFF"/>
        </w:rPr>
        <w:t>Accord</w:t>
      </w:r>
      <w:proofErr w:type="spellEnd"/>
      <w:r w:rsidR="008B6DA1" w:rsidRPr="00BA08C8">
        <w:rPr>
          <w:color w:val="000000"/>
          <w:sz w:val="22"/>
          <w:szCs w:val="22"/>
          <w:shd w:val="clear" w:color="auto" w:fill="FFFFFF"/>
        </w:rPr>
        <w:t xml:space="preserve"> </w:t>
      </w:r>
      <w:r w:rsidRPr="00BA08C8">
        <w:rPr>
          <w:sz w:val="22"/>
          <w:szCs w:val="22"/>
        </w:rPr>
        <w:t>veikia per stipriai arba per silpnai, kreipkitės į gydytoją.</w:t>
      </w:r>
    </w:p>
    <w:p w14:paraId="01B364B1" w14:textId="77777777" w:rsidR="00AC4A98" w:rsidRPr="00BA08C8" w:rsidRDefault="00AC4A98" w:rsidP="00AC4A98">
      <w:pPr>
        <w:rPr>
          <w:sz w:val="22"/>
          <w:szCs w:val="22"/>
        </w:rPr>
      </w:pPr>
    </w:p>
    <w:p w14:paraId="5A2A9245" w14:textId="77777777" w:rsidR="00AC4A98" w:rsidRPr="00BA08C8" w:rsidRDefault="00AC4A98" w:rsidP="00AC4A98">
      <w:pPr>
        <w:ind w:left="567" w:hanging="567"/>
        <w:rPr>
          <w:sz w:val="22"/>
          <w:szCs w:val="22"/>
        </w:rPr>
      </w:pPr>
      <w:r w:rsidRPr="00BA08C8">
        <w:rPr>
          <w:b/>
          <w:sz w:val="22"/>
          <w:szCs w:val="22"/>
        </w:rPr>
        <w:t xml:space="preserve">Pavartojus per didelę </w:t>
      </w:r>
      <w:proofErr w:type="spellStart"/>
      <w:r w:rsidR="008B6DA1" w:rsidRPr="00BA08C8">
        <w:rPr>
          <w:b/>
          <w:color w:val="000000"/>
          <w:sz w:val="22"/>
          <w:szCs w:val="22"/>
          <w:shd w:val="clear" w:color="auto" w:fill="FFFFFF"/>
        </w:rPr>
        <w:t>Metoprolol</w:t>
      </w:r>
      <w:proofErr w:type="spellEnd"/>
      <w:r w:rsidR="008B6DA1" w:rsidRPr="00BA08C8">
        <w:rPr>
          <w:b/>
          <w:color w:val="000000"/>
          <w:sz w:val="22"/>
          <w:szCs w:val="22"/>
          <w:shd w:val="clear" w:color="auto" w:fill="FFFFFF"/>
        </w:rPr>
        <w:t xml:space="preserve"> </w:t>
      </w:r>
      <w:proofErr w:type="spellStart"/>
      <w:r w:rsidR="008B6DA1" w:rsidRPr="00BA08C8">
        <w:rPr>
          <w:b/>
          <w:color w:val="000000"/>
          <w:sz w:val="22"/>
          <w:szCs w:val="22"/>
          <w:shd w:val="clear" w:color="auto" w:fill="FFFFFF"/>
        </w:rPr>
        <w:t>Succinate</w:t>
      </w:r>
      <w:proofErr w:type="spellEnd"/>
      <w:r w:rsidR="008B6DA1" w:rsidRPr="00BA08C8">
        <w:rPr>
          <w:b/>
          <w:color w:val="000000"/>
          <w:sz w:val="22"/>
          <w:szCs w:val="22"/>
          <w:shd w:val="clear" w:color="auto" w:fill="FFFFFF"/>
        </w:rPr>
        <w:t xml:space="preserve"> </w:t>
      </w:r>
      <w:proofErr w:type="spellStart"/>
      <w:r w:rsidR="008B6DA1" w:rsidRPr="00BA08C8">
        <w:rPr>
          <w:b/>
          <w:color w:val="000000"/>
          <w:sz w:val="22"/>
          <w:szCs w:val="22"/>
          <w:shd w:val="clear" w:color="auto" w:fill="FFFFFF"/>
        </w:rPr>
        <w:t>Accord</w:t>
      </w:r>
      <w:proofErr w:type="spellEnd"/>
      <w:r w:rsidR="008B6DA1" w:rsidRPr="00BA08C8">
        <w:rPr>
          <w:b/>
          <w:color w:val="000000"/>
          <w:sz w:val="22"/>
          <w:szCs w:val="22"/>
          <w:shd w:val="clear" w:color="auto" w:fill="FFFFFF"/>
        </w:rPr>
        <w:t xml:space="preserve"> </w:t>
      </w:r>
      <w:r w:rsidRPr="00BA08C8">
        <w:rPr>
          <w:b/>
          <w:sz w:val="22"/>
          <w:szCs w:val="22"/>
        </w:rPr>
        <w:t>dozę</w:t>
      </w:r>
    </w:p>
    <w:p w14:paraId="2E3A5536" w14:textId="483D1443" w:rsidR="00AC4A98" w:rsidRPr="00BA08C8" w:rsidRDefault="00AC4A98" w:rsidP="00AC4A98">
      <w:pPr>
        <w:tabs>
          <w:tab w:val="left" w:pos="0"/>
        </w:tabs>
        <w:spacing w:line="260" w:lineRule="exact"/>
        <w:rPr>
          <w:sz w:val="22"/>
          <w:szCs w:val="22"/>
        </w:rPr>
      </w:pPr>
      <w:r w:rsidRPr="00BA08C8">
        <w:rPr>
          <w:sz w:val="22"/>
          <w:szCs w:val="22"/>
        </w:rPr>
        <w:t>Priklausomai nuo pavartotos per didelės dozės dydžio, Jums gali pasireikšti pasunkėję nepageidaujami poveikiai arba sekantys simptomai: ryškus kraujospūdžio sumažėjimas, širdies nepakankamumas, šokas, retas širdies plakimas (ir net širdies sustojimas), pasunkėjęs kvėpavimas, bronchų spazmai, vėmimas, sutrikusi sąmonė, priepuoliai.  Jeigu galvojate, kad pavartojote per didelę vaisto dozę, nedelsdami kreipkitės į artimiausią gydytoją.</w:t>
      </w:r>
    </w:p>
    <w:p w14:paraId="0EE3B191" w14:textId="77777777" w:rsidR="00AC4A98" w:rsidRPr="00BA08C8" w:rsidRDefault="00AC4A98" w:rsidP="00AC4A98">
      <w:pPr>
        <w:tabs>
          <w:tab w:val="left" w:pos="0"/>
        </w:tabs>
        <w:spacing w:line="260" w:lineRule="exact"/>
        <w:rPr>
          <w:b/>
          <w:bCs/>
          <w:sz w:val="22"/>
          <w:szCs w:val="22"/>
        </w:rPr>
      </w:pPr>
    </w:p>
    <w:p w14:paraId="501FBCF3" w14:textId="77777777" w:rsidR="00AC4A98" w:rsidRPr="00BA08C8" w:rsidRDefault="00AC4A98" w:rsidP="00AC4A98">
      <w:pPr>
        <w:tabs>
          <w:tab w:val="left" w:pos="0"/>
        </w:tabs>
        <w:spacing w:line="260" w:lineRule="exact"/>
        <w:rPr>
          <w:sz w:val="22"/>
          <w:szCs w:val="22"/>
        </w:rPr>
      </w:pPr>
      <w:r w:rsidRPr="00BA08C8">
        <w:rPr>
          <w:b/>
          <w:bCs/>
          <w:sz w:val="22"/>
          <w:szCs w:val="22"/>
        </w:rPr>
        <w:t xml:space="preserve">Pamiršus pavartoti </w:t>
      </w:r>
      <w:proofErr w:type="spellStart"/>
      <w:r w:rsidR="008B6DA1" w:rsidRPr="00BA08C8">
        <w:rPr>
          <w:b/>
          <w:color w:val="000000"/>
          <w:sz w:val="22"/>
          <w:szCs w:val="22"/>
          <w:shd w:val="clear" w:color="auto" w:fill="FFFFFF"/>
        </w:rPr>
        <w:t>Metoprolol</w:t>
      </w:r>
      <w:proofErr w:type="spellEnd"/>
      <w:r w:rsidR="008B6DA1" w:rsidRPr="00BA08C8">
        <w:rPr>
          <w:b/>
          <w:color w:val="000000"/>
          <w:sz w:val="22"/>
          <w:szCs w:val="22"/>
          <w:shd w:val="clear" w:color="auto" w:fill="FFFFFF"/>
        </w:rPr>
        <w:t xml:space="preserve"> </w:t>
      </w:r>
      <w:proofErr w:type="spellStart"/>
      <w:r w:rsidR="008B6DA1" w:rsidRPr="00BA08C8">
        <w:rPr>
          <w:b/>
          <w:color w:val="000000"/>
          <w:sz w:val="22"/>
          <w:szCs w:val="22"/>
          <w:shd w:val="clear" w:color="auto" w:fill="FFFFFF"/>
        </w:rPr>
        <w:t>Succinate</w:t>
      </w:r>
      <w:proofErr w:type="spellEnd"/>
      <w:r w:rsidR="008B6DA1" w:rsidRPr="00BA08C8">
        <w:rPr>
          <w:b/>
          <w:color w:val="000000"/>
          <w:sz w:val="22"/>
          <w:szCs w:val="22"/>
          <w:shd w:val="clear" w:color="auto" w:fill="FFFFFF"/>
        </w:rPr>
        <w:t xml:space="preserve"> </w:t>
      </w:r>
      <w:proofErr w:type="spellStart"/>
      <w:r w:rsidR="008B6DA1" w:rsidRPr="00BA08C8">
        <w:rPr>
          <w:b/>
          <w:color w:val="000000"/>
          <w:sz w:val="22"/>
          <w:szCs w:val="22"/>
          <w:shd w:val="clear" w:color="auto" w:fill="FFFFFF"/>
        </w:rPr>
        <w:t>Accord</w:t>
      </w:r>
      <w:proofErr w:type="spellEnd"/>
    </w:p>
    <w:p w14:paraId="6CA095BC" w14:textId="06FB0D6E" w:rsidR="00AC4A98" w:rsidRPr="00BA08C8" w:rsidRDefault="00AC4A98" w:rsidP="00AC4A98">
      <w:pPr>
        <w:tabs>
          <w:tab w:val="left" w:pos="0"/>
        </w:tabs>
        <w:spacing w:line="260" w:lineRule="exact"/>
        <w:rPr>
          <w:sz w:val="22"/>
          <w:szCs w:val="22"/>
        </w:rPr>
      </w:pPr>
      <w:r w:rsidRPr="00BA08C8">
        <w:rPr>
          <w:sz w:val="22"/>
          <w:szCs w:val="22"/>
        </w:rPr>
        <w:t xml:space="preserve">Negalima vartoti dvigubos dozės, vaistą toliau vartokite kaip ir įprastai. </w:t>
      </w:r>
    </w:p>
    <w:p w14:paraId="679D36DE" w14:textId="77777777" w:rsidR="00AC4A98" w:rsidRPr="00BA08C8" w:rsidRDefault="00AC4A98" w:rsidP="00AC4A98">
      <w:pPr>
        <w:tabs>
          <w:tab w:val="left" w:pos="0"/>
        </w:tabs>
        <w:spacing w:line="260" w:lineRule="exact"/>
        <w:rPr>
          <w:b/>
          <w:bCs/>
          <w:sz w:val="22"/>
          <w:szCs w:val="22"/>
        </w:rPr>
      </w:pPr>
    </w:p>
    <w:p w14:paraId="154EE04E" w14:textId="77777777" w:rsidR="00AC4A98" w:rsidRPr="00BA08C8" w:rsidRDefault="00AC4A98" w:rsidP="00AC4A98">
      <w:pPr>
        <w:tabs>
          <w:tab w:val="left" w:pos="0"/>
        </w:tabs>
        <w:spacing w:line="260" w:lineRule="exact"/>
        <w:rPr>
          <w:sz w:val="22"/>
          <w:szCs w:val="22"/>
        </w:rPr>
      </w:pPr>
      <w:r w:rsidRPr="00BA08C8">
        <w:rPr>
          <w:b/>
          <w:bCs/>
          <w:sz w:val="22"/>
          <w:szCs w:val="22"/>
        </w:rPr>
        <w:t xml:space="preserve">Nustojus vartoti </w:t>
      </w:r>
      <w:proofErr w:type="spellStart"/>
      <w:r w:rsidR="008B6DA1" w:rsidRPr="00BA08C8">
        <w:rPr>
          <w:b/>
          <w:color w:val="000000"/>
          <w:sz w:val="22"/>
          <w:szCs w:val="22"/>
          <w:shd w:val="clear" w:color="auto" w:fill="FFFFFF"/>
        </w:rPr>
        <w:t>Metoprolol</w:t>
      </w:r>
      <w:proofErr w:type="spellEnd"/>
      <w:r w:rsidR="008B6DA1" w:rsidRPr="00BA08C8">
        <w:rPr>
          <w:b/>
          <w:color w:val="000000"/>
          <w:sz w:val="22"/>
          <w:szCs w:val="22"/>
          <w:shd w:val="clear" w:color="auto" w:fill="FFFFFF"/>
        </w:rPr>
        <w:t xml:space="preserve"> </w:t>
      </w:r>
      <w:proofErr w:type="spellStart"/>
      <w:r w:rsidR="008B6DA1" w:rsidRPr="00BA08C8">
        <w:rPr>
          <w:b/>
          <w:color w:val="000000"/>
          <w:sz w:val="22"/>
          <w:szCs w:val="22"/>
          <w:shd w:val="clear" w:color="auto" w:fill="FFFFFF"/>
        </w:rPr>
        <w:t>Succinate</w:t>
      </w:r>
      <w:proofErr w:type="spellEnd"/>
      <w:r w:rsidR="008B6DA1" w:rsidRPr="00BA08C8">
        <w:rPr>
          <w:b/>
          <w:color w:val="000000"/>
          <w:sz w:val="22"/>
          <w:szCs w:val="22"/>
          <w:shd w:val="clear" w:color="auto" w:fill="FFFFFF"/>
        </w:rPr>
        <w:t xml:space="preserve"> </w:t>
      </w:r>
      <w:proofErr w:type="spellStart"/>
      <w:r w:rsidR="008B6DA1" w:rsidRPr="00BA08C8">
        <w:rPr>
          <w:b/>
          <w:color w:val="000000"/>
          <w:sz w:val="22"/>
          <w:szCs w:val="22"/>
          <w:shd w:val="clear" w:color="auto" w:fill="FFFFFF"/>
        </w:rPr>
        <w:t>Accord</w:t>
      </w:r>
      <w:proofErr w:type="spellEnd"/>
    </w:p>
    <w:p w14:paraId="0DFFDB45" w14:textId="18B7759D" w:rsidR="00AC4A98" w:rsidRPr="00BA08C8" w:rsidRDefault="00AC4A98" w:rsidP="00AC4A98">
      <w:pPr>
        <w:tabs>
          <w:tab w:val="left" w:pos="0"/>
        </w:tabs>
        <w:spacing w:line="260" w:lineRule="exact"/>
        <w:rPr>
          <w:sz w:val="22"/>
          <w:szCs w:val="22"/>
        </w:rPr>
      </w:pPr>
      <w:r w:rsidRPr="00BA08C8">
        <w:rPr>
          <w:sz w:val="22"/>
          <w:szCs w:val="22"/>
        </w:rPr>
        <w:t xml:space="preserve">Gydymo nutraukti arba dozės mažinti negalima, jei nenurodė gydytojas. Gydymą reikia nutraukti lėtai, palaipsniui mažinant dozę (per ne mažiau kaip dvi savaites). Staigiai nutraukus vartojimą gali pasunkėti širdies nepakankamumas ir padidėja staigios </w:t>
      </w:r>
      <w:proofErr w:type="spellStart"/>
      <w:r w:rsidRPr="00BA08C8">
        <w:rPr>
          <w:sz w:val="22"/>
          <w:szCs w:val="22"/>
        </w:rPr>
        <w:t>kardialinės</w:t>
      </w:r>
      <w:proofErr w:type="spellEnd"/>
      <w:r w:rsidRPr="00BA08C8">
        <w:rPr>
          <w:sz w:val="22"/>
          <w:szCs w:val="22"/>
        </w:rPr>
        <w:t xml:space="preserve"> mirties rizika arba pablogėja širdies raumens kraujotaka, pasunkėja krūtinės/širdies skausmai (krūtinės angina), padidėja kraujospūdis ir padidėja širdies priepuolio rizika.</w:t>
      </w:r>
    </w:p>
    <w:p w14:paraId="2B8B8BC2" w14:textId="77777777" w:rsidR="00AC4A98" w:rsidRPr="00BA08C8" w:rsidRDefault="00AC4A98" w:rsidP="00AC4A98">
      <w:pPr>
        <w:tabs>
          <w:tab w:val="left" w:pos="567"/>
        </w:tabs>
        <w:spacing w:line="260" w:lineRule="exact"/>
        <w:ind w:left="567" w:hanging="567"/>
        <w:rPr>
          <w:sz w:val="22"/>
          <w:szCs w:val="22"/>
        </w:rPr>
      </w:pPr>
    </w:p>
    <w:p w14:paraId="237D52F7" w14:textId="77777777" w:rsidR="00AC4A98" w:rsidRPr="00BA08C8" w:rsidRDefault="00AC4A98" w:rsidP="00AC4A98">
      <w:pPr>
        <w:tabs>
          <w:tab w:val="left" w:pos="567"/>
        </w:tabs>
        <w:spacing w:line="260" w:lineRule="exact"/>
        <w:ind w:left="567" w:hanging="567"/>
        <w:rPr>
          <w:sz w:val="22"/>
          <w:szCs w:val="22"/>
        </w:rPr>
      </w:pPr>
      <w:r w:rsidRPr="00BA08C8">
        <w:rPr>
          <w:sz w:val="22"/>
          <w:szCs w:val="22"/>
        </w:rPr>
        <w:t>Jeigu kiltų daugiau klausimų dėl šio vaisto vartojimo, kreipkitės į gydytoją arba vaistininką.</w:t>
      </w:r>
    </w:p>
    <w:p w14:paraId="19E49E22" w14:textId="77777777" w:rsidR="00AC4A98" w:rsidRPr="00BA08C8" w:rsidRDefault="00AC4A98" w:rsidP="00AC4A98">
      <w:pPr>
        <w:tabs>
          <w:tab w:val="left" w:pos="567"/>
        </w:tabs>
        <w:spacing w:line="260" w:lineRule="exact"/>
        <w:ind w:left="567" w:hanging="567"/>
        <w:rPr>
          <w:sz w:val="22"/>
          <w:szCs w:val="22"/>
        </w:rPr>
      </w:pPr>
    </w:p>
    <w:p w14:paraId="72932E01" w14:textId="77777777" w:rsidR="00AC4A98" w:rsidRPr="00BA08C8" w:rsidRDefault="00AC4A98" w:rsidP="00AC4A98">
      <w:pPr>
        <w:pStyle w:val="BTEMEASMCA"/>
      </w:pPr>
    </w:p>
    <w:p w14:paraId="1358CA49" w14:textId="299C4A7D" w:rsidR="00AC4A98" w:rsidRPr="00BA08C8" w:rsidRDefault="00AC4A98" w:rsidP="00AC4A98">
      <w:pPr>
        <w:pStyle w:val="PI-1EMEASMCA"/>
        <w:tabs>
          <w:tab w:val="left" w:pos="1620"/>
        </w:tabs>
      </w:pPr>
      <w:bookmarkStart w:id="86" w:name="_Toc129243142"/>
      <w:bookmarkStart w:id="87" w:name="_Toc129243267"/>
      <w:r w:rsidRPr="00BA08C8">
        <w:t>4.</w:t>
      </w:r>
      <w:r w:rsidRPr="00BA08C8">
        <w:tab/>
        <w:t>Galimas šalutinis poveikis</w:t>
      </w:r>
      <w:bookmarkEnd w:id="86"/>
      <w:bookmarkEnd w:id="87"/>
    </w:p>
    <w:p w14:paraId="505517FA" w14:textId="77777777" w:rsidR="00AC4A98" w:rsidRPr="00BA08C8" w:rsidRDefault="00AC4A98" w:rsidP="00AC4A98">
      <w:pPr>
        <w:pStyle w:val="BTEMEASMCA"/>
      </w:pPr>
    </w:p>
    <w:p w14:paraId="6B85BA45" w14:textId="77777777" w:rsidR="00AC4A98" w:rsidRPr="00BA08C8" w:rsidRDefault="00AC4A98" w:rsidP="00AC4A98">
      <w:pPr>
        <w:pStyle w:val="BTEMEASMCA"/>
      </w:pPr>
      <w:r w:rsidRPr="00BA08C8">
        <w:t>Kaip ir kiti vaistai, šis vaistas, gali sukelti šalutinį poveikį, nors jis pasireiškia ne visiems žmonėms.</w:t>
      </w:r>
    </w:p>
    <w:p w14:paraId="0447CADA" w14:textId="77777777" w:rsidR="00AC4A98" w:rsidRPr="00BA08C8" w:rsidRDefault="00AC4A98" w:rsidP="00AC4A98">
      <w:pPr>
        <w:pStyle w:val="BTEMEASMCA"/>
      </w:pPr>
    </w:p>
    <w:p w14:paraId="513DC252" w14:textId="77777777" w:rsidR="00AC4A98" w:rsidRPr="00BA08C8" w:rsidRDefault="00AC4A98" w:rsidP="00AC4A98">
      <w:pPr>
        <w:pStyle w:val="BTEMEASMCA"/>
      </w:pPr>
      <w:r w:rsidRPr="00BA08C8">
        <w:t>Šalutinis poveikis vertinamas pagal tokį pasireiškimo dažnį:</w:t>
      </w:r>
    </w:p>
    <w:p w14:paraId="49549550" w14:textId="77777777" w:rsidR="00AC4A98" w:rsidRPr="00BA08C8" w:rsidRDefault="00AC4A98" w:rsidP="00AC4A98">
      <w:pPr>
        <w:pStyle w:val="BTEMEASMCA"/>
      </w:pPr>
    </w:p>
    <w:p w14:paraId="4CF0E984" w14:textId="77777777" w:rsidR="00AC4A98" w:rsidRPr="00BA08C8" w:rsidRDefault="00AC4A98" w:rsidP="00AC4A98">
      <w:pPr>
        <w:ind w:right="-29"/>
        <w:jc w:val="both"/>
        <w:rPr>
          <w:sz w:val="22"/>
          <w:szCs w:val="22"/>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6068"/>
      </w:tblGrid>
      <w:tr w:rsidR="00AC4A98" w:rsidRPr="00BA08C8" w14:paraId="46B7642E" w14:textId="77777777">
        <w:trPr>
          <w:cantSplit/>
        </w:trPr>
        <w:tc>
          <w:tcPr>
            <w:tcW w:w="1870" w:type="dxa"/>
          </w:tcPr>
          <w:p w14:paraId="513B436B" w14:textId="77777777" w:rsidR="00AC4A98" w:rsidRPr="00BA08C8" w:rsidRDefault="00AC4A98" w:rsidP="00AC4A98">
            <w:pPr>
              <w:jc w:val="both"/>
              <w:rPr>
                <w:sz w:val="22"/>
                <w:szCs w:val="22"/>
              </w:rPr>
            </w:pPr>
            <w:r w:rsidRPr="00BA08C8">
              <w:rPr>
                <w:sz w:val="22"/>
                <w:szCs w:val="22"/>
              </w:rPr>
              <w:t>Labai dažni:</w:t>
            </w:r>
          </w:p>
        </w:tc>
        <w:tc>
          <w:tcPr>
            <w:tcW w:w="6068" w:type="dxa"/>
          </w:tcPr>
          <w:p w14:paraId="6996513C" w14:textId="6BE260EB" w:rsidR="00AC4A98" w:rsidRPr="00BA08C8" w:rsidRDefault="00AC4A98" w:rsidP="00AC4A98">
            <w:pPr>
              <w:jc w:val="both"/>
              <w:rPr>
                <w:sz w:val="22"/>
                <w:szCs w:val="22"/>
              </w:rPr>
            </w:pPr>
            <w:r w:rsidRPr="00BA08C8">
              <w:rPr>
                <w:sz w:val="22"/>
                <w:szCs w:val="22"/>
              </w:rPr>
              <w:t>gali pasireikšti daugiau kaip 1 iš 10 žmonių</w:t>
            </w:r>
          </w:p>
        </w:tc>
      </w:tr>
      <w:tr w:rsidR="00AC4A98" w:rsidRPr="00BA08C8" w14:paraId="0839D027" w14:textId="77777777">
        <w:trPr>
          <w:cantSplit/>
        </w:trPr>
        <w:tc>
          <w:tcPr>
            <w:tcW w:w="1870" w:type="dxa"/>
          </w:tcPr>
          <w:p w14:paraId="048B1C72" w14:textId="77777777" w:rsidR="00AC4A98" w:rsidRPr="00BA08C8" w:rsidRDefault="00AC4A98" w:rsidP="00AC4A98">
            <w:pPr>
              <w:jc w:val="both"/>
              <w:rPr>
                <w:sz w:val="22"/>
                <w:szCs w:val="22"/>
              </w:rPr>
            </w:pPr>
            <w:r w:rsidRPr="00BA08C8">
              <w:rPr>
                <w:sz w:val="22"/>
                <w:szCs w:val="22"/>
              </w:rPr>
              <w:t>Dažni:</w:t>
            </w:r>
          </w:p>
        </w:tc>
        <w:tc>
          <w:tcPr>
            <w:tcW w:w="6068" w:type="dxa"/>
          </w:tcPr>
          <w:p w14:paraId="67CEEBD2" w14:textId="17772AB6" w:rsidR="00AC4A98" w:rsidRPr="00BA08C8" w:rsidRDefault="00AC4A98" w:rsidP="00AC4A98">
            <w:pPr>
              <w:jc w:val="both"/>
              <w:rPr>
                <w:sz w:val="22"/>
                <w:szCs w:val="22"/>
              </w:rPr>
            </w:pPr>
            <w:r w:rsidRPr="00BA08C8">
              <w:rPr>
                <w:sz w:val="22"/>
                <w:szCs w:val="22"/>
              </w:rPr>
              <w:t>gali pasireikšti  ne daugiau kaip 1 iš 10 žmonių</w:t>
            </w:r>
          </w:p>
        </w:tc>
      </w:tr>
      <w:tr w:rsidR="00AC4A98" w:rsidRPr="00BA08C8" w14:paraId="714C2D30" w14:textId="77777777">
        <w:trPr>
          <w:cantSplit/>
        </w:trPr>
        <w:tc>
          <w:tcPr>
            <w:tcW w:w="1870" w:type="dxa"/>
          </w:tcPr>
          <w:p w14:paraId="2CF31B1F" w14:textId="77777777" w:rsidR="00AC4A98" w:rsidRPr="00BA08C8" w:rsidRDefault="00AC4A98" w:rsidP="00AC4A98">
            <w:pPr>
              <w:jc w:val="both"/>
              <w:rPr>
                <w:sz w:val="22"/>
                <w:szCs w:val="22"/>
              </w:rPr>
            </w:pPr>
            <w:r w:rsidRPr="00BA08C8">
              <w:rPr>
                <w:sz w:val="22"/>
                <w:szCs w:val="22"/>
              </w:rPr>
              <w:t>Nedažni:</w:t>
            </w:r>
          </w:p>
        </w:tc>
        <w:tc>
          <w:tcPr>
            <w:tcW w:w="6068" w:type="dxa"/>
          </w:tcPr>
          <w:p w14:paraId="05643B86" w14:textId="140D7923" w:rsidR="00AC4A98" w:rsidRPr="00BA08C8" w:rsidRDefault="00AC4A98" w:rsidP="00AC4A98">
            <w:pPr>
              <w:jc w:val="both"/>
              <w:rPr>
                <w:sz w:val="22"/>
                <w:szCs w:val="22"/>
              </w:rPr>
            </w:pPr>
            <w:r w:rsidRPr="00BA08C8">
              <w:rPr>
                <w:sz w:val="22"/>
                <w:szCs w:val="22"/>
              </w:rPr>
              <w:t xml:space="preserve">gali pasireikšti  ne daugiau kaip 1 iš 100 žmonių </w:t>
            </w:r>
          </w:p>
        </w:tc>
      </w:tr>
      <w:tr w:rsidR="00AC4A98" w:rsidRPr="00BA08C8" w14:paraId="3716C449" w14:textId="77777777">
        <w:trPr>
          <w:cantSplit/>
        </w:trPr>
        <w:tc>
          <w:tcPr>
            <w:tcW w:w="1870" w:type="dxa"/>
          </w:tcPr>
          <w:p w14:paraId="126E7C68" w14:textId="77777777" w:rsidR="00AC4A98" w:rsidRPr="00BA08C8" w:rsidRDefault="00AC4A98" w:rsidP="00AC4A98">
            <w:pPr>
              <w:jc w:val="both"/>
              <w:rPr>
                <w:sz w:val="22"/>
                <w:szCs w:val="22"/>
              </w:rPr>
            </w:pPr>
            <w:r w:rsidRPr="00BA08C8">
              <w:rPr>
                <w:sz w:val="22"/>
                <w:szCs w:val="22"/>
              </w:rPr>
              <w:t>Reti:</w:t>
            </w:r>
          </w:p>
        </w:tc>
        <w:tc>
          <w:tcPr>
            <w:tcW w:w="6068" w:type="dxa"/>
          </w:tcPr>
          <w:p w14:paraId="33A75FE6" w14:textId="353243EC" w:rsidR="00AC4A98" w:rsidRPr="00BA08C8" w:rsidRDefault="00AC4A98" w:rsidP="00AC4A98">
            <w:pPr>
              <w:jc w:val="both"/>
              <w:rPr>
                <w:sz w:val="22"/>
                <w:szCs w:val="22"/>
              </w:rPr>
            </w:pPr>
            <w:r w:rsidRPr="00BA08C8">
              <w:rPr>
                <w:sz w:val="22"/>
                <w:szCs w:val="22"/>
              </w:rPr>
              <w:t>gali pasireikšti ne daugiau kaip 1 iki 1 000 žmonių</w:t>
            </w:r>
          </w:p>
        </w:tc>
      </w:tr>
      <w:tr w:rsidR="00AC4A98" w:rsidRPr="00BA08C8" w14:paraId="45B5EE21" w14:textId="77777777">
        <w:trPr>
          <w:cantSplit/>
          <w:trHeight w:val="239"/>
        </w:trPr>
        <w:tc>
          <w:tcPr>
            <w:tcW w:w="1870" w:type="dxa"/>
          </w:tcPr>
          <w:p w14:paraId="7F74F42A" w14:textId="77777777" w:rsidR="00AC4A98" w:rsidRPr="00BA08C8" w:rsidRDefault="00AC4A98" w:rsidP="00AC4A98">
            <w:pPr>
              <w:ind w:right="-1"/>
              <w:jc w:val="both"/>
              <w:rPr>
                <w:sz w:val="22"/>
                <w:szCs w:val="22"/>
              </w:rPr>
            </w:pPr>
            <w:r w:rsidRPr="00BA08C8">
              <w:rPr>
                <w:sz w:val="22"/>
                <w:szCs w:val="22"/>
              </w:rPr>
              <w:t>Labai reti:</w:t>
            </w:r>
          </w:p>
        </w:tc>
        <w:tc>
          <w:tcPr>
            <w:tcW w:w="6068" w:type="dxa"/>
          </w:tcPr>
          <w:p w14:paraId="44C7F2AF" w14:textId="58859E39" w:rsidR="00AC4A98" w:rsidRPr="00BA08C8" w:rsidRDefault="00AC4A98" w:rsidP="00AC4A98">
            <w:pPr>
              <w:ind w:right="-1"/>
              <w:jc w:val="both"/>
              <w:rPr>
                <w:sz w:val="22"/>
                <w:szCs w:val="22"/>
              </w:rPr>
            </w:pPr>
            <w:r w:rsidRPr="00BA08C8">
              <w:rPr>
                <w:sz w:val="22"/>
                <w:szCs w:val="22"/>
              </w:rPr>
              <w:t>gali pasireikšti ne daugiau kaip 1 iki 10 000 žmonių</w:t>
            </w:r>
          </w:p>
        </w:tc>
      </w:tr>
      <w:tr w:rsidR="00AC4A98" w:rsidRPr="00BA08C8" w14:paraId="16441562" w14:textId="77777777">
        <w:trPr>
          <w:cantSplit/>
          <w:trHeight w:val="239"/>
        </w:trPr>
        <w:tc>
          <w:tcPr>
            <w:tcW w:w="1870" w:type="dxa"/>
          </w:tcPr>
          <w:p w14:paraId="6F7D378F" w14:textId="77777777" w:rsidR="00AC4A98" w:rsidRPr="00BA08C8" w:rsidRDefault="00AC4A98" w:rsidP="00AC4A98">
            <w:pPr>
              <w:ind w:right="-1"/>
              <w:jc w:val="both"/>
              <w:rPr>
                <w:sz w:val="22"/>
                <w:szCs w:val="22"/>
              </w:rPr>
            </w:pPr>
            <w:r w:rsidRPr="00BA08C8">
              <w:rPr>
                <w:sz w:val="22"/>
                <w:szCs w:val="22"/>
              </w:rPr>
              <w:t>Dažnis nežinomas</w:t>
            </w:r>
          </w:p>
        </w:tc>
        <w:tc>
          <w:tcPr>
            <w:tcW w:w="6068" w:type="dxa"/>
          </w:tcPr>
          <w:p w14:paraId="31C96568" w14:textId="77777777" w:rsidR="00AC4A98" w:rsidRPr="00BA08C8" w:rsidRDefault="00AC4A98" w:rsidP="00AC4A98">
            <w:pPr>
              <w:ind w:right="-1"/>
              <w:jc w:val="both"/>
              <w:rPr>
                <w:sz w:val="22"/>
                <w:szCs w:val="22"/>
              </w:rPr>
            </w:pPr>
            <w:r w:rsidRPr="00BA08C8">
              <w:rPr>
                <w:sz w:val="22"/>
                <w:szCs w:val="22"/>
              </w:rPr>
              <w:t>negali būti išmatuotas pagal turimus duomenis</w:t>
            </w:r>
          </w:p>
        </w:tc>
      </w:tr>
    </w:tbl>
    <w:p w14:paraId="4CF518D5" w14:textId="77777777" w:rsidR="00AC4A98" w:rsidRPr="00BA08C8" w:rsidRDefault="00AC4A98" w:rsidP="00AC4A98">
      <w:pPr>
        <w:jc w:val="both"/>
        <w:rPr>
          <w:sz w:val="22"/>
          <w:szCs w:val="22"/>
        </w:rPr>
      </w:pPr>
    </w:p>
    <w:p w14:paraId="71C6811D" w14:textId="1913DE41" w:rsidR="00AC4A98" w:rsidRPr="00BA08C8" w:rsidRDefault="00AC4A98" w:rsidP="00AC4A98">
      <w:pPr>
        <w:pStyle w:val="BTEMEASMCA"/>
      </w:pPr>
      <w:r w:rsidRPr="00BA08C8">
        <w:t xml:space="preserve">Širdies ir kraujagyslių sutrikimai </w:t>
      </w:r>
    </w:p>
    <w:p w14:paraId="6754184A" w14:textId="77777777" w:rsidR="00AC4A98" w:rsidRPr="00BA08C8" w:rsidRDefault="00AC4A98" w:rsidP="00AC4A98">
      <w:pPr>
        <w:pStyle w:val="BTEMEASMCA"/>
      </w:pPr>
      <w:r w:rsidRPr="00BA08C8">
        <w:t>Galimas žymus kraujospūdžio sumažėjimas, kuris taip pat gali atsirasti keičiant kūno padėtį iš gulimos į stovimą (</w:t>
      </w:r>
      <w:proofErr w:type="spellStart"/>
      <w:r w:rsidRPr="00BA08C8">
        <w:t>ortostatinė</w:t>
      </w:r>
      <w:proofErr w:type="spellEnd"/>
      <w:r w:rsidRPr="00BA08C8">
        <w:t xml:space="preserve"> </w:t>
      </w:r>
      <w:proofErr w:type="spellStart"/>
      <w:r w:rsidRPr="00BA08C8">
        <w:t>hipotenzija</w:t>
      </w:r>
      <w:proofErr w:type="spellEnd"/>
      <w:r w:rsidRPr="00BA08C8">
        <w:t xml:space="preserve">) su labai retu sąmonės praradimu. Taip pat dažnai pasitaiko </w:t>
      </w:r>
      <w:proofErr w:type="spellStart"/>
      <w:r w:rsidRPr="00BA08C8">
        <w:t>bradikardija</w:t>
      </w:r>
      <w:proofErr w:type="spellEnd"/>
      <w:r w:rsidRPr="00BA08C8">
        <w:t>, šalčio pojūtis galūnėse ir širdies plakimas (</w:t>
      </w:r>
      <w:proofErr w:type="spellStart"/>
      <w:r w:rsidRPr="00BA08C8">
        <w:t>palpitacijos</w:t>
      </w:r>
      <w:proofErr w:type="spellEnd"/>
      <w:r w:rsidRPr="00BA08C8">
        <w:t xml:space="preserve">). </w:t>
      </w:r>
      <w:proofErr w:type="spellStart"/>
      <w:r w:rsidRPr="00BA08C8">
        <w:t>Atrioventrikulinio</w:t>
      </w:r>
      <w:proofErr w:type="spellEnd"/>
      <w:r w:rsidRPr="00BA08C8">
        <w:t xml:space="preserve"> laidumo sutrikimai (I laipsnio AV blokada), padidėjęs miokardo silpnumas su periferine edema ir </w:t>
      </w:r>
      <w:proofErr w:type="spellStart"/>
      <w:r w:rsidRPr="00BA08C8">
        <w:t>kardiogeninis</w:t>
      </w:r>
      <w:proofErr w:type="spellEnd"/>
      <w:r w:rsidRPr="00BA08C8">
        <w:t xml:space="preserve"> šokas nedažnai pasitaiko tarp pacientų su aštriu miokardo infarktu ir  krūtinės skausmu. Širdies laidumo sutrikimai ir aritmijos buvo pastebėti retai. Esamos periferinės išemijos pasunkėjimas  (įskaitant gangreną) pasitaiko labai retai. Buvo pastebėtas simptomų pasunkėjimas pacientams, kuriems yra protarpinis šlubumas arba </w:t>
      </w:r>
      <w:proofErr w:type="spellStart"/>
      <w:r w:rsidRPr="00BA08C8">
        <w:rPr>
          <w:i/>
        </w:rPr>
        <w:t>Raynaud‘o</w:t>
      </w:r>
      <w:proofErr w:type="spellEnd"/>
      <w:r w:rsidRPr="00BA08C8">
        <w:t xml:space="preserve"> fenomenas. </w:t>
      </w:r>
      <w:r w:rsidRPr="00BA08C8">
        <w:br/>
      </w:r>
    </w:p>
    <w:p w14:paraId="2034B84F" w14:textId="77777777" w:rsidR="00AB5CFF" w:rsidRPr="00BA08C8" w:rsidRDefault="00AB5CFF" w:rsidP="00AC4A98">
      <w:pPr>
        <w:pStyle w:val="BTEMEASMCA"/>
      </w:pPr>
    </w:p>
    <w:p w14:paraId="218F77FB" w14:textId="77777777" w:rsidR="00AB5CFF" w:rsidRPr="00BA08C8" w:rsidRDefault="00AB5CFF" w:rsidP="00AC4A98">
      <w:pPr>
        <w:pStyle w:val="BTEMEASMCA"/>
      </w:pPr>
    </w:p>
    <w:p w14:paraId="17FAA463" w14:textId="77777777" w:rsidR="00AC4A98" w:rsidRPr="00BA08C8" w:rsidRDefault="00AC4A98" w:rsidP="00AC4A98">
      <w:pPr>
        <w:pStyle w:val="BTEMEASMCA"/>
      </w:pPr>
      <w:r w:rsidRPr="00BA08C8">
        <w:lastRenderedPageBreak/>
        <w:t>Nervų sistemos sutrikimai</w:t>
      </w:r>
    </w:p>
    <w:p w14:paraId="05813965" w14:textId="77777777" w:rsidR="00AC4A98" w:rsidRPr="00BA08C8" w:rsidRDefault="00AC4A98" w:rsidP="00AC4A98">
      <w:pPr>
        <w:pStyle w:val="BTEMEASMCA"/>
      </w:pPr>
      <w:r w:rsidRPr="00BA08C8">
        <w:t xml:space="preserve">Centrinės nervų sistemos sutrikimai, tokie kaip nuovargis, pasitaiko labai dažnai, taip pat dažnai būna svaigulys ir galvos skausmas, tai ypač būdinga gydymo pradžioje. Nedažnai pasitaiko prislėgtos nuotaikos būsenos, nesugebėjimas susikaupti, miego sutrikimai ir (arba) mieguistumas, padažnėję sapnai, </w:t>
      </w:r>
      <w:proofErr w:type="spellStart"/>
      <w:r w:rsidRPr="00BA08C8">
        <w:t>parestezijos</w:t>
      </w:r>
      <w:proofErr w:type="spellEnd"/>
      <w:r w:rsidRPr="00BA08C8">
        <w:t>, raumenų mėšlungis. Buvo gauti reti pranešimai apie nervingumą arba nerimą. Retai pasitaiko raumenų silpnumas, sumišimas, asmenybės pakitimai (pvz., nuotaikos svyravimai), haliucinacijos arba atminties sutrikimai ir (arba) pasunkėjęs įsiminimas.</w:t>
      </w:r>
    </w:p>
    <w:p w14:paraId="4983797C" w14:textId="77777777" w:rsidR="00AC4A98" w:rsidRPr="00BA08C8" w:rsidRDefault="00AC4A98" w:rsidP="00AC4A98">
      <w:pPr>
        <w:pStyle w:val="BTEMEASMCA"/>
      </w:pPr>
      <w:r w:rsidRPr="00BA08C8">
        <w:t xml:space="preserve">Dažniausiai šie negalavimai yra nesunkūs ir laikini. </w:t>
      </w:r>
    </w:p>
    <w:p w14:paraId="53D860D0" w14:textId="77777777" w:rsidR="00AC4A98" w:rsidRPr="00BA08C8" w:rsidRDefault="00AC4A98" w:rsidP="00AC4A98">
      <w:pPr>
        <w:pStyle w:val="BTEMEASMCA"/>
      </w:pPr>
    </w:p>
    <w:p w14:paraId="2F06F271" w14:textId="77777777" w:rsidR="00AC4A98" w:rsidRPr="00BA08C8" w:rsidRDefault="00AC4A98" w:rsidP="00AC4A98">
      <w:pPr>
        <w:pStyle w:val="BTEMEASMCA"/>
      </w:pPr>
      <w:r w:rsidRPr="00BA08C8">
        <w:t>Virškinimo trakto sutrikimai</w:t>
      </w:r>
    </w:p>
    <w:p w14:paraId="388F9B96" w14:textId="77777777" w:rsidR="00AC4A98" w:rsidRPr="00BA08C8" w:rsidRDefault="00AC4A98" w:rsidP="00AC4A98">
      <w:pPr>
        <w:pStyle w:val="BTEMEASMCA"/>
      </w:pPr>
      <w:r w:rsidRPr="00BA08C8">
        <w:t xml:space="preserve">Dažnai pasitaiko laikini virškinimo trakto sutrikimų simptomai, tokie kaip pykinimas, pilvo skausmas, vidurių užkietėjimas arba viduriavimas. Vėmimo tikėtis galima nedažnai, o burnos sausumo retai. </w:t>
      </w:r>
    </w:p>
    <w:p w14:paraId="7850AEB8" w14:textId="77777777" w:rsidR="00AC4A98" w:rsidRPr="00BA08C8" w:rsidRDefault="00AC4A98" w:rsidP="00AC4A98">
      <w:pPr>
        <w:pStyle w:val="BTEMEASMCA"/>
      </w:pPr>
    </w:p>
    <w:p w14:paraId="4A4BB1E5" w14:textId="77777777" w:rsidR="00AC4A98" w:rsidRPr="00BA08C8" w:rsidRDefault="00AC4A98" w:rsidP="00AC4A98">
      <w:pPr>
        <w:pStyle w:val="BTEMEASMCA"/>
      </w:pPr>
      <w:r w:rsidRPr="00BA08C8">
        <w:t>Skeleto, raumenų ir jungiamojo audinio sutrikimai</w:t>
      </w:r>
    </w:p>
    <w:p w14:paraId="54F46B24" w14:textId="77777777" w:rsidR="00AC4A98" w:rsidRPr="00BA08C8" w:rsidRDefault="00AC4A98" w:rsidP="00AC4A98">
      <w:pPr>
        <w:pStyle w:val="BTEMEASMCA"/>
      </w:pPr>
      <w:r w:rsidRPr="00BA08C8">
        <w:t xml:space="preserve">Labai retais atvejais buvo pastebėta </w:t>
      </w:r>
      <w:proofErr w:type="spellStart"/>
      <w:r w:rsidRPr="00BA08C8">
        <w:t>artralgija</w:t>
      </w:r>
      <w:proofErr w:type="spellEnd"/>
      <w:r w:rsidRPr="00BA08C8">
        <w:t xml:space="preserve">. </w:t>
      </w:r>
    </w:p>
    <w:p w14:paraId="3FBF32D3" w14:textId="77777777" w:rsidR="00AC4A98" w:rsidRPr="00BA08C8" w:rsidRDefault="00AC4A98" w:rsidP="00AC4A98">
      <w:pPr>
        <w:pStyle w:val="BTEMEASMCA"/>
      </w:pPr>
    </w:p>
    <w:p w14:paraId="250D8DF7" w14:textId="77777777" w:rsidR="00AC4A98" w:rsidRPr="00BA08C8" w:rsidRDefault="00AC4A98" w:rsidP="00AC4A98">
      <w:pPr>
        <w:pStyle w:val="BTEMEASMCA"/>
      </w:pPr>
      <w:r w:rsidRPr="00BA08C8">
        <w:t>Odos sutrikimai</w:t>
      </w:r>
    </w:p>
    <w:p w14:paraId="140BF0E2" w14:textId="77777777" w:rsidR="00AC4A98" w:rsidRPr="00BA08C8" w:rsidRDefault="00AC4A98" w:rsidP="00AC4A98">
      <w:pPr>
        <w:pStyle w:val="BTEMEASMCA"/>
      </w:pPr>
      <w:r w:rsidRPr="00BA08C8">
        <w:t xml:space="preserve">Odos reakcijos, pvz., paraudimas, niežėjimas ir odos išbėrimai (pvz., į psoriazę panašūs odos pokyčiai) bei padidėjęs prakaitavimas gali pasireikšti nedažnai. Retai gali atsirasti plaukų slinkimas, o labai retai jautrumas šviesai su išbėrimu pabuvus šviesoje. Apie psoriazės pasunkėjimą buvo pranešta labai retai. </w:t>
      </w:r>
    </w:p>
    <w:p w14:paraId="2924D1C3" w14:textId="77777777" w:rsidR="00AC4A98" w:rsidRPr="00BA08C8" w:rsidRDefault="00AC4A98" w:rsidP="00AC4A98">
      <w:pPr>
        <w:pStyle w:val="BTEMEASMCA"/>
      </w:pPr>
    </w:p>
    <w:p w14:paraId="04900082" w14:textId="77777777" w:rsidR="00AC4A98" w:rsidRPr="00BA08C8" w:rsidRDefault="00AC4A98" w:rsidP="00AC4A98">
      <w:pPr>
        <w:pStyle w:val="BTEMEASMCA"/>
      </w:pPr>
      <w:proofErr w:type="spellStart"/>
      <w:r w:rsidRPr="00BA08C8">
        <w:t>Kraujodaros</w:t>
      </w:r>
      <w:proofErr w:type="spellEnd"/>
      <w:r w:rsidRPr="00BA08C8">
        <w:t xml:space="preserve"> sutrikimai</w:t>
      </w:r>
    </w:p>
    <w:p w14:paraId="23702676" w14:textId="77777777" w:rsidR="00AC4A98" w:rsidRPr="00BA08C8" w:rsidRDefault="00AC4A98" w:rsidP="00AC4A98">
      <w:pPr>
        <w:pStyle w:val="BTEMEASMCA"/>
      </w:pPr>
      <w:proofErr w:type="spellStart"/>
      <w:r w:rsidRPr="00BA08C8">
        <w:t>Trombocitopenija</w:t>
      </w:r>
      <w:proofErr w:type="spellEnd"/>
      <w:r w:rsidRPr="00BA08C8">
        <w:t xml:space="preserve"> ir </w:t>
      </w:r>
      <w:proofErr w:type="spellStart"/>
      <w:r w:rsidRPr="00BA08C8">
        <w:t>leukopenija</w:t>
      </w:r>
      <w:proofErr w:type="spellEnd"/>
      <w:r w:rsidRPr="00BA08C8">
        <w:t xml:space="preserve"> pasireiškė labai retai. </w:t>
      </w:r>
    </w:p>
    <w:p w14:paraId="20804F4A" w14:textId="77777777" w:rsidR="00AC4A98" w:rsidRPr="00BA08C8" w:rsidRDefault="00AC4A98" w:rsidP="00AC4A98">
      <w:pPr>
        <w:pStyle w:val="BTEMEASMCA"/>
      </w:pPr>
    </w:p>
    <w:p w14:paraId="756E9C3A" w14:textId="77777777" w:rsidR="00AC4A98" w:rsidRPr="00BA08C8" w:rsidRDefault="00AC4A98" w:rsidP="00AC4A98">
      <w:pPr>
        <w:pStyle w:val="BTEMEASMCA"/>
      </w:pPr>
      <w:r w:rsidRPr="00BA08C8">
        <w:t>Metabolizmo sutrikimai</w:t>
      </w:r>
    </w:p>
    <w:p w14:paraId="2F6C4ED0" w14:textId="77777777" w:rsidR="00AC4A98" w:rsidRPr="00BA08C8" w:rsidRDefault="00AC4A98" w:rsidP="00AC4A98">
      <w:pPr>
        <w:pStyle w:val="BTEMEASMCA"/>
      </w:pPr>
      <w:r w:rsidRPr="00BA08C8">
        <w:t xml:space="preserve">Retais atvejais buvo pranešta apie kepenų funkcijos rodiklių pokyčius, o labai retais atvejais – apie hepatitą. </w:t>
      </w:r>
    </w:p>
    <w:p w14:paraId="69185136" w14:textId="77777777" w:rsidR="00AC4A98" w:rsidRPr="00BA08C8" w:rsidRDefault="00AC4A98" w:rsidP="00AC4A98">
      <w:pPr>
        <w:pStyle w:val="BTEMEASMCA"/>
      </w:pPr>
    </w:p>
    <w:p w14:paraId="64F061AD" w14:textId="77777777" w:rsidR="00AC4A98" w:rsidRPr="00BA08C8" w:rsidRDefault="00AC4A98" w:rsidP="00AC4A98">
      <w:pPr>
        <w:pStyle w:val="BTEMEASMCA"/>
      </w:pPr>
      <w:r w:rsidRPr="00BA08C8">
        <w:t xml:space="preserve">Jutimo organų sutrikimai </w:t>
      </w:r>
    </w:p>
    <w:p w14:paraId="74E01A9D" w14:textId="77777777" w:rsidR="00AC4A98" w:rsidRPr="00BA08C8" w:rsidRDefault="00AC4A98" w:rsidP="00AC4A98">
      <w:pPr>
        <w:pStyle w:val="BTEMEASMCA"/>
      </w:pPr>
      <w:r w:rsidRPr="00BA08C8">
        <w:t xml:space="preserve">Retais atvejais gali pasitaikyti konjunktyvitas, sumažėjęs ašarojimas (ypač nešiojantiems kontaktinius lęšius), regos sutrikimai ir akių sudirgimas. Poveikis skonio jutimui ir klausai bei spengimas ausyse gali atsirasti labai retais atvejais. </w:t>
      </w:r>
    </w:p>
    <w:p w14:paraId="5469E109" w14:textId="77777777" w:rsidR="00AC4A98" w:rsidRPr="00BA08C8" w:rsidRDefault="00AC4A98" w:rsidP="00AC4A98">
      <w:pPr>
        <w:pStyle w:val="BTEMEASMCA"/>
      </w:pPr>
    </w:p>
    <w:p w14:paraId="7CEAF49A" w14:textId="77777777" w:rsidR="00AC4A98" w:rsidRPr="00BA08C8" w:rsidRDefault="00AC4A98" w:rsidP="00AC4A98">
      <w:pPr>
        <w:pStyle w:val="BTEMEASMCA"/>
      </w:pPr>
      <w:r w:rsidRPr="00BA08C8">
        <w:t>Kvėpavimo takų sutrikimai</w:t>
      </w:r>
    </w:p>
    <w:p w14:paraId="5CB6AC15" w14:textId="77777777" w:rsidR="00AC4A98" w:rsidRPr="00BA08C8" w:rsidRDefault="00AC4A98" w:rsidP="00AC4A98">
      <w:pPr>
        <w:pStyle w:val="BTEMEASMCA"/>
      </w:pPr>
      <w:r w:rsidRPr="00BA08C8">
        <w:t xml:space="preserve">Dėl galimo padidėjusio pasipriešinimo kvėpavimo takuose, į tai linkusiems pacientams (pvz., sergantiems bronchine astma) gali dažnai pasireikšti dusulys, ypač po fizinio krūvio, tačiau kvėpavimo takų susiaurėjimas pasireiškia nedažnai. Retais atvejais buvo pastebėtas alerginis rinitas. </w:t>
      </w:r>
    </w:p>
    <w:p w14:paraId="66F49072" w14:textId="77777777" w:rsidR="00AC4A98" w:rsidRPr="00BA08C8" w:rsidRDefault="00AC4A98" w:rsidP="00AC4A98">
      <w:pPr>
        <w:pStyle w:val="BTEMEASMCA"/>
      </w:pPr>
    </w:p>
    <w:p w14:paraId="4F56580E" w14:textId="77777777" w:rsidR="00AC4A98" w:rsidRPr="00BA08C8" w:rsidRDefault="00AC4A98" w:rsidP="00AC4A98">
      <w:pPr>
        <w:pStyle w:val="BTEMEASMCA"/>
      </w:pPr>
      <w:proofErr w:type="spellStart"/>
      <w:r w:rsidRPr="00BA08C8">
        <w:t>Urogenitalinės</w:t>
      </w:r>
      <w:proofErr w:type="spellEnd"/>
      <w:r w:rsidRPr="00BA08C8">
        <w:t xml:space="preserve"> sistemos sutrikimai</w:t>
      </w:r>
    </w:p>
    <w:p w14:paraId="3E7CE77B" w14:textId="77777777" w:rsidR="00AC4A98" w:rsidRPr="00BA08C8" w:rsidRDefault="00AC4A98" w:rsidP="00AC4A98">
      <w:pPr>
        <w:pStyle w:val="BTEMEASMCA"/>
      </w:pPr>
      <w:r w:rsidRPr="00BA08C8">
        <w:rPr>
          <w:lang w:val="es-ES"/>
        </w:rPr>
        <w:t xml:space="preserve">Retais atvejais buvo pranešta apie </w:t>
      </w:r>
      <w:r w:rsidRPr="00BA08C8">
        <w:t xml:space="preserve">lytinę disfunkciją, impotenciją ir varpos </w:t>
      </w:r>
      <w:proofErr w:type="spellStart"/>
      <w:r w:rsidRPr="00BA08C8">
        <w:t>fibromatozę</w:t>
      </w:r>
      <w:proofErr w:type="spellEnd"/>
      <w:r w:rsidRPr="00BA08C8">
        <w:t xml:space="preserve"> (</w:t>
      </w:r>
      <w:proofErr w:type="spellStart"/>
      <w:r w:rsidRPr="00BA08C8">
        <w:rPr>
          <w:i/>
        </w:rPr>
        <w:t>Peyronie</w:t>
      </w:r>
      <w:proofErr w:type="spellEnd"/>
      <w:r w:rsidRPr="00BA08C8">
        <w:t xml:space="preserve"> liga).</w:t>
      </w:r>
    </w:p>
    <w:p w14:paraId="58C91DB8" w14:textId="77777777" w:rsidR="00AC4A98" w:rsidRPr="00BA08C8" w:rsidRDefault="00AC4A98" w:rsidP="00AC4A98">
      <w:pPr>
        <w:pStyle w:val="BTEMEASMCA"/>
      </w:pPr>
    </w:p>
    <w:p w14:paraId="3685F2FC" w14:textId="77777777" w:rsidR="00AC4A98" w:rsidRPr="00BA08C8" w:rsidRDefault="00AC4A98" w:rsidP="00AC4A98">
      <w:pPr>
        <w:pStyle w:val="BTEMEASMCA"/>
      </w:pPr>
      <w:r w:rsidRPr="00BA08C8">
        <w:t>Kitos nepageidaujamos reakcijos</w:t>
      </w:r>
    </w:p>
    <w:p w14:paraId="4BC790E7" w14:textId="77777777" w:rsidR="00AC4A98" w:rsidRPr="00BA08C8" w:rsidRDefault="00AC4A98" w:rsidP="00AC4A98">
      <w:pPr>
        <w:pStyle w:val="BTEMEASMCA"/>
      </w:pPr>
      <w:r w:rsidRPr="00BA08C8">
        <w:t xml:space="preserve">Svorio padidėjimas buvo pastebėtas nedažnai. </w:t>
      </w:r>
    </w:p>
    <w:p w14:paraId="420EC236" w14:textId="77777777" w:rsidR="00AC4A98" w:rsidRPr="00BA08C8" w:rsidRDefault="00AC4A98" w:rsidP="00AC4A98">
      <w:pPr>
        <w:pStyle w:val="BTEMEASMCA"/>
      </w:pPr>
    </w:p>
    <w:p w14:paraId="4B3D78B8" w14:textId="77777777" w:rsidR="00AC4A98" w:rsidRPr="00BA08C8" w:rsidRDefault="00AC4A98" w:rsidP="00AC4A98">
      <w:pPr>
        <w:pStyle w:val="BTEMEASMCA"/>
      </w:pPr>
      <w:r w:rsidRPr="00BA08C8">
        <w:t xml:space="preserve">Tokie vaistai kaip </w:t>
      </w:r>
      <w:proofErr w:type="spellStart"/>
      <w:r w:rsidR="008B6DA1" w:rsidRPr="00BA08C8">
        <w:rPr>
          <w:color w:val="000000"/>
          <w:shd w:val="clear" w:color="auto" w:fill="FFFFFF"/>
        </w:rPr>
        <w:t>Metoprolol</w:t>
      </w:r>
      <w:proofErr w:type="spellEnd"/>
      <w:r w:rsidR="008B6DA1" w:rsidRPr="00BA08C8">
        <w:rPr>
          <w:color w:val="000000"/>
          <w:shd w:val="clear" w:color="auto" w:fill="FFFFFF"/>
        </w:rPr>
        <w:t xml:space="preserve"> </w:t>
      </w:r>
      <w:proofErr w:type="spellStart"/>
      <w:r w:rsidR="008B6DA1" w:rsidRPr="00BA08C8">
        <w:rPr>
          <w:color w:val="000000"/>
          <w:shd w:val="clear" w:color="auto" w:fill="FFFFFF"/>
        </w:rPr>
        <w:t>Succinate</w:t>
      </w:r>
      <w:proofErr w:type="spellEnd"/>
      <w:r w:rsidR="008B6DA1" w:rsidRPr="00BA08C8">
        <w:rPr>
          <w:color w:val="000000"/>
          <w:shd w:val="clear" w:color="auto" w:fill="FFFFFF"/>
        </w:rPr>
        <w:t xml:space="preserve"> </w:t>
      </w:r>
      <w:proofErr w:type="spellStart"/>
      <w:r w:rsidR="008B6DA1" w:rsidRPr="00BA08C8">
        <w:rPr>
          <w:color w:val="000000"/>
          <w:shd w:val="clear" w:color="auto" w:fill="FFFFFF"/>
        </w:rPr>
        <w:t>Accord</w:t>
      </w:r>
      <w:proofErr w:type="spellEnd"/>
      <w:r w:rsidR="008B6DA1" w:rsidRPr="00BA08C8">
        <w:rPr>
          <w:color w:val="000000"/>
          <w:shd w:val="clear" w:color="auto" w:fill="FFFFFF"/>
        </w:rPr>
        <w:t xml:space="preserve"> </w:t>
      </w:r>
      <w:r w:rsidRPr="00BA08C8">
        <w:t>atskirais atvejais gali sukelti psoriazę, pasunkinti šios ligos simptomus ar sukelti odos išbėrimus, panašius į psoriazę (</w:t>
      </w:r>
      <w:proofErr w:type="spellStart"/>
      <w:r w:rsidRPr="00BA08C8">
        <w:t>psoriaziniai</w:t>
      </w:r>
      <w:proofErr w:type="spellEnd"/>
      <w:r w:rsidRPr="00BA08C8">
        <w:t xml:space="preserve"> odos bėrimai). </w:t>
      </w:r>
    </w:p>
    <w:p w14:paraId="104D024A" w14:textId="77777777" w:rsidR="00AC4A98" w:rsidRPr="00BA08C8" w:rsidRDefault="00AC4A98" w:rsidP="00AC4A98">
      <w:pPr>
        <w:pStyle w:val="BTEMEASMCA"/>
      </w:pPr>
    </w:p>
    <w:p w14:paraId="755D8362" w14:textId="77777777" w:rsidR="00AC4A98" w:rsidRPr="00BA08C8" w:rsidRDefault="00AC4A98" w:rsidP="00AC4A98">
      <w:pPr>
        <w:pStyle w:val="BTEMEASMCA"/>
      </w:pPr>
      <w:r w:rsidRPr="00BA08C8">
        <w:t xml:space="preserve">Retais atvejais latentinis cukrinis diabetas gali tapti akivaizdžiu  arba akivaizdus cukrinis diabetas gali pasunkėti; hipoglikemijos simptomai (pvz., greitas pulsas) gali būti maskuojami.  </w:t>
      </w:r>
    </w:p>
    <w:p w14:paraId="1F8630C7" w14:textId="77777777" w:rsidR="00AC4A98" w:rsidRPr="00BA08C8" w:rsidRDefault="00AC4A98" w:rsidP="00AC4A98">
      <w:pPr>
        <w:pStyle w:val="BTEMEASMCA"/>
      </w:pPr>
    </w:p>
    <w:p w14:paraId="7A0A049A" w14:textId="77777777" w:rsidR="00AC4A98" w:rsidRPr="00BA08C8" w:rsidRDefault="00AC4A98" w:rsidP="00987590">
      <w:pPr>
        <w:numPr>
          <w:ilvl w:val="12"/>
          <w:numId w:val="0"/>
        </w:numPr>
        <w:ind w:right="-2"/>
        <w:rPr>
          <w:sz w:val="22"/>
          <w:szCs w:val="22"/>
        </w:rPr>
      </w:pPr>
      <w:r w:rsidRPr="00BA08C8">
        <w:rPr>
          <w:sz w:val="22"/>
          <w:szCs w:val="22"/>
        </w:rPr>
        <w:t>Jeigu pasireiškė sunkus šalutinis poveikis arba pastebėjote šiame lapelyje nenurodytą šalutinį poveikį, pasakykite gydytojui arba vaistininkui.</w:t>
      </w:r>
    </w:p>
    <w:p w14:paraId="6D5F7EA1" w14:textId="77777777" w:rsidR="00AC4A98" w:rsidRPr="00BA08C8" w:rsidRDefault="00AC4A98" w:rsidP="00987590">
      <w:pPr>
        <w:numPr>
          <w:ilvl w:val="12"/>
          <w:numId w:val="0"/>
        </w:numPr>
        <w:ind w:right="-2"/>
        <w:rPr>
          <w:sz w:val="22"/>
          <w:szCs w:val="22"/>
        </w:rPr>
      </w:pPr>
    </w:p>
    <w:p w14:paraId="0389DBE8" w14:textId="77777777" w:rsidR="00AB5CFF" w:rsidRPr="00BA08C8" w:rsidRDefault="00AB5CFF" w:rsidP="00987590">
      <w:pPr>
        <w:rPr>
          <w:b/>
          <w:noProof/>
          <w:sz w:val="22"/>
          <w:szCs w:val="22"/>
        </w:rPr>
      </w:pPr>
    </w:p>
    <w:p w14:paraId="5AC5F8AB" w14:textId="2A422C85" w:rsidR="00AB5CFF" w:rsidRPr="00BA08C8" w:rsidRDefault="00AB5CFF" w:rsidP="00AC4A98">
      <w:pPr>
        <w:rPr>
          <w:b/>
          <w:noProof/>
          <w:sz w:val="22"/>
          <w:szCs w:val="22"/>
        </w:rPr>
      </w:pPr>
    </w:p>
    <w:p w14:paraId="77E1AA75" w14:textId="77777777" w:rsidR="00AC4A98" w:rsidRPr="00BA08C8" w:rsidRDefault="00AC4A98" w:rsidP="00AC4A98">
      <w:pPr>
        <w:rPr>
          <w:b/>
          <w:sz w:val="22"/>
          <w:szCs w:val="22"/>
        </w:rPr>
      </w:pPr>
      <w:r w:rsidRPr="00BA08C8">
        <w:rPr>
          <w:b/>
          <w:noProof/>
          <w:sz w:val="22"/>
          <w:szCs w:val="22"/>
        </w:rPr>
        <w:lastRenderedPageBreak/>
        <w:t>Pranešimas apie šalutinį poveikį</w:t>
      </w:r>
    </w:p>
    <w:p w14:paraId="275551C0" w14:textId="35A40502" w:rsidR="00C626DD" w:rsidRPr="00BA08C8" w:rsidRDefault="00AC4A98" w:rsidP="00C626DD">
      <w:pPr>
        <w:numPr>
          <w:ilvl w:val="12"/>
          <w:numId w:val="0"/>
        </w:numPr>
        <w:ind w:right="-2"/>
        <w:rPr>
          <w:sz w:val="22"/>
          <w:szCs w:val="22"/>
        </w:rPr>
      </w:pPr>
      <w:r w:rsidRPr="00BA08C8">
        <w:rPr>
          <w:noProof/>
          <w:sz w:val="22"/>
          <w:szCs w:val="22"/>
        </w:rPr>
        <w:t xml:space="preserve">Jeigu pasireiškė šalutinis poveikis, įskaitant šiame lapelyje nenurodytą, pasakykite gydytojui, vaistininkui arba slaugytojai. Apie šalutinį poveikį taip pat galite pranešti tiesiogiai naudodamiesi </w:t>
      </w:r>
    </w:p>
    <w:p w14:paraId="0F2E0759" w14:textId="77777777" w:rsidR="00C626DD" w:rsidRPr="00BA08C8" w:rsidRDefault="00C626DD" w:rsidP="00C626DD">
      <w:pPr>
        <w:numPr>
          <w:ilvl w:val="12"/>
          <w:numId w:val="0"/>
        </w:numPr>
        <w:ind w:right="-2"/>
        <w:rPr>
          <w:sz w:val="22"/>
          <w:szCs w:val="22"/>
        </w:rPr>
      </w:pPr>
      <w:r w:rsidRPr="00BA08C8">
        <w:rPr>
          <w:sz w:val="22"/>
          <w:szCs w:val="22"/>
        </w:rPr>
        <w:t>interneto svetainėje http://</w:t>
      </w:r>
      <w:hyperlink r:id="rId11" w:history="1">
        <w:r w:rsidRPr="00BA08C8">
          <w:rPr>
            <w:rStyle w:val="Hipersaitas"/>
            <w:sz w:val="22"/>
            <w:szCs w:val="22"/>
          </w:rPr>
          <w:t>www.vvkt.lt</w:t>
        </w:r>
      </w:hyperlink>
      <w:r w:rsidRPr="00BA08C8">
        <w:rPr>
          <w:sz w:val="22"/>
          <w:szCs w:val="22"/>
        </w:rPr>
        <w:t xml:space="preserve">/ užpildę esančią formą, ir atsiųsti ją paštu Valstybinei vaistų kontrolės tarnybai prie Lietuvos Respublikos sveikatos apsaugos ministerijos, Žirmūnų g. 139A, LT 09120 Vilnius, faksu 8 800 20131 arba el. paštu </w:t>
      </w:r>
      <w:hyperlink r:id="rId12" w:history="1">
        <w:r w:rsidRPr="00BA08C8">
          <w:rPr>
            <w:rStyle w:val="Hipersaitas"/>
            <w:sz w:val="22"/>
            <w:szCs w:val="22"/>
          </w:rPr>
          <w:t>NepageidaujamaR@vvkt.lt</w:t>
        </w:r>
      </w:hyperlink>
      <w:r w:rsidRPr="00BA08C8">
        <w:rPr>
          <w:sz w:val="22"/>
          <w:szCs w:val="22"/>
        </w:rPr>
        <w:t>.</w:t>
      </w:r>
    </w:p>
    <w:p w14:paraId="73DC9794" w14:textId="77777777" w:rsidR="00AC4A98" w:rsidRPr="00BA08C8" w:rsidRDefault="00AC4A98" w:rsidP="00AC4A98">
      <w:pPr>
        <w:numPr>
          <w:ilvl w:val="12"/>
          <w:numId w:val="0"/>
        </w:numPr>
        <w:ind w:right="-2"/>
        <w:rPr>
          <w:sz w:val="22"/>
          <w:szCs w:val="22"/>
        </w:rPr>
      </w:pPr>
      <w:r w:rsidRPr="00BA08C8">
        <w:rPr>
          <w:noProof/>
          <w:sz w:val="22"/>
          <w:szCs w:val="22"/>
        </w:rPr>
        <w:t>.</w:t>
      </w:r>
      <w:r w:rsidRPr="00BA08C8">
        <w:rPr>
          <w:sz w:val="22"/>
          <w:szCs w:val="22"/>
        </w:rPr>
        <w:t xml:space="preserve"> </w:t>
      </w:r>
      <w:r w:rsidRPr="00BA08C8">
        <w:rPr>
          <w:noProof/>
          <w:sz w:val="22"/>
          <w:szCs w:val="22"/>
        </w:rPr>
        <w:t>Pranešdami apie šalutinį poveikį galite mums padėti gauti daugiau informacijos apie šio vaisto saugumą.</w:t>
      </w:r>
    </w:p>
    <w:p w14:paraId="70AFF615" w14:textId="77777777" w:rsidR="00AC4A98" w:rsidRPr="00BA08C8" w:rsidRDefault="00AC4A98" w:rsidP="00987590">
      <w:pPr>
        <w:numPr>
          <w:ilvl w:val="12"/>
          <w:numId w:val="0"/>
        </w:numPr>
        <w:ind w:right="-2"/>
        <w:rPr>
          <w:sz w:val="22"/>
          <w:szCs w:val="22"/>
        </w:rPr>
      </w:pPr>
    </w:p>
    <w:p w14:paraId="2980846F" w14:textId="77777777" w:rsidR="00AC4A98" w:rsidRPr="00BA08C8" w:rsidRDefault="00AC4A98" w:rsidP="008B6DA1">
      <w:pPr>
        <w:pStyle w:val="PI-1EMEASMCA"/>
        <w:tabs>
          <w:tab w:val="left" w:pos="1620"/>
        </w:tabs>
      </w:pPr>
      <w:bookmarkStart w:id="88" w:name="_Toc129243143"/>
      <w:bookmarkStart w:id="89" w:name="_Toc129243268"/>
      <w:r w:rsidRPr="00BA08C8">
        <w:t>5.</w:t>
      </w:r>
      <w:r w:rsidRPr="00BA08C8">
        <w:tab/>
        <w:t xml:space="preserve">Kaip laikyti </w:t>
      </w:r>
      <w:proofErr w:type="spellStart"/>
      <w:r w:rsidR="008B6DA1" w:rsidRPr="00BA08C8">
        <w:rPr>
          <w:color w:val="000000"/>
          <w:shd w:val="clear" w:color="auto" w:fill="FFFFFF"/>
        </w:rPr>
        <w:t>Metoprolol</w:t>
      </w:r>
      <w:proofErr w:type="spellEnd"/>
      <w:r w:rsidR="008B6DA1" w:rsidRPr="00BA08C8">
        <w:rPr>
          <w:color w:val="000000"/>
          <w:shd w:val="clear" w:color="auto" w:fill="FFFFFF"/>
        </w:rPr>
        <w:t xml:space="preserve"> </w:t>
      </w:r>
      <w:proofErr w:type="spellStart"/>
      <w:r w:rsidR="008B6DA1" w:rsidRPr="00BA08C8">
        <w:rPr>
          <w:color w:val="000000"/>
          <w:shd w:val="clear" w:color="auto" w:fill="FFFFFF"/>
        </w:rPr>
        <w:t>Succinate</w:t>
      </w:r>
      <w:proofErr w:type="spellEnd"/>
      <w:r w:rsidR="008B6DA1" w:rsidRPr="00BA08C8">
        <w:rPr>
          <w:color w:val="000000"/>
          <w:shd w:val="clear" w:color="auto" w:fill="FFFFFF"/>
        </w:rPr>
        <w:t xml:space="preserve"> </w:t>
      </w:r>
      <w:proofErr w:type="spellStart"/>
      <w:r w:rsidR="008B6DA1" w:rsidRPr="00BA08C8">
        <w:rPr>
          <w:color w:val="000000"/>
          <w:shd w:val="clear" w:color="auto" w:fill="FFFFFF"/>
        </w:rPr>
        <w:t>Accord</w:t>
      </w:r>
      <w:proofErr w:type="spellEnd"/>
      <w:r w:rsidR="008B6DA1" w:rsidRPr="00BA08C8">
        <w:rPr>
          <w:iCs/>
          <w:color w:val="000000"/>
          <w:shd w:val="clear" w:color="auto" w:fill="FFFFFF"/>
        </w:rPr>
        <w:t xml:space="preserve"> </w:t>
      </w:r>
      <w:bookmarkEnd w:id="88"/>
      <w:bookmarkEnd w:id="89"/>
    </w:p>
    <w:p w14:paraId="42655317" w14:textId="4C7F5B60" w:rsidR="00AC4A98" w:rsidRPr="00BA08C8" w:rsidRDefault="00AC4A98" w:rsidP="00AC4A98">
      <w:pPr>
        <w:numPr>
          <w:ilvl w:val="12"/>
          <w:numId w:val="0"/>
        </w:numPr>
        <w:ind w:right="-2"/>
        <w:rPr>
          <w:sz w:val="22"/>
          <w:szCs w:val="22"/>
        </w:rPr>
      </w:pPr>
      <w:r w:rsidRPr="00BA08C8">
        <w:rPr>
          <w:sz w:val="22"/>
          <w:szCs w:val="22"/>
        </w:rPr>
        <w:t>Laikyti vaikams nepastebimoje ir nepasiekiamoje vietoje.</w:t>
      </w:r>
    </w:p>
    <w:p w14:paraId="44317F1C" w14:textId="77777777" w:rsidR="00AC4A98" w:rsidRPr="00BA08C8" w:rsidRDefault="00AC4A98" w:rsidP="00AC4A98">
      <w:pPr>
        <w:numPr>
          <w:ilvl w:val="12"/>
          <w:numId w:val="0"/>
        </w:numPr>
        <w:ind w:right="-2"/>
        <w:rPr>
          <w:sz w:val="22"/>
          <w:szCs w:val="22"/>
        </w:rPr>
      </w:pPr>
    </w:p>
    <w:p w14:paraId="39E62246" w14:textId="17FC4636" w:rsidR="00AC4A98" w:rsidRPr="00BA08C8" w:rsidRDefault="00AC4A98" w:rsidP="00AC4A98">
      <w:pPr>
        <w:numPr>
          <w:ilvl w:val="12"/>
          <w:numId w:val="0"/>
        </w:numPr>
        <w:ind w:right="-2"/>
        <w:rPr>
          <w:iCs/>
          <w:sz w:val="22"/>
          <w:szCs w:val="22"/>
        </w:rPr>
      </w:pPr>
      <w:r w:rsidRPr="00BA08C8">
        <w:rPr>
          <w:iCs/>
          <w:sz w:val="22"/>
          <w:szCs w:val="22"/>
        </w:rPr>
        <w:t xml:space="preserve">Ant lizdinės plokštelės arba ant išorinės pakuotės nurodytam tinkamumo laikui pasibaigus, </w:t>
      </w:r>
      <w:r w:rsidRPr="00BA08C8">
        <w:rPr>
          <w:sz w:val="22"/>
          <w:szCs w:val="22"/>
        </w:rPr>
        <w:t>šio vaisto</w:t>
      </w:r>
      <w:r w:rsidRPr="00BA08C8" w:rsidDel="00C50768">
        <w:rPr>
          <w:b/>
          <w:bCs/>
          <w:sz w:val="22"/>
          <w:szCs w:val="22"/>
        </w:rPr>
        <w:t xml:space="preserve"> </w:t>
      </w:r>
      <w:r w:rsidRPr="00BA08C8">
        <w:rPr>
          <w:iCs/>
          <w:sz w:val="22"/>
          <w:szCs w:val="22"/>
        </w:rPr>
        <w:t xml:space="preserve">vartoti negalima. </w:t>
      </w:r>
    </w:p>
    <w:p w14:paraId="4CBDADBF" w14:textId="77777777" w:rsidR="00AC4A98" w:rsidRPr="00BA08C8" w:rsidRDefault="00AC4A98" w:rsidP="00AC4A98">
      <w:pPr>
        <w:numPr>
          <w:ilvl w:val="12"/>
          <w:numId w:val="0"/>
        </w:numPr>
        <w:ind w:right="-2"/>
        <w:rPr>
          <w:iCs/>
          <w:sz w:val="22"/>
          <w:szCs w:val="22"/>
        </w:rPr>
      </w:pPr>
    </w:p>
    <w:p w14:paraId="23BF5BD2" w14:textId="77777777" w:rsidR="00AC4A98" w:rsidRPr="00BA08C8" w:rsidRDefault="00AC4A98" w:rsidP="00AC4A98">
      <w:pPr>
        <w:numPr>
          <w:ilvl w:val="12"/>
          <w:numId w:val="0"/>
        </w:numPr>
        <w:ind w:right="-2"/>
        <w:rPr>
          <w:iCs/>
          <w:sz w:val="22"/>
          <w:szCs w:val="22"/>
        </w:rPr>
      </w:pPr>
      <w:r w:rsidRPr="00BA08C8">
        <w:rPr>
          <w:iCs/>
          <w:sz w:val="22"/>
          <w:szCs w:val="22"/>
        </w:rPr>
        <w:t>Laikymo sąlygos</w:t>
      </w:r>
    </w:p>
    <w:p w14:paraId="7F323C2F" w14:textId="77777777" w:rsidR="00AC4A98" w:rsidRPr="00BA08C8" w:rsidRDefault="00AC4A98" w:rsidP="00AC4A98">
      <w:pPr>
        <w:numPr>
          <w:ilvl w:val="12"/>
          <w:numId w:val="0"/>
        </w:numPr>
        <w:ind w:right="-2"/>
        <w:rPr>
          <w:iCs/>
          <w:sz w:val="22"/>
          <w:szCs w:val="22"/>
        </w:rPr>
      </w:pPr>
      <w:r w:rsidRPr="00BA08C8">
        <w:rPr>
          <w:iCs/>
          <w:sz w:val="22"/>
          <w:szCs w:val="22"/>
        </w:rPr>
        <w:t>Negalima laikyti aukštesnėje kaip 30 °C temperatūroje.</w:t>
      </w:r>
    </w:p>
    <w:p w14:paraId="453BE06B" w14:textId="77777777" w:rsidR="00AC4A98" w:rsidRPr="00BA08C8" w:rsidRDefault="00AC4A98" w:rsidP="00987590">
      <w:pPr>
        <w:pStyle w:val="BTEMEASMCA"/>
      </w:pPr>
    </w:p>
    <w:p w14:paraId="251D40C4" w14:textId="77777777" w:rsidR="00AC4A98" w:rsidRPr="00BA08C8" w:rsidRDefault="00AC4A98" w:rsidP="00AC4A98">
      <w:pPr>
        <w:pStyle w:val="BTEMEASMCA"/>
      </w:pPr>
    </w:p>
    <w:p w14:paraId="6E4A5526" w14:textId="77777777" w:rsidR="00AC4A98" w:rsidRPr="00BA08C8" w:rsidRDefault="00AC4A98" w:rsidP="00AC4A98">
      <w:pPr>
        <w:pStyle w:val="PI-1EMEASMCA"/>
        <w:tabs>
          <w:tab w:val="left" w:pos="1620"/>
        </w:tabs>
      </w:pPr>
      <w:bookmarkStart w:id="90" w:name="_Toc129243144"/>
      <w:bookmarkStart w:id="91" w:name="_Toc129243269"/>
      <w:r w:rsidRPr="00BA08C8">
        <w:t>6.</w:t>
      </w:r>
      <w:r w:rsidRPr="00BA08C8">
        <w:tab/>
      </w:r>
      <w:r w:rsidRPr="00BA08C8">
        <w:rPr>
          <w:noProof/>
        </w:rPr>
        <w:t>Pakuotės turinys ir kita informacija</w:t>
      </w:r>
      <w:bookmarkEnd w:id="90"/>
      <w:bookmarkEnd w:id="91"/>
    </w:p>
    <w:p w14:paraId="34B18A9E" w14:textId="77777777" w:rsidR="00AC4A98" w:rsidRPr="00BA08C8" w:rsidRDefault="00AC4A98" w:rsidP="00AC4A98">
      <w:pPr>
        <w:pStyle w:val="BTEMEASMCA"/>
      </w:pPr>
    </w:p>
    <w:p w14:paraId="1A1F93F6" w14:textId="77777777" w:rsidR="00AC4A98" w:rsidRPr="00BA08C8" w:rsidRDefault="008B6DA1" w:rsidP="00AC4A98">
      <w:pPr>
        <w:ind w:right="-2"/>
        <w:rPr>
          <w:b/>
          <w:bCs/>
          <w:sz w:val="22"/>
          <w:szCs w:val="22"/>
        </w:rPr>
      </w:pPr>
      <w:proofErr w:type="spellStart"/>
      <w:r w:rsidRPr="00BA08C8">
        <w:rPr>
          <w:b/>
          <w:color w:val="000000"/>
          <w:sz w:val="22"/>
          <w:szCs w:val="22"/>
          <w:shd w:val="clear" w:color="auto" w:fill="FFFFFF"/>
        </w:rPr>
        <w:t>Metoprolol</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Succinate</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Accord</w:t>
      </w:r>
      <w:proofErr w:type="spellEnd"/>
      <w:r w:rsidRPr="00BA08C8">
        <w:rPr>
          <w:b/>
          <w:color w:val="000000"/>
          <w:sz w:val="22"/>
          <w:szCs w:val="22"/>
          <w:shd w:val="clear" w:color="auto" w:fill="FFFFFF"/>
        </w:rPr>
        <w:t xml:space="preserve"> </w:t>
      </w:r>
      <w:r w:rsidR="00AC4A98" w:rsidRPr="00BA08C8">
        <w:rPr>
          <w:b/>
          <w:bCs/>
          <w:sz w:val="22"/>
          <w:szCs w:val="22"/>
        </w:rPr>
        <w:t>sudėtis</w:t>
      </w:r>
    </w:p>
    <w:p w14:paraId="487BFF8F" w14:textId="77777777" w:rsidR="00AC4A98" w:rsidRPr="00BA08C8" w:rsidRDefault="00AC4A98" w:rsidP="00AC4A98">
      <w:pPr>
        <w:ind w:right="-2"/>
        <w:rPr>
          <w:b/>
          <w:bCs/>
          <w:sz w:val="22"/>
          <w:szCs w:val="22"/>
        </w:rPr>
      </w:pPr>
    </w:p>
    <w:p w14:paraId="5807FDD2" w14:textId="77777777" w:rsidR="00AC4A98" w:rsidRPr="00BA08C8" w:rsidRDefault="00AC4A98" w:rsidP="00AC4A98">
      <w:pPr>
        <w:numPr>
          <w:ilvl w:val="0"/>
          <w:numId w:val="12"/>
        </w:numPr>
        <w:ind w:left="567" w:right="-2" w:hanging="567"/>
        <w:rPr>
          <w:sz w:val="22"/>
          <w:szCs w:val="22"/>
        </w:rPr>
      </w:pPr>
      <w:r w:rsidRPr="00BA08C8">
        <w:rPr>
          <w:sz w:val="22"/>
          <w:szCs w:val="22"/>
        </w:rPr>
        <w:t xml:space="preserve">Veiklioji medžiaga yra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sukcinatas</w:t>
      </w:r>
      <w:proofErr w:type="spellEnd"/>
      <w:r w:rsidRPr="00BA08C8">
        <w:rPr>
          <w:sz w:val="22"/>
          <w:szCs w:val="22"/>
        </w:rPr>
        <w:t>.</w:t>
      </w:r>
    </w:p>
    <w:p w14:paraId="45A13835" w14:textId="7B2C18E9" w:rsidR="00AC4A98" w:rsidRPr="00BA08C8" w:rsidRDefault="00AC4A98" w:rsidP="00987590">
      <w:pPr>
        <w:numPr>
          <w:ilvl w:val="0"/>
          <w:numId w:val="12"/>
        </w:numPr>
        <w:ind w:left="567" w:right="-2" w:hanging="567"/>
        <w:rPr>
          <w:sz w:val="22"/>
          <w:szCs w:val="22"/>
        </w:rPr>
      </w:pPr>
      <w:r w:rsidRPr="00BA08C8">
        <w:rPr>
          <w:sz w:val="22"/>
          <w:szCs w:val="22"/>
        </w:rPr>
        <w:t>Kitos pagalbinės medžiagos yra:</w:t>
      </w:r>
      <w:r w:rsidRPr="00BA08C8">
        <w:rPr>
          <w:sz w:val="22"/>
          <w:szCs w:val="22"/>
          <w:u w:val="single"/>
        </w:rPr>
        <w:t xml:space="preserve"> </w:t>
      </w:r>
      <w:proofErr w:type="spellStart"/>
      <w:r w:rsidRPr="00BA08C8">
        <w:rPr>
          <w:sz w:val="22"/>
          <w:szCs w:val="22"/>
        </w:rPr>
        <w:t>metakrilo</w:t>
      </w:r>
      <w:proofErr w:type="spellEnd"/>
      <w:r w:rsidRPr="00BA08C8">
        <w:rPr>
          <w:sz w:val="22"/>
          <w:szCs w:val="22"/>
        </w:rPr>
        <w:t xml:space="preserve"> rūgšties ir </w:t>
      </w:r>
      <w:proofErr w:type="spellStart"/>
      <w:r w:rsidRPr="00BA08C8">
        <w:rPr>
          <w:sz w:val="22"/>
          <w:szCs w:val="22"/>
        </w:rPr>
        <w:t>metilmetakrilato</w:t>
      </w:r>
      <w:proofErr w:type="spellEnd"/>
      <w:r w:rsidRPr="00BA08C8">
        <w:rPr>
          <w:sz w:val="22"/>
          <w:szCs w:val="22"/>
        </w:rPr>
        <w:t xml:space="preserve"> 1:2 </w:t>
      </w:r>
      <w:proofErr w:type="spellStart"/>
      <w:r w:rsidRPr="00BA08C8">
        <w:rPr>
          <w:sz w:val="22"/>
          <w:szCs w:val="22"/>
        </w:rPr>
        <w:t>kopolimeras</w:t>
      </w:r>
      <w:proofErr w:type="spellEnd"/>
      <w:r w:rsidRPr="00BA08C8">
        <w:rPr>
          <w:sz w:val="22"/>
          <w:szCs w:val="22"/>
        </w:rPr>
        <w:t xml:space="preserve">, </w:t>
      </w:r>
      <w:proofErr w:type="spellStart"/>
      <w:r w:rsidRPr="00BA08C8">
        <w:rPr>
          <w:sz w:val="22"/>
          <w:szCs w:val="22"/>
        </w:rPr>
        <w:t>mikrokristalinę</w:t>
      </w:r>
      <w:proofErr w:type="spellEnd"/>
      <w:r w:rsidRPr="00BA08C8">
        <w:rPr>
          <w:sz w:val="22"/>
          <w:szCs w:val="22"/>
        </w:rPr>
        <w:t xml:space="preserve"> celiuliozė, natrio</w:t>
      </w:r>
      <w:r w:rsidRPr="00BA08C8">
        <w:rPr>
          <w:sz w:val="22"/>
          <w:szCs w:val="22"/>
        </w:rPr>
        <w:noBreakHyphen/>
        <w:t xml:space="preserve">vandenilio karbonatas, </w:t>
      </w:r>
      <w:proofErr w:type="spellStart"/>
      <w:r w:rsidRPr="00BA08C8">
        <w:rPr>
          <w:sz w:val="22"/>
          <w:szCs w:val="22"/>
        </w:rPr>
        <w:t>polietilenoksidas</w:t>
      </w:r>
      <w:proofErr w:type="spellEnd"/>
      <w:r w:rsidRPr="00BA08C8">
        <w:rPr>
          <w:sz w:val="22"/>
          <w:szCs w:val="22"/>
        </w:rPr>
        <w:t xml:space="preserve">, </w:t>
      </w:r>
      <w:proofErr w:type="spellStart"/>
      <w:r w:rsidRPr="00BA08C8">
        <w:rPr>
          <w:sz w:val="22"/>
          <w:szCs w:val="22"/>
        </w:rPr>
        <w:t>karbomeras</w:t>
      </w:r>
      <w:proofErr w:type="spellEnd"/>
      <w:r w:rsidRPr="00BA08C8">
        <w:rPr>
          <w:sz w:val="22"/>
          <w:szCs w:val="22"/>
        </w:rPr>
        <w:t xml:space="preserve"> 4000-11000 </w:t>
      </w:r>
      <w:proofErr w:type="spellStart"/>
      <w:r w:rsidRPr="00BA08C8">
        <w:rPr>
          <w:sz w:val="22"/>
          <w:szCs w:val="22"/>
        </w:rPr>
        <w:t>cP</w:t>
      </w:r>
      <w:proofErr w:type="spellEnd"/>
      <w:r w:rsidRPr="00BA08C8">
        <w:rPr>
          <w:sz w:val="22"/>
          <w:szCs w:val="22"/>
        </w:rPr>
        <w:t xml:space="preserve"> (A tipo </w:t>
      </w:r>
      <w:proofErr w:type="spellStart"/>
      <w:r w:rsidRPr="00BA08C8">
        <w:rPr>
          <w:sz w:val="22"/>
          <w:szCs w:val="22"/>
        </w:rPr>
        <w:t>poliakrilo</w:t>
      </w:r>
      <w:proofErr w:type="spellEnd"/>
      <w:r w:rsidRPr="00BA08C8">
        <w:rPr>
          <w:sz w:val="22"/>
          <w:szCs w:val="22"/>
        </w:rPr>
        <w:t xml:space="preserve"> rūgšties </w:t>
      </w:r>
      <w:proofErr w:type="spellStart"/>
      <w:r w:rsidRPr="00BA08C8">
        <w:rPr>
          <w:sz w:val="22"/>
          <w:szCs w:val="22"/>
        </w:rPr>
        <w:t>kopolimeras</w:t>
      </w:r>
      <w:proofErr w:type="spellEnd"/>
      <w:r w:rsidRPr="00BA08C8">
        <w:rPr>
          <w:sz w:val="22"/>
          <w:szCs w:val="22"/>
        </w:rPr>
        <w:t xml:space="preserve">), bazinis </w:t>
      </w:r>
      <w:proofErr w:type="spellStart"/>
      <w:r w:rsidRPr="00BA08C8">
        <w:rPr>
          <w:sz w:val="22"/>
          <w:szCs w:val="22"/>
        </w:rPr>
        <w:t>butilintas</w:t>
      </w:r>
      <w:proofErr w:type="spellEnd"/>
      <w:r w:rsidRPr="00BA08C8">
        <w:rPr>
          <w:sz w:val="22"/>
          <w:szCs w:val="22"/>
        </w:rPr>
        <w:t xml:space="preserve"> </w:t>
      </w:r>
      <w:proofErr w:type="spellStart"/>
      <w:r w:rsidRPr="00BA08C8">
        <w:rPr>
          <w:sz w:val="22"/>
          <w:szCs w:val="22"/>
        </w:rPr>
        <w:t>metakrilato</w:t>
      </w:r>
      <w:proofErr w:type="spellEnd"/>
      <w:r w:rsidRPr="00BA08C8">
        <w:rPr>
          <w:sz w:val="22"/>
          <w:szCs w:val="22"/>
        </w:rPr>
        <w:t xml:space="preserve"> </w:t>
      </w:r>
      <w:proofErr w:type="spellStart"/>
      <w:r w:rsidRPr="00BA08C8">
        <w:rPr>
          <w:sz w:val="22"/>
          <w:szCs w:val="22"/>
        </w:rPr>
        <w:t>kopolimeras</w:t>
      </w:r>
      <w:proofErr w:type="spellEnd"/>
      <w:r w:rsidRPr="00BA08C8">
        <w:rPr>
          <w:sz w:val="22"/>
          <w:szCs w:val="22"/>
        </w:rPr>
        <w:t xml:space="preserve">, kalcio-vandenilio fosfatas </w:t>
      </w:r>
      <w:proofErr w:type="spellStart"/>
      <w:r w:rsidRPr="00BA08C8">
        <w:rPr>
          <w:sz w:val="22"/>
          <w:szCs w:val="22"/>
        </w:rPr>
        <w:t>dihidratas</w:t>
      </w:r>
      <w:proofErr w:type="spellEnd"/>
      <w:r w:rsidRPr="00BA08C8">
        <w:rPr>
          <w:sz w:val="22"/>
          <w:szCs w:val="22"/>
        </w:rPr>
        <w:t xml:space="preserve">, magnio </w:t>
      </w:r>
      <w:proofErr w:type="spellStart"/>
      <w:r w:rsidRPr="00BA08C8">
        <w:rPr>
          <w:sz w:val="22"/>
          <w:szCs w:val="22"/>
        </w:rPr>
        <w:t>stearatas</w:t>
      </w:r>
      <w:proofErr w:type="spellEnd"/>
    </w:p>
    <w:p w14:paraId="54F617B4" w14:textId="77777777" w:rsidR="00AC4A98" w:rsidRPr="00BA08C8" w:rsidRDefault="00AC4A98" w:rsidP="00AC4A98">
      <w:pPr>
        <w:ind w:left="567" w:right="-2"/>
        <w:rPr>
          <w:sz w:val="22"/>
          <w:szCs w:val="22"/>
        </w:rPr>
      </w:pPr>
    </w:p>
    <w:p w14:paraId="7FF8350B" w14:textId="77777777" w:rsidR="00AC4A98" w:rsidRPr="00BA08C8" w:rsidRDefault="00AC4A98" w:rsidP="00AC4A98">
      <w:pPr>
        <w:ind w:left="567" w:right="-2"/>
        <w:rPr>
          <w:sz w:val="22"/>
          <w:szCs w:val="22"/>
          <w:u w:val="single"/>
        </w:rPr>
      </w:pPr>
      <w:r w:rsidRPr="00BA08C8">
        <w:rPr>
          <w:sz w:val="22"/>
          <w:szCs w:val="22"/>
          <w:u w:val="single"/>
        </w:rPr>
        <w:t>Tabletę dengianti plėvelė:</w:t>
      </w:r>
    </w:p>
    <w:p w14:paraId="7017F356" w14:textId="65C49DC0" w:rsidR="00AC4A98" w:rsidRPr="00BA08C8" w:rsidRDefault="00AC4A98" w:rsidP="00AC4A98">
      <w:pPr>
        <w:ind w:left="567" w:right="-2"/>
        <w:rPr>
          <w:sz w:val="22"/>
          <w:szCs w:val="22"/>
        </w:rPr>
      </w:pPr>
      <w:proofErr w:type="spellStart"/>
      <w:r w:rsidRPr="00BA08C8">
        <w:rPr>
          <w:sz w:val="22"/>
          <w:szCs w:val="22"/>
        </w:rPr>
        <w:t>hipromeliozė</w:t>
      </w:r>
      <w:proofErr w:type="spellEnd"/>
      <w:r w:rsidRPr="00BA08C8">
        <w:rPr>
          <w:sz w:val="22"/>
          <w:szCs w:val="22"/>
        </w:rPr>
        <w:t xml:space="preserve">, </w:t>
      </w:r>
      <w:proofErr w:type="spellStart"/>
      <w:r w:rsidRPr="00BA08C8">
        <w:rPr>
          <w:sz w:val="22"/>
          <w:szCs w:val="22"/>
        </w:rPr>
        <w:t>makrogolis</w:t>
      </w:r>
      <w:proofErr w:type="spellEnd"/>
      <w:r w:rsidRPr="00BA08C8">
        <w:rPr>
          <w:sz w:val="22"/>
          <w:szCs w:val="22"/>
        </w:rPr>
        <w:t xml:space="preserve"> 6000, titano dioksidas. </w:t>
      </w:r>
    </w:p>
    <w:p w14:paraId="61DF0C52" w14:textId="77777777" w:rsidR="00AC4A98" w:rsidRPr="00BA08C8" w:rsidRDefault="00AC4A98" w:rsidP="00AC4A98">
      <w:pPr>
        <w:ind w:left="567" w:right="-2"/>
        <w:rPr>
          <w:sz w:val="22"/>
          <w:szCs w:val="22"/>
        </w:rPr>
      </w:pPr>
    </w:p>
    <w:p w14:paraId="44E89D26" w14:textId="77777777" w:rsidR="00AC4A98" w:rsidRPr="00BA08C8" w:rsidRDefault="008B6DA1" w:rsidP="00AC4A98">
      <w:pPr>
        <w:numPr>
          <w:ilvl w:val="12"/>
          <w:numId w:val="0"/>
        </w:numPr>
        <w:ind w:right="-2"/>
        <w:rPr>
          <w:b/>
          <w:bCs/>
          <w:sz w:val="22"/>
          <w:szCs w:val="22"/>
        </w:rPr>
      </w:pPr>
      <w:proofErr w:type="spellStart"/>
      <w:r w:rsidRPr="00BA08C8">
        <w:rPr>
          <w:b/>
          <w:color w:val="000000"/>
          <w:sz w:val="22"/>
          <w:szCs w:val="22"/>
          <w:shd w:val="clear" w:color="auto" w:fill="FFFFFF"/>
        </w:rPr>
        <w:t>Metoprolol</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Succinate</w:t>
      </w:r>
      <w:proofErr w:type="spellEnd"/>
      <w:r w:rsidRPr="00BA08C8">
        <w:rPr>
          <w:b/>
          <w:color w:val="000000"/>
          <w:sz w:val="22"/>
          <w:szCs w:val="22"/>
          <w:shd w:val="clear" w:color="auto" w:fill="FFFFFF"/>
        </w:rPr>
        <w:t xml:space="preserve"> </w:t>
      </w:r>
      <w:proofErr w:type="spellStart"/>
      <w:r w:rsidRPr="00BA08C8">
        <w:rPr>
          <w:b/>
          <w:color w:val="000000"/>
          <w:sz w:val="22"/>
          <w:szCs w:val="22"/>
          <w:shd w:val="clear" w:color="auto" w:fill="FFFFFF"/>
        </w:rPr>
        <w:t>Accord</w:t>
      </w:r>
      <w:proofErr w:type="spellEnd"/>
      <w:r w:rsidRPr="00BA08C8">
        <w:rPr>
          <w:b/>
          <w:color w:val="000000"/>
          <w:sz w:val="22"/>
          <w:szCs w:val="22"/>
          <w:shd w:val="clear" w:color="auto" w:fill="FFFFFF"/>
        </w:rPr>
        <w:t xml:space="preserve"> </w:t>
      </w:r>
      <w:r w:rsidR="00AC4A98" w:rsidRPr="00BA08C8">
        <w:rPr>
          <w:b/>
          <w:bCs/>
          <w:sz w:val="22"/>
          <w:szCs w:val="22"/>
        </w:rPr>
        <w:t>išvaizda ir kiekis pakuotėje</w:t>
      </w:r>
    </w:p>
    <w:p w14:paraId="2AE1A235" w14:textId="77777777" w:rsidR="00AC4A98" w:rsidRPr="00BA08C8" w:rsidRDefault="00AC4A98" w:rsidP="00AC4A98">
      <w:pPr>
        <w:numPr>
          <w:ilvl w:val="12"/>
          <w:numId w:val="0"/>
        </w:numPr>
        <w:ind w:right="-2"/>
        <w:rPr>
          <w:b/>
          <w:bCs/>
          <w:sz w:val="22"/>
          <w:szCs w:val="22"/>
        </w:rPr>
      </w:pPr>
    </w:p>
    <w:p w14:paraId="2D189835" w14:textId="42E4B960" w:rsidR="00AC4A98" w:rsidRPr="00BA08C8" w:rsidRDefault="008B6DA1" w:rsidP="00AC4A98">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t xml:space="preserve"> </w:t>
      </w:r>
      <w:r w:rsidR="00AC4A98" w:rsidRPr="00BA08C8">
        <w:t xml:space="preserve">95 mg pailginto atpalaidavimo tabletės yra baltos, kapsulės formos pailginto atpalaidavimo tabletės su vagele vienoje pusėje ir „M3“ įspaudu kitoje pusėje. </w:t>
      </w:r>
    </w:p>
    <w:p w14:paraId="2393F1A3" w14:textId="77777777" w:rsidR="00AC4A98" w:rsidRPr="00BA08C8" w:rsidRDefault="00AC4A98" w:rsidP="00AC4A98">
      <w:pPr>
        <w:pStyle w:val="BTEMEASMCA"/>
      </w:pPr>
    </w:p>
    <w:p w14:paraId="7DA9BF85" w14:textId="5BA85D8F" w:rsidR="00AC4A98" w:rsidRPr="00BA08C8" w:rsidRDefault="008B6DA1" w:rsidP="00987590">
      <w:pPr>
        <w:pStyle w:val="BTEMEASMCA"/>
      </w:pPr>
      <w:proofErr w:type="spellStart"/>
      <w:r w:rsidRPr="00BA08C8">
        <w:t>Metoprolol</w:t>
      </w:r>
      <w:proofErr w:type="spellEnd"/>
      <w:r w:rsidRPr="00BA08C8">
        <w:t xml:space="preserve"> </w:t>
      </w:r>
      <w:proofErr w:type="spellStart"/>
      <w:r w:rsidRPr="00BA08C8">
        <w:t>Succinate</w:t>
      </w:r>
      <w:proofErr w:type="spellEnd"/>
      <w:r w:rsidRPr="00BA08C8">
        <w:t xml:space="preserve"> </w:t>
      </w:r>
      <w:proofErr w:type="spellStart"/>
      <w:r w:rsidRPr="00BA08C8">
        <w:t>Accord</w:t>
      </w:r>
      <w:proofErr w:type="spellEnd"/>
      <w:r w:rsidRPr="00BA08C8">
        <w:t xml:space="preserve"> </w:t>
      </w:r>
      <w:r w:rsidR="00AC4A98" w:rsidRPr="00BA08C8">
        <w:t xml:space="preserve">190 mg pailginto atpalaidavimo tabletės yra baltos, kapsulės formos pailginto atpalaidavimo tabletės su vagele vienoje pusėje ir „M4“ įspaudu kitoje pusėje. </w:t>
      </w:r>
    </w:p>
    <w:p w14:paraId="74255231" w14:textId="77777777" w:rsidR="00AC4A98" w:rsidRPr="00BA08C8" w:rsidRDefault="00AC4A98" w:rsidP="00AC4A98">
      <w:pPr>
        <w:numPr>
          <w:ilvl w:val="12"/>
          <w:numId w:val="0"/>
        </w:numPr>
        <w:ind w:right="-2"/>
        <w:rPr>
          <w:sz w:val="22"/>
          <w:szCs w:val="22"/>
        </w:rPr>
      </w:pPr>
    </w:p>
    <w:p w14:paraId="56CF0BD3" w14:textId="77777777" w:rsidR="00AC4A98" w:rsidRPr="00BA08C8" w:rsidRDefault="008B6DA1" w:rsidP="00AC4A98">
      <w:pPr>
        <w:numPr>
          <w:ilvl w:val="12"/>
          <w:numId w:val="0"/>
        </w:numPr>
        <w:ind w:right="-2"/>
        <w:rPr>
          <w:sz w:val="22"/>
          <w:szCs w:val="22"/>
        </w:rPr>
      </w:pPr>
      <w:proofErr w:type="spellStart"/>
      <w:r w:rsidRPr="00BA08C8">
        <w:rPr>
          <w:color w:val="000000"/>
          <w:sz w:val="22"/>
          <w:szCs w:val="22"/>
          <w:shd w:val="clear" w:color="auto" w:fill="FFFFFF"/>
        </w:rPr>
        <w:t>Metoprolol</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Succinate</w:t>
      </w:r>
      <w:proofErr w:type="spellEnd"/>
      <w:r w:rsidRPr="00BA08C8">
        <w:rPr>
          <w:color w:val="000000"/>
          <w:sz w:val="22"/>
          <w:szCs w:val="22"/>
          <w:shd w:val="clear" w:color="auto" w:fill="FFFFFF"/>
        </w:rPr>
        <w:t xml:space="preserve"> </w:t>
      </w:r>
      <w:proofErr w:type="spellStart"/>
      <w:r w:rsidRPr="00BA08C8">
        <w:rPr>
          <w:color w:val="000000"/>
          <w:sz w:val="22"/>
          <w:szCs w:val="22"/>
          <w:shd w:val="clear" w:color="auto" w:fill="FFFFFF"/>
        </w:rPr>
        <w:t>Accord</w:t>
      </w:r>
      <w:proofErr w:type="spellEnd"/>
      <w:r w:rsidRPr="00BA08C8">
        <w:rPr>
          <w:color w:val="000000"/>
          <w:sz w:val="22"/>
          <w:szCs w:val="22"/>
          <w:shd w:val="clear" w:color="auto" w:fill="FFFFFF"/>
        </w:rPr>
        <w:t xml:space="preserve"> </w:t>
      </w:r>
      <w:r w:rsidR="00AC4A98" w:rsidRPr="00BA08C8">
        <w:rPr>
          <w:sz w:val="22"/>
          <w:szCs w:val="22"/>
        </w:rPr>
        <w:t>95 mg/190 mg pailginto atpalaidavimo tabletės tiekiamos 10, 14, 20, 28, 30, 50, 56, 98,100 ir 400 pailginto atpalaidavimo tablečių pakuotėse.</w:t>
      </w:r>
    </w:p>
    <w:p w14:paraId="60057864" w14:textId="77777777" w:rsidR="00AC4A98" w:rsidRPr="00BA08C8" w:rsidRDefault="00AC4A98" w:rsidP="00AC4A98">
      <w:pPr>
        <w:numPr>
          <w:ilvl w:val="12"/>
          <w:numId w:val="0"/>
        </w:numPr>
        <w:ind w:right="-2"/>
        <w:rPr>
          <w:sz w:val="22"/>
          <w:szCs w:val="22"/>
        </w:rPr>
      </w:pPr>
      <w:r w:rsidRPr="00BA08C8">
        <w:rPr>
          <w:sz w:val="22"/>
          <w:szCs w:val="22"/>
        </w:rPr>
        <w:t>Gali būti tiekiamos ne visų dydžių pakuotės.</w:t>
      </w:r>
    </w:p>
    <w:p w14:paraId="4CE86CE5" w14:textId="77777777" w:rsidR="00AC4A98" w:rsidRPr="00BA08C8" w:rsidRDefault="00AC4A98" w:rsidP="00AC4A98">
      <w:pPr>
        <w:pStyle w:val="BTEMEASMCA"/>
      </w:pPr>
    </w:p>
    <w:p w14:paraId="0BA65B7F" w14:textId="77777777" w:rsidR="00AC4A98" w:rsidRPr="00BA08C8" w:rsidRDefault="00AC4A98" w:rsidP="00AC4A98">
      <w:pPr>
        <w:numPr>
          <w:ilvl w:val="12"/>
          <w:numId w:val="0"/>
        </w:numPr>
        <w:ind w:right="-2"/>
        <w:rPr>
          <w:b/>
          <w:bCs/>
          <w:sz w:val="22"/>
          <w:szCs w:val="22"/>
        </w:rPr>
      </w:pPr>
      <w:r w:rsidRPr="00BA08C8">
        <w:rPr>
          <w:b/>
          <w:bCs/>
          <w:sz w:val="22"/>
          <w:szCs w:val="22"/>
        </w:rPr>
        <w:t>Rinkodaros teisės turėtojas ir gamintojas</w:t>
      </w:r>
    </w:p>
    <w:p w14:paraId="0810C37F" w14:textId="77777777" w:rsidR="00AC4A98" w:rsidRPr="00BA08C8" w:rsidRDefault="00AC4A98" w:rsidP="00AC4A98">
      <w:pPr>
        <w:numPr>
          <w:ilvl w:val="12"/>
          <w:numId w:val="0"/>
        </w:numPr>
        <w:ind w:right="-2"/>
        <w:rPr>
          <w:b/>
          <w:bCs/>
          <w:sz w:val="22"/>
          <w:szCs w:val="22"/>
        </w:rPr>
      </w:pPr>
    </w:p>
    <w:p w14:paraId="0628A6FF" w14:textId="77777777" w:rsidR="00AC4A98" w:rsidRPr="00BA08C8" w:rsidRDefault="00AC4A98" w:rsidP="00987590">
      <w:pPr>
        <w:numPr>
          <w:ilvl w:val="12"/>
          <w:numId w:val="0"/>
        </w:numPr>
        <w:ind w:right="-2"/>
        <w:rPr>
          <w:sz w:val="22"/>
          <w:szCs w:val="22"/>
          <w:lang w:val="en-GB"/>
        </w:rPr>
      </w:pPr>
      <w:r w:rsidRPr="00BA08C8">
        <w:rPr>
          <w:sz w:val="22"/>
          <w:szCs w:val="22"/>
          <w:lang w:val="en-GB"/>
        </w:rPr>
        <w:t>Accord Healthcare Limited</w:t>
      </w:r>
    </w:p>
    <w:p w14:paraId="609B3F87" w14:textId="77777777" w:rsidR="00AC4A98" w:rsidRPr="00BA08C8" w:rsidRDefault="00AC4A98" w:rsidP="00987590">
      <w:pPr>
        <w:numPr>
          <w:ilvl w:val="12"/>
          <w:numId w:val="0"/>
        </w:numPr>
        <w:ind w:right="-2"/>
        <w:rPr>
          <w:sz w:val="22"/>
          <w:szCs w:val="22"/>
          <w:lang w:val="en-GB"/>
        </w:rPr>
      </w:pPr>
      <w:r w:rsidRPr="00BA08C8">
        <w:rPr>
          <w:sz w:val="22"/>
          <w:szCs w:val="22"/>
          <w:lang w:val="en-GB"/>
        </w:rPr>
        <w:t xml:space="preserve">Sage House, 319, Pinner Road, </w:t>
      </w:r>
    </w:p>
    <w:p w14:paraId="3EE11567" w14:textId="77777777" w:rsidR="00AC4A98" w:rsidRPr="00BA08C8" w:rsidRDefault="00AC4A98" w:rsidP="00987590">
      <w:pPr>
        <w:numPr>
          <w:ilvl w:val="12"/>
          <w:numId w:val="0"/>
        </w:numPr>
        <w:ind w:right="-2"/>
        <w:rPr>
          <w:sz w:val="22"/>
          <w:szCs w:val="22"/>
          <w:lang w:val="en-GB"/>
        </w:rPr>
      </w:pPr>
      <w:r w:rsidRPr="00BA08C8">
        <w:rPr>
          <w:sz w:val="22"/>
          <w:szCs w:val="22"/>
          <w:lang w:val="en-GB"/>
        </w:rPr>
        <w:t xml:space="preserve">North Harrow, Middlesex, </w:t>
      </w:r>
    </w:p>
    <w:p w14:paraId="5BFEF7D1" w14:textId="19BD5198" w:rsidR="00AC4A98" w:rsidRPr="00BA08C8" w:rsidRDefault="00AC4A98" w:rsidP="00987590">
      <w:pPr>
        <w:numPr>
          <w:ilvl w:val="12"/>
          <w:numId w:val="0"/>
        </w:numPr>
        <w:ind w:right="-2"/>
        <w:rPr>
          <w:sz w:val="22"/>
          <w:szCs w:val="22"/>
          <w:lang w:val="en-GB"/>
        </w:rPr>
      </w:pPr>
      <w:r w:rsidRPr="00BA08C8">
        <w:rPr>
          <w:sz w:val="22"/>
          <w:szCs w:val="22"/>
          <w:lang w:val="en-GB"/>
        </w:rPr>
        <w:t>HA1 4H</w:t>
      </w:r>
    </w:p>
    <w:p w14:paraId="5F76003D" w14:textId="77777777" w:rsidR="00AC4A98" w:rsidRPr="00BA08C8" w:rsidRDefault="00AC4A98" w:rsidP="00987590">
      <w:pPr>
        <w:jc w:val="both"/>
        <w:rPr>
          <w:sz w:val="22"/>
          <w:szCs w:val="22"/>
          <w:lang w:val="en-GB"/>
        </w:rPr>
      </w:pPr>
      <w:proofErr w:type="spellStart"/>
      <w:r w:rsidRPr="00BA08C8">
        <w:rPr>
          <w:sz w:val="22"/>
          <w:szCs w:val="22"/>
          <w:lang w:val="en-GB"/>
        </w:rPr>
        <w:t>Jungtinė</w:t>
      </w:r>
      <w:proofErr w:type="spellEnd"/>
      <w:r w:rsidRPr="00BA08C8">
        <w:rPr>
          <w:sz w:val="22"/>
          <w:szCs w:val="22"/>
          <w:lang w:val="en-GB"/>
        </w:rPr>
        <w:t xml:space="preserve"> </w:t>
      </w:r>
      <w:proofErr w:type="spellStart"/>
      <w:r w:rsidRPr="00BA08C8">
        <w:rPr>
          <w:sz w:val="22"/>
          <w:szCs w:val="22"/>
          <w:lang w:val="en-GB"/>
        </w:rPr>
        <w:t>Karalystė</w:t>
      </w:r>
      <w:proofErr w:type="spellEnd"/>
    </w:p>
    <w:p w14:paraId="4CF412E7" w14:textId="77777777" w:rsidR="00AC4A98" w:rsidRPr="00BA08C8" w:rsidRDefault="00AC4A98" w:rsidP="00987590">
      <w:pPr>
        <w:pStyle w:val="BTEMEASMCA"/>
      </w:pPr>
      <w:r w:rsidRPr="00BA08C8">
        <w:tab/>
      </w:r>
    </w:p>
    <w:p w14:paraId="4A861397" w14:textId="77777777" w:rsidR="00AC4A98" w:rsidRPr="00BA08C8" w:rsidRDefault="00AC4A98" w:rsidP="00AC4A98">
      <w:pPr>
        <w:pStyle w:val="TableText"/>
        <w:tabs>
          <w:tab w:val="left" w:pos="3119"/>
          <w:tab w:val="left" w:pos="5954"/>
        </w:tabs>
        <w:rPr>
          <w:b/>
          <w:sz w:val="22"/>
          <w:szCs w:val="22"/>
          <w:lang w:val="lt-LT" w:bidi="he-IL"/>
        </w:rPr>
      </w:pPr>
      <w:r w:rsidRPr="00BA08C8">
        <w:rPr>
          <w:b/>
          <w:sz w:val="22"/>
          <w:szCs w:val="22"/>
          <w:lang w:val="lt-LT" w:bidi="he-IL"/>
        </w:rPr>
        <w:t>Šis vaistinis preparatas registruotas EEE šalyse narėse šiais pavadinimais:</w:t>
      </w:r>
    </w:p>
    <w:p w14:paraId="14AA625F" w14:textId="77777777" w:rsidR="00AC4A98" w:rsidRPr="00BA08C8" w:rsidRDefault="00AC4A98" w:rsidP="00AC4A98">
      <w:pPr>
        <w:pStyle w:val="BTEMEASMCA"/>
      </w:pPr>
      <w:r w:rsidRPr="00BA08C8">
        <w:t xml:space="preserve"> </w:t>
      </w:r>
    </w:p>
    <w:p w14:paraId="678C9A2B" w14:textId="03FEF49E" w:rsidR="00442AF7" w:rsidRPr="00BA08C8" w:rsidRDefault="00AC4A98" w:rsidP="00987590">
      <w:pPr>
        <w:numPr>
          <w:ilvl w:val="12"/>
          <w:numId w:val="0"/>
        </w:numPr>
        <w:ind w:right="-2"/>
        <w:rPr>
          <w:sz w:val="22"/>
          <w:szCs w:val="22"/>
          <w:lang w:val="et-EE"/>
        </w:rPr>
      </w:pPr>
      <w:r w:rsidRPr="00BA08C8">
        <w:rPr>
          <w:sz w:val="22"/>
          <w:szCs w:val="22"/>
        </w:rPr>
        <w:t>Estija</w:t>
      </w:r>
      <w:r w:rsidRPr="00BA08C8">
        <w:rPr>
          <w:sz w:val="22"/>
          <w:szCs w:val="22"/>
        </w:rPr>
        <w:tab/>
      </w:r>
      <w:r w:rsidRPr="00BA08C8">
        <w:rPr>
          <w:sz w:val="22"/>
          <w:szCs w:val="22"/>
        </w:rPr>
        <w:tab/>
      </w:r>
      <w:proofErr w:type="spellStart"/>
      <w:r w:rsidR="008B6DA1" w:rsidRPr="00BA08C8">
        <w:rPr>
          <w:sz w:val="22"/>
          <w:szCs w:val="22"/>
          <w:lang w:val="en-GB"/>
        </w:rPr>
        <w:t>Metoprolol</w:t>
      </w:r>
      <w:proofErr w:type="spellEnd"/>
      <w:r w:rsidR="008B6DA1" w:rsidRPr="00BA08C8">
        <w:rPr>
          <w:sz w:val="22"/>
          <w:szCs w:val="22"/>
          <w:lang w:val="en-GB"/>
        </w:rPr>
        <w:t xml:space="preserve"> Accord </w:t>
      </w:r>
      <w:r w:rsidR="00933BF7" w:rsidRPr="00BA08C8">
        <w:rPr>
          <w:sz w:val="22"/>
          <w:szCs w:val="22"/>
          <w:lang w:val="en-GB"/>
        </w:rPr>
        <w:t>95/190</w:t>
      </w:r>
      <w:r w:rsidR="00442AF7" w:rsidRPr="00BA08C8">
        <w:rPr>
          <w:sz w:val="22"/>
          <w:szCs w:val="22"/>
          <w:lang w:val="et-EE"/>
        </w:rPr>
        <w:t xml:space="preserve"> mg toimeainet</w:t>
      </w:r>
    </w:p>
    <w:p w14:paraId="180364A6" w14:textId="77777777" w:rsidR="00442AF7" w:rsidRPr="00BA08C8" w:rsidRDefault="00442AF7" w:rsidP="00442AF7">
      <w:pPr>
        <w:numPr>
          <w:ilvl w:val="12"/>
          <w:numId w:val="0"/>
        </w:numPr>
        <w:ind w:right="-2"/>
        <w:rPr>
          <w:sz w:val="22"/>
          <w:szCs w:val="22"/>
          <w:lang w:val="et-EE"/>
        </w:rPr>
      </w:pPr>
      <w:r w:rsidRPr="00BA08C8">
        <w:rPr>
          <w:sz w:val="22"/>
          <w:szCs w:val="22"/>
          <w:lang w:val="et-EE"/>
        </w:rPr>
        <w:t xml:space="preserve">                                            prolongeeritult vabastavad tabletid</w:t>
      </w:r>
    </w:p>
    <w:p w14:paraId="553905E7" w14:textId="77777777" w:rsidR="00AC4A98" w:rsidRPr="00BA08C8" w:rsidRDefault="00AC4A98" w:rsidP="00442AF7">
      <w:pPr>
        <w:numPr>
          <w:ilvl w:val="12"/>
          <w:numId w:val="0"/>
        </w:numPr>
        <w:ind w:right="-2"/>
        <w:rPr>
          <w:sz w:val="22"/>
          <w:szCs w:val="22"/>
        </w:rPr>
      </w:pPr>
      <w:r w:rsidRPr="00BA08C8">
        <w:rPr>
          <w:sz w:val="22"/>
          <w:szCs w:val="22"/>
        </w:rPr>
        <w:t>Vokietija</w:t>
      </w:r>
      <w:r w:rsidRPr="00BA08C8">
        <w:rPr>
          <w:sz w:val="22"/>
          <w:szCs w:val="22"/>
        </w:rPr>
        <w:tab/>
      </w:r>
      <w:r w:rsidRPr="00BA08C8">
        <w:rPr>
          <w:sz w:val="22"/>
          <w:szCs w:val="22"/>
        </w:rPr>
        <w:tab/>
      </w:r>
      <w:proofErr w:type="spellStart"/>
      <w:r w:rsidRPr="00BA08C8">
        <w:rPr>
          <w:sz w:val="22"/>
          <w:szCs w:val="22"/>
          <w:lang w:val="en-GB"/>
        </w:rPr>
        <w:t>Metoprololsuccinat</w:t>
      </w:r>
      <w:proofErr w:type="spellEnd"/>
      <w:r w:rsidRPr="00BA08C8">
        <w:rPr>
          <w:sz w:val="22"/>
          <w:szCs w:val="22"/>
          <w:lang w:val="en-GB"/>
        </w:rPr>
        <w:t xml:space="preserve"> Accord 95/190 mg </w:t>
      </w:r>
      <w:proofErr w:type="spellStart"/>
      <w:r w:rsidRPr="00BA08C8">
        <w:rPr>
          <w:sz w:val="22"/>
          <w:szCs w:val="22"/>
          <w:lang w:val="en-GB"/>
        </w:rPr>
        <w:t>Retardtabletten</w:t>
      </w:r>
      <w:proofErr w:type="spellEnd"/>
    </w:p>
    <w:p w14:paraId="07A44158" w14:textId="16B5AD03" w:rsidR="00AC4A98" w:rsidRPr="00BA08C8" w:rsidRDefault="00AC4A98" w:rsidP="00987590">
      <w:pPr>
        <w:numPr>
          <w:ilvl w:val="12"/>
          <w:numId w:val="0"/>
        </w:numPr>
        <w:ind w:right="-2"/>
        <w:rPr>
          <w:sz w:val="22"/>
          <w:szCs w:val="22"/>
        </w:rPr>
      </w:pPr>
      <w:r w:rsidRPr="00BA08C8">
        <w:rPr>
          <w:sz w:val="22"/>
          <w:szCs w:val="22"/>
        </w:rPr>
        <w:lastRenderedPageBreak/>
        <w:t>Latvija</w:t>
      </w:r>
      <w:r w:rsidRPr="00BA08C8">
        <w:rPr>
          <w:sz w:val="22"/>
          <w:szCs w:val="22"/>
        </w:rPr>
        <w:tab/>
      </w:r>
      <w:r w:rsidRPr="00BA08C8">
        <w:rPr>
          <w:sz w:val="22"/>
          <w:szCs w:val="22"/>
        </w:rPr>
        <w:tab/>
      </w:r>
      <w:proofErr w:type="spellStart"/>
      <w:r w:rsidR="008B6DA1" w:rsidRPr="00BA08C8">
        <w:rPr>
          <w:sz w:val="22"/>
          <w:szCs w:val="22"/>
          <w:lang w:val="en-GB"/>
        </w:rPr>
        <w:t>Metoprolol</w:t>
      </w:r>
      <w:proofErr w:type="spellEnd"/>
      <w:r w:rsidR="008B6DA1" w:rsidRPr="00BA08C8">
        <w:rPr>
          <w:sz w:val="22"/>
          <w:szCs w:val="22"/>
          <w:lang w:val="en-GB"/>
        </w:rPr>
        <w:t xml:space="preserve"> Accord </w:t>
      </w:r>
      <w:r w:rsidRPr="00BA08C8">
        <w:rPr>
          <w:sz w:val="22"/>
          <w:szCs w:val="22"/>
          <w:lang w:val="en-GB"/>
        </w:rPr>
        <w:t xml:space="preserve">95/190 mg </w:t>
      </w:r>
      <w:proofErr w:type="spellStart"/>
      <w:r w:rsidRPr="00BA08C8">
        <w:rPr>
          <w:sz w:val="22"/>
          <w:szCs w:val="22"/>
          <w:lang w:val="en-GB"/>
        </w:rPr>
        <w:t>ilgstošās</w:t>
      </w:r>
      <w:proofErr w:type="spellEnd"/>
      <w:r w:rsidRPr="00BA08C8">
        <w:rPr>
          <w:sz w:val="22"/>
          <w:szCs w:val="22"/>
          <w:lang w:val="en-GB"/>
        </w:rPr>
        <w:t xml:space="preserve"> </w:t>
      </w:r>
      <w:proofErr w:type="spellStart"/>
      <w:r w:rsidRPr="00BA08C8">
        <w:rPr>
          <w:sz w:val="22"/>
          <w:szCs w:val="22"/>
          <w:lang w:val="en-GB"/>
        </w:rPr>
        <w:t>darbības</w:t>
      </w:r>
      <w:proofErr w:type="spellEnd"/>
      <w:r w:rsidRPr="00BA08C8">
        <w:rPr>
          <w:sz w:val="22"/>
          <w:szCs w:val="22"/>
          <w:lang w:val="en-GB"/>
        </w:rPr>
        <w:t xml:space="preserve"> </w:t>
      </w:r>
      <w:proofErr w:type="spellStart"/>
      <w:r w:rsidRPr="00BA08C8">
        <w:rPr>
          <w:sz w:val="22"/>
          <w:szCs w:val="22"/>
          <w:lang w:val="en-GB"/>
        </w:rPr>
        <w:t>tablete</w:t>
      </w:r>
      <w:r w:rsidR="00B15BB4" w:rsidRPr="00BA08C8">
        <w:rPr>
          <w:sz w:val="22"/>
          <w:szCs w:val="22"/>
          <w:lang w:val="en-GB"/>
        </w:rPr>
        <w:t>s</w:t>
      </w:r>
      <w:proofErr w:type="spellEnd"/>
    </w:p>
    <w:p w14:paraId="436B78F4" w14:textId="52BB021D" w:rsidR="00AC4A98" w:rsidRPr="00BA08C8" w:rsidRDefault="00AC4A98" w:rsidP="00987590">
      <w:pPr>
        <w:numPr>
          <w:ilvl w:val="12"/>
          <w:numId w:val="0"/>
        </w:numPr>
        <w:ind w:left="2592" w:right="-2" w:hanging="2592"/>
        <w:rPr>
          <w:sz w:val="22"/>
          <w:szCs w:val="22"/>
        </w:rPr>
      </w:pPr>
      <w:r w:rsidRPr="00BA08C8">
        <w:rPr>
          <w:sz w:val="22"/>
          <w:szCs w:val="22"/>
        </w:rPr>
        <w:t>Lietuva</w:t>
      </w:r>
      <w:r w:rsidRPr="00BA08C8">
        <w:rPr>
          <w:sz w:val="22"/>
          <w:szCs w:val="22"/>
        </w:rPr>
        <w:tab/>
      </w:r>
      <w:proofErr w:type="spellStart"/>
      <w:r w:rsidR="008B6DA1" w:rsidRPr="00BA08C8">
        <w:rPr>
          <w:sz w:val="22"/>
          <w:szCs w:val="22"/>
        </w:rPr>
        <w:t>Metoprolol</w:t>
      </w:r>
      <w:proofErr w:type="spellEnd"/>
      <w:r w:rsidR="008B6DA1" w:rsidRPr="00BA08C8">
        <w:rPr>
          <w:sz w:val="22"/>
          <w:szCs w:val="22"/>
        </w:rPr>
        <w:t xml:space="preserve"> </w:t>
      </w:r>
      <w:proofErr w:type="spellStart"/>
      <w:r w:rsidR="008B6DA1" w:rsidRPr="00BA08C8">
        <w:rPr>
          <w:sz w:val="22"/>
          <w:szCs w:val="22"/>
        </w:rPr>
        <w:t>Succinate</w:t>
      </w:r>
      <w:proofErr w:type="spellEnd"/>
      <w:r w:rsidR="008B6DA1" w:rsidRPr="00BA08C8">
        <w:rPr>
          <w:sz w:val="22"/>
          <w:szCs w:val="22"/>
        </w:rPr>
        <w:t xml:space="preserve"> </w:t>
      </w:r>
      <w:proofErr w:type="spellStart"/>
      <w:r w:rsidR="008B6DA1" w:rsidRPr="00BA08C8">
        <w:rPr>
          <w:sz w:val="22"/>
          <w:szCs w:val="22"/>
        </w:rPr>
        <w:t>Accord</w:t>
      </w:r>
      <w:proofErr w:type="spellEnd"/>
      <w:r w:rsidR="008B6DA1" w:rsidRPr="00BA08C8">
        <w:rPr>
          <w:sz w:val="22"/>
          <w:szCs w:val="22"/>
        </w:rPr>
        <w:t xml:space="preserve"> </w:t>
      </w:r>
      <w:r w:rsidRPr="00BA08C8">
        <w:rPr>
          <w:sz w:val="22"/>
          <w:szCs w:val="22"/>
          <w:lang w:val="en-GB"/>
        </w:rPr>
        <w:t xml:space="preserve">95/190 mg  </w:t>
      </w:r>
      <w:proofErr w:type="spellStart"/>
      <w:r w:rsidRPr="00BA08C8">
        <w:rPr>
          <w:sz w:val="22"/>
          <w:szCs w:val="22"/>
          <w:lang w:val="en-GB"/>
        </w:rPr>
        <w:t>pailginto</w:t>
      </w:r>
      <w:proofErr w:type="spellEnd"/>
      <w:r w:rsidRPr="00BA08C8">
        <w:rPr>
          <w:sz w:val="22"/>
          <w:szCs w:val="22"/>
          <w:lang w:val="en-GB"/>
        </w:rPr>
        <w:t xml:space="preserve"> </w:t>
      </w:r>
      <w:proofErr w:type="spellStart"/>
      <w:r w:rsidRPr="00BA08C8">
        <w:rPr>
          <w:sz w:val="22"/>
          <w:szCs w:val="22"/>
          <w:lang w:val="en-GB"/>
        </w:rPr>
        <w:t>atpalaidavimo</w:t>
      </w:r>
      <w:proofErr w:type="spellEnd"/>
      <w:r w:rsidRPr="00BA08C8">
        <w:rPr>
          <w:sz w:val="22"/>
          <w:szCs w:val="22"/>
          <w:lang w:val="en-GB"/>
        </w:rPr>
        <w:t xml:space="preserve"> </w:t>
      </w:r>
      <w:proofErr w:type="spellStart"/>
      <w:r w:rsidRPr="00BA08C8">
        <w:rPr>
          <w:sz w:val="22"/>
          <w:szCs w:val="22"/>
          <w:lang w:val="en-GB"/>
        </w:rPr>
        <w:t>tabletė</w:t>
      </w:r>
      <w:r w:rsidR="00587DE9" w:rsidRPr="00BA08C8">
        <w:rPr>
          <w:sz w:val="22"/>
          <w:szCs w:val="22"/>
          <w:lang w:val="en-GB"/>
        </w:rPr>
        <w:t>s</w:t>
      </w:r>
      <w:proofErr w:type="spellEnd"/>
    </w:p>
    <w:p w14:paraId="0D0BF406" w14:textId="77777777" w:rsidR="00AC4A98" w:rsidRPr="00BA08C8" w:rsidRDefault="00AC4A98" w:rsidP="00442AF7">
      <w:pPr>
        <w:pStyle w:val="BTEMEASMCA"/>
      </w:pPr>
    </w:p>
    <w:p w14:paraId="1E9D3351" w14:textId="3483FBEB" w:rsidR="00AC4A98" w:rsidRPr="00BA08C8" w:rsidRDefault="00AC4A98" w:rsidP="00AC4A98">
      <w:pPr>
        <w:pStyle w:val="BTbEMEASMCA"/>
      </w:pPr>
      <w:r w:rsidRPr="00BA08C8">
        <w:rPr>
          <w:bCs/>
        </w:rPr>
        <w:t>Šis pakuotės lapelis</w:t>
      </w:r>
      <w:r w:rsidRPr="00BA08C8">
        <w:t xml:space="preserve"> paskutinį kartą peržiūrėtas </w:t>
      </w:r>
      <w:r w:rsidR="00B511C1" w:rsidRPr="00BA08C8">
        <w:t>2015-02-27</w:t>
      </w:r>
    </w:p>
    <w:p w14:paraId="0FC6798E" w14:textId="77777777" w:rsidR="00AC4A98" w:rsidRPr="00BA08C8" w:rsidRDefault="00AC4A98" w:rsidP="00AC4A98">
      <w:pPr>
        <w:tabs>
          <w:tab w:val="left" w:pos="1620"/>
        </w:tabs>
        <w:rPr>
          <w:sz w:val="22"/>
          <w:szCs w:val="22"/>
        </w:rPr>
      </w:pPr>
    </w:p>
    <w:p w14:paraId="00FA5C3C" w14:textId="77777777" w:rsidR="00987590" w:rsidRPr="00BA08C8" w:rsidRDefault="00987590" w:rsidP="00987590">
      <w:pPr>
        <w:tabs>
          <w:tab w:val="left" w:pos="1620"/>
        </w:tabs>
        <w:rPr>
          <w:iCs/>
          <w:sz w:val="22"/>
          <w:szCs w:val="22"/>
          <w:lang w:eastAsia="x-none"/>
        </w:rPr>
      </w:pPr>
      <w:r w:rsidRPr="00BA08C8">
        <w:rPr>
          <w:iCs/>
          <w:sz w:val="22"/>
          <w:szCs w:val="22"/>
          <w:lang w:eastAsia="x-none"/>
        </w:rPr>
        <w:t>Išsami informacija apie šį vaistą pateikiama Valstybinės vaistų kontrolės tarnybos prie Lietuvos Respublikos  sveikatos apsaugos ministerijos tinklalapyje</w:t>
      </w:r>
      <w:r w:rsidRPr="00BA08C8">
        <w:rPr>
          <w:i/>
          <w:iCs/>
          <w:sz w:val="22"/>
          <w:szCs w:val="22"/>
          <w:lang w:eastAsia="x-none"/>
        </w:rPr>
        <w:t xml:space="preserve"> </w:t>
      </w:r>
      <w:hyperlink r:id="rId13" w:history="1">
        <w:r w:rsidRPr="00BA08C8">
          <w:rPr>
            <w:rStyle w:val="Hipersaitas"/>
            <w:iCs/>
            <w:sz w:val="22"/>
            <w:szCs w:val="22"/>
            <w:lang w:eastAsia="x-none"/>
          </w:rPr>
          <w:t>http://www.vvkt.lt</w:t>
        </w:r>
      </w:hyperlink>
    </w:p>
    <w:p w14:paraId="31BF73E7" w14:textId="77777777" w:rsidR="00AC4A98" w:rsidRPr="00BA08C8" w:rsidRDefault="00AC4A98" w:rsidP="00987590">
      <w:pPr>
        <w:tabs>
          <w:tab w:val="left" w:pos="1620"/>
        </w:tabs>
        <w:rPr>
          <w:sz w:val="22"/>
          <w:szCs w:val="22"/>
          <w:highlight w:val="yellow"/>
        </w:rPr>
      </w:pPr>
    </w:p>
    <w:p w14:paraId="18CE23EF" w14:textId="6D754719" w:rsidR="00AC4A98" w:rsidRPr="00BA08C8" w:rsidRDefault="00AC4A98" w:rsidP="00AC4A98">
      <w:pPr>
        <w:numPr>
          <w:ilvl w:val="12"/>
          <w:numId w:val="0"/>
        </w:numPr>
        <w:ind w:right="-2"/>
        <w:rPr>
          <w:sz w:val="22"/>
          <w:szCs w:val="22"/>
        </w:rPr>
      </w:pPr>
      <w:r w:rsidRPr="00BA08C8">
        <w:rPr>
          <w:sz w:val="22"/>
          <w:szCs w:val="22"/>
        </w:rPr>
        <w:t>-----------------------------------------------------------------------------------------------------------------</w:t>
      </w:r>
    </w:p>
    <w:p w14:paraId="37455873" w14:textId="77777777" w:rsidR="00AC4A98" w:rsidRPr="00BA08C8" w:rsidRDefault="00AC4A98" w:rsidP="00AC4A98">
      <w:pPr>
        <w:numPr>
          <w:ilvl w:val="12"/>
          <w:numId w:val="0"/>
        </w:numPr>
        <w:tabs>
          <w:tab w:val="left" w:pos="2657"/>
        </w:tabs>
        <w:ind w:right="-28"/>
        <w:rPr>
          <w:sz w:val="22"/>
          <w:szCs w:val="22"/>
        </w:rPr>
      </w:pPr>
    </w:p>
    <w:p w14:paraId="7A5EF855" w14:textId="77777777" w:rsidR="00AC4A98" w:rsidRPr="00BA08C8" w:rsidRDefault="00AC4A98" w:rsidP="00AC4A98">
      <w:pPr>
        <w:numPr>
          <w:ilvl w:val="12"/>
          <w:numId w:val="0"/>
        </w:numPr>
        <w:tabs>
          <w:tab w:val="left" w:pos="2657"/>
        </w:tabs>
        <w:ind w:left="-37" w:right="-28"/>
        <w:rPr>
          <w:i/>
          <w:color w:val="008000"/>
          <w:sz w:val="22"/>
          <w:szCs w:val="22"/>
        </w:rPr>
      </w:pPr>
      <w:r w:rsidRPr="00BA08C8">
        <w:rPr>
          <w:sz w:val="22"/>
          <w:szCs w:val="22"/>
        </w:rPr>
        <w:t>Toliau pateikta informacija skirta tik sveikatos priežiūros specialistams:</w:t>
      </w:r>
    </w:p>
    <w:p w14:paraId="2869DCCD" w14:textId="77777777" w:rsidR="00AC4A98" w:rsidRPr="00BA08C8" w:rsidRDefault="00AC4A98" w:rsidP="00AC4A98">
      <w:pPr>
        <w:rPr>
          <w:i/>
          <w:color w:val="008000"/>
          <w:sz w:val="22"/>
          <w:szCs w:val="22"/>
        </w:rPr>
      </w:pPr>
    </w:p>
    <w:p w14:paraId="00486B22" w14:textId="77777777" w:rsidR="00AC4A98" w:rsidRPr="00BA08C8" w:rsidRDefault="00AC4A98" w:rsidP="00AC4A98">
      <w:pPr>
        <w:tabs>
          <w:tab w:val="left" w:pos="1620"/>
        </w:tabs>
        <w:rPr>
          <w:i/>
          <w:sz w:val="22"/>
          <w:szCs w:val="22"/>
        </w:rPr>
      </w:pPr>
      <w:r w:rsidRPr="00BA08C8">
        <w:rPr>
          <w:i/>
          <w:sz w:val="22"/>
          <w:szCs w:val="22"/>
        </w:rPr>
        <w:t>Aukšto kraujo spaudimo gydymas vyresniems kaip 6 metų vaikams ir paaugliams</w:t>
      </w:r>
    </w:p>
    <w:p w14:paraId="7542B5D7" w14:textId="77777777" w:rsidR="00AC4A98" w:rsidRPr="00BA08C8" w:rsidRDefault="00AC4A98" w:rsidP="00AC4A98">
      <w:pPr>
        <w:tabs>
          <w:tab w:val="left" w:pos="1620"/>
        </w:tabs>
        <w:rPr>
          <w:i/>
          <w:sz w:val="22"/>
          <w:szCs w:val="22"/>
        </w:rPr>
      </w:pPr>
    </w:p>
    <w:p w14:paraId="1B46E5AE" w14:textId="77777777" w:rsidR="00AC4A98" w:rsidRPr="00BA08C8" w:rsidRDefault="00AC4A98" w:rsidP="00AC4A98">
      <w:pPr>
        <w:pStyle w:val="BTEMEASMCA"/>
      </w:pPr>
      <w:r w:rsidRPr="00BA08C8">
        <w:t xml:space="preserve">Rekomenduojama pradinė dozė 6 metų ir vyresniems pacientams yra 0,5 </w:t>
      </w:r>
      <w:r w:rsidRPr="00BA08C8">
        <w:rPr>
          <w:noProof/>
        </w:rPr>
        <w:t xml:space="preserve">mg/kg </w:t>
      </w:r>
      <w:proofErr w:type="spellStart"/>
      <w:r w:rsidRPr="00BA08C8">
        <w:t>metoprolio</w:t>
      </w:r>
      <w:proofErr w:type="spellEnd"/>
      <w:r w:rsidRPr="00BA08C8">
        <w:t xml:space="preserve"> </w:t>
      </w:r>
      <w:proofErr w:type="spellStart"/>
      <w:r w:rsidRPr="00BA08C8">
        <w:t>sukcinato</w:t>
      </w:r>
      <w:proofErr w:type="spellEnd"/>
      <w:r w:rsidRPr="00BA08C8">
        <w:t xml:space="preserve"> (0,48 mg/kg </w:t>
      </w:r>
      <w:proofErr w:type="spellStart"/>
      <w:r w:rsidRPr="00BA08C8">
        <w:t>metoprolio</w:t>
      </w:r>
      <w:proofErr w:type="spellEnd"/>
      <w:r w:rsidRPr="00BA08C8">
        <w:t xml:space="preserve"> </w:t>
      </w:r>
      <w:proofErr w:type="spellStart"/>
      <w:r w:rsidRPr="00BA08C8">
        <w:t>sukcinato</w:t>
      </w:r>
      <w:proofErr w:type="spellEnd"/>
      <w:r w:rsidRPr="00BA08C8">
        <w:t xml:space="preserve">) vieną kartą per parą. Galutinė miligramais skiriama dozė turi kuo tiksliau prilygti mg/kg apskaičiuotai dozei. Pacientams, kuriems gydymas </w:t>
      </w:r>
      <w:r w:rsidRPr="00BA08C8">
        <w:rPr>
          <w:iCs w:val="0"/>
        </w:rPr>
        <w:t xml:space="preserve">0,5 </w:t>
      </w:r>
      <w:r w:rsidRPr="00BA08C8">
        <w:t xml:space="preserve">mg/kg yra neveiksmingas, dozę galima padidinti iki </w:t>
      </w:r>
      <w:r w:rsidRPr="00BA08C8">
        <w:rPr>
          <w:iCs w:val="0"/>
        </w:rPr>
        <w:t xml:space="preserve">1,0 mg/kg (0,95 mg/kg </w:t>
      </w:r>
      <w:proofErr w:type="spellStart"/>
      <w:r w:rsidRPr="00BA08C8">
        <w:t>metoprololio</w:t>
      </w:r>
      <w:proofErr w:type="spellEnd"/>
      <w:r w:rsidRPr="00BA08C8">
        <w:t xml:space="preserve"> </w:t>
      </w:r>
      <w:proofErr w:type="spellStart"/>
      <w:r w:rsidRPr="00BA08C8">
        <w:t>sukcinato</w:t>
      </w:r>
      <w:proofErr w:type="spellEnd"/>
      <w:r w:rsidRPr="00BA08C8">
        <w:t xml:space="preserve">), neviršijant </w:t>
      </w:r>
      <w:r w:rsidRPr="00BA08C8">
        <w:rPr>
          <w:iCs w:val="0"/>
        </w:rPr>
        <w:t xml:space="preserve">50 mg (47,5 mg </w:t>
      </w:r>
      <w:proofErr w:type="spellStart"/>
      <w:r w:rsidRPr="00BA08C8">
        <w:t>metoprololio</w:t>
      </w:r>
      <w:proofErr w:type="spellEnd"/>
      <w:r w:rsidRPr="00BA08C8">
        <w:t xml:space="preserve"> </w:t>
      </w:r>
      <w:proofErr w:type="spellStart"/>
      <w:r w:rsidRPr="00BA08C8">
        <w:t>sukcinato</w:t>
      </w:r>
      <w:proofErr w:type="spellEnd"/>
      <w:r w:rsidRPr="00BA08C8">
        <w:t xml:space="preserve">). Pacientams, kuriems gydymas </w:t>
      </w:r>
      <w:r w:rsidRPr="00BA08C8">
        <w:rPr>
          <w:iCs w:val="0"/>
        </w:rPr>
        <w:t xml:space="preserve">1,0 </w:t>
      </w:r>
      <w:r w:rsidRPr="00BA08C8">
        <w:t xml:space="preserve">mg/kg yra neveiksmingas, dozę galima padidinti iki didžiausios galimos </w:t>
      </w:r>
      <w:r w:rsidRPr="00BA08C8">
        <w:rPr>
          <w:iCs w:val="0"/>
        </w:rPr>
        <w:t xml:space="preserve">2,0 mg/kg per parą dozės (1,9 mg/kg </w:t>
      </w:r>
      <w:proofErr w:type="spellStart"/>
      <w:r w:rsidRPr="00BA08C8">
        <w:t>metoprololio</w:t>
      </w:r>
      <w:proofErr w:type="spellEnd"/>
      <w:r w:rsidRPr="00BA08C8">
        <w:t xml:space="preserve"> </w:t>
      </w:r>
      <w:proofErr w:type="spellStart"/>
      <w:r w:rsidRPr="00BA08C8">
        <w:t>sukcinato</w:t>
      </w:r>
      <w:proofErr w:type="spellEnd"/>
      <w:r w:rsidRPr="00BA08C8">
        <w:t xml:space="preserve">). Didesnės nei </w:t>
      </w:r>
      <w:r w:rsidRPr="00BA08C8">
        <w:rPr>
          <w:iCs w:val="0"/>
          <w:lang w:val="en-GB"/>
        </w:rPr>
        <w:t xml:space="preserve">200 mg (190 mg </w:t>
      </w:r>
      <w:proofErr w:type="spellStart"/>
      <w:r w:rsidRPr="00BA08C8">
        <w:t>metoprololio</w:t>
      </w:r>
      <w:proofErr w:type="spellEnd"/>
      <w:r w:rsidRPr="00BA08C8">
        <w:t xml:space="preserve"> </w:t>
      </w:r>
      <w:proofErr w:type="spellStart"/>
      <w:r w:rsidRPr="00BA08C8">
        <w:t>sukcinato</w:t>
      </w:r>
      <w:proofErr w:type="spellEnd"/>
      <w:r w:rsidRPr="00BA08C8">
        <w:t xml:space="preserve">) paros dozės vaikams ir paaugliams tirtos nebuvo. </w:t>
      </w:r>
    </w:p>
    <w:p w14:paraId="09E60DB8" w14:textId="77777777" w:rsidR="00AC4A98" w:rsidRPr="00BA08C8" w:rsidRDefault="00AC4A98" w:rsidP="00AC4A98">
      <w:pPr>
        <w:tabs>
          <w:tab w:val="left" w:pos="1620"/>
        </w:tabs>
        <w:rPr>
          <w:noProof/>
          <w:sz w:val="22"/>
          <w:szCs w:val="22"/>
        </w:rPr>
      </w:pPr>
    </w:p>
    <w:p w14:paraId="59A90696" w14:textId="77777777" w:rsidR="00AC4A98" w:rsidRDefault="00AC4A98" w:rsidP="00AC4A98">
      <w:pPr>
        <w:tabs>
          <w:tab w:val="left" w:pos="1620"/>
        </w:tabs>
        <w:rPr>
          <w:iCs/>
          <w:sz w:val="22"/>
          <w:szCs w:val="22"/>
          <w:lang w:val="en-GB"/>
        </w:rPr>
      </w:pPr>
      <w:r w:rsidRPr="00BA08C8">
        <w:rPr>
          <w:sz w:val="22"/>
          <w:szCs w:val="22"/>
        </w:rPr>
        <w:t xml:space="preserve">Vaisto veiksmingumas ir saugumas jaunesniems nei </w:t>
      </w:r>
      <w:r w:rsidRPr="00BA08C8">
        <w:rPr>
          <w:iCs/>
          <w:sz w:val="22"/>
          <w:szCs w:val="22"/>
          <w:lang w:val="en-GB"/>
        </w:rPr>
        <w:t xml:space="preserve">6 </w:t>
      </w:r>
      <w:proofErr w:type="spellStart"/>
      <w:r w:rsidRPr="00BA08C8">
        <w:rPr>
          <w:iCs/>
          <w:sz w:val="22"/>
          <w:szCs w:val="22"/>
          <w:lang w:val="en-GB"/>
        </w:rPr>
        <w:t>metų</w:t>
      </w:r>
      <w:proofErr w:type="spellEnd"/>
      <w:r w:rsidRPr="00BA08C8">
        <w:rPr>
          <w:iCs/>
          <w:sz w:val="22"/>
          <w:szCs w:val="22"/>
          <w:lang w:val="en-GB"/>
        </w:rPr>
        <w:t xml:space="preserve"> </w:t>
      </w:r>
      <w:r w:rsidRPr="00BA08C8">
        <w:rPr>
          <w:sz w:val="22"/>
          <w:szCs w:val="22"/>
        </w:rPr>
        <w:t xml:space="preserve">vaikams </w:t>
      </w:r>
      <w:proofErr w:type="spellStart"/>
      <w:r w:rsidRPr="00BA08C8">
        <w:rPr>
          <w:iCs/>
          <w:sz w:val="22"/>
          <w:szCs w:val="22"/>
          <w:lang w:val="en-GB"/>
        </w:rPr>
        <w:t>tirtas</w:t>
      </w:r>
      <w:proofErr w:type="spellEnd"/>
      <w:r w:rsidRPr="00BA08C8">
        <w:rPr>
          <w:iCs/>
          <w:sz w:val="22"/>
          <w:szCs w:val="22"/>
          <w:lang w:val="en-GB"/>
        </w:rPr>
        <w:t xml:space="preserve"> </w:t>
      </w:r>
      <w:proofErr w:type="spellStart"/>
      <w:r w:rsidRPr="00BA08C8">
        <w:rPr>
          <w:iCs/>
          <w:sz w:val="22"/>
          <w:szCs w:val="22"/>
          <w:lang w:val="en-GB"/>
        </w:rPr>
        <w:t>nebuvo</w:t>
      </w:r>
      <w:proofErr w:type="spellEnd"/>
      <w:r w:rsidRPr="00BA08C8">
        <w:rPr>
          <w:iCs/>
          <w:sz w:val="22"/>
          <w:szCs w:val="22"/>
          <w:lang w:val="en-GB"/>
        </w:rPr>
        <w:t xml:space="preserve">. </w:t>
      </w:r>
      <w:proofErr w:type="spellStart"/>
      <w:proofErr w:type="gramStart"/>
      <w:r w:rsidRPr="00BA08C8">
        <w:rPr>
          <w:iCs/>
          <w:sz w:val="22"/>
          <w:szCs w:val="22"/>
          <w:lang w:val="en-GB"/>
        </w:rPr>
        <w:t>Todėl</w:t>
      </w:r>
      <w:proofErr w:type="spellEnd"/>
      <w:r w:rsidRPr="00BA08C8">
        <w:rPr>
          <w:iCs/>
          <w:sz w:val="22"/>
          <w:szCs w:val="22"/>
          <w:lang w:val="en-GB"/>
        </w:rPr>
        <w:t xml:space="preserve"> </w:t>
      </w:r>
      <w:proofErr w:type="spellStart"/>
      <w:r w:rsidRPr="00BA08C8">
        <w:rPr>
          <w:sz w:val="22"/>
          <w:szCs w:val="22"/>
        </w:rPr>
        <w:t>metoprololio</w:t>
      </w:r>
      <w:proofErr w:type="spellEnd"/>
      <w:r w:rsidRPr="00BA08C8">
        <w:rPr>
          <w:sz w:val="22"/>
          <w:szCs w:val="22"/>
        </w:rPr>
        <w:t xml:space="preserve"> </w:t>
      </w:r>
      <w:proofErr w:type="spellStart"/>
      <w:r w:rsidRPr="00BA08C8">
        <w:rPr>
          <w:sz w:val="22"/>
          <w:szCs w:val="22"/>
        </w:rPr>
        <w:t>sukcinato</w:t>
      </w:r>
      <w:proofErr w:type="spellEnd"/>
      <w:r w:rsidRPr="00BA08C8">
        <w:rPr>
          <w:sz w:val="22"/>
          <w:szCs w:val="22"/>
        </w:rPr>
        <w:t xml:space="preserve"> </w:t>
      </w:r>
      <w:proofErr w:type="spellStart"/>
      <w:r w:rsidRPr="00BA08C8">
        <w:rPr>
          <w:iCs/>
          <w:sz w:val="22"/>
          <w:szCs w:val="22"/>
          <w:lang w:val="en-GB"/>
        </w:rPr>
        <w:t>nerekomenduojama</w:t>
      </w:r>
      <w:proofErr w:type="spellEnd"/>
      <w:r w:rsidRPr="00BA08C8">
        <w:rPr>
          <w:iCs/>
          <w:sz w:val="22"/>
          <w:szCs w:val="22"/>
          <w:lang w:val="en-GB"/>
        </w:rPr>
        <w:t xml:space="preserve"> </w:t>
      </w:r>
      <w:proofErr w:type="spellStart"/>
      <w:r w:rsidRPr="00BA08C8">
        <w:rPr>
          <w:iCs/>
          <w:sz w:val="22"/>
          <w:szCs w:val="22"/>
          <w:lang w:val="en-GB"/>
        </w:rPr>
        <w:t>vartoti</w:t>
      </w:r>
      <w:proofErr w:type="spellEnd"/>
      <w:r w:rsidRPr="00BA08C8">
        <w:rPr>
          <w:iCs/>
          <w:sz w:val="22"/>
          <w:szCs w:val="22"/>
          <w:lang w:val="en-GB"/>
        </w:rPr>
        <w:t xml:space="preserve"> </w:t>
      </w:r>
      <w:proofErr w:type="spellStart"/>
      <w:r w:rsidRPr="00BA08C8">
        <w:rPr>
          <w:iCs/>
          <w:sz w:val="22"/>
          <w:szCs w:val="22"/>
          <w:lang w:val="en-GB"/>
        </w:rPr>
        <w:t>šio</w:t>
      </w:r>
      <w:proofErr w:type="spellEnd"/>
      <w:r w:rsidRPr="00BA08C8">
        <w:rPr>
          <w:iCs/>
          <w:sz w:val="22"/>
          <w:szCs w:val="22"/>
          <w:lang w:val="en-GB"/>
        </w:rPr>
        <w:t xml:space="preserve"> </w:t>
      </w:r>
      <w:proofErr w:type="spellStart"/>
      <w:r w:rsidRPr="00BA08C8">
        <w:rPr>
          <w:iCs/>
          <w:sz w:val="22"/>
          <w:szCs w:val="22"/>
          <w:lang w:val="en-GB"/>
        </w:rPr>
        <w:t>amžiaus</w:t>
      </w:r>
      <w:proofErr w:type="spellEnd"/>
      <w:r w:rsidRPr="00BA08C8">
        <w:rPr>
          <w:iCs/>
          <w:sz w:val="22"/>
          <w:szCs w:val="22"/>
          <w:lang w:val="en-GB"/>
        </w:rPr>
        <w:t xml:space="preserve"> </w:t>
      </w:r>
      <w:proofErr w:type="spellStart"/>
      <w:r w:rsidRPr="00BA08C8">
        <w:rPr>
          <w:iCs/>
          <w:sz w:val="22"/>
          <w:szCs w:val="22"/>
          <w:lang w:val="en-GB"/>
        </w:rPr>
        <w:t>grupei</w:t>
      </w:r>
      <w:proofErr w:type="spellEnd"/>
      <w:r w:rsidRPr="00BA08C8">
        <w:rPr>
          <w:iCs/>
          <w:sz w:val="22"/>
          <w:szCs w:val="22"/>
          <w:lang w:val="en-GB"/>
        </w:rPr>
        <w:t>.</w:t>
      </w:r>
      <w:proofErr w:type="gramEnd"/>
      <w:r w:rsidRPr="00BA08C8">
        <w:rPr>
          <w:iCs/>
          <w:sz w:val="22"/>
          <w:szCs w:val="22"/>
          <w:lang w:val="en-GB"/>
        </w:rPr>
        <w:t xml:space="preserve"> </w:t>
      </w:r>
    </w:p>
    <w:p w14:paraId="473580EB" w14:textId="77777777" w:rsidR="00D26BDF" w:rsidRDefault="00D26BDF" w:rsidP="00AC4A98">
      <w:pPr>
        <w:tabs>
          <w:tab w:val="left" w:pos="1620"/>
        </w:tabs>
        <w:rPr>
          <w:iCs/>
          <w:sz w:val="22"/>
          <w:szCs w:val="22"/>
          <w:lang w:val="en-GB"/>
        </w:rPr>
      </w:pPr>
    </w:p>
    <w:p w14:paraId="6A9F9481" w14:textId="77777777" w:rsidR="00D26BDF" w:rsidRPr="00BA08C8" w:rsidRDefault="00D26BDF" w:rsidP="00AC4A98">
      <w:pPr>
        <w:tabs>
          <w:tab w:val="left" w:pos="1620"/>
        </w:tabs>
        <w:rPr>
          <w:sz w:val="22"/>
          <w:szCs w:val="22"/>
        </w:rPr>
      </w:pPr>
      <w:bookmarkStart w:id="92" w:name="_GoBack"/>
      <w:bookmarkEnd w:id="92"/>
      <w:permStart w:id="884344593" w:edGrp="everyone"/>
      <w:permEnd w:id="884344593"/>
    </w:p>
    <w:sectPr w:rsidR="00D26BDF" w:rsidRPr="00BA08C8" w:rsidSect="00AC4A98">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76AA3" w14:textId="77777777" w:rsidR="009A756A" w:rsidRDefault="009A756A" w:rsidP="00AC4A98">
      <w:r>
        <w:separator/>
      </w:r>
    </w:p>
  </w:endnote>
  <w:endnote w:type="continuationSeparator" w:id="0">
    <w:p w14:paraId="4466BAF0" w14:textId="77777777" w:rsidR="009A756A" w:rsidRDefault="009A756A" w:rsidP="00AC4A98">
      <w:r>
        <w:continuationSeparator/>
      </w:r>
    </w:p>
  </w:endnote>
  <w:endnote w:type="continuationNotice" w:id="1">
    <w:p w14:paraId="0B068986" w14:textId="77777777" w:rsidR="009A756A" w:rsidRDefault="009A7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E91EB" w14:textId="77777777" w:rsidR="00AC4A98" w:rsidRDefault="00AC4A98" w:rsidP="00AC4A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0E0ADA6" w14:textId="77777777" w:rsidR="00AC4A98" w:rsidRDefault="00AC4A98" w:rsidP="00AC4A9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5970" w14:textId="77777777" w:rsidR="00AC4A98" w:rsidRPr="00987590" w:rsidRDefault="00AC4A98" w:rsidP="00AC4A98">
    <w:pPr>
      <w:pStyle w:val="Porat"/>
      <w:framePr w:wrap="around" w:vAnchor="text" w:hAnchor="margin" w:xAlign="right" w:y="1"/>
      <w:rPr>
        <w:rStyle w:val="Puslapionumeris"/>
      </w:rPr>
    </w:pPr>
    <w:r w:rsidRPr="00987590">
      <w:rPr>
        <w:rStyle w:val="Puslapionumeris"/>
      </w:rPr>
      <w:fldChar w:fldCharType="begin"/>
    </w:r>
    <w:r>
      <w:rPr>
        <w:rStyle w:val="Puslapionumeris"/>
      </w:rPr>
      <w:instrText xml:space="preserve">PAGE  </w:instrText>
    </w:r>
    <w:r w:rsidRPr="00987590">
      <w:rPr>
        <w:rStyle w:val="Puslapionumeris"/>
      </w:rPr>
      <w:fldChar w:fldCharType="separate"/>
    </w:r>
    <w:r w:rsidR="00D26BDF">
      <w:rPr>
        <w:rStyle w:val="Puslapionumeris"/>
        <w:noProof/>
      </w:rPr>
      <w:t>31</w:t>
    </w:r>
    <w:r w:rsidRPr="00987590">
      <w:rPr>
        <w:rStyle w:val="Puslapionumeris"/>
      </w:rPr>
      <w:fldChar w:fldCharType="end"/>
    </w:r>
  </w:p>
  <w:p w14:paraId="44CBE5D8" w14:textId="77777777" w:rsidR="00AC4A98" w:rsidRDefault="00AC4A98" w:rsidP="00AC4A9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1D706" w14:textId="77777777" w:rsidR="009A756A" w:rsidRDefault="009A756A" w:rsidP="00AC4A98">
      <w:r>
        <w:separator/>
      </w:r>
    </w:p>
  </w:footnote>
  <w:footnote w:type="continuationSeparator" w:id="0">
    <w:p w14:paraId="2D1065EC" w14:textId="77777777" w:rsidR="009A756A" w:rsidRDefault="009A756A" w:rsidP="00AC4A98">
      <w:r>
        <w:continuationSeparator/>
      </w:r>
    </w:p>
  </w:footnote>
  <w:footnote w:type="continuationNotice" w:id="1">
    <w:p w14:paraId="7861422E" w14:textId="77777777" w:rsidR="009A756A" w:rsidRDefault="009A75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21E8" w14:textId="77777777" w:rsidR="005D788B" w:rsidRDefault="005D78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517812"/>
    <w:multiLevelType w:val="hybridMultilevel"/>
    <w:tmpl w:val="E84890E0"/>
    <w:lvl w:ilvl="0" w:tplc="FFFFFFFF">
      <w:start w:val="1"/>
      <w:numFmt w:val="bullet"/>
      <w:lvlText w:val="-"/>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524776C"/>
    <w:multiLevelType w:val="hybridMultilevel"/>
    <w:tmpl w:val="98E29754"/>
    <w:lvl w:ilvl="0" w:tplc="FFFFFFFF">
      <w:start w:val="1"/>
      <w:numFmt w:val="bullet"/>
      <w:lvlText w:val="-"/>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2D22586"/>
    <w:multiLevelType w:val="hybridMultilevel"/>
    <w:tmpl w:val="65F26AD4"/>
    <w:lvl w:ilvl="0" w:tplc="A1B2B932">
      <w:start w:val="1"/>
      <w:numFmt w:val="bullet"/>
      <w:lvlText w:val=""/>
      <w:lvlJc w:val="left"/>
      <w:pPr>
        <w:tabs>
          <w:tab w:val="num" w:pos="1040"/>
        </w:tabs>
        <w:ind w:left="1040" w:hanging="680"/>
      </w:pPr>
      <w:rPr>
        <w:rFonts w:ascii="Symbol" w:hAnsi="Symbol" w:hint="default"/>
        <w:b w:val="0"/>
        <w:i w:val="0"/>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144665C6"/>
    <w:multiLevelType w:val="hybridMultilevel"/>
    <w:tmpl w:val="4508B7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51746A8"/>
    <w:multiLevelType w:val="hybridMultilevel"/>
    <w:tmpl w:val="8A5EBDF0"/>
    <w:lvl w:ilvl="0" w:tplc="C456D1C0">
      <w:start w:val="1"/>
      <w:numFmt w:val="bullet"/>
      <w:lvlText w:val=""/>
      <w:lvlJc w:val="left"/>
      <w:pPr>
        <w:tabs>
          <w:tab w:val="num" w:pos="547"/>
        </w:tabs>
        <w:ind w:left="547" w:hanging="360"/>
      </w:pPr>
      <w:rPr>
        <w:rFonts w:ascii="Symbol" w:hAnsi="Symbol" w:hint="default"/>
      </w:rPr>
    </w:lvl>
    <w:lvl w:ilvl="1" w:tplc="C456D1C0">
      <w:start w:val="1"/>
      <w:numFmt w:val="bullet"/>
      <w:lvlText w:val=""/>
      <w:lvlJc w:val="left"/>
      <w:pPr>
        <w:tabs>
          <w:tab w:val="num" w:pos="2149"/>
        </w:tabs>
        <w:ind w:left="2149" w:hanging="360"/>
      </w:pPr>
      <w:rPr>
        <w:rFonts w:ascii="Symbol" w:hAnsi="Symbol"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6">
    <w:nsid w:val="1B7B7471"/>
    <w:multiLevelType w:val="hybridMultilevel"/>
    <w:tmpl w:val="A6A0DA94"/>
    <w:lvl w:ilvl="0" w:tplc="C456D1C0">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429"/>
        </w:tabs>
        <w:ind w:left="1429" w:hanging="360"/>
      </w:pPr>
      <w:rPr>
        <w:rFonts w:ascii="Courier New" w:hAnsi="Courier New" w:hint="default"/>
      </w:rPr>
    </w:lvl>
    <w:lvl w:ilvl="2" w:tplc="04090005">
      <w:start w:val="1"/>
      <w:numFmt w:val="bullet"/>
      <w:lvlText w:val=""/>
      <w:lvlJc w:val="left"/>
      <w:pPr>
        <w:tabs>
          <w:tab w:val="num" w:pos="2149"/>
        </w:tabs>
        <w:ind w:left="2149" w:hanging="360"/>
      </w:pPr>
      <w:rPr>
        <w:rFonts w:ascii="Wingdings" w:hAnsi="Wingdings" w:hint="default"/>
      </w:rPr>
    </w:lvl>
    <w:lvl w:ilvl="3" w:tplc="04090001">
      <w:start w:val="1"/>
      <w:numFmt w:val="bullet"/>
      <w:lvlText w:val=""/>
      <w:lvlJc w:val="left"/>
      <w:pPr>
        <w:tabs>
          <w:tab w:val="num" w:pos="2869"/>
        </w:tabs>
        <w:ind w:left="2869" w:hanging="360"/>
      </w:pPr>
      <w:rPr>
        <w:rFonts w:ascii="Symbol" w:hAnsi="Symbol" w:hint="default"/>
      </w:rPr>
    </w:lvl>
    <w:lvl w:ilvl="4" w:tplc="04090003">
      <w:start w:val="1"/>
      <w:numFmt w:val="bullet"/>
      <w:lvlText w:val="o"/>
      <w:lvlJc w:val="left"/>
      <w:pPr>
        <w:tabs>
          <w:tab w:val="num" w:pos="3589"/>
        </w:tabs>
        <w:ind w:left="3589" w:hanging="360"/>
      </w:pPr>
      <w:rPr>
        <w:rFonts w:ascii="Courier New" w:hAnsi="Courier New" w:hint="default"/>
      </w:rPr>
    </w:lvl>
    <w:lvl w:ilvl="5" w:tplc="04090005">
      <w:start w:val="1"/>
      <w:numFmt w:val="bullet"/>
      <w:lvlText w:val=""/>
      <w:lvlJc w:val="left"/>
      <w:pPr>
        <w:tabs>
          <w:tab w:val="num" w:pos="4309"/>
        </w:tabs>
        <w:ind w:left="4309" w:hanging="360"/>
      </w:pPr>
      <w:rPr>
        <w:rFonts w:ascii="Wingdings" w:hAnsi="Wingdings" w:hint="default"/>
      </w:rPr>
    </w:lvl>
    <w:lvl w:ilvl="6" w:tplc="04090001">
      <w:start w:val="1"/>
      <w:numFmt w:val="bullet"/>
      <w:lvlText w:val=""/>
      <w:lvlJc w:val="left"/>
      <w:pPr>
        <w:tabs>
          <w:tab w:val="num" w:pos="5029"/>
        </w:tabs>
        <w:ind w:left="5029" w:hanging="360"/>
      </w:pPr>
      <w:rPr>
        <w:rFonts w:ascii="Symbol" w:hAnsi="Symbol" w:hint="default"/>
      </w:rPr>
    </w:lvl>
    <w:lvl w:ilvl="7" w:tplc="04090003">
      <w:start w:val="1"/>
      <w:numFmt w:val="bullet"/>
      <w:lvlText w:val="o"/>
      <w:lvlJc w:val="left"/>
      <w:pPr>
        <w:tabs>
          <w:tab w:val="num" w:pos="5749"/>
        </w:tabs>
        <w:ind w:left="5749" w:hanging="360"/>
      </w:pPr>
      <w:rPr>
        <w:rFonts w:ascii="Courier New" w:hAnsi="Courier New" w:hint="default"/>
      </w:rPr>
    </w:lvl>
    <w:lvl w:ilvl="8" w:tplc="04090005">
      <w:start w:val="1"/>
      <w:numFmt w:val="bullet"/>
      <w:lvlText w:val=""/>
      <w:lvlJc w:val="left"/>
      <w:pPr>
        <w:tabs>
          <w:tab w:val="num" w:pos="6469"/>
        </w:tabs>
        <w:ind w:left="6469" w:hanging="360"/>
      </w:pPr>
      <w:rPr>
        <w:rFonts w:ascii="Wingdings" w:hAnsi="Wingdings" w:hint="default"/>
      </w:rPr>
    </w:lvl>
  </w:abstractNum>
  <w:abstractNum w:abstractNumId="7">
    <w:nsid w:val="264279DA"/>
    <w:multiLevelType w:val="multilevel"/>
    <w:tmpl w:val="8A5EBDF0"/>
    <w:lvl w:ilvl="0">
      <w:start w:val="1"/>
      <w:numFmt w:val="bullet"/>
      <w:lvlText w:val=""/>
      <w:lvlJc w:val="left"/>
      <w:pPr>
        <w:tabs>
          <w:tab w:val="num" w:pos="547"/>
        </w:tabs>
        <w:ind w:left="547" w:hanging="360"/>
      </w:pPr>
      <w:rPr>
        <w:rFonts w:ascii="Symbol" w:hAnsi="Symbol" w:hint="default"/>
      </w:rPr>
    </w:lvl>
    <w:lvl w:ilvl="1">
      <w:start w:val="1"/>
      <w:numFmt w:val="bullet"/>
      <w:lvlText w:val=""/>
      <w:lvlJc w:val="left"/>
      <w:pPr>
        <w:tabs>
          <w:tab w:val="num" w:pos="2149"/>
        </w:tabs>
        <w:ind w:left="2149" w:hanging="360"/>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2D41555D"/>
    <w:multiLevelType w:val="hybridMultilevel"/>
    <w:tmpl w:val="12DE2434"/>
    <w:lvl w:ilvl="0" w:tplc="C456D1C0">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429"/>
        </w:tabs>
        <w:ind w:left="1429" w:hanging="360"/>
      </w:pPr>
      <w:rPr>
        <w:rFonts w:ascii="Courier New" w:hAnsi="Courier New" w:hint="default"/>
      </w:rPr>
    </w:lvl>
    <w:lvl w:ilvl="2" w:tplc="04090005">
      <w:start w:val="1"/>
      <w:numFmt w:val="bullet"/>
      <w:lvlText w:val=""/>
      <w:lvlJc w:val="left"/>
      <w:pPr>
        <w:tabs>
          <w:tab w:val="num" w:pos="2149"/>
        </w:tabs>
        <w:ind w:left="2149" w:hanging="360"/>
      </w:pPr>
      <w:rPr>
        <w:rFonts w:ascii="Wingdings" w:hAnsi="Wingdings" w:hint="default"/>
      </w:rPr>
    </w:lvl>
    <w:lvl w:ilvl="3" w:tplc="04090001">
      <w:start w:val="1"/>
      <w:numFmt w:val="bullet"/>
      <w:lvlText w:val=""/>
      <w:lvlJc w:val="left"/>
      <w:pPr>
        <w:tabs>
          <w:tab w:val="num" w:pos="2869"/>
        </w:tabs>
        <w:ind w:left="2869" w:hanging="360"/>
      </w:pPr>
      <w:rPr>
        <w:rFonts w:ascii="Symbol" w:hAnsi="Symbol" w:hint="default"/>
      </w:rPr>
    </w:lvl>
    <w:lvl w:ilvl="4" w:tplc="04090003">
      <w:start w:val="1"/>
      <w:numFmt w:val="bullet"/>
      <w:lvlText w:val="o"/>
      <w:lvlJc w:val="left"/>
      <w:pPr>
        <w:tabs>
          <w:tab w:val="num" w:pos="3589"/>
        </w:tabs>
        <w:ind w:left="3589" w:hanging="360"/>
      </w:pPr>
      <w:rPr>
        <w:rFonts w:ascii="Courier New" w:hAnsi="Courier New" w:hint="default"/>
      </w:rPr>
    </w:lvl>
    <w:lvl w:ilvl="5" w:tplc="04090005">
      <w:start w:val="1"/>
      <w:numFmt w:val="bullet"/>
      <w:lvlText w:val=""/>
      <w:lvlJc w:val="left"/>
      <w:pPr>
        <w:tabs>
          <w:tab w:val="num" w:pos="4309"/>
        </w:tabs>
        <w:ind w:left="4309" w:hanging="360"/>
      </w:pPr>
      <w:rPr>
        <w:rFonts w:ascii="Wingdings" w:hAnsi="Wingdings" w:hint="default"/>
      </w:rPr>
    </w:lvl>
    <w:lvl w:ilvl="6" w:tplc="04090001">
      <w:start w:val="1"/>
      <w:numFmt w:val="bullet"/>
      <w:lvlText w:val=""/>
      <w:lvlJc w:val="left"/>
      <w:pPr>
        <w:tabs>
          <w:tab w:val="num" w:pos="5029"/>
        </w:tabs>
        <w:ind w:left="5029" w:hanging="360"/>
      </w:pPr>
      <w:rPr>
        <w:rFonts w:ascii="Symbol" w:hAnsi="Symbol" w:hint="default"/>
      </w:rPr>
    </w:lvl>
    <w:lvl w:ilvl="7" w:tplc="04090003">
      <w:start w:val="1"/>
      <w:numFmt w:val="bullet"/>
      <w:lvlText w:val="o"/>
      <w:lvlJc w:val="left"/>
      <w:pPr>
        <w:tabs>
          <w:tab w:val="num" w:pos="5749"/>
        </w:tabs>
        <w:ind w:left="5749" w:hanging="360"/>
      </w:pPr>
      <w:rPr>
        <w:rFonts w:ascii="Courier New" w:hAnsi="Courier New" w:hint="default"/>
      </w:rPr>
    </w:lvl>
    <w:lvl w:ilvl="8" w:tplc="04090005">
      <w:start w:val="1"/>
      <w:numFmt w:val="bullet"/>
      <w:lvlText w:val=""/>
      <w:lvlJc w:val="left"/>
      <w:pPr>
        <w:tabs>
          <w:tab w:val="num" w:pos="6469"/>
        </w:tabs>
        <w:ind w:left="6469" w:hanging="360"/>
      </w:pPr>
      <w:rPr>
        <w:rFonts w:ascii="Wingdings" w:hAnsi="Wingdings" w:hint="default"/>
      </w:rPr>
    </w:lvl>
  </w:abstractNum>
  <w:abstractNum w:abstractNumId="9">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FB00E0C"/>
    <w:multiLevelType w:val="hybridMultilevel"/>
    <w:tmpl w:val="156C3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FCD65CA"/>
    <w:multiLevelType w:val="hybridMultilevel"/>
    <w:tmpl w:val="DE9C8AB4"/>
    <w:lvl w:ilvl="0" w:tplc="B372D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153D22"/>
    <w:multiLevelType w:val="hybridMultilevel"/>
    <w:tmpl w:val="450098D2"/>
    <w:lvl w:ilvl="0" w:tplc="5672C75A">
      <w:start w:val="5"/>
      <w:numFmt w:val="bullet"/>
      <w:lvlText w:val="-"/>
      <w:lvlJc w:val="left"/>
      <w:pPr>
        <w:tabs>
          <w:tab w:val="num" w:pos="1770"/>
        </w:tabs>
        <w:ind w:left="1770" w:hanging="705"/>
      </w:pPr>
      <w:rPr>
        <w:rFonts w:ascii="Times New Roman" w:eastAsia="Times New Roman" w:hAnsi="Times New Roman" w:hint="default"/>
      </w:rPr>
    </w:lvl>
    <w:lvl w:ilvl="1" w:tplc="08090003">
      <w:start w:val="1"/>
      <w:numFmt w:val="bullet"/>
      <w:lvlText w:val="o"/>
      <w:lvlJc w:val="left"/>
      <w:pPr>
        <w:tabs>
          <w:tab w:val="num" w:pos="2145"/>
        </w:tabs>
        <w:ind w:left="2145" w:hanging="360"/>
      </w:pPr>
      <w:rPr>
        <w:rFonts w:ascii="Courier New" w:hAnsi="Courier New" w:cs="Wingdings"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Wingdings" w:hint="default"/>
      </w:rPr>
    </w:lvl>
    <w:lvl w:ilvl="4" w:tplc="08090003">
      <w:start w:val="1"/>
      <w:numFmt w:val="bullet"/>
      <w:lvlText w:val="o"/>
      <w:lvlJc w:val="left"/>
      <w:pPr>
        <w:tabs>
          <w:tab w:val="num" w:pos="4305"/>
        </w:tabs>
        <w:ind w:left="4305" w:hanging="360"/>
      </w:pPr>
      <w:rPr>
        <w:rFonts w:ascii="Courier New" w:hAnsi="Courier New" w:cs="Wingdings"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Wingdings" w:hint="default"/>
      </w:rPr>
    </w:lvl>
    <w:lvl w:ilvl="7" w:tplc="08090003">
      <w:start w:val="1"/>
      <w:numFmt w:val="bullet"/>
      <w:lvlText w:val="o"/>
      <w:lvlJc w:val="left"/>
      <w:pPr>
        <w:tabs>
          <w:tab w:val="num" w:pos="6465"/>
        </w:tabs>
        <w:ind w:left="6465" w:hanging="360"/>
      </w:pPr>
      <w:rPr>
        <w:rFonts w:ascii="Courier New" w:hAnsi="Courier New" w:cs="Wingdings"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3">
    <w:nsid w:val="69813F58"/>
    <w:multiLevelType w:val="hybridMultilevel"/>
    <w:tmpl w:val="A91E7956"/>
    <w:lvl w:ilvl="0" w:tplc="C456D1C0">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429"/>
        </w:tabs>
        <w:ind w:left="1429" w:hanging="360"/>
      </w:pPr>
      <w:rPr>
        <w:rFonts w:ascii="Courier New" w:hAnsi="Courier New" w:hint="default"/>
      </w:rPr>
    </w:lvl>
    <w:lvl w:ilvl="2" w:tplc="04090005">
      <w:start w:val="1"/>
      <w:numFmt w:val="bullet"/>
      <w:lvlText w:val=""/>
      <w:lvlJc w:val="left"/>
      <w:pPr>
        <w:tabs>
          <w:tab w:val="num" w:pos="2149"/>
        </w:tabs>
        <w:ind w:left="2149" w:hanging="360"/>
      </w:pPr>
      <w:rPr>
        <w:rFonts w:ascii="Wingdings" w:hAnsi="Wingdings" w:hint="default"/>
      </w:rPr>
    </w:lvl>
    <w:lvl w:ilvl="3" w:tplc="04090001">
      <w:start w:val="1"/>
      <w:numFmt w:val="bullet"/>
      <w:lvlText w:val=""/>
      <w:lvlJc w:val="left"/>
      <w:pPr>
        <w:tabs>
          <w:tab w:val="num" w:pos="2869"/>
        </w:tabs>
        <w:ind w:left="2869" w:hanging="360"/>
      </w:pPr>
      <w:rPr>
        <w:rFonts w:ascii="Symbol" w:hAnsi="Symbol" w:hint="default"/>
      </w:rPr>
    </w:lvl>
    <w:lvl w:ilvl="4" w:tplc="04090003">
      <w:start w:val="1"/>
      <w:numFmt w:val="bullet"/>
      <w:lvlText w:val="o"/>
      <w:lvlJc w:val="left"/>
      <w:pPr>
        <w:tabs>
          <w:tab w:val="num" w:pos="3589"/>
        </w:tabs>
        <w:ind w:left="3589" w:hanging="360"/>
      </w:pPr>
      <w:rPr>
        <w:rFonts w:ascii="Courier New" w:hAnsi="Courier New" w:hint="default"/>
      </w:rPr>
    </w:lvl>
    <w:lvl w:ilvl="5" w:tplc="04090005">
      <w:start w:val="1"/>
      <w:numFmt w:val="bullet"/>
      <w:lvlText w:val=""/>
      <w:lvlJc w:val="left"/>
      <w:pPr>
        <w:tabs>
          <w:tab w:val="num" w:pos="4309"/>
        </w:tabs>
        <w:ind w:left="4309" w:hanging="360"/>
      </w:pPr>
      <w:rPr>
        <w:rFonts w:ascii="Wingdings" w:hAnsi="Wingdings" w:hint="default"/>
      </w:rPr>
    </w:lvl>
    <w:lvl w:ilvl="6" w:tplc="04090001">
      <w:start w:val="1"/>
      <w:numFmt w:val="bullet"/>
      <w:lvlText w:val=""/>
      <w:lvlJc w:val="left"/>
      <w:pPr>
        <w:tabs>
          <w:tab w:val="num" w:pos="5029"/>
        </w:tabs>
        <w:ind w:left="5029" w:hanging="360"/>
      </w:pPr>
      <w:rPr>
        <w:rFonts w:ascii="Symbol" w:hAnsi="Symbol" w:hint="default"/>
      </w:rPr>
    </w:lvl>
    <w:lvl w:ilvl="7" w:tplc="04090003">
      <w:start w:val="1"/>
      <w:numFmt w:val="bullet"/>
      <w:lvlText w:val="o"/>
      <w:lvlJc w:val="left"/>
      <w:pPr>
        <w:tabs>
          <w:tab w:val="num" w:pos="5749"/>
        </w:tabs>
        <w:ind w:left="5749" w:hanging="360"/>
      </w:pPr>
      <w:rPr>
        <w:rFonts w:ascii="Courier New" w:hAnsi="Courier New" w:hint="default"/>
      </w:rPr>
    </w:lvl>
    <w:lvl w:ilvl="8" w:tplc="04090005">
      <w:start w:val="1"/>
      <w:numFmt w:val="bullet"/>
      <w:lvlText w:val=""/>
      <w:lvlJc w:val="left"/>
      <w:pPr>
        <w:tabs>
          <w:tab w:val="num" w:pos="6469"/>
        </w:tabs>
        <w:ind w:left="6469" w:hanging="360"/>
      </w:pPr>
      <w:rPr>
        <w:rFonts w:ascii="Wingdings" w:hAnsi="Wingdings" w:hint="default"/>
      </w:rPr>
    </w:lvl>
  </w:abstractNum>
  <w:abstractNum w:abstractNumId="14">
    <w:nsid w:val="70A41DA0"/>
    <w:multiLevelType w:val="hybridMultilevel"/>
    <w:tmpl w:val="6392760A"/>
    <w:lvl w:ilvl="0" w:tplc="FFFFFFFF">
      <w:start w:val="1"/>
      <w:numFmt w:val="bullet"/>
      <w:lvlText w:val="-"/>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7B76C92"/>
    <w:multiLevelType w:val="hybridMultilevel"/>
    <w:tmpl w:val="B8400B66"/>
    <w:lvl w:ilvl="0" w:tplc="04270001">
      <w:start w:val="1"/>
      <w:numFmt w:val="bullet"/>
      <w:lvlText w:val=""/>
      <w:lvlJc w:val="left"/>
      <w:pPr>
        <w:tabs>
          <w:tab w:val="num" w:pos="547"/>
        </w:tabs>
        <w:ind w:left="547" w:hanging="360"/>
      </w:pPr>
      <w:rPr>
        <w:rFonts w:ascii="Symbol" w:hAnsi="Symbol" w:hint="default"/>
      </w:rPr>
    </w:lvl>
    <w:lvl w:ilvl="1" w:tplc="C456D1C0">
      <w:start w:val="1"/>
      <w:numFmt w:val="bullet"/>
      <w:lvlText w:val=""/>
      <w:lvlJc w:val="left"/>
      <w:pPr>
        <w:tabs>
          <w:tab w:val="num" w:pos="2149"/>
        </w:tabs>
        <w:ind w:left="2149" w:hanging="360"/>
      </w:pPr>
      <w:rPr>
        <w:rFonts w:ascii="Symbol" w:hAnsi="Symbol"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5"/>
  </w:num>
  <w:num w:numId="3">
    <w:abstractNumId w:val="13"/>
  </w:num>
  <w:num w:numId="4">
    <w:abstractNumId w:val="6"/>
  </w:num>
  <w:num w:numId="5">
    <w:abstractNumId w:val="8"/>
  </w:num>
  <w:num w:numId="6">
    <w:abstractNumId w:val="2"/>
  </w:num>
  <w:num w:numId="7">
    <w:abstractNumId w:val="4"/>
  </w:num>
  <w:num w:numId="8">
    <w:abstractNumId w:val="3"/>
  </w:num>
  <w:num w:numId="9">
    <w:abstractNumId w:val="14"/>
  </w:num>
  <w:num w:numId="10">
    <w:abstractNumId w:val="1"/>
  </w:num>
  <w:num w:numId="11">
    <w:abstractNumId w:val="0"/>
    <w:lvlOverride w:ilvl="0">
      <w:lvl w:ilvl="0">
        <w:start w:val="1"/>
        <w:numFmt w:val="bullet"/>
        <w:lvlText w:val="-"/>
        <w:lvlJc w:val="left"/>
        <w:pPr>
          <w:ind w:left="360" w:hanging="360"/>
        </w:pPr>
      </w:lvl>
    </w:lvlOverride>
  </w:num>
  <w:num w:numId="12">
    <w:abstractNumId w:val="0"/>
    <w:lvlOverride w:ilvl="0">
      <w:lvl w:ilvl="0">
        <w:start w:val="1"/>
        <w:numFmt w:val="bullet"/>
        <w:lvlText w:val="-"/>
        <w:legacy w:legacy="1" w:legacySpace="0" w:legacyIndent="360"/>
        <w:lvlJc w:val="left"/>
        <w:pPr>
          <w:ind w:left="360" w:hanging="360"/>
        </w:pPr>
      </w:lvl>
    </w:lvlOverride>
  </w:num>
  <w:num w:numId="13">
    <w:abstractNumId w:val="7"/>
  </w:num>
  <w:num w:numId="14">
    <w:abstractNumId w:val="15"/>
  </w:num>
  <w:num w:numId="15">
    <w:abstractNumId w:val="1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cumentProtection w:edit="readOnly" w:enforcement="1" w:cryptProviderType="rsaFull" w:cryptAlgorithmClass="hash" w:cryptAlgorithmType="typeAny" w:cryptAlgorithmSid="4" w:cryptSpinCount="100000" w:hash="GCuPrIXkwsVolWQoOjne39lwHRo=" w:salt="/dZMrSA48Zo0cZ5UayMjjQ=="/>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D05"/>
    <w:rsid w:val="000159EA"/>
    <w:rsid w:val="0003492C"/>
    <w:rsid w:val="00055F9E"/>
    <w:rsid w:val="00063A7D"/>
    <w:rsid w:val="00086060"/>
    <w:rsid w:val="000B2CC6"/>
    <w:rsid w:val="000C15C6"/>
    <w:rsid w:val="000C5A58"/>
    <w:rsid w:val="000C6B82"/>
    <w:rsid w:val="000D33E5"/>
    <w:rsid w:val="000D53FA"/>
    <w:rsid w:val="000D623A"/>
    <w:rsid w:val="000E4BD2"/>
    <w:rsid w:val="000F02BD"/>
    <w:rsid w:val="000F7F9D"/>
    <w:rsid w:val="00104864"/>
    <w:rsid w:val="001120C8"/>
    <w:rsid w:val="00113F38"/>
    <w:rsid w:val="001178B3"/>
    <w:rsid w:val="001322F0"/>
    <w:rsid w:val="001434BB"/>
    <w:rsid w:val="001465FB"/>
    <w:rsid w:val="00153B24"/>
    <w:rsid w:val="00154E71"/>
    <w:rsid w:val="0016544C"/>
    <w:rsid w:val="00172AA9"/>
    <w:rsid w:val="00186439"/>
    <w:rsid w:val="00194339"/>
    <w:rsid w:val="001B1735"/>
    <w:rsid w:val="001B3024"/>
    <w:rsid w:val="001C3EF3"/>
    <w:rsid w:val="001C4E9C"/>
    <w:rsid w:val="001E2EED"/>
    <w:rsid w:val="001E5836"/>
    <w:rsid w:val="001F2F46"/>
    <w:rsid w:val="00247E8E"/>
    <w:rsid w:val="002745D7"/>
    <w:rsid w:val="00283F6A"/>
    <w:rsid w:val="00287EEB"/>
    <w:rsid w:val="00293E76"/>
    <w:rsid w:val="002A2F1F"/>
    <w:rsid w:val="002E1974"/>
    <w:rsid w:val="002E4D8D"/>
    <w:rsid w:val="002F53EC"/>
    <w:rsid w:val="002F6187"/>
    <w:rsid w:val="002F6B29"/>
    <w:rsid w:val="00305C12"/>
    <w:rsid w:val="00314FE9"/>
    <w:rsid w:val="00320DCB"/>
    <w:rsid w:val="003256E1"/>
    <w:rsid w:val="00330250"/>
    <w:rsid w:val="00333AD3"/>
    <w:rsid w:val="00341467"/>
    <w:rsid w:val="00346AD6"/>
    <w:rsid w:val="00362249"/>
    <w:rsid w:val="00370887"/>
    <w:rsid w:val="003922C1"/>
    <w:rsid w:val="003A5694"/>
    <w:rsid w:val="003C3D0D"/>
    <w:rsid w:val="00420891"/>
    <w:rsid w:val="004247B8"/>
    <w:rsid w:val="004339DB"/>
    <w:rsid w:val="00442AF7"/>
    <w:rsid w:val="00444677"/>
    <w:rsid w:val="00446B02"/>
    <w:rsid w:val="00457E1E"/>
    <w:rsid w:val="00474AB7"/>
    <w:rsid w:val="0048147D"/>
    <w:rsid w:val="00492B9E"/>
    <w:rsid w:val="00496772"/>
    <w:rsid w:val="004A1397"/>
    <w:rsid w:val="004A68DC"/>
    <w:rsid w:val="004B0830"/>
    <w:rsid w:val="004C22F5"/>
    <w:rsid w:val="004D2FFD"/>
    <w:rsid w:val="004D7851"/>
    <w:rsid w:val="004E4FFF"/>
    <w:rsid w:val="004E57F9"/>
    <w:rsid w:val="004E7DCD"/>
    <w:rsid w:val="004F5463"/>
    <w:rsid w:val="0051203A"/>
    <w:rsid w:val="00531FCC"/>
    <w:rsid w:val="00537E33"/>
    <w:rsid w:val="00540106"/>
    <w:rsid w:val="00544938"/>
    <w:rsid w:val="0055517C"/>
    <w:rsid w:val="0056028A"/>
    <w:rsid w:val="00564C83"/>
    <w:rsid w:val="0057196D"/>
    <w:rsid w:val="00571C8B"/>
    <w:rsid w:val="00574B13"/>
    <w:rsid w:val="00587DE9"/>
    <w:rsid w:val="005935B6"/>
    <w:rsid w:val="00593B27"/>
    <w:rsid w:val="005C0AEC"/>
    <w:rsid w:val="005C1D70"/>
    <w:rsid w:val="005C3CF4"/>
    <w:rsid w:val="005D0C4F"/>
    <w:rsid w:val="005D3300"/>
    <w:rsid w:val="005D788B"/>
    <w:rsid w:val="005E10FC"/>
    <w:rsid w:val="005E39DB"/>
    <w:rsid w:val="005F2978"/>
    <w:rsid w:val="006009F4"/>
    <w:rsid w:val="00622831"/>
    <w:rsid w:val="006255A0"/>
    <w:rsid w:val="00633D05"/>
    <w:rsid w:val="006679D9"/>
    <w:rsid w:val="006707CC"/>
    <w:rsid w:val="00673194"/>
    <w:rsid w:val="006A6235"/>
    <w:rsid w:val="006B086D"/>
    <w:rsid w:val="006B46B1"/>
    <w:rsid w:val="006E3FB5"/>
    <w:rsid w:val="006E59D8"/>
    <w:rsid w:val="0070190C"/>
    <w:rsid w:val="00730069"/>
    <w:rsid w:val="007438A7"/>
    <w:rsid w:val="00753FC8"/>
    <w:rsid w:val="00766A77"/>
    <w:rsid w:val="0078431B"/>
    <w:rsid w:val="007A17D1"/>
    <w:rsid w:val="007A1F9B"/>
    <w:rsid w:val="007A7235"/>
    <w:rsid w:val="007A7F0F"/>
    <w:rsid w:val="007B20B9"/>
    <w:rsid w:val="007B49A5"/>
    <w:rsid w:val="007D578E"/>
    <w:rsid w:val="007D72D2"/>
    <w:rsid w:val="007F21A8"/>
    <w:rsid w:val="00803F2E"/>
    <w:rsid w:val="00812AC5"/>
    <w:rsid w:val="00822DF5"/>
    <w:rsid w:val="00824442"/>
    <w:rsid w:val="00824EA0"/>
    <w:rsid w:val="0082684F"/>
    <w:rsid w:val="008459BA"/>
    <w:rsid w:val="00856BBB"/>
    <w:rsid w:val="008605D6"/>
    <w:rsid w:val="00867091"/>
    <w:rsid w:val="00871717"/>
    <w:rsid w:val="008859DE"/>
    <w:rsid w:val="008B6DA1"/>
    <w:rsid w:val="008C3346"/>
    <w:rsid w:val="008D6D6D"/>
    <w:rsid w:val="008E06CD"/>
    <w:rsid w:val="008E0AE1"/>
    <w:rsid w:val="008E3817"/>
    <w:rsid w:val="008F2AB5"/>
    <w:rsid w:val="008F3411"/>
    <w:rsid w:val="008F6629"/>
    <w:rsid w:val="009056E9"/>
    <w:rsid w:val="00905793"/>
    <w:rsid w:val="0091416F"/>
    <w:rsid w:val="00923CF0"/>
    <w:rsid w:val="00933BF7"/>
    <w:rsid w:val="00933E3A"/>
    <w:rsid w:val="0094400F"/>
    <w:rsid w:val="0095210A"/>
    <w:rsid w:val="00952737"/>
    <w:rsid w:val="0095650E"/>
    <w:rsid w:val="0096199B"/>
    <w:rsid w:val="009637C5"/>
    <w:rsid w:val="00966D1C"/>
    <w:rsid w:val="0097166F"/>
    <w:rsid w:val="009719F2"/>
    <w:rsid w:val="00981235"/>
    <w:rsid w:val="009857E5"/>
    <w:rsid w:val="00987590"/>
    <w:rsid w:val="00992B94"/>
    <w:rsid w:val="0099335D"/>
    <w:rsid w:val="009934E8"/>
    <w:rsid w:val="009A2941"/>
    <w:rsid w:val="009A3B87"/>
    <w:rsid w:val="009A69D3"/>
    <w:rsid w:val="009A756A"/>
    <w:rsid w:val="009B05A8"/>
    <w:rsid w:val="009B539D"/>
    <w:rsid w:val="00A45F80"/>
    <w:rsid w:val="00A5037F"/>
    <w:rsid w:val="00A51DA7"/>
    <w:rsid w:val="00A71041"/>
    <w:rsid w:val="00A74FC2"/>
    <w:rsid w:val="00A77F3B"/>
    <w:rsid w:val="00A864B0"/>
    <w:rsid w:val="00A93101"/>
    <w:rsid w:val="00AA21AD"/>
    <w:rsid w:val="00AA3173"/>
    <w:rsid w:val="00AB5CFF"/>
    <w:rsid w:val="00AC4A98"/>
    <w:rsid w:val="00AC5C3C"/>
    <w:rsid w:val="00B014C8"/>
    <w:rsid w:val="00B15BB4"/>
    <w:rsid w:val="00B20CC0"/>
    <w:rsid w:val="00B32AC9"/>
    <w:rsid w:val="00B44701"/>
    <w:rsid w:val="00B47E48"/>
    <w:rsid w:val="00B511C1"/>
    <w:rsid w:val="00B62655"/>
    <w:rsid w:val="00B62665"/>
    <w:rsid w:val="00B67B93"/>
    <w:rsid w:val="00B75FD1"/>
    <w:rsid w:val="00B82449"/>
    <w:rsid w:val="00B9356A"/>
    <w:rsid w:val="00B97759"/>
    <w:rsid w:val="00BA01ED"/>
    <w:rsid w:val="00BA08C8"/>
    <w:rsid w:val="00BA22F4"/>
    <w:rsid w:val="00BC2CD9"/>
    <w:rsid w:val="00BC3FE7"/>
    <w:rsid w:val="00BC5948"/>
    <w:rsid w:val="00BD037A"/>
    <w:rsid w:val="00BE0D6C"/>
    <w:rsid w:val="00BE76FA"/>
    <w:rsid w:val="00BF1547"/>
    <w:rsid w:val="00BF3A6E"/>
    <w:rsid w:val="00C17DC3"/>
    <w:rsid w:val="00C20DC1"/>
    <w:rsid w:val="00C21181"/>
    <w:rsid w:val="00C263C4"/>
    <w:rsid w:val="00C52079"/>
    <w:rsid w:val="00C626DD"/>
    <w:rsid w:val="00C63875"/>
    <w:rsid w:val="00C85BE9"/>
    <w:rsid w:val="00C93C10"/>
    <w:rsid w:val="00C96016"/>
    <w:rsid w:val="00CA0B0F"/>
    <w:rsid w:val="00CB615F"/>
    <w:rsid w:val="00CB7E8E"/>
    <w:rsid w:val="00CD4FCF"/>
    <w:rsid w:val="00CE26D6"/>
    <w:rsid w:val="00CE5379"/>
    <w:rsid w:val="00CE7AF1"/>
    <w:rsid w:val="00CF5AF7"/>
    <w:rsid w:val="00CF6264"/>
    <w:rsid w:val="00CF7BE6"/>
    <w:rsid w:val="00D02141"/>
    <w:rsid w:val="00D065D6"/>
    <w:rsid w:val="00D17C76"/>
    <w:rsid w:val="00D2418C"/>
    <w:rsid w:val="00D26BDF"/>
    <w:rsid w:val="00D277C0"/>
    <w:rsid w:val="00D40749"/>
    <w:rsid w:val="00D42C25"/>
    <w:rsid w:val="00D45EB5"/>
    <w:rsid w:val="00D5707A"/>
    <w:rsid w:val="00D64C66"/>
    <w:rsid w:val="00D81CD9"/>
    <w:rsid w:val="00D860E7"/>
    <w:rsid w:val="00D87565"/>
    <w:rsid w:val="00DB1B34"/>
    <w:rsid w:val="00DB42C1"/>
    <w:rsid w:val="00DB65ED"/>
    <w:rsid w:val="00DC05B2"/>
    <w:rsid w:val="00DD201A"/>
    <w:rsid w:val="00DD6EE6"/>
    <w:rsid w:val="00DF2CB6"/>
    <w:rsid w:val="00DF42A0"/>
    <w:rsid w:val="00DF7A7B"/>
    <w:rsid w:val="00E00F92"/>
    <w:rsid w:val="00E1314F"/>
    <w:rsid w:val="00E25530"/>
    <w:rsid w:val="00E303D8"/>
    <w:rsid w:val="00E3337B"/>
    <w:rsid w:val="00E72C06"/>
    <w:rsid w:val="00E764CB"/>
    <w:rsid w:val="00EA1956"/>
    <w:rsid w:val="00EB0F9B"/>
    <w:rsid w:val="00EE3992"/>
    <w:rsid w:val="00EE5937"/>
    <w:rsid w:val="00EF08B3"/>
    <w:rsid w:val="00EF1D29"/>
    <w:rsid w:val="00F3288B"/>
    <w:rsid w:val="00F36C41"/>
    <w:rsid w:val="00F76F55"/>
    <w:rsid w:val="00F80B16"/>
    <w:rsid w:val="00F87C7B"/>
    <w:rsid w:val="00FA2DE8"/>
    <w:rsid w:val="00FA40C9"/>
    <w:rsid w:val="00FA47E0"/>
    <w:rsid w:val="00FA626E"/>
    <w:rsid w:val="00FC507E"/>
    <w:rsid w:val="00FE17CC"/>
    <w:rsid w:val="00FF3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E6575B"/>
    <w:pPr>
      <w:keepNext/>
      <w:spacing w:before="240" w:after="60"/>
      <w:outlineLvl w:val="3"/>
    </w:pPr>
    <w:rPr>
      <w:rFonts w:ascii="Cambria" w:hAnsi="Cambria"/>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508A5"/>
    <w:pPr>
      <w:tabs>
        <w:tab w:val="left" w:pos="1620"/>
      </w:tabs>
    </w:pPr>
    <w:rPr>
      <w:iCs/>
      <w:sz w:val="22"/>
      <w:szCs w:val="22"/>
      <w:lang w:eastAsia="x-none"/>
    </w:rPr>
  </w:style>
  <w:style w:type="paragraph" w:customStyle="1" w:styleId="TTEMEASMCA">
    <w:name w:val="TT EMEA_SMCA"/>
    <w:basedOn w:val="Antrat1"/>
    <w:link w:val="TTEMEASMCAChar"/>
    <w:autoRedefine/>
    <w:rsid w:val="00BA01ED"/>
    <w:pPr>
      <w:keepNext w:val="0"/>
      <w:tabs>
        <w:tab w:val="left" w:pos="567"/>
        <w:tab w:val="left" w:pos="1620"/>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A01ED"/>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iCs w:val="0"/>
      <w:color w:val="008000"/>
      <w:lang w:eastAsia="en-US"/>
    </w:rPr>
  </w:style>
  <w:style w:type="character" w:customStyle="1" w:styleId="BTEMEASMCAChar">
    <w:name w:val="BT EMEA_SMCA Char"/>
    <w:link w:val="BTEMEASMCA"/>
    <w:rsid w:val="001508A5"/>
    <w:rPr>
      <w:iCs/>
      <w:sz w:val="22"/>
      <w:szCs w:val="22"/>
      <w:lang w:val="lt-LT" w:eastAsia="x-none"/>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TableText">
    <w:name w:val="Table Text"/>
    <w:basedOn w:val="prastasis"/>
    <w:rsid w:val="00EE3992"/>
    <w:rPr>
      <w:snapToGrid w:val="0"/>
      <w:szCs w:val="20"/>
      <w:lang w:val="en-US" w:eastAsia="zh-CN"/>
    </w:rPr>
  </w:style>
  <w:style w:type="paragraph" w:styleId="Pagrindiniotekstotrauka2">
    <w:name w:val="Body Text Indent 2"/>
    <w:basedOn w:val="prastasis"/>
    <w:rsid w:val="004E57F9"/>
    <w:pPr>
      <w:spacing w:after="120" w:line="480" w:lineRule="auto"/>
      <w:ind w:left="283"/>
    </w:pPr>
  </w:style>
  <w:style w:type="character" w:styleId="Komentaronuoroda">
    <w:name w:val="annotation reference"/>
    <w:semiHidden/>
    <w:rsid w:val="004E57F9"/>
    <w:rPr>
      <w:sz w:val="16"/>
      <w:szCs w:val="16"/>
    </w:rPr>
  </w:style>
  <w:style w:type="paragraph" w:styleId="Komentarotekstas">
    <w:name w:val="annotation text"/>
    <w:basedOn w:val="prastasis"/>
    <w:semiHidden/>
    <w:rsid w:val="004E57F9"/>
    <w:rPr>
      <w:sz w:val="20"/>
      <w:szCs w:val="20"/>
    </w:rPr>
  </w:style>
  <w:style w:type="paragraph" w:styleId="Komentarotema">
    <w:name w:val="annotation subject"/>
    <w:basedOn w:val="Komentarotekstas"/>
    <w:next w:val="Komentarotekstas"/>
    <w:semiHidden/>
    <w:rsid w:val="004E57F9"/>
    <w:rPr>
      <w:b/>
      <w:bCs/>
    </w:rPr>
  </w:style>
  <w:style w:type="table" w:styleId="Lentelstinklelis">
    <w:name w:val="Table Grid"/>
    <w:basedOn w:val="prastojilentel"/>
    <w:rsid w:val="00564C83"/>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rsid w:val="00564C83"/>
    <w:rPr>
      <w:rFonts w:ascii="Arial" w:eastAsia="MS Mincho" w:hAnsi="Arial" w:cs="Arial Unicode MS"/>
      <w:lang w:eastAsia="ja-JP"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rsid w:val="00564C83"/>
    <w:rPr>
      <w:rFonts w:ascii="Arial" w:eastAsia="MS Mincho" w:hAnsi="Arial" w:cs="Arial Unicode MS"/>
      <w:lang w:eastAsia="ja-JP"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nZulassung02">
    <w:name w:val="knZulassung02"/>
    <w:basedOn w:val="prastasis"/>
    <w:rsid w:val="00DB65ED"/>
    <w:pPr>
      <w:ind w:left="1843" w:right="284"/>
    </w:pPr>
    <w:rPr>
      <w:rFonts w:ascii="Courier" w:eastAsia="MS Mincho" w:hAnsi="Courier" w:cs="Courier"/>
      <w:lang w:val="de-DE" w:eastAsia="ja-JP" w:bidi="my-MM"/>
    </w:rPr>
  </w:style>
  <w:style w:type="paragraph" w:styleId="Pavadinimas">
    <w:name w:val="Title"/>
    <w:basedOn w:val="prastasis"/>
    <w:qFormat/>
    <w:rsid w:val="00E72C06"/>
    <w:pPr>
      <w:jc w:val="center"/>
    </w:pPr>
    <w:rPr>
      <w:b/>
      <w:sz w:val="22"/>
      <w:szCs w:val="20"/>
      <w:lang w:val="en-GB"/>
    </w:rPr>
  </w:style>
  <w:style w:type="paragraph" w:styleId="Porat">
    <w:name w:val="footer"/>
    <w:basedOn w:val="prastasis"/>
    <w:rsid w:val="0096199B"/>
    <w:pPr>
      <w:tabs>
        <w:tab w:val="center" w:pos="4819"/>
        <w:tab w:val="right" w:pos="9638"/>
      </w:tabs>
    </w:pPr>
  </w:style>
  <w:style w:type="character" w:styleId="Puslapionumeris">
    <w:name w:val="page number"/>
    <w:basedOn w:val="Numatytasispastraiposriftas"/>
    <w:rsid w:val="0096199B"/>
  </w:style>
  <w:style w:type="character" w:styleId="Emfaz">
    <w:name w:val="Emphasis"/>
    <w:uiPriority w:val="20"/>
    <w:qFormat/>
    <w:rsid w:val="008048DA"/>
    <w:rPr>
      <w:i/>
    </w:rPr>
  </w:style>
  <w:style w:type="character" w:customStyle="1" w:styleId="apple-converted-space">
    <w:name w:val="apple-converted-space"/>
    <w:basedOn w:val="Numatytasispastraiposriftas"/>
    <w:rsid w:val="008048DA"/>
  </w:style>
  <w:style w:type="paragraph" w:styleId="prastasistinklapis">
    <w:name w:val="Normal (Web)"/>
    <w:basedOn w:val="prastasis"/>
    <w:uiPriority w:val="99"/>
    <w:rsid w:val="003E7C44"/>
    <w:pPr>
      <w:spacing w:beforeLines="1" w:afterLines="1"/>
    </w:pPr>
    <w:rPr>
      <w:rFonts w:ascii="Times" w:hAnsi="Times"/>
      <w:sz w:val="20"/>
      <w:szCs w:val="20"/>
      <w:lang w:val="en-GB"/>
    </w:rPr>
  </w:style>
  <w:style w:type="character" w:styleId="Grietas">
    <w:name w:val="Strong"/>
    <w:uiPriority w:val="22"/>
    <w:qFormat/>
    <w:rsid w:val="00204304"/>
    <w:rPr>
      <w:b/>
    </w:rPr>
  </w:style>
  <w:style w:type="character" w:customStyle="1" w:styleId="Antrat4Diagrama">
    <w:name w:val="Antraštė 4 Diagrama"/>
    <w:link w:val="Antrat4"/>
    <w:rsid w:val="00E6575B"/>
    <w:rPr>
      <w:rFonts w:ascii="Cambria" w:eastAsia="Times New Roman" w:hAnsi="Cambria" w:cs="Times New Roman"/>
      <w:b/>
      <w:bCs/>
      <w:sz w:val="28"/>
      <w:szCs w:val="28"/>
      <w:lang w:val="lt-LT"/>
    </w:rPr>
  </w:style>
  <w:style w:type="character" w:styleId="Perirtashipersaitas">
    <w:name w:val="FollowedHyperlink"/>
    <w:rsid w:val="00B111E2"/>
    <w:rPr>
      <w:color w:val="800080"/>
      <w:u w:val="single"/>
    </w:rPr>
  </w:style>
  <w:style w:type="paragraph" w:styleId="Antrats">
    <w:name w:val="header"/>
    <w:basedOn w:val="prastasis"/>
    <w:link w:val="AntratsDiagrama"/>
    <w:rsid w:val="005D788B"/>
    <w:pPr>
      <w:tabs>
        <w:tab w:val="center" w:pos="4819"/>
        <w:tab w:val="right" w:pos="9638"/>
      </w:tabs>
    </w:pPr>
  </w:style>
  <w:style w:type="character" w:customStyle="1" w:styleId="AntratsDiagrama">
    <w:name w:val="Antraštės Diagrama"/>
    <w:basedOn w:val="Numatytasispastraiposriftas"/>
    <w:link w:val="Antrats"/>
    <w:rsid w:val="005D788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E6575B"/>
    <w:pPr>
      <w:keepNext/>
      <w:spacing w:before="240" w:after="60"/>
      <w:outlineLvl w:val="3"/>
    </w:pPr>
    <w:rPr>
      <w:rFonts w:ascii="Cambria" w:hAnsi="Cambria"/>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508A5"/>
    <w:pPr>
      <w:tabs>
        <w:tab w:val="left" w:pos="1620"/>
      </w:tabs>
    </w:pPr>
    <w:rPr>
      <w:iCs/>
      <w:sz w:val="22"/>
      <w:szCs w:val="22"/>
      <w:lang w:eastAsia="x-none"/>
    </w:rPr>
  </w:style>
  <w:style w:type="paragraph" w:customStyle="1" w:styleId="TTEMEASMCA">
    <w:name w:val="TT EMEA_SMCA"/>
    <w:basedOn w:val="Antrat1"/>
    <w:link w:val="TTEMEASMCAChar"/>
    <w:autoRedefine/>
    <w:rsid w:val="00BA01ED"/>
    <w:pPr>
      <w:keepNext w:val="0"/>
      <w:tabs>
        <w:tab w:val="left" w:pos="567"/>
        <w:tab w:val="left" w:pos="1620"/>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A01ED"/>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iCs w:val="0"/>
      <w:color w:val="008000"/>
      <w:lang w:eastAsia="en-US"/>
    </w:rPr>
  </w:style>
  <w:style w:type="character" w:customStyle="1" w:styleId="BTEMEASMCAChar">
    <w:name w:val="BT EMEA_SMCA Char"/>
    <w:link w:val="BTEMEASMCA"/>
    <w:rsid w:val="001508A5"/>
    <w:rPr>
      <w:iCs/>
      <w:sz w:val="22"/>
      <w:szCs w:val="22"/>
      <w:lang w:val="lt-LT" w:eastAsia="x-none"/>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TableText">
    <w:name w:val="Table Text"/>
    <w:basedOn w:val="prastasis"/>
    <w:rsid w:val="00EE3992"/>
    <w:rPr>
      <w:snapToGrid w:val="0"/>
      <w:szCs w:val="20"/>
      <w:lang w:val="en-US" w:eastAsia="zh-CN"/>
    </w:rPr>
  </w:style>
  <w:style w:type="paragraph" w:styleId="Pagrindiniotekstotrauka2">
    <w:name w:val="Body Text Indent 2"/>
    <w:basedOn w:val="prastasis"/>
    <w:rsid w:val="004E57F9"/>
    <w:pPr>
      <w:spacing w:after="120" w:line="480" w:lineRule="auto"/>
      <w:ind w:left="283"/>
    </w:pPr>
  </w:style>
  <w:style w:type="character" w:styleId="Komentaronuoroda">
    <w:name w:val="annotation reference"/>
    <w:semiHidden/>
    <w:rsid w:val="004E57F9"/>
    <w:rPr>
      <w:sz w:val="16"/>
      <w:szCs w:val="16"/>
    </w:rPr>
  </w:style>
  <w:style w:type="paragraph" w:styleId="Komentarotekstas">
    <w:name w:val="annotation text"/>
    <w:basedOn w:val="prastasis"/>
    <w:semiHidden/>
    <w:rsid w:val="004E57F9"/>
    <w:rPr>
      <w:sz w:val="20"/>
      <w:szCs w:val="20"/>
    </w:rPr>
  </w:style>
  <w:style w:type="paragraph" w:styleId="Komentarotema">
    <w:name w:val="annotation subject"/>
    <w:basedOn w:val="Komentarotekstas"/>
    <w:next w:val="Komentarotekstas"/>
    <w:semiHidden/>
    <w:rsid w:val="004E57F9"/>
    <w:rPr>
      <w:b/>
      <w:bCs/>
    </w:rPr>
  </w:style>
  <w:style w:type="table" w:styleId="Lentelstinklelis">
    <w:name w:val="Table Grid"/>
    <w:basedOn w:val="prastojilentel"/>
    <w:rsid w:val="00564C83"/>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rsid w:val="00564C83"/>
    <w:rPr>
      <w:rFonts w:ascii="Arial" w:eastAsia="MS Mincho" w:hAnsi="Arial" w:cs="Arial Unicode MS"/>
      <w:lang w:eastAsia="ja-JP"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rsid w:val="00564C83"/>
    <w:rPr>
      <w:rFonts w:ascii="Arial" w:eastAsia="MS Mincho" w:hAnsi="Arial" w:cs="Arial Unicode MS"/>
      <w:lang w:eastAsia="ja-JP"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nZulassung02">
    <w:name w:val="knZulassung02"/>
    <w:basedOn w:val="prastasis"/>
    <w:rsid w:val="00DB65ED"/>
    <w:pPr>
      <w:ind w:left="1843" w:right="284"/>
    </w:pPr>
    <w:rPr>
      <w:rFonts w:ascii="Courier" w:eastAsia="MS Mincho" w:hAnsi="Courier" w:cs="Courier"/>
      <w:lang w:val="de-DE" w:eastAsia="ja-JP" w:bidi="my-MM"/>
    </w:rPr>
  </w:style>
  <w:style w:type="paragraph" w:styleId="Pavadinimas">
    <w:name w:val="Title"/>
    <w:basedOn w:val="prastasis"/>
    <w:qFormat/>
    <w:rsid w:val="00E72C06"/>
    <w:pPr>
      <w:jc w:val="center"/>
    </w:pPr>
    <w:rPr>
      <w:b/>
      <w:sz w:val="22"/>
      <w:szCs w:val="20"/>
      <w:lang w:val="en-GB"/>
    </w:rPr>
  </w:style>
  <w:style w:type="paragraph" w:styleId="Porat">
    <w:name w:val="footer"/>
    <w:basedOn w:val="prastasis"/>
    <w:rsid w:val="0096199B"/>
    <w:pPr>
      <w:tabs>
        <w:tab w:val="center" w:pos="4819"/>
        <w:tab w:val="right" w:pos="9638"/>
      </w:tabs>
    </w:pPr>
  </w:style>
  <w:style w:type="character" w:styleId="Puslapionumeris">
    <w:name w:val="page number"/>
    <w:basedOn w:val="Numatytasispastraiposriftas"/>
    <w:rsid w:val="0096199B"/>
  </w:style>
  <w:style w:type="character" w:styleId="Emfaz">
    <w:name w:val="Emphasis"/>
    <w:uiPriority w:val="20"/>
    <w:qFormat/>
    <w:rsid w:val="008048DA"/>
    <w:rPr>
      <w:i/>
    </w:rPr>
  </w:style>
  <w:style w:type="character" w:customStyle="1" w:styleId="apple-converted-space">
    <w:name w:val="apple-converted-space"/>
    <w:basedOn w:val="Numatytasispastraiposriftas"/>
    <w:rsid w:val="008048DA"/>
  </w:style>
  <w:style w:type="paragraph" w:styleId="prastasistinklapis">
    <w:name w:val="Normal (Web)"/>
    <w:basedOn w:val="prastasis"/>
    <w:uiPriority w:val="99"/>
    <w:rsid w:val="003E7C44"/>
    <w:pPr>
      <w:spacing w:beforeLines="1" w:afterLines="1"/>
    </w:pPr>
    <w:rPr>
      <w:rFonts w:ascii="Times" w:hAnsi="Times"/>
      <w:sz w:val="20"/>
      <w:szCs w:val="20"/>
      <w:lang w:val="en-GB"/>
    </w:rPr>
  </w:style>
  <w:style w:type="character" w:styleId="Grietas">
    <w:name w:val="Strong"/>
    <w:uiPriority w:val="22"/>
    <w:qFormat/>
    <w:rsid w:val="00204304"/>
    <w:rPr>
      <w:b/>
    </w:rPr>
  </w:style>
  <w:style w:type="character" w:customStyle="1" w:styleId="Antrat4Diagrama">
    <w:name w:val="Antraštė 4 Diagrama"/>
    <w:link w:val="Antrat4"/>
    <w:rsid w:val="00E6575B"/>
    <w:rPr>
      <w:rFonts w:ascii="Cambria" w:eastAsia="Times New Roman" w:hAnsi="Cambria" w:cs="Times New Roman"/>
      <w:b/>
      <w:bCs/>
      <w:sz w:val="28"/>
      <w:szCs w:val="28"/>
      <w:lang w:val="lt-LT"/>
    </w:rPr>
  </w:style>
  <w:style w:type="character" w:styleId="Perirtashipersaitas">
    <w:name w:val="FollowedHyperlink"/>
    <w:rsid w:val="00B111E2"/>
    <w:rPr>
      <w:color w:val="800080"/>
      <w:u w:val="single"/>
    </w:rPr>
  </w:style>
  <w:style w:type="paragraph" w:styleId="Antrats">
    <w:name w:val="header"/>
    <w:basedOn w:val="prastasis"/>
    <w:link w:val="AntratsDiagrama"/>
    <w:rsid w:val="005D788B"/>
    <w:pPr>
      <w:tabs>
        <w:tab w:val="center" w:pos="4819"/>
        <w:tab w:val="right" w:pos="9638"/>
      </w:tabs>
    </w:pPr>
  </w:style>
  <w:style w:type="character" w:customStyle="1" w:styleId="AntratsDiagrama">
    <w:name w:val="Antraštės Diagrama"/>
    <w:basedOn w:val="Numatytasispastraiposriftas"/>
    <w:link w:val="Antrats"/>
    <w:rsid w:val="005D788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072">
      <w:bodyDiv w:val="1"/>
      <w:marLeft w:val="0"/>
      <w:marRight w:val="0"/>
      <w:marTop w:val="0"/>
      <w:marBottom w:val="0"/>
      <w:divBdr>
        <w:top w:val="none" w:sz="0" w:space="0" w:color="auto"/>
        <w:left w:val="none" w:sz="0" w:space="0" w:color="auto"/>
        <w:bottom w:val="none" w:sz="0" w:space="0" w:color="auto"/>
        <w:right w:val="none" w:sz="0" w:space="0" w:color="auto"/>
      </w:divBdr>
    </w:div>
    <w:div w:id="293365554">
      <w:bodyDiv w:val="1"/>
      <w:marLeft w:val="0"/>
      <w:marRight w:val="0"/>
      <w:marTop w:val="0"/>
      <w:marBottom w:val="0"/>
      <w:divBdr>
        <w:top w:val="none" w:sz="0" w:space="0" w:color="auto"/>
        <w:left w:val="none" w:sz="0" w:space="0" w:color="auto"/>
        <w:bottom w:val="none" w:sz="0" w:space="0" w:color="auto"/>
        <w:right w:val="none" w:sz="0" w:space="0" w:color="auto"/>
      </w:divBdr>
    </w:div>
    <w:div w:id="530605906">
      <w:bodyDiv w:val="1"/>
      <w:marLeft w:val="0"/>
      <w:marRight w:val="0"/>
      <w:marTop w:val="0"/>
      <w:marBottom w:val="0"/>
      <w:divBdr>
        <w:top w:val="none" w:sz="0" w:space="0" w:color="auto"/>
        <w:left w:val="none" w:sz="0" w:space="0" w:color="auto"/>
        <w:bottom w:val="none" w:sz="0" w:space="0" w:color="auto"/>
        <w:right w:val="none" w:sz="0" w:space="0" w:color="auto"/>
      </w:divBdr>
    </w:div>
    <w:div w:id="550966582">
      <w:bodyDiv w:val="1"/>
      <w:marLeft w:val="0"/>
      <w:marRight w:val="0"/>
      <w:marTop w:val="0"/>
      <w:marBottom w:val="0"/>
      <w:divBdr>
        <w:top w:val="none" w:sz="0" w:space="0" w:color="auto"/>
        <w:left w:val="none" w:sz="0" w:space="0" w:color="auto"/>
        <w:bottom w:val="none" w:sz="0" w:space="0" w:color="auto"/>
        <w:right w:val="none" w:sz="0" w:space="0" w:color="auto"/>
      </w:divBdr>
    </w:div>
    <w:div w:id="901453762">
      <w:bodyDiv w:val="1"/>
      <w:marLeft w:val="0"/>
      <w:marRight w:val="0"/>
      <w:marTop w:val="0"/>
      <w:marBottom w:val="0"/>
      <w:divBdr>
        <w:top w:val="none" w:sz="0" w:space="0" w:color="auto"/>
        <w:left w:val="none" w:sz="0" w:space="0" w:color="auto"/>
        <w:bottom w:val="none" w:sz="0" w:space="0" w:color="auto"/>
        <w:right w:val="none" w:sz="0" w:space="0" w:color="auto"/>
      </w:divBdr>
    </w:div>
    <w:div w:id="989136826">
      <w:bodyDiv w:val="1"/>
      <w:marLeft w:val="0"/>
      <w:marRight w:val="0"/>
      <w:marTop w:val="0"/>
      <w:marBottom w:val="0"/>
      <w:divBdr>
        <w:top w:val="none" w:sz="0" w:space="0" w:color="auto"/>
        <w:left w:val="none" w:sz="0" w:space="0" w:color="auto"/>
        <w:bottom w:val="none" w:sz="0" w:space="0" w:color="auto"/>
        <w:right w:val="none" w:sz="0" w:space="0" w:color="auto"/>
      </w:divBdr>
    </w:div>
    <w:div w:id="1417481867">
      <w:bodyDiv w:val="1"/>
      <w:marLeft w:val="0"/>
      <w:marRight w:val="0"/>
      <w:marTop w:val="0"/>
      <w:marBottom w:val="0"/>
      <w:divBdr>
        <w:top w:val="none" w:sz="0" w:space="0" w:color="auto"/>
        <w:left w:val="none" w:sz="0" w:space="0" w:color="auto"/>
        <w:bottom w:val="none" w:sz="0" w:space="0" w:color="auto"/>
        <w:right w:val="none" w:sz="0" w:space="0" w:color="auto"/>
      </w:divBdr>
    </w:div>
    <w:div w:id="1581207400">
      <w:bodyDiv w:val="1"/>
      <w:marLeft w:val="0"/>
      <w:marRight w:val="0"/>
      <w:marTop w:val="0"/>
      <w:marBottom w:val="0"/>
      <w:divBdr>
        <w:top w:val="none" w:sz="0" w:space="0" w:color="auto"/>
        <w:left w:val="none" w:sz="0" w:space="0" w:color="auto"/>
        <w:bottom w:val="none" w:sz="0" w:space="0" w:color="auto"/>
        <w:right w:val="none" w:sz="0" w:space="0" w:color="auto"/>
      </w:divBdr>
    </w:div>
    <w:div w:id="1592622100">
      <w:bodyDiv w:val="1"/>
      <w:marLeft w:val="0"/>
      <w:marRight w:val="0"/>
      <w:marTop w:val="0"/>
      <w:marBottom w:val="0"/>
      <w:divBdr>
        <w:top w:val="none" w:sz="0" w:space="0" w:color="auto"/>
        <w:left w:val="none" w:sz="0" w:space="0" w:color="auto"/>
        <w:bottom w:val="none" w:sz="0" w:space="0" w:color="auto"/>
        <w:right w:val="none" w:sz="0" w:space="0" w:color="auto"/>
      </w:divBdr>
    </w:div>
    <w:div w:id="2067796554">
      <w:bodyDiv w:val="1"/>
      <w:marLeft w:val="0"/>
      <w:marRight w:val="0"/>
      <w:marTop w:val="0"/>
      <w:marBottom w:val="0"/>
      <w:divBdr>
        <w:top w:val="none" w:sz="0" w:space="0" w:color="auto"/>
        <w:left w:val="none" w:sz="0" w:space="0" w:color="auto"/>
        <w:bottom w:val="none" w:sz="0" w:space="0" w:color="auto"/>
        <w:right w:val="none" w:sz="0" w:space="0" w:color="auto"/>
      </w:divBdr>
    </w:div>
    <w:div w:id="2104255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7455</Words>
  <Characters>52881</Characters>
  <Application>Microsoft Office Word</Application>
  <DocSecurity>8</DocSecurity>
  <Lines>440</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60216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2013-10-16T12:57:00Z</cp:lastPrinted>
  <dcterms:created xsi:type="dcterms:W3CDTF">2015-03-02T09:41:00Z</dcterms:created>
  <dcterms:modified xsi:type="dcterms:W3CDTF">2015-03-02T09:43:00Z</dcterms:modified>
</cp:coreProperties>
</file>