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672" w:rsidRPr="00BA15FE" w:rsidRDefault="004D5672" w:rsidP="004D5672">
      <w:pPr>
        <w:tabs>
          <w:tab w:val="left" w:pos="567"/>
        </w:tabs>
        <w:spacing w:after="0" w:line="240" w:lineRule="auto"/>
        <w:ind w:left="567" w:hanging="567"/>
        <w:jc w:val="center"/>
        <w:outlineLvl w:val="0"/>
        <w:rPr>
          <w:rFonts w:ascii="Times New Roman" w:hAnsi="Times New Roman"/>
          <w:b/>
          <w:caps/>
          <w:lang w:val="lt-LT"/>
        </w:rPr>
      </w:pPr>
    </w:p>
    <w:p w:rsidR="004D5672" w:rsidRPr="00BA15FE" w:rsidRDefault="004D5672" w:rsidP="004D5672">
      <w:pPr>
        <w:spacing w:after="0" w:line="240" w:lineRule="auto"/>
        <w:jc w:val="center"/>
        <w:rPr>
          <w:rFonts w:ascii="Times New Roman" w:hAnsi="Times New Roman"/>
          <w:b/>
          <w:lang w:val="lt-LT"/>
        </w:rPr>
      </w:pPr>
      <w:r w:rsidRPr="00BA15FE">
        <w:rPr>
          <w:rFonts w:ascii="Times New Roman" w:hAnsi="Times New Roman"/>
          <w:b/>
          <w:lang w:val="lt-LT"/>
        </w:rPr>
        <w:t>Pakuotės lapelis: informacija vartotojui</w:t>
      </w:r>
    </w:p>
    <w:p w:rsidR="004D5672" w:rsidRPr="00BA15FE" w:rsidRDefault="004D5672" w:rsidP="004D5672">
      <w:pPr>
        <w:spacing w:after="0" w:line="240" w:lineRule="auto"/>
        <w:rPr>
          <w:rFonts w:ascii="Times New Roman" w:hAnsi="Times New Roman"/>
          <w:lang w:val="lt-LT"/>
        </w:rPr>
      </w:pPr>
    </w:p>
    <w:p w:rsidR="004D5672" w:rsidRPr="00BA15FE" w:rsidRDefault="004D5672" w:rsidP="004D5672">
      <w:pPr>
        <w:spacing w:after="0" w:line="240" w:lineRule="auto"/>
        <w:jc w:val="center"/>
        <w:rPr>
          <w:rFonts w:ascii="Times New Roman" w:hAnsi="Times New Roman"/>
          <w:b/>
          <w:lang w:val="lt-LT"/>
        </w:rPr>
      </w:pPr>
      <w:proofErr w:type="spellStart"/>
      <w:r w:rsidRPr="00BA15FE">
        <w:rPr>
          <w:rFonts w:ascii="Times New Roman" w:hAnsi="Times New Roman"/>
          <w:b/>
          <w:lang w:val="lt-LT"/>
        </w:rPr>
        <w:t>Nexium</w:t>
      </w:r>
      <w:proofErr w:type="spellEnd"/>
      <w:r w:rsidRPr="00BA15FE">
        <w:rPr>
          <w:rFonts w:ascii="Times New Roman" w:hAnsi="Times New Roman"/>
          <w:b/>
          <w:lang w:val="lt-LT"/>
        </w:rPr>
        <w:t xml:space="preserve"> 10 mg skrandyje neirios granulės geriamajai suspensijai</w:t>
      </w:r>
    </w:p>
    <w:p w:rsidR="004D5672" w:rsidRPr="00BA15FE" w:rsidRDefault="004D5672" w:rsidP="004D5672">
      <w:pPr>
        <w:spacing w:after="0" w:line="240" w:lineRule="auto"/>
        <w:jc w:val="center"/>
        <w:rPr>
          <w:rFonts w:ascii="Times New Roman" w:hAnsi="Times New Roman"/>
          <w:lang w:val="lt-LT"/>
        </w:rPr>
      </w:pPr>
      <w:proofErr w:type="spellStart"/>
      <w:r w:rsidRPr="00BA15FE">
        <w:rPr>
          <w:rFonts w:ascii="Times New Roman" w:hAnsi="Times New Roman"/>
          <w:lang w:val="lt-LT"/>
        </w:rPr>
        <w:t>Ezomeprazolas</w:t>
      </w:r>
      <w:proofErr w:type="spellEnd"/>
      <w:r w:rsidRPr="00BA15FE">
        <w:rPr>
          <w:rFonts w:ascii="Times New Roman" w:hAnsi="Times New Roman"/>
          <w:lang w:val="lt-LT"/>
        </w:rPr>
        <w:t xml:space="preserve"> </w:t>
      </w:r>
      <w:r w:rsidRPr="00BA15FE">
        <w:rPr>
          <w:rFonts w:ascii="Times New Roman" w:hAnsi="Times New Roman"/>
          <w:i/>
          <w:lang w:val="lt-LT"/>
        </w:rPr>
        <w:t>(</w:t>
      </w:r>
      <w:proofErr w:type="spellStart"/>
      <w:r w:rsidRPr="00BA15FE">
        <w:rPr>
          <w:rFonts w:ascii="Times New Roman" w:hAnsi="Times New Roman"/>
          <w:i/>
          <w:lang w:val="lt-LT"/>
        </w:rPr>
        <w:t>Esomeprazolum</w:t>
      </w:r>
      <w:proofErr w:type="spellEnd"/>
      <w:r w:rsidRPr="00BA15FE">
        <w:rPr>
          <w:rFonts w:ascii="Times New Roman" w:hAnsi="Times New Roman"/>
          <w:i/>
          <w:lang w:val="lt-LT"/>
        </w:rPr>
        <w:t>)</w:t>
      </w:r>
    </w:p>
    <w:p w:rsidR="004D5672" w:rsidRPr="00BA15FE" w:rsidRDefault="004D5672" w:rsidP="004D5672">
      <w:pPr>
        <w:spacing w:after="0" w:line="240" w:lineRule="auto"/>
        <w:jc w:val="center"/>
        <w:rPr>
          <w:rFonts w:ascii="Times New Roman" w:hAnsi="Times New Roman"/>
          <w:lang w:val="lt-LT"/>
        </w:rPr>
      </w:pPr>
    </w:p>
    <w:p w:rsidR="004D5672" w:rsidRPr="00BA15FE" w:rsidRDefault="004D5672" w:rsidP="004D5672">
      <w:pPr>
        <w:spacing w:after="0" w:line="240" w:lineRule="auto"/>
        <w:rPr>
          <w:rFonts w:ascii="Times New Roman" w:hAnsi="Times New Roman"/>
          <w:lang w:val="lt-LT"/>
        </w:rPr>
      </w:pPr>
    </w:p>
    <w:p w:rsidR="004D5672" w:rsidRPr="00BA15FE" w:rsidRDefault="004D5672" w:rsidP="004D5672">
      <w:pPr>
        <w:spacing w:after="0" w:line="240" w:lineRule="auto"/>
        <w:rPr>
          <w:rFonts w:ascii="Times New Roman" w:hAnsi="Times New Roman"/>
          <w:b/>
          <w:lang w:val="lt-LT"/>
        </w:rPr>
      </w:pPr>
      <w:r w:rsidRPr="00BA15FE">
        <w:rPr>
          <w:rFonts w:ascii="Times New Roman" w:hAnsi="Times New Roman"/>
          <w:b/>
          <w:lang w:val="lt-LT"/>
        </w:rPr>
        <w:t>Atidžiai perskaitykite visą šį lapelį, prieš pradėdami vartoti vaistą, nes jame pateikiama Jums svarbi informacija.</w:t>
      </w:r>
    </w:p>
    <w:p w:rsidR="004D5672" w:rsidRPr="00BA15FE" w:rsidRDefault="004D5672" w:rsidP="004D5672">
      <w:pPr>
        <w:numPr>
          <w:ilvl w:val="0"/>
          <w:numId w:val="4"/>
        </w:numPr>
        <w:spacing w:after="0" w:line="240" w:lineRule="auto"/>
        <w:ind w:left="567" w:hanging="567"/>
        <w:rPr>
          <w:rFonts w:ascii="Times New Roman" w:hAnsi="Times New Roman"/>
          <w:lang w:val="lt-LT"/>
        </w:rPr>
      </w:pPr>
      <w:r w:rsidRPr="00BA15FE">
        <w:rPr>
          <w:rFonts w:ascii="Times New Roman" w:hAnsi="Times New Roman"/>
          <w:lang w:val="lt-LT"/>
        </w:rPr>
        <w:t>Neišmeskite šio lapelio, nes vėl gali prireikti jį perskaityti.</w:t>
      </w:r>
    </w:p>
    <w:p w:rsidR="004D5672" w:rsidRPr="00BA15FE" w:rsidRDefault="004D5672" w:rsidP="004D5672">
      <w:pPr>
        <w:numPr>
          <w:ilvl w:val="0"/>
          <w:numId w:val="4"/>
        </w:numPr>
        <w:spacing w:after="0" w:line="240" w:lineRule="auto"/>
        <w:ind w:left="567" w:hanging="567"/>
        <w:rPr>
          <w:rFonts w:ascii="Times New Roman" w:eastAsia="Times New Roman" w:hAnsi="Times New Roman" w:cs="Times New Roman"/>
          <w:bCs/>
          <w:szCs w:val="20"/>
          <w:lang w:val="lt-LT"/>
        </w:rPr>
      </w:pPr>
      <w:r w:rsidRPr="00BA15FE">
        <w:rPr>
          <w:rFonts w:ascii="Times New Roman" w:hAnsi="Times New Roman"/>
          <w:lang w:val="lt-LT"/>
        </w:rPr>
        <w:t xml:space="preserve">Jeigu kiltų daugiau klausimų, kreipkitės į gydytoją arba vaistininką. </w:t>
      </w:r>
    </w:p>
    <w:p w:rsidR="004D5672" w:rsidRPr="00BA15FE" w:rsidRDefault="004D5672" w:rsidP="004D5672">
      <w:pPr>
        <w:numPr>
          <w:ilvl w:val="0"/>
          <w:numId w:val="4"/>
        </w:numPr>
        <w:spacing w:after="0" w:line="240" w:lineRule="auto"/>
        <w:ind w:left="567" w:hanging="567"/>
        <w:rPr>
          <w:rFonts w:ascii="Times New Roman" w:hAnsi="Times New Roman"/>
          <w:lang w:val="lt-LT"/>
        </w:rPr>
      </w:pPr>
      <w:r w:rsidRPr="00BA15FE">
        <w:rPr>
          <w:rFonts w:ascii="Times New Roman" w:hAnsi="Times New Roman"/>
          <w:lang w:val="lt-LT"/>
        </w:rPr>
        <w:t>Šis vaistas skirtas tik Jums, todėl kitiems žmonėms jo duoti negalima. Vaistas gali jiems pakenkti (net tiems, kurių ligos požymiai yra tokie patys kaip Jūsų).</w:t>
      </w:r>
    </w:p>
    <w:p w:rsidR="004D5672" w:rsidRPr="00BA15FE" w:rsidRDefault="004D5672" w:rsidP="004D5672">
      <w:pPr>
        <w:numPr>
          <w:ilvl w:val="0"/>
          <w:numId w:val="4"/>
        </w:numPr>
        <w:spacing w:after="0" w:line="240" w:lineRule="auto"/>
        <w:ind w:left="567" w:hanging="567"/>
        <w:rPr>
          <w:rFonts w:ascii="Times New Roman" w:hAnsi="Times New Roman"/>
          <w:lang w:val="lt-LT"/>
        </w:rPr>
      </w:pPr>
      <w:r w:rsidRPr="00BA15FE">
        <w:rPr>
          <w:rFonts w:ascii="Times New Roman" w:hAnsi="Times New Roman"/>
          <w:lang w:val="lt-LT"/>
        </w:rPr>
        <w:t>Jeigu pasireiškė sunkus šalutinis poveikis (net jeigu jis šiame lapelyje nenurodytas), kreipkitės į gydytoją arba vaistininką. Žr. 4 skyrių.</w:t>
      </w:r>
    </w:p>
    <w:p w:rsidR="004D5672" w:rsidRPr="00BA15FE" w:rsidRDefault="004D5672" w:rsidP="004D5672">
      <w:pPr>
        <w:spacing w:after="0" w:line="240" w:lineRule="auto"/>
        <w:rPr>
          <w:rFonts w:ascii="Times New Roman" w:hAnsi="Times New Roman"/>
          <w:lang w:val="lt-LT"/>
        </w:rPr>
      </w:pPr>
    </w:p>
    <w:p w:rsidR="004D5672" w:rsidRPr="00BA15FE" w:rsidRDefault="004D5672" w:rsidP="004D5672">
      <w:pPr>
        <w:spacing w:after="0" w:line="240" w:lineRule="auto"/>
        <w:rPr>
          <w:rFonts w:ascii="Times New Roman" w:hAnsi="Times New Roman"/>
          <w:b/>
          <w:lang w:val="lt-LT"/>
        </w:rPr>
      </w:pPr>
      <w:r w:rsidRPr="00BA15FE">
        <w:rPr>
          <w:rFonts w:ascii="Times New Roman" w:hAnsi="Times New Roman"/>
          <w:b/>
          <w:lang w:val="lt-LT"/>
        </w:rPr>
        <w:t>Apie ką rašoma šiame lapelyje?</w:t>
      </w:r>
    </w:p>
    <w:p w:rsidR="004D5672" w:rsidRPr="00BA15FE" w:rsidRDefault="004D5672" w:rsidP="004D5672">
      <w:pPr>
        <w:spacing w:after="0" w:line="240" w:lineRule="auto"/>
        <w:rPr>
          <w:rFonts w:ascii="Times New Roman" w:hAnsi="Times New Roman"/>
          <w:lang w:val="lt-LT"/>
        </w:rPr>
      </w:pPr>
    </w:p>
    <w:p w:rsidR="004D5672" w:rsidRPr="00BA15FE" w:rsidRDefault="004D5672" w:rsidP="004D5672">
      <w:pPr>
        <w:numPr>
          <w:ilvl w:val="0"/>
          <w:numId w:val="5"/>
        </w:numPr>
        <w:spacing w:after="0" w:line="240" w:lineRule="auto"/>
        <w:ind w:left="567" w:hanging="567"/>
        <w:rPr>
          <w:rFonts w:ascii="Times New Roman" w:hAnsi="Times New Roman"/>
          <w:lang w:val="lt-LT"/>
        </w:rPr>
      </w:pPr>
      <w:r w:rsidRPr="00BA15FE">
        <w:rPr>
          <w:rFonts w:ascii="Times New Roman" w:hAnsi="Times New Roman"/>
          <w:lang w:val="lt-LT"/>
        </w:rPr>
        <w:t xml:space="preserve">Kas yra </w:t>
      </w:r>
      <w:proofErr w:type="spellStart"/>
      <w:r w:rsidRPr="00BA15FE">
        <w:rPr>
          <w:rFonts w:ascii="Times New Roman" w:hAnsi="Times New Roman"/>
          <w:lang w:val="lt-LT"/>
        </w:rPr>
        <w:t>Nexium</w:t>
      </w:r>
      <w:proofErr w:type="spellEnd"/>
      <w:r w:rsidRPr="00BA15FE">
        <w:rPr>
          <w:rFonts w:ascii="Times New Roman" w:hAnsi="Times New Roman"/>
          <w:lang w:val="lt-LT"/>
        </w:rPr>
        <w:t xml:space="preserve"> ir kam jis vartojamas</w:t>
      </w:r>
    </w:p>
    <w:p w:rsidR="004D5672" w:rsidRPr="00BA15FE" w:rsidRDefault="004D5672" w:rsidP="004D5672">
      <w:pPr>
        <w:numPr>
          <w:ilvl w:val="0"/>
          <w:numId w:val="5"/>
        </w:numPr>
        <w:spacing w:after="0" w:line="240" w:lineRule="auto"/>
        <w:ind w:left="567" w:hanging="567"/>
        <w:rPr>
          <w:rFonts w:ascii="Times New Roman" w:hAnsi="Times New Roman"/>
          <w:lang w:val="lt-LT"/>
        </w:rPr>
      </w:pPr>
      <w:r w:rsidRPr="00BA15FE">
        <w:rPr>
          <w:rFonts w:ascii="Times New Roman" w:hAnsi="Times New Roman"/>
          <w:lang w:val="lt-LT"/>
        </w:rPr>
        <w:t xml:space="preserve">Kas žinotina prieš vartojant </w:t>
      </w:r>
      <w:proofErr w:type="spellStart"/>
      <w:r w:rsidRPr="00BA15FE">
        <w:rPr>
          <w:rFonts w:ascii="Times New Roman" w:hAnsi="Times New Roman"/>
          <w:lang w:val="lt-LT"/>
        </w:rPr>
        <w:t>Nexium</w:t>
      </w:r>
      <w:proofErr w:type="spellEnd"/>
    </w:p>
    <w:p w:rsidR="004D5672" w:rsidRPr="00BA15FE" w:rsidRDefault="004D5672" w:rsidP="004D5672">
      <w:pPr>
        <w:numPr>
          <w:ilvl w:val="0"/>
          <w:numId w:val="5"/>
        </w:numPr>
        <w:spacing w:after="0" w:line="240" w:lineRule="auto"/>
        <w:ind w:left="567" w:hanging="567"/>
        <w:rPr>
          <w:rFonts w:ascii="Times New Roman" w:hAnsi="Times New Roman"/>
          <w:lang w:val="lt-LT"/>
        </w:rPr>
      </w:pPr>
      <w:r w:rsidRPr="00BA15FE">
        <w:rPr>
          <w:rFonts w:ascii="Times New Roman" w:hAnsi="Times New Roman"/>
          <w:lang w:val="lt-LT"/>
        </w:rPr>
        <w:t xml:space="preserve">Kaip vartoti </w:t>
      </w:r>
      <w:proofErr w:type="spellStart"/>
      <w:r w:rsidRPr="00BA15FE">
        <w:rPr>
          <w:rFonts w:ascii="Times New Roman" w:hAnsi="Times New Roman"/>
          <w:lang w:val="lt-LT"/>
        </w:rPr>
        <w:t>Nexium</w:t>
      </w:r>
      <w:proofErr w:type="spellEnd"/>
    </w:p>
    <w:p w:rsidR="004D5672" w:rsidRPr="00BA15FE" w:rsidRDefault="004D5672" w:rsidP="004D5672">
      <w:pPr>
        <w:numPr>
          <w:ilvl w:val="0"/>
          <w:numId w:val="5"/>
        </w:numPr>
        <w:spacing w:after="0" w:line="240" w:lineRule="auto"/>
        <w:ind w:left="567" w:hanging="567"/>
        <w:rPr>
          <w:rFonts w:ascii="Times New Roman" w:hAnsi="Times New Roman"/>
          <w:lang w:val="lt-LT"/>
        </w:rPr>
      </w:pPr>
      <w:r w:rsidRPr="00BA15FE">
        <w:rPr>
          <w:rFonts w:ascii="Times New Roman" w:hAnsi="Times New Roman"/>
          <w:lang w:val="lt-LT"/>
        </w:rPr>
        <w:t>Galimas šalutinis poveikis</w:t>
      </w:r>
    </w:p>
    <w:p w:rsidR="004D5672" w:rsidRPr="00BA15FE" w:rsidRDefault="004D5672" w:rsidP="004D5672">
      <w:pPr>
        <w:numPr>
          <w:ilvl w:val="0"/>
          <w:numId w:val="5"/>
        </w:numPr>
        <w:spacing w:after="0" w:line="240" w:lineRule="auto"/>
        <w:ind w:left="567" w:hanging="567"/>
        <w:rPr>
          <w:rFonts w:ascii="Times New Roman" w:hAnsi="Times New Roman"/>
          <w:lang w:val="lt-LT"/>
        </w:rPr>
      </w:pPr>
      <w:r w:rsidRPr="00BA15FE">
        <w:rPr>
          <w:rFonts w:ascii="Times New Roman" w:hAnsi="Times New Roman"/>
          <w:lang w:val="lt-LT"/>
        </w:rPr>
        <w:t xml:space="preserve">Kaip laikyti </w:t>
      </w:r>
      <w:proofErr w:type="spellStart"/>
      <w:r w:rsidRPr="00BA15FE">
        <w:rPr>
          <w:rFonts w:ascii="Times New Roman" w:hAnsi="Times New Roman"/>
          <w:lang w:val="lt-LT"/>
        </w:rPr>
        <w:t>Nexium</w:t>
      </w:r>
      <w:proofErr w:type="spellEnd"/>
    </w:p>
    <w:p w:rsidR="004D5672" w:rsidRPr="00BA15FE" w:rsidRDefault="004D5672" w:rsidP="004D5672">
      <w:pPr>
        <w:numPr>
          <w:ilvl w:val="0"/>
          <w:numId w:val="5"/>
        </w:numPr>
        <w:spacing w:after="0" w:line="240" w:lineRule="auto"/>
        <w:ind w:left="567" w:hanging="567"/>
        <w:rPr>
          <w:rFonts w:ascii="Times New Roman" w:hAnsi="Times New Roman"/>
          <w:lang w:val="lt-LT"/>
        </w:rPr>
      </w:pPr>
      <w:r w:rsidRPr="00BA15FE">
        <w:rPr>
          <w:rFonts w:ascii="Times New Roman" w:hAnsi="Times New Roman"/>
          <w:lang w:val="lt-LT"/>
        </w:rPr>
        <w:t>Pakuotės turinys ir kita informacija</w:t>
      </w:r>
    </w:p>
    <w:p w:rsidR="004D5672" w:rsidRPr="00BA15FE" w:rsidRDefault="004D5672" w:rsidP="004D5672">
      <w:pPr>
        <w:spacing w:after="0" w:line="240" w:lineRule="auto"/>
        <w:rPr>
          <w:rFonts w:ascii="Times New Roman" w:hAnsi="Times New Roman"/>
          <w:lang w:val="lt-LT"/>
        </w:rPr>
      </w:pPr>
    </w:p>
    <w:p w:rsidR="004D5672" w:rsidRPr="00BA15FE" w:rsidRDefault="004D5672" w:rsidP="004D5672">
      <w:pPr>
        <w:spacing w:after="0" w:line="240" w:lineRule="auto"/>
        <w:rPr>
          <w:rFonts w:ascii="Times New Roman" w:hAnsi="Times New Roman"/>
          <w:lang w:val="lt-LT"/>
        </w:rPr>
      </w:pPr>
    </w:p>
    <w:p w:rsidR="004D5672" w:rsidRPr="00BA15FE" w:rsidRDefault="004D5672" w:rsidP="004D5672">
      <w:pPr>
        <w:tabs>
          <w:tab w:val="left" w:pos="567"/>
        </w:tabs>
        <w:spacing w:after="0" w:line="240" w:lineRule="auto"/>
        <w:rPr>
          <w:rFonts w:ascii="Times New Roman" w:hAnsi="Times New Roman"/>
          <w:b/>
          <w:lang w:val="lt-LT"/>
        </w:rPr>
      </w:pPr>
      <w:bookmarkStart w:id="0" w:name="_Toc129243139"/>
      <w:bookmarkStart w:id="1" w:name="_Toc129243264"/>
      <w:r w:rsidRPr="00BA15FE">
        <w:rPr>
          <w:rFonts w:ascii="Times New Roman" w:hAnsi="Times New Roman"/>
          <w:b/>
          <w:lang w:val="lt-LT"/>
        </w:rPr>
        <w:t>1.</w:t>
      </w:r>
      <w:r w:rsidRPr="00BA15FE">
        <w:rPr>
          <w:rFonts w:ascii="Times New Roman" w:hAnsi="Times New Roman"/>
          <w:b/>
          <w:lang w:val="lt-LT"/>
        </w:rPr>
        <w:tab/>
        <w:t xml:space="preserve">Kas yra </w:t>
      </w:r>
      <w:proofErr w:type="spellStart"/>
      <w:r w:rsidRPr="00BA15FE">
        <w:rPr>
          <w:rFonts w:ascii="Times New Roman" w:hAnsi="Times New Roman"/>
          <w:b/>
          <w:lang w:val="lt-LT"/>
        </w:rPr>
        <w:t>Nexium</w:t>
      </w:r>
      <w:proofErr w:type="spellEnd"/>
      <w:r w:rsidRPr="00BA15FE">
        <w:rPr>
          <w:rFonts w:ascii="Times New Roman" w:hAnsi="Times New Roman"/>
          <w:b/>
          <w:lang w:val="lt-LT"/>
        </w:rPr>
        <w:t xml:space="preserve"> ir kam jis vartojamas</w:t>
      </w:r>
      <w:bookmarkEnd w:id="0"/>
      <w:bookmarkEnd w:id="1"/>
    </w:p>
    <w:p w:rsidR="004D5672" w:rsidRPr="00BA15FE" w:rsidRDefault="004D5672" w:rsidP="004D5672">
      <w:pPr>
        <w:spacing w:after="0" w:line="240" w:lineRule="auto"/>
        <w:rPr>
          <w:rFonts w:ascii="Times New Roman" w:hAnsi="Times New Roman"/>
          <w:lang w:val="lt-LT"/>
        </w:rPr>
      </w:pPr>
    </w:p>
    <w:p w:rsidR="004D5672" w:rsidRPr="00BA15FE" w:rsidRDefault="004D5672" w:rsidP="004D5672">
      <w:pPr>
        <w:spacing w:after="0" w:line="240" w:lineRule="auto"/>
        <w:rPr>
          <w:rFonts w:ascii="Times New Roman" w:hAnsi="Times New Roman"/>
          <w:lang w:val="lt-LT"/>
        </w:rPr>
      </w:pPr>
      <w:proofErr w:type="spellStart"/>
      <w:r w:rsidRPr="00BA15FE">
        <w:rPr>
          <w:rFonts w:ascii="Times New Roman" w:hAnsi="Times New Roman"/>
          <w:lang w:val="lt-LT"/>
        </w:rPr>
        <w:t>Nexium</w:t>
      </w:r>
      <w:proofErr w:type="spellEnd"/>
      <w:r w:rsidRPr="00BA15FE">
        <w:rPr>
          <w:rFonts w:ascii="Times New Roman" w:hAnsi="Times New Roman"/>
          <w:lang w:val="lt-LT"/>
        </w:rPr>
        <w:t xml:space="preserve"> sudėtyje yra vaisto, kuris vadinamas </w:t>
      </w:r>
      <w:proofErr w:type="spellStart"/>
      <w:r w:rsidRPr="00BA15FE">
        <w:rPr>
          <w:rFonts w:ascii="Times New Roman" w:hAnsi="Times New Roman"/>
          <w:lang w:val="lt-LT"/>
        </w:rPr>
        <w:t>ezomeprazolu</w:t>
      </w:r>
      <w:proofErr w:type="spellEnd"/>
      <w:r w:rsidRPr="00BA15FE">
        <w:rPr>
          <w:rFonts w:ascii="Times New Roman" w:hAnsi="Times New Roman"/>
          <w:lang w:val="lt-LT"/>
        </w:rPr>
        <w:t xml:space="preserve">. </w:t>
      </w:r>
      <w:proofErr w:type="spellStart"/>
      <w:r w:rsidRPr="00BA15FE">
        <w:rPr>
          <w:rFonts w:ascii="Times New Roman" w:hAnsi="Times New Roman"/>
          <w:lang w:val="lt-LT"/>
        </w:rPr>
        <w:t>Ezomeprazolas</w:t>
      </w:r>
      <w:proofErr w:type="spellEnd"/>
      <w:r w:rsidRPr="00BA15FE">
        <w:rPr>
          <w:rFonts w:ascii="Times New Roman" w:hAnsi="Times New Roman"/>
          <w:lang w:val="lt-LT"/>
        </w:rPr>
        <w:t xml:space="preserve"> priklauso vaistų, vadinamų protonų siurblio inhibitoriais, grupei. Šie vaistai mažina rūgšties gamybą skrandyje.</w:t>
      </w:r>
    </w:p>
    <w:p w:rsidR="004D5672" w:rsidRPr="00BA15FE" w:rsidRDefault="004D5672" w:rsidP="004D5672">
      <w:pPr>
        <w:spacing w:after="0" w:line="240" w:lineRule="auto"/>
        <w:rPr>
          <w:rFonts w:ascii="Times New Roman" w:hAnsi="Times New Roman"/>
          <w:lang w:val="lt-LT"/>
        </w:rPr>
      </w:pPr>
    </w:p>
    <w:p w:rsidR="004D5672" w:rsidRPr="00BA15FE" w:rsidRDefault="004D5672" w:rsidP="004D5672">
      <w:pPr>
        <w:spacing w:after="0" w:line="240" w:lineRule="auto"/>
        <w:rPr>
          <w:rFonts w:ascii="Times New Roman" w:hAnsi="Times New Roman"/>
          <w:lang w:val="lt-LT"/>
        </w:rPr>
      </w:pPr>
      <w:proofErr w:type="spellStart"/>
      <w:r w:rsidRPr="00BA15FE">
        <w:rPr>
          <w:rFonts w:ascii="Times New Roman" w:hAnsi="Times New Roman"/>
          <w:lang w:val="lt-LT"/>
        </w:rPr>
        <w:t>Nexium</w:t>
      </w:r>
      <w:proofErr w:type="spellEnd"/>
      <w:r w:rsidRPr="00BA15FE">
        <w:rPr>
          <w:rFonts w:ascii="Times New Roman" w:hAnsi="Times New Roman"/>
          <w:lang w:val="lt-LT"/>
        </w:rPr>
        <w:t xml:space="preserve"> vartojamas žemiau išvardytoms ligoms gydyti:</w:t>
      </w:r>
    </w:p>
    <w:p w:rsidR="004D5672" w:rsidRPr="00BA15FE" w:rsidRDefault="004D5672" w:rsidP="004D5672">
      <w:pPr>
        <w:spacing w:after="0" w:line="240" w:lineRule="auto"/>
        <w:rPr>
          <w:rFonts w:ascii="Times New Roman" w:hAnsi="Times New Roman"/>
          <w:lang w:val="lt-LT"/>
        </w:rPr>
      </w:pPr>
    </w:p>
    <w:p w:rsidR="004D5672" w:rsidRPr="00BA15FE" w:rsidRDefault="004D5672" w:rsidP="004D5672">
      <w:pPr>
        <w:spacing w:after="0" w:line="240" w:lineRule="auto"/>
        <w:rPr>
          <w:rFonts w:ascii="Times New Roman" w:hAnsi="Times New Roman"/>
          <w:i/>
          <w:lang w:val="lt-LT"/>
        </w:rPr>
      </w:pPr>
      <w:r w:rsidRPr="00BA15FE">
        <w:rPr>
          <w:rFonts w:ascii="Times New Roman" w:hAnsi="Times New Roman"/>
          <w:i/>
          <w:lang w:val="lt-LT"/>
        </w:rPr>
        <w:t>Vyresniems kaip 1 metų vaikams</w:t>
      </w:r>
    </w:p>
    <w:p w:rsidR="004D5672" w:rsidRPr="00BA15FE" w:rsidRDefault="004D5672" w:rsidP="004D5672">
      <w:pPr>
        <w:spacing w:after="0" w:line="240" w:lineRule="auto"/>
        <w:rPr>
          <w:rFonts w:ascii="Times New Roman" w:hAnsi="Times New Roman"/>
          <w:lang w:val="lt-LT"/>
        </w:rPr>
      </w:pPr>
      <w:proofErr w:type="spellStart"/>
      <w:r w:rsidRPr="00BA15FE">
        <w:rPr>
          <w:rFonts w:ascii="Times New Roman" w:hAnsi="Times New Roman"/>
          <w:lang w:val="lt-LT"/>
        </w:rPr>
        <w:t>Nexium</w:t>
      </w:r>
      <w:proofErr w:type="spellEnd"/>
      <w:r w:rsidRPr="00BA15FE">
        <w:rPr>
          <w:rFonts w:ascii="Times New Roman" w:hAnsi="Times New Roman"/>
          <w:lang w:val="lt-LT"/>
        </w:rPr>
        <w:t xml:space="preserve"> vartojamas taip vadinamai </w:t>
      </w:r>
      <w:proofErr w:type="spellStart"/>
      <w:r w:rsidRPr="00BA15FE">
        <w:rPr>
          <w:rFonts w:ascii="Times New Roman" w:hAnsi="Times New Roman"/>
          <w:lang w:val="lt-LT"/>
        </w:rPr>
        <w:t>gastroezofaginio</w:t>
      </w:r>
      <w:proofErr w:type="spellEnd"/>
      <w:r w:rsidRPr="00BA15FE">
        <w:rPr>
          <w:rFonts w:ascii="Times New Roman" w:hAnsi="Times New Roman"/>
          <w:lang w:val="lt-LT"/>
        </w:rPr>
        <w:t xml:space="preserve"> </w:t>
      </w:r>
      <w:proofErr w:type="spellStart"/>
      <w:r w:rsidRPr="00BA15FE">
        <w:rPr>
          <w:rFonts w:ascii="Times New Roman" w:hAnsi="Times New Roman"/>
          <w:lang w:val="lt-LT"/>
        </w:rPr>
        <w:t>refliukso</w:t>
      </w:r>
      <w:proofErr w:type="spellEnd"/>
      <w:r w:rsidRPr="00BA15FE">
        <w:rPr>
          <w:rFonts w:ascii="Times New Roman" w:hAnsi="Times New Roman"/>
          <w:lang w:val="lt-LT"/>
        </w:rPr>
        <w:t xml:space="preserve"> ligai (GERL) gydyti.</w:t>
      </w:r>
    </w:p>
    <w:p w:rsidR="004D5672" w:rsidRPr="00BA15FE" w:rsidRDefault="004D5672" w:rsidP="004D5672">
      <w:pPr>
        <w:numPr>
          <w:ilvl w:val="0"/>
          <w:numId w:val="6"/>
        </w:numPr>
        <w:spacing w:after="0" w:line="240" w:lineRule="auto"/>
        <w:ind w:left="567" w:hanging="567"/>
        <w:rPr>
          <w:rFonts w:ascii="Times New Roman" w:hAnsi="Times New Roman"/>
          <w:lang w:val="lt-LT"/>
        </w:rPr>
      </w:pPr>
      <w:r w:rsidRPr="00BA15FE">
        <w:rPr>
          <w:rFonts w:ascii="Times New Roman" w:hAnsi="Times New Roman"/>
          <w:lang w:val="lt-LT"/>
        </w:rPr>
        <w:t xml:space="preserve">Sergant šia liga, skrandžio rūgštinis turinys kyla į stemplę, sukeldamas skausmą, uždegimą ir rėmenį. Rėmuo – tai deginimo pojūtis, kylantis nuo skrandžio ar apatinės krūtinės dalies iki kaklo. </w:t>
      </w:r>
    </w:p>
    <w:p w:rsidR="004D5672" w:rsidRPr="00BA15FE" w:rsidRDefault="004D5672" w:rsidP="004D5672">
      <w:pPr>
        <w:numPr>
          <w:ilvl w:val="0"/>
          <w:numId w:val="6"/>
        </w:numPr>
        <w:spacing w:after="0" w:line="240" w:lineRule="auto"/>
        <w:ind w:left="567" w:hanging="567"/>
        <w:rPr>
          <w:rFonts w:ascii="Times New Roman" w:hAnsi="Times New Roman"/>
          <w:lang w:val="lt-LT"/>
        </w:rPr>
      </w:pPr>
      <w:r w:rsidRPr="00BA15FE">
        <w:rPr>
          <w:rFonts w:ascii="Times New Roman" w:hAnsi="Times New Roman"/>
          <w:lang w:val="lt-LT"/>
        </w:rPr>
        <w:t>Vaikams šios ligos simptomai gali būti skrandžio turinio patekimas į burną (atpylimas), vėmimas ir lėtas svorio augimas.</w:t>
      </w:r>
    </w:p>
    <w:p w:rsidR="004D5672" w:rsidRPr="00BA15FE" w:rsidRDefault="004D5672" w:rsidP="004D5672">
      <w:pPr>
        <w:spacing w:after="0" w:line="240" w:lineRule="auto"/>
        <w:rPr>
          <w:rFonts w:ascii="Times New Roman" w:hAnsi="Times New Roman"/>
          <w:lang w:val="lt-LT"/>
        </w:rPr>
      </w:pPr>
    </w:p>
    <w:p w:rsidR="004D5672" w:rsidRPr="00BA15FE" w:rsidRDefault="004D5672" w:rsidP="004D5672">
      <w:pPr>
        <w:spacing w:after="0" w:line="240" w:lineRule="auto"/>
        <w:rPr>
          <w:rFonts w:ascii="Times New Roman" w:hAnsi="Times New Roman"/>
          <w:i/>
          <w:lang w:val="lt-LT"/>
        </w:rPr>
      </w:pPr>
      <w:r w:rsidRPr="00BA15FE">
        <w:rPr>
          <w:rFonts w:ascii="Times New Roman" w:hAnsi="Times New Roman"/>
          <w:i/>
          <w:lang w:val="lt-LT"/>
        </w:rPr>
        <w:t>Vyresniems kaip 4 metų vaikams</w:t>
      </w:r>
    </w:p>
    <w:p w:rsidR="004D5672" w:rsidRPr="00BA15FE" w:rsidRDefault="004D5672" w:rsidP="004D5672">
      <w:pPr>
        <w:numPr>
          <w:ilvl w:val="0"/>
          <w:numId w:val="7"/>
        </w:numPr>
        <w:spacing w:after="0" w:line="240" w:lineRule="auto"/>
        <w:ind w:left="567" w:hanging="567"/>
        <w:rPr>
          <w:rFonts w:ascii="Times New Roman" w:hAnsi="Times New Roman"/>
          <w:lang w:val="lt-LT"/>
        </w:rPr>
      </w:pPr>
      <w:r w:rsidRPr="00BA15FE">
        <w:rPr>
          <w:rFonts w:ascii="Times New Roman" w:hAnsi="Times New Roman"/>
          <w:lang w:val="lt-LT"/>
        </w:rPr>
        <w:t xml:space="preserve">Bakterijų, vadinamų </w:t>
      </w:r>
      <w:proofErr w:type="spellStart"/>
      <w:r w:rsidRPr="00BA15FE">
        <w:rPr>
          <w:rFonts w:ascii="Times New Roman" w:hAnsi="Times New Roman"/>
          <w:i/>
          <w:lang w:val="lt-LT"/>
        </w:rPr>
        <w:t>Helicobacter</w:t>
      </w:r>
      <w:proofErr w:type="spellEnd"/>
      <w:r w:rsidRPr="00BA15FE">
        <w:rPr>
          <w:rFonts w:ascii="Times New Roman" w:hAnsi="Times New Roman"/>
          <w:i/>
          <w:lang w:val="lt-LT"/>
        </w:rPr>
        <w:t xml:space="preserve"> </w:t>
      </w:r>
      <w:proofErr w:type="spellStart"/>
      <w:r w:rsidRPr="00BA15FE">
        <w:rPr>
          <w:rFonts w:ascii="Times New Roman" w:hAnsi="Times New Roman"/>
          <w:i/>
          <w:lang w:val="lt-LT"/>
        </w:rPr>
        <w:t>pylori</w:t>
      </w:r>
      <w:proofErr w:type="spellEnd"/>
      <w:r w:rsidRPr="00BA15FE">
        <w:rPr>
          <w:rFonts w:ascii="Times New Roman" w:hAnsi="Times New Roman"/>
          <w:lang w:val="lt-LT"/>
        </w:rPr>
        <w:t>, apkrėstos opos. Jeigu Jūsų vaikas serga šia liga, gydytojas gali taip pat skirti antibiotikų infekcijos sukėlėjams sunaikinti, kad opa galėtų užgyti.</w:t>
      </w:r>
    </w:p>
    <w:p w:rsidR="004D5672" w:rsidRPr="00BA15FE" w:rsidRDefault="004D5672" w:rsidP="004D5672">
      <w:pPr>
        <w:spacing w:after="0" w:line="240" w:lineRule="auto"/>
        <w:rPr>
          <w:rFonts w:ascii="Times New Roman" w:hAnsi="Times New Roman"/>
          <w:lang w:val="lt-LT"/>
        </w:rPr>
      </w:pPr>
    </w:p>
    <w:p w:rsidR="004D5672" w:rsidRPr="00BA15FE" w:rsidRDefault="004D5672" w:rsidP="004D5672">
      <w:pPr>
        <w:spacing w:after="0" w:line="240" w:lineRule="auto"/>
        <w:rPr>
          <w:rFonts w:ascii="Times New Roman" w:hAnsi="Times New Roman"/>
          <w:lang w:val="lt-LT"/>
        </w:rPr>
      </w:pPr>
    </w:p>
    <w:p w:rsidR="004D5672" w:rsidRPr="00BA15FE" w:rsidRDefault="004D5672" w:rsidP="004D5672">
      <w:pPr>
        <w:tabs>
          <w:tab w:val="left" w:pos="567"/>
        </w:tabs>
        <w:spacing w:after="0" w:line="240" w:lineRule="auto"/>
        <w:rPr>
          <w:rFonts w:ascii="Times New Roman" w:hAnsi="Times New Roman"/>
          <w:b/>
          <w:lang w:val="lt-LT"/>
        </w:rPr>
      </w:pPr>
      <w:bookmarkStart w:id="2" w:name="_Toc129243140"/>
      <w:bookmarkStart w:id="3" w:name="_Toc129243265"/>
      <w:r w:rsidRPr="00BA15FE">
        <w:rPr>
          <w:rFonts w:ascii="Times New Roman" w:hAnsi="Times New Roman"/>
          <w:b/>
          <w:lang w:val="lt-LT"/>
        </w:rPr>
        <w:t>2.</w:t>
      </w:r>
      <w:r w:rsidRPr="00BA15FE">
        <w:rPr>
          <w:rFonts w:ascii="Times New Roman" w:hAnsi="Times New Roman"/>
          <w:b/>
          <w:lang w:val="lt-LT"/>
        </w:rPr>
        <w:tab/>
        <w:t xml:space="preserve">Kas žinotina prieš vartojant </w:t>
      </w:r>
      <w:proofErr w:type="spellStart"/>
      <w:r w:rsidRPr="00BA15FE">
        <w:rPr>
          <w:rFonts w:ascii="Times New Roman" w:hAnsi="Times New Roman"/>
          <w:b/>
          <w:lang w:val="lt-LT"/>
        </w:rPr>
        <w:t>Nexium</w:t>
      </w:r>
      <w:bookmarkEnd w:id="2"/>
      <w:bookmarkEnd w:id="3"/>
      <w:proofErr w:type="spellEnd"/>
    </w:p>
    <w:p w:rsidR="004D5672" w:rsidRPr="00BA15FE" w:rsidRDefault="004D5672" w:rsidP="004D5672">
      <w:pPr>
        <w:spacing w:after="0" w:line="240" w:lineRule="auto"/>
        <w:rPr>
          <w:rFonts w:ascii="Times New Roman" w:hAnsi="Times New Roman"/>
          <w:lang w:val="lt-LT"/>
        </w:rPr>
      </w:pPr>
    </w:p>
    <w:p w:rsidR="004D5672" w:rsidRPr="00BA15FE" w:rsidRDefault="004D5672" w:rsidP="004D5672">
      <w:pPr>
        <w:spacing w:after="0" w:line="240" w:lineRule="auto"/>
        <w:rPr>
          <w:rFonts w:ascii="Times New Roman" w:hAnsi="Times New Roman"/>
          <w:b/>
          <w:lang w:val="lt-LT"/>
        </w:rPr>
      </w:pPr>
      <w:proofErr w:type="spellStart"/>
      <w:r w:rsidRPr="00BA15FE">
        <w:rPr>
          <w:rFonts w:ascii="Times New Roman" w:hAnsi="Times New Roman"/>
          <w:b/>
          <w:lang w:val="lt-LT"/>
        </w:rPr>
        <w:t>Nexium</w:t>
      </w:r>
      <w:proofErr w:type="spellEnd"/>
      <w:r w:rsidRPr="00BA15FE">
        <w:rPr>
          <w:rFonts w:ascii="Times New Roman" w:hAnsi="Times New Roman"/>
          <w:b/>
          <w:lang w:val="lt-LT"/>
        </w:rPr>
        <w:t xml:space="preserve"> vartoti negalima:</w:t>
      </w:r>
    </w:p>
    <w:p w:rsidR="004D5672" w:rsidRPr="00BA15FE" w:rsidRDefault="004D5672" w:rsidP="004D5672">
      <w:pPr>
        <w:numPr>
          <w:ilvl w:val="0"/>
          <w:numId w:val="7"/>
        </w:numPr>
        <w:spacing w:after="0" w:line="240" w:lineRule="auto"/>
        <w:ind w:left="567" w:hanging="567"/>
        <w:rPr>
          <w:rFonts w:ascii="Times New Roman" w:hAnsi="Times New Roman"/>
          <w:lang w:val="lt-LT"/>
        </w:rPr>
      </w:pPr>
      <w:r w:rsidRPr="00BA15FE">
        <w:rPr>
          <w:rFonts w:ascii="Times New Roman" w:hAnsi="Times New Roman"/>
          <w:lang w:val="lt-LT"/>
        </w:rPr>
        <w:t xml:space="preserve">jeigu yra alergija </w:t>
      </w:r>
      <w:proofErr w:type="spellStart"/>
      <w:r w:rsidRPr="00BA15FE">
        <w:rPr>
          <w:rFonts w:ascii="Times New Roman" w:hAnsi="Times New Roman"/>
          <w:lang w:val="lt-LT"/>
        </w:rPr>
        <w:t>ezomeprazolui</w:t>
      </w:r>
      <w:proofErr w:type="spellEnd"/>
      <w:r w:rsidRPr="00BA15FE">
        <w:rPr>
          <w:rFonts w:ascii="Times New Roman" w:hAnsi="Times New Roman"/>
          <w:lang w:val="lt-LT"/>
        </w:rPr>
        <w:t xml:space="preserve">, bet kuriam kitam protonų siurblio inhibitoriui (panašiai veikiančiam vaistui, pvz. </w:t>
      </w:r>
      <w:proofErr w:type="spellStart"/>
      <w:r w:rsidRPr="00BA15FE">
        <w:rPr>
          <w:rFonts w:ascii="Times New Roman" w:hAnsi="Times New Roman"/>
          <w:lang w:val="lt-LT"/>
        </w:rPr>
        <w:t>pantoprazolui</w:t>
      </w:r>
      <w:proofErr w:type="spellEnd"/>
      <w:r w:rsidRPr="00BA15FE">
        <w:rPr>
          <w:rFonts w:ascii="Times New Roman" w:hAnsi="Times New Roman"/>
          <w:lang w:val="lt-LT"/>
        </w:rPr>
        <w:t xml:space="preserve">, </w:t>
      </w:r>
      <w:proofErr w:type="spellStart"/>
      <w:r w:rsidRPr="00BA15FE">
        <w:rPr>
          <w:rFonts w:ascii="Times New Roman" w:hAnsi="Times New Roman"/>
          <w:lang w:val="lt-LT"/>
        </w:rPr>
        <w:t>lanzoprazolui</w:t>
      </w:r>
      <w:proofErr w:type="spellEnd"/>
      <w:r w:rsidRPr="00BA15FE">
        <w:rPr>
          <w:rFonts w:ascii="Times New Roman" w:hAnsi="Times New Roman"/>
          <w:lang w:val="lt-LT"/>
        </w:rPr>
        <w:t xml:space="preserve">, </w:t>
      </w:r>
      <w:proofErr w:type="spellStart"/>
      <w:r w:rsidRPr="00BA15FE">
        <w:rPr>
          <w:rFonts w:ascii="Times New Roman" w:hAnsi="Times New Roman"/>
          <w:lang w:val="lt-LT"/>
        </w:rPr>
        <w:t>rabeprazolui</w:t>
      </w:r>
      <w:proofErr w:type="spellEnd"/>
      <w:r w:rsidRPr="00BA15FE">
        <w:rPr>
          <w:rFonts w:ascii="Times New Roman" w:hAnsi="Times New Roman"/>
          <w:lang w:val="lt-LT"/>
        </w:rPr>
        <w:t xml:space="preserve">, </w:t>
      </w:r>
      <w:proofErr w:type="spellStart"/>
      <w:r w:rsidRPr="00BA15FE">
        <w:rPr>
          <w:rFonts w:ascii="Times New Roman" w:hAnsi="Times New Roman"/>
          <w:lang w:val="lt-LT"/>
        </w:rPr>
        <w:t>omeprazolui</w:t>
      </w:r>
      <w:proofErr w:type="spellEnd"/>
      <w:r w:rsidRPr="00BA15FE">
        <w:rPr>
          <w:rFonts w:ascii="Times New Roman" w:hAnsi="Times New Roman"/>
          <w:lang w:val="lt-LT"/>
        </w:rPr>
        <w:t>) arba bet kuriai pagalbinei šio vaisto medžiagai (jos išvardytos 6 skyriuje);</w:t>
      </w:r>
    </w:p>
    <w:p w:rsidR="004D5672" w:rsidRPr="00BA15FE" w:rsidRDefault="004D5672" w:rsidP="004D5672">
      <w:pPr>
        <w:numPr>
          <w:ilvl w:val="0"/>
          <w:numId w:val="7"/>
        </w:numPr>
        <w:spacing w:after="0" w:line="240" w:lineRule="auto"/>
        <w:ind w:left="567" w:hanging="567"/>
        <w:rPr>
          <w:rFonts w:ascii="Times New Roman" w:hAnsi="Times New Roman"/>
          <w:lang w:val="lt-LT"/>
        </w:rPr>
      </w:pPr>
      <w:r w:rsidRPr="00BA15FE">
        <w:rPr>
          <w:rFonts w:ascii="Times New Roman" w:hAnsi="Times New Roman"/>
          <w:lang w:val="lt-LT"/>
        </w:rPr>
        <w:t xml:space="preserve">kartu su vaistu, kuris vadinamas </w:t>
      </w:r>
      <w:proofErr w:type="spellStart"/>
      <w:r w:rsidRPr="00BA15FE">
        <w:rPr>
          <w:rFonts w:ascii="Times New Roman" w:hAnsi="Times New Roman"/>
          <w:lang w:val="lt-LT"/>
        </w:rPr>
        <w:t>nelfinaviru</w:t>
      </w:r>
      <w:proofErr w:type="spellEnd"/>
      <w:r w:rsidRPr="00BA15FE">
        <w:rPr>
          <w:rFonts w:ascii="Times New Roman" w:hAnsi="Times New Roman"/>
          <w:lang w:val="lt-LT"/>
        </w:rPr>
        <w:t xml:space="preserve"> (jis vartojamas ŽIV infekcijai gydyti).</w:t>
      </w:r>
    </w:p>
    <w:p w:rsidR="004D5672" w:rsidRPr="00BA15FE" w:rsidRDefault="004D5672" w:rsidP="004D5672">
      <w:pPr>
        <w:spacing w:after="0" w:line="240" w:lineRule="auto"/>
        <w:rPr>
          <w:rFonts w:ascii="Times New Roman" w:hAnsi="Times New Roman"/>
          <w:lang w:val="lt-LT"/>
        </w:rPr>
      </w:pPr>
    </w:p>
    <w:p w:rsidR="004D5672" w:rsidRPr="00BA15FE" w:rsidRDefault="004D5672" w:rsidP="004D5672">
      <w:pPr>
        <w:spacing w:after="0" w:line="240" w:lineRule="auto"/>
        <w:rPr>
          <w:rFonts w:ascii="Times New Roman" w:hAnsi="Times New Roman"/>
          <w:lang w:val="lt-LT"/>
        </w:rPr>
      </w:pPr>
      <w:r w:rsidRPr="00BA15FE">
        <w:rPr>
          <w:rFonts w:ascii="Times New Roman" w:hAnsi="Times New Roman"/>
          <w:lang w:val="lt-LT"/>
        </w:rPr>
        <w:t xml:space="preserve">Jeigu Jums tinka kuri nors iš aukščiau išvardytų aplinkybių, </w:t>
      </w:r>
      <w:proofErr w:type="spellStart"/>
      <w:r w:rsidRPr="00BA15FE">
        <w:rPr>
          <w:rFonts w:ascii="Times New Roman" w:hAnsi="Times New Roman"/>
          <w:lang w:val="lt-LT"/>
        </w:rPr>
        <w:t>Nexium</w:t>
      </w:r>
      <w:proofErr w:type="spellEnd"/>
      <w:r w:rsidRPr="00BA15FE">
        <w:rPr>
          <w:rFonts w:ascii="Times New Roman" w:hAnsi="Times New Roman"/>
          <w:lang w:val="lt-LT"/>
        </w:rPr>
        <w:t xml:space="preserve"> vartoti negalima. Jeigu dėl to abejojate, tai prieš pradėdami vartoti </w:t>
      </w:r>
      <w:proofErr w:type="spellStart"/>
      <w:r w:rsidRPr="00BA15FE">
        <w:rPr>
          <w:rFonts w:ascii="Times New Roman" w:hAnsi="Times New Roman"/>
          <w:lang w:val="lt-LT"/>
        </w:rPr>
        <w:t>Nexium</w:t>
      </w:r>
      <w:proofErr w:type="spellEnd"/>
      <w:r w:rsidRPr="00BA15FE">
        <w:rPr>
          <w:rFonts w:ascii="Times New Roman" w:hAnsi="Times New Roman"/>
          <w:lang w:val="lt-LT"/>
        </w:rPr>
        <w:t xml:space="preserve"> pasitarkite su gydytoju arba vaistininku.</w:t>
      </w:r>
    </w:p>
    <w:p w:rsidR="004D5672" w:rsidRPr="00BA15FE" w:rsidRDefault="004D5672" w:rsidP="004D5672">
      <w:pPr>
        <w:spacing w:after="0" w:line="240" w:lineRule="auto"/>
        <w:rPr>
          <w:rFonts w:ascii="Times New Roman" w:hAnsi="Times New Roman"/>
          <w:lang w:val="lt-LT"/>
        </w:rPr>
      </w:pPr>
    </w:p>
    <w:p w:rsidR="004D5672" w:rsidRPr="00BA15FE" w:rsidRDefault="004D5672" w:rsidP="004D5672">
      <w:pPr>
        <w:spacing w:after="0" w:line="240" w:lineRule="auto"/>
        <w:rPr>
          <w:rFonts w:ascii="Times New Roman" w:hAnsi="Times New Roman"/>
          <w:b/>
          <w:lang w:val="lt-LT"/>
        </w:rPr>
      </w:pPr>
      <w:r w:rsidRPr="00BA15FE">
        <w:rPr>
          <w:rFonts w:ascii="Times New Roman" w:hAnsi="Times New Roman"/>
          <w:b/>
          <w:lang w:val="lt-LT"/>
        </w:rPr>
        <w:lastRenderedPageBreak/>
        <w:t>Įspėjimai ir atsargumo priemonės</w:t>
      </w:r>
    </w:p>
    <w:p w:rsidR="004D5672" w:rsidRPr="00BA15FE" w:rsidRDefault="004D5672" w:rsidP="004D5672">
      <w:pPr>
        <w:spacing w:after="0" w:line="240" w:lineRule="auto"/>
        <w:rPr>
          <w:rFonts w:ascii="Times New Roman" w:hAnsi="Times New Roman"/>
          <w:b/>
          <w:lang w:val="lt-LT"/>
        </w:rPr>
      </w:pPr>
      <w:r w:rsidRPr="00BA15FE">
        <w:rPr>
          <w:rFonts w:ascii="Times New Roman" w:hAnsi="Times New Roman"/>
          <w:lang w:val="lt-LT"/>
        </w:rPr>
        <w:t xml:space="preserve">Pasitarkite su gydytoju arba vaistininku, prieš pradėdami vartoti </w:t>
      </w:r>
      <w:proofErr w:type="spellStart"/>
      <w:r w:rsidRPr="00BA15FE">
        <w:rPr>
          <w:rFonts w:ascii="Times New Roman" w:hAnsi="Times New Roman"/>
          <w:lang w:val="lt-LT"/>
        </w:rPr>
        <w:t>Nexium</w:t>
      </w:r>
      <w:proofErr w:type="spellEnd"/>
      <w:r w:rsidRPr="00BA15FE">
        <w:rPr>
          <w:rFonts w:ascii="Times New Roman" w:hAnsi="Times New Roman"/>
          <w:lang w:val="lt-LT"/>
        </w:rPr>
        <w:t>:</w:t>
      </w:r>
    </w:p>
    <w:p w:rsidR="004D5672" w:rsidRPr="00BA15FE" w:rsidRDefault="004D5672" w:rsidP="004D5672">
      <w:pPr>
        <w:numPr>
          <w:ilvl w:val="0"/>
          <w:numId w:val="8"/>
        </w:numPr>
        <w:spacing w:after="0" w:line="240" w:lineRule="auto"/>
        <w:ind w:left="567" w:hanging="567"/>
        <w:rPr>
          <w:rFonts w:ascii="Times New Roman" w:hAnsi="Times New Roman"/>
          <w:lang w:val="lt-LT"/>
        </w:rPr>
      </w:pPr>
      <w:r w:rsidRPr="00BA15FE">
        <w:rPr>
          <w:rFonts w:ascii="Times New Roman" w:hAnsi="Times New Roman"/>
          <w:lang w:val="lt-LT"/>
        </w:rPr>
        <w:t>jei sergate sunkia kepenų liga;</w:t>
      </w:r>
    </w:p>
    <w:p w:rsidR="004D5672" w:rsidRPr="00BA15FE" w:rsidRDefault="004D5672" w:rsidP="004D5672">
      <w:pPr>
        <w:numPr>
          <w:ilvl w:val="0"/>
          <w:numId w:val="8"/>
        </w:numPr>
        <w:spacing w:after="0" w:line="240" w:lineRule="auto"/>
        <w:ind w:left="567" w:hanging="567"/>
        <w:rPr>
          <w:rFonts w:ascii="Times New Roman" w:hAnsi="Times New Roman"/>
          <w:lang w:val="lt-LT"/>
        </w:rPr>
      </w:pPr>
      <w:r w:rsidRPr="00BA15FE">
        <w:rPr>
          <w:rFonts w:ascii="Times New Roman" w:hAnsi="Times New Roman"/>
          <w:lang w:val="lt-LT"/>
        </w:rPr>
        <w:t>jei sergate sunkia inkstų liga;</w:t>
      </w:r>
    </w:p>
    <w:p w:rsidR="004D5672" w:rsidRPr="00BA15FE" w:rsidRDefault="004D5672" w:rsidP="004D5672">
      <w:pPr>
        <w:numPr>
          <w:ilvl w:val="0"/>
          <w:numId w:val="8"/>
        </w:numPr>
        <w:spacing w:after="0" w:line="240" w:lineRule="auto"/>
        <w:ind w:left="567" w:hanging="567"/>
        <w:rPr>
          <w:rFonts w:ascii="Times New Roman" w:hAnsi="Times New Roman"/>
          <w:lang w:val="lt-LT"/>
        </w:rPr>
      </w:pPr>
      <w:r w:rsidRPr="00BA15FE">
        <w:rPr>
          <w:rFonts w:ascii="Times New Roman" w:hAnsi="Times New Roman"/>
          <w:lang w:val="lt-LT"/>
        </w:rPr>
        <w:t xml:space="preserve">jeigu Jums kada nors pasireiškė odos reakcija pavartojus vaisto, panašaus į </w:t>
      </w:r>
      <w:proofErr w:type="spellStart"/>
      <w:r w:rsidRPr="00BA15FE">
        <w:rPr>
          <w:rFonts w:ascii="Times New Roman" w:hAnsi="Times New Roman"/>
          <w:lang w:val="lt-LT"/>
        </w:rPr>
        <w:t>Nexium</w:t>
      </w:r>
      <w:proofErr w:type="spellEnd"/>
      <w:r w:rsidRPr="00BA15FE">
        <w:rPr>
          <w:rFonts w:ascii="Times New Roman" w:hAnsi="Times New Roman"/>
          <w:lang w:val="lt-LT"/>
        </w:rPr>
        <w:t>, kuriuo mažinamas skrandžio rūgštingumas;</w:t>
      </w:r>
    </w:p>
    <w:p w:rsidR="004D5672" w:rsidRPr="00BA15FE" w:rsidRDefault="004D5672" w:rsidP="004D5672">
      <w:pPr>
        <w:numPr>
          <w:ilvl w:val="0"/>
          <w:numId w:val="8"/>
        </w:numPr>
        <w:spacing w:after="0" w:line="240" w:lineRule="auto"/>
        <w:ind w:left="567" w:hanging="567"/>
        <w:rPr>
          <w:rFonts w:ascii="Times New Roman" w:hAnsi="Times New Roman"/>
          <w:lang w:val="lt-LT"/>
        </w:rPr>
      </w:pPr>
      <w:r w:rsidRPr="00BA15FE">
        <w:rPr>
          <w:rFonts w:ascii="Times New Roman" w:hAnsi="Times New Roman"/>
          <w:lang w:val="lt-LT"/>
        </w:rPr>
        <w:t xml:space="preserve">jeigu jums bus atliekamas specialus kraujo tyrimas (dėl </w:t>
      </w:r>
      <w:proofErr w:type="spellStart"/>
      <w:r w:rsidRPr="00BA15FE">
        <w:rPr>
          <w:rFonts w:ascii="Times New Roman" w:hAnsi="Times New Roman"/>
          <w:lang w:val="lt-LT"/>
        </w:rPr>
        <w:t>chromogranino</w:t>
      </w:r>
      <w:proofErr w:type="spellEnd"/>
      <w:r w:rsidRPr="00BA15FE">
        <w:rPr>
          <w:rFonts w:ascii="Times New Roman" w:hAnsi="Times New Roman"/>
          <w:lang w:val="lt-LT"/>
        </w:rPr>
        <w:t xml:space="preserve"> A).</w:t>
      </w:r>
    </w:p>
    <w:p w:rsidR="004D5672" w:rsidRPr="00BA15FE" w:rsidRDefault="004D5672" w:rsidP="004D5672">
      <w:pPr>
        <w:spacing w:after="0" w:line="240" w:lineRule="auto"/>
        <w:rPr>
          <w:rFonts w:ascii="Times New Roman" w:hAnsi="Times New Roman"/>
          <w:lang w:val="lt-LT"/>
        </w:rPr>
      </w:pPr>
    </w:p>
    <w:p w:rsidR="004D5672" w:rsidRPr="00BA15FE" w:rsidRDefault="004D5672" w:rsidP="004D5672">
      <w:pPr>
        <w:spacing w:after="0" w:line="240" w:lineRule="auto"/>
        <w:rPr>
          <w:rFonts w:ascii="Times New Roman" w:hAnsi="Times New Roman"/>
          <w:lang w:val="lt-LT"/>
        </w:rPr>
      </w:pPr>
      <w:proofErr w:type="spellStart"/>
      <w:r w:rsidRPr="00BA15FE">
        <w:rPr>
          <w:rFonts w:ascii="Times New Roman" w:hAnsi="Times New Roman"/>
          <w:lang w:val="lt-LT"/>
        </w:rPr>
        <w:t>Nexium</w:t>
      </w:r>
      <w:proofErr w:type="spellEnd"/>
      <w:r w:rsidRPr="00BA15FE">
        <w:rPr>
          <w:rFonts w:ascii="Times New Roman" w:hAnsi="Times New Roman"/>
          <w:lang w:val="lt-LT"/>
        </w:rPr>
        <w:t xml:space="preserve"> gali maskuoti kitų ligų simptomus. Dėl to jeigu gydymo metu pasireiškė kuris nors žemiau išvardytų sutrikimų, apie tai būtina nedelsiant pranešti gydytojui:</w:t>
      </w:r>
    </w:p>
    <w:p w:rsidR="004D5672" w:rsidRPr="00BA15FE" w:rsidRDefault="004D5672" w:rsidP="004D5672">
      <w:pPr>
        <w:numPr>
          <w:ilvl w:val="0"/>
          <w:numId w:val="9"/>
        </w:numPr>
        <w:spacing w:after="0" w:line="240" w:lineRule="auto"/>
        <w:ind w:left="567" w:hanging="567"/>
        <w:rPr>
          <w:rFonts w:ascii="Times New Roman" w:hAnsi="Times New Roman"/>
          <w:lang w:val="lt-LT"/>
        </w:rPr>
      </w:pPr>
      <w:r w:rsidRPr="00BA15FE">
        <w:rPr>
          <w:rFonts w:ascii="Times New Roman" w:hAnsi="Times New Roman"/>
          <w:lang w:val="lt-LT"/>
        </w:rPr>
        <w:t>be aiškios priežasties pradėjo kristi svoris arba sutriko rijimas;</w:t>
      </w:r>
    </w:p>
    <w:p w:rsidR="004D5672" w:rsidRPr="00BA15FE" w:rsidRDefault="004D5672" w:rsidP="004D5672">
      <w:pPr>
        <w:numPr>
          <w:ilvl w:val="0"/>
          <w:numId w:val="9"/>
        </w:numPr>
        <w:spacing w:after="0" w:line="240" w:lineRule="auto"/>
        <w:ind w:left="567" w:hanging="567"/>
        <w:rPr>
          <w:rFonts w:ascii="Times New Roman" w:hAnsi="Times New Roman"/>
          <w:lang w:val="lt-LT"/>
        </w:rPr>
      </w:pPr>
      <w:r w:rsidRPr="00BA15FE">
        <w:rPr>
          <w:rFonts w:ascii="Times New Roman" w:hAnsi="Times New Roman"/>
          <w:lang w:val="lt-LT"/>
        </w:rPr>
        <w:t>pradėjo skaudėti pilvą arba sutriko virškinimas;</w:t>
      </w:r>
    </w:p>
    <w:p w:rsidR="004D5672" w:rsidRPr="00BA15FE" w:rsidRDefault="004D5672" w:rsidP="004D5672">
      <w:pPr>
        <w:numPr>
          <w:ilvl w:val="0"/>
          <w:numId w:val="9"/>
        </w:numPr>
        <w:spacing w:after="0" w:line="240" w:lineRule="auto"/>
        <w:ind w:left="567" w:hanging="567"/>
        <w:rPr>
          <w:rFonts w:ascii="Times New Roman" w:hAnsi="Times New Roman"/>
          <w:lang w:val="lt-LT"/>
        </w:rPr>
      </w:pPr>
      <w:r w:rsidRPr="00BA15FE">
        <w:rPr>
          <w:rFonts w:ascii="Times New Roman" w:hAnsi="Times New Roman"/>
          <w:lang w:val="lt-LT"/>
        </w:rPr>
        <w:t>kartojasi vėmimas;</w:t>
      </w:r>
    </w:p>
    <w:p w:rsidR="004D5672" w:rsidRPr="00BA15FE" w:rsidRDefault="004D5672" w:rsidP="004D5672">
      <w:pPr>
        <w:numPr>
          <w:ilvl w:val="0"/>
          <w:numId w:val="9"/>
        </w:numPr>
        <w:spacing w:after="0" w:line="240" w:lineRule="auto"/>
        <w:ind w:left="567" w:hanging="567"/>
        <w:rPr>
          <w:rFonts w:ascii="Times New Roman" w:hAnsi="Times New Roman"/>
          <w:lang w:val="lt-LT"/>
        </w:rPr>
      </w:pPr>
      <w:r w:rsidRPr="00BA15FE">
        <w:rPr>
          <w:rFonts w:ascii="Times New Roman" w:hAnsi="Times New Roman"/>
          <w:lang w:val="lt-LT"/>
        </w:rPr>
        <w:t>sunku ryti;</w:t>
      </w:r>
    </w:p>
    <w:p w:rsidR="004D5672" w:rsidRPr="00BA15FE" w:rsidRDefault="004D5672" w:rsidP="004D5672">
      <w:pPr>
        <w:numPr>
          <w:ilvl w:val="0"/>
          <w:numId w:val="9"/>
        </w:numPr>
        <w:spacing w:after="0" w:line="240" w:lineRule="auto"/>
        <w:ind w:left="567" w:hanging="567"/>
        <w:rPr>
          <w:rFonts w:ascii="Times New Roman" w:hAnsi="Times New Roman"/>
          <w:lang w:val="lt-LT"/>
        </w:rPr>
      </w:pPr>
      <w:r w:rsidRPr="00BA15FE">
        <w:rPr>
          <w:rFonts w:ascii="Times New Roman" w:hAnsi="Times New Roman"/>
          <w:lang w:val="lt-LT"/>
        </w:rPr>
        <w:t>pradėjote vemti krauju arba pastebėjote, kad išmatos juodos ar jose yra kraujo dėmių.</w:t>
      </w:r>
    </w:p>
    <w:p w:rsidR="004D5672" w:rsidRPr="00BA15FE" w:rsidRDefault="004D5672" w:rsidP="004D5672">
      <w:pPr>
        <w:spacing w:after="0" w:line="240" w:lineRule="auto"/>
        <w:rPr>
          <w:rFonts w:ascii="Times New Roman" w:hAnsi="Times New Roman"/>
          <w:lang w:val="lt-LT"/>
        </w:rPr>
      </w:pPr>
    </w:p>
    <w:p w:rsidR="004D5672" w:rsidRPr="00BA15FE" w:rsidRDefault="004D5672" w:rsidP="004D5672">
      <w:pPr>
        <w:spacing w:after="0" w:line="240" w:lineRule="auto"/>
        <w:rPr>
          <w:rFonts w:ascii="Times New Roman" w:hAnsi="Times New Roman"/>
          <w:lang w:val="lt-LT"/>
        </w:rPr>
      </w:pPr>
      <w:r w:rsidRPr="00BA15FE">
        <w:rPr>
          <w:rFonts w:ascii="Times New Roman" w:hAnsi="Times New Roman"/>
          <w:lang w:val="lt-LT"/>
        </w:rPr>
        <w:t xml:space="preserve">Jeigu </w:t>
      </w:r>
      <w:proofErr w:type="spellStart"/>
      <w:r w:rsidRPr="00BA15FE">
        <w:rPr>
          <w:rFonts w:ascii="Times New Roman" w:hAnsi="Times New Roman"/>
          <w:lang w:val="lt-LT"/>
        </w:rPr>
        <w:t>Nexium</w:t>
      </w:r>
      <w:proofErr w:type="spellEnd"/>
      <w:r w:rsidRPr="00BA15FE">
        <w:rPr>
          <w:rFonts w:ascii="Times New Roman" w:hAnsi="Times New Roman"/>
          <w:lang w:val="lt-LT"/>
        </w:rPr>
        <w:t xml:space="preserve"> Jums paskirtas vartoti pagal poreikį, tai jei simptomai ilgai nepraeina arba pasikečia jų pobūdis, kreipkitės į gydytoją. Vaikams vartojimas pagal poreikį netirtas, todėl nerekomenduojamas.</w:t>
      </w:r>
    </w:p>
    <w:p w:rsidR="004D5672" w:rsidRPr="00BA15FE" w:rsidRDefault="004D5672" w:rsidP="004D5672">
      <w:pPr>
        <w:spacing w:after="0" w:line="240" w:lineRule="auto"/>
        <w:rPr>
          <w:rFonts w:ascii="Times New Roman" w:hAnsi="Times New Roman"/>
          <w:lang w:val="lt-LT"/>
        </w:rPr>
      </w:pPr>
    </w:p>
    <w:p w:rsidR="004D5672" w:rsidRPr="00BA15FE" w:rsidRDefault="004D5672" w:rsidP="004D5672">
      <w:pPr>
        <w:spacing w:after="0" w:line="240" w:lineRule="auto"/>
        <w:rPr>
          <w:rFonts w:ascii="Times New Roman" w:hAnsi="Times New Roman"/>
          <w:lang w:val="lt-LT"/>
        </w:rPr>
      </w:pPr>
      <w:r w:rsidRPr="00BA15FE">
        <w:rPr>
          <w:rFonts w:ascii="Times New Roman" w:hAnsi="Times New Roman"/>
          <w:lang w:val="lt-LT"/>
        </w:rPr>
        <w:t xml:space="preserve">Vartojant protonų siurblio inhibitorių (pvz., </w:t>
      </w:r>
      <w:proofErr w:type="spellStart"/>
      <w:r w:rsidRPr="00BA15FE">
        <w:rPr>
          <w:rFonts w:ascii="Times New Roman" w:hAnsi="Times New Roman"/>
          <w:lang w:val="lt-LT"/>
        </w:rPr>
        <w:t>Nexium</w:t>
      </w:r>
      <w:proofErr w:type="spellEnd"/>
      <w:r w:rsidRPr="00BA15FE">
        <w:rPr>
          <w:rFonts w:ascii="Times New Roman" w:hAnsi="Times New Roman"/>
          <w:lang w:val="lt-LT"/>
        </w:rPr>
        <w:t>), ypač ilgiau kaip 1 metus, gali truputį padidėti šlaunikaulio, riešo ir stuburo lūžių rizika. Jeigu sergate osteoporoze arba vartojate kortikosteroidų, kurie taip pat gali padidinti osteoporozės riziką, apie tai pasakykite gydytojui.</w:t>
      </w:r>
    </w:p>
    <w:p w:rsidR="004D5672" w:rsidRPr="00BA15FE" w:rsidRDefault="004D5672" w:rsidP="004D5672">
      <w:pPr>
        <w:spacing w:after="0" w:line="240" w:lineRule="auto"/>
        <w:rPr>
          <w:rFonts w:ascii="Times New Roman" w:hAnsi="Times New Roman"/>
          <w:lang w:val="lt-LT"/>
        </w:rPr>
      </w:pPr>
    </w:p>
    <w:p w:rsidR="004D5672" w:rsidRPr="00BA15FE" w:rsidRDefault="004D5672" w:rsidP="004D5672">
      <w:pPr>
        <w:spacing w:after="0" w:line="240" w:lineRule="auto"/>
        <w:rPr>
          <w:rFonts w:ascii="Times New Roman" w:hAnsi="Times New Roman"/>
          <w:lang w:val="lt-LT"/>
        </w:rPr>
      </w:pPr>
      <w:r w:rsidRPr="008C7F5A">
        <w:rPr>
          <w:rFonts w:ascii="Times New Roman" w:hAnsi="Times New Roman"/>
          <w:u w:val="single"/>
          <w:lang w:val="lt-LT"/>
        </w:rPr>
        <w:t xml:space="preserve">Išbėrimas ir odos pažeidimo </w:t>
      </w:r>
      <w:proofErr w:type="spellStart"/>
      <w:r w:rsidRPr="008C7F5A">
        <w:rPr>
          <w:rFonts w:ascii="Times New Roman" w:hAnsi="Times New Roman"/>
          <w:u w:val="single"/>
          <w:lang w:val="lt-LT"/>
        </w:rPr>
        <w:t>simptomai</w:t>
      </w:r>
      <w:r w:rsidRPr="00BA15FE">
        <w:rPr>
          <w:rFonts w:ascii="Times New Roman" w:hAnsi="Times New Roman"/>
          <w:lang w:val="lt-LT"/>
        </w:rPr>
        <w:t>Jeigu</w:t>
      </w:r>
      <w:proofErr w:type="spellEnd"/>
      <w:r w:rsidRPr="00BA15FE">
        <w:rPr>
          <w:rFonts w:ascii="Times New Roman" w:hAnsi="Times New Roman"/>
          <w:lang w:val="lt-LT"/>
        </w:rPr>
        <w:t xml:space="preserve"> Jums išbertų odą, ypač saulės apšviestose vietose, kuo skubiau pasakykite apie tai savo gydytojui, kadangi Jums gali tekti nutraukti gydymą </w:t>
      </w:r>
      <w:proofErr w:type="spellStart"/>
      <w:r w:rsidRPr="00BA15FE">
        <w:rPr>
          <w:rFonts w:ascii="Times New Roman" w:hAnsi="Times New Roman"/>
          <w:lang w:val="lt-LT"/>
        </w:rPr>
        <w:t>Nexium</w:t>
      </w:r>
      <w:proofErr w:type="spellEnd"/>
      <w:r w:rsidRPr="00BA15FE">
        <w:rPr>
          <w:rFonts w:ascii="Times New Roman" w:hAnsi="Times New Roman"/>
          <w:lang w:val="lt-LT"/>
        </w:rPr>
        <w:t>. Taip pat nepamirškite pasakyti, jeigu Jums pasireiškia bet koks kitas neigiamas poveikis, kaip antai sąnarių skausmas.</w:t>
      </w:r>
    </w:p>
    <w:p w:rsidR="004D5672" w:rsidRPr="00BA15FE" w:rsidRDefault="004D5672" w:rsidP="004D5672">
      <w:pPr>
        <w:spacing w:after="0" w:line="240" w:lineRule="auto"/>
        <w:rPr>
          <w:rFonts w:ascii="Times New Roman" w:hAnsi="Times New Roman"/>
          <w:lang w:val="lt-LT"/>
        </w:rPr>
      </w:pPr>
    </w:p>
    <w:p w:rsidR="004D5672" w:rsidRPr="00BA15FE" w:rsidRDefault="004D5672" w:rsidP="004D5672">
      <w:pPr>
        <w:spacing w:after="0" w:line="240" w:lineRule="auto"/>
        <w:rPr>
          <w:rFonts w:ascii="Times New Roman" w:hAnsi="Times New Roman"/>
          <w:lang w:val="lt-LT"/>
        </w:rPr>
      </w:pPr>
      <w:r w:rsidRPr="00BA15FE">
        <w:rPr>
          <w:rFonts w:ascii="Times New Roman" w:hAnsi="Times New Roman"/>
          <w:lang w:val="lt-LT"/>
        </w:rPr>
        <w:t>Pacientams, vartoj</w:t>
      </w:r>
      <w:r>
        <w:rPr>
          <w:rFonts w:ascii="Times New Roman" w:hAnsi="Times New Roman"/>
          <w:lang w:val="lt-LT"/>
        </w:rPr>
        <w:t>us</w:t>
      </w:r>
      <w:r w:rsidRPr="00BA15FE">
        <w:rPr>
          <w:rFonts w:ascii="Times New Roman" w:hAnsi="Times New Roman"/>
          <w:lang w:val="lt-LT"/>
        </w:rPr>
        <w:t xml:space="preserve">iems </w:t>
      </w:r>
      <w:proofErr w:type="spellStart"/>
      <w:r w:rsidRPr="00BA15FE">
        <w:rPr>
          <w:rFonts w:ascii="Times New Roman" w:hAnsi="Times New Roman"/>
          <w:lang w:val="lt-LT"/>
        </w:rPr>
        <w:t>ezomeprazolo</w:t>
      </w:r>
      <w:proofErr w:type="spellEnd"/>
      <w:r w:rsidRPr="00BA15FE">
        <w:rPr>
          <w:rFonts w:ascii="Times New Roman" w:hAnsi="Times New Roman"/>
          <w:lang w:val="lt-LT"/>
        </w:rPr>
        <w:t>, pasitaikė sunkaus odos išbėrimo atvejų (taip pat žr. 4 skyrių). Tai gali būti burnos ertmės, gerklės, nosies ir lytinių organų opos bei konjunktyvitas (jam pasireiškus, parausta ir patinsta akys). Šių sunkaus pobūdžio odos išbėrimų dažnai atsiranda po į gripą panašių simptomų, pvz., karščiavimo, galvos ir kūno skausmų. Išbėrimas gali apimti didelę kūno dalį, kartu gali susidaryti pūslių ir luptis oda.</w:t>
      </w:r>
    </w:p>
    <w:p w:rsidR="004D5672" w:rsidRPr="00BA15FE" w:rsidRDefault="004D5672" w:rsidP="004D5672">
      <w:pPr>
        <w:spacing w:after="0" w:line="240" w:lineRule="auto"/>
        <w:rPr>
          <w:rFonts w:ascii="Times New Roman" w:hAnsi="Times New Roman"/>
          <w:lang w:val="lt-LT"/>
        </w:rPr>
      </w:pPr>
    </w:p>
    <w:p w:rsidR="004D5672" w:rsidRPr="00BA15FE" w:rsidRDefault="004D5672" w:rsidP="004D5672">
      <w:pPr>
        <w:spacing w:after="0" w:line="240" w:lineRule="auto"/>
        <w:rPr>
          <w:rFonts w:ascii="Times New Roman" w:hAnsi="Times New Roman"/>
          <w:lang w:val="lt-LT"/>
        </w:rPr>
      </w:pPr>
      <w:r w:rsidRPr="00BA15FE">
        <w:rPr>
          <w:rFonts w:ascii="Times New Roman" w:hAnsi="Times New Roman"/>
          <w:lang w:val="lt-LT"/>
        </w:rPr>
        <w:t>Jeigu vartojant šį vaistą ar per kelias savaites vėliau Jus išbertų arba pasireikštų kuris nors iš šių odos pažeidimo simptomų, tai nedelsdami nutraukite šio vaisto vartojimą ir kreipkitės į gydytoją.</w:t>
      </w:r>
    </w:p>
    <w:p w:rsidR="004D5672" w:rsidRPr="00BA15FE" w:rsidRDefault="004D5672" w:rsidP="004D5672">
      <w:pPr>
        <w:spacing w:after="0" w:line="240" w:lineRule="auto"/>
        <w:rPr>
          <w:rFonts w:ascii="Times New Roman" w:hAnsi="Times New Roman"/>
          <w:lang w:val="lt-LT"/>
        </w:rPr>
      </w:pPr>
    </w:p>
    <w:p w:rsidR="004D5672" w:rsidRPr="00BA15FE" w:rsidRDefault="004D5672" w:rsidP="004D5672">
      <w:pPr>
        <w:spacing w:after="0" w:line="240" w:lineRule="auto"/>
        <w:rPr>
          <w:rFonts w:ascii="Times New Roman" w:hAnsi="Times New Roman"/>
          <w:b/>
          <w:lang w:val="lt-LT"/>
        </w:rPr>
      </w:pPr>
      <w:r w:rsidRPr="00BA15FE">
        <w:rPr>
          <w:rFonts w:ascii="Times New Roman" w:hAnsi="Times New Roman"/>
          <w:b/>
          <w:lang w:val="lt-LT"/>
        </w:rPr>
        <w:t xml:space="preserve">Kiti vaistai ir </w:t>
      </w:r>
      <w:proofErr w:type="spellStart"/>
      <w:r w:rsidRPr="00BA15FE">
        <w:rPr>
          <w:rFonts w:ascii="Times New Roman" w:hAnsi="Times New Roman"/>
          <w:b/>
          <w:lang w:val="lt-LT"/>
        </w:rPr>
        <w:t>Nexium</w:t>
      </w:r>
      <w:proofErr w:type="spellEnd"/>
    </w:p>
    <w:p w:rsidR="004D5672" w:rsidRPr="00BA15FE" w:rsidRDefault="004D5672" w:rsidP="004D5672">
      <w:pPr>
        <w:spacing w:after="0" w:line="240" w:lineRule="auto"/>
        <w:rPr>
          <w:rFonts w:ascii="Times New Roman" w:hAnsi="Times New Roman"/>
          <w:lang w:val="lt-LT"/>
        </w:rPr>
      </w:pPr>
      <w:r w:rsidRPr="00BA15FE">
        <w:rPr>
          <w:rFonts w:ascii="Times New Roman" w:hAnsi="Times New Roman"/>
          <w:lang w:val="lt-LT"/>
        </w:rPr>
        <w:t>Jeigu vartojate arba neseniai vartojote kitų vaistų arba dėl to nesate tikri,</w:t>
      </w:r>
      <w:r w:rsidRPr="00BA15FE" w:rsidDel="00A76D01">
        <w:rPr>
          <w:rFonts w:ascii="Times New Roman" w:hAnsi="Times New Roman"/>
          <w:lang w:val="lt-LT"/>
        </w:rPr>
        <w:t xml:space="preserve"> </w:t>
      </w:r>
      <w:r w:rsidRPr="00BA15FE">
        <w:rPr>
          <w:rFonts w:ascii="Times New Roman" w:hAnsi="Times New Roman"/>
          <w:lang w:val="lt-LT"/>
        </w:rPr>
        <w:t xml:space="preserve"> apie tai pasakykite gydytojui arba vaistininkui. Tai svarbu dėl to, kad  </w:t>
      </w:r>
      <w:proofErr w:type="spellStart"/>
      <w:r w:rsidRPr="00BA15FE">
        <w:rPr>
          <w:rFonts w:ascii="Times New Roman" w:hAnsi="Times New Roman"/>
          <w:lang w:val="lt-LT"/>
        </w:rPr>
        <w:t>Nexium</w:t>
      </w:r>
      <w:proofErr w:type="spellEnd"/>
      <w:r w:rsidRPr="00BA15FE">
        <w:rPr>
          <w:rFonts w:ascii="Times New Roman" w:hAnsi="Times New Roman"/>
          <w:lang w:val="lt-LT"/>
        </w:rPr>
        <w:t xml:space="preserve"> gali keisti kitų vaistų poveikį, o kiti vaistai – </w:t>
      </w:r>
      <w:proofErr w:type="spellStart"/>
      <w:r w:rsidRPr="00BA15FE">
        <w:rPr>
          <w:rFonts w:ascii="Times New Roman" w:hAnsi="Times New Roman"/>
          <w:lang w:val="lt-LT"/>
        </w:rPr>
        <w:t>Nexium</w:t>
      </w:r>
      <w:proofErr w:type="spellEnd"/>
      <w:r w:rsidRPr="00BA15FE">
        <w:rPr>
          <w:rFonts w:ascii="Times New Roman" w:hAnsi="Times New Roman"/>
          <w:lang w:val="lt-LT"/>
        </w:rPr>
        <w:t xml:space="preserve"> poveikį.</w:t>
      </w:r>
    </w:p>
    <w:p w:rsidR="004D5672" w:rsidRPr="00BA15FE" w:rsidRDefault="004D5672" w:rsidP="004D5672">
      <w:pPr>
        <w:spacing w:after="0" w:line="240" w:lineRule="auto"/>
        <w:rPr>
          <w:rFonts w:ascii="Times New Roman" w:hAnsi="Times New Roman"/>
          <w:lang w:val="lt-LT"/>
        </w:rPr>
      </w:pPr>
    </w:p>
    <w:p w:rsidR="004D5672" w:rsidRPr="00BA15FE" w:rsidRDefault="004D5672" w:rsidP="004D5672">
      <w:pPr>
        <w:spacing w:after="0" w:line="240" w:lineRule="auto"/>
        <w:rPr>
          <w:rFonts w:ascii="Times New Roman" w:hAnsi="Times New Roman"/>
          <w:lang w:val="lt-LT"/>
        </w:rPr>
      </w:pPr>
      <w:r w:rsidRPr="00BA15FE">
        <w:rPr>
          <w:rFonts w:ascii="Times New Roman" w:hAnsi="Times New Roman"/>
          <w:lang w:val="lt-LT"/>
        </w:rPr>
        <w:t xml:space="preserve">Kartu su </w:t>
      </w:r>
      <w:proofErr w:type="spellStart"/>
      <w:r w:rsidRPr="00BA15FE">
        <w:rPr>
          <w:rFonts w:ascii="Times New Roman" w:hAnsi="Times New Roman"/>
          <w:lang w:val="lt-LT"/>
        </w:rPr>
        <w:t>Nexium</w:t>
      </w:r>
      <w:proofErr w:type="spellEnd"/>
      <w:r w:rsidRPr="00BA15FE">
        <w:rPr>
          <w:rFonts w:ascii="Times New Roman" w:hAnsi="Times New Roman"/>
          <w:lang w:val="lt-LT"/>
        </w:rPr>
        <w:t xml:space="preserve"> negalima vartoti </w:t>
      </w:r>
      <w:proofErr w:type="spellStart"/>
      <w:r w:rsidRPr="00BA15FE">
        <w:rPr>
          <w:rFonts w:ascii="Times New Roman" w:hAnsi="Times New Roman"/>
          <w:lang w:val="lt-LT"/>
        </w:rPr>
        <w:t>nelfinaviro</w:t>
      </w:r>
      <w:proofErr w:type="spellEnd"/>
      <w:r w:rsidRPr="00BA15FE">
        <w:rPr>
          <w:rFonts w:ascii="Times New Roman" w:hAnsi="Times New Roman"/>
          <w:lang w:val="lt-LT"/>
        </w:rPr>
        <w:t xml:space="preserve"> (nuo ŽIV infekcijos)</w:t>
      </w:r>
    </w:p>
    <w:p w:rsidR="004D5672" w:rsidRPr="00BA15FE" w:rsidRDefault="004D5672" w:rsidP="004D5672">
      <w:pPr>
        <w:spacing w:after="0" w:line="240" w:lineRule="auto"/>
        <w:rPr>
          <w:rFonts w:ascii="Times New Roman" w:hAnsi="Times New Roman"/>
          <w:lang w:val="lt-LT"/>
        </w:rPr>
      </w:pPr>
    </w:p>
    <w:p w:rsidR="004D5672" w:rsidRPr="00BA15FE" w:rsidRDefault="004D5672" w:rsidP="004D5672">
      <w:pPr>
        <w:spacing w:after="0" w:line="240" w:lineRule="auto"/>
        <w:rPr>
          <w:rFonts w:ascii="Times New Roman" w:hAnsi="Times New Roman"/>
          <w:lang w:val="lt-LT"/>
        </w:rPr>
      </w:pPr>
      <w:r w:rsidRPr="00BA15FE">
        <w:rPr>
          <w:rFonts w:ascii="Times New Roman" w:hAnsi="Times New Roman"/>
          <w:lang w:val="lt-LT"/>
        </w:rPr>
        <w:t>Gydytoją arba vaistininką ypač svarbu informuoti, jei vartojate kurį nors iš šių vaistų:</w:t>
      </w:r>
    </w:p>
    <w:p w:rsidR="004D5672" w:rsidRPr="00BA15FE" w:rsidRDefault="004D5672" w:rsidP="004D5672">
      <w:pPr>
        <w:numPr>
          <w:ilvl w:val="0"/>
          <w:numId w:val="10"/>
        </w:numPr>
        <w:spacing w:after="0" w:line="240" w:lineRule="auto"/>
        <w:ind w:left="567" w:hanging="567"/>
        <w:rPr>
          <w:rFonts w:ascii="Times New Roman" w:hAnsi="Times New Roman"/>
          <w:lang w:val="lt-LT"/>
        </w:rPr>
      </w:pPr>
      <w:proofErr w:type="spellStart"/>
      <w:r w:rsidRPr="00BA15FE">
        <w:rPr>
          <w:rFonts w:ascii="Times New Roman" w:hAnsi="Times New Roman"/>
          <w:lang w:val="lt-LT"/>
        </w:rPr>
        <w:t>atazanavirą</w:t>
      </w:r>
      <w:proofErr w:type="spellEnd"/>
      <w:r w:rsidRPr="00BA15FE">
        <w:rPr>
          <w:rFonts w:ascii="Times New Roman" w:hAnsi="Times New Roman"/>
          <w:lang w:val="lt-LT"/>
        </w:rPr>
        <w:t xml:space="preserve"> (nuo ŽIV infekcijos). </w:t>
      </w:r>
    </w:p>
    <w:p w:rsidR="004D5672" w:rsidRPr="00BA15FE" w:rsidRDefault="004D5672" w:rsidP="004D5672">
      <w:pPr>
        <w:numPr>
          <w:ilvl w:val="0"/>
          <w:numId w:val="10"/>
        </w:numPr>
        <w:spacing w:after="0" w:line="240" w:lineRule="auto"/>
        <w:ind w:left="567" w:hanging="567"/>
        <w:rPr>
          <w:rFonts w:ascii="Times New Roman" w:hAnsi="Times New Roman"/>
          <w:lang w:val="lt-LT"/>
        </w:rPr>
      </w:pPr>
      <w:proofErr w:type="spellStart"/>
      <w:r w:rsidRPr="00BA15FE">
        <w:rPr>
          <w:rFonts w:ascii="Times New Roman" w:hAnsi="Times New Roman"/>
          <w:lang w:val="lt-LT"/>
        </w:rPr>
        <w:t>klopidogrelį</w:t>
      </w:r>
      <w:proofErr w:type="spellEnd"/>
      <w:r w:rsidRPr="00BA15FE">
        <w:rPr>
          <w:rFonts w:ascii="Times New Roman" w:hAnsi="Times New Roman"/>
          <w:lang w:val="lt-LT"/>
        </w:rPr>
        <w:t xml:space="preserve"> (kad nesusidarytų kraujo krešulių);</w:t>
      </w:r>
    </w:p>
    <w:p w:rsidR="004D5672" w:rsidRPr="00BA15FE" w:rsidRDefault="004D5672" w:rsidP="004D5672">
      <w:pPr>
        <w:numPr>
          <w:ilvl w:val="0"/>
          <w:numId w:val="10"/>
        </w:numPr>
        <w:spacing w:after="0" w:line="240" w:lineRule="auto"/>
        <w:ind w:left="567" w:hanging="567"/>
        <w:rPr>
          <w:rFonts w:ascii="Times New Roman" w:hAnsi="Times New Roman"/>
          <w:lang w:val="lt-LT"/>
        </w:rPr>
      </w:pPr>
      <w:proofErr w:type="spellStart"/>
      <w:r w:rsidRPr="00BA15FE">
        <w:rPr>
          <w:rFonts w:ascii="Times New Roman" w:hAnsi="Times New Roman"/>
          <w:lang w:val="lt-LT"/>
        </w:rPr>
        <w:t>ketokonazolą</w:t>
      </w:r>
      <w:proofErr w:type="spellEnd"/>
      <w:r w:rsidRPr="00BA15FE">
        <w:rPr>
          <w:rFonts w:ascii="Times New Roman" w:hAnsi="Times New Roman"/>
          <w:lang w:val="lt-LT"/>
        </w:rPr>
        <w:t xml:space="preserve">, </w:t>
      </w:r>
      <w:proofErr w:type="spellStart"/>
      <w:r w:rsidRPr="00BA15FE">
        <w:rPr>
          <w:rFonts w:ascii="Times New Roman" w:hAnsi="Times New Roman"/>
          <w:lang w:val="lt-LT"/>
        </w:rPr>
        <w:t>itrakonazolą</w:t>
      </w:r>
      <w:proofErr w:type="spellEnd"/>
      <w:r w:rsidRPr="00BA15FE">
        <w:rPr>
          <w:rFonts w:ascii="Times New Roman" w:hAnsi="Times New Roman"/>
          <w:lang w:val="lt-LT"/>
        </w:rPr>
        <w:t xml:space="preserve"> arba </w:t>
      </w:r>
      <w:proofErr w:type="spellStart"/>
      <w:r w:rsidRPr="00BA15FE">
        <w:rPr>
          <w:rFonts w:ascii="Times New Roman" w:hAnsi="Times New Roman"/>
          <w:lang w:val="lt-LT"/>
        </w:rPr>
        <w:t>vorikonazolą</w:t>
      </w:r>
      <w:proofErr w:type="spellEnd"/>
      <w:r w:rsidRPr="00BA15FE">
        <w:rPr>
          <w:rFonts w:ascii="Times New Roman" w:hAnsi="Times New Roman"/>
          <w:lang w:val="lt-LT"/>
        </w:rPr>
        <w:t xml:space="preserve"> (nuo grybelių infekcijų);</w:t>
      </w:r>
    </w:p>
    <w:p w:rsidR="004D5672" w:rsidRPr="00BA15FE" w:rsidRDefault="004D5672" w:rsidP="004D5672">
      <w:pPr>
        <w:numPr>
          <w:ilvl w:val="0"/>
          <w:numId w:val="10"/>
        </w:numPr>
        <w:spacing w:after="0" w:line="240" w:lineRule="auto"/>
        <w:ind w:left="567" w:hanging="567"/>
        <w:rPr>
          <w:rFonts w:ascii="Times New Roman" w:hAnsi="Times New Roman"/>
          <w:lang w:val="lt-LT"/>
        </w:rPr>
      </w:pPr>
      <w:proofErr w:type="spellStart"/>
      <w:r w:rsidRPr="00BA15FE">
        <w:rPr>
          <w:rFonts w:ascii="Times New Roman" w:hAnsi="Times New Roman"/>
          <w:lang w:val="lt-LT"/>
        </w:rPr>
        <w:t>erlotinibą</w:t>
      </w:r>
      <w:proofErr w:type="spellEnd"/>
      <w:r w:rsidRPr="00BA15FE">
        <w:rPr>
          <w:rFonts w:ascii="Times New Roman" w:hAnsi="Times New Roman"/>
          <w:lang w:val="lt-LT"/>
        </w:rPr>
        <w:t xml:space="preserve"> (vėžiui gydyti);</w:t>
      </w:r>
    </w:p>
    <w:p w:rsidR="004D5672" w:rsidRPr="00BA15FE" w:rsidRDefault="004D5672" w:rsidP="004D5672">
      <w:pPr>
        <w:numPr>
          <w:ilvl w:val="0"/>
          <w:numId w:val="10"/>
        </w:numPr>
        <w:spacing w:after="0" w:line="240" w:lineRule="auto"/>
        <w:ind w:left="567" w:hanging="567"/>
        <w:rPr>
          <w:rFonts w:ascii="Times New Roman" w:hAnsi="Times New Roman"/>
          <w:lang w:val="lt-LT"/>
        </w:rPr>
      </w:pPr>
      <w:proofErr w:type="spellStart"/>
      <w:r w:rsidRPr="00BA15FE">
        <w:rPr>
          <w:rFonts w:ascii="Times New Roman" w:hAnsi="Times New Roman"/>
          <w:lang w:val="lt-LT"/>
        </w:rPr>
        <w:t>diazepamą</w:t>
      </w:r>
      <w:proofErr w:type="spellEnd"/>
      <w:r w:rsidRPr="00BA15FE">
        <w:rPr>
          <w:rFonts w:ascii="Times New Roman" w:hAnsi="Times New Roman"/>
          <w:lang w:val="lt-LT"/>
        </w:rPr>
        <w:t xml:space="preserve"> (nerimui šalinti, raumenims atpalaiduoti, epilepsijai gydyti);</w:t>
      </w:r>
    </w:p>
    <w:p w:rsidR="004D5672" w:rsidRPr="00BA15FE" w:rsidRDefault="004D5672" w:rsidP="004D5672">
      <w:pPr>
        <w:numPr>
          <w:ilvl w:val="0"/>
          <w:numId w:val="10"/>
        </w:numPr>
        <w:spacing w:after="0" w:line="240" w:lineRule="auto"/>
        <w:ind w:left="567" w:hanging="567"/>
        <w:rPr>
          <w:rFonts w:ascii="Times New Roman" w:hAnsi="Times New Roman"/>
          <w:lang w:val="lt-LT"/>
        </w:rPr>
      </w:pPr>
      <w:proofErr w:type="spellStart"/>
      <w:r w:rsidRPr="00BA15FE">
        <w:rPr>
          <w:rFonts w:ascii="Times New Roman" w:hAnsi="Times New Roman"/>
          <w:lang w:val="lt-LT"/>
        </w:rPr>
        <w:t>citalopramą</w:t>
      </w:r>
      <w:proofErr w:type="spellEnd"/>
      <w:r w:rsidRPr="00BA15FE">
        <w:rPr>
          <w:rFonts w:ascii="Times New Roman" w:hAnsi="Times New Roman"/>
          <w:lang w:val="lt-LT"/>
        </w:rPr>
        <w:t xml:space="preserve">, </w:t>
      </w:r>
      <w:proofErr w:type="spellStart"/>
      <w:r w:rsidRPr="00BA15FE">
        <w:rPr>
          <w:rFonts w:ascii="Times New Roman" w:hAnsi="Times New Roman"/>
          <w:lang w:val="lt-LT"/>
        </w:rPr>
        <w:t>imipraminą</w:t>
      </w:r>
      <w:proofErr w:type="spellEnd"/>
      <w:r w:rsidRPr="00BA15FE">
        <w:rPr>
          <w:rFonts w:ascii="Times New Roman" w:hAnsi="Times New Roman"/>
          <w:lang w:val="lt-LT"/>
        </w:rPr>
        <w:t xml:space="preserve"> ar </w:t>
      </w:r>
      <w:proofErr w:type="spellStart"/>
      <w:r w:rsidRPr="00BA15FE">
        <w:rPr>
          <w:rFonts w:ascii="Times New Roman" w:hAnsi="Times New Roman"/>
          <w:lang w:val="lt-LT"/>
        </w:rPr>
        <w:t>klomipraminą</w:t>
      </w:r>
      <w:proofErr w:type="spellEnd"/>
      <w:r w:rsidRPr="00BA15FE">
        <w:rPr>
          <w:rFonts w:ascii="Times New Roman" w:hAnsi="Times New Roman"/>
          <w:lang w:val="lt-LT"/>
        </w:rPr>
        <w:t xml:space="preserve"> (depresijai gydyti);</w:t>
      </w:r>
    </w:p>
    <w:p w:rsidR="004D5672" w:rsidRPr="00BA15FE" w:rsidRDefault="004D5672" w:rsidP="004D5672">
      <w:pPr>
        <w:numPr>
          <w:ilvl w:val="0"/>
          <w:numId w:val="10"/>
        </w:numPr>
        <w:spacing w:after="0" w:line="240" w:lineRule="auto"/>
        <w:ind w:left="567" w:hanging="567"/>
        <w:rPr>
          <w:rFonts w:ascii="Times New Roman" w:hAnsi="Times New Roman"/>
          <w:lang w:val="lt-LT"/>
        </w:rPr>
      </w:pPr>
      <w:proofErr w:type="spellStart"/>
      <w:r w:rsidRPr="00BA15FE">
        <w:rPr>
          <w:rFonts w:ascii="Times New Roman" w:hAnsi="Times New Roman"/>
          <w:lang w:val="lt-LT"/>
        </w:rPr>
        <w:t>fenitoiną</w:t>
      </w:r>
      <w:proofErr w:type="spellEnd"/>
      <w:r w:rsidRPr="00BA15FE">
        <w:rPr>
          <w:rFonts w:ascii="Times New Roman" w:hAnsi="Times New Roman"/>
          <w:lang w:val="lt-LT"/>
        </w:rPr>
        <w:t xml:space="preserve"> (nuo epilepsijos);</w:t>
      </w:r>
    </w:p>
    <w:p w:rsidR="004D5672" w:rsidRPr="00BA15FE" w:rsidRDefault="004D5672" w:rsidP="004D5672">
      <w:pPr>
        <w:numPr>
          <w:ilvl w:val="0"/>
          <w:numId w:val="10"/>
        </w:numPr>
        <w:spacing w:after="0" w:line="240" w:lineRule="auto"/>
        <w:ind w:left="567" w:hanging="567"/>
        <w:rPr>
          <w:rFonts w:ascii="Times New Roman" w:hAnsi="Times New Roman"/>
          <w:lang w:val="lt-LT"/>
        </w:rPr>
      </w:pPr>
      <w:proofErr w:type="spellStart"/>
      <w:r w:rsidRPr="00BA15FE">
        <w:rPr>
          <w:rFonts w:ascii="Times New Roman" w:hAnsi="Times New Roman"/>
          <w:lang w:val="lt-LT"/>
        </w:rPr>
        <w:t>varfariną</w:t>
      </w:r>
      <w:proofErr w:type="spellEnd"/>
      <w:r w:rsidRPr="00BA15FE">
        <w:rPr>
          <w:rFonts w:ascii="Times New Roman" w:hAnsi="Times New Roman"/>
          <w:lang w:val="lt-LT"/>
        </w:rPr>
        <w:t xml:space="preserve"> ar kitą kumarinų grupės vaistą (jie vadinami antikoaguliantais ir vartojami kraujui skystinti);</w:t>
      </w:r>
    </w:p>
    <w:p w:rsidR="004D5672" w:rsidRPr="00BA15FE" w:rsidRDefault="004D5672" w:rsidP="004D5672">
      <w:pPr>
        <w:numPr>
          <w:ilvl w:val="0"/>
          <w:numId w:val="10"/>
        </w:numPr>
        <w:spacing w:after="0" w:line="240" w:lineRule="auto"/>
        <w:ind w:left="567" w:hanging="567"/>
        <w:rPr>
          <w:rFonts w:ascii="Times New Roman" w:hAnsi="Times New Roman"/>
          <w:lang w:val="lt-LT"/>
        </w:rPr>
      </w:pPr>
      <w:proofErr w:type="spellStart"/>
      <w:r w:rsidRPr="00BA15FE">
        <w:rPr>
          <w:rFonts w:ascii="Times New Roman" w:hAnsi="Times New Roman"/>
          <w:lang w:val="lt-LT"/>
        </w:rPr>
        <w:t>cilostazolą</w:t>
      </w:r>
      <w:proofErr w:type="spellEnd"/>
      <w:r w:rsidRPr="00BA15FE">
        <w:rPr>
          <w:rFonts w:ascii="Times New Roman" w:hAnsi="Times New Roman"/>
          <w:lang w:val="lt-LT"/>
        </w:rPr>
        <w:t xml:space="preserve"> (jis vartojamas protarpiniam šlubumui, </w:t>
      </w:r>
      <w:proofErr w:type="spellStart"/>
      <w:r w:rsidRPr="00BA15FE">
        <w:rPr>
          <w:rFonts w:ascii="Times New Roman" w:hAnsi="Times New Roman"/>
          <w:lang w:val="lt-LT"/>
        </w:rPr>
        <w:t>t.y</w:t>
      </w:r>
      <w:proofErr w:type="spellEnd"/>
      <w:r w:rsidRPr="00BA15FE">
        <w:rPr>
          <w:rFonts w:ascii="Times New Roman" w:hAnsi="Times New Roman"/>
          <w:lang w:val="lt-LT"/>
        </w:rPr>
        <w:t>. kojų skausmui, pasireiškiančiam einant dėl nepakankamos kraujotakos, gydyti);</w:t>
      </w:r>
    </w:p>
    <w:p w:rsidR="004D5672" w:rsidRPr="00BA15FE" w:rsidRDefault="004D5672" w:rsidP="004D5672">
      <w:pPr>
        <w:numPr>
          <w:ilvl w:val="0"/>
          <w:numId w:val="10"/>
        </w:numPr>
        <w:spacing w:after="0" w:line="240" w:lineRule="auto"/>
        <w:ind w:left="567" w:hanging="567"/>
        <w:rPr>
          <w:rFonts w:ascii="Times New Roman" w:hAnsi="Times New Roman"/>
          <w:lang w:val="lt-LT"/>
        </w:rPr>
      </w:pPr>
      <w:proofErr w:type="spellStart"/>
      <w:r w:rsidRPr="00BA15FE">
        <w:rPr>
          <w:rFonts w:ascii="Times New Roman" w:hAnsi="Times New Roman"/>
          <w:lang w:val="lt-LT"/>
        </w:rPr>
        <w:lastRenderedPageBreak/>
        <w:t>cisapridą</w:t>
      </w:r>
      <w:proofErr w:type="spellEnd"/>
      <w:r w:rsidRPr="00BA15FE">
        <w:rPr>
          <w:rFonts w:ascii="Times New Roman" w:hAnsi="Times New Roman"/>
          <w:lang w:val="lt-LT"/>
        </w:rPr>
        <w:t xml:space="preserve"> (nuo </w:t>
      </w:r>
      <w:proofErr w:type="spellStart"/>
      <w:r w:rsidRPr="00BA15FE">
        <w:rPr>
          <w:rFonts w:ascii="Times New Roman" w:hAnsi="Times New Roman"/>
          <w:lang w:val="lt-LT"/>
        </w:rPr>
        <w:t>nevirškinimo</w:t>
      </w:r>
      <w:proofErr w:type="spellEnd"/>
      <w:r w:rsidRPr="00BA15FE">
        <w:rPr>
          <w:rFonts w:ascii="Times New Roman" w:hAnsi="Times New Roman"/>
          <w:lang w:val="lt-LT"/>
        </w:rPr>
        <w:t xml:space="preserve"> ir rėmens);</w:t>
      </w:r>
    </w:p>
    <w:p w:rsidR="004D5672" w:rsidRPr="00BA15FE" w:rsidRDefault="004D5672" w:rsidP="004D5672">
      <w:pPr>
        <w:numPr>
          <w:ilvl w:val="0"/>
          <w:numId w:val="10"/>
        </w:numPr>
        <w:spacing w:after="0" w:line="240" w:lineRule="auto"/>
        <w:ind w:left="567" w:hanging="567"/>
        <w:rPr>
          <w:rFonts w:ascii="Times New Roman" w:hAnsi="Times New Roman"/>
          <w:lang w:val="lt-LT"/>
        </w:rPr>
      </w:pPr>
      <w:proofErr w:type="spellStart"/>
      <w:r w:rsidRPr="00BA15FE">
        <w:rPr>
          <w:rFonts w:ascii="Times New Roman" w:hAnsi="Times New Roman"/>
          <w:lang w:val="lt-LT"/>
        </w:rPr>
        <w:t>digoksiną</w:t>
      </w:r>
      <w:proofErr w:type="spellEnd"/>
      <w:r w:rsidRPr="00BA15FE">
        <w:rPr>
          <w:rFonts w:ascii="Times New Roman" w:hAnsi="Times New Roman"/>
          <w:lang w:val="lt-LT"/>
        </w:rPr>
        <w:t xml:space="preserve"> (širdies ligoms gydyti);</w:t>
      </w:r>
    </w:p>
    <w:p w:rsidR="004D5672" w:rsidRPr="00BA15FE" w:rsidRDefault="004D5672" w:rsidP="004D5672">
      <w:pPr>
        <w:numPr>
          <w:ilvl w:val="0"/>
          <w:numId w:val="10"/>
        </w:numPr>
        <w:spacing w:after="0" w:line="240" w:lineRule="auto"/>
        <w:ind w:left="567" w:hanging="567"/>
        <w:rPr>
          <w:rFonts w:ascii="Times New Roman" w:hAnsi="Times New Roman"/>
          <w:lang w:val="lt-LT"/>
        </w:rPr>
      </w:pPr>
      <w:proofErr w:type="spellStart"/>
      <w:r w:rsidRPr="00BA15FE">
        <w:rPr>
          <w:rFonts w:ascii="Times New Roman" w:hAnsi="Times New Roman"/>
          <w:lang w:val="lt-LT"/>
        </w:rPr>
        <w:t>metotreksatą</w:t>
      </w:r>
      <w:proofErr w:type="spellEnd"/>
      <w:r w:rsidRPr="00BA15FE">
        <w:rPr>
          <w:rFonts w:ascii="Times New Roman" w:hAnsi="Times New Roman"/>
          <w:lang w:val="lt-LT"/>
        </w:rPr>
        <w:t xml:space="preserve"> (chemoterapijos vaistą, vartojamą didelėmis dozėmis vėžiui gydyti). Jeigu Jums tenka vartoti </w:t>
      </w:r>
      <w:proofErr w:type="spellStart"/>
      <w:r w:rsidRPr="00BA15FE">
        <w:rPr>
          <w:rFonts w:ascii="Times New Roman" w:hAnsi="Times New Roman"/>
          <w:lang w:val="lt-LT"/>
        </w:rPr>
        <w:t>metotreksatą</w:t>
      </w:r>
      <w:proofErr w:type="spellEnd"/>
      <w:r w:rsidRPr="00BA15FE">
        <w:rPr>
          <w:rFonts w:ascii="Times New Roman" w:hAnsi="Times New Roman"/>
          <w:lang w:val="lt-LT"/>
        </w:rPr>
        <w:t xml:space="preserve"> didelėmis dozėmis, gydytojas gali nurodyti laikinai nutraukti </w:t>
      </w:r>
      <w:proofErr w:type="spellStart"/>
      <w:r w:rsidRPr="00BA15FE">
        <w:rPr>
          <w:rFonts w:ascii="Times New Roman" w:hAnsi="Times New Roman"/>
          <w:lang w:val="lt-LT"/>
        </w:rPr>
        <w:t>Nexium</w:t>
      </w:r>
      <w:proofErr w:type="spellEnd"/>
      <w:r w:rsidRPr="00BA15FE">
        <w:rPr>
          <w:rFonts w:ascii="Times New Roman" w:hAnsi="Times New Roman"/>
          <w:lang w:val="lt-LT"/>
        </w:rPr>
        <w:t xml:space="preserve"> vartojimą;</w:t>
      </w:r>
    </w:p>
    <w:p w:rsidR="004D5672" w:rsidRPr="00BA15FE" w:rsidRDefault="004D5672" w:rsidP="004D5672">
      <w:pPr>
        <w:numPr>
          <w:ilvl w:val="0"/>
          <w:numId w:val="10"/>
        </w:numPr>
        <w:spacing w:after="0" w:line="240" w:lineRule="auto"/>
        <w:ind w:left="567" w:hanging="567"/>
        <w:rPr>
          <w:rFonts w:ascii="Times New Roman" w:hAnsi="Times New Roman"/>
          <w:lang w:val="lt-LT"/>
        </w:rPr>
      </w:pPr>
      <w:proofErr w:type="spellStart"/>
      <w:r w:rsidRPr="00BA15FE">
        <w:rPr>
          <w:rFonts w:ascii="Times New Roman" w:hAnsi="Times New Roman"/>
          <w:lang w:val="lt-LT"/>
        </w:rPr>
        <w:t>takrolimuzą</w:t>
      </w:r>
      <w:proofErr w:type="spellEnd"/>
      <w:r w:rsidRPr="00BA15FE">
        <w:rPr>
          <w:rFonts w:ascii="Times New Roman" w:hAnsi="Times New Roman"/>
          <w:lang w:val="lt-LT"/>
        </w:rPr>
        <w:t xml:space="preserve"> (persodinus organą);</w:t>
      </w:r>
    </w:p>
    <w:p w:rsidR="004D5672" w:rsidRPr="00BA15FE" w:rsidRDefault="004D5672" w:rsidP="004D5672">
      <w:pPr>
        <w:numPr>
          <w:ilvl w:val="0"/>
          <w:numId w:val="10"/>
        </w:numPr>
        <w:spacing w:after="0" w:line="240" w:lineRule="auto"/>
        <w:ind w:left="567" w:hanging="567"/>
        <w:rPr>
          <w:rFonts w:ascii="Times New Roman" w:hAnsi="Times New Roman"/>
          <w:lang w:val="lt-LT"/>
        </w:rPr>
      </w:pPr>
      <w:proofErr w:type="spellStart"/>
      <w:r w:rsidRPr="00BA15FE">
        <w:rPr>
          <w:rFonts w:ascii="Times New Roman" w:hAnsi="Times New Roman"/>
          <w:lang w:val="lt-LT"/>
        </w:rPr>
        <w:t>rifampiciną</w:t>
      </w:r>
      <w:proofErr w:type="spellEnd"/>
      <w:r w:rsidRPr="00BA15FE">
        <w:rPr>
          <w:rFonts w:ascii="Times New Roman" w:hAnsi="Times New Roman"/>
          <w:lang w:val="lt-LT"/>
        </w:rPr>
        <w:t xml:space="preserve"> (tuberkuliozei gydyti);</w:t>
      </w:r>
    </w:p>
    <w:p w:rsidR="004D5672" w:rsidRPr="00BA15FE" w:rsidRDefault="004D5672" w:rsidP="004D5672">
      <w:pPr>
        <w:numPr>
          <w:ilvl w:val="0"/>
          <w:numId w:val="10"/>
        </w:numPr>
        <w:spacing w:after="0" w:line="240" w:lineRule="auto"/>
        <w:ind w:left="567" w:hanging="567"/>
        <w:rPr>
          <w:rFonts w:ascii="Times New Roman" w:hAnsi="Times New Roman"/>
          <w:lang w:val="lt-LT"/>
        </w:rPr>
      </w:pPr>
      <w:r w:rsidRPr="00BA15FE">
        <w:rPr>
          <w:rFonts w:ascii="Times New Roman" w:hAnsi="Times New Roman"/>
          <w:lang w:val="lt-LT"/>
        </w:rPr>
        <w:t>jonažolės preparatus (</w:t>
      </w:r>
      <w:proofErr w:type="spellStart"/>
      <w:r w:rsidRPr="00BA15FE">
        <w:rPr>
          <w:rFonts w:ascii="Times New Roman" w:hAnsi="Times New Roman"/>
          <w:i/>
          <w:lang w:val="lt-LT"/>
        </w:rPr>
        <w:t>Hypericum</w:t>
      </w:r>
      <w:proofErr w:type="spellEnd"/>
      <w:r w:rsidRPr="00BA15FE">
        <w:rPr>
          <w:rFonts w:ascii="Times New Roman" w:hAnsi="Times New Roman"/>
          <w:i/>
          <w:lang w:val="lt-LT"/>
        </w:rPr>
        <w:t xml:space="preserve"> </w:t>
      </w:r>
      <w:proofErr w:type="spellStart"/>
      <w:r w:rsidRPr="00BA15FE">
        <w:rPr>
          <w:rFonts w:ascii="Times New Roman" w:hAnsi="Times New Roman"/>
          <w:i/>
          <w:lang w:val="lt-LT"/>
        </w:rPr>
        <w:t>perforatum</w:t>
      </w:r>
      <w:proofErr w:type="spellEnd"/>
      <w:r w:rsidRPr="00BA15FE">
        <w:rPr>
          <w:rFonts w:ascii="Times New Roman" w:hAnsi="Times New Roman"/>
          <w:lang w:val="lt-LT"/>
        </w:rPr>
        <w:t>) nuo depresijos).</w:t>
      </w:r>
    </w:p>
    <w:p w:rsidR="004D5672" w:rsidRPr="00BA15FE" w:rsidRDefault="004D5672" w:rsidP="004D5672">
      <w:pPr>
        <w:spacing w:after="0" w:line="240" w:lineRule="auto"/>
        <w:rPr>
          <w:rFonts w:ascii="Times New Roman" w:hAnsi="Times New Roman"/>
          <w:lang w:val="lt-LT"/>
        </w:rPr>
      </w:pPr>
    </w:p>
    <w:p w:rsidR="004D5672" w:rsidRPr="00BA15FE" w:rsidRDefault="004D5672" w:rsidP="004D5672">
      <w:pPr>
        <w:spacing w:after="0" w:line="240" w:lineRule="auto"/>
        <w:rPr>
          <w:rFonts w:ascii="Times New Roman" w:hAnsi="Times New Roman"/>
          <w:lang w:val="lt-LT"/>
        </w:rPr>
      </w:pPr>
      <w:r w:rsidRPr="00BA15FE">
        <w:rPr>
          <w:rFonts w:ascii="Times New Roman" w:hAnsi="Times New Roman"/>
          <w:lang w:val="lt-LT"/>
        </w:rPr>
        <w:t xml:space="preserve">Jeigu gydytojas nurodė kartu su </w:t>
      </w:r>
      <w:proofErr w:type="spellStart"/>
      <w:r w:rsidRPr="00BA15FE">
        <w:rPr>
          <w:rFonts w:ascii="Times New Roman" w:hAnsi="Times New Roman"/>
          <w:lang w:val="lt-LT"/>
        </w:rPr>
        <w:t>Nexium</w:t>
      </w:r>
      <w:proofErr w:type="spellEnd"/>
      <w:r w:rsidRPr="00BA15FE">
        <w:rPr>
          <w:rFonts w:ascii="Times New Roman" w:hAnsi="Times New Roman"/>
          <w:lang w:val="lt-LT"/>
        </w:rPr>
        <w:t xml:space="preserve"> vartoti antibiotikų </w:t>
      </w:r>
      <w:proofErr w:type="spellStart"/>
      <w:r w:rsidRPr="00BA15FE">
        <w:rPr>
          <w:rFonts w:ascii="Times New Roman" w:hAnsi="Times New Roman"/>
          <w:lang w:val="lt-LT"/>
        </w:rPr>
        <w:t>amoksicilino</w:t>
      </w:r>
      <w:proofErr w:type="spellEnd"/>
      <w:r w:rsidRPr="00BA15FE">
        <w:rPr>
          <w:rFonts w:ascii="Times New Roman" w:hAnsi="Times New Roman"/>
          <w:lang w:val="lt-LT"/>
        </w:rPr>
        <w:t xml:space="preserve"> ir </w:t>
      </w:r>
      <w:proofErr w:type="spellStart"/>
      <w:r w:rsidRPr="00BA15FE">
        <w:rPr>
          <w:rFonts w:ascii="Times New Roman" w:hAnsi="Times New Roman"/>
          <w:lang w:val="lt-LT"/>
        </w:rPr>
        <w:t>klaritromicino</w:t>
      </w:r>
      <w:proofErr w:type="spellEnd"/>
      <w:r w:rsidRPr="00BA15FE">
        <w:rPr>
          <w:rFonts w:ascii="Times New Roman" w:hAnsi="Times New Roman"/>
          <w:lang w:val="lt-LT"/>
        </w:rPr>
        <w:t xml:space="preserve"> </w:t>
      </w:r>
      <w:proofErr w:type="spellStart"/>
      <w:r w:rsidRPr="00BA15FE">
        <w:rPr>
          <w:rFonts w:ascii="Times New Roman" w:hAnsi="Times New Roman"/>
          <w:i/>
          <w:lang w:val="lt-LT"/>
        </w:rPr>
        <w:t>Helicobacter</w:t>
      </w:r>
      <w:proofErr w:type="spellEnd"/>
      <w:r w:rsidRPr="00BA15FE">
        <w:rPr>
          <w:rFonts w:ascii="Times New Roman" w:hAnsi="Times New Roman"/>
          <w:i/>
          <w:lang w:val="lt-LT"/>
        </w:rPr>
        <w:t xml:space="preserve"> </w:t>
      </w:r>
      <w:proofErr w:type="spellStart"/>
      <w:r w:rsidRPr="00BA15FE">
        <w:rPr>
          <w:rFonts w:ascii="Times New Roman" w:hAnsi="Times New Roman"/>
          <w:i/>
          <w:lang w:val="lt-LT"/>
        </w:rPr>
        <w:t>pylori</w:t>
      </w:r>
      <w:proofErr w:type="spellEnd"/>
      <w:r w:rsidRPr="00BA15FE">
        <w:rPr>
          <w:rFonts w:ascii="Times New Roman" w:hAnsi="Times New Roman"/>
          <w:i/>
          <w:lang w:val="lt-LT"/>
        </w:rPr>
        <w:t xml:space="preserve"> </w:t>
      </w:r>
      <w:r w:rsidRPr="00BA15FE">
        <w:rPr>
          <w:rFonts w:ascii="Times New Roman" w:hAnsi="Times New Roman"/>
          <w:lang w:val="lt-LT"/>
        </w:rPr>
        <w:t>infekcijos sukeltoms opoms gydyti, tai labai svarbu jam pasakyti, kokius dar vaistus vartojate.</w:t>
      </w:r>
    </w:p>
    <w:p w:rsidR="004D5672" w:rsidRPr="00BA15FE" w:rsidRDefault="004D5672" w:rsidP="004D5672">
      <w:pPr>
        <w:spacing w:after="0" w:line="240" w:lineRule="auto"/>
        <w:rPr>
          <w:rFonts w:ascii="Times New Roman" w:hAnsi="Times New Roman"/>
          <w:lang w:val="lt-LT"/>
        </w:rPr>
      </w:pPr>
    </w:p>
    <w:p w:rsidR="004D5672" w:rsidRPr="00BA15FE" w:rsidRDefault="004D5672" w:rsidP="004D5672">
      <w:pPr>
        <w:spacing w:after="0" w:line="220" w:lineRule="exact"/>
        <w:rPr>
          <w:rFonts w:ascii="Times New Roman" w:hAnsi="Times New Roman"/>
          <w:b/>
          <w:lang w:val="lt-LT"/>
        </w:rPr>
      </w:pPr>
      <w:proofErr w:type="spellStart"/>
      <w:r w:rsidRPr="00BA15FE">
        <w:rPr>
          <w:rFonts w:ascii="Times New Roman" w:hAnsi="Times New Roman"/>
          <w:b/>
          <w:lang w:val="lt-LT"/>
        </w:rPr>
        <w:t>Nexium</w:t>
      </w:r>
      <w:proofErr w:type="spellEnd"/>
      <w:r w:rsidRPr="00BA15FE">
        <w:rPr>
          <w:rFonts w:ascii="Times New Roman" w:hAnsi="Times New Roman"/>
          <w:b/>
          <w:lang w:val="lt-LT"/>
        </w:rPr>
        <w:t xml:space="preserve"> skrandyje neirių granulių vartojimas su maistu ir gėrimais </w:t>
      </w:r>
    </w:p>
    <w:p w:rsidR="004D5672" w:rsidRPr="00BA15FE" w:rsidRDefault="004D5672" w:rsidP="004D5672">
      <w:pPr>
        <w:spacing w:after="0" w:line="240" w:lineRule="auto"/>
        <w:jc w:val="both"/>
        <w:rPr>
          <w:rFonts w:ascii="Times New Roman" w:hAnsi="Times New Roman"/>
          <w:lang w:val="lt-LT"/>
        </w:rPr>
      </w:pPr>
      <w:proofErr w:type="spellStart"/>
      <w:r w:rsidRPr="00BA15FE">
        <w:rPr>
          <w:rFonts w:ascii="Times New Roman" w:hAnsi="Times New Roman"/>
          <w:lang w:val="lt-LT"/>
        </w:rPr>
        <w:t>Nexium</w:t>
      </w:r>
      <w:proofErr w:type="spellEnd"/>
      <w:r w:rsidRPr="00BA15FE">
        <w:rPr>
          <w:rFonts w:ascii="Times New Roman" w:hAnsi="Times New Roman"/>
          <w:lang w:val="lt-LT"/>
        </w:rPr>
        <w:t xml:space="preserve"> skrandyje neirias granules galima vartoti valgio metu arba kitu laiku.</w:t>
      </w:r>
    </w:p>
    <w:p w:rsidR="004D5672" w:rsidRPr="00BA15FE" w:rsidRDefault="004D5672" w:rsidP="004D5672">
      <w:pPr>
        <w:spacing w:after="0" w:line="240" w:lineRule="auto"/>
        <w:jc w:val="both"/>
        <w:rPr>
          <w:rFonts w:ascii="Times New Roman" w:hAnsi="Times New Roman"/>
          <w:lang w:val="lt-LT"/>
        </w:rPr>
      </w:pPr>
    </w:p>
    <w:p w:rsidR="004D5672" w:rsidRPr="00BA15FE" w:rsidRDefault="004D5672" w:rsidP="004D5672">
      <w:pPr>
        <w:spacing w:after="0" w:line="220" w:lineRule="exact"/>
        <w:rPr>
          <w:rFonts w:ascii="Times New Roman" w:hAnsi="Times New Roman"/>
          <w:b/>
          <w:lang w:val="lt-LT"/>
        </w:rPr>
      </w:pPr>
      <w:r w:rsidRPr="00BA15FE">
        <w:rPr>
          <w:rFonts w:ascii="Times New Roman" w:hAnsi="Times New Roman"/>
          <w:b/>
          <w:lang w:val="lt-LT"/>
        </w:rPr>
        <w:t>Nėštumas, žindymo laikotarpis ir vaisingumas</w:t>
      </w:r>
    </w:p>
    <w:p w:rsidR="004D5672" w:rsidRPr="00BA15FE" w:rsidRDefault="004D5672" w:rsidP="004D5672">
      <w:pPr>
        <w:spacing w:after="0" w:line="240" w:lineRule="auto"/>
        <w:jc w:val="both"/>
        <w:rPr>
          <w:rFonts w:ascii="Times New Roman" w:hAnsi="Times New Roman"/>
          <w:lang w:val="lt-LT"/>
        </w:rPr>
      </w:pPr>
      <w:r w:rsidRPr="00BA15FE">
        <w:rPr>
          <w:rFonts w:ascii="Times New Roman" w:hAnsi="Times New Roman"/>
          <w:lang w:val="lt-LT"/>
        </w:rPr>
        <w:t xml:space="preserve">Jeigu esate nėščia, manote, kad galbūt esate nėščia, arba planuojate pastoti, tai prieš vartodama šį vaistą, pasitarkite su gydytoju arba vaistininku. Ar šiais laikotarpiais Jums galima vartoti </w:t>
      </w:r>
      <w:proofErr w:type="spellStart"/>
      <w:r w:rsidRPr="00BA15FE">
        <w:rPr>
          <w:rFonts w:ascii="Times New Roman" w:hAnsi="Times New Roman"/>
          <w:lang w:val="lt-LT"/>
        </w:rPr>
        <w:t>Nexium</w:t>
      </w:r>
      <w:proofErr w:type="spellEnd"/>
      <w:r w:rsidRPr="00BA15FE">
        <w:rPr>
          <w:rFonts w:ascii="Times New Roman" w:hAnsi="Times New Roman"/>
          <w:lang w:val="lt-LT"/>
        </w:rPr>
        <w:t xml:space="preserve">, nuspręs gydytojas. </w:t>
      </w:r>
    </w:p>
    <w:p w:rsidR="004D5672" w:rsidRPr="00BA15FE" w:rsidRDefault="004D5672" w:rsidP="004D5672">
      <w:pPr>
        <w:spacing w:after="0" w:line="240" w:lineRule="auto"/>
        <w:jc w:val="both"/>
        <w:rPr>
          <w:rFonts w:ascii="Times New Roman" w:hAnsi="Times New Roman"/>
          <w:lang w:val="lt-LT"/>
        </w:rPr>
      </w:pPr>
    </w:p>
    <w:p w:rsidR="004D5672" w:rsidRPr="00BA15FE" w:rsidRDefault="004D5672" w:rsidP="004D5672">
      <w:pPr>
        <w:spacing w:after="0" w:line="240" w:lineRule="auto"/>
        <w:jc w:val="both"/>
        <w:rPr>
          <w:rFonts w:ascii="Times New Roman" w:hAnsi="Times New Roman"/>
          <w:lang w:val="lt-LT"/>
        </w:rPr>
      </w:pPr>
      <w:r w:rsidRPr="00BA15FE">
        <w:rPr>
          <w:rFonts w:ascii="Times New Roman" w:hAnsi="Times New Roman"/>
          <w:lang w:val="lt-LT"/>
        </w:rPr>
        <w:t xml:space="preserve">Ar </w:t>
      </w:r>
      <w:proofErr w:type="spellStart"/>
      <w:r w:rsidRPr="00BA15FE">
        <w:rPr>
          <w:rFonts w:ascii="Times New Roman" w:hAnsi="Times New Roman"/>
          <w:lang w:val="lt-LT"/>
        </w:rPr>
        <w:t>Nexium</w:t>
      </w:r>
      <w:proofErr w:type="spellEnd"/>
      <w:r w:rsidRPr="00BA15FE">
        <w:rPr>
          <w:rFonts w:ascii="Times New Roman" w:hAnsi="Times New Roman"/>
          <w:lang w:val="lt-LT"/>
        </w:rPr>
        <w:t xml:space="preserve"> išskiriama į moters pieną, nežinoma. Todėl žindymo laikotarpiu šio vaisto vartoti negalima. </w:t>
      </w:r>
    </w:p>
    <w:p w:rsidR="004D5672" w:rsidRPr="00BA15FE" w:rsidRDefault="004D5672" w:rsidP="004D5672">
      <w:pPr>
        <w:spacing w:after="0" w:line="240" w:lineRule="auto"/>
        <w:jc w:val="both"/>
        <w:rPr>
          <w:rFonts w:ascii="Times New Roman" w:hAnsi="Times New Roman"/>
          <w:lang w:val="lt-LT"/>
        </w:rPr>
      </w:pPr>
    </w:p>
    <w:p w:rsidR="004D5672" w:rsidRPr="00BA15FE" w:rsidRDefault="004D5672" w:rsidP="004D5672">
      <w:pPr>
        <w:spacing w:after="0" w:line="220" w:lineRule="exact"/>
        <w:rPr>
          <w:rFonts w:ascii="Times New Roman" w:hAnsi="Times New Roman"/>
          <w:b/>
          <w:lang w:val="lt-LT"/>
        </w:rPr>
      </w:pPr>
      <w:r w:rsidRPr="00BA15FE">
        <w:rPr>
          <w:rFonts w:ascii="Times New Roman" w:hAnsi="Times New Roman"/>
          <w:b/>
          <w:lang w:val="lt-LT"/>
        </w:rPr>
        <w:t>Vairavimas ir mechanizmų valdymas</w:t>
      </w:r>
    </w:p>
    <w:p w:rsidR="004D5672" w:rsidRPr="00BA15FE" w:rsidRDefault="004D5672" w:rsidP="004D5672">
      <w:pPr>
        <w:spacing w:after="0" w:line="240" w:lineRule="auto"/>
        <w:jc w:val="both"/>
        <w:rPr>
          <w:rFonts w:ascii="Times New Roman" w:hAnsi="Times New Roman"/>
          <w:lang w:val="lt-LT"/>
        </w:rPr>
      </w:pPr>
      <w:r w:rsidRPr="00BA15FE">
        <w:rPr>
          <w:rFonts w:ascii="Times New Roman" w:hAnsi="Times New Roman"/>
          <w:lang w:val="lt-LT"/>
        </w:rPr>
        <w:t xml:space="preserve">Gebėjimo vairuoti ir valdyti mechanizmus </w:t>
      </w:r>
      <w:proofErr w:type="spellStart"/>
      <w:r w:rsidRPr="00BA15FE">
        <w:rPr>
          <w:rFonts w:ascii="Times New Roman" w:hAnsi="Times New Roman"/>
          <w:lang w:val="lt-LT"/>
        </w:rPr>
        <w:t>Nexium</w:t>
      </w:r>
      <w:proofErr w:type="spellEnd"/>
      <w:r w:rsidRPr="00BA15FE">
        <w:rPr>
          <w:rFonts w:ascii="Times New Roman" w:hAnsi="Times New Roman"/>
          <w:lang w:val="lt-LT"/>
        </w:rPr>
        <w:t xml:space="preserve"> neturėtų įtakoti. Vis dėlto gali pasireikšti šalutinis poveikis – tai galvos svaigimas (nedažnai) ir neryškus matymas (retai) (žr. 4 skyrių). Pajutus šių sutrikimų, vairuoti ir valdyti mechanizmų negalima.</w:t>
      </w:r>
    </w:p>
    <w:p w:rsidR="004D5672" w:rsidRPr="00BA15FE" w:rsidRDefault="004D5672" w:rsidP="004D5672">
      <w:pPr>
        <w:spacing w:after="0" w:line="220" w:lineRule="exact"/>
        <w:rPr>
          <w:rFonts w:ascii="Times New Roman" w:hAnsi="Times New Roman"/>
          <w:b/>
          <w:lang w:val="lt-LT"/>
        </w:rPr>
      </w:pPr>
    </w:p>
    <w:p w:rsidR="004D5672" w:rsidRPr="00BA15FE" w:rsidRDefault="004D5672" w:rsidP="004D5672">
      <w:pPr>
        <w:spacing w:after="0" w:line="240" w:lineRule="auto"/>
        <w:jc w:val="both"/>
        <w:rPr>
          <w:rFonts w:ascii="Times New Roman" w:hAnsi="Times New Roman"/>
          <w:lang w:val="lt-LT"/>
        </w:rPr>
      </w:pPr>
      <w:proofErr w:type="spellStart"/>
      <w:r w:rsidRPr="00BA15FE">
        <w:rPr>
          <w:rFonts w:ascii="Times New Roman" w:hAnsi="Times New Roman"/>
          <w:b/>
          <w:lang w:val="lt-LT"/>
        </w:rPr>
        <w:t>Nexium</w:t>
      </w:r>
      <w:proofErr w:type="spellEnd"/>
      <w:r w:rsidRPr="00BA15FE">
        <w:rPr>
          <w:rFonts w:ascii="Times New Roman" w:hAnsi="Times New Roman"/>
          <w:b/>
          <w:lang w:val="lt-LT"/>
        </w:rPr>
        <w:t xml:space="preserve"> sudėtyje yra sacharozės ir gliukozės</w:t>
      </w:r>
      <w:r w:rsidRPr="00BA15FE">
        <w:rPr>
          <w:rFonts w:ascii="Times New Roman" w:hAnsi="Times New Roman"/>
          <w:lang w:val="lt-LT"/>
        </w:rPr>
        <w:t xml:space="preserve"> (tam tikrų angliavandenių), todėl svarbu laikytis burnos higienos reikalavimų bei reguliariai valytis dantis. Jeigu gydytojas jums yra sakęs, kad netoleruojate tam tikrų angliavandenių, tai pasitarkite su juo, prieš pradėdami vartoti </w:t>
      </w:r>
      <w:proofErr w:type="spellStart"/>
      <w:r w:rsidRPr="00BA15FE">
        <w:rPr>
          <w:rFonts w:ascii="Times New Roman" w:hAnsi="Times New Roman"/>
          <w:lang w:val="lt-LT"/>
        </w:rPr>
        <w:t>Nexium</w:t>
      </w:r>
      <w:proofErr w:type="spellEnd"/>
      <w:r w:rsidRPr="00BA15FE">
        <w:rPr>
          <w:rFonts w:ascii="Times New Roman" w:hAnsi="Times New Roman"/>
          <w:lang w:val="lt-LT"/>
        </w:rPr>
        <w:t>.</w:t>
      </w:r>
    </w:p>
    <w:p w:rsidR="004D5672" w:rsidRPr="00BA15FE" w:rsidRDefault="004D5672" w:rsidP="004D5672">
      <w:pPr>
        <w:spacing w:after="0" w:line="240" w:lineRule="auto"/>
        <w:jc w:val="both"/>
        <w:rPr>
          <w:rFonts w:ascii="Times New Roman" w:hAnsi="Times New Roman"/>
          <w:lang w:val="lt-LT"/>
        </w:rPr>
      </w:pPr>
    </w:p>
    <w:p w:rsidR="004D5672" w:rsidRPr="00BA15FE" w:rsidRDefault="004D5672" w:rsidP="004D5672">
      <w:pPr>
        <w:spacing w:after="0" w:line="240" w:lineRule="auto"/>
        <w:jc w:val="both"/>
        <w:rPr>
          <w:rFonts w:ascii="Times New Roman" w:hAnsi="Times New Roman"/>
          <w:lang w:val="lt-LT"/>
        </w:rPr>
      </w:pPr>
    </w:p>
    <w:p w:rsidR="004D5672" w:rsidRPr="00BA15FE" w:rsidRDefault="004D5672" w:rsidP="004D5672">
      <w:pPr>
        <w:tabs>
          <w:tab w:val="left" w:pos="567"/>
        </w:tabs>
        <w:spacing w:after="0" w:line="240" w:lineRule="auto"/>
        <w:ind w:left="567" w:hanging="567"/>
        <w:outlineLvl w:val="1"/>
        <w:rPr>
          <w:rFonts w:ascii="Times New Roman" w:hAnsi="Times New Roman"/>
          <w:b/>
          <w:lang w:val="lt-LT"/>
        </w:rPr>
      </w:pPr>
      <w:bookmarkStart w:id="4" w:name="_Toc129243141"/>
      <w:bookmarkStart w:id="5" w:name="_Toc129243266"/>
      <w:r w:rsidRPr="00BA15FE">
        <w:rPr>
          <w:rFonts w:ascii="Times New Roman" w:hAnsi="Times New Roman"/>
          <w:b/>
          <w:lang w:val="lt-LT"/>
        </w:rPr>
        <w:t>3.</w:t>
      </w:r>
      <w:r w:rsidRPr="00BA15FE">
        <w:rPr>
          <w:rFonts w:ascii="Times New Roman" w:hAnsi="Times New Roman"/>
          <w:b/>
          <w:lang w:val="lt-LT"/>
        </w:rPr>
        <w:tab/>
        <w:t xml:space="preserve">Kaip vartoti </w:t>
      </w:r>
      <w:proofErr w:type="spellStart"/>
      <w:r w:rsidRPr="00BA15FE">
        <w:rPr>
          <w:rFonts w:ascii="Times New Roman" w:hAnsi="Times New Roman"/>
          <w:b/>
          <w:lang w:val="lt-LT"/>
        </w:rPr>
        <w:t>Nexium</w:t>
      </w:r>
      <w:bookmarkEnd w:id="4"/>
      <w:bookmarkEnd w:id="5"/>
      <w:proofErr w:type="spellEnd"/>
    </w:p>
    <w:p w:rsidR="004D5672" w:rsidRPr="00BA15FE" w:rsidRDefault="004D5672" w:rsidP="004D5672">
      <w:pPr>
        <w:spacing w:after="0" w:line="240" w:lineRule="auto"/>
        <w:jc w:val="both"/>
        <w:rPr>
          <w:rFonts w:ascii="Times New Roman" w:hAnsi="Times New Roman"/>
          <w:lang w:val="lt-LT"/>
        </w:rPr>
      </w:pPr>
    </w:p>
    <w:p w:rsidR="004D5672" w:rsidRPr="00BA15FE" w:rsidRDefault="004D5672" w:rsidP="004D5672">
      <w:pPr>
        <w:spacing w:after="0" w:line="240" w:lineRule="auto"/>
        <w:jc w:val="both"/>
        <w:rPr>
          <w:rFonts w:ascii="Times New Roman" w:hAnsi="Times New Roman"/>
          <w:lang w:val="lt-LT"/>
        </w:rPr>
      </w:pPr>
      <w:r w:rsidRPr="00BA15FE">
        <w:rPr>
          <w:rFonts w:ascii="Times New Roman" w:hAnsi="Times New Roman"/>
          <w:lang w:val="lt-LT"/>
        </w:rPr>
        <w:t>Visada vartokite šį vaistą tiksliai kaip nurodė gydytojas. Jeigu abejojate, kreipkitės į gydytoją arba vaistininką.</w:t>
      </w:r>
    </w:p>
    <w:p w:rsidR="004D5672" w:rsidRPr="00BA15FE" w:rsidRDefault="004D5672" w:rsidP="004D5672">
      <w:pPr>
        <w:spacing w:after="0" w:line="240" w:lineRule="auto"/>
        <w:jc w:val="both"/>
        <w:rPr>
          <w:rFonts w:ascii="Times New Roman" w:hAnsi="Times New Roman"/>
          <w:lang w:val="lt-LT"/>
        </w:rPr>
      </w:pPr>
    </w:p>
    <w:p w:rsidR="004D5672" w:rsidRPr="00BA15FE" w:rsidRDefault="004D5672" w:rsidP="004D5672">
      <w:pPr>
        <w:spacing w:after="0" w:line="240" w:lineRule="auto"/>
        <w:jc w:val="both"/>
        <w:rPr>
          <w:rFonts w:ascii="Times New Roman" w:hAnsi="Times New Roman"/>
          <w:lang w:val="lt-LT"/>
        </w:rPr>
      </w:pPr>
      <w:r w:rsidRPr="00BA15FE">
        <w:rPr>
          <w:rFonts w:ascii="Times New Roman" w:hAnsi="Times New Roman"/>
          <w:lang w:val="lt-LT"/>
        </w:rPr>
        <w:t xml:space="preserve">Gaminamos šio vaisto granulės, supakuotos į atskirus paketėlius. Paketėlyje yra 10 mg </w:t>
      </w:r>
      <w:proofErr w:type="spellStart"/>
      <w:r w:rsidRPr="00BA15FE">
        <w:rPr>
          <w:rFonts w:ascii="Times New Roman" w:hAnsi="Times New Roman"/>
          <w:lang w:val="lt-LT"/>
        </w:rPr>
        <w:t>ezomeprazolo</w:t>
      </w:r>
      <w:proofErr w:type="spellEnd"/>
      <w:r w:rsidRPr="00BA15FE">
        <w:rPr>
          <w:rFonts w:ascii="Times New Roman" w:hAnsi="Times New Roman"/>
          <w:lang w:val="lt-LT"/>
        </w:rPr>
        <w:t>. Kiek paketėlių per parą, kada ir kiek laiko vartoti, pasakys gydytojas.</w:t>
      </w:r>
    </w:p>
    <w:p w:rsidR="004D5672" w:rsidRPr="00BA15FE" w:rsidRDefault="004D5672" w:rsidP="004D5672">
      <w:pPr>
        <w:spacing w:after="0" w:line="240" w:lineRule="auto"/>
        <w:jc w:val="both"/>
        <w:rPr>
          <w:rFonts w:ascii="Times New Roman" w:hAnsi="Times New Roman"/>
          <w:lang w:val="lt-LT"/>
        </w:rPr>
      </w:pPr>
    </w:p>
    <w:p w:rsidR="004D5672" w:rsidRPr="00BA15FE" w:rsidRDefault="004D5672" w:rsidP="004D5672">
      <w:pPr>
        <w:numPr>
          <w:ilvl w:val="0"/>
          <w:numId w:val="1"/>
        </w:numPr>
        <w:tabs>
          <w:tab w:val="left" w:pos="567"/>
        </w:tabs>
        <w:autoSpaceDE w:val="0"/>
        <w:autoSpaceDN w:val="0"/>
        <w:adjustRightInd w:val="0"/>
        <w:spacing w:after="0" w:line="240" w:lineRule="auto"/>
        <w:ind w:left="567" w:hanging="567"/>
        <w:rPr>
          <w:rFonts w:ascii="Times New Roman" w:hAnsi="Times New Roman"/>
          <w:lang w:val="lt-LT"/>
        </w:rPr>
      </w:pPr>
      <w:r w:rsidRPr="00BA15FE">
        <w:rPr>
          <w:rFonts w:ascii="Times New Roman" w:hAnsi="Times New Roman"/>
          <w:lang w:val="lt-LT"/>
        </w:rPr>
        <w:t>Vieno ar kelių paketėlių turinį supilkite į stiklinę, kurioje yra vandens. Reikiamas vandens kiekis priklauso nuo to, kelių paketėlių turinį gydytojas nurodė per vieną kartą suvartoti.</w:t>
      </w:r>
    </w:p>
    <w:p w:rsidR="004D5672" w:rsidRPr="00BA15FE" w:rsidRDefault="004D5672" w:rsidP="004D5672">
      <w:pPr>
        <w:numPr>
          <w:ilvl w:val="0"/>
          <w:numId w:val="1"/>
        </w:numPr>
        <w:tabs>
          <w:tab w:val="left" w:pos="567"/>
        </w:tabs>
        <w:autoSpaceDE w:val="0"/>
        <w:autoSpaceDN w:val="0"/>
        <w:adjustRightInd w:val="0"/>
        <w:spacing w:after="0" w:line="240" w:lineRule="auto"/>
        <w:ind w:left="567" w:hanging="567"/>
        <w:rPr>
          <w:rFonts w:ascii="Times New Roman" w:hAnsi="Times New Roman"/>
          <w:lang w:val="lt-LT"/>
        </w:rPr>
      </w:pPr>
      <w:r w:rsidRPr="00BA15FE">
        <w:rPr>
          <w:rFonts w:ascii="Times New Roman" w:hAnsi="Times New Roman"/>
          <w:lang w:val="lt-LT"/>
        </w:rPr>
        <w:t xml:space="preserve">Kiekvieno paketėlio turiniui reikia 15 ml (3 arbatinių šaukštelių) vandens, </w:t>
      </w:r>
      <w:proofErr w:type="spellStart"/>
      <w:r w:rsidRPr="00BA15FE">
        <w:rPr>
          <w:rFonts w:ascii="Times New Roman" w:hAnsi="Times New Roman"/>
          <w:lang w:val="lt-LT"/>
        </w:rPr>
        <w:t>t.y</w:t>
      </w:r>
      <w:proofErr w:type="spellEnd"/>
      <w:r w:rsidRPr="00BA15FE">
        <w:rPr>
          <w:rFonts w:ascii="Times New Roman" w:hAnsi="Times New Roman"/>
          <w:lang w:val="lt-LT"/>
        </w:rPr>
        <w:t>. vienam paketėliui – 15 ml, dviem – 30 ml (vanduo turi būti negazuotas).</w:t>
      </w:r>
    </w:p>
    <w:p w:rsidR="004D5672" w:rsidRPr="00BA15FE" w:rsidRDefault="004D5672" w:rsidP="004D5672">
      <w:pPr>
        <w:numPr>
          <w:ilvl w:val="0"/>
          <w:numId w:val="1"/>
        </w:numPr>
        <w:tabs>
          <w:tab w:val="left" w:pos="567"/>
        </w:tabs>
        <w:autoSpaceDE w:val="0"/>
        <w:autoSpaceDN w:val="0"/>
        <w:adjustRightInd w:val="0"/>
        <w:spacing w:after="0" w:line="240" w:lineRule="auto"/>
        <w:ind w:left="567" w:hanging="567"/>
        <w:rPr>
          <w:rFonts w:ascii="Times New Roman" w:hAnsi="Times New Roman"/>
          <w:lang w:val="lt-LT"/>
        </w:rPr>
      </w:pPr>
      <w:r w:rsidRPr="00BA15FE">
        <w:rPr>
          <w:rFonts w:ascii="Times New Roman" w:hAnsi="Times New Roman"/>
          <w:lang w:val="lt-LT"/>
        </w:rPr>
        <w:t>Granules vandenyje išmaišykite.</w:t>
      </w:r>
    </w:p>
    <w:p w:rsidR="004D5672" w:rsidRPr="00BA15FE" w:rsidRDefault="004D5672" w:rsidP="004D5672">
      <w:pPr>
        <w:numPr>
          <w:ilvl w:val="0"/>
          <w:numId w:val="1"/>
        </w:numPr>
        <w:tabs>
          <w:tab w:val="left" w:pos="567"/>
        </w:tabs>
        <w:autoSpaceDE w:val="0"/>
        <w:autoSpaceDN w:val="0"/>
        <w:adjustRightInd w:val="0"/>
        <w:spacing w:after="0" w:line="240" w:lineRule="auto"/>
        <w:ind w:left="567" w:hanging="567"/>
        <w:rPr>
          <w:rFonts w:ascii="Times New Roman" w:hAnsi="Times New Roman"/>
          <w:lang w:val="lt-LT"/>
        </w:rPr>
      </w:pPr>
      <w:r w:rsidRPr="00BA15FE">
        <w:rPr>
          <w:rFonts w:ascii="Times New Roman" w:hAnsi="Times New Roman"/>
          <w:lang w:val="lt-LT"/>
        </w:rPr>
        <w:t>Palaukite kelias minutes, kol mišinys sutirštės.</w:t>
      </w:r>
    </w:p>
    <w:p w:rsidR="004D5672" w:rsidRPr="00BA15FE" w:rsidRDefault="004D5672" w:rsidP="004D5672">
      <w:pPr>
        <w:numPr>
          <w:ilvl w:val="0"/>
          <w:numId w:val="1"/>
        </w:numPr>
        <w:tabs>
          <w:tab w:val="left" w:pos="567"/>
        </w:tabs>
        <w:autoSpaceDE w:val="0"/>
        <w:autoSpaceDN w:val="0"/>
        <w:adjustRightInd w:val="0"/>
        <w:spacing w:after="0" w:line="240" w:lineRule="auto"/>
        <w:ind w:left="567" w:hanging="567"/>
        <w:rPr>
          <w:rFonts w:ascii="Times New Roman" w:hAnsi="Times New Roman"/>
          <w:lang w:val="lt-LT"/>
        </w:rPr>
      </w:pPr>
      <w:r w:rsidRPr="00BA15FE">
        <w:rPr>
          <w:rFonts w:ascii="Times New Roman" w:hAnsi="Times New Roman"/>
          <w:lang w:val="lt-LT"/>
        </w:rPr>
        <w:t>Mišinį išmaišykite dar kartą ir išgerkite (ne vėliau kaip per 30 min.). Granulių negalima kramtyti ar traiškyti.</w:t>
      </w:r>
    </w:p>
    <w:p w:rsidR="004D5672" w:rsidRPr="00BA15FE" w:rsidRDefault="004D5672" w:rsidP="004D5672">
      <w:pPr>
        <w:numPr>
          <w:ilvl w:val="0"/>
          <w:numId w:val="1"/>
        </w:numPr>
        <w:tabs>
          <w:tab w:val="left" w:pos="567"/>
        </w:tabs>
        <w:autoSpaceDE w:val="0"/>
        <w:autoSpaceDN w:val="0"/>
        <w:adjustRightInd w:val="0"/>
        <w:spacing w:after="0" w:line="240" w:lineRule="auto"/>
        <w:ind w:left="567" w:hanging="567"/>
        <w:rPr>
          <w:rFonts w:ascii="Times New Roman" w:hAnsi="Times New Roman"/>
          <w:lang w:val="lt-LT"/>
        </w:rPr>
      </w:pPr>
      <w:r w:rsidRPr="00BA15FE">
        <w:rPr>
          <w:rFonts w:ascii="Times New Roman" w:hAnsi="Times New Roman"/>
          <w:lang w:val="lt-LT"/>
        </w:rPr>
        <w:t>Jei stiklinėje matosi liekanų, į ją įpilkite dar vandens, išmaišykite ir tuoj pat išgerkite.</w:t>
      </w:r>
    </w:p>
    <w:p w:rsidR="004D5672" w:rsidRPr="00BA15FE" w:rsidRDefault="004D5672" w:rsidP="004D5672">
      <w:pPr>
        <w:spacing w:after="0" w:line="240" w:lineRule="auto"/>
        <w:jc w:val="both"/>
        <w:rPr>
          <w:rFonts w:ascii="Times New Roman" w:hAnsi="Times New Roman"/>
          <w:lang w:val="lt-LT"/>
        </w:rPr>
      </w:pPr>
    </w:p>
    <w:p w:rsidR="004D5672" w:rsidRPr="00BA15FE" w:rsidRDefault="004D5672" w:rsidP="004D5672">
      <w:pPr>
        <w:spacing w:after="0" w:line="240" w:lineRule="auto"/>
        <w:jc w:val="both"/>
        <w:rPr>
          <w:rFonts w:ascii="Times New Roman" w:hAnsi="Times New Roman"/>
          <w:lang w:val="lt-LT"/>
        </w:rPr>
      </w:pPr>
      <w:proofErr w:type="spellStart"/>
      <w:r w:rsidRPr="00BA15FE">
        <w:rPr>
          <w:rFonts w:ascii="Times New Roman" w:hAnsi="Times New Roman"/>
          <w:lang w:val="lt-LT"/>
        </w:rPr>
        <w:t>Nexium</w:t>
      </w:r>
      <w:proofErr w:type="spellEnd"/>
      <w:r w:rsidRPr="00BA15FE">
        <w:rPr>
          <w:rFonts w:ascii="Times New Roman" w:hAnsi="Times New Roman"/>
          <w:lang w:val="lt-LT"/>
        </w:rPr>
        <w:t xml:space="preserve"> skrandyje neirias granules galima vartoti valgio metu arba kitu laiku.</w:t>
      </w:r>
    </w:p>
    <w:p w:rsidR="004D5672" w:rsidRPr="00BA15FE" w:rsidRDefault="004D5672" w:rsidP="004D5672">
      <w:pPr>
        <w:spacing w:after="0" w:line="240" w:lineRule="auto"/>
        <w:jc w:val="both"/>
        <w:rPr>
          <w:rFonts w:ascii="Times New Roman" w:hAnsi="Times New Roman"/>
          <w:lang w:val="lt-LT"/>
        </w:rPr>
      </w:pPr>
    </w:p>
    <w:p w:rsidR="004D5672" w:rsidRPr="00BA15FE" w:rsidRDefault="004D5672" w:rsidP="004D5672">
      <w:pPr>
        <w:tabs>
          <w:tab w:val="left" w:pos="-720"/>
        </w:tabs>
        <w:suppressAutoHyphens/>
        <w:spacing w:after="0" w:line="240" w:lineRule="auto"/>
        <w:rPr>
          <w:rFonts w:ascii="Times New Roman" w:hAnsi="Times New Roman"/>
          <w:color w:val="000000"/>
          <w:spacing w:val="-2"/>
          <w:lang w:val="lt-LT"/>
        </w:rPr>
      </w:pPr>
      <w:r w:rsidRPr="00BA15FE">
        <w:rPr>
          <w:rFonts w:ascii="Times New Roman" w:hAnsi="Times New Roman"/>
          <w:color w:val="000000"/>
          <w:spacing w:val="-2"/>
          <w:lang w:val="lt-LT"/>
        </w:rPr>
        <w:t xml:space="preserve">Jeigu Jus maitina per specialų vamzdelį, gydytojas ar slaugytojas gali supilti </w:t>
      </w:r>
      <w:proofErr w:type="spellStart"/>
      <w:r w:rsidRPr="00BA15FE">
        <w:rPr>
          <w:rFonts w:ascii="Times New Roman" w:hAnsi="Times New Roman"/>
          <w:color w:val="000000"/>
          <w:spacing w:val="-2"/>
          <w:lang w:val="lt-LT"/>
        </w:rPr>
        <w:t>Nexium</w:t>
      </w:r>
      <w:proofErr w:type="spellEnd"/>
      <w:r w:rsidRPr="00BA15FE">
        <w:rPr>
          <w:rFonts w:ascii="Times New Roman" w:hAnsi="Times New Roman"/>
          <w:color w:val="000000"/>
          <w:spacing w:val="-2"/>
          <w:lang w:val="lt-LT"/>
        </w:rPr>
        <w:t xml:space="preserve"> pro jį. Informacija gydytojui ar slaugytojui pateikiama šio lapelio pabaigoje.</w:t>
      </w:r>
    </w:p>
    <w:p w:rsidR="004D5672" w:rsidRPr="00BA15FE" w:rsidRDefault="004D5672" w:rsidP="004D5672">
      <w:pPr>
        <w:tabs>
          <w:tab w:val="left" w:pos="-720"/>
        </w:tabs>
        <w:suppressAutoHyphens/>
        <w:spacing w:after="0" w:line="240" w:lineRule="auto"/>
        <w:rPr>
          <w:rFonts w:ascii="Times New Roman" w:hAnsi="Times New Roman"/>
          <w:color w:val="000000"/>
          <w:spacing w:val="-2"/>
          <w:lang w:val="lt-LT"/>
        </w:rPr>
      </w:pPr>
    </w:p>
    <w:p w:rsidR="004D5672" w:rsidRPr="00BA15FE" w:rsidRDefault="004D5672" w:rsidP="004D5672">
      <w:pPr>
        <w:spacing w:after="0" w:line="240" w:lineRule="auto"/>
        <w:outlineLvl w:val="3"/>
        <w:rPr>
          <w:rFonts w:ascii="Times New Roman" w:hAnsi="Times New Roman"/>
          <w:b/>
          <w:lang w:val="lt-LT"/>
        </w:rPr>
      </w:pPr>
      <w:r w:rsidRPr="00BA15FE">
        <w:rPr>
          <w:rFonts w:ascii="Times New Roman" w:hAnsi="Times New Roman"/>
          <w:b/>
          <w:lang w:val="lt-LT"/>
        </w:rPr>
        <w:t>Rekomenduojama dozė yra:</w:t>
      </w:r>
    </w:p>
    <w:p w:rsidR="004D5672" w:rsidRPr="00BA15FE" w:rsidRDefault="004D5672" w:rsidP="004D5672">
      <w:pPr>
        <w:spacing w:after="0" w:line="240" w:lineRule="auto"/>
        <w:rPr>
          <w:rFonts w:ascii="Times New Roman" w:hAnsi="Times New Roman"/>
          <w:lang w:val="lt-LT"/>
        </w:rPr>
      </w:pPr>
    </w:p>
    <w:p w:rsidR="004D5672" w:rsidRPr="00BA15FE" w:rsidRDefault="004D5672" w:rsidP="004D5672">
      <w:pPr>
        <w:spacing w:after="0" w:line="240" w:lineRule="auto"/>
        <w:outlineLvl w:val="3"/>
        <w:rPr>
          <w:rFonts w:ascii="Times New Roman" w:hAnsi="Times New Roman"/>
          <w:lang w:val="lt-LT"/>
        </w:rPr>
      </w:pPr>
      <w:r w:rsidRPr="00BA15FE">
        <w:rPr>
          <w:rFonts w:ascii="Times New Roman" w:hAnsi="Times New Roman"/>
          <w:lang w:val="lt-LT"/>
        </w:rPr>
        <w:t>Vaikams nuo 1 iki 11 metų</w:t>
      </w:r>
    </w:p>
    <w:p w:rsidR="004D5672" w:rsidRPr="00BA15FE" w:rsidRDefault="004D5672" w:rsidP="004D5672">
      <w:pPr>
        <w:numPr>
          <w:ilvl w:val="0"/>
          <w:numId w:val="3"/>
        </w:numPr>
        <w:tabs>
          <w:tab w:val="left" w:pos="-720"/>
        </w:tabs>
        <w:suppressAutoHyphens/>
        <w:spacing w:after="0" w:line="240" w:lineRule="auto"/>
        <w:ind w:left="360"/>
        <w:rPr>
          <w:rFonts w:ascii="Times New Roman" w:hAnsi="Times New Roman"/>
          <w:color w:val="000000"/>
          <w:spacing w:val="-2"/>
          <w:lang w:val="lt-LT"/>
        </w:rPr>
      </w:pPr>
      <w:r w:rsidRPr="00BA15FE">
        <w:rPr>
          <w:rFonts w:ascii="Times New Roman" w:hAnsi="Times New Roman"/>
          <w:color w:val="000000"/>
          <w:spacing w:val="-2"/>
          <w:lang w:val="lt-LT"/>
        </w:rPr>
        <w:t xml:space="preserve">Vaikams iki 1 metų amžiaus </w:t>
      </w:r>
      <w:proofErr w:type="spellStart"/>
      <w:r w:rsidRPr="00BA15FE">
        <w:rPr>
          <w:rFonts w:ascii="Times New Roman" w:hAnsi="Times New Roman"/>
          <w:color w:val="000000"/>
          <w:spacing w:val="-2"/>
          <w:lang w:val="lt-LT"/>
        </w:rPr>
        <w:t>Nexium</w:t>
      </w:r>
      <w:proofErr w:type="spellEnd"/>
      <w:r w:rsidRPr="00BA15FE">
        <w:rPr>
          <w:rFonts w:ascii="Times New Roman" w:hAnsi="Times New Roman"/>
          <w:color w:val="000000"/>
          <w:spacing w:val="-2"/>
          <w:lang w:val="lt-LT"/>
        </w:rPr>
        <w:t xml:space="preserve"> duoti nerekomenduojama.</w:t>
      </w:r>
    </w:p>
    <w:p w:rsidR="004D5672" w:rsidRPr="00BA15FE" w:rsidRDefault="004D5672" w:rsidP="004D5672">
      <w:pPr>
        <w:tabs>
          <w:tab w:val="left" w:pos="-720"/>
        </w:tabs>
        <w:suppressAutoHyphens/>
        <w:spacing w:after="0" w:line="240" w:lineRule="auto"/>
        <w:rPr>
          <w:rFonts w:ascii="Times New Roman" w:hAnsi="Times New Roman"/>
          <w:i/>
          <w:color w:val="000000"/>
          <w:spacing w:val="-2"/>
          <w:lang w:val="lt-LT"/>
        </w:rPr>
      </w:pPr>
    </w:p>
    <w:p w:rsidR="004D5672" w:rsidRPr="00BA15FE" w:rsidRDefault="004D5672" w:rsidP="004D5672">
      <w:pPr>
        <w:tabs>
          <w:tab w:val="left" w:pos="-720"/>
        </w:tabs>
        <w:suppressAutoHyphens/>
        <w:spacing w:after="0" w:line="240" w:lineRule="auto"/>
        <w:rPr>
          <w:rFonts w:ascii="Times New Roman" w:hAnsi="Times New Roman"/>
          <w:color w:val="000000"/>
          <w:spacing w:val="-2"/>
          <w:lang w:val="lt-LT"/>
        </w:rPr>
      </w:pPr>
      <w:proofErr w:type="spellStart"/>
      <w:r w:rsidRPr="00BA15FE">
        <w:rPr>
          <w:rFonts w:ascii="Times New Roman" w:hAnsi="Times New Roman"/>
          <w:i/>
          <w:color w:val="000000"/>
          <w:spacing w:val="-2"/>
          <w:lang w:val="lt-LT"/>
        </w:rPr>
        <w:t>Gastroezofaginio</w:t>
      </w:r>
      <w:proofErr w:type="spellEnd"/>
      <w:r w:rsidRPr="00BA15FE">
        <w:rPr>
          <w:rFonts w:ascii="Times New Roman" w:hAnsi="Times New Roman"/>
          <w:i/>
          <w:color w:val="000000"/>
          <w:spacing w:val="-2"/>
          <w:lang w:val="lt-LT"/>
        </w:rPr>
        <w:t xml:space="preserve"> </w:t>
      </w:r>
      <w:proofErr w:type="spellStart"/>
      <w:r w:rsidRPr="00BA15FE">
        <w:rPr>
          <w:rFonts w:ascii="Times New Roman" w:hAnsi="Times New Roman"/>
          <w:i/>
          <w:color w:val="000000"/>
          <w:spacing w:val="-2"/>
          <w:lang w:val="lt-LT"/>
        </w:rPr>
        <w:t>refliukso</w:t>
      </w:r>
      <w:proofErr w:type="spellEnd"/>
      <w:r w:rsidRPr="00BA15FE">
        <w:rPr>
          <w:rFonts w:ascii="Times New Roman" w:hAnsi="Times New Roman"/>
          <w:i/>
          <w:color w:val="000000"/>
          <w:spacing w:val="-2"/>
          <w:lang w:val="lt-LT"/>
        </w:rPr>
        <w:t xml:space="preserve"> ligai (GERL) gydyti</w:t>
      </w:r>
    </w:p>
    <w:p w:rsidR="004D5672" w:rsidRPr="00BA15FE" w:rsidRDefault="004D5672" w:rsidP="004D5672">
      <w:pPr>
        <w:numPr>
          <w:ilvl w:val="0"/>
          <w:numId w:val="3"/>
        </w:numPr>
        <w:tabs>
          <w:tab w:val="left" w:pos="-720"/>
        </w:tabs>
        <w:suppressAutoHyphens/>
        <w:spacing w:after="0" w:line="240" w:lineRule="auto"/>
        <w:ind w:left="360"/>
        <w:rPr>
          <w:rFonts w:ascii="Times New Roman" w:hAnsi="Times New Roman"/>
          <w:color w:val="000000"/>
          <w:spacing w:val="-2"/>
          <w:lang w:val="lt-LT"/>
        </w:rPr>
      </w:pPr>
      <w:r w:rsidRPr="00BA15FE">
        <w:rPr>
          <w:rFonts w:ascii="Times New Roman" w:hAnsi="Times New Roman"/>
          <w:color w:val="000000"/>
          <w:spacing w:val="-2"/>
          <w:lang w:val="lt-LT"/>
        </w:rPr>
        <w:t>Rekomenduojama dozė – 1 ar 2 paketėlių turinys (atitinkamai 10 mg arba 20 mg) 1 kartą per parą. Reikiamą dozę vaikui parenka gydytojas pagal kūno svorį.</w:t>
      </w:r>
    </w:p>
    <w:p w:rsidR="004D5672" w:rsidRPr="00BA15FE" w:rsidRDefault="004D5672" w:rsidP="004D5672">
      <w:pPr>
        <w:tabs>
          <w:tab w:val="left" w:pos="-720"/>
        </w:tabs>
        <w:suppressAutoHyphens/>
        <w:spacing w:after="0" w:line="240" w:lineRule="auto"/>
        <w:rPr>
          <w:rFonts w:ascii="Times New Roman" w:hAnsi="Times New Roman"/>
          <w:color w:val="000000"/>
          <w:spacing w:val="-2"/>
          <w:lang w:val="lt-LT"/>
        </w:rPr>
      </w:pPr>
    </w:p>
    <w:p w:rsidR="004D5672" w:rsidRPr="00BA15FE" w:rsidRDefault="004D5672" w:rsidP="004D5672">
      <w:pPr>
        <w:tabs>
          <w:tab w:val="left" w:pos="-720"/>
        </w:tabs>
        <w:suppressAutoHyphens/>
        <w:spacing w:after="0" w:line="240" w:lineRule="auto"/>
        <w:rPr>
          <w:rFonts w:ascii="Times New Roman" w:hAnsi="Times New Roman"/>
          <w:color w:val="000000"/>
          <w:spacing w:val="-2"/>
          <w:lang w:val="lt-LT"/>
        </w:rPr>
      </w:pPr>
      <w:r w:rsidRPr="00BA15FE">
        <w:rPr>
          <w:rFonts w:ascii="Times New Roman" w:hAnsi="Times New Roman"/>
          <w:b/>
          <w:color w:val="000000"/>
          <w:spacing w:val="-2"/>
          <w:lang w:val="lt-LT"/>
        </w:rPr>
        <w:t>4 metų ir vyresniems vaikams</w:t>
      </w:r>
      <w:r w:rsidRPr="00BA15FE">
        <w:rPr>
          <w:rFonts w:ascii="Times New Roman" w:hAnsi="Times New Roman"/>
          <w:color w:val="000000"/>
          <w:spacing w:val="-2"/>
          <w:lang w:val="lt-LT"/>
        </w:rPr>
        <w:t xml:space="preserve"> </w:t>
      </w:r>
    </w:p>
    <w:p w:rsidR="004D5672" w:rsidRPr="00BA15FE" w:rsidRDefault="004D5672" w:rsidP="004D5672">
      <w:pPr>
        <w:tabs>
          <w:tab w:val="left" w:pos="-720"/>
        </w:tabs>
        <w:suppressAutoHyphens/>
        <w:spacing w:after="0" w:line="240" w:lineRule="auto"/>
        <w:rPr>
          <w:rFonts w:ascii="Times New Roman" w:hAnsi="Times New Roman"/>
          <w:color w:val="000000"/>
          <w:spacing w:val="-2"/>
          <w:lang w:val="lt-LT"/>
        </w:rPr>
      </w:pPr>
    </w:p>
    <w:p w:rsidR="004D5672" w:rsidRPr="00BA15FE" w:rsidRDefault="004D5672" w:rsidP="004D5672">
      <w:pPr>
        <w:tabs>
          <w:tab w:val="left" w:pos="-720"/>
        </w:tabs>
        <w:suppressAutoHyphens/>
        <w:spacing w:after="0" w:line="240" w:lineRule="auto"/>
        <w:rPr>
          <w:rFonts w:ascii="Times New Roman" w:hAnsi="Times New Roman"/>
          <w:color w:val="000000"/>
          <w:spacing w:val="-2"/>
          <w:lang w:val="lt-LT"/>
        </w:rPr>
      </w:pPr>
      <w:proofErr w:type="spellStart"/>
      <w:r w:rsidRPr="00BA15FE">
        <w:rPr>
          <w:rFonts w:ascii="Times New Roman" w:hAnsi="Times New Roman"/>
          <w:i/>
          <w:color w:val="000000"/>
          <w:spacing w:val="-2"/>
          <w:lang w:val="lt-LT"/>
        </w:rPr>
        <w:t>Helicobacter</w:t>
      </w:r>
      <w:proofErr w:type="spellEnd"/>
      <w:r w:rsidRPr="00BA15FE">
        <w:rPr>
          <w:rFonts w:ascii="Times New Roman" w:hAnsi="Times New Roman"/>
          <w:i/>
          <w:color w:val="000000"/>
          <w:spacing w:val="-2"/>
          <w:lang w:val="lt-LT"/>
        </w:rPr>
        <w:t xml:space="preserve"> </w:t>
      </w:r>
      <w:proofErr w:type="spellStart"/>
      <w:r w:rsidRPr="00BA15FE">
        <w:rPr>
          <w:rFonts w:ascii="Times New Roman" w:hAnsi="Times New Roman"/>
          <w:i/>
          <w:color w:val="000000"/>
          <w:spacing w:val="-2"/>
          <w:lang w:val="lt-LT"/>
        </w:rPr>
        <w:t>pylori</w:t>
      </w:r>
      <w:proofErr w:type="spellEnd"/>
      <w:r w:rsidRPr="00BA15FE">
        <w:rPr>
          <w:rFonts w:ascii="Times New Roman" w:hAnsi="Times New Roman"/>
          <w:i/>
          <w:color w:val="000000"/>
          <w:spacing w:val="-2"/>
          <w:lang w:val="lt-LT"/>
        </w:rPr>
        <w:t xml:space="preserve"> infekcijos sukeltoms opoms gydyti bei norint neleisti joms vėl atsirasti</w:t>
      </w:r>
      <w:r w:rsidRPr="00BA15FE">
        <w:rPr>
          <w:rFonts w:ascii="Times New Roman" w:hAnsi="Times New Roman"/>
          <w:color w:val="000000"/>
          <w:spacing w:val="-2"/>
          <w:lang w:val="lt-LT"/>
        </w:rPr>
        <w:t xml:space="preserve">. </w:t>
      </w:r>
    </w:p>
    <w:p w:rsidR="004D5672" w:rsidRPr="00BA15FE" w:rsidRDefault="004D5672" w:rsidP="004D5672">
      <w:pPr>
        <w:numPr>
          <w:ilvl w:val="0"/>
          <w:numId w:val="3"/>
        </w:numPr>
        <w:tabs>
          <w:tab w:val="left" w:pos="-720"/>
        </w:tabs>
        <w:suppressAutoHyphens/>
        <w:spacing w:after="0" w:line="240" w:lineRule="auto"/>
        <w:ind w:left="360"/>
        <w:rPr>
          <w:rFonts w:ascii="Times New Roman" w:hAnsi="Times New Roman"/>
          <w:b/>
          <w:color w:val="000000"/>
          <w:spacing w:val="-2"/>
          <w:lang w:val="lt-LT"/>
        </w:rPr>
      </w:pPr>
      <w:r w:rsidRPr="00BA15FE">
        <w:rPr>
          <w:rFonts w:ascii="Times New Roman" w:hAnsi="Times New Roman"/>
          <w:lang w:val="lt-LT"/>
        </w:rPr>
        <w:t xml:space="preserve">Dozė vaikams priklauso nuo kūno svorio. Ją apskaičiuos gydytojas, </w:t>
      </w:r>
      <w:r w:rsidRPr="00BA15FE">
        <w:rPr>
          <w:rFonts w:ascii="Times New Roman" w:hAnsi="Times New Roman"/>
          <w:color w:val="000000"/>
          <w:spacing w:val="-2"/>
          <w:lang w:val="lt-LT"/>
        </w:rPr>
        <w:t>kuris</w:t>
      </w:r>
      <w:r w:rsidRPr="00BA15FE">
        <w:rPr>
          <w:rFonts w:ascii="Times New Roman" w:hAnsi="Times New Roman"/>
          <w:lang w:val="lt-LT"/>
        </w:rPr>
        <w:t xml:space="preserve"> taip pat paskirs 2 antibiotikus</w:t>
      </w:r>
      <w:r w:rsidRPr="00BA15FE">
        <w:rPr>
          <w:rFonts w:ascii="Times New Roman" w:hAnsi="Times New Roman"/>
          <w:b/>
          <w:lang w:val="lt-LT"/>
        </w:rPr>
        <w:t>.</w:t>
      </w:r>
    </w:p>
    <w:p w:rsidR="004D5672" w:rsidRPr="00BA15FE" w:rsidRDefault="004D5672" w:rsidP="004D5672">
      <w:pPr>
        <w:tabs>
          <w:tab w:val="left" w:pos="-720"/>
        </w:tabs>
        <w:suppressAutoHyphens/>
        <w:spacing w:after="0" w:line="240" w:lineRule="auto"/>
        <w:rPr>
          <w:rFonts w:ascii="Times New Roman" w:hAnsi="Times New Roman"/>
          <w:color w:val="000000"/>
          <w:spacing w:val="-2"/>
          <w:lang w:val="lt-LT"/>
        </w:rPr>
      </w:pPr>
    </w:p>
    <w:p w:rsidR="004D5672" w:rsidRPr="00BA15FE" w:rsidRDefault="004D5672" w:rsidP="004D5672">
      <w:pPr>
        <w:keepNext/>
        <w:tabs>
          <w:tab w:val="left" w:pos="-720"/>
        </w:tabs>
        <w:suppressAutoHyphens/>
        <w:spacing w:after="0" w:line="240" w:lineRule="auto"/>
        <w:outlineLvl w:val="7"/>
        <w:rPr>
          <w:rFonts w:ascii="Times New Roman" w:hAnsi="Times New Roman"/>
          <w:b/>
          <w:color w:val="000000"/>
          <w:spacing w:val="-2"/>
          <w:lang w:val="lt-LT"/>
        </w:rPr>
      </w:pPr>
      <w:r w:rsidRPr="00BA15FE">
        <w:rPr>
          <w:rFonts w:ascii="Times New Roman" w:hAnsi="Times New Roman"/>
          <w:b/>
          <w:color w:val="000000"/>
          <w:spacing w:val="-2"/>
          <w:lang w:val="lt-LT"/>
        </w:rPr>
        <w:t xml:space="preserve">Suaugusiems ir paaugliams </w:t>
      </w:r>
    </w:p>
    <w:p w:rsidR="004D5672" w:rsidRPr="00BA15FE" w:rsidRDefault="004D5672" w:rsidP="004D5672">
      <w:pPr>
        <w:tabs>
          <w:tab w:val="left" w:pos="-720"/>
        </w:tabs>
        <w:suppressAutoHyphens/>
        <w:spacing w:after="0" w:line="240" w:lineRule="auto"/>
        <w:rPr>
          <w:rFonts w:ascii="Times New Roman" w:hAnsi="Times New Roman"/>
          <w:b/>
          <w:color w:val="000000"/>
          <w:spacing w:val="-2"/>
          <w:lang w:val="lt-LT"/>
        </w:rPr>
      </w:pPr>
    </w:p>
    <w:p w:rsidR="004D5672" w:rsidRPr="00BA15FE" w:rsidRDefault="004D5672" w:rsidP="004D5672">
      <w:pPr>
        <w:tabs>
          <w:tab w:val="left" w:pos="-720"/>
        </w:tabs>
        <w:suppressAutoHyphens/>
        <w:spacing w:after="0" w:line="240" w:lineRule="auto"/>
        <w:rPr>
          <w:rFonts w:ascii="Times New Roman" w:hAnsi="Times New Roman"/>
          <w:b/>
          <w:color w:val="000000"/>
          <w:spacing w:val="-2"/>
          <w:lang w:val="lt-LT"/>
        </w:rPr>
      </w:pPr>
      <w:proofErr w:type="spellStart"/>
      <w:r w:rsidRPr="00BA15FE">
        <w:rPr>
          <w:rFonts w:ascii="Times New Roman" w:hAnsi="Times New Roman"/>
          <w:i/>
          <w:color w:val="000000"/>
          <w:spacing w:val="-2"/>
          <w:lang w:val="lt-LT"/>
        </w:rPr>
        <w:t>Gastroezofaginio</w:t>
      </w:r>
      <w:proofErr w:type="spellEnd"/>
      <w:r w:rsidRPr="00BA15FE">
        <w:rPr>
          <w:rFonts w:ascii="Times New Roman" w:hAnsi="Times New Roman"/>
          <w:i/>
          <w:color w:val="000000"/>
          <w:spacing w:val="-2"/>
          <w:lang w:val="lt-LT"/>
        </w:rPr>
        <w:t xml:space="preserve"> </w:t>
      </w:r>
      <w:proofErr w:type="spellStart"/>
      <w:r w:rsidRPr="00BA15FE">
        <w:rPr>
          <w:rFonts w:ascii="Times New Roman" w:hAnsi="Times New Roman"/>
          <w:i/>
          <w:color w:val="000000"/>
          <w:spacing w:val="-2"/>
          <w:lang w:val="lt-LT"/>
        </w:rPr>
        <w:t>refliukso</w:t>
      </w:r>
      <w:proofErr w:type="spellEnd"/>
      <w:r w:rsidRPr="00BA15FE">
        <w:rPr>
          <w:rFonts w:ascii="Times New Roman" w:hAnsi="Times New Roman"/>
          <w:i/>
          <w:color w:val="000000"/>
          <w:spacing w:val="-2"/>
          <w:lang w:val="lt-LT"/>
        </w:rPr>
        <w:t xml:space="preserve"> ligai (GERL) gydyti</w:t>
      </w:r>
    </w:p>
    <w:p w:rsidR="004D5672" w:rsidRPr="00BA15FE" w:rsidRDefault="004D5672" w:rsidP="004D5672">
      <w:pPr>
        <w:tabs>
          <w:tab w:val="left" w:pos="-720"/>
        </w:tabs>
        <w:suppressAutoHyphens/>
        <w:spacing w:after="0" w:line="240" w:lineRule="auto"/>
        <w:rPr>
          <w:rFonts w:ascii="Times New Roman" w:hAnsi="Times New Roman"/>
          <w:color w:val="000000"/>
          <w:spacing w:val="-2"/>
          <w:lang w:val="lt-LT"/>
        </w:rPr>
      </w:pPr>
      <w:r w:rsidRPr="00BA15FE">
        <w:rPr>
          <w:rFonts w:ascii="Times New Roman" w:hAnsi="Times New Roman"/>
          <w:color w:val="000000"/>
          <w:spacing w:val="-2"/>
          <w:lang w:val="lt-LT"/>
        </w:rPr>
        <w:t xml:space="preserve">Rekomenduojama dozė – 2 ar 4 paketėlių turinys (atitinkamai 20 mg arba 40 mg) 1 kartą per parą. </w:t>
      </w:r>
    </w:p>
    <w:p w:rsidR="004D5672" w:rsidRPr="00BA15FE" w:rsidRDefault="004D5672" w:rsidP="004D5672">
      <w:pPr>
        <w:tabs>
          <w:tab w:val="left" w:pos="-720"/>
        </w:tabs>
        <w:suppressAutoHyphens/>
        <w:spacing w:after="0" w:line="240" w:lineRule="auto"/>
        <w:rPr>
          <w:rFonts w:ascii="Times New Roman" w:hAnsi="Times New Roman"/>
          <w:color w:val="000000"/>
          <w:spacing w:val="-2"/>
          <w:lang w:val="lt-LT"/>
        </w:rPr>
      </w:pPr>
    </w:p>
    <w:p w:rsidR="004D5672" w:rsidRPr="00BA15FE" w:rsidRDefault="004D5672" w:rsidP="004D5672">
      <w:pPr>
        <w:tabs>
          <w:tab w:val="left" w:pos="-720"/>
        </w:tabs>
        <w:suppressAutoHyphens/>
        <w:spacing w:after="0" w:line="240" w:lineRule="auto"/>
        <w:rPr>
          <w:rFonts w:ascii="Times New Roman" w:hAnsi="Times New Roman"/>
          <w:color w:val="000000"/>
          <w:spacing w:val="-2"/>
          <w:lang w:val="lt-LT"/>
        </w:rPr>
      </w:pPr>
      <w:proofErr w:type="spellStart"/>
      <w:r w:rsidRPr="00BA15FE">
        <w:rPr>
          <w:rFonts w:ascii="Times New Roman" w:hAnsi="Times New Roman"/>
          <w:color w:val="000000"/>
          <w:spacing w:val="-2"/>
          <w:lang w:val="lt-LT"/>
        </w:rPr>
        <w:t>Nexium</w:t>
      </w:r>
      <w:proofErr w:type="spellEnd"/>
      <w:r w:rsidRPr="00BA15FE">
        <w:rPr>
          <w:rFonts w:ascii="Times New Roman" w:hAnsi="Times New Roman"/>
          <w:color w:val="000000"/>
          <w:spacing w:val="-2"/>
          <w:lang w:val="lt-LT"/>
        </w:rPr>
        <w:t xml:space="preserve"> geriamąją suspensiją taip pat galima vartoti pacientams, kuriems sunku nuryti disperguotas </w:t>
      </w:r>
      <w:proofErr w:type="spellStart"/>
      <w:r w:rsidRPr="00BA15FE">
        <w:rPr>
          <w:rFonts w:ascii="Times New Roman" w:hAnsi="Times New Roman"/>
          <w:color w:val="000000"/>
          <w:spacing w:val="-2"/>
          <w:lang w:val="lt-LT"/>
        </w:rPr>
        <w:t>Nexium</w:t>
      </w:r>
      <w:proofErr w:type="spellEnd"/>
      <w:r w:rsidRPr="00BA15FE">
        <w:rPr>
          <w:rFonts w:ascii="Times New Roman" w:hAnsi="Times New Roman"/>
          <w:color w:val="000000"/>
          <w:spacing w:val="-2"/>
          <w:lang w:val="lt-LT"/>
        </w:rPr>
        <w:t xml:space="preserve"> skrandyje neirias tabletes. Kaip dozuoti pacientams nuo 12 metų, nurodyta </w:t>
      </w:r>
      <w:proofErr w:type="spellStart"/>
      <w:r w:rsidRPr="00BA15FE">
        <w:rPr>
          <w:rFonts w:ascii="Times New Roman" w:hAnsi="Times New Roman"/>
          <w:color w:val="000000"/>
          <w:spacing w:val="-2"/>
          <w:lang w:val="lt-LT"/>
        </w:rPr>
        <w:t>Nexium</w:t>
      </w:r>
      <w:proofErr w:type="spellEnd"/>
      <w:r w:rsidRPr="00BA15FE">
        <w:rPr>
          <w:rFonts w:ascii="Times New Roman" w:hAnsi="Times New Roman"/>
          <w:color w:val="000000"/>
          <w:spacing w:val="-2"/>
          <w:lang w:val="lt-LT"/>
        </w:rPr>
        <w:t xml:space="preserve"> skrandyje tablečių preparato informacijoje (jeigu norėtumėte sužinoti daugiau, klauskite gydytojo arba vaistininko).</w:t>
      </w:r>
    </w:p>
    <w:p w:rsidR="004D5672" w:rsidRPr="00BA15FE" w:rsidRDefault="004D5672" w:rsidP="004D5672">
      <w:pPr>
        <w:tabs>
          <w:tab w:val="left" w:pos="-720"/>
        </w:tabs>
        <w:suppressAutoHyphens/>
        <w:spacing w:after="0" w:line="240" w:lineRule="auto"/>
        <w:rPr>
          <w:rFonts w:ascii="Times New Roman" w:hAnsi="Times New Roman"/>
          <w:color w:val="000000"/>
          <w:spacing w:val="-2"/>
          <w:lang w:val="lt-LT"/>
        </w:rPr>
      </w:pPr>
    </w:p>
    <w:p w:rsidR="004D5672" w:rsidRPr="00BA15FE" w:rsidRDefault="004D5672" w:rsidP="004D5672">
      <w:pPr>
        <w:keepNext/>
        <w:tabs>
          <w:tab w:val="left" w:pos="-720"/>
        </w:tabs>
        <w:suppressAutoHyphens/>
        <w:spacing w:after="0" w:line="240" w:lineRule="auto"/>
        <w:outlineLvl w:val="7"/>
        <w:rPr>
          <w:rFonts w:ascii="Times New Roman" w:hAnsi="Times New Roman"/>
          <w:b/>
          <w:color w:val="000000"/>
          <w:spacing w:val="-2"/>
          <w:lang w:val="lt-LT"/>
        </w:rPr>
      </w:pPr>
      <w:r w:rsidRPr="00BA15FE">
        <w:rPr>
          <w:rFonts w:ascii="Times New Roman" w:hAnsi="Times New Roman"/>
          <w:b/>
          <w:color w:val="000000"/>
          <w:spacing w:val="-2"/>
          <w:lang w:val="lt-LT"/>
        </w:rPr>
        <w:t>Senyviems žmonėms</w:t>
      </w:r>
    </w:p>
    <w:p w:rsidR="004D5672" w:rsidRPr="00BA15FE" w:rsidRDefault="004D5672" w:rsidP="004D5672">
      <w:pPr>
        <w:tabs>
          <w:tab w:val="left" w:pos="-720"/>
        </w:tabs>
        <w:suppressAutoHyphens/>
        <w:spacing w:after="0" w:line="240" w:lineRule="auto"/>
        <w:rPr>
          <w:rFonts w:ascii="Times New Roman" w:hAnsi="Times New Roman"/>
          <w:color w:val="000000"/>
          <w:spacing w:val="-2"/>
          <w:lang w:val="lt-LT"/>
        </w:rPr>
      </w:pPr>
      <w:r w:rsidRPr="00BA15FE">
        <w:rPr>
          <w:rFonts w:ascii="Times New Roman" w:hAnsi="Times New Roman"/>
          <w:color w:val="000000"/>
          <w:spacing w:val="-2"/>
          <w:lang w:val="lt-LT"/>
        </w:rPr>
        <w:t xml:space="preserve">Senyviems žmonėms dozės koreguoti nereikia. </w:t>
      </w:r>
    </w:p>
    <w:p w:rsidR="004D5672" w:rsidRPr="00BA15FE" w:rsidRDefault="004D5672" w:rsidP="004D5672">
      <w:pPr>
        <w:tabs>
          <w:tab w:val="left" w:pos="-720"/>
        </w:tabs>
        <w:suppressAutoHyphens/>
        <w:spacing w:after="0" w:line="240" w:lineRule="auto"/>
        <w:rPr>
          <w:rFonts w:ascii="Times New Roman" w:hAnsi="Times New Roman"/>
          <w:color w:val="000000"/>
          <w:spacing w:val="-2"/>
          <w:lang w:val="lt-LT"/>
        </w:rPr>
      </w:pPr>
    </w:p>
    <w:p w:rsidR="004D5672" w:rsidRPr="00BA15FE" w:rsidRDefault="004D5672" w:rsidP="004D5672">
      <w:pPr>
        <w:keepNext/>
        <w:tabs>
          <w:tab w:val="left" w:pos="-720"/>
        </w:tabs>
        <w:suppressAutoHyphens/>
        <w:spacing w:after="0" w:line="240" w:lineRule="auto"/>
        <w:outlineLvl w:val="7"/>
        <w:rPr>
          <w:rFonts w:ascii="Times New Roman" w:hAnsi="Times New Roman"/>
          <w:b/>
          <w:color w:val="000000"/>
          <w:spacing w:val="-2"/>
          <w:lang w:val="lt-LT"/>
        </w:rPr>
      </w:pPr>
      <w:r w:rsidRPr="00BA15FE">
        <w:rPr>
          <w:rFonts w:ascii="Times New Roman" w:hAnsi="Times New Roman"/>
          <w:b/>
          <w:color w:val="000000"/>
          <w:spacing w:val="-2"/>
          <w:lang w:val="lt-LT"/>
        </w:rPr>
        <w:t>Pacientams, sergantiems kepenų ligomis</w:t>
      </w:r>
    </w:p>
    <w:p w:rsidR="004D5672" w:rsidRPr="00BA15FE" w:rsidRDefault="004D5672" w:rsidP="004D5672">
      <w:pPr>
        <w:numPr>
          <w:ilvl w:val="0"/>
          <w:numId w:val="1"/>
        </w:numPr>
        <w:tabs>
          <w:tab w:val="left" w:pos="567"/>
        </w:tabs>
        <w:autoSpaceDE w:val="0"/>
        <w:autoSpaceDN w:val="0"/>
        <w:adjustRightInd w:val="0"/>
        <w:spacing w:after="0" w:line="240" w:lineRule="auto"/>
        <w:ind w:left="567" w:hanging="567"/>
        <w:rPr>
          <w:rFonts w:ascii="Times New Roman" w:hAnsi="Times New Roman"/>
          <w:lang w:val="lt-LT"/>
        </w:rPr>
      </w:pPr>
      <w:r w:rsidRPr="00BA15FE">
        <w:rPr>
          <w:rFonts w:ascii="Times New Roman" w:hAnsi="Times New Roman"/>
          <w:lang w:val="lt-LT"/>
        </w:rPr>
        <w:t xml:space="preserve">Pacientams, kurių kepenų funkcija sunkiai sutrikusi, didžiausia </w:t>
      </w:r>
      <w:proofErr w:type="spellStart"/>
      <w:r w:rsidRPr="00BA15FE">
        <w:rPr>
          <w:rFonts w:ascii="Times New Roman" w:hAnsi="Times New Roman"/>
          <w:lang w:val="lt-LT"/>
        </w:rPr>
        <w:t>Nexium</w:t>
      </w:r>
      <w:proofErr w:type="spellEnd"/>
      <w:r w:rsidRPr="00BA15FE">
        <w:rPr>
          <w:rFonts w:ascii="Times New Roman" w:hAnsi="Times New Roman"/>
          <w:lang w:val="lt-LT"/>
        </w:rPr>
        <w:t xml:space="preserve"> paros dozė yra 20 mg (dviejų paketėlių turinys). 1 </w:t>
      </w:r>
      <w:r w:rsidRPr="00BA15FE">
        <w:rPr>
          <w:rFonts w:ascii="Times New Roman" w:hAnsi="Times New Roman"/>
          <w:lang w:val="lt-LT"/>
        </w:rPr>
        <w:sym w:font="Symbol" w:char="F02D"/>
      </w:r>
      <w:r w:rsidRPr="00BA15FE">
        <w:rPr>
          <w:rFonts w:ascii="Times New Roman" w:hAnsi="Times New Roman"/>
          <w:lang w:val="lt-LT"/>
        </w:rPr>
        <w:t xml:space="preserve"> 11 metų vaikams, kurių kepenų funkcija sunkiai sutrikusi, negalima vartoti didesnės kaip 10 mg dozės.</w:t>
      </w:r>
    </w:p>
    <w:p w:rsidR="004D5672" w:rsidRPr="00BA15FE" w:rsidRDefault="004D5672" w:rsidP="004D5672">
      <w:pPr>
        <w:tabs>
          <w:tab w:val="left" w:pos="567"/>
        </w:tabs>
        <w:autoSpaceDE w:val="0"/>
        <w:autoSpaceDN w:val="0"/>
        <w:adjustRightInd w:val="0"/>
        <w:spacing w:after="0" w:line="240" w:lineRule="auto"/>
        <w:rPr>
          <w:rFonts w:ascii="Times New Roman" w:hAnsi="Times New Roman"/>
          <w:lang w:val="lt-LT"/>
        </w:rPr>
      </w:pPr>
    </w:p>
    <w:p w:rsidR="004D5672" w:rsidRPr="00BA15FE" w:rsidRDefault="004D5672" w:rsidP="004D5672">
      <w:pPr>
        <w:tabs>
          <w:tab w:val="left" w:pos="567"/>
        </w:tabs>
        <w:autoSpaceDE w:val="0"/>
        <w:autoSpaceDN w:val="0"/>
        <w:adjustRightInd w:val="0"/>
        <w:spacing w:after="0" w:line="240" w:lineRule="auto"/>
        <w:rPr>
          <w:rFonts w:ascii="Times New Roman" w:hAnsi="Times New Roman"/>
          <w:lang w:val="lt-LT"/>
        </w:rPr>
      </w:pPr>
      <w:r w:rsidRPr="00BA15FE">
        <w:rPr>
          <w:rFonts w:ascii="Times New Roman" w:hAnsi="Times New Roman"/>
          <w:b/>
          <w:lang w:val="lt-LT"/>
        </w:rPr>
        <w:t>Pacientams, sergantiems inkstų ligomis</w:t>
      </w:r>
    </w:p>
    <w:p w:rsidR="004D5672" w:rsidRPr="00BA15FE" w:rsidRDefault="004D5672" w:rsidP="004D5672">
      <w:pPr>
        <w:numPr>
          <w:ilvl w:val="0"/>
          <w:numId w:val="1"/>
        </w:numPr>
        <w:tabs>
          <w:tab w:val="left" w:pos="567"/>
        </w:tabs>
        <w:autoSpaceDE w:val="0"/>
        <w:autoSpaceDN w:val="0"/>
        <w:adjustRightInd w:val="0"/>
        <w:spacing w:after="0" w:line="240" w:lineRule="auto"/>
        <w:ind w:left="567" w:hanging="567"/>
        <w:rPr>
          <w:rFonts w:ascii="Times New Roman" w:hAnsi="Times New Roman"/>
          <w:lang w:val="lt-LT"/>
        </w:rPr>
      </w:pPr>
      <w:r w:rsidRPr="00BA15FE">
        <w:rPr>
          <w:rFonts w:ascii="Times New Roman" w:hAnsi="Times New Roman"/>
          <w:lang w:val="lt-LT"/>
        </w:rPr>
        <w:t>Specialių dozavimo apribojimų pacientams, kurių inkstų funkcija sutrikusi, nėra. Vis dėlto jei inkstų funkcija sunkiai sutrikusi, gydytojas gali nuspręsti reguliariai daryti tyrimus.</w:t>
      </w:r>
    </w:p>
    <w:p w:rsidR="004D5672" w:rsidRPr="00BA15FE" w:rsidRDefault="004D5672" w:rsidP="004D5672">
      <w:pPr>
        <w:tabs>
          <w:tab w:val="left" w:pos="-720"/>
        </w:tabs>
        <w:suppressAutoHyphens/>
        <w:spacing w:after="0" w:line="240" w:lineRule="auto"/>
        <w:rPr>
          <w:rFonts w:ascii="Times New Roman" w:hAnsi="Times New Roman"/>
          <w:color w:val="000000"/>
          <w:spacing w:val="-2"/>
          <w:lang w:val="lt-LT"/>
        </w:rPr>
      </w:pPr>
    </w:p>
    <w:p w:rsidR="004D5672" w:rsidRPr="00BA15FE" w:rsidRDefault="004D5672" w:rsidP="004D5672">
      <w:pPr>
        <w:spacing w:after="0" w:line="220" w:lineRule="exact"/>
        <w:rPr>
          <w:rFonts w:ascii="Times New Roman" w:hAnsi="Times New Roman"/>
          <w:b/>
          <w:lang w:val="lt-LT"/>
        </w:rPr>
      </w:pPr>
      <w:r w:rsidRPr="00BA15FE">
        <w:rPr>
          <w:rFonts w:ascii="Times New Roman" w:hAnsi="Times New Roman"/>
          <w:b/>
          <w:lang w:val="lt-LT"/>
        </w:rPr>
        <w:t xml:space="preserve">Pavartojus per didelę </w:t>
      </w:r>
      <w:proofErr w:type="spellStart"/>
      <w:r w:rsidRPr="00BA15FE">
        <w:rPr>
          <w:rFonts w:ascii="Times New Roman" w:hAnsi="Times New Roman"/>
          <w:b/>
          <w:lang w:val="lt-LT"/>
        </w:rPr>
        <w:t>Nexium</w:t>
      </w:r>
      <w:proofErr w:type="spellEnd"/>
      <w:r w:rsidRPr="00BA15FE">
        <w:rPr>
          <w:rFonts w:ascii="Times New Roman" w:hAnsi="Times New Roman"/>
          <w:b/>
          <w:lang w:val="lt-LT"/>
        </w:rPr>
        <w:t xml:space="preserve"> dozę</w:t>
      </w:r>
    </w:p>
    <w:p w:rsidR="004D5672" w:rsidRPr="00BA15FE" w:rsidRDefault="004D5672" w:rsidP="004D5672">
      <w:pPr>
        <w:spacing w:after="0" w:line="240" w:lineRule="auto"/>
        <w:jc w:val="both"/>
        <w:rPr>
          <w:rFonts w:ascii="Times New Roman" w:hAnsi="Times New Roman"/>
          <w:lang w:val="lt-LT"/>
        </w:rPr>
      </w:pPr>
      <w:r w:rsidRPr="00BA15FE">
        <w:rPr>
          <w:rFonts w:ascii="Times New Roman" w:hAnsi="Times New Roman"/>
          <w:lang w:val="lt-LT"/>
        </w:rPr>
        <w:t>Pavartojus didesnę dozę negu gydytojo nurodyta, reikia pasitarti su gydytoju arba vaistininku.</w:t>
      </w:r>
    </w:p>
    <w:p w:rsidR="004D5672" w:rsidRPr="00BA15FE" w:rsidRDefault="004D5672" w:rsidP="004D5672">
      <w:pPr>
        <w:tabs>
          <w:tab w:val="left" w:pos="-720"/>
        </w:tabs>
        <w:suppressAutoHyphens/>
        <w:spacing w:after="0" w:line="240" w:lineRule="auto"/>
        <w:rPr>
          <w:rFonts w:ascii="Times New Roman" w:hAnsi="Times New Roman"/>
          <w:color w:val="000000"/>
          <w:spacing w:val="-2"/>
          <w:lang w:val="lt-LT"/>
        </w:rPr>
      </w:pPr>
    </w:p>
    <w:p w:rsidR="004D5672" w:rsidRPr="00BA15FE" w:rsidRDefault="004D5672" w:rsidP="004D5672">
      <w:pPr>
        <w:spacing w:after="0" w:line="220" w:lineRule="exact"/>
        <w:rPr>
          <w:rFonts w:ascii="Times New Roman" w:hAnsi="Times New Roman"/>
          <w:b/>
          <w:lang w:val="lt-LT"/>
        </w:rPr>
      </w:pPr>
      <w:r w:rsidRPr="00BA15FE">
        <w:rPr>
          <w:rFonts w:ascii="Times New Roman" w:hAnsi="Times New Roman"/>
          <w:b/>
          <w:lang w:val="lt-LT"/>
        </w:rPr>
        <w:t xml:space="preserve">Pamiršus pavartoti </w:t>
      </w:r>
      <w:proofErr w:type="spellStart"/>
      <w:r w:rsidRPr="00BA15FE">
        <w:rPr>
          <w:rFonts w:ascii="Times New Roman" w:hAnsi="Times New Roman"/>
          <w:b/>
          <w:lang w:val="lt-LT"/>
        </w:rPr>
        <w:t>Nexium</w:t>
      </w:r>
      <w:proofErr w:type="spellEnd"/>
    </w:p>
    <w:p w:rsidR="004D5672" w:rsidRPr="00BA15FE" w:rsidRDefault="004D5672" w:rsidP="004D5672">
      <w:pPr>
        <w:tabs>
          <w:tab w:val="left" w:pos="-720"/>
        </w:tabs>
        <w:suppressAutoHyphens/>
        <w:spacing w:after="0" w:line="240" w:lineRule="auto"/>
        <w:rPr>
          <w:rFonts w:ascii="Times New Roman" w:hAnsi="Times New Roman"/>
          <w:lang w:val="lt-LT"/>
        </w:rPr>
      </w:pPr>
      <w:r w:rsidRPr="00BA15FE">
        <w:rPr>
          <w:rFonts w:ascii="Times New Roman" w:hAnsi="Times New Roman"/>
          <w:lang w:val="lt-LT"/>
        </w:rPr>
        <w:t>Prisiminus praleistą dozę reikia išgerti nedelsiant, tačiau jeigu jau beveik laikas gerti kitą dozę, tai užmirštoji praleidžiama, o kita geriama įprastu laiku. Negalima vartoti dvigubos dozės norint kompensuoti praleistą dozę.</w:t>
      </w:r>
    </w:p>
    <w:p w:rsidR="004D5672" w:rsidRPr="00BA15FE" w:rsidRDefault="004D5672" w:rsidP="004D5672">
      <w:pPr>
        <w:spacing w:after="0" w:line="240" w:lineRule="auto"/>
        <w:jc w:val="both"/>
        <w:rPr>
          <w:rFonts w:ascii="Times New Roman" w:hAnsi="Times New Roman"/>
          <w:lang w:val="lt-LT"/>
        </w:rPr>
      </w:pPr>
    </w:p>
    <w:p w:rsidR="004D5672" w:rsidRPr="00BA15FE" w:rsidRDefault="004D5672" w:rsidP="004D5672">
      <w:pPr>
        <w:spacing w:after="0" w:line="240" w:lineRule="auto"/>
        <w:jc w:val="both"/>
        <w:rPr>
          <w:rFonts w:ascii="Times New Roman" w:hAnsi="Times New Roman"/>
          <w:lang w:val="lt-LT"/>
        </w:rPr>
      </w:pPr>
      <w:r w:rsidRPr="00BA15FE">
        <w:rPr>
          <w:rFonts w:ascii="Times New Roman" w:hAnsi="Times New Roman"/>
          <w:lang w:val="lt-LT"/>
        </w:rPr>
        <w:t>Jeigu kiltų daugiau klausimų dėl šio vaisto vartojimo, kreipkitės į gydytoją arba vaistininką.</w:t>
      </w:r>
    </w:p>
    <w:p w:rsidR="004D5672" w:rsidRPr="00BA15FE" w:rsidRDefault="004D5672" w:rsidP="004D5672">
      <w:pPr>
        <w:spacing w:after="0" w:line="240" w:lineRule="auto"/>
        <w:jc w:val="both"/>
        <w:rPr>
          <w:rFonts w:ascii="Times New Roman" w:hAnsi="Times New Roman"/>
          <w:lang w:val="lt-LT"/>
        </w:rPr>
      </w:pPr>
    </w:p>
    <w:p w:rsidR="004D5672" w:rsidRPr="00BA15FE" w:rsidRDefault="004D5672" w:rsidP="004D5672">
      <w:pPr>
        <w:spacing w:after="0" w:line="240" w:lineRule="auto"/>
        <w:jc w:val="both"/>
        <w:rPr>
          <w:rFonts w:ascii="Times New Roman" w:hAnsi="Times New Roman"/>
          <w:lang w:val="lt-LT"/>
        </w:rPr>
      </w:pPr>
    </w:p>
    <w:p w:rsidR="004D5672" w:rsidRPr="00BA15FE" w:rsidRDefault="004D5672" w:rsidP="004D5672">
      <w:pPr>
        <w:tabs>
          <w:tab w:val="left" w:pos="567"/>
        </w:tabs>
        <w:spacing w:after="0" w:line="240" w:lineRule="auto"/>
        <w:ind w:left="567" w:hanging="567"/>
        <w:outlineLvl w:val="1"/>
        <w:rPr>
          <w:rFonts w:ascii="Times New Roman" w:hAnsi="Times New Roman"/>
          <w:b/>
          <w:lang w:val="lt-LT"/>
        </w:rPr>
      </w:pPr>
      <w:bookmarkStart w:id="6" w:name="_Toc129243142"/>
      <w:bookmarkStart w:id="7" w:name="_Toc129243267"/>
      <w:r w:rsidRPr="00BA15FE">
        <w:rPr>
          <w:rFonts w:ascii="Times New Roman" w:hAnsi="Times New Roman"/>
          <w:b/>
          <w:lang w:val="lt-LT"/>
        </w:rPr>
        <w:t>4.</w:t>
      </w:r>
      <w:r w:rsidRPr="00BA15FE">
        <w:rPr>
          <w:rFonts w:ascii="Times New Roman" w:hAnsi="Times New Roman"/>
          <w:b/>
          <w:lang w:val="lt-LT"/>
        </w:rPr>
        <w:tab/>
        <w:t>Galimas šalutinis poveikis</w:t>
      </w:r>
      <w:bookmarkEnd w:id="6"/>
      <w:bookmarkEnd w:id="7"/>
    </w:p>
    <w:p w:rsidR="004D5672" w:rsidRPr="00BA15FE" w:rsidRDefault="004D5672" w:rsidP="004D5672">
      <w:pPr>
        <w:spacing w:after="0" w:line="240" w:lineRule="auto"/>
        <w:jc w:val="both"/>
        <w:rPr>
          <w:rFonts w:ascii="Times New Roman" w:hAnsi="Times New Roman"/>
          <w:lang w:val="lt-LT"/>
        </w:rPr>
      </w:pPr>
    </w:p>
    <w:p w:rsidR="004D5672" w:rsidRPr="00BA15FE" w:rsidRDefault="004D5672" w:rsidP="004D5672">
      <w:pPr>
        <w:spacing w:after="0" w:line="240" w:lineRule="auto"/>
        <w:jc w:val="both"/>
        <w:rPr>
          <w:rFonts w:ascii="Times New Roman" w:hAnsi="Times New Roman"/>
          <w:lang w:val="lt-LT"/>
        </w:rPr>
      </w:pPr>
      <w:r w:rsidRPr="00BA15FE">
        <w:rPr>
          <w:rFonts w:ascii="Times New Roman" w:hAnsi="Times New Roman"/>
          <w:lang w:val="lt-LT"/>
        </w:rPr>
        <w:t>Šis vaistas, kaip ir visi kiti, gali sukelti šalutinį poveikį, nors jis pasireiškia ne visiems žmonėms.</w:t>
      </w:r>
    </w:p>
    <w:p w:rsidR="004D5672" w:rsidRPr="00BA15FE" w:rsidRDefault="004D5672" w:rsidP="004D5672">
      <w:pPr>
        <w:spacing w:after="0" w:line="240" w:lineRule="auto"/>
        <w:jc w:val="both"/>
        <w:rPr>
          <w:rFonts w:ascii="Times New Roman" w:hAnsi="Times New Roman"/>
          <w:lang w:val="lt-LT"/>
        </w:rPr>
      </w:pPr>
    </w:p>
    <w:p w:rsidR="004D5672" w:rsidRPr="008C7F5A" w:rsidRDefault="004D5672" w:rsidP="004D5672">
      <w:pPr>
        <w:spacing w:after="0" w:line="240" w:lineRule="auto"/>
        <w:jc w:val="both"/>
        <w:rPr>
          <w:rFonts w:ascii="Times New Roman" w:hAnsi="Times New Roman"/>
          <w:b/>
          <w:bCs/>
          <w:lang w:val="lt-LT"/>
        </w:rPr>
      </w:pPr>
      <w:r w:rsidRPr="00BA15FE">
        <w:rPr>
          <w:rFonts w:ascii="Times New Roman" w:hAnsi="Times New Roman"/>
          <w:b/>
          <w:bCs/>
          <w:lang w:val="lt-LT"/>
        </w:rPr>
        <w:t xml:space="preserve">Nedelsdami nutraukite </w:t>
      </w:r>
      <w:proofErr w:type="spellStart"/>
      <w:r w:rsidRPr="00BA15FE">
        <w:rPr>
          <w:rFonts w:ascii="Times New Roman" w:hAnsi="Times New Roman"/>
          <w:b/>
          <w:bCs/>
          <w:lang w:val="lt-LT"/>
        </w:rPr>
        <w:t>Nexium</w:t>
      </w:r>
      <w:proofErr w:type="spellEnd"/>
      <w:r w:rsidRPr="00BA15FE">
        <w:rPr>
          <w:rFonts w:ascii="Times New Roman" w:hAnsi="Times New Roman"/>
          <w:b/>
          <w:bCs/>
          <w:lang w:val="lt-LT"/>
        </w:rPr>
        <w:t xml:space="preserve"> vartojimą ir kreipkitės į gydytoją, j</w:t>
      </w:r>
      <w:r w:rsidRPr="008C7F5A">
        <w:rPr>
          <w:rFonts w:ascii="Times New Roman" w:hAnsi="Times New Roman"/>
          <w:b/>
          <w:bCs/>
          <w:lang w:val="lt-LT"/>
        </w:rPr>
        <w:t>ei pastebė</w:t>
      </w:r>
      <w:r w:rsidRPr="00BA15FE">
        <w:rPr>
          <w:rFonts w:ascii="Times New Roman" w:hAnsi="Times New Roman"/>
          <w:b/>
          <w:bCs/>
          <w:lang w:val="lt-LT"/>
        </w:rPr>
        <w:t>tumėte</w:t>
      </w:r>
      <w:r w:rsidRPr="008C7F5A">
        <w:rPr>
          <w:rFonts w:ascii="Times New Roman" w:hAnsi="Times New Roman"/>
          <w:b/>
          <w:bCs/>
          <w:lang w:val="lt-LT"/>
        </w:rPr>
        <w:t xml:space="preserve"> </w:t>
      </w:r>
      <w:r w:rsidRPr="00BA15FE">
        <w:rPr>
          <w:rFonts w:ascii="Times New Roman" w:hAnsi="Times New Roman"/>
          <w:b/>
          <w:bCs/>
          <w:lang w:val="lt-LT"/>
        </w:rPr>
        <w:t xml:space="preserve">kurį nors </w:t>
      </w:r>
      <w:r w:rsidRPr="008C7F5A">
        <w:rPr>
          <w:rFonts w:ascii="Times New Roman" w:hAnsi="Times New Roman"/>
          <w:b/>
          <w:bCs/>
          <w:lang w:val="lt-LT"/>
        </w:rPr>
        <w:t xml:space="preserve">iš </w:t>
      </w:r>
      <w:r w:rsidRPr="00BA15FE">
        <w:rPr>
          <w:rFonts w:ascii="Times New Roman" w:hAnsi="Times New Roman"/>
          <w:b/>
          <w:bCs/>
          <w:lang w:val="lt-LT"/>
        </w:rPr>
        <w:t xml:space="preserve">šių </w:t>
      </w:r>
      <w:r w:rsidRPr="008C7F5A">
        <w:rPr>
          <w:rFonts w:ascii="Times New Roman" w:hAnsi="Times New Roman"/>
          <w:b/>
          <w:bCs/>
          <w:lang w:val="lt-LT"/>
        </w:rPr>
        <w:t>sunkių šalutinių poveikių:</w:t>
      </w:r>
    </w:p>
    <w:p w:rsidR="004D5672" w:rsidRPr="008C7F5A" w:rsidRDefault="004D5672" w:rsidP="004D5672">
      <w:pPr>
        <w:numPr>
          <w:ilvl w:val="0"/>
          <w:numId w:val="12"/>
        </w:numPr>
        <w:tabs>
          <w:tab w:val="left" w:pos="567"/>
        </w:tabs>
        <w:suppressAutoHyphens/>
        <w:spacing w:after="0" w:line="240" w:lineRule="auto"/>
        <w:ind w:left="567" w:hanging="567"/>
        <w:contextualSpacing/>
        <w:rPr>
          <w:rFonts w:ascii="Times New Roman" w:hAnsi="Times New Roman"/>
          <w:color w:val="000000"/>
          <w:spacing w:val="-2"/>
          <w:lang w:val="lt-LT"/>
        </w:rPr>
      </w:pPr>
      <w:r w:rsidRPr="00BA15FE">
        <w:rPr>
          <w:rFonts w:ascii="Times New Roman" w:hAnsi="Times New Roman"/>
          <w:color w:val="000000"/>
          <w:spacing w:val="-2"/>
          <w:lang w:val="lt-LT"/>
        </w:rPr>
        <w:t xml:space="preserve">geltoną </w:t>
      </w:r>
      <w:r w:rsidRPr="008C7F5A">
        <w:rPr>
          <w:rFonts w:ascii="Times New Roman" w:hAnsi="Times New Roman"/>
          <w:color w:val="000000"/>
          <w:spacing w:val="-2"/>
          <w:lang w:val="lt-LT"/>
        </w:rPr>
        <w:t xml:space="preserve">odą, tamsų šlapimą ir nuovargį, kurie gali </w:t>
      </w:r>
      <w:r w:rsidRPr="00BA15FE">
        <w:rPr>
          <w:rFonts w:ascii="Times New Roman" w:hAnsi="Times New Roman"/>
          <w:color w:val="000000"/>
          <w:spacing w:val="-2"/>
          <w:lang w:val="lt-LT"/>
        </w:rPr>
        <w:t xml:space="preserve">rodyti </w:t>
      </w:r>
      <w:r w:rsidRPr="008C7F5A">
        <w:rPr>
          <w:rFonts w:ascii="Times New Roman" w:hAnsi="Times New Roman"/>
          <w:color w:val="000000"/>
          <w:spacing w:val="-2"/>
          <w:lang w:val="lt-LT"/>
        </w:rPr>
        <w:t xml:space="preserve">kepenų </w:t>
      </w:r>
      <w:r w:rsidRPr="00BA15FE">
        <w:rPr>
          <w:rFonts w:ascii="Times New Roman" w:hAnsi="Times New Roman"/>
          <w:color w:val="000000"/>
          <w:spacing w:val="-2"/>
          <w:lang w:val="lt-LT"/>
        </w:rPr>
        <w:t>pažeidimą</w:t>
      </w:r>
      <w:r w:rsidRPr="008C7F5A">
        <w:rPr>
          <w:rFonts w:ascii="Times New Roman" w:hAnsi="Times New Roman"/>
          <w:color w:val="000000"/>
          <w:spacing w:val="-2"/>
          <w:lang w:val="lt-LT"/>
        </w:rPr>
        <w:t>. Šis poveikis yra retas</w:t>
      </w:r>
      <w:r w:rsidRPr="00BA15FE">
        <w:rPr>
          <w:rFonts w:ascii="Times New Roman" w:hAnsi="Times New Roman"/>
          <w:color w:val="000000"/>
          <w:spacing w:val="-2"/>
          <w:lang w:val="lt-LT"/>
        </w:rPr>
        <w:t xml:space="preserve"> (</w:t>
      </w:r>
      <w:r w:rsidRPr="008C7F5A">
        <w:rPr>
          <w:rFonts w:ascii="Times New Roman" w:hAnsi="Times New Roman"/>
          <w:color w:val="000000"/>
          <w:spacing w:val="-2"/>
          <w:lang w:val="lt-LT"/>
        </w:rPr>
        <w:t>gali pasireikšti iki 1 iš 1000 žmonių</w:t>
      </w:r>
      <w:r w:rsidRPr="00BA15FE">
        <w:rPr>
          <w:rFonts w:ascii="Times New Roman" w:hAnsi="Times New Roman"/>
          <w:color w:val="000000"/>
          <w:spacing w:val="-2"/>
          <w:lang w:val="lt-LT"/>
        </w:rPr>
        <w:t>);</w:t>
      </w:r>
    </w:p>
    <w:p w:rsidR="004D5672" w:rsidRPr="008C7F5A" w:rsidRDefault="004D5672" w:rsidP="004D5672">
      <w:pPr>
        <w:numPr>
          <w:ilvl w:val="0"/>
          <w:numId w:val="12"/>
        </w:numPr>
        <w:tabs>
          <w:tab w:val="left" w:pos="567"/>
        </w:tabs>
        <w:suppressAutoHyphens/>
        <w:spacing w:after="0" w:line="240" w:lineRule="auto"/>
        <w:ind w:left="567" w:hanging="567"/>
        <w:contextualSpacing/>
        <w:rPr>
          <w:rFonts w:ascii="Times New Roman" w:hAnsi="Times New Roman"/>
          <w:color w:val="000000"/>
          <w:spacing w:val="-2"/>
          <w:lang w:val="lt-LT"/>
        </w:rPr>
      </w:pPr>
      <w:r w:rsidRPr="00BA15FE">
        <w:rPr>
          <w:rFonts w:ascii="Times New Roman" w:hAnsi="Times New Roman"/>
          <w:color w:val="000000"/>
          <w:spacing w:val="-2"/>
          <w:lang w:val="lt-LT"/>
        </w:rPr>
        <w:t>s</w:t>
      </w:r>
      <w:r w:rsidRPr="008C7F5A">
        <w:rPr>
          <w:rFonts w:ascii="Times New Roman" w:hAnsi="Times New Roman"/>
          <w:color w:val="000000"/>
          <w:spacing w:val="-2"/>
          <w:lang w:val="lt-LT"/>
        </w:rPr>
        <w:t>taig</w:t>
      </w:r>
      <w:r w:rsidRPr="00BA15FE">
        <w:rPr>
          <w:rFonts w:ascii="Times New Roman" w:hAnsi="Times New Roman"/>
          <w:color w:val="000000"/>
          <w:spacing w:val="-2"/>
          <w:lang w:val="lt-LT"/>
        </w:rPr>
        <w:t>a</w:t>
      </w:r>
      <w:r w:rsidRPr="008C7F5A">
        <w:rPr>
          <w:rFonts w:ascii="Times New Roman" w:hAnsi="Times New Roman"/>
          <w:color w:val="000000"/>
          <w:spacing w:val="-2"/>
          <w:lang w:val="lt-LT"/>
        </w:rPr>
        <w:t xml:space="preserve"> </w:t>
      </w:r>
      <w:r w:rsidRPr="00BA15FE">
        <w:rPr>
          <w:rFonts w:ascii="Times New Roman" w:hAnsi="Times New Roman"/>
          <w:color w:val="000000"/>
          <w:spacing w:val="-2"/>
          <w:lang w:val="lt-LT"/>
        </w:rPr>
        <w:t xml:space="preserve">pasireiškusį </w:t>
      </w:r>
      <w:r w:rsidRPr="008C7F5A">
        <w:rPr>
          <w:rFonts w:ascii="Times New Roman" w:hAnsi="Times New Roman"/>
          <w:color w:val="000000"/>
          <w:spacing w:val="-2"/>
          <w:lang w:val="lt-LT"/>
        </w:rPr>
        <w:t>švokštim</w:t>
      </w:r>
      <w:r w:rsidRPr="00BA15FE">
        <w:rPr>
          <w:rFonts w:ascii="Times New Roman" w:hAnsi="Times New Roman"/>
          <w:color w:val="000000"/>
          <w:spacing w:val="-2"/>
          <w:lang w:val="lt-LT"/>
        </w:rPr>
        <w:t>ą</w:t>
      </w:r>
      <w:r w:rsidRPr="008C7F5A">
        <w:rPr>
          <w:rFonts w:ascii="Times New Roman" w:hAnsi="Times New Roman"/>
          <w:color w:val="000000"/>
          <w:spacing w:val="-2"/>
          <w:lang w:val="lt-LT"/>
        </w:rPr>
        <w:t>, lūpų, liežuvio ir gerklės ar kūno patinim</w:t>
      </w:r>
      <w:r w:rsidRPr="00BA15FE">
        <w:rPr>
          <w:rFonts w:ascii="Times New Roman" w:hAnsi="Times New Roman"/>
          <w:color w:val="000000"/>
          <w:spacing w:val="-2"/>
          <w:lang w:val="lt-LT"/>
        </w:rPr>
        <w:t>ą</w:t>
      </w:r>
      <w:r w:rsidRPr="008C7F5A">
        <w:rPr>
          <w:rFonts w:ascii="Times New Roman" w:hAnsi="Times New Roman"/>
          <w:color w:val="000000"/>
          <w:spacing w:val="-2"/>
          <w:lang w:val="lt-LT"/>
        </w:rPr>
        <w:t>, išbėrim</w:t>
      </w:r>
      <w:r w:rsidRPr="00BA15FE">
        <w:rPr>
          <w:rFonts w:ascii="Times New Roman" w:hAnsi="Times New Roman"/>
          <w:color w:val="000000"/>
          <w:spacing w:val="-2"/>
          <w:lang w:val="lt-LT"/>
        </w:rPr>
        <w:t>ą</w:t>
      </w:r>
      <w:r w:rsidRPr="008C7F5A">
        <w:rPr>
          <w:rFonts w:ascii="Times New Roman" w:hAnsi="Times New Roman"/>
          <w:color w:val="000000"/>
          <w:spacing w:val="-2"/>
          <w:lang w:val="lt-LT"/>
        </w:rPr>
        <w:t>, alpul</w:t>
      </w:r>
      <w:r w:rsidRPr="00BA15FE">
        <w:rPr>
          <w:rFonts w:ascii="Times New Roman" w:hAnsi="Times New Roman"/>
          <w:color w:val="000000"/>
          <w:spacing w:val="-2"/>
          <w:lang w:val="lt-LT"/>
        </w:rPr>
        <w:t>į</w:t>
      </w:r>
      <w:r w:rsidRPr="008C7F5A">
        <w:rPr>
          <w:rFonts w:ascii="Times New Roman" w:hAnsi="Times New Roman"/>
          <w:color w:val="000000"/>
          <w:spacing w:val="-2"/>
          <w:lang w:val="lt-LT"/>
        </w:rPr>
        <w:t xml:space="preserve"> ar </w:t>
      </w:r>
      <w:r w:rsidRPr="00BA15FE">
        <w:rPr>
          <w:rFonts w:ascii="Times New Roman" w:hAnsi="Times New Roman"/>
          <w:color w:val="000000"/>
          <w:spacing w:val="-2"/>
          <w:lang w:val="lt-LT"/>
        </w:rPr>
        <w:t xml:space="preserve">pasunkėjusį </w:t>
      </w:r>
      <w:r w:rsidRPr="008C7F5A">
        <w:rPr>
          <w:rFonts w:ascii="Times New Roman" w:hAnsi="Times New Roman"/>
          <w:color w:val="000000"/>
          <w:spacing w:val="-2"/>
          <w:lang w:val="lt-LT"/>
        </w:rPr>
        <w:t>rijim</w:t>
      </w:r>
      <w:r w:rsidRPr="00BA15FE">
        <w:rPr>
          <w:rFonts w:ascii="Times New Roman" w:hAnsi="Times New Roman"/>
          <w:color w:val="000000"/>
          <w:spacing w:val="-2"/>
          <w:lang w:val="lt-LT"/>
        </w:rPr>
        <w:t>ą</w:t>
      </w:r>
      <w:r w:rsidRPr="008C7F5A">
        <w:rPr>
          <w:rFonts w:ascii="Times New Roman" w:hAnsi="Times New Roman"/>
          <w:color w:val="000000"/>
          <w:spacing w:val="-2"/>
          <w:lang w:val="lt-LT"/>
        </w:rPr>
        <w:t xml:space="preserve"> (sunki</w:t>
      </w:r>
      <w:r w:rsidRPr="00BA15FE">
        <w:rPr>
          <w:rFonts w:ascii="Times New Roman" w:hAnsi="Times New Roman"/>
          <w:color w:val="000000"/>
          <w:spacing w:val="-2"/>
          <w:lang w:val="lt-LT"/>
        </w:rPr>
        <w:t>ą</w:t>
      </w:r>
      <w:r w:rsidRPr="008C7F5A">
        <w:rPr>
          <w:rFonts w:ascii="Times New Roman" w:hAnsi="Times New Roman"/>
          <w:color w:val="000000"/>
          <w:spacing w:val="-2"/>
          <w:lang w:val="lt-LT"/>
        </w:rPr>
        <w:t xml:space="preserve"> alergin</w:t>
      </w:r>
      <w:r w:rsidRPr="00BA15FE">
        <w:rPr>
          <w:rFonts w:ascii="Times New Roman" w:hAnsi="Times New Roman"/>
          <w:color w:val="000000"/>
          <w:spacing w:val="-2"/>
          <w:lang w:val="lt-LT"/>
        </w:rPr>
        <w:t>ę</w:t>
      </w:r>
      <w:r w:rsidRPr="008C7F5A">
        <w:rPr>
          <w:rFonts w:ascii="Times New Roman" w:hAnsi="Times New Roman"/>
          <w:color w:val="000000"/>
          <w:spacing w:val="-2"/>
          <w:lang w:val="lt-LT"/>
        </w:rPr>
        <w:t xml:space="preserve"> reakcij</w:t>
      </w:r>
      <w:r w:rsidRPr="00BA15FE">
        <w:rPr>
          <w:rFonts w:ascii="Times New Roman" w:hAnsi="Times New Roman"/>
          <w:color w:val="000000"/>
          <w:spacing w:val="-2"/>
          <w:lang w:val="lt-LT"/>
        </w:rPr>
        <w:t>ą</w:t>
      </w:r>
      <w:r w:rsidRPr="008C7F5A">
        <w:rPr>
          <w:rFonts w:ascii="Times New Roman" w:hAnsi="Times New Roman"/>
          <w:color w:val="000000"/>
          <w:spacing w:val="-2"/>
          <w:lang w:val="lt-LT"/>
        </w:rPr>
        <w:t xml:space="preserve">). Šis poveikis </w:t>
      </w:r>
      <w:r w:rsidRPr="00BA15FE">
        <w:rPr>
          <w:rFonts w:ascii="Times New Roman" w:hAnsi="Times New Roman"/>
          <w:color w:val="000000"/>
          <w:spacing w:val="-2"/>
          <w:lang w:val="lt-LT"/>
        </w:rPr>
        <w:t xml:space="preserve">yra </w:t>
      </w:r>
      <w:r w:rsidRPr="008C7F5A">
        <w:rPr>
          <w:rFonts w:ascii="Times New Roman" w:hAnsi="Times New Roman"/>
          <w:color w:val="000000"/>
          <w:spacing w:val="-2"/>
          <w:lang w:val="lt-LT"/>
        </w:rPr>
        <w:t>reta</w:t>
      </w:r>
      <w:r w:rsidRPr="00BA15FE">
        <w:rPr>
          <w:rFonts w:ascii="Times New Roman" w:hAnsi="Times New Roman"/>
          <w:color w:val="000000"/>
          <w:spacing w:val="-2"/>
          <w:lang w:val="lt-LT"/>
        </w:rPr>
        <w:t>s</w:t>
      </w:r>
      <w:r w:rsidRPr="008C7F5A">
        <w:rPr>
          <w:rFonts w:ascii="Times New Roman" w:hAnsi="Times New Roman"/>
          <w:color w:val="000000"/>
          <w:spacing w:val="-2"/>
          <w:lang w:val="lt-LT"/>
        </w:rPr>
        <w:t xml:space="preserve"> </w:t>
      </w:r>
      <w:r w:rsidRPr="00BA15FE">
        <w:rPr>
          <w:rFonts w:ascii="Times New Roman" w:hAnsi="Times New Roman"/>
          <w:color w:val="000000"/>
          <w:spacing w:val="-2"/>
          <w:lang w:val="lt-LT"/>
        </w:rPr>
        <w:t>(</w:t>
      </w:r>
      <w:r w:rsidRPr="008C7F5A">
        <w:rPr>
          <w:rFonts w:ascii="Times New Roman" w:hAnsi="Times New Roman"/>
          <w:color w:val="000000"/>
          <w:spacing w:val="-2"/>
          <w:lang w:val="lt-LT"/>
        </w:rPr>
        <w:t>gali pasireikšti iki 1 iš 1000 žmonių</w:t>
      </w:r>
      <w:r w:rsidRPr="00BA15FE">
        <w:rPr>
          <w:rFonts w:ascii="Times New Roman" w:hAnsi="Times New Roman"/>
          <w:color w:val="000000"/>
          <w:spacing w:val="-2"/>
          <w:lang w:val="lt-LT"/>
        </w:rPr>
        <w:t>);</w:t>
      </w:r>
    </w:p>
    <w:p w:rsidR="004D5672" w:rsidRPr="008C7F5A" w:rsidRDefault="004D5672" w:rsidP="004D5672">
      <w:pPr>
        <w:numPr>
          <w:ilvl w:val="0"/>
          <w:numId w:val="12"/>
        </w:numPr>
        <w:tabs>
          <w:tab w:val="left" w:pos="567"/>
        </w:tabs>
        <w:suppressAutoHyphens/>
        <w:spacing w:after="0" w:line="240" w:lineRule="auto"/>
        <w:ind w:left="567" w:hanging="567"/>
        <w:contextualSpacing/>
        <w:rPr>
          <w:rFonts w:ascii="Times New Roman" w:hAnsi="Times New Roman"/>
          <w:color w:val="000000"/>
          <w:spacing w:val="-2"/>
          <w:lang w:val="lt-LT"/>
        </w:rPr>
      </w:pPr>
      <w:r w:rsidRPr="00BA15FE">
        <w:rPr>
          <w:rFonts w:ascii="Times New Roman" w:hAnsi="Times New Roman"/>
          <w:color w:val="000000"/>
          <w:spacing w:val="-2"/>
          <w:lang w:val="lt-LT"/>
        </w:rPr>
        <w:lastRenderedPageBreak/>
        <w:t xml:space="preserve">staiga prasidėjusį </w:t>
      </w:r>
      <w:r w:rsidRPr="008C7F5A">
        <w:rPr>
          <w:rFonts w:ascii="Times New Roman" w:hAnsi="Times New Roman"/>
          <w:color w:val="000000"/>
          <w:spacing w:val="-2"/>
          <w:lang w:val="lt-LT"/>
        </w:rPr>
        <w:t>sunk</w:t>
      </w:r>
      <w:r w:rsidRPr="00BA15FE">
        <w:rPr>
          <w:rFonts w:ascii="Times New Roman" w:hAnsi="Times New Roman"/>
          <w:color w:val="000000"/>
          <w:spacing w:val="-2"/>
          <w:lang w:val="lt-LT"/>
        </w:rPr>
        <w:t xml:space="preserve">aus pobūdžio </w:t>
      </w:r>
      <w:r w:rsidRPr="008C7F5A">
        <w:rPr>
          <w:rFonts w:ascii="Times New Roman" w:hAnsi="Times New Roman"/>
          <w:color w:val="000000"/>
          <w:spacing w:val="-2"/>
          <w:lang w:val="lt-LT"/>
        </w:rPr>
        <w:t>išbėrim</w:t>
      </w:r>
      <w:r w:rsidRPr="00BA15FE">
        <w:rPr>
          <w:rFonts w:ascii="Times New Roman" w:hAnsi="Times New Roman"/>
          <w:color w:val="000000"/>
          <w:spacing w:val="-2"/>
          <w:lang w:val="lt-LT"/>
        </w:rPr>
        <w:t>ą</w:t>
      </w:r>
      <w:r w:rsidRPr="008C7F5A">
        <w:rPr>
          <w:rFonts w:ascii="Times New Roman" w:hAnsi="Times New Roman"/>
          <w:color w:val="000000"/>
          <w:spacing w:val="-2"/>
          <w:lang w:val="lt-LT"/>
        </w:rPr>
        <w:t xml:space="preserve"> ar</w:t>
      </w:r>
      <w:r w:rsidRPr="00BA15FE">
        <w:rPr>
          <w:rFonts w:ascii="Times New Roman" w:hAnsi="Times New Roman"/>
          <w:color w:val="000000"/>
          <w:spacing w:val="-2"/>
          <w:lang w:val="lt-LT"/>
        </w:rPr>
        <w:t>ba</w:t>
      </w:r>
      <w:r w:rsidRPr="008C7F5A">
        <w:rPr>
          <w:rFonts w:ascii="Times New Roman" w:hAnsi="Times New Roman"/>
          <w:color w:val="000000"/>
          <w:spacing w:val="-2"/>
          <w:lang w:val="lt-LT"/>
        </w:rPr>
        <w:t xml:space="preserve"> odos paraudim</w:t>
      </w:r>
      <w:r w:rsidRPr="00BA15FE">
        <w:rPr>
          <w:rFonts w:ascii="Times New Roman" w:hAnsi="Times New Roman"/>
          <w:color w:val="000000"/>
          <w:spacing w:val="-2"/>
          <w:lang w:val="lt-LT"/>
        </w:rPr>
        <w:t>ą</w:t>
      </w:r>
      <w:r w:rsidRPr="008C7F5A">
        <w:rPr>
          <w:rFonts w:ascii="Times New Roman" w:hAnsi="Times New Roman"/>
          <w:color w:val="000000"/>
          <w:spacing w:val="-2"/>
          <w:lang w:val="lt-LT"/>
        </w:rPr>
        <w:t xml:space="preserve"> su pūslėmis ar lupimusi</w:t>
      </w:r>
      <w:r>
        <w:rPr>
          <w:rFonts w:ascii="Times New Roman" w:hAnsi="Times New Roman"/>
          <w:color w:val="000000"/>
          <w:spacing w:val="-2"/>
          <w:lang w:val="lt-LT"/>
        </w:rPr>
        <w:t xml:space="preserve"> (tai gali atsitikti </w:t>
      </w:r>
      <w:r w:rsidRPr="00BA15FE">
        <w:rPr>
          <w:rFonts w:ascii="Times New Roman" w:hAnsi="Times New Roman"/>
          <w:color w:val="000000"/>
          <w:spacing w:val="-2"/>
          <w:lang w:val="lt-LT"/>
        </w:rPr>
        <w:t xml:space="preserve">ir </w:t>
      </w:r>
      <w:r>
        <w:rPr>
          <w:rFonts w:ascii="Times New Roman" w:hAnsi="Times New Roman"/>
          <w:color w:val="000000"/>
          <w:spacing w:val="-2"/>
          <w:lang w:val="lt-LT"/>
        </w:rPr>
        <w:t xml:space="preserve">per kelias </w:t>
      </w:r>
      <w:r w:rsidRPr="008C7F5A">
        <w:rPr>
          <w:rFonts w:ascii="Times New Roman" w:hAnsi="Times New Roman"/>
          <w:color w:val="000000"/>
          <w:spacing w:val="-2"/>
          <w:lang w:val="lt-LT"/>
        </w:rPr>
        <w:t>savai</w:t>
      </w:r>
      <w:r w:rsidRPr="00BA15FE">
        <w:rPr>
          <w:rFonts w:ascii="Times New Roman" w:hAnsi="Times New Roman"/>
          <w:color w:val="000000"/>
          <w:spacing w:val="-2"/>
          <w:lang w:val="lt-LT"/>
        </w:rPr>
        <w:t>tes baigus vartoti šį vaistą</w:t>
      </w:r>
      <w:r>
        <w:rPr>
          <w:rFonts w:ascii="Times New Roman" w:hAnsi="Times New Roman"/>
          <w:color w:val="000000"/>
          <w:spacing w:val="-2"/>
          <w:lang w:val="lt-LT"/>
        </w:rPr>
        <w:t>)</w:t>
      </w:r>
      <w:r w:rsidRPr="008C7F5A">
        <w:rPr>
          <w:rFonts w:ascii="Times New Roman" w:hAnsi="Times New Roman"/>
          <w:color w:val="000000"/>
          <w:spacing w:val="-2"/>
          <w:lang w:val="lt-LT"/>
        </w:rPr>
        <w:t xml:space="preserve">. </w:t>
      </w:r>
      <w:r w:rsidRPr="00BA15FE">
        <w:rPr>
          <w:rFonts w:ascii="Times New Roman" w:hAnsi="Times New Roman"/>
          <w:color w:val="000000"/>
          <w:spacing w:val="-2"/>
          <w:lang w:val="lt-LT"/>
        </w:rPr>
        <w:t xml:space="preserve">Be to, </w:t>
      </w:r>
      <w:r w:rsidRPr="008C7F5A">
        <w:rPr>
          <w:rFonts w:ascii="Times New Roman" w:hAnsi="Times New Roman"/>
          <w:color w:val="000000"/>
          <w:spacing w:val="-2"/>
          <w:lang w:val="lt-LT"/>
        </w:rPr>
        <w:t>gali atsirasti sunk</w:t>
      </w:r>
      <w:r w:rsidRPr="00BA15FE">
        <w:rPr>
          <w:rFonts w:ascii="Times New Roman" w:hAnsi="Times New Roman"/>
          <w:color w:val="000000"/>
          <w:spacing w:val="-2"/>
          <w:lang w:val="lt-LT"/>
        </w:rPr>
        <w:t>aus pobūdžio</w:t>
      </w:r>
      <w:r w:rsidRPr="008C7F5A">
        <w:rPr>
          <w:rFonts w:ascii="Times New Roman" w:hAnsi="Times New Roman"/>
          <w:color w:val="000000"/>
          <w:spacing w:val="-2"/>
          <w:lang w:val="lt-LT"/>
        </w:rPr>
        <w:t xml:space="preserve"> pūslių ir </w:t>
      </w:r>
      <w:r w:rsidRPr="00BA15FE">
        <w:rPr>
          <w:rFonts w:ascii="Times New Roman" w:hAnsi="Times New Roman"/>
          <w:color w:val="000000"/>
          <w:spacing w:val="-2"/>
          <w:lang w:val="lt-LT"/>
        </w:rPr>
        <w:t xml:space="preserve">prasidėti </w:t>
      </w:r>
      <w:r w:rsidRPr="008C7F5A">
        <w:rPr>
          <w:rFonts w:ascii="Times New Roman" w:hAnsi="Times New Roman"/>
          <w:color w:val="000000"/>
          <w:spacing w:val="-2"/>
          <w:lang w:val="lt-LT"/>
        </w:rPr>
        <w:t>kraujavimas lūpose, akyse, burno</w:t>
      </w:r>
      <w:r w:rsidRPr="00BA15FE">
        <w:rPr>
          <w:rFonts w:ascii="Times New Roman" w:hAnsi="Times New Roman"/>
          <w:color w:val="000000"/>
          <w:spacing w:val="-2"/>
          <w:lang w:val="lt-LT"/>
        </w:rPr>
        <w:t>s ar</w:t>
      </w:r>
      <w:r w:rsidRPr="008C7F5A">
        <w:rPr>
          <w:rFonts w:ascii="Times New Roman" w:hAnsi="Times New Roman"/>
          <w:color w:val="000000"/>
          <w:spacing w:val="-2"/>
          <w:lang w:val="lt-LT"/>
        </w:rPr>
        <w:t xml:space="preserve"> nos</w:t>
      </w:r>
      <w:r w:rsidRPr="00BA15FE">
        <w:rPr>
          <w:rFonts w:ascii="Times New Roman" w:hAnsi="Times New Roman"/>
          <w:color w:val="000000"/>
          <w:spacing w:val="-2"/>
          <w:lang w:val="lt-LT"/>
        </w:rPr>
        <w:t xml:space="preserve">ies ertmėje </w:t>
      </w:r>
      <w:r w:rsidRPr="008C7F5A">
        <w:rPr>
          <w:rFonts w:ascii="Times New Roman" w:hAnsi="Times New Roman"/>
          <w:color w:val="000000"/>
          <w:spacing w:val="-2"/>
          <w:lang w:val="lt-LT"/>
        </w:rPr>
        <w:t>ir lyti</w:t>
      </w:r>
      <w:r w:rsidRPr="00BA15FE">
        <w:rPr>
          <w:rFonts w:ascii="Times New Roman" w:hAnsi="Times New Roman"/>
          <w:color w:val="000000"/>
          <w:spacing w:val="-2"/>
          <w:lang w:val="lt-LT"/>
        </w:rPr>
        <w:t>niuose</w:t>
      </w:r>
      <w:r w:rsidRPr="008C7F5A">
        <w:rPr>
          <w:rFonts w:ascii="Times New Roman" w:hAnsi="Times New Roman"/>
          <w:color w:val="000000"/>
          <w:spacing w:val="-2"/>
          <w:lang w:val="lt-LT"/>
        </w:rPr>
        <w:t xml:space="preserve"> organuose. Odos išbėrimas gali </w:t>
      </w:r>
      <w:r w:rsidRPr="00BA15FE">
        <w:rPr>
          <w:rFonts w:ascii="Times New Roman" w:hAnsi="Times New Roman"/>
          <w:color w:val="000000"/>
          <w:spacing w:val="-2"/>
          <w:lang w:val="lt-LT"/>
        </w:rPr>
        <w:t xml:space="preserve">progresuoti iki </w:t>
      </w:r>
      <w:r w:rsidRPr="008C7F5A">
        <w:rPr>
          <w:rFonts w:ascii="Times New Roman" w:hAnsi="Times New Roman"/>
          <w:color w:val="000000"/>
          <w:spacing w:val="-2"/>
          <w:lang w:val="lt-LT"/>
        </w:rPr>
        <w:t>sunk</w:t>
      </w:r>
      <w:r w:rsidRPr="00BA15FE">
        <w:rPr>
          <w:rFonts w:ascii="Times New Roman" w:hAnsi="Times New Roman"/>
          <w:color w:val="000000"/>
          <w:spacing w:val="-2"/>
          <w:lang w:val="lt-LT"/>
        </w:rPr>
        <w:t xml:space="preserve">aus išplitusio </w:t>
      </w:r>
      <w:r w:rsidRPr="008C7F5A">
        <w:rPr>
          <w:rFonts w:ascii="Times New Roman" w:hAnsi="Times New Roman"/>
          <w:color w:val="000000"/>
          <w:spacing w:val="-2"/>
          <w:lang w:val="lt-LT"/>
        </w:rPr>
        <w:t>odos pažeidim</w:t>
      </w:r>
      <w:r w:rsidRPr="00BA15FE">
        <w:rPr>
          <w:rFonts w:ascii="Times New Roman" w:hAnsi="Times New Roman"/>
          <w:color w:val="000000"/>
          <w:spacing w:val="-2"/>
          <w:lang w:val="lt-LT"/>
        </w:rPr>
        <w:t>o</w:t>
      </w:r>
      <w:r w:rsidRPr="008C7F5A">
        <w:rPr>
          <w:rFonts w:ascii="Times New Roman" w:hAnsi="Times New Roman"/>
          <w:color w:val="000000"/>
          <w:spacing w:val="-2"/>
          <w:lang w:val="lt-LT"/>
        </w:rPr>
        <w:t xml:space="preserve"> (epidermio ir paviršin</w:t>
      </w:r>
      <w:r w:rsidRPr="00BA15FE">
        <w:rPr>
          <w:rFonts w:ascii="Times New Roman" w:hAnsi="Times New Roman"/>
          <w:color w:val="000000"/>
          <w:spacing w:val="-2"/>
          <w:lang w:val="lt-LT"/>
        </w:rPr>
        <w:t>ės</w:t>
      </w:r>
      <w:r w:rsidRPr="008C7F5A">
        <w:rPr>
          <w:rFonts w:ascii="Times New Roman" w:hAnsi="Times New Roman"/>
          <w:color w:val="000000"/>
          <w:spacing w:val="-2"/>
          <w:lang w:val="lt-LT"/>
        </w:rPr>
        <w:t xml:space="preserve"> gleivin</w:t>
      </w:r>
      <w:r w:rsidRPr="00BA15FE">
        <w:rPr>
          <w:rFonts w:ascii="Times New Roman" w:hAnsi="Times New Roman"/>
          <w:color w:val="000000"/>
          <w:spacing w:val="-2"/>
          <w:lang w:val="lt-LT"/>
        </w:rPr>
        <w:t>ės</w:t>
      </w:r>
      <w:r w:rsidRPr="008C7F5A">
        <w:rPr>
          <w:rFonts w:ascii="Times New Roman" w:hAnsi="Times New Roman"/>
          <w:color w:val="000000"/>
          <w:spacing w:val="-2"/>
          <w:lang w:val="lt-LT"/>
        </w:rPr>
        <w:t xml:space="preserve"> lupim</w:t>
      </w:r>
      <w:r w:rsidRPr="00BA15FE">
        <w:rPr>
          <w:rFonts w:ascii="Times New Roman" w:hAnsi="Times New Roman"/>
          <w:color w:val="000000"/>
          <w:spacing w:val="-2"/>
          <w:lang w:val="lt-LT"/>
        </w:rPr>
        <w:t>o</w:t>
      </w:r>
      <w:r w:rsidRPr="008C7F5A">
        <w:rPr>
          <w:rFonts w:ascii="Times New Roman" w:hAnsi="Times New Roman"/>
          <w:color w:val="000000"/>
          <w:spacing w:val="-2"/>
          <w:lang w:val="lt-LT"/>
        </w:rPr>
        <w:t xml:space="preserve">si), kurio pasekmės gali būti pavojingos gyvybei. Tai gali būti daugiaformė </w:t>
      </w:r>
      <w:proofErr w:type="spellStart"/>
      <w:r w:rsidRPr="008C7F5A">
        <w:rPr>
          <w:rFonts w:ascii="Times New Roman" w:hAnsi="Times New Roman"/>
          <w:color w:val="000000"/>
          <w:spacing w:val="-2"/>
          <w:lang w:val="lt-LT"/>
        </w:rPr>
        <w:t>eritema</w:t>
      </w:r>
      <w:proofErr w:type="spellEnd"/>
      <w:r w:rsidRPr="008C7F5A">
        <w:rPr>
          <w:rFonts w:ascii="Times New Roman" w:hAnsi="Times New Roman"/>
          <w:color w:val="000000"/>
          <w:spacing w:val="-2"/>
          <w:lang w:val="lt-LT"/>
        </w:rPr>
        <w:t xml:space="preserve">, </w:t>
      </w:r>
      <w:proofErr w:type="spellStart"/>
      <w:r>
        <w:rPr>
          <w:rFonts w:ascii="Times New Roman" w:hAnsi="Times New Roman"/>
          <w:color w:val="000000"/>
          <w:spacing w:val="-2"/>
          <w:lang w:val="lt-LT"/>
        </w:rPr>
        <w:t>Stivenso</w:t>
      </w:r>
      <w:proofErr w:type="spellEnd"/>
      <w:r>
        <w:rPr>
          <w:rFonts w:ascii="Times New Roman" w:hAnsi="Times New Roman"/>
          <w:color w:val="000000"/>
          <w:spacing w:val="-2"/>
          <w:lang w:val="lt-LT"/>
        </w:rPr>
        <w:t>-Džonsono (</w:t>
      </w:r>
      <w:proofErr w:type="spellStart"/>
      <w:r w:rsidRPr="00BA15FE">
        <w:rPr>
          <w:rFonts w:ascii="Times New Roman" w:hAnsi="Times New Roman"/>
          <w:color w:val="000000"/>
          <w:spacing w:val="-2"/>
          <w:lang w:val="lt-LT"/>
        </w:rPr>
        <w:t>Stevens-Johnson</w:t>
      </w:r>
      <w:proofErr w:type="spellEnd"/>
      <w:r>
        <w:rPr>
          <w:rFonts w:ascii="Times New Roman" w:hAnsi="Times New Roman"/>
          <w:color w:val="000000"/>
          <w:spacing w:val="-2"/>
          <w:lang w:val="lt-LT"/>
        </w:rPr>
        <w:t>)</w:t>
      </w:r>
      <w:r w:rsidRPr="00BA15FE">
        <w:rPr>
          <w:rFonts w:ascii="Times New Roman" w:hAnsi="Times New Roman"/>
          <w:color w:val="000000"/>
          <w:spacing w:val="-2"/>
          <w:lang w:val="lt-LT"/>
        </w:rPr>
        <w:t xml:space="preserve"> </w:t>
      </w:r>
      <w:r w:rsidRPr="008C7F5A">
        <w:rPr>
          <w:rFonts w:ascii="Times New Roman" w:hAnsi="Times New Roman"/>
          <w:color w:val="000000"/>
          <w:spacing w:val="-2"/>
          <w:lang w:val="lt-LT"/>
        </w:rPr>
        <w:t xml:space="preserve">sindromas, toksinė epidermio </w:t>
      </w:r>
      <w:proofErr w:type="spellStart"/>
      <w:r w:rsidRPr="008C7F5A">
        <w:rPr>
          <w:rFonts w:ascii="Times New Roman" w:hAnsi="Times New Roman"/>
          <w:color w:val="000000"/>
          <w:spacing w:val="-2"/>
          <w:lang w:val="lt-LT"/>
        </w:rPr>
        <w:t>nekrolizė</w:t>
      </w:r>
      <w:proofErr w:type="spellEnd"/>
      <w:r w:rsidRPr="008C7F5A">
        <w:rPr>
          <w:rFonts w:ascii="Times New Roman" w:hAnsi="Times New Roman"/>
          <w:color w:val="000000"/>
          <w:spacing w:val="-2"/>
          <w:lang w:val="lt-LT"/>
        </w:rPr>
        <w:t xml:space="preserve"> arba reakcija į vaistą su </w:t>
      </w:r>
      <w:proofErr w:type="spellStart"/>
      <w:r w:rsidRPr="008C7F5A">
        <w:rPr>
          <w:rFonts w:ascii="Times New Roman" w:hAnsi="Times New Roman"/>
          <w:color w:val="000000"/>
          <w:spacing w:val="-2"/>
          <w:lang w:val="lt-LT"/>
        </w:rPr>
        <w:t>eozinofilija</w:t>
      </w:r>
      <w:proofErr w:type="spellEnd"/>
      <w:r w:rsidRPr="008C7F5A">
        <w:rPr>
          <w:rFonts w:ascii="Times New Roman" w:hAnsi="Times New Roman"/>
          <w:color w:val="000000"/>
          <w:spacing w:val="-2"/>
          <w:lang w:val="lt-LT"/>
        </w:rPr>
        <w:t xml:space="preserve"> ir sisteminiais simptomais. Šie </w:t>
      </w:r>
      <w:r w:rsidRPr="00BA15FE">
        <w:rPr>
          <w:rFonts w:ascii="Times New Roman" w:hAnsi="Times New Roman"/>
          <w:color w:val="000000"/>
          <w:spacing w:val="-2"/>
          <w:lang w:val="lt-LT"/>
        </w:rPr>
        <w:t xml:space="preserve">sutrikimai yra </w:t>
      </w:r>
      <w:r w:rsidRPr="008C7F5A">
        <w:rPr>
          <w:rFonts w:ascii="Times New Roman" w:hAnsi="Times New Roman"/>
          <w:color w:val="000000"/>
          <w:spacing w:val="-2"/>
          <w:lang w:val="lt-LT"/>
        </w:rPr>
        <w:t xml:space="preserve">labai reti </w:t>
      </w:r>
      <w:r w:rsidRPr="00BA15FE">
        <w:rPr>
          <w:rFonts w:ascii="Times New Roman" w:hAnsi="Times New Roman"/>
          <w:color w:val="000000"/>
          <w:spacing w:val="-2"/>
          <w:lang w:val="lt-LT"/>
        </w:rPr>
        <w:t>(</w:t>
      </w:r>
      <w:r w:rsidRPr="008C7F5A">
        <w:rPr>
          <w:rFonts w:ascii="Times New Roman" w:hAnsi="Times New Roman"/>
          <w:color w:val="000000"/>
          <w:spacing w:val="-2"/>
          <w:lang w:val="lt-LT"/>
        </w:rPr>
        <w:t xml:space="preserve">gali pasireikšti </w:t>
      </w:r>
      <w:r w:rsidRPr="00BA15FE">
        <w:rPr>
          <w:rFonts w:ascii="Times New Roman" w:hAnsi="Times New Roman"/>
          <w:color w:val="000000"/>
          <w:spacing w:val="-2"/>
          <w:lang w:val="lt-LT"/>
        </w:rPr>
        <w:t xml:space="preserve">iki </w:t>
      </w:r>
      <w:r w:rsidRPr="008C7F5A">
        <w:rPr>
          <w:rFonts w:ascii="Times New Roman" w:hAnsi="Times New Roman"/>
          <w:color w:val="000000"/>
          <w:spacing w:val="-2"/>
          <w:lang w:val="lt-LT"/>
        </w:rPr>
        <w:t>1 iš 10 000 žmonių</w:t>
      </w:r>
      <w:r w:rsidRPr="00BA15FE">
        <w:rPr>
          <w:rFonts w:ascii="Times New Roman" w:hAnsi="Times New Roman"/>
          <w:color w:val="000000"/>
          <w:spacing w:val="-2"/>
          <w:lang w:val="lt-LT"/>
        </w:rPr>
        <w:t>)</w:t>
      </w:r>
      <w:r w:rsidRPr="008C7F5A">
        <w:rPr>
          <w:rFonts w:ascii="Times New Roman" w:hAnsi="Times New Roman"/>
          <w:color w:val="000000"/>
          <w:spacing w:val="-2"/>
          <w:lang w:val="lt-LT"/>
        </w:rPr>
        <w:t>.</w:t>
      </w:r>
    </w:p>
    <w:p w:rsidR="004D5672" w:rsidRDefault="004D5672" w:rsidP="004D5672">
      <w:pPr>
        <w:spacing w:after="0" w:line="240" w:lineRule="auto"/>
        <w:jc w:val="both"/>
        <w:rPr>
          <w:rFonts w:ascii="Times New Roman" w:hAnsi="Times New Roman"/>
          <w:lang w:val="lt-LT"/>
        </w:rPr>
      </w:pPr>
    </w:p>
    <w:p w:rsidR="004D5672" w:rsidRPr="00BA15FE" w:rsidRDefault="004D5672" w:rsidP="004D5672">
      <w:pPr>
        <w:spacing w:after="0" w:line="240" w:lineRule="auto"/>
        <w:jc w:val="both"/>
        <w:rPr>
          <w:rFonts w:ascii="Times New Roman" w:hAnsi="Times New Roman"/>
          <w:lang w:val="lt-LT"/>
        </w:rPr>
      </w:pPr>
      <w:r w:rsidRPr="00BA15FE">
        <w:rPr>
          <w:rFonts w:ascii="Times New Roman" w:hAnsi="Times New Roman"/>
          <w:lang w:val="lt-LT"/>
        </w:rPr>
        <w:t>Kitas šalutinis poveikis nurodytas žemiau.</w:t>
      </w:r>
    </w:p>
    <w:p w:rsidR="004D5672" w:rsidRPr="00BA15FE" w:rsidRDefault="004D5672" w:rsidP="004D5672">
      <w:pPr>
        <w:spacing w:after="0" w:line="240" w:lineRule="auto"/>
        <w:jc w:val="both"/>
        <w:rPr>
          <w:rFonts w:ascii="Times New Roman" w:hAnsi="Times New Roman"/>
          <w:lang w:val="lt-LT"/>
        </w:rPr>
      </w:pPr>
    </w:p>
    <w:p w:rsidR="004D5672" w:rsidRPr="00BA15FE" w:rsidRDefault="004D5672" w:rsidP="004D5672">
      <w:pPr>
        <w:spacing w:after="0" w:line="240" w:lineRule="auto"/>
        <w:rPr>
          <w:rFonts w:ascii="Times New Roman" w:hAnsi="Times New Roman"/>
          <w:u w:val="single"/>
          <w:lang w:val="lt-LT"/>
        </w:rPr>
      </w:pPr>
      <w:r w:rsidRPr="00BA15FE">
        <w:rPr>
          <w:rFonts w:ascii="Times New Roman" w:hAnsi="Times New Roman"/>
          <w:u w:val="single"/>
          <w:lang w:val="lt-LT"/>
        </w:rPr>
        <w:t>Dažnas (gali pasireikšti mažiau kaip 1 iš 10 žmonių)</w:t>
      </w:r>
    </w:p>
    <w:p w:rsidR="004D5672" w:rsidRPr="00BA15FE" w:rsidRDefault="004D5672" w:rsidP="004D5672">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t>Galvos skausmas.</w:t>
      </w:r>
    </w:p>
    <w:p w:rsidR="004D5672" w:rsidRPr="00BA15FE" w:rsidRDefault="004D5672" w:rsidP="004D5672">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t>Poveikis skrandžiui ar žarnoms: pilvo skausmas, vidurių užkietėjimas, viduriavimas, gausesnis dujų išėjimas.</w:t>
      </w:r>
    </w:p>
    <w:p w:rsidR="004D5672" w:rsidRPr="00BA15FE" w:rsidRDefault="004D5672" w:rsidP="004D5672">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t>Pykinimas ar vėmimas.</w:t>
      </w:r>
    </w:p>
    <w:p w:rsidR="004D5672" w:rsidRPr="00BA15FE" w:rsidRDefault="004D5672" w:rsidP="004D5672">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t>Gerybiniai skrandžio polipai.</w:t>
      </w:r>
    </w:p>
    <w:p w:rsidR="004D5672" w:rsidRPr="00BA15FE" w:rsidRDefault="004D5672" w:rsidP="004D5672">
      <w:pPr>
        <w:spacing w:after="0" w:line="240" w:lineRule="auto"/>
        <w:jc w:val="both"/>
        <w:rPr>
          <w:rFonts w:ascii="Times New Roman" w:hAnsi="Times New Roman"/>
          <w:lang w:val="lt-LT"/>
        </w:rPr>
      </w:pPr>
    </w:p>
    <w:p w:rsidR="004D5672" w:rsidRPr="00BA15FE" w:rsidRDefault="004D5672" w:rsidP="004D5672">
      <w:pPr>
        <w:spacing w:after="0" w:line="240" w:lineRule="auto"/>
        <w:rPr>
          <w:rFonts w:ascii="Times New Roman" w:hAnsi="Times New Roman"/>
          <w:u w:val="single"/>
          <w:lang w:val="lt-LT"/>
        </w:rPr>
      </w:pPr>
      <w:r w:rsidRPr="00BA15FE">
        <w:rPr>
          <w:rFonts w:ascii="Times New Roman" w:hAnsi="Times New Roman"/>
          <w:u w:val="single"/>
          <w:lang w:val="lt-LT"/>
        </w:rPr>
        <w:t>Nedažnas (gali pasireikšti mažiau kaip 1 iš 100 žmonių)</w:t>
      </w:r>
    </w:p>
    <w:p w:rsidR="004D5672" w:rsidRPr="00BA15FE" w:rsidRDefault="004D5672" w:rsidP="004D5672">
      <w:pPr>
        <w:numPr>
          <w:ilvl w:val="0"/>
          <w:numId w:val="2"/>
        </w:numPr>
        <w:tabs>
          <w:tab w:val="left" w:pos="-720"/>
          <w:tab w:val="left" w:pos="567"/>
        </w:tabs>
        <w:suppressAutoHyphens/>
        <w:spacing w:after="0" w:line="240" w:lineRule="auto"/>
        <w:ind w:left="567" w:hanging="567"/>
        <w:rPr>
          <w:rFonts w:ascii="Times New Roman" w:hAnsi="Times New Roman"/>
          <w:color w:val="000000"/>
          <w:spacing w:val="-2"/>
          <w:lang w:val="lt-LT"/>
        </w:rPr>
      </w:pPr>
      <w:r w:rsidRPr="00BA15FE">
        <w:rPr>
          <w:rFonts w:ascii="Times New Roman" w:hAnsi="Times New Roman"/>
          <w:color w:val="000000"/>
          <w:spacing w:val="-2"/>
          <w:lang w:val="lt-LT"/>
        </w:rPr>
        <w:t>Pėdų ir kulkšnių patinimas.</w:t>
      </w:r>
    </w:p>
    <w:p w:rsidR="004D5672" w:rsidRPr="00BA15FE" w:rsidRDefault="004D5672" w:rsidP="004D5672">
      <w:pPr>
        <w:numPr>
          <w:ilvl w:val="0"/>
          <w:numId w:val="2"/>
        </w:numPr>
        <w:tabs>
          <w:tab w:val="left" w:pos="-720"/>
          <w:tab w:val="left" w:pos="567"/>
        </w:tabs>
        <w:suppressAutoHyphens/>
        <w:spacing w:after="0" w:line="240" w:lineRule="auto"/>
        <w:ind w:left="567" w:hanging="567"/>
        <w:rPr>
          <w:rFonts w:ascii="Times New Roman" w:hAnsi="Times New Roman"/>
          <w:color w:val="000000"/>
          <w:spacing w:val="-2"/>
          <w:lang w:val="lt-LT"/>
        </w:rPr>
      </w:pPr>
      <w:r w:rsidRPr="00BA15FE">
        <w:rPr>
          <w:rFonts w:ascii="Times New Roman" w:hAnsi="Times New Roman"/>
          <w:color w:val="000000"/>
          <w:spacing w:val="-2"/>
          <w:lang w:val="lt-LT"/>
        </w:rPr>
        <w:t>Sutrikęs miegas (nemiga).</w:t>
      </w:r>
    </w:p>
    <w:p w:rsidR="004D5672" w:rsidRPr="00BA15FE" w:rsidRDefault="004D5672" w:rsidP="004D5672">
      <w:pPr>
        <w:numPr>
          <w:ilvl w:val="0"/>
          <w:numId w:val="2"/>
        </w:numPr>
        <w:tabs>
          <w:tab w:val="left" w:pos="-720"/>
          <w:tab w:val="left" w:pos="567"/>
        </w:tabs>
        <w:suppressAutoHyphens/>
        <w:spacing w:after="0" w:line="240" w:lineRule="auto"/>
        <w:ind w:left="567" w:hanging="567"/>
        <w:rPr>
          <w:rFonts w:ascii="Times New Roman" w:hAnsi="Times New Roman"/>
          <w:color w:val="000000"/>
          <w:spacing w:val="-2"/>
          <w:lang w:val="lt-LT"/>
        </w:rPr>
      </w:pPr>
      <w:r w:rsidRPr="00BA15FE">
        <w:rPr>
          <w:rFonts w:ascii="Times New Roman" w:hAnsi="Times New Roman"/>
          <w:color w:val="000000"/>
          <w:spacing w:val="-2"/>
          <w:lang w:val="lt-LT"/>
        </w:rPr>
        <w:t>Galvos sukimasis, dilgčiojimas (badymo pojūtis), mieguistumas.</w:t>
      </w:r>
    </w:p>
    <w:p w:rsidR="004D5672" w:rsidRPr="00BA15FE" w:rsidRDefault="004D5672" w:rsidP="004D5672">
      <w:pPr>
        <w:numPr>
          <w:ilvl w:val="0"/>
          <w:numId w:val="2"/>
        </w:numPr>
        <w:tabs>
          <w:tab w:val="left" w:pos="-720"/>
          <w:tab w:val="left" w:pos="567"/>
        </w:tabs>
        <w:suppressAutoHyphens/>
        <w:spacing w:after="0" w:line="240" w:lineRule="auto"/>
        <w:ind w:left="567" w:hanging="567"/>
        <w:rPr>
          <w:rFonts w:ascii="Times New Roman" w:hAnsi="Times New Roman"/>
          <w:color w:val="000000"/>
          <w:spacing w:val="-2"/>
          <w:lang w:val="lt-LT"/>
        </w:rPr>
      </w:pPr>
      <w:r w:rsidRPr="00BA15FE">
        <w:rPr>
          <w:rFonts w:ascii="Times New Roman" w:hAnsi="Times New Roman"/>
          <w:color w:val="000000"/>
          <w:spacing w:val="-2"/>
          <w:lang w:val="lt-LT"/>
        </w:rPr>
        <w:t>Galvos svaigimas.</w:t>
      </w:r>
    </w:p>
    <w:p w:rsidR="004D5672" w:rsidRPr="00BA15FE" w:rsidRDefault="004D5672" w:rsidP="004D5672">
      <w:pPr>
        <w:numPr>
          <w:ilvl w:val="0"/>
          <w:numId w:val="2"/>
        </w:numPr>
        <w:tabs>
          <w:tab w:val="left" w:pos="-720"/>
          <w:tab w:val="left" w:pos="567"/>
        </w:tabs>
        <w:suppressAutoHyphens/>
        <w:spacing w:after="0" w:line="240" w:lineRule="auto"/>
        <w:ind w:left="567" w:hanging="567"/>
        <w:rPr>
          <w:rFonts w:ascii="Times New Roman" w:hAnsi="Times New Roman"/>
          <w:color w:val="000000"/>
          <w:spacing w:val="-2"/>
          <w:lang w:val="lt-LT"/>
        </w:rPr>
      </w:pPr>
      <w:r w:rsidRPr="00BA15FE">
        <w:rPr>
          <w:rFonts w:ascii="Times New Roman" w:hAnsi="Times New Roman"/>
          <w:color w:val="000000"/>
          <w:spacing w:val="-2"/>
          <w:lang w:val="lt-LT"/>
        </w:rPr>
        <w:t>Burnos džiūvimas.</w:t>
      </w:r>
    </w:p>
    <w:p w:rsidR="004D5672" w:rsidRPr="00BA15FE" w:rsidRDefault="004D5672" w:rsidP="004D5672">
      <w:pPr>
        <w:numPr>
          <w:ilvl w:val="0"/>
          <w:numId w:val="2"/>
        </w:numPr>
        <w:tabs>
          <w:tab w:val="left" w:pos="-720"/>
          <w:tab w:val="left" w:pos="567"/>
        </w:tabs>
        <w:suppressAutoHyphens/>
        <w:spacing w:after="0" w:line="240" w:lineRule="auto"/>
        <w:ind w:left="567" w:hanging="567"/>
        <w:rPr>
          <w:rFonts w:ascii="Times New Roman" w:hAnsi="Times New Roman"/>
          <w:color w:val="000000"/>
          <w:spacing w:val="-2"/>
          <w:lang w:val="lt-LT"/>
        </w:rPr>
      </w:pPr>
      <w:r w:rsidRPr="00BA15FE">
        <w:rPr>
          <w:rFonts w:ascii="Times New Roman" w:hAnsi="Times New Roman"/>
          <w:color w:val="000000"/>
          <w:spacing w:val="-2"/>
          <w:lang w:val="lt-LT"/>
        </w:rPr>
        <w:t>Kepenų funkcijos rodiklių pokyčiai kraujo tyrimuose.</w:t>
      </w:r>
    </w:p>
    <w:p w:rsidR="004D5672" w:rsidRPr="00BA15FE" w:rsidRDefault="004D5672" w:rsidP="004D5672">
      <w:pPr>
        <w:numPr>
          <w:ilvl w:val="0"/>
          <w:numId w:val="2"/>
        </w:numPr>
        <w:tabs>
          <w:tab w:val="left" w:pos="-720"/>
          <w:tab w:val="left" w:pos="567"/>
        </w:tabs>
        <w:suppressAutoHyphens/>
        <w:spacing w:after="0" w:line="240" w:lineRule="auto"/>
        <w:ind w:left="567" w:hanging="567"/>
        <w:rPr>
          <w:rFonts w:ascii="Times New Roman" w:hAnsi="Times New Roman"/>
          <w:color w:val="000000"/>
          <w:spacing w:val="-2"/>
          <w:lang w:val="lt-LT"/>
        </w:rPr>
      </w:pPr>
      <w:r w:rsidRPr="00BA15FE">
        <w:rPr>
          <w:rFonts w:ascii="Times New Roman" w:hAnsi="Times New Roman"/>
          <w:color w:val="000000"/>
          <w:spacing w:val="-2"/>
          <w:lang w:val="lt-LT"/>
        </w:rPr>
        <w:t>Odos išbėrimas, ruplės, odos niežulys.</w:t>
      </w:r>
    </w:p>
    <w:p w:rsidR="004D5672" w:rsidRPr="00BA15FE" w:rsidRDefault="004D5672" w:rsidP="004D5672">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8C7F5A">
        <w:rPr>
          <w:rFonts w:ascii="Times New Roman" w:hAnsi="Times New Roman"/>
          <w:color w:val="000000"/>
          <w:spacing w:val="-2"/>
          <w:lang w:val="lt-LT"/>
        </w:rPr>
        <w:t>Šlaunikaulio</w:t>
      </w:r>
      <w:r w:rsidRPr="00BA15FE">
        <w:rPr>
          <w:rFonts w:ascii="Times New Roman" w:hAnsi="Times New Roman"/>
          <w:lang w:val="lt-LT"/>
        </w:rPr>
        <w:t xml:space="preserve">, riešo ir stuburo lūžiai (ypač vartojant </w:t>
      </w:r>
      <w:proofErr w:type="spellStart"/>
      <w:r w:rsidRPr="00BA15FE">
        <w:rPr>
          <w:rFonts w:ascii="Times New Roman" w:hAnsi="Times New Roman"/>
          <w:lang w:val="lt-LT"/>
        </w:rPr>
        <w:t>Nexium</w:t>
      </w:r>
      <w:proofErr w:type="spellEnd"/>
      <w:r w:rsidRPr="00BA15FE">
        <w:rPr>
          <w:rFonts w:ascii="Times New Roman" w:hAnsi="Times New Roman"/>
          <w:lang w:val="lt-LT"/>
        </w:rPr>
        <w:t xml:space="preserve"> ilgiau kaip 1 metus).</w:t>
      </w:r>
    </w:p>
    <w:p w:rsidR="004D5672" w:rsidRPr="00BA15FE" w:rsidRDefault="004D5672" w:rsidP="004D5672">
      <w:pPr>
        <w:spacing w:after="0" w:line="240" w:lineRule="auto"/>
        <w:jc w:val="both"/>
        <w:rPr>
          <w:rFonts w:ascii="Times New Roman" w:hAnsi="Times New Roman"/>
          <w:lang w:val="lt-LT"/>
        </w:rPr>
      </w:pPr>
    </w:p>
    <w:p w:rsidR="004D5672" w:rsidRPr="00BA15FE" w:rsidRDefault="004D5672" w:rsidP="004D5672">
      <w:pPr>
        <w:spacing w:after="0" w:line="240" w:lineRule="auto"/>
        <w:rPr>
          <w:rFonts w:ascii="Times New Roman" w:hAnsi="Times New Roman"/>
          <w:u w:val="single"/>
          <w:lang w:val="lt-LT"/>
        </w:rPr>
      </w:pPr>
      <w:r w:rsidRPr="00BA15FE">
        <w:rPr>
          <w:rFonts w:ascii="Times New Roman" w:hAnsi="Times New Roman"/>
          <w:u w:val="single"/>
          <w:lang w:val="lt-LT"/>
        </w:rPr>
        <w:t>Retas (gali pasireikšti mažiau kaip 1 iš 1000 žmonių)</w:t>
      </w:r>
    </w:p>
    <w:p w:rsidR="004D5672" w:rsidRPr="00BA15FE" w:rsidRDefault="004D5672" w:rsidP="004D5672">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8C7F5A">
        <w:rPr>
          <w:rFonts w:ascii="Times New Roman" w:hAnsi="Times New Roman"/>
          <w:color w:val="000000"/>
          <w:spacing w:val="-2"/>
          <w:lang w:val="lt-LT"/>
        </w:rPr>
        <w:t>Kraujo</w:t>
      </w:r>
      <w:r w:rsidRPr="00BA15FE">
        <w:rPr>
          <w:rFonts w:ascii="Times New Roman" w:hAnsi="Times New Roman"/>
          <w:color w:val="000000"/>
          <w:spacing w:val="-2"/>
          <w:lang w:val="lt-LT"/>
        </w:rPr>
        <w:t xml:space="preserve"> </w:t>
      </w:r>
      <w:r w:rsidRPr="008C7F5A">
        <w:rPr>
          <w:rFonts w:ascii="Times New Roman" w:hAnsi="Times New Roman"/>
          <w:color w:val="000000"/>
          <w:spacing w:val="-2"/>
          <w:lang w:val="lt-LT"/>
        </w:rPr>
        <w:t>pokyčiai</w:t>
      </w:r>
      <w:r w:rsidRPr="00BA15FE">
        <w:rPr>
          <w:rFonts w:ascii="Times New Roman" w:hAnsi="Times New Roman"/>
          <w:color w:val="000000"/>
          <w:spacing w:val="-2"/>
          <w:lang w:val="lt-LT"/>
        </w:rPr>
        <w:t xml:space="preserve"> (pvz., sumažėjęs baltųjų kraujo kūnelių ar trombocitų skaičius). Dėl </w:t>
      </w:r>
      <w:r>
        <w:rPr>
          <w:rFonts w:ascii="Times New Roman" w:hAnsi="Times New Roman"/>
          <w:color w:val="000000"/>
          <w:spacing w:val="-2"/>
          <w:lang w:val="lt-LT"/>
        </w:rPr>
        <w:t>jų</w:t>
      </w:r>
      <w:r w:rsidRPr="00BA15FE">
        <w:rPr>
          <w:rFonts w:ascii="Times New Roman" w:hAnsi="Times New Roman"/>
          <w:color w:val="000000"/>
          <w:spacing w:val="-2"/>
          <w:lang w:val="lt-LT"/>
        </w:rPr>
        <w:t xml:space="preserve"> gali pasireikšti silpnumas, atsirasti kraujosruvų ar padidėti infekcijų rizika.</w:t>
      </w:r>
    </w:p>
    <w:p w:rsidR="004D5672" w:rsidRPr="00BA15FE" w:rsidRDefault="004D5672" w:rsidP="004D5672">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t xml:space="preserve">Natrio koncentracijos kraujyje sumažėjimas. Dėl </w:t>
      </w:r>
      <w:r>
        <w:rPr>
          <w:rFonts w:ascii="Times New Roman" w:hAnsi="Times New Roman"/>
          <w:color w:val="000000"/>
          <w:spacing w:val="-2"/>
          <w:lang w:val="lt-LT"/>
        </w:rPr>
        <w:t>j</w:t>
      </w:r>
      <w:r w:rsidRPr="00BA15FE">
        <w:rPr>
          <w:rFonts w:ascii="Times New Roman" w:hAnsi="Times New Roman"/>
          <w:color w:val="000000"/>
          <w:spacing w:val="-2"/>
          <w:lang w:val="lt-LT"/>
        </w:rPr>
        <w:t>o gali pasireikšti silpnumas, pykinimas ir traukulių.</w:t>
      </w:r>
    </w:p>
    <w:p w:rsidR="004D5672" w:rsidRPr="00BA15FE" w:rsidRDefault="004D5672" w:rsidP="004D5672">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proofErr w:type="spellStart"/>
      <w:r w:rsidRPr="00BA15FE">
        <w:rPr>
          <w:rFonts w:ascii="Times New Roman" w:hAnsi="Times New Roman"/>
          <w:color w:val="000000"/>
          <w:spacing w:val="-2"/>
          <w:lang w:val="lt-LT"/>
        </w:rPr>
        <w:t>Psichomotorinis</w:t>
      </w:r>
      <w:proofErr w:type="spellEnd"/>
      <w:r w:rsidRPr="00BA15FE">
        <w:rPr>
          <w:rFonts w:ascii="Times New Roman" w:hAnsi="Times New Roman"/>
          <w:color w:val="000000"/>
          <w:spacing w:val="-2"/>
          <w:lang w:val="lt-LT"/>
        </w:rPr>
        <w:t xml:space="preserve"> sujaudinimas, sutrikusi orientacija, depresija.</w:t>
      </w:r>
    </w:p>
    <w:p w:rsidR="004D5672" w:rsidRPr="00BA15FE" w:rsidRDefault="004D5672" w:rsidP="004D5672">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t>Skonio pokyčiai.</w:t>
      </w:r>
    </w:p>
    <w:p w:rsidR="004D5672" w:rsidRPr="00BA15FE" w:rsidRDefault="004D5672" w:rsidP="004D5672">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t>Regėjimo sutrikimai (pvz., neaiškus matymas).</w:t>
      </w:r>
    </w:p>
    <w:p w:rsidR="004D5672" w:rsidRPr="00BA15FE" w:rsidRDefault="004D5672" w:rsidP="004D5672">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t>Staiga atsirandantis švokštimas kvėpuojant ar dusulys (bronchų spazmas).</w:t>
      </w:r>
    </w:p>
    <w:p w:rsidR="004D5672" w:rsidRPr="00BA15FE" w:rsidRDefault="004D5672" w:rsidP="004D5672">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t>Burnos gleivinės uždegimas.</w:t>
      </w:r>
    </w:p>
    <w:p w:rsidR="004D5672" w:rsidRPr="00BA15FE" w:rsidRDefault="004D5672" w:rsidP="004D5672">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t>Pienligė (tam tikrų grybelių infekcija), kuri gali paveikti žarnyną.</w:t>
      </w:r>
    </w:p>
    <w:p w:rsidR="004D5672" w:rsidRPr="00BA15FE" w:rsidRDefault="004D5672" w:rsidP="004D5672">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t>Kepenų sutrikimai, įskaitant geltą, dėl kurių gali pagelsti oda, patamsėti šlapimas ir pasireikšti nuovargis.</w:t>
      </w:r>
    </w:p>
    <w:p w:rsidR="004D5672" w:rsidRPr="00BA15FE" w:rsidRDefault="004D5672" w:rsidP="004D5672">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t>Plaukų slinkimas (</w:t>
      </w:r>
      <w:proofErr w:type="spellStart"/>
      <w:r w:rsidRPr="00BA15FE">
        <w:rPr>
          <w:rFonts w:ascii="Times New Roman" w:hAnsi="Times New Roman"/>
          <w:color w:val="000000"/>
          <w:spacing w:val="-2"/>
          <w:lang w:val="lt-LT"/>
        </w:rPr>
        <w:t>alopecija</w:t>
      </w:r>
      <w:proofErr w:type="spellEnd"/>
      <w:r w:rsidRPr="00BA15FE">
        <w:rPr>
          <w:rFonts w:ascii="Times New Roman" w:hAnsi="Times New Roman"/>
          <w:color w:val="000000"/>
          <w:spacing w:val="-2"/>
          <w:lang w:val="lt-LT"/>
        </w:rPr>
        <w:t>).</w:t>
      </w:r>
    </w:p>
    <w:p w:rsidR="004D5672" w:rsidRPr="00BA15FE" w:rsidRDefault="004D5672" w:rsidP="004D5672">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t>Odos išbėrimas dėl saulės šviesos poveikio.</w:t>
      </w:r>
    </w:p>
    <w:p w:rsidR="004D5672" w:rsidRPr="00BA15FE" w:rsidRDefault="004D5672" w:rsidP="004D5672">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t>Sąnarių skausmas (</w:t>
      </w:r>
      <w:proofErr w:type="spellStart"/>
      <w:r w:rsidRPr="00BA15FE">
        <w:rPr>
          <w:rFonts w:ascii="Times New Roman" w:hAnsi="Times New Roman"/>
          <w:color w:val="000000"/>
          <w:spacing w:val="-2"/>
          <w:lang w:val="lt-LT"/>
        </w:rPr>
        <w:t>artralgija</w:t>
      </w:r>
      <w:proofErr w:type="spellEnd"/>
      <w:r w:rsidRPr="00BA15FE">
        <w:rPr>
          <w:rFonts w:ascii="Times New Roman" w:hAnsi="Times New Roman"/>
          <w:color w:val="000000"/>
          <w:spacing w:val="-2"/>
          <w:lang w:val="lt-LT"/>
        </w:rPr>
        <w:t>) ar raumenų skausmas (</w:t>
      </w:r>
      <w:proofErr w:type="spellStart"/>
      <w:r w:rsidRPr="00BA15FE">
        <w:rPr>
          <w:rFonts w:ascii="Times New Roman" w:hAnsi="Times New Roman"/>
          <w:color w:val="000000"/>
          <w:spacing w:val="-2"/>
          <w:lang w:val="lt-LT"/>
        </w:rPr>
        <w:t>mialgija</w:t>
      </w:r>
      <w:proofErr w:type="spellEnd"/>
      <w:r w:rsidRPr="00BA15FE">
        <w:rPr>
          <w:rFonts w:ascii="Times New Roman" w:hAnsi="Times New Roman"/>
          <w:color w:val="000000"/>
          <w:spacing w:val="-2"/>
          <w:lang w:val="lt-LT"/>
        </w:rPr>
        <w:t>).</w:t>
      </w:r>
    </w:p>
    <w:p w:rsidR="004D5672" w:rsidRPr="00BA15FE" w:rsidRDefault="004D5672" w:rsidP="004D5672">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t>Bendras negalavimas ir energijos stoka.</w:t>
      </w:r>
    </w:p>
    <w:p w:rsidR="004D5672" w:rsidRPr="00BA15FE" w:rsidRDefault="004D5672" w:rsidP="004D5672">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t>Padidėjęs prakaitavimas.</w:t>
      </w:r>
    </w:p>
    <w:p w:rsidR="004D5672" w:rsidRPr="00BA15FE" w:rsidRDefault="004D5672" w:rsidP="004D5672">
      <w:pPr>
        <w:spacing w:after="0" w:line="240" w:lineRule="auto"/>
        <w:rPr>
          <w:rFonts w:ascii="Times New Roman" w:hAnsi="Times New Roman"/>
          <w:lang w:val="lt-LT"/>
        </w:rPr>
      </w:pPr>
    </w:p>
    <w:p w:rsidR="004D5672" w:rsidRPr="00BA15FE" w:rsidRDefault="004D5672" w:rsidP="004D5672">
      <w:pPr>
        <w:spacing w:after="0" w:line="240" w:lineRule="auto"/>
        <w:rPr>
          <w:rFonts w:ascii="Times New Roman" w:hAnsi="Times New Roman"/>
          <w:u w:val="single"/>
          <w:lang w:val="lt-LT"/>
        </w:rPr>
      </w:pPr>
      <w:r w:rsidRPr="00BA15FE">
        <w:rPr>
          <w:rFonts w:ascii="Times New Roman" w:hAnsi="Times New Roman"/>
          <w:u w:val="single"/>
          <w:lang w:val="lt-LT"/>
        </w:rPr>
        <w:t>Labai retas (gali pasireikšti mažiau kaip 1 iš 10000 žmonių)</w:t>
      </w:r>
    </w:p>
    <w:p w:rsidR="004D5672" w:rsidRPr="00BA15FE" w:rsidRDefault="004D5672" w:rsidP="004D5672">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t xml:space="preserve">Kraujo kūnelių kiekio pokyčiai, net </w:t>
      </w:r>
      <w:proofErr w:type="spellStart"/>
      <w:r w:rsidRPr="00BA15FE">
        <w:rPr>
          <w:rFonts w:ascii="Times New Roman" w:hAnsi="Times New Roman"/>
          <w:color w:val="000000"/>
          <w:spacing w:val="-2"/>
          <w:lang w:val="lt-LT"/>
        </w:rPr>
        <w:t>agranulocitozė</w:t>
      </w:r>
      <w:proofErr w:type="spellEnd"/>
      <w:r w:rsidRPr="00BA15FE">
        <w:rPr>
          <w:rFonts w:ascii="Times New Roman" w:hAnsi="Times New Roman"/>
          <w:color w:val="000000"/>
          <w:spacing w:val="-2"/>
          <w:lang w:val="lt-LT"/>
        </w:rPr>
        <w:t xml:space="preserve"> (labai ryškus baltųjų kraujo kūnelių kiekio sumažėjimas). </w:t>
      </w:r>
    </w:p>
    <w:p w:rsidR="004D5672" w:rsidRPr="00BA15FE" w:rsidRDefault="004D5672" w:rsidP="004D5672">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t>Agresyvumas.</w:t>
      </w:r>
    </w:p>
    <w:p w:rsidR="004D5672" w:rsidRPr="00BA15FE" w:rsidRDefault="004D5672" w:rsidP="004D5672">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t>Nesamų vaizdų regėjimas, jutimas ko nėra, nesamų garsų girdėjimas (haliucinacijos).</w:t>
      </w:r>
    </w:p>
    <w:p w:rsidR="004D5672" w:rsidRPr="00BA15FE" w:rsidRDefault="004D5672" w:rsidP="004D5672">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t>Sunkūs kepenų sutrikimai (kepenų nepakankamumas), dėl kurių prasideda smegenų uždegimas.</w:t>
      </w:r>
    </w:p>
    <w:p w:rsidR="004D5672" w:rsidRPr="00BA15FE" w:rsidRDefault="004D5672" w:rsidP="004D5672">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lastRenderedPageBreak/>
        <w:t xml:space="preserve">Staiga prasidedantis sunkus bėrimas, pūslių susidarymas, odos lupimasis. Kartu gali labai pakilti temperatūra, skaudėti sąnarius (daugiaformė </w:t>
      </w:r>
      <w:proofErr w:type="spellStart"/>
      <w:r w:rsidRPr="00BA15FE">
        <w:rPr>
          <w:rFonts w:ascii="Times New Roman" w:hAnsi="Times New Roman"/>
          <w:color w:val="000000"/>
          <w:spacing w:val="-2"/>
          <w:lang w:val="lt-LT"/>
        </w:rPr>
        <w:t>eritema</w:t>
      </w:r>
      <w:proofErr w:type="spellEnd"/>
      <w:r w:rsidRPr="00BA15FE">
        <w:rPr>
          <w:rFonts w:ascii="Times New Roman" w:hAnsi="Times New Roman"/>
          <w:color w:val="000000"/>
          <w:spacing w:val="-2"/>
          <w:lang w:val="lt-LT"/>
        </w:rPr>
        <w:t xml:space="preserve">, </w:t>
      </w:r>
      <w:proofErr w:type="spellStart"/>
      <w:r>
        <w:rPr>
          <w:rFonts w:ascii="Times New Roman" w:hAnsi="Times New Roman"/>
          <w:color w:val="000000"/>
          <w:spacing w:val="-2"/>
          <w:lang w:val="lt-LT"/>
        </w:rPr>
        <w:t>Stivenso</w:t>
      </w:r>
      <w:proofErr w:type="spellEnd"/>
      <w:r>
        <w:rPr>
          <w:rFonts w:ascii="Times New Roman" w:hAnsi="Times New Roman"/>
          <w:color w:val="000000"/>
          <w:spacing w:val="-2"/>
          <w:lang w:val="lt-LT"/>
        </w:rPr>
        <w:t>-Džonsono (</w:t>
      </w:r>
      <w:proofErr w:type="spellStart"/>
      <w:r w:rsidRPr="00BA15FE">
        <w:rPr>
          <w:rFonts w:ascii="Times New Roman" w:hAnsi="Times New Roman"/>
          <w:color w:val="000000"/>
          <w:spacing w:val="-2"/>
          <w:lang w:val="lt-LT"/>
        </w:rPr>
        <w:t>Stevens-Johnson</w:t>
      </w:r>
      <w:proofErr w:type="spellEnd"/>
      <w:r>
        <w:rPr>
          <w:rFonts w:ascii="Times New Roman" w:hAnsi="Times New Roman"/>
          <w:color w:val="000000"/>
          <w:spacing w:val="-2"/>
          <w:lang w:val="lt-LT"/>
        </w:rPr>
        <w:t>)</w:t>
      </w:r>
      <w:r w:rsidRPr="00BA15FE">
        <w:rPr>
          <w:rFonts w:ascii="Times New Roman" w:hAnsi="Times New Roman"/>
          <w:color w:val="000000"/>
          <w:spacing w:val="-2"/>
          <w:lang w:val="lt-LT"/>
        </w:rPr>
        <w:t xml:space="preserve"> sindromas, toksinė epidermio </w:t>
      </w:r>
      <w:proofErr w:type="spellStart"/>
      <w:r w:rsidRPr="00BA15FE">
        <w:rPr>
          <w:rFonts w:ascii="Times New Roman" w:hAnsi="Times New Roman"/>
          <w:color w:val="000000"/>
          <w:spacing w:val="-2"/>
          <w:lang w:val="lt-LT"/>
        </w:rPr>
        <w:t>nekrolizė</w:t>
      </w:r>
      <w:proofErr w:type="spellEnd"/>
      <w:r w:rsidRPr="00BA15FE">
        <w:rPr>
          <w:rFonts w:ascii="Times New Roman" w:hAnsi="Times New Roman"/>
          <w:color w:val="000000"/>
          <w:spacing w:val="-2"/>
          <w:lang w:val="lt-LT"/>
        </w:rPr>
        <w:t>,</w:t>
      </w:r>
      <w:r w:rsidRPr="008C7F5A">
        <w:rPr>
          <w:lang w:val="lt-LT"/>
        </w:rPr>
        <w:t xml:space="preserve"> </w:t>
      </w:r>
      <w:r w:rsidRPr="00BA15FE">
        <w:rPr>
          <w:rFonts w:ascii="Times New Roman" w:hAnsi="Times New Roman"/>
          <w:color w:val="000000"/>
          <w:spacing w:val="-2"/>
          <w:lang w:val="lt-LT"/>
        </w:rPr>
        <w:t xml:space="preserve">reakcija į vaistą su </w:t>
      </w:r>
      <w:proofErr w:type="spellStart"/>
      <w:r w:rsidRPr="00BA15FE">
        <w:rPr>
          <w:rFonts w:ascii="Times New Roman" w:hAnsi="Times New Roman"/>
          <w:color w:val="000000"/>
          <w:spacing w:val="-2"/>
          <w:lang w:val="lt-LT"/>
        </w:rPr>
        <w:t>eozinofilija</w:t>
      </w:r>
      <w:proofErr w:type="spellEnd"/>
      <w:r w:rsidRPr="00BA15FE">
        <w:rPr>
          <w:rFonts w:ascii="Times New Roman" w:hAnsi="Times New Roman"/>
          <w:color w:val="000000"/>
          <w:spacing w:val="-2"/>
          <w:lang w:val="lt-LT"/>
        </w:rPr>
        <w:t xml:space="preserve"> ir sisteminiais simptomais). </w:t>
      </w:r>
    </w:p>
    <w:p w:rsidR="004D5672" w:rsidRPr="00BA15FE" w:rsidRDefault="004D5672" w:rsidP="004D5672">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t>Raumenų silpnumas.</w:t>
      </w:r>
    </w:p>
    <w:p w:rsidR="004D5672" w:rsidRPr="00BA15FE" w:rsidRDefault="004D5672" w:rsidP="004D5672">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t>Sunkūs inkstų sutrikimai.</w:t>
      </w:r>
    </w:p>
    <w:p w:rsidR="004D5672" w:rsidRPr="00BA15FE" w:rsidRDefault="004D5672" w:rsidP="004D5672">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t>Krūtų padidėjimas vyrams.</w:t>
      </w:r>
    </w:p>
    <w:p w:rsidR="004D5672" w:rsidRPr="00BA15FE" w:rsidRDefault="004D5672" w:rsidP="004D5672">
      <w:pPr>
        <w:tabs>
          <w:tab w:val="left" w:pos="-720"/>
        </w:tabs>
        <w:suppressAutoHyphens/>
        <w:spacing w:after="0" w:line="240" w:lineRule="auto"/>
        <w:ind w:left="397"/>
        <w:rPr>
          <w:rFonts w:ascii="Times New Roman" w:hAnsi="Times New Roman"/>
          <w:b/>
          <w:lang w:val="lt-LT"/>
        </w:rPr>
      </w:pPr>
    </w:p>
    <w:p w:rsidR="004D5672" w:rsidRPr="00BA15FE" w:rsidRDefault="004D5672" w:rsidP="004D5672">
      <w:pPr>
        <w:tabs>
          <w:tab w:val="left" w:pos="-720"/>
        </w:tabs>
        <w:suppressAutoHyphens/>
        <w:spacing w:after="0" w:line="240" w:lineRule="auto"/>
        <w:ind w:left="113"/>
        <w:rPr>
          <w:rFonts w:ascii="Times New Roman" w:hAnsi="Times New Roman"/>
          <w:u w:val="single"/>
          <w:lang w:val="lt-LT"/>
        </w:rPr>
      </w:pPr>
      <w:r w:rsidRPr="00BA15FE">
        <w:rPr>
          <w:rFonts w:ascii="Times New Roman" w:hAnsi="Times New Roman"/>
          <w:u w:val="single"/>
          <w:lang w:val="lt-LT"/>
        </w:rPr>
        <w:t>Dažnis nežinomas (jo negalima apskaičiuoti remiantis turimais duomenimis)</w:t>
      </w:r>
    </w:p>
    <w:p w:rsidR="004D5672" w:rsidRPr="00BA15FE" w:rsidRDefault="004D5672" w:rsidP="004D5672">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t xml:space="preserve">Jeigu vartojate </w:t>
      </w:r>
      <w:proofErr w:type="spellStart"/>
      <w:r w:rsidRPr="00BA15FE">
        <w:rPr>
          <w:rFonts w:ascii="Times New Roman" w:hAnsi="Times New Roman"/>
          <w:color w:val="000000"/>
          <w:spacing w:val="-2"/>
          <w:lang w:val="lt-LT"/>
        </w:rPr>
        <w:t>Nexium</w:t>
      </w:r>
      <w:proofErr w:type="spellEnd"/>
      <w:r w:rsidRPr="00BA15FE">
        <w:rPr>
          <w:rFonts w:ascii="Times New Roman" w:hAnsi="Times New Roman"/>
          <w:color w:val="000000"/>
          <w:spacing w:val="-2"/>
          <w:lang w:val="lt-LT"/>
        </w:rPr>
        <w:t xml:space="preserve"> ilgiau kaip 3 mėnesius, gali sumažėti magnio kiekis  Jūsų kraujyje. Dėl to gali pasireikšti nuovargis, nevalingų raumenų  susitraukimų, sutrikti orientacija, prasidėti traukuliai, svaigti  galva, padažnėti širdies susitraukimai. Jeigu pajustumėte kurį nors iš  šių simptomų, nedelsdami apie tai pasakykite gydytojui. Sumažėjus  magnio kiekiui taip pat gali sumažėti kalio ar kalcio kiekis kraujyje. Gydytojas gali nuspręsti reguliariai tirti magnio kiekį Jūsų kraujyje.</w:t>
      </w:r>
    </w:p>
    <w:p w:rsidR="004D5672" w:rsidRPr="00BA15FE" w:rsidRDefault="004D5672" w:rsidP="004D5672">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t>Žarnų uždegimas (dėl jo pasireiškia viduriavimas).</w:t>
      </w:r>
    </w:p>
    <w:p w:rsidR="004D5672" w:rsidRPr="00BA15FE" w:rsidRDefault="004D5672" w:rsidP="004D5672">
      <w:pPr>
        <w:numPr>
          <w:ilvl w:val="0"/>
          <w:numId w:val="2"/>
        </w:numPr>
        <w:tabs>
          <w:tab w:val="clear" w:pos="397"/>
          <w:tab w:val="left" w:pos="-720"/>
        </w:tabs>
        <w:suppressAutoHyphens/>
        <w:spacing w:after="0" w:line="240" w:lineRule="auto"/>
        <w:ind w:left="426" w:hanging="426"/>
        <w:rPr>
          <w:rFonts w:ascii="Times New Roman" w:hAnsi="Times New Roman"/>
          <w:color w:val="000000"/>
          <w:spacing w:val="-2"/>
          <w:lang w:val="lt-LT"/>
        </w:rPr>
      </w:pPr>
      <w:r w:rsidRPr="00BA15FE">
        <w:rPr>
          <w:rFonts w:ascii="Times New Roman" w:hAnsi="Times New Roman"/>
          <w:color w:val="000000"/>
          <w:spacing w:val="-2"/>
          <w:lang w:val="lt-LT"/>
        </w:rPr>
        <w:t>Išbėrimas, galintis pasireikšti kartu su sąnarių skausmu.</w:t>
      </w:r>
    </w:p>
    <w:p w:rsidR="004D5672" w:rsidRPr="00BA15FE" w:rsidRDefault="004D5672" w:rsidP="004D5672">
      <w:pPr>
        <w:spacing w:after="0" w:line="240" w:lineRule="auto"/>
        <w:jc w:val="both"/>
        <w:rPr>
          <w:rFonts w:ascii="Times New Roman" w:hAnsi="Times New Roman"/>
          <w:lang w:val="lt-LT"/>
        </w:rPr>
      </w:pPr>
    </w:p>
    <w:p w:rsidR="004D5672" w:rsidRPr="00BA15FE" w:rsidRDefault="004D5672" w:rsidP="004D5672">
      <w:pPr>
        <w:spacing w:after="0" w:line="240" w:lineRule="auto"/>
        <w:rPr>
          <w:rFonts w:ascii="Times New Roman" w:hAnsi="Times New Roman"/>
          <w:lang w:val="lt-LT"/>
        </w:rPr>
      </w:pPr>
      <w:r w:rsidRPr="00BA15FE">
        <w:rPr>
          <w:rFonts w:ascii="Times New Roman" w:hAnsi="Times New Roman"/>
          <w:lang w:val="lt-LT"/>
        </w:rPr>
        <w:t xml:space="preserve">Labai retais atvejais </w:t>
      </w:r>
      <w:proofErr w:type="spellStart"/>
      <w:r w:rsidRPr="00BA15FE">
        <w:rPr>
          <w:rFonts w:ascii="Times New Roman" w:hAnsi="Times New Roman"/>
          <w:lang w:val="lt-LT"/>
        </w:rPr>
        <w:t>Nexium</w:t>
      </w:r>
      <w:proofErr w:type="spellEnd"/>
      <w:r w:rsidRPr="00BA15FE">
        <w:rPr>
          <w:rFonts w:ascii="Times New Roman" w:hAnsi="Times New Roman"/>
          <w:lang w:val="lt-LT"/>
        </w:rPr>
        <w:t xml:space="preserve"> gali sutrikdyti baltųjų kraujo kūnelių veiklą ir </w:t>
      </w:r>
      <w:proofErr w:type="spellStart"/>
      <w:r w:rsidRPr="00BA15FE">
        <w:rPr>
          <w:rFonts w:ascii="Times New Roman" w:hAnsi="Times New Roman"/>
          <w:lang w:val="lt-LT"/>
        </w:rPr>
        <w:t>susilpninti</w:t>
      </w:r>
      <w:proofErr w:type="spellEnd"/>
      <w:r w:rsidRPr="00BA15FE">
        <w:rPr>
          <w:rFonts w:ascii="Times New Roman" w:hAnsi="Times New Roman"/>
          <w:lang w:val="lt-LT"/>
        </w:rPr>
        <w:t xml:space="preserve"> imuninę sistemą. Jeigu pasireiškia infekcija (karščiavimas ir ryškus bendros savijautos pablogėjimas arba karščiavimas ir lokalios infekcijos simptomų, pvz., kaklo, gerklės ar burnos skausmas, </w:t>
      </w:r>
      <w:proofErr w:type="spellStart"/>
      <w:r w:rsidRPr="00BA15FE">
        <w:rPr>
          <w:rFonts w:ascii="Times New Roman" w:hAnsi="Times New Roman"/>
          <w:lang w:val="lt-LT"/>
        </w:rPr>
        <w:t>šlapinimosi</w:t>
      </w:r>
      <w:proofErr w:type="spellEnd"/>
      <w:r w:rsidRPr="00BA15FE">
        <w:rPr>
          <w:rFonts w:ascii="Times New Roman" w:hAnsi="Times New Roman"/>
          <w:lang w:val="lt-LT"/>
        </w:rPr>
        <w:t xml:space="preserve"> pasunkėjimas), būtina kiek įmanoma greičiau pasikonsultuoti su gydytoju, kad kraujo tyrimu būtų galima nustatyti, ar šių sutrikimų priežastis nėra baltųjų kraujo kūnelių kiekio sumažėjimas (</w:t>
      </w:r>
      <w:proofErr w:type="spellStart"/>
      <w:r w:rsidRPr="00BA15FE">
        <w:rPr>
          <w:rFonts w:ascii="Times New Roman" w:hAnsi="Times New Roman"/>
          <w:lang w:val="lt-LT"/>
        </w:rPr>
        <w:t>agranulocitozė</w:t>
      </w:r>
      <w:proofErr w:type="spellEnd"/>
      <w:r w:rsidRPr="00BA15FE">
        <w:rPr>
          <w:rFonts w:ascii="Times New Roman" w:hAnsi="Times New Roman"/>
          <w:lang w:val="lt-LT"/>
        </w:rPr>
        <w:t xml:space="preserve">). Nepamirškite pasakyti gydytojui, kad vartojate šį vaistą. </w:t>
      </w:r>
    </w:p>
    <w:p w:rsidR="004D5672" w:rsidRPr="00BA15FE" w:rsidRDefault="004D5672" w:rsidP="004D5672">
      <w:pPr>
        <w:spacing w:after="0" w:line="240" w:lineRule="auto"/>
        <w:rPr>
          <w:rFonts w:ascii="Times New Roman" w:hAnsi="Times New Roman"/>
          <w:lang w:val="lt-LT"/>
        </w:rPr>
      </w:pPr>
    </w:p>
    <w:p w:rsidR="004D5672" w:rsidRPr="00BA15FE" w:rsidRDefault="004D5672" w:rsidP="004D5672">
      <w:pPr>
        <w:spacing w:after="0" w:line="240" w:lineRule="auto"/>
        <w:rPr>
          <w:rFonts w:ascii="Times New Roman" w:hAnsi="Times New Roman"/>
          <w:b/>
          <w:lang w:val="lt-LT"/>
        </w:rPr>
      </w:pPr>
      <w:r w:rsidRPr="00BA15FE">
        <w:rPr>
          <w:rFonts w:ascii="Times New Roman" w:hAnsi="Times New Roman"/>
          <w:b/>
          <w:lang w:val="lt-LT"/>
        </w:rPr>
        <w:t>Pranešimas apie šalutinį poveikį</w:t>
      </w:r>
    </w:p>
    <w:p w:rsidR="004D5672" w:rsidRPr="00BA15FE" w:rsidRDefault="004D5672" w:rsidP="004D5672">
      <w:pPr>
        <w:spacing w:after="0" w:line="240" w:lineRule="auto"/>
        <w:rPr>
          <w:rFonts w:ascii="Times New Roman" w:hAnsi="Times New Roman"/>
          <w:lang w:val="lt-LT"/>
        </w:rPr>
      </w:pPr>
      <w:r w:rsidRPr="00BA15FE">
        <w:rPr>
          <w:rFonts w:ascii="Times New Roman" w:hAnsi="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BA15FE">
          <w:rPr>
            <w:rFonts w:ascii="Times New Roman" w:hAnsi="Times New Roman"/>
            <w:color w:val="0000FF"/>
            <w:u w:val="single"/>
            <w:lang w:val="lt-LT"/>
          </w:rPr>
          <w:t>www.vvkt.lt</w:t>
        </w:r>
      </w:hyperlink>
      <w:r w:rsidRPr="00BA15FE">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BA15FE">
          <w:rPr>
            <w:rFonts w:ascii="Times New Roman" w:hAnsi="Times New Roman"/>
            <w:color w:val="0000FF"/>
            <w:u w:val="single"/>
            <w:lang w:val="lt-LT"/>
          </w:rPr>
          <w:t>NepageidaujamaR@vvkt.lt</w:t>
        </w:r>
      </w:hyperlink>
      <w:r w:rsidRPr="00BA15FE">
        <w:rPr>
          <w:rFonts w:ascii="Times New Roman" w:hAnsi="Times New Roman"/>
          <w:lang w:val="lt-LT"/>
        </w:rPr>
        <w:t xml:space="preserve">, taip pat per Valstybinės vaistų kontrolės tarnybos prie Lietuvos Respublikos sveikatos apsaugos ministerijos interneto svetainę (adresu </w:t>
      </w:r>
      <w:hyperlink r:id="rId7" w:history="1">
        <w:r w:rsidRPr="00BA15FE">
          <w:rPr>
            <w:rFonts w:ascii="Times New Roman" w:hAnsi="Times New Roman"/>
            <w:color w:val="0000FF"/>
            <w:u w:val="single"/>
            <w:lang w:val="lt-LT"/>
          </w:rPr>
          <w:t>http://www.vvkt.lt</w:t>
        </w:r>
      </w:hyperlink>
      <w:r w:rsidRPr="00BA15FE">
        <w:rPr>
          <w:rFonts w:ascii="Times New Roman" w:hAnsi="Times New Roman"/>
          <w:lang w:val="lt-LT"/>
        </w:rPr>
        <w:t>). Pranešdami apie šalutinį poveikį galite mums padėti gauti daugiau informacijos apie šio vaisto saugumą.</w:t>
      </w:r>
    </w:p>
    <w:p w:rsidR="004D5672" w:rsidRPr="00BA15FE" w:rsidRDefault="004D5672" w:rsidP="004D5672">
      <w:pPr>
        <w:spacing w:after="0" w:line="240" w:lineRule="auto"/>
        <w:jc w:val="both"/>
        <w:rPr>
          <w:rFonts w:ascii="Times New Roman" w:hAnsi="Times New Roman"/>
          <w:lang w:val="lt-LT"/>
        </w:rPr>
      </w:pPr>
    </w:p>
    <w:p w:rsidR="004D5672" w:rsidRPr="00BA15FE" w:rsidRDefault="004D5672" w:rsidP="004D5672">
      <w:pPr>
        <w:tabs>
          <w:tab w:val="left" w:pos="567"/>
        </w:tabs>
        <w:spacing w:after="0" w:line="240" w:lineRule="auto"/>
        <w:ind w:left="567" w:hanging="567"/>
        <w:outlineLvl w:val="1"/>
        <w:rPr>
          <w:rFonts w:ascii="Times New Roman" w:hAnsi="Times New Roman"/>
          <w:b/>
          <w:lang w:val="lt-LT"/>
        </w:rPr>
      </w:pPr>
      <w:bookmarkStart w:id="8" w:name="_Toc129243143"/>
      <w:bookmarkStart w:id="9" w:name="_Toc129243268"/>
      <w:r w:rsidRPr="00BA15FE">
        <w:rPr>
          <w:rFonts w:ascii="Times New Roman" w:hAnsi="Times New Roman"/>
          <w:b/>
          <w:lang w:val="lt-LT"/>
        </w:rPr>
        <w:t>5.</w:t>
      </w:r>
      <w:r w:rsidRPr="00BA15FE">
        <w:rPr>
          <w:rFonts w:ascii="Times New Roman" w:hAnsi="Times New Roman"/>
          <w:b/>
          <w:lang w:val="lt-LT"/>
        </w:rPr>
        <w:tab/>
        <w:t xml:space="preserve">Kaip laikyti </w:t>
      </w:r>
      <w:proofErr w:type="spellStart"/>
      <w:r w:rsidRPr="00BA15FE">
        <w:rPr>
          <w:rFonts w:ascii="Times New Roman" w:hAnsi="Times New Roman"/>
          <w:b/>
          <w:lang w:val="lt-LT"/>
        </w:rPr>
        <w:t>Nexium</w:t>
      </w:r>
      <w:bookmarkEnd w:id="8"/>
      <w:bookmarkEnd w:id="9"/>
      <w:proofErr w:type="spellEnd"/>
    </w:p>
    <w:p w:rsidR="004D5672" w:rsidRPr="00BA15FE" w:rsidRDefault="004D5672" w:rsidP="004D5672">
      <w:pPr>
        <w:tabs>
          <w:tab w:val="left" w:pos="567"/>
        </w:tabs>
        <w:spacing w:after="0" w:line="240" w:lineRule="auto"/>
        <w:ind w:left="567" w:hanging="567"/>
        <w:outlineLvl w:val="1"/>
        <w:rPr>
          <w:rFonts w:ascii="Times New Roman" w:hAnsi="Times New Roman"/>
          <w:b/>
          <w:lang w:val="lt-LT"/>
        </w:rPr>
      </w:pPr>
    </w:p>
    <w:p w:rsidR="004D5672" w:rsidRPr="00BA15FE" w:rsidRDefault="004D5672" w:rsidP="004D5672">
      <w:pPr>
        <w:spacing w:after="0" w:line="240" w:lineRule="auto"/>
        <w:jc w:val="both"/>
        <w:rPr>
          <w:rFonts w:ascii="Times New Roman" w:hAnsi="Times New Roman"/>
          <w:lang w:val="lt-LT"/>
        </w:rPr>
      </w:pPr>
      <w:r w:rsidRPr="00BA15FE">
        <w:rPr>
          <w:rFonts w:ascii="Times New Roman" w:hAnsi="Times New Roman"/>
          <w:lang w:val="lt-LT"/>
        </w:rPr>
        <w:t>Šiam vaistiniam preparatui specialių laikymo sąlygų nereikia.</w:t>
      </w:r>
    </w:p>
    <w:p w:rsidR="004D5672" w:rsidRPr="00BA15FE" w:rsidRDefault="004D5672" w:rsidP="004D5672">
      <w:pPr>
        <w:spacing w:after="0" w:line="240" w:lineRule="auto"/>
        <w:jc w:val="both"/>
        <w:rPr>
          <w:rFonts w:ascii="Times New Roman" w:hAnsi="Times New Roman"/>
          <w:lang w:val="lt-LT"/>
        </w:rPr>
      </w:pPr>
    </w:p>
    <w:p w:rsidR="004D5672" w:rsidRPr="00BA15FE" w:rsidRDefault="004D5672" w:rsidP="004D5672">
      <w:pPr>
        <w:spacing w:after="0" w:line="240" w:lineRule="auto"/>
        <w:jc w:val="both"/>
        <w:rPr>
          <w:rFonts w:ascii="Times New Roman" w:hAnsi="Times New Roman"/>
          <w:lang w:val="lt-LT"/>
        </w:rPr>
      </w:pPr>
      <w:r w:rsidRPr="00BA15FE">
        <w:rPr>
          <w:rFonts w:ascii="Times New Roman" w:hAnsi="Times New Roman"/>
          <w:lang w:val="lt-LT"/>
        </w:rPr>
        <w:t>Laikyti vaikams nepastebimoje ir nepasiekiamoje vietoje.</w:t>
      </w:r>
    </w:p>
    <w:p w:rsidR="004D5672" w:rsidRPr="00BA15FE" w:rsidRDefault="004D5672" w:rsidP="004D5672">
      <w:pPr>
        <w:spacing w:after="0" w:line="240" w:lineRule="auto"/>
        <w:jc w:val="both"/>
        <w:rPr>
          <w:rFonts w:ascii="Times New Roman" w:hAnsi="Times New Roman"/>
          <w:lang w:val="lt-LT"/>
        </w:rPr>
      </w:pPr>
    </w:p>
    <w:p w:rsidR="004D5672" w:rsidRPr="00BA15FE" w:rsidRDefault="004D5672" w:rsidP="004D5672">
      <w:pPr>
        <w:spacing w:after="0" w:line="240" w:lineRule="auto"/>
        <w:jc w:val="both"/>
        <w:rPr>
          <w:rFonts w:ascii="Times New Roman" w:hAnsi="Times New Roman"/>
          <w:lang w:val="lt-LT"/>
        </w:rPr>
      </w:pPr>
      <w:r w:rsidRPr="00BA15FE">
        <w:rPr>
          <w:rFonts w:ascii="Times New Roman" w:hAnsi="Times New Roman"/>
          <w:lang w:val="lt-LT"/>
        </w:rPr>
        <w:t>Ant dėžutės ir paketėlio po „EXP“ nurodytam tinkamumo laikui pasibaigus, šio vaisto vartoti negalima. Vaistas tinkamas vartoti iki paskutinės nurodyto mėnesio dienos.</w:t>
      </w:r>
    </w:p>
    <w:p w:rsidR="004D5672" w:rsidRPr="00BA15FE" w:rsidRDefault="004D5672" w:rsidP="004D5672">
      <w:pPr>
        <w:spacing w:after="0" w:line="240" w:lineRule="auto"/>
        <w:rPr>
          <w:rFonts w:ascii="Times New Roman" w:hAnsi="Times New Roman"/>
          <w:lang w:val="lt-LT"/>
        </w:rPr>
      </w:pPr>
      <w:r w:rsidRPr="00BA15FE">
        <w:rPr>
          <w:rFonts w:ascii="Times New Roman" w:hAnsi="Times New Roman"/>
          <w:lang w:val="lt-LT"/>
        </w:rPr>
        <w:t>Paruoštą suspensiją reikia suvartoti per 30 minučių.</w:t>
      </w:r>
    </w:p>
    <w:p w:rsidR="004D5672" w:rsidRPr="00BA15FE" w:rsidRDefault="004D5672" w:rsidP="004D5672">
      <w:pPr>
        <w:spacing w:after="0" w:line="240" w:lineRule="auto"/>
        <w:jc w:val="both"/>
        <w:rPr>
          <w:rFonts w:ascii="Times New Roman" w:hAnsi="Times New Roman"/>
          <w:lang w:val="lt-LT"/>
        </w:rPr>
      </w:pPr>
    </w:p>
    <w:p w:rsidR="004D5672" w:rsidRPr="00BA15FE" w:rsidRDefault="004D5672" w:rsidP="004D5672">
      <w:pPr>
        <w:spacing w:after="0" w:line="240" w:lineRule="auto"/>
        <w:jc w:val="both"/>
        <w:rPr>
          <w:rFonts w:ascii="Times New Roman" w:hAnsi="Times New Roman"/>
          <w:lang w:val="lt-LT"/>
        </w:rPr>
      </w:pPr>
      <w:r w:rsidRPr="00BA15FE">
        <w:rPr>
          <w:rFonts w:ascii="Times New Roman" w:hAnsi="Times New Roman"/>
          <w:lang w:val="lt-LT"/>
        </w:rPr>
        <w:t>Vaistų negalima išmesti į kanalizaciją arba su buitinėmis atliekomis. Kaip išmesti nereikalingus vaistus, klauskite vaistininko. Šios priemonės padės apsaugoti aplinką.</w:t>
      </w:r>
    </w:p>
    <w:p w:rsidR="004D5672" w:rsidRPr="00BA15FE" w:rsidRDefault="004D5672" w:rsidP="004D5672">
      <w:pPr>
        <w:spacing w:after="0" w:line="240" w:lineRule="auto"/>
        <w:jc w:val="both"/>
        <w:rPr>
          <w:rFonts w:ascii="Times New Roman" w:hAnsi="Times New Roman"/>
          <w:lang w:val="lt-LT"/>
        </w:rPr>
      </w:pPr>
    </w:p>
    <w:p w:rsidR="004D5672" w:rsidRPr="00BA15FE" w:rsidRDefault="004D5672" w:rsidP="004D5672">
      <w:pPr>
        <w:spacing w:after="0" w:line="240" w:lineRule="auto"/>
        <w:jc w:val="both"/>
        <w:rPr>
          <w:rFonts w:ascii="Times New Roman" w:hAnsi="Times New Roman"/>
          <w:lang w:val="lt-LT"/>
        </w:rPr>
      </w:pPr>
    </w:p>
    <w:p w:rsidR="004D5672" w:rsidRPr="00BA15FE" w:rsidRDefault="004D5672" w:rsidP="004D5672">
      <w:pPr>
        <w:tabs>
          <w:tab w:val="left" w:pos="567"/>
        </w:tabs>
        <w:spacing w:after="0" w:line="240" w:lineRule="auto"/>
        <w:ind w:left="567" w:hanging="567"/>
        <w:outlineLvl w:val="1"/>
        <w:rPr>
          <w:rFonts w:ascii="Times New Roman" w:hAnsi="Times New Roman"/>
          <w:b/>
          <w:lang w:val="lt-LT"/>
        </w:rPr>
      </w:pPr>
      <w:bookmarkStart w:id="10" w:name="_Toc129243144"/>
      <w:bookmarkStart w:id="11" w:name="_Toc129243269"/>
      <w:r w:rsidRPr="00BA15FE">
        <w:rPr>
          <w:rFonts w:ascii="Times New Roman" w:hAnsi="Times New Roman"/>
          <w:b/>
          <w:lang w:val="lt-LT"/>
        </w:rPr>
        <w:t>6.</w:t>
      </w:r>
      <w:r w:rsidRPr="00BA15FE">
        <w:rPr>
          <w:rFonts w:ascii="Times New Roman" w:hAnsi="Times New Roman"/>
          <w:b/>
          <w:lang w:val="lt-LT"/>
        </w:rPr>
        <w:tab/>
        <w:t>Pakuotės turinys ir kita informacija</w:t>
      </w:r>
      <w:bookmarkEnd w:id="10"/>
      <w:bookmarkEnd w:id="11"/>
    </w:p>
    <w:p w:rsidR="004D5672" w:rsidRPr="00BA15FE" w:rsidRDefault="004D5672" w:rsidP="004D5672">
      <w:pPr>
        <w:spacing w:after="0" w:line="240" w:lineRule="auto"/>
        <w:jc w:val="both"/>
        <w:rPr>
          <w:rFonts w:ascii="Times New Roman" w:hAnsi="Times New Roman"/>
          <w:lang w:val="lt-LT"/>
        </w:rPr>
      </w:pPr>
    </w:p>
    <w:p w:rsidR="004D5672" w:rsidRPr="00BA15FE" w:rsidRDefault="004D5672" w:rsidP="004D5672">
      <w:pPr>
        <w:spacing w:after="0" w:line="240" w:lineRule="auto"/>
        <w:rPr>
          <w:rFonts w:ascii="Times New Roman" w:hAnsi="Times New Roman"/>
          <w:b/>
          <w:lang w:val="lt-LT"/>
        </w:rPr>
      </w:pPr>
      <w:proofErr w:type="spellStart"/>
      <w:r w:rsidRPr="00BA15FE">
        <w:rPr>
          <w:rFonts w:ascii="Times New Roman" w:hAnsi="Times New Roman"/>
          <w:b/>
          <w:lang w:val="lt-LT"/>
        </w:rPr>
        <w:t>Nexium</w:t>
      </w:r>
      <w:proofErr w:type="spellEnd"/>
      <w:r w:rsidRPr="00BA15FE">
        <w:rPr>
          <w:rFonts w:ascii="Times New Roman" w:hAnsi="Times New Roman"/>
          <w:b/>
          <w:lang w:val="lt-LT"/>
        </w:rPr>
        <w:t xml:space="preserve"> skrandyje neirios granulės geriamajai suspensijai sudėtis</w:t>
      </w:r>
    </w:p>
    <w:p w:rsidR="004D5672" w:rsidRPr="00BA15FE" w:rsidRDefault="004D5672" w:rsidP="004D5672">
      <w:pPr>
        <w:numPr>
          <w:ilvl w:val="0"/>
          <w:numId w:val="11"/>
        </w:numPr>
        <w:tabs>
          <w:tab w:val="left" w:pos="567"/>
        </w:tabs>
        <w:spacing w:after="0" w:line="240" w:lineRule="auto"/>
        <w:ind w:left="567" w:hanging="567"/>
        <w:rPr>
          <w:rFonts w:ascii="Times New Roman" w:hAnsi="Times New Roman"/>
          <w:lang w:val="lt-LT"/>
        </w:rPr>
      </w:pPr>
      <w:r w:rsidRPr="00BA15FE">
        <w:rPr>
          <w:rFonts w:ascii="Times New Roman" w:hAnsi="Times New Roman"/>
          <w:lang w:val="lt-LT"/>
        </w:rPr>
        <w:t xml:space="preserve">Veiklioji medžiaga yra </w:t>
      </w:r>
      <w:proofErr w:type="spellStart"/>
      <w:r w:rsidRPr="00BA15FE">
        <w:rPr>
          <w:rFonts w:ascii="Times New Roman" w:hAnsi="Times New Roman"/>
          <w:lang w:val="lt-LT"/>
        </w:rPr>
        <w:t>ezomeprazolas</w:t>
      </w:r>
      <w:proofErr w:type="spellEnd"/>
      <w:r w:rsidRPr="00BA15FE">
        <w:rPr>
          <w:rFonts w:ascii="Times New Roman" w:hAnsi="Times New Roman"/>
          <w:lang w:val="lt-LT"/>
        </w:rPr>
        <w:t xml:space="preserve">. Kiekviename paketėlyje yra 10 mg </w:t>
      </w:r>
      <w:proofErr w:type="spellStart"/>
      <w:r w:rsidRPr="00BA15FE">
        <w:rPr>
          <w:rFonts w:ascii="Times New Roman" w:hAnsi="Times New Roman"/>
          <w:lang w:val="lt-LT"/>
        </w:rPr>
        <w:t>ezomeprazolo</w:t>
      </w:r>
      <w:proofErr w:type="spellEnd"/>
      <w:r w:rsidRPr="00BA15FE">
        <w:rPr>
          <w:rFonts w:ascii="Times New Roman" w:hAnsi="Times New Roman"/>
          <w:lang w:val="lt-LT"/>
        </w:rPr>
        <w:t xml:space="preserve"> (magnio druskos </w:t>
      </w:r>
      <w:proofErr w:type="spellStart"/>
      <w:r w:rsidRPr="00BA15FE">
        <w:rPr>
          <w:rFonts w:ascii="Times New Roman" w:hAnsi="Times New Roman"/>
          <w:lang w:val="lt-LT"/>
        </w:rPr>
        <w:t>trihidrato</w:t>
      </w:r>
      <w:proofErr w:type="spellEnd"/>
      <w:r w:rsidRPr="00BA15FE">
        <w:rPr>
          <w:rFonts w:ascii="Times New Roman" w:hAnsi="Times New Roman"/>
          <w:lang w:val="lt-LT"/>
        </w:rPr>
        <w:t xml:space="preserve"> pavidalu).</w:t>
      </w:r>
    </w:p>
    <w:p w:rsidR="004D5672" w:rsidRPr="00BA15FE" w:rsidRDefault="004D5672" w:rsidP="004D5672">
      <w:pPr>
        <w:spacing w:after="0" w:line="240" w:lineRule="auto"/>
        <w:rPr>
          <w:rFonts w:ascii="Times New Roman" w:hAnsi="Times New Roman"/>
          <w:lang w:val="lt-LT"/>
        </w:rPr>
      </w:pPr>
    </w:p>
    <w:p w:rsidR="004D5672" w:rsidRPr="00BA15FE" w:rsidRDefault="004D5672" w:rsidP="004D5672">
      <w:pPr>
        <w:numPr>
          <w:ilvl w:val="0"/>
          <w:numId w:val="11"/>
        </w:numPr>
        <w:tabs>
          <w:tab w:val="left" w:pos="567"/>
        </w:tabs>
        <w:spacing w:after="0" w:line="240" w:lineRule="auto"/>
        <w:ind w:left="567" w:hanging="567"/>
        <w:rPr>
          <w:rFonts w:ascii="Times New Roman" w:hAnsi="Times New Roman"/>
          <w:lang w:val="lt-LT"/>
        </w:rPr>
      </w:pPr>
      <w:r w:rsidRPr="00BA15FE">
        <w:rPr>
          <w:rFonts w:ascii="Times New Roman" w:hAnsi="Times New Roman"/>
          <w:lang w:val="lt-LT"/>
        </w:rPr>
        <w:t>Pagalbinės medžiagos yra:</w:t>
      </w:r>
    </w:p>
    <w:p w:rsidR="004D5672" w:rsidRPr="00BA15FE" w:rsidRDefault="004D5672" w:rsidP="004D5672">
      <w:pPr>
        <w:spacing w:after="0" w:line="240" w:lineRule="auto"/>
        <w:rPr>
          <w:rFonts w:ascii="Times New Roman" w:hAnsi="Times New Roman"/>
          <w:lang w:val="lt-LT"/>
        </w:rPr>
      </w:pPr>
      <w:r w:rsidRPr="00BA15FE">
        <w:rPr>
          <w:rFonts w:ascii="Times New Roman" w:hAnsi="Times New Roman"/>
          <w:lang w:val="lt-LT"/>
        </w:rPr>
        <w:t xml:space="preserve"> </w:t>
      </w:r>
    </w:p>
    <w:p w:rsidR="004D5672" w:rsidRPr="00BA15FE" w:rsidRDefault="004D5672" w:rsidP="004D5672">
      <w:pPr>
        <w:spacing w:after="0" w:line="240" w:lineRule="auto"/>
        <w:rPr>
          <w:rFonts w:ascii="Times New Roman" w:hAnsi="Times New Roman"/>
          <w:i/>
          <w:lang w:val="lt-LT"/>
        </w:rPr>
      </w:pPr>
      <w:proofErr w:type="spellStart"/>
      <w:r w:rsidRPr="00BA15FE">
        <w:rPr>
          <w:rFonts w:ascii="Times New Roman" w:hAnsi="Times New Roman"/>
          <w:i/>
          <w:lang w:val="lt-LT"/>
        </w:rPr>
        <w:lastRenderedPageBreak/>
        <w:t>Ezomeprazolo</w:t>
      </w:r>
      <w:proofErr w:type="spellEnd"/>
      <w:r w:rsidRPr="00BA15FE">
        <w:rPr>
          <w:rFonts w:ascii="Times New Roman" w:hAnsi="Times New Roman"/>
          <w:i/>
          <w:lang w:val="lt-LT"/>
        </w:rPr>
        <w:t xml:space="preserve"> granulėse</w:t>
      </w:r>
    </w:p>
    <w:p w:rsidR="004D5672" w:rsidRPr="00BA15FE" w:rsidRDefault="004D5672" w:rsidP="004D5672">
      <w:pPr>
        <w:spacing w:after="0" w:line="240" w:lineRule="auto"/>
        <w:rPr>
          <w:rFonts w:ascii="Times New Roman" w:hAnsi="Times New Roman"/>
          <w:lang w:val="lt-LT"/>
        </w:rPr>
      </w:pPr>
      <w:proofErr w:type="spellStart"/>
      <w:r w:rsidRPr="00BA15FE">
        <w:rPr>
          <w:rFonts w:ascii="Times New Roman" w:hAnsi="Times New Roman"/>
          <w:lang w:val="lt-LT"/>
        </w:rPr>
        <w:t>Glicerolio</w:t>
      </w:r>
      <w:proofErr w:type="spellEnd"/>
      <w:r w:rsidRPr="00BA15FE">
        <w:rPr>
          <w:rFonts w:ascii="Times New Roman" w:hAnsi="Times New Roman"/>
          <w:lang w:val="lt-LT"/>
        </w:rPr>
        <w:t xml:space="preserve"> </w:t>
      </w:r>
      <w:proofErr w:type="spellStart"/>
      <w:r w:rsidRPr="00BA15FE">
        <w:rPr>
          <w:rFonts w:ascii="Times New Roman" w:hAnsi="Times New Roman"/>
          <w:lang w:val="lt-LT"/>
        </w:rPr>
        <w:t>monostearatas</w:t>
      </w:r>
      <w:proofErr w:type="spellEnd"/>
      <w:r w:rsidRPr="00BA15FE">
        <w:rPr>
          <w:rFonts w:ascii="Times New Roman" w:hAnsi="Times New Roman"/>
          <w:lang w:val="lt-LT"/>
        </w:rPr>
        <w:t xml:space="preserve"> 40-55</w:t>
      </w:r>
    </w:p>
    <w:p w:rsidR="004D5672" w:rsidRPr="00BA15FE" w:rsidRDefault="004D5672" w:rsidP="004D5672">
      <w:pPr>
        <w:spacing w:after="0" w:line="240" w:lineRule="auto"/>
        <w:rPr>
          <w:rFonts w:ascii="Times New Roman" w:hAnsi="Times New Roman"/>
          <w:lang w:val="lt-LT"/>
        </w:rPr>
      </w:pPr>
      <w:proofErr w:type="spellStart"/>
      <w:r w:rsidRPr="00BA15FE">
        <w:rPr>
          <w:rFonts w:ascii="Times New Roman" w:hAnsi="Times New Roman"/>
          <w:lang w:val="lt-LT"/>
        </w:rPr>
        <w:t>Hidroksipropilceliuliozė</w:t>
      </w:r>
      <w:proofErr w:type="spellEnd"/>
    </w:p>
    <w:p w:rsidR="004D5672" w:rsidRPr="00BA15FE" w:rsidRDefault="004D5672" w:rsidP="004D5672">
      <w:pPr>
        <w:spacing w:after="0" w:line="240" w:lineRule="auto"/>
        <w:rPr>
          <w:rFonts w:ascii="Times New Roman" w:hAnsi="Times New Roman"/>
          <w:lang w:val="lt-LT"/>
        </w:rPr>
      </w:pPr>
      <w:proofErr w:type="spellStart"/>
      <w:r w:rsidRPr="00BA15FE">
        <w:rPr>
          <w:rFonts w:ascii="Times New Roman" w:hAnsi="Times New Roman"/>
          <w:lang w:val="lt-LT"/>
        </w:rPr>
        <w:t>Hipromeliozė</w:t>
      </w:r>
      <w:proofErr w:type="spellEnd"/>
    </w:p>
    <w:p w:rsidR="004D5672" w:rsidRPr="00BA15FE" w:rsidRDefault="004D5672" w:rsidP="004D5672">
      <w:pPr>
        <w:spacing w:after="0" w:line="240" w:lineRule="auto"/>
        <w:rPr>
          <w:rFonts w:ascii="Times New Roman" w:hAnsi="Times New Roman"/>
          <w:lang w:val="lt-LT"/>
        </w:rPr>
      </w:pPr>
      <w:r w:rsidRPr="00BA15FE">
        <w:rPr>
          <w:rFonts w:ascii="Times New Roman" w:hAnsi="Times New Roman"/>
          <w:lang w:val="lt-LT"/>
        </w:rPr>
        <w:t xml:space="preserve">Magnio </w:t>
      </w:r>
      <w:proofErr w:type="spellStart"/>
      <w:r w:rsidRPr="00BA15FE">
        <w:rPr>
          <w:rFonts w:ascii="Times New Roman" w:hAnsi="Times New Roman"/>
          <w:lang w:val="lt-LT"/>
        </w:rPr>
        <w:t>stearatas</w:t>
      </w:r>
      <w:proofErr w:type="spellEnd"/>
    </w:p>
    <w:p w:rsidR="004D5672" w:rsidRPr="00BA15FE" w:rsidRDefault="004D5672" w:rsidP="004D5672">
      <w:pPr>
        <w:spacing w:after="0" w:line="240" w:lineRule="auto"/>
        <w:rPr>
          <w:rFonts w:ascii="Times New Roman" w:hAnsi="Times New Roman"/>
          <w:lang w:val="lt-LT"/>
        </w:rPr>
      </w:pPr>
      <w:proofErr w:type="spellStart"/>
      <w:r w:rsidRPr="00BA15FE">
        <w:rPr>
          <w:rFonts w:ascii="Times New Roman" w:hAnsi="Times New Roman"/>
          <w:lang w:val="lt-LT"/>
        </w:rPr>
        <w:t>Metakrilo</w:t>
      </w:r>
      <w:proofErr w:type="spellEnd"/>
      <w:r w:rsidRPr="00BA15FE">
        <w:rPr>
          <w:rFonts w:ascii="Times New Roman" w:hAnsi="Times New Roman"/>
          <w:lang w:val="lt-LT"/>
        </w:rPr>
        <w:t xml:space="preserve"> rūgšties ir </w:t>
      </w:r>
      <w:proofErr w:type="spellStart"/>
      <w:r w:rsidRPr="00BA15FE">
        <w:rPr>
          <w:rFonts w:ascii="Times New Roman" w:hAnsi="Times New Roman"/>
          <w:lang w:val="lt-LT"/>
        </w:rPr>
        <w:t>etilakrilato</w:t>
      </w:r>
      <w:proofErr w:type="spellEnd"/>
      <w:r w:rsidRPr="00BA15FE">
        <w:rPr>
          <w:rFonts w:ascii="Times New Roman" w:hAnsi="Times New Roman"/>
          <w:lang w:val="lt-LT"/>
        </w:rPr>
        <w:t xml:space="preserve"> 1:1 </w:t>
      </w:r>
      <w:proofErr w:type="spellStart"/>
      <w:r w:rsidRPr="00BA15FE">
        <w:rPr>
          <w:rFonts w:ascii="Times New Roman" w:hAnsi="Times New Roman"/>
          <w:lang w:val="lt-LT"/>
        </w:rPr>
        <w:t>kopolimero</w:t>
      </w:r>
      <w:proofErr w:type="spellEnd"/>
      <w:r w:rsidRPr="00BA15FE">
        <w:rPr>
          <w:rFonts w:ascii="Times New Roman" w:hAnsi="Times New Roman"/>
          <w:lang w:val="lt-LT"/>
        </w:rPr>
        <w:t xml:space="preserve"> 30 % dispersija</w:t>
      </w:r>
    </w:p>
    <w:p w:rsidR="004D5672" w:rsidRPr="00BA15FE" w:rsidRDefault="004D5672" w:rsidP="004D5672">
      <w:pPr>
        <w:spacing w:after="0" w:line="240" w:lineRule="auto"/>
        <w:rPr>
          <w:rFonts w:ascii="Times New Roman" w:hAnsi="Times New Roman"/>
          <w:lang w:val="lt-LT"/>
        </w:rPr>
      </w:pPr>
      <w:proofErr w:type="spellStart"/>
      <w:r w:rsidRPr="00BA15FE">
        <w:rPr>
          <w:rFonts w:ascii="Times New Roman" w:hAnsi="Times New Roman"/>
          <w:lang w:val="lt-LT"/>
        </w:rPr>
        <w:t>Polisorbatas</w:t>
      </w:r>
      <w:proofErr w:type="spellEnd"/>
      <w:r w:rsidRPr="00BA15FE">
        <w:rPr>
          <w:rFonts w:ascii="Times New Roman" w:hAnsi="Times New Roman"/>
          <w:lang w:val="lt-LT"/>
        </w:rPr>
        <w:t xml:space="preserve"> 80</w:t>
      </w:r>
    </w:p>
    <w:p w:rsidR="004D5672" w:rsidRPr="00BA15FE" w:rsidRDefault="004D5672" w:rsidP="004D5672">
      <w:pPr>
        <w:spacing w:after="0" w:line="240" w:lineRule="auto"/>
        <w:rPr>
          <w:rFonts w:ascii="Times New Roman" w:hAnsi="Times New Roman"/>
          <w:lang w:val="lt-LT"/>
        </w:rPr>
      </w:pPr>
      <w:r w:rsidRPr="00BA15FE">
        <w:rPr>
          <w:rFonts w:ascii="Times New Roman" w:hAnsi="Times New Roman"/>
          <w:lang w:val="lt-LT"/>
        </w:rPr>
        <w:t>Cukriniai branduoliai (sacharozė ir kukurūzų krakmolas)</w:t>
      </w:r>
    </w:p>
    <w:p w:rsidR="004D5672" w:rsidRPr="00BA15FE" w:rsidRDefault="004D5672" w:rsidP="004D5672">
      <w:pPr>
        <w:spacing w:after="0" w:line="240" w:lineRule="auto"/>
        <w:rPr>
          <w:rFonts w:ascii="Times New Roman" w:hAnsi="Times New Roman"/>
          <w:lang w:val="lt-LT"/>
        </w:rPr>
      </w:pPr>
      <w:r w:rsidRPr="00BA15FE">
        <w:rPr>
          <w:rFonts w:ascii="Times New Roman" w:hAnsi="Times New Roman"/>
          <w:lang w:val="lt-LT"/>
        </w:rPr>
        <w:t>Talkas</w:t>
      </w:r>
    </w:p>
    <w:p w:rsidR="004D5672" w:rsidRPr="00BA15FE" w:rsidRDefault="004D5672" w:rsidP="004D5672">
      <w:pPr>
        <w:spacing w:after="0" w:line="240" w:lineRule="auto"/>
        <w:rPr>
          <w:rFonts w:ascii="Times New Roman" w:hAnsi="Times New Roman"/>
          <w:lang w:val="lt-LT"/>
        </w:rPr>
      </w:pPr>
      <w:proofErr w:type="spellStart"/>
      <w:r w:rsidRPr="00BA15FE">
        <w:rPr>
          <w:rFonts w:ascii="Times New Roman" w:hAnsi="Times New Roman"/>
          <w:lang w:val="lt-LT"/>
        </w:rPr>
        <w:t>Trietilo</w:t>
      </w:r>
      <w:proofErr w:type="spellEnd"/>
      <w:r w:rsidRPr="00BA15FE">
        <w:rPr>
          <w:rFonts w:ascii="Times New Roman" w:hAnsi="Times New Roman"/>
          <w:lang w:val="lt-LT"/>
        </w:rPr>
        <w:t xml:space="preserve"> citratas</w:t>
      </w:r>
    </w:p>
    <w:p w:rsidR="004D5672" w:rsidRPr="00BA15FE" w:rsidRDefault="004D5672" w:rsidP="004D5672">
      <w:pPr>
        <w:spacing w:after="0" w:line="240" w:lineRule="auto"/>
        <w:rPr>
          <w:rFonts w:ascii="Times New Roman" w:hAnsi="Times New Roman"/>
          <w:lang w:val="lt-LT"/>
        </w:rPr>
      </w:pPr>
    </w:p>
    <w:p w:rsidR="004D5672" w:rsidRPr="00BA15FE" w:rsidRDefault="004D5672" w:rsidP="004D5672">
      <w:pPr>
        <w:spacing w:after="0" w:line="240" w:lineRule="auto"/>
        <w:rPr>
          <w:rFonts w:ascii="Times New Roman" w:hAnsi="Times New Roman"/>
          <w:i/>
          <w:lang w:val="lt-LT"/>
        </w:rPr>
      </w:pPr>
      <w:r w:rsidRPr="00BA15FE">
        <w:rPr>
          <w:rFonts w:ascii="Times New Roman" w:hAnsi="Times New Roman"/>
          <w:i/>
          <w:lang w:val="lt-LT"/>
        </w:rPr>
        <w:t>Pagalbinių medžiagų granulėse</w:t>
      </w:r>
    </w:p>
    <w:p w:rsidR="004D5672" w:rsidRPr="00BA15FE" w:rsidRDefault="004D5672" w:rsidP="004D5672">
      <w:pPr>
        <w:spacing w:after="0" w:line="240" w:lineRule="auto"/>
        <w:rPr>
          <w:rFonts w:ascii="Times New Roman" w:hAnsi="Times New Roman"/>
          <w:lang w:val="lt-LT"/>
        </w:rPr>
      </w:pPr>
      <w:r w:rsidRPr="00BA15FE">
        <w:rPr>
          <w:rFonts w:ascii="Times New Roman" w:hAnsi="Times New Roman"/>
          <w:lang w:val="lt-LT"/>
        </w:rPr>
        <w:t>Bevandenė citrinų rūgštis (pH koregavimui)</w:t>
      </w:r>
    </w:p>
    <w:p w:rsidR="004D5672" w:rsidRPr="00BA15FE" w:rsidRDefault="004D5672" w:rsidP="004D5672">
      <w:pPr>
        <w:spacing w:after="0" w:line="240" w:lineRule="auto"/>
        <w:rPr>
          <w:rFonts w:ascii="Times New Roman" w:hAnsi="Times New Roman"/>
          <w:lang w:val="lt-LT"/>
        </w:rPr>
      </w:pPr>
      <w:proofErr w:type="spellStart"/>
      <w:r w:rsidRPr="00BA15FE">
        <w:rPr>
          <w:rFonts w:ascii="Times New Roman" w:hAnsi="Times New Roman"/>
          <w:lang w:val="lt-LT"/>
        </w:rPr>
        <w:t>Krospovidonas</w:t>
      </w:r>
      <w:proofErr w:type="spellEnd"/>
    </w:p>
    <w:p w:rsidR="004D5672" w:rsidRPr="00BA15FE" w:rsidRDefault="004D5672" w:rsidP="004D5672">
      <w:pPr>
        <w:spacing w:after="0" w:line="240" w:lineRule="auto"/>
        <w:rPr>
          <w:rFonts w:ascii="Times New Roman" w:hAnsi="Times New Roman"/>
          <w:lang w:val="lt-LT"/>
        </w:rPr>
      </w:pPr>
      <w:r w:rsidRPr="00BA15FE">
        <w:rPr>
          <w:rFonts w:ascii="Times New Roman" w:hAnsi="Times New Roman"/>
          <w:lang w:val="lt-LT"/>
        </w:rPr>
        <w:t>Gliukozė</w:t>
      </w:r>
    </w:p>
    <w:p w:rsidR="004D5672" w:rsidRPr="00BA15FE" w:rsidRDefault="004D5672" w:rsidP="004D5672">
      <w:pPr>
        <w:spacing w:after="0" w:line="240" w:lineRule="auto"/>
        <w:rPr>
          <w:rFonts w:ascii="Times New Roman" w:hAnsi="Times New Roman"/>
          <w:lang w:val="lt-LT"/>
        </w:rPr>
      </w:pPr>
      <w:proofErr w:type="spellStart"/>
      <w:r w:rsidRPr="00BA15FE">
        <w:rPr>
          <w:rFonts w:ascii="Times New Roman" w:hAnsi="Times New Roman"/>
          <w:lang w:val="lt-LT"/>
        </w:rPr>
        <w:t>Hidroksipropilceliuliozė</w:t>
      </w:r>
      <w:proofErr w:type="spellEnd"/>
    </w:p>
    <w:p w:rsidR="004D5672" w:rsidRPr="00BA15FE" w:rsidRDefault="004D5672" w:rsidP="004D5672">
      <w:pPr>
        <w:spacing w:after="0" w:line="240" w:lineRule="auto"/>
        <w:rPr>
          <w:rFonts w:ascii="Times New Roman" w:hAnsi="Times New Roman"/>
          <w:lang w:val="lt-LT"/>
        </w:rPr>
      </w:pPr>
      <w:r w:rsidRPr="00BA15FE">
        <w:rPr>
          <w:rFonts w:ascii="Times New Roman" w:hAnsi="Times New Roman"/>
          <w:lang w:val="lt-LT"/>
        </w:rPr>
        <w:t>Geltonasis geležies oksidas (E172)</w:t>
      </w:r>
    </w:p>
    <w:p w:rsidR="004D5672" w:rsidRPr="00BA15FE" w:rsidRDefault="004D5672" w:rsidP="004D5672">
      <w:pPr>
        <w:spacing w:after="0" w:line="240" w:lineRule="auto"/>
        <w:rPr>
          <w:rFonts w:ascii="Times New Roman" w:hAnsi="Times New Roman"/>
          <w:lang w:val="lt-LT"/>
        </w:rPr>
      </w:pPr>
      <w:proofErr w:type="spellStart"/>
      <w:r w:rsidRPr="00BA15FE">
        <w:rPr>
          <w:rFonts w:ascii="Times New Roman" w:hAnsi="Times New Roman"/>
          <w:lang w:val="lt-LT"/>
        </w:rPr>
        <w:t>Ksantano</w:t>
      </w:r>
      <w:proofErr w:type="spellEnd"/>
      <w:r w:rsidRPr="00BA15FE">
        <w:rPr>
          <w:rFonts w:ascii="Times New Roman" w:hAnsi="Times New Roman"/>
          <w:lang w:val="lt-LT"/>
        </w:rPr>
        <w:t xml:space="preserve"> lipai</w:t>
      </w:r>
    </w:p>
    <w:p w:rsidR="004D5672" w:rsidRPr="00BA15FE" w:rsidRDefault="004D5672" w:rsidP="004D5672">
      <w:pPr>
        <w:spacing w:after="0" w:line="240" w:lineRule="auto"/>
        <w:rPr>
          <w:rFonts w:ascii="Times New Roman" w:hAnsi="Times New Roman"/>
          <w:lang w:val="lt-LT"/>
        </w:rPr>
      </w:pPr>
    </w:p>
    <w:p w:rsidR="004D5672" w:rsidRPr="00BA15FE" w:rsidRDefault="004D5672" w:rsidP="004D5672">
      <w:pPr>
        <w:spacing w:after="0" w:line="240" w:lineRule="auto"/>
        <w:rPr>
          <w:rFonts w:ascii="Times New Roman" w:hAnsi="Times New Roman"/>
          <w:b/>
          <w:lang w:val="lt-LT"/>
        </w:rPr>
      </w:pPr>
      <w:proofErr w:type="spellStart"/>
      <w:r w:rsidRPr="00BA15FE">
        <w:rPr>
          <w:rFonts w:ascii="Times New Roman" w:hAnsi="Times New Roman"/>
          <w:b/>
          <w:lang w:val="lt-LT"/>
        </w:rPr>
        <w:t>Nexium</w:t>
      </w:r>
      <w:proofErr w:type="spellEnd"/>
      <w:r w:rsidRPr="00BA15FE">
        <w:rPr>
          <w:rFonts w:ascii="Times New Roman" w:hAnsi="Times New Roman"/>
          <w:b/>
          <w:lang w:val="lt-LT"/>
        </w:rPr>
        <w:t xml:space="preserve"> skrandyje neirios granulės geriamajai suspensijai išvaizda ir kiekis pakuotėje</w:t>
      </w:r>
    </w:p>
    <w:p w:rsidR="004D5672" w:rsidRPr="00BA15FE" w:rsidRDefault="004D5672" w:rsidP="004D5672">
      <w:pPr>
        <w:spacing w:after="0" w:line="240" w:lineRule="auto"/>
        <w:rPr>
          <w:rFonts w:ascii="Times New Roman" w:hAnsi="Times New Roman"/>
          <w:lang w:val="lt-LT"/>
        </w:rPr>
      </w:pPr>
    </w:p>
    <w:p w:rsidR="004D5672" w:rsidRPr="00BA15FE" w:rsidRDefault="004D5672" w:rsidP="004D5672">
      <w:pPr>
        <w:spacing w:after="0" w:line="240" w:lineRule="auto"/>
        <w:rPr>
          <w:rFonts w:ascii="Times New Roman" w:hAnsi="Times New Roman"/>
          <w:lang w:val="lt-LT"/>
        </w:rPr>
      </w:pPr>
      <w:proofErr w:type="spellStart"/>
      <w:r w:rsidRPr="00BA15FE">
        <w:rPr>
          <w:rFonts w:ascii="Times New Roman" w:hAnsi="Times New Roman"/>
          <w:lang w:val="lt-LT"/>
        </w:rPr>
        <w:t>Nexium</w:t>
      </w:r>
      <w:proofErr w:type="spellEnd"/>
      <w:r w:rsidRPr="00BA15FE">
        <w:rPr>
          <w:rFonts w:ascii="Times New Roman" w:hAnsi="Times New Roman"/>
          <w:lang w:val="lt-LT"/>
        </w:rPr>
        <w:t xml:space="preserve"> paketėlyje yra blyškiai geltonų smulkių granulių. Gali matytis ir rusvų granulių.</w:t>
      </w:r>
    </w:p>
    <w:p w:rsidR="004D5672" w:rsidRPr="00BA15FE" w:rsidRDefault="004D5672" w:rsidP="004D5672">
      <w:pPr>
        <w:spacing w:after="0" w:line="240" w:lineRule="auto"/>
        <w:rPr>
          <w:rFonts w:ascii="Times New Roman" w:hAnsi="Times New Roman"/>
          <w:lang w:val="lt-LT"/>
        </w:rPr>
      </w:pPr>
    </w:p>
    <w:p w:rsidR="004D5672" w:rsidRPr="00BA15FE" w:rsidRDefault="004D5672" w:rsidP="004D5672">
      <w:pPr>
        <w:spacing w:after="0" w:line="240" w:lineRule="auto"/>
        <w:rPr>
          <w:rFonts w:ascii="Times New Roman" w:hAnsi="Times New Roman"/>
          <w:lang w:val="lt-LT"/>
        </w:rPr>
      </w:pPr>
      <w:r w:rsidRPr="00BA15FE">
        <w:rPr>
          <w:rFonts w:ascii="Times New Roman" w:hAnsi="Times New Roman"/>
          <w:lang w:val="lt-LT"/>
        </w:rPr>
        <w:t>Geriamoji suspensija – tai tirštas geltonas skystis, kuriame yra suspenduotų (tarsi pakibusių skystyje) granulių.</w:t>
      </w:r>
    </w:p>
    <w:p w:rsidR="004D5672" w:rsidRPr="00BA15FE" w:rsidRDefault="004D5672" w:rsidP="004D5672">
      <w:pPr>
        <w:spacing w:after="0" w:line="240" w:lineRule="auto"/>
        <w:jc w:val="both"/>
        <w:rPr>
          <w:rFonts w:ascii="Times New Roman" w:hAnsi="Times New Roman"/>
          <w:lang w:val="lt-LT"/>
        </w:rPr>
      </w:pPr>
    </w:p>
    <w:p w:rsidR="004D5672" w:rsidRPr="00BA15FE" w:rsidRDefault="004D5672" w:rsidP="004D5672">
      <w:pPr>
        <w:spacing w:after="0" w:line="240" w:lineRule="auto"/>
        <w:jc w:val="both"/>
        <w:rPr>
          <w:rFonts w:ascii="Times New Roman" w:hAnsi="Times New Roman"/>
          <w:lang w:val="lt-LT"/>
        </w:rPr>
      </w:pPr>
      <w:r w:rsidRPr="00BA15FE">
        <w:rPr>
          <w:rFonts w:ascii="Times New Roman" w:hAnsi="Times New Roman"/>
          <w:lang w:val="lt-LT"/>
        </w:rPr>
        <w:t>Dėžutėje yra 28 paketėliai arba 30 paketėlių. Gali būti tiekiamos ne visų dydžių pakuotės.</w:t>
      </w:r>
    </w:p>
    <w:p w:rsidR="004D5672" w:rsidRPr="00BA15FE" w:rsidRDefault="004D5672" w:rsidP="004D5672">
      <w:pPr>
        <w:spacing w:after="0" w:line="240" w:lineRule="auto"/>
        <w:jc w:val="both"/>
        <w:rPr>
          <w:rFonts w:ascii="Times New Roman" w:hAnsi="Times New Roman"/>
          <w:lang w:val="lt-LT"/>
        </w:rPr>
      </w:pPr>
    </w:p>
    <w:p w:rsidR="004D5672" w:rsidRPr="00BA15FE" w:rsidRDefault="004D5672" w:rsidP="004D5672">
      <w:pPr>
        <w:spacing w:after="0" w:line="220" w:lineRule="exact"/>
        <w:rPr>
          <w:rFonts w:ascii="Times New Roman" w:hAnsi="Times New Roman"/>
          <w:b/>
          <w:lang w:val="lt-LT"/>
        </w:rPr>
      </w:pPr>
      <w:r w:rsidRPr="00BA15FE">
        <w:rPr>
          <w:rFonts w:ascii="Times New Roman" w:hAnsi="Times New Roman"/>
          <w:b/>
          <w:lang w:val="lt-LT"/>
        </w:rPr>
        <w:t xml:space="preserve">Registruotojas ir </w:t>
      </w:r>
      <w:r w:rsidRPr="00BA15FE">
        <w:rPr>
          <w:rFonts w:ascii="Times New Roman" w:eastAsia="Times New Roman" w:hAnsi="Times New Roman" w:cs="Times New Roman"/>
          <w:b/>
          <w:bCs/>
          <w:lang w:val="lt-LT"/>
        </w:rPr>
        <w:t>gamintojai</w:t>
      </w:r>
    </w:p>
    <w:p w:rsidR="004D5672" w:rsidRPr="00BA15FE" w:rsidRDefault="004D5672" w:rsidP="004D5672">
      <w:pPr>
        <w:spacing w:after="0" w:line="240" w:lineRule="auto"/>
        <w:jc w:val="both"/>
        <w:rPr>
          <w:rFonts w:ascii="Times New Roman" w:hAnsi="Times New Roman"/>
          <w:lang w:val="lt-LT"/>
        </w:rPr>
      </w:pPr>
    </w:p>
    <w:p w:rsidR="004D5672" w:rsidRPr="00BA15FE" w:rsidRDefault="004D5672" w:rsidP="004D5672">
      <w:pPr>
        <w:spacing w:after="0" w:line="240" w:lineRule="auto"/>
        <w:jc w:val="both"/>
        <w:rPr>
          <w:rFonts w:ascii="Times New Roman" w:hAnsi="Times New Roman"/>
          <w:lang w:val="lt-LT"/>
        </w:rPr>
      </w:pPr>
      <w:r w:rsidRPr="00BA15FE">
        <w:rPr>
          <w:rFonts w:ascii="Times New Roman" w:hAnsi="Times New Roman"/>
          <w:lang w:val="lt-LT"/>
        </w:rPr>
        <w:t>Registruotojas</w:t>
      </w:r>
    </w:p>
    <w:p w:rsidR="004D5672" w:rsidRPr="00BA15FE" w:rsidRDefault="004D5672" w:rsidP="004D5672">
      <w:pPr>
        <w:spacing w:after="0" w:line="240" w:lineRule="auto"/>
        <w:jc w:val="both"/>
        <w:rPr>
          <w:rFonts w:ascii="Times New Roman" w:hAnsi="Times New Roman"/>
          <w:lang w:val="lt-LT"/>
        </w:rPr>
      </w:pPr>
      <w:proofErr w:type="spellStart"/>
      <w:r w:rsidRPr="00BA15FE">
        <w:rPr>
          <w:rFonts w:ascii="Times New Roman" w:hAnsi="Times New Roman"/>
          <w:lang w:val="lt-LT"/>
        </w:rPr>
        <w:t>AstraZeneca</w:t>
      </w:r>
      <w:proofErr w:type="spellEnd"/>
      <w:r w:rsidRPr="00BA15FE">
        <w:rPr>
          <w:rFonts w:ascii="Times New Roman" w:hAnsi="Times New Roman"/>
          <w:lang w:val="lt-LT"/>
        </w:rPr>
        <w:t xml:space="preserve"> AB</w:t>
      </w:r>
    </w:p>
    <w:p w:rsidR="004D5672" w:rsidRPr="00BA15FE" w:rsidRDefault="004D5672" w:rsidP="004D5672">
      <w:pPr>
        <w:spacing w:after="0" w:line="240" w:lineRule="auto"/>
        <w:jc w:val="both"/>
        <w:rPr>
          <w:rFonts w:ascii="Times New Roman" w:hAnsi="Times New Roman"/>
          <w:lang w:val="lt-LT"/>
        </w:rPr>
      </w:pPr>
      <w:r w:rsidRPr="00BA15FE">
        <w:rPr>
          <w:rFonts w:ascii="Times New Roman" w:hAnsi="Times New Roman"/>
          <w:lang w:val="lt-LT"/>
        </w:rPr>
        <w:t xml:space="preserve">SE-15185 </w:t>
      </w:r>
      <w:proofErr w:type="spellStart"/>
      <w:r w:rsidRPr="00BA15FE">
        <w:rPr>
          <w:rFonts w:ascii="Times New Roman" w:hAnsi="Times New Roman"/>
          <w:lang w:val="lt-LT"/>
        </w:rPr>
        <w:t>Södertälje</w:t>
      </w:r>
      <w:proofErr w:type="spellEnd"/>
    </w:p>
    <w:p w:rsidR="004D5672" w:rsidRPr="00BA15FE" w:rsidRDefault="004D5672" w:rsidP="004D5672">
      <w:pPr>
        <w:spacing w:after="0" w:line="240" w:lineRule="auto"/>
        <w:jc w:val="both"/>
        <w:rPr>
          <w:rFonts w:ascii="Times New Roman" w:hAnsi="Times New Roman"/>
          <w:lang w:val="lt-LT"/>
        </w:rPr>
      </w:pPr>
      <w:r w:rsidRPr="00BA15FE">
        <w:rPr>
          <w:rFonts w:ascii="Times New Roman" w:hAnsi="Times New Roman"/>
          <w:lang w:val="lt-LT"/>
        </w:rPr>
        <w:t>Švedija</w:t>
      </w:r>
    </w:p>
    <w:p w:rsidR="004D5672" w:rsidRPr="00BA15FE" w:rsidRDefault="004D5672" w:rsidP="004D5672">
      <w:pPr>
        <w:spacing w:after="0" w:line="240" w:lineRule="auto"/>
        <w:jc w:val="both"/>
        <w:rPr>
          <w:rFonts w:ascii="Times New Roman" w:hAnsi="Times New Roman"/>
          <w:lang w:val="lt-LT"/>
        </w:rPr>
      </w:pPr>
    </w:p>
    <w:p w:rsidR="004D5672" w:rsidRPr="00BA15FE" w:rsidRDefault="004D5672" w:rsidP="004D5672">
      <w:pPr>
        <w:spacing w:after="0" w:line="240" w:lineRule="auto"/>
        <w:jc w:val="both"/>
        <w:rPr>
          <w:rFonts w:ascii="Times New Roman" w:eastAsia="Times New Roman" w:hAnsi="Times New Roman" w:cs="Times New Roman"/>
          <w:iCs/>
          <w:lang w:val="lt-LT" w:eastAsia="x-none" w:bidi="lo-LA"/>
        </w:rPr>
      </w:pPr>
      <w:r w:rsidRPr="00BA15FE">
        <w:rPr>
          <w:rFonts w:ascii="Times New Roman" w:eastAsia="Times New Roman" w:hAnsi="Times New Roman" w:cs="Times New Roman"/>
          <w:iCs/>
          <w:lang w:val="lt-LT" w:eastAsia="x-none" w:bidi="lo-LA"/>
        </w:rPr>
        <w:t>Gamintojai</w:t>
      </w:r>
    </w:p>
    <w:p w:rsidR="004D5672" w:rsidRPr="00BA15FE" w:rsidRDefault="004D5672" w:rsidP="004D5672">
      <w:pPr>
        <w:autoSpaceDE w:val="0"/>
        <w:autoSpaceDN w:val="0"/>
        <w:adjustRightInd w:val="0"/>
        <w:spacing w:after="0" w:line="240" w:lineRule="auto"/>
        <w:rPr>
          <w:rFonts w:ascii="Times New Roman" w:hAnsi="Times New Roman"/>
          <w:lang w:val="lt-LT"/>
        </w:rPr>
      </w:pPr>
      <w:proofErr w:type="spellStart"/>
      <w:r w:rsidRPr="00BA15FE">
        <w:rPr>
          <w:rFonts w:ascii="Times New Roman" w:hAnsi="Times New Roman"/>
          <w:lang w:val="lt-LT"/>
        </w:rPr>
        <w:t>AstraZeneca</w:t>
      </w:r>
      <w:proofErr w:type="spellEnd"/>
      <w:r w:rsidRPr="00BA15FE">
        <w:rPr>
          <w:rFonts w:ascii="Times New Roman" w:hAnsi="Times New Roman"/>
          <w:lang w:val="lt-LT"/>
        </w:rPr>
        <w:t xml:space="preserve"> AB</w:t>
      </w:r>
    </w:p>
    <w:p w:rsidR="004D5672" w:rsidRPr="00BA15FE" w:rsidRDefault="004D5672" w:rsidP="004D5672">
      <w:pPr>
        <w:autoSpaceDE w:val="0"/>
        <w:autoSpaceDN w:val="0"/>
        <w:adjustRightInd w:val="0"/>
        <w:spacing w:after="0" w:line="240" w:lineRule="auto"/>
        <w:rPr>
          <w:rFonts w:ascii="Times New Roman" w:hAnsi="Times New Roman"/>
          <w:lang w:val="lt-LT"/>
        </w:rPr>
      </w:pPr>
      <w:proofErr w:type="spellStart"/>
      <w:r w:rsidRPr="00BA15FE">
        <w:rPr>
          <w:rFonts w:ascii="Times New Roman" w:hAnsi="Times New Roman"/>
          <w:lang w:val="lt-LT"/>
        </w:rPr>
        <w:t>Gärtunavägen</w:t>
      </w:r>
      <w:proofErr w:type="spellEnd"/>
    </w:p>
    <w:p w:rsidR="004D5672" w:rsidRPr="00BA15FE" w:rsidRDefault="004D5672" w:rsidP="004D5672">
      <w:pPr>
        <w:autoSpaceDE w:val="0"/>
        <w:autoSpaceDN w:val="0"/>
        <w:adjustRightInd w:val="0"/>
        <w:spacing w:after="0" w:line="240" w:lineRule="auto"/>
        <w:rPr>
          <w:rFonts w:ascii="Times New Roman" w:hAnsi="Times New Roman"/>
          <w:lang w:val="lt-LT"/>
        </w:rPr>
      </w:pPr>
      <w:r w:rsidRPr="00BA15FE">
        <w:rPr>
          <w:rFonts w:ascii="Times New Roman" w:hAnsi="Times New Roman"/>
          <w:lang w:val="lt-LT"/>
        </w:rPr>
        <w:t xml:space="preserve">SE-15185 </w:t>
      </w:r>
      <w:proofErr w:type="spellStart"/>
      <w:r w:rsidRPr="00BA15FE">
        <w:rPr>
          <w:rFonts w:ascii="Times New Roman" w:hAnsi="Times New Roman"/>
          <w:lang w:val="lt-LT"/>
        </w:rPr>
        <w:t>Södertälje</w:t>
      </w:r>
      <w:proofErr w:type="spellEnd"/>
    </w:p>
    <w:p w:rsidR="004D5672" w:rsidRPr="00BA15FE" w:rsidRDefault="004D5672" w:rsidP="004D5672">
      <w:pPr>
        <w:autoSpaceDE w:val="0"/>
        <w:autoSpaceDN w:val="0"/>
        <w:adjustRightInd w:val="0"/>
        <w:spacing w:after="0" w:line="240" w:lineRule="auto"/>
        <w:rPr>
          <w:rFonts w:ascii="Times New Roman" w:hAnsi="Times New Roman"/>
          <w:lang w:val="lt-LT"/>
        </w:rPr>
      </w:pPr>
      <w:r w:rsidRPr="00BA15FE">
        <w:rPr>
          <w:rFonts w:ascii="Times New Roman" w:hAnsi="Times New Roman"/>
          <w:lang w:val="lt-LT"/>
        </w:rPr>
        <w:t>Švedija</w:t>
      </w:r>
    </w:p>
    <w:p w:rsidR="004D5672" w:rsidRPr="00BA15FE" w:rsidRDefault="004D5672" w:rsidP="004D5672">
      <w:pPr>
        <w:autoSpaceDE w:val="0"/>
        <w:autoSpaceDN w:val="0"/>
        <w:adjustRightInd w:val="0"/>
        <w:spacing w:after="0" w:line="240" w:lineRule="auto"/>
        <w:rPr>
          <w:rFonts w:ascii="Times New Roman" w:hAnsi="Times New Roman"/>
          <w:lang w:val="lt-LT"/>
        </w:rPr>
      </w:pPr>
    </w:p>
    <w:p w:rsidR="004D5672" w:rsidRPr="00BA15FE" w:rsidRDefault="004D5672" w:rsidP="004D5672">
      <w:pPr>
        <w:autoSpaceDE w:val="0"/>
        <w:autoSpaceDN w:val="0"/>
        <w:adjustRightInd w:val="0"/>
        <w:spacing w:after="0" w:line="240" w:lineRule="auto"/>
        <w:rPr>
          <w:rFonts w:ascii="Times New Roman" w:eastAsia="Times New Roman" w:hAnsi="Times New Roman" w:cs="Times New Roman"/>
          <w:lang w:val="lt-LT"/>
        </w:rPr>
      </w:pPr>
      <w:proofErr w:type="spellStart"/>
      <w:r w:rsidRPr="00BA15FE">
        <w:rPr>
          <w:rFonts w:ascii="Times New Roman" w:eastAsia="Times New Roman" w:hAnsi="Times New Roman" w:cs="Times New Roman"/>
          <w:lang w:val="lt-LT"/>
        </w:rPr>
        <w:t>Grünenthal</w:t>
      </w:r>
      <w:proofErr w:type="spellEnd"/>
      <w:r w:rsidRPr="00BA15FE">
        <w:rPr>
          <w:rFonts w:ascii="Times New Roman" w:eastAsia="Times New Roman" w:hAnsi="Times New Roman" w:cs="Times New Roman"/>
          <w:lang w:val="lt-LT"/>
        </w:rPr>
        <w:t xml:space="preserve"> </w:t>
      </w:r>
      <w:proofErr w:type="spellStart"/>
      <w:r w:rsidRPr="00BA15FE">
        <w:rPr>
          <w:rFonts w:ascii="Times New Roman" w:eastAsia="Times New Roman" w:hAnsi="Times New Roman" w:cs="Times New Roman"/>
          <w:lang w:val="lt-LT"/>
        </w:rPr>
        <w:t>GmbH</w:t>
      </w:r>
      <w:proofErr w:type="spellEnd"/>
    </w:p>
    <w:p w:rsidR="004D5672" w:rsidRPr="00BA15FE" w:rsidRDefault="004D5672" w:rsidP="004D5672">
      <w:pPr>
        <w:autoSpaceDE w:val="0"/>
        <w:autoSpaceDN w:val="0"/>
        <w:adjustRightInd w:val="0"/>
        <w:spacing w:after="0" w:line="240" w:lineRule="auto"/>
        <w:rPr>
          <w:rFonts w:ascii="Times New Roman" w:eastAsia="Times New Roman" w:hAnsi="Times New Roman" w:cs="Times New Roman"/>
          <w:lang w:val="lt-LT"/>
        </w:rPr>
      </w:pPr>
      <w:proofErr w:type="spellStart"/>
      <w:r w:rsidRPr="00BA15FE">
        <w:rPr>
          <w:rFonts w:ascii="Times New Roman" w:eastAsia="Times New Roman" w:hAnsi="Times New Roman" w:cs="Times New Roman"/>
          <w:lang w:val="lt-LT"/>
        </w:rPr>
        <w:t>Zieglerstrasse</w:t>
      </w:r>
      <w:proofErr w:type="spellEnd"/>
      <w:r w:rsidRPr="00BA15FE">
        <w:rPr>
          <w:rFonts w:ascii="Times New Roman" w:eastAsia="Times New Roman" w:hAnsi="Times New Roman" w:cs="Times New Roman"/>
          <w:lang w:val="lt-LT"/>
        </w:rPr>
        <w:t xml:space="preserve"> 6</w:t>
      </w:r>
    </w:p>
    <w:p w:rsidR="004D5672" w:rsidRPr="00BA15FE" w:rsidRDefault="004D5672" w:rsidP="004D5672">
      <w:pPr>
        <w:autoSpaceDE w:val="0"/>
        <w:autoSpaceDN w:val="0"/>
        <w:adjustRightInd w:val="0"/>
        <w:spacing w:after="0" w:line="240" w:lineRule="auto"/>
        <w:rPr>
          <w:rFonts w:ascii="Times New Roman" w:eastAsia="Times New Roman" w:hAnsi="Times New Roman" w:cs="Times New Roman"/>
          <w:lang w:val="lt-LT"/>
        </w:rPr>
      </w:pPr>
      <w:r w:rsidRPr="00BA15FE">
        <w:rPr>
          <w:rFonts w:ascii="Times New Roman" w:eastAsia="Times New Roman" w:hAnsi="Times New Roman" w:cs="Times New Roman"/>
          <w:lang w:val="lt-LT"/>
        </w:rPr>
        <w:t xml:space="preserve">52078 </w:t>
      </w:r>
      <w:proofErr w:type="spellStart"/>
      <w:r w:rsidRPr="00BA15FE">
        <w:rPr>
          <w:rFonts w:ascii="Times New Roman" w:eastAsia="Times New Roman" w:hAnsi="Times New Roman" w:cs="Times New Roman"/>
          <w:lang w:val="lt-LT"/>
        </w:rPr>
        <w:t>Aachen</w:t>
      </w:r>
      <w:proofErr w:type="spellEnd"/>
    </w:p>
    <w:p w:rsidR="004D5672" w:rsidRPr="00BA15FE" w:rsidRDefault="004D5672" w:rsidP="004D5672">
      <w:pPr>
        <w:autoSpaceDE w:val="0"/>
        <w:autoSpaceDN w:val="0"/>
        <w:adjustRightInd w:val="0"/>
        <w:spacing w:after="0" w:line="240" w:lineRule="auto"/>
        <w:rPr>
          <w:rFonts w:ascii="Times New Roman" w:eastAsia="Times New Roman" w:hAnsi="Times New Roman" w:cs="Times New Roman"/>
          <w:lang w:val="lt-LT"/>
        </w:rPr>
      </w:pPr>
      <w:r w:rsidRPr="00BA15FE">
        <w:rPr>
          <w:rFonts w:ascii="Times New Roman" w:eastAsia="Times New Roman" w:hAnsi="Times New Roman" w:cs="Times New Roman"/>
          <w:lang w:val="lt-LT"/>
        </w:rPr>
        <w:t>Vokietija</w:t>
      </w:r>
    </w:p>
    <w:p w:rsidR="004D5672" w:rsidRPr="00BA15FE" w:rsidRDefault="004D5672" w:rsidP="004D5672">
      <w:pPr>
        <w:autoSpaceDE w:val="0"/>
        <w:autoSpaceDN w:val="0"/>
        <w:adjustRightInd w:val="0"/>
        <w:spacing w:after="0" w:line="240" w:lineRule="auto"/>
        <w:rPr>
          <w:rFonts w:ascii="Times New Roman" w:eastAsia="Times New Roman" w:hAnsi="Times New Roman" w:cs="Times New Roman"/>
          <w:bCs/>
          <w:lang w:val="lt-LT"/>
        </w:rPr>
      </w:pPr>
    </w:p>
    <w:p w:rsidR="004D5672" w:rsidRPr="00BA15FE" w:rsidRDefault="004D5672" w:rsidP="004D5672">
      <w:pPr>
        <w:spacing w:after="0" w:line="240" w:lineRule="auto"/>
        <w:rPr>
          <w:rFonts w:ascii="Times New Roman" w:eastAsia="Times New Roman" w:hAnsi="Times New Roman" w:cs="Times New Roman"/>
          <w:bCs/>
          <w:szCs w:val="20"/>
          <w:lang w:val="lt-LT"/>
        </w:rPr>
      </w:pPr>
    </w:p>
    <w:p w:rsidR="004D5672" w:rsidRPr="00BA15FE" w:rsidRDefault="004D5672" w:rsidP="004D5672">
      <w:pPr>
        <w:spacing w:after="0" w:line="240" w:lineRule="auto"/>
        <w:rPr>
          <w:rFonts w:ascii="Times New Roman" w:hAnsi="Times New Roman"/>
          <w:b/>
          <w:lang w:val="lt-LT"/>
        </w:rPr>
      </w:pPr>
      <w:r w:rsidRPr="00BA15FE">
        <w:rPr>
          <w:rFonts w:ascii="Times New Roman" w:hAnsi="Times New Roman"/>
          <w:b/>
          <w:lang w:val="lt-LT"/>
        </w:rPr>
        <w:t>Šis vaistas   EEE valstybėse narėse registruotas  tokiais pavadinimais:</w:t>
      </w:r>
    </w:p>
    <w:p w:rsidR="004D5672" w:rsidRPr="00BA15FE" w:rsidRDefault="004D5672" w:rsidP="004D5672">
      <w:pPr>
        <w:spacing w:after="0" w:line="240" w:lineRule="auto"/>
        <w:rPr>
          <w:rFonts w:ascii="Times New Roman" w:hAnsi="Times New Roman"/>
          <w:b/>
          <w:lang w:val="lt-LT"/>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7"/>
        <w:gridCol w:w="3118"/>
      </w:tblGrid>
      <w:tr w:rsidR="004D5672" w:rsidRPr="00BA15FE" w:rsidTr="00D11AD6">
        <w:trPr>
          <w:trHeight w:val="103"/>
        </w:trPr>
        <w:tc>
          <w:tcPr>
            <w:tcW w:w="5637" w:type="dxa"/>
          </w:tcPr>
          <w:p w:rsidR="004D5672" w:rsidRPr="00BA15FE" w:rsidRDefault="004D5672" w:rsidP="00D11AD6">
            <w:pPr>
              <w:numPr>
                <w:ilvl w:val="12"/>
                <w:numId w:val="0"/>
              </w:numPr>
              <w:spacing w:after="0" w:line="240" w:lineRule="auto"/>
              <w:ind w:right="-2"/>
              <w:outlineLvl w:val="0"/>
              <w:rPr>
                <w:rFonts w:ascii="Times New Roman" w:hAnsi="Times New Roman"/>
                <w:b/>
                <w:lang w:val="lt-LT"/>
              </w:rPr>
            </w:pPr>
            <w:r w:rsidRPr="00BA15FE">
              <w:rPr>
                <w:rFonts w:ascii="Times New Roman" w:hAnsi="Times New Roman"/>
                <w:b/>
                <w:lang w:val="lt-LT"/>
              </w:rPr>
              <w:t>Valstybė narė</w:t>
            </w:r>
          </w:p>
        </w:tc>
        <w:tc>
          <w:tcPr>
            <w:tcW w:w="3118" w:type="dxa"/>
          </w:tcPr>
          <w:p w:rsidR="004D5672" w:rsidRPr="00BA15FE" w:rsidRDefault="004D5672" w:rsidP="00D11AD6">
            <w:pPr>
              <w:numPr>
                <w:ilvl w:val="12"/>
                <w:numId w:val="0"/>
              </w:numPr>
              <w:spacing w:after="0" w:line="240" w:lineRule="auto"/>
              <w:ind w:right="-2"/>
              <w:outlineLvl w:val="0"/>
              <w:rPr>
                <w:rFonts w:ascii="Times New Roman" w:hAnsi="Times New Roman"/>
                <w:b/>
                <w:lang w:val="lt-LT"/>
              </w:rPr>
            </w:pPr>
            <w:r w:rsidRPr="00BA15FE">
              <w:rPr>
                <w:rFonts w:ascii="Times New Roman" w:hAnsi="Times New Roman"/>
                <w:b/>
                <w:lang w:val="lt-LT"/>
              </w:rPr>
              <w:t xml:space="preserve"> Vaistinio preparato pavadinimas</w:t>
            </w:r>
          </w:p>
        </w:tc>
      </w:tr>
      <w:tr w:rsidR="004D5672" w:rsidRPr="00BA15FE" w:rsidTr="00D11AD6">
        <w:tc>
          <w:tcPr>
            <w:tcW w:w="5637" w:type="dxa"/>
          </w:tcPr>
          <w:p w:rsidR="004D5672" w:rsidRPr="00BA15FE" w:rsidRDefault="004D5672" w:rsidP="00D11AD6">
            <w:pPr>
              <w:numPr>
                <w:ilvl w:val="12"/>
                <w:numId w:val="0"/>
              </w:numPr>
              <w:spacing w:after="0" w:line="240" w:lineRule="auto"/>
              <w:ind w:right="-2"/>
              <w:outlineLvl w:val="0"/>
              <w:rPr>
                <w:rFonts w:ascii="Times New Roman" w:hAnsi="Times New Roman"/>
                <w:lang w:val="lt-LT"/>
              </w:rPr>
            </w:pPr>
            <w:r w:rsidRPr="00BA15FE">
              <w:rPr>
                <w:rFonts w:ascii="Times New Roman" w:hAnsi="Times New Roman"/>
                <w:lang w:val="lt-LT"/>
              </w:rPr>
              <w:t>Austrija, Kipras,  Danija, Suomija, Vokietija, Graikija, Islandija, Airija, Italija, Lietuva, Nyderlandai, Norvegija, Portugalija, Rumunija,  Slovėnija, Ispanija, Jungtinė Karalystė, Švedija</w:t>
            </w:r>
          </w:p>
        </w:tc>
        <w:tc>
          <w:tcPr>
            <w:tcW w:w="3118" w:type="dxa"/>
          </w:tcPr>
          <w:p w:rsidR="004D5672" w:rsidRPr="00BA15FE" w:rsidRDefault="004D5672" w:rsidP="00D11AD6">
            <w:pPr>
              <w:numPr>
                <w:ilvl w:val="12"/>
                <w:numId w:val="0"/>
              </w:numPr>
              <w:spacing w:after="0" w:line="240" w:lineRule="auto"/>
              <w:ind w:right="-2"/>
              <w:outlineLvl w:val="0"/>
              <w:rPr>
                <w:rFonts w:ascii="Times New Roman" w:hAnsi="Times New Roman"/>
                <w:lang w:val="lt-LT"/>
              </w:rPr>
            </w:pPr>
            <w:proofErr w:type="spellStart"/>
            <w:r w:rsidRPr="00BA15FE">
              <w:rPr>
                <w:rFonts w:ascii="Times New Roman" w:hAnsi="Times New Roman"/>
                <w:lang w:val="lt-LT"/>
              </w:rPr>
              <w:t>Nexium</w:t>
            </w:r>
            <w:proofErr w:type="spellEnd"/>
          </w:p>
        </w:tc>
      </w:tr>
      <w:tr w:rsidR="004D5672" w:rsidRPr="00BA15FE" w:rsidTr="00D11AD6">
        <w:tc>
          <w:tcPr>
            <w:tcW w:w="5637" w:type="dxa"/>
          </w:tcPr>
          <w:p w:rsidR="004D5672" w:rsidRPr="00BA15FE" w:rsidRDefault="004D5672" w:rsidP="00D11AD6">
            <w:pPr>
              <w:numPr>
                <w:ilvl w:val="12"/>
                <w:numId w:val="0"/>
              </w:numPr>
              <w:spacing w:after="0" w:line="240" w:lineRule="auto"/>
              <w:ind w:right="-2"/>
              <w:outlineLvl w:val="0"/>
              <w:rPr>
                <w:rFonts w:ascii="Times New Roman" w:hAnsi="Times New Roman"/>
                <w:lang w:val="lt-LT"/>
              </w:rPr>
            </w:pPr>
            <w:r w:rsidRPr="00BA15FE">
              <w:rPr>
                <w:rFonts w:ascii="Times New Roman" w:hAnsi="Times New Roman"/>
                <w:lang w:val="lt-LT"/>
              </w:rPr>
              <w:t>Belgija, Liuksemburgas</w:t>
            </w:r>
          </w:p>
        </w:tc>
        <w:tc>
          <w:tcPr>
            <w:tcW w:w="3118" w:type="dxa"/>
          </w:tcPr>
          <w:p w:rsidR="004D5672" w:rsidRPr="00BA15FE" w:rsidRDefault="004D5672" w:rsidP="00D11AD6">
            <w:pPr>
              <w:numPr>
                <w:ilvl w:val="12"/>
                <w:numId w:val="0"/>
              </w:numPr>
              <w:spacing w:after="0" w:line="240" w:lineRule="auto"/>
              <w:ind w:right="-2"/>
              <w:outlineLvl w:val="0"/>
              <w:rPr>
                <w:rFonts w:ascii="Times New Roman" w:hAnsi="Times New Roman"/>
                <w:lang w:val="lt-LT"/>
              </w:rPr>
            </w:pPr>
            <w:proofErr w:type="spellStart"/>
            <w:r w:rsidRPr="00BA15FE">
              <w:rPr>
                <w:rFonts w:ascii="Times New Roman" w:hAnsi="Times New Roman"/>
                <w:lang w:val="lt-LT"/>
              </w:rPr>
              <w:t>Nexiam</w:t>
            </w:r>
            <w:proofErr w:type="spellEnd"/>
          </w:p>
        </w:tc>
      </w:tr>
      <w:tr w:rsidR="004D5672" w:rsidRPr="00BA15FE" w:rsidTr="00D11AD6">
        <w:tc>
          <w:tcPr>
            <w:tcW w:w="5637" w:type="dxa"/>
          </w:tcPr>
          <w:p w:rsidR="004D5672" w:rsidRPr="00BA15FE" w:rsidRDefault="004D5672" w:rsidP="00D11AD6">
            <w:pPr>
              <w:numPr>
                <w:ilvl w:val="12"/>
                <w:numId w:val="0"/>
              </w:numPr>
              <w:spacing w:after="0" w:line="240" w:lineRule="auto"/>
              <w:ind w:right="-2"/>
              <w:outlineLvl w:val="0"/>
              <w:rPr>
                <w:rFonts w:ascii="Times New Roman" w:hAnsi="Times New Roman"/>
                <w:lang w:val="lt-LT"/>
              </w:rPr>
            </w:pPr>
            <w:r w:rsidRPr="00BA15FE">
              <w:rPr>
                <w:rFonts w:ascii="Times New Roman" w:hAnsi="Times New Roman"/>
                <w:lang w:val="lt-LT"/>
              </w:rPr>
              <w:t>Prancūzija</w:t>
            </w:r>
          </w:p>
        </w:tc>
        <w:tc>
          <w:tcPr>
            <w:tcW w:w="3118" w:type="dxa"/>
          </w:tcPr>
          <w:p w:rsidR="004D5672" w:rsidRPr="00BA15FE" w:rsidRDefault="004D5672" w:rsidP="00D11AD6">
            <w:pPr>
              <w:numPr>
                <w:ilvl w:val="12"/>
                <w:numId w:val="0"/>
              </w:numPr>
              <w:spacing w:after="0" w:line="240" w:lineRule="auto"/>
              <w:ind w:right="-2"/>
              <w:outlineLvl w:val="0"/>
              <w:rPr>
                <w:rFonts w:ascii="Times New Roman" w:hAnsi="Times New Roman"/>
                <w:lang w:val="lt-LT"/>
              </w:rPr>
            </w:pPr>
            <w:proofErr w:type="spellStart"/>
            <w:r w:rsidRPr="00BA15FE">
              <w:rPr>
                <w:rFonts w:ascii="Times New Roman" w:hAnsi="Times New Roman"/>
                <w:lang w:val="lt-LT"/>
              </w:rPr>
              <w:t>Inexium</w:t>
            </w:r>
            <w:proofErr w:type="spellEnd"/>
          </w:p>
        </w:tc>
      </w:tr>
    </w:tbl>
    <w:p w:rsidR="004D5672" w:rsidRPr="00BA15FE" w:rsidRDefault="004D5672" w:rsidP="004D5672">
      <w:pPr>
        <w:spacing w:after="0" w:line="240" w:lineRule="auto"/>
        <w:jc w:val="both"/>
        <w:rPr>
          <w:rFonts w:ascii="Times New Roman" w:hAnsi="Times New Roman"/>
          <w:lang w:val="lt-LT"/>
        </w:rPr>
      </w:pPr>
    </w:p>
    <w:p w:rsidR="004D5672" w:rsidRPr="00BA15FE" w:rsidRDefault="004D5672" w:rsidP="004D5672">
      <w:pPr>
        <w:spacing w:after="0" w:line="240" w:lineRule="auto"/>
        <w:jc w:val="both"/>
        <w:rPr>
          <w:rFonts w:ascii="Times New Roman" w:hAnsi="Times New Roman"/>
          <w:lang w:val="lt-LT"/>
        </w:rPr>
      </w:pPr>
    </w:p>
    <w:p w:rsidR="004D5672" w:rsidRPr="00BA15FE" w:rsidRDefault="004D5672" w:rsidP="004D5672">
      <w:pPr>
        <w:spacing w:after="0" w:line="240" w:lineRule="auto"/>
        <w:jc w:val="both"/>
        <w:rPr>
          <w:rFonts w:ascii="Times New Roman" w:hAnsi="Times New Roman"/>
          <w:lang w:val="lt-LT"/>
        </w:rPr>
      </w:pPr>
      <w:r w:rsidRPr="00BA15FE">
        <w:rPr>
          <w:rFonts w:ascii="Times New Roman" w:hAnsi="Times New Roman"/>
          <w:lang w:val="lt-LT"/>
        </w:rPr>
        <w:t>Jeigu apie šį vaistą norite sužinoti daugiau, kreipkitės į vietinį registruotojo atstovą.</w:t>
      </w:r>
    </w:p>
    <w:p w:rsidR="004D5672" w:rsidRPr="00BA15FE" w:rsidRDefault="004D5672" w:rsidP="004D5672">
      <w:pPr>
        <w:spacing w:after="0" w:line="240" w:lineRule="auto"/>
        <w:rPr>
          <w:rFonts w:ascii="Times New Roman" w:hAnsi="Times New Roman"/>
          <w:lang w:val="lt-LT"/>
        </w:rPr>
      </w:pPr>
    </w:p>
    <w:p w:rsidR="004D5672" w:rsidRPr="00BA15FE" w:rsidRDefault="004D5672" w:rsidP="004D5672">
      <w:pPr>
        <w:spacing w:after="0" w:line="240" w:lineRule="auto"/>
        <w:rPr>
          <w:rFonts w:ascii="Times New Roman" w:hAnsi="Times New Roman"/>
          <w:lang w:val="lt-LT"/>
        </w:rPr>
      </w:pPr>
      <w:r w:rsidRPr="00BA15FE">
        <w:rPr>
          <w:rFonts w:ascii="Times New Roman" w:hAnsi="Times New Roman"/>
          <w:lang w:val="lt-LT"/>
        </w:rPr>
        <w:t xml:space="preserve">UAB </w:t>
      </w:r>
      <w:proofErr w:type="spellStart"/>
      <w:r w:rsidRPr="00BA15FE">
        <w:rPr>
          <w:rFonts w:ascii="Times New Roman" w:hAnsi="Times New Roman"/>
          <w:lang w:val="lt-LT"/>
        </w:rPr>
        <w:t>AstraZeneca</w:t>
      </w:r>
      <w:proofErr w:type="spellEnd"/>
      <w:r w:rsidRPr="00BA15FE">
        <w:rPr>
          <w:rFonts w:ascii="Times New Roman" w:hAnsi="Times New Roman"/>
          <w:lang w:val="lt-LT"/>
        </w:rPr>
        <w:t xml:space="preserve"> Lietuva</w:t>
      </w:r>
    </w:p>
    <w:p w:rsidR="004D5672" w:rsidRPr="00BA15FE" w:rsidRDefault="004D5672" w:rsidP="004D5672">
      <w:pPr>
        <w:spacing w:after="0" w:line="240" w:lineRule="auto"/>
        <w:rPr>
          <w:rFonts w:ascii="Times New Roman" w:hAnsi="Times New Roman"/>
          <w:lang w:val="lt-LT"/>
        </w:rPr>
      </w:pPr>
      <w:r w:rsidRPr="00BA15FE">
        <w:rPr>
          <w:rFonts w:ascii="Times New Roman" w:eastAsia="Times New Roman" w:hAnsi="Times New Roman" w:cs="Times New Roman"/>
          <w:lang w:val="lt-LT" w:eastAsia="lt-LT" w:bidi="lo-LA"/>
        </w:rPr>
        <w:t>Spaudos</w:t>
      </w:r>
      <w:r w:rsidRPr="00BA15FE">
        <w:rPr>
          <w:rFonts w:ascii="Times New Roman" w:hAnsi="Times New Roman"/>
          <w:lang w:val="lt-LT"/>
        </w:rPr>
        <w:t xml:space="preserve"> g.</w:t>
      </w:r>
      <w:r w:rsidRPr="00BA15FE">
        <w:rPr>
          <w:rFonts w:ascii="Times New Roman" w:eastAsia="Times New Roman" w:hAnsi="Times New Roman" w:cs="Times New Roman"/>
          <w:lang w:val="lt-LT" w:eastAsia="lt-LT" w:bidi="lo-LA"/>
        </w:rPr>
        <w:t xml:space="preserve"> 6</w:t>
      </w:r>
      <w:r w:rsidRPr="00BA15FE">
        <w:rPr>
          <w:rFonts w:ascii="Times New Roman" w:hAnsi="Times New Roman"/>
          <w:lang w:val="lt-LT"/>
        </w:rPr>
        <w:t xml:space="preserve">, </w:t>
      </w:r>
    </w:p>
    <w:p w:rsidR="004D5672" w:rsidRPr="00BA15FE" w:rsidRDefault="004D5672" w:rsidP="004D5672">
      <w:pPr>
        <w:spacing w:after="0" w:line="240" w:lineRule="auto"/>
        <w:rPr>
          <w:rFonts w:ascii="Times New Roman" w:hAnsi="Times New Roman"/>
          <w:lang w:val="lt-LT"/>
        </w:rPr>
      </w:pPr>
      <w:r w:rsidRPr="00BA15FE">
        <w:rPr>
          <w:rFonts w:ascii="Times New Roman" w:hAnsi="Times New Roman"/>
          <w:lang w:val="lt-LT"/>
        </w:rPr>
        <w:t>LT-</w:t>
      </w:r>
      <w:r w:rsidRPr="00BA15FE">
        <w:rPr>
          <w:rFonts w:ascii="Times New Roman" w:eastAsia="Times New Roman" w:hAnsi="Times New Roman" w:cs="Times New Roman"/>
          <w:lang w:val="lt-LT" w:eastAsia="lt-LT" w:bidi="lo-LA"/>
        </w:rPr>
        <w:t>05132</w:t>
      </w:r>
      <w:r w:rsidRPr="00BA15FE">
        <w:rPr>
          <w:rFonts w:ascii="Times New Roman" w:hAnsi="Times New Roman"/>
          <w:lang w:val="lt-LT"/>
        </w:rPr>
        <w:t xml:space="preserve"> Vilnius</w:t>
      </w:r>
    </w:p>
    <w:p w:rsidR="004D5672" w:rsidRPr="00BA15FE" w:rsidRDefault="004D5672" w:rsidP="004D5672">
      <w:pPr>
        <w:spacing w:after="0" w:line="240" w:lineRule="auto"/>
        <w:jc w:val="both"/>
        <w:rPr>
          <w:rFonts w:ascii="Times New Roman" w:hAnsi="Times New Roman"/>
          <w:lang w:val="lt-LT"/>
        </w:rPr>
      </w:pPr>
      <w:r w:rsidRPr="00BA15FE">
        <w:rPr>
          <w:rFonts w:ascii="Times New Roman" w:hAnsi="Times New Roman"/>
          <w:lang w:val="lt-LT"/>
        </w:rPr>
        <w:t>Tel. +370 52660550</w:t>
      </w:r>
    </w:p>
    <w:p w:rsidR="004D5672" w:rsidRPr="00BA15FE" w:rsidRDefault="004D5672" w:rsidP="004D5672">
      <w:pPr>
        <w:spacing w:after="0" w:line="240" w:lineRule="auto"/>
        <w:jc w:val="both"/>
        <w:rPr>
          <w:rFonts w:ascii="Times New Roman" w:hAnsi="Times New Roman"/>
          <w:lang w:val="lt-LT"/>
        </w:rPr>
      </w:pPr>
    </w:p>
    <w:p w:rsidR="004D5672" w:rsidRPr="00BA15FE" w:rsidRDefault="004D5672" w:rsidP="004D5672">
      <w:pPr>
        <w:numPr>
          <w:ilvl w:val="12"/>
          <w:numId w:val="0"/>
        </w:numPr>
        <w:spacing w:after="0" w:line="240" w:lineRule="auto"/>
        <w:ind w:right="-2"/>
        <w:outlineLvl w:val="0"/>
        <w:rPr>
          <w:rFonts w:ascii="Times New Roman" w:hAnsi="Times New Roman"/>
          <w:b/>
          <w:lang w:val="lt-LT"/>
        </w:rPr>
      </w:pPr>
      <w:r w:rsidRPr="00BA15FE">
        <w:rPr>
          <w:rFonts w:ascii="Times New Roman" w:hAnsi="Times New Roman"/>
          <w:b/>
          <w:lang w:val="lt-LT"/>
        </w:rPr>
        <w:t>Šis pakuotės lapelis paskutinį kartą peržiūrėtas</w:t>
      </w:r>
      <w:r>
        <w:rPr>
          <w:rFonts w:ascii="Times New Roman" w:hAnsi="Times New Roman"/>
          <w:b/>
          <w:lang w:val="lt-LT"/>
        </w:rPr>
        <w:t xml:space="preserve"> </w:t>
      </w:r>
      <w:r>
        <w:rPr>
          <w:rFonts w:ascii="Times New Roman" w:eastAsia="Times New Roman" w:hAnsi="Times New Roman" w:cs="Times New Roman"/>
          <w:b/>
          <w:bCs/>
          <w:lang w:val="lt-LT"/>
        </w:rPr>
        <w:t>2021-12-17.</w:t>
      </w:r>
    </w:p>
    <w:p w:rsidR="004D5672" w:rsidRPr="00BA15FE" w:rsidRDefault="004D5672" w:rsidP="004D5672">
      <w:pPr>
        <w:spacing w:after="0" w:line="240" w:lineRule="auto"/>
        <w:rPr>
          <w:rFonts w:ascii="Times New Roman" w:hAnsi="Times New Roman"/>
          <w:lang w:val="lt-LT"/>
        </w:rPr>
      </w:pPr>
    </w:p>
    <w:p w:rsidR="004D5672" w:rsidRPr="00BA15FE" w:rsidRDefault="004D5672" w:rsidP="004D5672">
      <w:pPr>
        <w:spacing w:after="0" w:line="240" w:lineRule="auto"/>
        <w:jc w:val="both"/>
        <w:rPr>
          <w:rFonts w:ascii="Times New Roman" w:hAnsi="Times New Roman"/>
          <w:lang w:val="lt-LT"/>
        </w:rPr>
      </w:pPr>
      <w:r w:rsidRPr="00BA15FE">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8" w:history="1">
        <w:r w:rsidRPr="00BA15FE">
          <w:rPr>
            <w:rFonts w:ascii="Times New Roman" w:hAnsi="Times New Roman"/>
            <w:color w:val="0000FF"/>
            <w:u w:val="single"/>
            <w:lang w:val="lt-LT"/>
          </w:rPr>
          <w:t>http://www.vvkt.lt/</w:t>
        </w:r>
      </w:hyperlink>
    </w:p>
    <w:p w:rsidR="004D5672" w:rsidRPr="00BA15FE" w:rsidRDefault="004D5672" w:rsidP="004D5672">
      <w:pPr>
        <w:spacing w:after="0" w:line="240" w:lineRule="auto"/>
        <w:rPr>
          <w:rFonts w:ascii="Times New Roman" w:hAnsi="Times New Roman"/>
          <w:highlight w:val="yellow"/>
          <w:lang w:val="lt-LT"/>
        </w:rPr>
      </w:pPr>
    </w:p>
    <w:p w:rsidR="004D5672" w:rsidRPr="00BA15FE" w:rsidRDefault="004D5672" w:rsidP="004D5672">
      <w:pPr>
        <w:spacing w:after="0" w:line="240" w:lineRule="auto"/>
        <w:rPr>
          <w:rFonts w:ascii="Times New Roman" w:hAnsi="Times New Roman"/>
          <w:lang w:val="lt-LT"/>
        </w:rPr>
      </w:pPr>
      <w:r w:rsidRPr="00BA15FE">
        <w:rPr>
          <w:rFonts w:ascii="Times New Roman" w:hAnsi="Times New Roman"/>
          <w:lang w:val="lt-LT"/>
        </w:rPr>
        <w:t>&lt;-------------------------------------------------------------------------------------------------------------</w:t>
      </w:r>
    </w:p>
    <w:p w:rsidR="004D5672" w:rsidRPr="00BA15FE" w:rsidRDefault="004D5672" w:rsidP="004D5672">
      <w:pPr>
        <w:spacing w:after="0" w:line="240" w:lineRule="auto"/>
        <w:jc w:val="both"/>
        <w:rPr>
          <w:rFonts w:ascii="Times New Roman" w:hAnsi="Times New Roman"/>
          <w:lang w:val="lt-LT"/>
        </w:rPr>
      </w:pPr>
      <w:r w:rsidRPr="00BA15FE">
        <w:rPr>
          <w:rFonts w:ascii="Times New Roman" w:hAnsi="Times New Roman"/>
          <w:lang w:val="lt-LT"/>
        </w:rPr>
        <w:t>Toliau pateikta informacija skirta tik sveikatos priežiūros specialistams:</w:t>
      </w:r>
    </w:p>
    <w:p w:rsidR="004D5672" w:rsidRPr="00BA15FE" w:rsidRDefault="004D5672" w:rsidP="004D5672">
      <w:pPr>
        <w:spacing w:after="0" w:line="240" w:lineRule="auto"/>
        <w:jc w:val="both"/>
        <w:rPr>
          <w:rFonts w:ascii="Times New Roman" w:hAnsi="Times New Roman"/>
          <w:lang w:val="lt-LT"/>
        </w:rPr>
      </w:pPr>
    </w:p>
    <w:p w:rsidR="004D5672" w:rsidRPr="00BA15FE" w:rsidRDefault="004D5672" w:rsidP="004D5672">
      <w:pPr>
        <w:spacing w:after="0" w:line="240" w:lineRule="auto"/>
        <w:jc w:val="both"/>
        <w:rPr>
          <w:rFonts w:ascii="Times New Roman" w:hAnsi="Times New Roman"/>
          <w:lang w:val="lt-LT"/>
        </w:rPr>
      </w:pPr>
      <w:r w:rsidRPr="00BA15FE">
        <w:rPr>
          <w:rFonts w:ascii="Times New Roman" w:hAnsi="Times New Roman"/>
          <w:lang w:val="lt-LT"/>
        </w:rPr>
        <w:t>Vartojimas pacientams, kuriems įstatytas nosies-skrandžio arba skrandžio vamzdelis</w:t>
      </w:r>
    </w:p>
    <w:p w:rsidR="004D5672" w:rsidRPr="00BA15FE" w:rsidRDefault="004D5672" w:rsidP="004D5672">
      <w:pPr>
        <w:autoSpaceDE w:val="0"/>
        <w:autoSpaceDN w:val="0"/>
        <w:adjustRightInd w:val="0"/>
        <w:spacing w:after="0" w:line="240" w:lineRule="auto"/>
        <w:rPr>
          <w:rFonts w:ascii="Times New Roman" w:hAnsi="Times New Roman"/>
          <w:lang w:val="lt-LT"/>
        </w:rPr>
      </w:pPr>
      <w:r w:rsidRPr="00BA15FE">
        <w:rPr>
          <w:rFonts w:ascii="Times New Roman" w:hAnsi="Times New Roman"/>
          <w:lang w:val="lt-LT"/>
        </w:rPr>
        <w:t>1. Jeigu reikia vartoti 10 mg dozę, 10 mg paketėlio turinys supilamas į 15 ml vandens.</w:t>
      </w:r>
    </w:p>
    <w:p w:rsidR="004D5672" w:rsidRPr="00BA15FE" w:rsidRDefault="004D5672" w:rsidP="004D5672">
      <w:pPr>
        <w:autoSpaceDE w:val="0"/>
        <w:autoSpaceDN w:val="0"/>
        <w:adjustRightInd w:val="0"/>
        <w:spacing w:after="0" w:line="240" w:lineRule="auto"/>
        <w:rPr>
          <w:rFonts w:ascii="Times New Roman" w:hAnsi="Times New Roman"/>
          <w:lang w:val="lt-LT"/>
        </w:rPr>
      </w:pPr>
      <w:r w:rsidRPr="00BA15FE">
        <w:rPr>
          <w:rFonts w:ascii="Times New Roman" w:hAnsi="Times New Roman"/>
          <w:lang w:val="lt-LT"/>
        </w:rPr>
        <w:t>2. Jeigu reikia vartoti 20 mg dozę, dviejų 10 mg paketėlių turinys supilamas į 30 ml vandens.</w:t>
      </w:r>
    </w:p>
    <w:p w:rsidR="004D5672" w:rsidRPr="00BA15FE" w:rsidRDefault="004D5672" w:rsidP="004D5672">
      <w:pPr>
        <w:autoSpaceDE w:val="0"/>
        <w:autoSpaceDN w:val="0"/>
        <w:adjustRightInd w:val="0"/>
        <w:spacing w:after="0" w:line="240" w:lineRule="auto"/>
        <w:rPr>
          <w:rFonts w:ascii="Times New Roman" w:hAnsi="Times New Roman"/>
          <w:lang w:val="lt-LT"/>
        </w:rPr>
      </w:pPr>
      <w:r w:rsidRPr="00BA15FE">
        <w:rPr>
          <w:rFonts w:ascii="Times New Roman" w:hAnsi="Times New Roman"/>
          <w:lang w:val="lt-LT"/>
        </w:rPr>
        <w:t>3. Pamaišoma.</w:t>
      </w:r>
    </w:p>
    <w:p w:rsidR="004D5672" w:rsidRPr="00BA15FE" w:rsidRDefault="004D5672" w:rsidP="004D5672">
      <w:pPr>
        <w:autoSpaceDE w:val="0"/>
        <w:autoSpaceDN w:val="0"/>
        <w:adjustRightInd w:val="0"/>
        <w:spacing w:after="0" w:line="240" w:lineRule="auto"/>
        <w:rPr>
          <w:rFonts w:ascii="Times New Roman" w:hAnsi="Times New Roman"/>
          <w:lang w:val="lt-LT"/>
        </w:rPr>
      </w:pPr>
      <w:r w:rsidRPr="00BA15FE">
        <w:rPr>
          <w:rFonts w:ascii="Times New Roman" w:hAnsi="Times New Roman"/>
          <w:lang w:val="lt-LT"/>
        </w:rPr>
        <w:t>4. Paliekama kelioms minutėms sutirštėti.</w:t>
      </w:r>
    </w:p>
    <w:p w:rsidR="004D5672" w:rsidRPr="00BA15FE" w:rsidRDefault="004D5672" w:rsidP="004D5672">
      <w:pPr>
        <w:autoSpaceDE w:val="0"/>
        <w:autoSpaceDN w:val="0"/>
        <w:adjustRightInd w:val="0"/>
        <w:spacing w:after="0" w:line="240" w:lineRule="auto"/>
        <w:rPr>
          <w:rFonts w:ascii="Times New Roman" w:hAnsi="Times New Roman"/>
          <w:lang w:val="lt-LT"/>
        </w:rPr>
      </w:pPr>
      <w:r w:rsidRPr="00BA15FE">
        <w:rPr>
          <w:rFonts w:ascii="Times New Roman" w:hAnsi="Times New Roman"/>
          <w:lang w:val="lt-LT"/>
        </w:rPr>
        <w:t>5. Dar kartą pamaišoma.</w:t>
      </w:r>
    </w:p>
    <w:p w:rsidR="004D5672" w:rsidRPr="00BA15FE" w:rsidRDefault="004D5672" w:rsidP="004D5672">
      <w:pPr>
        <w:autoSpaceDE w:val="0"/>
        <w:autoSpaceDN w:val="0"/>
        <w:adjustRightInd w:val="0"/>
        <w:spacing w:after="0" w:line="240" w:lineRule="auto"/>
        <w:rPr>
          <w:rFonts w:ascii="Times New Roman" w:hAnsi="Times New Roman"/>
          <w:lang w:val="lt-LT"/>
        </w:rPr>
      </w:pPr>
      <w:r w:rsidRPr="00BA15FE">
        <w:rPr>
          <w:rFonts w:ascii="Times New Roman" w:hAnsi="Times New Roman"/>
          <w:lang w:val="lt-LT"/>
        </w:rPr>
        <w:t>6. Suspensija sutraukiama į švirkštą.</w:t>
      </w:r>
    </w:p>
    <w:p w:rsidR="004D5672" w:rsidRPr="00BA15FE" w:rsidRDefault="004D5672" w:rsidP="004D5672">
      <w:pPr>
        <w:autoSpaceDE w:val="0"/>
        <w:autoSpaceDN w:val="0"/>
        <w:adjustRightInd w:val="0"/>
        <w:spacing w:after="0" w:line="240" w:lineRule="auto"/>
        <w:rPr>
          <w:rFonts w:ascii="Times New Roman" w:hAnsi="Times New Roman"/>
          <w:lang w:val="lt-LT"/>
        </w:rPr>
      </w:pPr>
      <w:r w:rsidRPr="00BA15FE">
        <w:rPr>
          <w:rFonts w:ascii="Times New Roman" w:hAnsi="Times New Roman"/>
          <w:lang w:val="lt-LT"/>
        </w:rPr>
        <w:t>7. Suspensija sušvirkščiama pro žarnų vamzdelį, kurio skersmuo yra 6 arba didesnio prancūziško dydžio, į skrandį per 30 min. po suspensijos paruošimo.</w:t>
      </w:r>
    </w:p>
    <w:p w:rsidR="004D5672" w:rsidRPr="00BA15FE" w:rsidRDefault="004D5672" w:rsidP="004D5672">
      <w:pPr>
        <w:autoSpaceDE w:val="0"/>
        <w:autoSpaceDN w:val="0"/>
        <w:adjustRightInd w:val="0"/>
        <w:spacing w:after="0" w:line="240" w:lineRule="auto"/>
        <w:rPr>
          <w:rFonts w:ascii="Times New Roman" w:hAnsi="Times New Roman"/>
          <w:lang w:val="lt-LT"/>
        </w:rPr>
      </w:pPr>
      <w:r w:rsidRPr="00BA15FE">
        <w:rPr>
          <w:rFonts w:ascii="Times New Roman" w:hAnsi="Times New Roman"/>
          <w:lang w:val="lt-LT"/>
        </w:rPr>
        <w:t xml:space="preserve">8. Į panaudotą tą patį tuščią švirkštą įpilama 15 ml (jeigu vartojama 10 mg dozė) arba 30 ml (jeigu vartojama 20 mg dozė) vandens.  </w:t>
      </w:r>
    </w:p>
    <w:p w:rsidR="004D5672" w:rsidRPr="00BA15FE" w:rsidRDefault="004D5672" w:rsidP="004D5672">
      <w:pPr>
        <w:autoSpaceDE w:val="0"/>
        <w:autoSpaceDN w:val="0"/>
        <w:adjustRightInd w:val="0"/>
        <w:spacing w:after="0" w:line="240" w:lineRule="auto"/>
        <w:rPr>
          <w:rFonts w:ascii="Times New Roman" w:hAnsi="Times New Roman"/>
          <w:lang w:val="lt-LT"/>
        </w:rPr>
      </w:pPr>
      <w:r w:rsidRPr="00BA15FE">
        <w:rPr>
          <w:rFonts w:ascii="Times New Roman" w:hAnsi="Times New Roman"/>
          <w:lang w:val="lt-LT"/>
        </w:rPr>
        <w:t>9. Švirkštas supurtomas, o paskui jame esantis vanduo sušvirkščiamas į žarnų vamzdelį, kad jame likęs vaistas patektų į skrandį.</w:t>
      </w:r>
    </w:p>
    <w:p w:rsidR="004D5672" w:rsidRPr="00BA15FE" w:rsidRDefault="004D5672" w:rsidP="004D5672">
      <w:pPr>
        <w:autoSpaceDE w:val="0"/>
        <w:autoSpaceDN w:val="0"/>
        <w:adjustRightInd w:val="0"/>
        <w:spacing w:after="0" w:line="240" w:lineRule="auto"/>
        <w:rPr>
          <w:rFonts w:ascii="Times New Roman" w:hAnsi="Times New Roman"/>
          <w:b/>
          <w:lang w:val="lt-LT"/>
        </w:rPr>
      </w:pPr>
    </w:p>
    <w:p w:rsidR="004D5672" w:rsidRPr="00BA15FE" w:rsidRDefault="004D5672" w:rsidP="004D5672">
      <w:pPr>
        <w:autoSpaceDE w:val="0"/>
        <w:autoSpaceDN w:val="0"/>
        <w:adjustRightInd w:val="0"/>
        <w:spacing w:after="0" w:line="240" w:lineRule="auto"/>
        <w:rPr>
          <w:rFonts w:ascii="Times New Roman" w:hAnsi="Times New Roman"/>
          <w:lang w:val="lt-LT"/>
        </w:rPr>
      </w:pPr>
      <w:r w:rsidRPr="00BA15FE">
        <w:rPr>
          <w:rFonts w:ascii="Times New Roman" w:hAnsi="Times New Roman"/>
          <w:lang w:val="lt-LT"/>
        </w:rPr>
        <w:t>Nesuvartotą suspensiją reikia išpilti.</w:t>
      </w:r>
    </w:p>
    <w:p w:rsidR="004D5672" w:rsidRPr="00BA15FE" w:rsidRDefault="004D5672" w:rsidP="004D5672">
      <w:pPr>
        <w:spacing w:after="0" w:line="240" w:lineRule="auto"/>
        <w:rPr>
          <w:rFonts w:ascii="Times New Roman" w:hAnsi="Times New Roman"/>
          <w:lang w:val="lt-LT"/>
        </w:rPr>
      </w:pPr>
    </w:p>
    <w:p w:rsidR="004D5672" w:rsidRPr="00BA15FE" w:rsidRDefault="004D5672" w:rsidP="004D5672">
      <w:pPr>
        <w:spacing w:after="0" w:line="240" w:lineRule="auto"/>
        <w:rPr>
          <w:rFonts w:ascii="Times New Roman" w:hAnsi="Times New Roman"/>
          <w:lang w:val="lt-LT"/>
        </w:rPr>
      </w:pPr>
    </w:p>
    <w:p w:rsidR="004D5672" w:rsidRPr="00BA15FE" w:rsidRDefault="004D5672" w:rsidP="004D5672">
      <w:pPr>
        <w:spacing w:after="0" w:line="240" w:lineRule="auto"/>
        <w:rPr>
          <w:rFonts w:ascii="Times New Roman" w:hAnsi="Times New Roman"/>
          <w:lang w:val="lt-LT"/>
        </w:rPr>
      </w:pPr>
    </w:p>
    <w:p w:rsidR="004D5672" w:rsidRPr="00BA15FE" w:rsidRDefault="004D5672" w:rsidP="004D5672">
      <w:pPr>
        <w:rPr>
          <w:lang w:val="lt-LT"/>
        </w:rPr>
      </w:pPr>
    </w:p>
    <w:p w:rsidR="009041DB" w:rsidRDefault="009041DB">
      <w:bookmarkStart w:id="12" w:name="_GoBack"/>
      <w:bookmarkEnd w:id="12"/>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954B8"/>
    <w:multiLevelType w:val="hybridMultilevel"/>
    <w:tmpl w:val="DA905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24170A"/>
    <w:multiLevelType w:val="hybridMultilevel"/>
    <w:tmpl w:val="3472806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71D63F5"/>
    <w:multiLevelType w:val="hybridMultilevel"/>
    <w:tmpl w:val="DE086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654424"/>
    <w:multiLevelType w:val="hybridMultilevel"/>
    <w:tmpl w:val="E5EC1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47B6E"/>
    <w:multiLevelType w:val="hybridMultilevel"/>
    <w:tmpl w:val="EF2AE43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773FD0"/>
    <w:multiLevelType w:val="hybridMultilevel"/>
    <w:tmpl w:val="A3B834D0"/>
    <w:lvl w:ilvl="0" w:tplc="3634B13E">
      <w:start w:val="1"/>
      <w:numFmt w:val="bullet"/>
      <w:lvlRestart w:val="0"/>
      <w:lvlText w:val=""/>
      <w:lvlJc w:val="left"/>
      <w:pPr>
        <w:tabs>
          <w:tab w:val="num" w:pos="720"/>
        </w:tabs>
        <w:ind w:left="720" w:hanging="363"/>
      </w:pPr>
      <w:rPr>
        <w:rFonts w:ascii="Symbol" w:hAnsi="Symbol"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DA0287"/>
    <w:multiLevelType w:val="hybridMultilevel"/>
    <w:tmpl w:val="3078ED26"/>
    <w:lvl w:ilvl="0" w:tplc="546AFB4A">
      <w:start w:val="2"/>
      <w:numFmt w:val="bullet"/>
      <w:lvlText w:val=""/>
      <w:lvlJc w:val="left"/>
      <w:pPr>
        <w:tabs>
          <w:tab w:val="num" w:pos="2007"/>
        </w:tabs>
        <w:ind w:left="180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31035E0"/>
    <w:multiLevelType w:val="hybridMultilevel"/>
    <w:tmpl w:val="FD623A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5E6CEF"/>
    <w:multiLevelType w:val="hybridMultilevel"/>
    <w:tmpl w:val="C246AFB8"/>
    <w:lvl w:ilvl="0" w:tplc="C582A310">
      <w:start w:val="1"/>
      <w:numFmt w:val="bullet"/>
      <w:lvlText w:val=""/>
      <w:lvlJc w:val="left"/>
      <w:pPr>
        <w:tabs>
          <w:tab w:val="num" w:pos="397"/>
        </w:tabs>
        <w:ind w:left="397" w:hanging="284"/>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B211DF"/>
    <w:multiLevelType w:val="hybridMultilevel"/>
    <w:tmpl w:val="B28E9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5D6BFD"/>
    <w:multiLevelType w:val="hybridMultilevel"/>
    <w:tmpl w:val="C9A44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310FC1"/>
    <w:multiLevelType w:val="hybridMultilevel"/>
    <w:tmpl w:val="120478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4"/>
  </w:num>
  <w:num w:numId="5">
    <w:abstractNumId w:val="7"/>
  </w:num>
  <w:num w:numId="6">
    <w:abstractNumId w:val="2"/>
  </w:num>
  <w:num w:numId="7">
    <w:abstractNumId w:val="10"/>
  </w:num>
  <w:num w:numId="8">
    <w:abstractNumId w:val="9"/>
  </w:num>
  <w:num w:numId="9">
    <w:abstractNumId w:val="0"/>
  </w:num>
  <w:num w:numId="10">
    <w:abstractNumId w:val="1"/>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672"/>
    <w:rsid w:val="00234094"/>
    <w:rsid w:val="004D5672"/>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C1DA4C-0F1C-4518-B695-0E7D31327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D5672"/>
    <w:rPr>
      <w:rFonts w:eastAsiaTheme="minorHAnsi"/>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12830</Words>
  <Characters>7314</Characters>
  <Application>Microsoft Office Word</Application>
  <DocSecurity>0</DocSecurity>
  <Lines>60</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2022-01-14T06:54:00Z</dcterms:created>
  <dcterms:modified xsi:type="dcterms:W3CDTF">2022-01-14T06:54:00Z</dcterms:modified>
</cp:coreProperties>
</file>