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0A3BB" w14:textId="77777777" w:rsidR="003D5029" w:rsidRPr="00D450E1" w:rsidRDefault="003D5029" w:rsidP="003D5029">
      <w:pPr>
        <w:spacing w:after="0" w:line="240" w:lineRule="auto"/>
        <w:rPr>
          <w:rFonts w:ascii="Times New Roman" w:hAnsi="Times New Roman" w:cs="Times New Roman"/>
          <w:lang w:val="lt-LT" w:eastAsia="lt-LT"/>
        </w:rPr>
      </w:pPr>
    </w:p>
    <w:p w14:paraId="73A5EF22" w14:textId="77777777" w:rsidR="003D5029" w:rsidRPr="00D450E1" w:rsidRDefault="003D5029" w:rsidP="003D5029">
      <w:pPr>
        <w:spacing w:after="0" w:line="240" w:lineRule="auto"/>
        <w:rPr>
          <w:rFonts w:ascii="Times New Roman" w:hAnsi="Times New Roman" w:cs="Times New Roman"/>
          <w:lang w:val="lt-LT" w:eastAsia="lt-LT"/>
        </w:rPr>
      </w:pPr>
    </w:p>
    <w:p w14:paraId="3FD3E004" w14:textId="77777777" w:rsidR="003D5029" w:rsidRPr="00D450E1" w:rsidRDefault="003D5029" w:rsidP="003D5029">
      <w:pPr>
        <w:spacing w:after="0" w:line="240" w:lineRule="auto"/>
        <w:rPr>
          <w:rFonts w:ascii="Times New Roman" w:hAnsi="Times New Roman" w:cs="Times New Roman"/>
          <w:lang w:val="lt-LT" w:eastAsia="lt-LT"/>
        </w:rPr>
      </w:pPr>
    </w:p>
    <w:p w14:paraId="3E45CC40" w14:textId="77777777" w:rsidR="003D5029" w:rsidRPr="00D450E1" w:rsidRDefault="003D5029" w:rsidP="003D5029">
      <w:pPr>
        <w:spacing w:after="0" w:line="240" w:lineRule="auto"/>
        <w:rPr>
          <w:rFonts w:ascii="Times New Roman" w:hAnsi="Times New Roman" w:cs="Times New Roman"/>
          <w:lang w:val="lt-LT" w:eastAsia="lt-LT"/>
        </w:rPr>
      </w:pPr>
    </w:p>
    <w:p w14:paraId="16B98214" w14:textId="77777777" w:rsidR="003D5029" w:rsidRPr="00D450E1" w:rsidRDefault="003D5029" w:rsidP="003D5029">
      <w:pPr>
        <w:spacing w:after="0" w:line="240" w:lineRule="auto"/>
        <w:rPr>
          <w:rFonts w:ascii="Times New Roman" w:hAnsi="Times New Roman" w:cs="Times New Roman"/>
          <w:lang w:val="lt-LT" w:eastAsia="lt-LT"/>
        </w:rPr>
      </w:pPr>
    </w:p>
    <w:p w14:paraId="65BFF009" w14:textId="77777777" w:rsidR="003D5029" w:rsidRPr="00D450E1" w:rsidRDefault="003D5029" w:rsidP="003D5029">
      <w:pPr>
        <w:spacing w:after="0" w:line="240" w:lineRule="auto"/>
        <w:rPr>
          <w:rFonts w:ascii="Times New Roman" w:hAnsi="Times New Roman" w:cs="Times New Roman"/>
          <w:lang w:val="lt-LT" w:eastAsia="lt-LT"/>
        </w:rPr>
      </w:pPr>
    </w:p>
    <w:p w14:paraId="0F688102" w14:textId="77777777" w:rsidR="003D5029" w:rsidRPr="00D450E1" w:rsidRDefault="003D5029" w:rsidP="003D5029">
      <w:pPr>
        <w:spacing w:after="0" w:line="240" w:lineRule="auto"/>
        <w:rPr>
          <w:rFonts w:ascii="Times New Roman" w:hAnsi="Times New Roman" w:cs="Times New Roman"/>
          <w:lang w:val="lt-LT" w:eastAsia="lt-LT"/>
        </w:rPr>
      </w:pPr>
    </w:p>
    <w:p w14:paraId="3729E73E" w14:textId="77777777" w:rsidR="003D5029" w:rsidRPr="00D450E1" w:rsidRDefault="003D5029" w:rsidP="003D5029">
      <w:pPr>
        <w:spacing w:after="0" w:line="240" w:lineRule="auto"/>
        <w:rPr>
          <w:rFonts w:ascii="Times New Roman" w:hAnsi="Times New Roman" w:cs="Times New Roman"/>
          <w:lang w:val="lt-LT" w:eastAsia="lt-LT"/>
        </w:rPr>
      </w:pPr>
    </w:p>
    <w:p w14:paraId="5D99143B" w14:textId="77777777" w:rsidR="003D5029" w:rsidRPr="00D450E1" w:rsidRDefault="003D5029" w:rsidP="003D5029">
      <w:pPr>
        <w:spacing w:after="0" w:line="240" w:lineRule="auto"/>
        <w:rPr>
          <w:rFonts w:ascii="Times New Roman" w:hAnsi="Times New Roman" w:cs="Times New Roman"/>
          <w:lang w:val="lt-LT" w:eastAsia="lt-LT"/>
        </w:rPr>
      </w:pPr>
    </w:p>
    <w:p w14:paraId="54AA0C0D" w14:textId="77777777" w:rsidR="003D5029" w:rsidRPr="00D450E1" w:rsidRDefault="003D5029" w:rsidP="003D5029">
      <w:pPr>
        <w:spacing w:after="0" w:line="240" w:lineRule="auto"/>
        <w:rPr>
          <w:rFonts w:ascii="Times New Roman" w:hAnsi="Times New Roman" w:cs="Times New Roman"/>
          <w:lang w:val="lt-LT" w:eastAsia="lt-LT"/>
        </w:rPr>
      </w:pPr>
    </w:p>
    <w:p w14:paraId="1A9D28CA" w14:textId="77777777" w:rsidR="003D5029" w:rsidRPr="00D450E1" w:rsidRDefault="003D5029" w:rsidP="003D5029">
      <w:pPr>
        <w:spacing w:after="0" w:line="240" w:lineRule="auto"/>
        <w:rPr>
          <w:rFonts w:ascii="Times New Roman" w:hAnsi="Times New Roman" w:cs="Times New Roman"/>
          <w:lang w:val="lt-LT" w:eastAsia="lt-LT"/>
        </w:rPr>
      </w:pPr>
    </w:p>
    <w:p w14:paraId="1A328D99" w14:textId="77777777" w:rsidR="003D5029" w:rsidRPr="00D450E1" w:rsidRDefault="003D5029" w:rsidP="003D5029">
      <w:pPr>
        <w:spacing w:after="0" w:line="240" w:lineRule="auto"/>
        <w:rPr>
          <w:rFonts w:ascii="Times New Roman" w:hAnsi="Times New Roman" w:cs="Times New Roman"/>
          <w:lang w:val="lt-LT" w:eastAsia="lt-LT"/>
        </w:rPr>
      </w:pPr>
    </w:p>
    <w:p w14:paraId="206EF39C" w14:textId="77777777" w:rsidR="003D5029" w:rsidRPr="00D450E1" w:rsidRDefault="003D5029" w:rsidP="003D5029">
      <w:pPr>
        <w:spacing w:after="0" w:line="240" w:lineRule="auto"/>
        <w:rPr>
          <w:rFonts w:ascii="Times New Roman" w:hAnsi="Times New Roman" w:cs="Times New Roman"/>
          <w:lang w:val="lt-LT" w:eastAsia="lt-LT"/>
        </w:rPr>
      </w:pPr>
    </w:p>
    <w:p w14:paraId="5B847705" w14:textId="77777777" w:rsidR="003D5029" w:rsidRPr="00D450E1" w:rsidRDefault="003D5029" w:rsidP="003D5029">
      <w:pPr>
        <w:spacing w:after="0" w:line="240" w:lineRule="auto"/>
        <w:rPr>
          <w:rFonts w:ascii="Times New Roman" w:hAnsi="Times New Roman" w:cs="Times New Roman"/>
          <w:lang w:val="lt-LT" w:eastAsia="lt-LT"/>
        </w:rPr>
      </w:pPr>
    </w:p>
    <w:p w14:paraId="03D6E25F" w14:textId="77777777" w:rsidR="003D5029" w:rsidRPr="00D450E1" w:rsidRDefault="003D5029" w:rsidP="003D5029">
      <w:pPr>
        <w:spacing w:after="0" w:line="240" w:lineRule="auto"/>
        <w:rPr>
          <w:rFonts w:ascii="Times New Roman" w:hAnsi="Times New Roman" w:cs="Times New Roman"/>
          <w:lang w:val="lt-LT" w:eastAsia="lt-LT"/>
        </w:rPr>
      </w:pPr>
    </w:p>
    <w:p w14:paraId="65B70B09" w14:textId="77777777" w:rsidR="003D5029" w:rsidRPr="00D450E1" w:rsidRDefault="003D5029" w:rsidP="003D5029">
      <w:pPr>
        <w:spacing w:after="0" w:line="240" w:lineRule="auto"/>
        <w:rPr>
          <w:rFonts w:ascii="Times New Roman" w:hAnsi="Times New Roman" w:cs="Times New Roman"/>
          <w:lang w:val="lt-LT" w:eastAsia="lt-LT"/>
        </w:rPr>
      </w:pPr>
    </w:p>
    <w:p w14:paraId="3A2F3EC6" w14:textId="77777777" w:rsidR="003D5029" w:rsidRPr="00D450E1" w:rsidRDefault="003D5029" w:rsidP="003D5029">
      <w:pPr>
        <w:spacing w:after="0" w:line="240" w:lineRule="auto"/>
        <w:rPr>
          <w:rFonts w:ascii="Times New Roman" w:hAnsi="Times New Roman" w:cs="Times New Roman"/>
          <w:lang w:val="lt-LT" w:eastAsia="lt-LT"/>
        </w:rPr>
      </w:pPr>
    </w:p>
    <w:p w14:paraId="4187F7FD" w14:textId="77777777" w:rsidR="003D5029" w:rsidRPr="00D450E1" w:rsidRDefault="003D5029" w:rsidP="003D5029">
      <w:pPr>
        <w:spacing w:after="0" w:line="240" w:lineRule="auto"/>
        <w:rPr>
          <w:rFonts w:ascii="Times New Roman" w:hAnsi="Times New Roman" w:cs="Times New Roman"/>
          <w:lang w:val="lt-LT" w:eastAsia="lt-LT"/>
        </w:rPr>
      </w:pPr>
    </w:p>
    <w:p w14:paraId="18417862" w14:textId="77777777" w:rsidR="003D5029" w:rsidRPr="00D450E1" w:rsidRDefault="003D5029" w:rsidP="003D5029">
      <w:pPr>
        <w:spacing w:after="0" w:line="240" w:lineRule="auto"/>
        <w:rPr>
          <w:rFonts w:ascii="Times New Roman" w:hAnsi="Times New Roman" w:cs="Times New Roman"/>
          <w:lang w:val="lt-LT" w:eastAsia="lt-LT"/>
        </w:rPr>
      </w:pPr>
    </w:p>
    <w:p w14:paraId="22B4086B" w14:textId="77777777" w:rsidR="003D5029" w:rsidRPr="00D450E1" w:rsidRDefault="003D5029" w:rsidP="003D5029">
      <w:pPr>
        <w:spacing w:after="0" w:line="240" w:lineRule="auto"/>
        <w:rPr>
          <w:rFonts w:ascii="Times New Roman" w:hAnsi="Times New Roman" w:cs="Times New Roman"/>
          <w:lang w:val="lt-LT" w:eastAsia="lt-LT"/>
        </w:rPr>
      </w:pPr>
    </w:p>
    <w:p w14:paraId="6FB3A8EA" w14:textId="77777777" w:rsidR="003D5029" w:rsidRPr="00D450E1" w:rsidRDefault="003D5029" w:rsidP="003D5029">
      <w:pPr>
        <w:spacing w:after="0" w:line="240" w:lineRule="auto"/>
        <w:rPr>
          <w:rFonts w:ascii="Times New Roman" w:hAnsi="Times New Roman" w:cs="Times New Roman"/>
          <w:lang w:val="lt-LT" w:eastAsia="lt-LT"/>
        </w:rPr>
      </w:pPr>
    </w:p>
    <w:p w14:paraId="5A64141D" w14:textId="77777777" w:rsidR="003D5029" w:rsidRPr="00D450E1" w:rsidRDefault="003D5029" w:rsidP="003D5029">
      <w:pPr>
        <w:spacing w:after="0" w:line="240" w:lineRule="auto"/>
        <w:rPr>
          <w:rFonts w:ascii="Times New Roman" w:hAnsi="Times New Roman" w:cs="Times New Roman"/>
          <w:lang w:val="lt-LT" w:eastAsia="lt-LT"/>
        </w:rPr>
      </w:pPr>
    </w:p>
    <w:p w14:paraId="4C648728" w14:textId="77777777" w:rsidR="003D5029" w:rsidRPr="00D450E1" w:rsidRDefault="003D5029" w:rsidP="003D5029">
      <w:pPr>
        <w:spacing w:after="0" w:line="240" w:lineRule="auto"/>
        <w:rPr>
          <w:rFonts w:ascii="Times New Roman" w:hAnsi="Times New Roman" w:cs="Times New Roman"/>
          <w:lang w:val="lt-LT" w:eastAsia="lt-LT"/>
        </w:rPr>
      </w:pPr>
    </w:p>
    <w:p w14:paraId="47A1F594" w14:textId="77777777" w:rsidR="003D5029" w:rsidRPr="00D450E1" w:rsidRDefault="003D5029" w:rsidP="003D5029">
      <w:pPr>
        <w:spacing w:after="0" w:line="240" w:lineRule="auto"/>
        <w:jc w:val="center"/>
        <w:outlineLvl w:val="0"/>
        <w:rPr>
          <w:rFonts w:ascii="Times New Roman" w:hAnsi="Times New Roman" w:cs="Times New Roman"/>
          <w:b/>
          <w:bCs/>
          <w:kern w:val="28"/>
          <w:lang w:val="lt-LT" w:eastAsia="lt-LT"/>
        </w:rPr>
      </w:pPr>
      <w:r w:rsidRPr="00D450E1">
        <w:rPr>
          <w:rFonts w:ascii="Times New Roman" w:hAnsi="Times New Roman" w:cs="Times New Roman"/>
          <w:b/>
          <w:bCs/>
          <w:kern w:val="28"/>
          <w:lang w:val="lt-LT" w:eastAsia="lt-LT"/>
        </w:rPr>
        <w:t>I PRIEDAS</w:t>
      </w:r>
    </w:p>
    <w:p w14:paraId="2B5705C2" w14:textId="77777777" w:rsidR="003D5029" w:rsidRPr="00D450E1" w:rsidRDefault="003D5029" w:rsidP="003D5029">
      <w:pPr>
        <w:spacing w:after="0" w:line="240" w:lineRule="auto"/>
        <w:rPr>
          <w:rFonts w:ascii="Times New Roman" w:hAnsi="Times New Roman" w:cs="Times New Roman"/>
          <w:lang w:val="lt-LT" w:eastAsia="lt-LT"/>
        </w:rPr>
      </w:pPr>
    </w:p>
    <w:p w14:paraId="4484B8E5" w14:textId="77777777" w:rsidR="003D5029" w:rsidRPr="00D450E1" w:rsidRDefault="003D5029" w:rsidP="003D5029">
      <w:pPr>
        <w:spacing w:after="0" w:line="240" w:lineRule="auto"/>
        <w:jc w:val="center"/>
        <w:outlineLvl w:val="0"/>
        <w:rPr>
          <w:rFonts w:ascii="Times New Roman" w:hAnsi="Times New Roman" w:cs="Times New Roman"/>
          <w:b/>
          <w:bCs/>
          <w:kern w:val="28"/>
          <w:lang w:val="lt-LT" w:eastAsia="lt-LT"/>
        </w:rPr>
      </w:pPr>
      <w:r w:rsidRPr="00D450E1">
        <w:rPr>
          <w:rFonts w:ascii="Times New Roman" w:hAnsi="Times New Roman" w:cs="Times New Roman"/>
          <w:b/>
          <w:bCs/>
          <w:kern w:val="28"/>
          <w:lang w:val="lt-LT" w:eastAsia="lt-LT"/>
        </w:rPr>
        <w:t>PREPARATO CHARAKTERISTIKŲ SANTRAUKA</w:t>
      </w:r>
    </w:p>
    <w:p w14:paraId="32B605BB" w14:textId="77777777" w:rsidR="003D5029" w:rsidRPr="00D450E1" w:rsidRDefault="003D5029" w:rsidP="003D5029">
      <w:pPr>
        <w:spacing w:after="0" w:line="240" w:lineRule="auto"/>
        <w:rPr>
          <w:rFonts w:ascii="Times New Roman" w:hAnsi="Times New Roman" w:cs="Times New Roman"/>
          <w:lang w:val="lt-LT" w:eastAsia="lt-LT"/>
        </w:rPr>
      </w:pPr>
    </w:p>
    <w:p w14:paraId="0C0696ED" w14:textId="77777777" w:rsidR="003D5029" w:rsidRPr="00D450E1" w:rsidRDefault="003D5029" w:rsidP="003D5029">
      <w:pPr>
        <w:spacing w:after="0" w:line="240" w:lineRule="auto"/>
        <w:ind w:left="567" w:hanging="567"/>
        <w:jc w:val="both"/>
        <w:rPr>
          <w:rFonts w:ascii="Times New Roman" w:hAnsi="Times New Roman" w:cs="Times New Roman"/>
          <w:b/>
          <w:bCs/>
          <w:lang w:val="lt-LT" w:eastAsia="lt-LT"/>
        </w:rPr>
      </w:pPr>
      <w:r w:rsidRPr="00D450E1">
        <w:rPr>
          <w:rFonts w:ascii="Times New Roman" w:hAnsi="Times New Roman" w:cs="Times New Roman"/>
          <w:lang w:val="lt-LT" w:eastAsia="lt-LT"/>
        </w:rPr>
        <w:br w:type="page"/>
      </w:r>
      <w:r w:rsidRPr="00D450E1">
        <w:rPr>
          <w:rFonts w:ascii="Times New Roman" w:hAnsi="Times New Roman" w:cs="Times New Roman"/>
          <w:b/>
          <w:bCs/>
          <w:lang w:val="lt-LT" w:eastAsia="lt-LT"/>
        </w:rPr>
        <w:lastRenderedPageBreak/>
        <w:t>1.</w:t>
      </w:r>
      <w:r w:rsidRPr="00D450E1">
        <w:rPr>
          <w:rFonts w:ascii="Times New Roman" w:hAnsi="Times New Roman" w:cs="Times New Roman"/>
          <w:b/>
          <w:bCs/>
          <w:lang w:val="lt-LT" w:eastAsia="lt-LT"/>
        </w:rPr>
        <w:tab/>
        <w:t>VAISTINIO PREPARATO PAVADINIMAS</w:t>
      </w:r>
    </w:p>
    <w:p w14:paraId="73D8BA37" w14:textId="77777777" w:rsidR="003D5029" w:rsidRPr="00084835" w:rsidRDefault="003D5029" w:rsidP="008A25F1">
      <w:pPr>
        <w:spacing w:after="0" w:line="240" w:lineRule="auto"/>
        <w:jc w:val="both"/>
        <w:rPr>
          <w:rFonts w:ascii="Times New Roman" w:hAnsi="Times New Roman" w:cs="Times New Roman"/>
          <w:lang w:val="lt-LT" w:eastAsia="lt-LT"/>
        </w:rPr>
      </w:pPr>
      <w:bookmarkStart w:id="0" w:name="OLE_LINK3"/>
      <w:bookmarkStart w:id="1" w:name="OLE_LINK4"/>
    </w:p>
    <w:p w14:paraId="5C6CD20E" w14:textId="77777777" w:rsidR="003D5029" w:rsidRPr="00084835" w:rsidRDefault="003D5029" w:rsidP="008A25F1">
      <w:pPr>
        <w:spacing w:after="0" w:line="240" w:lineRule="auto"/>
        <w:jc w:val="both"/>
        <w:rPr>
          <w:rFonts w:ascii="Times New Roman" w:hAnsi="Times New Roman" w:cs="Times New Roman"/>
          <w:lang w:val="lt-LT" w:eastAsia="lt-LT"/>
        </w:rPr>
      </w:pPr>
      <w:proofErr w:type="spellStart"/>
      <w:r w:rsidRPr="00084835">
        <w:rPr>
          <w:rFonts w:ascii="Times New Roman" w:hAnsi="Times New Roman" w:cs="Times New Roman"/>
          <w:lang w:val="lt-LT" w:eastAsia="lt-LT"/>
        </w:rPr>
        <w:t>Valsartan</w:t>
      </w:r>
      <w:proofErr w:type="spellEnd"/>
      <w:r w:rsidRPr="00084835">
        <w:rPr>
          <w:rFonts w:ascii="Times New Roman" w:hAnsi="Times New Roman" w:cs="Times New Roman"/>
          <w:lang w:val="lt-LT" w:eastAsia="lt-LT"/>
        </w:rPr>
        <w:t xml:space="preserve"> </w:t>
      </w:r>
      <w:proofErr w:type="spellStart"/>
      <w:r w:rsidRPr="00084835">
        <w:rPr>
          <w:rFonts w:ascii="Times New Roman" w:hAnsi="Times New Roman" w:cs="Times New Roman"/>
          <w:lang w:val="lt-LT" w:eastAsia="lt-LT"/>
        </w:rPr>
        <w:t>Actavis</w:t>
      </w:r>
      <w:proofErr w:type="spellEnd"/>
      <w:r w:rsidRPr="00084835">
        <w:rPr>
          <w:rFonts w:ascii="Times New Roman" w:hAnsi="Times New Roman" w:cs="Times New Roman"/>
          <w:lang w:val="lt-LT" w:eastAsia="lt-LT"/>
        </w:rPr>
        <w:t xml:space="preserve"> 80 mg plėvele dengtos tabletės</w:t>
      </w:r>
    </w:p>
    <w:p w14:paraId="55C34983" w14:textId="77777777" w:rsidR="003D5029" w:rsidRPr="00D450E1" w:rsidRDefault="003D5029" w:rsidP="008A25F1">
      <w:pPr>
        <w:spacing w:after="0" w:line="240" w:lineRule="auto"/>
        <w:jc w:val="both"/>
        <w:rPr>
          <w:rFonts w:ascii="Times New Roman" w:hAnsi="Times New Roman" w:cs="Times New Roman"/>
          <w:lang w:val="lt-LT" w:eastAsia="lt-LT"/>
        </w:rPr>
      </w:pPr>
      <w:proofErr w:type="spellStart"/>
      <w:r w:rsidRPr="00084835">
        <w:rPr>
          <w:rFonts w:ascii="Times New Roman" w:hAnsi="Times New Roman" w:cs="Times New Roman"/>
          <w:lang w:val="lt-LT" w:eastAsia="lt-LT"/>
        </w:rPr>
        <w:t>Valsartan</w:t>
      </w:r>
      <w:proofErr w:type="spellEnd"/>
      <w:r w:rsidRPr="00084835">
        <w:rPr>
          <w:rFonts w:ascii="Times New Roman" w:hAnsi="Times New Roman" w:cs="Times New Roman"/>
          <w:lang w:val="lt-LT" w:eastAsia="lt-LT"/>
        </w:rPr>
        <w:t xml:space="preserve"> </w:t>
      </w:r>
      <w:proofErr w:type="spellStart"/>
      <w:r w:rsidRPr="00084835">
        <w:rPr>
          <w:rFonts w:ascii="Times New Roman" w:hAnsi="Times New Roman" w:cs="Times New Roman"/>
          <w:lang w:val="lt-LT" w:eastAsia="lt-LT"/>
        </w:rPr>
        <w:t>Actavis</w:t>
      </w:r>
      <w:proofErr w:type="spellEnd"/>
      <w:r w:rsidRPr="00084835">
        <w:rPr>
          <w:rFonts w:ascii="Times New Roman" w:hAnsi="Times New Roman" w:cs="Times New Roman"/>
          <w:lang w:val="lt-LT" w:eastAsia="lt-LT"/>
        </w:rPr>
        <w:t xml:space="preserve"> 160 mg plėvele dengtos tabletės</w:t>
      </w:r>
    </w:p>
    <w:bookmarkEnd w:id="0"/>
    <w:bookmarkEnd w:id="1"/>
    <w:p w14:paraId="3FE80C0B" w14:textId="77777777" w:rsidR="003D5029" w:rsidRPr="00D450E1" w:rsidRDefault="003D5029" w:rsidP="00084835">
      <w:pPr>
        <w:spacing w:after="0" w:line="240" w:lineRule="auto"/>
        <w:jc w:val="both"/>
        <w:rPr>
          <w:rFonts w:ascii="Times New Roman" w:hAnsi="Times New Roman" w:cs="Times New Roman"/>
          <w:lang w:val="lt-LT" w:eastAsia="lt-LT"/>
        </w:rPr>
      </w:pPr>
    </w:p>
    <w:p w14:paraId="4422D996" w14:textId="77777777" w:rsidR="003D5029" w:rsidRPr="00D450E1" w:rsidRDefault="003D5029" w:rsidP="003D5029">
      <w:pPr>
        <w:spacing w:after="0" w:line="240" w:lineRule="auto"/>
        <w:jc w:val="both"/>
        <w:rPr>
          <w:rFonts w:ascii="Times New Roman" w:hAnsi="Times New Roman" w:cs="Times New Roman"/>
          <w:lang w:val="lt-LT" w:eastAsia="lt-LT"/>
        </w:rPr>
      </w:pPr>
    </w:p>
    <w:p w14:paraId="0802364C" w14:textId="77777777" w:rsidR="003D5029" w:rsidRPr="00D450E1" w:rsidRDefault="003D5029" w:rsidP="003D5029">
      <w:pPr>
        <w:spacing w:after="0" w:line="240" w:lineRule="auto"/>
        <w:ind w:left="567" w:hanging="567"/>
        <w:rPr>
          <w:rFonts w:ascii="Times New Roman" w:hAnsi="Times New Roman" w:cs="Times New Roman"/>
          <w:b/>
          <w:bCs/>
          <w:lang w:val="lt-LT" w:eastAsia="lt-LT"/>
        </w:rPr>
      </w:pPr>
      <w:r w:rsidRPr="00D450E1">
        <w:rPr>
          <w:rFonts w:ascii="Times New Roman" w:hAnsi="Times New Roman" w:cs="Times New Roman"/>
          <w:b/>
          <w:bCs/>
          <w:lang w:val="lt-LT" w:eastAsia="lt-LT"/>
        </w:rPr>
        <w:t>2.</w:t>
      </w:r>
      <w:r w:rsidRPr="00D450E1">
        <w:rPr>
          <w:rFonts w:ascii="Times New Roman" w:hAnsi="Times New Roman" w:cs="Times New Roman"/>
          <w:b/>
          <w:bCs/>
          <w:lang w:val="lt-LT" w:eastAsia="lt-LT"/>
        </w:rPr>
        <w:tab/>
        <w:t>KOKYBINĖ IR KIEKYBINĖ SUDĖTIS</w:t>
      </w:r>
    </w:p>
    <w:p w14:paraId="57E9BD2D" w14:textId="77777777" w:rsidR="003D5029" w:rsidRPr="00D450E1" w:rsidRDefault="003D5029" w:rsidP="003D5029">
      <w:pPr>
        <w:spacing w:after="0" w:line="240" w:lineRule="auto"/>
        <w:rPr>
          <w:rFonts w:ascii="Times New Roman" w:hAnsi="Times New Roman" w:cs="Times New Roman"/>
          <w:lang w:val="lt-LT" w:eastAsia="lt-LT"/>
        </w:rPr>
      </w:pPr>
    </w:p>
    <w:p w14:paraId="3D0B50B3" w14:textId="77777777" w:rsidR="003D5029" w:rsidRPr="00D450E1" w:rsidRDefault="003D5029" w:rsidP="008A25F1">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Vienoje plėvele dengtoje tabletėje yra 80 mg </w:t>
      </w:r>
      <w:proofErr w:type="spellStart"/>
      <w:r w:rsidRPr="00D450E1">
        <w:rPr>
          <w:rFonts w:ascii="Times New Roman" w:hAnsi="Times New Roman" w:cs="Times New Roman"/>
          <w:lang w:val="lt-LT" w:eastAsia="lt-LT"/>
        </w:rPr>
        <w:t>valsartano</w:t>
      </w:r>
      <w:proofErr w:type="spellEnd"/>
      <w:r w:rsidRPr="00D450E1">
        <w:rPr>
          <w:rFonts w:ascii="Times New Roman" w:hAnsi="Times New Roman" w:cs="Times New Roman"/>
          <w:lang w:val="lt-LT" w:eastAsia="lt-LT"/>
        </w:rPr>
        <w:t>.</w:t>
      </w:r>
    </w:p>
    <w:p w14:paraId="7623A556" w14:textId="77777777" w:rsidR="003D5029" w:rsidRPr="00D450E1" w:rsidRDefault="003D5029" w:rsidP="008A25F1">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Vienoje plėvele dengtoje tabletėje yra 160 mg </w:t>
      </w:r>
      <w:proofErr w:type="spellStart"/>
      <w:r w:rsidRPr="00D450E1">
        <w:rPr>
          <w:rFonts w:ascii="Times New Roman" w:hAnsi="Times New Roman" w:cs="Times New Roman"/>
          <w:lang w:val="lt-LT" w:eastAsia="lt-LT"/>
        </w:rPr>
        <w:t>valsartano</w:t>
      </w:r>
      <w:proofErr w:type="spellEnd"/>
      <w:r w:rsidRPr="00D450E1">
        <w:rPr>
          <w:rFonts w:ascii="Times New Roman" w:hAnsi="Times New Roman" w:cs="Times New Roman"/>
          <w:lang w:val="lt-LT" w:eastAsia="lt-LT"/>
        </w:rPr>
        <w:t>.</w:t>
      </w:r>
    </w:p>
    <w:p w14:paraId="508ACAEE" w14:textId="77777777" w:rsidR="003D5029" w:rsidRPr="00D450E1" w:rsidRDefault="003D5029" w:rsidP="003D5029">
      <w:pPr>
        <w:spacing w:after="0" w:line="240" w:lineRule="auto"/>
        <w:rPr>
          <w:rFonts w:ascii="Times New Roman" w:hAnsi="Times New Roman" w:cs="Times New Roman"/>
          <w:lang w:val="lt-LT" w:eastAsia="lt-LT"/>
        </w:rPr>
      </w:pPr>
    </w:p>
    <w:p w14:paraId="7797DB82" w14:textId="77777777" w:rsidR="003D5029" w:rsidRPr="00D450E1" w:rsidRDefault="003D5029" w:rsidP="008A25F1">
      <w:pPr>
        <w:spacing w:after="0" w:line="240" w:lineRule="auto"/>
        <w:ind w:left="2265" w:hanging="2265"/>
        <w:rPr>
          <w:rFonts w:ascii="Times New Roman" w:hAnsi="Times New Roman" w:cs="Times New Roman"/>
          <w:u w:val="single"/>
          <w:lang w:val="lt-LT"/>
        </w:rPr>
      </w:pPr>
      <w:r w:rsidRPr="00D450E1">
        <w:rPr>
          <w:rFonts w:ascii="Times New Roman" w:hAnsi="Times New Roman" w:cs="Times New Roman"/>
          <w:u w:val="single"/>
          <w:lang w:val="lt-LT"/>
        </w:rPr>
        <w:t xml:space="preserve">Pagalbinės medžiagos, </w:t>
      </w:r>
      <w:r w:rsidRPr="00FC3FE7">
        <w:rPr>
          <w:rFonts w:ascii="Times New Roman" w:hAnsi="Times New Roman" w:cs="Times New Roman"/>
          <w:u w:val="single"/>
          <w:lang w:val="lt-LT"/>
        </w:rPr>
        <w:t>kurių</w:t>
      </w:r>
      <w:r w:rsidRPr="00D450E1">
        <w:rPr>
          <w:rFonts w:ascii="Times New Roman" w:hAnsi="Times New Roman" w:cs="Times New Roman"/>
          <w:u w:val="single"/>
          <w:lang w:val="lt-LT"/>
        </w:rPr>
        <w:t xml:space="preserve"> poveikis žinomas</w:t>
      </w:r>
    </w:p>
    <w:p w14:paraId="17CCFC45" w14:textId="77777777" w:rsidR="003D5029" w:rsidRPr="00D450E1" w:rsidRDefault="003D5029" w:rsidP="008A25F1">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Kiekvienoje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80 mg plėvele dengtoje tabletėje yra 42,22 mg laktozės </w:t>
      </w:r>
      <w:proofErr w:type="spellStart"/>
      <w:r w:rsidRPr="00D450E1">
        <w:rPr>
          <w:rFonts w:ascii="Times New Roman" w:hAnsi="Times New Roman" w:cs="Times New Roman"/>
          <w:lang w:val="lt-LT" w:eastAsia="lt-LT"/>
        </w:rPr>
        <w:t>monohidrato</w:t>
      </w:r>
      <w:proofErr w:type="spellEnd"/>
      <w:r w:rsidRPr="00D450E1">
        <w:rPr>
          <w:rFonts w:ascii="Times New Roman" w:hAnsi="Times New Roman" w:cs="Times New Roman"/>
          <w:lang w:val="lt-LT" w:eastAsia="lt-LT"/>
        </w:rPr>
        <w:t xml:space="preserve"> ir 0,252 mg </w:t>
      </w:r>
      <w:proofErr w:type="spellStart"/>
      <w:r w:rsidRPr="00D450E1">
        <w:rPr>
          <w:rFonts w:ascii="Times New Roman" w:hAnsi="Times New Roman" w:cs="Times New Roman"/>
          <w:lang w:val="lt-LT" w:eastAsia="lt-LT"/>
        </w:rPr>
        <w:t>lecitino</w:t>
      </w:r>
      <w:proofErr w:type="spellEnd"/>
      <w:r w:rsidRPr="00D450E1">
        <w:rPr>
          <w:rFonts w:ascii="Times New Roman" w:hAnsi="Times New Roman" w:cs="Times New Roman"/>
          <w:lang w:val="lt-LT" w:eastAsia="lt-LT"/>
        </w:rPr>
        <w:t xml:space="preserve"> (jo yra sojų aliejuje).</w:t>
      </w:r>
    </w:p>
    <w:p w14:paraId="2DF6A83A" w14:textId="77777777" w:rsidR="003D5029" w:rsidRPr="00D450E1" w:rsidRDefault="003D5029" w:rsidP="008A25F1">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Kiekvienoje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160 mg plėvele dengtoje tabletėje yra 84,44 mg laktozės </w:t>
      </w:r>
      <w:proofErr w:type="spellStart"/>
      <w:r w:rsidRPr="00D450E1">
        <w:rPr>
          <w:rFonts w:ascii="Times New Roman" w:hAnsi="Times New Roman" w:cs="Times New Roman"/>
          <w:lang w:val="lt-LT" w:eastAsia="lt-LT"/>
        </w:rPr>
        <w:t>monohidrato</w:t>
      </w:r>
      <w:proofErr w:type="spellEnd"/>
      <w:r w:rsidRPr="00D450E1">
        <w:rPr>
          <w:rFonts w:ascii="Times New Roman" w:hAnsi="Times New Roman" w:cs="Times New Roman"/>
          <w:lang w:val="lt-LT" w:eastAsia="lt-LT"/>
        </w:rPr>
        <w:t xml:space="preserve"> ir 0,504 mg </w:t>
      </w:r>
      <w:proofErr w:type="spellStart"/>
      <w:r w:rsidRPr="00D450E1">
        <w:rPr>
          <w:rFonts w:ascii="Times New Roman" w:hAnsi="Times New Roman" w:cs="Times New Roman"/>
          <w:lang w:val="lt-LT" w:eastAsia="lt-LT"/>
        </w:rPr>
        <w:t>lecitino</w:t>
      </w:r>
      <w:proofErr w:type="spellEnd"/>
      <w:r w:rsidRPr="00D450E1">
        <w:rPr>
          <w:rFonts w:ascii="Times New Roman" w:hAnsi="Times New Roman" w:cs="Times New Roman"/>
          <w:lang w:val="lt-LT" w:eastAsia="lt-LT"/>
        </w:rPr>
        <w:t xml:space="preserve"> (jo yra sojų aliejuje).</w:t>
      </w:r>
    </w:p>
    <w:p w14:paraId="6AA085A5" w14:textId="77777777" w:rsidR="003D5029" w:rsidRPr="00D450E1" w:rsidRDefault="003D5029" w:rsidP="003D5029">
      <w:pPr>
        <w:spacing w:after="0" w:line="240" w:lineRule="auto"/>
        <w:rPr>
          <w:rFonts w:ascii="Times New Roman" w:hAnsi="Times New Roman" w:cs="Times New Roman"/>
          <w:lang w:val="lt-LT" w:eastAsia="lt-LT"/>
        </w:rPr>
      </w:pPr>
    </w:p>
    <w:p w14:paraId="2B33FD35"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Visos pagalbinės medžiagos išvardytos 6.1</w:t>
      </w:r>
      <w:r>
        <w:rPr>
          <w:rFonts w:ascii="Times New Roman" w:hAnsi="Times New Roman" w:cs="Times New Roman"/>
          <w:lang w:val="lt-LT" w:eastAsia="lt-LT"/>
        </w:rPr>
        <w:t> </w:t>
      </w:r>
      <w:r w:rsidRPr="00D450E1">
        <w:rPr>
          <w:rFonts w:ascii="Times New Roman" w:hAnsi="Times New Roman" w:cs="Times New Roman"/>
          <w:lang w:val="lt-LT" w:eastAsia="lt-LT"/>
        </w:rPr>
        <w:t>skyriuje.</w:t>
      </w:r>
    </w:p>
    <w:p w14:paraId="0485B42C" w14:textId="77777777" w:rsidR="003D5029" w:rsidRPr="00D450E1" w:rsidRDefault="003D5029" w:rsidP="003D5029">
      <w:pPr>
        <w:spacing w:after="0" w:line="240" w:lineRule="auto"/>
        <w:rPr>
          <w:rFonts w:ascii="Times New Roman" w:hAnsi="Times New Roman" w:cs="Times New Roman"/>
          <w:lang w:val="lt-LT" w:eastAsia="lt-LT"/>
        </w:rPr>
      </w:pPr>
    </w:p>
    <w:p w14:paraId="185DAE44" w14:textId="77777777" w:rsidR="003D5029" w:rsidRPr="00D450E1" w:rsidRDefault="003D5029" w:rsidP="003D5029">
      <w:pPr>
        <w:spacing w:after="0" w:line="240" w:lineRule="auto"/>
        <w:rPr>
          <w:rFonts w:ascii="Times New Roman" w:hAnsi="Times New Roman" w:cs="Times New Roman"/>
          <w:lang w:val="lt-LT" w:eastAsia="lt-LT"/>
        </w:rPr>
      </w:pPr>
    </w:p>
    <w:p w14:paraId="5CF3159B" w14:textId="77777777" w:rsidR="003D5029" w:rsidRPr="00D450E1" w:rsidRDefault="003D5029" w:rsidP="003D5029">
      <w:pPr>
        <w:spacing w:after="0" w:line="240" w:lineRule="auto"/>
        <w:ind w:left="567" w:hanging="567"/>
        <w:rPr>
          <w:rFonts w:ascii="Times New Roman" w:hAnsi="Times New Roman" w:cs="Times New Roman"/>
          <w:b/>
          <w:bCs/>
          <w:lang w:val="lt-LT" w:eastAsia="lt-LT"/>
        </w:rPr>
      </w:pPr>
      <w:r w:rsidRPr="00D450E1">
        <w:rPr>
          <w:rFonts w:ascii="Times New Roman" w:hAnsi="Times New Roman" w:cs="Times New Roman"/>
          <w:b/>
          <w:bCs/>
          <w:lang w:val="lt-LT" w:eastAsia="lt-LT"/>
        </w:rPr>
        <w:t>3.</w:t>
      </w:r>
      <w:r w:rsidRPr="00D450E1">
        <w:rPr>
          <w:rFonts w:ascii="Times New Roman" w:hAnsi="Times New Roman" w:cs="Times New Roman"/>
          <w:b/>
          <w:bCs/>
          <w:lang w:val="lt-LT" w:eastAsia="lt-LT"/>
        </w:rPr>
        <w:tab/>
        <w:t>FARMACINĖ FORMA</w:t>
      </w:r>
    </w:p>
    <w:p w14:paraId="7490D045" w14:textId="77777777" w:rsidR="003D5029" w:rsidRPr="00D450E1" w:rsidRDefault="003D5029" w:rsidP="003D5029">
      <w:pPr>
        <w:spacing w:after="0" w:line="240" w:lineRule="auto"/>
        <w:jc w:val="both"/>
        <w:rPr>
          <w:rFonts w:ascii="Times New Roman" w:hAnsi="Times New Roman" w:cs="Times New Roman"/>
          <w:lang w:val="lt-LT" w:eastAsia="lt-LT"/>
        </w:rPr>
      </w:pPr>
    </w:p>
    <w:p w14:paraId="7292D5A8"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Plėvele dengta tabletė.</w:t>
      </w:r>
    </w:p>
    <w:p w14:paraId="061B9222" w14:textId="77777777" w:rsidR="003D5029" w:rsidRPr="00D450E1" w:rsidRDefault="003D5029" w:rsidP="003D5029">
      <w:pPr>
        <w:spacing w:after="0" w:line="240" w:lineRule="auto"/>
        <w:rPr>
          <w:rFonts w:ascii="Times New Roman" w:hAnsi="Times New Roman" w:cs="Times New Roman"/>
          <w:lang w:val="lt-LT" w:eastAsia="lt-LT"/>
        </w:rPr>
      </w:pPr>
    </w:p>
    <w:p w14:paraId="6AC1DED1" w14:textId="77777777" w:rsidR="003D5029" w:rsidRPr="00D450E1" w:rsidRDefault="003D5029" w:rsidP="008A25F1">
      <w:pPr>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80 mg tabletės yra rausvos, apvalios, abipusiai išgaubtos, dengtos plėvele, 8 mm skersmens, abiejose jų pusėse yra įspausta vagelė, šoninės vagelės, vienoje </w:t>
      </w:r>
      <w:r w:rsidRPr="00D450E1">
        <w:rPr>
          <w:rFonts w:ascii="Times New Roman" w:hAnsi="Times New Roman" w:cs="Times New Roman"/>
          <w:lang w:val="lt-LT" w:eastAsia="lt-LT"/>
        </w:rPr>
        <w:sym w:font="Symbol" w:char="F02D"/>
      </w:r>
      <w:r w:rsidRPr="00D450E1">
        <w:rPr>
          <w:rFonts w:ascii="Times New Roman" w:hAnsi="Times New Roman" w:cs="Times New Roman"/>
          <w:lang w:val="lt-LT" w:eastAsia="lt-LT"/>
        </w:rPr>
        <w:t xml:space="preserve"> raidė „V“.</w:t>
      </w:r>
    </w:p>
    <w:p w14:paraId="2A8DE82C" w14:textId="77777777" w:rsidR="003D5029" w:rsidRPr="00D450E1" w:rsidRDefault="003D5029" w:rsidP="008A25F1">
      <w:pPr>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160 mg tabletės yra geltonos, ovalios, abipusiai išgaubtos, dengtos plėvele, 15 mm ilgio ir 6,5 mm pločio, vienoje jų pusėje yra įspausta vagelė, šoninės vagelės, kitoje </w:t>
      </w:r>
      <w:r w:rsidRPr="00D450E1">
        <w:rPr>
          <w:rFonts w:ascii="Times New Roman" w:hAnsi="Times New Roman" w:cs="Times New Roman"/>
          <w:lang w:val="lt-LT" w:eastAsia="lt-LT"/>
        </w:rPr>
        <w:sym w:font="Symbol" w:char="F02D"/>
      </w:r>
      <w:r w:rsidRPr="00D450E1">
        <w:rPr>
          <w:rFonts w:ascii="Times New Roman" w:hAnsi="Times New Roman" w:cs="Times New Roman"/>
          <w:lang w:val="lt-LT" w:eastAsia="lt-LT"/>
        </w:rPr>
        <w:t xml:space="preserve"> raidė „V“.</w:t>
      </w:r>
    </w:p>
    <w:p w14:paraId="21109735" w14:textId="77777777" w:rsidR="003D5029" w:rsidRPr="00D450E1" w:rsidRDefault="003D5029" w:rsidP="003D5029">
      <w:pPr>
        <w:spacing w:after="0" w:line="240" w:lineRule="auto"/>
        <w:rPr>
          <w:rFonts w:ascii="Times New Roman" w:hAnsi="Times New Roman" w:cs="Times New Roman"/>
          <w:lang w:val="lt-LT" w:eastAsia="lt-LT"/>
        </w:rPr>
      </w:pPr>
    </w:p>
    <w:p w14:paraId="1485A113"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Tabletę galima padalyti į lygias dozes.</w:t>
      </w:r>
    </w:p>
    <w:p w14:paraId="6581210E" w14:textId="77777777" w:rsidR="003D5029" w:rsidRPr="00D450E1" w:rsidRDefault="003D5029" w:rsidP="003D5029">
      <w:pPr>
        <w:spacing w:after="0" w:line="240" w:lineRule="auto"/>
        <w:rPr>
          <w:rFonts w:ascii="Times New Roman" w:hAnsi="Times New Roman" w:cs="Times New Roman"/>
          <w:lang w:val="lt-LT" w:eastAsia="lt-LT"/>
        </w:rPr>
      </w:pPr>
    </w:p>
    <w:p w14:paraId="25DDF70C" w14:textId="77777777" w:rsidR="003D5029" w:rsidRPr="00D450E1" w:rsidRDefault="003D5029" w:rsidP="003D5029">
      <w:pPr>
        <w:spacing w:after="0" w:line="240" w:lineRule="auto"/>
        <w:rPr>
          <w:rFonts w:ascii="Times New Roman" w:hAnsi="Times New Roman" w:cs="Times New Roman"/>
          <w:lang w:val="lt-LT" w:eastAsia="lt-LT"/>
        </w:rPr>
      </w:pPr>
    </w:p>
    <w:p w14:paraId="4F5B3C7C" w14:textId="77777777" w:rsidR="003D5029" w:rsidRPr="00D450E1" w:rsidRDefault="003D5029" w:rsidP="003D5029">
      <w:pPr>
        <w:spacing w:after="0" w:line="240" w:lineRule="auto"/>
        <w:ind w:left="567" w:hanging="567"/>
        <w:rPr>
          <w:rFonts w:ascii="Times New Roman" w:hAnsi="Times New Roman" w:cs="Times New Roman"/>
          <w:b/>
          <w:bCs/>
          <w:lang w:val="lt-LT" w:eastAsia="lt-LT"/>
        </w:rPr>
      </w:pPr>
      <w:r w:rsidRPr="00D450E1">
        <w:rPr>
          <w:rFonts w:ascii="Times New Roman" w:hAnsi="Times New Roman" w:cs="Times New Roman"/>
          <w:b/>
          <w:bCs/>
          <w:lang w:val="lt-LT" w:eastAsia="lt-LT"/>
        </w:rPr>
        <w:t>4.</w:t>
      </w:r>
      <w:r w:rsidRPr="00D450E1">
        <w:rPr>
          <w:rFonts w:ascii="Times New Roman" w:hAnsi="Times New Roman" w:cs="Times New Roman"/>
          <w:b/>
          <w:bCs/>
          <w:lang w:val="lt-LT" w:eastAsia="lt-LT"/>
        </w:rPr>
        <w:tab/>
        <w:t>KLINIKINĖ INFORMACIJA</w:t>
      </w:r>
    </w:p>
    <w:p w14:paraId="7A2C3291" w14:textId="77777777" w:rsidR="003D5029" w:rsidRPr="00D450E1" w:rsidRDefault="003D5029" w:rsidP="003D5029">
      <w:pPr>
        <w:spacing w:after="0" w:line="240" w:lineRule="auto"/>
        <w:rPr>
          <w:rFonts w:ascii="Times New Roman" w:hAnsi="Times New Roman" w:cs="Times New Roman"/>
          <w:b/>
          <w:bCs/>
          <w:lang w:val="lt-LT" w:eastAsia="lt-LT"/>
        </w:rPr>
      </w:pPr>
    </w:p>
    <w:p w14:paraId="0C9CD67F" w14:textId="77777777" w:rsidR="003D5029" w:rsidRPr="00D450E1" w:rsidRDefault="003D5029" w:rsidP="003D5029">
      <w:pPr>
        <w:spacing w:after="0" w:line="240" w:lineRule="auto"/>
        <w:ind w:left="567" w:hanging="567"/>
        <w:rPr>
          <w:rFonts w:ascii="Times New Roman" w:hAnsi="Times New Roman" w:cs="Times New Roman"/>
          <w:b/>
          <w:bCs/>
          <w:lang w:val="lt-LT" w:eastAsia="lt-LT"/>
        </w:rPr>
      </w:pPr>
      <w:r w:rsidRPr="00D450E1">
        <w:rPr>
          <w:rFonts w:ascii="Times New Roman" w:hAnsi="Times New Roman" w:cs="Times New Roman"/>
          <w:b/>
          <w:bCs/>
          <w:lang w:val="lt-LT" w:eastAsia="lt-LT"/>
        </w:rPr>
        <w:t>4.1</w:t>
      </w:r>
      <w:r w:rsidRPr="00D450E1">
        <w:rPr>
          <w:rFonts w:ascii="Times New Roman" w:hAnsi="Times New Roman" w:cs="Times New Roman"/>
          <w:b/>
          <w:bCs/>
          <w:lang w:val="lt-LT" w:eastAsia="lt-LT"/>
        </w:rPr>
        <w:tab/>
        <w:t>Terapinės indikacijos</w:t>
      </w:r>
    </w:p>
    <w:p w14:paraId="77DD7650" w14:textId="77777777" w:rsidR="003D5029" w:rsidRPr="00D450E1" w:rsidRDefault="003D5029" w:rsidP="003D5029">
      <w:pPr>
        <w:tabs>
          <w:tab w:val="left" w:pos="567"/>
        </w:tabs>
        <w:spacing w:after="0" w:line="240" w:lineRule="auto"/>
        <w:outlineLvl w:val="0"/>
        <w:rPr>
          <w:rFonts w:ascii="Times New Roman" w:hAnsi="Times New Roman" w:cs="Times New Roman"/>
          <w:i/>
          <w:iCs/>
          <w:lang w:val="lt-LT" w:eastAsia="lt-LT"/>
        </w:rPr>
      </w:pPr>
    </w:p>
    <w:p w14:paraId="0610D367" w14:textId="77777777" w:rsidR="003D5029" w:rsidRPr="00D450E1" w:rsidRDefault="003D5029" w:rsidP="00084835">
      <w:pPr>
        <w:autoSpaceDE w:val="0"/>
        <w:autoSpaceDN w:val="0"/>
        <w:adjustRightInd w:val="0"/>
        <w:spacing w:after="0" w:line="240" w:lineRule="auto"/>
        <w:rPr>
          <w:rFonts w:ascii="Times New Roman" w:hAnsi="Times New Roman" w:cs="Times New Roman"/>
          <w:color w:val="000000"/>
          <w:lang w:val="lt-LT"/>
        </w:rPr>
      </w:pPr>
    </w:p>
    <w:p w14:paraId="4E8ABF1A"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u w:val="single"/>
          <w:lang w:val="lt-LT"/>
        </w:rPr>
      </w:pPr>
      <w:r w:rsidRPr="00D450E1">
        <w:rPr>
          <w:rFonts w:ascii="Times New Roman" w:hAnsi="Times New Roman" w:cs="Times New Roman"/>
          <w:color w:val="000000"/>
          <w:u w:val="single"/>
          <w:lang w:val="lt-LT"/>
        </w:rPr>
        <w:t>Arterinė hipertenzija</w:t>
      </w:r>
    </w:p>
    <w:p w14:paraId="3BD23A7D" w14:textId="77777777" w:rsidR="003D5029" w:rsidRPr="00D450E1" w:rsidRDefault="003D5029" w:rsidP="008A25F1">
      <w:pPr>
        <w:keepNext/>
        <w:keepLines/>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Suaugusių pacientų pirminės arterinės hipertenzijos gydymas bei 6</w:t>
      </w:r>
      <w:r w:rsidR="00EB450B">
        <w:rPr>
          <w:rFonts w:ascii="Times New Roman" w:hAnsi="Times New Roman" w:cs="Times New Roman"/>
          <w:color w:val="000000"/>
          <w:lang w:val="lt-LT"/>
        </w:rPr>
        <w:t xml:space="preserve"> ir </w:t>
      </w:r>
      <w:r w:rsidR="009114A0">
        <w:rPr>
          <w:rFonts w:ascii="Times New Roman" w:hAnsi="Times New Roman" w:cs="Times New Roman"/>
          <w:color w:val="000000"/>
          <w:lang w:val="lt-LT"/>
        </w:rPr>
        <w:t>jaunesnių</w:t>
      </w:r>
      <w:r w:rsidR="00EB450B">
        <w:rPr>
          <w:rFonts w:ascii="Times New Roman" w:hAnsi="Times New Roman" w:cs="Times New Roman"/>
          <w:color w:val="000000"/>
          <w:lang w:val="lt-LT"/>
        </w:rPr>
        <w:t xml:space="preserve"> kaip</w:t>
      </w:r>
      <w:r w:rsidR="00EB450B" w:rsidRPr="00D450E1">
        <w:rPr>
          <w:rFonts w:ascii="Times New Roman" w:hAnsi="Times New Roman" w:cs="Times New Roman"/>
          <w:color w:val="000000"/>
          <w:lang w:val="lt-LT"/>
        </w:rPr>
        <w:t xml:space="preserve"> </w:t>
      </w:r>
      <w:r w:rsidRPr="00D450E1">
        <w:rPr>
          <w:rFonts w:ascii="Times New Roman" w:hAnsi="Times New Roman" w:cs="Times New Roman"/>
          <w:color w:val="000000"/>
          <w:lang w:val="lt-LT"/>
        </w:rPr>
        <w:t>18</w:t>
      </w:r>
      <w:r>
        <w:rPr>
          <w:rFonts w:ascii="Times New Roman" w:hAnsi="Times New Roman" w:cs="Times New Roman"/>
          <w:color w:val="000000"/>
          <w:lang w:val="lt-LT"/>
        </w:rPr>
        <w:t> </w:t>
      </w:r>
      <w:r w:rsidRPr="00D450E1">
        <w:rPr>
          <w:rFonts w:ascii="Times New Roman" w:hAnsi="Times New Roman" w:cs="Times New Roman"/>
          <w:color w:val="000000"/>
          <w:lang w:val="lt-LT"/>
        </w:rPr>
        <w:t>metų vaikų ir paauglių arterinės hipertenzijos gydymas.</w:t>
      </w:r>
    </w:p>
    <w:p w14:paraId="0B1A926C" w14:textId="77777777" w:rsidR="003D5029" w:rsidRPr="00D450E1" w:rsidRDefault="003D5029" w:rsidP="008A25F1">
      <w:pPr>
        <w:keepNext/>
        <w:keepLines/>
        <w:autoSpaceDE w:val="0"/>
        <w:autoSpaceDN w:val="0"/>
        <w:adjustRightInd w:val="0"/>
        <w:spacing w:after="0" w:line="240" w:lineRule="auto"/>
        <w:rPr>
          <w:rFonts w:ascii="Times New Roman" w:hAnsi="Times New Roman" w:cs="Times New Roman"/>
          <w:color w:val="000000"/>
          <w:u w:val="single"/>
          <w:lang w:val="lt-LT"/>
        </w:rPr>
      </w:pPr>
    </w:p>
    <w:p w14:paraId="156FF7E1" w14:textId="77777777" w:rsidR="003D5029" w:rsidRPr="00D450E1" w:rsidRDefault="003D5029" w:rsidP="008A25F1">
      <w:pPr>
        <w:keepNext/>
        <w:keepLines/>
        <w:autoSpaceDE w:val="0"/>
        <w:autoSpaceDN w:val="0"/>
        <w:adjustRightInd w:val="0"/>
        <w:spacing w:after="0" w:line="240" w:lineRule="auto"/>
        <w:rPr>
          <w:rFonts w:ascii="Times New Roman" w:hAnsi="Times New Roman" w:cs="Times New Roman"/>
          <w:color w:val="000000"/>
          <w:u w:val="single"/>
          <w:lang w:val="lt-LT"/>
        </w:rPr>
      </w:pPr>
      <w:r w:rsidRPr="00D450E1">
        <w:rPr>
          <w:rFonts w:ascii="Times New Roman" w:hAnsi="Times New Roman" w:cs="Times New Roman"/>
          <w:color w:val="000000"/>
          <w:u w:val="single"/>
          <w:lang w:val="lt-LT"/>
        </w:rPr>
        <w:t xml:space="preserve">Neseniai patirtas miokardo infarktas </w:t>
      </w:r>
    </w:p>
    <w:p w14:paraId="03852086" w14:textId="77777777" w:rsidR="003D5029" w:rsidRPr="00D450E1" w:rsidRDefault="003D5029" w:rsidP="008A25F1">
      <w:pPr>
        <w:keepNext/>
        <w:keepLines/>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Suaugusių pacientų, kurių klinikinė būklė stabili ir kurie serga simptominiu širdies nepakankamumu arba kuriems yra </w:t>
      </w:r>
      <w:proofErr w:type="spellStart"/>
      <w:r w:rsidRPr="00D450E1">
        <w:rPr>
          <w:rFonts w:ascii="Times New Roman" w:hAnsi="Times New Roman" w:cs="Times New Roman"/>
          <w:color w:val="000000"/>
          <w:lang w:val="lt-LT"/>
        </w:rPr>
        <w:t>besimptomis</w:t>
      </w:r>
      <w:proofErr w:type="spellEnd"/>
      <w:r w:rsidRPr="00D450E1">
        <w:rPr>
          <w:rFonts w:ascii="Times New Roman" w:hAnsi="Times New Roman" w:cs="Times New Roman"/>
          <w:color w:val="000000"/>
          <w:lang w:val="lt-LT"/>
        </w:rPr>
        <w:t xml:space="preserve"> kairiojo skilvelio </w:t>
      </w:r>
      <w:proofErr w:type="spellStart"/>
      <w:r w:rsidRPr="00D450E1">
        <w:rPr>
          <w:rFonts w:ascii="Times New Roman" w:hAnsi="Times New Roman" w:cs="Times New Roman"/>
          <w:color w:val="000000"/>
          <w:lang w:val="lt-LT"/>
        </w:rPr>
        <w:t>sistolinės</w:t>
      </w:r>
      <w:proofErr w:type="spellEnd"/>
      <w:r w:rsidRPr="00D450E1">
        <w:rPr>
          <w:rFonts w:ascii="Times New Roman" w:hAnsi="Times New Roman" w:cs="Times New Roman"/>
          <w:color w:val="000000"/>
          <w:lang w:val="lt-LT"/>
        </w:rPr>
        <w:t xml:space="preserve"> funkcijos sutrikimas po neseniai patirto miokardo infarkto (prieš 12</w:t>
      </w:r>
      <w:r>
        <w:rPr>
          <w:rFonts w:ascii="Times New Roman" w:hAnsi="Times New Roman" w:cs="Times New Roman"/>
          <w:color w:val="000000"/>
          <w:lang w:val="lt-LT"/>
        </w:rPr>
        <w:t> </w:t>
      </w:r>
      <w:r w:rsidRPr="00D450E1">
        <w:rPr>
          <w:rFonts w:ascii="Times New Roman" w:hAnsi="Times New Roman" w:cs="Times New Roman"/>
          <w:color w:val="000000"/>
          <w:lang w:val="lt-LT"/>
        </w:rPr>
        <w:t>valandų – 10</w:t>
      </w:r>
      <w:r>
        <w:rPr>
          <w:rFonts w:ascii="Times New Roman" w:hAnsi="Times New Roman" w:cs="Times New Roman"/>
          <w:color w:val="000000"/>
          <w:lang w:val="lt-LT"/>
        </w:rPr>
        <w:t> </w:t>
      </w:r>
      <w:r w:rsidRPr="00D450E1">
        <w:rPr>
          <w:rFonts w:ascii="Times New Roman" w:hAnsi="Times New Roman" w:cs="Times New Roman"/>
          <w:color w:val="000000"/>
          <w:lang w:val="lt-LT"/>
        </w:rPr>
        <w:t>parų), gydymas (žr.</w:t>
      </w:r>
      <w:r>
        <w:rPr>
          <w:rFonts w:ascii="Times New Roman" w:hAnsi="Times New Roman" w:cs="Times New Roman"/>
          <w:color w:val="000000"/>
          <w:lang w:val="lt-LT"/>
        </w:rPr>
        <w:t> </w:t>
      </w:r>
      <w:r w:rsidRPr="00D450E1">
        <w:rPr>
          <w:rFonts w:ascii="Times New Roman" w:hAnsi="Times New Roman" w:cs="Times New Roman"/>
          <w:color w:val="000000"/>
          <w:lang w:val="lt-LT"/>
        </w:rPr>
        <w:t>4.4</w:t>
      </w:r>
      <w:r>
        <w:rPr>
          <w:rFonts w:ascii="Times New Roman" w:hAnsi="Times New Roman" w:cs="Times New Roman"/>
          <w:color w:val="000000"/>
          <w:lang w:val="lt-LT"/>
        </w:rPr>
        <w:t> </w:t>
      </w:r>
      <w:r w:rsidRPr="00D450E1">
        <w:rPr>
          <w:rFonts w:ascii="Times New Roman" w:hAnsi="Times New Roman" w:cs="Times New Roman"/>
          <w:color w:val="000000"/>
          <w:lang w:val="lt-LT"/>
        </w:rPr>
        <w:t>ir 5.1</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skyrius). </w:t>
      </w:r>
    </w:p>
    <w:p w14:paraId="253D677C" w14:textId="77777777" w:rsidR="003D5029" w:rsidRPr="00D450E1" w:rsidRDefault="003D5029" w:rsidP="008A25F1">
      <w:pPr>
        <w:keepNext/>
        <w:keepLines/>
        <w:autoSpaceDE w:val="0"/>
        <w:autoSpaceDN w:val="0"/>
        <w:adjustRightInd w:val="0"/>
        <w:spacing w:after="0" w:line="240" w:lineRule="auto"/>
        <w:rPr>
          <w:rFonts w:ascii="Times New Roman" w:hAnsi="Times New Roman" w:cs="Times New Roman"/>
          <w:color w:val="000000"/>
          <w:u w:val="single"/>
          <w:lang w:val="lt-LT"/>
        </w:rPr>
      </w:pPr>
    </w:p>
    <w:p w14:paraId="3FB7B95E"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u w:val="single"/>
          <w:lang w:val="lt-LT"/>
        </w:rPr>
      </w:pPr>
      <w:r w:rsidRPr="00D450E1">
        <w:rPr>
          <w:rFonts w:ascii="Times New Roman" w:hAnsi="Times New Roman" w:cs="Times New Roman"/>
          <w:color w:val="000000"/>
          <w:u w:val="single"/>
          <w:lang w:val="lt-LT"/>
        </w:rPr>
        <w:t xml:space="preserve">Širdies nepakankamumas </w:t>
      </w:r>
    </w:p>
    <w:p w14:paraId="064F2345" w14:textId="77777777" w:rsidR="003D5029" w:rsidRPr="00D450E1" w:rsidRDefault="003D5029" w:rsidP="008A25F1">
      <w:pPr>
        <w:autoSpaceDE w:val="0"/>
        <w:autoSpaceDN w:val="0"/>
        <w:adjustRightInd w:val="0"/>
        <w:spacing w:after="0" w:line="240" w:lineRule="auto"/>
        <w:rPr>
          <w:rFonts w:ascii="Times New Roman" w:hAnsi="Times New Roman" w:cs="Times New Roman"/>
          <w:lang w:val="lt-LT"/>
        </w:rPr>
      </w:pPr>
      <w:r w:rsidRPr="00D450E1">
        <w:rPr>
          <w:rFonts w:ascii="Times New Roman" w:hAnsi="Times New Roman" w:cs="Times New Roman"/>
          <w:lang w:val="lt-LT"/>
        </w:rPr>
        <w:t xml:space="preserve">Suaugusių pacientų </w:t>
      </w:r>
      <w:r w:rsidRPr="00D450E1">
        <w:rPr>
          <w:rFonts w:ascii="Times New Roman" w:hAnsi="Times New Roman" w:cs="Times New Roman"/>
          <w:color w:val="000000"/>
          <w:lang w:val="lt-LT"/>
        </w:rPr>
        <w:t xml:space="preserve">, kurie serga simptominiu širdies nepakankamumu, gydymas, jei netoleruojami </w:t>
      </w:r>
      <w:proofErr w:type="spellStart"/>
      <w:r w:rsidRPr="00D450E1">
        <w:rPr>
          <w:rFonts w:ascii="Times New Roman" w:hAnsi="Times New Roman" w:cs="Times New Roman"/>
          <w:color w:val="000000"/>
          <w:lang w:val="lt-LT"/>
        </w:rPr>
        <w:t>angiotenziną</w:t>
      </w:r>
      <w:proofErr w:type="spellEnd"/>
      <w:r w:rsidRPr="00D450E1">
        <w:rPr>
          <w:rFonts w:ascii="Times New Roman" w:hAnsi="Times New Roman" w:cs="Times New Roman"/>
          <w:color w:val="000000"/>
          <w:lang w:val="lt-LT"/>
        </w:rPr>
        <w:t xml:space="preserve"> konvertuojančio fermento (AKF) inhibitoriai, arba pacientų, kurie netoleruoja </w:t>
      </w:r>
      <w:proofErr w:type="spellStart"/>
      <w:r w:rsidRPr="00D450E1">
        <w:rPr>
          <w:rFonts w:ascii="Times New Roman" w:hAnsi="Times New Roman" w:cs="Times New Roman"/>
          <w:color w:val="000000"/>
          <w:lang w:val="lt-LT"/>
        </w:rPr>
        <w:t>adrenoblokatorių</w:t>
      </w:r>
      <w:proofErr w:type="spellEnd"/>
      <w:r w:rsidRPr="00D450E1">
        <w:rPr>
          <w:rFonts w:ascii="Times New Roman" w:hAnsi="Times New Roman" w:cs="Times New Roman"/>
          <w:color w:val="000000"/>
          <w:lang w:val="lt-LT"/>
        </w:rPr>
        <w:t xml:space="preserve">, gydymo AKF inhibitoriais papildymas, kai negalima vartoti </w:t>
      </w:r>
      <w:proofErr w:type="spellStart"/>
      <w:r w:rsidRPr="00D450E1">
        <w:rPr>
          <w:rFonts w:ascii="Times New Roman" w:hAnsi="Times New Roman" w:cs="Times New Roman"/>
          <w:color w:val="000000"/>
          <w:lang w:val="lt-LT"/>
        </w:rPr>
        <w:t>mineralokortikoidinių</w:t>
      </w:r>
      <w:proofErr w:type="spellEnd"/>
      <w:r w:rsidRPr="00D450E1">
        <w:rPr>
          <w:rFonts w:ascii="Times New Roman" w:hAnsi="Times New Roman" w:cs="Times New Roman"/>
          <w:color w:val="000000"/>
          <w:lang w:val="lt-LT"/>
        </w:rPr>
        <w:t xml:space="preserve"> receptorių antagonistų (žr.</w:t>
      </w:r>
      <w:r>
        <w:rPr>
          <w:rFonts w:ascii="Times New Roman" w:hAnsi="Times New Roman" w:cs="Times New Roman"/>
          <w:color w:val="000000"/>
          <w:lang w:val="lt-LT"/>
        </w:rPr>
        <w:t> </w:t>
      </w:r>
      <w:r w:rsidRPr="00D450E1">
        <w:rPr>
          <w:rFonts w:ascii="Times New Roman" w:hAnsi="Times New Roman" w:cs="Times New Roman"/>
          <w:color w:val="000000"/>
          <w:lang w:val="lt-LT"/>
        </w:rPr>
        <w:t>4.</w:t>
      </w:r>
      <w:r w:rsidR="00084835">
        <w:rPr>
          <w:rFonts w:ascii="Times New Roman" w:hAnsi="Times New Roman" w:cs="Times New Roman"/>
          <w:color w:val="000000"/>
          <w:lang w:val="lt-LT"/>
        </w:rPr>
        <w:t>2</w:t>
      </w:r>
      <w:r w:rsidRPr="00D450E1">
        <w:rPr>
          <w:rFonts w:ascii="Times New Roman" w:hAnsi="Times New Roman" w:cs="Times New Roman"/>
          <w:color w:val="000000"/>
          <w:lang w:val="lt-LT"/>
        </w:rPr>
        <w:t>,</w:t>
      </w:r>
      <w:r>
        <w:rPr>
          <w:rFonts w:ascii="Times New Roman" w:hAnsi="Times New Roman" w:cs="Times New Roman"/>
          <w:color w:val="000000"/>
          <w:lang w:val="lt-LT"/>
        </w:rPr>
        <w:t> </w:t>
      </w:r>
      <w:r w:rsidRPr="00D450E1">
        <w:rPr>
          <w:rFonts w:ascii="Times New Roman" w:hAnsi="Times New Roman" w:cs="Times New Roman"/>
          <w:color w:val="000000"/>
          <w:lang w:val="lt-LT"/>
        </w:rPr>
        <w:t>4.4, 4.5</w:t>
      </w:r>
      <w:r>
        <w:rPr>
          <w:rFonts w:ascii="Times New Roman" w:hAnsi="Times New Roman" w:cs="Times New Roman"/>
          <w:color w:val="000000"/>
          <w:lang w:val="lt-LT"/>
        </w:rPr>
        <w:t> </w:t>
      </w:r>
      <w:r w:rsidRPr="00D450E1">
        <w:rPr>
          <w:rFonts w:ascii="Times New Roman" w:hAnsi="Times New Roman" w:cs="Times New Roman"/>
          <w:lang w:val="lt-LT"/>
        </w:rPr>
        <w:t>ir 5.1</w:t>
      </w:r>
      <w:r>
        <w:rPr>
          <w:rFonts w:ascii="Times New Roman" w:hAnsi="Times New Roman" w:cs="Times New Roman"/>
          <w:lang w:val="lt-LT"/>
        </w:rPr>
        <w:t> </w:t>
      </w:r>
      <w:r w:rsidRPr="00D450E1">
        <w:rPr>
          <w:rFonts w:ascii="Times New Roman" w:hAnsi="Times New Roman" w:cs="Times New Roman"/>
          <w:lang w:val="lt-LT"/>
        </w:rPr>
        <w:t xml:space="preserve">skyrius). </w:t>
      </w:r>
    </w:p>
    <w:p w14:paraId="2508B28F" w14:textId="77777777" w:rsidR="003D5029" w:rsidRPr="00D450E1" w:rsidRDefault="003D5029" w:rsidP="00084835">
      <w:pPr>
        <w:spacing w:after="0" w:line="240" w:lineRule="auto"/>
        <w:ind w:left="567" w:hanging="567"/>
        <w:rPr>
          <w:rFonts w:ascii="Times New Roman" w:hAnsi="Times New Roman" w:cs="Times New Roman"/>
          <w:b/>
          <w:bCs/>
          <w:lang w:val="lt-LT" w:eastAsia="lt-LT"/>
        </w:rPr>
      </w:pPr>
    </w:p>
    <w:p w14:paraId="59B6DD08" w14:textId="77777777" w:rsidR="003D5029" w:rsidRPr="00D450E1" w:rsidRDefault="003D5029" w:rsidP="003D5029">
      <w:pPr>
        <w:spacing w:after="0" w:line="240" w:lineRule="auto"/>
        <w:ind w:left="567" w:hanging="567"/>
        <w:rPr>
          <w:rFonts w:ascii="Times New Roman" w:hAnsi="Times New Roman" w:cs="Times New Roman"/>
          <w:b/>
          <w:bCs/>
          <w:lang w:val="lt-LT" w:eastAsia="lt-LT"/>
        </w:rPr>
      </w:pPr>
    </w:p>
    <w:p w14:paraId="574A67E0" w14:textId="77777777" w:rsidR="003D5029" w:rsidRPr="00D450E1" w:rsidRDefault="003D5029" w:rsidP="003D5029">
      <w:pPr>
        <w:spacing w:after="0" w:line="240" w:lineRule="auto"/>
        <w:ind w:left="567" w:hanging="567"/>
        <w:rPr>
          <w:rFonts w:ascii="Times New Roman" w:hAnsi="Times New Roman" w:cs="Times New Roman"/>
          <w:b/>
          <w:bCs/>
          <w:lang w:val="lt-LT" w:eastAsia="lt-LT"/>
        </w:rPr>
      </w:pPr>
      <w:r w:rsidRPr="00D450E1">
        <w:rPr>
          <w:rFonts w:ascii="Times New Roman" w:hAnsi="Times New Roman" w:cs="Times New Roman"/>
          <w:b/>
          <w:bCs/>
          <w:lang w:val="lt-LT" w:eastAsia="lt-LT"/>
        </w:rPr>
        <w:t>4.2</w:t>
      </w:r>
      <w:r w:rsidRPr="00D450E1">
        <w:rPr>
          <w:rFonts w:ascii="Times New Roman" w:hAnsi="Times New Roman" w:cs="Times New Roman"/>
          <w:b/>
          <w:bCs/>
          <w:lang w:val="lt-LT" w:eastAsia="lt-LT"/>
        </w:rPr>
        <w:tab/>
        <w:t>Dozavimas ir vartojimo metodas</w:t>
      </w:r>
    </w:p>
    <w:p w14:paraId="5C7FF2C3" w14:textId="77777777" w:rsidR="003D5029" w:rsidRPr="00D450E1" w:rsidRDefault="003D5029" w:rsidP="003D5029">
      <w:pPr>
        <w:spacing w:after="0" w:line="240" w:lineRule="auto"/>
        <w:rPr>
          <w:rFonts w:ascii="Times New Roman" w:hAnsi="Times New Roman" w:cs="Times New Roman"/>
          <w:lang w:val="lt-LT" w:eastAsia="lt-LT"/>
        </w:rPr>
      </w:pPr>
    </w:p>
    <w:p w14:paraId="3390FC61"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u w:val="single"/>
          <w:lang w:val="lt-LT"/>
        </w:rPr>
        <w:t xml:space="preserve">Dozavimas </w:t>
      </w:r>
    </w:p>
    <w:p w14:paraId="5C2EF166" w14:textId="77777777" w:rsidR="003D5029" w:rsidRPr="00D450E1" w:rsidRDefault="003D5029" w:rsidP="003D5029">
      <w:pPr>
        <w:autoSpaceDE w:val="0"/>
        <w:autoSpaceDN w:val="0"/>
        <w:adjustRightInd w:val="0"/>
        <w:spacing w:after="0" w:line="240" w:lineRule="auto"/>
        <w:rPr>
          <w:rFonts w:ascii="Times New Roman" w:hAnsi="Times New Roman" w:cs="Times New Roman"/>
          <w:i/>
          <w:iCs/>
          <w:color w:val="000000"/>
          <w:lang w:val="lt-LT"/>
        </w:rPr>
      </w:pPr>
    </w:p>
    <w:p w14:paraId="0FEFBFEE"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u w:val="single"/>
          <w:lang w:val="lt-LT"/>
        </w:rPr>
      </w:pPr>
      <w:r w:rsidRPr="00D450E1">
        <w:rPr>
          <w:rFonts w:ascii="Times New Roman" w:hAnsi="Times New Roman" w:cs="Times New Roman"/>
          <w:color w:val="000000"/>
          <w:u w:val="single"/>
          <w:lang w:val="lt-LT"/>
        </w:rPr>
        <w:lastRenderedPageBreak/>
        <w:t xml:space="preserve">Arterinė hipertenzija </w:t>
      </w:r>
    </w:p>
    <w:p w14:paraId="7BA2DA2F"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Rekomenduojama pradinė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dozė yra 80 mg vieną kartą per parą. Nemenkas </w:t>
      </w:r>
      <w:proofErr w:type="spellStart"/>
      <w:r w:rsidRPr="00D450E1">
        <w:rPr>
          <w:rFonts w:ascii="Times New Roman" w:hAnsi="Times New Roman" w:cs="Times New Roman"/>
          <w:color w:val="000000"/>
          <w:lang w:val="lt-LT"/>
        </w:rPr>
        <w:t>antihipertenzinis</w:t>
      </w:r>
      <w:proofErr w:type="spellEnd"/>
      <w:r w:rsidRPr="00D450E1">
        <w:rPr>
          <w:rFonts w:ascii="Times New Roman" w:hAnsi="Times New Roman" w:cs="Times New Roman"/>
          <w:color w:val="000000"/>
          <w:lang w:val="lt-LT"/>
        </w:rPr>
        <w:t xml:space="preserve"> poveikis pasireiškia per 2</w:t>
      </w:r>
      <w:r>
        <w:rPr>
          <w:rFonts w:ascii="Times New Roman" w:hAnsi="Times New Roman" w:cs="Times New Roman"/>
          <w:color w:val="000000"/>
          <w:lang w:val="lt-LT"/>
        </w:rPr>
        <w:t> </w:t>
      </w:r>
      <w:r w:rsidRPr="00D450E1">
        <w:rPr>
          <w:rFonts w:ascii="Times New Roman" w:hAnsi="Times New Roman" w:cs="Times New Roman"/>
          <w:color w:val="000000"/>
          <w:lang w:val="lt-LT"/>
        </w:rPr>
        <w:t>savaites, stipriausias ‒ per 4</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savaites. Kai kuriems pacientams, kurių kraujospūdis kontroliuojamas nepakankamai, dozę galima padidinti iki 160 mg ir iki didžiausios 320 mg dozės. </w:t>
      </w:r>
    </w:p>
    <w:p w14:paraId="31993D47"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galima derinti su kitais </w:t>
      </w:r>
      <w:proofErr w:type="spellStart"/>
      <w:r w:rsidRPr="00D450E1">
        <w:rPr>
          <w:rFonts w:ascii="Times New Roman" w:hAnsi="Times New Roman" w:cs="Times New Roman"/>
          <w:color w:val="000000"/>
          <w:lang w:val="lt-LT"/>
        </w:rPr>
        <w:t>antihipertenziniais</w:t>
      </w:r>
      <w:proofErr w:type="spellEnd"/>
      <w:r w:rsidRPr="00D450E1">
        <w:rPr>
          <w:rFonts w:ascii="Times New Roman" w:hAnsi="Times New Roman" w:cs="Times New Roman"/>
          <w:color w:val="000000"/>
          <w:lang w:val="lt-LT"/>
        </w:rPr>
        <w:t xml:space="preserve"> vaistiniais preparatais</w:t>
      </w:r>
      <w:r w:rsidR="00BB35F7">
        <w:rPr>
          <w:rFonts w:ascii="Times New Roman" w:hAnsi="Times New Roman" w:cs="Times New Roman"/>
          <w:color w:val="000000"/>
          <w:lang w:val="lt-LT"/>
        </w:rPr>
        <w:t xml:space="preserve"> (žr. 4.3, 4.4; 4.5 ir 5.1)</w:t>
      </w:r>
      <w:r w:rsidRPr="00D450E1">
        <w:rPr>
          <w:rFonts w:ascii="Times New Roman" w:hAnsi="Times New Roman" w:cs="Times New Roman"/>
          <w:color w:val="000000"/>
          <w:lang w:val="lt-LT"/>
        </w:rPr>
        <w:t xml:space="preserve">. Gydymą papildžius diuretiku, pavyzdžiui, </w:t>
      </w:r>
      <w:proofErr w:type="spellStart"/>
      <w:r w:rsidRPr="00D450E1">
        <w:rPr>
          <w:rFonts w:ascii="Times New Roman" w:hAnsi="Times New Roman" w:cs="Times New Roman"/>
          <w:color w:val="000000"/>
          <w:lang w:val="lt-LT"/>
        </w:rPr>
        <w:t>hidrochlorotiazidu</w:t>
      </w:r>
      <w:proofErr w:type="spellEnd"/>
      <w:r w:rsidRPr="00D450E1">
        <w:rPr>
          <w:rFonts w:ascii="Times New Roman" w:hAnsi="Times New Roman" w:cs="Times New Roman"/>
          <w:color w:val="000000"/>
          <w:lang w:val="lt-LT"/>
        </w:rPr>
        <w:t>, šių pacientų kraujospūdis mažės net dar daugiau.</w:t>
      </w:r>
    </w:p>
    <w:p w14:paraId="5ED09E8A"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u w:val="single"/>
          <w:lang w:val="lt-LT"/>
        </w:rPr>
      </w:pPr>
    </w:p>
    <w:p w14:paraId="045EF47F"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u w:val="single"/>
          <w:lang w:val="lt-LT"/>
        </w:rPr>
      </w:pPr>
      <w:r w:rsidRPr="00D450E1">
        <w:rPr>
          <w:rFonts w:ascii="Times New Roman" w:hAnsi="Times New Roman" w:cs="Times New Roman"/>
          <w:color w:val="000000"/>
          <w:u w:val="single"/>
          <w:lang w:val="lt-LT"/>
        </w:rPr>
        <w:t xml:space="preserve">Neseniai patirtas miokardo infarktas </w:t>
      </w:r>
    </w:p>
    <w:p w14:paraId="49D64FE1"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Pacientus, kurių klinikinė būklė stabili, galima pradėti gydyti ne anksčiau kaip praėjus 12</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valandų nuo miokardo infarkto pasireiškimo. Po pradinės du kartus per parą vartojamos 20 mg dozės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dozę, vartojamą 2</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kartus per parą, per kelias tolesnes savaites reikia palaipsniui padidinant iki 40 mg, 80 mg ir 160 mg. Pradinė dozė gaunama </w:t>
      </w:r>
      <w:r w:rsidR="009C0AED">
        <w:rPr>
          <w:rFonts w:ascii="Times New Roman" w:hAnsi="Times New Roman" w:cs="Times New Roman"/>
          <w:color w:val="000000"/>
          <w:lang w:val="lt-LT"/>
        </w:rPr>
        <w:t xml:space="preserve">kito gamintojo </w:t>
      </w:r>
      <w:r w:rsidRPr="00D450E1">
        <w:rPr>
          <w:rFonts w:ascii="Times New Roman" w:hAnsi="Times New Roman" w:cs="Times New Roman"/>
          <w:color w:val="000000"/>
          <w:lang w:val="lt-LT"/>
        </w:rPr>
        <w:t xml:space="preserve">40 mg tabletę padalijus į lygias dozes. Didžiausia tikslinė dozė yra 160 mg du kartus per parą. Paprastai rekomenduojama per dvi savaites nuo gydymo pradžios du kartus per parą vartojamą dozę padidinti iki 80 mg, per tris mėnesius ‒ iki didžiausios tikslinės160 mg dozės, atsižvelgiant į tai, kaip pacientas gydymą toleruoja. Jei pasireiškia simptominė </w:t>
      </w:r>
      <w:proofErr w:type="spellStart"/>
      <w:r w:rsidRPr="00D450E1">
        <w:rPr>
          <w:rFonts w:ascii="Times New Roman" w:hAnsi="Times New Roman" w:cs="Times New Roman"/>
          <w:color w:val="000000"/>
          <w:lang w:val="lt-LT"/>
        </w:rPr>
        <w:t>hipotenzija</w:t>
      </w:r>
      <w:proofErr w:type="spellEnd"/>
      <w:r w:rsidRPr="00D450E1">
        <w:rPr>
          <w:rFonts w:ascii="Times New Roman" w:hAnsi="Times New Roman" w:cs="Times New Roman"/>
          <w:color w:val="000000"/>
          <w:lang w:val="lt-LT"/>
        </w:rPr>
        <w:t xml:space="preserve"> arba inkstų funkcijos sutrikimas, reikia apsvarstyti dozės mažinimą. </w:t>
      </w:r>
    </w:p>
    <w:p w14:paraId="3DC336DE"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color w:val="000000"/>
          <w:lang w:val="lt-LT"/>
        </w:rPr>
        <w:t>Valsartanu</w:t>
      </w:r>
      <w:proofErr w:type="spellEnd"/>
      <w:r w:rsidRPr="00D450E1">
        <w:rPr>
          <w:rFonts w:ascii="Times New Roman" w:hAnsi="Times New Roman" w:cs="Times New Roman"/>
          <w:color w:val="000000"/>
          <w:lang w:val="lt-LT"/>
        </w:rPr>
        <w:t xml:space="preserve"> galima gydyti pacientus, kuriems po patirto miokardo infarkto taikomas kitoks gydymas, pavyzdžiui, </w:t>
      </w:r>
      <w:proofErr w:type="spellStart"/>
      <w:r w:rsidRPr="00D450E1">
        <w:rPr>
          <w:rFonts w:ascii="Times New Roman" w:hAnsi="Times New Roman" w:cs="Times New Roman"/>
          <w:color w:val="000000"/>
          <w:lang w:val="lt-LT"/>
        </w:rPr>
        <w:t>tromboliziniais</w:t>
      </w:r>
      <w:proofErr w:type="spellEnd"/>
      <w:r w:rsidRPr="00D450E1">
        <w:rPr>
          <w:rFonts w:ascii="Times New Roman" w:hAnsi="Times New Roman" w:cs="Times New Roman"/>
          <w:color w:val="000000"/>
          <w:lang w:val="lt-LT"/>
        </w:rPr>
        <w:t xml:space="preserve"> preparatais, </w:t>
      </w:r>
      <w:proofErr w:type="spellStart"/>
      <w:r w:rsidRPr="00D450E1">
        <w:rPr>
          <w:rFonts w:ascii="Times New Roman" w:hAnsi="Times New Roman" w:cs="Times New Roman"/>
          <w:color w:val="000000"/>
          <w:lang w:val="lt-LT"/>
        </w:rPr>
        <w:t>acetilsalicilo</w:t>
      </w:r>
      <w:proofErr w:type="spellEnd"/>
      <w:r w:rsidRPr="00D450E1">
        <w:rPr>
          <w:rFonts w:ascii="Times New Roman" w:hAnsi="Times New Roman" w:cs="Times New Roman"/>
          <w:color w:val="000000"/>
          <w:lang w:val="lt-LT"/>
        </w:rPr>
        <w:t xml:space="preserve"> rūgštimi, beta </w:t>
      </w:r>
      <w:proofErr w:type="spellStart"/>
      <w:r w:rsidRPr="00D450E1">
        <w:rPr>
          <w:rFonts w:ascii="Times New Roman" w:hAnsi="Times New Roman" w:cs="Times New Roman"/>
          <w:color w:val="000000"/>
          <w:lang w:val="lt-LT"/>
        </w:rPr>
        <w:t>adrenoblokatoriais</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statinais</w:t>
      </w:r>
      <w:proofErr w:type="spellEnd"/>
      <w:r w:rsidRPr="00D450E1">
        <w:rPr>
          <w:rFonts w:ascii="Times New Roman" w:hAnsi="Times New Roman" w:cs="Times New Roman"/>
          <w:color w:val="000000"/>
          <w:lang w:val="lt-LT"/>
        </w:rPr>
        <w:t xml:space="preserve"> ar diuretikais. Derinti su AKF inhibitoriais nerekomenduojama (žr.</w:t>
      </w:r>
      <w:r>
        <w:rPr>
          <w:rFonts w:ascii="Times New Roman" w:hAnsi="Times New Roman" w:cs="Times New Roman"/>
          <w:color w:val="000000"/>
          <w:lang w:val="lt-LT"/>
        </w:rPr>
        <w:t> </w:t>
      </w:r>
      <w:r w:rsidRPr="00D450E1">
        <w:rPr>
          <w:rFonts w:ascii="Times New Roman" w:hAnsi="Times New Roman" w:cs="Times New Roman"/>
          <w:color w:val="000000"/>
          <w:lang w:val="lt-LT"/>
        </w:rPr>
        <w:t>4.4</w:t>
      </w:r>
      <w:r>
        <w:rPr>
          <w:rFonts w:ascii="Times New Roman" w:hAnsi="Times New Roman" w:cs="Times New Roman"/>
          <w:color w:val="000000"/>
          <w:lang w:val="lt-LT"/>
        </w:rPr>
        <w:t> </w:t>
      </w:r>
      <w:r w:rsidRPr="00D450E1">
        <w:rPr>
          <w:rFonts w:ascii="Times New Roman" w:hAnsi="Times New Roman" w:cs="Times New Roman"/>
          <w:color w:val="000000"/>
          <w:lang w:val="lt-LT"/>
        </w:rPr>
        <w:t>ir 5.1</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skyrius). </w:t>
      </w:r>
    </w:p>
    <w:p w14:paraId="051CAB1C"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Miokardo infarktą patyrusių pacientų tyrimas visada turi apimti inkstų funkcijos tyrimą. </w:t>
      </w:r>
    </w:p>
    <w:p w14:paraId="37DCF716" w14:textId="77777777" w:rsidR="003D5029" w:rsidRPr="00D450E1" w:rsidRDefault="003D5029" w:rsidP="008A25F1">
      <w:pPr>
        <w:autoSpaceDE w:val="0"/>
        <w:autoSpaceDN w:val="0"/>
        <w:adjustRightInd w:val="0"/>
        <w:spacing w:after="0" w:line="240" w:lineRule="auto"/>
        <w:rPr>
          <w:rFonts w:ascii="Times New Roman" w:hAnsi="Times New Roman" w:cs="Times New Roman"/>
          <w:lang w:val="lt-LT"/>
        </w:rPr>
      </w:pPr>
    </w:p>
    <w:p w14:paraId="32FFDD63"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u w:val="single"/>
          <w:lang w:val="lt-LT"/>
        </w:rPr>
      </w:pPr>
      <w:r w:rsidRPr="00D450E1">
        <w:rPr>
          <w:rFonts w:ascii="Times New Roman" w:hAnsi="Times New Roman" w:cs="Times New Roman"/>
          <w:color w:val="000000"/>
          <w:u w:val="single"/>
          <w:lang w:val="lt-LT"/>
        </w:rPr>
        <w:t xml:space="preserve">Širdies nepakankamumas </w:t>
      </w:r>
    </w:p>
    <w:p w14:paraId="1CDCE301"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Rekomenduojama pradinė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dozė yra 40 mg du kartus per parą. Dozės didinimas iki du kartus per parą vartojamos 80 mg ir 160 mg dozės turi būti atliekamas ne trumpesniais kaip 2</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savaičių intervalais iki didžiausios paciento toleruojamos dozės. Reikia apsvarstyti kartu vartojamų diuretikų dozės mažinimą. Didžiausia klinikinių </w:t>
      </w:r>
      <w:r w:rsidR="00EB450B">
        <w:rPr>
          <w:rFonts w:ascii="Times New Roman" w:hAnsi="Times New Roman" w:cs="Times New Roman"/>
          <w:color w:val="000000"/>
          <w:lang w:val="lt-LT"/>
        </w:rPr>
        <w:t>studijų</w:t>
      </w:r>
      <w:r w:rsidR="00EB450B" w:rsidRPr="00D450E1">
        <w:rPr>
          <w:rFonts w:ascii="Times New Roman" w:hAnsi="Times New Roman" w:cs="Times New Roman"/>
          <w:color w:val="000000"/>
          <w:lang w:val="lt-LT"/>
        </w:rPr>
        <w:t xml:space="preserve"> </w:t>
      </w:r>
      <w:r w:rsidRPr="00D450E1">
        <w:rPr>
          <w:rFonts w:ascii="Times New Roman" w:hAnsi="Times New Roman" w:cs="Times New Roman"/>
          <w:color w:val="000000"/>
          <w:lang w:val="lt-LT"/>
        </w:rPr>
        <w:t xml:space="preserve">metu vartota paros dozė yra 320 mg. Ji buvo geriama lygiomis dalimis per du kartus. </w:t>
      </w:r>
    </w:p>
    <w:p w14:paraId="60FD4E24"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proofErr w:type="spellStart"/>
      <w:r w:rsidRPr="008A25F1">
        <w:rPr>
          <w:rFonts w:ascii="Times New Roman" w:hAnsi="Times New Roman"/>
          <w:color w:val="000000"/>
          <w:lang w:val="lt-LT"/>
        </w:rPr>
        <w:t>Valsartanas</w:t>
      </w:r>
      <w:proofErr w:type="spellEnd"/>
      <w:r w:rsidRPr="008A25F1">
        <w:rPr>
          <w:rFonts w:ascii="Times New Roman" w:hAnsi="Times New Roman"/>
          <w:color w:val="000000"/>
          <w:lang w:val="lt-LT"/>
        </w:rPr>
        <w:t xml:space="preserve"> gali būti skiriamas su kitais širdies nepakankamumui gydyti skirtais vaistiniais preparatais. Vis dėlto nerekomenduojama skirti trijų vaistinių preparatų – AKF inhibitoriaus, </w:t>
      </w:r>
      <w:proofErr w:type="spellStart"/>
      <w:r w:rsidRPr="008A25F1">
        <w:rPr>
          <w:rFonts w:ascii="Times New Roman" w:hAnsi="Times New Roman"/>
          <w:color w:val="000000"/>
          <w:lang w:val="lt-LT"/>
        </w:rPr>
        <w:t>valsartano</w:t>
      </w:r>
      <w:proofErr w:type="spellEnd"/>
      <w:r w:rsidRPr="008A25F1">
        <w:rPr>
          <w:rFonts w:ascii="Times New Roman" w:hAnsi="Times New Roman"/>
          <w:color w:val="000000"/>
          <w:lang w:val="lt-LT"/>
        </w:rPr>
        <w:t xml:space="preserve"> ir beta </w:t>
      </w:r>
      <w:proofErr w:type="spellStart"/>
      <w:r w:rsidRPr="008A25F1">
        <w:rPr>
          <w:rFonts w:ascii="Times New Roman" w:hAnsi="Times New Roman"/>
          <w:color w:val="000000"/>
          <w:lang w:val="lt-LT"/>
        </w:rPr>
        <w:t>adrenoblokatoriaus</w:t>
      </w:r>
      <w:proofErr w:type="spellEnd"/>
      <w:r w:rsidRPr="008A25F1">
        <w:rPr>
          <w:rFonts w:ascii="Times New Roman" w:hAnsi="Times New Roman"/>
          <w:color w:val="000000"/>
          <w:lang w:val="lt-LT"/>
        </w:rPr>
        <w:t xml:space="preserve"> arba kalį organizme sulaikančio diuretiko - derinio (žr. 4.4 ir 5.1 skyrius). Vertinant širdies nepakankamumu sergančių pacientų būklę, visada reikia įvertinti ir inkstų funkciją.</w:t>
      </w:r>
    </w:p>
    <w:p w14:paraId="70AB9E6E" w14:textId="77777777" w:rsidR="003D5029" w:rsidRPr="00D450E1" w:rsidRDefault="003D5029" w:rsidP="003D5029">
      <w:pPr>
        <w:autoSpaceDE w:val="0"/>
        <w:autoSpaceDN w:val="0"/>
        <w:adjustRightInd w:val="0"/>
        <w:spacing w:after="0" w:line="240" w:lineRule="auto"/>
        <w:rPr>
          <w:rFonts w:ascii="Times New Roman" w:hAnsi="Times New Roman" w:cs="Times New Roman"/>
          <w:iCs/>
          <w:u w:val="single"/>
          <w:lang w:val="lt-LT"/>
        </w:rPr>
      </w:pPr>
    </w:p>
    <w:p w14:paraId="02E9DC9F" w14:textId="77777777" w:rsidR="003D5029" w:rsidRPr="00D450E1" w:rsidRDefault="003D5029" w:rsidP="003D5029">
      <w:pPr>
        <w:autoSpaceDE w:val="0"/>
        <w:autoSpaceDN w:val="0"/>
        <w:adjustRightInd w:val="0"/>
        <w:spacing w:after="0" w:line="240" w:lineRule="auto"/>
        <w:rPr>
          <w:rFonts w:ascii="Times New Roman" w:hAnsi="Times New Roman" w:cs="Times New Roman"/>
          <w:i/>
          <w:lang w:val="lt-LT"/>
        </w:rPr>
      </w:pPr>
      <w:r w:rsidRPr="00D450E1">
        <w:rPr>
          <w:rFonts w:ascii="Times New Roman" w:hAnsi="Times New Roman" w:cs="Times New Roman"/>
          <w:i/>
          <w:u w:val="single"/>
          <w:lang w:val="lt-LT"/>
        </w:rPr>
        <w:t xml:space="preserve">Papildoma informacija ypatingoms populiacijoms </w:t>
      </w:r>
    </w:p>
    <w:p w14:paraId="60C18093" w14:textId="77777777" w:rsidR="003D5029" w:rsidRPr="00D450E1" w:rsidRDefault="003D5029" w:rsidP="003D5029">
      <w:pPr>
        <w:autoSpaceDE w:val="0"/>
        <w:autoSpaceDN w:val="0"/>
        <w:adjustRightInd w:val="0"/>
        <w:spacing w:after="0" w:line="240" w:lineRule="auto"/>
        <w:rPr>
          <w:rFonts w:ascii="Times New Roman" w:hAnsi="Times New Roman" w:cs="Times New Roman"/>
          <w:u w:val="single"/>
          <w:lang w:val="lt-LT"/>
        </w:rPr>
      </w:pPr>
    </w:p>
    <w:p w14:paraId="7A6E65D0" w14:textId="77777777" w:rsidR="003D5029" w:rsidRPr="00D450E1" w:rsidRDefault="003D5029" w:rsidP="003D5029">
      <w:pPr>
        <w:autoSpaceDE w:val="0"/>
        <w:autoSpaceDN w:val="0"/>
        <w:adjustRightInd w:val="0"/>
        <w:spacing w:after="0" w:line="240" w:lineRule="auto"/>
        <w:rPr>
          <w:rFonts w:ascii="Times New Roman" w:hAnsi="Times New Roman" w:cs="Times New Roman"/>
          <w:i/>
          <w:iCs/>
          <w:u w:val="single"/>
          <w:lang w:val="lt-LT"/>
        </w:rPr>
      </w:pPr>
      <w:r w:rsidRPr="00D450E1">
        <w:rPr>
          <w:rFonts w:ascii="Times New Roman" w:hAnsi="Times New Roman" w:cs="Times New Roman"/>
          <w:i/>
          <w:iCs/>
          <w:u w:val="single"/>
          <w:lang w:val="lt-LT"/>
        </w:rPr>
        <w:t xml:space="preserve">Senyviems pacientams </w:t>
      </w:r>
    </w:p>
    <w:p w14:paraId="7844C84E" w14:textId="77777777" w:rsidR="003D5029" w:rsidRPr="00D450E1" w:rsidRDefault="003D5029" w:rsidP="003D5029">
      <w:pPr>
        <w:autoSpaceDE w:val="0"/>
        <w:autoSpaceDN w:val="0"/>
        <w:adjustRightInd w:val="0"/>
        <w:spacing w:after="0" w:line="240" w:lineRule="auto"/>
        <w:rPr>
          <w:rFonts w:ascii="Times New Roman" w:hAnsi="Times New Roman" w:cs="Times New Roman"/>
          <w:lang w:val="lt-LT"/>
        </w:rPr>
      </w:pPr>
      <w:r w:rsidRPr="00D450E1">
        <w:rPr>
          <w:rFonts w:ascii="Times New Roman" w:hAnsi="Times New Roman" w:cs="Times New Roman"/>
          <w:lang w:val="lt-LT"/>
        </w:rPr>
        <w:t xml:space="preserve">Senyviems pacientams dozę koreguoti nebūtina. </w:t>
      </w:r>
    </w:p>
    <w:p w14:paraId="01C56056" w14:textId="77777777" w:rsidR="003D5029" w:rsidRPr="00D450E1" w:rsidRDefault="003D5029" w:rsidP="003D5029">
      <w:pPr>
        <w:autoSpaceDE w:val="0"/>
        <w:autoSpaceDN w:val="0"/>
        <w:adjustRightInd w:val="0"/>
        <w:spacing w:after="0" w:line="240" w:lineRule="auto"/>
        <w:rPr>
          <w:rFonts w:ascii="Times New Roman" w:hAnsi="Times New Roman" w:cs="Times New Roman"/>
          <w:u w:val="single"/>
          <w:lang w:val="lt-LT"/>
        </w:rPr>
      </w:pPr>
    </w:p>
    <w:p w14:paraId="0C0D6A6F" w14:textId="77777777" w:rsidR="003D5029" w:rsidRPr="00D450E1" w:rsidRDefault="003D5029" w:rsidP="003D5029">
      <w:pPr>
        <w:autoSpaceDE w:val="0"/>
        <w:autoSpaceDN w:val="0"/>
        <w:adjustRightInd w:val="0"/>
        <w:spacing w:after="0" w:line="240" w:lineRule="auto"/>
        <w:rPr>
          <w:rFonts w:ascii="Times New Roman" w:hAnsi="Times New Roman" w:cs="Times New Roman"/>
          <w:i/>
          <w:iCs/>
          <w:u w:val="single"/>
          <w:lang w:val="lt-LT"/>
        </w:rPr>
      </w:pPr>
      <w:r w:rsidRPr="00D450E1">
        <w:rPr>
          <w:rFonts w:ascii="Times New Roman" w:hAnsi="Times New Roman" w:cs="Times New Roman"/>
          <w:i/>
          <w:iCs/>
          <w:u w:val="single"/>
          <w:lang w:val="lt-LT"/>
        </w:rPr>
        <w:t>Pacientams, kurių inkstų funkcija sutrikusi</w:t>
      </w:r>
    </w:p>
    <w:p w14:paraId="79B8D7B9" w14:textId="77777777" w:rsidR="003D5029" w:rsidRPr="00D450E1" w:rsidRDefault="003D5029" w:rsidP="00B53B8F">
      <w:pPr>
        <w:autoSpaceDE w:val="0"/>
        <w:autoSpaceDN w:val="0"/>
        <w:adjustRightInd w:val="0"/>
        <w:spacing w:after="0" w:line="240" w:lineRule="auto"/>
        <w:rPr>
          <w:rFonts w:ascii="Times New Roman" w:hAnsi="Times New Roman" w:cs="Times New Roman"/>
          <w:lang w:val="lt-LT"/>
        </w:rPr>
      </w:pPr>
      <w:r w:rsidRPr="00D450E1">
        <w:rPr>
          <w:rFonts w:ascii="Times New Roman" w:hAnsi="Times New Roman" w:cs="Times New Roman"/>
          <w:lang w:val="lt-LT"/>
        </w:rPr>
        <w:t>Suaugusiems pacientams, kurių kreatinino klirensas &gt; 10 ml/min., dozę koreguoti nebūtina (žr.</w:t>
      </w:r>
      <w:r>
        <w:rPr>
          <w:rFonts w:ascii="Times New Roman" w:hAnsi="Times New Roman" w:cs="Times New Roman"/>
          <w:lang w:val="lt-LT"/>
        </w:rPr>
        <w:t> </w:t>
      </w:r>
      <w:r w:rsidRPr="00D450E1">
        <w:rPr>
          <w:rFonts w:ascii="Times New Roman" w:hAnsi="Times New Roman" w:cs="Times New Roman"/>
          <w:lang w:val="lt-LT"/>
        </w:rPr>
        <w:t>4.4</w:t>
      </w:r>
      <w:r>
        <w:rPr>
          <w:rFonts w:ascii="Times New Roman" w:hAnsi="Times New Roman" w:cs="Times New Roman"/>
          <w:lang w:val="lt-LT"/>
        </w:rPr>
        <w:t> </w:t>
      </w:r>
      <w:r w:rsidRPr="00D450E1">
        <w:rPr>
          <w:rFonts w:ascii="Times New Roman" w:hAnsi="Times New Roman" w:cs="Times New Roman"/>
          <w:lang w:val="lt-LT"/>
        </w:rPr>
        <w:t>ir 5.2</w:t>
      </w:r>
      <w:r>
        <w:rPr>
          <w:rFonts w:ascii="Times New Roman" w:hAnsi="Times New Roman" w:cs="Times New Roman"/>
          <w:lang w:val="lt-LT"/>
        </w:rPr>
        <w:t> </w:t>
      </w:r>
      <w:r w:rsidRPr="00D450E1">
        <w:rPr>
          <w:rFonts w:ascii="Times New Roman" w:hAnsi="Times New Roman" w:cs="Times New Roman"/>
          <w:lang w:val="lt-LT"/>
        </w:rPr>
        <w:t xml:space="preserve">skyrius). </w:t>
      </w:r>
    </w:p>
    <w:p w14:paraId="4338DC45" w14:textId="77777777" w:rsidR="003D5029" w:rsidRPr="00D450E1" w:rsidRDefault="003D5029" w:rsidP="003D5029">
      <w:pPr>
        <w:autoSpaceDE w:val="0"/>
        <w:autoSpaceDN w:val="0"/>
        <w:adjustRightInd w:val="0"/>
        <w:spacing w:after="0" w:line="240" w:lineRule="auto"/>
        <w:rPr>
          <w:rFonts w:ascii="Times New Roman" w:hAnsi="Times New Roman" w:cs="Times New Roman"/>
          <w:u w:val="single"/>
          <w:lang w:val="lt-LT"/>
        </w:rPr>
      </w:pPr>
    </w:p>
    <w:p w14:paraId="7767085F" w14:textId="77777777" w:rsidR="003D5029" w:rsidRPr="00D450E1" w:rsidRDefault="003D5029" w:rsidP="003D5029">
      <w:pPr>
        <w:autoSpaceDE w:val="0"/>
        <w:autoSpaceDN w:val="0"/>
        <w:adjustRightInd w:val="0"/>
        <w:spacing w:after="0" w:line="240" w:lineRule="auto"/>
        <w:rPr>
          <w:rFonts w:ascii="Times New Roman" w:hAnsi="Times New Roman" w:cs="Times New Roman"/>
          <w:i/>
          <w:iCs/>
          <w:u w:val="single"/>
          <w:lang w:val="lt-LT"/>
        </w:rPr>
      </w:pPr>
      <w:r w:rsidRPr="00D450E1">
        <w:rPr>
          <w:rFonts w:ascii="Times New Roman" w:hAnsi="Times New Roman" w:cs="Times New Roman"/>
          <w:i/>
          <w:iCs/>
          <w:u w:val="single"/>
          <w:lang w:val="lt-LT"/>
        </w:rPr>
        <w:t>Pacientams, kurių kepenų funkcija sutrikusi</w:t>
      </w:r>
    </w:p>
    <w:p w14:paraId="46B92563"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Pacientų, kuriems yra sunkus kepenų funkcijos sutrikimas, </w:t>
      </w:r>
      <w:proofErr w:type="spellStart"/>
      <w:r w:rsidRPr="00D450E1">
        <w:rPr>
          <w:rFonts w:ascii="Times New Roman" w:hAnsi="Times New Roman" w:cs="Times New Roman"/>
          <w:lang w:val="lt-LT" w:eastAsia="lt-LT"/>
        </w:rPr>
        <w:t>bilijinė</w:t>
      </w:r>
      <w:proofErr w:type="spellEnd"/>
      <w:r w:rsidRPr="00D450E1">
        <w:rPr>
          <w:rFonts w:ascii="Times New Roman" w:hAnsi="Times New Roman" w:cs="Times New Roman"/>
          <w:lang w:val="lt-LT" w:eastAsia="lt-LT"/>
        </w:rPr>
        <w:t xml:space="preserve"> cirozė arba tulžies sąstovis,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gydyti negalima (žr.</w:t>
      </w:r>
      <w:r>
        <w:rPr>
          <w:rFonts w:ascii="Times New Roman" w:hAnsi="Times New Roman" w:cs="Times New Roman"/>
          <w:lang w:val="lt-LT" w:eastAsia="lt-LT"/>
        </w:rPr>
        <w:t> </w:t>
      </w:r>
      <w:r w:rsidRPr="00D450E1">
        <w:rPr>
          <w:rFonts w:ascii="Times New Roman" w:hAnsi="Times New Roman" w:cs="Times New Roman"/>
          <w:lang w:val="lt-LT" w:eastAsia="lt-LT"/>
        </w:rPr>
        <w:t>4.3</w:t>
      </w:r>
      <w:r>
        <w:rPr>
          <w:rFonts w:ascii="Times New Roman" w:hAnsi="Times New Roman" w:cs="Times New Roman"/>
          <w:lang w:val="lt-LT" w:eastAsia="lt-LT"/>
        </w:rPr>
        <w:t> </w:t>
      </w:r>
      <w:r w:rsidRPr="00D450E1">
        <w:rPr>
          <w:rFonts w:ascii="Times New Roman" w:hAnsi="Times New Roman" w:cs="Times New Roman"/>
          <w:lang w:val="lt-LT" w:eastAsia="lt-LT"/>
        </w:rPr>
        <w:t xml:space="preserve">skyrių). Pacientams, kuriems yra su tulžies sąstoviu nesusijęs lengvas arba vidutinio sunkumo kepenų funkcijos sutrikimas, </w:t>
      </w:r>
      <w:proofErr w:type="spellStart"/>
      <w:r w:rsidRPr="00D450E1">
        <w:rPr>
          <w:rFonts w:ascii="Times New Roman" w:hAnsi="Times New Roman" w:cs="Times New Roman"/>
          <w:lang w:val="lt-LT" w:eastAsia="lt-LT"/>
        </w:rPr>
        <w:t>valsartano</w:t>
      </w:r>
      <w:proofErr w:type="spellEnd"/>
      <w:r w:rsidRPr="00D450E1">
        <w:rPr>
          <w:rFonts w:ascii="Times New Roman" w:hAnsi="Times New Roman" w:cs="Times New Roman"/>
          <w:lang w:val="lt-LT" w:eastAsia="lt-LT"/>
        </w:rPr>
        <w:t xml:space="preserve"> dozė neturi viršyti 80 mg. </w:t>
      </w:r>
    </w:p>
    <w:p w14:paraId="47DC30FD" w14:textId="77777777" w:rsidR="003D5029" w:rsidRPr="00D450E1" w:rsidRDefault="003D5029" w:rsidP="003D5029">
      <w:pPr>
        <w:autoSpaceDE w:val="0"/>
        <w:autoSpaceDN w:val="0"/>
        <w:adjustRightInd w:val="0"/>
        <w:spacing w:after="0" w:line="240" w:lineRule="auto"/>
        <w:rPr>
          <w:rFonts w:ascii="Times New Roman" w:hAnsi="Times New Roman" w:cs="Times New Roman"/>
          <w:lang w:val="lt-LT"/>
        </w:rPr>
      </w:pPr>
    </w:p>
    <w:p w14:paraId="65503492" w14:textId="77777777" w:rsidR="003D5029" w:rsidRPr="00D450E1" w:rsidRDefault="003D5029" w:rsidP="003D5029">
      <w:pPr>
        <w:spacing w:after="0" w:line="240" w:lineRule="auto"/>
        <w:rPr>
          <w:rFonts w:ascii="Times New Roman" w:hAnsi="Times New Roman" w:cs="Times New Roman"/>
          <w:i/>
          <w:u w:val="single"/>
          <w:lang w:val="lt-LT"/>
        </w:rPr>
      </w:pPr>
      <w:r w:rsidRPr="00D450E1">
        <w:rPr>
          <w:rFonts w:ascii="Times New Roman" w:hAnsi="Times New Roman" w:cs="Times New Roman"/>
          <w:i/>
          <w:u w:val="single"/>
          <w:lang w:val="lt-LT"/>
        </w:rPr>
        <w:t>Vaikų populiacija</w:t>
      </w:r>
    </w:p>
    <w:p w14:paraId="50FDBD00" w14:textId="77777777" w:rsidR="003D5029" w:rsidRPr="00D450E1" w:rsidRDefault="003D5029" w:rsidP="003D5029">
      <w:pPr>
        <w:spacing w:after="0" w:line="240" w:lineRule="auto"/>
        <w:rPr>
          <w:rFonts w:ascii="Times New Roman" w:hAnsi="Times New Roman" w:cs="Times New Roman"/>
          <w:i/>
          <w:iCs/>
          <w:u w:val="single"/>
          <w:lang w:val="lt-LT" w:eastAsia="lt-LT"/>
        </w:rPr>
      </w:pPr>
    </w:p>
    <w:p w14:paraId="31487B6C" w14:textId="77777777" w:rsidR="003D5029" w:rsidRPr="00D450E1" w:rsidRDefault="003D5029" w:rsidP="003D5029">
      <w:pPr>
        <w:spacing w:after="0" w:line="240" w:lineRule="auto"/>
        <w:rPr>
          <w:rFonts w:ascii="Times New Roman" w:hAnsi="Times New Roman" w:cs="Times New Roman"/>
          <w:u w:val="single"/>
          <w:lang w:val="lt-LT"/>
        </w:rPr>
      </w:pPr>
      <w:r w:rsidRPr="00D450E1">
        <w:rPr>
          <w:rFonts w:ascii="Times New Roman" w:hAnsi="Times New Roman" w:cs="Times New Roman"/>
          <w:u w:val="single"/>
          <w:lang w:val="lt-LT"/>
        </w:rPr>
        <w:t xml:space="preserve">Vaikų </w:t>
      </w:r>
      <w:r w:rsidRPr="00D450E1">
        <w:rPr>
          <w:rFonts w:ascii="Times New Roman" w:hAnsi="Times New Roman" w:cs="Times New Roman"/>
          <w:iCs/>
          <w:u w:val="single"/>
          <w:lang w:val="lt-LT" w:eastAsia="lt-LT"/>
        </w:rPr>
        <w:t xml:space="preserve">arterinė </w:t>
      </w:r>
      <w:r w:rsidRPr="00D450E1">
        <w:rPr>
          <w:rFonts w:ascii="Times New Roman" w:hAnsi="Times New Roman" w:cs="Times New Roman"/>
          <w:u w:val="single"/>
          <w:lang w:val="lt-LT"/>
        </w:rPr>
        <w:t>hipertenzija</w:t>
      </w:r>
    </w:p>
    <w:p w14:paraId="44B3B095" w14:textId="77777777" w:rsidR="003D5029" w:rsidRPr="00D450E1" w:rsidRDefault="003D5029" w:rsidP="003D5029">
      <w:pPr>
        <w:spacing w:after="0" w:line="240" w:lineRule="auto"/>
        <w:rPr>
          <w:rFonts w:ascii="Times New Roman" w:hAnsi="Times New Roman" w:cs="Times New Roman"/>
          <w:i/>
          <w:iCs/>
          <w:lang w:val="lt-LT" w:eastAsia="lt-LT"/>
        </w:rPr>
      </w:pPr>
      <w:r w:rsidRPr="00D450E1">
        <w:rPr>
          <w:rFonts w:ascii="Times New Roman" w:hAnsi="Times New Roman" w:cs="Times New Roman"/>
          <w:i/>
          <w:iCs/>
          <w:lang w:val="lt-LT" w:eastAsia="lt-LT"/>
        </w:rPr>
        <w:t>6</w:t>
      </w:r>
      <w:r w:rsidR="00EB450B">
        <w:rPr>
          <w:rFonts w:ascii="Times New Roman" w:hAnsi="Times New Roman" w:cs="Times New Roman"/>
          <w:i/>
          <w:iCs/>
          <w:lang w:val="lt-LT" w:eastAsia="lt-LT"/>
        </w:rPr>
        <w:t xml:space="preserve"> ir </w:t>
      </w:r>
      <w:r w:rsidR="009114A0">
        <w:rPr>
          <w:rFonts w:ascii="Times New Roman" w:hAnsi="Times New Roman" w:cs="Times New Roman"/>
          <w:i/>
          <w:iCs/>
          <w:lang w:val="lt-LT" w:eastAsia="lt-LT"/>
        </w:rPr>
        <w:t>jaunesni</w:t>
      </w:r>
      <w:r w:rsidR="00EB450B">
        <w:rPr>
          <w:rFonts w:ascii="Times New Roman" w:hAnsi="Times New Roman" w:cs="Times New Roman"/>
          <w:i/>
          <w:iCs/>
          <w:lang w:val="lt-LT" w:eastAsia="lt-LT"/>
        </w:rPr>
        <w:t xml:space="preserve"> kaip </w:t>
      </w:r>
      <w:r w:rsidRPr="00D450E1">
        <w:rPr>
          <w:rFonts w:ascii="Times New Roman" w:hAnsi="Times New Roman" w:cs="Times New Roman"/>
          <w:i/>
          <w:iCs/>
          <w:lang w:val="lt-LT" w:eastAsia="lt-LT"/>
        </w:rPr>
        <w:t>18</w:t>
      </w:r>
      <w:r w:rsidRPr="00D450E1">
        <w:rPr>
          <w:rFonts w:ascii="Times New Roman" w:hAnsi="Times New Roman" w:cs="Times New Roman"/>
          <w:lang w:val="lt-LT" w:eastAsia="lt-LT"/>
        </w:rPr>
        <w:t> </w:t>
      </w:r>
      <w:r w:rsidRPr="00D450E1">
        <w:rPr>
          <w:rFonts w:ascii="Times New Roman" w:hAnsi="Times New Roman" w:cs="Times New Roman"/>
          <w:i/>
          <w:iCs/>
          <w:lang w:val="lt-LT" w:eastAsia="lt-LT"/>
        </w:rPr>
        <w:t>metų vaikai ir paaugliai</w:t>
      </w:r>
    </w:p>
    <w:p w14:paraId="3C8A0F82"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Mažiau kaip 35 kg sveriantiems vaikams pradinė dozė yra 40 mg vieną kartą per parą, sveriantiems 35 kg ar daugiau ‒ 80 mg vieną kartą per parą. Dozę reikia koreguoti atsižvelgiant į kraujospūdžio reakciją</w:t>
      </w:r>
      <w:r w:rsidR="00EB450B">
        <w:rPr>
          <w:rFonts w:ascii="Times New Roman" w:hAnsi="Times New Roman" w:cs="Times New Roman"/>
          <w:lang w:val="lt-LT" w:eastAsia="lt-LT"/>
        </w:rPr>
        <w:t xml:space="preserve"> ir toleravimą</w:t>
      </w:r>
      <w:r w:rsidRPr="00D450E1">
        <w:rPr>
          <w:rFonts w:ascii="Times New Roman" w:hAnsi="Times New Roman" w:cs="Times New Roman"/>
          <w:lang w:val="lt-LT" w:eastAsia="lt-LT"/>
        </w:rPr>
        <w:t xml:space="preserve">. Didžiausios klinikinių </w:t>
      </w:r>
      <w:r w:rsidR="00EB450B">
        <w:rPr>
          <w:rFonts w:ascii="Times New Roman" w:hAnsi="Times New Roman" w:cs="Times New Roman"/>
          <w:lang w:val="lt-LT" w:eastAsia="lt-LT"/>
        </w:rPr>
        <w:t>studijų</w:t>
      </w:r>
      <w:r w:rsidR="00EB450B" w:rsidRPr="00D450E1">
        <w:rPr>
          <w:rFonts w:ascii="Times New Roman" w:hAnsi="Times New Roman" w:cs="Times New Roman"/>
          <w:lang w:val="lt-LT" w:eastAsia="lt-LT"/>
        </w:rPr>
        <w:t xml:space="preserve"> </w:t>
      </w:r>
      <w:r w:rsidRPr="00D450E1">
        <w:rPr>
          <w:rFonts w:ascii="Times New Roman" w:hAnsi="Times New Roman" w:cs="Times New Roman"/>
          <w:lang w:val="lt-LT" w:eastAsia="lt-LT"/>
        </w:rPr>
        <w:t xml:space="preserve">metu vartotos dozės nurodytos </w:t>
      </w:r>
      <w:r>
        <w:rPr>
          <w:rFonts w:ascii="Times New Roman" w:hAnsi="Times New Roman" w:cs="Times New Roman"/>
          <w:lang w:val="lt-LT" w:eastAsia="lt-LT"/>
        </w:rPr>
        <w:t>toliau</w:t>
      </w:r>
      <w:r w:rsidRPr="00D450E1">
        <w:rPr>
          <w:rFonts w:ascii="Times New Roman" w:hAnsi="Times New Roman" w:cs="Times New Roman"/>
          <w:lang w:val="lt-LT" w:eastAsia="lt-LT"/>
        </w:rPr>
        <w:t xml:space="preserve"> esančioje lentelėje.</w:t>
      </w:r>
    </w:p>
    <w:p w14:paraId="1781BDBA"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lastRenderedPageBreak/>
        <w:t>Didesnės nei nurodytos dozės netirtos, todėl jų vartoti nerekomenduojama.</w:t>
      </w:r>
    </w:p>
    <w:p w14:paraId="675857B1" w14:textId="77777777" w:rsidR="003D5029" w:rsidRPr="00D450E1" w:rsidRDefault="003D5029" w:rsidP="003D5029">
      <w:pPr>
        <w:spacing w:after="0" w:line="240" w:lineRule="auto"/>
        <w:rPr>
          <w:rFonts w:ascii="Times New Roman" w:hAnsi="Times New Roman" w:cs="Times New Roman"/>
          <w:lang w:val="lt-LT" w:eastAsia="lt-LT"/>
        </w:rPr>
      </w:pPr>
    </w:p>
    <w:tbl>
      <w:tblPr>
        <w:tblW w:w="0" w:type="auto"/>
        <w:tblLook w:val="01E0" w:firstRow="1" w:lastRow="1" w:firstColumn="1" w:lastColumn="1" w:noHBand="0" w:noVBand="0"/>
      </w:tblPr>
      <w:tblGrid>
        <w:gridCol w:w="2457"/>
        <w:gridCol w:w="4234"/>
      </w:tblGrid>
      <w:tr w:rsidR="003D5029" w:rsidRPr="004637FE" w14:paraId="18B362A8" w14:textId="77777777" w:rsidTr="0048476D">
        <w:tc>
          <w:tcPr>
            <w:tcW w:w="2457" w:type="dxa"/>
          </w:tcPr>
          <w:p w14:paraId="43291A4F" w14:textId="77777777" w:rsidR="003D5029" w:rsidRPr="00D450E1" w:rsidRDefault="003D5029" w:rsidP="002B4241">
            <w:pPr>
              <w:spacing w:after="0" w:line="240" w:lineRule="auto"/>
              <w:rPr>
                <w:rFonts w:ascii="Times New Roman" w:hAnsi="Times New Roman" w:cs="Times New Roman"/>
                <w:lang w:val="lt-LT"/>
              </w:rPr>
            </w:pPr>
            <w:r w:rsidRPr="00D450E1">
              <w:rPr>
                <w:rFonts w:ascii="Times New Roman" w:hAnsi="Times New Roman" w:cs="Times New Roman"/>
                <w:lang w:val="lt-LT" w:eastAsia="lt-LT"/>
              </w:rPr>
              <w:t>Kūno svoris</w:t>
            </w:r>
          </w:p>
        </w:tc>
        <w:tc>
          <w:tcPr>
            <w:tcW w:w="4234" w:type="dxa"/>
          </w:tcPr>
          <w:p w14:paraId="1AE32FF4" w14:textId="77777777" w:rsidR="003D5029" w:rsidRPr="00D450E1" w:rsidRDefault="003D5029" w:rsidP="00EB450B">
            <w:pPr>
              <w:spacing w:after="0" w:line="240" w:lineRule="auto"/>
              <w:rPr>
                <w:rFonts w:ascii="Times New Roman" w:hAnsi="Times New Roman" w:cs="Times New Roman"/>
                <w:lang w:val="lt-LT"/>
              </w:rPr>
            </w:pPr>
            <w:r w:rsidRPr="00D450E1">
              <w:rPr>
                <w:rFonts w:ascii="Times New Roman" w:hAnsi="Times New Roman" w:cs="Times New Roman"/>
                <w:lang w:val="lt-LT"/>
              </w:rPr>
              <w:t xml:space="preserve">Didžiausia klinikinių </w:t>
            </w:r>
            <w:r w:rsidR="00EB450B">
              <w:rPr>
                <w:rFonts w:ascii="Times New Roman" w:hAnsi="Times New Roman" w:cs="Times New Roman"/>
                <w:lang w:val="lt-LT"/>
              </w:rPr>
              <w:t>studijų</w:t>
            </w:r>
            <w:r w:rsidR="00EB450B" w:rsidRPr="00D450E1">
              <w:rPr>
                <w:rFonts w:ascii="Times New Roman" w:hAnsi="Times New Roman" w:cs="Times New Roman"/>
                <w:lang w:val="lt-LT"/>
              </w:rPr>
              <w:t xml:space="preserve"> </w:t>
            </w:r>
            <w:r w:rsidRPr="00D450E1">
              <w:rPr>
                <w:rFonts w:ascii="Times New Roman" w:hAnsi="Times New Roman" w:cs="Times New Roman"/>
                <w:lang w:val="lt-LT"/>
              </w:rPr>
              <w:t>metu tirta dozė</w:t>
            </w:r>
          </w:p>
        </w:tc>
      </w:tr>
      <w:tr w:rsidR="003D5029" w:rsidRPr="00970D8B" w14:paraId="1F5F9E6A" w14:textId="77777777" w:rsidTr="0048476D">
        <w:tc>
          <w:tcPr>
            <w:tcW w:w="2457" w:type="dxa"/>
          </w:tcPr>
          <w:p w14:paraId="34DC97A8" w14:textId="77777777" w:rsidR="003D5029" w:rsidRPr="00D450E1" w:rsidRDefault="003D5029" w:rsidP="002B4241">
            <w:pPr>
              <w:spacing w:after="0" w:line="240" w:lineRule="auto"/>
              <w:rPr>
                <w:rFonts w:ascii="Times New Roman" w:hAnsi="Times New Roman" w:cs="Times New Roman"/>
                <w:lang w:val="lt-LT"/>
              </w:rPr>
            </w:pPr>
            <w:r w:rsidRPr="00D450E1">
              <w:rPr>
                <w:rFonts w:ascii="Times New Roman" w:hAnsi="Times New Roman" w:cs="Times New Roman"/>
                <w:lang w:val="lt-LT"/>
              </w:rPr>
              <w:t>Nuo ≥ 18 kg iki &lt; 35 kg</w:t>
            </w:r>
          </w:p>
        </w:tc>
        <w:tc>
          <w:tcPr>
            <w:tcW w:w="4234" w:type="dxa"/>
          </w:tcPr>
          <w:p w14:paraId="0DB2CC98" w14:textId="77777777" w:rsidR="003D5029" w:rsidRPr="001353C9" w:rsidRDefault="003D5029" w:rsidP="002B4241">
            <w:pPr>
              <w:spacing w:after="0" w:line="240" w:lineRule="auto"/>
              <w:rPr>
                <w:rFonts w:ascii="Times New Roman" w:hAnsi="Times New Roman" w:cs="Times New Roman"/>
                <w:lang w:val="lt-LT"/>
              </w:rPr>
            </w:pPr>
            <w:r w:rsidRPr="001353C9">
              <w:rPr>
                <w:rFonts w:ascii="Times New Roman" w:hAnsi="Times New Roman" w:cs="Times New Roman"/>
                <w:lang w:val="lt-LT"/>
              </w:rPr>
              <w:t>80 mg</w:t>
            </w:r>
          </w:p>
        </w:tc>
      </w:tr>
      <w:tr w:rsidR="003D5029" w:rsidRPr="00970D8B" w14:paraId="013081F7" w14:textId="77777777" w:rsidTr="0048476D">
        <w:tc>
          <w:tcPr>
            <w:tcW w:w="2457" w:type="dxa"/>
          </w:tcPr>
          <w:p w14:paraId="324D0F04" w14:textId="77777777" w:rsidR="003D5029" w:rsidRPr="00D450E1" w:rsidRDefault="003D5029" w:rsidP="002B4241">
            <w:pPr>
              <w:spacing w:after="0" w:line="240" w:lineRule="auto"/>
              <w:rPr>
                <w:rFonts w:ascii="Times New Roman" w:hAnsi="Times New Roman" w:cs="Times New Roman"/>
                <w:lang w:val="lt-LT"/>
              </w:rPr>
            </w:pPr>
            <w:r w:rsidRPr="00D450E1">
              <w:rPr>
                <w:rFonts w:ascii="Times New Roman" w:hAnsi="Times New Roman" w:cs="Times New Roman"/>
                <w:lang w:val="lt-LT"/>
              </w:rPr>
              <w:t>Nuo ≥ 35 kg iki &lt; 80 kg</w:t>
            </w:r>
          </w:p>
        </w:tc>
        <w:tc>
          <w:tcPr>
            <w:tcW w:w="4234" w:type="dxa"/>
          </w:tcPr>
          <w:p w14:paraId="5145E35F" w14:textId="77777777" w:rsidR="003D5029" w:rsidRPr="001353C9" w:rsidRDefault="003D5029" w:rsidP="002B4241">
            <w:pPr>
              <w:spacing w:after="0" w:line="240" w:lineRule="auto"/>
              <w:rPr>
                <w:rFonts w:ascii="Times New Roman" w:hAnsi="Times New Roman" w:cs="Times New Roman"/>
                <w:lang w:val="lt-LT"/>
              </w:rPr>
            </w:pPr>
            <w:r w:rsidRPr="001353C9">
              <w:rPr>
                <w:rFonts w:ascii="Times New Roman" w:hAnsi="Times New Roman" w:cs="Times New Roman"/>
                <w:lang w:val="lt-LT"/>
              </w:rPr>
              <w:t>160 mg</w:t>
            </w:r>
          </w:p>
        </w:tc>
      </w:tr>
      <w:tr w:rsidR="003D5029" w:rsidRPr="00970D8B" w14:paraId="0E6CBB01" w14:textId="77777777" w:rsidTr="0048476D">
        <w:tc>
          <w:tcPr>
            <w:tcW w:w="2457" w:type="dxa"/>
          </w:tcPr>
          <w:p w14:paraId="3CF69B06" w14:textId="77777777" w:rsidR="003D5029" w:rsidRPr="00D450E1" w:rsidRDefault="003D5029" w:rsidP="002B4241">
            <w:pPr>
              <w:spacing w:after="0" w:line="240" w:lineRule="auto"/>
              <w:rPr>
                <w:rFonts w:ascii="Times New Roman" w:hAnsi="Times New Roman" w:cs="Times New Roman"/>
                <w:lang w:val="lt-LT"/>
              </w:rPr>
            </w:pPr>
            <w:r w:rsidRPr="00D450E1">
              <w:rPr>
                <w:rFonts w:ascii="Times New Roman" w:hAnsi="Times New Roman" w:cs="Times New Roman"/>
                <w:lang w:val="lt-LT"/>
              </w:rPr>
              <w:t>Nuo ≥ 80 kg iki ≤ 160 kg</w:t>
            </w:r>
          </w:p>
        </w:tc>
        <w:tc>
          <w:tcPr>
            <w:tcW w:w="4234" w:type="dxa"/>
          </w:tcPr>
          <w:p w14:paraId="5BA61B28" w14:textId="77777777" w:rsidR="003D5029" w:rsidRPr="001353C9" w:rsidRDefault="003D5029" w:rsidP="002B4241">
            <w:pPr>
              <w:spacing w:after="0" w:line="240" w:lineRule="auto"/>
              <w:rPr>
                <w:rFonts w:ascii="Times New Roman" w:hAnsi="Times New Roman" w:cs="Times New Roman"/>
                <w:lang w:val="lt-LT"/>
              </w:rPr>
            </w:pPr>
            <w:r w:rsidRPr="001353C9">
              <w:rPr>
                <w:rFonts w:ascii="Times New Roman" w:hAnsi="Times New Roman" w:cs="Times New Roman"/>
                <w:lang w:val="lt-LT"/>
              </w:rPr>
              <w:t>320 mg</w:t>
            </w:r>
          </w:p>
        </w:tc>
      </w:tr>
    </w:tbl>
    <w:p w14:paraId="7C4ED74C" w14:textId="77777777" w:rsidR="003D5029" w:rsidRPr="00D450E1" w:rsidRDefault="003D5029" w:rsidP="003D5029">
      <w:pPr>
        <w:spacing w:after="0" w:line="240" w:lineRule="auto"/>
        <w:rPr>
          <w:rFonts w:ascii="Times New Roman" w:hAnsi="Times New Roman" w:cs="Times New Roman"/>
          <w:lang w:val="lt-LT" w:eastAsia="lt-LT"/>
        </w:rPr>
      </w:pPr>
    </w:p>
    <w:p w14:paraId="77A678D0" w14:textId="77777777" w:rsidR="003D5029" w:rsidRPr="00D450E1" w:rsidRDefault="003D5029" w:rsidP="003D5029">
      <w:pPr>
        <w:spacing w:after="0" w:line="240" w:lineRule="auto"/>
        <w:rPr>
          <w:rFonts w:ascii="Times New Roman" w:hAnsi="Times New Roman" w:cs="Times New Roman"/>
          <w:color w:val="000000"/>
          <w:lang w:val="lt-LT" w:eastAsia="lt-LT"/>
        </w:rPr>
      </w:pPr>
      <w:r w:rsidRPr="001353C9">
        <w:rPr>
          <w:rFonts w:ascii="Times New Roman" w:hAnsi="Times New Roman" w:cs="Times New Roman"/>
          <w:i/>
          <w:iCs/>
          <w:lang w:val="lt-LT" w:eastAsia="lt-LT"/>
        </w:rPr>
        <w:t>Jaunesni kaip</w:t>
      </w:r>
      <w:r w:rsidRPr="001353C9">
        <w:rPr>
          <w:rFonts w:ascii="Times New Roman" w:hAnsi="Times New Roman" w:cs="Times New Roman"/>
          <w:i/>
          <w:iCs/>
          <w:color w:val="000000"/>
          <w:lang w:val="lt-LT" w:eastAsia="lt-LT"/>
        </w:rPr>
        <w:t xml:space="preserve"> 6</w:t>
      </w:r>
      <w:r w:rsidRPr="001353C9">
        <w:rPr>
          <w:rFonts w:ascii="Times New Roman" w:hAnsi="Times New Roman" w:cs="Times New Roman"/>
          <w:color w:val="000000"/>
          <w:lang w:val="lt-LT" w:eastAsia="lt-LT"/>
        </w:rPr>
        <w:t> </w:t>
      </w:r>
      <w:r w:rsidRPr="001353C9">
        <w:rPr>
          <w:rFonts w:ascii="Times New Roman" w:hAnsi="Times New Roman" w:cs="Times New Roman"/>
          <w:i/>
          <w:iCs/>
          <w:color w:val="000000"/>
          <w:lang w:val="lt-LT" w:eastAsia="lt-LT"/>
        </w:rPr>
        <w:t>metų vaikai</w:t>
      </w:r>
    </w:p>
    <w:p w14:paraId="4875CDA8" w14:textId="77777777" w:rsidR="003D5029" w:rsidRPr="00D450E1" w:rsidRDefault="003D5029" w:rsidP="003D5029">
      <w:pPr>
        <w:spacing w:after="0" w:line="240" w:lineRule="auto"/>
        <w:rPr>
          <w:rFonts w:ascii="Times New Roman" w:hAnsi="Times New Roman" w:cs="Times New Roman"/>
          <w:color w:val="000000"/>
          <w:lang w:val="lt-LT" w:eastAsia="lt-LT"/>
        </w:rPr>
      </w:pPr>
      <w:r w:rsidRPr="00D450E1">
        <w:rPr>
          <w:rFonts w:ascii="Times New Roman" w:hAnsi="Times New Roman" w:cs="Times New Roman"/>
          <w:color w:val="000000"/>
          <w:lang w:val="lt-LT" w:eastAsia="lt-LT"/>
        </w:rPr>
        <w:t>Turimi duomenys pateikiami 4.8, 5.1</w:t>
      </w:r>
      <w:r>
        <w:rPr>
          <w:rFonts w:ascii="Times New Roman" w:hAnsi="Times New Roman" w:cs="Times New Roman"/>
          <w:color w:val="000000"/>
          <w:lang w:val="lt-LT" w:eastAsia="lt-LT"/>
        </w:rPr>
        <w:t> </w:t>
      </w:r>
      <w:r w:rsidRPr="00D450E1">
        <w:rPr>
          <w:rFonts w:ascii="Times New Roman" w:hAnsi="Times New Roman" w:cs="Times New Roman"/>
          <w:color w:val="000000"/>
          <w:lang w:val="lt-LT" w:eastAsia="lt-LT"/>
        </w:rPr>
        <w:t>ir 5.2</w:t>
      </w:r>
      <w:r>
        <w:rPr>
          <w:rFonts w:ascii="Times New Roman" w:hAnsi="Times New Roman" w:cs="Times New Roman"/>
          <w:color w:val="000000"/>
          <w:lang w:val="lt-LT" w:eastAsia="lt-LT"/>
        </w:rPr>
        <w:t> </w:t>
      </w:r>
      <w:r w:rsidRPr="00D450E1">
        <w:rPr>
          <w:rFonts w:ascii="Times New Roman" w:hAnsi="Times New Roman" w:cs="Times New Roman"/>
          <w:color w:val="000000"/>
          <w:lang w:val="lt-LT" w:eastAsia="lt-LT"/>
        </w:rPr>
        <w:t xml:space="preserve">skyriuose. </w:t>
      </w:r>
      <w:proofErr w:type="spellStart"/>
      <w:r w:rsidR="00EB450B">
        <w:rPr>
          <w:rFonts w:ascii="Times New Roman" w:hAnsi="Times New Roman" w:cs="Times New Roman"/>
          <w:color w:val="000000"/>
          <w:lang w:val="lt-LT" w:eastAsia="lt-LT"/>
        </w:rPr>
        <w:t>V</w:t>
      </w:r>
      <w:r w:rsidRPr="00D450E1">
        <w:rPr>
          <w:rFonts w:ascii="Times New Roman" w:hAnsi="Times New Roman" w:cs="Times New Roman"/>
          <w:color w:val="000000"/>
          <w:lang w:val="lt-LT" w:eastAsia="lt-LT"/>
        </w:rPr>
        <w:t>alsartano</w:t>
      </w:r>
      <w:proofErr w:type="spellEnd"/>
      <w:r w:rsidRPr="00D450E1">
        <w:rPr>
          <w:rFonts w:ascii="Times New Roman" w:hAnsi="Times New Roman" w:cs="Times New Roman"/>
          <w:color w:val="000000"/>
          <w:lang w:val="lt-LT" w:eastAsia="lt-LT"/>
        </w:rPr>
        <w:t xml:space="preserve"> saugumas ir veiksmingumas </w:t>
      </w:r>
      <w:r w:rsidR="00EB450B">
        <w:rPr>
          <w:rFonts w:ascii="Times New Roman" w:hAnsi="Times New Roman" w:cs="Times New Roman"/>
          <w:color w:val="000000"/>
          <w:lang w:val="lt-LT" w:eastAsia="lt-LT"/>
        </w:rPr>
        <w:t xml:space="preserve">jaunesniems kaip </w:t>
      </w:r>
      <w:r w:rsidRPr="00D450E1">
        <w:rPr>
          <w:rFonts w:ascii="Times New Roman" w:hAnsi="Times New Roman" w:cs="Times New Roman"/>
          <w:color w:val="000000"/>
          <w:lang w:val="lt-LT" w:eastAsia="lt-LT"/>
        </w:rPr>
        <w:t>1</w:t>
      </w:r>
      <w:r w:rsidR="00EB450B">
        <w:rPr>
          <w:rFonts w:ascii="Times New Roman" w:hAnsi="Times New Roman" w:cs="Times New Roman"/>
          <w:color w:val="000000"/>
          <w:lang w:val="lt-LT" w:eastAsia="lt-LT"/>
        </w:rPr>
        <w:t xml:space="preserve"> </w:t>
      </w:r>
      <w:r w:rsidRPr="00D450E1">
        <w:rPr>
          <w:rFonts w:ascii="Times New Roman" w:hAnsi="Times New Roman" w:cs="Times New Roman"/>
          <w:color w:val="000000"/>
          <w:lang w:val="lt-LT" w:eastAsia="lt-LT"/>
        </w:rPr>
        <w:t>metų vaikams neištirti.</w:t>
      </w:r>
    </w:p>
    <w:p w14:paraId="6A5F76E0" w14:textId="77777777" w:rsidR="003D5029" w:rsidRPr="00D450E1" w:rsidRDefault="003D5029" w:rsidP="003D5029">
      <w:pPr>
        <w:spacing w:after="0" w:line="240" w:lineRule="auto"/>
        <w:rPr>
          <w:rFonts w:ascii="Times New Roman" w:hAnsi="Times New Roman" w:cs="Times New Roman"/>
          <w:color w:val="000000"/>
          <w:lang w:val="lt-LT" w:eastAsia="lt-LT"/>
        </w:rPr>
      </w:pPr>
    </w:p>
    <w:p w14:paraId="6B606F33" w14:textId="77777777" w:rsidR="003D5029" w:rsidRPr="00D450E1" w:rsidRDefault="003D5029" w:rsidP="003D5029">
      <w:pPr>
        <w:spacing w:after="0" w:line="240" w:lineRule="auto"/>
        <w:rPr>
          <w:rFonts w:ascii="Times New Roman" w:hAnsi="Times New Roman" w:cs="Times New Roman"/>
          <w:i/>
          <w:iCs/>
          <w:color w:val="000000"/>
          <w:u w:val="single"/>
          <w:lang w:val="lt-LT" w:eastAsia="lt-LT"/>
        </w:rPr>
      </w:pPr>
      <w:r w:rsidRPr="00D450E1">
        <w:rPr>
          <w:rFonts w:ascii="Times New Roman" w:hAnsi="Times New Roman" w:cs="Times New Roman"/>
          <w:i/>
          <w:iCs/>
          <w:color w:val="000000"/>
          <w:u w:val="single"/>
          <w:lang w:val="lt-LT" w:eastAsia="lt-LT"/>
        </w:rPr>
        <w:t>Vartojimas 6</w:t>
      </w:r>
      <w:r w:rsidR="0049503C">
        <w:rPr>
          <w:rFonts w:ascii="Times New Roman" w:hAnsi="Times New Roman" w:cs="Times New Roman"/>
          <w:i/>
          <w:iCs/>
          <w:color w:val="000000"/>
          <w:u w:val="single"/>
          <w:lang w:val="lt-LT" w:eastAsia="lt-LT"/>
        </w:rPr>
        <w:t xml:space="preserve"> ir </w:t>
      </w:r>
      <w:r w:rsidR="009114A0">
        <w:rPr>
          <w:rFonts w:ascii="Times New Roman" w:hAnsi="Times New Roman" w:cs="Times New Roman"/>
          <w:i/>
          <w:iCs/>
          <w:color w:val="000000"/>
          <w:u w:val="single"/>
          <w:lang w:val="lt-LT" w:eastAsia="lt-LT"/>
        </w:rPr>
        <w:t>jaunesniems</w:t>
      </w:r>
      <w:r w:rsidR="0049503C">
        <w:rPr>
          <w:rFonts w:ascii="Times New Roman" w:hAnsi="Times New Roman" w:cs="Times New Roman"/>
          <w:i/>
          <w:iCs/>
          <w:color w:val="000000"/>
          <w:u w:val="single"/>
          <w:lang w:val="lt-LT" w:eastAsia="lt-LT"/>
        </w:rPr>
        <w:t xml:space="preserve"> kaip </w:t>
      </w:r>
      <w:r w:rsidRPr="00D450E1">
        <w:rPr>
          <w:rFonts w:ascii="Times New Roman" w:hAnsi="Times New Roman" w:cs="Times New Roman"/>
          <w:i/>
          <w:iCs/>
          <w:color w:val="000000"/>
          <w:u w:val="single"/>
          <w:lang w:val="lt-LT" w:eastAsia="lt-LT"/>
        </w:rPr>
        <w:t>18 metų vaikams ir paaugliams, kurių inkstų funkcija sutrikusi</w:t>
      </w:r>
    </w:p>
    <w:p w14:paraId="6D96F315" w14:textId="77777777" w:rsidR="003D5029" w:rsidRPr="00D450E1" w:rsidRDefault="003D5029" w:rsidP="003D5029">
      <w:pPr>
        <w:spacing w:after="0" w:line="240" w:lineRule="auto"/>
        <w:rPr>
          <w:rFonts w:ascii="Times New Roman" w:hAnsi="Times New Roman" w:cs="Times New Roman"/>
          <w:color w:val="000000"/>
          <w:lang w:val="lt-LT" w:eastAsia="lt-LT"/>
        </w:rPr>
      </w:pPr>
      <w:r w:rsidRPr="00D450E1">
        <w:rPr>
          <w:rFonts w:ascii="Times New Roman" w:hAnsi="Times New Roman" w:cs="Times New Roman"/>
          <w:color w:val="000000"/>
          <w:lang w:val="lt-LT" w:eastAsia="lt-LT"/>
        </w:rPr>
        <w:t xml:space="preserve">Tyrimų su vaikais ir paaugliais, kurių kreatinino klirensas &lt; 30 ml/min., ar vaikais ir paaugliais, kurie gydomi dializėmis, neatlikta, todėl tokiems pacientams </w:t>
      </w:r>
      <w:proofErr w:type="spellStart"/>
      <w:r w:rsidRPr="00D450E1">
        <w:rPr>
          <w:rFonts w:ascii="Times New Roman" w:hAnsi="Times New Roman" w:cs="Times New Roman"/>
          <w:color w:val="000000"/>
          <w:lang w:val="lt-LT" w:eastAsia="lt-LT"/>
        </w:rPr>
        <w:t>valsartano</w:t>
      </w:r>
      <w:proofErr w:type="spellEnd"/>
      <w:r w:rsidRPr="00D450E1">
        <w:rPr>
          <w:rFonts w:ascii="Times New Roman" w:hAnsi="Times New Roman" w:cs="Times New Roman"/>
          <w:color w:val="000000"/>
          <w:lang w:val="lt-LT" w:eastAsia="lt-LT"/>
        </w:rPr>
        <w:t xml:space="preserve"> vartoti nerekomenduojama. Vaikams ir paaugliams, kurių kreatinino klirensas &gt; 30 ml/min., dozę koreguoti nebūtina. Reikia atidžiai stebėti inkstų funkciją ir kalio kiekį kraujo serume (žr.</w:t>
      </w:r>
      <w:r>
        <w:rPr>
          <w:rFonts w:ascii="Times New Roman" w:hAnsi="Times New Roman" w:cs="Times New Roman"/>
          <w:color w:val="000000"/>
          <w:lang w:val="lt-LT" w:eastAsia="lt-LT"/>
        </w:rPr>
        <w:t> </w:t>
      </w:r>
      <w:r w:rsidRPr="00D450E1">
        <w:rPr>
          <w:rFonts w:ascii="Times New Roman" w:hAnsi="Times New Roman" w:cs="Times New Roman"/>
          <w:color w:val="000000"/>
          <w:lang w:val="lt-LT" w:eastAsia="lt-LT"/>
        </w:rPr>
        <w:t>4.4</w:t>
      </w:r>
      <w:r>
        <w:rPr>
          <w:rFonts w:ascii="Times New Roman" w:hAnsi="Times New Roman" w:cs="Times New Roman"/>
          <w:color w:val="000000"/>
          <w:lang w:val="lt-LT" w:eastAsia="lt-LT"/>
        </w:rPr>
        <w:t> </w:t>
      </w:r>
      <w:r w:rsidRPr="00D450E1">
        <w:rPr>
          <w:rFonts w:ascii="Times New Roman" w:hAnsi="Times New Roman" w:cs="Times New Roman"/>
          <w:color w:val="000000"/>
          <w:lang w:val="lt-LT" w:eastAsia="lt-LT"/>
        </w:rPr>
        <w:t>ir 5.2 skyrius).</w:t>
      </w:r>
    </w:p>
    <w:p w14:paraId="52F85AB3" w14:textId="77777777" w:rsidR="003D5029" w:rsidRPr="00D450E1" w:rsidRDefault="003D5029" w:rsidP="003D5029">
      <w:pPr>
        <w:spacing w:after="0" w:line="240" w:lineRule="auto"/>
        <w:rPr>
          <w:rFonts w:ascii="Times New Roman" w:hAnsi="Times New Roman" w:cs="Times New Roman"/>
          <w:color w:val="000000"/>
          <w:lang w:val="lt-LT" w:eastAsia="lt-LT"/>
        </w:rPr>
      </w:pPr>
    </w:p>
    <w:p w14:paraId="1CBC586D" w14:textId="77777777" w:rsidR="003D5029" w:rsidRPr="00D450E1" w:rsidRDefault="003D5029" w:rsidP="003D5029">
      <w:pPr>
        <w:spacing w:after="0" w:line="240" w:lineRule="auto"/>
        <w:rPr>
          <w:rFonts w:ascii="Times New Roman" w:hAnsi="Times New Roman" w:cs="Times New Roman"/>
          <w:i/>
          <w:iCs/>
          <w:color w:val="000000"/>
          <w:u w:val="single"/>
          <w:lang w:val="lt-LT" w:eastAsia="lt-LT"/>
        </w:rPr>
      </w:pPr>
      <w:r w:rsidRPr="00D450E1">
        <w:rPr>
          <w:rFonts w:ascii="Times New Roman" w:hAnsi="Times New Roman" w:cs="Times New Roman"/>
          <w:i/>
          <w:iCs/>
          <w:color w:val="000000"/>
          <w:u w:val="single"/>
          <w:lang w:val="lt-LT" w:eastAsia="lt-LT"/>
        </w:rPr>
        <w:t>Vartojimas 6</w:t>
      </w:r>
      <w:r w:rsidR="0049503C">
        <w:rPr>
          <w:rFonts w:ascii="Times New Roman" w:hAnsi="Times New Roman" w:cs="Times New Roman"/>
          <w:i/>
          <w:iCs/>
          <w:color w:val="000000"/>
          <w:u w:val="single"/>
          <w:lang w:val="lt-LT" w:eastAsia="lt-LT"/>
        </w:rPr>
        <w:t xml:space="preserve"> ir </w:t>
      </w:r>
      <w:r w:rsidR="009114A0">
        <w:rPr>
          <w:rFonts w:ascii="Times New Roman" w:hAnsi="Times New Roman" w:cs="Times New Roman"/>
          <w:i/>
          <w:iCs/>
          <w:color w:val="000000"/>
          <w:u w:val="single"/>
          <w:lang w:val="lt-LT" w:eastAsia="lt-LT"/>
        </w:rPr>
        <w:t>jaunesniems</w:t>
      </w:r>
      <w:r w:rsidR="0049503C">
        <w:rPr>
          <w:rFonts w:ascii="Times New Roman" w:hAnsi="Times New Roman" w:cs="Times New Roman"/>
          <w:i/>
          <w:iCs/>
          <w:color w:val="000000"/>
          <w:u w:val="single"/>
          <w:lang w:val="lt-LT" w:eastAsia="lt-LT"/>
        </w:rPr>
        <w:t xml:space="preserve"> kaip </w:t>
      </w:r>
      <w:r w:rsidRPr="00D450E1">
        <w:rPr>
          <w:rFonts w:ascii="Times New Roman" w:hAnsi="Times New Roman" w:cs="Times New Roman"/>
          <w:i/>
          <w:iCs/>
          <w:color w:val="000000"/>
          <w:u w:val="single"/>
          <w:lang w:val="lt-LT" w:eastAsia="lt-LT"/>
        </w:rPr>
        <w:t>18 metų vaikams ir paaugliams, kurių kepenų funkcija sutrikusi</w:t>
      </w:r>
    </w:p>
    <w:p w14:paraId="00990772"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color w:val="000000"/>
          <w:lang w:val="lt-LT" w:eastAsia="lt-LT"/>
        </w:rPr>
        <w:t xml:space="preserve">Vaikų ir paauglių, kaip ir suaugusių žmonių, </w:t>
      </w:r>
      <w:r w:rsidRPr="00D450E1">
        <w:rPr>
          <w:rFonts w:ascii="Times New Roman" w:hAnsi="Times New Roman" w:cs="Times New Roman"/>
          <w:lang w:val="lt-LT" w:eastAsia="lt-LT"/>
        </w:rPr>
        <w:t xml:space="preserve">kuriems yra sunkus kepenų funkcijos sutrikimas, </w:t>
      </w:r>
      <w:proofErr w:type="spellStart"/>
      <w:r w:rsidRPr="00D450E1">
        <w:rPr>
          <w:rFonts w:ascii="Times New Roman" w:hAnsi="Times New Roman" w:cs="Times New Roman"/>
          <w:lang w:val="lt-LT" w:eastAsia="lt-LT"/>
        </w:rPr>
        <w:t>bilijinė</w:t>
      </w:r>
      <w:proofErr w:type="spellEnd"/>
      <w:r w:rsidRPr="00D450E1">
        <w:rPr>
          <w:rFonts w:ascii="Times New Roman" w:hAnsi="Times New Roman" w:cs="Times New Roman"/>
          <w:lang w:val="lt-LT" w:eastAsia="lt-LT"/>
        </w:rPr>
        <w:t xml:space="preserve"> cirozė ar tulžies sąstovis,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gydyti negalima (žr.</w:t>
      </w:r>
      <w:r>
        <w:rPr>
          <w:rFonts w:ascii="Times New Roman" w:hAnsi="Times New Roman" w:cs="Times New Roman"/>
          <w:lang w:val="lt-LT" w:eastAsia="lt-LT"/>
        </w:rPr>
        <w:t> </w:t>
      </w:r>
      <w:r w:rsidRPr="00D450E1">
        <w:rPr>
          <w:rFonts w:ascii="Times New Roman" w:hAnsi="Times New Roman" w:cs="Times New Roman"/>
          <w:lang w:val="lt-LT" w:eastAsia="lt-LT"/>
        </w:rPr>
        <w:t>4.3, 4.4</w:t>
      </w:r>
      <w:r>
        <w:rPr>
          <w:rFonts w:ascii="Times New Roman" w:hAnsi="Times New Roman" w:cs="Times New Roman"/>
          <w:lang w:val="lt-LT" w:eastAsia="lt-LT"/>
        </w:rPr>
        <w:t> </w:t>
      </w:r>
      <w:r w:rsidRPr="00D450E1">
        <w:rPr>
          <w:rFonts w:ascii="Times New Roman" w:hAnsi="Times New Roman" w:cs="Times New Roman"/>
          <w:lang w:val="lt-LT" w:eastAsia="lt-LT"/>
        </w:rPr>
        <w:t>ir 5.2</w:t>
      </w:r>
      <w:r>
        <w:rPr>
          <w:rFonts w:ascii="Times New Roman" w:hAnsi="Times New Roman" w:cs="Times New Roman"/>
          <w:lang w:val="lt-LT" w:eastAsia="lt-LT"/>
        </w:rPr>
        <w:t> </w:t>
      </w:r>
      <w:r w:rsidRPr="00D450E1">
        <w:rPr>
          <w:rFonts w:ascii="Times New Roman" w:hAnsi="Times New Roman" w:cs="Times New Roman"/>
          <w:lang w:val="lt-LT" w:eastAsia="lt-LT"/>
        </w:rPr>
        <w:t xml:space="preserve">skyrius). Vaikų ir paauglių, kuriems yra lengvas arba vidutinio sunkumo kepenų funkcijos sutrikimas, gydymo </w:t>
      </w:r>
      <w:proofErr w:type="spellStart"/>
      <w:r w:rsidRPr="00D450E1">
        <w:rPr>
          <w:rFonts w:ascii="Times New Roman" w:hAnsi="Times New Roman" w:cs="Times New Roman"/>
          <w:lang w:val="lt-LT" w:eastAsia="lt-LT"/>
        </w:rPr>
        <w:t>valsartanu</w:t>
      </w:r>
      <w:proofErr w:type="spellEnd"/>
      <w:r w:rsidRPr="00D450E1">
        <w:rPr>
          <w:rFonts w:ascii="Times New Roman" w:hAnsi="Times New Roman" w:cs="Times New Roman"/>
          <w:lang w:val="lt-LT" w:eastAsia="lt-LT"/>
        </w:rPr>
        <w:t xml:space="preserve"> patirtis yra ribota. Tokiems pacientams </w:t>
      </w:r>
      <w:proofErr w:type="spellStart"/>
      <w:r w:rsidRPr="00D450E1">
        <w:rPr>
          <w:rFonts w:ascii="Times New Roman" w:hAnsi="Times New Roman" w:cs="Times New Roman"/>
          <w:lang w:val="lt-LT" w:eastAsia="lt-LT"/>
        </w:rPr>
        <w:t>valsartano</w:t>
      </w:r>
      <w:proofErr w:type="spellEnd"/>
      <w:r w:rsidRPr="00D450E1">
        <w:rPr>
          <w:rFonts w:ascii="Times New Roman" w:hAnsi="Times New Roman" w:cs="Times New Roman"/>
          <w:lang w:val="lt-LT" w:eastAsia="lt-LT"/>
        </w:rPr>
        <w:t xml:space="preserve"> dozė neturi viršyti 80 mg.</w:t>
      </w:r>
    </w:p>
    <w:p w14:paraId="09BF5C96" w14:textId="77777777" w:rsidR="003D5029" w:rsidRPr="00D450E1" w:rsidRDefault="003D5029" w:rsidP="003D5029">
      <w:pPr>
        <w:spacing w:after="0" w:line="240" w:lineRule="auto"/>
        <w:rPr>
          <w:rFonts w:ascii="Times New Roman" w:hAnsi="Times New Roman" w:cs="Times New Roman"/>
          <w:color w:val="000000"/>
          <w:lang w:val="lt-LT" w:eastAsia="lt-LT"/>
        </w:rPr>
      </w:pPr>
    </w:p>
    <w:p w14:paraId="0D4F9481" w14:textId="77777777" w:rsidR="003D5029" w:rsidRPr="00D450E1" w:rsidRDefault="003D5029" w:rsidP="003D5029">
      <w:pPr>
        <w:spacing w:after="0" w:line="240" w:lineRule="auto"/>
        <w:rPr>
          <w:rFonts w:ascii="Times New Roman" w:hAnsi="Times New Roman" w:cs="Times New Roman"/>
          <w:i/>
          <w:iCs/>
          <w:color w:val="000000"/>
          <w:u w:val="single"/>
          <w:lang w:val="lt-LT" w:eastAsia="lt-LT"/>
        </w:rPr>
      </w:pPr>
      <w:r w:rsidRPr="00D450E1">
        <w:rPr>
          <w:rFonts w:ascii="Times New Roman" w:hAnsi="Times New Roman" w:cs="Times New Roman"/>
          <w:i/>
          <w:iCs/>
          <w:color w:val="000000"/>
          <w:u w:val="single"/>
          <w:lang w:val="lt-LT" w:eastAsia="lt-LT"/>
        </w:rPr>
        <w:t>Vaikai ir paaugliai, sergantys širdies nepakankamumu ar neseniai patirtu miokardo infarktu</w:t>
      </w:r>
    </w:p>
    <w:p w14:paraId="4100C5B5" w14:textId="77777777" w:rsidR="003D5029" w:rsidRPr="00D450E1" w:rsidRDefault="003D5029" w:rsidP="003D5029">
      <w:pPr>
        <w:spacing w:after="0" w:line="240" w:lineRule="auto"/>
        <w:rPr>
          <w:rFonts w:ascii="Times New Roman" w:hAnsi="Times New Roman" w:cs="Times New Roman"/>
          <w:i/>
          <w:iCs/>
          <w:color w:val="000000"/>
          <w:lang w:val="lt-LT" w:eastAsia="lt-LT"/>
        </w:rPr>
      </w:pPr>
      <w:r w:rsidRPr="00D450E1">
        <w:rPr>
          <w:rFonts w:ascii="Times New Roman" w:hAnsi="Times New Roman" w:cs="Times New Roman"/>
          <w:lang w:val="lt-LT" w:eastAsia="lt-LT"/>
        </w:rPr>
        <w:t>Vaikų ir jaunesnių kaip 18</w:t>
      </w:r>
      <w:r>
        <w:rPr>
          <w:rFonts w:ascii="Times New Roman" w:hAnsi="Times New Roman" w:cs="Times New Roman"/>
          <w:lang w:val="lt-LT" w:eastAsia="lt-LT"/>
        </w:rPr>
        <w:t> </w:t>
      </w:r>
      <w:r w:rsidRPr="00D450E1">
        <w:rPr>
          <w:rFonts w:ascii="Times New Roman" w:hAnsi="Times New Roman" w:cs="Times New Roman"/>
          <w:lang w:val="lt-LT" w:eastAsia="lt-LT"/>
        </w:rPr>
        <w:t xml:space="preserve">metų paauglių širdies nepakankamumą ar neseniai patirtą miokardo infarktą </w:t>
      </w:r>
      <w:proofErr w:type="spellStart"/>
      <w:r w:rsidRPr="00D450E1">
        <w:rPr>
          <w:rFonts w:ascii="Times New Roman" w:hAnsi="Times New Roman" w:cs="Times New Roman"/>
          <w:lang w:val="lt-LT" w:eastAsia="lt-LT"/>
        </w:rPr>
        <w:t>valsartanu</w:t>
      </w:r>
      <w:proofErr w:type="spellEnd"/>
      <w:r w:rsidRPr="00D450E1">
        <w:rPr>
          <w:rFonts w:ascii="Times New Roman" w:hAnsi="Times New Roman" w:cs="Times New Roman"/>
          <w:lang w:val="lt-LT" w:eastAsia="lt-LT"/>
        </w:rPr>
        <w:t xml:space="preserve"> gydyti nerekomenduojama, nes saugumo ir veiksmingumo duomenų nėra.</w:t>
      </w:r>
    </w:p>
    <w:p w14:paraId="55AD92B9" w14:textId="77777777" w:rsidR="003D5029" w:rsidRPr="00D450E1" w:rsidRDefault="003D5029" w:rsidP="003D5029">
      <w:pPr>
        <w:spacing w:after="0" w:line="240" w:lineRule="auto"/>
        <w:rPr>
          <w:rFonts w:ascii="Times New Roman" w:hAnsi="Times New Roman" w:cs="Times New Roman"/>
          <w:lang w:val="lt-LT" w:eastAsia="lt-LT"/>
        </w:rPr>
      </w:pPr>
    </w:p>
    <w:p w14:paraId="7EE29CD1" w14:textId="77777777" w:rsidR="003D5029" w:rsidRPr="00D450E1" w:rsidRDefault="003D5029" w:rsidP="003D5029">
      <w:pPr>
        <w:spacing w:after="0" w:line="240" w:lineRule="auto"/>
        <w:rPr>
          <w:rFonts w:ascii="Times New Roman" w:hAnsi="Times New Roman" w:cs="Times New Roman"/>
          <w:u w:val="single"/>
          <w:lang w:val="lt-LT" w:eastAsia="lt-LT"/>
        </w:rPr>
      </w:pPr>
      <w:r w:rsidRPr="00D450E1">
        <w:rPr>
          <w:rFonts w:ascii="Times New Roman" w:hAnsi="Times New Roman" w:cs="Times New Roman"/>
          <w:u w:val="single"/>
          <w:lang w:val="lt-LT" w:eastAsia="lt-LT"/>
        </w:rPr>
        <w:t>Vartojimo metodas</w:t>
      </w:r>
    </w:p>
    <w:p w14:paraId="56A7076B" w14:textId="77777777" w:rsidR="003D5029" w:rsidRPr="00D450E1" w:rsidRDefault="003D5029" w:rsidP="003D5029">
      <w:pPr>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galima vartoti nepriklausomai nuo valgio, tabletę reikia nuryti užgeriant vandeniu.</w:t>
      </w:r>
    </w:p>
    <w:p w14:paraId="60D479B2" w14:textId="77777777" w:rsidR="003D5029" w:rsidRPr="00D450E1" w:rsidRDefault="003D5029" w:rsidP="003D5029">
      <w:pPr>
        <w:spacing w:after="0" w:line="240" w:lineRule="auto"/>
        <w:rPr>
          <w:rFonts w:ascii="Times New Roman" w:hAnsi="Times New Roman" w:cs="Times New Roman"/>
          <w:lang w:val="lt-LT" w:eastAsia="lt-LT"/>
        </w:rPr>
      </w:pPr>
    </w:p>
    <w:p w14:paraId="524D9C19"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4.3</w:t>
      </w:r>
      <w:r w:rsidRPr="00D450E1">
        <w:rPr>
          <w:rFonts w:ascii="Times New Roman" w:hAnsi="Times New Roman" w:cs="Times New Roman"/>
          <w:b/>
          <w:bCs/>
          <w:lang w:val="lt-LT" w:eastAsia="lt-LT"/>
        </w:rPr>
        <w:tab/>
        <w:t>Kontraindikacijos</w:t>
      </w:r>
    </w:p>
    <w:p w14:paraId="066A3D48" w14:textId="77777777" w:rsidR="003D5029" w:rsidRPr="00D450E1" w:rsidRDefault="003D5029" w:rsidP="003D5029">
      <w:pPr>
        <w:tabs>
          <w:tab w:val="left" w:pos="567"/>
        </w:tabs>
        <w:spacing w:after="0" w:line="240" w:lineRule="auto"/>
        <w:ind w:left="567" w:hanging="567"/>
        <w:rPr>
          <w:rFonts w:ascii="Times New Roman" w:hAnsi="Times New Roman" w:cs="Times New Roman"/>
          <w:b/>
          <w:bCs/>
          <w:lang w:val="lt-LT" w:eastAsia="lt-LT"/>
        </w:rPr>
      </w:pPr>
    </w:p>
    <w:p w14:paraId="34BDB099" w14:textId="77777777" w:rsidR="003D5029" w:rsidRPr="00D450E1" w:rsidRDefault="003D5029" w:rsidP="003D5029">
      <w:pPr>
        <w:numPr>
          <w:ilvl w:val="0"/>
          <w:numId w:val="4"/>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Padidėjęs jautrumas veikliajai medžiagai, sojų aliejui, žemės riešutų aliejui arba bet kuriai 6.1</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skyriuje nurodytai pagalbinei medžiagai. </w:t>
      </w:r>
    </w:p>
    <w:p w14:paraId="6C2CB552" w14:textId="77777777" w:rsidR="003D5029" w:rsidRPr="00D450E1" w:rsidRDefault="003D5029" w:rsidP="003D5029">
      <w:pPr>
        <w:numPr>
          <w:ilvl w:val="0"/>
          <w:numId w:val="4"/>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Sunkus kepenų funkcijos sutrikimas, </w:t>
      </w:r>
      <w:proofErr w:type="spellStart"/>
      <w:r w:rsidRPr="00D450E1">
        <w:rPr>
          <w:rFonts w:ascii="Times New Roman" w:hAnsi="Times New Roman" w:cs="Times New Roman"/>
          <w:color w:val="000000"/>
          <w:lang w:val="lt-LT"/>
        </w:rPr>
        <w:t>bilijinė</w:t>
      </w:r>
      <w:proofErr w:type="spellEnd"/>
      <w:r w:rsidRPr="00D450E1">
        <w:rPr>
          <w:rFonts w:ascii="Times New Roman" w:hAnsi="Times New Roman" w:cs="Times New Roman"/>
          <w:color w:val="000000"/>
          <w:lang w:val="lt-LT"/>
        </w:rPr>
        <w:t xml:space="preserve"> cirozė ir tulžies sąstovis. </w:t>
      </w:r>
    </w:p>
    <w:p w14:paraId="0A34FF88" w14:textId="77777777" w:rsidR="003D5029" w:rsidRPr="00D450E1" w:rsidRDefault="003D5029" w:rsidP="003D5029">
      <w:pPr>
        <w:numPr>
          <w:ilvl w:val="0"/>
          <w:numId w:val="4"/>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Antras ir trečias nėštumo trimestrai (žr.</w:t>
      </w:r>
      <w:r>
        <w:rPr>
          <w:rFonts w:ascii="Times New Roman" w:hAnsi="Times New Roman" w:cs="Times New Roman"/>
          <w:color w:val="000000"/>
          <w:lang w:val="lt-LT"/>
        </w:rPr>
        <w:t> </w:t>
      </w:r>
      <w:r w:rsidRPr="00D450E1">
        <w:rPr>
          <w:rFonts w:ascii="Times New Roman" w:hAnsi="Times New Roman" w:cs="Times New Roman"/>
          <w:color w:val="000000"/>
          <w:lang w:val="lt-LT"/>
        </w:rPr>
        <w:t>4.4</w:t>
      </w:r>
      <w:r>
        <w:rPr>
          <w:rFonts w:ascii="Times New Roman" w:hAnsi="Times New Roman" w:cs="Times New Roman"/>
          <w:color w:val="000000"/>
          <w:lang w:val="lt-LT"/>
        </w:rPr>
        <w:t> </w:t>
      </w:r>
      <w:r w:rsidRPr="00D450E1">
        <w:rPr>
          <w:rFonts w:ascii="Times New Roman" w:hAnsi="Times New Roman" w:cs="Times New Roman"/>
          <w:color w:val="000000"/>
          <w:lang w:val="lt-LT"/>
        </w:rPr>
        <w:t>ir 4.6</w:t>
      </w:r>
      <w:r>
        <w:rPr>
          <w:rFonts w:ascii="Times New Roman" w:hAnsi="Times New Roman" w:cs="Times New Roman"/>
          <w:color w:val="000000"/>
          <w:lang w:val="lt-LT"/>
        </w:rPr>
        <w:t> </w:t>
      </w:r>
      <w:r w:rsidRPr="00D450E1">
        <w:rPr>
          <w:rFonts w:ascii="Times New Roman" w:hAnsi="Times New Roman" w:cs="Times New Roman"/>
          <w:color w:val="000000"/>
          <w:lang w:val="lt-LT"/>
        </w:rPr>
        <w:t>skyrius).</w:t>
      </w:r>
    </w:p>
    <w:p w14:paraId="2E3BB7E2" w14:textId="77777777" w:rsidR="003D5029" w:rsidRPr="001353C9" w:rsidRDefault="003D5029" w:rsidP="003D5029">
      <w:pPr>
        <w:spacing w:line="240" w:lineRule="auto"/>
        <w:ind w:left="567"/>
        <w:contextualSpacing/>
        <w:rPr>
          <w:rFonts w:ascii="Times New Roman" w:hAnsi="Times New Roman" w:cs="Times New Roman"/>
          <w:bCs/>
          <w:iCs/>
          <w:lang w:val="lt-LT"/>
        </w:rPr>
      </w:pPr>
      <w:r w:rsidRPr="00D450E1">
        <w:rPr>
          <w:rFonts w:ascii="Times New Roman" w:hAnsi="Times New Roman" w:cs="Times New Roman"/>
          <w:bCs/>
          <w:iCs/>
          <w:lang w:val="lt-LT"/>
        </w:rPr>
        <w:t>Pacientams, kurie serga cukriniu diabetu</w:t>
      </w:r>
      <w:r w:rsidRPr="00D450E1">
        <w:rPr>
          <w:rFonts w:ascii="Times New Roman" w:hAnsi="Times New Roman" w:cs="Times New Roman"/>
          <w:b/>
          <w:bCs/>
          <w:iCs/>
          <w:lang w:val="lt-LT"/>
        </w:rPr>
        <w:t xml:space="preserve"> </w:t>
      </w:r>
      <w:r w:rsidRPr="00D450E1">
        <w:rPr>
          <w:rFonts w:ascii="Times New Roman" w:hAnsi="Times New Roman" w:cs="Times New Roman"/>
          <w:bCs/>
          <w:iCs/>
          <w:lang w:val="lt-LT"/>
        </w:rPr>
        <w:t xml:space="preserve">arba kurių inkstų funkcija sutrikusi </w:t>
      </w:r>
      <w:r w:rsidRPr="00D450E1">
        <w:rPr>
          <w:rFonts w:ascii="Times New Roman" w:hAnsi="Times New Roman" w:cs="Times New Roman"/>
          <w:lang w:val="lt-LT"/>
        </w:rPr>
        <w:t>(GFG </w:t>
      </w:r>
      <w:r w:rsidRPr="00BC4791">
        <w:rPr>
          <w:rFonts w:ascii="Times New Roman" w:hAnsi="Times New Roman"/>
          <w:lang w:val="lt-LT"/>
        </w:rPr>
        <w:sym w:font="Symbol" w:char="F03C"/>
      </w:r>
      <w:r w:rsidRPr="00D450E1">
        <w:rPr>
          <w:rFonts w:ascii="Times New Roman" w:hAnsi="Times New Roman" w:cs="Times New Roman"/>
          <w:lang w:val="lt-LT"/>
        </w:rPr>
        <w:t> 60 ml/min./1,73 m</w:t>
      </w:r>
      <w:r w:rsidRPr="00D450E1">
        <w:rPr>
          <w:rFonts w:ascii="Times New Roman" w:hAnsi="Times New Roman" w:cs="Times New Roman"/>
          <w:vertAlign w:val="superscript"/>
          <w:lang w:val="lt-LT"/>
        </w:rPr>
        <w:t>2</w:t>
      </w:r>
      <w:r w:rsidRPr="00D450E1">
        <w:rPr>
          <w:rFonts w:ascii="Times New Roman" w:hAnsi="Times New Roman" w:cs="Times New Roman"/>
          <w:lang w:val="lt-LT"/>
        </w:rPr>
        <w:t xml:space="preserve">), </w:t>
      </w:r>
      <w:proofErr w:type="spellStart"/>
      <w:r w:rsidRPr="00D450E1">
        <w:rPr>
          <w:rFonts w:ascii="Times New Roman" w:hAnsi="Times New Roman" w:cs="Times New Roman"/>
          <w:lang w:val="lt-LT"/>
        </w:rPr>
        <w:t>Valsartan</w:t>
      </w:r>
      <w:proofErr w:type="spellEnd"/>
      <w:r w:rsidRPr="00D450E1">
        <w:rPr>
          <w:rFonts w:ascii="Times New Roman" w:hAnsi="Times New Roman" w:cs="Times New Roman"/>
          <w:lang w:val="lt-LT"/>
        </w:rPr>
        <w:t xml:space="preserve"> </w:t>
      </w:r>
      <w:proofErr w:type="spellStart"/>
      <w:r w:rsidRPr="00D450E1">
        <w:rPr>
          <w:rFonts w:ascii="Times New Roman" w:hAnsi="Times New Roman" w:cs="Times New Roman"/>
          <w:lang w:val="lt-LT"/>
        </w:rPr>
        <w:t>Actavis</w:t>
      </w:r>
      <w:proofErr w:type="spellEnd"/>
      <w:r w:rsidRPr="00D450E1">
        <w:rPr>
          <w:rFonts w:ascii="Times New Roman" w:hAnsi="Times New Roman" w:cs="Times New Roman"/>
          <w:lang w:val="lt-LT"/>
        </w:rPr>
        <w:t xml:space="preserve"> negalima vartoti kartu su preparatais, kurių sudėtyje yra </w:t>
      </w:r>
      <w:proofErr w:type="spellStart"/>
      <w:r w:rsidRPr="00D450E1">
        <w:rPr>
          <w:rFonts w:ascii="Times New Roman" w:hAnsi="Times New Roman" w:cs="Times New Roman"/>
          <w:lang w:val="lt-LT"/>
        </w:rPr>
        <w:t>aliskireno</w:t>
      </w:r>
      <w:proofErr w:type="spellEnd"/>
      <w:r w:rsidRPr="00D450E1">
        <w:rPr>
          <w:rFonts w:ascii="Times New Roman" w:hAnsi="Times New Roman" w:cs="Times New Roman"/>
          <w:lang w:val="lt-LT"/>
        </w:rPr>
        <w:t xml:space="preserve"> (žr.</w:t>
      </w:r>
      <w:r>
        <w:rPr>
          <w:rFonts w:ascii="Times New Roman" w:hAnsi="Times New Roman" w:cs="Times New Roman"/>
          <w:lang w:val="lt-LT"/>
        </w:rPr>
        <w:t> </w:t>
      </w:r>
      <w:r w:rsidRPr="00D450E1">
        <w:rPr>
          <w:rFonts w:ascii="Times New Roman" w:hAnsi="Times New Roman" w:cs="Times New Roman"/>
          <w:lang w:val="lt-LT"/>
        </w:rPr>
        <w:t>4.5</w:t>
      </w:r>
      <w:r>
        <w:rPr>
          <w:rFonts w:ascii="Times New Roman" w:hAnsi="Times New Roman" w:cs="Times New Roman"/>
          <w:lang w:val="lt-LT"/>
        </w:rPr>
        <w:t> </w:t>
      </w:r>
      <w:r w:rsidRPr="00D450E1">
        <w:rPr>
          <w:rFonts w:ascii="Times New Roman" w:hAnsi="Times New Roman" w:cs="Times New Roman"/>
          <w:lang w:val="lt-LT"/>
        </w:rPr>
        <w:t>ir 5.1</w:t>
      </w:r>
      <w:r>
        <w:rPr>
          <w:rFonts w:ascii="Times New Roman" w:hAnsi="Times New Roman" w:cs="Times New Roman"/>
          <w:lang w:val="lt-LT"/>
        </w:rPr>
        <w:t> </w:t>
      </w:r>
      <w:r w:rsidRPr="00D450E1">
        <w:rPr>
          <w:rFonts w:ascii="Times New Roman" w:hAnsi="Times New Roman" w:cs="Times New Roman"/>
          <w:lang w:val="lt-LT"/>
        </w:rPr>
        <w:t xml:space="preserve">skyrius). </w:t>
      </w:r>
    </w:p>
    <w:p w14:paraId="440A2AC6" w14:textId="77777777" w:rsidR="003D5029" w:rsidRPr="00D450E1" w:rsidRDefault="003D5029" w:rsidP="003D5029">
      <w:pPr>
        <w:ind w:left="567"/>
        <w:contextualSpacing/>
        <w:rPr>
          <w:rFonts w:ascii="Times New Roman" w:hAnsi="Times New Roman" w:cs="Times New Roman"/>
          <w:b/>
          <w:bCs/>
          <w:color w:val="000000"/>
          <w:lang w:val="lt-LT"/>
        </w:rPr>
      </w:pPr>
    </w:p>
    <w:p w14:paraId="5517C751" w14:textId="77777777" w:rsidR="003D5029" w:rsidRPr="00D450E1" w:rsidRDefault="003D5029" w:rsidP="003D5029">
      <w:p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b/>
          <w:bCs/>
          <w:color w:val="000000"/>
          <w:lang w:val="lt-LT"/>
        </w:rPr>
        <w:t>4.4</w:t>
      </w:r>
      <w:r w:rsidRPr="00D450E1">
        <w:rPr>
          <w:rFonts w:ascii="Times New Roman" w:hAnsi="Times New Roman" w:cs="Times New Roman"/>
          <w:b/>
          <w:bCs/>
          <w:color w:val="000000"/>
          <w:lang w:val="lt-LT"/>
        </w:rPr>
        <w:tab/>
        <w:t xml:space="preserve">Specialūs įspėjimai ir atsargumo priemonės </w:t>
      </w:r>
    </w:p>
    <w:p w14:paraId="0C466305"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u w:val="single"/>
          <w:lang w:val="lt-LT"/>
        </w:rPr>
      </w:pPr>
    </w:p>
    <w:p w14:paraId="03515C36"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u w:val="single"/>
          <w:lang w:val="lt-LT"/>
        </w:rPr>
      </w:pPr>
      <w:proofErr w:type="spellStart"/>
      <w:r w:rsidRPr="00D450E1">
        <w:rPr>
          <w:rFonts w:ascii="Times New Roman" w:hAnsi="Times New Roman" w:cs="Times New Roman"/>
          <w:color w:val="000000"/>
          <w:u w:val="single"/>
          <w:lang w:val="lt-LT"/>
        </w:rPr>
        <w:t>Hiperkalemija</w:t>
      </w:r>
      <w:proofErr w:type="spellEnd"/>
      <w:r w:rsidRPr="00D450E1">
        <w:rPr>
          <w:rFonts w:ascii="Times New Roman" w:hAnsi="Times New Roman" w:cs="Times New Roman"/>
          <w:color w:val="000000"/>
          <w:u w:val="single"/>
          <w:lang w:val="lt-LT"/>
        </w:rPr>
        <w:t xml:space="preserve"> </w:t>
      </w:r>
    </w:p>
    <w:p w14:paraId="634B293B" w14:textId="77777777" w:rsidR="003D5029" w:rsidRPr="00D450E1" w:rsidRDefault="003D5029" w:rsidP="003D5029">
      <w:pPr>
        <w:autoSpaceDE w:val="0"/>
        <w:autoSpaceDN w:val="0"/>
        <w:adjustRightInd w:val="0"/>
        <w:spacing w:after="0" w:line="240" w:lineRule="auto"/>
        <w:rPr>
          <w:rFonts w:ascii="Times New Roman" w:hAnsi="Times New Roman" w:cs="Times New Roman"/>
          <w:lang w:val="lt-LT"/>
        </w:rPr>
      </w:pPr>
      <w:r w:rsidRPr="00D450E1">
        <w:rPr>
          <w:rFonts w:ascii="Times New Roman" w:hAnsi="Times New Roman" w:cs="Times New Roman"/>
          <w:lang w:val="lt-LT"/>
        </w:rPr>
        <w:t xml:space="preserve">Nerekomenduojama derinti su kalio preparatais, kalį sulaikančiais diuretikais, druskos pakaitalais, kurių sudėtyje yra kalio, arba kitokiais vaistiniais preparatais, kurie didina kalio kiekį organizme (heparinu ir kt.). Reikia tinkamai matuoti kalio koncentraciją kraujyje. </w:t>
      </w:r>
    </w:p>
    <w:p w14:paraId="55799D51" w14:textId="77777777" w:rsidR="003D5029" w:rsidRPr="00D450E1" w:rsidRDefault="003D5029" w:rsidP="003D5029">
      <w:pPr>
        <w:autoSpaceDE w:val="0"/>
        <w:autoSpaceDN w:val="0"/>
        <w:adjustRightInd w:val="0"/>
        <w:spacing w:after="0" w:line="240" w:lineRule="auto"/>
        <w:rPr>
          <w:rFonts w:ascii="Times New Roman" w:hAnsi="Times New Roman" w:cs="Times New Roman"/>
          <w:u w:val="single"/>
          <w:lang w:val="lt-LT"/>
        </w:rPr>
      </w:pPr>
    </w:p>
    <w:p w14:paraId="359517F3" w14:textId="77777777" w:rsidR="003D5029" w:rsidRPr="00D450E1" w:rsidRDefault="003D5029" w:rsidP="003D5029">
      <w:pPr>
        <w:autoSpaceDE w:val="0"/>
        <w:autoSpaceDN w:val="0"/>
        <w:adjustRightInd w:val="0"/>
        <w:spacing w:after="0" w:line="240" w:lineRule="auto"/>
        <w:rPr>
          <w:rFonts w:ascii="Times New Roman" w:hAnsi="Times New Roman" w:cs="Times New Roman"/>
          <w:u w:val="single"/>
          <w:lang w:val="lt-LT"/>
        </w:rPr>
      </w:pPr>
      <w:r w:rsidRPr="00D450E1">
        <w:rPr>
          <w:rFonts w:ascii="Times New Roman" w:hAnsi="Times New Roman" w:cs="Times New Roman"/>
          <w:u w:val="single"/>
          <w:lang w:val="lt-LT"/>
        </w:rPr>
        <w:t xml:space="preserve">Natrio ir (arba) skysčių stoka organizme </w:t>
      </w:r>
    </w:p>
    <w:p w14:paraId="33C491DB" w14:textId="77777777" w:rsidR="003D5029" w:rsidRPr="00D450E1" w:rsidRDefault="003D5029" w:rsidP="003D5029">
      <w:pPr>
        <w:autoSpaceDE w:val="0"/>
        <w:autoSpaceDN w:val="0"/>
        <w:adjustRightInd w:val="0"/>
        <w:spacing w:after="0" w:line="240" w:lineRule="auto"/>
        <w:rPr>
          <w:rFonts w:ascii="Times New Roman" w:hAnsi="Times New Roman" w:cs="Times New Roman"/>
          <w:lang w:val="lt-LT"/>
        </w:rPr>
      </w:pPr>
      <w:r w:rsidRPr="00D450E1">
        <w:rPr>
          <w:rFonts w:ascii="Times New Roman" w:hAnsi="Times New Roman" w:cs="Times New Roman"/>
          <w:lang w:val="lt-LT"/>
        </w:rPr>
        <w:t xml:space="preserve">Pacientams, kurių organizme yra didelė natrio ir (arba) skysčių stoka, pvz., dėl didelės diuretikų dozės vartojimo, gydymo </w:t>
      </w:r>
      <w:proofErr w:type="spellStart"/>
      <w:r w:rsidRPr="00D450E1">
        <w:rPr>
          <w:rFonts w:ascii="Times New Roman" w:hAnsi="Times New Roman" w:cs="Times New Roman"/>
          <w:lang w:val="lt-LT"/>
        </w:rPr>
        <w:t>valsartanu</w:t>
      </w:r>
      <w:proofErr w:type="spellEnd"/>
      <w:r w:rsidRPr="00D450E1">
        <w:rPr>
          <w:rFonts w:ascii="Times New Roman" w:hAnsi="Times New Roman" w:cs="Times New Roman"/>
          <w:lang w:val="lt-LT"/>
        </w:rPr>
        <w:t xml:space="preserve"> pradžioje retais atvejais gali pasireikšti simptominė </w:t>
      </w:r>
      <w:proofErr w:type="spellStart"/>
      <w:r w:rsidRPr="00D450E1">
        <w:rPr>
          <w:rFonts w:ascii="Times New Roman" w:hAnsi="Times New Roman" w:cs="Times New Roman"/>
          <w:lang w:val="lt-LT"/>
        </w:rPr>
        <w:t>hipotenzija</w:t>
      </w:r>
      <w:proofErr w:type="spellEnd"/>
      <w:r w:rsidRPr="00D450E1">
        <w:rPr>
          <w:rFonts w:ascii="Times New Roman" w:hAnsi="Times New Roman" w:cs="Times New Roman"/>
          <w:lang w:val="lt-LT"/>
        </w:rPr>
        <w:t xml:space="preserve">. Prieš pradedant gydyti preparatu </w:t>
      </w:r>
      <w:proofErr w:type="spellStart"/>
      <w:r w:rsidRPr="00D450E1">
        <w:rPr>
          <w:rFonts w:ascii="Times New Roman" w:hAnsi="Times New Roman" w:cs="Times New Roman"/>
          <w:lang w:val="lt-LT"/>
        </w:rPr>
        <w:t>Valsartan</w:t>
      </w:r>
      <w:proofErr w:type="spellEnd"/>
      <w:r w:rsidRPr="00D450E1">
        <w:rPr>
          <w:rFonts w:ascii="Times New Roman" w:hAnsi="Times New Roman" w:cs="Times New Roman"/>
          <w:lang w:val="lt-LT"/>
        </w:rPr>
        <w:t xml:space="preserve"> </w:t>
      </w:r>
      <w:proofErr w:type="spellStart"/>
      <w:r w:rsidRPr="00D450E1">
        <w:rPr>
          <w:rFonts w:ascii="Times New Roman" w:hAnsi="Times New Roman" w:cs="Times New Roman"/>
          <w:lang w:val="lt-LT"/>
        </w:rPr>
        <w:t>Actavis</w:t>
      </w:r>
      <w:proofErr w:type="spellEnd"/>
      <w:r w:rsidRPr="00D450E1">
        <w:rPr>
          <w:rFonts w:ascii="Times New Roman" w:hAnsi="Times New Roman" w:cs="Times New Roman"/>
          <w:lang w:val="lt-LT"/>
        </w:rPr>
        <w:t xml:space="preserve">, reikia koreguoti natrio ir (arba) skysčių stoką, pvz., sumažinti diuretikų dozę. </w:t>
      </w:r>
    </w:p>
    <w:p w14:paraId="171C4A77" w14:textId="77777777" w:rsidR="003D5029" w:rsidRPr="00D450E1" w:rsidRDefault="003D5029" w:rsidP="003D5029">
      <w:pPr>
        <w:autoSpaceDE w:val="0"/>
        <w:autoSpaceDN w:val="0"/>
        <w:adjustRightInd w:val="0"/>
        <w:spacing w:after="0" w:line="240" w:lineRule="auto"/>
        <w:rPr>
          <w:rFonts w:ascii="Times New Roman" w:hAnsi="Times New Roman" w:cs="Times New Roman"/>
          <w:lang w:val="lt-LT"/>
        </w:rPr>
      </w:pPr>
    </w:p>
    <w:p w14:paraId="33616AC8" w14:textId="77777777" w:rsidR="003D5029" w:rsidRPr="00D450E1" w:rsidRDefault="003D5029" w:rsidP="003D5029">
      <w:pPr>
        <w:autoSpaceDE w:val="0"/>
        <w:autoSpaceDN w:val="0"/>
        <w:adjustRightInd w:val="0"/>
        <w:spacing w:after="0" w:line="240" w:lineRule="auto"/>
        <w:rPr>
          <w:rFonts w:ascii="Times New Roman" w:hAnsi="Times New Roman" w:cs="Times New Roman"/>
          <w:u w:val="single"/>
          <w:lang w:val="lt-LT"/>
        </w:rPr>
      </w:pPr>
      <w:r w:rsidRPr="00D450E1">
        <w:rPr>
          <w:rFonts w:ascii="Times New Roman" w:hAnsi="Times New Roman" w:cs="Times New Roman"/>
          <w:u w:val="single"/>
          <w:lang w:val="lt-LT"/>
        </w:rPr>
        <w:t xml:space="preserve">Inkstų arterijų stenozė </w:t>
      </w:r>
    </w:p>
    <w:p w14:paraId="3B4A534C" w14:textId="77777777" w:rsidR="003D5029" w:rsidRPr="00D450E1" w:rsidRDefault="003D5029" w:rsidP="003D5029">
      <w:pPr>
        <w:autoSpaceDE w:val="0"/>
        <w:autoSpaceDN w:val="0"/>
        <w:adjustRightInd w:val="0"/>
        <w:spacing w:after="0" w:line="240" w:lineRule="auto"/>
        <w:rPr>
          <w:rFonts w:ascii="Times New Roman" w:hAnsi="Times New Roman" w:cs="Times New Roman"/>
          <w:lang w:val="lt-LT"/>
        </w:rPr>
      </w:pPr>
      <w:r w:rsidRPr="00D450E1">
        <w:rPr>
          <w:rFonts w:ascii="Times New Roman" w:hAnsi="Times New Roman" w:cs="Times New Roman"/>
          <w:lang w:val="lt-LT"/>
        </w:rPr>
        <w:t xml:space="preserve">Ar saugu </w:t>
      </w:r>
      <w:proofErr w:type="spellStart"/>
      <w:r w:rsidRPr="00D450E1">
        <w:rPr>
          <w:rFonts w:ascii="Times New Roman" w:hAnsi="Times New Roman" w:cs="Times New Roman"/>
          <w:lang w:val="lt-LT"/>
        </w:rPr>
        <w:t>Valsartan</w:t>
      </w:r>
      <w:proofErr w:type="spellEnd"/>
      <w:r w:rsidRPr="00D450E1">
        <w:rPr>
          <w:rFonts w:ascii="Times New Roman" w:hAnsi="Times New Roman" w:cs="Times New Roman"/>
          <w:lang w:val="lt-LT"/>
        </w:rPr>
        <w:t xml:space="preserve"> </w:t>
      </w:r>
      <w:proofErr w:type="spellStart"/>
      <w:r w:rsidRPr="00D450E1">
        <w:rPr>
          <w:rFonts w:ascii="Times New Roman" w:hAnsi="Times New Roman" w:cs="Times New Roman"/>
          <w:lang w:val="lt-LT"/>
        </w:rPr>
        <w:t>Actavis</w:t>
      </w:r>
      <w:proofErr w:type="spellEnd"/>
      <w:r w:rsidRPr="00D450E1">
        <w:rPr>
          <w:rFonts w:ascii="Times New Roman" w:hAnsi="Times New Roman" w:cs="Times New Roman"/>
          <w:lang w:val="lt-LT"/>
        </w:rPr>
        <w:t xml:space="preserve"> vartoti žmonėms, kuriems yra abiejų inkstų arterijų arba vienintelio funkcionuojančio inksto arterijos stenozė, neištirta. </w:t>
      </w:r>
    </w:p>
    <w:p w14:paraId="2D6A5FE1" w14:textId="77777777" w:rsidR="003D5029" w:rsidRPr="00D450E1" w:rsidRDefault="003D5029" w:rsidP="003D5029">
      <w:pPr>
        <w:autoSpaceDE w:val="0"/>
        <w:autoSpaceDN w:val="0"/>
        <w:adjustRightInd w:val="0"/>
        <w:spacing w:after="0" w:line="240" w:lineRule="auto"/>
        <w:rPr>
          <w:rFonts w:ascii="Times New Roman" w:hAnsi="Times New Roman" w:cs="Times New Roman"/>
          <w:lang w:val="lt-LT"/>
        </w:rPr>
      </w:pPr>
      <w:r w:rsidRPr="00D450E1">
        <w:rPr>
          <w:rFonts w:ascii="Times New Roman" w:hAnsi="Times New Roman" w:cs="Times New Roman"/>
          <w:lang w:val="lt-LT"/>
        </w:rPr>
        <w:lastRenderedPageBreak/>
        <w:t xml:space="preserve">Trumpai </w:t>
      </w:r>
      <w:proofErr w:type="spellStart"/>
      <w:r w:rsidRPr="00D450E1">
        <w:rPr>
          <w:rFonts w:ascii="Times New Roman" w:hAnsi="Times New Roman" w:cs="Times New Roman"/>
          <w:lang w:val="lt-LT"/>
        </w:rPr>
        <w:t>valsartano</w:t>
      </w:r>
      <w:proofErr w:type="spellEnd"/>
      <w:r w:rsidRPr="00D450E1">
        <w:rPr>
          <w:rFonts w:ascii="Times New Roman" w:hAnsi="Times New Roman" w:cs="Times New Roman"/>
          <w:lang w:val="lt-LT"/>
        </w:rPr>
        <w:t xml:space="preserve"> vartojusiems dvylikai pacientų, sergančių </w:t>
      </w:r>
      <w:proofErr w:type="spellStart"/>
      <w:r w:rsidRPr="00D450E1">
        <w:rPr>
          <w:rFonts w:ascii="Times New Roman" w:hAnsi="Times New Roman" w:cs="Times New Roman"/>
          <w:lang w:val="lt-LT"/>
        </w:rPr>
        <w:t>renovaskuline</w:t>
      </w:r>
      <w:proofErr w:type="spellEnd"/>
      <w:r w:rsidRPr="00D450E1">
        <w:rPr>
          <w:rFonts w:ascii="Times New Roman" w:hAnsi="Times New Roman" w:cs="Times New Roman"/>
          <w:lang w:val="lt-LT"/>
        </w:rPr>
        <w:t xml:space="preserve"> hipertenzija, pasireiškusia dėl vieno inksto arterijos stenozės, inkstų kraujotaka, kreatinino kiekis kraujo serume ir </w:t>
      </w:r>
      <w:proofErr w:type="spellStart"/>
      <w:r w:rsidRPr="00D450E1">
        <w:rPr>
          <w:rFonts w:ascii="Times New Roman" w:hAnsi="Times New Roman" w:cs="Times New Roman"/>
          <w:lang w:val="lt-LT"/>
        </w:rPr>
        <w:t>urėjos</w:t>
      </w:r>
      <w:proofErr w:type="spellEnd"/>
      <w:r w:rsidRPr="00D450E1">
        <w:rPr>
          <w:rFonts w:ascii="Times New Roman" w:hAnsi="Times New Roman" w:cs="Times New Roman"/>
          <w:lang w:val="lt-LT"/>
        </w:rPr>
        <w:t xml:space="preserve"> kiekis kraujyje pastebimai nepakito. Vis dėlto kadangi pacientams, kuriems yra vieno inksto arterijos stenozė, kiti </w:t>
      </w:r>
      <w:proofErr w:type="spellStart"/>
      <w:r w:rsidRPr="00D450E1">
        <w:rPr>
          <w:rFonts w:ascii="Times New Roman" w:hAnsi="Times New Roman" w:cs="Times New Roman"/>
          <w:lang w:val="lt-LT"/>
        </w:rPr>
        <w:t>renino</w:t>
      </w:r>
      <w:proofErr w:type="spellEnd"/>
      <w:r w:rsidRPr="00D450E1">
        <w:rPr>
          <w:rFonts w:ascii="Times New Roman" w:hAnsi="Times New Roman" w:cs="Times New Roman"/>
          <w:lang w:val="lt-LT"/>
        </w:rPr>
        <w:t xml:space="preserve"> ir </w:t>
      </w:r>
      <w:proofErr w:type="spellStart"/>
      <w:r w:rsidRPr="00D450E1">
        <w:rPr>
          <w:rFonts w:ascii="Times New Roman" w:hAnsi="Times New Roman" w:cs="Times New Roman"/>
          <w:lang w:val="lt-LT"/>
        </w:rPr>
        <w:t>angiotenzino</w:t>
      </w:r>
      <w:proofErr w:type="spellEnd"/>
      <w:r w:rsidRPr="00D450E1">
        <w:rPr>
          <w:rFonts w:ascii="Times New Roman" w:hAnsi="Times New Roman" w:cs="Times New Roman"/>
          <w:lang w:val="lt-LT"/>
        </w:rPr>
        <w:t xml:space="preserve"> sistemą veikiantys vaistiniai preparatai gali didinti </w:t>
      </w:r>
      <w:proofErr w:type="spellStart"/>
      <w:r w:rsidRPr="00D450E1">
        <w:rPr>
          <w:rFonts w:ascii="Times New Roman" w:hAnsi="Times New Roman" w:cs="Times New Roman"/>
          <w:lang w:val="lt-LT"/>
        </w:rPr>
        <w:t>urėjos</w:t>
      </w:r>
      <w:proofErr w:type="spellEnd"/>
      <w:r w:rsidRPr="00D450E1">
        <w:rPr>
          <w:rFonts w:ascii="Times New Roman" w:hAnsi="Times New Roman" w:cs="Times New Roman"/>
          <w:lang w:val="lt-LT"/>
        </w:rPr>
        <w:t xml:space="preserve"> ir kreatinino kiekį kraujyje, todėl gydymo </w:t>
      </w:r>
      <w:proofErr w:type="spellStart"/>
      <w:r w:rsidRPr="00D450E1">
        <w:rPr>
          <w:rFonts w:ascii="Times New Roman" w:hAnsi="Times New Roman" w:cs="Times New Roman"/>
          <w:lang w:val="lt-LT"/>
        </w:rPr>
        <w:t>valsartanu</w:t>
      </w:r>
      <w:proofErr w:type="spellEnd"/>
      <w:r w:rsidRPr="00D450E1">
        <w:rPr>
          <w:rFonts w:ascii="Times New Roman" w:hAnsi="Times New Roman" w:cs="Times New Roman"/>
          <w:lang w:val="lt-LT"/>
        </w:rPr>
        <w:t xml:space="preserve"> rekomenduojama sekti inkstų funkciją. </w:t>
      </w:r>
    </w:p>
    <w:p w14:paraId="64ED0956" w14:textId="77777777" w:rsidR="003D5029" w:rsidRPr="00D450E1" w:rsidRDefault="003D5029" w:rsidP="003D5029">
      <w:pPr>
        <w:autoSpaceDE w:val="0"/>
        <w:autoSpaceDN w:val="0"/>
        <w:adjustRightInd w:val="0"/>
        <w:spacing w:after="0" w:line="240" w:lineRule="auto"/>
        <w:rPr>
          <w:rFonts w:ascii="Times New Roman" w:hAnsi="Times New Roman" w:cs="Times New Roman"/>
          <w:u w:val="single"/>
          <w:lang w:val="lt-LT"/>
        </w:rPr>
      </w:pPr>
    </w:p>
    <w:p w14:paraId="748C16D5" w14:textId="77777777" w:rsidR="003D5029" w:rsidRPr="00D450E1" w:rsidRDefault="003D5029" w:rsidP="003D5029">
      <w:pPr>
        <w:autoSpaceDE w:val="0"/>
        <w:autoSpaceDN w:val="0"/>
        <w:adjustRightInd w:val="0"/>
        <w:spacing w:after="0" w:line="240" w:lineRule="auto"/>
        <w:rPr>
          <w:rFonts w:ascii="Times New Roman" w:hAnsi="Times New Roman" w:cs="Times New Roman"/>
          <w:u w:val="single"/>
          <w:lang w:val="lt-LT"/>
        </w:rPr>
      </w:pPr>
      <w:r w:rsidRPr="00D450E1">
        <w:rPr>
          <w:rFonts w:ascii="Times New Roman" w:hAnsi="Times New Roman" w:cs="Times New Roman"/>
          <w:u w:val="single"/>
          <w:lang w:val="lt-LT"/>
        </w:rPr>
        <w:t xml:space="preserve">Inkstų transplantacija </w:t>
      </w:r>
    </w:p>
    <w:p w14:paraId="3D54ED7A" w14:textId="77777777" w:rsidR="003D5029" w:rsidRPr="00D450E1" w:rsidRDefault="003D5029" w:rsidP="003D5029">
      <w:pPr>
        <w:autoSpaceDE w:val="0"/>
        <w:autoSpaceDN w:val="0"/>
        <w:adjustRightInd w:val="0"/>
        <w:spacing w:after="0" w:line="240" w:lineRule="auto"/>
        <w:rPr>
          <w:rFonts w:ascii="Times New Roman" w:hAnsi="Times New Roman" w:cs="Times New Roman"/>
          <w:lang w:val="lt-LT"/>
        </w:rPr>
      </w:pPr>
      <w:r w:rsidRPr="00D450E1">
        <w:rPr>
          <w:rFonts w:ascii="Times New Roman" w:hAnsi="Times New Roman" w:cs="Times New Roman"/>
          <w:lang w:val="lt-LT"/>
        </w:rPr>
        <w:t xml:space="preserve">Pacientų, kuriems neseniai persodintas inkstas, saugaus gydymo </w:t>
      </w:r>
      <w:proofErr w:type="spellStart"/>
      <w:r w:rsidRPr="00D450E1">
        <w:rPr>
          <w:rFonts w:ascii="Times New Roman" w:hAnsi="Times New Roman" w:cs="Times New Roman"/>
          <w:lang w:val="lt-LT"/>
        </w:rPr>
        <w:t>valsartanu</w:t>
      </w:r>
      <w:proofErr w:type="spellEnd"/>
      <w:r w:rsidRPr="00D450E1">
        <w:rPr>
          <w:rFonts w:ascii="Times New Roman" w:hAnsi="Times New Roman" w:cs="Times New Roman"/>
          <w:lang w:val="lt-LT"/>
        </w:rPr>
        <w:t xml:space="preserve"> patirties kol kas nėra. </w:t>
      </w:r>
    </w:p>
    <w:p w14:paraId="7E274426" w14:textId="77777777" w:rsidR="003D5029" w:rsidRPr="00D450E1" w:rsidRDefault="003D5029" w:rsidP="003D5029">
      <w:pPr>
        <w:autoSpaceDE w:val="0"/>
        <w:autoSpaceDN w:val="0"/>
        <w:adjustRightInd w:val="0"/>
        <w:spacing w:after="0" w:line="240" w:lineRule="auto"/>
        <w:rPr>
          <w:rFonts w:ascii="Times New Roman" w:hAnsi="Times New Roman" w:cs="Times New Roman"/>
          <w:lang w:val="lt-LT"/>
        </w:rPr>
      </w:pPr>
    </w:p>
    <w:p w14:paraId="436E560C" w14:textId="77777777" w:rsidR="003D5029" w:rsidRPr="00D450E1" w:rsidRDefault="003D5029" w:rsidP="003D5029">
      <w:pPr>
        <w:autoSpaceDE w:val="0"/>
        <w:autoSpaceDN w:val="0"/>
        <w:adjustRightInd w:val="0"/>
        <w:spacing w:after="0" w:line="240" w:lineRule="auto"/>
        <w:rPr>
          <w:rFonts w:ascii="Times New Roman" w:hAnsi="Times New Roman" w:cs="Times New Roman"/>
          <w:u w:val="single"/>
          <w:lang w:val="lt-LT"/>
        </w:rPr>
      </w:pPr>
      <w:r w:rsidRPr="00D450E1">
        <w:rPr>
          <w:rFonts w:ascii="Times New Roman" w:hAnsi="Times New Roman" w:cs="Times New Roman"/>
          <w:u w:val="single"/>
          <w:lang w:val="lt-LT"/>
        </w:rPr>
        <w:t xml:space="preserve">Pirminis </w:t>
      </w:r>
      <w:proofErr w:type="spellStart"/>
      <w:r w:rsidRPr="00D450E1">
        <w:rPr>
          <w:rFonts w:ascii="Times New Roman" w:hAnsi="Times New Roman" w:cs="Times New Roman"/>
          <w:u w:val="single"/>
          <w:lang w:val="lt-LT"/>
        </w:rPr>
        <w:t>hiperaldosteronizmas</w:t>
      </w:r>
      <w:proofErr w:type="spellEnd"/>
      <w:r w:rsidRPr="00D450E1">
        <w:rPr>
          <w:rFonts w:ascii="Times New Roman" w:hAnsi="Times New Roman" w:cs="Times New Roman"/>
          <w:u w:val="single"/>
          <w:lang w:val="lt-LT"/>
        </w:rPr>
        <w:t xml:space="preserve"> </w:t>
      </w:r>
    </w:p>
    <w:p w14:paraId="7AE7E817" w14:textId="77777777" w:rsidR="003D5029" w:rsidRPr="00D450E1" w:rsidRDefault="003D5029" w:rsidP="003D5029">
      <w:pPr>
        <w:autoSpaceDE w:val="0"/>
        <w:autoSpaceDN w:val="0"/>
        <w:adjustRightInd w:val="0"/>
        <w:spacing w:after="0" w:line="240" w:lineRule="auto"/>
        <w:rPr>
          <w:rFonts w:ascii="Times New Roman" w:hAnsi="Times New Roman" w:cs="Times New Roman"/>
          <w:lang w:val="lt-LT"/>
        </w:rPr>
      </w:pPr>
      <w:r w:rsidRPr="00D450E1">
        <w:rPr>
          <w:rFonts w:ascii="Times New Roman" w:hAnsi="Times New Roman" w:cs="Times New Roman"/>
          <w:lang w:val="lt-LT"/>
        </w:rPr>
        <w:t xml:space="preserve">Pacientų, kuriems yra pirminis </w:t>
      </w:r>
      <w:proofErr w:type="spellStart"/>
      <w:r w:rsidRPr="00D450E1">
        <w:rPr>
          <w:rFonts w:ascii="Times New Roman" w:hAnsi="Times New Roman" w:cs="Times New Roman"/>
          <w:lang w:val="lt-LT"/>
        </w:rPr>
        <w:t>hiperaldosteronizmas</w:t>
      </w:r>
      <w:proofErr w:type="spellEnd"/>
      <w:r w:rsidRPr="00D450E1">
        <w:rPr>
          <w:rFonts w:ascii="Times New Roman" w:hAnsi="Times New Roman" w:cs="Times New Roman"/>
          <w:lang w:val="lt-LT"/>
        </w:rPr>
        <w:t xml:space="preserve">, </w:t>
      </w:r>
      <w:proofErr w:type="spellStart"/>
      <w:r w:rsidRPr="00D450E1">
        <w:rPr>
          <w:rFonts w:ascii="Times New Roman" w:hAnsi="Times New Roman" w:cs="Times New Roman"/>
          <w:lang w:val="lt-LT"/>
        </w:rPr>
        <w:t>valsartanu</w:t>
      </w:r>
      <w:proofErr w:type="spellEnd"/>
      <w:r w:rsidRPr="00D450E1">
        <w:rPr>
          <w:rFonts w:ascii="Times New Roman" w:hAnsi="Times New Roman" w:cs="Times New Roman"/>
          <w:lang w:val="lt-LT"/>
        </w:rPr>
        <w:t xml:space="preserve"> gydyti negalima, nes jų </w:t>
      </w:r>
      <w:proofErr w:type="spellStart"/>
      <w:r w:rsidRPr="00D450E1">
        <w:rPr>
          <w:rFonts w:ascii="Times New Roman" w:hAnsi="Times New Roman" w:cs="Times New Roman"/>
          <w:lang w:val="lt-LT"/>
        </w:rPr>
        <w:t>renino</w:t>
      </w:r>
      <w:proofErr w:type="spellEnd"/>
      <w:r w:rsidRPr="00D450E1">
        <w:rPr>
          <w:rFonts w:ascii="Times New Roman" w:hAnsi="Times New Roman" w:cs="Times New Roman"/>
          <w:lang w:val="lt-LT"/>
        </w:rPr>
        <w:t xml:space="preserve"> ir </w:t>
      </w:r>
      <w:proofErr w:type="spellStart"/>
      <w:r w:rsidRPr="00D450E1">
        <w:rPr>
          <w:rFonts w:ascii="Times New Roman" w:hAnsi="Times New Roman" w:cs="Times New Roman"/>
          <w:lang w:val="lt-LT"/>
        </w:rPr>
        <w:t>angiotenzino</w:t>
      </w:r>
      <w:proofErr w:type="spellEnd"/>
      <w:r w:rsidRPr="00D450E1">
        <w:rPr>
          <w:rFonts w:ascii="Times New Roman" w:hAnsi="Times New Roman" w:cs="Times New Roman"/>
          <w:lang w:val="lt-LT"/>
        </w:rPr>
        <w:t xml:space="preserve"> sistema nėra suaktyvinta. </w:t>
      </w:r>
    </w:p>
    <w:p w14:paraId="2DBFC37A" w14:textId="77777777" w:rsidR="003D5029" w:rsidRPr="00D450E1" w:rsidRDefault="003D5029" w:rsidP="003D5029">
      <w:pPr>
        <w:autoSpaceDE w:val="0"/>
        <w:autoSpaceDN w:val="0"/>
        <w:adjustRightInd w:val="0"/>
        <w:spacing w:after="0" w:line="240" w:lineRule="auto"/>
        <w:rPr>
          <w:rFonts w:ascii="Times New Roman" w:hAnsi="Times New Roman" w:cs="Times New Roman"/>
          <w:lang w:val="lt-LT"/>
        </w:rPr>
      </w:pPr>
    </w:p>
    <w:p w14:paraId="30BAE262" w14:textId="77777777" w:rsidR="003D5029" w:rsidRPr="00D450E1" w:rsidRDefault="003D5029" w:rsidP="003D5029">
      <w:pPr>
        <w:autoSpaceDE w:val="0"/>
        <w:autoSpaceDN w:val="0"/>
        <w:adjustRightInd w:val="0"/>
        <w:spacing w:after="0" w:line="240" w:lineRule="auto"/>
        <w:rPr>
          <w:rFonts w:ascii="Times New Roman" w:hAnsi="Times New Roman" w:cs="Times New Roman"/>
          <w:u w:val="single"/>
          <w:lang w:val="lt-LT"/>
        </w:rPr>
      </w:pPr>
      <w:r w:rsidRPr="00D450E1">
        <w:rPr>
          <w:rFonts w:ascii="Times New Roman" w:hAnsi="Times New Roman" w:cs="Times New Roman"/>
          <w:u w:val="single"/>
          <w:lang w:val="lt-LT"/>
        </w:rPr>
        <w:t xml:space="preserve">Aortos arba </w:t>
      </w:r>
      <w:proofErr w:type="spellStart"/>
      <w:r w:rsidRPr="00D450E1">
        <w:rPr>
          <w:rFonts w:ascii="Times New Roman" w:hAnsi="Times New Roman" w:cs="Times New Roman"/>
          <w:u w:val="single"/>
          <w:lang w:val="lt-LT"/>
        </w:rPr>
        <w:t>mitralinė</w:t>
      </w:r>
      <w:proofErr w:type="spellEnd"/>
      <w:r w:rsidRPr="00D450E1">
        <w:rPr>
          <w:rFonts w:ascii="Times New Roman" w:hAnsi="Times New Roman" w:cs="Times New Roman"/>
          <w:u w:val="single"/>
          <w:lang w:val="lt-LT"/>
        </w:rPr>
        <w:t xml:space="preserve"> stenozė, obstrukcinė </w:t>
      </w:r>
      <w:proofErr w:type="spellStart"/>
      <w:r w:rsidRPr="00D450E1">
        <w:rPr>
          <w:rFonts w:ascii="Times New Roman" w:hAnsi="Times New Roman" w:cs="Times New Roman"/>
          <w:u w:val="single"/>
          <w:lang w:val="lt-LT"/>
        </w:rPr>
        <w:t>hipertrofinė</w:t>
      </w:r>
      <w:proofErr w:type="spellEnd"/>
      <w:r w:rsidRPr="00D450E1">
        <w:rPr>
          <w:rFonts w:ascii="Times New Roman" w:hAnsi="Times New Roman" w:cs="Times New Roman"/>
          <w:u w:val="single"/>
          <w:lang w:val="lt-LT"/>
        </w:rPr>
        <w:t xml:space="preserve"> kardiomiopatija </w:t>
      </w:r>
    </w:p>
    <w:p w14:paraId="0C8B92E3" w14:textId="77777777" w:rsidR="003D5029" w:rsidRPr="00D450E1" w:rsidRDefault="003D5029" w:rsidP="003D5029">
      <w:pPr>
        <w:autoSpaceDE w:val="0"/>
        <w:autoSpaceDN w:val="0"/>
        <w:adjustRightInd w:val="0"/>
        <w:spacing w:after="0" w:line="240" w:lineRule="auto"/>
        <w:rPr>
          <w:rFonts w:ascii="Times New Roman" w:hAnsi="Times New Roman" w:cs="Times New Roman"/>
          <w:lang w:val="lt-LT"/>
        </w:rPr>
      </w:pPr>
      <w:proofErr w:type="spellStart"/>
      <w:r w:rsidRPr="00D450E1">
        <w:rPr>
          <w:rFonts w:ascii="Times New Roman" w:hAnsi="Times New Roman" w:cs="Times New Roman"/>
          <w:lang w:val="lt-LT"/>
        </w:rPr>
        <w:t>Valsartanu</w:t>
      </w:r>
      <w:proofErr w:type="spellEnd"/>
      <w:r w:rsidRPr="00D450E1">
        <w:rPr>
          <w:rFonts w:ascii="Times New Roman" w:hAnsi="Times New Roman" w:cs="Times New Roman"/>
          <w:lang w:val="lt-LT"/>
        </w:rPr>
        <w:t xml:space="preserve">, kaip ir kitais kraujagysles plečiančiais vaistiniais preparatais gydant pacientus, kuriems yra aortos ar </w:t>
      </w:r>
      <w:proofErr w:type="spellStart"/>
      <w:r w:rsidRPr="00D450E1">
        <w:rPr>
          <w:rFonts w:ascii="Times New Roman" w:hAnsi="Times New Roman" w:cs="Times New Roman"/>
          <w:lang w:val="lt-LT"/>
        </w:rPr>
        <w:t>mitralinė</w:t>
      </w:r>
      <w:proofErr w:type="spellEnd"/>
      <w:r w:rsidRPr="00D450E1">
        <w:rPr>
          <w:rFonts w:ascii="Times New Roman" w:hAnsi="Times New Roman" w:cs="Times New Roman"/>
          <w:lang w:val="lt-LT"/>
        </w:rPr>
        <w:t xml:space="preserve"> stenozė arba obstrukcinė </w:t>
      </w:r>
      <w:proofErr w:type="spellStart"/>
      <w:r w:rsidRPr="00D450E1">
        <w:rPr>
          <w:rFonts w:ascii="Times New Roman" w:hAnsi="Times New Roman" w:cs="Times New Roman"/>
          <w:lang w:val="lt-LT"/>
        </w:rPr>
        <w:t>hipertrofinė</w:t>
      </w:r>
      <w:proofErr w:type="spellEnd"/>
      <w:r w:rsidRPr="00D450E1">
        <w:rPr>
          <w:rFonts w:ascii="Times New Roman" w:hAnsi="Times New Roman" w:cs="Times New Roman"/>
          <w:lang w:val="lt-LT"/>
        </w:rPr>
        <w:t xml:space="preserve"> kardiomiopatija (OHKM), būtinas specialus atsargumas. </w:t>
      </w:r>
    </w:p>
    <w:p w14:paraId="618EB44D" w14:textId="77777777" w:rsidR="003D5029" w:rsidRPr="00D450E1" w:rsidRDefault="003D5029" w:rsidP="003D5029">
      <w:pPr>
        <w:autoSpaceDE w:val="0"/>
        <w:autoSpaceDN w:val="0"/>
        <w:adjustRightInd w:val="0"/>
        <w:spacing w:after="0" w:line="240" w:lineRule="auto"/>
        <w:rPr>
          <w:rFonts w:ascii="Times New Roman" w:hAnsi="Times New Roman" w:cs="Times New Roman"/>
          <w:lang w:val="lt-LT"/>
        </w:rPr>
      </w:pPr>
    </w:p>
    <w:p w14:paraId="3AA7E3C3" w14:textId="77777777" w:rsidR="003D5029" w:rsidRPr="00D450E1" w:rsidRDefault="0049503C" w:rsidP="003D5029">
      <w:pPr>
        <w:autoSpaceDE w:val="0"/>
        <w:autoSpaceDN w:val="0"/>
        <w:adjustRightInd w:val="0"/>
        <w:spacing w:after="0" w:line="240" w:lineRule="auto"/>
        <w:rPr>
          <w:rFonts w:ascii="Times New Roman" w:hAnsi="Times New Roman" w:cs="Times New Roman"/>
          <w:u w:val="single"/>
          <w:lang w:val="lt-LT"/>
        </w:rPr>
      </w:pPr>
      <w:r>
        <w:rPr>
          <w:rFonts w:ascii="Times New Roman" w:hAnsi="Times New Roman" w:cs="Times New Roman"/>
          <w:u w:val="single"/>
          <w:lang w:val="lt-LT"/>
        </w:rPr>
        <w:t>I</w:t>
      </w:r>
      <w:r w:rsidR="003D5029" w:rsidRPr="00D450E1">
        <w:rPr>
          <w:rFonts w:ascii="Times New Roman" w:hAnsi="Times New Roman" w:cs="Times New Roman"/>
          <w:u w:val="single"/>
          <w:lang w:val="lt-LT"/>
        </w:rPr>
        <w:t xml:space="preserve">nkstų </w:t>
      </w:r>
      <w:r>
        <w:rPr>
          <w:rFonts w:ascii="Times New Roman" w:hAnsi="Times New Roman" w:cs="Times New Roman"/>
          <w:u w:val="single"/>
          <w:lang w:val="lt-LT"/>
        </w:rPr>
        <w:t>pažeidimas</w:t>
      </w:r>
    </w:p>
    <w:p w14:paraId="55D977FF"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Pacientų, kurių kreatinino klirensas &lt; 10 ml/min., bei pacientų, kurie gydomi dializėmis, saugaus vartojimo patirties kol kas nėra, todėl tokiems </w:t>
      </w:r>
      <w:r>
        <w:rPr>
          <w:rFonts w:ascii="Times New Roman" w:hAnsi="Times New Roman" w:cs="Times New Roman"/>
          <w:lang w:val="lt-LT" w:eastAsia="lt-LT"/>
        </w:rPr>
        <w:t>pacientus</w:t>
      </w:r>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valsartanu</w:t>
      </w:r>
      <w:proofErr w:type="spellEnd"/>
      <w:r w:rsidRPr="00D450E1">
        <w:rPr>
          <w:rFonts w:ascii="Times New Roman" w:hAnsi="Times New Roman" w:cs="Times New Roman"/>
          <w:lang w:val="lt-LT" w:eastAsia="lt-LT"/>
        </w:rPr>
        <w:t xml:space="preserve"> reikia gydyti atsargiai. Suaugusiems pacientams, kurių kreatinino klirensas yra </w:t>
      </w:r>
      <w:r w:rsidRPr="00D450E1">
        <w:rPr>
          <w:rFonts w:ascii="Times New Roman" w:hAnsi="Times New Roman" w:cs="Times New Roman"/>
          <w:lang w:val="lt-LT" w:eastAsia="lt-LT"/>
        </w:rPr>
        <w:sym w:font="Symbol" w:char="F03E"/>
      </w:r>
      <w:r w:rsidRPr="00D450E1">
        <w:rPr>
          <w:rFonts w:ascii="Times New Roman" w:hAnsi="Times New Roman" w:cs="Times New Roman"/>
          <w:lang w:val="lt-LT" w:eastAsia="lt-LT"/>
        </w:rPr>
        <w:t> 10 ml/min., dozę keisti nebūtina (žr.</w:t>
      </w:r>
      <w:r>
        <w:rPr>
          <w:rFonts w:ascii="Times New Roman" w:hAnsi="Times New Roman" w:cs="Times New Roman"/>
          <w:lang w:val="lt-LT" w:eastAsia="lt-LT"/>
        </w:rPr>
        <w:t> </w:t>
      </w:r>
      <w:r w:rsidRPr="00D450E1">
        <w:rPr>
          <w:rFonts w:ascii="Times New Roman" w:hAnsi="Times New Roman" w:cs="Times New Roman"/>
          <w:lang w:val="lt-LT" w:eastAsia="lt-LT"/>
        </w:rPr>
        <w:t>4.2</w:t>
      </w:r>
      <w:r>
        <w:rPr>
          <w:rFonts w:ascii="Times New Roman" w:hAnsi="Times New Roman" w:cs="Times New Roman"/>
          <w:lang w:val="lt-LT" w:eastAsia="lt-LT"/>
        </w:rPr>
        <w:t> </w:t>
      </w:r>
      <w:r w:rsidRPr="00D450E1">
        <w:rPr>
          <w:rFonts w:ascii="Times New Roman" w:hAnsi="Times New Roman" w:cs="Times New Roman"/>
          <w:lang w:val="lt-LT" w:eastAsia="lt-LT"/>
        </w:rPr>
        <w:t>ir 5.2</w:t>
      </w:r>
      <w:r>
        <w:rPr>
          <w:rFonts w:ascii="Times New Roman" w:hAnsi="Times New Roman" w:cs="Times New Roman"/>
          <w:lang w:val="lt-LT" w:eastAsia="lt-LT"/>
        </w:rPr>
        <w:t> </w:t>
      </w:r>
      <w:r w:rsidRPr="00D450E1">
        <w:rPr>
          <w:rFonts w:ascii="Times New Roman" w:hAnsi="Times New Roman" w:cs="Times New Roman"/>
          <w:lang w:val="lt-LT" w:eastAsia="lt-LT"/>
        </w:rPr>
        <w:t xml:space="preserve">skyrius). </w:t>
      </w:r>
    </w:p>
    <w:p w14:paraId="12DD4868" w14:textId="77777777" w:rsidR="003D5029" w:rsidRPr="00D450E1" w:rsidRDefault="003D5029" w:rsidP="003D5029">
      <w:pPr>
        <w:autoSpaceDE w:val="0"/>
        <w:autoSpaceDN w:val="0"/>
        <w:adjustRightInd w:val="0"/>
        <w:spacing w:after="0" w:line="240" w:lineRule="auto"/>
        <w:rPr>
          <w:rFonts w:ascii="Times New Roman" w:hAnsi="Times New Roman" w:cs="Times New Roman"/>
          <w:i/>
          <w:iCs/>
          <w:lang w:val="lt-LT"/>
        </w:rPr>
      </w:pPr>
    </w:p>
    <w:p w14:paraId="4E2F7E4B" w14:textId="77777777" w:rsidR="003D5029" w:rsidRPr="00D450E1" w:rsidRDefault="003D5029" w:rsidP="003D5029">
      <w:pPr>
        <w:autoSpaceDE w:val="0"/>
        <w:autoSpaceDN w:val="0"/>
        <w:adjustRightInd w:val="0"/>
        <w:spacing w:after="0" w:line="240" w:lineRule="auto"/>
        <w:rPr>
          <w:rFonts w:ascii="Times New Roman" w:hAnsi="Times New Roman" w:cs="Times New Roman"/>
          <w:u w:val="single"/>
          <w:lang w:val="lt-LT"/>
        </w:rPr>
      </w:pPr>
      <w:r>
        <w:rPr>
          <w:rFonts w:ascii="Times New Roman" w:hAnsi="Times New Roman" w:cs="Times New Roman"/>
          <w:u w:val="single"/>
          <w:lang w:val="lt-LT"/>
        </w:rPr>
        <w:t>Sutrikusi k</w:t>
      </w:r>
      <w:r w:rsidRPr="00D450E1">
        <w:rPr>
          <w:rFonts w:ascii="Times New Roman" w:hAnsi="Times New Roman" w:cs="Times New Roman"/>
          <w:u w:val="single"/>
          <w:lang w:val="lt-LT"/>
        </w:rPr>
        <w:t>epenų funkcij</w:t>
      </w:r>
      <w:r>
        <w:rPr>
          <w:rFonts w:ascii="Times New Roman" w:hAnsi="Times New Roman" w:cs="Times New Roman"/>
          <w:u w:val="single"/>
          <w:lang w:val="lt-LT"/>
        </w:rPr>
        <w:t>a</w:t>
      </w:r>
    </w:p>
    <w:p w14:paraId="0F0CEC26" w14:textId="77777777" w:rsidR="003D5029" w:rsidRPr="00D450E1" w:rsidRDefault="003D5029" w:rsidP="003D5029">
      <w:pPr>
        <w:autoSpaceDE w:val="0"/>
        <w:autoSpaceDN w:val="0"/>
        <w:adjustRightInd w:val="0"/>
        <w:spacing w:after="0" w:line="240" w:lineRule="auto"/>
        <w:rPr>
          <w:rFonts w:ascii="Times New Roman" w:hAnsi="Times New Roman" w:cs="Times New Roman"/>
          <w:lang w:val="lt-LT"/>
        </w:rPr>
      </w:pPr>
      <w:r w:rsidRPr="00D450E1">
        <w:rPr>
          <w:rFonts w:ascii="Times New Roman" w:hAnsi="Times New Roman" w:cs="Times New Roman"/>
          <w:lang w:val="lt-LT"/>
        </w:rPr>
        <w:t xml:space="preserve">Pacientams, kuriems yra su tulžies sąstoviu nesusijęs lengvas arba vidutinio sunkumo kepenų funkcijos sutrikimas, </w:t>
      </w:r>
      <w:proofErr w:type="spellStart"/>
      <w:r w:rsidRPr="00D450E1">
        <w:rPr>
          <w:rFonts w:ascii="Times New Roman" w:hAnsi="Times New Roman" w:cs="Times New Roman"/>
          <w:lang w:val="lt-LT"/>
        </w:rPr>
        <w:t>valsartano</w:t>
      </w:r>
      <w:proofErr w:type="spellEnd"/>
      <w:r w:rsidRPr="00D450E1">
        <w:rPr>
          <w:rFonts w:ascii="Times New Roman" w:hAnsi="Times New Roman" w:cs="Times New Roman"/>
          <w:lang w:val="lt-LT"/>
        </w:rPr>
        <w:t xml:space="preserve"> reikia skirti atsargiai (žr.</w:t>
      </w:r>
      <w:r>
        <w:rPr>
          <w:rFonts w:ascii="Times New Roman" w:hAnsi="Times New Roman" w:cs="Times New Roman"/>
          <w:lang w:val="lt-LT"/>
        </w:rPr>
        <w:t> </w:t>
      </w:r>
      <w:r w:rsidRPr="00D450E1">
        <w:rPr>
          <w:rFonts w:ascii="Times New Roman" w:hAnsi="Times New Roman" w:cs="Times New Roman"/>
          <w:lang w:val="lt-LT"/>
        </w:rPr>
        <w:t>4.2</w:t>
      </w:r>
      <w:r>
        <w:rPr>
          <w:rFonts w:ascii="Times New Roman" w:hAnsi="Times New Roman" w:cs="Times New Roman"/>
          <w:lang w:val="lt-LT"/>
        </w:rPr>
        <w:t> </w:t>
      </w:r>
      <w:r w:rsidRPr="00D450E1">
        <w:rPr>
          <w:rFonts w:ascii="Times New Roman" w:hAnsi="Times New Roman" w:cs="Times New Roman"/>
          <w:lang w:val="lt-LT"/>
        </w:rPr>
        <w:t>ir 5.2</w:t>
      </w:r>
      <w:r>
        <w:rPr>
          <w:rFonts w:ascii="Times New Roman" w:hAnsi="Times New Roman" w:cs="Times New Roman"/>
          <w:lang w:val="lt-LT"/>
        </w:rPr>
        <w:t> </w:t>
      </w:r>
      <w:r w:rsidRPr="00D450E1">
        <w:rPr>
          <w:rFonts w:ascii="Times New Roman" w:hAnsi="Times New Roman" w:cs="Times New Roman"/>
          <w:lang w:val="lt-LT"/>
        </w:rPr>
        <w:t xml:space="preserve">skyrius). </w:t>
      </w:r>
    </w:p>
    <w:p w14:paraId="7DCC2CAB" w14:textId="77777777" w:rsidR="003D5029" w:rsidRPr="00D450E1" w:rsidRDefault="003D5029" w:rsidP="003D5029">
      <w:pPr>
        <w:autoSpaceDE w:val="0"/>
        <w:autoSpaceDN w:val="0"/>
        <w:adjustRightInd w:val="0"/>
        <w:spacing w:after="0" w:line="240" w:lineRule="auto"/>
        <w:rPr>
          <w:rFonts w:ascii="Times New Roman" w:hAnsi="Times New Roman" w:cs="Times New Roman"/>
          <w:lang w:val="lt-LT"/>
        </w:rPr>
      </w:pPr>
    </w:p>
    <w:p w14:paraId="1CDA852C" w14:textId="77777777" w:rsidR="003D5029" w:rsidRPr="00D450E1" w:rsidRDefault="003D5029" w:rsidP="003D5029">
      <w:pPr>
        <w:tabs>
          <w:tab w:val="left" w:pos="567"/>
        </w:tabs>
        <w:spacing w:after="0" w:line="240" w:lineRule="auto"/>
        <w:rPr>
          <w:rFonts w:ascii="Times New Roman" w:hAnsi="Times New Roman" w:cs="Times New Roman"/>
          <w:u w:val="single"/>
          <w:lang w:val="lt-LT" w:eastAsia="lt-LT"/>
        </w:rPr>
      </w:pPr>
      <w:r w:rsidRPr="00D450E1">
        <w:rPr>
          <w:rFonts w:ascii="Times New Roman" w:hAnsi="Times New Roman" w:cs="Times New Roman"/>
          <w:u w:val="single"/>
          <w:lang w:val="lt-LT" w:eastAsia="lt-LT"/>
        </w:rPr>
        <w:t>Nėštumas</w:t>
      </w:r>
    </w:p>
    <w:p w14:paraId="0633B5F1"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Nėščių moterų pradėti gydyti </w:t>
      </w:r>
      <w:proofErr w:type="spellStart"/>
      <w:r w:rsidRPr="00D450E1">
        <w:rPr>
          <w:rFonts w:ascii="Times New Roman" w:hAnsi="Times New Roman" w:cs="Times New Roman"/>
          <w:color w:val="000000"/>
          <w:lang w:val="lt-LT"/>
        </w:rPr>
        <w:t>angiotenzino</w:t>
      </w:r>
      <w:proofErr w:type="spellEnd"/>
      <w:r w:rsidRPr="00D450E1">
        <w:rPr>
          <w:rFonts w:ascii="Times New Roman" w:hAnsi="Times New Roman" w:cs="Times New Roman"/>
          <w:color w:val="000000"/>
          <w:lang w:val="lt-LT"/>
        </w:rPr>
        <w:t xml:space="preserve"> II receptorių blokatoriais (AIIRB) negalima. Išskyrus atvejus, kai tolesnis gydymas AIIRB yra būtinas, pastoti planuojančioms moterims juos reikia keisti kitokiais </w:t>
      </w:r>
      <w:proofErr w:type="spellStart"/>
      <w:r w:rsidRPr="00D450E1">
        <w:rPr>
          <w:rFonts w:ascii="Times New Roman" w:hAnsi="Times New Roman" w:cs="Times New Roman"/>
          <w:color w:val="000000"/>
          <w:lang w:val="lt-LT"/>
        </w:rPr>
        <w:t>antihipertenziniais</w:t>
      </w:r>
      <w:proofErr w:type="spellEnd"/>
      <w:r w:rsidRPr="00D450E1">
        <w:rPr>
          <w:rFonts w:ascii="Times New Roman" w:hAnsi="Times New Roman" w:cs="Times New Roman"/>
          <w:color w:val="000000"/>
          <w:lang w:val="lt-LT"/>
        </w:rPr>
        <w:t xml:space="preserve"> vaistiniais preparatais, kurių vartojimo saugumas nėštumo metu ištirtas. Nustačius nėštumą, AIIRB vartojimą būtina nedelsiant nutraukti ir, jei reikia, skirti kitokį tinkamą gydymą (žr.</w:t>
      </w:r>
      <w:r>
        <w:rPr>
          <w:rFonts w:ascii="Times New Roman" w:hAnsi="Times New Roman" w:cs="Times New Roman"/>
          <w:color w:val="000000"/>
          <w:lang w:val="lt-LT"/>
        </w:rPr>
        <w:t> </w:t>
      </w:r>
      <w:r w:rsidRPr="00D450E1">
        <w:rPr>
          <w:rFonts w:ascii="Times New Roman" w:hAnsi="Times New Roman" w:cs="Times New Roman"/>
          <w:color w:val="000000"/>
          <w:lang w:val="lt-LT"/>
        </w:rPr>
        <w:t>4.3</w:t>
      </w:r>
      <w:r>
        <w:rPr>
          <w:rFonts w:ascii="Times New Roman" w:hAnsi="Times New Roman" w:cs="Times New Roman"/>
          <w:color w:val="000000"/>
          <w:lang w:val="lt-LT"/>
        </w:rPr>
        <w:t> </w:t>
      </w:r>
      <w:r w:rsidRPr="00D450E1">
        <w:rPr>
          <w:rFonts w:ascii="Times New Roman" w:hAnsi="Times New Roman" w:cs="Times New Roman"/>
          <w:color w:val="000000"/>
          <w:lang w:val="lt-LT"/>
        </w:rPr>
        <w:t>ir 4.6</w:t>
      </w:r>
      <w:r>
        <w:rPr>
          <w:rFonts w:ascii="Times New Roman" w:hAnsi="Times New Roman" w:cs="Times New Roman"/>
          <w:color w:val="000000"/>
          <w:lang w:val="lt-LT"/>
        </w:rPr>
        <w:t> </w:t>
      </w:r>
      <w:r w:rsidRPr="00D450E1">
        <w:rPr>
          <w:rFonts w:ascii="Times New Roman" w:hAnsi="Times New Roman" w:cs="Times New Roman"/>
          <w:color w:val="000000"/>
          <w:lang w:val="lt-LT"/>
        </w:rPr>
        <w:t>skyrius).</w:t>
      </w:r>
    </w:p>
    <w:p w14:paraId="08D78092"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4E6C2659" w14:textId="77777777" w:rsidR="003D5029" w:rsidRPr="00D450E1" w:rsidRDefault="003D5029" w:rsidP="003D5029">
      <w:pPr>
        <w:tabs>
          <w:tab w:val="left" w:pos="567"/>
        </w:tabs>
        <w:spacing w:after="0" w:line="240" w:lineRule="auto"/>
        <w:rPr>
          <w:rFonts w:ascii="Times New Roman" w:hAnsi="Times New Roman" w:cs="Times New Roman"/>
          <w:u w:val="single"/>
          <w:lang w:val="lt-LT" w:eastAsia="lt-LT"/>
        </w:rPr>
      </w:pPr>
      <w:r w:rsidRPr="00D450E1">
        <w:rPr>
          <w:rFonts w:ascii="Times New Roman" w:hAnsi="Times New Roman" w:cs="Times New Roman"/>
          <w:u w:val="single"/>
          <w:lang w:val="lt-LT" w:eastAsia="lt-LT"/>
        </w:rPr>
        <w:t xml:space="preserve">Anksčiau buvusi </w:t>
      </w:r>
      <w:proofErr w:type="spellStart"/>
      <w:r w:rsidRPr="00D450E1">
        <w:rPr>
          <w:rFonts w:ascii="Times New Roman" w:hAnsi="Times New Roman" w:cs="Times New Roman"/>
          <w:u w:val="single"/>
          <w:lang w:val="lt-LT" w:eastAsia="lt-LT"/>
        </w:rPr>
        <w:t>angioneurozinė</w:t>
      </w:r>
      <w:proofErr w:type="spellEnd"/>
      <w:r w:rsidRPr="00D450E1">
        <w:rPr>
          <w:rFonts w:ascii="Times New Roman" w:hAnsi="Times New Roman" w:cs="Times New Roman"/>
          <w:u w:val="single"/>
          <w:lang w:val="lt-LT" w:eastAsia="lt-LT"/>
        </w:rPr>
        <w:t xml:space="preserve"> edema</w:t>
      </w:r>
    </w:p>
    <w:p w14:paraId="2607FED9"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Buvo pranešimų apie </w:t>
      </w:r>
      <w:proofErr w:type="spellStart"/>
      <w:r w:rsidRPr="00D450E1">
        <w:rPr>
          <w:rFonts w:ascii="Times New Roman" w:hAnsi="Times New Roman" w:cs="Times New Roman"/>
          <w:lang w:val="lt-LT" w:eastAsia="lt-LT"/>
        </w:rPr>
        <w:t>angioneurozinės</w:t>
      </w:r>
      <w:proofErr w:type="spellEnd"/>
      <w:r w:rsidRPr="00D450E1">
        <w:rPr>
          <w:rFonts w:ascii="Times New Roman" w:hAnsi="Times New Roman" w:cs="Times New Roman"/>
          <w:lang w:val="lt-LT" w:eastAsia="lt-LT"/>
        </w:rPr>
        <w:t xml:space="preserve"> edemos, įskaitant kvėpavimo takų obstrukciją sukeliantį gerklų ir tikrojo balso aparato patinimą ir (ar) veido, lūpų, ryklės ir (ar) liežuvio patinimą, atvejus </w:t>
      </w:r>
      <w:proofErr w:type="spellStart"/>
      <w:r w:rsidRPr="00D450E1">
        <w:rPr>
          <w:rFonts w:ascii="Times New Roman" w:hAnsi="Times New Roman" w:cs="Times New Roman"/>
          <w:lang w:val="lt-LT" w:eastAsia="lt-LT"/>
        </w:rPr>
        <w:t>valsartanu</w:t>
      </w:r>
      <w:proofErr w:type="spellEnd"/>
      <w:r w:rsidRPr="00D450E1">
        <w:rPr>
          <w:rFonts w:ascii="Times New Roman" w:hAnsi="Times New Roman" w:cs="Times New Roman"/>
          <w:lang w:val="lt-LT" w:eastAsia="lt-LT"/>
        </w:rPr>
        <w:t xml:space="preserve"> gydomiems pacientams. Kai kuriems iš šių pacientų </w:t>
      </w:r>
      <w:proofErr w:type="spellStart"/>
      <w:r w:rsidRPr="00D450E1">
        <w:rPr>
          <w:rFonts w:ascii="Times New Roman" w:hAnsi="Times New Roman" w:cs="Times New Roman"/>
          <w:lang w:val="lt-LT" w:eastAsia="lt-LT"/>
        </w:rPr>
        <w:t>angioneurozinę</w:t>
      </w:r>
      <w:proofErr w:type="spellEnd"/>
      <w:r w:rsidRPr="00D450E1">
        <w:rPr>
          <w:rFonts w:ascii="Times New Roman" w:hAnsi="Times New Roman" w:cs="Times New Roman"/>
          <w:lang w:val="lt-LT" w:eastAsia="lt-LT"/>
        </w:rPr>
        <w:t xml:space="preserve"> edemą anksčiau buvo sukėlę kiti vaistiniai preparatai, įskaitant AKF inhibitorius. Pacientams, kuriems pasireiškė </w:t>
      </w:r>
      <w:proofErr w:type="spellStart"/>
      <w:r w:rsidRPr="00D450E1">
        <w:rPr>
          <w:rFonts w:ascii="Times New Roman" w:hAnsi="Times New Roman" w:cs="Times New Roman"/>
          <w:lang w:val="lt-LT" w:eastAsia="lt-LT"/>
        </w:rPr>
        <w:t>angioneurozinė</w:t>
      </w:r>
      <w:proofErr w:type="spellEnd"/>
      <w:r w:rsidRPr="00D450E1">
        <w:rPr>
          <w:rFonts w:ascii="Times New Roman" w:hAnsi="Times New Roman" w:cs="Times New Roman"/>
          <w:lang w:val="lt-LT" w:eastAsia="lt-LT"/>
        </w:rPr>
        <w:t xml:space="preserve"> edema,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vartojimą reikia nedelsiant nutraukti ir niekada jo nebeskirti</w:t>
      </w:r>
      <w:r w:rsidR="0049503C">
        <w:rPr>
          <w:rFonts w:ascii="Times New Roman" w:hAnsi="Times New Roman" w:cs="Times New Roman"/>
          <w:lang w:val="lt-LT" w:eastAsia="lt-LT"/>
        </w:rPr>
        <w:t xml:space="preserve"> (žr. </w:t>
      </w:r>
      <w:r w:rsidR="0049503C" w:rsidRPr="007F1A2A">
        <w:rPr>
          <w:rFonts w:ascii="Times New Roman" w:hAnsi="Times New Roman" w:cs="Times New Roman"/>
          <w:lang w:val="lt-LT" w:eastAsia="lt-LT"/>
        </w:rPr>
        <w:t>4.8 skyrių)</w:t>
      </w:r>
      <w:r w:rsidRPr="00D450E1">
        <w:rPr>
          <w:rFonts w:ascii="Times New Roman" w:hAnsi="Times New Roman" w:cs="Times New Roman"/>
          <w:lang w:val="lt-LT" w:eastAsia="lt-LT"/>
        </w:rPr>
        <w:t>.</w:t>
      </w:r>
    </w:p>
    <w:p w14:paraId="1BC88E7F" w14:textId="77777777" w:rsidR="003D5029" w:rsidRDefault="003D5029" w:rsidP="003D5029">
      <w:pPr>
        <w:autoSpaceDE w:val="0"/>
        <w:autoSpaceDN w:val="0"/>
        <w:adjustRightInd w:val="0"/>
        <w:spacing w:after="0" w:line="240" w:lineRule="auto"/>
        <w:rPr>
          <w:rFonts w:ascii="Times New Roman" w:hAnsi="Times New Roman" w:cs="Times New Roman"/>
          <w:lang w:val="lt-LT"/>
        </w:rPr>
      </w:pPr>
    </w:p>
    <w:p w14:paraId="0E3B8F2D" w14:textId="6B627EEB" w:rsidR="0017161F" w:rsidRPr="007F1A2A" w:rsidRDefault="0017161F" w:rsidP="003D5029">
      <w:pPr>
        <w:autoSpaceDE w:val="0"/>
        <w:autoSpaceDN w:val="0"/>
        <w:adjustRightInd w:val="0"/>
        <w:spacing w:after="0" w:line="240" w:lineRule="auto"/>
        <w:rPr>
          <w:rFonts w:ascii="Times New Roman" w:hAnsi="Times New Roman"/>
          <w:lang w:val="lt-LT"/>
        </w:rPr>
      </w:pPr>
      <w:r w:rsidRPr="007F1A2A">
        <w:rPr>
          <w:rFonts w:ascii="Times New Roman" w:hAnsi="Times New Roman"/>
          <w:lang w:val="lt-LT"/>
        </w:rPr>
        <w:t xml:space="preserve">Žarnyno </w:t>
      </w:r>
      <w:proofErr w:type="spellStart"/>
      <w:r w:rsidRPr="007F1A2A">
        <w:rPr>
          <w:rFonts w:ascii="Times New Roman" w:hAnsi="Times New Roman"/>
          <w:lang w:val="lt-LT"/>
        </w:rPr>
        <w:t>angioneurozinė</w:t>
      </w:r>
      <w:proofErr w:type="spellEnd"/>
      <w:r w:rsidRPr="007F1A2A">
        <w:rPr>
          <w:rFonts w:ascii="Times New Roman" w:hAnsi="Times New Roman"/>
          <w:lang w:val="lt-LT"/>
        </w:rPr>
        <w:t xml:space="preserve"> edema</w:t>
      </w:r>
    </w:p>
    <w:p w14:paraId="27961342" w14:textId="36ACD462" w:rsidR="0017161F" w:rsidRDefault="0017161F" w:rsidP="003D5029">
      <w:pPr>
        <w:autoSpaceDE w:val="0"/>
        <w:autoSpaceDN w:val="0"/>
        <w:adjustRightInd w:val="0"/>
        <w:spacing w:after="0" w:line="240" w:lineRule="auto"/>
        <w:rPr>
          <w:rFonts w:ascii="Times New Roman" w:hAnsi="Times New Roman" w:cs="Times New Roman"/>
          <w:lang w:val="lt-LT"/>
        </w:rPr>
      </w:pPr>
      <w:r w:rsidRPr="007F1A2A">
        <w:rPr>
          <w:rFonts w:ascii="Times New Roman" w:hAnsi="Times New Roman"/>
          <w:lang w:val="lt-LT"/>
        </w:rPr>
        <w:t xml:space="preserve">Gauta pranešimų apie žarnyno </w:t>
      </w:r>
      <w:proofErr w:type="spellStart"/>
      <w:r w:rsidRPr="007F1A2A">
        <w:rPr>
          <w:rFonts w:ascii="Times New Roman" w:hAnsi="Times New Roman"/>
          <w:lang w:val="lt-LT"/>
        </w:rPr>
        <w:t>angioneurozinės</w:t>
      </w:r>
      <w:proofErr w:type="spellEnd"/>
      <w:r w:rsidRPr="007F1A2A">
        <w:rPr>
          <w:rFonts w:ascii="Times New Roman" w:hAnsi="Times New Roman"/>
          <w:lang w:val="lt-LT"/>
        </w:rPr>
        <w:t xml:space="preserve"> edemos atvejus, pasireiškusius pacientams, gydytiems </w:t>
      </w:r>
      <w:proofErr w:type="spellStart"/>
      <w:r w:rsidRPr="007F1A2A">
        <w:rPr>
          <w:rFonts w:ascii="Times New Roman" w:hAnsi="Times New Roman"/>
          <w:lang w:val="lt-LT"/>
        </w:rPr>
        <w:t>angiotenzino</w:t>
      </w:r>
      <w:proofErr w:type="spellEnd"/>
      <w:r w:rsidRPr="007F1A2A">
        <w:rPr>
          <w:rFonts w:ascii="Times New Roman" w:hAnsi="Times New Roman"/>
          <w:lang w:val="lt-LT"/>
        </w:rPr>
        <w:t xml:space="preserve"> II receptorių blokatoriais (įskaitant </w:t>
      </w:r>
      <w:proofErr w:type="spellStart"/>
      <w:r w:rsidRPr="007F1A2A">
        <w:rPr>
          <w:rFonts w:ascii="Times New Roman" w:hAnsi="Times New Roman"/>
          <w:lang w:val="lt-LT"/>
        </w:rPr>
        <w:t>valsartaną</w:t>
      </w:r>
      <w:proofErr w:type="spellEnd"/>
      <w:r w:rsidRPr="007F1A2A">
        <w:rPr>
          <w:rFonts w:ascii="Times New Roman" w:hAnsi="Times New Roman"/>
          <w:lang w:val="lt-LT"/>
        </w:rPr>
        <w:t xml:space="preserve">) (žr. 4.8 skyrių). Šiems pacientams pasireiškė pilvo skausmas, pykinimas, vėmimas ir viduriavimas. Nutraukus </w:t>
      </w:r>
      <w:proofErr w:type="spellStart"/>
      <w:r w:rsidRPr="007F1A2A">
        <w:rPr>
          <w:rFonts w:ascii="Times New Roman" w:hAnsi="Times New Roman"/>
          <w:lang w:val="lt-LT"/>
        </w:rPr>
        <w:t>angiotenzino</w:t>
      </w:r>
      <w:proofErr w:type="spellEnd"/>
      <w:r w:rsidRPr="007F1A2A">
        <w:rPr>
          <w:rFonts w:ascii="Times New Roman" w:hAnsi="Times New Roman"/>
          <w:lang w:val="lt-LT"/>
        </w:rPr>
        <w:t xml:space="preserve"> II receptorių antagonistų vartojimą, simptomai išnyko. Diagnozavus žarnyno </w:t>
      </w:r>
      <w:proofErr w:type="spellStart"/>
      <w:r w:rsidRPr="007F1A2A">
        <w:rPr>
          <w:rFonts w:ascii="Times New Roman" w:hAnsi="Times New Roman"/>
          <w:lang w:val="lt-LT"/>
        </w:rPr>
        <w:t>angioneurozinę</w:t>
      </w:r>
      <w:proofErr w:type="spellEnd"/>
      <w:r w:rsidRPr="007F1A2A">
        <w:rPr>
          <w:rFonts w:ascii="Times New Roman" w:hAnsi="Times New Roman"/>
          <w:lang w:val="lt-LT"/>
        </w:rPr>
        <w:t xml:space="preserve"> edemą, reikia nutraukti </w:t>
      </w:r>
      <w:proofErr w:type="spellStart"/>
      <w:r w:rsidRPr="007F1A2A">
        <w:rPr>
          <w:rFonts w:ascii="Times New Roman" w:hAnsi="Times New Roman"/>
          <w:lang w:val="lt-LT"/>
        </w:rPr>
        <w:t>valsartano</w:t>
      </w:r>
      <w:proofErr w:type="spellEnd"/>
      <w:r w:rsidRPr="007F1A2A">
        <w:rPr>
          <w:rFonts w:ascii="Times New Roman" w:hAnsi="Times New Roman"/>
          <w:lang w:val="lt-LT"/>
        </w:rPr>
        <w:t xml:space="preserve"> vartojimą ir pradėti atitinkamą stebėseną, kol simptomai visiškai išnyksta.</w:t>
      </w:r>
    </w:p>
    <w:p w14:paraId="187B7FF5" w14:textId="77777777" w:rsidR="0017161F" w:rsidRPr="00D450E1" w:rsidRDefault="0017161F" w:rsidP="003D5029">
      <w:pPr>
        <w:autoSpaceDE w:val="0"/>
        <w:autoSpaceDN w:val="0"/>
        <w:adjustRightInd w:val="0"/>
        <w:spacing w:after="0" w:line="240" w:lineRule="auto"/>
        <w:rPr>
          <w:rFonts w:ascii="Times New Roman" w:hAnsi="Times New Roman" w:cs="Times New Roman"/>
          <w:lang w:val="lt-LT"/>
        </w:rPr>
      </w:pPr>
    </w:p>
    <w:p w14:paraId="780F526F" w14:textId="77777777" w:rsidR="003D5029" w:rsidRPr="00FC3FE7" w:rsidRDefault="003D5029" w:rsidP="003D5029">
      <w:pPr>
        <w:tabs>
          <w:tab w:val="left" w:pos="567"/>
        </w:tabs>
        <w:spacing w:after="0"/>
        <w:rPr>
          <w:rFonts w:ascii="Times New Roman" w:hAnsi="Times New Roman"/>
          <w:lang w:val="lt-LT"/>
        </w:rPr>
      </w:pPr>
      <w:r w:rsidRPr="00FC3FE7">
        <w:rPr>
          <w:rFonts w:ascii="Times New Roman" w:hAnsi="Times New Roman"/>
          <w:u w:val="single"/>
          <w:lang w:val="lt-LT"/>
        </w:rPr>
        <w:t xml:space="preserve">Dvigubas </w:t>
      </w:r>
      <w:proofErr w:type="spellStart"/>
      <w:r w:rsidRPr="00FC3FE7">
        <w:rPr>
          <w:rFonts w:ascii="Times New Roman" w:hAnsi="Times New Roman"/>
          <w:u w:val="single"/>
          <w:lang w:val="lt-LT"/>
        </w:rPr>
        <w:t>renino</w:t>
      </w:r>
      <w:proofErr w:type="spellEnd"/>
      <w:r w:rsidRPr="00FC3FE7">
        <w:rPr>
          <w:rFonts w:ascii="Times New Roman" w:hAnsi="Times New Roman"/>
          <w:u w:val="single"/>
          <w:lang w:val="lt-LT"/>
        </w:rPr>
        <w:t xml:space="preserve">, </w:t>
      </w:r>
      <w:proofErr w:type="spellStart"/>
      <w:r w:rsidRPr="00FC3FE7">
        <w:rPr>
          <w:rFonts w:ascii="Times New Roman" w:hAnsi="Times New Roman"/>
          <w:u w:val="single"/>
          <w:lang w:val="lt-LT"/>
        </w:rPr>
        <w:t>angiotenzino</w:t>
      </w:r>
      <w:proofErr w:type="spellEnd"/>
      <w:r w:rsidRPr="00FC3FE7">
        <w:rPr>
          <w:rFonts w:ascii="Times New Roman" w:hAnsi="Times New Roman"/>
          <w:u w:val="single"/>
          <w:lang w:val="lt-LT"/>
        </w:rPr>
        <w:t xml:space="preserve"> ir </w:t>
      </w:r>
      <w:proofErr w:type="spellStart"/>
      <w:r w:rsidRPr="00FC3FE7">
        <w:rPr>
          <w:rFonts w:ascii="Times New Roman" w:hAnsi="Times New Roman"/>
          <w:u w:val="single"/>
          <w:lang w:val="lt-LT"/>
        </w:rPr>
        <w:t>aldosterono</w:t>
      </w:r>
      <w:proofErr w:type="spellEnd"/>
      <w:r w:rsidRPr="00FC3FE7">
        <w:rPr>
          <w:rFonts w:ascii="Times New Roman" w:hAnsi="Times New Roman"/>
          <w:u w:val="single"/>
          <w:lang w:val="lt-LT"/>
        </w:rPr>
        <w:t xml:space="preserve"> sistemo</w:t>
      </w:r>
      <w:r w:rsidRPr="00BC4791">
        <w:rPr>
          <w:rFonts w:ascii="Times New Roman" w:hAnsi="Times New Roman"/>
          <w:u w:val="single"/>
          <w:lang w:val="lt-LT"/>
        </w:rPr>
        <w:t>s (RAAS) nuslopinimas</w:t>
      </w:r>
    </w:p>
    <w:p w14:paraId="7EDA6448" w14:textId="77777777" w:rsidR="003D5029" w:rsidRPr="00FC3FE7" w:rsidRDefault="003D5029" w:rsidP="003D5029">
      <w:pPr>
        <w:spacing w:after="0" w:line="240" w:lineRule="auto"/>
        <w:rPr>
          <w:rFonts w:ascii="Times New Roman" w:hAnsi="Times New Roman"/>
          <w:lang w:val="lt-LT"/>
        </w:rPr>
      </w:pPr>
      <w:r w:rsidRPr="00FC3FE7">
        <w:rPr>
          <w:rFonts w:ascii="Times New Roman" w:hAnsi="Times New Roman"/>
          <w:lang w:val="lt-LT"/>
        </w:rPr>
        <w:t xml:space="preserve">Turima įrodymų, kad kartu vartojant AKF inhibitorius, </w:t>
      </w:r>
      <w:proofErr w:type="spellStart"/>
      <w:r w:rsidRPr="00FC3FE7">
        <w:rPr>
          <w:rFonts w:ascii="Times New Roman" w:hAnsi="Times New Roman"/>
          <w:lang w:val="lt-LT"/>
        </w:rPr>
        <w:t>angiotenzino</w:t>
      </w:r>
      <w:proofErr w:type="spellEnd"/>
      <w:r w:rsidRPr="00FC3FE7">
        <w:rPr>
          <w:rFonts w:ascii="Times New Roman" w:hAnsi="Times New Roman"/>
          <w:lang w:val="lt-LT"/>
        </w:rPr>
        <w:t xml:space="preserve"> II receptorių blokatorius ar </w:t>
      </w:r>
      <w:proofErr w:type="spellStart"/>
      <w:r w:rsidRPr="00FC3FE7">
        <w:rPr>
          <w:rFonts w:ascii="Times New Roman" w:hAnsi="Times New Roman"/>
          <w:lang w:val="lt-LT"/>
        </w:rPr>
        <w:t>aliskireną</w:t>
      </w:r>
      <w:proofErr w:type="spellEnd"/>
      <w:r w:rsidRPr="00FC3FE7">
        <w:rPr>
          <w:rFonts w:ascii="Times New Roman" w:hAnsi="Times New Roman"/>
          <w:lang w:val="lt-LT"/>
        </w:rPr>
        <w:t xml:space="preserve"> padidėja </w:t>
      </w:r>
      <w:proofErr w:type="spellStart"/>
      <w:r w:rsidRPr="00FC3FE7">
        <w:rPr>
          <w:rFonts w:ascii="Times New Roman" w:hAnsi="Times New Roman"/>
          <w:lang w:val="lt-LT"/>
        </w:rPr>
        <w:t>hipotenzijos</w:t>
      </w:r>
      <w:proofErr w:type="spellEnd"/>
      <w:r w:rsidRPr="00FC3FE7">
        <w:rPr>
          <w:rFonts w:ascii="Times New Roman" w:hAnsi="Times New Roman"/>
          <w:lang w:val="lt-LT"/>
        </w:rPr>
        <w:t xml:space="preserve">, </w:t>
      </w:r>
      <w:proofErr w:type="spellStart"/>
      <w:r w:rsidRPr="00FC3FE7">
        <w:rPr>
          <w:rFonts w:ascii="Times New Roman" w:hAnsi="Times New Roman"/>
          <w:lang w:val="lt-LT"/>
        </w:rPr>
        <w:t>hiperkalemijos</w:t>
      </w:r>
      <w:proofErr w:type="spellEnd"/>
      <w:r w:rsidRPr="00FC3FE7">
        <w:rPr>
          <w:rFonts w:ascii="Times New Roman" w:hAnsi="Times New Roman"/>
          <w:lang w:val="lt-LT"/>
        </w:rPr>
        <w:t xml:space="preserve"> ir inkstų </w:t>
      </w:r>
      <w:proofErr w:type="spellStart"/>
      <w:r w:rsidRPr="00FC3FE7">
        <w:rPr>
          <w:rFonts w:ascii="Times New Roman" w:hAnsi="Times New Roman"/>
          <w:lang w:val="lt-LT"/>
        </w:rPr>
        <w:t>funksijos</w:t>
      </w:r>
      <w:proofErr w:type="spellEnd"/>
      <w:r w:rsidRPr="00FC3FE7">
        <w:rPr>
          <w:rFonts w:ascii="Times New Roman" w:hAnsi="Times New Roman"/>
          <w:lang w:val="lt-LT"/>
        </w:rPr>
        <w:t xml:space="preserve"> susilpnėjimo (įskaitant ūminį inkstų nepakankamumą) rizika. Todėl nerekomenduojama dvigubai nuslopinti RAAS, vartojant AKF inhibitorių, </w:t>
      </w:r>
      <w:proofErr w:type="spellStart"/>
      <w:r w:rsidRPr="00FC3FE7">
        <w:rPr>
          <w:rFonts w:ascii="Times New Roman" w:hAnsi="Times New Roman"/>
          <w:lang w:val="lt-LT"/>
        </w:rPr>
        <w:t>angiotenzino</w:t>
      </w:r>
      <w:proofErr w:type="spellEnd"/>
      <w:r w:rsidRPr="00FC3FE7">
        <w:rPr>
          <w:rFonts w:ascii="Times New Roman" w:hAnsi="Times New Roman"/>
          <w:lang w:val="lt-LT"/>
        </w:rPr>
        <w:t xml:space="preserve"> II receptorių blokatorių ar </w:t>
      </w:r>
      <w:proofErr w:type="spellStart"/>
      <w:r w:rsidRPr="00FC3FE7">
        <w:rPr>
          <w:rFonts w:ascii="Times New Roman" w:hAnsi="Times New Roman"/>
          <w:lang w:val="lt-LT"/>
        </w:rPr>
        <w:t>aliskireno</w:t>
      </w:r>
      <w:proofErr w:type="spellEnd"/>
      <w:r w:rsidRPr="00FC3FE7">
        <w:rPr>
          <w:rFonts w:ascii="Times New Roman" w:hAnsi="Times New Roman"/>
          <w:lang w:val="lt-LT"/>
        </w:rPr>
        <w:t xml:space="preserve"> derinį (žr.</w:t>
      </w:r>
      <w:r>
        <w:rPr>
          <w:rFonts w:ascii="Times New Roman" w:hAnsi="Times New Roman"/>
          <w:lang w:val="lt-LT"/>
        </w:rPr>
        <w:t> </w:t>
      </w:r>
      <w:r w:rsidRPr="00FC3FE7">
        <w:rPr>
          <w:rFonts w:ascii="Times New Roman" w:hAnsi="Times New Roman"/>
          <w:lang w:val="lt-LT"/>
        </w:rPr>
        <w:t>4.5</w:t>
      </w:r>
      <w:r>
        <w:rPr>
          <w:rFonts w:ascii="Times New Roman" w:hAnsi="Times New Roman"/>
          <w:lang w:val="lt-LT"/>
        </w:rPr>
        <w:t> </w:t>
      </w:r>
      <w:r w:rsidRPr="00FC3FE7">
        <w:rPr>
          <w:rFonts w:ascii="Times New Roman" w:hAnsi="Times New Roman"/>
          <w:lang w:val="lt-LT"/>
        </w:rPr>
        <w:t>ir 5.1</w:t>
      </w:r>
      <w:r>
        <w:rPr>
          <w:rFonts w:ascii="Times New Roman" w:hAnsi="Times New Roman"/>
          <w:lang w:val="lt-LT"/>
        </w:rPr>
        <w:t> </w:t>
      </w:r>
      <w:r w:rsidRPr="00FC3FE7">
        <w:rPr>
          <w:rFonts w:ascii="Times New Roman" w:hAnsi="Times New Roman"/>
          <w:lang w:val="lt-LT"/>
        </w:rPr>
        <w:t>skyrius).</w:t>
      </w:r>
      <w:r>
        <w:rPr>
          <w:rFonts w:ascii="Times New Roman" w:hAnsi="Times New Roman"/>
          <w:lang w:val="lt-LT"/>
        </w:rPr>
        <w:t xml:space="preserve"> </w:t>
      </w:r>
      <w:r w:rsidRPr="00FC3FE7">
        <w:rPr>
          <w:rFonts w:ascii="Times New Roman" w:hAnsi="Times New Roman"/>
          <w:lang w:val="lt-LT"/>
        </w:rPr>
        <w:t>Vis dėl to, jei dvigubas nuslopinimas laikomas absoliučiai būtinu, šis gydymas turi būti atliekamas tik prižiūrint specialistams ir dažnai bei atidžiai tiriant inkstų funkciją, elektrolitų koncentraciją bei kraujospūdį.</w:t>
      </w:r>
    </w:p>
    <w:p w14:paraId="1B461705" w14:textId="77777777" w:rsidR="003D5029" w:rsidRPr="00FC3FE7" w:rsidRDefault="003D5029" w:rsidP="003D5029">
      <w:pPr>
        <w:spacing w:after="0" w:line="240" w:lineRule="auto"/>
        <w:rPr>
          <w:rFonts w:ascii="Times New Roman" w:hAnsi="Times New Roman"/>
          <w:lang w:val="lt-LT"/>
        </w:rPr>
      </w:pPr>
      <w:r w:rsidRPr="00FC3FE7">
        <w:rPr>
          <w:rFonts w:ascii="Times New Roman" w:hAnsi="Times New Roman"/>
          <w:lang w:val="lt-LT"/>
        </w:rPr>
        <w:lastRenderedPageBreak/>
        <w:t xml:space="preserve">Pacientams, sergantiems diabetine </w:t>
      </w:r>
      <w:proofErr w:type="spellStart"/>
      <w:r w:rsidRPr="00FC3FE7">
        <w:rPr>
          <w:rFonts w:ascii="Times New Roman" w:hAnsi="Times New Roman"/>
          <w:lang w:val="lt-LT"/>
        </w:rPr>
        <w:t>nefropatija</w:t>
      </w:r>
      <w:proofErr w:type="spellEnd"/>
      <w:r w:rsidRPr="00FC3FE7">
        <w:rPr>
          <w:rFonts w:ascii="Times New Roman" w:hAnsi="Times New Roman"/>
          <w:lang w:val="lt-LT"/>
        </w:rPr>
        <w:t xml:space="preserve">, negalima kartu vartoti AKF inhibitorių ir </w:t>
      </w:r>
      <w:proofErr w:type="spellStart"/>
      <w:r w:rsidRPr="00FC3FE7">
        <w:rPr>
          <w:rFonts w:ascii="Times New Roman" w:hAnsi="Times New Roman"/>
          <w:lang w:val="lt-LT"/>
        </w:rPr>
        <w:t>angiotenzino</w:t>
      </w:r>
      <w:proofErr w:type="spellEnd"/>
      <w:r w:rsidRPr="00FC3FE7">
        <w:rPr>
          <w:rFonts w:ascii="Times New Roman" w:hAnsi="Times New Roman"/>
          <w:lang w:val="lt-LT"/>
        </w:rPr>
        <w:t xml:space="preserve"> II receptorių blokatorių.</w:t>
      </w:r>
    </w:p>
    <w:p w14:paraId="6AEDCDD7" w14:textId="77777777" w:rsidR="003D5029" w:rsidRPr="00D450E1" w:rsidRDefault="003D5029" w:rsidP="003D5029">
      <w:pPr>
        <w:autoSpaceDE w:val="0"/>
        <w:autoSpaceDN w:val="0"/>
        <w:adjustRightInd w:val="0"/>
        <w:spacing w:after="0" w:line="240" w:lineRule="auto"/>
        <w:rPr>
          <w:rFonts w:ascii="Times New Roman" w:hAnsi="Times New Roman" w:cs="Times New Roman"/>
          <w:lang w:val="lt-LT"/>
        </w:rPr>
      </w:pPr>
    </w:p>
    <w:p w14:paraId="3FFEA5B2" w14:textId="77777777" w:rsidR="003D5029" w:rsidRPr="00D450E1" w:rsidRDefault="003D5029" w:rsidP="003D5029">
      <w:pPr>
        <w:autoSpaceDE w:val="0"/>
        <w:autoSpaceDN w:val="0"/>
        <w:adjustRightInd w:val="0"/>
        <w:spacing w:after="0" w:line="240" w:lineRule="auto"/>
        <w:rPr>
          <w:rFonts w:ascii="Times New Roman" w:hAnsi="Times New Roman" w:cs="Times New Roman"/>
          <w:lang w:val="lt-LT"/>
        </w:rPr>
      </w:pPr>
    </w:p>
    <w:p w14:paraId="2727696B" w14:textId="77777777" w:rsidR="003D5029" w:rsidRPr="0058297B" w:rsidRDefault="003D5029" w:rsidP="008A25F1">
      <w:pPr>
        <w:autoSpaceDE w:val="0"/>
        <w:autoSpaceDN w:val="0"/>
        <w:adjustRightInd w:val="0"/>
        <w:spacing w:after="0" w:line="240" w:lineRule="auto"/>
        <w:rPr>
          <w:rFonts w:ascii="Times New Roman" w:hAnsi="Times New Roman" w:cs="Times New Roman"/>
          <w:u w:val="single"/>
          <w:lang w:val="lt-LT"/>
        </w:rPr>
      </w:pPr>
      <w:r w:rsidRPr="0058297B">
        <w:rPr>
          <w:rFonts w:ascii="Times New Roman" w:hAnsi="Times New Roman" w:cs="Times New Roman"/>
          <w:u w:val="single"/>
          <w:lang w:val="lt-LT"/>
        </w:rPr>
        <w:t xml:space="preserve">Neseniai patirtas miokardo infarktas </w:t>
      </w:r>
    </w:p>
    <w:p w14:paraId="2E03F9DA" w14:textId="77777777" w:rsidR="003D5029" w:rsidRPr="0090428D" w:rsidRDefault="003D5029" w:rsidP="008A25F1">
      <w:pPr>
        <w:autoSpaceDE w:val="0"/>
        <w:autoSpaceDN w:val="0"/>
        <w:adjustRightInd w:val="0"/>
        <w:spacing w:after="0" w:line="240" w:lineRule="auto"/>
        <w:rPr>
          <w:rFonts w:ascii="Times New Roman" w:hAnsi="Times New Roman" w:cs="Times New Roman"/>
          <w:lang w:val="lt-LT"/>
        </w:rPr>
      </w:pPr>
      <w:r w:rsidRPr="0058297B">
        <w:rPr>
          <w:rFonts w:ascii="Times New Roman" w:hAnsi="Times New Roman" w:cs="Times New Roman"/>
          <w:lang w:val="lt-LT"/>
        </w:rPr>
        <w:t xml:space="preserve">Gydant </w:t>
      </w:r>
      <w:proofErr w:type="spellStart"/>
      <w:r w:rsidRPr="0058297B">
        <w:rPr>
          <w:rFonts w:ascii="Times New Roman" w:hAnsi="Times New Roman" w:cs="Times New Roman"/>
          <w:lang w:val="lt-LT"/>
        </w:rPr>
        <w:t>kaptoprilio</w:t>
      </w:r>
      <w:proofErr w:type="spellEnd"/>
      <w:r w:rsidRPr="0058297B">
        <w:rPr>
          <w:rFonts w:ascii="Times New Roman" w:hAnsi="Times New Roman" w:cs="Times New Roman"/>
          <w:lang w:val="lt-LT"/>
        </w:rPr>
        <w:t xml:space="preserve"> ir </w:t>
      </w:r>
      <w:proofErr w:type="spellStart"/>
      <w:r w:rsidRPr="0058297B">
        <w:rPr>
          <w:rFonts w:ascii="Times New Roman" w:hAnsi="Times New Roman" w:cs="Times New Roman"/>
          <w:lang w:val="lt-LT"/>
        </w:rPr>
        <w:t>valsartano</w:t>
      </w:r>
      <w:proofErr w:type="spellEnd"/>
      <w:r w:rsidRPr="0058297B">
        <w:rPr>
          <w:rFonts w:ascii="Times New Roman" w:hAnsi="Times New Roman" w:cs="Times New Roman"/>
          <w:lang w:val="lt-LT"/>
        </w:rPr>
        <w:t xml:space="preserve"> deriniu, papildomos klinikinės naudos negauta, tačiau nepageidaujamų reiškinių rizika padidėjo, palyginti su rizika gydymo kiekvienu šiuo vaistiniu preparatu metu (žr. 4.2 </w:t>
      </w:r>
      <w:r w:rsidRPr="0031451D">
        <w:rPr>
          <w:rFonts w:ascii="Times New Roman" w:hAnsi="Times New Roman" w:cs="Times New Roman"/>
          <w:lang w:val="lt-LT"/>
        </w:rPr>
        <w:t>ir 5.1 sk</w:t>
      </w:r>
      <w:r w:rsidRPr="0090428D">
        <w:rPr>
          <w:rFonts w:ascii="Times New Roman" w:hAnsi="Times New Roman" w:cs="Times New Roman"/>
          <w:lang w:val="lt-LT"/>
        </w:rPr>
        <w:t xml:space="preserve">yrius). Taigi </w:t>
      </w:r>
      <w:proofErr w:type="spellStart"/>
      <w:r w:rsidRPr="0090428D">
        <w:rPr>
          <w:rFonts w:ascii="Times New Roman" w:hAnsi="Times New Roman" w:cs="Times New Roman"/>
          <w:lang w:val="lt-LT"/>
        </w:rPr>
        <w:t>valsartaną</w:t>
      </w:r>
      <w:proofErr w:type="spellEnd"/>
      <w:r w:rsidRPr="0090428D">
        <w:rPr>
          <w:rFonts w:ascii="Times New Roman" w:hAnsi="Times New Roman" w:cs="Times New Roman"/>
          <w:lang w:val="lt-LT"/>
        </w:rPr>
        <w:t xml:space="preserve"> derinti su AKF inhibitoriais nerekomenduojama. </w:t>
      </w:r>
    </w:p>
    <w:p w14:paraId="6994DAB6" w14:textId="77777777" w:rsidR="003D5029" w:rsidRPr="0078151E" w:rsidRDefault="003D5029" w:rsidP="008A25F1">
      <w:pPr>
        <w:autoSpaceDE w:val="0"/>
        <w:autoSpaceDN w:val="0"/>
        <w:adjustRightInd w:val="0"/>
        <w:spacing w:after="0" w:line="240" w:lineRule="auto"/>
        <w:rPr>
          <w:rFonts w:ascii="Times New Roman" w:hAnsi="Times New Roman" w:cs="Times New Roman"/>
          <w:lang w:val="lt-LT"/>
        </w:rPr>
      </w:pPr>
      <w:r w:rsidRPr="00735B2C">
        <w:rPr>
          <w:rFonts w:ascii="Times New Roman" w:hAnsi="Times New Roman" w:cs="Times New Roman"/>
          <w:lang w:val="lt-LT"/>
        </w:rPr>
        <w:t>Miokardo infarktą patyrusius pacientus pradėti gydyti reikia atsargiai. Miokardo infarktą patyrusių pacientų gydymas visada turi apimti inkstų funkcijos tyrimą (žr.</w:t>
      </w:r>
      <w:r w:rsidRPr="00F228B1">
        <w:rPr>
          <w:rFonts w:ascii="Times New Roman" w:hAnsi="Times New Roman" w:cs="Times New Roman"/>
          <w:lang w:val="lt-LT"/>
        </w:rPr>
        <w:t> </w:t>
      </w:r>
      <w:r w:rsidRPr="00F344DD">
        <w:rPr>
          <w:rFonts w:ascii="Times New Roman" w:hAnsi="Times New Roman" w:cs="Times New Roman"/>
          <w:lang w:val="lt-LT"/>
        </w:rPr>
        <w:t>4.2</w:t>
      </w:r>
      <w:r w:rsidRPr="00996B00">
        <w:rPr>
          <w:rFonts w:ascii="Times New Roman" w:hAnsi="Times New Roman" w:cs="Times New Roman"/>
          <w:lang w:val="lt-LT"/>
        </w:rPr>
        <w:t> </w:t>
      </w:r>
      <w:r w:rsidRPr="0078151E">
        <w:rPr>
          <w:rFonts w:ascii="Times New Roman" w:hAnsi="Times New Roman" w:cs="Times New Roman"/>
          <w:lang w:val="lt-LT"/>
        </w:rPr>
        <w:t xml:space="preserve">skyrių). </w:t>
      </w:r>
    </w:p>
    <w:p w14:paraId="0E977301" w14:textId="77777777" w:rsidR="003D5029" w:rsidRPr="00DD4C8D" w:rsidRDefault="003D5029" w:rsidP="008A25F1">
      <w:pPr>
        <w:autoSpaceDE w:val="0"/>
        <w:autoSpaceDN w:val="0"/>
        <w:adjustRightInd w:val="0"/>
        <w:spacing w:after="0" w:line="240" w:lineRule="auto"/>
        <w:rPr>
          <w:rFonts w:ascii="Times New Roman" w:hAnsi="Times New Roman" w:cs="Times New Roman"/>
          <w:lang w:val="lt-LT"/>
        </w:rPr>
      </w:pPr>
      <w:r w:rsidRPr="00421ACA">
        <w:rPr>
          <w:rFonts w:ascii="Times New Roman" w:hAnsi="Times New Roman" w:cs="Times New Roman"/>
          <w:lang w:val="lt-LT"/>
        </w:rPr>
        <w:t>Miok</w:t>
      </w:r>
      <w:r w:rsidRPr="00CE2D6B">
        <w:rPr>
          <w:rFonts w:ascii="Times New Roman" w:hAnsi="Times New Roman" w:cs="Times New Roman"/>
          <w:lang w:val="lt-LT"/>
        </w:rPr>
        <w:t xml:space="preserve">ardo infarktą patyrusiems pacientams </w:t>
      </w:r>
      <w:proofErr w:type="spellStart"/>
      <w:r w:rsidRPr="00CE2D6B">
        <w:rPr>
          <w:rFonts w:ascii="Times New Roman" w:hAnsi="Times New Roman" w:cs="Times New Roman"/>
          <w:lang w:val="lt-LT"/>
        </w:rPr>
        <w:t>valsartanas</w:t>
      </w:r>
      <w:proofErr w:type="spellEnd"/>
      <w:r w:rsidRPr="00CE2D6B">
        <w:rPr>
          <w:rFonts w:ascii="Times New Roman" w:hAnsi="Times New Roman" w:cs="Times New Roman"/>
          <w:lang w:val="lt-LT"/>
        </w:rPr>
        <w:t xml:space="preserve"> paprastai šiek tiek sumažina kraujospūdį, tačiau dėl besitęsiančios simptominės </w:t>
      </w:r>
      <w:proofErr w:type="spellStart"/>
      <w:r w:rsidRPr="00CE2D6B">
        <w:rPr>
          <w:rFonts w:ascii="Times New Roman" w:hAnsi="Times New Roman" w:cs="Times New Roman"/>
          <w:lang w:val="lt-LT"/>
        </w:rPr>
        <w:t>hipotenzijos</w:t>
      </w:r>
      <w:proofErr w:type="spellEnd"/>
      <w:r w:rsidRPr="00CE2D6B">
        <w:rPr>
          <w:rFonts w:ascii="Times New Roman" w:hAnsi="Times New Roman" w:cs="Times New Roman"/>
          <w:lang w:val="lt-LT"/>
        </w:rPr>
        <w:t xml:space="preserve"> nutraukti vaistinio preparato vartojimą paprastai nebūtina, jeigu laikomasi dozavimo nurodymų (žr.</w:t>
      </w:r>
      <w:r w:rsidRPr="00DD4C8D">
        <w:rPr>
          <w:rFonts w:ascii="Times New Roman" w:hAnsi="Times New Roman" w:cs="Times New Roman"/>
          <w:lang w:val="lt-LT"/>
        </w:rPr>
        <w:t xml:space="preserve"> 4.2 skyrių). </w:t>
      </w:r>
    </w:p>
    <w:p w14:paraId="63239CA4" w14:textId="77777777" w:rsidR="003D5029" w:rsidRPr="00DD4C8D" w:rsidRDefault="003D5029" w:rsidP="008A25F1">
      <w:pPr>
        <w:autoSpaceDE w:val="0"/>
        <w:autoSpaceDN w:val="0"/>
        <w:adjustRightInd w:val="0"/>
        <w:spacing w:after="0" w:line="240" w:lineRule="auto"/>
        <w:rPr>
          <w:rFonts w:ascii="Times New Roman" w:hAnsi="Times New Roman" w:cs="Times New Roman"/>
          <w:lang w:val="lt-LT"/>
        </w:rPr>
      </w:pPr>
    </w:p>
    <w:p w14:paraId="683D3104" w14:textId="77777777" w:rsidR="003D5029" w:rsidRPr="00156A3C" w:rsidRDefault="003D5029" w:rsidP="008A25F1">
      <w:pPr>
        <w:autoSpaceDE w:val="0"/>
        <w:autoSpaceDN w:val="0"/>
        <w:adjustRightInd w:val="0"/>
        <w:spacing w:after="0" w:line="240" w:lineRule="auto"/>
        <w:rPr>
          <w:rFonts w:ascii="Times New Roman" w:hAnsi="Times New Roman" w:cs="Times New Roman"/>
          <w:u w:val="single"/>
          <w:lang w:val="lt-LT"/>
        </w:rPr>
      </w:pPr>
      <w:r w:rsidRPr="00156A3C">
        <w:rPr>
          <w:rFonts w:ascii="Times New Roman" w:hAnsi="Times New Roman" w:cs="Times New Roman"/>
          <w:u w:val="single"/>
          <w:lang w:val="lt-LT"/>
        </w:rPr>
        <w:t xml:space="preserve">Širdies nepakankamumas </w:t>
      </w:r>
    </w:p>
    <w:p w14:paraId="0E8E66CF" w14:textId="77777777" w:rsidR="003D5029" w:rsidRPr="00227CFA" w:rsidRDefault="003D5029" w:rsidP="008A25F1">
      <w:pPr>
        <w:autoSpaceDE w:val="0"/>
        <w:autoSpaceDN w:val="0"/>
        <w:adjustRightInd w:val="0"/>
        <w:spacing w:after="0" w:line="240" w:lineRule="auto"/>
        <w:rPr>
          <w:rFonts w:ascii="Times New Roman" w:hAnsi="Times New Roman" w:cs="Times New Roman"/>
          <w:lang w:val="lt-LT"/>
        </w:rPr>
      </w:pPr>
      <w:r w:rsidRPr="00156A3C">
        <w:rPr>
          <w:rFonts w:ascii="Times New Roman" w:hAnsi="Times New Roman" w:cs="Times New Roman"/>
          <w:lang w:val="lt-LT"/>
        </w:rPr>
        <w:t xml:space="preserve">Vartojant </w:t>
      </w:r>
      <w:proofErr w:type="spellStart"/>
      <w:r w:rsidRPr="00156A3C">
        <w:rPr>
          <w:rFonts w:ascii="Times New Roman" w:hAnsi="Times New Roman" w:cs="Times New Roman"/>
          <w:lang w:val="lt-LT"/>
        </w:rPr>
        <w:t>Valsartan</w:t>
      </w:r>
      <w:proofErr w:type="spellEnd"/>
      <w:r w:rsidRPr="00156A3C">
        <w:rPr>
          <w:rFonts w:ascii="Times New Roman" w:hAnsi="Times New Roman" w:cs="Times New Roman"/>
          <w:lang w:val="lt-LT"/>
        </w:rPr>
        <w:t xml:space="preserve"> </w:t>
      </w:r>
      <w:proofErr w:type="spellStart"/>
      <w:r w:rsidRPr="00156A3C">
        <w:rPr>
          <w:rFonts w:ascii="Times New Roman" w:hAnsi="Times New Roman" w:cs="Times New Roman"/>
          <w:lang w:val="lt-LT"/>
        </w:rPr>
        <w:t>Actavis</w:t>
      </w:r>
      <w:proofErr w:type="spellEnd"/>
      <w:r w:rsidRPr="00156A3C">
        <w:rPr>
          <w:rFonts w:ascii="Times New Roman" w:hAnsi="Times New Roman" w:cs="Times New Roman"/>
          <w:lang w:val="lt-LT"/>
        </w:rPr>
        <w:t xml:space="preserve"> ir AKF inhibitorių derinį, gali padidėti nepageidaujamų reakcijų, ypač </w:t>
      </w:r>
      <w:proofErr w:type="spellStart"/>
      <w:r w:rsidRPr="00156A3C">
        <w:rPr>
          <w:rFonts w:ascii="Times New Roman" w:hAnsi="Times New Roman" w:cs="Times New Roman"/>
          <w:lang w:val="lt-LT"/>
        </w:rPr>
        <w:t>hipotenzijos</w:t>
      </w:r>
      <w:proofErr w:type="spellEnd"/>
      <w:r w:rsidRPr="00156A3C">
        <w:rPr>
          <w:rFonts w:ascii="Times New Roman" w:hAnsi="Times New Roman" w:cs="Times New Roman"/>
          <w:lang w:val="lt-LT"/>
        </w:rPr>
        <w:t xml:space="preserve">, </w:t>
      </w:r>
      <w:proofErr w:type="spellStart"/>
      <w:r w:rsidRPr="00156A3C">
        <w:rPr>
          <w:rFonts w:ascii="Times New Roman" w:hAnsi="Times New Roman" w:cs="Times New Roman"/>
          <w:lang w:val="lt-LT"/>
        </w:rPr>
        <w:t>hiperkalemijos</w:t>
      </w:r>
      <w:proofErr w:type="spellEnd"/>
      <w:r w:rsidRPr="00156A3C">
        <w:rPr>
          <w:rFonts w:ascii="Times New Roman" w:hAnsi="Times New Roman" w:cs="Times New Roman"/>
          <w:lang w:val="lt-LT"/>
        </w:rPr>
        <w:t xml:space="preserve"> ir inkstų funkcijos susilpnėjimo (įskaitant ūminį inkstų nepakankamumą) rizika. Pacienta</w:t>
      </w:r>
      <w:r w:rsidRPr="00D7195F">
        <w:rPr>
          <w:rFonts w:ascii="Times New Roman" w:hAnsi="Times New Roman" w:cs="Times New Roman"/>
          <w:lang w:val="lt-LT"/>
        </w:rPr>
        <w:t xml:space="preserve">ms, kurie serga širdies nepakankamumu, skiriant trijų vaistinių preparatų – AKF inhibitoriaus, beta </w:t>
      </w:r>
      <w:proofErr w:type="spellStart"/>
      <w:r w:rsidRPr="00D7195F">
        <w:rPr>
          <w:rFonts w:ascii="Times New Roman" w:hAnsi="Times New Roman" w:cs="Times New Roman"/>
          <w:lang w:val="lt-LT"/>
        </w:rPr>
        <w:t>adrenoblokatoriaus</w:t>
      </w:r>
      <w:proofErr w:type="spellEnd"/>
      <w:r w:rsidRPr="00D7195F">
        <w:rPr>
          <w:rFonts w:ascii="Times New Roman" w:hAnsi="Times New Roman" w:cs="Times New Roman"/>
          <w:lang w:val="lt-LT"/>
        </w:rPr>
        <w:t xml:space="preserve"> ir </w:t>
      </w:r>
      <w:proofErr w:type="spellStart"/>
      <w:r w:rsidRPr="00D7195F">
        <w:rPr>
          <w:rFonts w:ascii="Times New Roman" w:hAnsi="Times New Roman" w:cs="Times New Roman"/>
          <w:lang w:val="lt-LT"/>
        </w:rPr>
        <w:t>Valsartan</w:t>
      </w:r>
      <w:proofErr w:type="spellEnd"/>
      <w:r w:rsidRPr="00D7195F">
        <w:rPr>
          <w:rFonts w:ascii="Times New Roman" w:hAnsi="Times New Roman" w:cs="Times New Roman"/>
          <w:lang w:val="lt-LT"/>
        </w:rPr>
        <w:t xml:space="preserve"> </w:t>
      </w:r>
      <w:proofErr w:type="spellStart"/>
      <w:r w:rsidRPr="00D7195F">
        <w:rPr>
          <w:rFonts w:ascii="Times New Roman" w:hAnsi="Times New Roman" w:cs="Times New Roman"/>
          <w:lang w:val="lt-LT"/>
        </w:rPr>
        <w:t>Actavis</w:t>
      </w:r>
      <w:proofErr w:type="spellEnd"/>
      <w:r w:rsidRPr="00D7195F">
        <w:rPr>
          <w:rFonts w:ascii="Times New Roman" w:hAnsi="Times New Roman" w:cs="Times New Roman"/>
          <w:lang w:val="lt-LT"/>
        </w:rPr>
        <w:t xml:space="preserve"> – derinį, klinikinės naudos nebuvo (žr. 5.1 skyrių). Skiriant šį derinį akivaizdžiai padidėja nepageidaujamų reiškinių rizika, todėl jo skirti nerekomenduojama. Taip pat nerekomenduojama skirti trijų vaistinių preparatų – AKF inhibitoriaus, </w:t>
      </w:r>
      <w:proofErr w:type="spellStart"/>
      <w:r w:rsidRPr="00D7195F">
        <w:rPr>
          <w:rFonts w:ascii="Times New Roman" w:hAnsi="Times New Roman" w:cs="Times New Roman"/>
          <w:lang w:val="lt-LT"/>
        </w:rPr>
        <w:t>mineralokortikoidinių</w:t>
      </w:r>
      <w:proofErr w:type="spellEnd"/>
      <w:r w:rsidRPr="00D7195F">
        <w:rPr>
          <w:rFonts w:ascii="Times New Roman" w:hAnsi="Times New Roman" w:cs="Times New Roman"/>
          <w:lang w:val="lt-LT"/>
        </w:rPr>
        <w:t xml:space="preserve"> receptorių antagonistų ir </w:t>
      </w:r>
      <w:proofErr w:type="spellStart"/>
      <w:r w:rsidRPr="00D7195F">
        <w:rPr>
          <w:rFonts w:ascii="Times New Roman" w:hAnsi="Times New Roman" w:cs="Times New Roman"/>
          <w:lang w:val="lt-LT"/>
        </w:rPr>
        <w:t>valsartano</w:t>
      </w:r>
      <w:proofErr w:type="spellEnd"/>
      <w:r w:rsidRPr="00D7195F">
        <w:rPr>
          <w:rFonts w:ascii="Times New Roman" w:hAnsi="Times New Roman" w:cs="Times New Roman"/>
          <w:lang w:val="lt-LT"/>
        </w:rPr>
        <w:t xml:space="preserve"> derinio. Šiuos derinius vartojančius pacientus turi prižiūrėti specialis</w:t>
      </w:r>
      <w:r w:rsidRPr="00227CFA">
        <w:rPr>
          <w:rFonts w:ascii="Times New Roman" w:hAnsi="Times New Roman" w:cs="Times New Roman"/>
          <w:lang w:val="lt-LT"/>
        </w:rPr>
        <w:t>tai, dažnai bei atidžiai tiriantys pacientų inkstų funkciją, elektrolitų koncentracijas ir kraujospūdį.</w:t>
      </w:r>
    </w:p>
    <w:p w14:paraId="080ACC73" w14:textId="77777777" w:rsidR="003D5029" w:rsidRPr="00BB35F7" w:rsidRDefault="003D5029" w:rsidP="008A25F1">
      <w:pPr>
        <w:autoSpaceDE w:val="0"/>
        <w:autoSpaceDN w:val="0"/>
        <w:adjustRightInd w:val="0"/>
        <w:spacing w:after="0" w:line="240" w:lineRule="auto"/>
        <w:rPr>
          <w:rFonts w:ascii="Times New Roman" w:hAnsi="Times New Roman" w:cs="Times New Roman"/>
          <w:lang w:val="lt-LT"/>
        </w:rPr>
      </w:pPr>
    </w:p>
    <w:p w14:paraId="21520290" w14:textId="77777777" w:rsidR="003D5029" w:rsidRPr="00FA3282" w:rsidRDefault="003D5029" w:rsidP="008A25F1">
      <w:pPr>
        <w:autoSpaceDE w:val="0"/>
        <w:autoSpaceDN w:val="0"/>
        <w:adjustRightInd w:val="0"/>
        <w:spacing w:after="0" w:line="240" w:lineRule="auto"/>
        <w:rPr>
          <w:rFonts w:ascii="Times New Roman" w:hAnsi="Times New Roman" w:cs="Times New Roman"/>
          <w:lang w:val="lt-LT"/>
        </w:rPr>
      </w:pPr>
      <w:r w:rsidRPr="00FA3282">
        <w:rPr>
          <w:rFonts w:ascii="Times New Roman" w:hAnsi="Times New Roman" w:cs="Times New Roman"/>
          <w:lang w:val="lt-LT"/>
        </w:rPr>
        <w:t xml:space="preserve">Širdies nepakankamumu sergantiems pacientams vartojant </w:t>
      </w:r>
      <w:proofErr w:type="spellStart"/>
      <w:r w:rsidRPr="00FA3282">
        <w:rPr>
          <w:rFonts w:ascii="Times New Roman" w:hAnsi="Times New Roman" w:cs="Times New Roman"/>
          <w:lang w:val="lt-LT"/>
        </w:rPr>
        <w:t>Valsartan</w:t>
      </w:r>
      <w:proofErr w:type="spellEnd"/>
      <w:r w:rsidRPr="00FA3282">
        <w:rPr>
          <w:rFonts w:ascii="Times New Roman" w:hAnsi="Times New Roman" w:cs="Times New Roman"/>
          <w:lang w:val="lt-LT"/>
        </w:rPr>
        <w:t xml:space="preserve"> </w:t>
      </w:r>
      <w:proofErr w:type="spellStart"/>
      <w:r w:rsidRPr="00FA3282">
        <w:rPr>
          <w:rFonts w:ascii="Times New Roman" w:hAnsi="Times New Roman" w:cs="Times New Roman"/>
          <w:lang w:val="lt-LT"/>
        </w:rPr>
        <w:t>Actavis</w:t>
      </w:r>
      <w:proofErr w:type="spellEnd"/>
      <w:r w:rsidRPr="00FA3282">
        <w:rPr>
          <w:rFonts w:ascii="Times New Roman" w:hAnsi="Times New Roman" w:cs="Times New Roman"/>
          <w:lang w:val="lt-LT"/>
        </w:rPr>
        <w:t xml:space="preserve">, dažniausiai šiek tiek sumažėja kraujospūdis, tačiau, jei laikomasi dozavimo nurodymų, nutraukti gydymą dėl besitęsiančios simptominės </w:t>
      </w:r>
      <w:proofErr w:type="spellStart"/>
      <w:r w:rsidRPr="00FA3282">
        <w:rPr>
          <w:rFonts w:ascii="Times New Roman" w:hAnsi="Times New Roman" w:cs="Times New Roman"/>
          <w:lang w:val="lt-LT"/>
        </w:rPr>
        <w:t>hipotenzijos</w:t>
      </w:r>
      <w:proofErr w:type="spellEnd"/>
      <w:r w:rsidRPr="00FA3282">
        <w:rPr>
          <w:rFonts w:ascii="Times New Roman" w:hAnsi="Times New Roman" w:cs="Times New Roman"/>
          <w:lang w:val="lt-LT"/>
        </w:rPr>
        <w:t xml:space="preserve"> paprastai nebūtina (žr. 4.2 skyrių).</w:t>
      </w:r>
    </w:p>
    <w:p w14:paraId="62391D49" w14:textId="77777777" w:rsidR="003D5029" w:rsidRPr="00FA3282" w:rsidRDefault="003D5029" w:rsidP="008A25F1">
      <w:pPr>
        <w:autoSpaceDE w:val="0"/>
        <w:autoSpaceDN w:val="0"/>
        <w:adjustRightInd w:val="0"/>
        <w:spacing w:after="0" w:line="240" w:lineRule="auto"/>
        <w:rPr>
          <w:rFonts w:ascii="Times New Roman" w:hAnsi="Times New Roman" w:cs="Times New Roman"/>
          <w:lang w:val="lt-LT"/>
        </w:rPr>
      </w:pPr>
    </w:p>
    <w:p w14:paraId="44256498" w14:textId="77777777" w:rsidR="003D5029" w:rsidRPr="008C4F4B" w:rsidRDefault="003D5029" w:rsidP="008A25F1">
      <w:pPr>
        <w:autoSpaceDE w:val="0"/>
        <w:autoSpaceDN w:val="0"/>
        <w:adjustRightInd w:val="0"/>
        <w:spacing w:after="0" w:line="240" w:lineRule="auto"/>
        <w:rPr>
          <w:rFonts w:ascii="Times New Roman" w:hAnsi="Times New Roman" w:cs="Times New Roman"/>
          <w:lang w:val="lt-LT"/>
        </w:rPr>
      </w:pPr>
      <w:r w:rsidRPr="00861260">
        <w:rPr>
          <w:rFonts w:ascii="Times New Roman" w:hAnsi="Times New Roman" w:cs="Times New Roman"/>
          <w:lang w:val="lt-LT"/>
        </w:rPr>
        <w:t xml:space="preserve">Pacientų, kurių inkstų funkcija gali priklausyti nuo </w:t>
      </w:r>
      <w:proofErr w:type="spellStart"/>
      <w:r w:rsidRPr="00861260">
        <w:rPr>
          <w:rFonts w:ascii="Times New Roman" w:hAnsi="Times New Roman" w:cs="Times New Roman"/>
          <w:lang w:val="lt-LT"/>
        </w:rPr>
        <w:t>renino</w:t>
      </w:r>
      <w:proofErr w:type="spellEnd"/>
      <w:r w:rsidRPr="00861260">
        <w:rPr>
          <w:rFonts w:ascii="Times New Roman" w:hAnsi="Times New Roman" w:cs="Times New Roman"/>
          <w:lang w:val="lt-LT"/>
        </w:rPr>
        <w:t xml:space="preserve">, </w:t>
      </w:r>
      <w:proofErr w:type="spellStart"/>
      <w:r w:rsidRPr="00861260">
        <w:rPr>
          <w:rFonts w:ascii="Times New Roman" w:hAnsi="Times New Roman" w:cs="Times New Roman"/>
          <w:lang w:val="lt-LT"/>
        </w:rPr>
        <w:t>angiotenzino</w:t>
      </w:r>
      <w:proofErr w:type="spellEnd"/>
      <w:r w:rsidRPr="00861260">
        <w:rPr>
          <w:rFonts w:ascii="Times New Roman" w:hAnsi="Times New Roman" w:cs="Times New Roman"/>
          <w:lang w:val="lt-LT"/>
        </w:rPr>
        <w:t xml:space="preserve"> ir </w:t>
      </w:r>
      <w:proofErr w:type="spellStart"/>
      <w:r w:rsidRPr="00861260">
        <w:rPr>
          <w:rFonts w:ascii="Times New Roman" w:hAnsi="Times New Roman" w:cs="Times New Roman"/>
          <w:lang w:val="lt-LT"/>
        </w:rPr>
        <w:t>aldosterono</w:t>
      </w:r>
      <w:proofErr w:type="spellEnd"/>
      <w:r w:rsidRPr="00861260">
        <w:rPr>
          <w:rFonts w:ascii="Times New Roman" w:hAnsi="Times New Roman" w:cs="Times New Roman"/>
          <w:lang w:val="lt-LT"/>
        </w:rPr>
        <w:t xml:space="preserve"> sistemos aktyvumo (pvz., pacient</w:t>
      </w:r>
      <w:r w:rsidRPr="007153A1">
        <w:rPr>
          <w:rFonts w:ascii="Times New Roman" w:hAnsi="Times New Roman" w:cs="Times New Roman"/>
          <w:lang w:val="lt-LT"/>
        </w:rPr>
        <w:t xml:space="preserve">ų, sergančių sunkiu </w:t>
      </w:r>
      <w:proofErr w:type="spellStart"/>
      <w:r w:rsidRPr="007153A1">
        <w:rPr>
          <w:rFonts w:ascii="Times New Roman" w:hAnsi="Times New Roman" w:cs="Times New Roman"/>
          <w:lang w:val="lt-LT"/>
        </w:rPr>
        <w:t>staziniu</w:t>
      </w:r>
      <w:proofErr w:type="spellEnd"/>
      <w:r w:rsidRPr="007153A1">
        <w:rPr>
          <w:rFonts w:ascii="Times New Roman" w:hAnsi="Times New Roman" w:cs="Times New Roman"/>
          <w:lang w:val="lt-LT"/>
        </w:rPr>
        <w:t xml:space="preserve"> širdies nepakankamumu), gydymas AKF inhibitoriais buvo susijęs su </w:t>
      </w:r>
      <w:proofErr w:type="spellStart"/>
      <w:r w:rsidRPr="007153A1">
        <w:rPr>
          <w:rFonts w:ascii="Times New Roman" w:hAnsi="Times New Roman" w:cs="Times New Roman"/>
          <w:lang w:val="lt-LT"/>
        </w:rPr>
        <w:t>oligurija</w:t>
      </w:r>
      <w:proofErr w:type="spellEnd"/>
      <w:r w:rsidRPr="007153A1">
        <w:rPr>
          <w:rFonts w:ascii="Times New Roman" w:hAnsi="Times New Roman" w:cs="Times New Roman"/>
          <w:lang w:val="lt-LT"/>
        </w:rPr>
        <w:t xml:space="preserve"> ir (arba) progresuojančia </w:t>
      </w:r>
      <w:proofErr w:type="spellStart"/>
      <w:r w:rsidRPr="007153A1">
        <w:rPr>
          <w:rFonts w:ascii="Times New Roman" w:hAnsi="Times New Roman" w:cs="Times New Roman"/>
          <w:lang w:val="lt-LT"/>
        </w:rPr>
        <w:t>azotemija</w:t>
      </w:r>
      <w:proofErr w:type="spellEnd"/>
      <w:r w:rsidRPr="007153A1">
        <w:rPr>
          <w:rFonts w:ascii="Times New Roman" w:hAnsi="Times New Roman" w:cs="Times New Roman"/>
          <w:lang w:val="lt-LT"/>
        </w:rPr>
        <w:t xml:space="preserve"> ir, retais atvejais, su ūminiu inkstų nepakankamumu ir (arba) mirtimi. Kadangi </w:t>
      </w:r>
      <w:proofErr w:type="spellStart"/>
      <w:r w:rsidRPr="007153A1">
        <w:rPr>
          <w:rFonts w:ascii="Times New Roman" w:hAnsi="Times New Roman" w:cs="Times New Roman"/>
          <w:lang w:val="lt-LT"/>
        </w:rPr>
        <w:t>valsartanas</w:t>
      </w:r>
      <w:proofErr w:type="spellEnd"/>
      <w:r w:rsidRPr="007153A1">
        <w:rPr>
          <w:rFonts w:ascii="Times New Roman" w:hAnsi="Times New Roman" w:cs="Times New Roman"/>
          <w:lang w:val="lt-LT"/>
        </w:rPr>
        <w:t xml:space="preserve"> yra </w:t>
      </w:r>
      <w:proofErr w:type="spellStart"/>
      <w:r w:rsidRPr="007153A1">
        <w:rPr>
          <w:rFonts w:ascii="Times New Roman" w:hAnsi="Times New Roman" w:cs="Times New Roman"/>
          <w:lang w:val="lt-LT"/>
        </w:rPr>
        <w:t>angiotenzino</w:t>
      </w:r>
      <w:proofErr w:type="spellEnd"/>
      <w:r w:rsidRPr="007153A1">
        <w:rPr>
          <w:rFonts w:ascii="Times New Roman" w:hAnsi="Times New Roman" w:cs="Times New Roman"/>
          <w:lang w:val="lt-LT"/>
        </w:rPr>
        <w:t xml:space="preserve"> II rece</w:t>
      </w:r>
      <w:r w:rsidRPr="008C4F4B">
        <w:rPr>
          <w:rFonts w:ascii="Times New Roman" w:hAnsi="Times New Roman" w:cs="Times New Roman"/>
          <w:lang w:val="lt-LT"/>
        </w:rPr>
        <w:t xml:space="preserve">ptorių blokatorius, negalima atmesti, kad </w:t>
      </w:r>
      <w:proofErr w:type="spellStart"/>
      <w:r w:rsidRPr="008C4F4B">
        <w:rPr>
          <w:rFonts w:ascii="Times New Roman" w:hAnsi="Times New Roman" w:cs="Times New Roman"/>
          <w:lang w:val="lt-LT"/>
        </w:rPr>
        <w:t>Valsartan</w:t>
      </w:r>
      <w:proofErr w:type="spellEnd"/>
      <w:r w:rsidRPr="008C4F4B">
        <w:rPr>
          <w:rFonts w:ascii="Times New Roman" w:hAnsi="Times New Roman" w:cs="Times New Roman"/>
          <w:lang w:val="lt-LT"/>
        </w:rPr>
        <w:t xml:space="preserve"> </w:t>
      </w:r>
      <w:proofErr w:type="spellStart"/>
      <w:r w:rsidRPr="008C4F4B">
        <w:rPr>
          <w:rFonts w:ascii="Times New Roman" w:hAnsi="Times New Roman" w:cs="Times New Roman"/>
          <w:lang w:val="lt-LT"/>
        </w:rPr>
        <w:t>Actavis</w:t>
      </w:r>
      <w:proofErr w:type="spellEnd"/>
      <w:r w:rsidRPr="008C4F4B">
        <w:rPr>
          <w:rFonts w:ascii="Times New Roman" w:hAnsi="Times New Roman" w:cs="Times New Roman"/>
          <w:lang w:val="lt-LT"/>
        </w:rPr>
        <w:t xml:space="preserve"> vartojimas gali būti susijęs su inkstų funkcijos sutrikimu.</w:t>
      </w:r>
    </w:p>
    <w:p w14:paraId="6990E459" w14:textId="77777777" w:rsidR="003D5029" w:rsidRPr="008C4F4B" w:rsidRDefault="003D5029" w:rsidP="008A25F1">
      <w:pPr>
        <w:autoSpaceDE w:val="0"/>
        <w:autoSpaceDN w:val="0"/>
        <w:adjustRightInd w:val="0"/>
        <w:spacing w:after="0" w:line="240" w:lineRule="auto"/>
        <w:rPr>
          <w:rFonts w:ascii="Times New Roman" w:hAnsi="Times New Roman" w:cs="Times New Roman"/>
          <w:lang w:val="lt-LT"/>
        </w:rPr>
      </w:pPr>
    </w:p>
    <w:p w14:paraId="76950EF5" w14:textId="77777777" w:rsidR="003D5029" w:rsidRPr="00D450E1" w:rsidRDefault="003D5029" w:rsidP="008A25F1">
      <w:pPr>
        <w:autoSpaceDE w:val="0"/>
        <w:autoSpaceDN w:val="0"/>
        <w:adjustRightInd w:val="0"/>
        <w:spacing w:after="0" w:line="240" w:lineRule="auto"/>
        <w:rPr>
          <w:rFonts w:ascii="Times New Roman" w:hAnsi="Times New Roman" w:cs="Times New Roman"/>
          <w:lang w:val="lt-LT"/>
        </w:rPr>
      </w:pPr>
      <w:r w:rsidRPr="008C4F4B">
        <w:rPr>
          <w:rFonts w:ascii="Times New Roman" w:hAnsi="Times New Roman" w:cs="Times New Roman"/>
          <w:lang w:val="lt-LT"/>
        </w:rPr>
        <w:t xml:space="preserve">Pacientams, sergantiems diabetine </w:t>
      </w:r>
      <w:proofErr w:type="spellStart"/>
      <w:r w:rsidRPr="008C4F4B">
        <w:rPr>
          <w:rFonts w:ascii="Times New Roman" w:hAnsi="Times New Roman" w:cs="Times New Roman"/>
          <w:lang w:val="lt-LT"/>
        </w:rPr>
        <w:t>nefropatija</w:t>
      </w:r>
      <w:proofErr w:type="spellEnd"/>
      <w:r w:rsidRPr="008C4F4B">
        <w:rPr>
          <w:rFonts w:ascii="Times New Roman" w:hAnsi="Times New Roman" w:cs="Times New Roman"/>
          <w:lang w:val="lt-LT"/>
        </w:rPr>
        <w:t xml:space="preserve">, negalima kartu vartoti AKF inhibitorių ir </w:t>
      </w:r>
      <w:proofErr w:type="spellStart"/>
      <w:r w:rsidRPr="008C4F4B">
        <w:rPr>
          <w:rFonts w:ascii="Times New Roman" w:hAnsi="Times New Roman" w:cs="Times New Roman"/>
          <w:lang w:val="lt-LT"/>
        </w:rPr>
        <w:t>angiotenzino</w:t>
      </w:r>
      <w:proofErr w:type="spellEnd"/>
      <w:r w:rsidRPr="008C4F4B">
        <w:rPr>
          <w:rFonts w:ascii="Times New Roman" w:hAnsi="Times New Roman" w:cs="Times New Roman"/>
          <w:lang w:val="lt-LT"/>
        </w:rPr>
        <w:t xml:space="preserve"> II receptorių blokatorių.</w:t>
      </w:r>
    </w:p>
    <w:p w14:paraId="4F6BCB08" w14:textId="77777777" w:rsidR="003D5029" w:rsidRPr="00D450E1" w:rsidRDefault="003D5029" w:rsidP="0058297B">
      <w:pPr>
        <w:spacing w:after="0" w:line="240" w:lineRule="auto"/>
        <w:rPr>
          <w:rFonts w:ascii="Times New Roman" w:hAnsi="Times New Roman" w:cs="Times New Roman"/>
          <w:i/>
          <w:color w:val="000000"/>
          <w:u w:val="single"/>
          <w:lang w:val="lt-LT" w:eastAsia="lt-LT"/>
        </w:rPr>
      </w:pPr>
    </w:p>
    <w:p w14:paraId="7558DFD3" w14:textId="77777777" w:rsidR="003D5029" w:rsidRPr="00D450E1" w:rsidRDefault="003D5029" w:rsidP="003D5029">
      <w:pPr>
        <w:spacing w:after="0" w:line="240" w:lineRule="auto"/>
        <w:rPr>
          <w:rFonts w:ascii="Times New Roman" w:hAnsi="Times New Roman" w:cs="Times New Roman"/>
          <w:i/>
          <w:color w:val="000000"/>
          <w:u w:val="single"/>
          <w:lang w:val="lt-LT" w:eastAsia="lt-LT"/>
        </w:rPr>
      </w:pPr>
      <w:r w:rsidRPr="00D450E1">
        <w:rPr>
          <w:rFonts w:ascii="Times New Roman" w:hAnsi="Times New Roman" w:cs="Times New Roman"/>
          <w:i/>
          <w:color w:val="000000"/>
          <w:u w:val="single"/>
          <w:lang w:val="lt-LT" w:eastAsia="lt-LT"/>
        </w:rPr>
        <w:t>Vaikų populiacija</w:t>
      </w:r>
    </w:p>
    <w:p w14:paraId="6D8F8D66" w14:textId="77777777" w:rsidR="003D5029" w:rsidRPr="00D450E1" w:rsidRDefault="003D5029" w:rsidP="003D5029">
      <w:pPr>
        <w:spacing w:after="0" w:line="240" w:lineRule="auto"/>
        <w:rPr>
          <w:rFonts w:ascii="Times New Roman" w:hAnsi="Times New Roman" w:cs="Times New Roman"/>
          <w:i/>
          <w:color w:val="000000"/>
          <w:u w:val="single"/>
          <w:lang w:val="lt-LT"/>
        </w:rPr>
      </w:pPr>
    </w:p>
    <w:p w14:paraId="373063B0" w14:textId="77777777" w:rsidR="003D5029" w:rsidRPr="008A25F1" w:rsidRDefault="003D5029" w:rsidP="003D5029">
      <w:pPr>
        <w:spacing w:after="0" w:line="240" w:lineRule="auto"/>
        <w:rPr>
          <w:rFonts w:ascii="Times New Roman" w:hAnsi="Times New Roman" w:cs="Times New Roman"/>
          <w:i/>
          <w:color w:val="000000"/>
          <w:lang w:val="lt-LT"/>
        </w:rPr>
      </w:pPr>
      <w:r w:rsidRPr="008A25F1">
        <w:rPr>
          <w:rFonts w:ascii="Times New Roman" w:hAnsi="Times New Roman" w:cs="Times New Roman"/>
          <w:i/>
          <w:color w:val="000000"/>
          <w:lang w:val="lt-LT"/>
        </w:rPr>
        <w:t>Sutrikusi inkstų funkcija</w:t>
      </w:r>
    </w:p>
    <w:p w14:paraId="566D247D" w14:textId="77777777" w:rsidR="003D5029" w:rsidRPr="001353C9" w:rsidRDefault="003D5029" w:rsidP="003D5029">
      <w:pPr>
        <w:spacing w:after="0" w:line="240" w:lineRule="auto"/>
        <w:rPr>
          <w:rFonts w:ascii="Times New Roman" w:hAnsi="Times New Roman" w:cs="Times New Roman"/>
          <w:color w:val="000000"/>
          <w:lang w:val="lt-LT" w:eastAsia="lt-LT"/>
        </w:rPr>
      </w:pPr>
      <w:r w:rsidRPr="00D450E1">
        <w:rPr>
          <w:rFonts w:ascii="Times New Roman" w:hAnsi="Times New Roman" w:cs="Times New Roman"/>
          <w:color w:val="000000"/>
          <w:lang w:val="lt-LT" w:eastAsia="lt-LT"/>
        </w:rPr>
        <w:t xml:space="preserve">Tyrimų su vaikais ir paaugliais, kurių kreatinino klirensas &lt; 30 ml/min., ar vaikais, kurie gydomi dializėmis, neatlikta, todėl šiems pacientams </w:t>
      </w:r>
      <w:proofErr w:type="spellStart"/>
      <w:r w:rsidRPr="00D450E1">
        <w:rPr>
          <w:rFonts w:ascii="Times New Roman" w:hAnsi="Times New Roman" w:cs="Times New Roman"/>
          <w:color w:val="000000"/>
          <w:lang w:val="lt-LT" w:eastAsia="lt-LT"/>
        </w:rPr>
        <w:t>valsartano</w:t>
      </w:r>
      <w:proofErr w:type="spellEnd"/>
      <w:r w:rsidRPr="00D450E1">
        <w:rPr>
          <w:rFonts w:ascii="Times New Roman" w:hAnsi="Times New Roman" w:cs="Times New Roman"/>
          <w:color w:val="000000"/>
          <w:lang w:val="lt-LT" w:eastAsia="lt-LT"/>
        </w:rPr>
        <w:t xml:space="preserve"> vartoti nerekomenduojama. Vaikams ir paaugliams, kurių kreatinino klirensas &gt; 30 ml/min., dozę koreguoti nebūtina (žr.</w:t>
      </w:r>
      <w:r>
        <w:rPr>
          <w:rFonts w:ascii="Times New Roman" w:hAnsi="Times New Roman" w:cs="Times New Roman"/>
          <w:color w:val="000000"/>
          <w:lang w:val="lt-LT" w:eastAsia="lt-LT"/>
        </w:rPr>
        <w:t> </w:t>
      </w:r>
      <w:r w:rsidRPr="00D450E1">
        <w:rPr>
          <w:rFonts w:ascii="Times New Roman" w:hAnsi="Times New Roman" w:cs="Times New Roman"/>
          <w:color w:val="000000"/>
          <w:lang w:val="lt-LT" w:eastAsia="lt-LT"/>
        </w:rPr>
        <w:t xml:space="preserve">4.2 ir 5.2 skyrius). Gydymo </w:t>
      </w:r>
      <w:proofErr w:type="spellStart"/>
      <w:r w:rsidRPr="00D450E1">
        <w:rPr>
          <w:rFonts w:ascii="Times New Roman" w:hAnsi="Times New Roman" w:cs="Times New Roman"/>
          <w:color w:val="000000"/>
          <w:lang w:val="lt-LT" w:eastAsia="lt-LT"/>
        </w:rPr>
        <w:t>valsartanu</w:t>
      </w:r>
      <w:proofErr w:type="spellEnd"/>
      <w:r w:rsidRPr="00D450E1">
        <w:rPr>
          <w:rFonts w:ascii="Times New Roman" w:hAnsi="Times New Roman" w:cs="Times New Roman"/>
          <w:color w:val="000000"/>
          <w:lang w:val="lt-LT" w:eastAsia="lt-LT"/>
        </w:rPr>
        <w:t xml:space="preserve"> metu, reikia atidžiai stebėti inkstų funkciją ir kalio kiekį serume. Tai ypatingai svarbu tuo atveju, kai </w:t>
      </w:r>
      <w:proofErr w:type="spellStart"/>
      <w:r w:rsidRPr="00D450E1">
        <w:rPr>
          <w:rFonts w:ascii="Times New Roman" w:hAnsi="Times New Roman" w:cs="Times New Roman"/>
          <w:color w:val="000000"/>
          <w:lang w:val="lt-LT" w:eastAsia="lt-LT"/>
        </w:rPr>
        <w:t>valsartanu</w:t>
      </w:r>
      <w:proofErr w:type="spellEnd"/>
      <w:r w:rsidRPr="00D450E1">
        <w:rPr>
          <w:rFonts w:ascii="Times New Roman" w:hAnsi="Times New Roman" w:cs="Times New Roman"/>
          <w:color w:val="000000"/>
          <w:lang w:val="lt-LT" w:eastAsia="lt-LT"/>
        </w:rPr>
        <w:t xml:space="preserve"> gydomi pacientai, kuriems yra kitokių inkstų funkciją galinčių bloginti būklių (karščiavimas, </w:t>
      </w:r>
      <w:proofErr w:type="spellStart"/>
      <w:r w:rsidRPr="00D450E1">
        <w:rPr>
          <w:rFonts w:ascii="Times New Roman" w:hAnsi="Times New Roman" w:cs="Times New Roman"/>
          <w:color w:val="000000"/>
          <w:lang w:val="lt-LT" w:eastAsia="lt-LT"/>
        </w:rPr>
        <w:t>dehidracija</w:t>
      </w:r>
      <w:proofErr w:type="spellEnd"/>
      <w:r w:rsidRPr="00D450E1">
        <w:rPr>
          <w:rFonts w:ascii="Times New Roman" w:hAnsi="Times New Roman" w:cs="Times New Roman"/>
          <w:color w:val="000000"/>
          <w:lang w:val="lt-LT" w:eastAsia="lt-LT"/>
        </w:rPr>
        <w:t xml:space="preserve">). </w:t>
      </w:r>
    </w:p>
    <w:p w14:paraId="341DA92D" w14:textId="77777777" w:rsidR="003D5029" w:rsidRPr="00D450E1" w:rsidRDefault="003D5029" w:rsidP="003D5029">
      <w:pPr>
        <w:spacing w:after="0" w:line="240" w:lineRule="auto"/>
        <w:rPr>
          <w:rFonts w:ascii="Times New Roman" w:hAnsi="Times New Roman" w:cs="Times New Roman"/>
          <w:color w:val="000000"/>
          <w:lang w:val="lt-LT" w:eastAsia="lt-LT"/>
        </w:rPr>
      </w:pPr>
    </w:p>
    <w:p w14:paraId="70EFEE0C" w14:textId="77777777" w:rsidR="003D5029" w:rsidRPr="008A25F1" w:rsidRDefault="00F623C2" w:rsidP="003D5029">
      <w:pPr>
        <w:spacing w:after="0" w:line="240" w:lineRule="auto"/>
        <w:rPr>
          <w:rFonts w:ascii="Times New Roman" w:hAnsi="Times New Roman" w:cs="Times New Roman"/>
          <w:i/>
          <w:color w:val="000000"/>
          <w:lang w:val="lt-LT"/>
        </w:rPr>
      </w:pPr>
      <w:r w:rsidRPr="008A25F1">
        <w:rPr>
          <w:rFonts w:ascii="Times New Roman" w:hAnsi="Times New Roman" w:cs="Times New Roman"/>
          <w:i/>
          <w:color w:val="000000"/>
          <w:lang w:val="lt-LT"/>
        </w:rPr>
        <w:t>K</w:t>
      </w:r>
      <w:r w:rsidR="003D5029" w:rsidRPr="008A25F1">
        <w:rPr>
          <w:rFonts w:ascii="Times New Roman" w:hAnsi="Times New Roman" w:cs="Times New Roman"/>
          <w:i/>
          <w:color w:val="000000"/>
          <w:lang w:val="lt-LT"/>
        </w:rPr>
        <w:t>epenų funkcij</w:t>
      </w:r>
      <w:r w:rsidRPr="008A25F1">
        <w:rPr>
          <w:rFonts w:ascii="Times New Roman" w:hAnsi="Times New Roman" w:cs="Times New Roman"/>
          <w:i/>
          <w:color w:val="000000"/>
          <w:lang w:val="lt-LT"/>
        </w:rPr>
        <w:t>os sutrikimas</w:t>
      </w:r>
    </w:p>
    <w:p w14:paraId="3F8C463C"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color w:val="000000"/>
          <w:lang w:val="lt-LT" w:eastAsia="lt-LT"/>
        </w:rPr>
        <w:t xml:space="preserve">Kaip ir suaugusių žmonių, vaikų ir paauglių, kuriems yra </w:t>
      </w:r>
      <w:r w:rsidRPr="00D450E1">
        <w:rPr>
          <w:rFonts w:ascii="Times New Roman" w:hAnsi="Times New Roman" w:cs="Times New Roman"/>
          <w:color w:val="000000"/>
          <w:lang w:val="lt-LT"/>
        </w:rPr>
        <w:t xml:space="preserve">sunkus kepenų funkcijos sutrikimas, </w:t>
      </w:r>
      <w:proofErr w:type="spellStart"/>
      <w:r w:rsidRPr="00D450E1">
        <w:rPr>
          <w:rFonts w:ascii="Times New Roman" w:hAnsi="Times New Roman" w:cs="Times New Roman"/>
          <w:color w:val="000000"/>
          <w:lang w:val="lt-LT" w:eastAsia="lt-LT"/>
        </w:rPr>
        <w:t>bilijinė</w:t>
      </w:r>
      <w:proofErr w:type="spellEnd"/>
      <w:r w:rsidRPr="00D450E1">
        <w:rPr>
          <w:rFonts w:ascii="Times New Roman" w:hAnsi="Times New Roman" w:cs="Times New Roman"/>
          <w:color w:val="000000"/>
          <w:lang w:val="lt-LT" w:eastAsia="lt-LT"/>
        </w:rPr>
        <w:t xml:space="preserve"> </w:t>
      </w:r>
      <w:r w:rsidRPr="00D450E1">
        <w:rPr>
          <w:rFonts w:ascii="Times New Roman" w:hAnsi="Times New Roman" w:cs="Times New Roman"/>
          <w:color w:val="000000"/>
          <w:lang w:val="lt-LT"/>
        </w:rPr>
        <w:t xml:space="preserve">cirozė ar </w:t>
      </w:r>
      <w:r w:rsidRPr="00D450E1">
        <w:rPr>
          <w:rFonts w:ascii="Times New Roman" w:hAnsi="Times New Roman" w:cs="Times New Roman"/>
          <w:color w:val="000000"/>
          <w:lang w:val="lt-LT" w:eastAsia="lt-LT"/>
        </w:rPr>
        <w:t xml:space="preserve">tulžies sąstovis, </w:t>
      </w:r>
      <w:proofErr w:type="spellStart"/>
      <w:r w:rsidRPr="00D450E1">
        <w:rPr>
          <w:rFonts w:ascii="Times New Roman" w:hAnsi="Times New Roman" w:cs="Times New Roman"/>
          <w:color w:val="000000"/>
          <w:lang w:val="lt-LT" w:eastAsia="lt-LT"/>
        </w:rPr>
        <w:t>Valsartan</w:t>
      </w:r>
      <w:proofErr w:type="spellEnd"/>
      <w:r w:rsidRPr="00D450E1">
        <w:rPr>
          <w:rFonts w:ascii="Times New Roman" w:hAnsi="Times New Roman" w:cs="Times New Roman"/>
          <w:color w:val="000000"/>
          <w:lang w:val="lt-LT" w:eastAsia="lt-LT"/>
        </w:rPr>
        <w:t xml:space="preserve"> </w:t>
      </w:r>
      <w:proofErr w:type="spellStart"/>
      <w:r w:rsidRPr="00D450E1">
        <w:rPr>
          <w:rFonts w:ascii="Times New Roman" w:hAnsi="Times New Roman" w:cs="Times New Roman"/>
          <w:color w:val="000000"/>
          <w:lang w:val="lt-LT" w:eastAsia="lt-LT"/>
        </w:rPr>
        <w:t>Actavis</w:t>
      </w:r>
      <w:proofErr w:type="spellEnd"/>
      <w:r w:rsidRPr="00D450E1">
        <w:rPr>
          <w:rFonts w:ascii="Times New Roman" w:hAnsi="Times New Roman" w:cs="Times New Roman"/>
          <w:color w:val="000000"/>
          <w:lang w:val="lt-LT" w:eastAsia="lt-LT"/>
        </w:rPr>
        <w:t xml:space="preserve"> gydyti negalima</w:t>
      </w:r>
      <w:r w:rsidRPr="00D450E1">
        <w:rPr>
          <w:rFonts w:ascii="Times New Roman" w:hAnsi="Times New Roman" w:cs="Times New Roman"/>
          <w:lang w:val="lt-LT" w:eastAsia="lt-LT"/>
        </w:rPr>
        <w:t xml:space="preserve"> (žr.</w:t>
      </w:r>
      <w:r>
        <w:rPr>
          <w:rFonts w:ascii="Times New Roman" w:hAnsi="Times New Roman" w:cs="Times New Roman"/>
          <w:lang w:val="lt-LT" w:eastAsia="lt-LT"/>
        </w:rPr>
        <w:t> </w:t>
      </w:r>
      <w:r w:rsidRPr="00D450E1">
        <w:rPr>
          <w:rFonts w:ascii="Times New Roman" w:hAnsi="Times New Roman" w:cs="Times New Roman"/>
          <w:lang w:val="lt-LT" w:eastAsia="lt-LT"/>
        </w:rPr>
        <w:t>4.3</w:t>
      </w:r>
      <w:r>
        <w:rPr>
          <w:rFonts w:ascii="Times New Roman" w:hAnsi="Times New Roman" w:cs="Times New Roman"/>
          <w:lang w:val="lt-LT" w:eastAsia="lt-LT"/>
        </w:rPr>
        <w:t> </w:t>
      </w:r>
      <w:r w:rsidRPr="00D450E1">
        <w:rPr>
          <w:rFonts w:ascii="Times New Roman" w:hAnsi="Times New Roman" w:cs="Times New Roman"/>
          <w:lang w:val="lt-LT" w:eastAsia="lt-LT"/>
        </w:rPr>
        <w:t>ir 5.2</w:t>
      </w:r>
      <w:r>
        <w:rPr>
          <w:rFonts w:ascii="Times New Roman" w:hAnsi="Times New Roman" w:cs="Times New Roman"/>
          <w:lang w:val="lt-LT" w:eastAsia="lt-LT"/>
        </w:rPr>
        <w:t> </w:t>
      </w:r>
      <w:r w:rsidRPr="00D450E1">
        <w:rPr>
          <w:rFonts w:ascii="Times New Roman" w:hAnsi="Times New Roman" w:cs="Times New Roman"/>
          <w:lang w:val="lt-LT" w:eastAsia="lt-LT"/>
        </w:rPr>
        <w:t xml:space="preserve">skyrius). Vaikų ir paauglių, kuriems yra lengvas arba vidutinio sunkumo kepenų funkcijos sutrikimas, klinikinė gydymo </w:t>
      </w:r>
      <w:proofErr w:type="spellStart"/>
      <w:r w:rsidRPr="00D450E1">
        <w:rPr>
          <w:rFonts w:ascii="Times New Roman" w:hAnsi="Times New Roman" w:cs="Times New Roman"/>
          <w:lang w:val="lt-LT" w:eastAsia="lt-LT"/>
        </w:rPr>
        <w:t>valsartanu</w:t>
      </w:r>
      <w:proofErr w:type="spellEnd"/>
      <w:r w:rsidRPr="00D450E1">
        <w:rPr>
          <w:rFonts w:ascii="Times New Roman" w:hAnsi="Times New Roman" w:cs="Times New Roman"/>
          <w:lang w:val="lt-LT" w:eastAsia="lt-LT"/>
        </w:rPr>
        <w:t xml:space="preserve"> patirtis yra ribota. Šiems pacientams </w:t>
      </w:r>
      <w:proofErr w:type="spellStart"/>
      <w:r w:rsidRPr="00D450E1">
        <w:rPr>
          <w:rFonts w:ascii="Times New Roman" w:hAnsi="Times New Roman" w:cs="Times New Roman"/>
          <w:lang w:val="lt-LT" w:eastAsia="lt-LT"/>
        </w:rPr>
        <w:t>valsartano</w:t>
      </w:r>
      <w:proofErr w:type="spellEnd"/>
      <w:r w:rsidRPr="00D450E1">
        <w:rPr>
          <w:rFonts w:ascii="Times New Roman" w:hAnsi="Times New Roman" w:cs="Times New Roman"/>
          <w:lang w:val="lt-LT" w:eastAsia="lt-LT"/>
        </w:rPr>
        <w:t xml:space="preserve"> dozė neturi viršyti 80 mg.</w:t>
      </w:r>
    </w:p>
    <w:p w14:paraId="036F39A7" w14:textId="77777777" w:rsidR="003D5029" w:rsidRDefault="003D5029" w:rsidP="003D5029">
      <w:pPr>
        <w:autoSpaceDE w:val="0"/>
        <w:autoSpaceDN w:val="0"/>
        <w:adjustRightInd w:val="0"/>
        <w:spacing w:after="0" w:line="240" w:lineRule="auto"/>
        <w:rPr>
          <w:rFonts w:ascii="Times New Roman" w:hAnsi="Times New Roman" w:cs="Times New Roman"/>
          <w:lang w:val="lt-LT"/>
        </w:rPr>
      </w:pPr>
    </w:p>
    <w:p w14:paraId="5D036494" w14:textId="77777777" w:rsidR="00E01F19" w:rsidRPr="008A25F1" w:rsidRDefault="00E01F19" w:rsidP="003D5029">
      <w:pPr>
        <w:autoSpaceDE w:val="0"/>
        <w:autoSpaceDN w:val="0"/>
        <w:adjustRightInd w:val="0"/>
        <w:spacing w:after="0" w:line="240" w:lineRule="auto"/>
        <w:rPr>
          <w:rFonts w:ascii="Times New Roman" w:hAnsi="Times New Roman" w:cs="Times New Roman"/>
          <w:u w:val="single"/>
          <w:lang w:val="lt-LT"/>
        </w:rPr>
      </w:pPr>
      <w:r w:rsidRPr="008A25F1">
        <w:rPr>
          <w:rFonts w:ascii="Times New Roman" w:hAnsi="Times New Roman" w:cs="Times New Roman"/>
          <w:u w:val="single"/>
          <w:lang w:val="lt-LT"/>
        </w:rPr>
        <w:t>Pagalbinės medžiagos</w:t>
      </w:r>
    </w:p>
    <w:p w14:paraId="66366259" w14:textId="77777777" w:rsidR="00E01F19" w:rsidRDefault="00E01F19" w:rsidP="003D5029">
      <w:pPr>
        <w:autoSpaceDE w:val="0"/>
        <w:autoSpaceDN w:val="0"/>
        <w:adjustRightInd w:val="0"/>
        <w:spacing w:after="0" w:line="240" w:lineRule="auto"/>
        <w:rPr>
          <w:rFonts w:ascii="Times New Roman" w:hAnsi="Times New Roman" w:cs="Times New Roman"/>
          <w:lang w:val="lt-LT"/>
        </w:rPr>
      </w:pPr>
    </w:p>
    <w:p w14:paraId="4F67CF57" w14:textId="77777777" w:rsidR="003D5029" w:rsidRPr="00D450E1" w:rsidRDefault="00E01F19" w:rsidP="00E01F19">
      <w:pPr>
        <w:autoSpaceDE w:val="0"/>
        <w:autoSpaceDN w:val="0"/>
        <w:adjustRightInd w:val="0"/>
        <w:spacing w:after="0" w:line="240" w:lineRule="auto"/>
        <w:rPr>
          <w:rFonts w:ascii="Times New Roman" w:hAnsi="Times New Roman" w:cs="Times New Roman"/>
          <w:u w:val="single"/>
          <w:lang w:val="lt-LT"/>
        </w:rPr>
      </w:pPr>
      <w:r w:rsidRPr="00736828">
        <w:rPr>
          <w:rFonts w:ascii="Times New Roman" w:hAnsi="Times New Roman" w:cs="Times New Roman"/>
          <w:i/>
          <w:iCs/>
          <w:lang w:val="lt-LT"/>
        </w:rPr>
        <w:t>Laktozė</w:t>
      </w:r>
    </w:p>
    <w:p w14:paraId="5C8A22BB" w14:textId="77777777" w:rsidR="003D5029" w:rsidRPr="001353C9" w:rsidRDefault="003D5029" w:rsidP="00E01F19">
      <w:pPr>
        <w:autoSpaceDE w:val="0"/>
        <w:autoSpaceDN w:val="0"/>
        <w:adjustRightInd w:val="0"/>
        <w:spacing w:after="0" w:line="240" w:lineRule="auto"/>
        <w:rPr>
          <w:rFonts w:ascii="Times New Roman" w:hAnsi="Times New Roman" w:cs="Times New Roman"/>
          <w:lang w:val="lt-LT"/>
        </w:rPr>
      </w:pPr>
      <w:r w:rsidRPr="00D450E1">
        <w:rPr>
          <w:rFonts w:ascii="Times New Roman" w:hAnsi="Times New Roman" w:cs="Times New Roman"/>
          <w:color w:val="000000"/>
          <w:lang w:val="lt-LT"/>
        </w:rPr>
        <w:t xml:space="preserve">Šio vaistinio preparato negalima vartoti pacientams, kuriems nustatytas retas paveldimas sutrikimas </w:t>
      </w:r>
      <w:r w:rsidRPr="00D450E1">
        <w:rPr>
          <w:rFonts w:ascii="Times New Roman" w:hAnsi="Times New Roman" w:cs="Times New Roman"/>
          <w:color w:val="000000"/>
          <w:lang w:val="lt-LT"/>
        </w:rPr>
        <w:sym w:font="Symbol" w:char="F02D"/>
      </w:r>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galaktozės</w:t>
      </w:r>
      <w:proofErr w:type="spellEnd"/>
      <w:r w:rsidRPr="00D450E1">
        <w:rPr>
          <w:rFonts w:ascii="Times New Roman" w:hAnsi="Times New Roman" w:cs="Times New Roman"/>
          <w:color w:val="000000"/>
          <w:lang w:val="lt-LT"/>
        </w:rPr>
        <w:t xml:space="preserve"> netoleravimas, </w:t>
      </w:r>
      <w:r w:rsidR="00E01F19">
        <w:rPr>
          <w:rFonts w:ascii="Times New Roman" w:hAnsi="Times New Roman" w:cs="Times New Roman"/>
          <w:iCs/>
          <w:color w:val="000000"/>
          <w:lang w:val="lt-LT"/>
        </w:rPr>
        <w:t>visiškas</w:t>
      </w:r>
      <w:r w:rsidR="00E01F19" w:rsidRPr="00D450E1">
        <w:rPr>
          <w:rFonts w:ascii="Times New Roman" w:hAnsi="Times New Roman" w:cs="Times New Roman"/>
          <w:color w:val="000000"/>
          <w:lang w:val="lt-LT"/>
        </w:rPr>
        <w:t xml:space="preserve"> </w:t>
      </w:r>
      <w:r w:rsidRPr="00D450E1">
        <w:rPr>
          <w:rFonts w:ascii="Times New Roman" w:hAnsi="Times New Roman" w:cs="Times New Roman"/>
          <w:color w:val="000000"/>
          <w:lang w:val="lt-LT"/>
        </w:rPr>
        <w:t xml:space="preserve">laktazės stygius arba gliukozės ir </w:t>
      </w:r>
      <w:proofErr w:type="spellStart"/>
      <w:r w:rsidRPr="00D450E1">
        <w:rPr>
          <w:rFonts w:ascii="Times New Roman" w:hAnsi="Times New Roman" w:cs="Times New Roman"/>
          <w:color w:val="000000"/>
          <w:lang w:val="lt-LT"/>
        </w:rPr>
        <w:t>galaktozės</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malabsorbcija</w:t>
      </w:r>
      <w:proofErr w:type="spellEnd"/>
      <w:r w:rsidRPr="00D450E1">
        <w:rPr>
          <w:rFonts w:ascii="Times New Roman" w:hAnsi="Times New Roman" w:cs="Times New Roman"/>
          <w:color w:val="000000"/>
          <w:lang w:val="lt-LT"/>
        </w:rPr>
        <w:t>.</w:t>
      </w:r>
    </w:p>
    <w:p w14:paraId="3A634FE1" w14:textId="77777777" w:rsidR="003D5029" w:rsidRPr="00D450E1" w:rsidRDefault="003D5029" w:rsidP="003D5029">
      <w:pPr>
        <w:autoSpaceDE w:val="0"/>
        <w:autoSpaceDN w:val="0"/>
        <w:adjustRightInd w:val="0"/>
        <w:spacing w:after="0" w:line="240" w:lineRule="auto"/>
        <w:rPr>
          <w:rFonts w:ascii="Times New Roman" w:hAnsi="Times New Roman" w:cs="Times New Roman"/>
          <w:lang w:val="lt-LT"/>
        </w:rPr>
      </w:pPr>
    </w:p>
    <w:p w14:paraId="0EFC2C74" w14:textId="77777777" w:rsidR="003D5029" w:rsidRPr="00736828" w:rsidRDefault="003D5029" w:rsidP="003D5029">
      <w:pPr>
        <w:autoSpaceDE w:val="0"/>
        <w:autoSpaceDN w:val="0"/>
        <w:adjustRightInd w:val="0"/>
        <w:spacing w:after="0" w:line="240" w:lineRule="auto"/>
        <w:rPr>
          <w:rFonts w:ascii="Times New Roman" w:hAnsi="Times New Roman" w:cs="Times New Roman"/>
          <w:i/>
          <w:iCs/>
          <w:lang w:val="lt-LT"/>
        </w:rPr>
      </w:pPr>
      <w:proofErr w:type="spellStart"/>
      <w:r w:rsidRPr="00736828">
        <w:rPr>
          <w:rFonts w:ascii="Times New Roman" w:hAnsi="Times New Roman" w:cs="Times New Roman"/>
          <w:i/>
          <w:iCs/>
          <w:lang w:val="lt-LT"/>
        </w:rPr>
        <w:t>Lecitinas</w:t>
      </w:r>
      <w:proofErr w:type="spellEnd"/>
    </w:p>
    <w:p w14:paraId="7B421D14" w14:textId="77777777" w:rsidR="003D5029"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Pacientams, kurie yra jautrūs žemės riešutams ar sojai, šio vaistinio preparato vartoti negalima.</w:t>
      </w:r>
    </w:p>
    <w:p w14:paraId="32627849" w14:textId="77777777" w:rsidR="00E01F19" w:rsidRDefault="00E01F19" w:rsidP="003D5029">
      <w:pPr>
        <w:autoSpaceDE w:val="0"/>
        <w:autoSpaceDN w:val="0"/>
        <w:adjustRightInd w:val="0"/>
        <w:spacing w:after="0" w:line="240" w:lineRule="auto"/>
        <w:rPr>
          <w:rFonts w:ascii="Times New Roman" w:hAnsi="Times New Roman" w:cs="Times New Roman"/>
          <w:color w:val="000000"/>
          <w:lang w:val="lt-LT"/>
        </w:rPr>
      </w:pPr>
    </w:p>
    <w:p w14:paraId="06AD5147" w14:textId="77777777" w:rsidR="00E01F19" w:rsidRPr="00736828" w:rsidRDefault="00E01F19" w:rsidP="003D5029">
      <w:pPr>
        <w:autoSpaceDE w:val="0"/>
        <w:autoSpaceDN w:val="0"/>
        <w:adjustRightInd w:val="0"/>
        <w:spacing w:after="0" w:line="240" w:lineRule="auto"/>
        <w:rPr>
          <w:rFonts w:ascii="Times New Roman" w:hAnsi="Times New Roman" w:cs="Times New Roman"/>
          <w:i/>
          <w:iCs/>
          <w:color w:val="000000"/>
          <w:lang w:val="lt-LT"/>
        </w:rPr>
      </w:pPr>
      <w:r w:rsidRPr="00736828">
        <w:rPr>
          <w:rFonts w:ascii="Times New Roman" w:hAnsi="Times New Roman" w:cs="Times New Roman"/>
          <w:i/>
          <w:iCs/>
          <w:color w:val="000000"/>
          <w:lang w:val="lt-LT"/>
        </w:rPr>
        <w:t>Natris</w:t>
      </w:r>
    </w:p>
    <w:p w14:paraId="4213D295" w14:textId="77777777" w:rsidR="00E01F19" w:rsidRPr="00D450E1" w:rsidRDefault="00E01F19" w:rsidP="003D5029">
      <w:pPr>
        <w:autoSpaceDE w:val="0"/>
        <w:autoSpaceDN w:val="0"/>
        <w:adjustRightInd w:val="0"/>
        <w:spacing w:after="0" w:line="240" w:lineRule="auto"/>
        <w:rPr>
          <w:rFonts w:ascii="Times New Roman" w:hAnsi="Times New Roman" w:cs="Times New Roman"/>
          <w:lang w:val="lt-LT"/>
        </w:rPr>
      </w:pPr>
      <w:r w:rsidRPr="007F1A2A">
        <w:rPr>
          <w:rFonts w:ascii="Times New Roman" w:hAnsi="Times New Roman"/>
          <w:lang w:val="lt-LT"/>
        </w:rPr>
        <w:t xml:space="preserve">Šio vaistinio preparato vienoje plėvele dengtoje tabletėje </w:t>
      </w:r>
      <w:r w:rsidRPr="007F1A2A">
        <w:rPr>
          <w:rFonts w:ascii="Times New Roman" w:hAnsi="Times New Roman"/>
          <w:color w:val="000000"/>
          <w:lang w:val="lt-LT"/>
        </w:rPr>
        <w:t>yra mažiau kaip 1 </w:t>
      </w:r>
      <w:proofErr w:type="spellStart"/>
      <w:r w:rsidRPr="007F1A2A">
        <w:rPr>
          <w:rFonts w:ascii="Times New Roman" w:hAnsi="Times New Roman"/>
          <w:color w:val="000000"/>
          <w:lang w:val="lt-LT"/>
        </w:rPr>
        <w:t>mmol</w:t>
      </w:r>
      <w:proofErr w:type="spellEnd"/>
      <w:r w:rsidRPr="007F1A2A">
        <w:rPr>
          <w:rFonts w:ascii="Times New Roman" w:hAnsi="Times New Roman"/>
          <w:color w:val="000000"/>
          <w:lang w:val="lt-LT"/>
        </w:rPr>
        <w:t xml:space="preserve"> (23 mg) natrio, </w:t>
      </w:r>
      <w:proofErr w:type="spellStart"/>
      <w:r w:rsidRPr="007F1A2A">
        <w:rPr>
          <w:rFonts w:ascii="Times New Roman" w:hAnsi="Times New Roman"/>
          <w:color w:val="000000"/>
          <w:lang w:val="lt-LT"/>
        </w:rPr>
        <w:t>t.y</w:t>
      </w:r>
      <w:proofErr w:type="spellEnd"/>
      <w:r w:rsidRPr="007F1A2A">
        <w:rPr>
          <w:rFonts w:ascii="Times New Roman" w:hAnsi="Times New Roman"/>
          <w:color w:val="000000"/>
          <w:lang w:val="lt-LT"/>
        </w:rPr>
        <w:t>. jis beveik neturi reikšmės.</w:t>
      </w:r>
    </w:p>
    <w:p w14:paraId="0D82640A" w14:textId="77777777" w:rsidR="003D5029" w:rsidRPr="00D450E1" w:rsidRDefault="003D5029" w:rsidP="003D5029">
      <w:pPr>
        <w:autoSpaceDE w:val="0"/>
        <w:autoSpaceDN w:val="0"/>
        <w:adjustRightInd w:val="0"/>
        <w:spacing w:after="0" w:line="240" w:lineRule="auto"/>
        <w:rPr>
          <w:rFonts w:ascii="Times New Roman" w:hAnsi="Times New Roman" w:cs="Times New Roman"/>
          <w:lang w:val="lt-LT"/>
        </w:rPr>
      </w:pPr>
    </w:p>
    <w:p w14:paraId="5E44992A" w14:textId="77777777" w:rsidR="003D5029" w:rsidRPr="00D450E1" w:rsidRDefault="003D5029" w:rsidP="003D5029">
      <w:pPr>
        <w:keepNext/>
        <w:keepLines/>
        <w:autoSpaceDE w:val="0"/>
        <w:autoSpaceDN w:val="0"/>
        <w:adjustRightInd w:val="0"/>
        <w:spacing w:after="0" w:line="240" w:lineRule="auto"/>
        <w:rPr>
          <w:rFonts w:ascii="Times New Roman" w:hAnsi="Times New Roman" w:cs="Times New Roman"/>
          <w:lang w:val="lt-LT"/>
        </w:rPr>
      </w:pPr>
      <w:r w:rsidRPr="00D450E1">
        <w:rPr>
          <w:rFonts w:ascii="Times New Roman" w:hAnsi="Times New Roman" w:cs="Times New Roman"/>
          <w:b/>
          <w:bCs/>
          <w:lang w:val="lt-LT"/>
        </w:rPr>
        <w:t>4.5</w:t>
      </w:r>
      <w:r w:rsidRPr="00D450E1">
        <w:rPr>
          <w:rFonts w:ascii="Times New Roman" w:hAnsi="Times New Roman" w:cs="Times New Roman"/>
          <w:b/>
          <w:bCs/>
          <w:color w:val="000000"/>
          <w:lang w:val="lt-LT"/>
        </w:rPr>
        <w:tab/>
      </w:r>
      <w:r w:rsidRPr="00D450E1">
        <w:rPr>
          <w:rFonts w:ascii="Times New Roman" w:hAnsi="Times New Roman" w:cs="Times New Roman"/>
          <w:b/>
          <w:bCs/>
          <w:lang w:val="lt-LT"/>
        </w:rPr>
        <w:t xml:space="preserve">Sąveika su kitais vaistiniais preparatais ir kitokia sąveika </w:t>
      </w:r>
    </w:p>
    <w:p w14:paraId="08B4CFAE" w14:textId="77777777" w:rsidR="003D5029" w:rsidRPr="00D450E1" w:rsidRDefault="003D5029" w:rsidP="003D5029">
      <w:pPr>
        <w:keepNext/>
        <w:keepLines/>
        <w:autoSpaceDE w:val="0"/>
        <w:autoSpaceDN w:val="0"/>
        <w:adjustRightInd w:val="0"/>
        <w:spacing w:after="0" w:line="240" w:lineRule="auto"/>
        <w:rPr>
          <w:rFonts w:ascii="Times New Roman" w:hAnsi="Times New Roman" w:cs="Times New Roman"/>
          <w:lang w:val="lt-LT"/>
        </w:rPr>
      </w:pPr>
    </w:p>
    <w:p w14:paraId="1B8FFD83" w14:textId="77777777" w:rsidR="003D5029" w:rsidRPr="00D450E1" w:rsidRDefault="003D5029" w:rsidP="003D5029">
      <w:pPr>
        <w:tabs>
          <w:tab w:val="left" w:pos="567"/>
        </w:tabs>
        <w:spacing w:after="0" w:line="240" w:lineRule="auto"/>
        <w:rPr>
          <w:rFonts w:ascii="Times New Roman" w:hAnsi="Times New Roman" w:cs="Times New Roman"/>
          <w:i/>
          <w:lang w:val="lt-LT"/>
        </w:rPr>
      </w:pPr>
      <w:r w:rsidRPr="00D450E1">
        <w:rPr>
          <w:rFonts w:ascii="Times New Roman" w:hAnsi="Times New Roman" w:cs="Times New Roman"/>
          <w:i/>
          <w:lang w:val="lt-LT"/>
        </w:rPr>
        <w:t xml:space="preserve">Dvigubas </w:t>
      </w:r>
      <w:proofErr w:type="spellStart"/>
      <w:r w:rsidRPr="00D450E1">
        <w:rPr>
          <w:rFonts w:ascii="Times New Roman" w:hAnsi="Times New Roman" w:cs="Times New Roman"/>
          <w:i/>
          <w:lang w:val="lt-LT"/>
        </w:rPr>
        <w:t>renino</w:t>
      </w:r>
      <w:proofErr w:type="spellEnd"/>
      <w:r w:rsidRPr="00D450E1">
        <w:rPr>
          <w:rFonts w:ascii="Times New Roman" w:hAnsi="Times New Roman" w:cs="Times New Roman"/>
          <w:i/>
          <w:lang w:val="lt-LT"/>
        </w:rPr>
        <w:t xml:space="preserve">, </w:t>
      </w:r>
      <w:proofErr w:type="spellStart"/>
      <w:r w:rsidRPr="00D450E1">
        <w:rPr>
          <w:rFonts w:ascii="Times New Roman" w:hAnsi="Times New Roman" w:cs="Times New Roman"/>
          <w:i/>
          <w:lang w:val="lt-LT"/>
        </w:rPr>
        <w:t>angiotenzino</w:t>
      </w:r>
      <w:proofErr w:type="spellEnd"/>
      <w:r w:rsidRPr="00D450E1">
        <w:rPr>
          <w:rFonts w:ascii="Times New Roman" w:hAnsi="Times New Roman" w:cs="Times New Roman"/>
          <w:i/>
          <w:lang w:val="lt-LT"/>
        </w:rPr>
        <w:t xml:space="preserve"> ir </w:t>
      </w:r>
      <w:proofErr w:type="spellStart"/>
      <w:r w:rsidRPr="00D450E1">
        <w:rPr>
          <w:rFonts w:ascii="Times New Roman" w:hAnsi="Times New Roman" w:cs="Times New Roman"/>
          <w:i/>
          <w:lang w:val="lt-LT"/>
        </w:rPr>
        <w:t>aldosterono</w:t>
      </w:r>
      <w:proofErr w:type="spellEnd"/>
      <w:r w:rsidRPr="00D450E1">
        <w:rPr>
          <w:rFonts w:ascii="Times New Roman" w:hAnsi="Times New Roman" w:cs="Times New Roman"/>
          <w:i/>
          <w:lang w:val="lt-LT"/>
        </w:rPr>
        <w:t xml:space="preserve"> sistemos (RAAS) nuslopinimas AIIRB ar AKF</w:t>
      </w:r>
      <w:r w:rsidR="00F623C2">
        <w:rPr>
          <w:rFonts w:ascii="Times New Roman" w:hAnsi="Times New Roman" w:cs="Times New Roman"/>
          <w:i/>
          <w:lang w:val="lt-LT"/>
        </w:rPr>
        <w:t>I</w:t>
      </w:r>
      <w:r w:rsidRPr="00D450E1">
        <w:rPr>
          <w:rFonts w:ascii="Times New Roman" w:hAnsi="Times New Roman" w:cs="Times New Roman"/>
          <w:i/>
          <w:lang w:val="lt-LT"/>
        </w:rPr>
        <w:t xml:space="preserve"> deriniu su </w:t>
      </w:r>
      <w:proofErr w:type="spellStart"/>
      <w:r w:rsidRPr="00D450E1">
        <w:rPr>
          <w:rFonts w:ascii="Times New Roman" w:hAnsi="Times New Roman" w:cs="Times New Roman"/>
          <w:i/>
          <w:lang w:val="lt-LT"/>
        </w:rPr>
        <w:t>aliskirenu</w:t>
      </w:r>
      <w:proofErr w:type="spellEnd"/>
      <w:r w:rsidR="00B53B8F">
        <w:rPr>
          <w:rFonts w:ascii="Times New Roman" w:hAnsi="Times New Roman" w:cs="Times New Roman"/>
          <w:i/>
          <w:lang w:val="lt-LT"/>
        </w:rPr>
        <w:t>:</w:t>
      </w:r>
      <w:r w:rsidRPr="00D450E1">
        <w:rPr>
          <w:rFonts w:ascii="Times New Roman" w:hAnsi="Times New Roman" w:cs="Times New Roman"/>
          <w:i/>
          <w:lang w:val="lt-LT"/>
        </w:rPr>
        <w:t xml:space="preserve"> </w:t>
      </w:r>
    </w:p>
    <w:p w14:paraId="7DFD4003" w14:textId="77777777" w:rsidR="003D5029" w:rsidRPr="001353C9" w:rsidRDefault="003D5029" w:rsidP="003D5029">
      <w:pPr>
        <w:tabs>
          <w:tab w:val="left" w:pos="567"/>
        </w:tabs>
        <w:spacing w:after="0" w:line="240" w:lineRule="auto"/>
        <w:rPr>
          <w:rFonts w:ascii="Times New Roman" w:hAnsi="Times New Roman" w:cs="Times New Roman"/>
          <w:lang w:val="lt-LT"/>
        </w:rPr>
      </w:pPr>
    </w:p>
    <w:p w14:paraId="778DA07B" w14:textId="77777777" w:rsidR="003D5029" w:rsidRPr="00D450E1" w:rsidRDefault="003D5029" w:rsidP="003D5029">
      <w:pPr>
        <w:tabs>
          <w:tab w:val="left" w:pos="567"/>
        </w:tabs>
        <w:spacing w:after="0" w:line="240" w:lineRule="auto"/>
        <w:rPr>
          <w:rFonts w:ascii="Times New Roman" w:hAnsi="Times New Roman" w:cs="Times New Roman"/>
          <w:lang w:val="lt-LT"/>
        </w:rPr>
      </w:pPr>
    </w:p>
    <w:p w14:paraId="0F529662" w14:textId="77777777" w:rsidR="003D5029" w:rsidRPr="00D450E1" w:rsidRDefault="003D5029" w:rsidP="003D5029">
      <w:pPr>
        <w:tabs>
          <w:tab w:val="left" w:pos="567"/>
        </w:tabs>
        <w:spacing w:after="0" w:line="240" w:lineRule="auto"/>
        <w:rPr>
          <w:rFonts w:ascii="Times New Roman" w:hAnsi="Times New Roman" w:cs="Times New Roman"/>
          <w:lang w:val="lt-LT"/>
        </w:rPr>
      </w:pPr>
      <w:r w:rsidRPr="00D450E1">
        <w:rPr>
          <w:rFonts w:ascii="Times New Roman" w:hAnsi="Times New Roman" w:cs="Times New Roman"/>
          <w:lang w:val="lt-LT"/>
        </w:rPr>
        <w:t xml:space="preserve">Klinikinių </w:t>
      </w:r>
      <w:r w:rsidR="00F623C2">
        <w:rPr>
          <w:rFonts w:ascii="Times New Roman" w:hAnsi="Times New Roman" w:cs="Times New Roman"/>
          <w:lang w:val="lt-LT"/>
        </w:rPr>
        <w:t>studijų</w:t>
      </w:r>
      <w:r w:rsidR="00F623C2" w:rsidRPr="00D450E1">
        <w:rPr>
          <w:rFonts w:ascii="Times New Roman" w:hAnsi="Times New Roman" w:cs="Times New Roman"/>
          <w:lang w:val="lt-LT"/>
        </w:rPr>
        <w:t xml:space="preserve"> </w:t>
      </w:r>
      <w:r w:rsidRPr="00D450E1">
        <w:rPr>
          <w:rFonts w:ascii="Times New Roman" w:hAnsi="Times New Roman" w:cs="Times New Roman"/>
          <w:lang w:val="lt-LT"/>
        </w:rPr>
        <w:t xml:space="preserve">duomenys parodė, kad, palyginti su vieno RAAS veikiančio preparato vartojimu, dvigubas </w:t>
      </w:r>
      <w:proofErr w:type="spellStart"/>
      <w:r w:rsidRPr="00D450E1">
        <w:rPr>
          <w:rFonts w:ascii="Times New Roman" w:hAnsi="Times New Roman" w:cs="Times New Roman"/>
          <w:lang w:val="lt-LT"/>
        </w:rPr>
        <w:t>renino</w:t>
      </w:r>
      <w:proofErr w:type="spellEnd"/>
      <w:r w:rsidRPr="00D450E1">
        <w:rPr>
          <w:rFonts w:ascii="Times New Roman" w:hAnsi="Times New Roman" w:cs="Times New Roman"/>
          <w:lang w:val="lt-LT"/>
        </w:rPr>
        <w:t xml:space="preserve">, </w:t>
      </w:r>
      <w:proofErr w:type="spellStart"/>
      <w:r w:rsidRPr="00D450E1">
        <w:rPr>
          <w:rFonts w:ascii="Times New Roman" w:hAnsi="Times New Roman" w:cs="Times New Roman"/>
          <w:lang w:val="lt-LT"/>
        </w:rPr>
        <w:t>angiotenzino</w:t>
      </w:r>
      <w:proofErr w:type="spellEnd"/>
      <w:r w:rsidRPr="00D450E1">
        <w:rPr>
          <w:rFonts w:ascii="Times New Roman" w:hAnsi="Times New Roman" w:cs="Times New Roman"/>
          <w:lang w:val="lt-LT"/>
        </w:rPr>
        <w:t xml:space="preserve"> ir </w:t>
      </w:r>
      <w:proofErr w:type="spellStart"/>
      <w:r w:rsidRPr="00D450E1">
        <w:rPr>
          <w:rFonts w:ascii="Times New Roman" w:hAnsi="Times New Roman" w:cs="Times New Roman"/>
          <w:lang w:val="lt-LT"/>
        </w:rPr>
        <w:t>aldosterono</w:t>
      </w:r>
      <w:proofErr w:type="spellEnd"/>
      <w:r w:rsidRPr="00D450E1">
        <w:rPr>
          <w:rFonts w:ascii="Times New Roman" w:hAnsi="Times New Roman" w:cs="Times New Roman"/>
          <w:lang w:val="lt-LT"/>
        </w:rPr>
        <w:t xml:space="preserve"> sistemos (RAAS) slopinimas, kai vartojamas AKF inhibitorių, </w:t>
      </w:r>
      <w:proofErr w:type="spellStart"/>
      <w:r w:rsidRPr="00D450E1">
        <w:rPr>
          <w:rFonts w:ascii="Times New Roman" w:hAnsi="Times New Roman" w:cs="Times New Roman"/>
          <w:lang w:val="lt-LT"/>
        </w:rPr>
        <w:t>angiotenzino</w:t>
      </w:r>
      <w:proofErr w:type="spellEnd"/>
      <w:r w:rsidRPr="00D450E1">
        <w:rPr>
          <w:rFonts w:ascii="Times New Roman" w:hAnsi="Times New Roman" w:cs="Times New Roman"/>
          <w:lang w:val="lt-LT"/>
        </w:rPr>
        <w:t xml:space="preserve"> II receptorių blokatorių ar </w:t>
      </w:r>
      <w:proofErr w:type="spellStart"/>
      <w:r w:rsidRPr="00D450E1">
        <w:rPr>
          <w:rFonts w:ascii="Times New Roman" w:hAnsi="Times New Roman" w:cs="Times New Roman"/>
          <w:lang w:val="lt-LT"/>
        </w:rPr>
        <w:t>aliskireno</w:t>
      </w:r>
      <w:proofErr w:type="spellEnd"/>
      <w:r w:rsidRPr="00D450E1">
        <w:rPr>
          <w:rFonts w:ascii="Times New Roman" w:hAnsi="Times New Roman" w:cs="Times New Roman"/>
          <w:lang w:val="lt-LT"/>
        </w:rPr>
        <w:t xml:space="preserve"> derinys, siejamas su dažniau pasitaikančiais nepageidaujamais reiškiniais, tokiais kaip </w:t>
      </w:r>
      <w:proofErr w:type="spellStart"/>
      <w:r w:rsidRPr="00D450E1">
        <w:rPr>
          <w:rFonts w:ascii="Times New Roman" w:hAnsi="Times New Roman" w:cs="Times New Roman"/>
          <w:lang w:val="lt-LT"/>
        </w:rPr>
        <w:t>hipotenzija</w:t>
      </w:r>
      <w:proofErr w:type="spellEnd"/>
      <w:r w:rsidRPr="00D450E1">
        <w:rPr>
          <w:rFonts w:ascii="Times New Roman" w:hAnsi="Times New Roman" w:cs="Times New Roman"/>
          <w:lang w:val="lt-LT"/>
        </w:rPr>
        <w:t xml:space="preserve">, </w:t>
      </w:r>
      <w:proofErr w:type="spellStart"/>
      <w:r w:rsidRPr="00D450E1">
        <w:rPr>
          <w:rFonts w:ascii="Times New Roman" w:hAnsi="Times New Roman" w:cs="Times New Roman"/>
          <w:lang w:val="lt-LT"/>
        </w:rPr>
        <w:t>hiperkalcemija</w:t>
      </w:r>
      <w:proofErr w:type="spellEnd"/>
      <w:r w:rsidRPr="00D450E1">
        <w:rPr>
          <w:rFonts w:ascii="Times New Roman" w:hAnsi="Times New Roman" w:cs="Times New Roman"/>
          <w:lang w:val="lt-LT"/>
        </w:rPr>
        <w:t xml:space="preserve"> ir inkstų funkcijos susilpnėjimas (įskaitant ūminį inkstų nepakankamumą) (žr.</w:t>
      </w:r>
      <w:r>
        <w:rPr>
          <w:rFonts w:ascii="Times New Roman" w:hAnsi="Times New Roman" w:cs="Times New Roman"/>
          <w:lang w:val="lt-LT"/>
        </w:rPr>
        <w:t> </w:t>
      </w:r>
      <w:r w:rsidRPr="00D450E1">
        <w:rPr>
          <w:rFonts w:ascii="Times New Roman" w:hAnsi="Times New Roman" w:cs="Times New Roman"/>
          <w:lang w:val="lt-LT"/>
        </w:rPr>
        <w:t>4.3, 4.4</w:t>
      </w:r>
      <w:r>
        <w:rPr>
          <w:rFonts w:ascii="Times New Roman" w:hAnsi="Times New Roman" w:cs="Times New Roman"/>
          <w:lang w:val="lt-LT"/>
        </w:rPr>
        <w:t> </w:t>
      </w:r>
      <w:r w:rsidRPr="00D450E1">
        <w:rPr>
          <w:rFonts w:ascii="Times New Roman" w:hAnsi="Times New Roman" w:cs="Times New Roman"/>
          <w:lang w:val="lt-LT"/>
        </w:rPr>
        <w:t>ir 5.1</w:t>
      </w:r>
      <w:r>
        <w:rPr>
          <w:rFonts w:ascii="Times New Roman" w:hAnsi="Times New Roman" w:cs="Times New Roman"/>
          <w:lang w:val="lt-LT"/>
        </w:rPr>
        <w:t> </w:t>
      </w:r>
      <w:r w:rsidRPr="00D450E1">
        <w:rPr>
          <w:rFonts w:ascii="Times New Roman" w:hAnsi="Times New Roman" w:cs="Times New Roman"/>
          <w:lang w:val="lt-LT"/>
        </w:rPr>
        <w:t>skyrius).</w:t>
      </w:r>
    </w:p>
    <w:p w14:paraId="6E5FDF47" w14:textId="77777777" w:rsidR="003D5029" w:rsidRPr="00D450E1" w:rsidRDefault="003D5029" w:rsidP="003D5029">
      <w:pPr>
        <w:keepNext/>
        <w:keepLines/>
        <w:autoSpaceDE w:val="0"/>
        <w:autoSpaceDN w:val="0"/>
        <w:adjustRightInd w:val="0"/>
        <w:spacing w:after="0" w:line="240" w:lineRule="auto"/>
        <w:rPr>
          <w:rFonts w:ascii="Times New Roman" w:hAnsi="Times New Roman" w:cs="Times New Roman"/>
          <w:iCs/>
          <w:lang w:val="lt-LT"/>
        </w:rPr>
      </w:pPr>
    </w:p>
    <w:p w14:paraId="6F05910A" w14:textId="77777777" w:rsidR="003D5029" w:rsidRPr="00D450E1" w:rsidRDefault="003D5029" w:rsidP="003D5029">
      <w:pPr>
        <w:keepNext/>
        <w:keepLines/>
        <w:autoSpaceDE w:val="0"/>
        <w:autoSpaceDN w:val="0"/>
        <w:adjustRightInd w:val="0"/>
        <w:spacing w:after="0" w:line="240" w:lineRule="auto"/>
        <w:rPr>
          <w:rFonts w:ascii="Times New Roman" w:hAnsi="Times New Roman" w:cs="Times New Roman"/>
          <w:i/>
          <w:color w:val="000000"/>
          <w:u w:val="single"/>
          <w:lang w:val="lt-LT"/>
        </w:rPr>
      </w:pPr>
      <w:r w:rsidRPr="00D450E1">
        <w:rPr>
          <w:rFonts w:ascii="Times New Roman" w:hAnsi="Times New Roman" w:cs="Times New Roman"/>
          <w:i/>
          <w:color w:val="000000"/>
          <w:u w:val="single"/>
          <w:lang w:val="lt-LT"/>
        </w:rPr>
        <w:t xml:space="preserve">Nerekomenduojami deriniai </w:t>
      </w:r>
    </w:p>
    <w:p w14:paraId="439A1C5A" w14:textId="77777777" w:rsidR="003D5029" w:rsidRPr="00D450E1" w:rsidRDefault="003D5029" w:rsidP="003D5029">
      <w:pPr>
        <w:keepNext/>
        <w:keepLines/>
        <w:autoSpaceDE w:val="0"/>
        <w:autoSpaceDN w:val="0"/>
        <w:adjustRightInd w:val="0"/>
        <w:spacing w:after="0" w:line="240" w:lineRule="auto"/>
        <w:rPr>
          <w:rFonts w:ascii="Times New Roman" w:hAnsi="Times New Roman" w:cs="Times New Roman"/>
          <w:i/>
          <w:iCs/>
          <w:color w:val="000000"/>
          <w:lang w:val="lt-LT"/>
        </w:rPr>
      </w:pPr>
    </w:p>
    <w:p w14:paraId="0A3E7BF2" w14:textId="77777777" w:rsidR="003D5029" w:rsidRPr="00D450E1" w:rsidRDefault="003D5029" w:rsidP="003D5029">
      <w:pPr>
        <w:keepNext/>
        <w:keepLines/>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i/>
          <w:color w:val="000000"/>
          <w:lang w:val="lt-LT"/>
        </w:rPr>
        <w:t xml:space="preserve">Litis </w:t>
      </w:r>
    </w:p>
    <w:p w14:paraId="1A259ED3" w14:textId="77777777" w:rsidR="003D5029" w:rsidRPr="00D450E1" w:rsidRDefault="003D5029" w:rsidP="003D5029">
      <w:pPr>
        <w:keepNext/>
        <w:keepLines/>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Derinant su </w:t>
      </w:r>
      <w:proofErr w:type="spellStart"/>
      <w:r w:rsidR="00B53B8F">
        <w:rPr>
          <w:rFonts w:ascii="Times New Roman" w:hAnsi="Times New Roman" w:cs="Times New Roman"/>
          <w:color w:val="000000"/>
          <w:lang w:val="lt-LT"/>
        </w:rPr>
        <w:t>angioten</w:t>
      </w:r>
      <w:r w:rsidR="00A14D89">
        <w:rPr>
          <w:rFonts w:ascii="Times New Roman" w:hAnsi="Times New Roman" w:cs="Times New Roman"/>
          <w:color w:val="000000"/>
          <w:lang w:val="lt-LT"/>
        </w:rPr>
        <w:t>z</w:t>
      </w:r>
      <w:r w:rsidR="00B53B8F">
        <w:rPr>
          <w:rFonts w:ascii="Times New Roman" w:hAnsi="Times New Roman" w:cs="Times New Roman"/>
          <w:color w:val="000000"/>
          <w:lang w:val="lt-LT"/>
        </w:rPr>
        <w:t>iną</w:t>
      </w:r>
      <w:proofErr w:type="spellEnd"/>
      <w:r w:rsidR="00B53B8F">
        <w:rPr>
          <w:rFonts w:ascii="Times New Roman" w:hAnsi="Times New Roman" w:cs="Times New Roman"/>
          <w:color w:val="000000"/>
          <w:lang w:val="lt-LT"/>
        </w:rPr>
        <w:t xml:space="preserve"> konvertuojančių fermentų inhibitoriais arba </w:t>
      </w:r>
      <w:proofErr w:type="spellStart"/>
      <w:r w:rsidR="00B53B8F">
        <w:rPr>
          <w:rFonts w:ascii="Times New Roman" w:hAnsi="Times New Roman" w:cs="Times New Roman"/>
          <w:color w:val="000000"/>
          <w:lang w:val="lt-LT"/>
        </w:rPr>
        <w:t>angioten</w:t>
      </w:r>
      <w:r w:rsidR="000246B6">
        <w:rPr>
          <w:rFonts w:ascii="Times New Roman" w:hAnsi="Times New Roman" w:cs="Times New Roman"/>
          <w:color w:val="000000"/>
          <w:lang w:val="lt-LT"/>
        </w:rPr>
        <w:t>z</w:t>
      </w:r>
      <w:r w:rsidR="00B53B8F">
        <w:rPr>
          <w:rFonts w:ascii="Times New Roman" w:hAnsi="Times New Roman" w:cs="Times New Roman"/>
          <w:color w:val="000000"/>
          <w:lang w:val="lt-LT"/>
        </w:rPr>
        <w:t>ino</w:t>
      </w:r>
      <w:proofErr w:type="spellEnd"/>
      <w:r w:rsidR="00B53B8F">
        <w:rPr>
          <w:rFonts w:ascii="Times New Roman" w:hAnsi="Times New Roman" w:cs="Times New Roman"/>
          <w:color w:val="000000"/>
          <w:lang w:val="lt-LT"/>
        </w:rPr>
        <w:t xml:space="preserve"> II receptorių antagonistais, įskaitant </w:t>
      </w:r>
      <w:proofErr w:type="spellStart"/>
      <w:r w:rsidR="00B53B8F">
        <w:rPr>
          <w:rFonts w:ascii="Times New Roman" w:hAnsi="Times New Roman" w:cs="Times New Roman"/>
          <w:color w:val="000000"/>
          <w:lang w:val="lt-LT"/>
        </w:rPr>
        <w:t>valsartaną</w:t>
      </w:r>
      <w:proofErr w:type="spellEnd"/>
      <w:r w:rsidR="00B53B8F">
        <w:rPr>
          <w:rFonts w:ascii="Times New Roman" w:hAnsi="Times New Roman" w:cs="Times New Roman"/>
          <w:color w:val="000000"/>
          <w:lang w:val="lt-LT"/>
        </w:rPr>
        <w:t xml:space="preserve">, </w:t>
      </w:r>
      <w:r w:rsidRPr="00D450E1">
        <w:rPr>
          <w:rFonts w:ascii="Times New Roman" w:hAnsi="Times New Roman" w:cs="Times New Roman"/>
          <w:color w:val="000000"/>
          <w:lang w:val="lt-LT"/>
        </w:rPr>
        <w:t>buvo pastebėtas laikinas ličio koncentracijos padidėjimas kraujo serume ir toksinis poveikis. Jei šiuo deriniu gydyti būtina, rekomenduojama atidžiai sekti ličio koncentraciją kraujo serume. Jei kartu vartojama diuretiko, toksinio ličio poveikio rizika gali dar padidėti.</w:t>
      </w:r>
    </w:p>
    <w:p w14:paraId="304AC910"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40103E6F"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i/>
          <w:color w:val="000000"/>
          <w:lang w:val="lt-LT"/>
        </w:rPr>
        <w:t>Kalį sulaikantys diuretikai, kalio papildai, druskos pakaitalai, kurių sudėtyje yra kalio</w:t>
      </w:r>
      <w:r w:rsidRPr="00D450E1">
        <w:rPr>
          <w:rFonts w:ascii="Times New Roman" w:hAnsi="Times New Roman" w:cs="Times New Roman"/>
          <w:i/>
          <w:iCs/>
          <w:color w:val="000000"/>
          <w:lang w:val="lt-LT"/>
        </w:rPr>
        <w:t>,</w:t>
      </w:r>
      <w:r w:rsidRPr="00D450E1">
        <w:rPr>
          <w:rFonts w:ascii="Times New Roman" w:hAnsi="Times New Roman" w:cs="Times New Roman"/>
          <w:i/>
          <w:color w:val="000000"/>
          <w:lang w:val="lt-LT"/>
        </w:rPr>
        <w:t xml:space="preserve"> ir </w:t>
      </w:r>
      <w:r w:rsidRPr="00D450E1">
        <w:rPr>
          <w:rFonts w:ascii="Times New Roman" w:hAnsi="Times New Roman" w:cs="Times New Roman"/>
          <w:i/>
          <w:iCs/>
          <w:color w:val="000000"/>
          <w:lang w:val="lt-LT"/>
        </w:rPr>
        <w:t>kitos medžiagos</w:t>
      </w:r>
      <w:r w:rsidRPr="00D450E1">
        <w:rPr>
          <w:rFonts w:ascii="Times New Roman" w:hAnsi="Times New Roman" w:cs="Times New Roman"/>
          <w:i/>
          <w:color w:val="000000"/>
          <w:lang w:val="lt-LT"/>
        </w:rPr>
        <w:t xml:space="preserve">, dėl kurių gali padidėti kalio koncentracija kraujyje </w:t>
      </w:r>
    </w:p>
    <w:p w14:paraId="4A37F713"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Jei kartu su </w:t>
      </w:r>
      <w:proofErr w:type="spellStart"/>
      <w:r w:rsidRPr="00D450E1">
        <w:rPr>
          <w:rFonts w:ascii="Times New Roman" w:hAnsi="Times New Roman" w:cs="Times New Roman"/>
          <w:color w:val="000000"/>
          <w:lang w:val="lt-LT"/>
        </w:rPr>
        <w:t>valsartanu</w:t>
      </w:r>
      <w:proofErr w:type="spellEnd"/>
      <w:r w:rsidRPr="00D450E1">
        <w:rPr>
          <w:rFonts w:ascii="Times New Roman" w:hAnsi="Times New Roman" w:cs="Times New Roman"/>
          <w:color w:val="000000"/>
          <w:lang w:val="lt-LT"/>
        </w:rPr>
        <w:t xml:space="preserve"> būtina vartoti vaistinį preparatą, kuris veikia kalio kiekį, patariama sekti kalio koncentraciją kraujo plazmoje. </w:t>
      </w:r>
    </w:p>
    <w:p w14:paraId="600E6A11"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24080A09" w14:textId="77777777" w:rsidR="003D5029" w:rsidRPr="008A25F1" w:rsidRDefault="003D5029" w:rsidP="003D5029">
      <w:pPr>
        <w:autoSpaceDE w:val="0"/>
        <w:autoSpaceDN w:val="0"/>
        <w:adjustRightInd w:val="0"/>
        <w:spacing w:after="0" w:line="240" w:lineRule="auto"/>
        <w:rPr>
          <w:rFonts w:ascii="Times New Roman" w:hAnsi="Times New Roman" w:cs="Times New Roman"/>
          <w:i/>
          <w:color w:val="000000"/>
          <w:u w:val="single"/>
          <w:lang w:val="lt-LT"/>
        </w:rPr>
      </w:pPr>
      <w:r w:rsidRPr="008A25F1">
        <w:rPr>
          <w:rFonts w:ascii="Times New Roman" w:hAnsi="Times New Roman" w:cs="Times New Roman"/>
          <w:i/>
          <w:color w:val="000000"/>
          <w:u w:val="single"/>
          <w:lang w:val="lt-LT"/>
        </w:rPr>
        <w:t>Atsargiai vartotini deriniai</w:t>
      </w:r>
    </w:p>
    <w:p w14:paraId="6375B869"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i/>
          <w:color w:val="000000"/>
          <w:lang w:val="lt-LT"/>
        </w:rPr>
        <w:t xml:space="preserve">Nesteroidiniai </w:t>
      </w:r>
      <w:r w:rsidRPr="00D450E1">
        <w:rPr>
          <w:rFonts w:ascii="Times New Roman" w:hAnsi="Times New Roman" w:cs="Times New Roman"/>
          <w:i/>
          <w:iCs/>
          <w:color w:val="000000"/>
          <w:lang w:val="lt-LT"/>
        </w:rPr>
        <w:t xml:space="preserve">vaistai </w:t>
      </w:r>
      <w:r w:rsidRPr="00D450E1">
        <w:rPr>
          <w:rFonts w:ascii="Times New Roman" w:hAnsi="Times New Roman" w:cs="Times New Roman"/>
          <w:i/>
          <w:color w:val="000000"/>
          <w:lang w:val="lt-LT"/>
        </w:rPr>
        <w:t>nuo uždegimo (NVNU), įskaitant selektyvius COX-2</w:t>
      </w:r>
      <w:r>
        <w:rPr>
          <w:rFonts w:ascii="Times New Roman" w:hAnsi="Times New Roman" w:cs="Times New Roman"/>
          <w:i/>
          <w:color w:val="000000"/>
          <w:lang w:val="lt-LT"/>
        </w:rPr>
        <w:t> </w:t>
      </w:r>
      <w:r w:rsidRPr="00D450E1">
        <w:rPr>
          <w:rFonts w:ascii="Times New Roman" w:hAnsi="Times New Roman" w:cs="Times New Roman"/>
          <w:i/>
          <w:color w:val="000000"/>
          <w:lang w:val="lt-LT"/>
        </w:rPr>
        <w:t xml:space="preserve">inhibitorius, </w:t>
      </w:r>
      <w:proofErr w:type="spellStart"/>
      <w:r w:rsidRPr="00D450E1">
        <w:rPr>
          <w:rFonts w:ascii="Times New Roman" w:hAnsi="Times New Roman" w:cs="Times New Roman"/>
          <w:i/>
          <w:color w:val="000000"/>
          <w:lang w:val="lt-LT"/>
        </w:rPr>
        <w:t>acetilsalicilo</w:t>
      </w:r>
      <w:proofErr w:type="spellEnd"/>
      <w:r w:rsidRPr="00D450E1">
        <w:rPr>
          <w:rFonts w:ascii="Times New Roman" w:hAnsi="Times New Roman" w:cs="Times New Roman"/>
          <w:i/>
          <w:color w:val="000000"/>
          <w:lang w:val="lt-LT"/>
        </w:rPr>
        <w:t xml:space="preserve"> rūgštį (&gt;</w:t>
      </w:r>
      <w:r w:rsidRPr="00D450E1">
        <w:rPr>
          <w:rFonts w:ascii="Times New Roman" w:hAnsi="Times New Roman" w:cs="Times New Roman"/>
          <w:i/>
          <w:iCs/>
          <w:color w:val="000000"/>
          <w:lang w:val="lt-LT"/>
        </w:rPr>
        <w:t> </w:t>
      </w:r>
      <w:r w:rsidRPr="00D450E1">
        <w:rPr>
          <w:rFonts w:ascii="Times New Roman" w:hAnsi="Times New Roman" w:cs="Times New Roman"/>
          <w:i/>
          <w:color w:val="000000"/>
          <w:lang w:val="lt-LT"/>
        </w:rPr>
        <w:t>3</w:t>
      </w:r>
      <w:r w:rsidRPr="00D450E1">
        <w:rPr>
          <w:rFonts w:ascii="Times New Roman" w:hAnsi="Times New Roman" w:cs="Times New Roman"/>
          <w:i/>
          <w:iCs/>
          <w:color w:val="000000"/>
          <w:lang w:val="lt-LT"/>
        </w:rPr>
        <w:t> </w:t>
      </w:r>
      <w:r w:rsidRPr="00D450E1">
        <w:rPr>
          <w:rFonts w:ascii="Times New Roman" w:hAnsi="Times New Roman" w:cs="Times New Roman"/>
          <w:i/>
          <w:color w:val="000000"/>
          <w:lang w:val="lt-LT"/>
        </w:rPr>
        <w:t xml:space="preserve">g per parą) ir neselektyvius NVNU </w:t>
      </w:r>
    </w:p>
    <w:p w14:paraId="36307660"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Gydant </w:t>
      </w:r>
      <w:proofErr w:type="spellStart"/>
      <w:r w:rsidRPr="00D450E1">
        <w:rPr>
          <w:rFonts w:ascii="Times New Roman" w:hAnsi="Times New Roman" w:cs="Times New Roman"/>
          <w:color w:val="000000"/>
          <w:lang w:val="lt-LT"/>
        </w:rPr>
        <w:t>angiotenzino</w:t>
      </w:r>
      <w:proofErr w:type="spellEnd"/>
      <w:r w:rsidRPr="00D450E1">
        <w:rPr>
          <w:rFonts w:ascii="Times New Roman" w:hAnsi="Times New Roman" w:cs="Times New Roman"/>
          <w:color w:val="000000"/>
          <w:lang w:val="lt-LT"/>
        </w:rPr>
        <w:t xml:space="preserve"> II receptorių blokatorių ir NVNU deriniu, galimas </w:t>
      </w:r>
      <w:proofErr w:type="spellStart"/>
      <w:r w:rsidRPr="00D450E1">
        <w:rPr>
          <w:rFonts w:ascii="Times New Roman" w:hAnsi="Times New Roman" w:cs="Times New Roman"/>
          <w:color w:val="000000"/>
          <w:lang w:val="lt-LT"/>
        </w:rPr>
        <w:t>antihipertenzinio</w:t>
      </w:r>
      <w:proofErr w:type="spellEnd"/>
      <w:r w:rsidRPr="00D450E1">
        <w:rPr>
          <w:rFonts w:ascii="Times New Roman" w:hAnsi="Times New Roman" w:cs="Times New Roman"/>
          <w:color w:val="000000"/>
          <w:lang w:val="lt-LT"/>
        </w:rPr>
        <w:t xml:space="preserve"> poveikio susilpnėjimas. Be to, vartojant </w:t>
      </w:r>
      <w:proofErr w:type="spellStart"/>
      <w:r w:rsidRPr="00D450E1">
        <w:rPr>
          <w:rFonts w:ascii="Times New Roman" w:hAnsi="Times New Roman" w:cs="Times New Roman"/>
          <w:color w:val="000000"/>
          <w:lang w:val="lt-LT"/>
        </w:rPr>
        <w:t>angiotenzino</w:t>
      </w:r>
      <w:proofErr w:type="spellEnd"/>
      <w:r w:rsidRPr="00D450E1">
        <w:rPr>
          <w:rFonts w:ascii="Times New Roman" w:hAnsi="Times New Roman" w:cs="Times New Roman"/>
          <w:color w:val="000000"/>
          <w:lang w:val="lt-LT"/>
        </w:rPr>
        <w:t xml:space="preserve"> II receptorių blokatorių ir NVNU derinio gali padidėti inkstų funkcijos pablogėjimo ir kalio koncentracijos padidėjimo kraujo serume rizika. Todėl gydymo pradžioje rekomenduojama sekti inkstų funkciją ir pacientui skirti pakankamai skysčių. </w:t>
      </w:r>
    </w:p>
    <w:p w14:paraId="7C3A1FBB"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5CE0477C" w14:textId="77777777" w:rsidR="003D5029" w:rsidRPr="008A25F1" w:rsidRDefault="003D5029" w:rsidP="003D5029">
      <w:pPr>
        <w:autoSpaceDE w:val="0"/>
        <w:autoSpaceDN w:val="0"/>
        <w:adjustRightInd w:val="0"/>
        <w:spacing w:after="0" w:line="240" w:lineRule="auto"/>
        <w:rPr>
          <w:rFonts w:ascii="Times New Roman" w:hAnsi="Times New Roman" w:cs="Times New Roman"/>
          <w:i/>
          <w:iCs/>
          <w:color w:val="000000"/>
          <w:u w:val="single"/>
          <w:lang w:val="lt-LT"/>
        </w:rPr>
      </w:pPr>
      <w:r w:rsidRPr="008A25F1">
        <w:rPr>
          <w:rFonts w:ascii="Times New Roman" w:hAnsi="Times New Roman" w:cs="Times New Roman"/>
          <w:i/>
          <w:iCs/>
          <w:color w:val="000000"/>
          <w:u w:val="single"/>
          <w:lang w:val="lt-LT"/>
        </w:rPr>
        <w:t>Nešikliai</w:t>
      </w:r>
    </w:p>
    <w:p w14:paraId="2323584F"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i/>
          <w:iCs/>
          <w:color w:val="000000"/>
          <w:lang w:val="lt-LT"/>
        </w:rPr>
        <w:t>In</w:t>
      </w:r>
      <w:proofErr w:type="spellEnd"/>
      <w:r w:rsidRPr="00D450E1">
        <w:rPr>
          <w:rFonts w:ascii="Times New Roman" w:hAnsi="Times New Roman" w:cs="Times New Roman"/>
          <w:i/>
          <w:iCs/>
          <w:color w:val="000000"/>
          <w:lang w:val="lt-LT"/>
        </w:rPr>
        <w:t xml:space="preserve"> </w:t>
      </w:r>
      <w:proofErr w:type="spellStart"/>
      <w:r w:rsidRPr="00D450E1">
        <w:rPr>
          <w:rFonts w:ascii="Times New Roman" w:hAnsi="Times New Roman" w:cs="Times New Roman"/>
          <w:i/>
          <w:iCs/>
          <w:color w:val="000000"/>
          <w:lang w:val="lt-LT"/>
        </w:rPr>
        <w:t>vitro</w:t>
      </w:r>
      <w:proofErr w:type="spellEnd"/>
      <w:r w:rsidRPr="00D450E1">
        <w:rPr>
          <w:rFonts w:ascii="Times New Roman" w:hAnsi="Times New Roman" w:cs="Times New Roman"/>
          <w:i/>
          <w:iCs/>
          <w:color w:val="000000"/>
          <w:lang w:val="lt-LT"/>
        </w:rPr>
        <w:t xml:space="preserve"> </w:t>
      </w:r>
      <w:r w:rsidRPr="00D450E1">
        <w:rPr>
          <w:rFonts w:ascii="Times New Roman" w:hAnsi="Times New Roman" w:cs="Times New Roman"/>
          <w:color w:val="000000"/>
          <w:lang w:val="lt-LT"/>
        </w:rPr>
        <w:t xml:space="preserve">atlikto tyrimo rezultatai rodo, kad </w:t>
      </w:r>
      <w:proofErr w:type="spellStart"/>
      <w:r w:rsidRPr="00D450E1">
        <w:rPr>
          <w:rFonts w:ascii="Times New Roman" w:hAnsi="Times New Roman" w:cs="Times New Roman"/>
          <w:color w:val="000000"/>
          <w:lang w:val="lt-LT"/>
        </w:rPr>
        <w:t>valsartanas</w:t>
      </w:r>
      <w:proofErr w:type="spellEnd"/>
      <w:r w:rsidRPr="00D450E1">
        <w:rPr>
          <w:rFonts w:ascii="Times New Roman" w:hAnsi="Times New Roman" w:cs="Times New Roman"/>
          <w:color w:val="000000"/>
          <w:lang w:val="lt-LT"/>
        </w:rPr>
        <w:t xml:space="preserve"> yra pernašos į kepenis nešiklio OATP1B1/OATP1B3</w:t>
      </w:r>
      <w:r>
        <w:rPr>
          <w:rFonts w:ascii="Times New Roman" w:hAnsi="Times New Roman" w:cs="Times New Roman"/>
          <w:color w:val="000000"/>
          <w:lang w:val="lt-LT"/>
        </w:rPr>
        <w:t> </w:t>
      </w:r>
      <w:r w:rsidRPr="00D450E1">
        <w:rPr>
          <w:rFonts w:ascii="Times New Roman" w:hAnsi="Times New Roman" w:cs="Times New Roman"/>
          <w:color w:val="000000"/>
          <w:lang w:val="lt-LT"/>
        </w:rPr>
        <w:t>ir šalinimo iš kepenų nešiklio MTP2</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substratas. Klinikinė šių duomenų reikšmė nežinoma. Derinant su pernašos į kepenis nešiklio inhibitoriais (pvz., </w:t>
      </w:r>
      <w:proofErr w:type="spellStart"/>
      <w:r w:rsidRPr="00D450E1">
        <w:rPr>
          <w:rFonts w:ascii="Times New Roman" w:hAnsi="Times New Roman" w:cs="Times New Roman"/>
          <w:color w:val="000000"/>
          <w:lang w:val="lt-LT"/>
        </w:rPr>
        <w:t>rifampicinu</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ciklosporinu</w:t>
      </w:r>
      <w:proofErr w:type="spellEnd"/>
      <w:r w:rsidRPr="00D450E1">
        <w:rPr>
          <w:rFonts w:ascii="Times New Roman" w:hAnsi="Times New Roman" w:cs="Times New Roman"/>
          <w:color w:val="000000"/>
          <w:lang w:val="lt-LT"/>
        </w:rPr>
        <w:t xml:space="preserve">) arba šalinimo iš kepenų nešikliais (pvz., ritonaviru), gali padidėti sisteminė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ekspozicija. Pradedant ar baigiant gydyti šių vaistinių preparatų deriniais būtinas atsargumas.</w:t>
      </w:r>
    </w:p>
    <w:p w14:paraId="1DFF96A2"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714286B6" w14:textId="77777777" w:rsidR="003D5029" w:rsidRPr="008A25F1" w:rsidRDefault="003D5029" w:rsidP="003D5029">
      <w:pPr>
        <w:autoSpaceDE w:val="0"/>
        <w:autoSpaceDN w:val="0"/>
        <w:adjustRightInd w:val="0"/>
        <w:spacing w:after="0" w:line="240" w:lineRule="auto"/>
        <w:rPr>
          <w:rFonts w:ascii="Times New Roman" w:hAnsi="Times New Roman" w:cs="Times New Roman"/>
          <w:i/>
          <w:color w:val="000000"/>
          <w:u w:val="single"/>
          <w:lang w:val="lt-LT"/>
        </w:rPr>
      </w:pPr>
      <w:r w:rsidRPr="008A25F1">
        <w:rPr>
          <w:rFonts w:ascii="Times New Roman" w:hAnsi="Times New Roman" w:cs="Times New Roman"/>
          <w:i/>
          <w:color w:val="000000"/>
          <w:u w:val="single"/>
          <w:lang w:val="lt-LT"/>
        </w:rPr>
        <w:t xml:space="preserve">Kita </w:t>
      </w:r>
    </w:p>
    <w:p w14:paraId="2036E75C"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Valsartano</w:t>
      </w:r>
      <w:proofErr w:type="spellEnd"/>
      <w:r w:rsidRPr="00D450E1">
        <w:rPr>
          <w:rFonts w:ascii="Times New Roman" w:hAnsi="Times New Roman" w:cs="Times New Roman"/>
          <w:lang w:val="lt-LT" w:eastAsia="lt-LT"/>
        </w:rPr>
        <w:t xml:space="preserve"> sąveikos su kitais vaistiniais preparatais tyrimų metu kliniškai reikšmingos sąveikos su </w:t>
      </w:r>
      <w:proofErr w:type="spellStart"/>
      <w:r w:rsidRPr="00D450E1">
        <w:rPr>
          <w:rFonts w:ascii="Times New Roman" w:hAnsi="Times New Roman" w:cs="Times New Roman"/>
          <w:lang w:val="lt-LT" w:eastAsia="lt-LT"/>
        </w:rPr>
        <w:t>cimetidinu</w:t>
      </w:r>
      <w:proofErr w:type="spellEnd"/>
      <w:r w:rsidRPr="00D450E1">
        <w:rPr>
          <w:rFonts w:ascii="Times New Roman" w:hAnsi="Times New Roman" w:cs="Times New Roman"/>
          <w:lang w:val="lt-LT" w:eastAsia="lt-LT"/>
        </w:rPr>
        <w:t xml:space="preserve">, varfarinu, </w:t>
      </w:r>
      <w:proofErr w:type="spellStart"/>
      <w:r w:rsidRPr="00D450E1">
        <w:rPr>
          <w:rFonts w:ascii="Times New Roman" w:hAnsi="Times New Roman" w:cs="Times New Roman"/>
          <w:lang w:val="lt-LT" w:eastAsia="lt-LT"/>
        </w:rPr>
        <w:t>furozemidu</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digoksinu</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atenololiu</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indometacinu</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hidrochlorotiazidu</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amlodipinu</w:t>
      </w:r>
      <w:proofErr w:type="spellEnd"/>
      <w:r w:rsidRPr="00D450E1">
        <w:rPr>
          <w:rFonts w:ascii="Times New Roman" w:hAnsi="Times New Roman" w:cs="Times New Roman"/>
          <w:lang w:val="lt-LT" w:eastAsia="lt-LT"/>
        </w:rPr>
        <w:t xml:space="preserve"> ar </w:t>
      </w:r>
      <w:proofErr w:type="spellStart"/>
      <w:r w:rsidRPr="00D450E1">
        <w:rPr>
          <w:rFonts w:ascii="Times New Roman" w:hAnsi="Times New Roman" w:cs="Times New Roman"/>
          <w:lang w:val="lt-LT" w:eastAsia="lt-LT"/>
        </w:rPr>
        <w:t>glibenklamidu</w:t>
      </w:r>
      <w:proofErr w:type="spellEnd"/>
      <w:r w:rsidRPr="00D450E1">
        <w:rPr>
          <w:rFonts w:ascii="Times New Roman" w:hAnsi="Times New Roman" w:cs="Times New Roman"/>
          <w:lang w:val="lt-LT" w:eastAsia="lt-LT"/>
        </w:rPr>
        <w:t xml:space="preserve"> nepastebėta.</w:t>
      </w:r>
    </w:p>
    <w:p w14:paraId="755675FB"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10F91BEB" w14:textId="77777777" w:rsidR="003D5029" w:rsidRPr="008A25F1" w:rsidRDefault="003D5029" w:rsidP="003D5029">
      <w:pPr>
        <w:spacing w:after="0" w:line="240" w:lineRule="auto"/>
        <w:rPr>
          <w:rFonts w:ascii="Times New Roman" w:hAnsi="Times New Roman" w:cs="Times New Roman"/>
          <w:u w:val="single"/>
          <w:lang w:val="lt-LT" w:eastAsia="lt-LT"/>
        </w:rPr>
      </w:pPr>
      <w:r w:rsidRPr="008A25F1">
        <w:rPr>
          <w:rFonts w:ascii="Times New Roman" w:hAnsi="Times New Roman" w:cs="Times New Roman"/>
          <w:u w:val="single"/>
          <w:lang w:val="lt-LT" w:eastAsia="lt-LT"/>
        </w:rPr>
        <w:t>Vaikų populiacija</w:t>
      </w:r>
    </w:p>
    <w:p w14:paraId="3FB0B20E" w14:textId="77777777" w:rsidR="003D5029" w:rsidRPr="00D450E1" w:rsidRDefault="003D5029" w:rsidP="003D5029">
      <w:pPr>
        <w:spacing w:after="0" w:line="240" w:lineRule="auto"/>
        <w:rPr>
          <w:rFonts w:ascii="Times New Roman" w:hAnsi="Times New Roman" w:cs="Times New Roman"/>
          <w:color w:val="000000"/>
          <w:lang w:val="lt-LT" w:eastAsia="lt-LT"/>
        </w:rPr>
      </w:pPr>
      <w:r w:rsidRPr="00D450E1">
        <w:rPr>
          <w:rFonts w:ascii="Times New Roman" w:hAnsi="Times New Roman" w:cs="Times New Roman"/>
          <w:color w:val="000000"/>
          <w:lang w:val="lt-LT" w:eastAsia="lt-LT"/>
        </w:rPr>
        <w:t xml:space="preserve">Hipertenzija sergantiems vaikams ir paaugliams dažnai būna ir inkstų sutrikimų, todėl juos </w:t>
      </w:r>
      <w:proofErr w:type="spellStart"/>
      <w:r w:rsidRPr="00D450E1">
        <w:rPr>
          <w:rFonts w:ascii="Times New Roman" w:hAnsi="Times New Roman" w:cs="Times New Roman"/>
          <w:color w:val="000000"/>
          <w:lang w:val="lt-LT" w:eastAsia="lt-LT"/>
        </w:rPr>
        <w:t>valsartano</w:t>
      </w:r>
      <w:proofErr w:type="spellEnd"/>
      <w:r w:rsidRPr="00D450E1">
        <w:rPr>
          <w:rFonts w:ascii="Times New Roman" w:hAnsi="Times New Roman" w:cs="Times New Roman"/>
          <w:color w:val="000000"/>
          <w:lang w:val="lt-LT" w:eastAsia="lt-LT"/>
        </w:rPr>
        <w:t xml:space="preserve"> ir kitų </w:t>
      </w:r>
      <w:proofErr w:type="spellStart"/>
      <w:r w:rsidRPr="00D450E1">
        <w:rPr>
          <w:rFonts w:ascii="Times New Roman" w:hAnsi="Times New Roman" w:cs="Times New Roman"/>
          <w:color w:val="000000"/>
          <w:lang w:val="lt-LT" w:eastAsia="lt-LT"/>
        </w:rPr>
        <w:t>renino</w:t>
      </w:r>
      <w:proofErr w:type="spellEnd"/>
      <w:r w:rsidRPr="00D450E1">
        <w:rPr>
          <w:rFonts w:ascii="Times New Roman" w:hAnsi="Times New Roman" w:cs="Times New Roman"/>
          <w:color w:val="000000"/>
          <w:lang w:val="lt-LT" w:eastAsia="lt-LT"/>
        </w:rPr>
        <w:t xml:space="preserve">, </w:t>
      </w:r>
      <w:proofErr w:type="spellStart"/>
      <w:r w:rsidRPr="00D450E1">
        <w:rPr>
          <w:rFonts w:ascii="Times New Roman" w:hAnsi="Times New Roman" w:cs="Times New Roman"/>
          <w:color w:val="000000"/>
          <w:lang w:val="lt-LT" w:eastAsia="lt-LT"/>
        </w:rPr>
        <w:t>angiotenzino</w:t>
      </w:r>
      <w:proofErr w:type="spellEnd"/>
      <w:r w:rsidRPr="00D450E1">
        <w:rPr>
          <w:rFonts w:ascii="Times New Roman" w:hAnsi="Times New Roman" w:cs="Times New Roman"/>
          <w:color w:val="000000"/>
          <w:lang w:val="lt-LT" w:eastAsia="lt-LT"/>
        </w:rPr>
        <w:t xml:space="preserve"> ir </w:t>
      </w:r>
      <w:proofErr w:type="spellStart"/>
      <w:r w:rsidRPr="00D450E1">
        <w:rPr>
          <w:rFonts w:ascii="Times New Roman" w:hAnsi="Times New Roman" w:cs="Times New Roman"/>
          <w:color w:val="000000"/>
          <w:lang w:val="lt-LT" w:eastAsia="lt-LT"/>
        </w:rPr>
        <w:t>aldosterono</w:t>
      </w:r>
      <w:proofErr w:type="spellEnd"/>
      <w:r w:rsidRPr="00D450E1">
        <w:rPr>
          <w:rFonts w:ascii="Times New Roman" w:hAnsi="Times New Roman" w:cs="Times New Roman"/>
          <w:color w:val="000000"/>
          <w:lang w:val="lt-LT" w:eastAsia="lt-LT"/>
        </w:rPr>
        <w:t xml:space="preserve"> sistemą slopinančių medžiagų deriniu reikia gydyti atsargiai, kadangi gali padidėti kalio koncentracija kraujyje. Reikia atidžiai stebėti inkstų funkciją ir kalio kiekį kraujo serume.</w:t>
      </w:r>
    </w:p>
    <w:p w14:paraId="78AB98F3"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6A17A89F"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4.6</w:t>
      </w:r>
      <w:r w:rsidRPr="00D450E1">
        <w:rPr>
          <w:rFonts w:ascii="Times New Roman" w:hAnsi="Times New Roman" w:cs="Times New Roman"/>
          <w:b/>
          <w:bCs/>
          <w:lang w:val="lt-LT" w:eastAsia="lt-LT"/>
        </w:rPr>
        <w:tab/>
        <w:t>Vaisingumas, nėštumo ir žindymo laikotarpis</w:t>
      </w:r>
    </w:p>
    <w:p w14:paraId="28ACCFD4" w14:textId="77777777" w:rsidR="003D5029" w:rsidRPr="00D450E1" w:rsidRDefault="003D5029" w:rsidP="003D5029">
      <w:pPr>
        <w:tabs>
          <w:tab w:val="left" w:pos="567"/>
        </w:tabs>
        <w:spacing w:after="0" w:line="240" w:lineRule="auto"/>
        <w:rPr>
          <w:rFonts w:ascii="Times New Roman" w:hAnsi="Times New Roman" w:cs="Times New Roman"/>
          <w:b/>
          <w:bCs/>
          <w:i/>
          <w:iCs/>
          <w:lang w:val="lt-LT" w:eastAsia="lt-LT"/>
        </w:rPr>
      </w:pPr>
    </w:p>
    <w:p w14:paraId="08ADB95B" w14:textId="77777777" w:rsidR="003D5029" w:rsidRPr="00D450E1" w:rsidRDefault="003D5029" w:rsidP="003D5029">
      <w:pPr>
        <w:tabs>
          <w:tab w:val="left" w:pos="567"/>
        </w:tabs>
        <w:spacing w:after="0" w:line="240" w:lineRule="auto"/>
        <w:rPr>
          <w:rFonts w:ascii="Times New Roman" w:hAnsi="Times New Roman" w:cs="Times New Roman"/>
          <w:u w:val="single"/>
          <w:lang w:val="lt-LT" w:eastAsia="lt-LT"/>
        </w:rPr>
      </w:pPr>
      <w:r w:rsidRPr="00D450E1">
        <w:rPr>
          <w:rFonts w:ascii="Times New Roman" w:hAnsi="Times New Roman" w:cs="Times New Roman"/>
          <w:u w:val="single"/>
          <w:lang w:val="lt-LT" w:eastAsia="lt-LT"/>
        </w:rPr>
        <w:t>Nėštumas</w:t>
      </w:r>
    </w:p>
    <w:p w14:paraId="0BAC9A86" w14:textId="77777777" w:rsidR="003D5029" w:rsidRPr="00D450E1" w:rsidRDefault="003D5029" w:rsidP="003D5029">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hAnsi="Times New Roman" w:cs="Times New Roman"/>
          <w:lang w:val="lt-LT" w:eastAsia="lt-LT"/>
        </w:rPr>
      </w:pPr>
      <w:r w:rsidRPr="00D450E1">
        <w:rPr>
          <w:rFonts w:ascii="Times New Roman" w:hAnsi="Times New Roman" w:cs="Times New Roman"/>
          <w:lang w:val="lt-LT" w:eastAsia="lt-LT"/>
        </w:rPr>
        <w:t>Pirmuoju nėštumo trimestru AIIRB vartoti nerekomenduojama (žr.</w:t>
      </w:r>
      <w:r>
        <w:rPr>
          <w:rFonts w:ascii="Times New Roman" w:hAnsi="Times New Roman" w:cs="Times New Roman"/>
          <w:lang w:val="lt-LT" w:eastAsia="lt-LT"/>
        </w:rPr>
        <w:t> </w:t>
      </w:r>
      <w:r w:rsidRPr="00D450E1">
        <w:rPr>
          <w:rFonts w:ascii="Times New Roman" w:hAnsi="Times New Roman" w:cs="Times New Roman"/>
          <w:lang w:val="lt-LT" w:eastAsia="lt-LT"/>
        </w:rPr>
        <w:t>4.4</w:t>
      </w:r>
      <w:r>
        <w:rPr>
          <w:rFonts w:ascii="Times New Roman" w:hAnsi="Times New Roman" w:cs="Times New Roman"/>
          <w:lang w:val="lt-LT" w:eastAsia="lt-LT"/>
        </w:rPr>
        <w:t> </w:t>
      </w:r>
      <w:r w:rsidRPr="00D450E1">
        <w:rPr>
          <w:rFonts w:ascii="Times New Roman" w:hAnsi="Times New Roman" w:cs="Times New Roman"/>
          <w:lang w:val="lt-LT" w:eastAsia="lt-LT"/>
        </w:rPr>
        <w:t>skyrių). Antruoju ir trečiuoju nėštumo trimestrais jų vartoti draudžiama (žr.</w:t>
      </w:r>
      <w:r>
        <w:rPr>
          <w:rFonts w:ascii="Times New Roman" w:hAnsi="Times New Roman" w:cs="Times New Roman"/>
          <w:lang w:val="lt-LT" w:eastAsia="lt-LT"/>
        </w:rPr>
        <w:t> </w:t>
      </w:r>
      <w:r w:rsidRPr="00D450E1">
        <w:rPr>
          <w:rFonts w:ascii="Times New Roman" w:hAnsi="Times New Roman" w:cs="Times New Roman"/>
          <w:lang w:val="lt-LT" w:eastAsia="lt-LT"/>
        </w:rPr>
        <w:t>4.3</w:t>
      </w:r>
      <w:r>
        <w:rPr>
          <w:rFonts w:ascii="Times New Roman" w:hAnsi="Times New Roman" w:cs="Times New Roman"/>
          <w:lang w:val="lt-LT" w:eastAsia="lt-LT"/>
        </w:rPr>
        <w:t> </w:t>
      </w:r>
      <w:r w:rsidRPr="00D450E1">
        <w:rPr>
          <w:rFonts w:ascii="Times New Roman" w:hAnsi="Times New Roman" w:cs="Times New Roman"/>
          <w:lang w:val="lt-LT" w:eastAsia="lt-LT"/>
        </w:rPr>
        <w:t>ir 4.4</w:t>
      </w:r>
      <w:r>
        <w:rPr>
          <w:rFonts w:ascii="Times New Roman" w:hAnsi="Times New Roman" w:cs="Times New Roman"/>
          <w:lang w:val="lt-LT" w:eastAsia="lt-LT"/>
        </w:rPr>
        <w:t> </w:t>
      </w:r>
      <w:r w:rsidRPr="00D450E1">
        <w:rPr>
          <w:rFonts w:ascii="Times New Roman" w:hAnsi="Times New Roman" w:cs="Times New Roman"/>
          <w:lang w:val="lt-LT" w:eastAsia="lt-LT"/>
        </w:rPr>
        <w:t>skyrius).</w:t>
      </w:r>
    </w:p>
    <w:p w14:paraId="77B0BE93" w14:textId="77777777" w:rsidR="003D5029" w:rsidRPr="00D450E1" w:rsidRDefault="003D5029" w:rsidP="003D5029">
      <w:pPr>
        <w:spacing w:after="0" w:line="240" w:lineRule="auto"/>
        <w:jc w:val="both"/>
        <w:rPr>
          <w:rFonts w:ascii="Times New Roman" w:hAnsi="Times New Roman" w:cs="Times New Roman"/>
          <w:u w:val="single"/>
          <w:lang w:val="lt-LT" w:eastAsia="lt-LT"/>
        </w:rPr>
      </w:pPr>
    </w:p>
    <w:p w14:paraId="528BFA92"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Epidemiologinių tyrimų duomenys dėl pirmuoju nėštumo trimestru vartojamų AKF inhibitorių </w:t>
      </w:r>
      <w:proofErr w:type="spellStart"/>
      <w:r w:rsidRPr="00D450E1">
        <w:rPr>
          <w:rFonts w:ascii="Times New Roman" w:hAnsi="Times New Roman" w:cs="Times New Roman"/>
          <w:lang w:val="lt-LT" w:eastAsia="lt-LT"/>
        </w:rPr>
        <w:t>teratogeninio</w:t>
      </w:r>
      <w:proofErr w:type="spellEnd"/>
      <w:r w:rsidRPr="00D450E1">
        <w:rPr>
          <w:rFonts w:ascii="Times New Roman" w:hAnsi="Times New Roman" w:cs="Times New Roman"/>
          <w:lang w:val="lt-LT" w:eastAsia="lt-LT"/>
        </w:rPr>
        <w:t xml:space="preserve"> poveikio nėra galutiniai, tačiau nedidelio rizikos padidėjimo atmesti negalima. Kadangi nėra kontrolinių epidemiologinių duomenų dėl </w:t>
      </w:r>
      <w:proofErr w:type="spellStart"/>
      <w:r>
        <w:rPr>
          <w:rFonts w:ascii="Times New Roman" w:hAnsi="Times New Roman" w:cs="Times New Roman"/>
          <w:lang w:val="lt-LT" w:eastAsia="lt-LT"/>
        </w:rPr>
        <w:t>a</w:t>
      </w:r>
      <w:r w:rsidRPr="00D450E1">
        <w:rPr>
          <w:rFonts w:ascii="Times New Roman" w:hAnsi="Times New Roman" w:cs="Times New Roman"/>
          <w:lang w:val="lt-LT" w:eastAsia="lt-LT"/>
        </w:rPr>
        <w:t>ngiotenzino</w:t>
      </w:r>
      <w:proofErr w:type="spellEnd"/>
      <w:r w:rsidRPr="00D450E1">
        <w:rPr>
          <w:rFonts w:ascii="Times New Roman" w:hAnsi="Times New Roman" w:cs="Times New Roman"/>
          <w:lang w:val="lt-LT" w:eastAsia="lt-LT"/>
        </w:rPr>
        <w:t xml:space="preserve"> II receptorių blokatorių rizikos, panaši rizika gali būti ir šių vaistų klasei. Išskyrus atvejus, kai tolesnis gydymas AIIRB yra būtinas, pastoti planuojančioms moterims juos reikia keisti kitokiais </w:t>
      </w:r>
      <w:proofErr w:type="spellStart"/>
      <w:r w:rsidRPr="00D450E1">
        <w:rPr>
          <w:rFonts w:ascii="Times New Roman" w:hAnsi="Times New Roman" w:cs="Times New Roman"/>
          <w:lang w:val="lt-LT" w:eastAsia="lt-LT"/>
        </w:rPr>
        <w:t>antihipertenziniais</w:t>
      </w:r>
      <w:proofErr w:type="spellEnd"/>
      <w:r w:rsidRPr="00D450E1">
        <w:rPr>
          <w:rFonts w:ascii="Times New Roman" w:hAnsi="Times New Roman" w:cs="Times New Roman"/>
          <w:lang w:val="lt-LT" w:eastAsia="lt-LT"/>
        </w:rPr>
        <w:t xml:space="preserve"> vaistiniais preparatais, kurių vartojimo nėštumo metu saugumas ištirtas. Nustačius nėštumą, AIIRB vartojimą būtina nedelsiant nutraukti ir, jei reikia, skirti kitokį tinkamą gydymą. </w:t>
      </w:r>
    </w:p>
    <w:p w14:paraId="5F18A5E7"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Žinoma, kad antruoju arba trečiuoju nėštumo trimestrais vartojami AIIRB sukelia toksinį poveikį žmogaus vaisiui (inkstų funkcijos susilpnėjimą, </w:t>
      </w:r>
      <w:proofErr w:type="spellStart"/>
      <w:r w:rsidRPr="00D450E1">
        <w:rPr>
          <w:rFonts w:ascii="Times New Roman" w:hAnsi="Times New Roman" w:cs="Times New Roman"/>
          <w:lang w:val="lt-LT" w:eastAsia="lt-LT"/>
        </w:rPr>
        <w:t>oligohidramnioną</w:t>
      </w:r>
      <w:proofErr w:type="spellEnd"/>
      <w:r w:rsidRPr="00D450E1">
        <w:rPr>
          <w:rFonts w:ascii="Times New Roman" w:hAnsi="Times New Roman" w:cs="Times New Roman"/>
          <w:lang w:val="lt-LT" w:eastAsia="lt-LT"/>
        </w:rPr>
        <w:t xml:space="preserve">, kaukolės kaulėjimo sulėtėjimą) ir naujagimiui (inkstų nepakankamumą, </w:t>
      </w:r>
      <w:proofErr w:type="spellStart"/>
      <w:r w:rsidRPr="00D450E1">
        <w:rPr>
          <w:rFonts w:ascii="Times New Roman" w:hAnsi="Times New Roman" w:cs="Times New Roman"/>
          <w:lang w:val="lt-LT" w:eastAsia="lt-LT"/>
        </w:rPr>
        <w:t>hipotenziją</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hiperkalemiją</w:t>
      </w:r>
      <w:proofErr w:type="spellEnd"/>
      <w:r w:rsidR="00B53B8F">
        <w:rPr>
          <w:rFonts w:ascii="Times New Roman" w:hAnsi="Times New Roman" w:cs="Times New Roman"/>
          <w:lang w:val="lt-LT" w:eastAsia="lt-LT"/>
        </w:rPr>
        <w:t xml:space="preserve">; taip pat </w:t>
      </w:r>
      <w:r w:rsidRPr="00D450E1">
        <w:rPr>
          <w:rFonts w:ascii="Times New Roman" w:hAnsi="Times New Roman" w:cs="Times New Roman"/>
          <w:lang w:val="lt-LT" w:eastAsia="lt-LT"/>
        </w:rPr>
        <w:t>žr.</w:t>
      </w:r>
      <w:r>
        <w:rPr>
          <w:rFonts w:ascii="Times New Roman" w:hAnsi="Times New Roman" w:cs="Times New Roman"/>
          <w:lang w:val="lt-LT" w:eastAsia="lt-LT"/>
        </w:rPr>
        <w:t> </w:t>
      </w:r>
      <w:r w:rsidRPr="00D450E1">
        <w:rPr>
          <w:rFonts w:ascii="Times New Roman" w:hAnsi="Times New Roman" w:cs="Times New Roman"/>
          <w:lang w:val="lt-LT" w:eastAsia="lt-LT"/>
        </w:rPr>
        <w:t>5.3</w:t>
      </w:r>
      <w:r>
        <w:rPr>
          <w:rFonts w:ascii="Times New Roman" w:hAnsi="Times New Roman" w:cs="Times New Roman"/>
          <w:lang w:val="lt-LT" w:eastAsia="lt-LT"/>
        </w:rPr>
        <w:t> </w:t>
      </w:r>
      <w:r w:rsidRPr="00D450E1">
        <w:rPr>
          <w:rFonts w:ascii="Times New Roman" w:hAnsi="Times New Roman" w:cs="Times New Roman"/>
          <w:lang w:val="lt-LT" w:eastAsia="lt-LT"/>
        </w:rPr>
        <w:t>skyrių).</w:t>
      </w:r>
    </w:p>
    <w:p w14:paraId="4FA17A37"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Jeigu moteris antruoju arba trečiuoju nėštumo trimestru vartojo AIIRB, reikia ultragarsu sekti jos vaisiaus inkstų funkciją ir kaukolę.</w:t>
      </w:r>
    </w:p>
    <w:p w14:paraId="00DA6E05" w14:textId="77777777" w:rsidR="003D5029" w:rsidRPr="00D450E1" w:rsidRDefault="003D5029" w:rsidP="003D5029">
      <w:pPr>
        <w:spacing w:after="0" w:line="240" w:lineRule="auto"/>
        <w:jc w:val="both"/>
        <w:rPr>
          <w:rFonts w:ascii="Times New Roman" w:hAnsi="Times New Roman" w:cs="Times New Roman"/>
          <w:lang w:val="lt-LT" w:eastAsia="lt-LT"/>
        </w:rPr>
      </w:pPr>
      <w:r w:rsidRPr="00D450E1">
        <w:rPr>
          <w:rFonts w:ascii="Times New Roman" w:hAnsi="Times New Roman" w:cs="Times New Roman"/>
          <w:lang w:val="lt-LT" w:eastAsia="lt-LT"/>
        </w:rPr>
        <w:t xml:space="preserve">Reikia atidžiai sekti, ar naujagimiams, kurių motinos nėštumo metu vartojo AIIRB, nepasireiškia </w:t>
      </w:r>
      <w:proofErr w:type="spellStart"/>
      <w:r w:rsidRPr="00D450E1">
        <w:rPr>
          <w:rFonts w:ascii="Times New Roman" w:hAnsi="Times New Roman" w:cs="Times New Roman"/>
          <w:lang w:val="lt-LT" w:eastAsia="lt-LT"/>
        </w:rPr>
        <w:t>hipotenzija</w:t>
      </w:r>
      <w:proofErr w:type="spellEnd"/>
      <w:r w:rsidRPr="00D450E1">
        <w:rPr>
          <w:rFonts w:ascii="Times New Roman" w:hAnsi="Times New Roman" w:cs="Times New Roman"/>
          <w:lang w:val="lt-LT" w:eastAsia="lt-LT"/>
        </w:rPr>
        <w:t xml:space="preserve"> (žr.</w:t>
      </w:r>
      <w:r>
        <w:rPr>
          <w:rFonts w:ascii="Times New Roman" w:hAnsi="Times New Roman" w:cs="Times New Roman"/>
          <w:lang w:val="lt-LT" w:eastAsia="lt-LT"/>
        </w:rPr>
        <w:t> </w:t>
      </w:r>
      <w:r w:rsidRPr="00D450E1">
        <w:rPr>
          <w:rFonts w:ascii="Times New Roman" w:hAnsi="Times New Roman" w:cs="Times New Roman"/>
          <w:lang w:val="lt-LT" w:eastAsia="lt-LT"/>
        </w:rPr>
        <w:t>4.3</w:t>
      </w:r>
      <w:r>
        <w:rPr>
          <w:rFonts w:ascii="Times New Roman" w:hAnsi="Times New Roman" w:cs="Times New Roman"/>
          <w:lang w:val="lt-LT" w:eastAsia="lt-LT"/>
        </w:rPr>
        <w:t> </w:t>
      </w:r>
      <w:r w:rsidRPr="00D450E1">
        <w:rPr>
          <w:rFonts w:ascii="Times New Roman" w:hAnsi="Times New Roman" w:cs="Times New Roman"/>
          <w:lang w:val="lt-LT" w:eastAsia="lt-LT"/>
        </w:rPr>
        <w:t>ir 4.4</w:t>
      </w:r>
      <w:r>
        <w:rPr>
          <w:rFonts w:ascii="Times New Roman" w:hAnsi="Times New Roman" w:cs="Times New Roman"/>
          <w:lang w:val="lt-LT" w:eastAsia="lt-LT"/>
        </w:rPr>
        <w:t> </w:t>
      </w:r>
      <w:r w:rsidRPr="00D450E1">
        <w:rPr>
          <w:rFonts w:ascii="Times New Roman" w:hAnsi="Times New Roman" w:cs="Times New Roman"/>
          <w:lang w:val="lt-LT" w:eastAsia="lt-LT"/>
        </w:rPr>
        <w:t xml:space="preserve">skyrius). </w:t>
      </w:r>
    </w:p>
    <w:p w14:paraId="56BB67B8"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6E86D6A2" w14:textId="77777777" w:rsidR="003D5029" w:rsidRPr="00D450E1" w:rsidRDefault="003D5029" w:rsidP="003D5029">
      <w:pPr>
        <w:tabs>
          <w:tab w:val="left" w:pos="567"/>
        </w:tabs>
        <w:spacing w:after="0" w:line="240" w:lineRule="auto"/>
        <w:rPr>
          <w:rFonts w:ascii="Times New Roman" w:hAnsi="Times New Roman" w:cs="Times New Roman"/>
          <w:u w:val="single"/>
          <w:lang w:val="lt-LT" w:eastAsia="lt-LT"/>
        </w:rPr>
      </w:pPr>
      <w:r w:rsidRPr="00D450E1">
        <w:rPr>
          <w:rFonts w:ascii="Times New Roman" w:hAnsi="Times New Roman" w:cs="Times New Roman"/>
          <w:u w:val="single"/>
          <w:lang w:val="lt-LT" w:eastAsia="lt-LT"/>
        </w:rPr>
        <w:t>Žindymas</w:t>
      </w:r>
    </w:p>
    <w:p w14:paraId="45E4F385"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Kadangi nėra informacijos apie </w:t>
      </w:r>
      <w:proofErr w:type="spellStart"/>
      <w:r w:rsidRPr="00D450E1">
        <w:rPr>
          <w:rFonts w:ascii="Times New Roman" w:hAnsi="Times New Roman" w:cs="Times New Roman"/>
          <w:lang w:val="lt-LT" w:eastAsia="lt-LT"/>
        </w:rPr>
        <w:t>valsartano</w:t>
      </w:r>
      <w:proofErr w:type="spellEnd"/>
      <w:r w:rsidRPr="00D450E1">
        <w:rPr>
          <w:rFonts w:ascii="Times New Roman" w:hAnsi="Times New Roman" w:cs="Times New Roman"/>
          <w:lang w:val="lt-LT" w:eastAsia="lt-LT"/>
        </w:rPr>
        <w:t xml:space="preserve"> vartojimą žindymo metu, </w:t>
      </w:r>
      <w:proofErr w:type="spellStart"/>
      <w:r w:rsidRPr="00D450E1">
        <w:rPr>
          <w:rFonts w:ascii="Times New Roman" w:hAnsi="Times New Roman" w:cs="Times New Roman"/>
          <w:lang w:val="lt-LT" w:eastAsia="lt-LT"/>
        </w:rPr>
        <w:t>valsartanas</w:t>
      </w:r>
      <w:proofErr w:type="spellEnd"/>
      <w:r w:rsidRPr="00D450E1">
        <w:rPr>
          <w:rFonts w:ascii="Times New Roman" w:hAnsi="Times New Roman" w:cs="Times New Roman"/>
          <w:lang w:val="lt-LT" w:eastAsia="lt-LT"/>
        </w:rPr>
        <w:t xml:space="preserve"> yra nerekomenduojamas, ir alternatyvus gydymas vaist</w:t>
      </w:r>
      <w:r>
        <w:rPr>
          <w:rFonts w:ascii="Times New Roman" w:hAnsi="Times New Roman" w:cs="Times New Roman"/>
          <w:lang w:val="lt-LT" w:eastAsia="lt-LT"/>
        </w:rPr>
        <w:t>ini</w:t>
      </w:r>
      <w:r w:rsidRPr="00D450E1">
        <w:rPr>
          <w:rFonts w:ascii="Times New Roman" w:hAnsi="Times New Roman" w:cs="Times New Roman"/>
          <w:lang w:val="lt-LT" w:eastAsia="lt-LT"/>
        </w:rPr>
        <w:t>u</w:t>
      </w:r>
      <w:r>
        <w:rPr>
          <w:rFonts w:ascii="Times New Roman" w:hAnsi="Times New Roman" w:cs="Times New Roman"/>
          <w:lang w:val="lt-LT" w:eastAsia="lt-LT"/>
        </w:rPr>
        <w:t xml:space="preserve"> preparatu</w:t>
      </w:r>
      <w:r w:rsidRPr="00D450E1">
        <w:rPr>
          <w:rFonts w:ascii="Times New Roman" w:hAnsi="Times New Roman" w:cs="Times New Roman"/>
          <w:lang w:val="lt-LT" w:eastAsia="lt-LT"/>
        </w:rPr>
        <w:t>, geriau ištirtu dėl saugumo žindymo metu yra tinkamesnis, ypač žindant naujagimius bei prieš laiką gimusius kūdikius.</w:t>
      </w:r>
    </w:p>
    <w:p w14:paraId="7B5F1A17" w14:textId="77777777" w:rsidR="003D5029" w:rsidRPr="00D450E1" w:rsidRDefault="003D5029" w:rsidP="003D5029">
      <w:pPr>
        <w:spacing w:after="0" w:line="240" w:lineRule="auto"/>
        <w:ind w:left="567" w:hanging="567"/>
        <w:outlineLvl w:val="0"/>
        <w:rPr>
          <w:rFonts w:ascii="Times New Roman" w:hAnsi="Times New Roman" w:cs="Times New Roman"/>
          <w:i/>
          <w:iCs/>
          <w:color w:val="000000"/>
          <w:u w:val="single"/>
          <w:lang w:val="lt-LT" w:eastAsia="lt-LT"/>
        </w:rPr>
      </w:pPr>
    </w:p>
    <w:p w14:paraId="0A78F053" w14:textId="77777777" w:rsidR="003D5029" w:rsidRPr="00D450E1" w:rsidRDefault="003D5029" w:rsidP="003D5029">
      <w:pPr>
        <w:spacing w:after="0" w:line="240" w:lineRule="auto"/>
        <w:ind w:left="567" w:hanging="567"/>
        <w:outlineLvl w:val="0"/>
        <w:rPr>
          <w:rFonts w:ascii="Times New Roman" w:hAnsi="Times New Roman" w:cs="Times New Roman"/>
          <w:color w:val="000000"/>
          <w:u w:val="single"/>
          <w:lang w:val="lt-LT" w:eastAsia="lt-LT"/>
        </w:rPr>
      </w:pPr>
      <w:r w:rsidRPr="00D450E1">
        <w:rPr>
          <w:rFonts w:ascii="Times New Roman" w:hAnsi="Times New Roman" w:cs="Times New Roman"/>
          <w:color w:val="000000"/>
          <w:u w:val="single"/>
          <w:lang w:val="lt-LT" w:eastAsia="lt-LT"/>
        </w:rPr>
        <w:t>Vaisingumas</w:t>
      </w:r>
    </w:p>
    <w:p w14:paraId="5CA85F51" w14:textId="77777777" w:rsidR="003D5029" w:rsidRPr="00D450E1" w:rsidRDefault="003D5029" w:rsidP="003D5029">
      <w:pPr>
        <w:spacing w:after="0" w:line="240" w:lineRule="auto"/>
        <w:outlineLvl w:val="0"/>
        <w:rPr>
          <w:rFonts w:ascii="Times New Roman" w:hAnsi="Times New Roman" w:cs="Times New Roman"/>
          <w:color w:val="000000"/>
          <w:lang w:val="lt-LT" w:eastAsia="lt-LT"/>
        </w:rPr>
      </w:pPr>
      <w:r w:rsidRPr="00D450E1">
        <w:rPr>
          <w:rFonts w:ascii="Times New Roman" w:hAnsi="Times New Roman" w:cs="Times New Roman"/>
          <w:color w:val="000000"/>
          <w:lang w:val="lt-LT" w:eastAsia="lt-LT"/>
        </w:rPr>
        <w:t xml:space="preserve">Per burną vartojama ne didesnė kaip 200 mg/kg kūno svorio </w:t>
      </w:r>
      <w:proofErr w:type="spellStart"/>
      <w:r w:rsidRPr="00D450E1">
        <w:rPr>
          <w:rFonts w:ascii="Times New Roman" w:hAnsi="Times New Roman" w:cs="Times New Roman"/>
          <w:color w:val="000000"/>
          <w:lang w:val="lt-LT" w:eastAsia="lt-LT"/>
        </w:rPr>
        <w:t>valsartano</w:t>
      </w:r>
      <w:proofErr w:type="spellEnd"/>
      <w:r w:rsidRPr="00D450E1">
        <w:rPr>
          <w:rFonts w:ascii="Times New Roman" w:hAnsi="Times New Roman" w:cs="Times New Roman"/>
          <w:color w:val="000000"/>
          <w:lang w:val="lt-LT" w:eastAsia="lt-LT"/>
        </w:rPr>
        <w:t xml:space="preserve"> paros dozė nepageidaujamo poveikio žiurkių patinų ir patelių reprodukcinei veiklai nesukėlė. Ši dozė yra 6 kartus didesnė </w:t>
      </w:r>
      <w:r w:rsidRPr="00D450E1">
        <w:rPr>
          <w:rFonts w:ascii="Times New Roman" w:hAnsi="Times New Roman" w:cs="Times New Roman"/>
          <w:lang w:val="lt-LT" w:eastAsia="lt-LT"/>
        </w:rPr>
        <w:t>už didžiausią rekomenduojamą dozę žmogui, apskaičiuotai mg/m</w:t>
      </w:r>
      <w:r w:rsidRPr="00D450E1">
        <w:rPr>
          <w:rFonts w:ascii="Times New Roman" w:hAnsi="Times New Roman" w:cs="Times New Roman"/>
          <w:vertAlign w:val="superscript"/>
          <w:lang w:val="lt-LT" w:eastAsia="lt-LT"/>
        </w:rPr>
        <w:t>2</w:t>
      </w:r>
      <w:r w:rsidRPr="00D450E1">
        <w:rPr>
          <w:rFonts w:ascii="Times New Roman" w:hAnsi="Times New Roman" w:cs="Times New Roman"/>
          <w:lang w:val="lt-LT" w:eastAsia="lt-LT"/>
        </w:rPr>
        <w:t xml:space="preserve"> kūno paviršiaus ploto (skaičiuojant laikyta, kad per burną vartojama paros dozė yra 320 mg, o pacientas sveria 60 kg).</w:t>
      </w:r>
    </w:p>
    <w:p w14:paraId="425D84FC"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18C39A3B" w14:textId="77777777" w:rsidR="003D5029" w:rsidRPr="00D450E1" w:rsidRDefault="003D5029" w:rsidP="003D5029">
      <w:pPr>
        <w:keepNext/>
        <w:keepLines/>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4.7</w:t>
      </w:r>
      <w:r w:rsidRPr="00D450E1">
        <w:rPr>
          <w:rFonts w:ascii="Times New Roman" w:hAnsi="Times New Roman" w:cs="Times New Roman"/>
          <w:b/>
          <w:bCs/>
          <w:lang w:val="lt-LT" w:eastAsia="lt-LT"/>
        </w:rPr>
        <w:tab/>
        <w:t>Poveikis gebėjimui vairuoti ir valdyti mechanizmus</w:t>
      </w:r>
    </w:p>
    <w:p w14:paraId="23008561" w14:textId="77777777" w:rsidR="003D5029" w:rsidRPr="00D450E1" w:rsidRDefault="003D5029" w:rsidP="003D5029">
      <w:pPr>
        <w:keepNext/>
        <w:keepLines/>
        <w:tabs>
          <w:tab w:val="left" w:pos="567"/>
        </w:tabs>
        <w:spacing w:after="0" w:line="240" w:lineRule="auto"/>
        <w:rPr>
          <w:rFonts w:ascii="Times New Roman" w:hAnsi="Times New Roman" w:cs="Times New Roman"/>
          <w:lang w:val="lt-LT" w:eastAsia="lt-LT"/>
        </w:rPr>
      </w:pPr>
    </w:p>
    <w:p w14:paraId="660999B3" w14:textId="77777777" w:rsidR="003D5029" w:rsidRPr="00D450E1" w:rsidRDefault="003D5029" w:rsidP="003D5029">
      <w:pPr>
        <w:keepNext/>
        <w:keepLines/>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Poveikio gebėjimui vairuoti tyrimų neatlikta. Vairuojant transporto priemones ir valdant mechanizmus negalima pamiršti, kad </w:t>
      </w:r>
      <w:proofErr w:type="spellStart"/>
      <w:r w:rsidRPr="00D450E1">
        <w:rPr>
          <w:rFonts w:ascii="Times New Roman" w:hAnsi="Times New Roman" w:cs="Times New Roman"/>
          <w:lang w:val="lt-LT" w:eastAsia="lt-LT"/>
        </w:rPr>
        <w:t>valsartanas</w:t>
      </w:r>
      <w:proofErr w:type="spellEnd"/>
      <w:r w:rsidRPr="00D450E1">
        <w:rPr>
          <w:rFonts w:ascii="Times New Roman" w:hAnsi="Times New Roman" w:cs="Times New Roman"/>
          <w:lang w:val="lt-LT" w:eastAsia="lt-LT"/>
        </w:rPr>
        <w:t xml:space="preserve"> gali sukelti galvos svaigimą ir nuovargį.</w:t>
      </w:r>
    </w:p>
    <w:p w14:paraId="195A6276"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3B801B10"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4.8</w:t>
      </w:r>
      <w:r w:rsidRPr="00D450E1">
        <w:rPr>
          <w:rFonts w:ascii="Times New Roman" w:hAnsi="Times New Roman" w:cs="Times New Roman"/>
          <w:b/>
          <w:bCs/>
          <w:lang w:val="lt-LT" w:eastAsia="lt-LT"/>
        </w:rPr>
        <w:tab/>
        <w:t>Nepageidaujamas poveikis</w:t>
      </w:r>
    </w:p>
    <w:p w14:paraId="3C9B189E"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p>
    <w:p w14:paraId="250C3D24"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Su arterine hipertenzija sergančiais suaugusiais pacientais atliktų kontroliuojamųjų klinikinių tyrimų metu bendras nepageidaujamų reakcijų (NR) dažnis, palyginti su placebo grupe, buvo panašus ir atitiko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farmakologines savybes. Kad NR dažnis priklausytų nuo dozės ar gydymo trukmės neatrodė, ryšio su lytimi, amžiumi ar rase nenustatyta. </w:t>
      </w:r>
    </w:p>
    <w:p w14:paraId="61925C74"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46F1A7D4"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Nepageidaujamos reakcijos, pastebėtos klinikinių tyrimų metu ir vaistinį preparatą pateikus į rinką, bei laboratoriniai duomenys yra išvardyti </w:t>
      </w:r>
      <w:r>
        <w:rPr>
          <w:rFonts w:ascii="Times New Roman" w:hAnsi="Times New Roman" w:cs="Times New Roman"/>
          <w:color w:val="000000"/>
          <w:lang w:val="lt-LT"/>
        </w:rPr>
        <w:t>toliau</w:t>
      </w:r>
      <w:r w:rsidRPr="00D450E1">
        <w:rPr>
          <w:rFonts w:ascii="Times New Roman" w:hAnsi="Times New Roman" w:cs="Times New Roman"/>
          <w:color w:val="000000"/>
          <w:lang w:val="lt-LT"/>
        </w:rPr>
        <w:t xml:space="preserve"> esančiose lentelėse pagal organų sistemų klases. </w:t>
      </w:r>
    </w:p>
    <w:p w14:paraId="3FC05A1D"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514DEC2A"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Nepageidaujamos reakcijos yra sugrupuotos pagal dažnį, pirmiausia – dažniausios. Poveikio dažnis apibūdinamas taip: labai dažnas (≥ 1/10), dažnas (nuo ≥ 1/100</w:t>
      </w:r>
      <w:r>
        <w:rPr>
          <w:rFonts w:ascii="Times New Roman" w:hAnsi="Times New Roman" w:cs="Times New Roman"/>
          <w:color w:val="000000"/>
          <w:lang w:val="lt-LT"/>
        </w:rPr>
        <w:t> </w:t>
      </w:r>
      <w:r w:rsidRPr="00D450E1">
        <w:rPr>
          <w:rFonts w:ascii="Times New Roman" w:hAnsi="Times New Roman" w:cs="Times New Roman"/>
          <w:color w:val="000000"/>
          <w:lang w:val="lt-LT"/>
        </w:rPr>
        <w:t>iki &lt; 1/10), nedažnas (nuo ≥ 1/1000</w:t>
      </w:r>
      <w:r>
        <w:rPr>
          <w:rFonts w:ascii="Times New Roman" w:hAnsi="Times New Roman" w:cs="Times New Roman"/>
          <w:color w:val="000000"/>
          <w:lang w:val="lt-LT"/>
        </w:rPr>
        <w:t> </w:t>
      </w:r>
      <w:r w:rsidRPr="00D450E1">
        <w:rPr>
          <w:rFonts w:ascii="Times New Roman" w:hAnsi="Times New Roman" w:cs="Times New Roman"/>
          <w:color w:val="000000"/>
          <w:lang w:val="lt-LT"/>
        </w:rPr>
        <w:t>iki &lt; 1/100), retas (nuo ≥ 1/10000</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iki &lt; 1/1000), labai retas (&lt; 1/10000), </w:t>
      </w:r>
      <w:r w:rsidR="00B53B8F">
        <w:rPr>
          <w:rFonts w:ascii="Times New Roman" w:hAnsi="Times New Roman" w:cs="Times New Roman"/>
          <w:color w:val="000000"/>
          <w:lang w:val="lt-LT"/>
        </w:rPr>
        <w:t xml:space="preserve">nežinomas (negali būti </w:t>
      </w:r>
      <w:r w:rsidR="00B53B8F">
        <w:rPr>
          <w:rFonts w:ascii="Times New Roman" w:hAnsi="Times New Roman" w:cs="Times New Roman"/>
          <w:color w:val="000000"/>
          <w:lang w:val="lt-LT"/>
        </w:rPr>
        <w:lastRenderedPageBreak/>
        <w:t>apskaičiuotas pagal turimus duomenis)</w:t>
      </w:r>
      <w:r w:rsidRPr="00D450E1">
        <w:rPr>
          <w:rFonts w:ascii="Times New Roman" w:hAnsi="Times New Roman" w:cs="Times New Roman"/>
          <w:color w:val="000000"/>
          <w:lang w:val="lt-LT"/>
        </w:rPr>
        <w:t>. Kiekvienoje dažnio grupėje nepageidaujamos reakcijos pateikiamos mažėjančio sunkumo tvarka.</w:t>
      </w:r>
    </w:p>
    <w:p w14:paraId="3569FB19"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3DD2C0E1"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Visoms NR, pastebėtoms vaistinį preparatą pateikus į rinką, bei laboratoriniams duomenims dažnio apibūdinimo pritaikyti neįmanoma, todėl nurodoma, kad jų dažnis yra nežinomas.</w:t>
      </w:r>
    </w:p>
    <w:p w14:paraId="593E4690"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4525DF73" w14:textId="77777777" w:rsidR="003D5029" w:rsidRPr="00D450E1" w:rsidRDefault="003D5029" w:rsidP="003D5029">
      <w:pPr>
        <w:keepNext/>
        <w:numPr>
          <w:ilvl w:val="0"/>
          <w:numId w:val="2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Arterinė hipertenzija </w:t>
      </w:r>
    </w:p>
    <w:p w14:paraId="58FA1026" w14:textId="77777777" w:rsidR="003D5029" w:rsidRPr="00D450E1" w:rsidRDefault="003D5029" w:rsidP="003D5029">
      <w:pPr>
        <w:keepNext/>
        <w:autoSpaceDE w:val="0"/>
        <w:autoSpaceDN w:val="0"/>
        <w:adjustRightInd w:val="0"/>
        <w:spacing w:after="0" w:line="240" w:lineRule="auto"/>
        <w:rPr>
          <w:rFonts w:ascii="Times New Roman" w:hAnsi="Times New Roman" w:cs="Times New Roman"/>
          <w:color w:val="000000"/>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7"/>
        <w:gridCol w:w="4799"/>
      </w:tblGrid>
      <w:tr w:rsidR="003D5029" w:rsidRPr="007F1A2A" w14:paraId="1D2BC949" w14:textId="77777777" w:rsidTr="0048476D">
        <w:tc>
          <w:tcPr>
            <w:tcW w:w="9286" w:type="dxa"/>
            <w:gridSpan w:val="2"/>
          </w:tcPr>
          <w:p w14:paraId="0C4A65B0"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Kraujo ir limfinės sistemos sutrikimai</w:t>
            </w:r>
          </w:p>
        </w:tc>
      </w:tr>
      <w:tr w:rsidR="003D5029" w:rsidRPr="007F1A2A" w14:paraId="4B393EDA" w14:textId="77777777" w:rsidTr="0048476D">
        <w:tc>
          <w:tcPr>
            <w:tcW w:w="4428" w:type="dxa"/>
          </w:tcPr>
          <w:p w14:paraId="33D5BFC6"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Nežinomas</w:t>
            </w:r>
          </w:p>
        </w:tc>
        <w:tc>
          <w:tcPr>
            <w:tcW w:w="4858" w:type="dxa"/>
          </w:tcPr>
          <w:p w14:paraId="2A2AE8FF"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 xml:space="preserve">Hemoglobino kiekio sumažėjimas, </w:t>
            </w:r>
            <w:proofErr w:type="spellStart"/>
            <w:r w:rsidRPr="001353C9">
              <w:rPr>
                <w:rFonts w:ascii="Times New Roman" w:hAnsi="Times New Roman" w:cs="Times New Roman"/>
                <w:color w:val="000000"/>
                <w:lang w:val="lt-LT"/>
              </w:rPr>
              <w:t>hematokrito</w:t>
            </w:r>
            <w:proofErr w:type="spellEnd"/>
            <w:r w:rsidRPr="001353C9">
              <w:rPr>
                <w:rFonts w:ascii="Times New Roman" w:hAnsi="Times New Roman" w:cs="Times New Roman"/>
                <w:color w:val="000000"/>
                <w:lang w:val="lt-LT"/>
              </w:rPr>
              <w:t xml:space="preserve"> sumažėjimas, </w:t>
            </w:r>
            <w:proofErr w:type="spellStart"/>
            <w:r w:rsidRPr="001353C9">
              <w:rPr>
                <w:rFonts w:ascii="Times New Roman" w:hAnsi="Times New Roman" w:cs="Times New Roman"/>
                <w:color w:val="000000"/>
                <w:lang w:val="lt-LT"/>
              </w:rPr>
              <w:t>neutropenija</w:t>
            </w:r>
            <w:proofErr w:type="spellEnd"/>
            <w:r w:rsidRPr="001353C9">
              <w:rPr>
                <w:rFonts w:ascii="Times New Roman" w:hAnsi="Times New Roman" w:cs="Times New Roman"/>
                <w:color w:val="000000"/>
                <w:lang w:val="lt-LT"/>
              </w:rPr>
              <w:t xml:space="preserve">, </w:t>
            </w:r>
            <w:proofErr w:type="spellStart"/>
            <w:r w:rsidRPr="001353C9">
              <w:rPr>
                <w:rFonts w:ascii="Times New Roman" w:hAnsi="Times New Roman" w:cs="Times New Roman"/>
                <w:color w:val="000000"/>
                <w:lang w:val="lt-LT"/>
              </w:rPr>
              <w:t>trombocitopenija</w:t>
            </w:r>
            <w:proofErr w:type="spellEnd"/>
          </w:p>
        </w:tc>
      </w:tr>
      <w:tr w:rsidR="003D5029" w:rsidRPr="00970D8B" w14:paraId="4F21A00E" w14:textId="77777777" w:rsidTr="0048476D">
        <w:tc>
          <w:tcPr>
            <w:tcW w:w="9286" w:type="dxa"/>
            <w:gridSpan w:val="2"/>
          </w:tcPr>
          <w:p w14:paraId="6E2CFE38"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Imuninės sistemos sutrikimai</w:t>
            </w:r>
          </w:p>
        </w:tc>
      </w:tr>
      <w:tr w:rsidR="003D5029" w:rsidRPr="007F1A2A" w14:paraId="71017DD6" w14:textId="77777777" w:rsidTr="0048476D">
        <w:tc>
          <w:tcPr>
            <w:tcW w:w="4428" w:type="dxa"/>
          </w:tcPr>
          <w:p w14:paraId="580620B6"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Nežinomas</w:t>
            </w:r>
          </w:p>
        </w:tc>
        <w:tc>
          <w:tcPr>
            <w:tcW w:w="4858" w:type="dxa"/>
          </w:tcPr>
          <w:p w14:paraId="7E21C7F8"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 xml:space="preserve">Padidėjęs jautrumas, įskaitant </w:t>
            </w:r>
            <w:proofErr w:type="spellStart"/>
            <w:r w:rsidRPr="001353C9">
              <w:rPr>
                <w:rFonts w:ascii="Times New Roman" w:hAnsi="Times New Roman" w:cs="Times New Roman"/>
                <w:color w:val="000000"/>
                <w:lang w:val="lt-LT"/>
              </w:rPr>
              <w:t>seruminę</w:t>
            </w:r>
            <w:proofErr w:type="spellEnd"/>
            <w:r w:rsidRPr="001353C9">
              <w:rPr>
                <w:rFonts w:ascii="Times New Roman" w:hAnsi="Times New Roman" w:cs="Times New Roman"/>
                <w:color w:val="000000"/>
                <w:lang w:val="lt-LT"/>
              </w:rPr>
              <w:t xml:space="preserve"> ligą</w:t>
            </w:r>
          </w:p>
        </w:tc>
      </w:tr>
      <w:tr w:rsidR="003D5029" w:rsidRPr="00970D8B" w14:paraId="3EA4C907" w14:textId="77777777" w:rsidTr="0048476D">
        <w:tc>
          <w:tcPr>
            <w:tcW w:w="9286" w:type="dxa"/>
            <w:gridSpan w:val="2"/>
          </w:tcPr>
          <w:p w14:paraId="6145679C"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Metabolizmo ir mitybos sutrikimai</w:t>
            </w:r>
          </w:p>
        </w:tc>
      </w:tr>
      <w:tr w:rsidR="003D5029" w:rsidRPr="007F1A2A" w14:paraId="5AF84F45" w14:textId="77777777" w:rsidTr="0048476D">
        <w:tc>
          <w:tcPr>
            <w:tcW w:w="4428" w:type="dxa"/>
          </w:tcPr>
          <w:p w14:paraId="52C0E6F6"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Nežinomas</w:t>
            </w:r>
          </w:p>
        </w:tc>
        <w:tc>
          <w:tcPr>
            <w:tcW w:w="4858" w:type="dxa"/>
          </w:tcPr>
          <w:p w14:paraId="4D6947E7"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 xml:space="preserve">Kalio koncentracijos padidėjimas kraujo serume, </w:t>
            </w:r>
            <w:proofErr w:type="spellStart"/>
            <w:r w:rsidRPr="001353C9">
              <w:rPr>
                <w:rFonts w:ascii="Times New Roman" w:hAnsi="Times New Roman" w:cs="Times New Roman"/>
                <w:color w:val="000000"/>
                <w:lang w:val="lt-LT"/>
              </w:rPr>
              <w:t>hiponatremija</w:t>
            </w:r>
            <w:proofErr w:type="spellEnd"/>
            <w:r w:rsidRPr="001353C9">
              <w:rPr>
                <w:rFonts w:ascii="Times New Roman" w:hAnsi="Times New Roman" w:cs="Times New Roman"/>
                <w:color w:val="000000"/>
                <w:lang w:val="lt-LT"/>
              </w:rPr>
              <w:t xml:space="preserve"> </w:t>
            </w:r>
          </w:p>
        </w:tc>
      </w:tr>
      <w:tr w:rsidR="003D5029" w:rsidRPr="00970D8B" w14:paraId="14B744F0" w14:textId="77777777" w:rsidTr="0048476D">
        <w:tc>
          <w:tcPr>
            <w:tcW w:w="9286" w:type="dxa"/>
            <w:gridSpan w:val="2"/>
          </w:tcPr>
          <w:p w14:paraId="0305E88E"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Ausų ir labirintų sutrikimai</w:t>
            </w:r>
          </w:p>
        </w:tc>
      </w:tr>
      <w:tr w:rsidR="003D5029" w:rsidRPr="00970D8B" w14:paraId="463C5847" w14:textId="77777777" w:rsidTr="0048476D">
        <w:tc>
          <w:tcPr>
            <w:tcW w:w="4428" w:type="dxa"/>
          </w:tcPr>
          <w:p w14:paraId="55DC6B41"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Nedažnas</w:t>
            </w:r>
          </w:p>
        </w:tc>
        <w:tc>
          <w:tcPr>
            <w:tcW w:w="4858" w:type="dxa"/>
          </w:tcPr>
          <w:p w14:paraId="040B72B6"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Svaigimas (</w:t>
            </w:r>
            <w:proofErr w:type="spellStart"/>
            <w:r w:rsidRPr="001353C9">
              <w:rPr>
                <w:rFonts w:ascii="Times New Roman" w:hAnsi="Times New Roman" w:cs="Times New Roman"/>
                <w:i/>
                <w:color w:val="000000"/>
                <w:lang w:val="lt-LT"/>
              </w:rPr>
              <w:t>vertigo</w:t>
            </w:r>
            <w:proofErr w:type="spellEnd"/>
            <w:r w:rsidRPr="001353C9">
              <w:rPr>
                <w:rFonts w:ascii="Times New Roman" w:hAnsi="Times New Roman" w:cs="Times New Roman"/>
                <w:color w:val="000000"/>
                <w:lang w:val="lt-LT"/>
              </w:rPr>
              <w:t xml:space="preserve">) </w:t>
            </w:r>
          </w:p>
        </w:tc>
      </w:tr>
      <w:tr w:rsidR="003D5029" w:rsidRPr="00970D8B" w14:paraId="4BA581BA" w14:textId="77777777" w:rsidTr="0048476D">
        <w:tc>
          <w:tcPr>
            <w:tcW w:w="9286" w:type="dxa"/>
            <w:gridSpan w:val="2"/>
          </w:tcPr>
          <w:p w14:paraId="1413836C"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Kraujagyslių sutrikimai</w:t>
            </w:r>
          </w:p>
        </w:tc>
      </w:tr>
      <w:tr w:rsidR="003D5029" w:rsidRPr="00970D8B" w14:paraId="516651DA" w14:textId="77777777" w:rsidTr="0048476D">
        <w:tc>
          <w:tcPr>
            <w:tcW w:w="4428" w:type="dxa"/>
          </w:tcPr>
          <w:p w14:paraId="276E9EF4"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Nežinomas</w:t>
            </w:r>
          </w:p>
        </w:tc>
        <w:tc>
          <w:tcPr>
            <w:tcW w:w="4858" w:type="dxa"/>
          </w:tcPr>
          <w:p w14:paraId="59D4BD12"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Kraujagyslių uždegimas</w:t>
            </w:r>
          </w:p>
        </w:tc>
      </w:tr>
      <w:tr w:rsidR="003D5029" w:rsidRPr="007F1A2A" w14:paraId="1D61417D" w14:textId="77777777" w:rsidTr="0048476D">
        <w:tc>
          <w:tcPr>
            <w:tcW w:w="9286" w:type="dxa"/>
            <w:gridSpan w:val="2"/>
          </w:tcPr>
          <w:p w14:paraId="5D5EEAC4"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Kvėpavimo sistemos, krūtinės ląstos ir tarpuplaučio sutrikimai</w:t>
            </w:r>
          </w:p>
        </w:tc>
      </w:tr>
      <w:tr w:rsidR="003D5029" w:rsidRPr="00970D8B" w14:paraId="28E7EC41" w14:textId="77777777" w:rsidTr="0048476D">
        <w:tc>
          <w:tcPr>
            <w:tcW w:w="4428" w:type="dxa"/>
          </w:tcPr>
          <w:p w14:paraId="371A1B8C"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Nedažnas</w:t>
            </w:r>
          </w:p>
        </w:tc>
        <w:tc>
          <w:tcPr>
            <w:tcW w:w="4858" w:type="dxa"/>
          </w:tcPr>
          <w:p w14:paraId="7F9F9A1B"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Kosulys</w:t>
            </w:r>
          </w:p>
        </w:tc>
      </w:tr>
      <w:tr w:rsidR="003D5029" w:rsidRPr="00970D8B" w14:paraId="3695EBE2" w14:textId="77777777" w:rsidTr="0048476D">
        <w:tc>
          <w:tcPr>
            <w:tcW w:w="9286" w:type="dxa"/>
            <w:gridSpan w:val="2"/>
          </w:tcPr>
          <w:p w14:paraId="645F498F"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Virškinimo trakto sutrikimai</w:t>
            </w:r>
          </w:p>
        </w:tc>
      </w:tr>
      <w:tr w:rsidR="003D5029" w:rsidRPr="00970D8B" w14:paraId="0A4C0FB2" w14:textId="77777777" w:rsidTr="0048476D">
        <w:tc>
          <w:tcPr>
            <w:tcW w:w="4428" w:type="dxa"/>
          </w:tcPr>
          <w:p w14:paraId="30871D63"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Nedažnas</w:t>
            </w:r>
          </w:p>
        </w:tc>
        <w:tc>
          <w:tcPr>
            <w:tcW w:w="4858" w:type="dxa"/>
          </w:tcPr>
          <w:p w14:paraId="4A7F221A"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Pilvo skausmas</w:t>
            </w:r>
          </w:p>
        </w:tc>
      </w:tr>
      <w:tr w:rsidR="0017161F" w:rsidRPr="00970D8B" w14:paraId="0388BC16" w14:textId="77777777" w:rsidTr="0048476D">
        <w:tc>
          <w:tcPr>
            <w:tcW w:w="4428" w:type="dxa"/>
          </w:tcPr>
          <w:p w14:paraId="2490212A" w14:textId="77F6E1F2" w:rsidR="0017161F" w:rsidRPr="00D450E1" w:rsidRDefault="0017161F" w:rsidP="002B4241">
            <w:pPr>
              <w:autoSpaceDE w:val="0"/>
              <w:autoSpaceDN w:val="0"/>
              <w:adjustRightInd w:val="0"/>
              <w:spacing w:after="0" w:line="240" w:lineRule="auto"/>
              <w:rPr>
                <w:rFonts w:ascii="Times New Roman" w:hAnsi="Times New Roman" w:cs="Times New Roman"/>
                <w:color w:val="000000"/>
                <w:lang w:val="lt-LT"/>
              </w:rPr>
            </w:pPr>
            <w:r>
              <w:rPr>
                <w:rFonts w:ascii="Times New Roman" w:hAnsi="Times New Roman" w:cs="Times New Roman"/>
                <w:color w:val="000000"/>
                <w:lang w:val="lt-LT"/>
              </w:rPr>
              <w:t>Labai ret</w:t>
            </w:r>
            <w:r w:rsidR="00D06873">
              <w:rPr>
                <w:rFonts w:ascii="Times New Roman" w:hAnsi="Times New Roman" w:cs="Times New Roman"/>
                <w:color w:val="000000"/>
                <w:lang w:val="lt-LT"/>
              </w:rPr>
              <w:t>as</w:t>
            </w:r>
          </w:p>
        </w:tc>
        <w:tc>
          <w:tcPr>
            <w:tcW w:w="4858" w:type="dxa"/>
          </w:tcPr>
          <w:p w14:paraId="4855180E" w14:textId="7E308DF5" w:rsidR="0017161F" w:rsidRPr="001353C9" w:rsidRDefault="0017161F" w:rsidP="002B4241">
            <w:pPr>
              <w:autoSpaceDE w:val="0"/>
              <w:autoSpaceDN w:val="0"/>
              <w:adjustRightInd w:val="0"/>
              <w:spacing w:after="0" w:line="240" w:lineRule="auto"/>
              <w:rPr>
                <w:rFonts w:ascii="Times New Roman" w:hAnsi="Times New Roman" w:cs="Times New Roman"/>
                <w:color w:val="000000"/>
                <w:lang w:val="lt-LT"/>
              </w:rPr>
            </w:pPr>
            <w:proofErr w:type="spellStart"/>
            <w:r w:rsidRPr="0017161F">
              <w:rPr>
                <w:rFonts w:ascii="Times New Roman" w:hAnsi="Times New Roman" w:cs="Times New Roman"/>
                <w:color w:val="000000"/>
              </w:rPr>
              <w:t>Žarnyno</w:t>
            </w:r>
            <w:proofErr w:type="spellEnd"/>
            <w:r w:rsidRPr="0017161F">
              <w:rPr>
                <w:rFonts w:ascii="Times New Roman" w:hAnsi="Times New Roman" w:cs="Times New Roman"/>
                <w:color w:val="000000"/>
              </w:rPr>
              <w:t xml:space="preserve"> </w:t>
            </w:r>
            <w:proofErr w:type="spellStart"/>
            <w:r w:rsidRPr="0017161F">
              <w:rPr>
                <w:rFonts w:ascii="Times New Roman" w:hAnsi="Times New Roman" w:cs="Times New Roman"/>
                <w:color w:val="000000"/>
              </w:rPr>
              <w:t>angioneurozinė</w:t>
            </w:r>
            <w:proofErr w:type="spellEnd"/>
            <w:r w:rsidRPr="0017161F">
              <w:rPr>
                <w:rFonts w:ascii="Times New Roman" w:hAnsi="Times New Roman" w:cs="Times New Roman"/>
                <w:color w:val="000000"/>
              </w:rPr>
              <w:t xml:space="preserve"> edema</w:t>
            </w:r>
          </w:p>
        </w:tc>
      </w:tr>
      <w:tr w:rsidR="003D5029" w:rsidRPr="007F1A2A" w14:paraId="41815A30" w14:textId="77777777" w:rsidTr="0048476D">
        <w:tc>
          <w:tcPr>
            <w:tcW w:w="9286" w:type="dxa"/>
            <w:gridSpan w:val="2"/>
          </w:tcPr>
          <w:p w14:paraId="2302E7BF"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Kepenų, tulžies pūslės ir latakų sutrikimai</w:t>
            </w:r>
          </w:p>
        </w:tc>
      </w:tr>
      <w:tr w:rsidR="003D5029" w:rsidRPr="007F1A2A" w14:paraId="4DDD8590" w14:textId="77777777" w:rsidTr="0048476D">
        <w:tc>
          <w:tcPr>
            <w:tcW w:w="4428" w:type="dxa"/>
          </w:tcPr>
          <w:p w14:paraId="1A6DA813"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Nežinomas</w:t>
            </w:r>
          </w:p>
        </w:tc>
        <w:tc>
          <w:tcPr>
            <w:tcW w:w="4858" w:type="dxa"/>
          </w:tcPr>
          <w:p w14:paraId="7BD5A310"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 xml:space="preserve">Kepenų funkcijos rodiklių padidėjimas, įskaitant </w:t>
            </w:r>
            <w:proofErr w:type="spellStart"/>
            <w:r w:rsidRPr="001353C9">
              <w:rPr>
                <w:rFonts w:ascii="Times New Roman" w:hAnsi="Times New Roman" w:cs="Times New Roman"/>
                <w:color w:val="000000"/>
                <w:lang w:val="lt-LT"/>
              </w:rPr>
              <w:t>bilirubino</w:t>
            </w:r>
            <w:proofErr w:type="spellEnd"/>
            <w:r w:rsidRPr="001353C9">
              <w:rPr>
                <w:rFonts w:ascii="Times New Roman" w:hAnsi="Times New Roman" w:cs="Times New Roman"/>
                <w:color w:val="000000"/>
                <w:lang w:val="lt-LT"/>
              </w:rPr>
              <w:t xml:space="preserve"> kiekio padidėjimą kraujo serume</w:t>
            </w:r>
          </w:p>
        </w:tc>
      </w:tr>
      <w:tr w:rsidR="003D5029" w:rsidRPr="007F1A2A" w14:paraId="7BAB10FA" w14:textId="77777777" w:rsidTr="0048476D">
        <w:tc>
          <w:tcPr>
            <w:tcW w:w="9286" w:type="dxa"/>
            <w:gridSpan w:val="2"/>
          </w:tcPr>
          <w:p w14:paraId="4659BCC1"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Odos ir poodinio audinio sutrikimai</w:t>
            </w:r>
          </w:p>
        </w:tc>
      </w:tr>
      <w:tr w:rsidR="003D5029" w:rsidRPr="007F1A2A" w14:paraId="77CA02AC" w14:textId="77777777" w:rsidTr="0048476D">
        <w:tc>
          <w:tcPr>
            <w:tcW w:w="4428" w:type="dxa"/>
          </w:tcPr>
          <w:p w14:paraId="6CB730FE"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Nežinomas</w:t>
            </w:r>
          </w:p>
        </w:tc>
        <w:tc>
          <w:tcPr>
            <w:tcW w:w="4858" w:type="dxa"/>
          </w:tcPr>
          <w:p w14:paraId="4ADF68F3"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proofErr w:type="spellStart"/>
            <w:r w:rsidRPr="001353C9">
              <w:rPr>
                <w:rFonts w:ascii="Times New Roman" w:hAnsi="Times New Roman" w:cs="Times New Roman"/>
                <w:color w:val="000000"/>
                <w:lang w:val="lt-LT"/>
              </w:rPr>
              <w:t>Angioneurozinė</w:t>
            </w:r>
            <w:proofErr w:type="spellEnd"/>
            <w:r w:rsidRPr="001353C9">
              <w:rPr>
                <w:rFonts w:ascii="Times New Roman" w:hAnsi="Times New Roman" w:cs="Times New Roman"/>
                <w:color w:val="000000"/>
                <w:lang w:val="lt-LT"/>
              </w:rPr>
              <w:t xml:space="preserve"> edema, išbėrimas, niežėjimas, </w:t>
            </w:r>
            <w:proofErr w:type="spellStart"/>
            <w:r w:rsidRPr="001353C9">
              <w:rPr>
                <w:rFonts w:ascii="Times New Roman" w:hAnsi="Times New Roman" w:cs="Times New Roman"/>
                <w:color w:val="000000"/>
                <w:lang w:val="lt-LT"/>
              </w:rPr>
              <w:t>pūslinis</w:t>
            </w:r>
            <w:proofErr w:type="spellEnd"/>
            <w:r w:rsidRPr="001353C9">
              <w:rPr>
                <w:rFonts w:ascii="Times New Roman" w:hAnsi="Times New Roman" w:cs="Times New Roman"/>
                <w:color w:val="000000"/>
                <w:lang w:val="lt-LT"/>
              </w:rPr>
              <w:t xml:space="preserve"> dermatitas</w:t>
            </w:r>
          </w:p>
        </w:tc>
      </w:tr>
      <w:tr w:rsidR="003D5029" w:rsidRPr="007F1A2A" w14:paraId="68241834" w14:textId="77777777" w:rsidTr="0048476D">
        <w:tc>
          <w:tcPr>
            <w:tcW w:w="9286" w:type="dxa"/>
            <w:gridSpan w:val="2"/>
          </w:tcPr>
          <w:p w14:paraId="1BD57CDE"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Skeleto, raumenų ir jungiamojo audinio sutrikimai</w:t>
            </w:r>
          </w:p>
        </w:tc>
      </w:tr>
      <w:tr w:rsidR="003D5029" w:rsidRPr="00970D8B" w14:paraId="5C5E4691" w14:textId="77777777" w:rsidTr="0048476D">
        <w:tc>
          <w:tcPr>
            <w:tcW w:w="4428" w:type="dxa"/>
          </w:tcPr>
          <w:p w14:paraId="4BC16EA3" w14:textId="77777777" w:rsidR="003D5029" w:rsidRPr="00D450E1" w:rsidRDefault="003D5029" w:rsidP="002B4241">
            <w:pPr>
              <w:autoSpaceDE w:val="0"/>
              <w:autoSpaceDN w:val="0"/>
              <w:adjustRightInd w:val="0"/>
              <w:spacing w:after="0" w:line="240" w:lineRule="auto"/>
              <w:rPr>
                <w:rFonts w:ascii="Times New Roman" w:hAnsi="Times New Roman" w:cs="Times New Roman"/>
                <w:b/>
                <w:bCs/>
                <w:color w:val="000000"/>
                <w:lang w:val="lt-LT"/>
              </w:rPr>
            </w:pPr>
            <w:r w:rsidRPr="00D450E1">
              <w:rPr>
                <w:rFonts w:ascii="Times New Roman" w:hAnsi="Times New Roman" w:cs="Times New Roman"/>
                <w:color w:val="000000"/>
                <w:lang w:val="lt-LT"/>
              </w:rPr>
              <w:t>Nežinomas</w:t>
            </w:r>
          </w:p>
        </w:tc>
        <w:tc>
          <w:tcPr>
            <w:tcW w:w="4858" w:type="dxa"/>
          </w:tcPr>
          <w:p w14:paraId="56BE44B2"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proofErr w:type="spellStart"/>
            <w:r w:rsidRPr="001353C9">
              <w:rPr>
                <w:rFonts w:ascii="Times New Roman" w:hAnsi="Times New Roman" w:cs="Times New Roman"/>
                <w:color w:val="000000"/>
                <w:lang w:val="lt-LT"/>
              </w:rPr>
              <w:t>Mialgija</w:t>
            </w:r>
            <w:proofErr w:type="spellEnd"/>
          </w:p>
        </w:tc>
      </w:tr>
      <w:tr w:rsidR="003D5029" w:rsidRPr="007F1A2A" w14:paraId="7289518E" w14:textId="77777777" w:rsidTr="0048476D">
        <w:tc>
          <w:tcPr>
            <w:tcW w:w="9286" w:type="dxa"/>
            <w:gridSpan w:val="2"/>
          </w:tcPr>
          <w:p w14:paraId="27C603B7"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Inkstų ir šlapimo takų sutrikimai</w:t>
            </w:r>
          </w:p>
        </w:tc>
      </w:tr>
      <w:tr w:rsidR="003D5029" w:rsidRPr="007F1A2A" w14:paraId="208FCE3E" w14:textId="77777777" w:rsidTr="0048476D">
        <w:tc>
          <w:tcPr>
            <w:tcW w:w="4428" w:type="dxa"/>
          </w:tcPr>
          <w:p w14:paraId="190A98C5" w14:textId="77777777" w:rsidR="003D5029" w:rsidRPr="00D450E1" w:rsidRDefault="003D5029" w:rsidP="002B4241">
            <w:pPr>
              <w:autoSpaceDE w:val="0"/>
              <w:autoSpaceDN w:val="0"/>
              <w:adjustRightInd w:val="0"/>
              <w:spacing w:after="0" w:line="240" w:lineRule="auto"/>
              <w:rPr>
                <w:rFonts w:ascii="Times New Roman" w:hAnsi="Times New Roman" w:cs="Times New Roman"/>
                <w:b/>
                <w:bCs/>
                <w:color w:val="000000"/>
                <w:lang w:val="lt-LT"/>
              </w:rPr>
            </w:pPr>
            <w:r w:rsidRPr="00D450E1">
              <w:rPr>
                <w:rFonts w:ascii="Times New Roman" w:hAnsi="Times New Roman" w:cs="Times New Roman"/>
                <w:color w:val="000000"/>
                <w:lang w:val="lt-LT"/>
              </w:rPr>
              <w:t>Nežinomas</w:t>
            </w:r>
          </w:p>
        </w:tc>
        <w:tc>
          <w:tcPr>
            <w:tcW w:w="4858" w:type="dxa"/>
          </w:tcPr>
          <w:p w14:paraId="46936B7F"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Inkstų nepakankamumas ir funkcijos sutrikimas, kreatinino kiekio padidėjimas kraujo serume</w:t>
            </w:r>
          </w:p>
        </w:tc>
      </w:tr>
      <w:tr w:rsidR="003D5029" w:rsidRPr="007F1A2A" w14:paraId="2360D9D0" w14:textId="77777777" w:rsidTr="0048476D">
        <w:tc>
          <w:tcPr>
            <w:tcW w:w="9286" w:type="dxa"/>
            <w:gridSpan w:val="2"/>
          </w:tcPr>
          <w:p w14:paraId="47E7D19A"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Bendrieji sutrikimai ir vartojimo vietos pažeidimai</w:t>
            </w:r>
          </w:p>
        </w:tc>
      </w:tr>
      <w:tr w:rsidR="003D5029" w:rsidRPr="00970D8B" w14:paraId="46C976E4" w14:textId="77777777" w:rsidTr="0048476D">
        <w:tc>
          <w:tcPr>
            <w:tcW w:w="4428" w:type="dxa"/>
          </w:tcPr>
          <w:p w14:paraId="5590C45F" w14:textId="77777777" w:rsidR="003D5029" w:rsidRPr="00D450E1" w:rsidRDefault="003D5029" w:rsidP="002B4241">
            <w:pPr>
              <w:autoSpaceDE w:val="0"/>
              <w:autoSpaceDN w:val="0"/>
              <w:adjustRightInd w:val="0"/>
              <w:spacing w:after="0" w:line="240" w:lineRule="auto"/>
              <w:rPr>
                <w:rFonts w:ascii="Times New Roman" w:hAnsi="Times New Roman" w:cs="Times New Roman"/>
                <w:b/>
                <w:bCs/>
                <w:color w:val="000000"/>
                <w:lang w:val="lt-LT"/>
              </w:rPr>
            </w:pPr>
            <w:r w:rsidRPr="00D450E1">
              <w:rPr>
                <w:rFonts w:ascii="Times New Roman" w:hAnsi="Times New Roman" w:cs="Times New Roman"/>
                <w:color w:val="000000"/>
                <w:lang w:val="lt-LT"/>
              </w:rPr>
              <w:t>Nedažnas</w:t>
            </w:r>
          </w:p>
        </w:tc>
        <w:tc>
          <w:tcPr>
            <w:tcW w:w="4858" w:type="dxa"/>
          </w:tcPr>
          <w:p w14:paraId="2DCA591D"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Nuovargis</w:t>
            </w:r>
          </w:p>
        </w:tc>
      </w:tr>
    </w:tbl>
    <w:p w14:paraId="39E2DC00"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4F1EB74D" w14:textId="77777777" w:rsidR="003D5029" w:rsidRPr="001353C9" w:rsidRDefault="003D5029" w:rsidP="003D5029">
      <w:pPr>
        <w:spacing w:after="0" w:line="240" w:lineRule="auto"/>
        <w:rPr>
          <w:rFonts w:ascii="Times New Roman" w:hAnsi="Times New Roman" w:cs="Times New Roman"/>
          <w:i/>
          <w:u w:val="single"/>
          <w:lang w:val="lt-LT" w:eastAsia="lt-LT"/>
        </w:rPr>
      </w:pPr>
      <w:r w:rsidRPr="001353C9">
        <w:rPr>
          <w:rFonts w:ascii="Times New Roman" w:hAnsi="Times New Roman" w:cs="Times New Roman"/>
          <w:i/>
          <w:u w:val="single"/>
          <w:lang w:val="lt-LT" w:eastAsia="lt-LT"/>
        </w:rPr>
        <w:t>Vaikų populiacija</w:t>
      </w:r>
    </w:p>
    <w:p w14:paraId="686AF3DD" w14:textId="77777777" w:rsidR="003D5029" w:rsidRPr="00D450E1" w:rsidRDefault="003D5029" w:rsidP="003D5029">
      <w:pPr>
        <w:spacing w:after="0" w:line="240" w:lineRule="auto"/>
        <w:rPr>
          <w:rFonts w:ascii="Times New Roman" w:hAnsi="Times New Roman" w:cs="Times New Roman"/>
          <w:i/>
          <w:iCs/>
          <w:u w:val="single"/>
          <w:lang w:val="lt-LT" w:eastAsia="lt-LT"/>
        </w:rPr>
      </w:pPr>
    </w:p>
    <w:p w14:paraId="6A1A5EE4" w14:textId="77777777" w:rsidR="003D5029" w:rsidRPr="00D450E1" w:rsidRDefault="003D5029" w:rsidP="003D5029">
      <w:pPr>
        <w:spacing w:after="0" w:line="240" w:lineRule="auto"/>
        <w:rPr>
          <w:rFonts w:ascii="Times New Roman" w:hAnsi="Times New Roman" w:cs="Times New Roman"/>
          <w:color w:val="000000"/>
          <w:lang w:val="lt-LT" w:eastAsia="lt-LT"/>
        </w:rPr>
      </w:pPr>
      <w:r w:rsidRPr="00D450E1">
        <w:rPr>
          <w:rFonts w:ascii="Times New Roman" w:hAnsi="Times New Roman" w:cs="Times New Roman"/>
          <w:color w:val="000000"/>
          <w:u w:val="single"/>
          <w:lang w:val="lt-LT"/>
        </w:rPr>
        <w:t>Hipertenzija</w:t>
      </w:r>
    </w:p>
    <w:p w14:paraId="10B74977" w14:textId="77777777" w:rsidR="003D5029" w:rsidRPr="00D450E1" w:rsidRDefault="003D5029" w:rsidP="003D5029">
      <w:pPr>
        <w:spacing w:after="0" w:line="240" w:lineRule="auto"/>
        <w:rPr>
          <w:rFonts w:ascii="Times New Roman" w:hAnsi="Times New Roman" w:cs="Times New Roman"/>
          <w:color w:val="000000"/>
          <w:lang w:val="lt-LT" w:eastAsia="lt-LT"/>
        </w:rPr>
      </w:pPr>
      <w:proofErr w:type="spellStart"/>
      <w:r w:rsidRPr="00D450E1">
        <w:rPr>
          <w:rFonts w:ascii="Times New Roman" w:hAnsi="Times New Roman" w:cs="Times New Roman"/>
          <w:color w:val="000000"/>
          <w:lang w:val="lt-LT" w:eastAsia="lt-LT"/>
        </w:rPr>
        <w:t>Antihipertenzinis</w:t>
      </w:r>
      <w:proofErr w:type="spellEnd"/>
      <w:r w:rsidRPr="00D450E1">
        <w:rPr>
          <w:rFonts w:ascii="Times New Roman" w:hAnsi="Times New Roman" w:cs="Times New Roman"/>
          <w:color w:val="000000"/>
          <w:lang w:val="lt-LT" w:eastAsia="lt-LT"/>
        </w:rPr>
        <w:t xml:space="preserve"> </w:t>
      </w:r>
      <w:proofErr w:type="spellStart"/>
      <w:r w:rsidRPr="00D450E1">
        <w:rPr>
          <w:rFonts w:ascii="Times New Roman" w:hAnsi="Times New Roman" w:cs="Times New Roman"/>
          <w:color w:val="000000"/>
          <w:lang w:val="lt-LT" w:eastAsia="lt-LT"/>
        </w:rPr>
        <w:t>valsartano</w:t>
      </w:r>
      <w:proofErr w:type="spellEnd"/>
      <w:r w:rsidRPr="00D450E1">
        <w:rPr>
          <w:rFonts w:ascii="Times New Roman" w:hAnsi="Times New Roman" w:cs="Times New Roman"/>
          <w:color w:val="000000"/>
          <w:lang w:val="lt-LT" w:eastAsia="lt-LT"/>
        </w:rPr>
        <w:t xml:space="preserve"> poveikis buvo tirtas dviejų atsitiktinių imčių dvigubai koduotų klinikinių tyrimų (kiekvienas iš jų buvo arba pratęstas arba inicijuotas naujas tyrimas) ir vieno atviro tyrimo metu. Šių tyrimų metu buvo tiriamas 711 vaikas ir paauglys (6</w:t>
      </w:r>
      <w:r w:rsidRPr="00D450E1">
        <w:rPr>
          <w:rFonts w:ascii="Times New Roman" w:hAnsi="Times New Roman" w:cs="Times New Roman"/>
          <w:color w:val="000000"/>
          <w:lang w:val="lt-LT" w:eastAsia="lt-LT"/>
        </w:rPr>
        <w:noBreakHyphen/>
        <w:t xml:space="preserve">18 metų), sergantis arba nesergantis lėtine inkstų liga (LIL); 560 iš šių pacientų vartojo </w:t>
      </w:r>
      <w:proofErr w:type="spellStart"/>
      <w:r w:rsidRPr="00D450E1">
        <w:rPr>
          <w:rFonts w:ascii="Times New Roman" w:hAnsi="Times New Roman" w:cs="Times New Roman"/>
          <w:color w:val="000000"/>
          <w:lang w:val="lt-LT" w:eastAsia="lt-LT"/>
        </w:rPr>
        <w:t>valsartaną</w:t>
      </w:r>
      <w:proofErr w:type="spellEnd"/>
      <w:r w:rsidRPr="00D450E1">
        <w:rPr>
          <w:rFonts w:ascii="Times New Roman" w:hAnsi="Times New Roman" w:cs="Times New Roman"/>
          <w:color w:val="000000"/>
          <w:lang w:val="lt-LT" w:eastAsia="lt-LT"/>
        </w:rPr>
        <w:t>. Išskyrus pavienius virškinimo trakto sutrikimų (tokie kaip, pilvo skausmo, pykinimo, vėmimo) ir svaigulio atvejus, nepageidaujamų reakcijų tipo, dažnio ir sunkumo atžvilgiu reikšmingo saugumo pobūdžio 6–18 metų vaikams, palyginti su anksčiau pastebėtu suaugusiems pacientams, nenustatyta.</w:t>
      </w:r>
    </w:p>
    <w:p w14:paraId="628A1EA3" w14:textId="77777777" w:rsidR="003D5029" w:rsidRPr="00D450E1" w:rsidRDefault="003D5029" w:rsidP="003D5029">
      <w:pPr>
        <w:spacing w:after="0" w:line="240" w:lineRule="auto"/>
        <w:rPr>
          <w:rFonts w:ascii="Times New Roman" w:hAnsi="Times New Roman" w:cs="Times New Roman"/>
          <w:color w:val="000000"/>
          <w:lang w:val="lt-LT" w:eastAsia="lt-LT"/>
        </w:rPr>
      </w:pPr>
    </w:p>
    <w:p w14:paraId="67C64D32" w14:textId="77777777" w:rsidR="003D5029" w:rsidRPr="00D450E1" w:rsidRDefault="003D5029" w:rsidP="003D5029">
      <w:pPr>
        <w:spacing w:after="0" w:line="240" w:lineRule="auto"/>
        <w:rPr>
          <w:rFonts w:ascii="Times New Roman" w:hAnsi="Times New Roman" w:cs="Times New Roman"/>
          <w:color w:val="000000"/>
          <w:lang w:val="lt-LT" w:eastAsia="lt-LT"/>
        </w:rPr>
      </w:pPr>
      <w:r w:rsidRPr="00D450E1">
        <w:rPr>
          <w:rFonts w:ascii="Times New Roman" w:hAnsi="Times New Roman" w:cs="Times New Roman"/>
          <w:color w:val="000000"/>
          <w:lang w:val="lt-LT" w:eastAsia="lt-LT"/>
        </w:rPr>
        <w:t xml:space="preserve">Buvo atlikti tyrimai su 560 hipertenzija sergančiais vaikų populiacijos pacientais (6-17 metų), kurie vartojo arba vien tik </w:t>
      </w:r>
      <w:proofErr w:type="spellStart"/>
      <w:r w:rsidRPr="00D450E1">
        <w:rPr>
          <w:rFonts w:ascii="Times New Roman" w:hAnsi="Times New Roman" w:cs="Times New Roman"/>
          <w:color w:val="000000"/>
          <w:lang w:val="lt-LT" w:eastAsia="lt-LT"/>
        </w:rPr>
        <w:t>valsartaną</w:t>
      </w:r>
      <w:proofErr w:type="spellEnd"/>
      <w:r w:rsidRPr="00D450E1">
        <w:rPr>
          <w:rFonts w:ascii="Times New Roman" w:hAnsi="Times New Roman" w:cs="Times New Roman"/>
          <w:color w:val="000000"/>
          <w:lang w:val="lt-LT" w:eastAsia="lt-LT"/>
        </w:rPr>
        <w:t xml:space="preserve"> (n=483), arba kombinuotą </w:t>
      </w:r>
      <w:proofErr w:type="spellStart"/>
      <w:r w:rsidRPr="00D450E1">
        <w:rPr>
          <w:rFonts w:ascii="Times New Roman" w:hAnsi="Times New Roman" w:cs="Times New Roman"/>
          <w:color w:val="000000"/>
          <w:lang w:val="lt-LT" w:eastAsia="lt-LT"/>
        </w:rPr>
        <w:t>antihipertenzinį</w:t>
      </w:r>
      <w:proofErr w:type="spellEnd"/>
      <w:r w:rsidRPr="00D450E1">
        <w:rPr>
          <w:rFonts w:ascii="Times New Roman" w:hAnsi="Times New Roman" w:cs="Times New Roman"/>
          <w:color w:val="000000"/>
          <w:lang w:val="lt-LT" w:eastAsia="lt-LT"/>
        </w:rPr>
        <w:t xml:space="preserve"> gydymą kartu su </w:t>
      </w:r>
      <w:proofErr w:type="spellStart"/>
      <w:r w:rsidRPr="00D450E1">
        <w:rPr>
          <w:rFonts w:ascii="Times New Roman" w:hAnsi="Times New Roman" w:cs="Times New Roman"/>
          <w:color w:val="000000"/>
          <w:lang w:val="lt-LT" w:eastAsia="lt-LT"/>
        </w:rPr>
        <w:t>valsartanu</w:t>
      </w:r>
      <w:proofErr w:type="spellEnd"/>
      <w:r w:rsidRPr="00D450E1">
        <w:rPr>
          <w:rFonts w:ascii="Times New Roman" w:hAnsi="Times New Roman" w:cs="Times New Roman"/>
          <w:color w:val="000000"/>
          <w:lang w:val="lt-LT" w:eastAsia="lt-LT"/>
        </w:rPr>
        <w:t xml:space="preserve"> (n=77). Iš 560 pacientų 85 (15,2 %) sirgo LIL (pradinis GFR &lt; 90 ml/min/1,73 m</w:t>
      </w:r>
      <w:r w:rsidRPr="00D450E1">
        <w:rPr>
          <w:rFonts w:ascii="Times New Roman" w:hAnsi="Times New Roman" w:cs="Times New Roman"/>
          <w:color w:val="000000"/>
          <w:vertAlign w:val="subscript"/>
          <w:lang w:val="lt-LT" w:eastAsia="lt-LT"/>
        </w:rPr>
        <w:t>2</w:t>
      </w:r>
      <w:r w:rsidRPr="00D450E1">
        <w:rPr>
          <w:rFonts w:ascii="Times New Roman" w:hAnsi="Times New Roman" w:cs="Times New Roman"/>
          <w:color w:val="000000"/>
          <w:lang w:val="lt-LT" w:eastAsia="lt-LT"/>
        </w:rPr>
        <w:t xml:space="preserve">). Iš viso 45 (8,0 %) pacientai nutraukė tyrimą dėl nepageidaujamų reiškinių. Iš viso 111 (19,8 %) pacientų pasireiškė nepageidaujama reakcija į vaistą (NRV), pvz., galvos skausmas (5,4 %), galvos svaigimas (2,3 %) ir </w:t>
      </w:r>
      <w:proofErr w:type="spellStart"/>
      <w:r w:rsidRPr="00D450E1">
        <w:rPr>
          <w:rFonts w:ascii="Times New Roman" w:hAnsi="Times New Roman" w:cs="Times New Roman"/>
          <w:color w:val="000000"/>
          <w:lang w:val="lt-LT" w:eastAsia="lt-LT"/>
        </w:rPr>
        <w:t>hiperkalemija</w:t>
      </w:r>
      <w:proofErr w:type="spellEnd"/>
      <w:r w:rsidRPr="00D450E1">
        <w:rPr>
          <w:rFonts w:ascii="Times New Roman" w:hAnsi="Times New Roman" w:cs="Times New Roman"/>
          <w:color w:val="000000"/>
          <w:lang w:val="lt-LT" w:eastAsia="lt-LT"/>
        </w:rPr>
        <w:t xml:space="preserve"> (2,3 %). Pacientams, sergantiems LIL, dažniausi nepageidaujami reiškiniai buvo: </w:t>
      </w:r>
      <w:proofErr w:type="spellStart"/>
      <w:r w:rsidRPr="00D450E1">
        <w:rPr>
          <w:rFonts w:ascii="Times New Roman" w:hAnsi="Times New Roman" w:cs="Times New Roman"/>
          <w:color w:val="000000"/>
          <w:lang w:val="lt-LT" w:eastAsia="lt-LT"/>
        </w:rPr>
        <w:lastRenderedPageBreak/>
        <w:t>hiperkalemija</w:t>
      </w:r>
      <w:proofErr w:type="spellEnd"/>
      <w:r w:rsidRPr="00D450E1">
        <w:rPr>
          <w:rFonts w:ascii="Times New Roman" w:hAnsi="Times New Roman" w:cs="Times New Roman"/>
          <w:color w:val="000000"/>
          <w:lang w:val="lt-LT" w:eastAsia="lt-LT"/>
        </w:rPr>
        <w:t xml:space="preserve"> (12,9 %), galvos skausmas (7,1 %), padidėjęs kreatinino kiekis kraujyje (5,9 %) ir </w:t>
      </w:r>
      <w:proofErr w:type="spellStart"/>
      <w:r w:rsidRPr="00D450E1">
        <w:rPr>
          <w:rFonts w:ascii="Times New Roman" w:hAnsi="Times New Roman" w:cs="Times New Roman"/>
          <w:color w:val="000000"/>
          <w:lang w:val="lt-LT" w:eastAsia="lt-LT"/>
        </w:rPr>
        <w:t>hipotenzija</w:t>
      </w:r>
      <w:proofErr w:type="spellEnd"/>
      <w:r w:rsidRPr="00D450E1">
        <w:rPr>
          <w:rFonts w:ascii="Times New Roman" w:hAnsi="Times New Roman" w:cs="Times New Roman"/>
          <w:color w:val="000000"/>
          <w:lang w:val="lt-LT" w:eastAsia="lt-LT"/>
        </w:rPr>
        <w:t xml:space="preserve"> (4,7 %). Pacientams, kurie LIL nesirgo, dažniausiai pasireiškusios nepageidaujamos reakcijos buvo galvos skausmas (5,1 %) ir galvos svaigimas (2,7 %). NRV dažniau stebėtos pacientams, vartojantiems </w:t>
      </w:r>
      <w:proofErr w:type="spellStart"/>
      <w:r w:rsidRPr="00D450E1">
        <w:rPr>
          <w:rFonts w:ascii="Times New Roman" w:hAnsi="Times New Roman" w:cs="Times New Roman"/>
          <w:color w:val="000000"/>
          <w:lang w:val="lt-LT" w:eastAsia="lt-LT"/>
        </w:rPr>
        <w:t>valsartaną</w:t>
      </w:r>
      <w:proofErr w:type="spellEnd"/>
      <w:r w:rsidRPr="00D450E1">
        <w:rPr>
          <w:rFonts w:ascii="Times New Roman" w:hAnsi="Times New Roman" w:cs="Times New Roman"/>
          <w:color w:val="000000"/>
          <w:lang w:val="lt-LT" w:eastAsia="lt-LT"/>
        </w:rPr>
        <w:t xml:space="preserve"> kartu su kitais </w:t>
      </w:r>
      <w:proofErr w:type="spellStart"/>
      <w:r w:rsidRPr="00D450E1">
        <w:rPr>
          <w:rFonts w:ascii="Times New Roman" w:hAnsi="Times New Roman" w:cs="Times New Roman"/>
          <w:color w:val="000000"/>
          <w:lang w:val="lt-LT" w:eastAsia="lt-LT"/>
        </w:rPr>
        <w:t>antihipertenziniais</w:t>
      </w:r>
      <w:proofErr w:type="spellEnd"/>
      <w:r w:rsidRPr="00D450E1">
        <w:rPr>
          <w:rFonts w:ascii="Times New Roman" w:hAnsi="Times New Roman" w:cs="Times New Roman"/>
          <w:color w:val="000000"/>
          <w:lang w:val="lt-LT" w:eastAsia="lt-LT"/>
        </w:rPr>
        <w:t xml:space="preserve"> vaistiniais preparatais, nei vieno </w:t>
      </w:r>
      <w:proofErr w:type="spellStart"/>
      <w:r w:rsidRPr="00D450E1">
        <w:rPr>
          <w:rFonts w:ascii="Times New Roman" w:hAnsi="Times New Roman" w:cs="Times New Roman"/>
          <w:color w:val="000000"/>
          <w:lang w:val="lt-LT" w:eastAsia="lt-LT"/>
        </w:rPr>
        <w:t>valsartano</w:t>
      </w:r>
      <w:proofErr w:type="spellEnd"/>
      <w:r w:rsidRPr="00D450E1">
        <w:rPr>
          <w:rFonts w:ascii="Times New Roman" w:hAnsi="Times New Roman" w:cs="Times New Roman"/>
          <w:color w:val="000000"/>
          <w:lang w:val="lt-LT" w:eastAsia="lt-LT"/>
        </w:rPr>
        <w:t>.</w:t>
      </w:r>
    </w:p>
    <w:p w14:paraId="3D8C6C47" w14:textId="77777777" w:rsidR="003D5029" w:rsidRPr="00D450E1" w:rsidRDefault="003D5029" w:rsidP="003D5029">
      <w:pPr>
        <w:spacing w:after="0" w:line="240" w:lineRule="auto"/>
        <w:rPr>
          <w:rFonts w:ascii="Times New Roman" w:hAnsi="Times New Roman" w:cs="Times New Roman"/>
          <w:color w:val="000000"/>
          <w:lang w:val="lt-LT" w:eastAsia="lt-LT"/>
        </w:rPr>
      </w:pPr>
    </w:p>
    <w:p w14:paraId="4F22B5F6"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snapToGrid w:val="0"/>
          <w:lang w:val="lt-LT" w:eastAsia="lt-LT"/>
        </w:rPr>
        <w:t>6–16</w:t>
      </w:r>
      <w:r>
        <w:rPr>
          <w:rFonts w:ascii="Times New Roman" w:hAnsi="Times New Roman" w:cs="Times New Roman"/>
          <w:snapToGrid w:val="0"/>
          <w:lang w:val="lt-LT" w:eastAsia="lt-LT"/>
        </w:rPr>
        <w:t> </w:t>
      </w:r>
      <w:r w:rsidRPr="00D450E1">
        <w:rPr>
          <w:rFonts w:ascii="Times New Roman" w:hAnsi="Times New Roman" w:cs="Times New Roman"/>
          <w:snapToGrid w:val="0"/>
          <w:lang w:val="lt-LT" w:eastAsia="lt-LT"/>
        </w:rPr>
        <w:t xml:space="preserve">metų vaikų bei paauglių pažinimo funkcijos ir vystymosi tyrimai parodė, kad po gydymo </w:t>
      </w:r>
      <w:proofErr w:type="spellStart"/>
      <w:r w:rsidRPr="00D450E1">
        <w:rPr>
          <w:rFonts w:ascii="Times New Roman" w:hAnsi="Times New Roman" w:cs="Times New Roman"/>
          <w:snapToGrid w:val="0"/>
          <w:lang w:val="lt-LT" w:eastAsia="lt-LT"/>
        </w:rPr>
        <w:t>valsartanu</w:t>
      </w:r>
      <w:proofErr w:type="spellEnd"/>
      <w:r w:rsidRPr="00D450E1">
        <w:rPr>
          <w:rFonts w:ascii="Times New Roman" w:hAnsi="Times New Roman" w:cs="Times New Roman"/>
          <w:snapToGrid w:val="0"/>
          <w:lang w:val="lt-LT" w:eastAsia="lt-LT"/>
        </w:rPr>
        <w:t xml:space="preserve"> </w:t>
      </w:r>
      <w:proofErr w:type="spellStart"/>
      <w:r w:rsidRPr="00D450E1">
        <w:rPr>
          <w:rFonts w:ascii="Times New Roman" w:hAnsi="Times New Roman" w:cs="Times New Roman"/>
          <w:snapToGrid w:val="0"/>
          <w:lang w:val="lt-LT" w:eastAsia="lt-LT"/>
        </w:rPr>
        <w:t>visaapimančios</w:t>
      </w:r>
      <w:proofErr w:type="spellEnd"/>
      <w:r w:rsidRPr="00D450E1">
        <w:rPr>
          <w:rFonts w:ascii="Times New Roman" w:hAnsi="Times New Roman" w:cs="Times New Roman"/>
          <w:snapToGrid w:val="0"/>
          <w:lang w:val="lt-LT" w:eastAsia="lt-LT"/>
        </w:rPr>
        <w:t xml:space="preserve"> kliniškai reikšmingos nepageidaujamos įtakos nebūna iki vienerių metų</w:t>
      </w:r>
      <w:r w:rsidRPr="00D450E1">
        <w:rPr>
          <w:rFonts w:ascii="Times New Roman" w:hAnsi="Times New Roman" w:cs="Times New Roman"/>
          <w:lang w:val="lt-LT" w:eastAsia="lt-LT"/>
        </w:rPr>
        <w:t>.</w:t>
      </w:r>
    </w:p>
    <w:p w14:paraId="01AB73DD" w14:textId="77777777" w:rsidR="003D5029" w:rsidRDefault="003D5029" w:rsidP="003D5029">
      <w:pPr>
        <w:spacing w:after="0" w:line="240" w:lineRule="auto"/>
        <w:rPr>
          <w:rFonts w:ascii="Times New Roman" w:hAnsi="Times New Roman" w:cs="Times New Roman"/>
          <w:snapToGrid w:val="0"/>
          <w:lang w:val="lt-LT" w:eastAsia="lt-LT"/>
        </w:rPr>
      </w:pPr>
    </w:p>
    <w:p w14:paraId="2988A26E" w14:textId="77777777" w:rsidR="0053252C" w:rsidRPr="0053252C" w:rsidRDefault="0053252C" w:rsidP="0053252C">
      <w:pPr>
        <w:tabs>
          <w:tab w:val="left" w:pos="720"/>
        </w:tabs>
        <w:autoSpaceDE w:val="0"/>
        <w:autoSpaceDN w:val="0"/>
        <w:adjustRightInd w:val="0"/>
        <w:spacing w:after="0" w:line="240" w:lineRule="auto"/>
        <w:rPr>
          <w:rFonts w:ascii="Times New Roman" w:hAnsi="Times New Roman"/>
          <w:szCs w:val="20"/>
          <w:lang w:val="lt-LT"/>
        </w:rPr>
      </w:pPr>
      <w:proofErr w:type="spellStart"/>
      <w:r w:rsidRPr="0053252C">
        <w:rPr>
          <w:rFonts w:ascii="Times New Roman" w:hAnsi="Times New Roman"/>
          <w:szCs w:val="20"/>
          <w:lang w:val="lt-LT"/>
        </w:rPr>
        <w:t>Valsartano</w:t>
      </w:r>
      <w:proofErr w:type="spellEnd"/>
      <w:r w:rsidRPr="0053252C">
        <w:rPr>
          <w:rFonts w:ascii="Times New Roman" w:hAnsi="Times New Roman"/>
          <w:szCs w:val="20"/>
          <w:lang w:val="lt-LT"/>
        </w:rPr>
        <w:t xml:space="preserve"> </w:t>
      </w:r>
      <w:proofErr w:type="spellStart"/>
      <w:r w:rsidRPr="0053252C">
        <w:rPr>
          <w:rFonts w:ascii="Times New Roman" w:hAnsi="Times New Roman"/>
          <w:szCs w:val="20"/>
          <w:lang w:val="lt-LT"/>
        </w:rPr>
        <w:t>antihipertenzinis</w:t>
      </w:r>
      <w:proofErr w:type="spellEnd"/>
      <w:r w:rsidRPr="0053252C">
        <w:rPr>
          <w:rFonts w:ascii="Times New Roman" w:hAnsi="Times New Roman"/>
          <w:szCs w:val="20"/>
          <w:lang w:val="lt-LT"/>
        </w:rPr>
        <w:t xml:space="preserve"> poveikis vaikams nuo 1 iki mažiau kaip 6 metų buvo įvertintas atlikus tris atsitiktinių imčių, dvigubai koduotus klinikinius tyrimus (kurių kiekvienas turėjo tęstinį laikotarpį). Pirmajame tyrime dalyvavo 90 vaikų nuo 1 iki mažiau kaip 6 metų amžiaus; jo metu buvo du mirties atvejai bei pavienių reikšmingo kepenų </w:t>
      </w:r>
      <w:proofErr w:type="spellStart"/>
      <w:r w:rsidRPr="0053252C">
        <w:rPr>
          <w:rFonts w:ascii="Times New Roman" w:hAnsi="Times New Roman"/>
          <w:szCs w:val="20"/>
          <w:lang w:val="lt-LT"/>
        </w:rPr>
        <w:t>transaminazių</w:t>
      </w:r>
      <w:proofErr w:type="spellEnd"/>
      <w:r w:rsidRPr="0053252C">
        <w:rPr>
          <w:rFonts w:ascii="Times New Roman" w:hAnsi="Times New Roman"/>
          <w:szCs w:val="20"/>
          <w:lang w:val="lt-LT"/>
        </w:rPr>
        <w:t xml:space="preserve"> aktyvumo padidėjimo atvejų. Toks poveikis pasireiškė pacientams, kurie sirgo ir kitomis reikšmingomis ligomis. Priežastinis ryšys su </w:t>
      </w:r>
      <w:proofErr w:type="spellStart"/>
      <w:r w:rsidRPr="0053252C">
        <w:rPr>
          <w:rFonts w:ascii="Times New Roman" w:hAnsi="Times New Roman"/>
          <w:szCs w:val="20"/>
          <w:lang w:val="lt-LT"/>
        </w:rPr>
        <w:t>Diovan</w:t>
      </w:r>
      <w:proofErr w:type="spellEnd"/>
      <w:r w:rsidRPr="0053252C">
        <w:rPr>
          <w:rFonts w:ascii="Times New Roman" w:hAnsi="Times New Roman"/>
          <w:szCs w:val="20"/>
          <w:lang w:val="lt-LT"/>
        </w:rPr>
        <w:t xml:space="preserve"> vartojimu nenustatytas. Kituose dviejuose klinikiniuose tyrimuose dalyvavo 202 vaikai nuo 1 iki mažiau kaip 6 metų, o šių tyrimų metu </w:t>
      </w:r>
      <w:proofErr w:type="spellStart"/>
      <w:r w:rsidRPr="0053252C">
        <w:rPr>
          <w:rFonts w:ascii="Times New Roman" w:hAnsi="Times New Roman"/>
          <w:szCs w:val="20"/>
          <w:lang w:val="lt-LT"/>
        </w:rPr>
        <w:t>valsartano</w:t>
      </w:r>
      <w:proofErr w:type="spellEnd"/>
      <w:r w:rsidRPr="0053252C">
        <w:rPr>
          <w:rFonts w:ascii="Times New Roman" w:hAnsi="Times New Roman"/>
          <w:szCs w:val="20"/>
          <w:lang w:val="lt-LT"/>
        </w:rPr>
        <w:t xml:space="preserve"> vartojusiems pacientams reikšmingo kepenų </w:t>
      </w:r>
      <w:proofErr w:type="spellStart"/>
      <w:r w:rsidRPr="0053252C">
        <w:rPr>
          <w:rFonts w:ascii="Times New Roman" w:hAnsi="Times New Roman"/>
          <w:szCs w:val="20"/>
          <w:lang w:val="lt-LT"/>
        </w:rPr>
        <w:t>transaminazių</w:t>
      </w:r>
      <w:proofErr w:type="spellEnd"/>
      <w:r w:rsidRPr="0053252C">
        <w:rPr>
          <w:rFonts w:ascii="Times New Roman" w:hAnsi="Times New Roman"/>
          <w:szCs w:val="20"/>
          <w:lang w:val="lt-LT"/>
        </w:rPr>
        <w:t xml:space="preserve"> aktyvumo padidėjimo ar mirties atvejų nebuvo.</w:t>
      </w:r>
    </w:p>
    <w:p w14:paraId="79CC11D4" w14:textId="77777777" w:rsidR="0053252C" w:rsidRPr="0053252C" w:rsidRDefault="0053252C" w:rsidP="0053252C">
      <w:pPr>
        <w:tabs>
          <w:tab w:val="left" w:pos="567"/>
        </w:tabs>
        <w:spacing w:after="0" w:line="260" w:lineRule="exact"/>
        <w:rPr>
          <w:rFonts w:ascii="Times New Roman" w:hAnsi="Times New Roman"/>
          <w:szCs w:val="20"/>
          <w:lang w:val="lt-LT"/>
        </w:rPr>
      </w:pPr>
    </w:p>
    <w:p w14:paraId="24D4E7E1" w14:textId="77777777" w:rsidR="0053252C" w:rsidRPr="0053252C" w:rsidRDefault="0053252C" w:rsidP="0053252C">
      <w:pPr>
        <w:tabs>
          <w:tab w:val="left" w:pos="567"/>
        </w:tabs>
        <w:spacing w:after="0" w:line="260" w:lineRule="exact"/>
        <w:rPr>
          <w:rFonts w:ascii="Times New Roman" w:hAnsi="Times New Roman"/>
          <w:color w:val="000000"/>
          <w:szCs w:val="20"/>
          <w:lang w:val="lt-LT"/>
        </w:rPr>
      </w:pPr>
      <w:r w:rsidRPr="0053252C">
        <w:rPr>
          <w:rFonts w:ascii="Times New Roman" w:hAnsi="Times New Roman"/>
          <w:color w:val="000000"/>
          <w:szCs w:val="20"/>
          <w:lang w:val="lt-LT"/>
        </w:rPr>
        <w:t xml:space="preserve">Atlikta jungtinė pastarųjų dviejų klinikinių tyrimų metu surinktų duomenų 202 hipertenzija sergantiems vaikams (nuo 1 iki mažiau kaip 6 metų) analizė. Visiems pacientams dvigubai koduotu tyrimo laikotarpiu buvo skirta </w:t>
      </w:r>
      <w:proofErr w:type="spellStart"/>
      <w:r w:rsidRPr="0053252C">
        <w:rPr>
          <w:rFonts w:ascii="Times New Roman" w:hAnsi="Times New Roman"/>
          <w:color w:val="000000"/>
          <w:szCs w:val="20"/>
          <w:lang w:val="lt-LT"/>
        </w:rPr>
        <w:t>valsartano</w:t>
      </w:r>
      <w:proofErr w:type="spellEnd"/>
      <w:r w:rsidRPr="0053252C">
        <w:rPr>
          <w:rFonts w:ascii="Times New Roman" w:hAnsi="Times New Roman"/>
          <w:color w:val="000000"/>
          <w:szCs w:val="20"/>
          <w:lang w:val="lt-LT"/>
        </w:rPr>
        <w:t xml:space="preserve"> </w:t>
      </w:r>
      <w:proofErr w:type="spellStart"/>
      <w:r w:rsidRPr="0053252C">
        <w:rPr>
          <w:rFonts w:ascii="Times New Roman" w:hAnsi="Times New Roman"/>
          <w:color w:val="000000"/>
          <w:szCs w:val="20"/>
          <w:lang w:val="lt-LT"/>
        </w:rPr>
        <w:t>monoterapija</w:t>
      </w:r>
      <w:proofErr w:type="spellEnd"/>
      <w:r w:rsidRPr="0053252C">
        <w:rPr>
          <w:rFonts w:ascii="Times New Roman" w:hAnsi="Times New Roman"/>
          <w:color w:val="000000"/>
          <w:szCs w:val="20"/>
          <w:lang w:val="lt-LT"/>
        </w:rPr>
        <w:t xml:space="preserve"> (išskyrus nutraukimo laikotarpį su placebu). Iš šių pacientų 186 asmenys toliau tęsė dalyvavimą tęstiniame tyrimo laikotarpyje arba atvirajame tyrimo laikotarpyje. Iš 202 pacientų, 33 (16,3 %) sirgo LIL (pradinis </w:t>
      </w:r>
      <w:proofErr w:type="spellStart"/>
      <w:r w:rsidRPr="0053252C">
        <w:rPr>
          <w:rFonts w:ascii="Times New Roman" w:hAnsi="Times New Roman"/>
          <w:color w:val="000000"/>
          <w:szCs w:val="20"/>
          <w:lang w:val="lt-LT"/>
        </w:rPr>
        <w:t>aGFG</w:t>
      </w:r>
      <w:proofErr w:type="spellEnd"/>
      <w:r w:rsidRPr="0053252C">
        <w:rPr>
          <w:rFonts w:ascii="Times New Roman" w:hAnsi="Times New Roman"/>
          <w:color w:val="000000"/>
          <w:szCs w:val="20"/>
          <w:lang w:val="lt-LT"/>
        </w:rPr>
        <w:t xml:space="preserve"> &lt; 90 ml/min.). Dvigubai koduotu tyrimo laikotarpiu du pacientai (1 %) nutraukė dalyvavimą tyrime dėl pasireiškusių nepageidaujamų reiškinių, o atvirajame ar tęstiniame laikotarpyje keturi pacientai (2,1 %) nutraukė dalyvavimą tyrime dėl pasireiškusių nepageidaujamų reiškinių. Dvigubai koduotu tyrimo laikotarpiu 13 (7,0 %) pacientų pasireiškė bent viena NRV. Dažniausios NRV buvo vėmimas (n=3, 1,6 %) ir viduriavimas (n=2, 1,1 %). LIL sirgusiųjų grupėje nustatyta viena NRV (viduriavimas). Atviruoju tyrimo laikotarpiu 5,4 % pacientų (10 iš 186) pasireiškė bent viena NRV. Dažniausia NRV buvo sumažėjęs apetitas, kuris pastebėtas dviem pacientams (1,1 %). Tiek dvigubai koduotu laikotarpiu, tiek ir atviruoju laikotarpiu </w:t>
      </w:r>
      <w:proofErr w:type="spellStart"/>
      <w:r w:rsidRPr="0053252C">
        <w:rPr>
          <w:rFonts w:ascii="Times New Roman" w:hAnsi="Times New Roman"/>
          <w:color w:val="000000"/>
          <w:szCs w:val="20"/>
          <w:lang w:val="lt-LT"/>
        </w:rPr>
        <w:t>hiperkalemijos</w:t>
      </w:r>
      <w:proofErr w:type="spellEnd"/>
      <w:r w:rsidRPr="0053252C">
        <w:rPr>
          <w:rFonts w:ascii="Times New Roman" w:hAnsi="Times New Roman"/>
          <w:color w:val="000000"/>
          <w:szCs w:val="20"/>
          <w:lang w:val="lt-LT"/>
        </w:rPr>
        <w:t xml:space="preserve"> atvejų nustatyta vienam pacientui (kiekvieno laikotarpio metu). Nei dvigubai koduotu laikotarpiu, nei atviruoju laikotarpiu nebuvo nustatyta </w:t>
      </w:r>
      <w:proofErr w:type="spellStart"/>
      <w:r w:rsidRPr="0053252C">
        <w:rPr>
          <w:rFonts w:ascii="Times New Roman" w:hAnsi="Times New Roman"/>
          <w:color w:val="000000"/>
          <w:szCs w:val="20"/>
          <w:lang w:val="lt-LT"/>
        </w:rPr>
        <w:t>hipotenzijos</w:t>
      </w:r>
      <w:proofErr w:type="spellEnd"/>
      <w:r w:rsidRPr="0053252C">
        <w:rPr>
          <w:rFonts w:ascii="Times New Roman" w:hAnsi="Times New Roman"/>
          <w:color w:val="000000"/>
          <w:szCs w:val="20"/>
          <w:lang w:val="lt-LT"/>
        </w:rPr>
        <w:t xml:space="preserve"> ar galvos svaigimo atvejų.</w:t>
      </w:r>
    </w:p>
    <w:p w14:paraId="16D071F1" w14:textId="77777777" w:rsidR="003D5029" w:rsidRPr="00D450E1" w:rsidRDefault="003D5029" w:rsidP="003D5029">
      <w:pPr>
        <w:spacing w:after="0" w:line="240" w:lineRule="auto"/>
        <w:rPr>
          <w:rFonts w:ascii="Times New Roman" w:hAnsi="Times New Roman" w:cs="Times New Roman"/>
          <w:lang w:val="lt-LT" w:eastAsia="lt-LT"/>
        </w:rPr>
      </w:pPr>
    </w:p>
    <w:p w14:paraId="55AFDDCD" w14:textId="77777777" w:rsidR="0053252C" w:rsidRPr="0053252C" w:rsidRDefault="0053252C" w:rsidP="0053252C">
      <w:pPr>
        <w:tabs>
          <w:tab w:val="left" w:pos="567"/>
        </w:tabs>
        <w:spacing w:after="0" w:line="260" w:lineRule="exact"/>
        <w:rPr>
          <w:rFonts w:ascii="Times New Roman" w:hAnsi="Times New Roman"/>
          <w:color w:val="000000"/>
          <w:szCs w:val="20"/>
          <w:lang w:val="lt-LT"/>
        </w:rPr>
      </w:pPr>
      <w:proofErr w:type="spellStart"/>
      <w:r w:rsidRPr="0053252C">
        <w:rPr>
          <w:rFonts w:ascii="Times New Roman" w:hAnsi="Times New Roman"/>
          <w:color w:val="000000"/>
          <w:szCs w:val="20"/>
          <w:lang w:val="lt-LT"/>
        </w:rPr>
        <w:t>Hiperkalemijos</w:t>
      </w:r>
      <w:proofErr w:type="spellEnd"/>
      <w:r w:rsidRPr="0053252C">
        <w:rPr>
          <w:rFonts w:ascii="Times New Roman" w:hAnsi="Times New Roman"/>
          <w:color w:val="000000"/>
          <w:szCs w:val="20"/>
          <w:lang w:val="lt-LT"/>
        </w:rPr>
        <w:t xml:space="preserve"> atvejų dažniau nustatyta vaikams ir paaugliams nuo 1 iki mažiau kaip 18 metų amžiaus, kurie kartu sirgo lėtine inkstų liga (LIL). </w:t>
      </w:r>
      <w:proofErr w:type="spellStart"/>
      <w:r w:rsidRPr="0053252C">
        <w:rPr>
          <w:rFonts w:ascii="Times New Roman" w:hAnsi="Times New Roman"/>
          <w:color w:val="000000"/>
          <w:szCs w:val="20"/>
          <w:lang w:val="lt-LT"/>
        </w:rPr>
        <w:t>Hiperkalemijos</w:t>
      </w:r>
      <w:proofErr w:type="spellEnd"/>
      <w:r w:rsidRPr="0053252C">
        <w:rPr>
          <w:rFonts w:ascii="Times New Roman" w:hAnsi="Times New Roman"/>
          <w:color w:val="000000"/>
          <w:szCs w:val="20"/>
          <w:lang w:val="lt-LT"/>
        </w:rPr>
        <w:t xml:space="preserve"> pasireiškimo rizika gali būti didesnė 1</w:t>
      </w:r>
      <w:r w:rsidRPr="0053252C">
        <w:rPr>
          <w:rFonts w:ascii="Times New Roman" w:hAnsi="Times New Roman"/>
          <w:color w:val="000000"/>
          <w:szCs w:val="20"/>
          <w:lang w:val="lt-LT"/>
        </w:rPr>
        <w:noBreakHyphen/>
        <w:t>5 metų vaikams nei vaikams nuo 6 iki mažiau kaip 18 metų.</w:t>
      </w:r>
    </w:p>
    <w:p w14:paraId="56DCE49A" w14:textId="77777777" w:rsidR="003D5029" w:rsidRPr="00D450E1" w:rsidRDefault="003D5029" w:rsidP="003D5029">
      <w:pPr>
        <w:spacing w:after="0" w:line="240" w:lineRule="auto"/>
        <w:rPr>
          <w:rFonts w:ascii="Times New Roman" w:hAnsi="Times New Roman" w:cs="Times New Roman"/>
          <w:color w:val="000000"/>
          <w:lang w:val="lt-LT" w:eastAsia="lt-LT"/>
        </w:rPr>
      </w:pPr>
    </w:p>
    <w:p w14:paraId="733ACDB2"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31F21921"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Kontroliuojamų klinikinių tyrimų metu nustatytas saugumo pobūdis pacientams, kurie buvo patyrę miokardo infarktą ir (arba) sirgo širdies nepakankamumu, skyrėsi nuo saugumo pobūdžio arterine hipertenzija sergantiems pacientams. Tai gali priklausyti nuo paciento sergamos ligos. Toliau išvardytos NR, kurios pasitaikė pacientams po patirto miokardo infarkto ir (arba) sergantiems širdies nepakankamumus. </w:t>
      </w:r>
    </w:p>
    <w:p w14:paraId="2FBADD62"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2ECBBCA3" w14:textId="77777777" w:rsidR="003D5029" w:rsidRPr="00D450E1" w:rsidRDefault="003D5029" w:rsidP="003D5029">
      <w:pPr>
        <w:numPr>
          <w:ilvl w:val="0"/>
          <w:numId w:val="2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b/>
          <w:bCs/>
          <w:color w:val="000000"/>
          <w:lang w:val="lt-LT"/>
        </w:rPr>
        <w:t>Po patirto miokardo infarkto ir (arba) sergant širdies nepakankamumu</w:t>
      </w:r>
      <w:r w:rsidR="0053252C">
        <w:rPr>
          <w:rFonts w:ascii="Times New Roman" w:hAnsi="Times New Roman" w:cs="Times New Roman"/>
          <w:b/>
          <w:bCs/>
          <w:color w:val="000000"/>
          <w:lang w:val="lt-LT"/>
        </w:rPr>
        <w:t xml:space="preserve"> (tyrimai atlikti tik su suaugusiais pacientais)</w:t>
      </w:r>
    </w:p>
    <w:p w14:paraId="5910905B"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7"/>
        <w:gridCol w:w="4589"/>
      </w:tblGrid>
      <w:tr w:rsidR="003D5029" w:rsidRPr="007F1A2A" w14:paraId="7BF474CC" w14:textId="77777777" w:rsidTr="0048476D">
        <w:tc>
          <w:tcPr>
            <w:tcW w:w="9286" w:type="dxa"/>
            <w:gridSpan w:val="2"/>
          </w:tcPr>
          <w:p w14:paraId="6B7ED669" w14:textId="77777777" w:rsidR="003D5029" w:rsidRPr="00D450E1" w:rsidRDefault="003D5029" w:rsidP="002B4241">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b/>
                <w:bCs/>
                <w:lang w:val="lt-LT" w:eastAsia="lt-LT"/>
              </w:rPr>
              <w:t>Kraujo ir limfinės sistemos sutrikimai</w:t>
            </w:r>
          </w:p>
        </w:tc>
      </w:tr>
      <w:tr w:rsidR="003D5029" w:rsidRPr="00970D8B" w14:paraId="3F1E422C" w14:textId="77777777" w:rsidTr="0048476D">
        <w:tc>
          <w:tcPr>
            <w:tcW w:w="4643" w:type="dxa"/>
          </w:tcPr>
          <w:p w14:paraId="6C31C3A6"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Nežinomas</w:t>
            </w:r>
          </w:p>
        </w:tc>
        <w:tc>
          <w:tcPr>
            <w:tcW w:w="4643" w:type="dxa"/>
          </w:tcPr>
          <w:p w14:paraId="4C2B95CA"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proofErr w:type="spellStart"/>
            <w:r w:rsidRPr="001353C9">
              <w:rPr>
                <w:rFonts w:ascii="Times New Roman" w:hAnsi="Times New Roman" w:cs="Times New Roman"/>
                <w:color w:val="000000"/>
                <w:lang w:val="lt-LT"/>
              </w:rPr>
              <w:t>Trombocitopenija</w:t>
            </w:r>
            <w:proofErr w:type="spellEnd"/>
            <w:r w:rsidRPr="001353C9">
              <w:rPr>
                <w:rFonts w:ascii="Times New Roman" w:hAnsi="Times New Roman" w:cs="Times New Roman"/>
                <w:color w:val="000000"/>
                <w:lang w:val="lt-LT"/>
              </w:rPr>
              <w:t xml:space="preserve"> </w:t>
            </w:r>
          </w:p>
        </w:tc>
      </w:tr>
      <w:tr w:rsidR="003D5029" w:rsidRPr="00970D8B" w14:paraId="74ACCFC8" w14:textId="77777777" w:rsidTr="0048476D">
        <w:tc>
          <w:tcPr>
            <w:tcW w:w="9286" w:type="dxa"/>
            <w:gridSpan w:val="2"/>
          </w:tcPr>
          <w:p w14:paraId="06DD5905" w14:textId="77777777" w:rsidR="003D5029" w:rsidRPr="00D450E1" w:rsidRDefault="003D5029" w:rsidP="002B4241">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b/>
                <w:bCs/>
                <w:lang w:val="lt-LT" w:eastAsia="lt-LT"/>
              </w:rPr>
              <w:t>Imuninės sistemos sutrikimai</w:t>
            </w:r>
          </w:p>
        </w:tc>
      </w:tr>
      <w:tr w:rsidR="003D5029" w:rsidRPr="007F1A2A" w14:paraId="7DADD114" w14:textId="77777777" w:rsidTr="0048476D">
        <w:tc>
          <w:tcPr>
            <w:tcW w:w="4643" w:type="dxa"/>
          </w:tcPr>
          <w:p w14:paraId="24AC29FD"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Nežinomas</w:t>
            </w:r>
          </w:p>
        </w:tc>
        <w:tc>
          <w:tcPr>
            <w:tcW w:w="4643" w:type="dxa"/>
          </w:tcPr>
          <w:p w14:paraId="7BD38BF9"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 xml:space="preserve">Padidėjęs jautrumas, įskaitant </w:t>
            </w:r>
            <w:proofErr w:type="spellStart"/>
            <w:r w:rsidRPr="001353C9">
              <w:rPr>
                <w:rFonts w:ascii="Times New Roman" w:hAnsi="Times New Roman" w:cs="Times New Roman"/>
                <w:color w:val="000000"/>
                <w:lang w:val="lt-LT"/>
              </w:rPr>
              <w:t>seruminę</w:t>
            </w:r>
            <w:proofErr w:type="spellEnd"/>
            <w:r w:rsidRPr="001353C9">
              <w:rPr>
                <w:rFonts w:ascii="Times New Roman" w:hAnsi="Times New Roman" w:cs="Times New Roman"/>
                <w:color w:val="000000"/>
                <w:lang w:val="lt-LT"/>
              </w:rPr>
              <w:t xml:space="preserve"> ligą </w:t>
            </w:r>
          </w:p>
        </w:tc>
      </w:tr>
      <w:tr w:rsidR="003D5029" w:rsidRPr="00970D8B" w14:paraId="40F2F94E" w14:textId="77777777" w:rsidTr="0048476D">
        <w:tc>
          <w:tcPr>
            <w:tcW w:w="9286" w:type="dxa"/>
            <w:gridSpan w:val="2"/>
          </w:tcPr>
          <w:p w14:paraId="103AF5C3" w14:textId="77777777" w:rsidR="003D5029" w:rsidRPr="00D450E1" w:rsidRDefault="003D5029" w:rsidP="002B4241">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b/>
                <w:bCs/>
                <w:lang w:val="lt-LT" w:eastAsia="lt-LT"/>
              </w:rPr>
              <w:t>Metabolizmo ir mitybos sutrikimai</w:t>
            </w:r>
          </w:p>
        </w:tc>
      </w:tr>
      <w:tr w:rsidR="003D5029" w:rsidRPr="00970D8B" w14:paraId="59C846A0" w14:textId="77777777" w:rsidTr="0048476D">
        <w:tc>
          <w:tcPr>
            <w:tcW w:w="4643" w:type="dxa"/>
          </w:tcPr>
          <w:p w14:paraId="4452F968"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Nedažnas </w:t>
            </w:r>
          </w:p>
        </w:tc>
        <w:tc>
          <w:tcPr>
            <w:tcW w:w="4643" w:type="dxa"/>
          </w:tcPr>
          <w:p w14:paraId="3E36DCFA"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proofErr w:type="spellStart"/>
            <w:r w:rsidRPr="001353C9">
              <w:rPr>
                <w:rFonts w:ascii="Times New Roman" w:hAnsi="Times New Roman" w:cs="Times New Roman"/>
                <w:color w:val="000000"/>
                <w:lang w:val="lt-LT"/>
              </w:rPr>
              <w:t>Hiperkalemija</w:t>
            </w:r>
            <w:proofErr w:type="spellEnd"/>
            <w:r w:rsidRPr="001353C9">
              <w:rPr>
                <w:rFonts w:ascii="Times New Roman" w:hAnsi="Times New Roman" w:cs="Times New Roman"/>
                <w:color w:val="000000"/>
                <w:lang w:val="lt-LT"/>
              </w:rPr>
              <w:t xml:space="preserve"> </w:t>
            </w:r>
          </w:p>
        </w:tc>
      </w:tr>
      <w:tr w:rsidR="003D5029" w:rsidRPr="007F1A2A" w14:paraId="286B1E05" w14:textId="77777777" w:rsidTr="0048476D">
        <w:tc>
          <w:tcPr>
            <w:tcW w:w="4643" w:type="dxa"/>
          </w:tcPr>
          <w:p w14:paraId="734A3FDD"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Nežinomas</w:t>
            </w:r>
          </w:p>
        </w:tc>
        <w:tc>
          <w:tcPr>
            <w:tcW w:w="4643" w:type="dxa"/>
          </w:tcPr>
          <w:p w14:paraId="0280F607"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 xml:space="preserve">Kalio koncentracijos padidėjimas kraujo serume, </w:t>
            </w:r>
            <w:proofErr w:type="spellStart"/>
            <w:r w:rsidRPr="001353C9">
              <w:rPr>
                <w:rFonts w:ascii="Times New Roman" w:hAnsi="Times New Roman" w:cs="Times New Roman"/>
                <w:color w:val="000000"/>
                <w:lang w:val="lt-LT"/>
              </w:rPr>
              <w:t>hiponatremija</w:t>
            </w:r>
            <w:proofErr w:type="spellEnd"/>
            <w:r w:rsidRPr="001353C9">
              <w:rPr>
                <w:rFonts w:ascii="Times New Roman" w:hAnsi="Times New Roman" w:cs="Times New Roman"/>
                <w:color w:val="000000"/>
                <w:lang w:val="lt-LT"/>
              </w:rPr>
              <w:t xml:space="preserve"> </w:t>
            </w:r>
          </w:p>
        </w:tc>
      </w:tr>
      <w:tr w:rsidR="003D5029" w:rsidRPr="00970D8B" w14:paraId="4D4A31FF" w14:textId="77777777" w:rsidTr="0048476D">
        <w:tc>
          <w:tcPr>
            <w:tcW w:w="4643" w:type="dxa"/>
          </w:tcPr>
          <w:p w14:paraId="306B777E"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lastRenderedPageBreak/>
              <w:t>Nervų sistemos sutrikimai</w:t>
            </w:r>
          </w:p>
        </w:tc>
        <w:tc>
          <w:tcPr>
            <w:tcW w:w="4643" w:type="dxa"/>
          </w:tcPr>
          <w:p w14:paraId="25D3E6CE"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p>
        </w:tc>
      </w:tr>
      <w:tr w:rsidR="003D5029" w:rsidRPr="007F1A2A" w14:paraId="2E284D04" w14:textId="77777777" w:rsidTr="0048476D">
        <w:tc>
          <w:tcPr>
            <w:tcW w:w="4643" w:type="dxa"/>
          </w:tcPr>
          <w:p w14:paraId="326CD037"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Dažnas </w:t>
            </w:r>
          </w:p>
        </w:tc>
        <w:tc>
          <w:tcPr>
            <w:tcW w:w="4643" w:type="dxa"/>
          </w:tcPr>
          <w:p w14:paraId="137C99E3"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 xml:space="preserve">Svaigulys, svaigulys keičiant kūno padėtį </w:t>
            </w:r>
          </w:p>
        </w:tc>
      </w:tr>
      <w:tr w:rsidR="003D5029" w:rsidRPr="00970D8B" w14:paraId="73025482" w14:textId="77777777" w:rsidTr="0048476D">
        <w:tc>
          <w:tcPr>
            <w:tcW w:w="4643" w:type="dxa"/>
          </w:tcPr>
          <w:p w14:paraId="5B1F6B18"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Nedažnas </w:t>
            </w:r>
          </w:p>
        </w:tc>
        <w:tc>
          <w:tcPr>
            <w:tcW w:w="4643" w:type="dxa"/>
          </w:tcPr>
          <w:p w14:paraId="5F5C4CFC"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 xml:space="preserve">Apalpimas, galvos skausmas </w:t>
            </w:r>
          </w:p>
        </w:tc>
      </w:tr>
      <w:tr w:rsidR="003D5029" w:rsidRPr="00970D8B" w14:paraId="76606F05" w14:textId="77777777" w:rsidTr="0048476D">
        <w:tc>
          <w:tcPr>
            <w:tcW w:w="9286" w:type="dxa"/>
            <w:gridSpan w:val="2"/>
          </w:tcPr>
          <w:p w14:paraId="3B70EDD2"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Ausų ir labirintų sutrikimai</w:t>
            </w:r>
          </w:p>
        </w:tc>
      </w:tr>
      <w:tr w:rsidR="003D5029" w:rsidRPr="00970D8B" w14:paraId="7D7A259A" w14:textId="77777777" w:rsidTr="0048476D">
        <w:tc>
          <w:tcPr>
            <w:tcW w:w="4643" w:type="dxa"/>
          </w:tcPr>
          <w:p w14:paraId="6C901BEF"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Nedažnas </w:t>
            </w:r>
          </w:p>
        </w:tc>
        <w:tc>
          <w:tcPr>
            <w:tcW w:w="4643" w:type="dxa"/>
          </w:tcPr>
          <w:p w14:paraId="6F8C893F"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Svaigimas (</w:t>
            </w:r>
            <w:proofErr w:type="spellStart"/>
            <w:r w:rsidRPr="001353C9">
              <w:rPr>
                <w:rFonts w:ascii="Times New Roman" w:hAnsi="Times New Roman" w:cs="Times New Roman"/>
                <w:i/>
                <w:color w:val="000000"/>
                <w:lang w:val="lt-LT"/>
              </w:rPr>
              <w:t>vertigo</w:t>
            </w:r>
            <w:proofErr w:type="spellEnd"/>
            <w:r w:rsidRPr="001353C9">
              <w:rPr>
                <w:rFonts w:ascii="Times New Roman" w:hAnsi="Times New Roman" w:cs="Times New Roman"/>
                <w:color w:val="000000"/>
                <w:lang w:val="lt-LT"/>
              </w:rPr>
              <w:t xml:space="preserve">) </w:t>
            </w:r>
          </w:p>
        </w:tc>
      </w:tr>
      <w:tr w:rsidR="003D5029" w:rsidRPr="00970D8B" w14:paraId="1E60DFEF" w14:textId="77777777" w:rsidTr="0048476D">
        <w:tc>
          <w:tcPr>
            <w:tcW w:w="9286" w:type="dxa"/>
            <w:gridSpan w:val="2"/>
          </w:tcPr>
          <w:p w14:paraId="52017E8E"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Širdies sutrikimai</w:t>
            </w:r>
          </w:p>
        </w:tc>
      </w:tr>
      <w:tr w:rsidR="003D5029" w:rsidRPr="00970D8B" w14:paraId="33E69474" w14:textId="77777777" w:rsidTr="0048476D">
        <w:tc>
          <w:tcPr>
            <w:tcW w:w="4643" w:type="dxa"/>
          </w:tcPr>
          <w:p w14:paraId="057B9F35"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Nedažnas </w:t>
            </w:r>
          </w:p>
        </w:tc>
        <w:tc>
          <w:tcPr>
            <w:tcW w:w="4643" w:type="dxa"/>
          </w:tcPr>
          <w:p w14:paraId="72975D63"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 xml:space="preserve">Širdies nepakankamumas </w:t>
            </w:r>
          </w:p>
        </w:tc>
      </w:tr>
      <w:tr w:rsidR="003D5029" w:rsidRPr="00970D8B" w14:paraId="582A1E45" w14:textId="77777777" w:rsidTr="0048476D">
        <w:tc>
          <w:tcPr>
            <w:tcW w:w="9286" w:type="dxa"/>
            <w:gridSpan w:val="2"/>
          </w:tcPr>
          <w:p w14:paraId="2FD9F8CA"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Kraujagyslių sutrikimai</w:t>
            </w:r>
          </w:p>
        </w:tc>
      </w:tr>
      <w:tr w:rsidR="003D5029" w:rsidRPr="00970D8B" w14:paraId="6FDB8431" w14:textId="77777777" w:rsidTr="0048476D">
        <w:tc>
          <w:tcPr>
            <w:tcW w:w="4643" w:type="dxa"/>
          </w:tcPr>
          <w:p w14:paraId="62D82271"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Dažnas </w:t>
            </w:r>
          </w:p>
        </w:tc>
        <w:tc>
          <w:tcPr>
            <w:tcW w:w="4643" w:type="dxa"/>
          </w:tcPr>
          <w:p w14:paraId="18AE400A"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proofErr w:type="spellStart"/>
            <w:r w:rsidRPr="001353C9">
              <w:rPr>
                <w:rFonts w:ascii="Times New Roman" w:hAnsi="Times New Roman" w:cs="Times New Roman"/>
                <w:color w:val="000000"/>
                <w:lang w:val="lt-LT"/>
              </w:rPr>
              <w:t>Hipotenzija</w:t>
            </w:r>
            <w:proofErr w:type="spellEnd"/>
            <w:r w:rsidRPr="001353C9">
              <w:rPr>
                <w:rFonts w:ascii="Times New Roman" w:hAnsi="Times New Roman" w:cs="Times New Roman"/>
                <w:color w:val="000000"/>
                <w:lang w:val="lt-LT"/>
              </w:rPr>
              <w:t xml:space="preserve">, </w:t>
            </w:r>
            <w:proofErr w:type="spellStart"/>
            <w:r w:rsidRPr="001353C9">
              <w:rPr>
                <w:rFonts w:ascii="Times New Roman" w:hAnsi="Times New Roman" w:cs="Times New Roman"/>
                <w:color w:val="000000"/>
                <w:lang w:val="lt-LT"/>
              </w:rPr>
              <w:t>ortostatinė</w:t>
            </w:r>
            <w:proofErr w:type="spellEnd"/>
            <w:r w:rsidRPr="001353C9">
              <w:rPr>
                <w:rFonts w:ascii="Times New Roman" w:hAnsi="Times New Roman" w:cs="Times New Roman"/>
                <w:color w:val="000000"/>
                <w:lang w:val="lt-LT"/>
              </w:rPr>
              <w:t xml:space="preserve"> </w:t>
            </w:r>
            <w:proofErr w:type="spellStart"/>
            <w:r w:rsidRPr="001353C9">
              <w:rPr>
                <w:rFonts w:ascii="Times New Roman" w:hAnsi="Times New Roman" w:cs="Times New Roman"/>
                <w:color w:val="000000"/>
                <w:lang w:val="lt-LT"/>
              </w:rPr>
              <w:t>hipotenzija</w:t>
            </w:r>
            <w:proofErr w:type="spellEnd"/>
            <w:r w:rsidRPr="001353C9">
              <w:rPr>
                <w:rFonts w:ascii="Times New Roman" w:hAnsi="Times New Roman" w:cs="Times New Roman"/>
                <w:color w:val="000000"/>
                <w:lang w:val="lt-LT"/>
              </w:rPr>
              <w:t xml:space="preserve"> </w:t>
            </w:r>
          </w:p>
        </w:tc>
      </w:tr>
      <w:tr w:rsidR="003D5029" w:rsidRPr="00970D8B" w14:paraId="1775891F" w14:textId="77777777" w:rsidTr="0048476D">
        <w:tc>
          <w:tcPr>
            <w:tcW w:w="4643" w:type="dxa"/>
          </w:tcPr>
          <w:p w14:paraId="536B2D5B"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Nežinomas</w:t>
            </w:r>
          </w:p>
        </w:tc>
        <w:tc>
          <w:tcPr>
            <w:tcW w:w="4643" w:type="dxa"/>
          </w:tcPr>
          <w:p w14:paraId="51B7E914"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Kraujagyslių uždegimas</w:t>
            </w:r>
          </w:p>
        </w:tc>
      </w:tr>
      <w:tr w:rsidR="003D5029" w:rsidRPr="007F1A2A" w14:paraId="6EC24CFF" w14:textId="77777777" w:rsidTr="0048476D">
        <w:tc>
          <w:tcPr>
            <w:tcW w:w="9286" w:type="dxa"/>
            <w:gridSpan w:val="2"/>
          </w:tcPr>
          <w:p w14:paraId="131A3079"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Kvėpavimo sistemos, krūtinės ląstos ir tarpuplaučio sutrikimai</w:t>
            </w:r>
          </w:p>
        </w:tc>
      </w:tr>
      <w:tr w:rsidR="003D5029" w:rsidRPr="00970D8B" w14:paraId="01D2D31F" w14:textId="77777777" w:rsidTr="0048476D">
        <w:tc>
          <w:tcPr>
            <w:tcW w:w="4643" w:type="dxa"/>
          </w:tcPr>
          <w:p w14:paraId="2F10D7EF"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Nedažnas </w:t>
            </w:r>
          </w:p>
        </w:tc>
        <w:tc>
          <w:tcPr>
            <w:tcW w:w="4643" w:type="dxa"/>
          </w:tcPr>
          <w:p w14:paraId="3438CB0F"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 xml:space="preserve">Kosulys </w:t>
            </w:r>
          </w:p>
        </w:tc>
      </w:tr>
      <w:tr w:rsidR="003D5029" w:rsidRPr="00970D8B" w14:paraId="064A7687" w14:textId="77777777" w:rsidTr="0048476D">
        <w:tc>
          <w:tcPr>
            <w:tcW w:w="9286" w:type="dxa"/>
            <w:gridSpan w:val="2"/>
          </w:tcPr>
          <w:p w14:paraId="0FFA097B"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Virškinimo trakto sutrikimai</w:t>
            </w:r>
          </w:p>
        </w:tc>
      </w:tr>
      <w:tr w:rsidR="003D5029" w:rsidRPr="00970D8B" w14:paraId="6B917D79" w14:textId="77777777" w:rsidTr="0048476D">
        <w:tc>
          <w:tcPr>
            <w:tcW w:w="4643" w:type="dxa"/>
          </w:tcPr>
          <w:p w14:paraId="71B1BE0E"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Nedažnas </w:t>
            </w:r>
          </w:p>
        </w:tc>
        <w:tc>
          <w:tcPr>
            <w:tcW w:w="4643" w:type="dxa"/>
          </w:tcPr>
          <w:p w14:paraId="4AD514F3"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 xml:space="preserve">Pykinimas, viduriavimas </w:t>
            </w:r>
          </w:p>
        </w:tc>
      </w:tr>
      <w:tr w:rsidR="0017161F" w:rsidRPr="00970D8B" w14:paraId="4206CED9" w14:textId="77777777" w:rsidTr="0048476D">
        <w:tc>
          <w:tcPr>
            <w:tcW w:w="4643" w:type="dxa"/>
          </w:tcPr>
          <w:p w14:paraId="46F93412" w14:textId="4854AAC6" w:rsidR="0017161F" w:rsidRPr="00D450E1" w:rsidRDefault="0017161F" w:rsidP="002B4241">
            <w:pPr>
              <w:autoSpaceDE w:val="0"/>
              <w:autoSpaceDN w:val="0"/>
              <w:adjustRightInd w:val="0"/>
              <w:spacing w:after="0" w:line="240" w:lineRule="auto"/>
              <w:rPr>
                <w:rFonts w:ascii="Times New Roman" w:hAnsi="Times New Roman" w:cs="Times New Roman"/>
                <w:color w:val="000000"/>
                <w:lang w:val="lt-LT"/>
              </w:rPr>
            </w:pPr>
            <w:r>
              <w:rPr>
                <w:rFonts w:ascii="Times New Roman" w:hAnsi="Times New Roman" w:cs="Times New Roman"/>
                <w:color w:val="000000"/>
                <w:lang w:val="lt-LT"/>
              </w:rPr>
              <w:t>Labai retas</w:t>
            </w:r>
          </w:p>
        </w:tc>
        <w:tc>
          <w:tcPr>
            <w:tcW w:w="4643" w:type="dxa"/>
          </w:tcPr>
          <w:p w14:paraId="614F80A3" w14:textId="29062D20" w:rsidR="0017161F" w:rsidRPr="00D06873" w:rsidRDefault="0017161F" w:rsidP="002B4241">
            <w:pPr>
              <w:autoSpaceDE w:val="0"/>
              <w:autoSpaceDN w:val="0"/>
              <w:adjustRightInd w:val="0"/>
              <w:spacing w:after="0" w:line="240" w:lineRule="auto"/>
              <w:rPr>
                <w:rFonts w:ascii="Times New Roman" w:hAnsi="Times New Roman" w:cs="Times New Roman"/>
                <w:color w:val="000000"/>
                <w:lang w:val="lt-LT"/>
              </w:rPr>
            </w:pPr>
            <w:proofErr w:type="spellStart"/>
            <w:r w:rsidRPr="007F1A2A">
              <w:rPr>
                <w:rFonts w:ascii="Times New Roman" w:hAnsi="Times New Roman" w:cs="Times New Roman"/>
              </w:rPr>
              <w:t>Žarnyno</w:t>
            </w:r>
            <w:proofErr w:type="spellEnd"/>
            <w:r w:rsidRPr="007F1A2A">
              <w:rPr>
                <w:rFonts w:ascii="Times New Roman" w:hAnsi="Times New Roman" w:cs="Times New Roman"/>
              </w:rPr>
              <w:t xml:space="preserve"> </w:t>
            </w:r>
            <w:proofErr w:type="spellStart"/>
            <w:r w:rsidRPr="007F1A2A">
              <w:rPr>
                <w:rFonts w:ascii="Times New Roman" w:hAnsi="Times New Roman" w:cs="Times New Roman"/>
              </w:rPr>
              <w:t>angioneurozinė</w:t>
            </w:r>
            <w:proofErr w:type="spellEnd"/>
            <w:r w:rsidRPr="007F1A2A">
              <w:rPr>
                <w:rFonts w:ascii="Times New Roman" w:hAnsi="Times New Roman" w:cs="Times New Roman"/>
              </w:rPr>
              <w:t xml:space="preserve"> edema</w:t>
            </w:r>
          </w:p>
        </w:tc>
      </w:tr>
      <w:tr w:rsidR="003D5029" w:rsidRPr="007F1A2A" w14:paraId="35E9D5F5" w14:textId="77777777" w:rsidTr="0048476D">
        <w:tc>
          <w:tcPr>
            <w:tcW w:w="9286" w:type="dxa"/>
            <w:gridSpan w:val="2"/>
          </w:tcPr>
          <w:p w14:paraId="47878AEF"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Kepenų, tulžies pūslės ir latakų sutrikimai</w:t>
            </w:r>
          </w:p>
        </w:tc>
      </w:tr>
      <w:tr w:rsidR="003D5029" w:rsidRPr="007F1A2A" w14:paraId="4CB7E410" w14:textId="77777777" w:rsidTr="0048476D">
        <w:tc>
          <w:tcPr>
            <w:tcW w:w="4643" w:type="dxa"/>
          </w:tcPr>
          <w:p w14:paraId="66C1D764"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Nežinomas</w:t>
            </w:r>
          </w:p>
        </w:tc>
        <w:tc>
          <w:tcPr>
            <w:tcW w:w="4643" w:type="dxa"/>
          </w:tcPr>
          <w:p w14:paraId="35710ACB"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 xml:space="preserve">Kepenų funkcijos tyrimų duomenų padidėjimas </w:t>
            </w:r>
          </w:p>
        </w:tc>
      </w:tr>
      <w:tr w:rsidR="003D5029" w:rsidRPr="007F1A2A" w14:paraId="502FAEC9" w14:textId="77777777" w:rsidTr="0048476D">
        <w:tc>
          <w:tcPr>
            <w:tcW w:w="9286" w:type="dxa"/>
            <w:gridSpan w:val="2"/>
          </w:tcPr>
          <w:p w14:paraId="45B51D3E"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Odos ir poodinio audinio sutrikimai</w:t>
            </w:r>
          </w:p>
        </w:tc>
      </w:tr>
      <w:tr w:rsidR="003D5029" w:rsidRPr="00970D8B" w14:paraId="24DD3A45" w14:textId="77777777" w:rsidTr="0048476D">
        <w:tc>
          <w:tcPr>
            <w:tcW w:w="4643" w:type="dxa"/>
          </w:tcPr>
          <w:p w14:paraId="50513800"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Nedažnas </w:t>
            </w:r>
          </w:p>
        </w:tc>
        <w:tc>
          <w:tcPr>
            <w:tcW w:w="4643" w:type="dxa"/>
          </w:tcPr>
          <w:p w14:paraId="56DE2FD1"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proofErr w:type="spellStart"/>
            <w:r w:rsidRPr="001353C9">
              <w:rPr>
                <w:rFonts w:ascii="Times New Roman" w:hAnsi="Times New Roman" w:cs="Times New Roman"/>
                <w:color w:val="000000"/>
                <w:lang w:val="lt-LT"/>
              </w:rPr>
              <w:t>Angioneurozinė</w:t>
            </w:r>
            <w:proofErr w:type="spellEnd"/>
            <w:r w:rsidRPr="001353C9">
              <w:rPr>
                <w:rFonts w:ascii="Times New Roman" w:hAnsi="Times New Roman" w:cs="Times New Roman"/>
                <w:color w:val="000000"/>
                <w:lang w:val="lt-LT"/>
              </w:rPr>
              <w:t xml:space="preserve"> edema </w:t>
            </w:r>
          </w:p>
        </w:tc>
      </w:tr>
      <w:tr w:rsidR="003D5029" w:rsidRPr="00970D8B" w14:paraId="0D31C944" w14:textId="77777777" w:rsidTr="0048476D">
        <w:tc>
          <w:tcPr>
            <w:tcW w:w="4643" w:type="dxa"/>
          </w:tcPr>
          <w:p w14:paraId="56113EA2"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Nežinomas </w:t>
            </w:r>
          </w:p>
        </w:tc>
        <w:tc>
          <w:tcPr>
            <w:tcW w:w="4643" w:type="dxa"/>
          </w:tcPr>
          <w:p w14:paraId="6E9CB752"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 xml:space="preserve">Išbėrimas, niežėjimas, </w:t>
            </w:r>
            <w:proofErr w:type="spellStart"/>
            <w:r w:rsidRPr="001353C9">
              <w:rPr>
                <w:rFonts w:ascii="Times New Roman" w:hAnsi="Times New Roman" w:cs="Times New Roman"/>
                <w:color w:val="000000"/>
                <w:lang w:val="lt-LT"/>
              </w:rPr>
              <w:t>pūslinis</w:t>
            </w:r>
            <w:proofErr w:type="spellEnd"/>
            <w:r w:rsidRPr="001353C9">
              <w:rPr>
                <w:rFonts w:ascii="Times New Roman" w:hAnsi="Times New Roman" w:cs="Times New Roman"/>
                <w:color w:val="000000"/>
                <w:lang w:val="lt-LT"/>
              </w:rPr>
              <w:t xml:space="preserve"> dermatitas </w:t>
            </w:r>
          </w:p>
        </w:tc>
      </w:tr>
      <w:tr w:rsidR="003D5029" w:rsidRPr="007F1A2A" w14:paraId="6D875212" w14:textId="77777777" w:rsidTr="0048476D">
        <w:tc>
          <w:tcPr>
            <w:tcW w:w="9286" w:type="dxa"/>
            <w:gridSpan w:val="2"/>
          </w:tcPr>
          <w:p w14:paraId="4A02EE93"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Skeleto, raumenų ir jungiamojo audinio sutrikimai</w:t>
            </w:r>
          </w:p>
        </w:tc>
      </w:tr>
      <w:tr w:rsidR="003D5029" w:rsidRPr="00970D8B" w14:paraId="2285A1C5" w14:textId="77777777" w:rsidTr="0048476D">
        <w:tc>
          <w:tcPr>
            <w:tcW w:w="4643" w:type="dxa"/>
          </w:tcPr>
          <w:p w14:paraId="7B64601E"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Nežinomas </w:t>
            </w:r>
          </w:p>
        </w:tc>
        <w:tc>
          <w:tcPr>
            <w:tcW w:w="4643" w:type="dxa"/>
          </w:tcPr>
          <w:p w14:paraId="54C8482C"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proofErr w:type="spellStart"/>
            <w:r w:rsidRPr="001353C9">
              <w:rPr>
                <w:rFonts w:ascii="Times New Roman" w:hAnsi="Times New Roman" w:cs="Times New Roman"/>
                <w:color w:val="000000"/>
                <w:lang w:val="lt-LT"/>
              </w:rPr>
              <w:t>Mialgija</w:t>
            </w:r>
            <w:proofErr w:type="spellEnd"/>
            <w:r w:rsidRPr="001353C9">
              <w:rPr>
                <w:rFonts w:ascii="Times New Roman" w:hAnsi="Times New Roman" w:cs="Times New Roman"/>
                <w:color w:val="000000"/>
                <w:lang w:val="lt-LT"/>
              </w:rPr>
              <w:t xml:space="preserve"> </w:t>
            </w:r>
          </w:p>
        </w:tc>
      </w:tr>
      <w:tr w:rsidR="003D5029" w:rsidRPr="007F1A2A" w14:paraId="1FDFF2F4" w14:textId="77777777" w:rsidTr="0048476D">
        <w:tc>
          <w:tcPr>
            <w:tcW w:w="9286" w:type="dxa"/>
            <w:gridSpan w:val="2"/>
          </w:tcPr>
          <w:p w14:paraId="7B9BB79D"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Inkstų ir šlapimo takų sutrikimai</w:t>
            </w:r>
          </w:p>
        </w:tc>
      </w:tr>
      <w:tr w:rsidR="003D5029" w:rsidRPr="007F1A2A" w14:paraId="790A6F77" w14:textId="77777777" w:rsidTr="0048476D">
        <w:tc>
          <w:tcPr>
            <w:tcW w:w="4643" w:type="dxa"/>
          </w:tcPr>
          <w:p w14:paraId="6D784A49"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Dažnas </w:t>
            </w:r>
          </w:p>
        </w:tc>
        <w:tc>
          <w:tcPr>
            <w:tcW w:w="4643" w:type="dxa"/>
          </w:tcPr>
          <w:p w14:paraId="3AC6D5F2"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 xml:space="preserve">Inkstų nepakankamumas ir funkcijos sutrikimas </w:t>
            </w:r>
          </w:p>
        </w:tc>
      </w:tr>
      <w:tr w:rsidR="003D5029" w:rsidRPr="007F1A2A" w14:paraId="4AB153BF" w14:textId="77777777" w:rsidTr="0048476D">
        <w:tc>
          <w:tcPr>
            <w:tcW w:w="4643" w:type="dxa"/>
          </w:tcPr>
          <w:p w14:paraId="20631E2B"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Nedažnas </w:t>
            </w:r>
          </w:p>
        </w:tc>
        <w:tc>
          <w:tcPr>
            <w:tcW w:w="4643" w:type="dxa"/>
          </w:tcPr>
          <w:p w14:paraId="15892DDE"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1353C9">
              <w:rPr>
                <w:rFonts w:ascii="Times New Roman" w:hAnsi="Times New Roman" w:cs="Times New Roman"/>
                <w:color w:val="000000"/>
                <w:lang w:val="lt-LT"/>
              </w:rPr>
              <w:t>Ūminis inkstų nepakankamumas, kreatinino kiekio kraujo serume padidėjimas</w:t>
            </w:r>
          </w:p>
        </w:tc>
      </w:tr>
      <w:tr w:rsidR="003D5029" w:rsidRPr="00970D8B" w14:paraId="23D3C853" w14:textId="77777777" w:rsidTr="0048476D">
        <w:tc>
          <w:tcPr>
            <w:tcW w:w="4643" w:type="dxa"/>
          </w:tcPr>
          <w:p w14:paraId="0FE6A5C6"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Nežinomas </w:t>
            </w:r>
          </w:p>
        </w:tc>
        <w:tc>
          <w:tcPr>
            <w:tcW w:w="4643" w:type="dxa"/>
          </w:tcPr>
          <w:p w14:paraId="1E72592D"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proofErr w:type="spellStart"/>
            <w:r w:rsidRPr="001353C9">
              <w:rPr>
                <w:rFonts w:ascii="Times New Roman" w:hAnsi="Times New Roman" w:cs="Times New Roman"/>
                <w:color w:val="000000"/>
                <w:lang w:val="lt-LT"/>
              </w:rPr>
              <w:t>Urėjos</w:t>
            </w:r>
            <w:proofErr w:type="spellEnd"/>
            <w:r w:rsidRPr="001353C9">
              <w:rPr>
                <w:rFonts w:ascii="Times New Roman" w:hAnsi="Times New Roman" w:cs="Times New Roman"/>
                <w:color w:val="000000"/>
                <w:lang w:val="lt-LT"/>
              </w:rPr>
              <w:t xml:space="preserve"> kiekio padidėjimas kraujyje </w:t>
            </w:r>
          </w:p>
        </w:tc>
      </w:tr>
      <w:tr w:rsidR="003D5029" w:rsidRPr="007F1A2A" w14:paraId="64D2B55A" w14:textId="77777777" w:rsidTr="0048476D">
        <w:tc>
          <w:tcPr>
            <w:tcW w:w="9286" w:type="dxa"/>
            <w:gridSpan w:val="2"/>
          </w:tcPr>
          <w:p w14:paraId="0EB8DBBE"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Bendrieji sutrikimai ir vartojimo vietos pažeidimai</w:t>
            </w:r>
          </w:p>
        </w:tc>
      </w:tr>
      <w:tr w:rsidR="003D5029" w:rsidRPr="00970D8B" w14:paraId="6CD53479" w14:textId="77777777" w:rsidTr="0048476D">
        <w:tc>
          <w:tcPr>
            <w:tcW w:w="4643" w:type="dxa"/>
          </w:tcPr>
          <w:p w14:paraId="028439C8" w14:textId="77777777" w:rsidR="003D5029" w:rsidRPr="00D450E1" w:rsidRDefault="003D5029" w:rsidP="002B424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Nedažnas </w:t>
            </w:r>
          </w:p>
        </w:tc>
        <w:tc>
          <w:tcPr>
            <w:tcW w:w="4643" w:type="dxa"/>
          </w:tcPr>
          <w:p w14:paraId="25A95957" w14:textId="77777777" w:rsidR="003D5029" w:rsidRPr="001353C9" w:rsidRDefault="003D5029" w:rsidP="002B4241">
            <w:pPr>
              <w:autoSpaceDE w:val="0"/>
              <w:autoSpaceDN w:val="0"/>
              <w:adjustRightInd w:val="0"/>
              <w:spacing w:after="0" w:line="240" w:lineRule="auto"/>
              <w:rPr>
                <w:rFonts w:ascii="Times New Roman" w:hAnsi="Times New Roman" w:cs="Times New Roman"/>
                <w:color w:val="000000"/>
                <w:lang w:val="lt-LT"/>
              </w:rPr>
            </w:pPr>
            <w:proofErr w:type="spellStart"/>
            <w:r w:rsidRPr="001353C9">
              <w:rPr>
                <w:rFonts w:ascii="Times New Roman" w:hAnsi="Times New Roman" w:cs="Times New Roman"/>
                <w:color w:val="000000"/>
                <w:lang w:val="lt-LT"/>
              </w:rPr>
              <w:t>Astenija</w:t>
            </w:r>
            <w:proofErr w:type="spellEnd"/>
            <w:r w:rsidRPr="001353C9">
              <w:rPr>
                <w:rFonts w:ascii="Times New Roman" w:hAnsi="Times New Roman" w:cs="Times New Roman"/>
                <w:color w:val="000000"/>
                <w:lang w:val="lt-LT"/>
              </w:rPr>
              <w:t xml:space="preserve">, nuovargis </w:t>
            </w:r>
          </w:p>
        </w:tc>
      </w:tr>
    </w:tbl>
    <w:p w14:paraId="4A4AFCF1"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39D69479" w14:textId="77777777" w:rsidR="003D5029" w:rsidRPr="00D06873" w:rsidRDefault="003D5029" w:rsidP="007F1A2A">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lang w:val="lt-LT"/>
        </w:rPr>
      </w:pPr>
      <w:r w:rsidRPr="00D06873">
        <w:rPr>
          <w:rFonts w:ascii="Times New Roman" w:eastAsia="Times New Roman" w:hAnsi="Times New Roman" w:cs="Times New Roman"/>
          <w:snapToGrid w:val="0"/>
          <w:u w:val="single"/>
          <w:lang w:val="lt-LT"/>
        </w:rPr>
        <w:t>Pranešimas apie įtariamas nepageidaujamas reakcijas</w:t>
      </w:r>
    </w:p>
    <w:p w14:paraId="65F2A13C" w14:textId="35903967" w:rsidR="00D06873" w:rsidRPr="00D06873" w:rsidRDefault="003D5029" w:rsidP="007F1A2A">
      <w:pPr>
        <w:tabs>
          <w:tab w:val="left" w:pos="567"/>
        </w:tabs>
        <w:autoSpaceDE w:val="0"/>
        <w:autoSpaceDN w:val="0"/>
        <w:adjustRightInd w:val="0"/>
        <w:spacing w:after="0" w:line="240" w:lineRule="auto"/>
        <w:jc w:val="both"/>
        <w:rPr>
          <w:rFonts w:ascii="Times New Roman" w:eastAsia="Times New Roman" w:hAnsi="Times New Roman" w:cs="Times New Roman"/>
          <w:lang w:val="lt-LT" w:eastAsia="lt-LT"/>
        </w:rPr>
      </w:pPr>
      <w:r w:rsidRPr="00D06873">
        <w:rPr>
          <w:rFonts w:ascii="Times New Roman" w:eastAsia="Times New Roman" w:hAnsi="Times New Roman" w:cs="Times New Roman"/>
          <w:snapToGrid w:val="0"/>
          <w:lang w:val="lt-LT"/>
        </w:rPr>
        <w:t>Svarbu pranešti apie įtariamas nepageidaujamas reakcijas, pastebėtas po vaistinio preparato registracijos, nes tai leidžia nuolat stebėti vaistinio preparato naudos ir rizikos santykį.</w:t>
      </w:r>
      <w:r w:rsidR="00FA3282" w:rsidRPr="00D06873">
        <w:rPr>
          <w:rFonts w:ascii="Times New Roman" w:eastAsia="Times New Roman" w:hAnsi="Times New Roman" w:cs="Times New Roman"/>
          <w:snapToGrid w:val="0"/>
          <w:lang w:val="lt-LT"/>
        </w:rPr>
        <w:t xml:space="preserve"> </w:t>
      </w:r>
      <w:r w:rsidR="00FA3282" w:rsidRPr="007F1A2A">
        <w:rPr>
          <w:rFonts w:ascii="Times New Roman" w:eastAsia="Times New Roman" w:hAnsi="Times New Roman" w:cs="Times New Roman"/>
          <w:lang w:val="lt-LT" w:eastAsia="lt-LT"/>
        </w:rPr>
        <w:t xml:space="preserve">Sveikatos priežiūros ar farmacijos specialistai turi pranešti apie bet kokias įtariamas nepageidaujamas reakcijas, užpildę </w:t>
      </w:r>
      <w:r w:rsidR="00D06873" w:rsidRPr="00D06873">
        <w:rPr>
          <w:rFonts w:ascii="Times New Roman" w:eastAsia="Times New Roman" w:hAnsi="Times New Roman" w:cs="Times New Roman"/>
          <w:lang w:val="lt-LT" w:eastAsia="lt-LT"/>
        </w:rPr>
        <w:t xml:space="preserve">ir pateikę </w:t>
      </w:r>
      <w:r w:rsidR="00FA3282" w:rsidRPr="007F1A2A">
        <w:rPr>
          <w:rFonts w:ascii="Times New Roman" w:eastAsia="Times New Roman" w:hAnsi="Times New Roman" w:cs="Times New Roman"/>
          <w:lang w:val="lt-LT" w:eastAsia="lt-LT"/>
        </w:rPr>
        <w:t xml:space="preserve">pranešimo formą </w:t>
      </w:r>
      <w:r w:rsidR="00D06873" w:rsidRPr="00D06873">
        <w:rPr>
          <w:rFonts w:ascii="Times New Roman" w:eastAsia="Times New Roman" w:hAnsi="Times New Roman" w:cs="Times New Roman"/>
          <w:lang w:val="lt-LT" w:eastAsia="lt-LT"/>
        </w:rPr>
        <w:t>Valstybinės vaistų kontrolės tarnybos prie Lietuvos Respublikos sveikatos apsaugos ministerijos tinklalapyje</w:t>
      </w:r>
      <w:r w:rsidR="00FA3282" w:rsidRPr="007F1A2A">
        <w:rPr>
          <w:rFonts w:ascii="Times New Roman" w:eastAsia="Times New Roman" w:hAnsi="Times New Roman" w:cs="Times New Roman"/>
          <w:lang w:val="lt-LT" w:eastAsia="lt-LT"/>
        </w:rPr>
        <w:t xml:space="preserve"> </w:t>
      </w:r>
      <w:r w:rsidR="00FA3282" w:rsidRPr="007F1A2A">
        <w:rPr>
          <w:lang w:val="lt-LT"/>
        </w:rPr>
        <w:t>https://</w:t>
      </w:r>
      <w:r w:rsidR="00D06873" w:rsidRPr="007F1A2A" w:rsidDel="00D06873">
        <w:rPr>
          <w:lang w:val="lt-LT"/>
        </w:rPr>
        <w:t xml:space="preserve"> </w:t>
      </w:r>
      <w:proofErr w:type="spellStart"/>
      <w:r w:rsidR="00FA3282" w:rsidRPr="007F1A2A">
        <w:rPr>
          <w:lang w:val="lt-LT"/>
        </w:rPr>
        <w:t>vvkt.</w:t>
      </w:r>
      <w:r w:rsidR="00D06873" w:rsidRPr="007F1A2A">
        <w:rPr>
          <w:lang w:val="lt-LT"/>
        </w:rPr>
        <w:t>lrv.</w:t>
      </w:r>
      <w:r w:rsidR="00FA3282" w:rsidRPr="007F1A2A">
        <w:rPr>
          <w:lang w:val="lt-LT"/>
        </w:rPr>
        <w:t>lt</w:t>
      </w:r>
      <w:proofErr w:type="spellEnd"/>
      <w:r w:rsidR="00FA3282" w:rsidRPr="007F1A2A">
        <w:rPr>
          <w:lang w:val="lt-LT"/>
        </w:rPr>
        <w:t>/</w:t>
      </w:r>
      <w:proofErr w:type="spellStart"/>
      <w:r w:rsidR="00D06873" w:rsidRPr="007F1A2A">
        <w:rPr>
          <w:lang w:val="lt-LT"/>
        </w:rPr>
        <w:t>lt</w:t>
      </w:r>
      <w:proofErr w:type="spellEnd"/>
      <w:r w:rsidR="00D06873" w:rsidRPr="007F1A2A">
        <w:rPr>
          <w:lang w:val="lt-LT"/>
        </w:rPr>
        <w:t>/</w:t>
      </w:r>
      <w:r w:rsidR="00D06873" w:rsidRPr="00D06873">
        <w:rPr>
          <w:rFonts w:ascii="Times New Roman" w:eastAsia="Times New Roman" w:hAnsi="Times New Roman" w:cs="Times New Roman"/>
          <w:lang w:val="lt-LT" w:eastAsia="lt-LT"/>
        </w:rPr>
        <w:t xml:space="preserve">nurodytais būdais. </w:t>
      </w:r>
    </w:p>
    <w:p w14:paraId="780AC783" w14:textId="33184318" w:rsidR="003D5029" w:rsidRPr="00D06873" w:rsidRDefault="003D5029" w:rsidP="007F1A2A">
      <w:pPr>
        <w:tabs>
          <w:tab w:val="left" w:pos="567"/>
        </w:tabs>
        <w:autoSpaceDE w:val="0"/>
        <w:autoSpaceDN w:val="0"/>
        <w:adjustRightInd w:val="0"/>
        <w:spacing w:after="0" w:line="240" w:lineRule="auto"/>
        <w:jc w:val="both"/>
        <w:rPr>
          <w:rFonts w:ascii="Times New Roman" w:eastAsia="Times New Roman" w:hAnsi="Times New Roman" w:cs="Times New Roman"/>
          <w:lang w:val="lt-LT" w:eastAsia="lt-LT"/>
        </w:rPr>
      </w:pPr>
      <w:hyperlink r:id="rId8" w:history="1"/>
    </w:p>
    <w:p w14:paraId="6B5E322F" w14:textId="77777777" w:rsidR="00D06873" w:rsidRPr="00D450E1" w:rsidRDefault="00D06873" w:rsidP="008A25F1">
      <w:pPr>
        <w:tabs>
          <w:tab w:val="left" w:pos="567"/>
        </w:tabs>
        <w:autoSpaceDE w:val="0"/>
        <w:autoSpaceDN w:val="0"/>
        <w:adjustRightInd w:val="0"/>
        <w:spacing w:after="0" w:line="260" w:lineRule="exact"/>
        <w:jc w:val="both"/>
        <w:rPr>
          <w:rFonts w:ascii="Times New Roman" w:hAnsi="Times New Roman" w:cs="Times New Roman"/>
          <w:lang w:val="lt-LT" w:eastAsia="lt-LT"/>
        </w:rPr>
      </w:pPr>
    </w:p>
    <w:p w14:paraId="5094D976"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4.9</w:t>
      </w:r>
      <w:r w:rsidRPr="00D450E1">
        <w:rPr>
          <w:rFonts w:ascii="Times New Roman" w:hAnsi="Times New Roman" w:cs="Times New Roman"/>
          <w:b/>
          <w:bCs/>
          <w:lang w:val="lt-LT" w:eastAsia="lt-LT"/>
        </w:rPr>
        <w:tab/>
        <w:t>Perdozavimas</w:t>
      </w:r>
    </w:p>
    <w:p w14:paraId="79675ADB"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0D157F58" w14:textId="77777777" w:rsidR="003D5029" w:rsidRPr="00D450E1" w:rsidRDefault="003D5029" w:rsidP="003D5029">
      <w:pPr>
        <w:tabs>
          <w:tab w:val="left" w:pos="567"/>
        </w:tabs>
        <w:spacing w:after="0" w:line="240" w:lineRule="auto"/>
        <w:rPr>
          <w:rFonts w:ascii="Times New Roman" w:hAnsi="Times New Roman" w:cs="Times New Roman"/>
          <w:u w:val="single"/>
          <w:lang w:val="lt-LT" w:eastAsia="lt-LT"/>
        </w:rPr>
      </w:pPr>
      <w:r w:rsidRPr="00D450E1">
        <w:rPr>
          <w:rFonts w:ascii="Times New Roman" w:hAnsi="Times New Roman" w:cs="Times New Roman"/>
          <w:u w:val="single"/>
          <w:lang w:val="lt-LT" w:eastAsia="lt-LT"/>
        </w:rPr>
        <w:t>Simptomai</w:t>
      </w:r>
    </w:p>
    <w:p w14:paraId="0CC30925"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Perdozavus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gali pasireikšti ženkli </w:t>
      </w:r>
      <w:proofErr w:type="spellStart"/>
      <w:r w:rsidRPr="00D450E1">
        <w:rPr>
          <w:rFonts w:ascii="Times New Roman" w:hAnsi="Times New Roman" w:cs="Times New Roman"/>
          <w:color w:val="000000"/>
          <w:lang w:val="lt-LT"/>
        </w:rPr>
        <w:t>hipotenzija</w:t>
      </w:r>
      <w:proofErr w:type="spellEnd"/>
      <w:r w:rsidRPr="00D450E1">
        <w:rPr>
          <w:rFonts w:ascii="Times New Roman" w:hAnsi="Times New Roman" w:cs="Times New Roman"/>
          <w:color w:val="000000"/>
          <w:lang w:val="lt-LT"/>
        </w:rPr>
        <w:t xml:space="preserve">, kuri gali sąlygoti sąmonės pritemimą, ūminis kraujagyslių funkcijos nepakankamumas ir (arba) šokas. </w:t>
      </w:r>
    </w:p>
    <w:p w14:paraId="3142906E"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61ABAA72"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u w:val="single"/>
          <w:lang w:val="lt-LT"/>
        </w:rPr>
      </w:pPr>
      <w:r w:rsidRPr="00D450E1">
        <w:rPr>
          <w:rFonts w:ascii="Times New Roman" w:hAnsi="Times New Roman" w:cs="Times New Roman"/>
          <w:color w:val="000000"/>
          <w:u w:val="single"/>
          <w:lang w:val="lt-LT"/>
        </w:rPr>
        <w:t xml:space="preserve">Gydymas </w:t>
      </w:r>
    </w:p>
    <w:p w14:paraId="11B6B321"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Gydymo priemonės priklauso nuo laiko, praėjusio po apsinuodijimo, ir simptomų pobūdžio bei sunkumo. Svarbiausia yra stabilizuoti kraujotaką. </w:t>
      </w:r>
    </w:p>
    <w:p w14:paraId="2902B90E"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Jeigu pasireiškia </w:t>
      </w:r>
      <w:proofErr w:type="spellStart"/>
      <w:r w:rsidRPr="00D450E1">
        <w:rPr>
          <w:rFonts w:ascii="Times New Roman" w:hAnsi="Times New Roman" w:cs="Times New Roman"/>
          <w:color w:val="000000"/>
          <w:lang w:val="lt-LT"/>
        </w:rPr>
        <w:t>hipotenzija</w:t>
      </w:r>
      <w:proofErr w:type="spellEnd"/>
      <w:r w:rsidRPr="00D450E1">
        <w:rPr>
          <w:rFonts w:ascii="Times New Roman" w:hAnsi="Times New Roman" w:cs="Times New Roman"/>
          <w:color w:val="000000"/>
          <w:lang w:val="lt-LT"/>
        </w:rPr>
        <w:t xml:space="preserve">, pacientą reikia paguldyti aukštielninką ir pradėti kraujo tūrio korekciją. </w:t>
      </w:r>
    </w:p>
    <w:p w14:paraId="68820D2C"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Hemodialize </w:t>
      </w:r>
      <w:proofErr w:type="spellStart"/>
      <w:r w:rsidRPr="00D450E1">
        <w:rPr>
          <w:rFonts w:ascii="Times New Roman" w:hAnsi="Times New Roman" w:cs="Times New Roman"/>
          <w:lang w:val="lt-LT" w:eastAsia="lt-LT"/>
        </w:rPr>
        <w:t>valsartano</w:t>
      </w:r>
      <w:proofErr w:type="spellEnd"/>
      <w:r w:rsidRPr="00D450E1">
        <w:rPr>
          <w:rFonts w:ascii="Times New Roman" w:hAnsi="Times New Roman" w:cs="Times New Roman"/>
          <w:lang w:val="lt-LT" w:eastAsia="lt-LT"/>
        </w:rPr>
        <w:t xml:space="preserve"> iš organizmo pašalinti tikriausiai neįmanoma.</w:t>
      </w:r>
    </w:p>
    <w:p w14:paraId="60404EF0"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p>
    <w:p w14:paraId="1E2133FE"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p>
    <w:p w14:paraId="7AD452D7"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5.</w:t>
      </w:r>
      <w:r w:rsidRPr="00D450E1">
        <w:rPr>
          <w:rFonts w:ascii="Times New Roman" w:hAnsi="Times New Roman" w:cs="Times New Roman"/>
          <w:b/>
          <w:bCs/>
          <w:lang w:val="lt-LT" w:eastAsia="lt-LT"/>
        </w:rPr>
        <w:tab/>
        <w:t>FARMAKOLOGINĖS SAVYBĖS</w:t>
      </w:r>
    </w:p>
    <w:p w14:paraId="3E7AEB75"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p>
    <w:p w14:paraId="0CA7A9F8"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5.1</w:t>
      </w:r>
      <w:r w:rsidRPr="00D450E1">
        <w:rPr>
          <w:rFonts w:ascii="Times New Roman" w:hAnsi="Times New Roman" w:cs="Times New Roman"/>
          <w:b/>
          <w:bCs/>
          <w:lang w:val="lt-LT" w:eastAsia="lt-LT"/>
        </w:rPr>
        <w:tab/>
      </w:r>
      <w:proofErr w:type="spellStart"/>
      <w:r w:rsidRPr="00D450E1">
        <w:rPr>
          <w:rFonts w:ascii="Times New Roman" w:hAnsi="Times New Roman" w:cs="Times New Roman"/>
          <w:b/>
          <w:bCs/>
          <w:lang w:val="lt-LT" w:eastAsia="lt-LT"/>
        </w:rPr>
        <w:t>Farmakodinaminės</w:t>
      </w:r>
      <w:proofErr w:type="spellEnd"/>
      <w:r w:rsidRPr="00D450E1">
        <w:rPr>
          <w:rFonts w:ascii="Times New Roman" w:hAnsi="Times New Roman" w:cs="Times New Roman"/>
          <w:b/>
          <w:bCs/>
          <w:lang w:val="lt-LT" w:eastAsia="lt-LT"/>
        </w:rPr>
        <w:t xml:space="preserve"> savybės</w:t>
      </w:r>
    </w:p>
    <w:p w14:paraId="173046FE"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p>
    <w:p w14:paraId="32204515"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Farmakoterapinė</w:t>
      </w:r>
      <w:proofErr w:type="spellEnd"/>
      <w:r w:rsidRPr="00D450E1">
        <w:rPr>
          <w:rFonts w:ascii="Times New Roman" w:hAnsi="Times New Roman" w:cs="Times New Roman"/>
          <w:lang w:val="lt-LT" w:eastAsia="lt-LT"/>
        </w:rPr>
        <w:t xml:space="preserve"> grupė </w:t>
      </w:r>
      <w:r w:rsidRPr="00D450E1">
        <w:rPr>
          <w:rFonts w:ascii="Times New Roman" w:hAnsi="Times New Roman" w:cs="Times New Roman"/>
          <w:lang w:val="lt-LT" w:eastAsia="lt-LT"/>
        </w:rPr>
        <w:sym w:font="Symbol" w:char="F02D"/>
      </w:r>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angiotenzino</w:t>
      </w:r>
      <w:proofErr w:type="spellEnd"/>
      <w:r w:rsidRPr="00D450E1">
        <w:rPr>
          <w:rFonts w:ascii="Times New Roman" w:hAnsi="Times New Roman" w:cs="Times New Roman"/>
          <w:lang w:val="lt-LT" w:eastAsia="lt-LT"/>
        </w:rPr>
        <w:t xml:space="preserve"> II receptorių blokatoriai, gryni, ATC kodas – C09CA03. </w:t>
      </w:r>
    </w:p>
    <w:p w14:paraId="1B07030F" w14:textId="77777777" w:rsidR="003D5029" w:rsidRPr="001353C9" w:rsidRDefault="003D5029" w:rsidP="003D5029">
      <w:pPr>
        <w:tabs>
          <w:tab w:val="left" w:pos="567"/>
        </w:tabs>
        <w:spacing w:after="0" w:line="240" w:lineRule="auto"/>
        <w:rPr>
          <w:rFonts w:ascii="Times New Roman" w:hAnsi="Times New Roman" w:cs="Times New Roman"/>
          <w:lang w:val="lt-LT" w:eastAsia="lt-LT"/>
        </w:rPr>
      </w:pPr>
    </w:p>
    <w:p w14:paraId="770D1469"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roofErr w:type="spellStart"/>
      <w:r w:rsidRPr="001353C9">
        <w:rPr>
          <w:rFonts w:ascii="Times New Roman" w:hAnsi="Times New Roman" w:cs="Times New Roman"/>
          <w:color w:val="000000"/>
          <w:lang w:val="lt-LT"/>
        </w:rPr>
        <w:t>Valsartanas</w:t>
      </w:r>
      <w:proofErr w:type="spellEnd"/>
      <w:r w:rsidRPr="001353C9">
        <w:rPr>
          <w:rFonts w:ascii="Times New Roman" w:hAnsi="Times New Roman" w:cs="Times New Roman"/>
          <w:color w:val="000000"/>
          <w:lang w:val="lt-LT"/>
        </w:rPr>
        <w:t xml:space="preserve"> yra aktyvus pavartotas per burną, tai stipriai veikiantis, specifinis </w:t>
      </w:r>
      <w:proofErr w:type="spellStart"/>
      <w:r w:rsidRPr="001353C9">
        <w:rPr>
          <w:rFonts w:ascii="Times New Roman" w:hAnsi="Times New Roman" w:cs="Times New Roman"/>
          <w:color w:val="000000"/>
          <w:lang w:val="lt-LT"/>
        </w:rPr>
        <w:t>angiotenzino</w:t>
      </w:r>
      <w:proofErr w:type="spellEnd"/>
      <w:r w:rsidRPr="001353C9">
        <w:rPr>
          <w:rFonts w:ascii="Times New Roman" w:hAnsi="Times New Roman" w:cs="Times New Roman"/>
          <w:color w:val="000000"/>
          <w:lang w:val="lt-LT"/>
        </w:rPr>
        <w:t> II receptorių blokatorius (AIIRB). Jis selektyviai veikia AT</w:t>
      </w:r>
      <w:r w:rsidRPr="00D450E1">
        <w:rPr>
          <w:rFonts w:ascii="Times New Roman" w:hAnsi="Times New Roman" w:cs="Times New Roman"/>
          <w:color w:val="000000"/>
          <w:vertAlign w:val="subscript"/>
          <w:lang w:val="lt-LT"/>
        </w:rPr>
        <w:t xml:space="preserve">1 </w:t>
      </w:r>
      <w:r w:rsidRPr="00D450E1">
        <w:rPr>
          <w:rFonts w:ascii="Times New Roman" w:hAnsi="Times New Roman" w:cs="Times New Roman"/>
          <w:color w:val="000000"/>
          <w:lang w:val="lt-LT"/>
        </w:rPr>
        <w:t xml:space="preserve">tipo receptorius, nuo kurių priklauso </w:t>
      </w:r>
      <w:proofErr w:type="spellStart"/>
      <w:r w:rsidRPr="00D450E1">
        <w:rPr>
          <w:rFonts w:ascii="Times New Roman" w:hAnsi="Times New Roman" w:cs="Times New Roman"/>
          <w:color w:val="000000"/>
          <w:lang w:val="lt-LT"/>
        </w:rPr>
        <w:t>angiotenzino</w:t>
      </w:r>
      <w:proofErr w:type="spellEnd"/>
      <w:r w:rsidRPr="00D450E1">
        <w:rPr>
          <w:rFonts w:ascii="Times New Roman" w:hAnsi="Times New Roman" w:cs="Times New Roman"/>
          <w:color w:val="000000"/>
          <w:lang w:val="lt-LT"/>
        </w:rPr>
        <w:t xml:space="preserve"> II sukeliamas poveikis. Dėl </w:t>
      </w:r>
      <w:proofErr w:type="spellStart"/>
      <w:r w:rsidRPr="00D450E1">
        <w:rPr>
          <w:rFonts w:ascii="Times New Roman" w:hAnsi="Times New Roman" w:cs="Times New Roman"/>
          <w:color w:val="000000"/>
          <w:lang w:val="lt-LT"/>
        </w:rPr>
        <w:t>valsartanu</w:t>
      </w:r>
      <w:proofErr w:type="spellEnd"/>
      <w:r w:rsidRPr="00D450E1">
        <w:rPr>
          <w:rFonts w:ascii="Times New Roman" w:hAnsi="Times New Roman" w:cs="Times New Roman"/>
          <w:color w:val="000000"/>
          <w:lang w:val="lt-LT"/>
        </w:rPr>
        <w:t xml:space="preserve"> sukeltos AT</w:t>
      </w:r>
      <w:r w:rsidRPr="00D450E1">
        <w:rPr>
          <w:rFonts w:ascii="Times New Roman" w:hAnsi="Times New Roman" w:cs="Times New Roman"/>
          <w:color w:val="000000"/>
          <w:vertAlign w:val="subscript"/>
          <w:lang w:val="lt-LT"/>
        </w:rPr>
        <w:t xml:space="preserve">1 </w:t>
      </w:r>
      <w:r w:rsidRPr="00D450E1">
        <w:rPr>
          <w:rFonts w:ascii="Times New Roman" w:hAnsi="Times New Roman" w:cs="Times New Roman"/>
          <w:color w:val="000000"/>
          <w:lang w:val="lt-LT"/>
        </w:rPr>
        <w:t xml:space="preserve">receptorių blokados kraujo plazmoje padidėja </w:t>
      </w:r>
      <w:proofErr w:type="spellStart"/>
      <w:r w:rsidRPr="00D450E1">
        <w:rPr>
          <w:rFonts w:ascii="Times New Roman" w:hAnsi="Times New Roman" w:cs="Times New Roman"/>
          <w:color w:val="000000"/>
          <w:lang w:val="lt-LT"/>
        </w:rPr>
        <w:t>angiotenzino</w:t>
      </w:r>
      <w:proofErr w:type="spellEnd"/>
      <w:r w:rsidRPr="00D450E1">
        <w:rPr>
          <w:rFonts w:ascii="Times New Roman" w:hAnsi="Times New Roman" w:cs="Times New Roman"/>
          <w:color w:val="000000"/>
          <w:lang w:val="lt-LT"/>
        </w:rPr>
        <w:t> II kiekis, kuris stimuliuoja neužblokuotus AT</w:t>
      </w:r>
      <w:r w:rsidRPr="00D450E1">
        <w:rPr>
          <w:rFonts w:ascii="Times New Roman" w:hAnsi="Times New Roman" w:cs="Times New Roman"/>
          <w:color w:val="000000"/>
          <w:vertAlign w:val="subscript"/>
          <w:lang w:val="lt-LT"/>
        </w:rPr>
        <w:t xml:space="preserve">2 </w:t>
      </w:r>
      <w:r w:rsidRPr="00D450E1">
        <w:rPr>
          <w:rFonts w:ascii="Times New Roman" w:hAnsi="Times New Roman" w:cs="Times New Roman"/>
          <w:color w:val="000000"/>
          <w:lang w:val="lt-LT"/>
        </w:rPr>
        <w:t>receptorius, atsveriančius AT</w:t>
      </w:r>
      <w:r w:rsidRPr="00D450E1">
        <w:rPr>
          <w:rFonts w:ascii="Times New Roman" w:hAnsi="Times New Roman" w:cs="Times New Roman"/>
          <w:color w:val="000000"/>
          <w:vertAlign w:val="subscript"/>
          <w:lang w:val="lt-LT"/>
        </w:rPr>
        <w:t xml:space="preserve">1 </w:t>
      </w:r>
      <w:r w:rsidRPr="00D450E1">
        <w:rPr>
          <w:rFonts w:ascii="Times New Roman" w:hAnsi="Times New Roman" w:cs="Times New Roman"/>
          <w:color w:val="000000"/>
          <w:lang w:val="lt-LT"/>
        </w:rPr>
        <w:t xml:space="preserve">receptorių sukeliamą poveikį. Dalinis </w:t>
      </w:r>
      <w:proofErr w:type="spellStart"/>
      <w:r w:rsidRPr="00D450E1">
        <w:rPr>
          <w:rFonts w:ascii="Times New Roman" w:hAnsi="Times New Roman" w:cs="Times New Roman"/>
          <w:color w:val="000000"/>
          <w:lang w:val="lt-LT"/>
        </w:rPr>
        <w:t>agonistinis</w:t>
      </w:r>
      <w:proofErr w:type="spellEnd"/>
      <w:r w:rsidRPr="00D450E1">
        <w:rPr>
          <w:rFonts w:ascii="Times New Roman" w:hAnsi="Times New Roman" w:cs="Times New Roman"/>
          <w:color w:val="000000"/>
          <w:lang w:val="lt-LT"/>
        </w:rPr>
        <w:t xml:space="preserve"> poveikis AT</w:t>
      </w:r>
      <w:r w:rsidRPr="00D450E1">
        <w:rPr>
          <w:rFonts w:ascii="Times New Roman" w:hAnsi="Times New Roman" w:cs="Times New Roman"/>
          <w:color w:val="000000"/>
          <w:vertAlign w:val="subscript"/>
          <w:lang w:val="lt-LT"/>
        </w:rPr>
        <w:t xml:space="preserve">1 </w:t>
      </w:r>
      <w:r w:rsidRPr="00D450E1">
        <w:rPr>
          <w:rFonts w:ascii="Times New Roman" w:hAnsi="Times New Roman" w:cs="Times New Roman"/>
          <w:color w:val="000000"/>
          <w:lang w:val="lt-LT"/>
        </w:rPr>
        <w:t xml:space="preserve">receptoriams </w:t>
      </w:r>
      <w:proofErr w:type="spellStart"/>
      <w:r w:rsidRPr="00D450E1">
        <w:rPr>
          <w:rFonts w:ascii="Times New Roman" w:hAnsi="Times New Roman" w:cs="Times New Roman"/>
          <w:color w:val="000000"/>
          <w:lang w:val="lt-LT"/>
        </w:rPr>
        <w:t>valsartanui</w:t>
      </w:r>
      <w:proofErr w:type="spellEnd"/>
      <w:r w:rsidRPr="00D450E1">
        <w:rPr>
          <w:rFonts w:ascii="Times New Roman" w:hAnsi="Times New Roman" w:cs="Times New Roman"/>
          <w:color w:val="000000"/>
          <w:lang w:val="lt-LT"/>
        </w:rPr>
        <w:t xml:space="preserve"> nebūdingas, AT</w:t>
      </w:r>
      <w:r w:rsidRPr="00D450E1">
        <w:rPr>
          <w:rFonts w:ascii="Times New Roman" w:hAnsi="Times New Roman" w:cs="Times New Roman"/>
          <w:color w:val="000000"/>
          <w:vertAlign w:val="subscript"/>
          <w:lang w:val="lt-LT"/>
        </w:rPr>
        <w:t xml:space="preserve">1 </w:t>
      </w:r>
      <w:r w:rsidRPr="00D450E1">
        <w:rPr>
          <w:rFonts w:ascii="Times New Roman" w:hAnsi="Times New Roman" w:cs="Times New Roman"/>
          <w:color w:val="000000"/>
          <w:lang w:val="lt-LT"/>
        </w:rPr>
        <w:t>receptoriams jo trauka yra daug (maždaug 20 000</w:t>
      </w:r>
      <w:r>
        <w:rPr>
          <w:rFonts w:ascii="Times New Roman" w:hAnsi="Times New Roman" w:cs="Times New Roman"/>
          <w:color w:val="000000"/>
          <w:lang w:val="lt-LT"/>
        </w:rPr>
        <w:t> </w:t>
      </w:r>
      <w:r w:rsidRPr="00D450E1">
        <w:rPr>
          <w:rFonts w:ascii="Times New Roman" w:hAnsi="Times New Roman" w:cs="Times New Roman"/>
          <w:color w:val="000000"/>
          <w:lang w:val="lt-LT"/>
        </w:rPr>
        <w:t>kartų) didesnė negu AT</w:t>
      </w:r>
      <w:r w:rsidRPr="00D450E1">
        <w:rPr>
          <w:rFonts w:ascii="Times New Roman" w:hAnsi="Times New Roman" w:cs="Times New Roman"/>
          <w:color w:val="000000"/>
          <w:vertAlign w:val="subscript"/>
          <w:lang w:val="lt-LT"/>
        </w:rPr>
        <w:t xml:space="preserve">2 </w:t>
      </w:r>
      <w:r w:rsidRPr="00D450E1">
        <w:rPr>
          <w:rFonts w:ascii="Times New Roman" w:hAnsi="Times New Roman" w:cs="Times New Roman"/>
          <w:color w:val="000000"/>
          <w:lang w:val="lt-LT"/>
        </w:rPr>
        <w:t xml:space="preserve">receptoriams. </w:t>
      </w:r>
      <w:proofErr w:type="spellStart"/>
      <w:r w:rsidRPr="00D450E1">
        <w:rPr>
          <w:rFonts w:ascii="Times New Roman" w:hAnsi="Times New Roman" w:cs="Times New Roman"/>
          <w:color w:val="000000"/>
          <w:lang w:val="lt-LT"/>
        </w:rPr>
        <w:t>Valsartanas</w:t>
      </w:r>
      <w:proofErr w:type="spellEnd"/>
      <w:r w:rsidRPr="00D450E1">
        <w:rPr>
          <w:rFonts w:ascii="Times New Roman" w:hAnsi="Times New Roman" w:cs="Times New Roman"/>
          <w:color w:val="000000"/>
          <w:lang w:val="lt-LT"/>
        </w:rPr>
        <w:t xml:space="preserve"> prie kitiems hormonams jautrių receptorių arba jonų srovės kanalų, darančių svarbią įtaką širdies ir kraujagyslių funkcijos reguliavimui, nesijungia ir jų neblokuoja. </w:t>
      </w:r>
    </w:p>
    <w:p w14:paraId="4BD508AA"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AKF (kitaip dar vadinamo </w:t>
      </w:r>
      <w:proofErr w:type="spellStart"/>
      <w:r w:rsidRPr="00D450E1">
        <w:rPr>
          <w:rFonts w:ascii="Times New Roman" w:hAnsi="Times New Roman" w:cs="Times New Roman"/>
          <w:color w:val="000000"/>
          <w:lang w:val="lt-LT"/>
        </w:rPr>
        <w:t>kininaze</w:t>
      </w:r>
      <w:proofErr w:type="spellEnd"/>
      <w:r w:rsidRPr="00D450E1">
        <w:rPr>
          <w:rFonts w:ascii="Times New Roman" w:hAnsi="Times New Roman" w:cs="Times New Roman"/>
          <w:color w:val="000000"/>
          <w:lang w:val="lt-LT"/>
        </w:rPr>
        <w:t xml:space="preserve"> II), </w:t>
      </w:r>
      <w:proofErr w:type="spellStart"/>
      <w:r w:rsidRPr="00D450E1">
        <w:rPr>
          <w:rFonts w:ascii="Times New Roman" w:hAnsi="Times New Roman" w:cs="Times New Roman"/>
          <w:color w:val="000000"/>
          <w:lang w:val="lt-LT"/>
        </w:rPr>
        <w:t>angiotenziną</w:t>
      </w:r>
      <w:proofErr w:type="spellEnd"/>
      <w:r w:rsidRPr="00D450E1">
        <w:rPr>
          <w:rFonts w:ascii="Times New Roman" w:hAnsi="Times New Roman" w:cs="Times New Roman"/>
          <w:color w:val="000000"/>
          <w:lang w:val="lt-LT"/>
        </w:rPr>
        <w:t xml:space="preserve"> I verčiančio </w:t>
      </w:r>
      <w:proofErr w:type="spellStart"/>
      <w:r w:rsidRPr="00D450E1">
        <w:rPr>
          <w:rFonts w:ascii="Times New Roman" w:hAnsi="Times New Roman" w:cs="Times New Roman"/>
          <w:color w:val="000000"/>
          <w:lang w:val="lt-LT"/>
        </w:rPr>
        <w:t>angiotenzinu</w:t>
      </w:r>
      <w:proofErr w:type="spellEnd"/>
      <w:r w:rsidRPr="00D450E1">
        <w:rPr>
          <w:rFonts w:ascii="Times New Roman" w:hAnsi="Times New Roman" w:cs="Times New Roman"/>
          <w:color w:val="000000"/>
          <w:lang w:val="lt-LT"/>
        </w:rPr>
        <w:t xml:space="preserve"> II bei ardančio </w:t>
      </w:r>
      <w:proofErr w:type="spellStart"/>
      <w:r w:rsidRPr="00D450E1">
        <w:rPr>
          <w:rFonts w:ascii="Times New Roman" w:hAnsi="Times New Roman" w:cs="Times New Roman"/>
          <w:color w:val="000000"/>
          <w:lang w:val="lt-LT"/>
        </w:rPr>
        <w:t>bradikininą</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valsartanas</w:t>
      </w:r>
      <w:proofErr w:type="spellEnd"/>
      <w:r w:rsidRPr="00D450E1">
        <w:rPr>
          <w:rFonts w:ascii="Times New Roman" w:hAnsi="Times New Roman" w:cs="Times New Roman"/>
          <w:color w:val="000000"/>
          <w:lang w:val="lt-LT"/>
        </w:rPr>
        <w:t xml:space="preserve"> neslopina. Kadangi neveikiamas AKF ir nestiprinamas </w:t>
      </w:r>
      <w:proofErr w:type="spellStart"/>
      <w:r w:rsidRPr="00D450E1">
        <w:rPr>
          <w:rFonts w:ascii="Times New Roman" w:hAnsi="Times New Roman" w:cs="Times New Roman"/>
          <w:color w:val="000000"/>
          <w:lang w:val="lt-LT"/>
        </w:rPr>
        <w:t>bradikinino</w:t>
      </w:r>
      <w:proofErr w:type="spellEnd"/>
      <w:r w:rsidRPr="00D450E1">
        <w:rPr>
          <w:rFonts w:ascii="Times New Roman" w:hAnsi="Times New Roman" w:cs="Times New Roman"/>
          <w:color w:val="000000"/>
          <w:lang w:val="lt-LT"/>
        </w:rPr>
        <w:t xml:space="preserve"> ar substancijos P poveikis, nepanašu, kad </w:t>
      </w:r>
      <w:proofErr w:type="spellStart"/>
      <w:r w:rsidRPr="00D450E1">
        <w:rPr>
          <w:rFonts w:ascii="Times New Roman" w:hAnsi="Times New Roman" w:cs="Times New Roman"/>
          <w:color w:val="000000"/>
          <w:lang w:val="lt-LT"/>
        </w:rPr>
        <w:t>angiotenzino</w:t>
      </w:r>
      <w:proofErr w:type="spellEnd"/>
      <w:r w:rsidRPr="00D450E1">
        <w:rPr>
          <w:rFonts w:ascii="Times New Roman" w:hAnsi="Times New Roman" w:cs="Times New Roman"/>
          <w:color w:val="000000"/>
          <w:lang w:val="lt-LT"/>
        </w:rPr>
        <w:t xml:space="preserve"> II receptorių blokatorių vartojimas būtų susijęs su kosuliu. Klinikinių tyrimų, kurių metu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poveikis buvo lyginamas su AKF inhibitorių sukeliamu poveikiu, </w:t>
      </w:r>
      <w:proofErr w:type="spellStart"/>
      <w:r w:rsidRPr="00D450E1">
        <w:rPr>
          <w:rFonts w:ascii="Times New Roman" w:hAnsi="Times New Roman" w:cs="Times New Roman"/>
          <w:color w:val="000000"/>
          <w:lang w:val="lt-LT"/>
        </w:rPr>
        <w:t>valsartanu</w:t>
      </w:r>
      <w:proofErr w:type="spellEnd"/>
      <w:r w:rsidRPr="00D450E1">
        <w:rPr>
          <w:rFonts w:ascii="Times New Roman" w:hAnsi="Times New Roman" w:cs="Times New Roman"/>
          <w:color w:val="000000"/>
          <w:lang w:val="lt-LT"/>
        </w:rPr>
        <w:t xml:space="preserve"> gydomiems pacientams sausas kosulys pasireiškė reikšmingai rečiau (p</w:t>
      </w:r>
      <w:r>
        <w:rPr>
          <w:rFonts w:ascii="Times New Roman" w:hAnsi="Times New Roman" w:cs="Times New Roman"/>
          <w:color w:val="000000"/>
          <w:lang w:val="lt-LT"/>
        </w:rPr>
        <w:t> </w:t>
      </w:r>
      <w:r w:rsidRPr="00D450E1">
        <w:rPr>
          <w:rFonts w:ascii="Times New Roman" w:hAnsi="Times New Roman" w:cs="Times New Roman"/>
          <w:color w:val="000000"/>
          <w:lang w:val="lt-LT"/>
        </w:rPr>
        <w:t>&lt; 0,05), negu gydomiems AKF inhibitoriais (atitinkamai 2,6</w:t>
      </w:r>
      <w:r>
        <w:rPr>
          <w:rFonts w:ascii="Times New Roman" w:hAnsi="Times New Roman" w:cs="Times New Roman"/>
          <w:color w:val="000000"/>
          <w:lang w:val="lt-LT"/>
        </w:rPr>
        <w:t> </w:t>
      </w:r>
      <w:r w:rsidRPr="00D450E1">
        <w:rPr>
          <w:rFonts w:ascii="Times New Roman" w:hAnsi="Times New Roman" w:cs="Times New Roman"/>
          <w:color w:val="000000"/>
          <w:lang w:val="lt-LT"/>
        </w:rPr>
        <w:t>% ir 7,9</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 Klinikinių tyrimų metu iš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vartojusių pacientų, kuriems anksčiau AKF inhibitoriai buvo sukėlę sausą kosulį, kosulys prasidėjo 19,5</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 iš vartojusių </w:t>
      </w:r>
      <w:proofErr w:type="spellStart"/>
      <w:r w:rsidRPr="00D450E1">
        <w:rPr>
          <w:rFonts w:ascii="Times New Roman" w:hAnsi="Times New Roman" w:cs="Times New Roman"/>
          <w:color w:val="000000"/>
          <w:lang w:val="lt-LT"/>
        </w:rPr>
        <w:t>tiazidinių</w:t>
      </w:r>
      <w:proofErr w:type="spellEnd"/>
      <w:r w:rsidRPr="00D450E1">
        <w:rPr>
          <w:rFonts w:ascii="Times New Roman" w:hAnsi="Times New Roman" w:cs="Times New Roman"/>
          <w:color w:val="000000"/>
          <w:lang w:val="lt-LT"/>
        </w:rPr>
        <w:t xml:space="preserve"> diuretikų – 19</w:t>
      </w:r>
      <w:r>
        <w:rPr>
          <w:rFonts w:ascii="Times New Roman" w:hAnsi="Times New Roman" w:cs="Times New Roman"/>
          <w:color w:val="000000"/>
          <w:lang w:val="lt-LT"/>
        </w:rPr>
        <w:t> </w:t>
      </w:r>
      <w:r w:rsidRPr="00D450E1">
        <w:rPr>
          <w:rFonts w:ascii="Times New Roman" w:hAnsi="Times New Roman" w:cs="Times New Roman"/>
          <w:color w:val="000000"/>
          <w:lang w:val="lt-LT"/>
        </w:rPr>
        <w:t>% pacientų, iš vartojusių AKF inhibitorių – 68,5</w:t>
      </w:r>
      <w:r>
        <w:rPr>
          <w:rFonts w:ascii="Times New Roman" w:hAnsi="Times New Roman" w:cs="Times New Roman"/>
          <w:color w:val="000000"/>
          <w:lang w:val="lt-LT"/>
        </w:rPr>
        <w:t> </w:t>
      </w:r>
      <w:r w:rsidRPr="00D450E1">
        <w:rPr>
          <w:rFonts w:ascii="Times New Roman" w:hAnsi="Times New Roman" w:cs="Times New Roman"/>
          <w:color w:val="000000"/>
          <w:lang w:val="lt-LT"/>
        </w:rPr>
        <w:t>% (p</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&lt; 0,05). </w:t>
      </w:r>
    </w:p>
    <w:p w14:paraId="46BA39CC"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7148315B" w14:textId="77777777" w:rsidR="003D5029" w:rsidRPr="00D450E1" w:rsidRDefault="003D5029" w:rsidP="003D5029">
      <w:pPr>
        <w:autoSpaceDE w:val="0"/>
        <w:autoSpaceDN w:val="0"/>
        <w:adjustRightInd w:val="0"/>
        <w:spacing w:after="0" w:line="240" w:lineRule="auto"/>
        <w:rPr>
          <w:rFonts w:ascii="Times New Roman" w:hAnsi="Times New Roman" w:cs="Times New Roman"/>
          <w:i/>
          <w:iCs/>
          <w:color w:val="000000"/>
          <w:lang w:val="lt-LT"/>
        </w:rPr>
      </w:pPr>
    </w:p>
    <w:p w14:paraId="799A5FA0" w14:textId="77777777" w:rsidR="003D5029" w:rsidRPr="0031451D" w:rsidRDefault="003D5029" w:rsidP="003D5029">
      <w:pPr>
        <w:shd w:val="clear" w:color="auto" w:fill="C0C0C0"/>
        <w:autoSpaceDE w:val="0"/>
        <w:autoSpaceDN w:val="0"/>
        <w:adjustRightInd w:val="0"/>
        <w:spacing w:after="0" w:line="240" w:lineRule="auto"/>
        <w:rPr>
          <w:rFonts w:ascii="Times New Roman" w:hAnsi="Times New Roman" w:cs="Times New Roman"/>
          <w:i/>
          <w:color w:val="000000"/>
          <w:u w:val="single"/>
          <w:lang w:val="lt-LT"/>
        </w:rPr>
      </w:pPr>
      <w:r w:rsidRPr="0031451D">
        <w:rPr>
          <w:rFonts w:ascii="Times New Roman" w:hAnsi="Times New Roman" w:cs="Times New Roman"/>
          <w:i/>
          <w:color w:val="000000"/>
          <w:u w:val="single"/>
          <w:lang w:val="lt-LT"/>
        </w:rPr>
        <w:t>Arterinė hipertenzija</w:t>
      </w:r>
    </w:p>
    <w:p w14:paraId="325368CC" w14:textId="77777777" w:rsidR="003D5029" w:rsidRPr="0031451D" w:rsidRDefault="003D5029" w:rsidP="003D5029">
      <w:pPr>
        <w:shd w:val="clear" w:color="auto" w:fill="C0C0C0"/>
        <w:autoSpaceDE w:val="0"/>
        <w:autoSpaceDN w:val="0"/>
        <w:adjustRightInd w:val="0"/>
        <w:spacing w:after="0" w:line="240" w:lineRule="auto"/>
        <w:rPr>
          <w:rFonts w:ascii="Times New Roman" w:hAnsi="Times New Roman" w:cs="Times New Roman"/>
          <w:color w:val="000000"/>
          <w:lang w:val="lt-LT"/>
        </w:rPr>
      </w:pPr>
      <w:r w:rsidRPr="0031451D">
        <w:rPr>
          <w:rFonts w:ascii="Times New Roman" w:hAnsi="Times New Roman" w:cs="Times New Roman"/>
          <w:color w:val="000000"/>
          <w:lang w:val="lt-LT"/>
        </w:rPr>
        <w:t xml:space="preserve">Arterine hipertenzija sergantiems pacientams </w:t>
      </w:r>
      <w:proofErr w:type="spellStart"/>
      <w:r w:rsidRPr="0031451D">
        <w:rPr>
          <w:rFonts w:ascii="Times New Roman" w:hAnsi="Times New Roman" w:cs="Times New Roman"/>
          <w:color w:val="000000"/>
          <w:lang w:val="lt-LT"/>
        </w:rPr>
        <w:t>valsartanas</w:t>
      </w:r>
      <w:proofErr w:type="spellEnd"/>
      <w:r w:rsidRPr="0031451D">
        <w:rPr>
          <w:rFonts w:ascii="Times New Roman" w:hAnsi="Times New Roman" w:cs="Times New Roman"/>
          <w:color w:val="000000"/>
          <w:lang w:val="lt-LT"/>
        </w:rPr>
        <w:t xml:space="preserve"> mažina kraujospūdį, tačiau pulso dažniui įtakos nedaro. </w:t>
      </w:r>
    </w:p>
    <w:p w14:paraId="44E834B3" w14:textId="77777777" w:rsidR="003D5029" w:rsidRPr="00421ACA" w:rsidRDefault="003D5029" w:rsidP="003D5029">
      <w:pPr>
        <w:shd w:val="clear" w:color="auto" w:fill="C0C0C0"/>
        <w:autoSpaceDE w:val="0"/>
        <w:autoSpaceDN w:val="0"/>
        <w:adjustRightInd w:val="0"/>
        <w:spacing w:after="0" w:line="240" w:lineRule="auto"/>
        <w:rPr>
          <w:rFonts w:ascii="Times New Roman" w:hAnsi="Times New Roman" w:cs="Times New Roman"/>
          <w:color w:val="000000"/>
          <w:lang w:val="lt-LT"/>
        </w:rPr>
      </w:pPr>
      <w:r w:rsidRPr="00735B2C">
        <w:rPr>
          <w:rFonts w:ascii="Times New Roman" w:hAnsi="Times New Roman" w:cs="Times New Roman"/>
          <w:color w:val="000000"/>
          <w:lang w:val="lt-LT"/>
        </w:rPr>
        <w:t xml:space="preserve">Daugumai pacientų, per burną pavartojusių vienkartinę dozę, </w:t>
      </w:r>
      <w:proofErr w:type="spellStart"/>
      <w:r w:rsidRPr="00735B2C">
        <w:rPr>
          <w:rFonts w:ascii="Times New Roman" w:hAnsi="Times New Roman" w:cs="Times New Roman"/>
          <w:color w:val="000000"/>
          <w:lang w:val="lt-LT"/>
        </w:rPr>
        <w:t>antihipertenzinis</w:t>
      </w:r>
      <w:proofErr w:type="spellEnd"/>
      <w:r w:rsidRPr="00735B2C">
        <w:rPr>
          <w:rFonts w:ascii="Times New Roman" w:hAnsi="Times New Roman" w:cs="Times New Roman"/>
          <w:color w:val="000000"/>
          <w:lang w:val="lt-LT"/>
        </w:rPr>
        <w:t xml:space="preserve"> poveikis prasideda per 2 val., didžiausias kraujospūdžio sumažėjimas pasireiškia per 4–6 val. </w:t>
      </w:r>
      <w:proofErr w:type="spellStart"/>
      <w:r w:rsidRPr="00735B2C">
        <w:rPr>
          <w:rFonts w:ascii="Times New Roman" w:hAnsi="Times New Roman" w:cs="Times New Roman"/>
          <w:color w:val="000000"/>
          <w:lang w:val="lt-LT"/>
        </w:rPr>
        <w:t>Antihipertenzinis</w:t>
      </w:r>
      <w:proofErr w:type="spellEnd"/>
      <w:r w:rsidRPr="00735B2C">
        <w:rPr>
          <w:rFonts w:ascii="Times New Roman" w:hAnsi="Times New Roman" w:cs="Times New Roman"/>
          <w:color w:val="000000"/>
          <w:lang w:val="lt-LT"/>
        </w:rPr>
        <w:t xml:space="preserve"> poveikis išsilaiko 24 val. po dozės pavartojimo. Vartojant</w:t>
      </w:r>
      <w:r w:rsidRPr="00F228B1">
        <w:rPr>
          <w:rFonts w:ascii="Times New Roman" w:hAnsi="Times New Roman" w:cs="Times New Roman"/>
          <w:color w:val="000000"/>
          <w:lang w:val="lt-LT"/>
        </w:rPr>
        <w:t xml:space="preserve"> pakartotines dozes, nemenkas </w:t>
      </w:r>
      <w:proofErr w:type="spellStart"/>
      <w:r w:rsidRPr="00F228B1">
        <w:rPr>
          <w:rFonts w:ascii="Times New Roman" w:hAnsi="Times New Roman" w:cs="Times New Roman"/>
          <w:color w:val="000000"/>
          <w:lang w:val="lt-LT"/>
        </w:rPr>
        <w:t>antihipertenzinis</w:t>
      </w:r>
      <w:proofErr w:type="spellEnd"/>
      <w:r w:rsidRPr="00F228B1">
        <w:rPr>
          <w:rFonts w:ascii="Times New Roman" w:hAnsi="Times New Roman" w:cs="Times New Roman"/>
          <w:color w:val="000000"/>
          <w:lang w:val="lt-LT"/>
        </w:rPr>
        <w:t xml:space="preserve"> poveikis pasireiškia per 2 </w:t>
      </w:r>
      <w:r w:rsidRPr="00F344DD">
        <w:rPr>
          <w:rFonts w:ascii="Times New Roman" w:hAnsi="Times New Roman" w:cs="Times New Roman"/>
          <w:color w:val="000000"/>
          <w:lang w:val="lt-LT"/>
        </w:rPr>
        <w:t>savaites, stipriausias poveikis ‒ per 4</w:t>
      </w:r>
      <w:r w:rsidRPr="00996B00">
        <w:rPr>
          <w:rFonts w:ascii="Times New Roman" w:hAnsi="Times New Roman" w:cs="Times New Roman"/>
          <w:color w:val="000000"/>
          <w:lang w:val="lt-LT"/>
        </w:rPr>
        <w:t> </w:t>
      </w:r>
      <w:r w:rsidRPr="0078151E">
        <w:rPr>
          <w:rFonts w:ascii="Times New Roman" w:hAnsi="Times New Roman" w:cs="Times New Roman"/>
          <w:color w:val="000000"/>
          <w:lang w:val="lt-LT"/>
        </w:rPr>
        <w:t xml:space="preserve">savaites, ilgalaikio gydymo metu poveikis išsilaiko. Derinant su </w:t>
      </w:r>
      <w:proofErr w:type="spellStart"/>
      <w:r w:rsidRPr="0078151E">
        <w:rPr>
          <w:rFonts w:ascii="Times New Roman" w:hAnsi="Times New Roman" w:cs="Times New Roman"/>
          <w:color w:val="000000"/>
          <w:lang w:val="lt-LT"/>
        </w:rPr>
        <w:t>hidrochlorotiazidu</w:t>
      </w:r>
      <w:proofErr w:type="spellEnd"/>
      <w:r w:rsidRPr="0078151E">
        <w:rPr>
          <w:rFonts w:ascii="Times New Roman" w:hAnsi="Times New Roman" w:cs="Times New Roman"/>
          <w:color w:val="000000"/>
          <w:lang w:val="lt-LT"/>
        </w:rPr>
        <w:t>, gaunamas reikšmingas papildomas kraujospūdžio sumažėjima</w:t>
      </w:r>
      <w:r w:rsidRPr="00421ACA">
        <w:rPr>
          <w:rFonts w:ascii="Times New Roman" w:hAnsi="Times New Roman" w:cs="Times New Roman"/>
          <w:color w:val="000000"/>
          <w:lang w:val="lt-LT"/>
        </w:rPr>
        <w:t xml:space="preserve">s. </w:t>
      </w:r>
    </w:p>
    <w:p w14:paraId="1B3A81A9" w14:textId="77777777" w:rsidR="003D5029" w:rsidRPr="00CE2D6B" w:rsidRDefault="003D5029" w:rsidP="003D5029">
      <w:pPr>
        <w:shd w:val="clear" w:color="auto" w:fill="C0C0C0"/>
        <w:autoSpaceDE w:val="0"/>
        <w:autoSpaceDN w:val="0"/>
        <w:adjustRightInd w:val="0"/>
        <w:spacing w:after="0" w:line="240" w:lineRule="auto"/>
        <w:rPr>
          <w:rFonts w:ascii="Times New Roman" w:hAnsi="Times New Roman" w:cs="Times New Roman"/>
          <w:color w:val="000000"/>
          <w:lang w:val="lt-LT"/>
        </w:rPr>
      </w:pPr>
      <w:r w:rsidRPr="00CE2D6B">
        <w:rPr>
          <w:rFonts w:ascii="Times New Roman" w:hAnsi="Times New Roman" w:cs="Times New Roman"/>
          <w:color w:val="000000"/>
          <w:lang w:val="lt-LT"/>
        </w:rPr>
        <w:t xml:space="preserve">Staigus </w:t>
      </w:r>
      <w:proofErr w:type="spellStart"/>
      <w:r w:rsidRPr="00CE2D6B">
        <w:rPr>
          <w:rFonts w:ascii="Times New Roman" w:hAnsi="Times New Roman" w:cs="Times New Roman"/>
          <w:color w:val="000000"/>
          <w:lang w:val="lt-LT"/>
        </w:rPr>
        <w:t>valsartano</w:t>
      </w:r>
      <w:proofErr w:type="spellEnd"/>
      <w:r w:rsidRPr="00CE2D6B">
        <w:rPr>
          <w:rFonts w:ascii="Times New Roman" w:hAnsi="Times New Roman" w:cs="Times New Roman"/>
          <w:color w:val="000000"/>
          <w:lang w:val="lt-LT"/>
        </w:rPr>
        <w:t xml:space="preserve"> vartojimo nutraukimas su atsigaunančiąja hipertenzija ar kitokiais nepageidaujamais klinikiniais reiškiniais nebuvo susijęs. </w:t>
      </w:r>
    </w:p>
    <w:p w14:paraId="2E8CE093" w14:textId="77777777" w:rsidR="003D5029" w:rsidRPr="00227CFA" w:rsidRDefault="003D5029" w:rsidP="003D5029">
      <w:pPr>
        <w:shd w:val="clear" w:color="auto" w:fill="C0C0C0"/>
        <w:autoSpaceDE w:val="0"/>
        <w:autoSpaceDN w:val="0"/>
        <w:adjustRightInd w:val="0"/>
        <w:spacing w:after="0" w:line="240" w:lineRule="auto"/>
        <w:rPr>
          <w:rFonts w:ascii="Times New Roman" w:hAnsi="Times New Roman" w:cs="Times New Roman"/>
          <w:color w:val="000000"/>
          <w:lang w:val="lt-LT"/>
        </w:rPr>
      </w:pPr>
      <w:r w:rsidRPr="00DD4C8D">
        <w:rPr>
          <w:rFonts w:ascii="Times New Roman" w:hAnsi="Times New Roman" w:cs="Times New Roman"/>
          <w:color w:val="000000"/>
          <w:lang w:val="lt-LT"/>
        </w:rPr>
        <w:t xml:space="preserve">Buvo įrodyta, kad arterine hipertenzija ir 2 tipo cukriniu diabetu sergantiems pacientams, patiriantiems </w:t>
      </w:r>
      <w:proofErr w:type="spellStart"/>
      <w:r w:rsidRPr="00DD4C8D">
        <w:rPr>
          <w:rFonts w:ascii="Times New Roman" w:hAnsi="Times New Roman" w:cs="Times New Roman"/>
          <w:color w:val="000000"/>
          <w:lang w:val="lt-LT"/>
        </w:rPr>
        <w:t>mikroalbuminuriją</w:t>
      </w:r>
      <w:proofErr w:type="spellEnd"/>
      <w:r w:rsidRPr="00DD4C8D">
        <w:rPr>
          <w:rFonts w:ascii="Times New Roman" w:hAnsi="Times New Roman" w:cs="Times New Roman"/>
          <w:color w:val="000000"/>
          <w:lang w:val="lt-LT"/>
        </w:rPr>
        <w:t xml:space="preserve">, </w:t>
      </w:r>
      <w:proofErr w:type="spellStart"/>
      <w:r w:rsidRPr="00DD4C8D">
        <w:rPr>
          <w:rFonts w:ascii="Times New Roman" w:hAnsi="Times New Roman" w:cs="Times New Roman"/>
          <w:color w:val="000000"/>
          <w:lang w:val="lt-LT"/>
        </w:rPr>
        <w:t>valsartanas</w:t>
      </w:r>
      <w:proofErr w:type="spellEnd"/>
      <w:r w:rsidRPr="00DD4C8D">
        <w:rPr>
          <w:rFonts w:ascii="Times New Roman" w:hAnsi="Times New Roman" w:cs="Times New Roman"/>
          <w:color w:val="000000"/>
          <w:lang w:val="lt-LT"/>
        </w:rPr>
        <w:t xml:space="preserve"> mažina </w:t>
      </w:r>
      <w:proofErr w:type="spellStart"/>
      <w:r w:rsidRPr="00DD4C8D">
        <w:rPr>
          <w:rFonts w:ascii="Times New Roman" w:hAnsi="Times New Roman" w:cs="Times New Roman"/>
          <w:color w:val="000000"/>
          <w:lang w:val="lt-LT"/>
        </w:rPr>
        <w:t>albumino</w:t>
      </w:r>
      <w:proofErr w:type="spellEnd"/>
      <w:r w:rsidRPr="00DD4C8D">
        <w:rPr>
          <w:rFonts w:ascii="Times New Roman" w:hAnsi="Times New Roman" w:cs="Times New Roman"/>
          <w:color w:val="000000"/>
          <w:lang w:val="lt-LT"/>
        </w:rPr>
        <w:t xml:space="preserve"> išsiskyrimą su šlapimu. Tyrimo MARVAL (</w:t>
      </w:r>
      <w:proofErr w:type="spellStart"/>
      <w:r w:rsidRPr="00DD4C8D">
        <w:rPr>
          <w:rFonts w:ascii="Times New Roman" w:hAnsi="Times New Roman" w:cs="Times New Roman"/>
          <w:color w:val="000000"/>
          <w:lang w:val="lt-LT"/>
        </w:rPr>
        <w:t>mikroalbuminurijos</w:t>
      </w:r>
      <w:proofErr w:type="spellEnd"/>
      <w:r w:rsidRPr="00DD4C8D">
        <w:rPr>
          <w:rFonts w:ascii="Times New Roman" w:hAnsi="Times New Roman" w:cs="Times New Roman"/>
          <w:color w:val="000000"/>
          <w:lang w:val="lt-LT"/>
        </w:rPr>
        <w:t xml:space="preserve"> mažinimas </w:t>
      </w:r>
      <w:proofErr w:type="spellStart"/>
      <w:r w:rsidRPr="00DD4C8D">
        <w:rPr>
          <w:rFonts w:ascii="Times New Roman" w:hAnsi="Times New Roman" w:cs="Times New Roman"/>
          <w:color w:val="000000"/>
          <w:lang w:val="lt-LT"/>
        </w:rPr>
        <w:t>valsartanu</w:t>
      </w:r>
      <w:proofErr w:type="spellEnd"/>
      <w:r w:rsidRPr="00DD4C8D">
        <w:rPr>
          <w:rFonts w:ascii="Times New Roman" w:hAnsi="Times New Roman" w:cs="Times New Roman"/>
          <w:color w:val="000000"/>
          <w:lang w:val="lt-LT"/>
        </w:rPr>
        <w:t>)</w:t>
      </w:r>
      <w:r w:rsidRPr="00DD4C8D">
        <w:rPr>
          <w:rFonts w:ascii="Times New Roman" w:hAnsi="Times New Roman" w:cs="Times New Roman"/>
          <w:i/>
          <w:color w:val="000000"/>
          <w:lang w:val="lt-LT"/>
        </w:rPr>
        <w:t xml:space="preserve"> </w:t>
      </w:r>
      <w:r w:rsidRPr="00156A3C">
        <w:rPr>
          <w:rFonts w:ascii="Times New Roman" w:hAnsi="Times New Roman" w:cs="Times New Roman"/>
          <w:iCs/>
          <w:color w:val="000000"/>
          <w:lang w:val="lt-LT"/>
        </w:rPr>
        <w:t xml:space="preserve">metu buvo tiriamas </w:t>
      </w:r>
      <w:proofErr w:type="spellStart"/>
      <w:r w:rsidRPr="00156A3C">
        <w:rPr>
          <w:rFonts w:ascii="Times New Roman" w:hAnsi="Times New Roman" w:cs="Times New Roman"/>
          <w:iCs/>
          <w:color w:val="000000"/>
          <w:lang w:val="lt-LT"/>
        </w:rPr>
        <w:t>valsartano</w:t>
      </w:r>
      <w:proofErr w:type="spellEnd"/>
      <w:r w:rsidRPr="00156A3C">
        <w:rPr>
          <w:rFonts w:ascii="Times New Roman" w:hAnsi="Times New Roman" w:cs="Times New Roman"/>
          <w:iCs/>
          <w:color w:val="000000"/>
          <w:lang w:val="lt-LT"/>
        </w:rPr>
        <w:t xml:space="preserve"> (80–160 mg kartą per parą)</w:t>
      </w:r>
      <w:r w:rsidRPr="00156A3C">
        <w:rPr>
          <w:rFonts w:ascii="Times New Roman" w:hAnsi="Times New Roman" w:cs="Times New Roman"/>
          <w:i/>
          <w:iCs/>
          <w:color w:val="000000"/>
          <w:lang w:val="lt-LT"/>
        </w:rPr>
        <w:t>,</w:t>
      </w:r>
      <w:r w:rsidRPr="00D7195F">
        <w:rPr>
          <w:rFonts w:ascii="Times New Roman" w:hAnsi="Times New Roman" w:cs="Times New Roman"/>
          <w:color w:val="000000"/>
          <w:lang w:val="lt-LT"/>
        </w:rPr>
        <w:t xml:space="preserve"> palyginti su </w:t>
      </w:r>
      <w:proofErr w:type="spellStart"/>
      <w:r w:rsidRPr="00D7195F">
        <w:rPr>
          <w:rFonts w:ascii="Times New Roman" w:hAnsi="Times New Roman" w:cs="Times New Roman"/>
          <w:color w:val="000000"/>
          <w:lang w:val="lt-LT"/>
        </w:rPr>
        <w:t>amlodipinu</w:t>
      </w:r>
      <w:proofErr w:type="spellEnd"/>
      <w:r w:rsidRPr="00D7195F">
        <w:rPr>
          <w:rFonts w:ascii="Times New Roman" w:hAnsi="Times New Roman" w:cs="Times New Roman"/>
          <w:color w:val="000000"/>
          <w:lang w:val="lt-LT"/>
        </w:rPr>
        <w:t xml:space="preserve"> (5–10 mg kartą per parą), sukeliamas </w:t>
      </w:r>
      <w:proofErr w:type="spellStart"/>
      <w:r w:rsidRPr="00D7195F">
        <w:rPr>
          <w:rFonts w:ascii="Times New Roman" w:hAnsi="Times New Roman" w:cs="Times New Roman"/>
          <w:color w:val="000000"/>
          <w:lang w:val="lt-LT"/>
        </w:rPr>
        <w:t>albumino</w:t>
      </w:r>
      <w:proofErr w:type="spellEnd"/>
      <w:r w:rsidRPr="00D7195F">
        <w:rPr>
          <w:rFonts w:ascii="Times New Roman" w:hAnsi="Times New Roman" w:cs="Times New Roman"/>
          <w:color w:val="000000"/>
          <w:lang w:val="lt-LT"/>
        </w:rPr>
        <w:t xml:space="preserve"> išsiskyrimo su šlapimu (AIŠ) sumažėjimas 332 antrojo tipo cukriniu diabetu sergantiems pacientams (tiriamųjų amžiaus vidurkis 58 metai, 265 vyrai), kuriems buvo </w:t>
      </w:r>
      <w:proofErr w:type="spellStart"/>
      <w:r w:rsidRPr="00D7195F">
        <w:rPr>
          <w:rFonts w:ascii="Times New Roman" w:hAnsi="Times New Roman" w:cs="Times New Roman"/>
          <w:color w:val="000000"/>
          <w:lang w:val="lt-LT"/>
        </w:rPr>
        <w:t>mikroalbuminurija</w:t>
      </w:r>
      <w:proofErr w:type="spellEnd"/>
      <w:r w:rsidRPr="00D7195F">
        <w:rPr>
          <w:rFonts w:ascii="Times New Roman" w:hAnsi="Times New Roman" w:cs="Times New Roman"/>
          <w:color w:val="000000"/>
          <w:lang w:val="lt-LT"/>
        </w:rPr>
        <w:t xml:space="preserve"> (</w:t>
      </w:r>
      <w:proofErr w:type="spellStart"/>
      <w:r w:rsidRPr="00D7195F">
        <w:rPr>
          <w:rFonts w:ascii="Times New Roman" w:hAnsi="Times New Roman" w:cs="Times New Roman"/>
          <w:color w:val="000000"/>
          <w:lang w:val="lt-LT"/>
        </w:rPr>
        <w:t>valsartano</w:t>
      </w:r>
      <w:proofErr w:type="spellEnd"/>
      <w:r w:rsidRPr="00D7195F">
        <w:rPr>
          <w:rFonts w:ascii="Times New Roman" w:hAnsi="Times New Roman" w:cs="Times New Roman"/>
          <w:color w:val="000000"/>
          <w:lang w:val="lt-LT"/>
        </w:rPr>
        <w:t xml:space="preserve"> grupėje – 58 </w:t>
      </w:r>
      <w:proofErr w:type="spellStart"/>
      <w:r w:rsidRPr="00D7195F">
        <w:rPr>
          <w:rFonts w:ascii="Times New Roman" w:hAnsi="Times New Roman" w:cs="Times New Roman"/>
          <w:color w:val="000000"/>
          <w:lang w:val="lt-LT"/>
        </w:rPr>
        <w:t>μg</w:t>
      </w:r>
      <w:proofErr w:type="spellEnd"/>
      <w:r w:rsidRPr="00D7195F">
        <w:rPr>
          <w:rFonts w:ascii="Times New Roman" w:hAnsi="Times New Roman" w:cs="Times New Roman"/>
          <w:color w:val="000000"/>
          <w:lang w:val="lt-LT"/>
        </w:rPr>
        <w:t xml:space="preserve">/min., </w:t>
      </w:r>
      <w:proofErr w:type="spellStart"/>
      <w:r w:rsidRPr="00D7195F">
        <w:rPr>
          <w:rFonts w:ascii="Times New Roman" w:hAnsi="Times New Roman" w:cs="Times New Roman"/>
          <w:color w:val="000000"/>
          <w:lang w:val="lt-LT"/>
        </w:rPr>
        <w:t>amlodipino</w:t>
      </w:r>
      <w:proofErr w:type="spellEnd"/>
      <w:r w:rsidRPr="00D7195F">
        <w:rPr>
          <w:rFonts w:ascii="Times New Roman" w:hAnsi="Times New Roman" w:cs="Times New Roman"/>
          <w:color w:val="000000"/>
          <w:lang w:val="lt-LT"/>
        </w:rPr>
        <w:t xml:space="preserve"> grupėje – 55,4 </w:t>
      </w:r>
      <w:proofErr w:type="spellStart"/>
      <w:r w:rsidRPr="00D7195F">
        <w:rPr>
          <w:rFonts w:ascii="Times New Roman" w:hAnsi="Times New Roman" w:cs="Times New Roman"/>
          <w:color w:val="000000"/>
          <w:lang w:val="lt-LT"/>
        </w:rPr>
        <w:t>μg</w:t>
      </w:r>
      <w:proofErr w:type="spellEnd"/>
      <w:r w:rsidRPr="00D7195F">
        <w:rPr>
          <w:rFonts w:ascii="Times New Roman" w:hAnsi="Times New Roman" w:cs="Times New Roman"/>
          <w:color w:val="000000"/>
          <w:lang w:val="lt-LT"/>
        </w:rPr>
        <w:t>/mi</w:t>
      </w:r>
      <w:r w:rsidRPr="00227CFA">
        <w:rPr>
          <w:rFonts w:ascii="Times New Roman" w:hAnsi="Times New Roman" w:cs="Times New Roman"/>
          <w:color w:val="000000"/>
          <w:lang w:val="lt-LT"/>
        </w:rPr>
        <w:t>n.), normalus arba didelis kraujospūdis ir išsilaikiusi inkstų funkcija (kreatinino kiekis kraujyje &lt; 120 </w:t>
      </w:r>
      <w:proofErr w:type="spellStart"/>
      <w:r w:rsidRPr="00227CFA">
        <w:rPr>
          <w:rFonts w:ascii="Times New Roman" w:hAnsi="Times New Roman" w:cs="Times New Roman"/>
          <w:color w:val="000000"/>
          <w:lang w:val="lt-LT"/>
        </w:rPr>
        <w:t>μmol</w:t>
      </w:r>
      <w:proofErr w:type="spellEnd"/>
      <w:r w:rsidRPr="00227CFA">
        <w:rPr>
          <w:rFonts w:ascii="Times New Roman" w:hAnsi="Times New Roman" w:cs="Times New Roman"/>
          <w:color w:val="000000"/>
          <w:lang w:val="lt-LT"/>
        </w:rPr>
        <w:t xml:space="preserve">/l). </w:t>
      </w:r>
    </w:p>
    <w:p w14:paraId="6D90395F" w14:textId="77777777" w:rsidR="003D5029" w:rsidRPr="00FA3282" w:rsidRDefault="003D5029" w:rsidP="003D5029">
      <w:pPr>
        <w:shd w:val="clear" w:color="auto" w:fill="C0C0C0"/>
        <w:autoSpaceDE w:val="0"/>
        <w:autoSpaceDN w:val="0"/>
        <w:adjustRightInd w:val="0"/>
        <w:spacing w:after="0" w:line="240" w:lineRule="auto"/>
        <w:rPr>
          <w:rFonts w:ascii="Times New Roman" w:hAnsi="Times New Roman" w:cs="Times New Roman"/>
          <w:color w:val="000000"/>
          <w:lang w:val="lt-LT"/>
        </w:rPr>
      </w:pPr>
      <w:r w:rsidRPr="00BB35F7">
        <w:rPr>
          <w:rFonts w:ascii="Times New Roman" w:hAnsi="Times New Roman" w:cs="Times New Roman"/>
          <w:color w:val="000000"/>
          <w:lang w:val="lt-LT"/>
        </w:rPr>
        <w:t xml:space="preserve">Per 24 savaites </w:t>
      </w:r>
      <w:proofErr w:type="spellStart"/>
      <w:r w:rsidRPr="00BB35F7">
        <w:rPr>
          <w:rFonts w:ascii="Times New Roman" w:hAnsi="Times New Roman" w:cs="Times New Roman"/>
          <w:color w:val="000000"/>
          <w:lang w:val="lt-LT"/>
        </w:rPr>
        <w:t>valsartanas</w:t>
      </w:r>
      <w:proofErr w:type="spellEnd"/>
      <w:r w:rsidRPr="00BB35F7">
        <w:rPr>
          <w:rFonts w:ascii="Times New Roman" w:hAnsi="Times New Roman" w:cs="Times New Roman"/>
          <w:color w:val="000000"/>
          <w:lang w:val="lt-LT"/>
        </w:rPr>
        <w:t xml:space="preserve"> AIŠ sumažino (p &lt; 0,001) 42% (–24,2 </w:t>
      </w:r>
      <w:proofErr w:type="spellStart"/>
      <w:r w:rsidRPr="00BB35F7">
        <w:rPr>
          <w:rFonts w:ascii="Times New Roman" w:hAnsi="Times New Roman" w:cs="Times New Roman"/>
          <w:color w:val="000000"/>
          <w:lang w:val="lt-LT"/>
        </w:rPr>
        <w:t>μg</w:t>
      </w:r>
      <w:proofErr w:type="spellEnd"/>
      <w:r w:rsidRPr="00BB35F7">
        <w:rPr>
          <w:rFonts w:ascii="Times New Roman" w:hAnsi="Times New Roman" w:cs="Times New Roman"/>
          <w:color w:val="000000"/>
          <w:lang w:val="lt-LT"/>
        </w:rPr>
        <w:t xml:space="preserve">/min., 95 % PI: nuo –40,4 iki –19,1), </w:t>
      </w:r>
      <w:proofErr w:type="spellStart"/>
      <w:r w:rsidRPr="00BB35F7">
        <w:rPr>
          <w:rFonts w:ascii="Times New Roman" w:hAnsi="Times New Roman" w:cs="Times New Roman"/>
          <w:color w:val="000000"/>
          <w:lang w:val="lt-LT"/>
        </w:rPr>
        <w:t>amlodipinas</w:t>
      </w:r>
      <w:proofErr w:type="spellEnd"/>
      <w:r w:rsidRPr="00BB35F7">
        <w:rPr>
          <w:rFonts w:ascii="Times New Roman" w:hAnsi="Times New Roman" w:cs="Times New Roman"/>
          <w:color w:val="000000"/>
          <w:lang w:val="lt-LT"/>
        </w:rPr>
        <w:t xml:space="preserve"> ‒ maždaug 3 % (–1,7 </w:t>
      </w:r>
      <w:proofErr w:type="spellStart"/>
      <w:r w:rsidRPr="00BB35F7">
        <w:rPr>
          <w:rFonts w:ascii="Times New Roman" w:hAnsi="Times New Roman" w:cs="Times New Roman"/>
          <w:color w:val="000000"/>
          <w:lang w:val="lt-LT"/>
        </w:rPr>
        <w:t>μg</w:t>
      </w:r>
      <w:proofErr w:type="spellEnd"/>
      <w:r w:rsidRPr="00BB35F7">
        <w:rPr>
          <w:rFonts w:ascii="Times New Roman" w:hAnsi="Times New Roman" w:cs="Times New Roman"/>
          <w:color w:val="000000"/>
          <w:lang w:val="lt-LT"/>
        </w:rPr>
        <w:t>/m</w:t>
      </w:r>
      <w:r w:rsidRPr="00FA3282">
        <w:rPr>
          <w:rFonts w:ascii="Times New Roman" w:hAnsi="Times New Roman" w:cs="Times New Roman"/>
          <w:color w:val="000000"/>
          <w:lang w:val="lt-LT"/>
        </w:rPr>
        <w:t xml:space="preserve">in., 95 % PI: nuo –5,6 iki 14,9), nepaisant panašaus kraujospūdžio sumažėjimo dažnio abiejose grupėse. </w:t>
      </w:r>
    </w:p>
    <w:p w14:paraId="50F5E6C6" w14:textId="77777777" w:rsidR="003D5029" w:rsidRPr="008A25F1" w:rsidRDefault="003D5029" w:rsidP="003D5029">
      <w:pPr>
        <w:shd w:val="clear" w:color="auto" w:fill="C0C0C0"/>
        <w:tabs>
          <w:tab w:val="left" w:pos="567"/>
        </w:tabs>
        <w:spacing w:after="0" w:line="240" w:lineRule="auto"/>
        <w:rPr>
          <w:rFonts w:ascii="Times New Roman" w:hAnsi="Times New Roman"/>
          <w:lang w:val="lt-LT"/>
        </w:rPr>
      </w:pPr>
      <w:r w:rsidRPr="00FA3282">
        <w:rPr>
          <w:rFonts w:ascii="Times New Roman" w:hAnsi="Times New Roman" w:cs="Times New Roman"/>
          <w:lang w:val="lt-LT" w:eastAsia="lt-LT"/>
        </w:rPr>
        <w:t>Tyrimu DROP (</w:t>
      </w:r>
      <w:proofErr w:type="spellStart"/>
      <w:r w:rsidRPr="00FA3282">
        <w:rPr>
          <w:rFonts w:ascii="Times New Roman" w:hAnsi="Times New Roman" w:cs="Times New Roman"/>
          <w:lang w:val="lt-LT" w:eastAsia="lt-LT"/>
        </w:rPr>
        <w:t>valsartano</w:t>
      </w:r>
      <w:proofErr w:type="spellEnd"/>
      <w:r w:rsidRPr="00FA3282">
        <w:rPr>
          <w:rFonts w:ascii="Times New Roman" w:hAnsi="Times New Roman" w:cs="Times New Roman"/>
          <w:lang w:val="lt-LT" w:eastAsia="lt-LT"/>
        </w:rPr>
        <w:t xml:space="preserve"> sukeliamas </w:t>
      </w:r>
      <w:proofErr w:type="spellStart"/>
      <w:r w:rsidRPr="00FA3282">
        <w:rPr>
          <w:rFonts w:ascii="Times New Roman" w:hAnsi="Times New Roman" w:cs="Times New Roman"/>
          <w:lang w:val="lt-LT" w:eastAsia="lt-LT"/>
        </w:rPr>
        <w:t>proteinurijos</w:t>
      </w:r>
      <w:proofErr w:type="spellEnd"/>
      <w:r w:rsidRPr="00FA3282">
        <w:rPr>
          <w:rFonts w:ascii="Times New Roman" w:hAnsi="Times New Roman" w:cs="Times New Roman"/>
          <w:lang w:val="lt-LT" w:eastAsia="lt-LT"/>
        </w:rPr>
        <w:t xml:space="preserve"> sumažėjimas) buvo toliau tiriamas </w:t>
      </w:r>
      <w:proofErr w:type="spellStart"/>
      <w:r w:rsidRPr="00FA3282">
        <w:rPr>
          <w:rFonts w:ascii="Times New Roman" w:hAnsi="Times New Roman" w:cs="Times New Roman"/>
          <w:lang w:val="lt-LT" w:eastAsia="lt-LT"/>
        </w:rPr>
        <w:t>valsartano</w:t>
      </w:r>
      <w:proofErr w:type="spellEnd"/>
      <w:r w:rsidRPr="00FA3282">
        <w:rPr>
          <w:rFonts w:ascii="Times New Roman" w:hAnsi="Times New Roman" w:cs="Times New Roman"/>
          <w:lang w:val="lt-LT" w:eastAsia="lt-LT"/>
        </w:rPr>
        <w:t xml:space="preserve"> veiksmingumas mažinant AIŠ 391 arterine hipertenzija (AKS = 150/88 </w:t>
      </w:r>
      <w:proofErr w:type="spellStart"/>
      <w:r w:rsidRPr="00FA3282">
        <w:rPr>
          <w:rFonts w:ascii="Times New Roman" w:hAnsi="Times New Roman" w:cs="Times New Roman"/>
          <w:lang w:val="lt-LT" w:eastAsia="lt-LT"/>
        </w:rPr>
        <w:t>mmHg</w:t>
      </w:r>
      <w:proofErr w:type="spellEnd"/>
      <w:r w:rsidRPr="00FA3282">
        <w:rPr>
          <w:rFonts w:ascii="Times New Roman" w:hAnsi="Times New Roman" w:cs="Times New Roman"/>
          <w:lang w:val="lt-LT" w:eastAsia="lt-LT"/>
        </w:rPr>
        <w:t xml:space="preserve">) ir 2 tipo cukriniu diabetu sergantiems pacientams, kuriems pasireiškė </w:t>
      </w:r>
      <w:proofErr w:type="spellStart"/>
      <w:r w:rsidRPr="00FA3282">
        <w:rPr>
          <w:rFonts w:ascii="Times New Roman" w:hAnsi="Times New Roman" w:cs="Times New Roman"/>
          <w:lang w:val="lt-LT" w:eastAsia="lt-LT"/>
        </w:rPr>
        <w:t>albuminurija</w:t>
      </w:r>
      <w:proofErr w:type="spellEnd"/>
      <w:r w:rsidRPr="00FA3282">
        <w:rPr>
          <w:rFonts w:ascii="Times New Roman" w:hAnsi="Times New Roman" w:cs="Times New Roman"/>
          <w:lang w:val="lt-LT" w:eastAsia="lt-LT"/>
        </w:rPr>
        <w:t xml:space="preserve"> (vidurkis: 102 </w:t>
      </w:r>
      <w:proofErr w:type="spellStart"/>
      <w:r w:rsidRPr="00FA3282">
        <w:rPr>
          <w:rFonts w:ascii="Times New Roman" w:hAnsi="Times New Roman" w:cs="Times New Roman"/>
          <w:lang w:val="lt-LT" w:eastAsia="lt-LT"/>
        </w:rPr>
        <w:t>μg</w:t>
      </w:r>
      <w:proofErr w:type="spellEnd"/>
      <w:r w:rsidRPr="00FA3282">
        <w:rPr>
          <w:rFonts w:ascii="Times New Roman" w:hAnsi="Times New Roman" w:cs="Times New Roman"/>
          <w:lang w:val="lt-LT" w:eastAsia="lt-LT"/>
        </w:rPr>
        <w:t>/min., svyravimo ribos: 20–700 </w:t>
      </w:r>
      <w:proofErr w:type="spellStart"/>
      <w:r w:rsidRPr="00FA3282">
        <w:rPr>
          <w:rFonts w:ascii="Times New Roman" w:hAnsi="Times New Roman" w:cs="Times New Roman"/>
          <w:lang w:val="lt-LT" w:eastAsia="lt-LT"/>
        </w:rPr>
        <w:t>μg</w:t>
      </w:r>
      <w:proofErr w:type="spellEnd"/>
      <w:r w:rsidRPr="00FA3282">
        <w:rPr>
          <w:rFonts w:ascii="Times New Roman" w:hAnsi="Times New Roman" w:cs="Times New Roman"/>
          <w:lang w:val="lt-LT" w:eastAsia="lt-LT"/>
        </w:rPr>
        <w:t>/min.) ir kurių inkstų funkcija buvo išsilaikiusi (vidutinė kreatinino koncentrac</w:t>
      </w:r>
      <w:r w:rsidRPr="00415085">
        <w:rPr>
          <w:rFonts w:ascii="Times New Roman" w:hAnsi="Times New Roman" w:cs="Times New Roman"/>
          <w:lang w:val="lt-LT" w:eastAsia="lt-LT"/>
        </w:rPr>
        <w:t>ija kraujo serume 80 </w:t>
      </w:r>
      <w:proofErr w:type="spellStart"/>
      <w:r w:rsidRPr="00415085">
        <w:rPr>
          <w:rFonts w:ascii="Times New Roman" w:hAnsi="Times New Roman" w:cs="Times New Roman"/>
          <w:lang w:val="lt-LT" w:eastAsia="lt-LT"/>
        </w:rPr>
        <w:t>μmol</w:t>
      </w:r>
      <w:proofErr w:type="spellEnd"/>
      <w:r w:rsidRPr="00415085">
        <w:rPr>
          <w:rFonts w:ascii="Times New Roman" w:hAnsi="Times New Roman" w:cs="Times New Roman"/>
          <w:lang w:val="lt-LT" w:eastAsia="lt-LT"/>
        </w:rPr>
        <w:t xml:space="preserve">/l). Pacientai atsitiktinių imčių būdu buvo suskirstyti į grupes, kuriose 30 savaičių buvo gydomos viena iš trijų </w:t>
      </w:r>
      <w:proofErr w:type="spellStart"/>
      <w:r w:rsidRPr="00415085">
        <w:rPr>
          <w:rFonts w:ascii="Times New Roman" w:hAnsi="Times New Roman" w:cs="Times New Roman"/>
          <w:lang w:val="lt-LT" w:eastAsia="lt-LT"/>
        </w:rPr>
        <w:t>valsartano</w:t>
      </w:r>
      <w:proofErr w:type="spellEnd"/>
      <w:r w:rsidRPr="00415085">
        <w:rPr>
          <w:rFonts w:ascii="Times New Roman" w:hAnsi="Times New Roman" w:cs="Times New Roman"/>
          <w:lang w:val="lt-LT" w:eastAsia="lt-LT"/>
        </w:rPr>
        <w:t xml:space="preserve"> dozių (160 mg, 320 mg arba 640 mg kartą per parą). Tyrimo tikslas buvo nustatyti optimalią </w:t>
      </w:r>
      <w:proofErr w:type="spellStart"/>
      <w:r w:rsidRPr="00415085">
        <w:rPr>
          <w:rFonts w:ascii="Times New Roman" w:hAnsi="Times New Roman" w:cs="Times New Roman"/>
          <w:lang w:val="lt-LT" w:eastAsia="lt-LT"/>
        </w:rPr>
        <w:t>valsartano</w:t>
      </w:r>
      <w:proofErr w:type="spellEnd"/>
      <w:r w:rsidRPr="00415085">
        <w:rPr>
          <w:rFonts w:ascii="Times New Roman" w:hAnsi="Times New Roman" w:cs="Times New Roman"/>
          <w:lang w:val="lt-LT" w:eastAsia="lt-LT"/>
        </w:rPr>
        <w:t xml:space="preserve"> dozę, mažinančią AIŠ arterine hipertenzija ir 2 tipo cukriniu diabetu sergantiems pacientams. 30 savaitę procentinis AIŠ pokytis nuo 160 mg </w:t>
      </w:r>
      <w:proofErr w:type="spellStart"/>
      <w:r w:rsidRPr="00415085">
        <w:rPr>
          <w:rFonts w:ascii="Times New Roman" w:hAnsi="Times New Roman" w:cs="Times New Roman"/>
          <w:lang w:val="lt-LT" w:eastAsia="lt-LT"/>
        </w:rPr>
        <w:t>valsartano</w:t>
      </w:r>
      <w:proofErr w:type="spellEnd"/>
      <w:r w:rsidRPr="00415085">
        <w:rPr>
          <w:rFonts w:ascii="Times New Roman" w:hAnsi="Times New Roman" w:cs="Times New Roman"/>
          <w:lang w:val="lt-LT" w:eastAsia="lt-LT"/>
        </w:rPr>
        <w:t xml:space="preserve"> dozės buvo reikšmingai sumažėjęs 36 % (95 % PI: 22–47 %), nuo 320 mg dozės ‒ 44 % (95 % PI: 31–54 %), palygin</w:t>
      </w:r>
      <w:r w:rsidRPr="00861260">
        <w:rPr>
          <w:rFonts w:ascii="Times New Roman" w:hAnsi="Times New Roman" w:cs="Times New Roman"/>
          <w:lang w:val="lt-LT" w:eastAsia="lt-LT"/>
        </w:rPr>
        <w:t xml:space="preserve">ti su pradiniu. Buvo padaryta išvada, kad arterine hipertenzija ir 2 tipo cukriniu diabetu </w:t>
      </w:r>
      <w:r w:rsidRPr="008A25F1">
        <w:rPr>
          <w:rFonts w:ascii="Times New Roman" w:hAnsi="Times New Roman"/>
          <w:lang w:val="lt-LT"/>
        </w:rPr>
        <w:t xml:space="preserve">sergantiems pacientams 160–320 mg </w:t>
      </w:r>
      <w:proofErr w:type="spellStart"/>
      <w:r w:rsidRPr="008A25F1">
        <w:rPr>
          <w:rFonts w:ascii="Times New Roman" w:hAnsi="Times New Roman"/>
          <w:lang w:val="lt-LT"/>
        </w:rPr>
        <w:t>valsartano</w:t>
      </w:r>
      <w:proofErr w:type="spellEnd"/>
      <w:r w:rsidRPr="008A25F1">
        <w:rPr>
          <w:rFonts w:ascii="Times New Roman" w:hAnsi="Times New Roman"/>
          <w:lang w:val="lt-LT"/>
        </w:rPr>
        <w:t xml:space="preserve"> dozė, kliniškai reikšmingai sumažina AIŠ.</w:t>
      </w:r>
    </w:p>
    <w:p w14:paraId="04A31E1D" w14:textId="77777777" w:rsidR="003D5029" w:rsidRPr="008A25F1" w:rsidRDefault="003D5029" w:rsidP="003D5029">
      <w:pPr>
        <w:shd w:val="clear" w:color="auto" w:fill="E6E6E6"/>
        <w:autoSpaceDE w:val="0"/>
        <w:autoSpaceDN w:val="0"/>
        <w:adjustRightInd w:val="0"/>
        <w:spacing w:after="0" w:line="240" w:lineRule="auto"/>
        <w:rPr>
          <w:rFonts w:ascii="Times New Roman" w:hAnsi="Times New Roman"/>
          <w:color w:val="000000"/>
          <w:u w:val="single"/>
          <w:lang w:val="lt-LT"/>
        </w:rPr>
      </w:pPr>
    </w:p>
    <w:p w14:paraId="00C6EC65" w14:textId="77777777" w:rsidR="003D5029" w:rsidRPr="008A25F1" w:rsidRDefault="003D5029" w:rsidP="003D5029">
      <w:pPr>
        <w:shd w:val="clear" w:color="auto" w:fill="E6E6E6"/>
        <w:autoSpaceDE w:val="0"/>
        <w:autoSpaceDN w:val="0"/>
        <w:adjustRightInd w:val="0"/>
        <w:spacing w:after="0" w:line="240" w:lineRule="auto"/>
        <w:rPr>
          <w:rFonts w:ascii="Times New Roman" w:hAnsi="Times New Roman"/>
          <w:color w:val="000000"/>
          <w:u w:val="single"/>
          <w:lang w:val="lt-LT"/>
        </w:rPr>
      </w:pPr>
      <w:r w:rsidRPr="008A25F1">
        <w:rPr>
          <w:rFonts w:ascii="Times New Roman" w:hAnsi="Times New Roman"/>
          <w:color w:val="000000"/>
          <w:u w:val="single"/>
          <w:lang w:val="lt-LT"/>
        </w:rPr>
        <w:t xml:space="preserve">Neseniai patirtas miokardo infarktas </w:t>
      </w:r>
    </w:p>
    <w:p w14:paraId="6A679875" w14:textId="77777777" w:rsidR="003D5029" w:rsidRPr="008A25F1" w:rsidRDefault="003D5029" w:rsidP="003D5029">
      <w:pPr>
        <w:shd w:val="clear" w:color="auto" w:fill="E6E6E6"/>
        <w:autoSpaceDE w:val="0"/>
        <w:autoSpaceDN w:val="0"/>
        <w:adjustRightInd w:val="0"/>
        <w:spacing w:after="0" w:line="240" w:lineRule="auto"/>
        <w:rPr>
          <w:rFonts w:ascii="Times New Roman" w:hAnsi="Times New Roman"/>
          <w:color w:val="000000"/>
          <w:lang w:val="lt-LT"/>
        </w:rPr>
      </w:pPr>
      <w:r w:rsidRPr="008A25F1">
        <w:rPr>
          <w:rFonts w:ascii="Times New Roman" w:hAnsi="Times New Roman"/>
          <w:color w:val="000000"/>
          <w:lang w:val="lt-LT"/>
        </w:rPr>
        <w:lastRenderedPageBreak/>
        <w:t>Tyrimas VALIANT (</w:t>
      </w:r>
      <w:proofErr w:type="spellStart"/>
      <w:r w:rsidRPr="008A25F1">
        <w:rPr>
          <w:rFonts w:ascii="Times New Roman" w:hAnsi="Times New Roman"/>
          <w:color w:val="000000"/>
          <w:lang w:val="lt-LT"/>
        </w:rPr>
        <w:t>valsartanas</w:t>
      </w:r>
      <w:proofErr w:type="spellEnd"/>
      <w:r w:rsidRPr="008A25F1">
        <w:rPr>
          <w:rFonts w:ascii="Times New Roman" w:hAnsi="Times New Roman"/>
          <w:color w:val="000000"/>
          <w:lang w:val="lt-LT"/>
        </w:rPr>
        <w:t xml:space="preserve"> ūminio miokardo infarkto atveju) buvo atsitiktinių imčių, kontroliuojamas, </w:t>
      </w:r>
      <w:proofErr w:type="spellStart"/>
      <w:r w:rsidRPr="008A25F1">
        <w:rPr>
          <w:rFonts w:ascii="Times New Roman" w:hAnsi="Times New Roman"/>
          <w:color w:val="000000"/>
          <w:lang w:val="lt-LT"/>
        </w:rPr>
        <w:t>daugiacentris</w:t>
      </w:r>
      <w:proofErr w:type="spellEnd"/>
      <w:r w:rsidRPr="008A25F1">
        <w:rPr>
          <w:rFonts w:ascii="Times New Roman" w:hAnsi="Times New Roman"/>
          <w:color w:val="000000"/>
          <w:lang w:val="lt-LT"/>
        </w:rPr>
        <w:t xml:space="preserve">, dvigubai aklas tyrimas, kuriame dalyvavo 14 703 ūminiu miokardo infarktu sergantys pacientai, kuriems buvo radiologiniu tyrimu patvirtinto </w:t>
      </w:r>
      <w:proofErr w:type="spellStart"/>
      <w:r w:rsidRPr="008A25F1">
        <w:rPr>
          <w:rFonts w:ascii="Times New Roman" w:hAnsi="Times New Roman"/>
          <w:color w:val="000000"/>
          <w:lang w:val="lt-LT"/>
        </w:rPr>
        <w:t>stazinio</w:t>
      </w:r>
      <w:proofErr w:type="spellEnd"/>
      <w:r w:rsidRPr="008A25F1">
        <w:rPr>
          <w:rFonts w:ascii="Times New Roman" w:hAnsi="Times New Roman"/>
          <w:color w:val="000000"/>
          <w:lang w:val="lt-LT"/>
        </w:rPr>
        <w:t xml:space="preserve"> širdies nepakankamumo simptomų ir požymių ir (arba) kairiojo širdies skilvelio </w:t>
      </w:r>
      <w:proofErr w:type="spellStart"/>
      <w:r w:rsidRPr="008A25F1">
        <w:rPr>
          <w:rFonts w:ascii="Times New Roman" w:hAnsi="Times New Roman"/>
          <w:color w:val="000000"/>
          <w:lang w:val="lt-LT"/>
        </w:rPr>
        <w:t>sistolinės</w:t>
      </w:r>
      <w:proofErr w:type="spellEnd"/>
      <w:r w:rsidRPr="008A25F1">
        <w:rPr>
          <w:rFonts w:ascii="Times New Roman" w:hAnsi="Times New Roman"/>
          <w:color w:val="000000"/>
          <w:lang w:val="lt-LT"/>
        </w:rPr>
        <w:t xml:space="preserve"> funkcijos sutrikimas (pasireiškiantis </w:t>
      </w:r>
      <w:proofErr w:type="spellStart"/>
      <w:r w:rsidRPr="008A25F1">
        <w:rPr>
          <w:rFonts w:ascii="Times New Roman" w:hAnsi="Times New Roman"/>
          <w:color w:val="000000"/>
          <w:lang w:val="lt-LT"/>
        </w:rPr>
        <w:t>radionuklidine</w:t>
      </w:r>
      <w:proofErr w:type="spellEnd"/>
      <w:r w:rsidRPr="008A25F1">
        <w:rPr>
          <w:rFonts w:ascii="Times New Roman" w:hAnsi="Times New Roman"/>
          <w:color w:val="000000"/>
          <w:lang w:val="lt-LT"/>
        </w:rPr>
        <w:t xml:space="preserve"> </w:t>
      </w:r>
      <w:proofErr w:type="spellStart"/>
      <w:r w:rsidRPr="008A25F1">
        <w:rPr>
          <w:rFonts w:ascii="Times New Roman" w:hAnsi="Times New Roman"/>
          <w:color w:val="000000"/>
          <w:lang w:val="lt-LT"/>
        </w:rPr>
        <w:t>ventrikulografija</w:t>
      </w:r>
      <w:proofErr w:type="spellEnd"/>
      <w:r w:rsidRPr="008A25F1">
        <w:rPr>
          <w:rFonts w:ascii="Times New Roman" w:hAnsi="Times New Roman"/>
          <w:color w:val="000000"/>
          <w:lang w:val="lt-LT"/>
        </w:rPr>
        <w:t xml:space="preserve"> nustatyta ≤ 40 % išstūmimo frakcija arba </w:t>
      </w:r>
      <w:proofErr w:type="spellStart"/>
      <w:r w:rsidRPr="008A25F1">
        <w:rPr>
          <w:rFonts w:ascii="Times New Roman" w:hAnsi="Times New Roman"/>
          <w:color w:val="000000"/>
          <w:lang w:val="lt-LT"/>
        </w:rPr>
        <w:t>echokardiografija</w:t>
      </w:r>
      <w:proofErr w:type="spellEnd"/>
      <w:r w:rsidRPr="008A25F1">
        <w:rPr>
          <w:rFonts w:ascii="Times New Roman" w:hAnsi="Times New Roman"/>
          <w:color w:val="000000"/>
          <w:lang w:val="lt-LT"/>
        </w:rPr>
        <w:t xml:space="preserve"> ar kontrastine angiografija nustatyta ≤ 35 % išstūmimo frakcija). Per 12 valandų – 10 dienų nuo miokardo infarkto simptomų atsiradimo pradžios, pacientai atsitiktinių imčių būdu buvo suskirstyti į tris grupes gydyti </w:t>
      </w:r>
      <w:proofErr w:type="spellStart"/>
      <w:r w:rsidRPr="008A25F1">
        <w:rPr>
          <w:rFonts w:ascii="Times New Roman" w:hAnsi="Times New Roman"/>
          <w:color w:val="000000"/>
          <w:lang w:val="lt-LT"/>
        </w:rPr>
        <w:t>valsartanu</w:t>
      </w:r>
      <w:proofErr w:type="spellEnd"/>
      <w:r w:rsidRPr="008A25F1">
        <w:rPr>
          <w:rFonts w:ascii="Times New Roman" w:hAnsi="Times New Roman"/>
          <w:color w:val="000000"/>
          <w:lang w:val="lt-LT"/>
        </w:rPr>
        <w:t xml:space="preserve">, </w:t>
      </w:r>
      <w:proofErr w:type="spellStart"/>
      <w:r w:rsidRPr="008A25F1">
        <w:rPr>
          <w:rFonts w:ascii="Times New Roman" w:hAnsi="Times New Roman"/>
          <w:color w:val="000000"/>
          <w:lang w:val="lt-LT"/>
        </w:rPr>
        <w:t>kaptopriliu</w:t>
      </w:r>
      <w:proofErr w:type="spellEnd"/>
      <w:r w:rsidRPr="008A25F1">
        <w:rPr>
          <w:rFonts w:ascii="Times New Roman" w:hAnsi="Times New Roman"/>
          <w:color w:val="000000"/>
          <w:lang w:val="lt-LT"/>
        </w:rPr>
        <w:t xml:space="preserve"> arba </w:t>
      </w:r>
      <w:proofErr w:type="spellStart"/>
      <w:r w:rsidRPr="008A25F1">
        <w:rPr>
          <w:rFonts w:ascii="Times New Roman" w:hAnsi="Times New Roman"/>
          <w:color w:val="000000"/>
          <w:lang w:val="lt-LT"/>
        </w:rPr>
        <w:t>valsartano</w:t>
      </w:r>
      <w:proofErr w:type="spellEnd"/>
      <w:r w:rsidRPr="008A25F1">
        <w:rPr>
          <w:rFonts w:ascii="Times New Roman" w:hAnsi="Times New Roman"/>
          <w:color w:val="000000"/>
          <w:lang w:val="lt-LT"/>
        </w:rPr>
        <w:t xml:space="preserve"> ir </w:t>
      </w:r>
      <w:proofErr w:type="spellStart"/>
      <w:r w:rsidRPr="008A25F1">
        <w:rPr>
          <w:rFonts w:ascii="Times New Roman" w:hAnsi="Times New Roman"/>
          <w:color w:val="000000"/>
          <w:lang w:val="lt-LT"/>
        </w:rPr>
        <w:t>kaptoprilio</w:t>
      </w:r>
      <w:proofErr w:type="spellEnd"/>
      <w:r w:rsidRPr="008A25F1">
        <w:rPr>
          <w:rFonts w:ascii="Times New Roman" w:hAnsi="Times New Roman"/>
          <w:color w:val="000000"/>
          <w:lang w:val="lt-LT"/>
        </w:rPr>
        <w:t xml:space="preserve"> deriniu. Vidutinė gydymo trukmė buvo dveji metai. Pirmaeilė vertinamoji baigtis buvo laikas iki mirties dėl visų priežasčių. </w:t>
      </w:r>
    </w:p>
    <w:p w14:paraId="2350C26F" w14:textId="77777777" w:rsidR="003D5029" w:rsidRPr="008A25F1" w:rsidRDefault="003D5029" w:rsidP="003D5029">
      <w:pPr>
        <w:shd w:val="clear" w:color="auto" w:fill="E6E6E6"/>
        <w:autoSpaceDE w:val="0"/>
        <w:autoSpaceDN w:val="0"/>
        <w:adjustRightInd w:val="0"/>
        <w:spacing w:after="0" w:line="240" w:lineRule="auto"/>
        <w:rPr>
          <w:rFonts w:ascii="Times New Roman" w:hAnsi="Times New Roman"/>
          <w:color w:val="000000"/>
          <w:lang w:val="lt-LT"/>
        </w:rPr>
      </w:pPr>
      <w:r w:rsidRPr="008A25F1">
        <w:rPr>
          <w:rFonts w:ascii="Times New Roman" w:hAnsi="Times New Roman"/>
          <w:color w:val="000000"/>
          <w:lang w:val="lt-LT"/>
        </w:rPr>
        <w:t xml:space="preserve">Mirtingumą dėl visų priežasčių po patirto miokardo infarkto </w:t>
      </w:r>
      <w:proofErr w:type="spellStart"/>
      <w:r w:rsidRPr="008A25F1">
        <w:rPr>
          <w:rFonts w:ascii="Times New Roman" w:hAnsi="Times New Roman"/>
          <w:color w:val="000000"/>
          <w:lang w:val="lt-LT"/>
        </w:rPr>
        <w:t>valsartanas</w:t>
      </w:r>
      <w:proofErr w:type="spellEnd"/>
      <w:r w:rsidRPr="008A25F1">
        <w:rPr>
          <w:rFonts w:ascii="Times New Roman" w:hAnsi="Times New Roman"/>
          <w:color w:val="000000"/>
          <w:lang w:val="lt-LT"/>
        </w:rPr>
        <w:t xml:space="preserve"> mažino tiek pat veiksmingai, kiek </w:t>
      </w:r>
      <w:proofErr w:type="spellStart"/>
      <w:r w:rsidRPr="008A25F1">
        <w:rPr>
          <w:rFonts w:ascii="Times New Roman" w:hAnsi="Times New Roman"/>
          <w:color w:val="000000"/>
          <w:lang w:val="lt-LT"/>
        </w:rPr>
        <w:t>kaptoprilis</w:t>
      </w:r>
      <w:proofErr w:type="spellEnd"/>
      <w:r w:rsidRPr="008A25F1">
        <w:rPr>
          <w:rFonts w:ascii="Times New Roman" w:hAnsi="Times New Roman"/>
          <w:color w:val="000000"/>
          <w:lang w:val="lt-LT"/>
        </w:rPr>
        <w:t xml:space="preserve">. Mirtingumas dėl visų priežasčių </w:t>
      </w:r>
      <w:proofErr w:type="spellStart"/>
      <w:r w:rsidRPr="008A25F1">
        <w:rPr>
          <w:rFonts w:ascii="Times New Roman" w:hAnsi="Times New Roman"/>
          <w:color w:val="000000"/>
          <w:lang w:val="lt-LT"/>
        </w:rPr>
        <w:t>valsartanu</w:t>
      </w:r>
      <w:proofErr w:type="spellEnd"/>
      <w:r w:rsidRPr="008A25F1">
        <w:rPr>
          <w:rFonts w:ascii="Times New Roman" w:hAnsi="Times New Roman"/>
          <w:color w:val="000000"/>
          <w:lang w:val="lt-LT"/>
        </w:rPr>
        <w:t xml:space="preserve"> (19,9 %), </w:t>
      </w:r>
      <w:proofErr w:type="spellStart"/>
      <w:r w:rsidRPr="008A25F1">
        <w:rPr>
          <w:rFonts w:ascii="Times New Roman" w:hAnsi="Times New Roman"/>
          <w:color w:val="000000"/>
          <w:lang w:val="lt-LT"/>
        </w:rPr>
        <w:t>kaptopriliu</w:t>
      </w:r>
      <w:proofErr w:type="spellEnd"/>
      <w:r w:rsidRPr="008A25F1">
        <w:rPr>
          <w:rFonts w:ascii="Times New Roman" w:hAnsi="Times New Roman"/>
          <w:color w:val="000000"/>
          <w:lang w:val="lt-LT"/>
        </w:rPr>
        <w:t xml:space="preserve"> (19,5 %) ar </w:t>
      </w:r>
      <w:proofErr w:type="spellStart"/>
      <w:r w:rsidRPr="008A25F1">
        <w:rPr>
          <w:rFonts w:ascii="Times New Roman" w:hAnsi="Times New Roman"/>
          <w:color w:val="000000"/>
          <w:lang w:val="lt-LT"/>
        </w:rPr>
        <w:t>valsartano</w:t>
      </w:r>
      <w:proofErr w:type="spellEnd"/>
      <w:r w:rsidRPr="008A25F1">
        <w:rPr>
          <w:rFonts w:ascii="Times New Roman" w:hAnsi="Times New Roman"/>
          <w:color w:val="000000"/>
          <w:lang w:val="lt-LT"/>
        </w:rPr>
        <w:t xml:space="preserve"> ir </w:t>
      </w:r>
      <w:proofErr w:type="spellStart"/>
      <w:r w:rsidRPr="008A25F1">
        <w:rPr>
          <w:rFonts w:ascii="Times New Roman" w:hAnsi="Times New Roman"/>
          <w:color w:val="000000"/>
          <w:lang w:val="lt-LT"/>
        </w:rPr>
        <w:t>kaptoprilio</w:t>
      </w:r>
      <w:proofErr w:type="spellEnd"/>
      <w:r w:rsidRPr="008A25F1">
        <w:rPr>
          <w:rFonts w:ascii="Times New Roman" w:hAnsi="Times New Roman"/>
          <w:color w:val="000000"/>
          <w:lang w:val="lt-LT"/>
        </w:rPr>
        <w:t xml:space="preserve"> deriniu (19,3 %) gydytų pacientų grupėse buvo panašus. Gydant </w:t>
      </w:r>
      <w:proofErr w:type="spellStart"/>
      <w:r w:rsidRPr="008A25F1">
        <w:rPr>
          <w:rFonts w:ascii="Times New Roman" w:hAnsi="Times New Roman"/>
          <w:color w:val="000000"/>
          <w:lang w:val="lt-LT"/>
        </w:rPr>
        <w:t>kaptoprilio</w:t>
      </w:r>
      <w:proofErr w:type="spellEnd"/>
      <w:r w:rsidRPr="008A25F1">
        <w:rPr>
          <w:rFonts w:ascii="Times New Roman" w:hAnsi="Times New Roman"/>
          <w:color w:val="000000"/>
          <w:lang w:val="lt-LT"/>
        </w:rPr>
        <w:t xml:space="preserve"> ir </w:t>
      </w:r>
      <w:proofErr w:type="spellStart"/>
      <w:r w:rsidRPr="008A25F1">
        <w:rPr>
          <w:rFonts w:ascii="Times New Roman" w:hAnsi="Times New Roman"/>
          <w:color w:val="000000"/>
          <w:lang w:val="lt-LT"/>
        </w:rPr>
        <w:t>valsartano</w:t>
      </w:r>
      <w:proofErr w:type="spellEnd"/>
      <w:r w:rsidRPr="008A25F1">
        <w:rPr>
          <w:rFonts w:ascii="Times New Roman" w:hAnsi="Times New Roman"/>
          <w:color w:val="000000"/>
          <w:lang w:val="lt-LT"/>
        </w:rPr>
        <w:t xml:space="preserve"> deriniu, didesnės naudos, negu gydant vien </w:t>
      </w:r>
      <w:proofErr w:type="spellStart"/>
      <w:r w:rsidRPr="008A25F1">
        <w:rPr>
          <w:rFonts w:ascii="Times New Roman" w:hAnsi="Times New Roman"/>
          <w:color w:val="000000"/>
          <w:lang w:val="lt-LT"/>
        </w:rPr>
        <w:t>kaptopriliu</w:t>
      </w:r>
      <w:proofErr w:type="spellEnd"/>
      <w:r w:rsidRPr="008A25F1">
        <w:rPr>
          <w:rFonts w:ascii="Times New Roman" w:hAnsi="Times New Roman"/>
          <w:color w:val="000000"/>
          <w:lang w:val="lt-LT"/>
        </w:rPr>
        <w:t xml:space="preserve">, negauta. Atsižvelgiant į tiriamųjų amžių, lytį, rasę, bazinį gydymą ir sergamą ligą, mirtingumo dėl visų priežasčių atžvilgiu skirtumo tarp </w:t>
      </w:r>
      <w:proofErr w:type="spellStart"/>
      <w:r w:rsidRPr="008A25F1">
        <w:rPr>
          <w:rFonts w:ascii="Times New Roman" w:hAnsi="Times New Roman"/>
          <w:color w:val="000000"/>
          <w:lang w:val="lt-LT"/>
        </w:rPr>
        <w:t>valsartano</w:t>
      </w:r>
      <w:proofErr w:type="spellEnd"/>
      <w:r w:rsidRPr="008A25F1">
        <w:rPr>
          <w:rFonts w:ascii="Times New Roman" w:hAnsi="Times New Roman"/>
          <w:color w:val="000000"/>
          <w:lang w:val="lt-LT"/>
        </w:rPr>
        <w:t xml:space="preserve"> ir </w:t>
      </w:r>
      <w:proofErr w:type="spellStart"/>
      <w:r w:rsidRPr="008A25F1">
        <w:rPr>
          <w:rFonts w:ascii="Times New Roman" w:hAnsi="Times New Roman"/>
          <w:color w:val="000000"/>
          <w:lang w:val="lt-LT"/>
        </w:rPr>
        <w:t>kaptoprilio</w:t>
      </w:r>
      <w:proofErr w:type="spellEnd"/>
      <w:r w:rsidRPr="008A25F1">
        <w:rPr>
          <w:rFonts w:ascii="Times New Roman" w:hAnsi="Times New Roman"/>
          <w:color w:val="000000"/>
          <w:lang w:val="lt-LT"/>
        </w:rPr>
        <w:t xml:space="preserve"> nebuvo. Taip pat </w:t>
      </w:r>
      <w:proofErr w:type="spellStart"/>
      <w:r w:rsidRPr="008A25F1">
        <w:rPr>
          <w:rFonts w:ascii="Times New Roman" w:hAnsi="Times New Roman"/>
          <w:color w:val="000000"/>
          <w:lang w:val="lt-LT"/>
        </w:rPr>
        <w:t>valsartanas</w:t>
      </w:r>
      <w:proofErr w:type="spellEnd"/>
      <w:r w:rsidRPr="008A25F1">
        <w:rPr>
          <w:rFonts w:ascii="Times New Roman" w:hAnsi="Times New Roman"/>
          <w:color w:val="000000"/>
          <w:lang w:val="lt-LT"/>
        </w:rPr>
        <w:t xml:space="preserve"> buvo veiksmingas ilginant laiką iki kardiovaskulinės mirties bei mažinant kardiovaskulinio mirštamumo, hospitalizacijos dėl širdies nepakankamumo, pakartotino miokardo infarkto, širdies sustojimo po atgaivinimo ir nemirtino smegenų insulto dažnį (antraeilė sudėtinė vertinamoji baigtis).</w:t>
      </w:r>
    </w:p>
    <w:p w14:paraId="6C3FD9EA" w14:textId="77777777" w:rsidR="003D5029" w:rsidRPr="008A25F1" w:rsidRDefault="003D5029" w:rsidP="003D5029">
      <w:pPr>
        <w:shd w:val="clear" w:color="auto" w:fill="E6E6E6"/>
        <w:autoSpaceDE w:val="0"/>
        <w:autoSpaceDN w:val="0"/>
        <w:adjustRightInd w:val="0"/>
        <w:spacing w:after="0" w:line="240" w:lineRule="auto"/>
        <w:rPr>
          <w:rFonts w:ascii="Times New Roman" w:hAnsi="Times New Roman"/>
          <w:color w:val="000000"/>
          <w:lang w:val="lt-LT"/>
        </w:rPr>
      </w:pPr>
      <w:proofErr w:type="spellStart"/>
      <w:r w:rsidRPr="008A25F1">
        <w:rPr>
          <w:rFonts w:ascii="Times New Roman" w:hAnsi="Times New Roman"/>
          <w:color w:val="000000"/>
          <w:lang w:val="lt-LT"/>
        </w:rPr>
        <w:t>Valsartano</w:t>
      </w:r>
      <w:proofErr w:type="spellEnd"/>
      <w:r w:rsidRPr="008A25F1">
        <w:rPr>
          <w:rFonts w:ascii="Times New Roman" w:hAnsi="Times New Roman"/>
          <w:color w:val="000000"/>
          <w:lang w:val="lt-LT"/>
        </w:rPr>
        <w:t xml:space="preserve"> saugumo pobūdis atitiko pobūdį, nustatytą ūminį miokardo infarktą persirgusiems pacientams. Atsižvelgiant į inkstų funkciją, kreatinino kiekis padvigubėjo 4,2 % pacientų, vartojusių vien </w:t>
      </w:r>
      <w:proofErr w:type="spellStart"/>
      <w:r w:rsidRPr="008A25F1">
        <w:rPr>
          <w:rFonts w:ascii="Times New Roman" w:hAnsi="Times New Roman"/>
          <w:color w:val="000000"/>
          <w:lang w:val="lt-LT"/>
        </w:rPr>
        <w:t>valsartano</w:t>
      </w:r>
      <w:proofErr w:type="spellEnd"/>
      <w:r w:rsidRPr="008A25F1">
        <w:rPr>
          <w:rFonts w:ascii="Times New Roman" w:hAnsi="Times New Roman"/>
          <w:color w:val="000000"/>
          <w:lang w:val="lt-LT"/>
        </w:rPr>
        <w:t xml:space="preserve">, 4,8 % pacientų, vartojusių </w:t>
      </w:r>
      <w:proofErr w:type="spellStart"/>
      <w:r w:rsidRPr="008A25F1">
        <w:rPr>
          <w:rFonts w:ascii="Times New Roman" w:hAnsi="Times New Roman"/>
          <w:color w:val="000000"/>
          <w:lang w:val="lt-LT"/>
        </w:rPr>
        <w:t>valsartano</w:t>
      </w:r>
      <w:proofErr w:type="spellEnd"/>
      <w:r w:rsidRPr="008A25F1">
        <w:rPr>
          <w:rFonts w:ascii="Times New Roman" w:hAnsi="Times New Roman"/>
          <w:color w:val="000000"/>
          <w:lang w:val="lt-LT"/>
        </w:rPr>
        <w:t xml:space="preserve"> ir </w:t>
      </w:r>
      <w:proofErr w:type="spellStart"/>
      <w:r w:rsidRPr="008A25F1">
        <w:rPr>
          <w:rFonts w:ascii="Times New Roman" w:hAnsi="Times New Roman"/>
          <w:color w:val="000000"/>
          <w:lang w:val="lt-LT"/>
        </w:rPr>
        <w:t>kaptoprilio</w:t>
      </w:r>
      <w:proofErr w:type="spellEnd"/>
      <w:r w:rsidRPr="008A25F1">
        <w:rPr>
          <w:rFonts w:ascii="Times New Roman" w:hAnsi="Times New Roman"/>
          <w:color w:val="000000"/>
          <w:lang w:val="lt-LT"/>
        </w:rPr>
        <w:t xml:space="preserve"> derinio ir 3,4 % pacientų, vartojusių vien </w:t>
      </w:r>
      <w:proofErr w:type="spellStart"/>
      <w:r w:rsidRPr="008A25F1">
        <w:rPr>
          <w:rFonts w:ascii="Times New Roman" w:hAnsi="Times New Roman"/>
          <w:color w:val="000000"/>
          <w:lang w:val="lt-LT"/>
        </w:rPr>
        <w:t>kaptoprilio</w:t>
      </w:r>
      <w:proofErr w:type="spellEnd"/>
      <w:r w:rsidRPr="008A25F1">
        <w:rPr>
          <w:rFonts w:ascii="Times New Roman" w:hAnsi="Times New Roman"/>
          <w:color w:val="000000"/>
          <w:lang w:val="lt-LT"/>
        </w:rPr>
        <w:t xml:space="preserve">. Gydymas dėl įvairių inkstų funkcijos sutrikimų buvo nutrauktas 1,1 % pacientų, vartojusių vien </w:t>
      </w:r>
      <w:proofErr w:type="spellStart"/>
      <w:r w:rsidRPr="008A25F1">
        <w:rPr>
          <w:rFonts w:ascii="Times New Roman" w:hAnsi="Times New Roman"/>
          <w:color w:val="000000"/>
          <w:lang w:val="lt-LT"/>
        </w:rPr>
        <w:t>valsartano</w:t>
      </w:r>
      <w:proofErr w:type="spellEnd"/>
      <w:r w:rsidRPr="008A25F1">
        <w:rPr>
          <w:rFonts w:ascii="Times New Roman" w:hAnsi="Times New Roman"/>
          <w:color w:val="000000"/>
          <w:lang w:val="lt-LT"/>
        </w:rPr>
        <w:t xml:space="preserve">, 1,3 % pacientų, vartojusių </w:t>
      </w:r>
      <w:proofErr w:type="spellStart"/>
      <w:r w:rsidRPr="008A25F1">
        <w:rPr>
          <w:rFonts w:ascii="Times New Roman" w:hAnsi="Times New Roman"/>
          <w:color w:val="000000"/>
          <w:lang w:val="lt-LT"/>
        </w:rPr>
        <w:t>valsartano</w:t>
      </w:r>
      <w:proofErr w:type="spellEnd"/>
      <w:r w:rsidRPr="008A25F1">
        <w:rPr>
          <w:rFonts w:ascii="Times New Roman" w:hAnsi="Times New Roman"/>
          <w:color w:val="000000"/>
          <w:lang w:val="lt-LT"/>
        </w:rPr>
        <w:t xml:space="preserve"> ir </w:t>
      </w:r>
      <w:proofErr w:type="spellStart"/>
      <w:r w:rsidRPr="008A25F1">
        <w:rPr>
          <w:rFonts w:ascii="Times New Roman" w:hAnsi="Times New Roman"/>
          <w:color w:val="000000"/>
          <w:lang w:val="lt-LT"/>
        </w:rPr>
        <w:t>kaptoprilio</w:t>
      </w:r>
      <w:proofErr w:type="spellEnd"/>
      <w:r w:rsidRPr="008A25F1">
        <w:rPr>
          <w:rFonts w:ascii="Times New Roman" w:hAnsi="Times New Roman"/>
          <w:color w:val="000000"/>
          <w:lang w:val="lt-LT"/>
        </w:rPr>
        <w:t xml:space="preserve"> derinio ir 0,8 % pacientų, vartojusių vien </w:t>
      </w:r>
      <w:proofErr w:type="spellStart"/>
      <w:r w:rsidRPr="008A25F1">
        <w:rPr>
          <w:rFonts w:ascii="Times New Roman" w:hAnsi="Times New Roman"/>
          <w:color w:val="000000"/>
          <w:lang w:val="lt-LT"/>
        </w:rPr>
        <w:t>kaptoprilio</w:t>
      </w:r>
      <w:proofErr w:type="spellEnd"/>
      <w:r w:rsidRPr="008A25F1">
        <w:rPr>
          <w:rFonts w:ascii="Times New Roman" w:hAnsi="Times New Roman"/>
          <w:color w:val="000000"/>
          <w:lang w:val="lt-LT"/>
        </w:rPr>
        <w:t xml:space="preserve">. Pacientų, persirgusių ūminį miokardo infarktą, tyrimas turi apimti inkstų funkcijos tyrimą. </w:t>
      </w:r>
    </w:p>
    <w:p w14:paraId="6897CBAF" w14:textId="77777777" w:rsidR="003D5029" w:rsidRPr="008A25F1" w:rsidRDefault="003D5029" w:rsidP="003D5029">
      <w:pPr>
        <w:shd w:val="clear" w:color="auto" w:fill="E6E6E6"/>
        <w:tabs>
          <w:tab w:val="left" w:pos="567"/>
        </w:tabs>
        <w:spacing w:after="0" w:line="240" w:lineRule="auto"/>
        <w:rPr>
          <w:rFonts w:ascii="Times New Roman" w:hAnsi="Times New Roman"/>
          <w:lang w:val="lt-LT"/>
        </w:rPr>
      </w:pPr>
      <w:proofErr w:type="spellStart"/>
      <w:r w:rsidRPr="008A25F1">
        <w:rPr>
          <w:rFonts w:ascii="Times New Roman" w:hAnsi="Times New Roman"/>
          <w:lang w:val="lt-LT"/>
        </w:rPr>
        <w:t>Valsartano</w:t>
      </w:r>
      <w:proofErr w:type="spellEnd"/>
      <w:r w:rsidRPr="008A25F1">
        <w:rPr>
          <w:rFonts w:ascii="Times New Roman" w:hAnsi="Times New Roman"/>
          <w:lang w:val="lt-LT"/>
        </w:rPr>
        <w:t xml:space="preserve"> ir </w:t>
      </w:r>
      <w:proofErr w:type="spellStart"/>
      <w:r w:rsidRPr="008A25F1">
        <w:rPr>
          <w:rFonts w:ascii="Times New Roman" w:hAnsi="Times New Roman"/>
          <w:lang w:val="lt-LT"/>
        </w:rPr>
        <w:t>kaptoprilio</w:t>
      </w:r>
      <w:proofErr w:type="spellEnd"/>
      <w:r w:rsidRPr="008A25F1">
        <w:rPr>
          <w:rFonts w:ascii="Times New Roman" w:hAnsi="Times New Roman"/>
          <w:lang w:val="lt-LT"/>
        </w:rPr>
        <w:t xml:space="preserve"> derinį, vien </w:t>
      </w:r>
      <w:proofErr w:type="spellStart"/>
      <w:r w:rsidRPr="008A25F1">
        <w:rPr>
          <w:rFonts w:ascii="Times New Roman" w:hAnsi="Times New Roman"/>
          <w:lang w:val="lt-LT"/>
        </w:rPr>
        <w:t>valsartaną</w:t>
      </w:r>
      <w:proofErr w:type="spellEnd"/>
      <w:r w:rsidRPr="008A25F1">
        <w:rPr>
          <w:rFonts w:ascii="Times New Roman" w:hAnsi="Times New Roman"/>
          <w:lang w:val="lt-LT"/>
        </w:rPr>
        <w:t xml:space="preserve"> arba vien </w:t>
      </w:r>
      <w:proofErr w:type="spellStart"/>
      <w:r w:rsidRPr="008A25F1">
        <w:rPr>
          <w:rFonts w:ascii="Times New Roman" w:hAnsi="Times New Roman"/>
          <w:lang w:val="lt-LT"/>
        </w:rPr>
        <w:t>kaptoprilį</w:t>
      </w:r>
      <w:proofErr w:type="spellEnd"/>
      <w:r w:rsidRPr="008A25F1">
        <w:rPr>
          <w:rFonts w:ascii="Times New Roman" w:hAnsi="Times New Roman"/>
          <w:lang w:val="lt-LT"/>
        </w:rPr>
        <w:t xml:space="preserve"> derinant su beta </w:t>
      </w:r>
      <w:proofErr w:type="spellStart"/>
      <w:r w:rsidRPr="008A25F1">
        <w:rPr>
          <w:rFonts w:ascii="Times New Roman" w:hAnsi="Times New Roman"/>
          <w:lang w:val="lt-LT"/>
        </w:rPr>
        <w:t>adrenoblokatoriais</w:t>
      </w:r>
      <w:proofErr w:type="spellEnd"/>
      <w:r w:rsidRPr="008A25F1">
        <w:rPr>
          <w:rFonts w:ascii="Times New Roman" w:hAnsi="Times New Roman"/>
          <w:lang w:val="lt-LT"/>
        </w:rPr>
        <w:t xml:space="preserve">, mirtingumas dėl visų priežasčių, kardiovaskulinis mirštamumas ar ligotumas nesiskyrė. Nepriklausomai nuo gydymo, mirtingumas buvo mažesnis beta </w:t>
      </w:r>
      <w:proofErr w:type="spellStart"/>
      <w:r w:rsidRPr="008A25F1">
        <w:rPr>
          <w:rFonts w:ascii="Times New Roman" w:hAnsi="Times New Roman"/>
          <w:lang w:val="lt-LT"/>
        </w:rPr>
        <w:t>adrenoblokatoriais</w:t>
      </w:r>
      <w:proofErr w:type="spellEnd"/>
      <w:r w:rsidRPr="008A25F1">
        <w:rPr>
          <w:rFonts w:ascii="Times New Roman" w:hAnsi="Times New Roman"/>
          <w:lang w:val="lt-LT"/>
        </w:rPr>
        <w:t xml:space="preserve"> gydomų pacientų grupėje, vadinasi, šio tyrimo metu žinoma beta </w:t>
      </w:r>
      <w:proofErr w:type="spellStart"/>
      <w:r w:rsidRPr="008A25F1">
        <w:rPr>
          <w:rFonts w:ascii="Times New Roman" w:hAnsi="Times New Roman"/>
          <w:lang w:val="lt-LT"/>
        </w:rPr>
        <w:t>adrenoblokatorių</w:t>
      </w:r>
      <w:proofErr w:type="spellEnd"/>
      <w:r w:rsidRPr="008A25F1">
        <w:rPr>
          <w:rFonts w:ascii="Times New Roman" w:hAnsi="Times New Roman"/>
          <w:lang w:val="lt-LT"/>
        </w:rPr>
        <w:t xml:space="preserve"> nauda šiai populiacijai buvo palaikoma.</w:t>
      </w:r>
    </w:p>
    <w:p w14:paraId="226DE526" w14:textId="77777777" w:rsidR="003D5029" w:rsidRPr="008A25F1" w:rsidRDefault="003D5029" w:rsidP="003D5029">
      <w:pPr>
        <w:shd w:val="clear" w:color="auto" w:fill="E6E6E6"/>
        <w:tabs>
          <w:tab w:val="left" w:pos="567"/>
        </w:tabs>
        <w:spacing w:after="0" w:line="240" w:lineRule="auto"/>
        <w:rPr>
          <w:rFonts w:ascii="Times New Roman" w:hAnsi="Times New Roman"/>
          <w:lang w:val="lt-LT"/>
        </w:rPr>
      </w:pPr>
    </w:p>
    <w:p w14:paraId="6CFC9DD9" w14:textId="77777777" w:rsidR="003D5029" w:rsidRPr="008A25F1" w:rsidRDefault="003D5029" w:rsidP="003D5029">
      <w:pPr>
        <w:keepNext/>
        <w:keepLines/>
        <w:shd w:val="clear" w:color="auto" w:fill="E6E6E6"/>
        <w:autoSpaceDE w:val="0"/>
        <w:autoSpaceDN w:val="0"/>
        <w:adjustRightInd w:val="0"/>
        <w:spacing w:after="0" w:line="240" w:lineRule="auto"/>
        <w:rPr>
          <w:rFonts w:ascii="Times New Roman" w:hAnsi="Times New Roman"/>
          <w:color w:val="000000"/>
          <w:u w:val="single"/>
          <w:lang w:val="lt-LT"/>
        </w:rPr>
      </w:pPr>
      <w:r w:rsidRPr="008A25F1">
        <w:rPr>
          <w:rFonts w:ascii="Times New Roman" w:hAnsi="Times New Roman"/>
          <w:color w:val="000000"/>
          <w:u w:val="single"/>
          <w:lang w:val="lt-LT"/>
        </w:rPr>
        <w:t xml:space="preserve">Širdies nepakankamumas </w:t>
      </w:r>
    </w:p>
    <w:p w14:paraId="32406CC4" w14:textId="77777777" w:rsidR="003D5029" w:rsidRPr="008A25F1" w:rsidRDefault="003D5029" w:rsidP="003D5029">
      <w:pPr>
        <w:keepNext/>
        <w:keepLines/>
        <w:shd w:val="clear" w:color="auto" w:fill="E6E6E6"/>
        <w:autoSpaceDE w:val="0"/>
        <w:autoSpaceDN w:val="0"/>
        <w:adjustRightInd w:val="0"/>
        <w:spacing w:after="0" w:line="240" w:lineRule="auto"/>
        <w:rPr>
          <w:rFonts w:ascii="Times New Roman" w:hAnsi="Times New Roman"/>
          <w:color w:val="000000"/>
          <w:lang w:val="lt-LT"/>
        </w:rPr>
      </w:pPr>
      <w:proofErr w:type="spellStart"/>
      <w:r w:rsidRPr="008A25F1">
        <w:rPr>
          <w:rFonts w:ascii="Times New Roman" w:hAnsi="Times New Roman"/>
          <w:color w:val="000000"/>
          <w:lang w:val="lt-LT"/>
        </w:rPr>
        <w:t>Val-HeFT</w:t>
      </w:r>
      <w:proofErr w:type="spellEnd"/>
      <w:r w:rsidRPr="008A25F1">
        <w:rPr>
          <w:rFonts w:ascii="Times New Roman" w:hAnsi="Times New Roman"/>
          <w:color w:val="000000"/>
          <w:lang w:val="lt-LT"/>
        </w:rPr>
        <w:t xml:space="preserve"> tyrimas buvo atsitiktinių imčių, kontroliuojamas, tarptautinis klinikinis tyrimas, kurio metu buvo lygintas </w:t>
      </w:r>
      <w:proofErr w:type="spellStart"/>
      <w:r w:rsidRPr="008A25F1">
        <w:rPr>
          <w:rFonts w:ascii="Times New Roman" w:hAnsi="Times New Roman"/>
          <w:color w:val="000000"/>
          <w:lang w:val="lt-LT"/>
        </w:rPr>
        <w:t>valsartano</w:t>
      </w:r>
      <w:proofErr w:type="spellEnd"/>
      <w:r w:rsidRPr="008A25F1">
        <w:rPr>
          <w:rFonts w:ascii="Times New Roman" w:hAnsi="Times New Roman"/>
          <w:color w:val="000000"/>
          <w:lang w:val="lt-LT"/>
        </w:rPr>
        <w:t xml:space="preserve"> ir placebo poveikis 5 010 pacientų, sergančių II (62 %), III (36 % ) ar IV (2 %) funkcinės klasės pagal NYHA širdies nepakankamumu, kuriems buvo taikomas įprastinis gydymas ir kurių kairiojo skilvelio išstūmimo frakcija (KSIF) buvo &lt; 40 %, kairiojo skilvelio vidinis skersmuo (KSVS) </w:t>
      </w:r>
      <w:proofErr w:type="spellStart"/>
      <w:r w:rsidRPr="008A25F1">
        <w:rPr>
          <w:rFonts w:ascii="Times New Roman" w:hAnsi="Times New Roman"/>
          <w:color w:val="000000"/>
          <w:lang w:val="lt-LT"/>
        </w:rPr>
        <w:t>diastolės</w:t>
      </w:r>
      <w:proofErr w:type="spellEnd"/>
      <w:r w:rsidRPr="008A25F1">
        <w:rPr>
          <w:rFonts w:ascii="Times New Roman" w:hAnsi="Times New Roman"/>
          <w:color w:val="000000"/>
          <w:lang w:val="lt-LT"/>
        </w:rPr>
        <w:t xml:space="preserve"> metu ‒ &gt; 2,9 cm/m</w:t>
      </w:r>
      <w:r w:rsidRPr="008A25F1">
        <w:rPr>
          <w:rFonts w:ascii="Times New Roman" w:hAnsi="Times New Roman"/>
          <w:color w:val="000000"/>
          <w:vertAlign w:val="superscript"/>
          <w:lang w:val="lt-LT"/>
        </w:rPr>
        <w:t>2</w:t>
      </w:r>
      <w:r w:rsidRPr="008A25F1">
        <w:rPr>
          <w:rFonts w:ascii="Times New Roman" w:hAnsi="Times New Roman"/>
          <w:color w:val="000000"/>
          <w:lang w:val="lt-LT"/>
        </w:rPr>
        <w:t xml:space="preserve">, ligotumui ir mirtingumui. Bazinis gydymas apėmė AKF inhibitorius (93 %), diuretikus (86 %), </w:t>
      </w:r>
      <w:proofErr w:type="spellStart"/>
      <w:r w:rsidRPr="008A25F1">
        <w:rPr>
          <w:rFonts w:ascii="Times New Roman" w:hAnsi="Times New Roman"/>
          <w:color w:val="000000"/>
          <w:lang w:val="lt-LT"/>
        </w:rPr>
        <w:t>digoksiną</w:t>
      </w:r>
      <w:proofErr w:type="spellEnd"/>
      <w:r w:rsidRPr="008A25F1">
        <w:rPr>
          <w:rFonts w:ascii="Times New Roman" w:hAnsi="Times New Roman"/>
          <w:color w:val="000000"/>
          <w:lang w:val="lt-LT"/>
        </w:rPr>
        <w:t xml:space="preserve"> (67 %) ir beta </w:t>
      </w:r>
      <w:proofErr w:type="spellStart"/>
      <w:r w:rsidRPr="008A25F1">
        <w:rPr>
          <w:rFonts w:ascii="Times New Roman" w:hAnsi="Times New Roman"/>
          <w:color w:val="000000"/>
          <w:lang w:val="lt-LT"/>
        </w:rPr>
        <w:t>adrenoblokatorius</w:t>
      </w:r>
      <w:proofErr w:type="spellEnd"/>
      <w:r w:rsidRPr="008A25F1">
        <w:rPr>
          <w:rFonts w:ascii="Times New Roman" w:hAnsi="Times New Roman"/>
          <w:color w:val="000000"/>
          <w:lang w:val="lt-LT"/>
        </w:rPr>
        <w:t xml:space="preserve"> (36 %). Tiriamieji buvo sekami vidutiniškai beveik dvejus metus. </w:t>
      </w:r>
      <w:proofErr w:type="spellStart"/>
      <w:r w:rsidRPr="008A25F1">
        <w:rPr>
          <w:rFonts w:ascii="Times New Roman" w:hAnsi="Times New Roman"/>
          <w:color w:val="000000"/>
          <w:lang w:val="lt-LT"/>
        </w:rPr>
        <w:t>Val-HeFT</w:t>
      </w:r>
      <w:proofErr w:type="spellEnd"/>
      <w:r w:rsidRPr="008A25F1">
        <w:rPr>
          <w:rFonts w:ascii="Times New Roman" w:hAnsi="Times New Roman"/>
          <w:color w:val="000000"/>
          <w:lang w:val="lt-LT"/>
        </w:rPr>
        <w:t xml:space="preserve"> tyrimo metu vidutinė </w:t>
      </w:r>
      <w:proofErr w:type="spellStart"/>
      <w:r w:rsidRPr="008A25F1">
        <w:rPr>
          <w:rFonts w:ascii="Times New Roman" w:hAnsi="Times New Roman"/>
          <w:color w:val="000000"/>
          <w:lang w:val="lt-LT"/>
        </w:rPr>
        <w:t>valsartano</w:t>
      </w:r>
      <w:proofErr w:type="spellEnd"/>
      <w:r w:rsidRPr="008A25F1">
        <w:rPr>
          <w:rFonts w:ascii="Times New Roman" w:hAnsi="Times New Roman"/>
          <w:color w:val="000000"/>
          <w:lang w:val="lt-LT"/>
        </w:rPr>
        <w:t xml:space="preserve"> paros dozė buvo 254 mg. Tyrimo metu pirmaeilės vertinamosios baigtys buvo dvi: mirtingumas dėl visų priežasčių (laikas iki mirties) ir mirtingumo bei ligotumo dėl širdies nepakankamumo (laiko iki pirmo mirtino sutrikimo), apibūdinamų kaip mirtis, staigi mirtis, kurios metu pacientas atgaivinamas, hospitalizacija dėl širdies nepakankamumo arba širdies </w:t>
      </w:r>
      <w:proofErr w:type="spellStart"/>
      <w:r w:rsidRPr="008A25F1">
        <w:rPr>
          <w:rFonts w:ascii="Times New Roman" w:hAnsi="Times New Roman"/>
          <w:color w:val="000000"/>
          <w:lang w:val="lt-LT"/>
        </w:rPr>
        <w:t>inotropinę</w:t>
      </w:r>
      <w:proofErr w:type="spellEnd"/>
      <w:r w:rsidRPr="008A25F1">
        <w:rPr>
          <w:rFonts w:ascii="Times New Roman" w:hAnsi="Times New Roman"/>
          <w:color w:val="000000"/>
          <w:lang w:val="lt-LT"/>
        </w:rPr>
        <w:t xml:space="preserve"> funkciją stiprinančių ar kraujagysles plečiančių vaistinių preparatų leidimas į veną 4 valandas iš eilės arba ilgiau paciento nehospitalizavus. </w:t>
      </w:r>
    </w:p>
    <w:p w14:paraId="6C997A6F" w14:textId="77777777" w:rsidR="003D5029" w:rsidRPr="008A25F1" w:rsidRDefault="003D5029" w:rsidP="003D5029">
      <w:pPr>
        <w:shd w:val="clear" w:color="auto" w:fill="E6E6E6"/>
        <w:autoSpaceDE w:val="0"/>
        <w:autoSpaceDN w:val="0"/>
        <w:adjustRightInd w:val="0"/>
        <w:spacing w:after="0" w:line="240" w:lineRule="auto"/>
        <w:rPr>
          <w:rFonts w:ascii="Times New Roman" w:hAnsi="Times New Roman"/>
          <w:color w:val="000000"/>
          <w:lang w:val="lt-LT"/>
        </w:rPr>
      </w:pPr>
      <w:r w:rsidRPr="008A25F1">
        <w:rPr>
          <w:rFonts w:ascii="Times New Roman" w:hAnsi="Times New Roman"/>
          <w:color w:val="000000"/>
          <w:lang w:val="lt-LT"/>
        </w:rPr>
        <w:t xml:space="preserve">Mirtingumas dėl visų priežasčių </w:t>
      </w:r>
      <w:proofErr w:type="spellStart"/>
      <w:r w:rsidRPr="008A25F1">
        <w:rPr>
          <w:rFonts w:ascii="Times New Roman" w:hAnsi="Times New Roman"/>
          <w:color w:val="000000"/>
          <w:lang w:val="lt-LT"/>
        </w:rPr>
        <w:t>valsartano</w:t>
      </w:r>
      <w:proofErr w:type="spellEnd"/>
      <w:r w:rsidRPr="008A25F1">
        <w:rPr>
          <w:rFonts w:ascii="Times New Roman" w:hAnsi="Times New Roman"/>
          <w:color w:val="000000"/>
          <w:lang w:val="lt-LT"/>
        </w:rPr>
        <w:t xml:space="preserve"> (19,7 %) ir placebo (19,4 %) vartojusių grupėse buvo panašus (p = NR). Svarbiausia nauda buvo laiko iki pirmos hospitalizacijos dėl širdies nepakankamumo rizikos sumažėjimas 27,5 % (95 % PI: 17–37 %) (13,9 %, palyginti su 18,5 %). Palankesni rezultatai buvo gauti placebo vartojusių grupėje (bendras mirtingumo ir ligotumo dažnis placebo vartojusių grupėje buvo 21,9 %, </w:t>
      </w:r>
      <w:proofErr w:type="spellStart"/>
      <w:r w:rsidRPr="008A25F1">
        <w:rPr>
          <w:rFonts w:ascii="Times New Roman" w:hAnsi="Times New Roman"/>
          <w:color w:val="000000"/>
          <w:lang w:val="lt-LT"/>
        </w:rPr>
        <w:t>valsartano</w:t>
      </w:r>
      <w:proofErr w:type="spellEnd"/>
      <w:r w:rsidRPr="008A25F1">
        <w:rPr>
          <w:rFonts w:ascii="Times New Roman" w:hAnsi="Times New Roman"/>
          <w:color w:val="000000"/>
          <w:lang w:val="lt-LT"/>
        </w:rPr>
        <w:t xml:space="preserve"> vartojusių grupėje – 25,4 %), tiems pacientams, kurie buvo gydomi trijų vaistinių preparatų ‒ AKF inhibitoriaus, beta </w:t>
      </w:r>
      <w:proofErr w:type="spellStart"/>
      <w:r w:rsidRPr="008A25F1">
        <w:rPr>
          <w:rFonts w:ascii="Times New Roman" w:hAnsi="Times New Roman"/>
          <w:color w:val="000000"/>
          <w:lang w:val="lt-LT"/>
        </w:rPr>
        <w:t>adrenoblokatoriaus</w:t>
      </w:r>
      <w:proofErr w:type="spellEnd"/>
      <w:r w:rsidRPr="008A25F1">
        <w:rPr>
          <w:rFonts w:ascii="Times New Roman" w:hAnsi="Times New Roman"/>
          <w:color w:val="000000"/>
          <w:lang w:val="lt-LT"/>
        </w:rPr>
        <w:t xml:space="preserve"> ir </w:t>
      </w:r>
      <w:proofErr w:type="spellStart"/>
      <w:r w:rsidRPr="008A25F1">
        <w:rPr>
          <w:rFonts w:ascii="Times New Roman" w:hAnsi="Times New Roman"/>
          <w:color w:val="000000"/>
          <w:lang w:val="lt-LT"/>
        </w:rPr>
        <w:t>valsartano</w:t>
      </w:r>
      <w:proofErr w:type="spellEnd"/>
      <w:r w:rsidRPr="008A25F1">
        <w:rPr>
          <w:rFonts w:ascii="Times New Roman" w:hAnsi="Times New Roman"/>
          <w:color w:val="000000"/>
          <w:lang w:val="lt-LT"/>
        </w:rPr>
        <w:t xml:space="preserve"> ‒ deriniu. Pacientams, kurie AKF inhibitoriaus nevartojo (n = 366), nauda ligotumui buvo didžiausia. Šio pogrupio pacientams </w:t>
      </w:r>
      <w:proofErr w:type="spellStart"/>
      <w:r w:rsidRPr="008A25F1">
        <w:rPr>
          <w:rFonts w:ascii="Times New Roman" w:hAnsi="Times New Roman"/>
          <w:color w:val="000000"/>
          <w:lang w:val="lt-LT"/>
        </w:rPr>
        <w:t>valsartanas</w:t>
      </w:r>
      <w:proofErr w:type="spellEnd"/>
      <w:r w:rsidRPr="008A25F1">
        <w:rPr>
          <w:rFonts w:ascii="Times New Roman" w:hAnsi="Times New Roman"/>
          <w:color w:val="000000"/>
          <w:lang w:val="lt-LT"/>
        </w:rPr>
        <w:t xml:space="preserve">, palyginti su placebu, mirtingumą dėl visų priežasčių sumažino reikšmingai daugiau 33 % (95 % PI: nuo – 6 % iki 58 %) (17,3 % </w:t>
      </w:r>
      <w:proofErr w:type="spellStart"/>
      <w:r w:rsidRPr="008A25F1">
        <w:rPr>
          <w:rFonts w:ascii="Times New Roman" w:hAnsi="Times New Roman"/>
          <w:color w:val="000000"/>
          <w:lang w:val="lt-LT"/>
        </w:rPr>
        <w:t>valsartano</w:t>
      </w:r>
      <w:proofErr w:type="spellEnd"/>
      <w:r w:rsidRPr="008A25F1">
        <w:rPr>
          <w:rFonts w:ascii="Times New Roman" w:hAnsi="Times New Roman"/>
          <w:color w:val="000000"/>
          <w:lang w:val="lt-LT"/>
        </w:rPr>
        <w:t xml:space="preserve"> grupėje, palyginti su 27,1 % placebo grupėje) ir reikšmingai sumažino bendrą mirtingumo ir ligotumo riziką 44 % (24,9 % </w:t>
      </w:r>
      <w:proofErr w:type="spellStart"/>
      <w:r w:rsidRPr="008A25F1">
        <w:rPr>
          <w:rFonts w:ascii="Times New Roman" w:hAnsi="Times New Roman"/>
          <w:color w:val="000000"/>
          <w:lang w:val="lt-LT"/>
        </w:rPr>
        <w:t>valsartano</w:t>
      </w:r>
      <w:proofErr w:type="spellEnd"/>
      <w:r w:rsidRPr="008A25F1">
        <w:rPr>
          <w:rFonts w:ascii="Times New Roman" w:hAnsi="Times New Roman"/>
          <w:color w:val="000000"/>
          <w:lang w:val="lt-LT"/>
        </w:rPr>
        <w:t xml:space="preserve"> grupėje, palyginti su 42,5 % placebo grupėje). </w:t>
      </w:r>
    </w:p>
    <w:p w14:paraId="56FAEF5B" w14:textId="77777777" w:rsidR="003D5029" w:rsidRPr="008A25F1" w:rsidRDefault="003D5029" w:rsidP="003D5029">
      <w:pPr>
        <w:shd w:val="clear" w:color="auto" w:fill="E6E6E6"/>
        <w:autoSpaceDE w:val="0"/>
        <w:autoSpaceDN w:val="0"/>
        <w:adjustRightInd w:val="0"/>
        <w:spacing w:after="0" w:line="240" w:lineRule="auto"/>
        <w:rPr>
          <w:rFonts w:ascii="Times New Roman" w:hAnsi="Times New Roman"/>
          <w:color w:val="000000"/>
          <w:lang w:val="lt-LT"/>
        </w:rPr>
      </w:pPr>
      <w:r w:rsidRPr="008A25F1">
        <w:rPr>
          <w:rFonts w:ascii="Times New Roman" w:hAnsi="Times New Roman"/>
          <w:color w:val="000000"/>
          <w:lang w:val="lt-LT"/>
        </w:rPr>
        <w:lastRenderedPageBreak/>
        <w:t xml:space="preserve">Pacientų, kurie AKF inhibitorių vartojo be beta </w:t>
      </w:r>
      <w:proofErr w:type="spellStart"/>
      <w:r w:rsidRPr="008A25F1">
        <w:rPr>
          <w:rFonts w:ascii="Times New Roman" w:hAnsi="Times New Roman"/>
          <w:color w:val="000000"/>
          <w:lang w:val="lt-LT"/>
        </w:rPr>
        <w:t>adrenoblokatoriaus</w:t>
      </w:r>
      <w:proofErr w:type="spellEnd"/>
      <w:r w:rsidRPr="008A25F1">
        <w:rPr>
          <w:rFonts w:ascii="Times New Roman" w:hAnsi="Times New Roman"/>
          <w:color w:val="000000"/>
          <w:lang w:val="lt-LT"/>
        </w:rPr>
        <w:t xml:space="preserve">, mirtingumas dėl visų priežasčių buvo panašus (p = NS) </w:t>
      </w:r>
      <w:proofErr w:type="spellStart"/>
      <w:r w:rsidRPr="008A25F1">
        <w:rPr>
          <w:rFonts w:ascii="Times New Roman" w:hAnsi="Times New Roman"/>
          <w:color w:val="000000"/>
          <w:lang w:val="lt-LT"/>
        </w:rPr>
        <w:t>valsartano</w:t>
      </w:r>
      <w:proofErr w:type="spellEnd"/>
      <w:r w:rsidRPr="008A25F1">
        <w:rPr>
          <w:rFonts w:ascii="Times New Roman" w:hAnsi="Times New Roman"/>
          <w:color w:val="000000"/>
          <w:lang w:val="lt-LT"/>
        </w:rPr>
        <w:t xml:space="preserve"> (21,8 %) ir placebo (22,5 %) grupėse. Bendra mirtingumo ir ligotumo rizika </w:t>
      </w:r>
      <w:proofErr w:type="spellStart"/>
      <w:r w:rsidRPr="008A25F1">
        <w:rPr>
          <w:rFonts w:ascii="Times New Roman" w:hAnsi="Times New Roman"/>
          <w:color w:val="000000"/>
          <w:lang w:val="lt-LT"/>
        </w:rPr>
        <w:t>valsartano</w:t>
      </w:r>
      <w:proofErr w:type="spellEnd"/>
      <w:r w:rsidRPr="008A25F1">
        <w:rPr>
          <w:rFonts w:ascii="Times New Roman" w:hAnsi="Times New Roman"/>
          <w:color w:val="000000"/>
          <w:lang w:val="lt-LT"/>
        </w:rPr>
        <w:t xml:space="preserve">, palyginti su placebu, vartojusiems pacientams reikšmingai sumažėjo 18,3 % (95 % PI: 8–28 %) (31 %, palyginti su 36,3 %). </w:t>
      </w:r>
    </w:p>
    <w:p w14:paraId="73BD59C9" w14:textId="77777777" w:rsidR="003D5029" w:rsidRPr="00D450E1" w:rsidRDefault="003D5029" w:rsidP="003D5029">
      <w:pPr>
        <w:shd w:val="clear" w:color="auto" w:fill="E6E6E6"/>
        <w:tabs>
          <w:tab w:val="left" w:pos="567"/>
        </w:tabs>
        <w:spacing w:after="0" w:line="240" w:lineRule="auto"/>
        <w:rPr>
          <w:rFonts w:ascii="Times New Roman" w:hAnsi="Times New Roman" w:cs="Times New Roman"/>
          <w:lang w:val="lt-LT" w:eastAsia="lt-LT"/>
        </w:rPr>
      </w:pPr>
      <w:r w:rsidRPr="008A25F1">
        <w:rPr>
          <w:rFonts w:ascii="Times New Roman" w:hAnsi="Times New Roman"/>
          <w:lang w:val="lt-LT"/>
        </w:rPr>
        <w:t xml:space="preserve">Iš visos tyrime </w:t>
      </w:r>
      <w:proofErr w:type="spellStart"/>
      <w:r w:rsidRPr="008A25F1">
        <w:rPr>
          <w:rFonts w:ascii="Times New Roman" w:hAnsi="Times New Roman"/>
          <w:lang w:val="lt-LT"/>
        </w:rPr>
        <w:t>Val-HeFT</w:t>
      </w:r>
      <w:proofErr w:type="spellEnd"/>
      <w:r w:rsidRPr="008A25F1">
        <w:rPr>
          <w:rFonts w:ascii="Times New Roman" w:hAnsi="Times New Roman"/>
          <w:lang w:val="lt-LT"/>
        </w:rPr>
        <w:t xml:space="preserve"> dalyvavusios populiacijos </w:t>
      </w:r>
      <w:proofErr w:type="spellStart"/>
      <w:r w:rsidRPr="008A25F1">
        <w:rPr>
          <w:rFonts w:ascii="Times New Roman" w:hAnsi="Times New Roman"/>
          <w:lang w:val="lt-LT"/>
        </w:rPr>
        <w:t>valsartanu</w:t>
      </w:r>
      <w:proofErr w:type="spellEnd"/>
      <w:r w:rsidRPr="008A25F1">
        <w:rPr>
          <w:rFonts w:ascii="Times New Roman" w:hAnsi="Times New Roman"/>
          <w:lang w:val="lt-LT"/>
        </w:rPr>
        <w:t xml:space="preserve">, palyginti su placebu, gydomiems pacientams reikšmingai palengvėjo NYHA klasė ir širdies nepakankamumo požymiai bei simptomai, įskaitant dusulį, nuovargį, edemą ir karkalus. </w:t>
      </w:r>
      <w:proofErr w:type="spellStart"/>
      <w:r w:rsidRPr="008A25F1">
        <w:rPr>
          <w:rFonts w:ascii="Times New Roman" w:hAnsi="Times New Roman"/>
          <w:lang w:val="lt-LT"/>
        </w:rPr>
        <w:t>Valsartanu</w:t>
      </w:r>
      <w:proofErr w:type="spellEnd"/>
      <w:r w:rsidRPr="008A25F1">
        <w:rPr>
          <w:rFonts w:ascii="Times New Roman" w:hAnsi="Times New Roman"/>
          <w:lang w:val="lt-LT"/>
        </w:rPr>
        <w:t xml:space="preserve">, palyginti su placebu, gydomų pacientų gyvenimo kokybė buvo geresnė, atsižvelgiant į širdies nepakankamumu sergančių pacientų gyvenimo kokybės vertinimo skalės (Minesotos klausimyno) balų pokyčius nuo gydymo pradžios iki jo pabaigos. </w:t>
      </w:r>
      <w:proofErr w:type="spellStart"/>
      <w:r w:rsidRPr="008A25F1">
        <w:rPr>
          <w:rFonts w:ascii="Times New Roman" w:hAnsi="Times New Roman"/>
          <w:lang w:val="lt-LT"/>
        </w:rPr>
        <w:t>Valsartanu</w:t>
      </w:r>
      <w:proofErr w:type="spellEnd"/>
      <w:r w:rsidRPr="008A25F1">
        <w:rPr>
          <w:rFonts w:ascii="Times New Roman" w:hAnsi="Times New Roman"/>
          <w:lang w:val="lt-LT"/>
        </w:rPr>
        <w:t xml:space="preserve">, palyginti su placebu, gydomiems pacientams gydymo pabaigoje reikšmingai padidėjo </w:t>
      </w:r>
      <w:r w:rsidRPr="008A25F1">
        <w:rPr>
          <w:rFonts w:ascii="Times New Roman" w:hAnsi="Times New Roman"/>
          <w:color w:val="000000"/>
          <w:lang w:val="lt-LT"/>
        </w:rPr>
        <w:t>išstūmimo</w:t>
      </w:r>
      <w:r w:rsidRPr="008A25F1">
        <w:rPr>
          <w:rFonts w:ascii="Times New Roman" w:hAnsi="Times New Roman"/>
          <w:lang w:val="lt-LT"/>
        </w:rPr>
        <w:t xml:space="preserve"> frakcija ir reikšmingai sumažėjo kairiojo skilvelio vidinis skersmuo </w:t>
      </w:r>
      <w:proofErr w:type="spellStart"/>
      <w:r w:rsidRPr="008A25F1">
        <w:rPr>
          <w:rFonts w:ascii="Times New Roman" w:hAnsi="Times New Roman"/>
          <w:lang w:val="lt-LT"/>
        </w:rPr>
        <w:t>diastolės</w:t>
      </w:r>
      <w:proofErr w:type="spellEnd"/>
      <w:r w:rsidRPr="008A25F1">
        <w:rPr>
          <w:rFonts w:ascii="Times New Roman" w:hAnsi="Times New Roman"/>
          <w:lang w:val="lt-LT"/>
        </w:rPr>
        <w:t xml:space="preserve"> metu, palyginti su pradine reikšme.</w:t>
      </w:r>
    </w:p>
    <w:p w14:paraId="422A6B28" w14:textId="77777777" w:rsidR="003D5029" w:rsidRPr="00D450E1" w:rsidRDefault="003D5029" w:rsidP="003D5029">
      <w:pPr>
        <w:autoSpaceDE w:val="0"/>
        <w:autoSpaceDN w:val="0"/>
        <w:adjustRightInd w:val="0"/>
        <w:spacing w:after="0" w:line="240" w:lineRule="auto"/>
        <w:rPr>
          <w:rFonts w:ascii="Times New Roman" w:hAnsi="Times New Roman" w:cs="Times New Roman"/>
          <w:i/>
          <w:iCs/>
          <w:color w:val="000000"/>
          <w:lang w:val="lt-LT"/>
        </w:rPr>
      </w:pPr>
    </w:p>
    <w:p w14:paraId="705DB02D" w14:textId="77777777" w:rsidR="0053252C" w:rsidRPr="00762398" w:rsidRDefault="0053252C" w:rsidP="003D5029">
      <w:pPr>
        <w:spacing w:after="0" w:line="240" w:lineRule="auto"/>
        <w:rPr>
          <w:rFonts w:ascii="Times New Roman" w:hAnsi="Times New Roman"/>
          <w:i/>
          <w:lang w:val="lt-LT"/>
        </w:rPr>
      </w:pPr>
      <w:r w:rsidRPr="00762398">
        <w:rPr>
          <w:rFonts w:ascii="Times New Roman" w:hAnsi="Times New Roman" w:cs="Times New Roman"/>
          <w:i/>
          <w:color w:val="000000"/>
          <w:lang w:val="lt-LT"/>
        </w:rPr>
        <w:t xml:space="preserve">Kita: </w:t>
      </w:r>
      <w:r w:rsidRPr="00762398">
        <w:rPr>
          <w:rFonts w:ascii="Times New Roman" w:hAnsi="Times New Roman"/>
          <w:i/>
          <w:lang w:val="lt-LT"/>
        </w:rPr>
        <w:t xml:space="preserve">dvigubas </w:t>
      </w:r>
      <w:proofErr w:type="spellStart"/>
      <w:r w:rsidRPr="00762398">
        <w:rPr>
          <w:rFonts w:ascii="Times New Roman" w:hAnsi="Times New Roman"/>
          <w:i/>
          <w:lang w:val="lt-LT"/>
        </w:rPr>
        <w:t>renino</w:t>
      </w:r>
      <w:proofErr w:type="spellEnd"/>
      <w:r w:rsidRPr="00762398">
        <w:rPr>
          <w:rFonts w:ascii="Times New Roman" w:hAnsi="Times New Roman"/>
          <w:i/>
          <w:lang w:val="lt-LT"/>
        </w:rPr>
        <w:t xml:space="preserve">, </w:t>
      </w:r>
      <w:proofErr w:type="spellStart"/>
      <w:r w:rsidRPr="00762398">
        <w:rPr>
          <w:rFonts w:ascii="Times New Roman" w:hAnsi="Times New Roman"/>
          <w:i/>
          <w:lang w:val="lt-LT"/>
        </w:rPr>
        <w:t>angiotenzino</w:t>
      </w:r>
      <w:proofErr w:type="spellEnd"/>
      <w:r w:rsidRPr="00762398">
        <w:rPr>
          <w:rFonts w:ascii="Times New Roman" w:hAnsi="Times New Roman"/>
          <w:i/>
          <w:lang w:val="lt-LT"/>
        </w:rPr>
        <w:t xml:space="preserve"> ir </w:t>
      </w:r>
      <w:proofErr w:type="spellStart"/>
      <w:r w:rsidRPr="00762398">
        <w:rPr>
          <w:rFonts w:ascii="Times New Roman" w:hAnsi="Times New Roman"/>
          <w:i/>
          <w:lang w:val="lt-LT"/>
        </w:rPr>
        <w:t>aldosterono</w:t>
      </w:r>
      <w:proofErr w:type="spellEnd"/>
      <w:r w:rsidRPr="00762398">
        <w:rPr>
          <w:rFonts w:ascii="Times New Roman" w:hAnsi="Times New Roman"/>
          <w:i/>
          <w:lang w:val="lt-LT"/>
        </w:rPr>
        <w:t xml:space="preserve"> sistemos (RAAS) nuslopinimas</w:t>
      </w:r>
    </w:p>
    <w:p w14:paraId="553C9599" w14:textId="77777777" w:rsidR="0053252C" w:rsidRDefault="0053252C" w:rsidP="003D5029">
      <w:pPr>
        <w:spacing w:after="0" w:line="240" w:lineRule="auto"/>
        <w:rPr>
          <w:rFonts w:ascii="Times New Roman" w:hAnsi="Times New Roman" w:cs="Times New Roman"/>
          <w:color w:val="000000"/>
          <w:lang w:val="lt-LT"/>
        </w:rPr>
      </w:pPr>
    </w:p>
    <w:p w14:paraId="1043F41D" w14:textId="77777777" w:rsidR="003D5029" w:rsidRPr="00D450E1" w:rsidRDefault="003D5029" w:rsidP="003D5029">
      <w:pPr>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Dviem dideliais atsitiktinės atrankos, kontroliuojamais tyrimais (ONTARGET </w:t>
      </w:r>
      <w:r>
        <w:rPr>
          <w:rFonts w:ascii="Times New Roman" w:hAnsi="Times New Roman" w:cs="Times New Roman"/>
          <w:color w:val="000000"/>
          <w:lang w:val="lt-LT"/>
        </w:rPr>
        <w:t>[</w:t>
      </w:r>
      <w:r w:rsidRPr="00D450E1">
        <w:rPr>
          <w:rFonts w:ascii="Times New Roman" w:hAnsi="Times New Roman" w:cs="Times New Roman"/>
          <w:color w:val="000000"/>
          <w:lang w:val="lt-LT"/>
        </w:rPr>
        <w:t>angl. „</w:t>
      </w:r>
      <w:proofErr w:type="spellStart"/>
      <w:r w:rsidRPr="00D450E1">
        <w:rPr>
          <w:rFonts w:ascii="Times New Roman" w:hAnsi="Times New Roman" w:cs="Times New Roman"/>
          <w:i/>
          <w:color w:val="000000"/>
          <w:lang w:val="lt-LT"/>
        </w:rPr>
        <w:t>Ongoing</w:t>
      </w:r>
      <w:proofErr w:type="spellEnd"/>
      <w:r w:rsidRPr="00D450E1">
        <w:rPr>
          <w:rFonts w:ascii="Times New Roman" w:hAnsi="Times New Roman" w:cs="Times New Roman"/>
          <w:i/>
          <w:color w:val="000000"/>
          <w:lang w:val="lt-LT"/>
        </w:rPr>
        <w:t xml:space="preserve"> </w:t>
      </w:r>
      <w:proofErr w:type="spellStart"/>
      <w:r w:rsidRPr="00D450E1">
        <w:rPr>
          <w:rFonts w:ascii="Times New Roman" w:hAnsi="Times New Roman" w:cs="Times New Roman"/>
          <w:i/>
          <w:color w:val="000000"/>
          <w:lang w:val="lt-LT"/>
        </w:rPr>
        <w:t>Telmisartan</w:t>
      </w:r>
      <w:proofErr w:type="spellEnd"/>
      <w:r w:rsidRPr="00D450E1">
        <w:rPr>
          <w:rFonts w:ascii="Times New Roman" w:hAnsi="Times New Roman" w:cs="Times New Roman"/>
          <w:i/>
          <w:color w:val="000000"/>
          <w:lang w:val="lt-LT"/>
        </w:rPr>
        <w:t xml:space="preserve"> </w:t>
      </w:r>
      <w:proofErr w:type="spellStart"/>
      <w:r w:rsidRPr="00D450E1">
        <w:rPr>
          <w:rFonts w:ascii="Times New Roman" w:hAnsi="Times New Roman" w:cs="Times New Roman"/>
          <w:i/>
          <w:color w:val="000000"/>
          <w:lang w:val="lt-LT"/>
        </w:rPr>
        <w:t>Alona</w:t>
      </w:r>
      <w:proofErr w:type="spellEnd"/>
      <w:r w:rsidRPr="00D450E1">
        <w:rPr>
          <w:rFonts w:ascii="Times New Roman" w:hAnsi="Times New Roman" w:cs="Times New Roman"/>
          <w:i/>
          <w:color w:val="000000"/>
          <w:lang w:val="lt-LT"/>
        </w:rPr>
        <w:t xml:space="preserve"> </w:t>
      </w:r>
      <w:proofErr w:type="spellStart"/>
      <w:r w:rsidRPr="00D450E1">
        <w:rPr>
          <w:rFonts w:ascii="Times New Roman" w:hAnsi="Times New Roman" w:cs="Times New Roman"/>
          <w:i/>
          <w:color w:val="000000"/>
          <w:lang w:val="lt-LT"/>
        </w:rPr>
        <w:t>and</w:t>
      </w:r>
      <w:proofErr w:type="spellEnd"/>
      <w:r w:rsidRPr="00D450E1">
        <w:rPr>
          <w:rFonts w:ascii="Times New Roman" w:hAnsi="Times New Roman" w:cs="Times New Roman"/>
          <w:i/>
          <w:color w:val="000000"/>
          <w:lang w:val="lt-LT"/>
        </w:rPr>
        <w:t xml:space="preserve"> </w:t>
      </w:r>
      <w:proofErr w:type="spellStart"/>
      <w:r w:rsidRPr="00D450E1">
        <w:rPr>
          <w:rFonts w:ascii="Times New Roman" w:hAnsi="Times New Roman" w:cs="Times New Roman"/>
          <w:i/>
          <w:color w:val="000000"/>
          <w:lang w:val="lt-LT"/>
        </w:rPr>
        <w:t>in</w:t>
      </w:r>
      <w:proofErr w:type="spellEnd"/>
      <w:r w:rsidRPr="00D450E1">
        <w:rPr>
          <w:rFonts w:ascii="Times New Roman" w:hAnsi="Times New Roman" w:cs="Times New Roman"/>
          <w:i/>
          <w:color w:val="000000"/>
          <w:lang w:val="lt-LT"/>
        </w:rPr>
        <w:t xml:space="preserve"> </w:t>
      </w:r>
      <w:proofErr w:type="spellStart"/>
      <w:r w:rsidRPr="00D450E1">
        <w:rPr>
          <w:rFonts w:ascii="Times New Roman" w:hAnsi="Times New Roman" w:cs="Times New Roman"/>
          <w:i/>
          <w:color w:val="000000"/>
          <w:lang w:val="lt-LT"/>
        </w:rPr>
        <w:t>combination</w:t>
      </w:r>
      <w:proofErr w:type="spellEnd"/>
      <w:r w:rsidRPr="00D450E1">
        <w:rPr>
          <w:rFonts w:ascii="Times New Roman" w:hAnsi="Times New Roman" w:cs="Times New Roman"/>
          <w:i/>
          <w:color w:val="000000"/>
          <w:lang w:val="lt-LT"/>
        </w:rPr>
        <w:t xml:space="preserve"> </w:t>
      </w:r>
      <w:proofErr w:type="spellStart"/>
      <w:r w:rsidRPr="00D450E1">
        <w:rPr>
          <w:rFonts w:ascii="Times New Roman" w:hAnsi="Times New Roman" w:cs="Times New Roman"/>
          <w:i/>
          <w:color w:val="000000"/>
          <w:lang w:val="lt-LT"/>
        </w:rPr>
        <w:t>with</w:t>
      </w:r>
      <w:proofErr w:type="spellEnd"/>
      <w:r w:rsidRPr="00D450E1">
        <w:rPr>
          <w:rFonts w:ascii="Times New Roman" w:hAnsi="Times New Roman" w:cs="Times New Roman"/>
          <w:i/>
          <w:color w:val="000000"/>
          <w:lang w:val="lt-LT"/>
        </w:rPr>
        <w:t xml:space="preserve"> </w:t>
      </w:r>
      <w:proofErr w:type="spellStart"/>
      <w:r w:rsidRPr="00D450E1">
        <w:rPr>
          <w:rFonts w:ascii="Times New Roman" w:hAnsi="Times New Roman" w:cs="Times New Roman"/>
          <w:i/>
          <w:color w:val="000000"/>
          <w:lang w:val="lt-LT"/>
        </w:rPr>
        <w:t>Ramipril</w:t>
      </w:r>
      <w:proofErr w:type="spellEnd"/>
      <w:r w:rsidRPr="00D450E1">
        <w:rPr>
          <w:rFonts w:ascii="Times New Roman" w:hAnsi="Times New Roman" w:cs="Times New Roman"/>
          <w:i/>
          <w:color w:val="000000"/>
          <w:lang w:val="lt-LT"/>
        </w:rPr>
        <w:t xml:space="preserve"> Global </w:t>
      </w:r>
      <w:proofErr w:type="spellStart"/>
      <w:r w:rsidRPr="00D450E1">
        <w:rPr>
          <w:rFonts w:ascii="Times New Roman" w:hAnsi="Times New Roman" w:cs="Times New Roman"/>
          <w:i/>
          <w:color w:val="000000"/>
          <w:lang w:val="lt-LT"/>
        </w:rPr>
        <w:t>Endpoint</w:t>
      </w:r>
      <w:proofErr w:type="spellEnd"/>
      <w:r w:rsidRPr="00D450E1">
        <w:rPr>
          <w:rFonts w:ascii="Times New Roman" w:hAnsi="Times New Roman" w:cs="Times New Roman"/>
          <w:i/>
          <w:color w:val="000000"/>
          <w:lang w:val="lt-LT"/>
        </w:rPr>
        <w:t xml:space="preserve"> </w:t>
      </w:r>
      <w:proofErr w:type="spellStart"/>
      <w:r w:rsidRPr="00D450E1">
        <w:rPr>
          <w:rFonts w:ascii="Times New Roman" w:hAnsi="Times New Roman" w:cs="Times New Roman"/>
          <w:i/>
          <w:color w:val="000000"/>
          <w:lang w:val="lt-LT"/>
        </w:rPr>
        <w:t>Trial</w:t>
      </w:r>
      <w:proofErr w:type="spellEnd"/>
      <w:r w:rsidRPr="0085364D">
        <w:rPr>
          <w:rFonts w:ascii="Times New Roman" w:hAnsi="Times New Roman" w:cs="Times New Roman"/>
          <w:color w:val="000000"/>
          <w:lang w:val="lt-LT"/>
        </w:rPr>
        <w:t>]</w:t>
      </w:r>
      <w:r w:rsidRPr="00D450E1">
        <w:rPr>
          <w:rFonts w:ascii="Times New Roman" w:hAnsi="Times New Roman" w:cs="Times New Roman"/>
          <w:i/>
          <w:color w:val="000000"/>
          <w:lang w:val="lt-LT"/>
        </w:rPr>
        <w:t xml:space="preserve"> </w:t>
      </w:r>
      <w:r w:rsidRPr="00D450E1">
        <w:rPr>
          <w:rFonts w:ascii="Times New Roman" w:hAnsi="Times New Roman" w:cs="Times New Roman"/>
          <w:color w:val="000000"/>
          <w:lang w:val="lt-LT"/>
        </w:rPr>
        <w:t>ir VA NEPHRON-D</w:t>
      </w:r>
      <w:r w:rsidRPr="00D450E1">
        <w:rPr>
          <w:rFonts w:ascii="Times New Roman" w:hAnsi="Times New Roman" w:cs="Times New Roman"/>
          <w:i/>
          <w:color w:val="000000"/>
          <w:lang w:val="lt-LT"/>
        </w:rPr>
        <w:t xml:space="preserve"> </w:t>
      </w:r>
      <w:r w:rsidRPr="00D450E1">
        <w:rPr>
          <w:rFonts w:ascii="Times New Roman" w:hAnsi="Times New Roman" w:cs="Times New Roman"/>
          <w:color w:val="000000"/>
          <w:lang w:val="lt-LT"/>
        </w:rPr>
        <w:t>(angl.</w:t>
      </w:r>
      <w:r w:rsidRPr="00D450E1">
        <w:rPr>
          <w:rFonts w:ascii="Times New Roman" w:hAnsi="Times New Roman" w:cs="Times New Roman"/>
          <w:i/>
          <w:color w:val="000000"/>
          <w:lang w:val="lt-LT"/>
        </w:rPr>
        <w:t xml:space="preserve"> „</w:t>
      </w:r>
      <w:proofErr w:type="spellStart"/>
      <w:r w:rsidRPr="00D450E1">
        <w:rPr>
          <w:rFonts w:ascii="Times New Roman" w:hAnsi="Times New Roman" w:cs="Times New Roman"/>
          <w:i/>
          <w:color w:val="000000"/>
          <w:lang w:val="lt-LT"/>
        </w:rPr>
        <w:t>The</w:t>
      </w:r>
      <w:proofErr w:type="spellEnd"/>
      <w:r w:rsidRPr="00D450E1">
        <w:rPr>
          <w:rFonts w:ascii="Times New Roman" w:hAnsi="Times New Roman" w:cs="Times New Roman"/>
          <w:i/>
          <w:color w:val="000000"/>
          <w:lang w:val="lt-LT"/>
        </w:rPr>
        <w:t xml:space="preserve"> </w:t>
      </w:r>
      <w:proofErr w:type="spellStart"/>
      <w:r w:rsidRPr="00D450E1">
        <w:rPr>
          <w:rFonts w:ascii="Times New Roman" w:hAnsi="Times New Roman" w:cs="Times New Roman"/>
          <w:i/>
          <w:color w:val="000000"/>
          <w:lang w:val="lt-LT"/>
        </w:rPr>
        <w:t>Veterans</w:t>
      </w:r>
      <w:proofErr w:type="spellEnd"/>
      <w:r w:rsidRPr="00D450E1">
        <w:rPr>
          <w:rFonts w:ascii="Times New Roman" w:hAnsi="Times New Roman" w:cs="Times New Roman"/>
          <w:i/>
          <w:color w:val="000000"/>
          <w:lang w:val="lt-LT"/>
        </w:rPr>
        <w:t xml:space="preserve"> Affairs </w:t>
      </w:r>
      <w:proofErr w:type="spellStart"/>
      <w:r w:rsidRPr="00D450E1">
        <w:rPr>
          <w:rFonts w:ascii="Times New Roman" w:hAnsi="Times New Roman" w:cs="Times New Roman"/>
          <w:i/>
          <w:color w:val="000000"/>
          <w:lang w:val="lt-LT"/>
        </w:rPr>
        <w:t>Nehrophaty</w:t>
      </w:r>
      <w:proofErr w:type="spellEnd"/>
      <w:r w:rsidRPr="00D450E1">
        <w:rPr>
          <w:rFonts w:ascii="Times New Roman" w:hAnsi="Times New Roman" w:cs="Times New Roman"/>
          <w:i/>
          <w:color w:val="000000"/>
          <w:lang w:val="lt-LT"/>
        </w:rPr>
        <w:t xml:space="preserve"> </w:t>
      </w:r>
      <w:proofErr w:type="spellStart"/>
      <w:r w:rsidRPr="00D450E1">
        <w:rPr>
          <w:rFonts w:ascii="Times New Roman" w:hAnsi="Times New Roman" w:cs="Times New Roman"/>
          <w:i/>
          <w:color w:val="000000"/>
          <w:lang w:val="lt-LT"/>
        </w:rPr>
        <w:t>in</w:t>
      </w:r>
      <w:proofErr w:type="spellEnd"/>
      <w:r w:rsidRPr="00D450E1">
        <w:rPr>
          <w:rFonts w:ascii="Times New Roman" w:hAnsi="Times New Roman" w:cs="Times New Roman"/>
          <w:i/>
          <w:color w:val="000000"/>
          <w:lang w:val="lt-LT"/>
        </w:rPr>
        <w:t xml:space="preserve"> </w:t>
      </w:r>
      <w:proofErr w:type="spellStart"/>
      <w:r w:rsidRPr="00D450E1">
        <w:rPr>
          <w:rFonts w:ascii="Times New Roman" w:hAnsi="Times New Roman" w:cs="Times New Roman"/>
          <w:i/>
          <w:color w:val="000000"/>
          <w:lang w:val="lt-LT"/>
        </w:rPr>
        <w:t>Diabetes</w:t>
      </w:r>
      <w:proofErr w:type="spellEnd"/>
      <w:r w:rsidRPr="00D450E1">
        <w:rPr>
          <w:rFonts w:ascii="Times New Roman" w:hAnsi="Times New Roman" w:cs="Times New Roman"/>
          <w:i/>
          <w:color w:val="000000"/>
          <w:lang w:val="lt-LT"/>
        </w:rPr>
        <w:t>“</w:t>
      </w:r>
      <w:r w:rsidRPr="0085364D">
        <w:rPr>
          <w:rFonts w:ascii="Times New Roman" w:hAnsi="Times New Roman" w:cs="Times New Roman"/>
          <w:color w:val="000000"/>
          <w:lang w:val="lt-LT"/>
        </w:rPr>
        <w:t>])</w:t>
      </w:r>
      <w:r w:rsidRPr="00D450E1">
        <w:rPr>
          <w:rFonts w:ascii="Times New Roman" w:hAnsi="Times New Roman" w:cs="Times New Roman"/>
          <w:i/>
          <w:color w:val="000000"/>
          <w:lang w:val="lt-LT"/>
        </w:rPr>
        <w:t xml:space="preserve"> </w:t>
      </w:r>
      <w:r w:rsidRPr="00D450E1">
        <w:rPr>
          <w:rFonts w:ascii="Times New Roman" w:hAnsi="Times New Roman" w:cs="Times New Roman"/>
          <w:color w:val="000000"/>
          <w:lang w:val="lt-LT"/>
        </w:rPr>
        <w:t xml:space="preserve">buvo ištirtas AK inhibitoriaus ir </w:t>
      </w:r>
      <w:proofErr w:type="spellStart"/>
      <w:r w:rsidRPr="00D450E1">
        <w:rPr>
          <w:rFonts w:ascii="Times New Roman" w:hAnsi="Times New Roman" w:cs="Times New Roman"/>
          <w:color w:val="000000"/>
          <w:lang w:val="lt-LT"/>
        </w:rPr>
        <w:t>angiotenzino</w:t>
      </w:r>
      <w:proofErr w:type="spellEnd"/>
      <w:r w:rsidRPr="00D450E1">
        <w:rPr>
          <w:rFonts w:ascii="Times New Roman" w:hAnsi="Times New Roman" w:cs="Times New Roman"/>
          <w:color w:val="000000"/>
          <w:lang w:val="lt-LT"/>
        </w:rPr>
        <w:t xml:space="preserve"> II receptorių blokatoriaus derinio vartojimas.</w:t>
      </w:r>
    </w:p>
    <w:p w14:paraId="19F8B4BC" w14:textId="77777777" w:rsidR="003D5029" w:rsidRPr="00D450E1" w:rsidRDefault="003D5029" w:rsidP="003D5029">
      <w:pPr>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ONTARGET tyrime dalyvavo pacientai, kurių anamnezėje buvo širdies ir kraujagyslių ar smegenų kraujagyslių liga arba 2</w:t>
      </w:r>
      <w:r>
        <w:rPr>
          <w:rFonts w:ascii="Times New Roman" w:hAnsi="Times New Roman" w:cs="Times New Roman"/>
          <w:color w:val="000000"/>
          <w:lang w:val="lt-LT"/>
        </w:rPr>
        <w:t> </w:t>
      </w:r>
      <w:r w:rsidRPr="00D450E1">
        <w:rPr>
          <w:rFonts w:ascii="Times New Roman" w:hAnsi="Times New Roman" w:cs="Times New Roman"/>
          <w:color w:val="000000"/>
          <w:lang w:val="lt-LT"/>
        </w:rPr>
        <w:t>tipo cukrinis diabetas ir susijusi akivaizdi organų-taikinių pažaida. VA NEPHRON –D tyrimas buvo atliekamas su pacientais, sergančiais 2</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tipo cukriniu diabetu ir diabetine </w:t>
      </w:r>
      <w:proofErr w:type="spellStart"/>
      <w:r w:rsidRPr="00D450E1">
        <w:rPr>
          <w:rFonts w:ascii="Times New Roman" w:hAnsi="Times New Roman" w:cs="Times New Roman"/>
          <w:color w:val="000000"/>
          <w:lang w:val="lt-LT"/>
        </w:rPr>
        <w:t>nefropatija</w:t>
      </w:r>
      <w:proofErr w:type="spellEnd"/>
      <w:r w:rsidRPr="00D450E1">
        <w:rPr>
          <w:rFonts w:ascii="Times New Roman" w:hAnsi="Times New Roman" w:cs="Times New Roman"/>
          <w:color w:val="000000"/>
          <w:lang w:val="lt-LT"/>
        </w:rPr>
        <w:t>.</w:t>
      </w:r>
    </w:p>
    <w:p w14:paraId="753A4C9C" w14:textId="77777777" w:rsidR="003D5029" w:rsidRPr="00D450E1" w:rsidRDefault="003D5029" w:rsidP="003D5029">
      <w:pPr>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Šie tyrimai neparodė reikšmingo teigiamo poveikio inkstų ir (arba) širdies ir kraujagyslių ligų baigtims ir mirštamumui, bet, palyginti su </w:t>
      </w:r>
      <w:proofErr w:type="spellStart"/>
      <w:r w:rsidRPr="00D450E1">
        <w:rPr>
          <w:rFonts w:ascii="Times New Roman" w:hAnsi="Times New Roman" w:cs="Times New Roman"/>
          <w:color w:val="000000"/>
          <w:lang w:val="lt-LT"/>
        </w:rPr>
        <w:t>monoterapija</w:t>
      </w:r>
      <w:proofErr w:type="spellEnd"/>
      <w:r w:rsidRPr="00D450E1">
        <w:rPr>
          <w:rFonts w:ascii="Times New Roman" w:hAnsi="Times New Roman" w:cs="Times New Roman"/>
          <w:color w:val="000000"/>
          <w:lang w:val="lt-LT"/>
        </w:rPr>
        <w:t xml:space="preserve">, buvo pastebėta didesnė </w:t>
      </w:r>
      <w:proofErr w:type="spellStart"/>
      <w:r w:rsidRPr="00D450E1">
        <w:rPr>
          <w:rFonts w:ascii="Times New Roman" w:hAnsi="Times New Roman" w:cs="Times New Roman"/>
          <w:color w:val="000000"/>
          <w:lang w:val="lt-LT"/>
        </w:rPr>
        <w:t>hiperkalemijos</w:t>
      </w:r>
      <w:proofErr w:type="spellEnd"/>
      <w:r w:rsidRPr="00D450E1">
        <w:rPr>
          <w:rFonts w:ascii="Times New Roman" w:hAnsi="Times New Roman" w:cs="Times New Roman"/>
          <w:color w:val="000000"/>
          <w:lang w:val="lt-LT"/>
        </w:rPr>
        <w:t xml:space="preserve">, ūminio inkstų pažeidimo ir (arba) </w:t>
      </w:r>
      <w:proofErr w:type="spellStart"/>
      <w:r w:rsidRPr="00D450E1">
        <w:rPr>
          <w:rFonts w:ascii="Times New Roman" w:hAnsi="Times New Roman" w:cs="Times New Roman"/>
          <w:color w:val="000000"/>
          <w:lang w:val="lt-LT"/>
        </w:rPr>
        <w:t>hipotenzijos</w:t>
      </w:r>
      <w:proofErr w:type="spellEnd"/>
      <w:r w:rsidRPr="00D450E1">
        <w:rPr>
          <w:rFonts w:ascii="Times New Roman" w:hAnsi="Times New Roman" w:cs="Times New Roman"/>
          <w:color w:val="000000"/>
          <w:lang w:val="lt-LT"/>
        </w:rPr>
        <w:t xml:space="preserve"> rizika. Atsižvelgiant į panašias </w:t>
      </w:r>
      <w:proofErr w:type="spellStart"/>
      <w:r w:rsidRPr="00D450E1">
        <w:rPr>
          <w:rFonts w:ascii="Times New Roman" w:hAnsi="Times New Roman" w:cs="Times New Roman"/>
          <w:color w:val="000000"/>
          <w:lang w:val="lt-LT"/>
        </w:rPr>
        <w:t>farmakodinamines</w:t>
      </w:r>
      <w:proofErr w:type="spellEnd"/>
      <w:r w:rsidRPr="00D450E1">
        <w:rPr>
          <w:rFonts w:ascii="Times New Roman" w:hAnsi="Times New Roman" w:cs="Times New Roman"/>
          <w:color w:val="000000"/>
          <w:lang w:val="lt-LT"/>
        </w:rPr>
        <w:t xml:space="preserve"> savybes, šie rezultatai taip pat galioja kitiems AKF inhibitoriams ir </w:t>
      </w:r>
      <w:proofErr w:type="spellStart"/>
      <w:r w:rsidRPr="00D450E1">
        <w:rPr>
          <w:rFonts w:ascii="Times New Roman" w:hAnsi="Times New Roman" w:cs="Times New Roman"/>
          <w:color w:val="000000"/>
          <w:lang w:val="lt-LT"/>
        </w:rPr>
        <w:t>angiotenzino</w:t>
      </w:r>
      <w:proofErr w:type="spellEnd"/>
      <w:r w:rsidRPr="00D450E1">
        <w:rPr>
          <w:rFonts w:ascii="Times New Roman" w:hAnsi="Times New Roman" w:cs="Times New Roman"/>
          <w:color w:val="000000"/>
          <w:lang w:val="lt-LT"/>
        </w:rPr>
        <w:t xml:space="preserve"> II receptorių blokatoriams.</w:t>
      </w:r>
    </w:p>
    <w:p w14:paraId="589A0557" w14:textId="77777777" w:rsidR="003D5029" w:rsidRPr="00D450E1" w:rsidRDefault="003D5029" w:rsidP="003D5029">
      <w:pPr>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Todėl pacientams, sergantiems diabetine </w:t>
      </w:r>
      <w:proofErr w:type="spellStart"/>
      <w:r w:rsidRPr="00D450E1">
        <w:rPr>
          <w:rFonts w:ascii="Times New Roman" w:hAnsi="Times New Roman" w:cs="Times New Roman"/>
          <w:color w:val="000000"/>
          <w:lang w:val="lt-LT"/>
        </w:rPr>
        <w:t>nefropatija</w:t>
      </w:r>
      <w:proofErr w:type="spellEnd"/>
      <w:r w:rsidRPr="00D450E1">
        <w:rPr>
          <w:rFonts w:ascii="Times New Roman" w:hAnsi="Times New Roman" w:cs="Times New Roman"/>
          <w:color w:val="000000"/>
          <w:lang w:val="lt-LT"/>
        </w:rPr>
        <w:t xml:space="preserve">, negalima kartu vartoti AKF inhibitorių ir </w:t>
      </w:r>
      <w:proofErr w:type="spellStart"/>
      <w:r w:rsidRPr="00D450E1">
        <w:rPr>
          <w:rFonts w:ascii="Times New Roman" w:hAnsi="Times New Roman" w:cs="Times New Roman"/>
          <w:color w:val="000000"/>
          <w:lang w:val="lt-LT"/>
        </w:rPr>
        <w:t>angiotenzino</w:t>
      </w:r>
      <w:proofErr w:type="spellEnd"/>
      <w:r w:rsidRPr="00D450E1">
        <w:rPr>
          <w:rFonts w:ascii="Times New Roman" w:hAnsi="Times New Roman" w:cs="Times New Roman"/>
          <w:color w:val="000000"/>
          <w:lang w:val="lt-LT"/>
        </w:rPr>
        <w:t xml:space="preserve"> II receptorių blokatorių.</w:t>
      </w:r>
    </w:p>
    <w:p w14:paraId="27CBC06F" w14:textId="77777777" w:rsidR="003D5029" w:rsidRPr="00D450E1" w:rsidRDefault="003D5029" w:rsidP="003D5029">
      <w:pPr>
        <w:spacing w:after="0" w:line="240" w:lineRule="auto"/>
        <w:rPr>
          <w:rFonts w:ascii="Times New Roman" w:hAnsi="Times New Roman" w:cs="Times New Roman"/>
          <w:i/>
          <w:snapToGrid w:val="0"/>
          <w:u w:val="single"/>
          <w:lang w:val="lt-LT" w:eastAsia="lt-LT"/>
        </w:rPr>
      </w:pPr>
      <w:r w:rsidRPr="00D450E1">
        <w:rPr>
          <w:rFonts w:ascii="Times New Roman" w:hAnsi="Times New Roman" w:cs="Times New Roman"/>
          <w:color w:val="000000"/>
          <w:lang w:val="lt-LT"/>
        </w:rPr>
        <w:t xml:space="preserve">ALTITUDE (angl. </w:t>
      </w:r>
      <w:r w:rsidRPr="00D450E1">
        <w:rPr>
          <w:rFonts w:ascii="Times New Roman" w:hAnsi="Times New Roman" w:cs="Times New Roman"/>
          <w:i/>
          <w:color w:val="000000"/>
          <w:lang w:val="lt-LT"/>
        </w:rPr>
        <w:t>„</w:t>
      </w:r>
      <w:proofErr w:type="spellStart"/>
      <w:r w:rsidRPr="00D450E1">
        <w:rPr>
          <w:rFonts w:ascii="Times New Roman" w:hAnsi="Times New Roman" w:cs="Times New Roman"/>
          <w:i/>
          <w:color w:val="000000"/>
          <w:lang w:val="lt-LT"/>
        </w:rPr>
        <w:t>Aliskiren</w:t>
      </w:r>
      <w:proofErr w:type="spellEnd"/>
      <w:r w:rsidRPr="00D450E1">
        <w:rPr>
          <w:rFonts w:ascii="Times New Roman" w:hAnsi="Times New Roman" w:cs="Times New Roman"/>
          <w:i/>
          <w:color w:val="000000"/>
          <w:lang w:val="lt-LT"/>
        </w:rPr>
        <w:t xml:space="preserve"> </w:t>
      </w:r>
      <w:proofErr w:type="spellStart"/>
      <w:r w:rsidRPr="00D450E1">
        <w:rPr>
          <w:rFonts w:ascii="Times New Roman" w:hAnsi="Times New Roman" w:cs="Times New Roman"/>
          <w:i/>
          <w:color w:val="000000"/>
          <w:lang w:val="lt-LT"/>
        </w:rPr>
        <w:t>Trial</w:t>
      </w:r>
      <w:proofErr w:type="spellEnd"/>
      <w:r w:rsidRPr="00D450E1">
        <w:rPr>
          <w:rFonts w:ascii="Times New Roman" w:hAnsi="Times New Roman" w:cs="Times New Roman"/>
          <w:i/>
          <w:color w:val="000000"/>
          <w:lang w:val="lt-LT"/>
        </w:rPr>
        <w:t xml:space="preserve"> </w:t>
      </w:r>
      <w:proofErr w:type="spellStart"/>
      <w:r w:rsidRPr="00D450E1">
        <w:rPr>
          <w:rFonts w:ascii="Times New Roman" w:hAnsi="Times New Roman" w:cs="Times New Roman"/>
          <w:i/>
          <w:color w:val="000000"/>
          <w:lang w:val="lt-LT"/>
        </w:rPr>
        <w:t>in</w:t>
      </w:r>
      <w:proofErr w:type="spellEnd"/>
      <w:r w:rsidRPr="00D450E1">
        <w:rPr>
          <w:rFonts w:ascii="Times New Roman" w:hAnsi="Times New Roman" w:cs="Times New Roman"/>
          <w:i/>
          <w:color w:val="000000"/>
          <w:lang w:val="lt-LT"/>
        </w:rPr>
        <w:t xml:space="preserve"> Type 2</w:t>
      </w:r>
      <w:r>
        <w:rPr>
          <w:rFonts w:ascii="Times New Roman" w:hAnsi="Times New Roman" w:cs="Times New Roman"/>
          <w:i/>
          <w:color w:val="000000"/>
          <w:lang w:val="lt-LT"/>
        </w:rPr>
        <w:t> </w:t>
      </w:r>
      <w:proofErr w:type="spellStart"/>
      <w:r w:rsidRPr="00D450E1">
        <w:rPr>
          <w:rFonts w:ascii="Times New Roman" w:hAnsi="Times New Roman" w:cs="Times New Roman"/>
          <w:i/>
          <w:color w:val="000000"/>
          <w:lang w:val="lt-LT"/>
        </w:rPr>
        <w:t>Diabetes</w:t>
      </w:r>
      <w:proofErr w:type="spellEnd"/>
      <w:r w:rsidRPr="00D450E1">
        <w:rPr>
          <w:rFonts w:ascii="Times New Roman" w:hAnsi="Times New Roman" w:cs="Times New Roman"/>
          <w:i/>
          <w:color w:val="000000"/>
          <w:lang w:val="lt-LT"/>
        </w:rPr>
        <w:t xml:space="preserve"> </w:t>
      </w:r>
      <w:proofErr w:type="spellStart"/>
      <w:r w:rsidRPr="00D450E1">
        <w:rPr>
          <w:rFonts w:ascii="Times New Roman" w:hAnsi="Times New Roman" w:cs="Times New Roman"/>
          <w:i/>
          <w:color w:val="000000"/>
          <w:lang w:val="lt-LT"/>
        </w:rPr>
        <w:t>Using</w:t>
      </w:r>
      <w:proofErr w:type="spellEnd"/>
      <w:r w:rsidRPr="00D450E1">
        <w:rPr>
          <w:rFonts w:ascii="Times New Roman" w:hAnsi="Times New Roman" w:cs="Times New Roman"/>
          <w:i/>
          <w:color w:val="000000"/>
          <w:lang w:val="lt-LT"/>
        </w:rPr>
        <w:t xml:space="preserve"> </w:t>
      </w:r>
      <w:proofErr w:type="spellStart"/>
      <w:r w:rsidRPr="00D450E1">
        <w:rPr>
          <w:rFonts w:ascii="Times New Roman" w:hAnsi="Times New Roman" w:cs="Times New Roman"/>
          <w:i/>
          <w:color w:val="000000"/>
          <w:lang w:val="lt-LT"/>
        </w:rPr>
        <w:t>Cardiovascular</w:t>
      </w:r>
      <w:proofErr w:type="spellEnd"/>
      <w:r w:rsidRPr="00D450E1">
        <w:rPr>
          <w:rFonts w:ascii="Times New Roman" w:hAnsi="Times New Roman" w:cs="Times New Roman"/>
          <w:i/>
          <w:color w:val="000000"/>
          <w:lang w:val="lt-LT"/>
        </w:rPr>
        <w:t xml:space="preserve"> </w:t>
      </w:r>
      <w:proofErr w:type="spellStart"/>
      <w:r w:rsidRPr="00D450E1">
        <w:rPr>
          <w:rFonts w:ascii="Times New Roman" w:hAnsi="Times New Roman" w:cs="Times New Roman"/>
          <w:i/>
          <w:color w:val="000000"/>
          <w:lang w:val="lt-LT"/>
        </w:rPr>
        <w:t>and</w:t>
      </w:r>
      <w:proofErr w:type="spellEnd"/>
      <w:r w:rsidRPr="00D450E1">
        <w:rPr>
          <w:rFonts w:ascii="Times New Roman" w:hAnsi="Times New Roman" w:cs="Times New Roman"/>
          <w:i/>
          <w:color w:val="000000"/>
          <w:lang w:val="lt-LT"/>
        </w:rPr>
        <w:t xml:space="preserve"> </w:t>
      </w:r>
      <w:proofErr w:type="spellStart"/>
      <w:r w:rsidRPr="00D450E1">
        <w:rPr>
          <w:rFonts w:ascii="Times New Roman" w:hAnsi="Times New Roman" w:cs="Times New Roman"/>
          <w:i/>
          <w:color w:val="000000"/>
          <w:lang w:val="lt-LT"/>
        </w:rPr>
        <w:t>Renal</w:t>
      </w:r>
      <w:proofErr w:type="spellEnd"/>
      <w:r w:rsidRPr="00D450E1">
        <w:rPr>
          <w:rFonts w:ascii="Times New Roman" w:hAnsi="Times New Roman" w:cs="Times New Roman"/>
          <w:i/>
          <w:color w:val="000000"/>
          <w:lang w:val="lt-LT"/>
        </w:rPr>
        <w:t xml:space="preserve"> </w:t>
      </w:r>
      <w:proofErr w:type="spellStart"/>
      <w:r w:rsidRPr="00D450E1">
        <w:rPr>
          <w:rFonts w:ascii="Times New Roman" w:hAnsi="Times New Roman" w:cs="Times New Roman"/>
          <w:i/>
          <w:color w:val="000000"/>
          <w:lang w:val="lt-LT"/>
        </w:rPr>
        <w:t>Disease</w:t>
      </w:r>
      <w:proofErr w:type="spellEnd"/>
      <w:r w:rsidRPr="00D450E1">
        <w:rPr>
          <w:rFonts w:ascii="Times New Roman" w:hAnsi="Times New Roman" w:cs="Times New Roman"/>
          <w:i/>
          <w:color w:val="000000"/>
          <w:lang w:val="lt-LT"/>
        </w:rPr>
        <w:t xml:space="preserve"> </w:t>
      </w:r>
      <w:proofErr w:type="spellStart"/>
      <w:r w:rsidRPr="00D450E1">
        <w:rPr>
          <w:rFonts w:ascii="Times New Roman" w:hAnsi="Times New Roman" w:cs="Times New Roman"/>
          <w:i/>
          <w:color w:val="000000"/>
          <w:lang w:val="lt-LT"/>
        </w:rPr>
        <w:t>Endpoints</w:t>
      </w:r>
      <w:proofErr w:type="spellEnd"/>
      <w:r w:rsidRPr="00D450E1">
        <w:rPr>
          <w:rFonts w:ascii="Times New Roman" w:hAnsi="Times New Roman" w:cs="Times New Roman"/>
          <w:i/>
          <w:color w:val="000000"/>
          <w:lang w:val="lt-LT"/>
        </w:rPr>
        <w:t xml:space="preserve">“) </w:t>
      </w:r>
      <w:r w:rsidRPr="00D450E1">
        <w:rPr>
          <w:rFonts w:ascii="Times New Roman" w:hAnsi="Times New Roman" w:cs="Times New Roman"/>
          <w:color w:val="000000"/>
          <w:lang w:val="lt-LT"/>
        </w:rPr>
        <w:t xml:space="preserve">tyrimu buvo siekiam ištirti, ar būtų naudingas </w:t>
      </w:r>
      <w:proofErr w:type="spellStart"/>
      <w:r w:rsidRPr="00D450E1">
        <w:rPr>
          <w:rFonts w:ascii="Times New Roman" w:hAnsi="Times New Roman" w:cs="Times New Roman"/>
          <w:color w:val="000000"/>
          <w:lang w:val="lt-LT"/>
        </w:rPr>
        <w:t>aliskireno</w:t>
      </w:r>
      <w:proofErr w:type="spellEnd"/>
      <w:r w:rsidRPr="00D450E1">
        <w:rPr>
          <w:rFonts w:ascii="Times New Roman" w:hAnsi="Times New Roman" w:cs="Times New Roman"/>
          <w:color w:val="000000"/>
          <w:lang w:val="lt-LT"/>
        </w:rPr>
        <w:t xml:space="preserve"> įtraukimas į standartinį pacientų, sergančių 2</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tipo cukriniu diabetu ir lėtine inkstų liga, širdies ir kraujagyslių liga arba abiem ligomis, gydymą AKF inhibitoriumi arba </w:t>
      </w:r>
      <w:proofErr w:type="spellStart"/>
      <w:r w:rsidRPr="00D450E1">
        <w:rPr>
          <w:rFonts w:ascii="Times New Roman" w:hAnsi="Times New Roman" w:cs="Times New Roman"/>
          <w:color w:val="000000"/>
          <w:lang w:val="lt-LT"/>
        </w:rPr>
        <w:t>angiotenzino</w:t>
      </w:r>
      <w:proofErr w:type="spellEnd"/>
      <w:r w:rsidRPr="00D450E1">
        <w:rPr>
          <w:rFonts w:ascii="Times New Roman" w:hAnsi="Times New Roman" w:cs="Times New Roman"/>
          <w:color w:val="000000"/>
          <w:lang w:val="lt-LT"/>
        </w:rPr>
        <w:t xml:space="preserve"> II receptorių blokatoriumi. Tyrimas buvo nutrauktas pirma laiko, nes padidėjo nepageidaujamų baigčių rizika. Mirčių nuo širdies ir kraujagyslių ligų ir insulto atvejų skaičius </w:t>
      </w:r>
      <w:proofErr w:type="spellStart"/>
      <w:r w:rsidRPr="00D450E1">
        <w:rPr>
          <w:rFonts w:ascii="Times New Roman" w:hAnsi="Times New Roman" w:cs="Times New Roman"/>
          <w:color w:val="000000"/>
          <w:lang w:val="lt-LT"/>
        </w:rPr>
        <w:t>aliskireno</w:t>
      </w:r>
      <w:proofErr w:type="spellEnd"/>
      <w:r w:rsidRPr="00D450E1">
        <w:rPr>
          <w:rFonts w:ascii="Times New Roman" w:hAnsi="Times New Roman" w:cs="Times New Roman"/>
          <w:color w:val="000000"/>
          <w:lang w:val="lt-LT"/>
        </w:rPr>
        <w:t xml:space="preserve"> grupėje buvo didesnis nei placebo grupėje, o nepageidaujami reiškiniai ir sunkūs nepageidaujami reiškiniai (</w:t>
      </w:r>
      <w:proofErr w:type="spellStart"/>
      <w:r w:rsidRPr="00D450E1">
        <w:rPr>
          <w:rFonts w:ascii="Times New Roman" w:hAnsi="Times New Roman" w:cs="Times New Roman"/>
          <w:color w:val="000000"/>
          <w:lang w:val="lt-LT"/>
        </w:rPr>
        <w:t>hiperkalemija</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hipotenzija</w:t>
      </w:r>
      <w:proofErr w:type="spellEnd"/>
      <w:r w:rsidRPr="00D450E1">
        <w:rPr>
          <w:rFonts w:ascii="Times New Roman" w:hAnsi="Times New Roman" w:cs="Times New Roman"/>
          <w:color w:val="000000"/>
          <w:lang w:val="lt-LT"/>
        </w:rPr>
        <w:t xml:space="preserve"> ir inkstų funkcijos sutrikimai) </w:t>
      </w:r>
      <w:proofErr w:type="spellStart"/>
      <w:r w:rsidRPr="00D450E1">
        <w:rPr>
          <w:rFonts w:ascii="Times New Roman" w:hAnsi="Times New Roman" w:cs="Times New Roman"/>
          <w:color w:val="000000"/>
          <w:lang w:val="lt-LT"/>
        </w:rPr>
        <w:t>aliskireno</w:t>
      </w:r>
      <w:proofErr w:type="spellEnd"/>
      <w:r w:rsidRPr="00D450E1">
        <w:rPr>
          <w:rFonts w:ascii="Times New Roman" w:hAnsi="Times New Roman" w:cs="Times New Roman"/>
          <w:color w:val="000000"/>
          <w:lang w:val="lt-LT"/>
        </w:rPr>
        <w:t xml:space="preserve"> grupėje taip pat pasireiškė dažniai nei placebo grupėje.</w:t>
      </w:r>
    </w:p>
    <w:p w14:paraId="4EA23665" w14:textId="77777777" w:rsidR="003D5029" w:rsidRPr="00D450E1" w:rsidRDefault="003D5029" w:rsidP="003D5029">
      <w:pPr>
        <w:spacing w:after="0" w:line="240" w:lineRule="auto"/>
        <w:rPr>
          <w:rFonts w:ascii="Times New Roman" w:hAnsi="Times New Roman" w:cs="Times New Roman"/>
          <w:i/>
          <w:snapToGrid w:val="0"/>
          <w:u w:val="single"/>
          <w:lang w:val="lt-LT" w:eastAsia="lt-LT"/>
        </w:rPr>
      </w:pPr>
    </w:p>
    <w:p w14:paraId="400D92E3" w14:textId="77777777" w:rsidR="003D5029" w:rsidRPr="00D450E1" w:rsidRDefault="003D5029" w:rsidP="003D5029">
      <w:pPr>
        <w:spacing w:after="0" w:line="240" w:lineRule="auto"/>
        <w:rPr>
          <w:rFonts w:ascii="Times New Roman" w:hAnsi="Times New Roman" w:cs="Times New Roman"/>
          <w:i/>
          <w:snapToGrid w:val="0"/>
          <w:u w:val="single"/>
          <w:lang w:val="lt-LT" w:eastAsia="lt-LT"/>
        </w:rPr>
      </w:pPr>
      <w:r w:rsidRPr="00D450E1">
        <w:rPr>
          <w:rFonts w:ascii="Times New Roman" w:hAnsi="Times New Roman" w:cs="Times New Roman"/>
          <w:i/>
          <w:snapToGrid w:val="0"/>
          <w:u w:val="single"/>
          <w:lang w:val="lt-LT" w:eastAsia="lt-LT"/>
        </w:rPr>
        <w:t>Vaikų populiacija</w:t>
      </w:r>
    </w:p>
    <w:p w14:paraId="63C8F244" w14:textId="77777777" w:rsidR="003D5029" w:rsidRPr="00D450E1" w:rsidRDefault="003D5029" w:rsidP="003D5029">
      <w:pPr>
        <w:spacing w:after="0" w:line="240" w:lineRule="auto"/>
        <w:rPr>
          <w:rFonts w:ascii="Times New Roman" w:hAnsi="Times New Roman" w:cs="Times New Roman"/>
          <w:i/>
          <w:iCs/>
          <w:snapToGrid w:val="0"/>
          <w:u w:val="single"/>
          <w:lang w:val="lt-LT" w:eastAsia="lt-LT"/>
        </w:rPr>
      </w:pPr>
    </w:p>
    <w:p w14:paraId="2F0318CF" w14:textId="77777777" w:rsidR="003D5029" w:rsidRPr="0085364D" w:rsidRDefault="003D5029" w:rsidP="003D5029">
      <w:pPr>
        <w:spacing w:after="0" w:line="240" w:lineRule="auto"/>
        <w:rPr>
          <w:rFonts w:ascii="Times New Roman" w:hAnsi="Times New Roman" w:cs="Times New Roman"/>
          <w:snapToGrid w:val="0"/>
          <w:u w:val="single"/>
          <w:lang w:val="lt-LT" w:eastAsia="lt-LT"/>
        </w:rPr>
      </w:pPr>
      <w:r w:rsidRPr="00BC4791">
        <w:rPr>
          <w:rFonts w:ascii="Times New Roman" w:hAnsi="Times New Roman" w:cs="Times New Roman"/>
          <w:iCs/>
          <w:snapToGrid w:val="0"/>
          <w:u w:val="single"/>
          <w:lang w:val="lt-LT" w:eastAsia="lt-LT"/>
        </w:rPr>
        <w:t>Arterinė hipertenzija</w:t>
      </w:r>
    </w:p>
    <w:p w14:paraId="24DB8B94" w14:textId="77777777" w:rsidR="003D5029" w:rsidRPr="00D450E1" w:rsidRDefault="003D5029" w:rsidP="003D5029">
      <w:pPr>
        <w:spacing w:after="0" w:line="240" w:lineRule="auto"/>
        <w:rPr>
          <w:rFonts w:ascii="Times New Roman" w:hAnsi="Times New Roman" w:cs="Times New Roman"/>
          <w:snapToGrid w:val="0"/>
          <w:lang w:val="lt-LT" w:eastAsia="lt-LT"/>
        </w:rPr>
      </w:pPr>
      <w:proofErr w:type="spellStart"/>
      <w:r w:rsidRPr="00D450E1">
        <w:rPr>
          <w:rFonts w:ascii="Times New Roman" w:hAnsi="Times New Roman" w:cs="Times New Roman"/>
          <w:snapToGrid w:val="0"/>
          <w:lang w:val="lt-LT" w:eastAsia="lt-LT"/>
        </w:rPr>
        <w:t>Antihipertenzinis</w:t>
      </w:r>
      <w:proofErr w:type="spellEnd"/>
      <w:r w:rsidRPr="00D450E1">
        <w:rPr>
          <w:rFonts w:ascii="Times New Roman" w:hAnsi="Times New Roman" w:cs="Times New Roman"/>
          <w:snapToGrid w:val="0"/>
          <w:lang w:val="lt-LT" w:eastAsia="lt-LT"/>
        </w:rPr>
        <w:t xml:space="preserve"> </w:t>
      </w:r>
      <w:proofErr w:type="spellStart"/>
      <w:r w:rsidRPr="00D450E1">
        <w:rPr>
          <w:rFonts w:ascii="Times New Roman" w:hAnsi="Times New Roman" w:cs="Times New Roman"/>
          <w:snapToGrid w:val="0"/>
          <w:lang w:val="lt-LT" w:eastAsia="lt-LT"/>
        </w:rPr>
        <w:t>valsartano</w:t>
      </w:r>
      <w:proofErr w:type="spellEnd"/>
      <w:r w:rsidRPr="00D450E1">
        <w:rPr>
          <w:rFonts w:ascii="Times New Roman" w:hAnsi="Times New Roman" w:cs="Times New Roman"/>
          <w:snapToGrid w:val="0"/>
          <w:lang w:val="lt-LT" w:eastAsia="lt-LT"/>
        </w:rPr>
        <w:t xml:space="preserve"> poveikis buvo tirtas keturių klinikinių atsitiktinių imčių dvigubai koduotų tyrimų, kuriuose dalyvavo 561 vaikas ir paauglys </w:t>
      </w:r>
      <w:r w:rsidR="0053252C">
        <w:rPr>
          <w:rFonts w:ascii="Times New Roman" w:hAnsi="Times New Roman" w:cs="Times New Roman"/>
          <w:snapToGrid w:val="0"/>
          <w:lang w:val="lt-LT" w:eastAsia="lt-LT"/>
        </w:rPr>
        <w:t xml:space="preserve">nuo </w:t>
      </w:r>
      <w:r w:rsidRPr="00D450E1">
        <w:rPr>
          <w:rFonts w:ascii="Times New Roman" w:hAnsi="Times New Roman" w:cs="Times New Roman"/>
          <w:snapToGrid w:val="0"/>
          <w:lang w:val="lt-LT" w:eastAsia="lt-LT"/>
        </w:rPr>
        <w:t>6</w:t>
      </w:r>
      <w:r w:rsidR="0053252C">
        <w:rPr>
          <w:rFonts w:ascii="Times New Roman" w:hAnsi="Times New Roman" w:cs="Times New Roman"/>
          <w:snapToGrid w:val="0"/>
          <w:lang w:val="lt-LT" w:eastAsia="lt-LT"/>
        </w:rPr>
        <w:t xml:space="preserve"> iki jaunesnių kaip </w:t>
      </w:r>
      <w:r w:rsidRPr="00D450E1">
        <w:rPr>
          <w:rFonts w:ascii="Times New Roman" w:hAnsi="Times New Roman" w:cs="Times New Roman"/>
          <w:snapToGrid w:val="0"/>
          <w:lang w:val="lt-LT" w:eastAsia="lt-LT"/>
        </w:rPr>
        <w:t>18</w:t>
      </w:r>
      <w:r w:rsidRPr="00D450E1">
        <w:rPr>
          <w:rFonts w:ascii="Times New Roman" w:hAnsi="Times New Roman" w:cs="Times New Roman"/>
          <w:lang w:val="lt-LT" w:eastAsia="lt-LT"/>
        </w:rPr>
        <w:t> </w:t>
      </w:r>
      <w:r w:rsidRPr="00D450E1">
        <w:rPr>
          <w:rFonts w:ascii="Times New Roman" w:hAnsi="Times New Roman" w:cs="Times New Roman"/>
          <w:snapToGrid w:val="0"/>
          <w:lang w:val="lt-LT" w:eastAsia="lt-LT"/>
        </w:rPr>
        <w:t>metų</w:t>
      </w:r>
      <w:r w:rsidRPr="00D450E1">
        <w:rPr>
          <w:rFonts w:ascii="Times New Roman" w:hAnsi="Times New Roman" w:cs="Times New Roman"/>
          <w:lang w:val="lt-LT" w:eastAsia="lt-LT"/>
        </w:rPr>
        <w:t> amžiaus</w:t>
      </w:r>
      <w:r w:rsidRPr="00D450E1">
        <w:rPr>
          <w:rFonts w:ascii="Times New Roman" w:hAnsi="Times New Roman" w:cs="Times New Roman"/>
          <w:snapToGrid w:val="0"/>
          <w:lang w:val="lt-LT" w:eastAsia="lt-LT"/>
        </w:rPr>
        <w:t xml:space="preserve"> bei 165 vaikai 1</w:t>
      </w:r>
      <w:r w:rsidRPr="00D450E1">
        <w:rPr>
          <w:rFonts w:ascii="Times New Roman" w:hAnsi="Times New Roman" w:cs="Times New Roman"/>
          <w:snapToGrid w:val="0"/>
          <w:lang w:val="lt-LT" w:eastAsia="lt-LT"/>
        </w:rPr>
        <w:noBreakHyphen/>
        <w:t>6</w:t>
      </w:r>
      <w:r w:rsidRPr="00D450E1">
        <w:rPr>
          <w:rFonts w:ascii="Times New Roman" w:hAnsi="Times New Roman" w:cs="Times New Roman"/>
          <w:lang w:val="lt-LT" w:eastAsia="lt-LT"/>
        </w:rPr>
        <w:t> </w:t>
      </w:r>
      <w:r w:rsidRPr="00D450E1">
        <w:rPr>
          <w:rFonts w:ascii="Times New Roman" w:hAnsi="Times New Roman" w:cs="Times New Roman"/>
          <w:snapToGrid w:val="0"/>
          <w:lang w:val="lt-LT" w:eastAsia="lt-LT"/>
        </w:rPr>
        <w:t>metų amžiaus. Dažniausios šiame tyrime dalyvavusių vaikų medicininės būklės, galbūt susijusios su hipertenzija, buvo inkstų ir šlapimo takų ligos bei nutukimas.</w:t>
      </w:r>
    </w:p>
    <w:p w14:paraId="15866018" w14:textId="77777777" w:rsidR="003D5029" w:rsidRPr="00D450E1" w:rsidRDefault="003D5029" w:rsidP="003D5029">
      <w:pPr>
        <w:spacing w:after="0" w:line="240" w:lineRule="auto"/>
        <w:rPr>
          <w:rFonts w:ascii="Times New Roman" w:hAnsi="Times New Roman" w:cs="Times New Roman"/>
          <w:snapToGrid w:val="0"/>
          <w:lang w:val="lt-LT" w:eastAsia="lt-LT"/>
        </w:rPr>
      </w:pPr>
    </w:p>
    <w:p w14:paraId="5F213C74" w14:textId="77777777" w:rsidR="003D5029" w:rsidRPr="00D450E1" w:rsidRDefault="003D5029" w:rsidP="003D5029">
      <w:pPr>
        <w:spacing w:after="0" w:line="240" w:lineRule="auto"/>
        <w:rPr>
          <w:rFonts w:ascii="Times New Roman" w:hAnsi="Times New Roman" w:cs="Times New Roman"/>
          <w:i/>
          <w:iCs/>
          <w:snapToGrid w:val="0"/>
          <w:u w:val="single"/>
          <w:lang w:val="lt-LT" w:eastAsia="lt-LT"/>
        </w:rPr>
      </w:pPr>
      <w:r w:rsidRPr="00D450E1">
        <w:rPr>
          <w:rFonts w:ascii="Times New Roman" w:hAnsi="Times New Roman" w:cs="Times New Roman"/>
          <w:i/>
          <w:iCs/>
          <w:snapToGrid w:val="0"/>
          <w:u w:val="single"/>
          <w:lang w:val="lt-LT" w:eastAsia="lt-LT"/>
        </w:rPr>
        <w:t>Klinikinė 6</w:t>
      </w:r>
      <w:r w:rsidRPr="00D450E1">
        <w:rPr>
          <w:rFonts w:ascii="Times New Roman" w:hAnsi="Times New Roman" w:cs="Times New Roman"/>
          <w:u w:val="single"/>
          <w:lang w:val="lt-LT" w:eastAsia="lt-LT"/>
        </w:rPr>
        <w:t> </w:t>
      </w:r>
      <w:r w:rsidRPr="00D450E1">
        <w:rPr>
          <w:rFonts w:ascii="Times New Roman" w:hAnsi="Times New Roman" w:cs="Times New Roman"/>
          <w:i/>
          <w:iCs/>
          <w:snapToGrid w:val="0"/>
          <w:u w:val="single"/>
          <w:lang w:val="lt-LT" w:eastAsia="lt-LT"/>
        </w:rPr>
        <w:t>metų ir vyresnių vaikų gydymo patirtis</w:t>
      </w:r>
    </w:p>
    <w:p w14:paraId="19190FC6" w14:textId="77777777" w:rsidR="003D5029" w:rsidRPr="00D450E1" w:rsidRDefault="003D5029" w:rsidP="003D5029">
      <w:pPr>
        <w:spacing w:after="0" w:line="240" w:lineRule="auto"/>
        <w:rPr>
          <w:rFonts w:ascii="Times New Roman" w:hAnsi="Times New Roman" w:cs="Times New Roman"/>
          <w:snapToGrid w:val="0"/>
          <w:lang w:val="lt-LT" w:eastAsia="lt-LT"/>
        </w:rPr>
      </w:pPr>
      <w:r w:rsidRPr="00D450E1">
        <w:rPr>
          <w:rFonts w:ascii="Times New Roman" w:hAnsi="Times New Roman" w:cs="Times New Roman"/>
          <w:snapToGrid w:val="0"/>
          <w:lang w:val="lt-LT" w:eastAsia="lt-LT"/>
        </w:rPr>
        <w:t>Buvo atliktas klinikinis tyrimas, kuriame dalyvavo 261</w:t>
      </w:r>
      <w:r w:rsidRPr="00D450E1">
        <w:rPr>
          <w:rFonts w:ascii="Times New Roman" w:hAnsi="Times New Roman" w:cs="Times New Roman"/>
          <w:lang w:val="lt-LT" w:eastAsia="lt-LT"/>
        </w:rPr>
        <w:t> </w:t>
      </w:r>
      <w:r w:rsidRPr="00D450E1">
        <w:rPr>
          <w:rFonts w:ascii="Times New Roman" w:hAnsi="Times New Roman" w:cs="Times New Roman"/>
          <w:snapToGrid w:val="0"/>
          <w:lang w:val="lt-LT" w:eastAsia="lt-LT"/>
        </w:rPr>
        <w:t>hipertenzija sergantis 6</w:t>
      </w:r>
      <w:r w:rsidRPr="00D450E1">
        <w:rPr>
          <w:rFonts w:ascii="Times New Roman" w:hAnsi="Times New Roman" w:cs="Times New Roman"/>
          <w:snapToGrid w:val="0"/>
          <w:lang w:val="lt-LT" w:eastAsia="lt-LT"/>
        </w:rPr>
        <w:noBreakHyphen/>
        <w:t>16</w:t>
      </w:r>
      <w:r w:rsidRPr="00D450E1">
        <w:rPr>
          <w:rFonts w:ascii="Times New Roman" w:hAnsi="Times New Roman" w:cs="Times New Roman"/>
          <w:lang w:val="lt-LT" w:eastAsia="lt-LT"/>
        </w:rPr>
        <w:t> </w:t>
      </w:r>
      <w:r w:rsidRPr="00D450E1">
        <w:rPr>
          <w:rFonts w:ascii="Times New Roman" w:hAnsi="Times New Roman" w:cs="Times New Roman"/>
          <w:snapToGrid w:val="0"/>
          <w:lang w:val="lt-LT" w:eastAsia="lt-LT"/>
        </w:rPr>
        <w:t>metų vaikas ir paauglys. Tiriamieji, svėrę &lt; 35</w:t>
      </w:r>
      <w:r w:rsidRPr="00D450E1">
        <w:rPr>
          <w:rFonts w:ascii="Times New Roman" w:hAnsi="Times New Roman" w:cs="Times New Roman"/>
          <w:lang w:val="lt-LT" w:eastAsia="lt-LT"/>
        </w:rPr>
        <w:t> </w:t>
      </w:r>
      <w:r w:rsidRPr="00D450E1">
        <w:rPr>
          <w:rFonts w:ascii="Times New Roman" w:hAnsi="Times New Roman" w:cs="Times New Roman"/>
          <w:snapToGrid w:val="0"/>
          <w:lang w:val="lt-LT" w:eastAsia="lt-LT"/>
        </w:rPr>
        <w:t>kg, kasdien vartojo 10 mg, 40 mg ar 80</w:t>
      </w:r>
      <w:r w:rsidRPr="00D450E1">
        <w:rPr>
          <w:rFonts w:ascii="Times New Roman" w:hAnsi="Times New Roman" w:cs="Times New Roman"/>
          <w:lang w:val="lt-LT" w:eastAsia="lt-LT"/>
        </w:rPr>
        <w:t> </w:t>
      </w:r>
      <w:r w:rsidRPr="00D450E1">
        <w:rPr>
          <w:rFonts w:ascii="Times New Roman" w:hAnsi="Times New Roman" w:cs="Times New Roman"/>
          <w:snapToGrid w:val="0"/>
          <w:lang w:val="lt-LT" w:eastAsia="lt-LT"/>
        </w:rPr>
        <w:t xml:space="preserve">mg </w:t>
      </w:r>
      <w:proofErr w:type="spellStart"/>
      <w:r w:rsidRPr="00D450E1">
        <w:rPr>
          <w:rFonts w:ascii="Times New Roman" w:hAnsi="Times New Roman" w:cs="Times New Roman"/>
          <w:snapToGrid w:val="0"/>
          <w:lang w:val="lt-LT" w:eastAsia="lt-LT"/>
        </w:rPr>
        <w:t>valsartano</w:t>
      </w:r>
      <w:proofErr w:type="spellEnd"/>
      <w:r w:rsidRPr="00D450E1">
        <w:rPr>
          <w:rFonts w:ascii="Times New Roman" w:hAnsi="Times New Roman" w:cs="Times New Roman"/>
          <w:snapToGrid w:val="0"/>
          <w:lang w:val="lt-LT" w:eastAsia="lt-LT"/>
        </w:rPr>
        <w:t xml:space="preserve"> tablečių dozę (mažą, vidutinę arba didelę dozę), svėrę ≥ 35</w:t>
      </w:r>
      <w:r w:rsidRPr="00D450E1">
        <w:rPr>
          <w:rFonts w:ascii="Times New Roman" w:hAnsi="Times New Roman" w:cs="Times New Roman"/>
          <w:lang w:val="lt-LT" w:eastAsia="lt-LT"/>
        </w:rPr>
        <w:t> </w:t>
      </w:r>
      <w:r w:rsidRPr="00D450E1">
        <w:rPr>
          <w:rFonts w:ascii="Times New Roman" w:hAnsi="Times New Roman" w:cs="Times New Roman"/>
          <w:snapToGrid w:val="0"/>
          <w:lang w:val="lt-LT" w:eastAsia="lt-LT"/>
        </w:rPr>
        <w:t>kg ‒ kasdien vartojo 20 mg, 80 mg arba 160</w:t>
      </w:r>
      <w:r w:rsidRPr="00D450E1">
        <w:rPr>
          <w:rFonts w:ascii="Times New Roman" w:hAnsi="Times New Roman" w:cs="Times New Roman"/>
          <w:lang w:val="lt-LT" w:eastAsia="lt-LT"/>
        </w:rPr>
        <w:t> </w:t>
      </w:r>
      <w:r w:rsidRPr="00D450E1">
        <w:rPr>
          <w:rFonts w:ascii="Times New Roman" w:hAnsi="Times New Roman" w:cs="Times New Roman"/>
          <w:snapToGrid w:val="0"/>
          <w:lang w:val="lt-LT" w:eastAsia="lt-LT"/>
        </w:rPr>
        <w:t xml:space="preserve">mg </w:t>
      </w:r>
      <w:proofErr w:type="spellStart"/>
      <w:r w:rsidRPr="00D450E1">
        <w:rPr>
          <w:rFonts w:ascii="Times New Roman" w:hAnsi="Times New Roman" w:cs="Times New Roman"/>
          <w:snapToGrid w:val="0"/>
          <w:lang w:val="lt-LT" w:eastAsia="lt-LT"/>
        </w:rPr>
        <w:t>valsartano</w:t>
      </w:r>
      <w:proofErr w:type="spellEnd"/>
      <w:r w:rsidRPr="00D450E1">
        <w:rPr>
          <w:rFonts w:ascii="Times New Roman" w:hAnsi="Times New Roman" w:cs="Times New Roman"/>
          <w:snapToGrid w:val="0"/>
          <w:lang w:val="lt-LT" w:eastAsia="lt-LT"/>
        </w:rPr>
        <w:t xml:space="preserve"> tablečių dozę (mažą, vidutinę arba didelę dozę). 2</w:t>
      </w:r>
      <w:r w:rsidRPr="00D450E1">
        <w:rPr>
          <w:rFonts w:ascii="Times New Roman" w:hAnsi="Times New Roman" w:cs="Times New Roman"/>
          <w:lang w:val="lt-LT" w:eastAsia="lt-LT"/>
        </w:rPr>
        <w:t> </w:t>
      </w:r>
      <w:r w:rsidRPr="00D450E1">
        <w:rPr>
          <w:rFonts w:ascii="Times New Roman" w:hAnsi="Times New Roman" w:cs="Times New Roman"/>
          <w:snapToGrid w:val="0"/>
          <w:lang w:val="lt-LT" w:eastAsia="lt-LT"/>
        </w:rPr>
        <w:t xml:space="preserve">savaitės pabaigoje </w:t>
      </w:r>
      <w:proofErr w:type="spellStart"/>
      <w:r w:rsidRPr="00D450E1">
        <w:rPr>
          <w:rFonts w:ascii="Times New Roman" w:hAnsi="Times New Roman" w:cs="Times New Roman"/>
          <w:snapToGrid w:val="0"/>
          <w:lang w:val="lt-LT" w:eastAsia="lt-LT"/>
        </w:rPr>
        <w:t>valsartanas</w:t>
      </w:r>
      <w:proofErr w:type="spellEnd"/>
      <w:r w:rsidRPr="00D450E1">
        <w:rPr>
          <w:rFonts w:ascii="Times New Roman" w:hAnsi="Times New Roman" w:cs="Times New Roman"/>
          <w:snapToGrid w:val="0"/>
          <w:lang w:val="lt-LT" w:eastAsia="lt-LT"/>
        </w:rPr>
        <w:t xml:space="preserve"> sumažino ir </w:t>
      </w:r>
      <w:proofErr w:type="spellStart"/>
      <w:r w:rsidRPr="00D450E1">
        <w:rPr>
          <w:rFonts w:ascii="Times New Roman" w:hAnsi="Times New Roman" w:cs="Times New Roman"/>
          <w:snapToGrid w:val="0"/>
          <w:lang w:val="lt-LT" w:eastAsia="lt-LT"/>
        </w:rPr>
        <w:t>sistolinį</w:t>
      </w:r>
      <w:proofErr w:type="spellEnd"/>
      <w:r w:rsidRPr="00D450E1">
        <w:rPr>
          <w:rFonts w:ascii="Times New Roman" w:hAnsi="Times New Roman" w:cs="Times New Roman"/>
          <w:snapToGrid w:val="0"/>
          <w:lang w:val="lt-LT" w:eastAsia="lt-LT"/>
        </w:rPr>
        <w:t xml:space="preserve">, ir </w:t>
      </w:r>
      <w:proofErr w:type="spellStart"/>
      <w:r w:rsidRPr="00D450E1">
        <w:rPr>
          <w:rFonts w:ascii="Times New Roman" w:hAnsi="Times New Roman" w:cs="Times New Roman"/>
          <w:snapToGrid w:val="0"/>
          <w:lang w:val="lt-LT" w:eastAsia="lt-LT"/>
        </w:rPr>
        <w:t>diastolinį</w:t>
      </w:r>
      <w:proofErr w:type="spellEnd"/>
      <w:r w:rsidRPr="00D450E1">
        <w:rPr>
          <w:rFonts w:ascii="Times New Roman" w:hAnsi="Times New Roman" w:cs="Times New Roman"/>
          <w:snapToGrid w:val="0"/>
          <w:lang w:val="lt-LT" w:eastAsia="lt-LT"/>
        </w:rPr>
        <w:t xml:space="preserve"> kraujospūdį, poveikis priklausė nuo dozės. </w:t>
      </w:r>
    </w:p>
    <w:p w14:paraId="717EEC67" w14:textId="77777777" w:rsidR="003D5029" w:rsidRPr="00D450E1" w:rsidRDefault="003D5029" w:rsidP="003D5029">
      <w:pPr>
        <w:spacing w:after="0" w:line="240" w:lineRule="auto"/>
        <w:rPr>
          <w:rFonts w:ascii="Times New Roman" w:hAnsi="Times New Roman" w:cs="Times New Roman"/>
          <w:snapToGrid w:val="0"/>
          <w:lang w:val="lt-LT" w:eastAsia="lt-LT"/>
        </w:rPr>
      </w:pPr>
      <w:r w:rsidRPr="00D450E1">
        <w:rPr>
          <w:rFonts w:ascii="Times New Roman" w:hAnsi="Times New Roman" w:cs="Times New Roman"/>
          <w:snapToGrid w:val="0"/>
          <w:lang w:val="lt-LT" w:eastAsia="lt-LT"/>
        </w:rPr>
        <w:t xml:space="preserve">Apskritai visos trys </w:t>
      </w:r>
      <w:proofErr w:type="spellStart"/>
      <w:r w:rsidRPr="00D450E1">
        <w:rPr>
          <w:rFonts w:ascii="Times New Roman" w:hAnsi="Times New Roman" w:cs="Times New Roman"/>
          <w:snapToGrid w:val="0"/>
          <w:lang w:val="lt-LT" w:eastAsia="lt-LT"/>
        </w:rPr>
        <w:t>valsartano</w:t>
      </w:r>
      <w:proofErr w:type="spellEnd"/>
      <w:r w:rsidRPr="00D450E1">
        <w:rPr>
          <w:rFonts w:ascii="Times New Roman" w:hAnsi="Times New Roman" w:cs="Times New Roman"/>
          <w:snapToGrid w:val="0"/>
          <w:lang w:val="lt-LT" w:eastAsia="lt-LT"/>
        </w:rPr>
        <w:t xml:space="preserve"> dozės (maža, vidutinė ir didelė) reikšmingai sumažino </w:t>
      </w:r>
      <w:proofErr w:type="spellStart"/>
      <w:r w:rsidRPr="00D450E1">
        <w:rPr>
          <w:rFonts w:ascii="Times New Roman" w:hAnsi="Times New Roman" w:cs="Times New Roman"/>
          <w:snapToGrid w:val="0"/>
          <w:lang w:val="lt-LT" w:eastAsia="lt-LT"/>
        </w:rPr>
        <w:t>sistolinį</w:t>
      </w:r>
      <w:proofErr w:type="spellEnd"/>
      <w:r w:rsidRPr="00D450E1">
        <w:rPr>
          <w:rFonts w:ascii="Times New Roman" w:hAnsi="Times New Roman" w:cs="Times New Roman"/>
          <w:snapToGrid w:val="0"/>
          <w:lang w:val="lt-LT" w:eastAsia="lt-LT"/>
        </w:rPr>
        <w:t xml:space="preserve"> kraujospūdį atitinkamai 8 </w:t>
      </w:r>
      <w:proofErr w:type="spellStart"/>
      <w:r w:rsidRPr="00D450E1">
        <w:rPr>
          <w:rFonts w:ascii="Times New Roman" w:hAnsi="Times New Roman" w:cs="Times New Roman"/>
          <w:snapToGrid w:val="0"/>
          <w:lang w:val="lt-LT" w:eastAsia="lt-LT"/>
        </w:rPr>
        <w:t>mmHg</w:t>
      </w:r>
      <w:proofErr w:type="spellEnd"/>
      <w:r w:rsidRPr="00D450E1">
        <w:rPr>
          <w:rFonts w:ascii="Times New Roman" w:hAnsi="Times New Roman" w:cs="Times New Roman"/>
          <w:snapToGrid w:val="0"/>
          <w:lang w:val="lt-LT" w:eastAsia="lt-LT"/>
        </w:rPr>
        <w:t>, 10 </w:t>
      </w:r>
      <w:proofErr w:type="spellStart"/>
      <w:r w:rsidRPr="00D450E1">
        <w:rPr>
          <w:rFonts w:ascii="Times New Roman" w:hAnsi="Times New Roman" w:cs="Times New Roman"/>
          <w:snapToGrid w:val="0"/>
          <w:lang w:val="lt-LT" w:eastAsia="lt-LT"/>
        </w:rPr>
        <w:t>mmHg</w:t>
      </w:r>
      <w:proofErr w:type="spellEnd"/>
      <w:r w:rsidRPr="00D450E1">
        <w:rPr>
          <w:rFonts w:ascii="Times New Roman" w:hAnsi="Times New Roman" w:cs="Times New Roman"/>
          <w:snapToGrid w:val="0"/>
          <w:lang w:val="lt-LT" w:eastAsia="lt-LT"/>
        </w:rPr>
        <w:t xml:space="preserve"> ir 12 </w:t>
      </w:r>
      <w:proofErr w:type="spellStart"/>
      <w:r w:rsidRPr="00D450E1">
        <w:rPr>
          <w:rFonts w:ascii="Times New Roman" w:hAnsi="Times New Roman" w:cs="Times New Roman"/>
          <w:snapToGrid w:val="0"/>
          <w:lang w:val="lt-LT" w:eastAsia="lt-LT"/>
        </w:rPr>
        <w:t>mmHg</w:t>
      </w:r>
      <w:proofErr w:type="spellEnd"/>
      <w:r w:rsidRPr="00D450E1">
        <w:rPr>
          <w:rFonts w:ascii="Times New Roman" w:hAnsi="Times New Roman" w:cs="Times New Roman"/>
          <w:snapToGrid w:val="0"/>
          <w:lang w:val="lt-LT" w:eastAsia="lt-LT"/>
        </w:rPr>
        <w:t xml:space="preserve">, palyginti su pradiniu. Po to pacientai atsitiktinių imčių būdu buvo iš naujo suskirstyti į grupes, kurios toliau buvo gydomos tokia pačia vartota </w:t>
      </w:r>
      <w:proofErr w:type="spellStart"/>
      <w:r w:rsidRPr="00D450E1">
        <w:rPr>
          <w:rFonts w:ascii="Times New Roman" w:hAnsi="Times New Roman" w:cs="Times New Roman"/>
          <w:snapToGrid w:val="0"/>
          <w:lang w:val="lt-LT" w:eastAsia="lt-LT"/>
        </w:rPr>
        <w:t>valsartano</w:t>
      </w:r>
      <w:proofErr w:type="spellEnd"/>
      <w:r w:rsidRPr="00D450E1">
        <w:rPr>
          <w:rFonts w:ascii="Times New Roman" w:hAnsi="Times New Roman" w:cs="Times New Roman"/>
          <w:snapToGrid w:val="0"/>
          <w:lang w:val="lt-LT" w:eastAsia="lt-LT"/>
        </w:rPr>
        <w:t xml:space="preserve"> doze arba placebu. Pacientų, kurie toliau vartojo vidutinę ar didelę </w:t>
      </w:r>
      <w:proofErr w:type="spellStart"/>
      <w:r w:rsidRPr="00D450E1">
        <w:rPr>
          <w:rFonts w:ascii="Times New Roman" w:hAnsi="Times New Roman" w:cs="Times New Roman"/>
          <w:snapToGrid w:val="0"/>
          <w:lang w:val="lt-LT" w:eastAsia="lt-LT"/>
        </w:rPr>
        <w:t>valsartano</w:t>
      </w:r>
      <w:proofErr w:type="spellEnd"/>
      <w:r w:rsidRPr="00D450E1">
        <w:rPr>
          <w:rFonts w:ascii="Times New Roman" w:hAnsi="Times New Roman" w:cs="Times New Roman"/>
          <w:snapToGrid w:val="0"/>
          <w:lang w:val="lt-LT" w:eastAsia="lt-LT"/>
        </w:rPr>
        <w:t xml:space="preserve"> dozę, </w:t>
      </w:r>
      <w:proofErr w:type="spellStart"/>
      <w:r w:rsidRPr="00D450E1">
        <w:rPr>
          <w:rFonts w:ascii="Times New Roman" w:hAnsi="Times New Roman" w:cs="Times New Roman"/>
          <w:snapToGrid w:val="0"/>
          <w:lang w:val="lt-LT" w:eastAsia="lt-LT"/>
        </w:rPr>
        <w:t>sistolinis</w:t>
      </w:r>
      <w:proofErr w:type="spellEnd"/>
      <w:r w:rsidRPr="00D450E1">
        <w:rPr>
          <w:rFonts w:ascii="Times New Roman" w:hAnsi="Times New Roman" w:cs="Times New Roman"/>
          <w:snapToGrid w:val="0"/>
          <w:lang w:val="lt-LT" w:eastAsia="lt-LT"/>
        </w:rPr>
        <w:t xml:space="preserve"> kraujospūdis tuo metu, kai jis mažiausias, buvo atitinkamai 4</w:t>
      </w:r>
      <w:r w:rsidRPr="00D450E1">
        <w:rPr>
          <w:rFonts w:ascii="Times New Roman" w:hAnsi="Times New Roman" w:cs="Times New Roman"/>
          <w:lang w:val="lt-LT" w:eastAsia="lt-LT"/>
        </w:rPr>
        <w:t> </w:t>
      </w:r>
      <w:proofErr w:type="spellStart"/>
      <w:r w:rsidRPr="00D450E1">
        <w:rPr>
          <w:rFonts w:ascii="Times New Roman" w:hAnsi="Times New Roman" w:cs="Times New Roman"/>
          <w:snapToGrid w:val="0"/>
          <w:lang w:val="lt-LT" w:eastAsia="lt-LT"/>
        </w:rPr>
        <w:t>mmHg</w:t>
      </w:r>
      <w:proofErr w:type="spellEnd"/>
      <w:r w:rsidRPr="00D450E1">
        <w:rPr>
          <w:rFonts w:ascii="Times New Roman" w:hAnsi="Times New Roman" w:cs="Times New Roman"/>
          <w:snapToGrid w:val="0"/>
          <w:lang w:val="lt-LT" w:eastAsia="lt-LT"/>
        </w:rPr>
        <w:t xml:space="preserve"> ir 7 </w:t>
      </w:r>
      <w:proofErr w:type="spellStart"/>
      <w:r w:rsidRPr="00D450E1">
        <w:rPr>
          <w:rFonts w:ascii="Times New Roman" w:hAnsi="Times New Roman" w:cs="Times New Roman"/>
          <w:snapToGrid w:val="0"/>
          <w:lang w:val="lt-LT" w:eastAsia="lt-LT"/>
        </w:rPr>
        <w:t>mmHg</w:t>
      </w:r>
      <w:proofErr w:type="spellEnd"/>
      <w:r w:rsidRPr="00D450E1">
        <w:rPr>
          <w:rFonts w:ascii="Times New Roman" w:hAnsi="Times New Roman" w:cs="Times New Roman"/>
          <w:snapToGrid w:val="0"/>
          <w:lang w:val="lt-LT" w:eastAsia="lt-LT"/>
        </w:rPr>
        <w:t xml:space="preserve"> mažesnis </w:t>
      </w:r>
      <w:r w:rsidRPr="00D450E1">
        <w:rPr>
          <w:rFonts w:ascii="Times New Roman" w:hAnsi="Times New Roman" w:cs="Times New Roman"/>
          <w:snapToGrid w:val="0"/>
          <w:lang w:val="lt-LT" w:eastAsia="lt-LT"/>
        </w:rPr>
        <w:lastRenderedPageBreak/>
        <w:t xml:space="preserve">nei placebo vartojusių pacientų. Pacientų, kurie toliau vartojo mažą </w:t>
      </w:r>
      <w:proofErr w:type="spellStart"/>
      <w:r w:rsidRPr="00D450E1">
        <w:rPr>
          <w:rFonts w:ascii="Times New Roman" w:hAnsi="Times New Roman" w:cs="Times New Roman"/>
          <w:snapToGrid w:val="0"/>
          <w:lang w:val="lt-LT" w:eastAsia="lt-LT"/>
        </w:rPr>
        <w:t>valsartano</w:t>
      </w:r>
      <w:proofErr w:type="spellEnd"/>
      <w:r w:rsidRPr="00D450E1">
        <w:rPr>
          <w:rFonts w:ascii="Times New Roman" w:hAnsi="Times New Roman" w:cs="Times New Roman"/>
          <w:snapToGrid w:val="0"/>
          <w:lang w:val="lt-LT" w:eastAsia="lt-LT"/>
        </w:rPr>
        <w:t xml:space="preserve"> dozę, </w:t>
      </w:r>
      <w:proofErr w:type="spellStart"/>
      <w:r w:rsidRPr="00D450E1">
        <w:rPr>
          <w:rFonts w:ascii="Times New Roman" w:hAnsi="Times New Roman" w:cs="Times New Roman"/>
          <w:snapToGrid w:val="0"/>
          <w:lang w:val="lt-LT" w:eastAsia="lt-LT"/>
        </w:rPr>
        <w:t>sistolinis</w:t>
      </w:r>
      <w:proofErr w:type="spellEnd"/>
      <w:r w:rsidRPr="00D450E1">
        <w:rPr>
          <w:rFonts w:ascii="Times New Roman" w:hAnsi="Times New Roman" w:cs="Times New Roman"/>
          <w:snapToGrid w:val="0"/>
          <w:lang w:val="lt-LT" w:eastAsia="lt-LT"/>
        </w:rPr>
        <w:t xml:space="preserve"> kraujospūdis tuo metu, kai jis mažiausias, buvo panašus į pacientų, vartojusių placebo. Apskritai nuo dozės priklausomas </w:t>
      </w:r>
      <w:proofErr w:type="spellStart"/>
      <w:r w:rsidRPr="00D450E1">
        <w:rPr>
          <w:rFonts w:ascii="Times New Roman" w:hAnsi="Times New Roman" w:cs="Times New Roman"/>
          <w:snapToGrid w:val="0"/>
          <w:lang w:val="lt-LT" w:eastAsia="lt-LT"/>
        </w:rPr>
        <w:t>antihipertenzinis</w:t>
      </w:r>
      <w:proofErr w:type="spellEnd"/>
      <w:r w:rsidRPr="00D450E1">
        <w:rPr>
          <w:rFonts w:ascii="Times New Roman" w:hAnsi="Times New Roman" w:cs="Times New Roman"/>
          <w:snapToGrid w:val="0"/>
          <w:lang w:val="lt-LT" w:eastAsia="lt-LT"/>
        </w:rPr>
        <w:t xml:space="preserve"> </w:t>
      </w:r>
      <w:proofErr w:type="spellStart"/>
      <w:r w:rsidRPr="00D450E1">
        <w:rPr>
          <w:rFonts w:ascii="Times New Roman" w:hAnsi="Times New Roman" w:cs="Times New Roman"/>
          <w:snapToGrid w:val="0"/>
          <w:lang w:val="lt-LT" w:eastAsia="lt-LT"/>
        </w:rPr>
        <w:t>valsartano</w:t>
      </w:r>
      <w:proofErr w:type="spellEnd"/>
      <w:r w:rsidRPr="00D450E1">
        <w:rPr>
          <w:rFonts w:ascii="Times New Roman" w:hAnsi="Times New Roman" w:cs="Times New Roman"/>
          <w:snapToGrid w:val="0"/>
          <w:lang w:val="lt-LT" w:eastAsia="lt-LT"/>
        </w:rPr>
        <w:t xml:space="preserve"> poveikis buvo panašus visuose demografiniuose pogrupiuose.</w:t>
      </w:r>
    </w:p>
    <w:p w14:paraId="2D402494" w14:textId="77777777" w:rsidR="003D5029" w:rsidRPr="00D450E1" w:rsidRDefault="003D5029" w:rsidP="003D5029">
      <w:pPr>
        <w:spacing w:after="0" w:line="240" w:lineRule="auto"/>
        <w:rPr>
          <w:rFonts w:ascii="Times New Roman" w:hAnsi="Times New Roman" w:cs="Times New Roman"/>
          <w:snapToGrid w:val="0"/>
          <w:lang w:val="lt-LT" w:eastAsia="lt-LT"/>
        </w:rPr>
      </w:pPr>
    </w:p>
    <w:p w14:paraId="10C810AB" w14:textId="77777777" w:rsidR="003D5029" w:rsidRPr="00D450E1" w:rsidRDefault="0053252C" w:rsidP="003D5029">
      <w:pPr>
        <w:spacing w:after="0" w:line="240" w:lineRule="auto"/>
        <w:rPr>
          <w:rFonts w:ascii="Times New Roman" w:hAnsi="Times New Roman" w:cs="Times New Roman"/>
          <w:snapToGrid w:val="0"/>
          <w:lang w:val="lt-LT" w:eastAsia="lt-LT"/>
        </w:rPr>
      </w:pPr>
      <w:r>
        <w:rPr>
          <w:rFonts w:ascii="Times New Roman" w:hAnsi="Times New Roman" w:cs="Times New Roman"/>
          <w:snapToGrid w:val="0"/>
          <w:lang w:val="lt-LT" w:eastAsia="lt-LT"/>
        </w:rPr>
        <w:t>Antrame</w:t>
      </w:r>
      <w:r w:rsidRPr="00D450E1">
        <w:rPr>
          <w:rFonts w:ascii="Times New Roman" w:hAnsi="Times New Roman" w:cs="Times New Roman"/>
          <w:snapToGrid w:val="0"/>
          <w:lang w:val="lt-LT" w:eastAsia="lt-LT"/>
        </w:rPr>
        <w:t xml:space="preserve"> </w:t>
      </w:r>
      <w:r w:rsidR="003D5029" w:rsidRPr="00D450E1">
        <w:rPr>
          <w:rFonts w:ascii="Times New Roman" w:hAnsi="Times New Roman" w:cs="Times New Roman"/>
          <w:snapToGrid w:val="0"/>
          <w:lang w:val="lt-LT" w:eastAsia="lt-LT"/>
        </w:rPr>
        <w:t>klinikiniame tyrime dalyvavo 300</w:t>
      </w:r>
      <w:r w:rsidR="003D5029" w:rsidRPr="00D450E1">
        <w:rPr>
          <w:rFonts w:ascii="Times New Roman" w:hAnsi="Times New Roman" w:cs="Times New Roman"/>
          <w:lang w:val="lt-LT" w:eastAsia="lt-LT"/>
        </w:rPr>
        <w:t> </w:t>
      </w:r>
      <w:r w:rsidR="003D5029" w:rsidRPr="00D450E1">
        <w:rPr>
          <w:rFonts w:ascii="Times New Roman" w:hAnsi="Times New Roman" w:cs="Times New Roman"/>
          <w:snapToGrid w:val="0"/>
          <w:lang w:val="lt-LT" w:eastAsia="lt-LT"/>
        </w:rPr>
        <w:t xml:space="preserve">hipertenzija sergančių </w:t>
      </w:r>
      <w:r>
        <w:rPr>
          <w:rFonts w:ascii="Times New Roman" w:hAnsi="Times New Roman" w:cs="Times New Roman"/>
          <w:snapToGrid w:val="0"/>
          <w:lang w:val="lt-LT" w:eastAsia="lt-LT"/>
        </w:rPr>
        <w:t xml:space="preserve">nuo </w:t>
      </w:r>
      <w:r w:rsidR="003D5029" w:rsidRPr="00D450E1">
        <w:rPr>
          <w:rFonts w:ascii="Times New Roman" w:hAnsi="Times New Roman" w:cs="Times New Roman"/>
          <w:snapToGrid w:val="0"/>
          <w:lang w:val="lt-LT" w:eastAsia="lt-LT"/>
        </w:rPr>
        <w:t>6</w:t>
      </w:r>
      <w:r>
        <w:rPr>
          <w:rFonts w:ascii="Times New Roman" w:hAnsi="Times New Roman" w:cs="Times New Roman"/>
          <w:snapToGrid w:val="0"/>
          <w:lang w:val="lt-LT" w:eastAsia="lt-LT"/>
        </w:rPr>
        <w:t xml:space="preserve"> iki jaunesnių kaip </w:t>
      </w:r>
      <w:r w:rsidR="003D5029" w:rsidRPr="00D450E1">
        <w:rPr>
          <w:rFonts w:ascii="Times New Roman" w:hAnsi="Times New Roman" w:cs="Times New Roman"/>
          <w:snapToGrid w:val="0"/>
          <w:lang w:val="lt-LT" w:eastAsia="lt-LT"/>
        </w:rPr>
        <w:t>18</w:t>
      </w:r>
      <w:r w:rsidR="003D5029" w:rsidRPr="00D450E1">
        <w:rPr>
          <w:rFonts w:ascii="Times New Roman" w:hAnsi="Times New Roman" w:cs="Times New Roman"/>
          <w:lang w:val="lt-LT" w:eastAsia="lt-LT"/>
        </w:rPr>
        <w:t> </w:t>
      </w:r>
      <w:r w:rsidR="003D5029" w:rsidRPr="00D450E1">
        <w:rPr>
          <w:rFonts w:ascii="Times New Roman" w:hAnsi="Times New Roman" w:cs="Times New Roman"/>
          <w:snapToGrid w:val="0"/>
          <w:lang w:val="lt-LT" w:eastAsia="lt-LT"/>
        </w:rPr>
        <w:t>metų vaikų ir paauglių. Įtraukimo kriterijus atitikę pacientai atsitiktinių imčių būdu buvo suskirstyti į grupes, kurios 12</w:t>
      </w:r>
      <w:r w:rsidR="003D5029" w:rsidRPr="00D450E1">
        <w:rPr>
          <w:rFonts w:ascii="Times New Roman" w:hAnsi="Times New Roman" w:cs="Times New Roman"/>
          <w:lang w:val="lt-LT" w:eastAsia="lt-LT"/>
        </w:rPr>
        <w:t> </w:t>
      </w:r>
      <w:r w:rsidR="003D5029" w:rsidRPr="00D450E1">
        <w:rPr>
          <w:rFonts w:ascii="Times New Roman" w:hAnsi="Times New Roman" w:cs="Times New Roman"/>
          <w:snapToGrid w:val="0"/>
          <w:lang w:val="lt-LT" w:eastAsia="lt-LT"/>
        </w:rPr>
        <w:t xml:space="preserve">savaičių buvo gydomos </w:t>
      </w:r>
      <w:proofErr w:type="spellStart"/>
      <w:r w:rsidR="003D5029" w:rsidRPr="00D450E1">
        <w:rPr>
          <w:rFonts w:ascii="Times New Roman" w:hAnsi="Times New Roman" w:cs="Times New Roman"/>
          <w:snapToGrid w:val="0"/>
          <w:lang w:val="lt-LT" w:eastAsia="lt-LT"/>
        </w:rPr>
        <w:t>valsartano</w:t>
      </w:r>
      <w:proofErr w:type="spellEnd"/>
      <w:r w:rsidR="003D5029" w:rsidRPr="00D450E1">
        <w:rPr>
          <w:rFonts w:ascii="Times New Roman" w:hAnsi="Times New Roman" w:cs="Times New Roman"/>
          <w:snapToGrid w:val="0"/>
          <w:lang w:val="lt-LT" w:eastAsia="lt-LT"/>
        </w:rPr>
        <w:t xml:space="preserve"> arba </w:t>
      </w:r>
      <w:proofErr w:type="spellStart"/>
      <w:r w:rsidR="003D5029" w:rsidRPr="00D450E1">
        <w:rPr>
          <w:rFonts w:ascii="Times New Roman" w:hAnsi="Times New Roman" w:cs="Times New Roman"/>
          <w:snapToGrid w:val="0"/>
          <w:lang w:val="lt-LT" w:eastAsia="lt-LT"/>
        </w:rPr>
        <w:t>enalaprilio</w:t>
      </w:r>
      <w:proofErr w:type="spellEnd"/>
      <w:r w:rsidR="003D5029" w:rsidRPr="00D450E1">
        <w:rPr>
          <w:rFonts w:ascii="Times New Roman" w:hAnsi="Times New Roman" w:cs="Times New Roman"/>
          <w:snapToGrid w:val="0"/>
          <w:lang w:val="lt-LT" w:eastAsia="lt-LT"/>
        </w:rPr>
        <w:t xml:space="preserve"> tabletėmis. Nuo ≥ 18 kg iki &lt; 35</w:t>
      </w:r>
      <w:r w:rsidR="003D5029" w:rsidRPr="00D450E1">
        <w:rPr>
          <w:rFonts w:ascii="Times New Roman" w:hAnsi="Times New Roman" w:cs="Times New Roman"/>
          <w:lang w:val="lt-LT" w:eastAsia="lt-LT"/>
        </w:rPr>
        <w:t> </w:t>
      </w:r>
      <w:r w:rsidR="003D5029" w:rsidRPr="00D450E1">
        <w:rPr>
          <w:rFonts w:ascii="Times New Roman" w:hAnsi="Times New Roman" w:cs="Times New Roman"/>
          <w:snapToGrid w:val="0"/>
          <w:lang w:val="lt-LT" w:eastAsia="lt-LT"/>
        </w:rPr>
        <w:t>kg svėrę vaikai vartojo 80</w:t>
      </w:r>
      <w:r w:rsidR="003D5029" w:rsidRPr="00D450E1">
        <w:rPr>
          <w:rFonts w:ascii="Times New Roman" w:hAnsi="Times New Roman" w:cs="Times New Roman"/>
          <w:lang w:val="lt-LT" w:eastAsia="lt-LT"/>
        </w:rPr>
        <w:t> </w:t>
      </w:r>
      <w:r w:rsidR="003D5029" w:rsidRPr="00D450E1">
        <w:rPr>
          <w:rFonts w:ascii="Times New Roman" w:hAnsi="Times New Roman" w:cs="Times New Roman"/>
          <w:snapToGrid w:val="0"/>
          <w:lang w:val="lt-LT" w:eastAsia="lt-LT"/>
        </w:rPr>
        <w:t xml:space="preserve">mg </w:t>
      </w:r>
      <w:proofErr w:type="spellStart"/>
      <w:r w:rsidR="003D5029" w:rsidRPr="00D450E1">
        <w:rPr>
          <w:rFonts w:ascii="Times New Roman" w:hAnsi="Times New Roman" w:cs="Times New Roman"/>
          <w:snapToGrid w:val="0"/>
          <w:lang w:val="lt-LT" w:eastAsia="lt-LT"/>
        </w:rPr>
        <w:t>valsartano</w:t>
      </w:r>
      <w:proofErr w:type="spellEnd"/>
      <w:r w:rsidR="003D5029" w:rsidRPr="00D450E1">
        <w:rPr>
          <w:rFonts w:ascii="Times New Roman" w:hAnsi="Times New Roman" w:cs="Times New Roman"/>
          <w:snapToGrid w:val="0"/>
          <w:lang w:val="lt-LT" w:eastAsia="lt-LT"/>
        </w:rPr>
        <w:t xml:space="preserve"> arba 10</w:t>
      </w:r>
      <w:r w:rsidR="003D5029" w:rsidRPr="00D450E1">
        <w:rPr>
          <w:rFonts w:ascii="Times New Roman" w:hAnsi="Times New Roman" w:cs="Times New Roman"/>
          <w:lang w:val="lt-LT" w:eastAsia="lt-LT"/>
        </w:rPr>
        <w:t> </w:t>
      </w:r>
      <w:r w:rsidR="003D5029" w:rsidRPr="00D450E1">
        <w:rPr>
          <w:rFonts w:ascii="Times New Roman" w:hAnsi="Times New Roman" w:cs="Times New Roman"/>
          <w:snapToGrid w:val="0"/>
          <w:lang w:val="lt-LT" w:eastAsia="lt-LT"/>
        </w:rPr>
        <w:t xml:space="preserve">mg </w:t>
      </w:r>
      <w:proofErr w:type="spellStart"/>
      <w:r w:rsidR="003D5029" w:rsidRPr="00D450E1">
        <w:rPr>
          <w:rFonts w:ascii="Times New Roman" w:hAnsi="Times New Roman" w:cs="Times New Roman"/>
          <w:snapToGrid w:val="0"/>
          <w:lang w:val="lt-LT" w:eastAsia="lt-LT"/>
        </w:rPr>
        <w:t>enalaprilio</w:t>
      </w:r>
      <w:proofErr w:type="spellEnd"/>
      <w:r w:rsidR="003D5029" w:rsidRPr="00D450E1">
        <w:rPr>
          <w:rFonts w:ascii="Times New Roman" w:hAnsi="Times New Roman" w:cs="Times New Roman"/>
          <w:snapToGrid w:val="0"/>
          <w:lang w:val="lt-LT" w:eastAsia="lt-LT"/>
        </w:rPr>
        <w:t xml:space="preserve"> dozę, svėrę nuo ≥ 35 kg iki &lt; 80</w:t>
      </w:r>
      <w:r w:rsidR="003D5029" w:rsidRPr="00D450E1">
        <w:rPr>
          <w:rFonts w:ascii="Times New Roman" w:hAnsi="Times New Roman" w:cs="Times New Roman"/>
          <w:lang w:val="lt-LT" w:eastAsia="lt-LT"/>
        </w:rPr>
        <w:t> </w:t>
      </w:r>
      <w:r w:rsidR="003D5029" w:rsidRPr="00D450E1">
        <w:rPr>
          <w:rFonts w:ascii="Times New Roman" w:hAnsi="Times New Roman" w:cs="Times New Roman"/>
          <w:snapToGrid w:val="0"/>
          <w:lang w:val="lt-LT" w:eastAsia="lt-LT"/>
        </w:rPr>
        <w:t>kg - 160</w:t>
      </w:r>
      <w:r w:rsidR="003D5029" w:rsidRPr="00D450E1">
        <w:rPr>
          <w:rFonts w:ascii="Times New Roman" w:hAnsi="Times New Roman" w:cs="Times New Roman"/>
          <w:lang w:val="lt-LT" w:eastAsia="lt-LT"/>
        </w:rPr>
        <w:t> </w:t>
      </w:r>
      <w:r w:rsidR="003D5029" w:rsidRPr="00D450E1">
        <w:rPr>
          <w:rFonts w:ascii="Times New Roman" w:hAnsi="Times New Roman" w:cs="Times New Roman"/>
          <w:snapToGrid w:val="0"/>
          <w:lang w:val="lt-LT" w:eastAsia="lt-LT"/>
        </w:rPr>
        <w:t xml:space="preserve">mg </w:t>
      </w:r>
      <w:proofErr w:type="spellStart"/>
      <w:r w:rsidR="003D5029" w:rsidRPr="00D450E1">
        <w:rPr>
          <w:rFonts w:ascii="Times New Roman" w:hAnsi="Times New Roman" w:cs="Times New Roman"/>
          <w:snapToGrid w:val="0"/>
          <w:lang w:val="lt-LT" w:eastAsia="lt-LT"/>
        </w:rPr>
        <w:t>valsartano</w:t>
      </w:r>
      <w:proofErr w:type="spellEnd"/>
      <w:r w:rsidR="003D5029" w:rsidRPr="00D450E1">
        <w:rPr>
          <w:rFonts w:ascii="Times New Roman" w:hAnsi="Times New Roman" w:cs="Times New Roman"/>
          <w:snapToGrid w:val="0"/>
          <w:lang w:val="lt-LT" w:eastAsia="lt-LT"/>
        </w:rPr>
        <w:t xml:space="preserve"> arba 20</w:t>
      </w:r>
      <w:r w:rsidR="003D5029" w:rsidRPr="00D450E1">
        <w:rPr>
          <w:rFonts w:ascii="Times New Roman" w:hAnsi="Times New Roman" w:cs="Times New Roman"/>
          <w:lang w:val="lt-LT" w:eastAsia="lt-LT"/>
        </w:rPr>
        <w:t> </w:t>
      </w:r>
      <w:r w:rsidR="003D5029" w:rsidRPr="00D450E1">
        <w:rPr>
          <w:rFonts w:ascii="Times New Roman" w:hAnsi="Times New Roman" w:cs="Times New Roman"/>
          <w:snapToGrid w:val="0"/>
          <w:lang w:val="lt-LT" w:eastAsia="lt-LT"/>
        </w:rPr>
        <w:t xml:space="preserve">mg </w:t>
      </w:r>
      <w:proofErr w:type="spellStart"/>
      <w:r w:rsidR="003D5029" w:rsidRPr="00D450E1">
        <w:rPr>
          <w:rFonts w:ascii="Times New Roman" w:hAnsi="Times New Roman" w:cs="Times New Roman"/>
          <w:snapToGrid w:val="0"/>
          <w:lang w:val="lt-LT" w:eastAsia="lt-LT"/>
        </w:rPr>
        <w:t>enalaprilio</w:t>
      </w:r>
      <w:proofErr w:type="spellEnd"/>
      <w:r w:rsidR="003D5029" w:rsidRPr="00D450E1">
        <w:rPr>
          <w:rFonts w:ascii="Times New Roman" w:hAnsi="Times New Roman" w:cs="Times New Roman"/>
          <w:snapToGrid w:val="0"/>
          <w:lang w:val="lt-LT" w:eastAsia="lt-LT"/>
        </w:rPr>
        <w:t xml:space="preserve"> dozę, svėrę ≥ 80</w:t>
      </w:r>
      <w:r w:rsidR="003D5029" w:rsidRPr="00D450E1">
        <w:rPr>
          <w:rFonts w:ascii="Times New Roman" w:hAnsi="Times New Roman" w:cs="Times New Roman"/>
          <w:lang w:val="lt-LT" w:eastAsia="lt-LT"/>
        </w:rPr>
        <w:t> </w:t>
      </w:r>
      <w:r w:rsidR="003D5029" w:rsidRPr="00D450E1">
        <w:rPr>
          <w:rFonts w:ascii="Times New Roman" w:hAnsi="Times New Roman" w:cs="Times New Roman"/>
          <w:snapToGrid w:val="0"/>
          <w:lang w:val="lt-LT" w:eastAsia="lt-LT"/>
        </w:rPr>
        <w:t>kg - 320</w:t>
      </w:r>
      <w:r w:rsidR="003D5029" w:rsidRPr="00D450E1">
        <w:rPr>
          <w:rFonts w:ascii="Times New Roman" w:hAnsi="Times New Roman" w:cs="Times New Roman"/>
          <w:lang w:val="lt-LT" w:eastAsia="lt-LT"/>
        </w:rPr>
        <w:t> </w:t>
      </w:r>
      <w:r w:rsidR="003D5029" w:rsidRPr="00D450E1">
        <w:rPr>
          <w:rFonts w:ascii="Times New Roman" w:hAnsi="Times New Roman" w:cs="Times New Roman"/>
          <w:snapToGrid w:val="0"/>
          <w:lang w:val="lt-LT" w:eastAsia="lt-LT"/>
        </w:rPr>
        <w:t xml:space="preserve">mg </w:t>
      </w:r>
      <w:proofErr w:type="spellStart"/>
      <w:r w:rsidR="003D5029" w:rsidRPr="00D450E1">
        <w:rPr>
          <w:rFonts w:ascii="Times New Roman" w:hAnsi="Times New Roman" w:cs="Times New Roman"/>
          <w:snapToGrid w:val="0"/>
          <w:lang w:val="lt-LT" w:eastAsia="lt-LT"/>
        </w:rPr>
        <w:t>valsartano</w:t>
      </w:r>
      <w:proofErr w:type="spellEnd"/>
      <w:r w:rsidR="003D5029" w:rsidRPr="00D450E1">
        <w:rPr>
          <w:rFonts w:ascii="Times New Roman" w:hAnsi="Times New Roman" w:cs="Times New Roman"/>
          <w:snapToGrid w:val="0"/>
          <w:lang w:val="lt-LT" w:eastAsia="lt-LT"/>
        </w:rPr>
        <w:t xml:space="preserve"> arba 40</w:t>
      </w:r>
      <w:r w:rsidR="003D5029" w:rsidRPr="00D450E1">
        <w:rPr>
          <w:rFonts w:ascii="Times New Roman" w:hAnsi="Times New Roman" w:cs="Times New Roman"/>
          <w:lang w:val="lt-LT" w:eastAsia="lt-LT"/>
        </w:rPr>
        <w:t> </w:t>
      </w:r>
      <w:r w:rsidR="003D5029" w:rsidRPr="00D450E1">
        <w:rPr>
          <w:rFonts w:ascii="Times New Roman" w:hAnsi="Times New Roman" w:cs="Times New Roman"/>
          <w:snapToGrid w:val="0"/>
          <w:lang w:val="lt-LT" w:eastAsia="lt-LT"/>
        </w:rPr>
        <w:t xml:space="preserve">mg </w:t>
      </w:r>
      <w:proofErr w:type="spellStart"/>
      <w:r w:rsidR="003D5029" w:rsidRPr="00D450E1">
        <w:rPr>
          <w:rFonts w:ascii="Times New Roman" w:hAnsi="Times New Roman" w:cs="Times New Roman"/>
          <w:snapToGrid w:val="0"/>
          <w:lang w:val="lt-LT" w:eastAsia="lt-LT"/>
        </w:rPr>
        <w:t>enalaprilio</w:t>
      </w:r>
      <w:proofErr w:type="spellEnd"/>
      <w:r w:rsidR="003D5029" w:rsidRPr="00D450E1">
        <w:rPr>
          <w:rFonts w:ascii="Times New Roman" w:hAnsi="Times New Roman" w:cs="Times New Roman"/>
          <w:snapToGrid w:val="0"/>
          <w:lang w:val="lt-LT" w:eastAsia="lt-LT"/>
        </w:rPr>
        <w:t xml:space="preserve"> . </w:t>
      </w:r>
      <w:proofErr w:type="spellStart"/>
      <w:r w:rsidR="003D5029" w:rsidRPr="00D450E1">
        <w:rPr>
          <w:rFonts w:ascii="Times New Roman" w:hAnsi="Times New Roman" w:cs="Times New Roman"/>
          <w:snapToGrid w:val="0"/>
          <w:lang w:val="lt-LT" w:eastAsia="lt-LT"/>
        </w:rPr>
        <w:t>Sistolinis</w:t>
      </w:r>
      <w:proofErr w:type="spellEnd"/>
      <w:r w:rsidR="003D5029" w:rsidRPr="00D450E1">
        <w:rPr>
          <w:rFonts w:ascii="Times New Roman" w:hAnsi="Times New Roman" w:cs="Times New Roman"/>
          <w:snapToGrid w:val="0"/>
          <w:lang w:val="lt-LT" w:eastAsia="lt-LT"/>
        </w:rPr>
        <w:t xml:space="preserve"> kraujospūdis panašiai sumažėjo ir </w:t>
      </w:r>
      <w:proofErr w:type="spellStart"/>
      <w:r w:rsidR="003D5029" w:rsidRPr="00D450E1">
        <w:rPr>
          <w:rFonts w:ascii="Times New Roman" w:hAnsi="Times New Roman" w:cs="Times New Roman"/>
          <w:snapToGrid w:val="0"/>
          <w:lang w:val="lt-LT" w:eastAsia="lt-LT"/>
        </w:rPr>
        <w:t>valsartano</w:t>
      </w:r>
      <w:proofErr w:type="spellEnd"/>
      <w:r w:rsidR="003D5029" w:rsidRPr="00D450E1">
        <w:rPr>
          <w:rFonts w:ascii="Times New Roman" w:hAnsi="Times New Roman" w:cs="Times New Roman"/>
          <w:snapToGrid w:val="0"/>
          <w:lang w:val="lt-LT" w:eastAsia="lt-LT"/>
        </w:rPr>
        <w:t xml:space="preserve"> (15</w:t>
      </w:r>
      <w:r w:rsidR="003D5029" w:rsidRPr="00D450E1">
        <w:rPr>
          <w:rFonts w:ascii="Times New Roman" w:hAnsi="Times New Roman" w:cs="Times New Roman"/>
          <w:lang w:val="lt-LT" w:eastAsia="lt-LT"/>
        </w:rPr>
        <w:t> </w:t>
      </w:r>
      <w:r w:rsidR="003D5029" w:rsidRPr="00D450E1">
        <w:rPr>
          <w:rFonts w:ascii="Times New Roman" w:hAnsi="Times New Roman" w:cs="Times New Roman"/>
          <w:snapToGrid w:val="0"/>
          <w:lang w:val="lt-LT" w:eastAsia="lt-LT"/>
        </w:rPr>
        <w:t>mm </w:t>
      </w:r>
      <w:proofErr w:type="spellStart"/>
      <w:r w:rsidR="003D5029" w:rsidRPr="00D450E1">
        <w:rPr>
          <w:rFonts w:ascii="Times New Roman" w:hAnsi="Times New Roman" w:cs="Times New Roman"/>
          <w:snapToGrid w:val="0"/>
          <w:lang w:val="lt-LT" w:eastAsia="lt-LT"/>
        </w:rPr>
        <w:t>Hg</w:t>
      </w:r>
      <w:proofErr w:type="spellEnd"/>
      <w:r w:rsidR="003D5029" w:rsidRPr="00D450E1">
        <w:rPr>
          <w:rFonts w:ascii="Times New Roman" w:hAnsi="Times New Roman" w:cs="Times New Roman"/>
          <w:snapToGrid w:val="0"/>
          <w:lang w:val="lt-LT" w:eastAsia="lt-LT"/>
        </w:rPr>
        <w:t xml:space="preserve">), ir </w:t>
      </w:r>
      <w:proofErr w:type="spellStart"/>
      <w:r w:rsidR="003D5029" w:rsidRPr="00D450E1">
        <w:rPr>
          <w:rFonts w:ascii="Times New Roman" w:hAnsi="Times New Roman" w:cs="Times New Roman"/>
          <w:snapToGrid w:val="0"/>
          <w:lang w:val="lt-LT" w:eastAsia="lt-LT"/>
        </w:rPr>
        <w:t>enalaprilio</w:t>
      </w:r>
      <w:proofErr w:type="spellEnd"/>
      <w:r w:rsidR="003D5029" w:rsidRPr="00D450E1">
        <w:rPr>
          <w:rFonts w:ascii="Times New Roman" w:hAnsi="Times New Roman" w:cs="Times New Roman"/>
          <w:snapToGrid w:val="0"/>
          <w:lang w:val="lt-LT" w:eastAsia="lt-LT"/>
        </w:rPr>
        <w:t xml:space="preserve"> (14 mm</w:t>
      </w:r>
      <w:r w:rsidR="003D5029" w:rsidRPr="00D450E1">
        <w:rPr>
          <w:rFonts w:ascii="Times New Roman" w:hAnsi="Times New Roman" w:cs="Times New Roman"/>
          <w:lang w:val="lt-LT" w:eastAsia="lt-LT"/>
        </w:rPr>
        <w:t> </w:t>
      </w:r>
      <w:proofErr w:type="spellStart"/>
      <w:r w:rsidR="003D5029" w:rsidRPr="00D450E1">
        <w:rPr>
          <w:rFonts w:ascii="Times New Roman" w:hAnsi="Times New Roman" w:cs="Times New Roman"/>
          <w:snapToGrid w:val="0"/>
          <w:lang w:val="lt-LT" w:eastAsia="lt-LT"/>
        </w:rPr>
        <w:t>Hg</w:t>
      </w:r>
      <w:proofErr w:type="spellEnd"/>
      <w:r w:rsidR="003D5029" w:rsidRPr="00D450E1">
        <w:rPr>
          <w:rFonts w:ascii="Times New Roman" w:hAnsi="Times New Roman" w:cs="Times New Roman"/>
          <w:snapToGrid w:val="0"/>
          <w:lang w:val="lt-LT" w:eastAsia="lt-LT"/>
        </w:rPr>
        <w:t xml:space="preserve">) vartojusiems pacientams (pranašumo p reikšmė: &lt; 0,0001). Atitinkamas buvo ir </w:t>
      </w:r>
      <w:proofErr w:type="spellStart"/>
      <w:r w:rsidR="003D5029" w:rsidRPr="00D450E1">
        <w:rPr>
          <w:rFonts w:ascii="Times New Roman" w:hAnsi="Times New Roman" w:cs="Times New Roman"/>
          <w:snapToGrid w:val="0"/>
          <w:lang w:val="lt-LT" w:eastAsia="lt-LT"/>
        </w:rPr>
        <w:t>diastolinio</w:t>
      </w:r>
      <w:proofErr w:type="spellEnd"/>
      <w:r w:rsidR="003D5029" w:rsidRPr="00D450E1">
        <w:rPr>
          <w:rFonts w:ascii="Times New Roman" w:hAnsi="Times New Roman" w:cs="Times New Roman"/>
          <w:snapToGrid w:val="0"/>
          <w:lang w:val="lt-LT" w:eastAsia="lt-LT"/>
        </w:rPr>
        <w:t xml:space="preserve"> kraujospūdžio sumažėjimas (9,1</w:t>
      </w:r>
      <w:r w:rsidR="003D5029" w:rsidRPr="00D450E1">
        <w:rPr>
          <w:rFonts w:ascii="Times New Roman" w:hAnsi="Times New Roman" w:cs="Times New Roman"/>
          <w:lang w:val="lt-LT" w:eastAsia="lt-LT"/>
        </w:rPr>
        <w:t> </w:t>
      </w:r>
      <w:r w:rsidR="003D5029" w:rsidRPr="00D450E1">
        <w:rPr>
          <w:rFonts w:ascii="Times New Roman" w:hAnsi="Times New Roman" w:cs="Times New Roman"/>
          <w:snapToGrid w:val="0"/>
          <w:lang w:val="lt-LT" w:eastAsia="lt-LT"/>
        </w:rPr>
        <w:t>mm </w:t>
      </w:r>
      <w:proofErr w:type="spellStart"/>
      <w:r w:rsidR="003D5029" w:rsidRPr="00D450E1">
        <w:rPr>
          <w:rFonts w:ascii="Times New Roman" w:hAnsi="Times New Roman" w:cs="Times New Roman"/>
          <w:snapToGrid w:val="0"/>
          <w:lang w:val="lt-LT" w:eastAsia="lt-LT"/>
        </w:rPr>
        <w:t>Hg</w:t>
      </w:r>
      <w:proofErr w:type="spellEnd"/>
      <w:r w:rsidR="003D5029" w:rsidRPr="00D450E1">
        <w:rPr>
          <w:rFonts w:ascii="Times New Roman" w:hAnsi="Times New Roman" w:cs="Times New Roman"/>
          <w:snapToGrid w:val="0"/>
          <w:lang w:val="lt-LT" w:eastAsia="lt-LT"/>
        </w:rPr>
        <w:t xml:space="preserve"> vartojantiems </w:t>
      </w:r>
      <w:proofErr w:type="spellStart"/>
      <w:r w:rsidR="003D5029" w:rsidRPr="00D450E1">
        <w:rPr>
          <w:rFonts w:ascii="Times New Roman" w:hAnsi="Times New Roman" w:cs="Times New Roman"/>
          <w:snapToGrid w:val="0"/>
          <w:lang w:val="lt-LT" w:eastAsia="lt-LT"/>
        </w:rPr>
        <w:t>valsartano</w:t>
      </w:r>
      <w:proofErr w:type="spellEnd"/>
      <w:r w:rsidR="003D5029" w:rsidRPr="00D450E1">
        <w:rPr>
          <w:rFonts w:ascii="Times New Roman" w:hAnsi="Times New Roman" w:cs="Times New Roman"/>
          <w:snapToGrid w:val="0"/>
          <w:lang w:val="lt-LT" w:eastAsia="lt-LT"/>
        </w:rPr>
        <w:t xml:space="preserve"> ir 8,5</w:t>
      </w:r>
      <w:r w:rsidR="003D5029" w:rsidRPr="00D450E1">
        <w:rPr>
          <w:rFonts w:ascii="Times New Roman" w:hAnsi="Times New Roman" w:cs="Times New Roman"/>
          <w:lang w:val="lt-LT" w:eastAsia="lt-LT"/>
        </w:rPr>
        <w:t> </w:t>
      </w:r>
      <w:proofErr w:type="spellStart"/>
      <w:r w:rsidR="003D5029" w:rsidRPr="00D450E1">
        <w:rPr>
          <w:rFonts w:ascii="Times New Roman" w:hAnsi="Times New Roman" w:cs="Times New Roman"/>
          <w:snapToGrid w:val="0"/>
          <w:lang w:val="lt-LT" w:eastAsia="lt-LT"/>
        </w:rPr>
        <w:t>mmHg</w:t>
      </w:r>
      <w:proofErr w:type="spellEnd"/>
      <w:r w:rsidR="003D5029" w:rsidRPr="00D450E1">
        <w:rPr>
          <w:rFonts w:ascii="Times New Roman" w:hAnsi="Times New Roman" w:cs="Times New Roman"/>
          <w:snapToGrid w:val="0"/>
          <w:lang w:val="lt-LT" w:eastAsia="lt-LT"/>
        </w:rPr>
        <w:t xml:space="preserve"> vartojantiems </w:t>
      </w:r>
      <w:proofErr w:type="spellStart"/>
      <w:r w:rsidR="003D5029" w:rsidRPr="00D450E1">
        <w:rPr>
          <w:rFonts w:ascii="Times New Roman" w:hAnsi="Times New Roman" w:cs="Times New Roman"/>
          <w:snapToGrid w:val="0"/>
          <w:lang w:val="lt-LT" w:eastAsia="lt-LT"/>
        </w:rPr>
        <w:t>enalaprilio</w:t>
      </w:r>
      <w:proofErr w:type="spellEnd"/>
      <w:r w:rsidR="003D5029" w:rsidRPr="00D450E1">
        <w:rPr>
          <w:rFonts w:ascii="Times New Roman" w:hAnsi="Times New Roman" w:cs="Times New Roman"/>
          <w:snapToGrid w:val="0"/>
          <w:lang w:val="lt-LT" w:eastAsia="lt-LT"/>
        </w:rPr>
        <w:t>).</w:t>
      </w:r>
    </w:p>
    <w:p w14:paraId="66342DDC" w14:textId="77777777" w:rsidR="003D5029" w:rsidRDefault="003D5029" w:rsidP="003D5029">
      <w:pPr>
        <w:spacing w:after="0" w:line="240" w:lineRule="auto"/>
        <w:rPr>
          <w:rFonts w:ascii="Times New Roman" w:hAnsi="Times New Roman" w:cs="Times New Roman"/>
          <w:snapToGrid w:val="0"/>
          <w:lang w:val="lt-LT" w:eastAsia="lt-LT"/>
        </w:rPr>
      </w:pPr>
    </w:p>
    <w:p w14:paraId="7AD04488" w14:textId="77777777" w:rsidR="003D5029" w:rsidRDefault="003D5029" w:rsidP="003D5029">
      <w:pPr>
        <w:spacing w:after="0" w:line="240" w:lineRule="auto"/>
        <w:rPr>
          <w:rFonts w:ascii="Times New Roman" w:hAnsi="Times New Roman" w:cs="Times New Roman"/>
          <w:snapToGrid w:val="0"/>
          <w:lang w:val="lt-LT" w:eastAsia="lt-LT"/>
        </w:rPr>
      </w:pPr>
      <w:r w:rsidRPr="0085364D">
        <w:rPr>
          <w:rFonts w:ascii="Times New Roman" w:hAnsi="Times New Roman" w:cs="Times New Roman"/>
          <w:snapToGrid w:val="0"/>
          <w:lang w:val="lt-LT" w:eastAsia="lt-LT"/>
        </w:rPr>
        <w:t>Trečio atviro klinikini</w:t>
      </w:r>
      <w:r>
        <w:rPr>
          <w:rFonts w:ascii="Times New Roman" w:hAnsi="Times New Roman" w:cs="Times New Roman"/>
          <w:snapToGrid w:val="0"/>
          <w:lang w:val="lt-LT" w:eastAsia="lt-LT"/>
        </w:rPr>
        <w:t>o tyrimo metu buvo atrinkta 150 6-17 </w:t>
      </w:r>
      <w:r w:rsidRPr="0085364D">
        <w:rPr>
          <w:rFonts w:ascii="Times New Roman" w:hAnsi="Times New Roman" w:cs="Times New Roman"/>
          <w:snapToGrid w:val="0"/>
          <w:lang w:val="lt-LT" w:eastAsia="lt-LT"/>
        </w:rPr>
        <w:t>metų amžiaus hipertenzija sergančių vaikų populiacijos pacientų, iš kurių tinkami pacie</w:t>
      </w:r>
      <w:r>
        <w:rPr>
          <w:rFonts w:ascii="Times New Roman" w:hAnsi="Times New Roman" w:cs="Times New Roman"/>
          <w:snapToGrid w:val="0"/>
          <w:lang w:val="lt-LT" w:eastAsia="lt-LT"/>
        </w:rPr>
        <w:t>ntai (</w:t>
      </w:r>
      <w:proofErr w:type="spellStart"/>
      <w:r>
        <w:rPr>
          <w:rFonts w:ascii="Times New Roman" w:hAnsi="Times New Roman" w:cs="Times New Roman"/>
          <w:snapToGrid w:val="0"/>
          <w:lang w:val="lt-LT" w:eastAsia="lt-LT"/>
        </w:rPr>
        <w:t>sistolinis</w:t>
      </w:r>
      <w:proofErr w:type="spellEnd"/>
      <w:r>
        <w:rPr>
          <w:rFonts w:ascii="Times New Roman" w:hAnsi="Times New Roman" w:cs="Times New Roman"/>
          <w:snapToGrid w:val="0"/>
          <w:lang w:val="lt-LT" w:eastAsia="lt-LT"/>
        </w:rPr>
        <w:t xml:space="preserve"> kraujospūdis ≥ 95 </w:t>
      </w:r>
      <w:proofErr w:type="spellStart"/>
      <w:r w:rsidRPr="0085364D">
        <w:rPr>
          <w:rFonts w:ascii="Times New Roman" w:hAnsi="Times New Roman" w:cs="Times New Roman"/>
          <w:snapToGrid w:val="0"/>
          <w:lang w:val="lt-LT" w:eastAsia="lt-LT"/>
        </w:rPr>
        <w:t>procentil</w:t>
      </w:r>
      <w:r>
        <w:rPr>
          <w:rFonts w:ascii="Times New Roman" w:hAnsi="Times New Roman" w:cs="Times New Roman"/>
          <w:snapToGrid w:val="0"/>
          <w:lang w:val="lt-LT" w:eastAsia="lt-LT"/>
        </w:rPr>
        <w:t>ės</w:t>
      </w:r>
      <w:proofErr w:type="spellEnd"/>
      <w:r>
        <w:rPr>
          <w:rFonts w:ascii="Times New Roman" w:hAnsi="Times New Roman" w:cs="Times New Roman"/>
          <w:snapToGrid w:val="0"/>
          <w:lang w:val="lt-LT" w:eastAsia="lt-LT"/>
        </w:rPr>
        <w:t xml:space="preserve"> pagal amžių, lytį ir ūgį) 18 </w:t>
      </w:r>
      <w:r w:rsidRPr="0085364D">
        <w:rPr>
          <w:rFonts w:ascii="Times New Roman" w:hAnsi="Times New Roman" w:cs="Times New Roman"/>
          <w:snapToGrid w:val="0"/>
          <w:lang w:val="lt-LT" w:eastAsia="lt-LT"/>
        </w:rPr>
        <w:t>mėnesių saugumo ir toleravimo įvertin</w:t>
      </w:r>
      <w:r>
        <w:rPr>
          <w:rFonts w:ascii="Times New Roman" w:hAnsi="Times New Roman" w:cs="Times New Roman"/>
          <w:snapToGrid w:val="0"/>
          <w:lang w:val="lt-LT" w:eastAsia="lt-LT"/>
        </w:rPr>
        <w:t xml:space="preserve">imui vartojo </w:t>
      </w:r>
      <w:proofErr w:type="spellStart"/>
      <w:r>
        <w:rPr>
          <w:rFonts w:ascii="Times New Roman" w:hAnsi="Times New Roman" w:cs="Times New Roman"/>
          <w:snapToGrid w:val="0"/>
          <w:lang w:val="lt-LT" w:eastAsia="lt-LT"/>
        </w:rPr>
        <w:t>valsartaną</w:t>
      </w:r>
      <w:proofErr w:type="spellEnd"/>
      <w:r>
        <w:rPr>
          <w:rFonts w:ascii="Times New Roman" w:hAnsi="Times New Roman" w:cs="Times New Roman"/>
          <w:snapToGrid w:val="0"/>
          <w:lang w:val="lt-LT" w:eastAsia="lt-LT"/>
        </w:rPr>
        <w:t>. Iš 150 </w:t>
      </w:r>
      <w:r w:rsidRPr="0085364D">
        <w:rPr>
          <w:rFonts w:ascii="Times New Roman" w:hAnsi="Times New Roman" w:cs="Times New Roman"/>
          <w:snapToGrid w:val="0"/>
          <w:lang w:val="lt-LT" w:eastAsia="lt-LT"/>
        </w:rPr>
        <w:t>pacient</w:t>
      </w:r>
      <w:r>
        <w:rPr>
          <w:rFonts w:ascii="Times New Roman" w:hAnsi="Times New Roman" w:cs="Times New Roman"/>
          <w:snapToGrid w:val="0"/>
          <w:lang w:val="lt-LT" w:eastAsia="lt-LT"/>
        </w:rPr>
        <w:t>ų, dalyvavusių šiame tyrime, 41 </w:t>
      </w:r>
      <w:r w:rsidRPr="0085364D">
        <w:rPr>
          <w:rFonts w:ascii="Times New Roman" w:hAnsi="Times New Roman" w:cs="Times New Roman"/>
          <w:snapToGrid w:val="0"/>
          <w:lang w:val="lt-LT" w:eastAsia="lt-LT"/>
        </w:rPr>
        <w:t xml:space="preserve">pacientas taip pat kartu vartojo </w:t>
      </w:r>
      <w:proofErr w:type="spellStart"/>
      <w:r w:rsidRPr="0085364D">
        <w:rPr>
          <w:rFonts w:ascii="Times New Roman" w:hAnsi="Times New Roman" w:cs="Times New Roman"/>
          <w:snapToGrid w:val="0"/>
          <w:lang w:val="lt-LT" w:eastAsia="lt-LT"/>
        </w:rPr>
        <w:t>antihipertenzinius</w:t>
      </w:r>
      <w:proofErr w:type="spellEnd"/>
      <w:r w:rsidRPr="0085364D">
        <w:rPr>
          <w:rFonts w:ascii="Times New Roman" w:hAnsi="Times New Roman" w:cs="Times New Roman"/>
          <w:snapToGrid w:val="0"/>
          <w:lang w:val="lt-LT" w:eastAsia="lt-LT"/>
        </w:rPr>
        <w:t xml:space="preserve"> vaistinius preparatus. Pacientams buvo skiriamos jų svorio kategorijai tinkančios pradinės ir palaikomosios dozės. Pacientams, sv</w:t>
      </w:r>
      <w:r>
        <w:rPr>
          <w:rFonts w:ascii="Times New Roman" w:hAnsi="Times New Roman" w:cs="Times New Roman"/>
          <w:snapToGrid w:val="0"/>
          <w:lang w:val="lt-LT" w:eastAsia="lt-LT"/>
        </w:rPr>
        <w:t>eriantiems ≥ 18 kg - &lt; </w:t>
      </w:r>
      <w:r w:rsidRPr="0085364D">
        <w:rPr>
          <w:rFonts w:ascii="Times New Roman" w:hAnsi="Times New Roman" w:cs="Times New Roman"/>
          <w:snapToGrid w:val="0"/>
          <w:lang w:val="lt-LT" w:eastAsia="lt-LT"/>
        </w:rPr>
        <w:t xml:space="preserve">35 </w:t>
      </w:r>
      <w:r>
        <w:rPr>
          <w:rFonts w:ascii="Times New Roman" w:hAnsi="Times New Roman" w:cs="Times New Roman"/>
          <w:snapToGrid w:val="0"/>
          <w:lang w:val="lt-LT" w:eastAsia="lt-LT"/>
        </w:rPr>
        <w:t>kg, ≥ 35 kg - &lt; 80 kg ir ≥ 80 kg - &lt; 160 kg, vartojo 40 mg, 80 mg ir 160 </w:t>
      </w:r>
      <w:r w:rsidRPr="0085364D">
        <w:rPr>
          <w:rFonts w:ascii="Times New Roman" w:hAnsi="Times New Roman" w:cs="Times New Roman"/>
          <w:snapToGrid w:val="0"/>
          <w:lang w:val="lt-LT" w:eastAsia="lt-LT"/>
        </w:rPr>
        <w:t>mg, o po vienos savaitės dozės b</w:t>
      </w:r>
      <w:r>
        <w:rPr>
          <w:rFonts w:ascii="Times New Roman" w:hAnsi="Times New Roman" w:cs="Times New Roman"/>
          <w:snapToGrid w:val="0"/>
          <w:lang w:val="lt-LT" w:eastAsia="lt-LT"/>
        </w:rPr>
        <w:t>uvo titruotos atitinkamai po 80 mg, 160 mg ir 320 </w:t>
      </w:r>
      <w:r w:rsidRPr="0085364D">
        <w:rPr>
          <w:rFonts w:ascii="Times New Roman" w:hAnsi="Times New Roman" w:cs="Times New Roman"/>
          <w:snapToGrid w:val="0"/>
          <w:lang w:val="lt-LT" w:eastAsia="lt-LT"/>
        </w:rPr>
        <w:t>mg. Dalis ty</w:t>
      </w:r>
      <w:r>
        <w:rPr>
          <w:rFonts w:ascii="Times New Roman" w:hAnsi="Times New Roman" w:cs="Times New Roman"/>
          <w:snapToGrid w:val="0"/>
          <w:lang w:val="lt-LT" w:eastAsia="lt-LT"/>
        </w:rPr>
        <w:t>rime dalyvavusių pacientų (50,0 %, n=75) sirgo LIL, 29,3 </w:t>
      </w:r>
      <w:r w:rsidRPr="0085364D">
        <w:rPr>
          <w:rFonts w:ascii="Times New Roman" w:hAnsi="Times New Roman" w:cs="Times New Roman"/>
          <w:snapToGrid w:val="0"/>
          <w:lang w:val="lt-LT" w:eastAsia="lt-LT"/>
        </w:rPr>
        <w:t>% (44) iš jų</w:t>
      </w:r>
      <w:r>
        <w:rPr>
          <w:rFonts w:ascii="Times New Roman" w:hAnsi="Times New Roman" w:cs="Times New Roman"/>
          <w:snapToGrid w:val="0"/>
          <w:lang w:val="lt-LT" w:eastAsia="lt-LT"/>
        </w:rPr>
        <w:t xml:space="preserve"> buvo 2 (GFR 60-89 ml/min/1,73 </w:t>
      </w:r>
      <w:r w:rsidRPr="0085364D">
        <w:rPr>
          <w:rFonts w:ascii="Times New Roman" w:hAnsi="Times New Roman" w:cs="Times New Roman"/>
          <w:snapToGrid w:val="0"/>
          <w:lang w:val="lt-LT" w:eastAsia="lt-LT"/>
        </w:rPr>
        <w:t>m</w:t>
      </w:r>
      <w:r w:rsidRPr="0085364D">
        <w:rPr>
          <w:rFonts w:ascii="Times New Roman" w:hAnsi="Times New Roman" w:cs="Times New Roman"/>
          <w:snapToGrid w:val="0"/>
          <w:vertAlign w:val="superscript"/>
          <w:lang w:val="lt-LT" w:eastAsia="lt-LT"/>
        </w:rPr>
        <w:t>2</w:t>
      </w:r>
      <w:r>
        <w:rPr>
          <w:rFonts w:ascii="Times New Roman" w:hAnsi="Times New Roman" w:cs="Times New Roman"/>
          <w:snapToGrid w:val="0"/>
          <w:lang w:val="lt-LT" w:eastAsia="lt-LT"/>
        </w:rPr>
        <w:t>) arba 3 (GFR 30-59 ml/min/1,73 </w:t>
      </w:r>
      <w:r w:rsidRPr="0085364D">
        <w:rPr>
          <w:rFonts w:ascii="Times New Roman" w:hAnsi="Times New Roman" w:cs="Times New Roman"/>
          <w:snapToGrid w:val="0"/>
          <w:lang w:val="lt-LT" w:eastAsia="lt-LT"/>
        </w:rPr>
        <w:t>m</w:t>
      </w:r>
      <w:r w:rsidRPr="0085364D">
        <w:rPr>
          <w:rFonts w:ascii="Times New Roman" w:hAnsi="Times New Roman" w:cs="Times New Roman"/>
          <w:snapToGrid w:val="0"/>
          <w:vertAlign w:val="superscript"/>
          <w:lang w:val="lt-LT" w:eastAsia="lt-LT"/>
        </w:rPr>
        <w:t>2</w:t>
      </w:r>
      <w:r w:rsidRPr="0085364D">
        <w:rPr>
          <w:rFonts w:ascii="Times New Roman" w:hAnsi="Times New Roman" w:cs="Times New Roman"/>
          <w:snapToGrid w:val="0"/>
          <w:lang w:val="lt-LT" w:eastAsia="lt-LT"/>
        </w:rPr>
        <w:t xml:space="preserve">) ligos stadija. Visiems pacientams </w:t>
      </w:r>
      <w:proofErr w:type="spellStart"/>
      <w:r w:rsidRPr="0085364D">
        <w:rPr>
          <w:rFonts w:ascii="Times New Roman" w:hAnsi="Times New Roman" w:cs="Times New Roman"/>
          <w:snapToGrid w:val="0"/>
          <w:lang w:val="lt-LT" w:eastAsia="lt-LT"/>
        </w:rPr>
        <w:t>sistolinis</w:t>
      </w:r>
      <w:proofErr w:type="spellEnd"/>
      <w:r w:rsidRPr="0085364D">
        <w:rPr>
          <w:rFonts w:ascii="Times New Roman" w:hAnsi="Times New Roman" w:cs="Times New Roman"/>
          <w:snapToGrid w:val="0"/>
          <w:lang w:val="lt-LT" w:eastAsia="lt-LT"/>
        </w:rPr>
        <w:t xml:space="preserve"> kraujos</w:t>
      </w:r>
      <w:r>
        <w:rPr>
          <w:rFonts w:ascii="Times New Roman" w:hAnsi="Times New Roman" w:cs="Times New Roman"/>
          <w:snapToGrid w:val="0"/>
          <w:lang w:val="lt-LT" w:eastAsia="lt-LT"/>
        </w:rPr>
        <w:t>pūdis vidutiniškai sumažėjo14,9 </w:t>
      </w:r>
      <w:proofErr w:type="spellStart"/>
      <w:r>
        <w:rPr>
          <w:rFonts w:ascii="Times New Roman" w:hAnsi="Times New Roman" w:cs="Times New Roman"/>
          <w:snapToGrid w:val="0"/>
          <w:lang w:val="lt-LT" w:eastAsia="lt-LT"/>
        </w:rPr>
        <w:t>mmHg</w:t>
      </w:r>
      <w:proofErr w:type="spellEnd"/>
      <w:r>
        <w:rPr>
          <w:rFonts w:ascii="Times New Roman" w:hAnsi="Times New Roman" w:cs="Times New Roman"/>
          <w:snapToGrid w:val="0"/>
          <w:lang w:val="lt-LT" w:eastAsia="lt-LT"/>
        </w:rPr>
        <w:t xml:space="preserve"> (pradinis 133,5 </w:t>
      </w:r>
      <w:proofErr w:type="spellStart"/>
      <w:r>
        <w:rPr>
          <w:rFonts w:ascii="Times New Roman" w:hAnsi="Times New Roman" w:cs="Times New Roman"/>
          <w:snapToGrid w:val="0"/>
          <w:lang w:val="lt-LT" w:eastAsia="lt-LT"/>
        </w:rPr>
        <w:t>mmHg</w:t>
      </w:r>
      <w:proofErr w:type="spellEnd"/>
      <w:r>
        <w:rPr>
          <w:rFonts w:ascii="Times New Roman" w:hAnsi="Times New Roman" w:cs="Times New Roman"/>
          <w:snapToGrid w:val="0"/>
          <w:lang w:val="lt-LT" w:eastAsia="lt-LT"/>
        </w:rPr>
        <w:t>); 18,4 </w:t>
      </w:r>
      <w:proofErr w:type="spellStart"/>
      <w:r w:rsidRPr="0085364D">
        <w:rPr>
          <w:rFonts w:ascii="Times New Roman" w:hAnsi="Times New Roman" w:cs="Times New Roman"/>
          <w:snapToGrid w:val="0"/>
          <w:lang w:val="lt-LT" w:eastAsia="lt-LT"/>
        </w:rPr>
        <w:t>mmHg</w:t>
      </w:r>
      <w:proofErr w:type="spellEnd"/>
      <w:r w:rsidRPr="0085364D">
        <w:rPr>
          <w:rFonts w:ascii="Times New Roman" w:hAnsi="Times New Roman" w:cs="Times New Roman"/>
          <w:snapToGrid w:val="0"/>
          <w:lang w:val="lt-LT" w:eastAsia="lt-LT"/>
        </w:rPr>
        <w:t xml:space="preserve"> pacientams, </w:t>
      </w:r>
      <w:r>
        <w:rPr>
          <w:rFonts w:ascii="Times New Roman" w:hAnsi="Times New Roman" w:cs="Times New Roman"/>
          <w:snapToGrid w:val="0"/>
          <w:lang w:val="lt-LT" w:eastAsia="lt-LT"/>
        </w:rPr>
        <w:t>sergantiems LIL (pradinis 131,9 </w:t>
      </w:r>
      <w:proofErr w:type="spellStart"/>
      <w:r>
        <w:rPr>
          <w:rFonts w:ascii="Times New Roman" w:hAnsi="Times New Roman" w:cs="Times New Roman"/>
          <w:snapToGrid w:val="0"/>
          <w:lang w:val="lt-LT" w:eastAsia="lt-LT"/>
        </w:rPr>
        <w:t>mmHg</w:t>
      </w:r>
      <w:proofErr w:type="spellEnd"/>
      <w:r>
        <w:rPr>
          <w:rFonts w:ascii="Times New Roman" w:hAnsi="Times New Roman" w:cs="Times New Roman"/>
          <w:snapToGrid w:val="0"/>
          <w:lang w:val="lt-LT" w:eastAsia="lt-LT"/>
        </w:rPr>
        <w:t>) ir 11,5 </w:t>
      </w:r>
      <w:proofErr w:type="spellStart"/>
      <w:r w:rsidRPr="0085364D">
        <w:rPr>
          <w:rFonts w:ascii="Times New Roman" w:hAnsi="Times New Roman" w:cs="Times New Roman"/>
          <w:snapToGrid w:val="0"/>
          <w:lang w:val="lt-LT" w:eastAsia="lt-LT"/>
        </w:rPr>
        <w:t>mmHg</w:t>
      </w:r>
      <w:proofErr w:type="spellEnd"/>
      <w:r w:rsidRPr="0085364D">
        <w:rPr>
          <w:rFonts w:ascii="Times New Roman" w:hAnsi="Times New Roman" w:cs="Times New Roman"/>
          <w:snapToGrid w:val="0"/>
          <w:lang w:val="lt-LT" w:eastAsia="lt-LT"/>
        </w:rPr>
        <w:t xml:space="preserve"> pacientams, ne</w:t>
      </w:r>
      <w:r>
        <w:rPr>
          <w:rFonts w:ascii="Times New Roman" w:hAnsi="Times New Roman" w:cs="Times New Roman"/>
          <w:snapToGrid w:val="0"/>
          <w:lang w:val="lt-LT" w:eastAsia="lt-LT"/>
        </w:rPr>
        <w:t>sergantiems LIL (pradinis 135,1 </w:t>
      </w:r>
      <w:proofErr w:type="spellStart"/>
      <w:r w:rsidRPr="0085364D">
        <w:rPr>
          <w:rFonts w:ascii="Times New Roman" w:hAnsi="Times New Roman" w:cs="Times New Roman"/>
          <w:snapToGrid w:val="0"/>
          <w:lang w:val="lt-LT" w:eastAsia="lt-LT"/>
        </w:rPr>
        <w:t>mmHg</w:t>
      </w:r>
      <w:proofErr w:type="spellEnd"/>
      <w:r w:rsidRPr="0085364D">
        <w:rPr>
          <w:rFonts w:ascii="Times New Roman" w:hAnsi="Times New Roman" w:cs="Times New Roman"/>
          <w:snapToGrid w:val="0"/>
          <w:lang w:val="lt-LT" w:eastAsia="lt-LT"/>
        </w:rPr>
        <w:t xml:space="preserve">). Pacientų, pasiekusių bendrą kraujospūdžio kontrolę (tiek </w:t>
      </w:r>
      <w:proofErr w:type="spellStart"/>
      <w:r w:rsidRPr="0085364D">
        <w:rPr>
          <w:rFonts w:ascii="Times New Roman" w:hAnsi="Times New Roman" w:cs="Times New Roman"/>
          <w:snapToGrid w:val="0"/>
          <w:lang w:val="lt-LT" w:eastAsia="lt-LT"/>
        </w:rPr>
        <w:t>sistolinis</w:t>
      </w:r>
      <w:proofErr w:type="spellEnd"/>
      <w:r w:rsidRPr="0085364D">
        <w:rPr>
          <w:rFonts w:ascii="Times New Roman" w:hAnsi="Times New Roman" w:cs="Times New Roman"/>
          <w:snapToGrid w:val="0"/>
          <w:lang w:val="lt-LT" w:eastAsia="lt-LT"/>
        </w:rPr>
        <w:t xml:space="preserve">, </w:t>
      </w:r>
      <w:r>
        <w:rPr>
          <w:rFonts w:ascii="Times New Roman" w:hAnsi="Times New Roman" w:cs="Times New Roman"/>
          <w:snapToGrid w:val="0"/>
          <w:lang w:val="lt-LT" w:eastAsia="lt-LT"/>
        </w:rPr>
        <w:t xml:space="preserve">tiek </w:t>
      </w:r>
      <w:proofErr w:type="spellStart"/>
      <w:r>
        <w:rPr>
          <w:rFonts w:ascii="Times New Roman" w:hAnsi="Times New Roman" w:cs="Times New Roman"/>
          <w:snapToGrid w:val="0"/>
          <w:lang w:val="lt-LT" w:eastAsia="lt-LT"/>
        </w:rPr>
        <w:t>diastolinis</w:t>
      </w:r>
      <w:proofErr w:type="spellEnd"/>
      <w:r>
        <w:rPr>
          <w:rFonts w:ascii="Times New Roman" w:hAnsi="Times New Roman" w:cs="Times New Roman"/>
          <w:snapToGrid w:val="0"/>
          <w:lang w:val="lt-LT" w:eastAsia="lt-LT"/>
        </w:rPr>
        <w:t xml:space="preserve"> kraujospūdis &lt; 95 </w:t>
      </w:r>
      <w:proofErr w:type="spellStart"/>
      <w:r w:rsidRPr="0085364D">
        <w:rPr>
          <w:rFonts w:ascii="Times New Roman" w:hAnsi="Times New Roman" w:cs="Times New Roman"/>
          <w:snapToGrid w:val="0"/>
          <w:lang w:val="lt-LT" w:eastAsia="lt-LT"/>
        </w:rPr>
        <w:t>procentilės</w:t>
      </w:r>
      <w:proofErr w:type="spellEnd"/>
      <w:r w:rsidRPr="0085364D">
        <w:rPr>
          <w:rFonts w:ascii="Times New Roman" w:hAnsi="Times New Roman" w:cs="Times New Roman"/>
          <w:snapToGrid w:val="0"/>
          <w:lang w:val="lt-LT" w:eastAsia="lt-LT"/>
        </w:rPr>
        <w:t xml:space="preserve">), procentas buvo šiek </w:t>
      </w:r>
      <w:r>
        <w:rPr>
          <w:rFonts w:ascii="Times New Roman" w:hAnsi="Times New Roman" w:cs="Times New Roman"/>
          <w:snapToGrid w:val="0"/>
          <w:lang w:val="lt-LT" w:eastAsia="lt-LT"/>
        </w:rPr>
        <w:t>tiek didesnis LIL grupėje (79,5 </w:t>
      </w:r>
      <w:r w:rsidRPr="0085364D">
        <w:rPr>
          <w:rFonts w:ascii="Times New Roman" w:hAnsi="Times New Roman" w:cs="Times New Roman"/>
          <w:snapToGrid w:val="0"/>
          <w:lang w:val="lt-LT" w:eastAsia="lt-LT"/>
        </w:rPr>
        <w:t>%), palyginti su ne LIL grupe (72,2</w:t>
      </w:r>
      <w:r>
        <w:rPr>
          <w:rFonts w:ascii="Times New Roman" w:hAnsi="Times New Roman" w:cs="Times New Roman"/>
          <w:snapToGrid w:val="0"/>
          <w:lang w:val="lt-LT" w:eastAsia="lt-LT"/>
        </w:rPr>
        <w:t> </w:t>
      </w:r>
      <w:r w:rsidRPr="0085364D">
        <w:rPr>
          <w:rFonts w:ascii="Times New Roman" w:hAnsi="Times New Roman" w:cs="Times New Roman"/>
          <w:snapToGrid w:val="0"/>
          <w:lang w:val="lt-LT" w:eastAsia="lt-LT"/>
        </w:rPr>
        <w:t>%).</w:t>
      </w:r>
    </w:p>
    <w:p w14:paraId="22E22007" w14:textId="77777777" w:rsidR="003D5029" w:rsidRPr="00D450E1" w:rsidRDefault="003D5029" w:rsidP="003D5029">
      <w:pPr>
        <w:spacing w:after="0" w:line="240" w:lineRule="auto"/>
        <w:rPr>
          <w:rFonts w:ascii="Times New Roman" w:hAnsi="Times New Roman" w:cs="Times New Roman"/>
          <w:snapToGrid w:val="0"/>
          <w:lang w:val="lt-LT" w:eastAsia="lt-LT"/>
        </w:rPr>
      </w:pPr>
    </w:p>
    <w:p w14:paraId="57F36184" w14:textId="77777777" w:rsidR="003D5029" w:rsidRPr="00D450E1" w:rsidRDefault="003D5029" w:rsidP="003D5029">
      <w:pPr>
        <w:spacing w:after="0" w:line="240" w:lineRule="auto"/>
        <w:rPr>
          <w:rFonts w:ascii="Times New Roman" w:hAnsi="Times New Roman" w:cs="Times New Roman"/>
          <w:i/>
          <w:iCs/>
          <w:snapToGrid w:val="0"/>
          <w:u w:val="single"/>
          <w:lang w:val="lt-LT" w:eastAsia="lt-LT"/>
        </w:rPr>
      </w:pPr>
      <w:r w:rsidRPr="00D450E1">
        <w:rPr>
          <w:rFonts w:ascii="Times New Roman" w:hAnsi="Times New Roman" w:cs="Times New Roman"/>
          <w:i/>
          <w:iCs/>
          <w:snapToGrid w:val="0"/>
          <w:u w:val="single"/>
          <w:lang w:val="lt-LT" w:eastAsia="lt-LT"/>
        </w:rPr>
        <w:t>Klinikinė jaunesnių kaip 6</w:t>
      </w:r>
      <w:r w:rsidRPr="00D450E1">
        <w:rPr>
          <w:rFonts w:ascii="Times New Roman" w:hAnsi="Times New Roman" w:cs="Times New Roman"/>
          <w:u w:val="single"/>
          <w:lang w:val="lt-LT" w:eastAsia="lt-LT"/>
        </w:rPr>
        <w:t> </w:t>
      </w:r>
      <w:r w:rsidRPr="00D450E1">
        <w:rPr>
          <w:rFonts w:ascii="Times New Roman" w:hAnsi="Times New Roman" w:cs="Times New Roman"/>
          <w:i/>
          <w:iCs/>
          <w:snapToGrid w:val="0"/>
          <w:u w:val="single"/>
          <w:lang w:val="lt-LT" w:eastAsia="lt-LT"/>
        </w:rPr>
        <w:t>metų vaikų gydymo patirtis</w:t>
      </w:r>
    </w:p>
    <w:p w14:paraId="2EF0EEE7" w14:textId="77777777" w:rsidR="00DE7BFD" w:rsidRDefault="003D5029" w:rsidP="003D5029">
      <w:pPr>
        <w:autoSpaceDE w:val="0"/>
        <w:autoSpaceDN w:val="0"/>
        <w:adjustRightInd w:val="0"/>
        <w:spacing w:after="0" w:line="240" w:lineRule="auto"/>
        <w:rPr>
          <w:rFonts w:ascii="Times New Roman" w:hAnsi="Times New Roman" w:cs="Times New Roman"/>
          <w:snapToGrid w:val="0"/>
          <w:lang w:val="lt-LT" w:eastAsia="lt-LT"/>
        </w:rPr>
      </w:pPr>
      <w:r w:rsidRPr="00D450E1">
        <w:rPr>
          <w:rFonts w:ascii="Times New Roman" w:hAnsi="Times New Roman" w:cs="Times New Roman"/>
          <w:snapToGrid w:val="0"/>
          <w:lang w:val="lt-LT" w:eastAsia="lt-LT"/>
        </w:rPr>
        <w:t xml:space="preserve">Buvo atlikti </w:t>
      </w:r>
      <w:r w:rsidR="00A10D7D">
        <w:rPr>
          <w:rFonts w:ascii="Times New Roman" w:hAnsi="Times New Roman" w:cs="Times New Roman"/>
          <w:snapToGrid w:val="0"/>
          <w:lang w:val="lt-LT" w:eastAsia="lt-LT"/>
        </w:rPr>
        <w:t>trys</w:t>
      </w:r>
      <w:r w:rsidR="00A10D7D" w:rsidRPr="00D450E1">
        <w:rPr>
          <w:rFonts w:ascii="Times New Roman" w:hAnsi="Times New Roman" w:cs="Times New Roman"/>
          <w:snapToGrid w:val="0"/>
          <w:lang w:val="lt-LT" w:eastAsia="lt-LT"/>
        </w:rPr>
        <w:t xml:space="preserve"> </w:t>
      </w:r>
      <w:r w:rsidRPr="00D450E1">
        <w:rPr>
          <w:rFonts w:ascii="Times New Roman" w:hAnsi="Times New Roman" w:cs="Times New Roman"/>
          <w:snapToGrid w:val="0"/>
          <w:lang w:val="lt-LT" w:eastAsia="lt-LT"/>
        </w:rPr>
        <w:t>klinikiniai tyrimai su 1</w:t>
      </w:r>
      <w:r w:rsidRPr="00D450E1">
        <w:rPr>
          <w:rFonts w:ascii="Times New Roman" w:hAnsi="Times New Roman" w:cs="Times New Roman"/>
          <w:snapToGrid w:val="0"/>
          <w:lang w:val="lt-LT" w:eastAsia="lt-LT"/>
        </w:rPr>
        <w:noBreakHyphen/>
      </w:r>
      <w:r w:rsidR="00DE7BFD" w:rsidRPr="00D450E1">
        <w:rPr>
          <w:rFonts w:ascii="Times New Roman" w:hAnsi="Times New Roman" w:cs="Times New Roman"/>
          <w:snapToGrid w:val="0"/>
          <w:lang w:val="lt-LT" w:eastAsia="lt-LT"/>
        </w:rPr>
        <w:t> </w:t>
      </w:r>
      <w:r w:rsidR="00DE7BFD" w:rsidRPr="007F1A2A">
        <w:rPr>
          <w:snapToGrid w:val="0"/>
          <w:lang w:val="lt-LT"/>
        </w:rPr>
        <w:t xml:space="preserve">5 </w:t>
      </w:r>
      <w:r w:rsidRPr="00D450E1">
        <w:rPr>
          <w:rFonts w:ascii="Times New Roman" w:hAnsi="Times New Roman" w:cs="Times New Roman"/>
          <w:snapToGrid w:val="0"/>
          <w:lang w:val="lt-LT" w:eastAsia="lt-LT"/>
        </w:rPr>
        <w:t>metų vaikais (</w:t>
      </w:r>
      <w:r w:rsidR="00DE7BFD">
        <w:rPr>
          <w:rFonts w:ascii="Times New Roman" w:hAnsi="Times New Roman" w:cs="Times New Roman"/>
          <w:snapToGrid w:val="0"/>
          <w:lang w:val="lt-LT" w:eastAsia="lt-LT"/>
        </w:rPr>
        <w:t xml:space="preserve">juose dalyvavo </w:t>
      </w:r>
      <w:r w:rsidR="00DE7BFD" w:rsidRPr="007F1A2A">
        <w:rPr>
          <w:snapToGrid w:val="0"/>
          <w:lang w:val="lt-LT"/>
        </w:rPr>
        <w:t>291 pacientas</w:t>
      </w:r>
      <w:r w:rsidRPr="00D450E1">
        <w:rPr>
          <w:rFonts w:ascii="Times New Roman" w:hAnsi="Times New Roman" w:cs="Times New Roman"/>
          <w:snapToGrid w:val="0"/>
          <w:lang w:val="lt-LT" w:eastAsia="lt-LT"/>
        </w:rPr>
        <w:t xml:space="preserve">). Jaunesni kaip 1 metų vaikai į šiuos tyrimus įtraukti nebuvo. </w:t>
      </w:r>
    </w:p>
    <w:p w14:paraId="6C09E79C" w14:textId="77777777" w:rsidR="004F06AA" w:rsidRPr="004F06AA" w:rsidRDefault="003D5029" w:rsidP="004F06AA">
      <w:pPr>
        <w:tabs>
          <w:tab w:val="left" w:pos="720"/>
        </w:tabs>
        <w:autoSpaceDE w:val="0"/>
        <w:autoSpaceDN w:val="0"/>
        <w:adjustRightInd w:val="0"/>
        <w:spacing w:after="0" w:line="240" w:lineRule="auto"/>
        <w:rPr>
          <w:rFonts w:ascii="Times New Roman" w:hAnsi="Times New Roman"/>
          <w:szCs w:val="20"/>
          <w:lang w:val="lt-LT"/>
        </w:rPr>
      </w:pPr>
      <w:r w:rsidRPr="00D450E1">
        <w:rPr>
          <w:rFonts w:ascii="Times New Roman" w:hAnsi="Times New Roman" w:cs="Times New Roman"/>
          <w:snapToGrid w:val="0"/>
          <w:lang w:val="lt-LT" w:eastAsia="lt-LT"/>
        </w:rPr>
        <w:t xml:space="preserve">Pirmo tyrimo metu </w:t>
      </w:r>
      <w:r w:rsidR="00DE7BFD" w:rsidRPr="002C6DA5">
        <w:rPr>
          <w:rFonts w:ascii="Times New Roman" w:hAnsi="Times New Roman"/>
          <w:lang w:val="lt-LT"/>
        </w:rPr>
        <w:t xml:space="preserve">(kuriame dalyvavo 90 pacientų) </w:t>
      </w:r>
      <w:r w:rsidRPr="00D450E1">
        <w:rPr>
          <w:rFonts w:ascii="Times New Roman" w:hAnsi="Times New Roman" w:cs="Times New Roman"/>
          <w:snapToGrid w:val="0"/>
          <w:lang w:val="lt-LT" w:eastAsia="lt-LT"/>
        </w:rPr>
        <w:t xml:space="preserve"> nuo dozės priklausomos reakcijos </w:t>
      </w:r>
      <w:r w:rsidR="006D6E32">
        <w:rPr>
          <w:rFonts w:ascii="Times New Roman" w:hAnsi="Times New Roman" w:cs="Times New Roman"/>
          <w:snapToGrid w:val="0"/>
          <w:lang w:val="lt-LT" w:eastAsia="lt-LT"/>
        </w:rPr>
        <w:t>nenustatyta</w:t>
      </w:r>
    </w:p>
    <w:p w14:paraId="530747C1" w14:textId="77777777" w:rsidR="004F06AA" w:rsidRPr="004F06AA" w:rsidRDefault="004F06AA" w:rsidP="004F06AA">
      <w:pPr>
        <w:tabs>
          <w:tab w:val="left" w:pos="720"/>
        </w:tabs>
        <w:autoSpaceDE w:val="0"/>
        <w:autoSpaceDN w:val="0"/>
        <w:adjustRightInd w:val="0"/>
        <w:spacing w:after="0" w:line="240" w:lineRule="auto"/>
        <w:rPr>
          <w:rFonts w:ascii="Times New Roman" w:hAnsi="Times New Roman"/>
          <w:szCs w:val="20"/>
          <w:lang w:val="lt-LT"/>
        </w:rPr>
      </w:pPr>
      <w:r w:rsidRPr="004F06AA">
        <w:rPr>
          <w:rFonts w:ascii="Times New Roman" w:hAnsi="Times New Roman"/>
          <w:szCs w:val="20"/>
          <w:lang w:val="lt-LT"/>
        </w:rPr>
        <w:t xml:space="preserve">tačiau antrojo tyrimo metu (kuriame dalyvavo 75 pacientai) didesnės </w:t>
      </w:r>
      <w:proofErr w:type="spellStart"/>
      <w:r w:rsidRPr="004F06AA">
        <w:rPr>
          <w:rFonts w:ascii="Times New Roman" w:hAnsi="Times New Roman"/>
          <w:szCs w:val="20"/>
          <w:lang w:val="lt-LT"/>
        </w:rPr>
        <w:t>valsartano</w:t>
      </w:r>
      <w:proofErr w:type="spellEnd"/>
      <w:r w:rsidRPr="004F06AA">
        <w:rPr>
          <w:rFonts w:ascii="Times New Roman" w:hAnsi="Times New Roman"/>
          <w:szCs w:val="20"/>
          <w:lang w:val="lt-LT"/>
        </w:rPr>
        <w:t xml:space="preserve"> dozės buvo susijusios su didesniu kraujospūdžio sumažėjimu.</w:t>
      </w:r>
    </w:p>
    <w:p w14:paraId="59588929" w14:textId="77777777" w:rsidR="004F06AA" w:rsidRPr="004F06AA" w:rsidRDefault="004F06AA" w:rsidP="004F06AA">
      <w:pPr>
        <w:tabs>
          <w:tab w:val="left" w:pos="720"/>
        </w:tabs>
        <w:autoSpaceDE w:val="0"/>
        <w:autoSpaceDN w:val="0"/>
        <w:adjustRightInd w:val="0"/>
        <w:spacing w:after="0" w:line="240" w:lineRule="auto"/>
        <w:rPr>
          <w:rFonts w:ascii="Times New Roman" w:hAnsi="Times New Roman"/>
          <w:szCs w:val="20"/>
          <w:lang w:val="lt-LT"/>
        </w:rPr>
      </w:pPr>
    </w:p>
    <w:p w14:paraId="3492BFC3" w14:textId="77777777" w:rsidR="004F06AA" w:rsidRPr="004F06AA" w:rsidRDefault="004F06AA" w:rsidP="004F06AA">
      <w:pPr>
        <w:tabs>
          <w:tab w:val="left" w:pos="720"/>
        </w:tabs>
        <w:autoSpaceDE w:val="0"/>
        <w:autoSpaceDN w:val="0"/>
        <w:adjustRightInd w:val="0"/>
        <w:spacing w:after="0" w:line="240" w:lineRule="auto"/>
        <w:rPr>
          <w:rFonts w:ascii="Times New Roman" w:hAnsi="Times New Roman"/>
          <w:szCs w:val="20"/>
          <w:lang w:val="lt-LT"/>
        </w:rPr>
      </w:pPr>
      <w:r w:rsidRPr="004F06AA">
        <w:rPr>
          <w:rFonts w:ascii="Times New Roman" w:hAnsi="Times New Roman"/>
          <w:szCs w:val="20"/>
          <w:lang w:val="lt-LT"/>
        </w:rPr>
        <w:t xml:space="preserve">Trečiasis tyrimas buvo 6 savaičių trukmės, atsitiktinių imčių, dvigubai koduotas tyrimas, skirtas įvertinti atsako priklausomybę nuo </w:t>
      </w:r>
      <w:proofErr w:type="spellStart"/>
      <w:r w:rsidRPr="004F06AA">
        <w:rPr>
          <w:rFonts w:ascii="Times New Roman" w:hAnsi="Times New Roman"/>
          <w:szCs w:val="20"/>
          <w:lang w:val="lt-LT"/>
        </w:rPr>
        <w:t>valsartano</w:t>
      </w:r>
      <w:proofErr w:type="spellEnd"/>
      <w:r w:rsidRPr="004F06AA">
        <w:rPr>
          <w:rFonts w:ascii="Times New Roman" w:hAnsi="Times New Roman"/>
          <w:szCs w:val="20"/>
          <w:lang w:val="lt-LT"/>
        </w:rPr>
        <w:t xml:space="preserve"> dozės; šiame tyrime dalyvavo 126 vaikai nuo 1 iki 5 metų, kuriems nustatyta hipertenzija ir kurie sirgo LIL arba šia liga nesirgo. Pacientams atsitiktine tvarka buvo skiriama 0,25 mg/kg arba 4 mg/kg kūno svorio dozė. Analizuojant vertinamąją baigtį nustatyta, kad vidutinio </w:t>
      </w:r>
      <w:proofErr w:type="spellStart"/>
      <w:r w:rsidRPr="004F06AA">
        <w:rPr>
          <w:rFonts w:ascii="Times New Roman" w:hAnsi="Times New Roman"/>
          <w:szCs w:val="20"/>
          <w:lang w:val="lt-LT"/>
        </w:rPr>
        <w:t>sistolinio</w:t>
      </w:r>
      <w:proofErr w:type="spellEnd"/>
      <w:r w:rsidRPr="004F06AA">
        <w:rPr>
          <w:rFonts w:ascii="Times New Roman" w:hAnsi="Times New Roman"/>
          <w:szCs w:val="20"/>
          <w:lang w:val="lt-LT"/>
        </w:rPr>
        <w:t xml:space="preserve"> kraujospūdžio (VSK) / vidutinio </w:t>
      </w:r>
      <w:proofErr w:type="spellStart"/>
      <w:r w:rsidRPr="004F06AA">
        <w:rPr>
          <w:rFonts w:ascii="Times New Roman" w:hAnsi="Times New Roman"/>
          <w:szCs w:val="20"/>
          <w:lang w:val="lt-LT"/>
        </w:rPr>
        <w:t>diastolinio</w:t>
      </w:r>
      <w:proofErr w:type="spellEnd"/>
      <w:r w:rsidRPr="004F06AA">
        <w:rPr>
          <w:rFonts w:ascii="Times New Roman" w:hAnsi="Times New Roman"/>
          <w:szCs w:val="20"/>
          <w:lang w:val="lt-LT"/>
        </w:rPr>
        <w:t xml:space="preserve"> kraujospūdžio (VDK) sumažėjimas vartojusiesiems 4,0 mg/kg </w:t>
      </w:r>
      <w:proofErr w:type="spellStart"/>
      <w:r w:rsidRPr="004F06AA">
        <w:rPr>
          <w:rFonts w:ascii="Times New Roman" w:hAnsi="Times New Roman"/>
          <w:szCs w:val="20"/>
          <w:lang w:val="lt-LT"/>
        </w:rPr>
        <w:t>valsartano</w:t>
      </w:r>
      <w:proofErr w:type="spellEnd"/>
      <w:r w:rsidRPr="004F06AA">
        <w:rPr>
          <w:rFonts w:ascii="Times New Roman" w:hAnsi="Times New Roman"/>
          <w:szCs w:val="20"/>
          <w:lang w:val="lt-LT"/>
        </w:rPr>
        <w:t xml:space="preserve"> dozę, lyginant 0,25 mg/kg </w:t>
      </w:r>
      <w:proofErr w:type="spellStart"/>
      <w:r w:rsidRPr="004F06AA">
        <w:rPr>
          <w:rFonts w:ascii="Times New Roman" w:hAnsi="Times New Roman"/>
          <w:szCs w:val="20"/>
          <w:lang w:val="lt-LT"/>
        </w:rPr>
        <w:t>valsartano</w:t>
      </w:r>
      <w:proofErr w:type="spellEnd"/>
      <w:r w:rsidRPr="004F06AA">
        <w:rPr>
          <w:rFonts w:ascii="Times New Roman" w:hAnsi="Times New Roman"/>
          <w:szCs w:val="20"/>
          <w:lang w:val="lt-LT"/>
        </w:rPr>
        <w:t xml:space="preserve"> dozę vartojusiais pacientais, buvo atitinkamai 8,5 / 6,8 </w:t>
      </w:r>
      <w:proofErr w:type="spellStart"/>
      <w:r w:rsidRPr="004F06AA">
        <w:rPr>
          <w:rFonts w:ascii="Times New Roman" w:hAnsi="Times New Roman"/>
          <w:szCs w:val="20"/>
          <w:lang w:val="lt-LT"/>
        </w:rPr>
        <w:t>mmHg</w:t>
      </w:r>
      <w:proofErr w:type="spellEnd"/>
      <w:r w:rsidRPr="004F06AA">
        <w:rPr>
          <w:rFonts w:ascii="Times New Roman" w:hAnsi="Times New Roman"/>
          <w:szCs w:val="20"/>
          <w:lang w:val="lt-LT"/>
        </w:rPr>
        <w:t xml:space="preserve"> ir 4,1 / 0,3 </w:t>
      </w:r>
      <w:proofErr w:type="spellStart"/>
      <w:r w:rsidRPr="004F06AA">
        <w:rPr>
          <w:rFonts w:ascii="Times New Roman" w:hAnsi="Times New Roman"/>
          <w:szCs w:val="20"/>
          <w:lang w:val="lt-LT"/>
        </w:rPr>
        <w:t>mmHg</w:t>
      </w:r>
      <w:proofErr w:type="spellEnd"/>
      <w:r w:rsidRPr="004F06AA">
        <w:rPr>
          <w:rFonts w:ascii="Times New Roman" w:hAnsi="Times New Roman"/>
          <w:szCs w:val="20"/>
          <w:lang w:val="lt-LT"/>
        </w:rPr>
        <w:t xml:space="preserve"> (p = 0,0157 / p &lt; 0,0001). Sergančiųjų LIL pogrupyje 4,0 mg/kg </w:t>
      </w:r>
      <w:proofErr w:type="spellStart"/>
      <w:r w:rsidRPr="004F06AA">
        <w:rPr>
          <w:rFonts w:ascii="Times New Roman" w:hAnsi="Times New Roman"/>
          <w:szCs w:val="20"/>
          <w:lang w:val="lt-LT"/>
        </w:rPr>
        <w:t>valsartano</w:t>
      </w:r>
      <w:proofErr w:type="spellEnd"/>
      <w:r w:rsidRPr="004F06AA">
        <w:rPr>
          <w:rFonts w:ascii="Times New Roman" w:hAnsi="Times New Roman"/>
          <w:szCs w:val="20"/>
          <w:lang w:val="lt-LT"/>
        </w:rPr>
        <w:t xml:space="preserve"> dozę ir 0,25 mg/kg </w:t>
      </w:r>
      <w:proofErr w:type="spellStart"/>
      <w:r w:rsidRPr="004F06AA">
        <w:rPr>
          <w:rFonts w:ascii="Times New Roman" w:hAnsi="Times New Roman"/>
          <w:szCs w:val="20"/>
          <w:lang w:val="lt-LT"/>
        </w:rPr>
        <w:t>valsartano</w:t>
      </w:r>
      <w:proofErr w:type="spellEnd"/>
      <w:r w:rsidRPr="004F06AA">
        <w:rPr>
          <w:rFonts w:ascii="Times New Roman" w:hAnsi="Times New Roman"/>
          <w:szCs w:val="20"/>
          <w:lang w:val="lt-LT"/>
        </w:rPr>
        <w:t xml:space="preserve"> dozę vartojusiems pacientams taip pat buvo nustatytas panašus VSK / VDK sumažėjimas atitinkamai 9,2 / 6,5 </w:t>
      </w:r>
      <w:proofErr w:type="spellStart"/>
      <w:r w:rsidRPr="004F06AA">
        <w:rPr>
          <w:rFonts w:ascii="Times New Roman" w:hAnsi="Times New Roman"/>
          <w:szCs w:val="20"/>
          <w:lang w:val="lt-LT"/>
        </w:rPr>
        <w:t>mmHg</w:t>
      </w:r>
      <w:proofErr w:type="spellEnd"/>
      <w:r w:rsidRPr="004F06AA">
        <w:rPr>
          <w:rFonts w:ascii="Times New Roman" w:hAnsi="Times New Roman"/>
          <w:szCs w:val="20"/>
          <w:lang w:val="lt-LT"/>
        </w:rPr>
        <w:t>, lyginant su 1,2 / +1,3 </w:t>
      </w:r>
      <w:proofErr w:type="spellStart"/>
      <w:r w:rsidRPr="004F06AA">
        <w:rPr>
          <w:rFonts w:ascii="Times New Roman" w:hAnsi="Times New Roman"/>
          <w:szCs w:val="20"/>
          <w:lang w:val="lt-LT"/>
        </w:rPr>
        <w:t>mmHg</w:t>
      </w:r>
      <w:proofErr w:type="spellEnd"/>
      <w:r w:rsidRPr="004F06AA">
        <w:rPr>
          <w:rFonts w:ascii="Times New Roman" w:hAnsi="Times New Roman"/>
          <w:szCs w:val="20"/>
          <w:lang w:val="lt-LT"/>
        </w:rPr>
        <w:t>.</w:t>
      </w:r>
    </w:p>
    <w:p w14:paraId="7CD37BD2" w14:textId="77777777" w:rsidR="003D5029" w:rsidRPr="00D450E1" w:rsidRDefault="003D5029" w:rsidP="004F06AA">
      <w:pPr>
        <w:autoSpaceDE w:val="0"/>
        <w:autoSpaceDN w:val="0"/>
        <w:adjustRightInd w:val="0"/>
        <w:spacing w:after="0" w:line="240" w:lineRule="auto"/>
        <w:rPr>
          <w:rFonts w:ascii="Times New Roman" w:hAnsi="Times New Roman" w:cs="Times New Roman"/>
          <w:color w:val="000000"/>
          <w:lang w:val="lt-LT"/>
        </w:rPr>
      </w:pPr>
    </w:p>
    <w:p w14:paraId="58421B47" w14:textId="77777777" w:rsidR="003D5029" w:rsidRPr="00D450E1" w:rsidRDefault="003D5029" w:rsidP="003D5029">
      <w:pPr>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Europos vaistų agentūra atleido nuo įsipareigojimo pateikti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tyrimų su visais vaikų populiacijos pogrupiais duomenis patvirtintai indikacijai širdies nepakankamumas, įskaitant atsiradusį po neseniai ištikusio miokardo infarkto (vartojimo vaikams informacija pateikiama žr.</w:t>
      </w:r>
      <w:r>
        <w:rPr>
          <w:rFonts w:ascii="Times New Roman" w:hAnsi="Times New Roman" w:cs="Times New Roman"/>
          <w:color w:val="000000"/>
          <w:lang w:val="lt-LT"/>
        </w:rPr>
        <w:t> </w:t>
      </w:r>
      <w:r w:rsidRPr="00D450E1">
        <w:rPr>
          <w:rFonts w:ascii="Times New Roman" w:hAnsi="Times New Roman" w:cs="Times New Roman"/>
          <w:color w:val="000000"/>
          <w:lang w:val="lt-LT"/>
        </w:rPr>
        <w:t>4.2</w:t>
      </w:r>
      <w:r>
        <w:rPr>
          <w:rFonts w:ascii="Times New Roman" w:hAnsi="Times New Roman" w:cs="Times New Roman"/>
          <w:color w:val="000000"/>
          <w:lang w:val="lt-LT"/>
        </w:rPr>
        <w:t> </w:t>
      </w:r>
      <w:r w:rsidRPr="00D450E1">
        <w:rPr>
          <w:rFonts w:ascii="Times New Roman" w:hAnsi="Times New Roman" w:cs="Times New Roman"/>
          <w:color w:val="000000"/>
          <w:lang w:val="lt-LT"/>
        </w:rPr>
        <w:t>skyriuje).</w:t>
      </w:r>
    </w:p>
    <w:p w14:paraId="7B1D5386"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2F1A28A0"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5.2</w:t>
      </w:r>
      <w:r w:rsidRPr="00D450E1">
        <w:rPr>
          <w:rFonts w:ascii="Times New Roman" w:hAnsi="Times New Roman" w:cs="Times New Roman"/>
          <w:b/>
          <w:bCs/>
          <w:lang w:val="lt-LT" w:eastAsia="lt-LT"/>
        </w:rPr>
        <w:tab/>
      </w:r>
      <w:proofErr w:type="spellStart"/>
      <w:r w:rsidRPr="00D450E1">
        <w:rPr>
          <w:rFonts w:ascii="Times New Roman" w:hAnsi="Times New Roman" w:cs="Times New Roman"/>
          <w:b/>
          <w:bCs/>
          <w:lang w:val="lt-LT" w:eastAsia="lt-LT"/>
        </w:rPr>
        <w:t>Farmakokinetinės</w:t>
      </w:r>
      <w:proofErr w:type="spellEnd"/>
      <w:r w:rsidRPr="00D450E1">
        <w:rPr>
          <w:rFonts w:ascii="Times New Roman" w:hAnsi="Times New Roman" w:cs="Times New Roman"/>
          <w:b/>
          <w:bCs/>
          <w:lang w:val="lt-LT" w:eastAsia="lt-LT"/>
        </w:rPr>
        <w:t xml:space="preserve"> savybės</w:t>
      </w:r>
    </w:p>
    <w:p w14:paraId="1995602A"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p>
    <w:p w14:paraId="1296DD2A"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u w:val="single"/>
          <w:lang w:val="lt-LT"/>
        </w:rPr>
      </w:pPr>
      <w:r w:rsidRPr="00D450E1">
        <w:rPr>
          <w:rFonts w:ascii="Times New Roman" w:hAnsi="Times New Roman" w:cs="Times New Roman"/>
          <w:color w:val="000000"/>
          <w:u w:val="single"/>
          <w:lang w:val="lt-LT"/>
        </w:rPr>
        <w:t xml:space="preserve">Absorbcija </w:t>
      </w:r>
    </w:p>
    <w:p w14:paraId="40AF46AF"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Vien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pavartojus per burną, didžiausia koncentracija kraujo plazmoje atsiranda per 2–4</w:t>
      </w:r>
      <w:r>
        <w:rPr>
          <w:rFonts w:ascii="Times New Roman" w:hAnsi="Times New Roman" w:cs="Times New Roman"/>
          <w:color w:val="000000"/>
          <w:lang w:val="lt-LT"/>
        </w:rPr>
        <w:t> </w:t>
      </w:r>
      <w:r w:rsidRPr="00D450E1">
        <w:rPr>
          <w:rFonts w:ascii="Times New Roman" w:hAnsi="Times New Roman" w:cs="Times New Roman"/>
          <w:color w:val="000000"/>
          <w:lang w:val="lt-LT"/>
        </w:rPr>
        <w:t>valandas. Vidutinis biologinis prieinamumas yra 23</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 Maistas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ekspoziciją (nustatomą, </w:t>
      </w:r>
      <w:r w:rsidRPr="00D450E1">
        <w:rPr>
          <w:rFonts w:ascii="Times New Roman" w:hAnsi="Times New Roman" w:cs="Times New Roman"/>
          <w:color w:val="000000"/>
          <w:lang w:val="lt-LT"/>
        </w:rPr>
        <w:lastRenderedPageBreak/>
        <w:t>atsižvelgiant į AUC) sumažina 40</w:t>
      </w:r>
      <w:r>
        <w:rPr>
          <w:rFonts w:ascii="Times New Roman" w:hAnsi="Times New Roman" w:cs="Times New Roman"/>
          <w:color w:val="000000"/>
          <w:lang w:val="lt-LT"/>
        </w:rPr>
        <w:t> </w:t>
      </w:r>
      <w:r w:rsidRPr="00D450E1">
        <w:rPr>
          <w:rFonts w:ascii="Times New Roman" w:hAnsi="Times New Roman" w:cs="Times New Roman"/>
          <w:color w:val="000000"/>
          <w:lang w:val="lt-LT"/>
        </w:rPr>
        <w:t>%, didžiausią koncentraciją kraujo plazmoje (</w:t>
      </w:r>
      <w:proofErr w:type="spellStart"/>
      <w:r w:rsidRPr="00D450E1">
        <w:rPr>
          <w:rFonts w:ascii="Times New Roman" w:hAnsi="Times New Roman" w:cs="Times New Roman"/>
          <w:color w:val="000000"/>
          <w:lang w:val="lt-LT"/>
        </w:rPr>
        <w:t>C</w:t>
      </w:r>
      <w:r w:rsidRPr="00D450E1">
        <w:rPr>
          <w:rFonts w:ascii="Times New Roman" w:hAnsi="Times New Roman" w:cs="Times New Roman"/>
          <w:color w:val="000000"/>
          <w:vertAlign w:val="subscript"/>
          <w:lang w:val="lt-LT"/>
        </w:rPr>
        <w:t>max</w:t>
      </w:r>
      <w:proofErr w:type="spellEnd"/>
      <w:r w:rsidRPr="00D450E1">
        <w:rPr>
          <w:rFonts w:ascii="Times New Roman" w:hAnsi="Times New Roman" w:cs="Times New Roman"/>
          <w:color w:val="000000"/>
          <w:lang w:val="lt-LT"/>
        </w:rPr>
        <w:t>) – maždaug 50</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 tačiau praėjus maždaug 8 val. po pavartojimo,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koncentracija žmonių, jo gėrusių valgio metu arba nevalgius, kraujyje būna panaši. Vis dėlto šis AUC sumažėjimas nėra susijęs su reikšmingu terapinio veiksmingumo mažėjimu, todėl </w:t>
      </w:r>
      <w:proofErr w:type="spellStart"/>
      <w:r w:rsidRPr="00D450E1">
        <w:rPr>
          <w:rFonts w:ascii="Times New Roman" w:hAnsi="Times New Roman" w:cs="Times New Roman"/>
          <w:color w:val="000000"/>
          <w:lang w:val="lt-LT"/>
        </w:rPr>
        <w:t>valsartaną</w:t>
      </w:r>
      <w:proofErr w:type="spellEnd"/>
      <w:r w:rsidRPr="00D450E1">
        <w:rPr>
          <w:rFonts w:ascii="Times New Roman" w:hAnsi="Times New Roman" w:cs="Times New Roman"/>
          <w:color w:val="000000"/>
          <w:lang w:val="lt-LT"/>
        </w:rPr>
        <w:t xml:space="preserve"> galima vartoti tiek su maistu, tiek nevalgius. </w:t>
      </w:r>
    </w:p>
    <w:p w14:paraId="1F378AC8"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30D3E104"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u w:val="single"/>
          <w:lang w:val="lt-LT"/>
        </w:rPr>
      </w:pPr>
      <w:r w:rsidRPr="00D450E1">
        <w:rPr>
          <w:rFonts w:ascii="Times New Roman" w:hAnsi="Times New Roman" w:cs="Times New Roman"/>
          <w:color w:val="000000"/>
          <w:u w:val="single"/>
          <w:lang w:val="lt-LT"/>
        </w:rPr>
        <w:t xml:space="preserve">Pasiskirstymas </w:t>
      </w:r>
    </w:p>
    <w:p w14:paraId="4B6C1F6F"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Į veną suleisto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pasiskirstymo tūris tuo metu, kai koncentracija </w:t>
      </w:r>
      <w:proofErr w:type="spellStart"/>
      <w:r w:rsidRPr="00D450E1">
        <w:rPr>
          <w:rFonts w:ascii="Times New Roman" w:hAnsi="Times New Roman" w:cs="Times New Roman"/>
          <w:color w:val="000000"/>
          <w:lang w:val="lt-LT"/>
        </w:rPr>
        <w:t>pusiausvyrinė</w:t>
      </w:r>
      <w:proofErr w:type="spellEnd"/>
      <w:r w:rsidRPr="00D450E1">
        <w:rPr>
          <w:rFonts w:ascii="Times New Roman" w:hAnsi="Times New Roman" w:cs="Times New Roman"/>
          <w:color w:val="000000"/>
          <w:lang w:val="lt-LT"/>
        </w:rPr>
        <w:t>, yra maždaug 17</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litrų, tai rodo, kad audiniuose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pasiskirsto nedaug. Daug (94–97</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prisijungia prie kraujo serumo baltymų, daugiausiai </w:t>
      </w:r>
      <w:proofErr w:type="spellStart"/>
      <w:r w:rsidRPr="00D450E1">
        <w:rPr>
          <w:rFonts w:ascii="Times New Roman" w:hAnsi="Times New Roman" w:cs="Times New Roman"/>
          <w:color w:val="000000"/>
          <w:lang w:val="lt-LT"/>
        </w:rPr>
        <w:t>albumino</w:t>
      </w:r>
      <w:proofErr w:type="spellEnd"/>
      <w:r w:rsidRPr="00D450E1">
        <w:rPr>
          <w:rFonts w:ascii="Times New Roman" w:hAnsi="Times New Roman" w:cs="Times New Roman"/>
          <w:color w:val="000000"/>
          <w:lang w:val="lt-LT"/>
        </w:rPr>
        <w:t xml:space="preserve">. </w:t>
      </w:r>
    </w:p>
    <w:p w14:paraId="0DFEBC05"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007FC55E"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u w:val="single"/>
          <w:lang w:val="lt-LT"/>
        </w:rPr>
      </w:pPr>
      <w:proofErr w:type="spellStart"/>
      <w:r w:rsidRPr="00D450E1">
        <w:rPr>
          <w:rFonts w:ascii="Times New Roman" w:hAnsi="Times New Roman" w:cs="Times New Roman"/>
          <w:color w:val="000000"/>
          <w:u w:val="single"/>
          <w:lang w:val="lt-LT"/>
        </w:rPr>
        <w:t>Biotransformacija</w:t>
      </w:r>
      <w:proofErr w:type="spellEnd"/>
    </w:p>
    <w:p w14:paraId="40C34771"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metabolizuojama</w:t>
      </w:r>
      <w:proofErr w:type="spellEnd"/>
      <w:r w:rsidRPr="00D450E1">
        <w:rPr>
          <w:rFonts w:ascii="Times New Roman" w:hAnsi="Times New Roman" w:cs="Times New Roman"/>
          <w:color w:val="000000"/>
          <w:lang w:val="lt-LT"/>
        </w:rPr>
        <w:t xml:space="preserve"> nedaug, kadangi metabolitų pavidalu išsiskiria tik maždaug 20</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 dozės.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hidroksimetabolito</w:t>
      </w:r>
      <w:proofErr w:type="spellEnd"/>
      <w:r w:rsidRPr="00D450E1">
        <w:rPr>
          <w:rFonts w:ascii="Times New Roman" w:hAnsi="Times New Roman" w:cs="Times New Roman"/>
          <w:color w:val="000000"/>
          <w:lang w:val="lt-LT"/>
        </w:rPr>
        <w:t xml:space="preserve"> kraujo plazmoje būna mažai (mažiau negu 10</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AUC). Farmakologinio poveikio šis metabolitas nesukelia. </w:t>
      </w:r>
    </w:p>
    <w:p w14:paraId="1E989EE8"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6014FBF4"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u w:val="single"/>
          <w:lang w:val="lt-LT"/>
        </w:rPr>
      </w:pPr>
      <w:r w:rsidRPr="00D450E1">
        <w:rPr>
          <w:rFonts w:ascii="Times New Roman" w:hAnsi="Times New Roman" w:cs="Times New Roman"/>
          <w:color w:val="000000"/>
          <w:u w:val="single"/>
          <w:lang w:val="lt-LT"/>
        </w:rPr>
        <w:t>Eliminacija</w:t>
      </w:r>
    </w:p>
    <w:p w14:paraId="20129908"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kinetika yra </w:t>
      </w:r>
      <w:proofErr w:type="spellStart"/>
      <w:r w:rsidRPr="00D450E1">
        <w:rPr>
          <w:rFonts w:ascii="Times New Roman" w:hAnsi="Times New Roman" w:cs="Times New Roman"/>
          <w:color w:val="000000"/>
          <w:lang w:val="lt-LT"/>
        </w:rPr>
        <w:t>daugiaeksponentė</w:t>
      </w:r>
      <w:proofErr w:type="spellEnd"/>
      <w:r w:rsidRPr="00D450E1">
        <w:rPr>
          <w:rFonts w:ascii="Times New Roman" w:hAnsi="Times New Roman" w:cs="Times New Roman"/>
          <w:color w:val="000000"/>
          <w:lang w:val="lt-LT"/>
        </w:rPr>
        <w:t xml:space="preserve"> (α fazės metu pusinės eliminacijos laikas yra &lt; 1 val., β fazės metu – maždaug 9 val.). </w:t>
      </w:r>
      <w:proofErr w:type="spellStart"/>
      <w:r w:rsidRPr="00D450E1">
        <w:rPr>
          <w:rFonts w:ascii="Times New Roman" w:hAnsi="Times New Roman" w:cs="Times New Roman"/>
          <w:color w:val="000000"/>
          <w:lang w:val="lt-LT"/>
        </w:rPr>
        <w:t>Valsartanas</w:t>
      </w:r>
      <w:proofErr w:type="spellEnd"/>
      <w:r w:rsidRPr="00D450E1">
        <w:rPr>
          <w:rFonts w:ascii="Times New Roman" w:hAnsi="Times New Roman" w:cs="Times New Roman"/>
          <w:color w:val="000000"/>
          <w:lang w:val="lt-LT"/>
        </w:rPr>
        <w:t xml:space="preserve"> visų pirma išskiriamas su tulžimi bei išmatomis (apie 83</w:t>
      </w:r>
      <w:r>
        <w:rPr>
          <w:rFonts w:ascii="Times New Roman" w:hAnsi="Times New Roman" w:cs="Times New Roman"/>
          <w:color w:val="000000"/>
          <w:lang w:val="lt-LT"/>
        </w:rPr>
        <w:t> </w:t>
      </w:r>
      <w:r w:rsidRPr="00D450E1">
        <w:rPr>
          <w:rFonts w:ascii="Times New Roman" w:hAnsi="Times New Roman" w:cs="Times New Roman"/>
          <w:color w:val="000000"/>
          <w:lang w:val="lt-LT"/>
        </w:rPr>
        <w:t>% dozės) ir pro inkstus su šlapimu (apie 13</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 dozės), daugiausia nepakitusio preparato pavidalu. Į veną suleisto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klirensas kraujo plazmoje yra maždaug 2 l/val., klirensas inkstuose ‒ 0,62 l/val. (maždaug 30</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 bendro klirenso).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pusinės eliminacijos laikas yra 6</w:t>
      </w:r>
      <w:r>
        <w:rPr>
          <w:rFonts w:ascii="Times New Roman" w:hAnsi="Times New Roman" w:cs="Times New Roman"/>
          <w:color w:val="000000"/>
          <w:lang w:val="lt-LT"/>
        </w:rPr>
        <w:t> </w:t>
      </w:r>
      <w:r w:rsidRPr="00D450E1">
        <w:rPr>
          <w:rFonts w:ascii="Times New Roman" w:hAnsi="Times New Roman" w:cs="Times New Roman"/>
          <w:color w:val="000000"/>
          <w:lang w:val="lt-LT"/>
        </w:rPr>
        <w:t>valandos.</w:t>
      </w:r>
    </w:p>
    <w:p w14:paraId="04859623"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13DD621B"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u w:val="single"/>
          <w:lang w:val="lt-LT"/>
        </w:rPr>
      </w:pPr>
      <w:r w:rsidRPr="00D450E1">
        <w:rPr>
          <w:rFonts w:ascii="Times New Roman" w:hAnsi="Times New Roman" w:cs="Times New Roman"/>
          <w:color w:val="000000"/>
          <w:u w:val="single"/>
          <w:lang w:val="lt-LT"/>
        </w:rPr>
        <w:t xml:space="preserve">Pacientai, sergantys širdies nepakankamumu </w:t>
      </w:r>
    </w:p>
    <w:p w14:paraId="2F0971CA"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Širdies nepakankamumu sergančių pacientų organizme vidutinis laikas, per kurį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koncentracija kraujyje tampa didžiausia, ir pusinės jo eliminacijos laikas yra panašūs į nustatytus  sveikų savanorių organizme. Didinant dozę terapinių dozių ribose (40–160 mg 2</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kartus per parą),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AUC ir </w:t>
      </w:r>
      <w:proofErr w:type="spellStart"/>
      <w:r w:rsidRPr="00D450E1">
        <w:rPr>
          <w:rFonts w:ascii="Times New Roman" w:hAnsi="Times New Roman" w:cs="Times New Roman"/>
          <w:color w:val="000000"/>
          <w:lang w:val="lt-LT"/>
        </w:rPr>
        <w:t>C</w:t>
      </w:r>
      <w:r w:rsidRPr="00D450E1">
        <w:rPr>
          <w:rFonts w:ascii="Times New Roman" w:hAnsi="Times New Roman" w:cs="Times New Roman"/>
          <w:color w:val="000000"/>
          <w:vertAlign w:val="subscript"/>
          <w:lang w:val="lt-LT"/>
        </w:rPr>
        <w:t>max</w:t>
      </w:r>
      <w:proofErr w:type="spellEnd"/>
      <w:r w:rsidRPr="00D450E1">
        <w:rPr>
          <w:rFonts w:ascii="Times New Roman" w:hAnsi="Times New Roman" w:cs="Times New Roman"/>
          <w:color w:val="000000"/>
          <w:vertAlign w:val="subscript"/>
          <w:lang w:val="lt-LT"/>
        </w:rPr>
        <w:t xml:space="preserve"> </w:t>
      </w:r>
      <w:r w:rsidRPr="00D450E1">
        <w:rPr>
          <w:rFonts w:ascii="Times New Roman" w:hAnsi="Times New Roman" w:cs="Times New Roman"/>
          <w:color w:val="000000"/>
          <w:lang w:val="lt-LT"/>
        </w:rPr>
        <w:t xml:space="preserve">didėjimas yra beveik proporcingas dozės dydžiui. Kaupimosi faktorius yra maždaug 1,7. Per burną pavartoto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tariamas klirensas yra maždaug 4,5 l/val. Klirensui širdies funkcijos nepakankamumu sergančių </w:t>
      </w:r>
      <w:r>
        <w:rPr>
          <w:rFonts w:ascii="Times New Roman" w:hAnsi="Times New Roman" w:cs="Times New Roman"/>
          <w:color w:val="000000"/>
          <w:lang w:val="lt-LT"/>
        </w:rPr>
        <w:t>pacientų</w:t>
      </w:r>
      <w:r w:rsidRPr="00D450E1">
        <w:rPr>
          <w:rFonts w:ascii="Times New Roman" w:hAnsi="Times New Roman" w:cs="Times New Roman"/>
          <w:color w:val="000000"/>
          <w:lang w:val="lt-LT"/>
        </w:rPr>
        <w:t xml:space="preserve"> organizme amžius įtakos nedaro. </w:t>
      </w:r>
    </w:p>
    <w:p w14:paraId="185F0CE8" w14:textId="77777777" w:rsidR="003D5029" w:rsidRPr="00D450E1" w:rsidRDefault="003D5029" w:rsidP="0083458E">
      <w:pPr>
        <w:autoSpaceDE w:val="0"/>
        <w:autoSpaceDN w:val="0"/>
        <w:adjustRightInd w:val="0"/>
        <w:spacing w:after="0" w:line="240" w:lineRule="auto"/>
        <w:rPr>
          <w:rFonts w:ascii="Times New Roman" w:hAnsi="Times New Roman" w:cs="Times New Roman"/>
          <w:color w:val="000000"/>
          <w:lang w:val="lt-LT"/>
        </w:rPr>
      </w:pPr>
    </w:p>
    <w:p w14:paraId="117ECE71" w14:textId="77777777" w:rsidR="003D5029" w:rsidRPr="008A25F1" w:rsidRDefault="003D5029" w:rsidP="003D5029">
      <w:pPr>
        <w:autoSpaceDE w:val="0"/>
        <w:autoSpaceDN w:val="0"/>
        <w:adjustRightInd w:val="0"/>
        <w:spacing w:after="0" w:line="240" w:lineRule="auto"/>
        <w:rPr>
          <w:rFonts w:ascii="Times New Roman" w:hAnsi="Times New Roman" w:cs="Times New Roman"/>
          <w:i/>
          <w:color w:val="000000"/>
          <w:u w:val="single"/>
          <w:lang w:val="lt-LT"/>
        </w:rPr>
      </w:pPr>
      <w:r w:rsidRPr="008A25F1">
        <w:rPr>
          <w:rFonts w:ascii="Times New Roman" w:hAnsi="Times New Roman" w:cs="Times New Roman"/>
          <w:i/>
          <w:color w:val="000000"/>
          <w:u w:val="single"/>
          <w:lang w:val="lt-LT"/>
        </w:rPr>
        <w:t>Ypatingos populiacijos</w:t>
      </w:r>
    </w:p>
    <w:p w14:paraId="48C27455"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u w:val="single"/>
          <w:lang w:val="lt-LT"/>
        </w:rPr>
      </w:pPr>
      <w:r w:rsidRPr="00D450E1">
        <w:rPr>
          <w:rFonts w:ascii="Times New Roman" w:hAnsi="Times New Roman" w:cs="Times New Roman"/>
          <w:iCs/>
          <w:color w:val="000000"/>
          <w:u w:val="single"/>
          <w:lang w:val="lt-LT"/>
        </w:rPr>
        <w:t>Senyvi</w:t>
      </w:r>
      <w:r w:rsidRPr="00D450E1">
        <w:rPr>
          <w:rFonts w:ascii="Times New Roman" w:hAnsi="Times New Roman" w:cs="Times New Roman"/>
          <w:color w:val="000000"/>
          <w:u w:val="single"/>
          <w:lang w:val="lt-LT"/>
        </w:rPr>
        <w:t xml:space="preserve"> pacientai </w:t>
      </w:r>
    </w:p>
    <w:p w14:paraId="66F5ABF4"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Pastebėta, kad kai kurių senyvų žmonių organizme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ekspozicija yra šiek tiek didesnė nei jaunų, tačiau nebuvo įrodyta, kad tai būtų bent kiek kliniškai reikšminga. </w:t>
      </w:r>
    </w:p>
    <w:p w14:paraId="79D2AFFD"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u w:val="single"/>
          <w:lang w:val="lt-LT"/>
        </w:rPr>
      </w:pPr>
    </w:p>
    <w:p w14:paraId="22B682E2"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u w:val="single"/>
          <w:lang w:val="lt-LT"/>
        </w:rPr>
      </w:pPr>
      <w:r w:rsidRPr="00D450E1">
        <w:rPr>
          <w:rFonts w:ascii="Times New Roman" w:hAnsi="Times New Roman" w:cs="Times New Roman"/>
          <w:color w:val="000000"/>
          <w:u w:val="single"/>
          <w:lang w:val="lt-LT"/>
        </w:rPr>
        <w:t>Sutrikusi inkstų funkcija</w:t>
      </w:r>
    </w:p>
    <w:p w14:paraId="4EC7E940"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Kaip ir tikėtasi junginiui, kurio klirensas inkstuose sudaro tik 30</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 bendro klirenso kraujo plazmoje, koreliacijos tarp inkstų funkcijos ir sisteminės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ekspozicijos nepastebėta. Taigi pacientams, kurių inkstų funkcija sutrikusi (kreatinino klirensas &lt; 10 ml/min.), dozę koreguoti nebūtina. Pacientų, kurių kreatinino klirensas &lt; 10 ml/min., ir pacientų, kurie </w:t>
      </w:r>
      <w:proofErr w:type="spellStart"/>
      <w:r w:rsidRPr="00D450E1">
        <w:rPr>
          <w:rFonts w:ascii="Times New Roman" w:hAnsi="Times New Roman" w:cs="Times New Roman"/>
          <w:color w:val="000000"/>
          <w:lang w:val="lt-LT"/>
        </w:rPr>
        <w:t>dializuojami</w:t>
      </w:r>
      <w:proofErr w:type="spellEnd"/>
      <w:r w:rsidRPr="00D450E1">
        <w:rPr>
          <w:rFonts w:ascii="Times New Roman" w:hAnsi="Times New Roman" w:cs="Times New Roman"/>
          <w:color w:val="000000"/>
          <w:lang w:val="lt-LT"/>
        </w:rPr>
        <w:t xml:space="preserve">, saugaus gydymo patirties nėra, todėl šiuos pacientus </w:t>
      </w:r>
      <w:proofErr w:type="spellStart"/>
      <w:r w:rsidRPr="00D450E1">
        <w:rPr>
          <w:rFonts w:ascii="Times New Roman" w:hAnsi="Times New Roman" w:cs="Times New Roman"/>
          <w:color w:val="000000"/>
          <w:lang w:val="lt-LT"/>
        </w:rPr>
        <w:t>valsartanu</w:t>
      </w:r>
      <w:proofErr w:type="spellEnd"/>
      <w:r w:rsidRPr="00D450E1">
        <w:rPr>
          <w:rFonts w:ascii="Times New Roman" w:hAnsi="Times New Roman" w:cs="Times New Roman"/>
          <w:color w:val="000000"/>
          <w:lang w:val="lt-LT"/>
        </w:rPr>
        <w:t xml:space="preserve"> reikia gydyti atsargiai (žr.</w:t>
      </w:r>
      <w:r>
        <w:rPr>
          <w:rFonts w:ascii="Times New Roman" w:hAnsi="Times New Roman" w:cs="Times New Roman"/>
          <w:color w:val="000000"/>
          <w:lang w:val="lt-LT"/>
        </w:rPr>
        <w:t> </w:t>
      </w:r>
      <w:r w:rsidRPr="00D450E1">
        <w:rPr>
          <w:rFonts w:ascii="Times New Roman" w:hAnsi="Times New Roman" w:cs="Times New Roman"/>
          <w:color w:val="000000"/>
          <w:lang w:val="lt-LT"/>
        </w:rPr>
        <w:t>4.2</w:t>
      </w:r>
      <w:r>
        <w:rPr>
          <w:rFonts w:ascii="Times New Roman" w:hAnsi="Times New Roman" w:cs="Times New Roman"/>
          <w:color w:val="000000"/>
          <w:lang w:val="lt-LT"/>
        </w:rPr>
        <w:t> </w:t>
      </w:r>
      <w:r w:rsidRPr="00D450E1">
        <w:rPr>
          <w:rFonts w:ascii="Times New Roman" w:hAnsi="Times New Roman" w:cs="Times New Roman"/>
          <w:color w:val="000000"/>
          <w:lang w:val="lt-LT"/>
        </w:rPr>
        <w:t>ir 4.4</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skyrius). Daug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prisijungia prie kraujo plazmos baltymų, dialize iš organizmo jis tikriausiai nepašalinamas. </w:t>
      </w:r>
    </w:p>
    <w:p w14:paraId="664C0B39"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0E5774C8"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u w:val="single"/>
          <w:lang w:val="lt-LT"/>
        </w:rPr>
      </w:pPr>
      <w:r w:rsidRPr="00D450E1">
        <w:rPr>
          <w:rFonts w:ascii="Times New Roman" w:hAnsi="Times New Roman" w:cs="Times New Roman"/>
          <w:color w:val="000000"/>
          <w:u w:val="single"/>
          <w:lang w:val="lt-LT"/>
        </w:rPr>
        <w:t>Sutrikusi kepenų funkcija</w:t>
      </w:r>
    </w:p>
    <w:p w14:paraId="4C27E5C9"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Maždaug 70</w:t>
      </w:r>
      <w:r>
        <w:rPr>
          <w:rFonts w:ascii="Times New Roman" w:hAnsi="Times New Roman" w:cs="Times New Roman"/>
          <w:lang w:val="lt-LT" w:eastAsia="lt-LT"/>
        </w:rPr>
        <w:t> </w:t>
      </w:r>
      <w:r w:rsidRPr="00D450E1">
        <w:rPr>
          <w:rFonts w:ascii="Times New Roman" w:hAnsi="Times New Roman" w:cs="Times New Roman"/>
          <w:lang w:val="lt-LT" w:eastAsia="lt-LT"/>
        </w:rPr>
        <w:t xml:space="preserve">% absorbuotos dozės pasišalina su tulžimi, didžiausia dalis – nepakitusio </w:t>
      </w:r>
      <w:proofErr w:type="spellStart"/>
      <w:r w:rsidRPr="00D450E1">
        <w:rPr>
          <w:rFonts w:ascii="Times New Roman" w:hAnsi="Times New Roman" w:cs="Times New Roman"/>
          <w:lang w:val="lt-LT" w:eastAsia="lt-LT"/>
        </w:rPr>
        <w:t>valsartano</w:t>
      </w:r>
      <w:proofErr w:type="spellEnd"/>
      <w:r w:rsidRPr="00D450E1">
        <w:rPr>
          <w:rFonts w:ascii="Times New Roman" w:hAnsi="Times New Roman" w:cs="Times New Roman"/>
          <w:lang w:val="lt-LT" w:eastAsia="lt-LT"/>
        </w:rPr>
        <w:t xml:space="preserve"> pavidalu. Jokia reikšminga </w:t>
      </w:r>
      <w:proofErr w:type="spellStart"/>
      <w:r w:rsidRPr="00D450E1">
        <w:rPr>
          <w:rFonts w:ascii="Times New Roman" w:hAnsi="Times New Roman" w:cs="Times New Roman"/>
          <w:lang w:val="lt-LT" w:eastAsia="lt-LT"/>
        </w:rPr>
        <w:t>valsartano</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biotransformacija</w:t>
      </w:r>
      <w:proofErr w:type="spellEnd"/>
      <w:r w:rsidRPr="00D450E1">
        <w:rPr>
          <w:rFonts w:ascii="Times New Roman" w:hAnsi="Times New Roman" w:cs="Times New Roman"/>
          <w:lang w:val="lt-LT" w:eastAsia="lt-LT"/>
        </w:rPr>
        <w:t xml:space="preserve"> nevyksta. Pacientų, kuriems yra lengvas ar vidutinio sunkumo kepenų funkcijos sutrikimas, organizme ekspozicija (AUC) buvo dvigubai didesnė nei sveikų asmenų. Vis dėlto koreliacijos tarp </w:t>
      </w:r>
      <w:proofErr w:type="spellStart"/>
      <w:r w:rsidRPr="00D450E1">
        <w:rPr>
          <w:rFonts w:ascii="Times New Roman" w:hAnsi="Times New Roman" w:cs="Times New Roman"/>
          <w:lang w:val="lt-LT" w:eastAsia="lt-LT"/>
        </w:rPr>
        <w:t>valsartano</w:t>
      </w:r>
      <w:proofErr w:type="spellEnd"/>
      <w:r w:rsidRPr="00D450E1">
        <w:rPr>
          <w:rFonts w:ascii="Times New Roman" w:hAnsi="Times New Roman" w:cs="Times New Roman"/>
          <w:lang w:val="lt-LT" w:eastAsia="lt-LT"/>
        </w:rPr>
        <w:t xml:space="preserve"> koncentracijos kraujyje ir kepenų funkcijos sutrikimo sunkumo nebuvo pastebėta. </w:t>
      </w:r>
      <w:proofErr w:type="spellStart"/>
      <w:r w:rsidRPr="00D450E1">
        <w:rPr>
          <w:rFonts w:ascii="Times New Roman" w:hAnsi="Times New Roman" w:cs="Times New Roman"/>
          <w:lang w:val="lt-LT" w:eastAsia="lt-LT"/>
        </w:rPr>
        <w:t>Valsartano</w:t>
      </w:r>
      <w:proofErr w:type="spellEnd"/>
      <w:r w:rsidRPr="00D450E1">
        <w:rPr>
          <w:rFonts w:ascii="Times New Roman" w:hAnsi="Times New Roman" w:cs="Times New Roman"/>
          <w:lang w:val="lt-LT" w:eastAsia="lt-LT"/>
        </w:rPr>
        <w:t xml:space="preserve"> poveikio pacientams, kuriems yra sunkus kepenų funkcijos sutrikimas, tyrimų neatlikta (žr.</w:t>
      </w:r>
      <w:r>
        <w:rPr>
          <w:rFonts w:ascii="Times New Roman" w:hAnsi="Times New Roman" w:cs="Times New Roman"/>
          <w:lang w:val="lt-LT" w:eastAsia="lt-LT"/>
        </w:rPr>
        <w:t> </w:t>
      </w:r>
      <w:r w:rsidRPr="00D450E1">
        <w:rPr>
          <w:rFonts w:ascii="Times New Roman" w:hAnsi="Times New Roman" w:cs="Times New Roman"/>
          <w:lang w:val="lt-LT" w:eastAsia="lt-LT"/>
        </w:rPr>
        <w:t>4.2, 4.3</w:t>
      </w:r>
      <w:r>
        <w:rPr>
          <w:rFonts w:ascii="Times New Roman" w:hAnsi="Times New Roman" w:cs="Times New Roman"/>
          <w:lang w:val="lt-LT" w:eastAsia="lt-LT"/>
        </w:rPr>
        <w:t> </w:t>
      </w:r>
      <w:r w:rsidRPr="00D450E1">
        <w:rPr>
          <w:rFonts w:ascii="Times New Roman" w:hAnsi="Times New Roman" w:cs="Times New Roman"/>
          <w:lang w:val="lt-LT" w:eastAsia="lt-LT"/>
        </w:rPr>
        <w:t>ir 4.4</w:t>
      </w:r>
      <w:r>
        <w:rPr>
          <w:rFonts w:ascii="Times New Roman" w:hAnsi="Times New Roman" w:cs="Times New Roman"/>
          <w:lang w:val="lt-LT" w:eastAsia="lt-LT"/>
        </w:rPr>
        <w:t> </w:t>
      </w:r>
      <w:r w:rsidRPr="00D450E1">
        <w:rPr>
          <w:rFonts w:ascii="Times New Roman" w:hAnsi="Times New Roman" w:cs="Times New Roman"/>
          <w:lang w:val="lt-LT" w:eastAsia="lt-LT"/>
        </w:rPr>
        <w:t>skyrius).</w:t>
      </w:r>
    </w:p>
    <w:p w14:paraId="31A734A6"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769B9BF8" w14:textId="77777777" w:rsidR="003D5029" w:rsidRPr="00D450E1" w:rsidRDefault="003D5029" w:rsidP="003D5029">
      <w:pPr>
        <w:spacing w:after="0" w:line="240" w:lineRule="auto"/>
        <w:rPr>
          <w:rFonts w:ascii="Times New Roman" w:hAnsi="Times New Roman" w:cs="Times New Roman"/>
          <w:i/>
          <w:iCs/>
          <w:u w:val="single"/>
          <w:lang w:val="lt-LT" w:eastAsia="lt-LT"/>
        </w:rPr>
      </w:pPr>
      <w:r w:rsidRPr="00D450E1">
        <w:rPr>
          <w:rFonts w:ascii="Times New Roman" w:hAnsi="Times New Roman" w:cs="Times New Roman"/>
          <w:i/>
          <w:iCs/>
          <w:u w:val="single"/>
          <w:lang w:val="lt-LT" w:eastAsia="lt-LT"/>
        </w:rPr>
        <w:t>Vaikų populiacija</w:t>
      </w:r>
    </w:p>
    <w:p w14:paraId="4ABB66DD"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Tyrimo metu 26 hipertenzija sergantys 1</w:t>
      </w:r>
      <w:r w:rsidRPr="00D450E1">
        <w:rPr>
          <w:rFonts w:ascii="Times New Roman" w:hAnsi="Times New Roman" w:cs="Times New Roman"/>
          <w:lang w:val="lt-LT" w:eastAsia="lt-LT"/>
        </w:rPr>
        <w:noBreakHyphen/>
        <w:t xml:space="preserve">16 metų vaikai ir paaugliai gėrė vienkartinę </w:t>
      </w:r>
      <w:proofErr w:type="spellStart"/>
      <w:r w:rsidRPr="00D450E1">
        <w:rPr>
          <w:rFonts w:ascii="Times New Roman" w:hAnsi="Times New Roman" w:cs="Times New Roman"/>
          <w:lang w:val="lt-LT" w:eastAsia="lt-LT"/>
        </w:rPr>
        <w:t>valsartano</w:t>
      </w:r>
      <w:proofErr w:type="spellEnd"/>
      <w:r w:rsidRPr="00D450E1">
        <w:rPr>
          <w:rFonts w:ascii="Times New Roman" w:hAnsi="Times New Roman" w:cs="Times New Roman"/>
          <w:lang w:val="lt-LT" w:eastAsia="lt-LT"/>
        </w:rPr>
        <w:t xml:space="preserve"> suspensijos dozę (vidutinė dozė: 0,9</w:t>
      </w:r>
      <w:r w:rsidRPr="00D450E1">
        <w:rPr>
          <w:rFonts w:ascii="Times New Roman" w:hAnsi="Times New Roman" w:cs="Times New Roman"/>
          <w:lang w:val="lt-LT" w:eastAsia="lt-LT"/>
        </w:rPr>
        <w:noBreakHyphen/>
        <w:t xml:space="preserve">2 mg/kg kūno svorio, didžiausia - 80 mg). </w:t>
      </w:r>
      <w:proofErr w:type="spellStart"/>
      <w:r w:rsidRPr="00D450E1">
        <w:rPr>
          <w:rFonts w:ascii="Times New Roman" w:hAnsi="Times New Roman" w:cs="Times New Roman"/>
          <w:lang w:val="lt-LT" w:eastAsia="lt-LT"/>
        </w:rPr>
        <w:t>Valsartano</w:t>
      </w:r>
      <w:proofErr w:type="spellEnd"/>
      <w:r w:rsidRPr="00D450E1">
        <w:rPr>
          <w:rFonts w:ascii="Times New Roman" w:hAnsi="Times New Roman" w:cs="Times New Roman"/>
          <w:lang w:val="lt-LT" w:eastAsia="lt-LT"/>
        </w:rPr>
        <w:t xml:space="preserve"> klirensas (l/val./kg kūno svorio) visų amžiaus grupių (nuo 1</w:t>
      </w:r>
      <w:r>
        <w:rPr>
          <w:rFonts w:ascii="Times New Roman" w:hAnsi="Times New Roman" w:cs="Times New Roman"/>
          <w:lang w:val="lt-LT" w:eastAsia="lt-LT"/>
        </w:rPr>
        <w:t> </w:t>
      </w:r>
      <w:r w:rsidRPr="00D450E1">
        <w:rPr>
          <w:rFonts w:ascii="Times New Roman" w:hAnsi="Times New Roman" w:cs="Times New Roman"/>
          <w:lang w:val="lt-LT" w:eastAsia="lt-LT"/>
        </w:rPr>
        <w:t xml:space="preserve">iki 16 metų) tiriamųjų organizme buvo panašus ir </w:t>
      </w:r>
      <w:r w:rsidRPr="00D450E1">
        <w:rPr>
          <w:rFonts w:ascii="Times New Roman" w:hAnsi="Times New Roman" w:cs="Times New Roman"/>
          <w:lang w:val="lt-LT" w:eastAsia="lt-LT"/>
        </w:rPr>
        <w:lastRenderedPageBreak/>
        <w:t>panašus į nustatytą tokią pačią farmacinę formą pavartojusių suaugusių žmonių organizme</w:t>
      </w:r>
      <w:r w:rsidR="004F06AA">
        <w:rPr>
          <w:rFonts w:ascii="Times New Roman" w:hAnsi="Times New Roman" w:cs="Times New Roman"/>
          <w:lang w:val="lt-LT" w:eastAsia="lt-LT"/>
        </w:rPr>
        <w:t xml:space="preserve"> </w:t>
      </w:r>
      <w:r w:rsidR="004F06AA" w:rsidRPr="002C6DA5">
        <w:rPr>
          <w:rFonts w:ascii="Times New Roman" w:hAnsi="Times New Roman"/>
          <w:lang w:val="lt-LT"/>
        </w:rPr>
        <w:t>(žr. 5.2 skyriuje informaciją apie absorbciją)</w:t>
      </w:r>
      <w:r w:rsidRPr="00D450E1">
        <w:rPr>
          <w:rFonts w:ascii="Times New Roman" w:hAnsi="Times New Roman" w:cs="Times New Roman"/>
          <w:lang w:val="lt-LT" w:eastAsia="lt-LT"/>
        </w:rPr>
        <w:t>.</w:t>
      </w:r>
    </w:p>
    <w:p w14:paraId="12660A2C" w14:textId="77777777" w:rsidR="003D5029" w:rsidRPr="00D450E1" w:rsidRDefault="003D5029" w:rsidP="003D5029">
      <w:pPr>
        <w:spacing w:after="0" w:line="240" w:lineRule="auto"/>
        <w:rPr>
          <w:rFonts w:ascii="Times New Roman" w:hAnsi="Times New Roman" w:cs="Times New Roman"/>
          <w:lang w:val="lt-LT" w:eastAsia="lt-LT"/>
        </w:rPr>
      </w:pPr>
    </w:p>
    <w:p w14:paraId="6FA10450" w14:textId="77777777" w:rsidR="003D5029" w:rsidRPr="00BC4791" w:rsidRDefault="003D5029" w:rsidP="003D5029">
      <w:pPr>
        <w:spacing w:after="0" w:line="240" w:lineRule="auto"/>
        <w:rPr>
          <w:rFonts w:ascii="Times New Roman" w:hAnsi="Times New Roman" w:cs="Times New Roman"/>
          <w:iCs/>
          <w:u w:val="single"/>
          <w:lang w:val="lt-LT" w:eastAsia="lt-LT"/>
        </w:rPr>
      </w:pPr>
      <w:r w:rsidRPr="00BC4791">
        <w:rPr>
          <w:rFonts w:ascii="Times New Roman" w:hAnsi="Times New Roman" w:cs="Times New Roman"/>
          <w:iCs/>
          <w:u w:val="single"/>
          <w:lang w:val="lt-LT" w:eastAsia="lt-LT"/>
        </w:rPr>
        <w:t>Sutrikusi inkstų funkcija</w:t>
      </w:r>
    </w:p>
    <w:p w14:paraId="0F2F5219"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color w:val="000000"/>
          <w:lang w:val="lt-LT" w:eastAsia="lt-LT"/>
        </w:rPr>
        <w:t xml:space="preserve">Tyrimų su vaikais ir paaugliais, kurių kreatinino klirensas &lt; 30 ml/min., bei vaikais, kurie gydomi dializėmis, neatlikta, todėl šiems pacientams </w:t>
      </w:r>
      <w:proofErr w:type="spellStart"/>
      <w:r w:rsidRPr="00D450E1">
        <w:rPr>
          <w:rFonts w:ascii="Times New Roman" w:hAnsi="Times New Roman" w:cs="Times New Roman"/>
          <w:color w:val="000000"/>
          <w:lang w:val="lt-LT" w:eastAsia="lt-LT"/>
        </w:rPr>
        <w:t>valsartano</w:t>
      </w:r>
      <w:proofErr w:type="spellEnd"/>
      <w:r w:rsidRPr="00D450E1">
        <w:rPr>
          <w:rFonts w:ascii="Times New Roman" w:hAnsi="Times New Roman" w:cs="Times New Roman"/>
          <w:color w:val="000000"/>
          <w:lang w:val="lt-LT" w:eastAsia="lt-LT"/>
        </w:rPr>
        <w:t xml:space="preserve"> vartoti nerekomenduojama. Vaikams ir paaugliams, kurių kreatinino klirensas &gt; 30 ml/min., dozę koreguoti nebūtina. Reikia atidžiai stebėti inkstų funkciją ir kalio kiekį kraujo serume (žr.</w:t>
      </w:r>
      <w:r>
        <w:rPr>
          <w:rFonts w:ascii="Times New Roman" w:hAnsi="Times New Roman" w:cs="Times New Roman"/>
          <w:color w:val="000000"/>
          <w:lang w:val="lt-LT" w:eastAsia="lt-LT"/>
        </w:rPr>
        <w:t> </w:t>
      </w:r>
      <w:r w:rsidRPr="00D450E1">
        <w:rPr>
          <w:rFonts w:ascii="Times New Roman" w:hAnsi="Times New Roman" w:cs="Times New Roman"/>
          <w:color w:val="000000"/>
          <w:lang w:val="lt-LT" w:eastAsia="lt-LT"/>
        </w:rPr>
        <w:t>4.2</w:t>
      </w:r>
      <w:r>
        <w:rPr>
          <w:rFonts w:ascii="Times New Roman" w:hAnsi="Times New Roman" w:cs="Times New Roman"/>
          <w:color w:val="000000"/>
          <w:lang w:val="lt-LT" w:eastAsia="lt-LT"/>
        </w:rPr>
        <w:t> </w:t>
      </w:r>
      <w:r w:rsidRPr="00D450E1">
        <w:rPr>
          <w:rFonts w:ascii="Times New Roman" w:hAnsi="Times New Roman" w:cs="Times New Roman"/>
          <w:color w:val="000000"/>
          <w:lang w:val="lt-LT" w:eastAsia="lt-LT"/>
        </w:rPr>
        <w:t>ir 4.4 skyrius).</w:t>
      </w:r>
    </w:p>
    <w:p w14:paraId="256D4540"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6C067C9E"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5.3</w:t>
      </w:r>
      <w:r w:rsidRPr="00D450E1">
        <w:rPr>
          <w:rFonts w:ascii="Times New Roman" w:hAnsi="Times New Roman" w:cs="Times New Roman"/>
          <w:b/>
          <w:bCs/>
          <w:lang w:val="lt-LT" w:eastAsia="lt-LT"/>
        </w:rPr>
        <w:tab/>
      </w:r>
      <w:proofErr w:type="spellStart"/>
      <w:r w:rsidRPr="00D450E1">
        <w:rPr>
          <w:rFonts w:ascii="Times New Roman" w:hAnsi="Times New Roman" w:cs="Times New Roman"/>
          <w:b/>
          <w:bCs/>
          <w:lang w:val="lt-LT" w:eastAsia="lt-LT"/>
        </w:rPr>
        <w:t>Ikiklinikinių</w:t>
      </w:r>
      <w:proofErr w:type="spellEnd"/>
      <w:r w:rsidRPr="00D450E1">
        <w:rPr>
          <w:rFonts w:ascii="Times New Roman" w:hAnsi="Times New Roman" w:cs="Times New Roman"/>
          <w:b/>
          <w:bCs/>
          <w:lang w:val="lt-LT" w:eastAsia="lt-LT"/>
        </w:rPr>
        <w:t xml:space="preserve"> saugumo tyrimų duomenys</w:t>
      </w:r>
    </w:p>
    <w:p w14:paraId="4FE7A778" w14:textId="77777777" w:rsidR="003D5029" w:rsidRPr="00D450E1" w:rsidRDefault="003D5029" w:rsidP="003D5029">
      <w:pPr>
        <w:spacing w:after="0" w:line="240" w:lineRule="auto"/>
        <w:rPr>
          <w:rFonts w:ascii="Times New Roman" w:hAnsi="Times New Roman" w:cs="Times New Roman"/>
          <w:lang w:val="lt-LT" w:eastAsia="lt-LT"/>
        </w:rPr>
      </w:pPr>
    </w:p>
    <w:p w14:paraId="051079FE"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Įprastų farmakologinio saugumo, kartotinių dozių toksiškumo, </w:t>
      </w:r>
      <w:proofErr w:type="spellStart"/>
      <w:r w:rsidRPr="00D450E1">
        <w:rPr>
          <w:rFonts w:ascii="Times New Roman" w:hAnsi="Times New Roman" w:cs="Times New Roman"/>
          <w:color w:val="000000"/>
          <w:lang w:val="lt-LT"/>
        </w:rPr>
        <w:t>genotoksiškumo</w:t>
      </w:r>
      <w:proofErr w:type="spellEnd"/>
      <w:r w:rsidRPr="00D450E1">
        <w:rPr>
          <w:rFonts w:ascii="Times New Roman" w:hAnsi="Times New Roman" w:cs="Times New Roman"/>
          <w:color w:val="000000"/>
          <w:lang w:val="lt-LT"/>
        </w:rPr>
        <w:t xml:space="preserve">, galimo </w:t>
      </w:r>
      <w:proofErr w:type="spellStart"/>
      <w:r w:rsidRPr="00D450E1">
        <w:rPr>
          <w:rFonts w:ascii="Times New Roman" w:hAnsi="Times New Roman" w:cs="Times New Roman"/>
          <w:color w:val="000000"/>
          <w:lang w:val="lt-LT"/>
        </w:rPr>
        <w:t>kancerogeniškumo</w:t>
      </w:r>
      <w:proofErr w:type="spellEnd"/>
      <w:r w:rsidRPr="00D450E1">
        <w:rPr>
          <w:rFonts w:ascii="Times New Roman" w:hAnsi="Times New Roman" w:cs="Times New Roman"/>
          <w:color w:val="000000"/>
          <w:lang w:val="lt-LT"/>
        </w:rPr>
        <w:t xml:space="preserve"> ir toksinio poveikio reprodukcijai </w:t>
      </w:r>
      <w:proofErr w:type="spellStart"/>
      <w:r w:rsidRPr="00D450E1">
        <w:rPr>
          <w:rFonts w:ascii="Times New Roman" w:hAnsi="Times New Roman" w:cs="Times New Roman"/>
          <w:color w:val="000000"/>
          <w:lang w:val="lt-LT"/>
        </w:rPr>
        <w:t>ikiklinikinių</w:t>
      </w:r>
      <w:proofErr w:type="spellEnd"/>
      <w:r w:rsidRPr="00D450E1">
        <w:rPr>
          <w:rFonts w:ascii="Times New Roman" w:hAnsi="Times New Roman" w:cs="Times New Roman"/>
          <w:color w:val="000000"/>
          <w:lang w:val="lt-LT"/>
        </w:rPr>
        <w:t xml:space="preserve"> tyrimų duomenys specifinio pavojaus žmogui nerodo. </w:t>
      </w:r>
    </w:p>
    <w:p w14:paraId="6424BF1E"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Vaikingų žiurkių, kurioms toksinės dozės (600</w:t>
      </w:r>
      <w:r>
        <w:rPr>
          <w:rFonts w:ascii="Times New Roman" w:hAnsi="Times New Roman" w:cs="Times New Roman"/>
          <w:color w:val="000000"/>
          <w:lang w:val="lt-LT"/>
        </w:rPr>
        <w:t> </w:t>
      </w:r>
      <w:r w:rsidRPr="00D450E1">
        <w:rPr>
          <w:rFonts w:ascii="Times New Roman" w:hAnsi="Times New Roman" w:cs="Times New Roman"/>
          <w:color w:val="000000"/>
          <w:lang w:val="lt-LT"/>
        </w:rPr>
        <w:t>mg/kg kūno svorio per parą) buvo duodamos paskutinėmis vaikingumo dienomis ir laktacijos metu, jauniklių išgyvenamumas buvo mažesnis, jie priaugo mažiau svorio, jų vystymasis buvo lėtesnis (ausies kaušelio atsiskyrimas ir ausies kanalo atsidarymas) (žr.</w:t>
      </w:r>
      <w:r>
        <w:rPr>
          <w:rFonts w:ascii="Times New Roman" w:hAnsi="Times New Roman" w:cs="Times New Roman"/>
          <w:color w:val="000000"/>
          <w:lang w:val="lt-LT"/>
        </w:rPr>
        <w:t> </w:t>
      </w:r>
      <w:r w:rsidRPr="00D450E1">
        <w:rPr>
          <w:rFonts w:ascii="Times New Roman" w:hAnsi="Times New Roman" w:cs="Times New Roman"/>
          <w:color w:val="000000"/>
          <w:lang w:val="lt-LT"/>
        </w:rPr>
        <w:t>4.6</w:t>
      </w:r>
      <w:r>
        <w:rPr>
          <w:rFonts w:ascii="Times New Roman" w:hAnsi="Times New Roman" w:cs="Times New Roman"/>
          <w:color w:val="000000"/>
          <w:lang w:val="lt-LT"/>
        </w:rPr>
        <w:t> </w:t>
      </w:r>
      <w:r w:rsidRPr="00D450E1">
        <w:rPr>
          <w:rFonts w:ascii="Times New Roman" w:hAnsi="Times New Roman" w:cs="Times New Roman"/>
          <w:color w:val="000000"/>
          <w:lang w:val="lt-LT"/>
        </w:rPr>
        <w:t>skyrių). Ši žiurkėms skirta dozė (600 mg/kg kūno svorio per parą) yra maždaug 18</w:t>
      </w:r>
      <w:r>
        <w:rPr>
          <w:rFonts w:ascii="Times New Roman" w:hAnsi="Times New Roman" w:cs="Times New Roman"/>
          <w:color w:val="000000"/>
          <w:lang w:val="lt-LT"/>
        </w:rPr>
        <w:t> </w:t>
      </w:r>
      <w:r w:rsidRPr="00D450E1">
        <w:rPr>
          <w:rFonts w:ascii="Times New Roman" w:hAnsi="Times New Roman" w:cs="Times New Roman"/>
          <w:color w:val="000000"/>
          <w:lang w:val="lt-LT"/>
        </w:rPr>
        <w:t>kartų didesnė už didžiausią rekomenduojamą dozę žmogui, apskaičiuotą mg/m</w:t>
      </w:r>
      <w:r w:rsidRPr="00D450E1">
        <w:rPr>
          <w:rFonts w:ascii="Times New Roman" w:hAnsi="Times New Roman" w:cs="Times New Roman"/>
          <w:color w:val="000000"/>
          <w:vertAlign w:val="superscript"/>
          <w:lang w:val="lt-LT"/>
        </w:rPr>
        <w:t>2</w:t>
      </w:r>
      <w:r w:rsidRPr="00D450E1">
        <w:rPr>
          <w:rFonts w:ascii="Times New Roman" w:hAnsi="Times New Roman" w:cs="Times New Roman"/>
          <w:color w:val="000000"/>
          <w:lang w:val="lt-LT"/>
        </w:rPr>
        <w:t xml:space="preserve"> kūno paviršiaus (per burną vartojama 320 mg paros dozė 60 kg sveriančiam pacientui). </w:t>
      </w:r>
    </w:p>
    <w:p w14:paraId="70C4C46D"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color w:val="000000"/>
          <w:lang w:val="lt-LT"/>
        </w:rPr>
        <w:t>Ikiklinikinių</w:t>
      </w:r>
      <w:proofErr w:type="spellEnd"/>
      <w:r w:rsidRPr="00D450E1">
        <w:rPr>
          <w:rFonts w:ascii="Times New Roman" w:hAnsi="Times New Roman" w:cs="Times New Roman"/>
          <w:color w:val="000000"/>
          <w:lang w:val="lt-LT"/>
        </w:rPr>
        <w:t xml:space="preserve"> saugumo tyrimų metu žiurkėms, kurioms buvo duodama didelė (200–600 mg/kg kūno svorio)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dozė, sumažėjo eritrocitų parametrai (eritrocitų ir hemoglobino kiekis, </w:t>
      </w:r>
      <w:proofErr w:type="spellStart"/>
      <w:r w:rsidRPr="00D450E1">
        <w:rPr>
          <w:rFonts w:ascii="Times New Roman" w:hAnsi="Times New Roman" w:cs="Times New Roman"/>
          <w:color w:val="000000"/>
          <w:lang w:val="lt-LT"/>
        </w:rPr>
        <w:t>hematokrito</w:t>
      </w:r>
      <w:proofErr w:type="spellEnd"/>
      <w:r w:rsidRPr="00D450E1">
        <w:rPr>
          <w:rFonts w:ascii="Times New Roman" w:hAnsi="Times New Roman" w:cs="Times New Roman"/>
          <w:color w:val="000000"/>
          <w:lang w:val="lt-LT"/>
        </w:rPr>
        <w:t xml:space="preserve"> rodmuo), atsirado inkstų hemodinamikos sutrikimo požymių (šiek tiek padidėjo </w:t>
      </w:r>
      <w:proofErr w:type="spellStart"/>
      <w:r w:rsidRPr="00D450E1">
        <w:rPr>
          <w:rFonts w:ascii="Times New Roman" w:hAnsi="Times New Roman" w:cs="Times New Roman"/>
          <w:color w:val="000000"/>
          <w:lang w:val="lt-LT"/>
        </w:rPr>
        <w:t>urėjos</w:t>
      </w:r>
      <w:proofErr w:type="spellEnd"/>
      <w:r w:rsidRPr="00D450E1">
        <w:rPr>
          <w:rFonts w:ascii="Times New Roman" w:hAnsi="Times New Roman" w:cs="Times New Roman"/>
          <w:color w:val="000000"/>
          <w:lang w:val="lt-LT"/>
        </w:rPr>
        <w:t xml:space="preserve"> kiekis kraujo plazmoje, patinams atsirado inkstų kanalėlių </w:t>
      </w:r>
      <w:proofErr w:type="spellStart"/>
      <w:r w:rsidRPr="00D450E1">
        <w:rPr>
          <w:rFonts w:ascii="Times New Roman" w:hAnsi="Times New Roman" w:cs="Times New Roman"/>
          <w:color w:val="000000"/>
          <w:lang w:val="lt-LT"/>
        </w:rPr>
        <w:t>hiperplazija</w:t>
      </w:r>
      <w:proofErr w:type="spellEnd"/>
      <w:r w:rsidRPr="00D450E1">
        <w:rPr>
          <w:rFonts w:ascii="Times New Roman" w:hAnsi="Times New Roman" w:cs="Times New Roman"/>
          <w:color w:val="000000"/>
          <w:lang w:val="lt-LT"/>
        </w:rPr>
        <w:t xml:space="preserve"> ir </w:t>
      </w:r>
      <w:proofErr w:type="spellStart"/>
      <w:r w:rsidRPr="00D450E1">
        <w:rPr>
          <w:rFonts w:ascii="Times New Roman" w:hAnsi="Times New Roman" w:cs="Times New Roman"/>
          <w:color w:val="000000"/>
          <w:lang w:val="lt-LT"/>
        </w:rPr>
        <w:t>bazofilija</w:t>
      </w:r>
      <w:proofErr w:type="spellEnd"/>
      <w:r w:rsidRPr="00D450E1">
        <w:rPr>
          <w:rFonts w:ascii="Times New Roman" w:hAnsi="Times New Roman" w:cs="Times New Roman"/>
          <w:color w:val="000000"/>
          <w:lang w:val="lt-LT"/>
        </w:rPr>
        <w:t>). Ši žiurkėms skirta dozė (200–600 mg/kg kūno svorio per parą) yra maždaug 6–18</w:t>
      </w:r>
      <w:r>
        <w:rPr>
          <w:rFonts w:ascii="Times New Roman" w:hAnsi="Times New Roman" w:cs="Times New Roman"/>
          <w:color w:val="000000"/>
          <w:lang w:val="lt-LT"/>
        </w:rPr>
        <w:t> </w:t>
      </w:r>
      <w:r w:rsidRPr="00D450E1">
        <w:rPr>
          <w:rFonts w:ascii="Times New Roman" w:hAnsi="Times New Roman" w:cs="Times New Roman"/>
          <w:color w:val="000000"/>
          <w:lang w:val="lt-LT"/>
        </w:rPr>
        <w:t>kartų didesnė už didžiausią rekomenduojamą dozę žmogui, apskaičiuotą mg/m</w:t>
      </w:r>
      <w:r w:rsidRPr="00D450E1">
        <w:rPr>
          <w:rFonts w:ascii="Times New Roman" w:hAnsi="Times New Roman" w:cs="Times New Roman"/>
          <w:color w:val="000000"/>
          <w:vertAlign w:val="superscript"/>
          <w:lang w:val="lt-LT"/>
        </w:rPr>
        <w:t>2</w:t>
      </w:r>
      <w:r w:rsidRPr="00D450E1">
        <w:rPr>
          <w:rFonts w:ascii="Times New Roman" w:hAnsi="Times New Roman" w:cs="Times New Roman"/>
          <w:color w:val="000000"/>
          <w:lang w:val="lt-LT"/>
        </w:rPr>
        <w:t xml:space="preserve"> kūno paviršiaus (per burną vartojama 320 mg paros dozė 60 kg sveriančiam pacientui). </w:t>
      </w:r>
    </w:p>
    <w:p w14:paraId="47B08454"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Mažosioms beždžionėms (</w:t>
      </w:r>
      <w:proofErr w:type="spellStart"/>
      <w:r w:rsidRPr="00D450E1">
        <w:rPr>
          <w:rFonts w:ascii="Times New Roman" w:hAnsi="Times New Roman" w:cs="Times New Roman"/>
          <w:color w:val="000000"/>
          <w:lang w:val="lt-LT"/>
        </w:rPr>
        <w:t>marmozetėms</w:t>
      </w:r>
      <w:proofErr w:type="spellEnd"/>
      <w:r w:rsidRPr="00D450E1">
        <w:rPr>
          <w:rFonts w:ascii="Times New Roman" w:hAnsi="Times New Roman" w:cs="Times New Roman"/>
          <w:color w:val="000000"/>
          <w:lang w:val="lt-LT"/>
        </w:rPr>
        <w:t xml:space="preserve">) tokios pačios dozės sukėlė panašų poveikį, tačiau jis buvo stipresnis, ypač inkstams: pasireiškė </w:t>
      </w:r>
      <w:proofErr w:type="spellStart"/>
      <w:r w:rsidRPr="00D450E1">
        <w:rPr>
          <w:rFonts w:ascii="Times New Roman" w:hAnsi="Times New Roman" w:cs="Times New Roman"/>
          <w:color w:val="000000"/>
          <w:lang w:val="lt-LT"/>
        </w:rPr>
        <w:t>nefropatija</w:t>
      </w:r>
      <w:proofErr w:type="spellEnd"/>
      <w:r w:rsidRPr="00D450E1">
        <w:rPr>
          <w:rFonts w:ascii="Times New Roman" w:hAnsi="Times New Roman" w:cs="Times New Roman"/>
          <w:color w:val="000000"/>
          <w:lang w:val="lt-LT"/>
        </w:rPr>
        <w:t xml:space="preserve">, susijusi su </w:t>
      </w:r>
      <w:proofErr w:type="spellStart"/>
      <w:r w:rsidRPr="00D450E1">
        <w:rPr>
          <w:rFonts w:ascii="Times New Roman" w:hAnsi="Times New Roman" w:cs="Times New Roman"/>
          <w:color w:val="000000"/>
          <w:lang w:val="lt-LT"/>
        </w:rPr>
        <w:t>urėjos</w:t>
      </w:r>
      <w:proofErr w:type="spellEnd"/>
      <w:r w:rsidRPr="00D450E1">
        <w:rPr>
          <w:rFonts w:ascii="Times New Roman" w:hAnsi="Times New Roman" w:cs="Times New Roman"/>
          <w:color w:val="000000"/>
          <w:lang w:val="lt-LT"/>
        </w:rPr>
        <w:t xml:space="preserve"> ir kreatinino kiekio padidėjimą kraujyje. </w:t>
      </w:r>
    </w:p>
    <w:p w14:paraId="59D178BC"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Abiejų rūšių gyvūnams atsirado </w:t>
      </w:r>
      <w:proofErr w:type="spellStart"/>
      <w:r w:rsidRPr="00D450E1">
        <w:rPr>
          <w:rFonts w:ascii="Times New Roman" w:hAnsi="Times New Roman" w:cs="Times New Roman"/>
          <w:lang w:val="lt-LT" w:eastAsia="lt-LT"/>
        </w:rPr>
        <w:t>jukstaglomerulinių</w:t>
      </w:r>
      <w:proofErr w:type="spellEnd"/>
      <w:r w:rsidRPr="00D450E1">
        <w:rPr>
          <w:rFonts w:ascii="Times New Roman" w:hAnsi="Times New Roman" w:cs="Times New Roman"/>
          <w:lang w:val="lt-LT" w:eastAsia="lt-LT"/>
        </w:rPr>
        <w:t xml:space="preserve"> ląstelių hipertrofija. Manoma, kad minėti pokyčiai priklauso nuo sukeliamo farmakologinio </w:t>
      </w:r>
      <w:proofErr w:type="spellStart"/>
      <w:r w:rsidRPr="00D450E1">
        <w:rPr>
          <w:rFonts w:ascii="Times New Roman" w:hAnsi="Times New Roman" w:cs="Times New Roman"/>
          <w:lang w:val="lt-LT" w:eastAsia="lt-LT"/>
        </w:rPr>
        <w:t>valsartano</w:t>
      </w:r>
      <w:proofErr w:type="spellEnd"/>
      <w:r w:rsidRPr="00D450E1">
        <w:rPr>
          <w:rFonts w:ascii="Times New Roman" w:hAnsi="Times New Roman" w:cs="Times New Roman"/>
          <w:lang w:val="lt-LT" w:eastAsia="lt-LT"/>
        </w:rPr>
        <w:t xml:space="preserve"> poveikio, t. y. ilgalaikės </w:t>
      </w:r>
      <w:proofErr w:type="spellStart"/>
      <w:r w:rsidRPr="00D450E1">
        <w:rPr>
          <w:rFonts w:ascii="Times New Roman" w:hAnsi="Times New Roman" w:cs="Times New Roman"/>
          <w:lang w:val="lt-LT" w:eastAsia="lt-LT"/>
        </w:rPr>
        <w:t>hipotenzijos</w:t>
      </w:r>
      <w:proofErr w:type="spellEnd"/>
      <w:r w:rsidRPr="00D450E1">
        <w:rPr>
          <w:rFonts w:ascii="Times New Roman" w:hAnsi="Times New Roman" w:cs="Times New Roman"/>
          <w:lang w:val="lt-LT" w:eastAsia="lt-LT"/>
        </w:rPr>
        <w:t xml:space="preserve">, ypač </w:t>
      </w:r>
      <w:proofErr w:type="spellStart"/>
      <w:r w:rsidRPr="00D450E1">
        <w:rPr>
          <w:rFonts w:ascii="Times New Roman" w:hAnsi="Times New Roman" w:cs="Times New Roman"/>
          <w:lang w:val="lt-LT" w:eastAsia="lt-LT"/>
        </w:rPr>
        <w:t>marmozetėms</w:t>
      </w:r>
      <w:proofErr w:type="spellEnd"/>
      <w:r w:rsidRPr="00D450E1">
        <w:rPr>
          <w:rFonts w:ascii="Times New Roman" w:hAnsi="Times New Roman" w:cs="Times New Roman"/>
          <w:lang w:val="lt-LT" w:eastAsia="lt-LT"/>
        </w:rPr>
        <w:t xml:space="preserve">. Terapine doze gydant žmogų, tyrimo metu gauti duomenys apie </w:t>
      </w:r>
      <w:proofErr w:type="spellStart"/>
      <w:r w:rsidRPr="00D450E1">
        <w:rPr>
          <w:rFonts w:ascii="Times New Roman" w:hAnsi="Times New Roman" w:cs="Times New Roman"/>
          <w:lang w:val="lt-LT" w:eastAsia="lt-LT"/>
        </w:rPr>
        <w:t>jukstaglomerulinių</w:t>
      </w:r>
      <w:proofErr w:type="spellEnd"/>
      <w:r w:rsidRPr="00D450E1">
        <w:rPr>
          <w:rFonts w:ascii="Times New Roman" w:hAnsi="Times New Roman" w:cs="Times New Roman"/>
          <w:lang w:val="lt-LT" w:eastAsia="lt-LT"/>
        </w:rPr>
        <w:t xml:space="preserve"> ląstelių hipertrofiją neturėtų būti reikšmingi.</w:t>
      </w:r>
    </w:p>
    <w:p w14:paraId="5411A58E"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44090995" w14:textId="77777777" w:rsidR="003D5029" w:rsidRPr="00D450E1" w:rsidRDefault="003D5029" w:rsidP="003D5029">
      <w:pPr>
        <w:spacing w:after="0" w:line="240" w:lineRule="auto"/>
        <w:rPr>
          <w:rFonts w:ascii="Times New Roman" w:hAnsi="Times New Roman" w:cs="Times New Roman"/>
          <w:i/>
          <w:iCs/>
          <w:color w:val="000000"/>
          <w:u w:val="single"/>
          <w:lang w:val="lt-LT" w:eastAsia="lt-LT"/>
        </w:rPr>
      </w:pPr>
      <w:r w:rsidRPr="00D450E1">
        <w:rPr>
          <w:rFonts w:ascii="Times New Roman" w:hAnsi="Times New Roman" w:cs="Times New Roman"/>
          <w:i/>
          <w:iCs/>
          <w:color w:val="000000"/>
          <w:u w:val="single"/>
          <w:lang w:val="lt-LT" w:eastAsia="lt-LT"/>
        </w:rPr>
        <w:t>Vaikų populiacija</w:t>
      </w:r>
    </w:p>
    <w:p w14:paraId="29C18088"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eastAsia="lt-LT"/>
        </w:rPr>
      </w:pPr>
      <w:r w:rsidRPr="00D450E1">
        <w:rPr>
          <w:rFonts w:ascii="Times New Roman" w:hAnsi="Times New Roman" w:cs="Times New Roman"/>
          <w:color w:val="000000"/>
          <w:lang w:val="lt-LT" w:eastAsia="lt-LT"/>
        </w:rPr>
        <w:t xml:space="preserve">Tik ką atsivestiems bei jauniems </w:t>
      </w:r>
      <w:proofErr w:type="spellStart"/>
      <w:r w:rsidRPr="00D450E1">
        <w:rPr>
          <w:rFonts w:ascii="Times New Roman" w:hAnsi="Times New Roman" w:cs="Times New Roman"/>
          <w:color w:val="000000"/>
          <w:lang w:val="lt-LT" w:eastAsia="lt-LT"/>
        </w:rPr>
        <w:t>žiurkiukams</w:t>
      </w:r>
      <w:proofErr w:type="spellEnd"/>
      <w:r w:rsidRPr="00D450E1">
        <w:rPr>
          <w:rFonts w:ascii="Times New Roman" w:hAnsi="Times New Roman" w:cs="Times New Roman"/>
          <w:color w:val="000000"/>
          <w:lang w:val="lt-LT" w:eastAsia="lt-LT"/>
        </w:rPr>
        <w:t xml:space="preserve"> (7</w:t>
      </w:r>
      <w:r w:rsidRPr="00D450E1">
        <w:rPr>
          <w:rFonts w:ascii="Times New Roman" w:hAnsi="Times New Roman" w:cs="Times New Roman"/>
          <w:color w:val="000000"/>
          <w:lang w:val="lt-LT" w:eastAsia="lt-LT"/>
        </w:rPr>
        <w:noBreakHyphen/>
        <w:t xml:space="preserve">70 dienų po atsivedimo) kasdien per burną duodama maža 1 mg/kg kūno svorio </w:t>
      </w:r>
      <w:proofErr w:type="spellStart"/>
      <w:r w:rsidRPr="00D450E1">
        <w:rPr>
          <w:rFonts w:ascii="Times New Roman" w:hAnsi="Times New Roman" w:cs="Times New Roman"/>
          <w:color w:val="000000"/>
          <w:lang w:val="lt-LT" w:eastAsia="lt-LT"/>
        </w:rPr>
        <w:t>valsartano</w:t>
      </w:r>
      <w:proofErr w:type="spellEnd"/>
      <w:r w:rsidRPr="00D450E1">
        <w:rPr>
          <w:rFonts w:ascii="Times New Roman" w:hAnsi="Times New Roman" w:cs="Times New Roman"/>
          <w:color w:val="000000"/>
          <w:lang w:val="lt-LT" w:eastAsia="lt-LT"/>
        </w:rPr>
        <w:t xml:space="preserve"> paros dozė (maždaug 10</w:t>
      </w:r>
      <w:r w:rsidRPr="00D450E1">
        <w:rPr>
          <w:rFonts w:ascii="Times New Roman" w:hAnsi="Times New Roman" w:cs="Times New Roman"/>
          <w:color w:val="000000"/>
          <w:lang w:val="lt-LT" w:eastAsia="lt-LT"/>
        </w:rPr>
        <w:noBreakHyphen/>
        <w:t>35</w:t>
      </w:r>
      <w:r>
        <w:rPr>
          <w:rFonts w:ascii="Times New Roman" w:hAnsi="Times New Roman" w:cs="Times New Roman"/>
          <w:color w:val="000000"/>
          <w:lang w:val="lt-LT" w:eastAsia="lt-LT"/>
        </w:rPr>
        <w:t> </w:t>
      </w:r>
      <w:r w:rsidRPr="00D450E1">
        <w:rPr>
          <w:rFonts w:ascii="Times New Roman" w:hAnsi="Times New Roman" w:cs="Times New Roman"/>
          <w:color w:val="000000"/>
          <w:lang w:val="lt-LT" w:eastAsia="lt-LT"/>
        </w:rPr>
        <w:t xml:space="preserve">% didžiausios vaikams ir paaugliams rekomenduojamos 4 mg/kg kūno svorio paros dozės, skaičiuojant pagal sisteminę ekspoziciją) sukėlė išsilaikantį, nepraeinantį inkstų pažeidimą. Šis poveikis atitinka tikėtiną stipresnį farmakologinį </w:t>
      </w:r>
      <w:proofErr w:type="spellStart"/>
      <w:r w:rsidRPr="00D450E1">
        <w:rPr>
          <w:rFonts w:ascii="Times New Roman" w:hAnsi="Times New Roman" w:cs="Times New Roman"/>
          <w:color w:val="000000"/>
          <w:lang w:val="lt-LT" w:eastAsia="lt-LT"/>
        </w:rPr>
        <w:t>angiotenziną</w:t>
      </w:r>
      <w:proofErr w:type="spellEnd"/>
      <w:r w:rsidRPr="00D450E1">
        <w:rPr>
          <w:rFonts w:ascii="Times New Roman" w:hAnsi="Times New Roman" w:cs="Times New Roman"/>
          <w:color w:val="000000"/>
          <w:lang w:val="lt-LT" w:eastAsia="lt-LT"/>
        </w:rPr>
        <w:t xml:space="preserve"> konvertuojančio fermento inhibitorių ir </w:t>
      </w:r>
      <w:proofErr w:type="spellStart"/>
      <w:r w:rsidRPr="00D450E1">
        <w:rPr>
          <w:rFonts w:ascii="Times New Roman" w:hAnsi="Times New Roman" w:cs="Times New Roman"/>
          <w:color w:val="000000"/>
          <w:lang w:val="lt-LT" w:eastAsia="lt-LT"/>
        </w:rPr>
        <w:t>angiotenzino</w:t>
      </w:r>
      <w:proofErr w:type="spellEnd"/>
      <w:r w:rsidRPr="00D450E1">
        <w:rPr>
          <w:rFonts w:ascii="Times New Roman" w:hAnsi="Times New Roman" w:cs="Times New Roman"/>
          <w:color w:val="000000"/>
          <w:lang w:val="lt-LT" w:eastAsia="lt-LT"/>
        </w:rPr>
        <w:t> II 1-ojo tipo receptorių blokatorių perdėtą poveikį; šis poveikis yra stebimas toms žiurkėms, kurios vaistinio preparato vartoja pirmųjų 13</w:t>
      </w:r>
      <w:r>
        <w:rPr>
          <w:rFonts w:ascii="Times New Roman" w:hAnsi="Times New Roman" w:cs="Times New Roman"/>
          <w:color w:val="000000"/>
          <w:lang w:val="lt-LT" w:eastAsia="lt-LT"/>
        </w:rPr>
        <w:t> </w:t>
      </w:r>
      <w:r w:rsidRPr="00D450E1">
        <w:rPr>
          <w:rFonts w:ascii="Times New Roman" w:hAnsi="Times New Roman" w:cs="Times New Roman"/>
          <w:color w:val="000000"/>
          <w:lang w:val="lt-LT" w:eastAsia="lt-LT"/>
        </w:rPr>
        <w:t xml:space="preserve">gyvenimo dienų laikotarpiu. Šis laikotarpis atitinka 36 moters nėštumo savaites, tačiau kartais gali atitikti ir laikotarpį iki 44 savaitės po pastojimo. Tyrimo metu </w:t>
      </w:r>
      <w:proofErr w:type="spellStart"/>
      <w:r w:rsidRPr="00D450E1">
        <w:rPr>
          <w:rFonts w:ascii="Times New Roman" w:hAnsi="Times New Roman" w:cs="Times New Roman"/>
          <w:color w:val="000000"/>
          <w:lang w:val="lt-LT" w:eastAsia="lt-LT"/>
        </w:rPr>
        <w:t>valsartano</w:t>
      </w:r>
      <w:proofErr w:type="spellEnd"/>
      <w:r w:rsidRPr="00D450E1">
        <w:rPr>
          <w:rFonts w:ascii="Times New Roman" w:hAnsi="Times New Roman" w:cs="Times New Roman"/>
          <w:color w:val="000000"/>
          <w:lang w:val="lt-LT" w:eastAsia="lt-LT"/>
        </w:rPr>
        <w:t xml:space="preserve"> jauniems </w:t>
      </w:r>
      <w:proofErr w:type="spellStart"/>
      <w:r w:rsidRPr="00D450E1">
        <w:rPr>
          <w:rFonts w:ascii="Times New Roman" w:hAnsi="Times New Roman" w:cs="Times New Roman"/>
          <w:color w:val="000000"/>
          <w:lang w:val="lt-LT" w:eastAsia="lt-LT"/>
        </w:rPr>
        <w:t>žiurkiukams</w:t>
      </w:r>
      <w:proofErr w:type="spellEnd"/>
      <w:r w:rsidRPr="00D450E1">
        <w:rPr>
          <w:rFonts w:ascii="Times New Roman" w:hAnsi="Times New Roman" w:cs="Times New Roman"/>
          <w:color w:val="000000"/>
          <w:lang w:val="lt-LT" w:eastAsia="lt-LT"/>
        </w:rPr>
        <w:t xml:space="preserve"> buvo duodama ne ilgiau kaip iki 70 gyvenimo dienos, poveikio inkstų brendimui (4</w:t>
      </w:r>
      <w:r w:rsidRPr="00D450E1">
        <w:rPr>
          <w:rFonts w:ascii="Times New Roman" w:hAnsi="Times New Roman" w:cs="Times New Roman"/>
          <w:color w:val="000000"/>
          <w:lang w:val="lt-LT" w:eastAsia="lt-LT"/>
        </w:rPr>
        <w:noBreakHyphen/>
        <w:t>6 </w:t>
      </w:r>
      <w:proofErr w:type="spellStart"/>
      <w:r w:rsidRPr="00D450E1">
        <w:rPr>
          <w:rFonts w:ascii="Times New Roman" w:hAnsi="Times New Roman" w:cs="Times New Roman"/>
          <w:color w:val="000000"/>
          <w:lang w:val="lt-LT" w:eastAsia="lt-LT"/>
        </w:rPr>
        <w:t>postnatalinė</w:t>
      </w:r>
      <w:proofErr w:type="spellEnd"/>
      <w:r w:rsidRPr="00D450E1">
        <w:rPr>
          <w:rFonts w:ascii="Times New Roman" w:hAnsi="Times New Roman" w:cs="Times New Roman"/>
          <w:color w:val="000000"/>
          <w:lang w:val="lt-LT" w:eastAsia="lt-LT"/>
        </w:rPr>
        <w:t xml:space="preserve"> savaitė) atmesti negalima. Žmogaus inkstų funkcijos brendimo procesas vyksta pirmaisiais gyvenimo metais. Vadinasi, klinikinės tokio poveikio reikšmės &lt; 1 metų vaikams atmesti negalima, tačiau </w:t>
      </w:r>
      <w:proofErr w:type="spellStart"/>
      <w:r w:rsidRPr="00D450E1">
        <w:rPr>
          <w:rFonts w:ascii="Times New Roman" w:hAnsi="Times New Roman" w:cs="Times New Roman"/>
          <w:color w:val="000000"/>
          <w:lang w:val="lt-LT" w:eastAsia="lt-LT"/>
        </w:rPr>
        <w:t>ikiklinikiniai</w:t>
      </w:r>
      <w:proofErr w:type="spellEnd"/>
      <w:r w:rsidRPr="00D450E1">
        <w:rPr>
          <w:rFonts w:ascii="Times New Roman" w:hAnsi="Times New Roman" w:cs="Times New Roman"/>
          <w:color w:val="000000"/>
          <w:lang w:val="lt-LT" w:eastAsia="lt-LT"/>
        </w:rPr>
        <w:t xml:space="preserve"> duomenys saugumo problemų vyresniems kaip 1 metų vaikams nerodo.</w:t>
      </w:r>
    </w:p>
    <w:p w14:paraId="7F6CAE5B" w14:textId="77777777" w:rsidR="003D5029" w:rsidRPr="00D450E1" w:rsidRDefault="003D5029" w:rsidP="003D5029">
      <w:pPr>
        <w:autoSpaceDE w:val="0"/>
        <w:autoSpaceDN w:val="0"/>
        <w:adjustRightInd w:val="0"/>
        <w:spacing w:after="0" w:line="240" w:lineRule="auto"/>
        <w:rPr>
          <w:rFonts w:ascii="Times New Roman" w:hAnsi="Times New Roman" w:cs="Times New Roman"/>
          <w:lang w:val="lt-LT" w:eastAsia="lt-LT"/>
        </w:rPr>
      </w:pPr>
    </w:p>
    <w:p w14:paraId="0769C7CE"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0022EF4C"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6.</w:t>
      </w:r>
      <w:r w:rsidRPr="00D450E1">
        <w:rPr>
          <w:rFonts w:ascii="Times New Roman" w:hAnsi="Times New Roman" w:cs="Times New Roman"/>
          <w:b/>
          <w:bCs/>
          <w:lang w:val="lt-LT" w:eastAsia="lt-LT"/>
        </w:rPr>
        <w:tab/>
        <w:t>FARMACINĖ INFORMACIJA</w:t>
      </w:r>
    </w:p>
    <w:p w14:paraId="5742F8B2"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p>
    <w:p w14:paraId="3F4BA673"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6.1</w:t>
      </w:r>
      <w:r w:rsidRPr="00D450E1">
        <w:rPr>
          <w:rFonts w:ascii="Times New Roman" w:hAnsi="Times New Roman" w:cs="Times New Roman"/>
          <w:b/>
          <w:bCs/>
          <w:lang w:val="lt-LT" w:eastAsia="lt-LT"/>
        </w:rPr>
        <w:tab/>
        <w:t>Pagalbinių medžiagų sąrašas</w:t>
      </w:r>
    </w:p>
    <w:p w14:paraId="543D4D36"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p>
    <w:p w14:paraId="4EC7FCBD" w14:textId="77777777" w:rsidR="003D5029" w:rsidRPr="00D450E1" w:rsidRDefault="003D5029" w:rsidP="003D5029">
      <w:pPr>
        <w:tabs>
          <w:tab w:val="left" w:pos="567"/>
        </w:tabs>
        <w:spacing w:after="0" w:line="240" w:lineRule="auto"/>
        <w:rPr>
          <w:rFonts w:ascii="Times New Roman" w:hAnsi="Times New Roman" w:cs="Times New Roman"/>
          <w:b/>
          <w:bCs/>
          <w:i/>
          <w:iCs/>
          <w:lang w:val="lt-LT" w:eastAsia="lt-LT"/>
        </w:rPr>
      </w:pPr>
      <w:r w:rsidRPr="00D450E1">
        <w:rPr>
          <w:rFonts w:ascii="Times New Roman" w:hAnsi="Times New Roman" w:cs="Times New Roman"/>
          <w:i/>
          <w:iCs/>
          <w:lang w:val="lt-LT" w:eastAsia="lt-LT"/>
        </w:rPr>
        <w:t>Tabletės šerdis</w:t>
      </w:r>
    </w:p>
    <w:p w14:paraId="6937BC9E"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Laktozė </w:t>
      </w:r>
      <w:proofErr w:type="spellStart"/>
      <w:r w:rsidRPr="00D450E1">
        <w:rPr>
          <w:rFonts w:ascii="Times New Roman" w:hAnsi="Times New Roman" w:cs="Times New Roman"/>
          <w:lang w:val="lt-LT" w:eastAsia="lt-LT"/>
        </w:rPr>
        <w:t>monohidratas</w:t>
      </w:r>
      <w:proofErr w:type="spellEnd"/>
    </w:p>
    <w:p w14:paraId="1A4BF110"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lastRenderedPageBreak/>
        <w:t xml:space="preserve">Celiuliozė </w:t>
      </w:r>
      <w:proofErr w:type="spellStart"/>
      <w:r w:rsidRPr="00D450E1">
        <w:rPr>
          <w:rFonts w:ascii="Times New Roman" w:hAnsi="Times New Roman" w:cs="Times New Roman"/>
          <w:lang w:val="lt-LT" w:eastAsia="lt-LT"/>
        </w:rPr>
        <w:t>mikrokristalinė</w:t>
      </w:r>
      <w:proofErr w:type="spellEnd"/>
    </w:p>
    <w:p w14:paraId="6E6BA95C"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Kroskarmeliozės</w:t>
      </w:r>
      <w:proofErr w:type="spellEnd"/>
      <w:r w:rsidRPr="00D450E1">
        <w:rPr>
          <w:rFonts w:ascii="Times New Roman" w:hAnsi="Times New Roman" w:cs="Times New Roman"/>
          <w:lang w:val="lt-LT" w:eastAsia="lt-LT"/>
        </w:rPr>
        <w:t xml:space="preserve"> natrio druska</w:t>
      </w:r>
    </w:p>
    <w:p w14:paraId="334D1141"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Povidonas</w:t>
      </w:r>
      <w:proofErr w:type="spellEnd"/>
      <w:r w:rsidRPr="00D450E1">
        <w:rPr>
          <w:rFonts w:ascii="Times New Roman" w:hAnsi="Times New Roman" w:cs="Times New Roman"/>
          <w:lang w:val="lt-LT" w:eastAsia="lt-LT"/>
        </w:rPr>
        <w:t xml:space="preserve"> K29-K32</w:t>
      </w:r>
    </w:p>
    <w:p w14:paraId="2E9BB492"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Talkas</w:t>
      </w:r>
    </w:p>
    <w:p w14:paraId="266B033B"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Magnio </w:t>
      </w:r>
      <w:proofErr w:type="spellStart"/>
      <w:r w:rsidRPr="00D450E1">
        <w:rPr>
          <w:rFonts w:ascii="Times New Roman" w:hAnsi="Times New Roman" w:cs="Times New Roman"/>
          <w:lang w:val="lt-LT" w:eastAsia="lt-LT"/>
        </w:rPr>
        <w:t>stearatas</w:t>
      </w:r>
      <w:proofErr w:type="spellEnd"/>
    </w:p>
    <w:p w14:paraId="7267BF21"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Koloidinis silicio dioksidas bevandenis </w:t>
      </w:r>
    </w:p>
    <w:p w14:paraId="111C46E2"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04D8032E" w14:textId="77777777" w:rsidR="003D5029" w:rsidRPr="00D450E1" w:rsidRDefault="003D5029" w:rsidP="003D5029">
      <w:pPr>
        <w:tabs>
          <w:tab w:val="left" w:pos="567"/>
        </w:tabs>
        <w:spacing w:after="0" w:line="240" w:lineRule="auto"/>
        <w:rPr>
          <w:rFonts w:ascii="Times New Roman" w:hAnsi="Times New Roman" w:cs="Times New Roman"/>
          <w:i/>
          <w:iCs/>
          <w:lang w:val="lt-LT" w:eastAsia="lt-LT"/>
        </w:rPr>
      </w:pPr>
      <w:r w:rsidRPr="00D450E1">
        <w:rPr>
          <w:rFonts w:ascii="Times New Roman" w:hAnsi="Times New Roman" w:cs="Times New Roman"/>
          <w:i/>
          <w:iCs/>
          <w:lang w:val="lt-LT" w:eastAsia="lt-LT"/>
        </w:rPr>
        <w:t>Tabletės plėvelė</w:t>
      </w:r>
    </w:p>
    <w:p w14:paraId="6DFE9C3A"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Polivinilo alkoholis</w:t>
      </w:r>
    </w:p>
    <w:p w14:paraId="5BBC56D4"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Makrogolis</w:t>
      </w:r>
      <w:proofErr w:type="spellEnd"/>
      <w:r w:rsidRPr="00D450E1">
        <w:rPr>
          <w:rFonts w:ascii="Times New Roman" w:hAnsi="Times New Roman" w:cs="Times New Roman"/>
          <w:lang w:val="lt-LT" w:eastAsia="lt-LT"/>
        </w:rPr>
        <w:t> 3350</w:t>
      </w:r>
    </w:p>
    <w:p w14:paraId="635BE34C"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Talkas</w:t>
      </w:r>
    </w:p>
    <w:p w14:paraId="572BC41B"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Lecitinas</w:t>
      </w:r>
      <w:proofErr w:type="spellEnd"/>
      <w:r w:rsidRPr="00D450E1">
        <w:rPr>
          <w:rFonts w:ascii="Times New Roman" w:hAnsi="Times New Roman" w:cs="Times New Roman"/>
          <w:lang w:val="lt-LT" w:eastAsia="lt-LT"/>
        </w:rPr>
        <w:t xml:space="preserve"> (jo yra sojų aliejuje) (E 322)</w:t>
      </w:r>
    </w:p>
    <w:p w14:paraId="450F366C"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Titano dioksidas (E 171)</w:t>
      </w:r>
    </w:p>
    <w:p w14:paraId="73A79550" w14:textId="77777777" w:rsidR="003D5029" w:rsidRPr="00D450E1" w:rsidRDefault="003D5029" w:rsidP="008A25F1">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Geltonasis geležies oksidas (E172)</w:t>
      </w:r>
    </w:p>
    <w:p w14:paraId="7F181439" w14:textId="77777777" w:rsidR="003D5029" w:rsidRPr="00D450E1" w:rsidRDefault="003D5029" w:rsidP="008A25F1">
      <w:pPr>
        <w:tabs>
          <w:tab w:val="left" w:pos="567"/>
        </w:tabs>
        <w:spacing w:after="0" w:line="240" w:lineRule="auto"/>
        <w:rPr>
          <w:rFonts w:ascii="Times New Roman" w:hAnsi="Times New Roman" w:cs="Times New Roman"/>
          <w:color w:val="E7E6E6"/>
          <w:lang w:val="lt-LT"/>
        </w:rPr>
      </w:pPr>
      <w:r w:rsidRPr="00D450E1">
        <w:rPr>
          <w:rFonts w:ascii="Times New Roman" w:hAnsi="Times New Roman" w:cs="Times New Roman"/>
          <w:lang w:val="lt-LT"/>
        </w:rPr>
        <w:t>Raudonasis geležies oksidas (E 172</w:t>
      </w:r>
      <w:r w:rsidRPr="00D450E1">
        <w:rPr>
          <w:rFonts w:ascii="Times New Roman" w:hAnsi="Times New Roman" w:cs="Times New Roman"/>
          <w:lang w:val="lt-LT" w:eastAsia="lt-LT"/>
        </w:rPr>
        <w:t xml:space="preserve">) </w:t>
      </w:r>
    </w:p>
    <w:p w14:paraId="59CCB9C7" w14:textId="77777777" w:rsidR="003D5029" w:rsidRPr="00D450E1" w:rsidRDefault="003D5029" w:rsidP="003D5029">
      <w:pPr>
        <w:tabs>
          <w:tab w:val="left" w:pos="567"/>
        </w:tabs>
        <w:spacing w:after="0" w:line="240" w:lineRule="auto"/>
        <w:rPr>
          <w:rFonts w:ascii="Times New Roman" w:hAnsi="Times New Roman" w:cs="Times New Roman"/>
          <w:b/>
          <w:lang w:val="lt-LT"/>
        </w:rPr>
      </w:pPr>
    </w:p>
    <w:p w14:paraId="1DFFF6DD"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6.2</w:t>
      </w:r>
      <w:r w:rsidRPr="00D450E1">
        <w:rPr>
          <w:rFonts w:ascii="Times New Roman" w:hAnsi="Times New Roman" w:cs="Times New Roman"/>
          <w:b/>
          <w:bCs/>
          <w:lang w:val="lt-LT" w:eastAsia="lt-LT"/>
        </w:rPr>
        <w:tab/>
        <w:t>Nesuderinamumas</w:t>
      </w:r>
    </w:p>
    <w:p w14:paraId="7FAE4184" w14:textId="77777777" w:rsidR="003D5029" w:rsidRPr="00D450E1" w:rsidRDefault="003D5029" w:rsidP="003D5029">
      <w:pPr>
        <w:tabs>
          <w:tab w:val="left" w:pos="567"/>
        </w:tabs>
        <w:spacing w:after="0" w:line="240" w:lineRule="auto"/>
        <w:rPr>
          <w:rFonts w:ascii="Times New Roman" w:hAnsi="Times New Roman" w:cs="Times New Roman"/>
          <w:b/>
          <w:bCs/>
          <w:i/>
          <w:iCs/>
          <w:lang w:val="lt-LT" w:eastAsia="lt-LT"/>
        </w:rPr>
      </w:pPr>
    </w:p>
    <w:p w14:paraId="5B145EDC"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Duomenys nebūtini.</w:t>
      </w:r>
    </w:p>
    <w:p w14:paraId="37880C24"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7946A255"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6.3</w:t>
      </w:r>
      <w:r w:rsidRPr="00D450E1">
        <w:rPr>
          <w:rFonts w:ascii="Times New Roman" w:hAnsi="Times New Roman" w:cs="Times New Roman"/>
          <w:b/>
          <w:bCs/>
          <w:lang w:val="lt-LT" w:eastAsia="lt-LT"/>
        </w:rPr>
        <w:tab/>
        <w:t>Tinkamumo laikas</w:t>
      </w:r>
    </w:p>
    <w:p w14:paraId="25CE8E3E" w14:textId="77777777" w:rsidR="003D5029" w:rsidRPr="00D450E1" w:rsidRDefault="003D5029" w:rsidP="003D5029">
      <w:pPr>
        <w:tabs>
          <w:tab w:val="left" w:pos="567"/>
        </w:tabs>
        <w:spacing w:after="0" w:line="240" w:lineRule="auto"/>
        <w:rPr>
          <w:rFonts w:ascii="Times New Roman" w:hAnsi="Times New Roman" w:cs="Times New Roman"/>
          <w:b/>
          <w:bCs/>
          <w:i/>
          <w:iCs/>
          <w:lang w:val="lt-LT" w:eastAsia="lt-LT"/>
        </w:rPr>
      </w:pPr>
    </w:p>
    <w:p w14:paraId="0033A1A4"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3</w:t>
      </w:r>
      <w:r>
        <w:rPr>
          <w:rFonts w:ascii="Times New Roman" w:hAnsi="Times New Roman" w:cs="Times New Roman"/>
          <w:lang w:val="lt-LT" w:eastAsia="lt-LT"/>
        </w:rPr>
        <w:t> </w:t>
      </w:r>
      <w:r w:rsidRPr="00D450E1">
        <w:rPr>
          <w:rFonts w:ascii="Times New Roman" w:hAnsi="Times New Roman" w:cs="Times New Roman"/>
          <w:lang w:val="lt-LT" w:eastAsia="lt-LT"/>
        </w:rPr>
        <w:t>metai</w:t>
      </w:r>
    </w:p>
    <w:p w14:paraId="57CCBE22" w14:textId="77777777" w:rsidR="003D5029" w:rsidRPr="00D450E1" w:rsidRDefault="003D5029" w:rsidP="003D5029">
      <w:pPr>
        <w:tabs>
          <w:tab w:val="left" w:pos="567"/>
        </w:tabs>
        <w:spacing w:after="0" w:line="240" w:lineRule="auto"/>
        <w:rPr>
          <w:rFonts w:ascii="Times New Roman" w:hAnsi="Times New Roman" w:cs="Times New Roman"/>
          <w:lang w:val="lt-LT"/>
        </w:rPr>
      </w:pPr>
    </w:p>
    <w:p w14:paraId="64A708F9"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6.4</w:t>
      </w:r>
      <w:r w:rsidRPr="00D450E1">
        <w:rPr>
          <w:rFonts w:ascii="Times New Roman" w:hAnsi="Times New Roman" w:cs="Times New Roman"/>
          <w:b/>
          <w:bCs/>
          <w:lang w:val="lt-LT" w:eastAsia="lt-LT"/>
        </w:rPr>
        <w:tab/>
        <w:t>Specialios laikymo sąlygos</w:t>
      </w:r>
    </w:p>
    <w:p w14:paraId="771032E3" w14:textId="77777777" w:rsidR="003D5029" w:rsidRPr="00D450E1" w:rsidRDefault="003D5029" w:rsidP="003D5029">
      <w:pPr>
        <w:tabs>
          <w:tab w:val="left" w:pos="567"/>
        </w:tabs>
        <w:spacing w:after="0" w:line="240" w:lineRule="auto"/>
        <w:rPr>
          <w:rFonts w:ascii="Times New Roman" w:hAnsi="Times New Roman" w:cs="Times New Roman"/>
          <w:b/>
          <w:bCs/>
          <w:i/>
          <w:iCs/>
          <w:lang w:val="lt-LT" w:eastAsia="lt-LT"/>
        </w:rPr>
      </w:pPr>
    </w:p>
    <w:p w14:paraId="437D2706"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rPr>
        <w:t>Lizdinių plokštelių pakuotė</w:t>
      </w:r>
      <w:r w:rsidRPr="00D450E1">
        <w:rPr>
          <w:rFonts w:ascii="Times New Roman" w:hAnsi="Times New Roman" w:cs="Times New Roman"/>
          <w:iCs/>
          <w:lang w:val="lt-LT" w:eastAsia="lt-LT"/>
        </w:rPr>
        <w:t xml:space="preserve">: </w:t>
      </w:r>
      <w:r w:rsidRPr="00D450E1">
        <w:rPr>
          <w:rFonts w:ascii="Times New Roman" w:hAnsi="Times New Roman" w:cs="Times New Roman"/>
          <w:lang w:val="lt-LT" w:eastAsia="lt-LT"/>
        </w:rPr>
        <w:t>laikyti ne aukštesnėje kaip 30 </w:t>
      </w:r>
      <w:r w:rsidRPr="00D450E1">
        <w:rPr>
          <w:rFonts w:ascii="Times New Roman" w:hAnsi="Times New Roman" w:cs="Times New Roman"/>
          <w:lang w:val="lt-LT" w:eastAsia="lt-LT"/>
        </w:rPr>
        <w:sym w:font="Symbol" w:char="F0B0"/>
      </w:r>
      <w:r w:rsidRPr="00D450E1">
        <w:rPr>
          <w:rFonts w:ascii="Times New Roman" w:hAnsi="Times New Roman" w:cs="Times New Roman"/>
          <w:lang w:val="lt-LT" w:eastAsia="lt-LT"/>
        </w:rPr>
        <w:t xml:space="preserve">C temperatūroje. </w:t>
      </w:r>
    </w:p>
    <w:p w14:paraId="334EF50F" w14:textId="77777777" w:rsidR="003D5029" w:rsidRPr="00D450E1" w:rsidRDefault="003D5029" w:rsidP="003D5029">
      <w:pPr>
        <w:tabs>
          <w:tab w:val="left" w:pos="567"/>
        </w:tabs>
        <w:spacing w:after="0" w:line="240" w:lineRule="auto"/>
        <w:rPr>
          <w:rFonts w:ascii="Times New Roman" w:hAnsi="Times New Roman" w:cs="Times New Roman"/>
          <w:lang w:val="lt-LT"/>
        </w:rPr>
      </w:pPr>
      <w:r w:rsidRPr="001353C9">
        <w:rPr>
          <w:rFonts w:ascii="Times New Roman" w:hAnsi="Times New Roman" w:cs="Times New Roman"/>
          <w:lang w:val="lt-LT" w:eastAsia="lt-LT"/>
        </w:rPr>
        <w:t xml:space="preserve">Polietileninės tablečių </w:t>
      </w:r>
      <w:proofErr w:type="spellStart"/>
      <w:r w:rsidRPr="001353C9">
        <w:rPr>
          <w:rFonts w:ascii="Times New Roman" w:hAnsi="Times New Roman" w:cs="Times New Roman"/>
          <w:lang w:val="lt-LT" w:eastAsia="lt-LT"/>
        </w:rPr>
        <w:t>talpyklės</w:t>
      </w:r>
      <w:proofErr w:type="spellEnd"/>
      <w:r w:rsidRPr="001353C9">
        <w:rPr>
          <w:rFonts w:ascii="Times New Roman" w:hAnsi="Times New Roman" w:cs="Times New Roman"/>
          <w:lang w:val="lt-LT" w:eastAsia="lt-LT"/>
        </w:rPr>
        <w:t xml:space="preserve"> pakuotė: š</w:t>
      </w:r>
      <w:r w:rsidRPr="001353C9">
        <w:rPr>
          <w:rFonts w:ascii="Times New Roman" w:hAnsi="Times New Roman" w:cs="Times New Roman"/>
          <w:lang w:val="lt-LT"/>
        </w:rPr>
        <w:t>io vaistinio preparato laikymui specialių temperatūros sąlygų nereikalaujama.</w:t>
      </w:r>
    </w:p>
    <w:p w14:paraId="771C1F28"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0CE43227"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6.5</w:t>
      </w:r>
      <w:r w:rsidRPr="00D450E1">
        <w:rPr>
          <w:rFonts w:ascii="Times New Roman" w:hAnsi="Times New Roman" w:cs="Times New Roman"/>
          <w:b/>
          <w:bCs/>
          <w:lang w:val="lt-LT" w:eastAsia="lt-LT"/>
        </w:rPr>
        <w:tab/>
      </w:r>
      <w:proofErr w:type="spellStart"/>
      <w:r w:rsidRPr="00D450E1">
        <w:rPr>
          <w:rFonts w:ascii="Times New Roman" w:hAnsi="Times New Roman" w:cs="Times New Roman"/>
          <w:b/>
          <w:bCs/>
          <w:lang w:val="lt-LT" w:eastAsia="lt-LT"/>
        </w:rPr>
        <w:t>Talpyklės</w:t>
      </w:r>
      <w:proofErr w:type="spellEnd"/>
      <w:r w:rsidRPr="00D450E1">
        <w:rPr>
          <w:rFonts w:ascii="Times New Roman" w:hAnsi="Times New Roman" w:cs="Times New Roman"/>
          <w:b/>
          <w:bCs/>
          <w:lang w:val="lt-LT" w:eastAsia="lt-LT"/>
        </w:rPr>
        <w:t xml:space="preserve"> pobūdis ir jos turinys</w:t>
      </w:r>
    </w:p>
    <w:p w14:paraId="2964B5F2"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17A4CC19"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i/>
          <w:iCs/>
          <w:lang w:val="lt-LT" w:eastAsia="lt-LT"/>
        </w:rPr>
        <w:t>PVC/PE/PVDC-aliuminio lizdinės plokštelės</w:t>
      </w:r>
    </w:p>
    <w:p w14:paraId="2836A3FD"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Pakuotės dydis: 7, 14, 28, 56, 98</w:t>
      </w:r>
      <w:r>
        <w:rPr>
          <w:rFonts w:ascii="Times New Roman" w:hAnsi="Times New Roman" w:cs="Times New Roman"/>
          <w:lang w:val="lt-LT" w:eastAsia="lt-LT"/>
        </w:rPr>
        <w:t> </w:t>
      </w:r>
      <w:r w:rsidRPr="00D450E1">
        <w:rPr>
          <w:rFonts w:ascii="Times New Roman" w:hAnsi="Times New Roman" w:cs="Times New Roman"/>
          <w:lang w:val="lt-LT" w:eastAsia="lt-LT"/>
        </w:rPr>
        <w:t>arba 280</w:t>
      </w:r>
      <w:r>
        <w:rPr>
          <w:rFonts w:ascii="Times New Roman" w:hAnsi="Times New Roman" w:cs="Times New Roman"/>
          <w:lang w:val="lt-LT" w:eastAsia="lt-LT"/>
        </w:rPr>
        <w:t> </w:t>
      </w:r>
      <w:r w:rsidRPr="00D450E1">
        <w:rPr>
          <w:rFonts w:ascii="Times New Roman" w:hAnsi="Times New Roman" w:cs="Times New Roman"/>
          <w:lang w:val="lt-LT" w:eastAsia="lt-LT"/>
        </w:rPr>
        <w:t>plėvele dengtų tablečių.</w:t>
      </w:r>
    </w:p>
    <w:p w14:paraId="533DF0A2" w14:textId="77777777" w:rsidR="003D5029" w:rsidRPr="00D450E1" w:rsidRDefault="003D5029" w:rsidP="003D5029">
      <w:pPr>
        <w:tabs>
          <w:tab w:val="left" w:pos="567"/>
        </w:tabs>
        <w:spacing w:after="0" w:line="240" w:lineRule="auto"/>
        <w:rPr>
          <w:rFonts w:ascii="Times New Roman" w:hAnsi="Times New Roman" w:cs="Times New Roman"/>
          <w:i/>
          <w:iCs/>
          <w:lang w:val="lt-LT" w:eastAsia="lt-LT"/>
        </w:rPr>
      </w:pPr>
    </w:p>
    <w:p w14:paraId="0A455AE2"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i/>
          <w:iCs/>
          <w:lang w:val="lt-LT" w:eastAsia="lt-LT"/>
        </w:rPr>
        <w:t xml:space="preserve">Polietileninė tablečių </w:t>
      </w:r>
      <w:proofErr w:type="spellStart"/>
      <w:r w:rsidRPr="00D450E1">
        <w:rPr>
          <w:rFonts w:ascii="Times New Roman" w:hAnsi="Times New Roman" w:cs="Times New Roman"/>
          <w:i/>
          <w:iCs/>
          <w:lang w:val="lt-LT" w:eastAsia="lt-LT"/>
        </w:rPr>
        <w:t>talpyklė</w:t>
      </w:r>
      <w:proofErr w:type="spellEnd"/>
      <w:r w:rsidR="009772F7">
        <w:rPr>
          <w:rFonts w:ascii="Times New Roman" w:hAnsi="Times New Roman" w:cs="Times New Roman"/>
          <w:i/>
          <w:iCs/>
          <w:lang w:val="lt-LT" w:eastAsia="lt-LT"/>
        </w:rPr>
        <w:t xml:space="preserve"> (PE) su polipropileno atsukamu dangteliu</w:t>
      </w:r>
    </w:p>
    <w:p w14:paraId="21BC5663"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Pakuotės dydis: 7, 14, 28, 56, 98</w:t>
      </w:r>
      <w:r>
        <w:rPr>
          <w:rFonts w:ascii="Times New Roman" w:hAnsi="Times New Roman" w:cs="Times New Roman"/>
          <w:lang w:val="lt-LT" w:eastAsia="lt-LT"/>
        </w:rPr>
        <w:t> </w:t>
      </w:r>
      <w:r w:rsidRPr="00D450E1">
        <w:rPr>
          <w:rFonts w:ascii="Times New Roman" w:hAnsi="Times New Roman" w:cs="Times New Roman"/>
          <w:lang w:val="lt-LT" w:eastAsia="lt-LT"/>
        </w:rPr>
        <w:t>arba 280</w:t>
      </w:r>
      <w:r>
        <w:rPr>
          <w:rFonts w:ascii="Times New Roman" w:hAnsi="Times New Roman" w:cs="Times New Roman"/>
          <w:lang w:val="lt-LT" w:eastAsia="lt-LT"/>
        </w:rPr>
        <w:t> </w:t>
      </w:r>
      <w:r w:rsidRPr="00D450E1">
        <w:rPr>
          <w:rFonts w:ascii="Times New Roman" w:hAnsi="Times New Roman" w:cs="Times New Roman"/>
          <w:lang w:val="lt-LT" w:eastAsia="lt-LT"/>
        </w:rPr>
        <w:t>plėvele dengtų tablečių.</w:t>
      </w:r>
    </w:p>
    <w:p w14:paraId="514AD5FA" w14:textId="77777777" w:rsidR="003D5029" w:rsidRPr="00D450E1" w:rsidRDefault="003D5029" w:rsidP="003D5029">
      <w:pPr>
        <w:tabs>
          <w:tab w:val="left" w:pos="567"/>
        </w:tabs>
        <w:spacing w:after="0" w:line="240" w:lineRule="auto"/>
        <w:rPr>
          <w:rFonts w:ascii="Times New Roman" w:hAnsi="Times New Roman" w:cs="Times New Roman"/>
          <w:lang w:val="lt-LT"/>
        </w:rPr>
      </w:pPr>
    </w:p>
    <w:p w14:paraId="3EFFB2A2"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bookmarkStart w:id="2" w:name="OLE_LINK5"/>
      <w:bookmarkStart w:id="3" w:name="OLE_LINK6"/>
      <w:r w:rsidRPr="00D450E1">
        <w:rPr>
          <w:rFonts w:ascii="Times New Roman" w:hAnsi="Times New Roman" w:cs="Times New Roman"/>
          <w:lang w:val="lt-LT" w:eastAsia="lt-LT"/>
        </w:rPr>
        <w:t>Gali būti tiekiamos ne visų dydžių pakuotės.</w:t>
      </w:r>
      <w:bookmarkEnd w:id="2"/>
      <w:bookmarkEnd w:id="3"/>
    </w:p>
    <w:p w14:paraId="7274D062"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066B3026"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6.6</w:t>
      </w:r>
      <w:r w:rsidRPr="00D450E1">
        <w:rPr>
          <w:rFonts w:ascii="Times New Roman" w:hAnsi="Times New Roman" w:cs="Times New Roman"/>
          <w:b/>
          <w:bCs/>
          <w:lang w:val="lt-LT" w:eastAsia="lt-LT"/>
        </w:rPr>
        <w:tab/>
        <w:t>Specialūs reikalavimai atliekoms tvarkyti</w:t>
      </w:r>
    </w:p>
    <w:p w14:paraId="5922CEAF" w14:textId="77777777" w:rsidR="003D5029" w:rsidRPr="00D450E1" w:rsidRDefault="003D5029" w:rsidP="003D5029">
      <w:pPr>
        <w:tabs>
          <w:tab w:val="left" w:pos="567"/>
        </w:tabs>
        <w:spacing w:after="0" w:line="240" w:lineRule="auto"/>
        <w:rPr>
          <w:rFonts w:ascii="Times New Roman" w:hAnsi="Times New Roman" w:cs="Times New Roman"/>
          <w:b/>
          <w:bCs/>
          <w:i/>
          <w:iCs/>
          <w:lang w:val="lt-LT" w:eastAsia="lt-LT"/>
        </w:rPr>
      </w:pPr>
    </w:p>
    <w:p w14:paraId="27600836"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Specialių reikalavimų nėra.</w:t>
      </w:r>
    </w:p>
    <w:p w14:paraId="2A27C407"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Nesuvartotą vaistinį preparatą ar atliekas reikia tvarkyti laikantis vietinių reikalavimų.</w:t>
      </w:r>
    </w:p>
    <w:p w14:paraId="5298142A"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2F4A5E02"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530548E5"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7.</w:t>
      </w:r>
      <w:r w:rsidRPr="00D450E1">
        <w:rPr>
          <w:rFonts w:ascii="Times New Roman" w:hAnsi="Times New Roman" w:cs="Times New Roman"/>
          <w:b/>
          <w:bCs/>
          <w:lang w:val="lt-LT" w:eastAsia="lt-LT"/>
        </w:rPr>
        <w:tab/>
        <w:t>REGISTRUOTOJAS</w:t>
      </w:r>
    </w:p>
    <w:p w14:paraId="0CCA4EB0"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48397314" w14:textId="77777777" w:rsidR="00E954DE" w:rsidRPr="007F1A2A" w:rsidRDefault="00E954DE" w:rsidP="00E954DE">
      <w:pPr>
        <w:spacing w:after="0" w:line="240" w:lineRule="auto"/>
        <w:rPr>
          <w:rFonts w:ascii="Times New Roman" w:eastAsia="Times New Roman" w:hAnsi="Times New Roman" w:cs="Times New Roman"/>
          <w:lang w:val="lt-LT" w:eastAsia="en-GB"/>
        </w:rPr>
      </w:pPr>
      <w:proofErr w:type="spellStart"/>
      <w:r w:rsidRPr="007F1A2A">
        <w:rPr>
          <w:rFonts w:ascii="Times New Roman" w:eastAsia="Times New Roman" w:hAnsi="Times New Roman" w:cs="Times New Roman"/>
          <w:lang w:val="lt-LT" w:eastAsia="en-GB"/>
        </w:rPr>
        <w:t>Teva</w:t>
      </w:r>
      <w:proofErr w:type="spellEnd"/>
      <w:r w:rsidRPr="007F1A2A">
        <w:rPr>
          <w:rFonts w:ascii="Times New Roman" w:eastAsia="Times New Roman" w:hAnsi="Times New Roman" w:cs="Times New Roman"/>
          <w:lang w:val="lt-LT" w:eastAsia="en-GB"/>
        </w:rPr>
        <w:t xml:space="preserve"> B.V.</w:t>
      </w:r>
    </w:p>
    <w:p w14:paraId="5F00A87F" w14:textId="77777777" w:rsidR="00E954DE" w:rsidRPr="007F1A2A" w:rsidRDefault="00E954DE" w:rsidP="00E954DE">
      <w:pPr>
        <w:spacing w:after="0" w:line="240" w:lineRule="auto"/>
        <w:rPr>
          <w:rFonts w:ascii="Times New Roman" w:hAnsi="Times New Roman" w:cs="Times New Roman"/>
          <w:lang w:val="lt-LT"/>
        </w:rPr>
      </w:pPr>
      <w:proofErr w:type="spellStart"/>
      <w:r w:rsidRPr="007F1A2A">
        <w:rPr>
          <w:rFonts w:ascii="Times New Roman" w:hAnsi="Times New Roman" w:cs="Times New Roman"/>
          <w:lang w:val="lt-LT"/>
        </w:rPr>
        <w:t>Swensweg</w:t>
      </w:r>
      <w:proofErr w:type="spellEnd"/>
      <w:r w:rsidRPr="007F1A2A">
        <w:rPr>
          <w:rFonts w:ascii="Times New Roman" w:hAnsi="Times New Roman" w:cs="Times New Roman"/>
          <w:lang w:val="lt-LT"/>
        </w:rPr>
        <w:t xml:space="preserve"> 5</w:t>
      </w:r>
    </w:p>
    <w:p w14:paraId="374CEEFF" w14:textId="77777777" w:rsidR="00E954DE" w:rsidRPr="007F1A2A" w:rsidRDefault="00E954DE" w:rsidP="00E954DE">
      <w:pPr>
        <w:spacing w:after="0" w:line="240" w:lineRule="auto"/>
        <w:rPr>
          <w:rFonts w:ascii="Times New Roman" w:hAnsi="Times New Roman" w:cs="Times New Roman"/>
          <w:lang w:val="lt-LT"/>
        </w:rPr>
      </w:pPr>
      <w:r w:rsidRPr="007F1A2A">
        <w:rPr>
          <w:rFonts w:ascii="Times New Roman" w:hAnsi="Times New Roman" w:cs="Times New Roman"/>
          <w:lang w:val="lt-LT"/>
        </w:rPr>
        <w:t xml:space="preserve">2031 GA </w:t>
      </w:r>
      <w:proofErr w:type="spellStart"/>
      <w:r w:rsidRPr="007F1A2A">
        <w:rPr>
          <w:rFonts w:ascii="Times New Roman" w:hAnsi="Times New Roman" w:cs="Times New Roman"/>
          <w:lang w:val="lt-LT"/>
        </w:rPr>
        <w:t>Haarlem</w:t>
      </w:r>
      <w:proofErr w:type="spellEnd"/>
    </w:p>
    <w:p w14:paraId="1D7984D4" w14:textId="77777777" w:rsidR="003D5029" w:rsidRPr="007F1A2A" w:rsidRDefault="00E954DE" w:rsidP="00E954DE">
      <w:pPr>
        <w:tabs>
          <w:tab w:val="left" w:pos="567"/>
        </w:tabs>
        <w:spacing w:after="0" w:line="240" w:lineRule="auto"/>
        <w:rPr>
          <w:rFonts w:ascii="Times New Roman" w:hAnsi="Times New Roman" w:cs="Times New Roman"/>
          <w:lang w:val="lt-LT"/>
        </w:rPr>
      </w:pPr>
      <w:r w:rsidRPr="007F1A2A">
        <w:rPr>
          <w:rFonts w:ascii="Times New Roman" w:hAnsi="Times New Roman" w:cs="Times New Roman"/>
          <w:lang w:val="lt-LT"/>
        </w:rPr>
        <w:t>Nyderlandai</w:t>
      </w:r>
    </w:p>
    <w:p w14:paraId="59E98AD6" w14:textId="77777777" w:rsidR="00E954DE" w:rsidRPr="00D450E1" w:rsidRDefault="00E954DE" w:rsidP="00E954DE">
      <w:pPr>
        <w:tabs>
          <w:tab w:val="left" w:pos="567"/>
        </w:tabs>
        <w:spacing w:after="0" w:line="240" w:lineRule="auto"/>
        <w:rPr>
          <w:rFonts w:ascii="Times New Roman" w:hAnsi="Times New Roman" w:cs="Times New Roman"/>
          <w:b/>
          <w:bCs/>
          <w:lang w:val="lt-LT" w:eastAsia="lt-LT"/>
        </w:rPr>
      </w:pPr>
    </w:p>
    <w:p w14:paraId="6F801B11"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p>
    <w:p w14:paraId="209B4786"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8.</w:t>
      </w:r>
      <w:r w:rsidRPr="00D450E1">
        <w:rPr>
          <w:rFonts w:ascii="Times New Roman" w:hAnsi="Times New Roman" w:cs="Times New Roman"/>
          <w:b/>
          <w:bCs/>
          <w:lang w:val="lt-LT" w:eastAsia="lt-LT"/>
        </w:rPr>
        <w:tab/>
        <w:t>REGISTRACIJOS PAŽYMĖJIMO NUMERIS</w:t>
      </w:r>
    </w:p>
    <w:p w14:paraId="0013AC56"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0DC70BC1" w14:textId="77777777" w:rsidR="003D5029" w:rsidRPr="00D450E1" w:rsidRDefault="003D5029" w:rsidP="003D5029">
      <w:pPr>
        <w:spacing w:after="0" w:line="240" w:lineRule="auto"/>
        <w:jc w:val="both"/>
        <w:rPr>
          <w:rFonts w:ascii="Times New Roman" w:hAnsi="Times New Roman" w:cs="Times New Roman"/>
          <w:lang w:val="lt-LT" w:eastAsia="lt-LT"/>
        </w:rPr>
      </w:pP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80 mg </w:t>
      </w:r>
    </w:p>
    <w:p w14:paraId="281A9A8C" w14:textId="77777777" w:rsidR="003D5029" w:rsidRPr="00D450E1" w:rsidRDefault="003D5029" w:rsidP="003D5029">
      <w:pPr>
        <w:spacing w:after="0" w:line="240" w:lineRule="auto"/>
        <w:jc w:val="both"/>
        <w:rPr>
          <w:rFonts w:ascii="Times New Roman" w:hAnsi="Times New Roman" w:cs="Times New Roman"/>
          <w:u w:val="single"/>
          <w:lang w:val="lt-LT" w:eastAsia="lt-LT"/>
        </w:rPr>
      </w:pPr>
      <w:r w:rsidRPr="00D450E1">
        <w:rPr>
          <w:rFonts w:ascii="Times New Roman" w:hAnsi="Times New Roman" w:cs="Times New Roman"/>
          <w:u w:val="single"/>
          <w:lang w:val="lt-LT" w:eastAsia="lt-LT"/>
        </w:rPr>
        <w:lastRenderedPageBreak/>
        <w:t>Lizdinių plokštelių pakuotė</w:t>
      </w:r>
    </w:p>
    <w:p w14:paraId="1FA7AD2B"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N7 - LT/1/08/1220/013</w:t>
      </w:r>
    </w:p>
    <w:p w14:paraId="7EAB16BF"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N14 - LT/1/08/1220/014 </w:t>
      </w:r>
    </w:p>
    <w:p w14:paraId="04948C36"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N28 - LT/1/08/1220/015 </w:t>
      </w:r>
    </w:p>
    <w:p w14:paraId="51D3999B"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N56 - LT/1/08/1220/016 </w:t>
      </w:r>
    </w:p>
    <w:p w14:paraId="3DB8ACAB"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N98 - LT/1/08/1220/017 </w:t>
      </w:r>
    </w:p>
    <w:p w14:paraId="70C50265"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N280 - LT/1/08/1220/018 </w:t>
      </w:r>
    </w:p>
    <w:p w14:paraId="50F9DA92" w14:textId="77777777" w:rsidR="003D5029" w:rsidRPr="00D450E1" w:rsidRDefault="003D5029" w:rsidP="003D5029">
      <w:pPr>
        <w:spacing w:after="0" w:line="240" w:lineRule="auto"/>
        <w:rPr>
          <w:rFonts w:ascii="Times New Roman" w:hAnsi="Times New Roman" w:cs="Times New Roman"/>
          <w:u w:val="single"/>
          <w:lang w:val="lt-LT" w:eastAsia="lt-LT"/>
        </w:rPr>
      </w:pPr>
      <w:r w:rsidRPr="00D450E1">
        <w:rPr>
          <w:rFonts w:ascii="Times New Roman" w:hAnsi="Times New Roman" w:cs="Times New Roman"/>
          <w:u w:val="single"/>
          <w:lang w:val="lt-LT" w:eastAsia="lt-LT"/>
        </w:rPr>
        <w:t xml:space="preserve">Tablečių </w:t>
      </w:r>
      <w:proofErr w:type="spellStart"/>
      <w:r w:rsidRPr="00D450E1">
        <w:rPr>
          <w:rFonts w:ascii="Times New Roman" w:hAnsi="Times New Roman" w:cs="Times New Roman"/>
          <w:u w:val="single"/>
          <w:lang w:val="lt-LT" w:eastAsia="lt-LT"/>
        </w:rPr>
        <w:t>talpyklės</w:t>
      </w:r>
      <w:proofErr w:type="spellEnd"/>
      <w:r w:rsidRPr="00D450E1">
        <w:rPr>
          <w:rFonts w:ascii="Times New Roman" w:hAnsi="Times New Roman" w:cs="Times New Roman"/>
          <w:u w:val="single"/>
          <w:lang w:val="lt-LT" w:eastAsia="lt-LT"/>
        </w:rPr>
        <w:t xml:space="preserve"> pakuotė</w:t>
      </w:r>
    </w:p>
    <w:p w14:paraId="1C42F2E0"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N7 - LT/1/08/1220/019</w:t>
      </w:r>
    </w:p>
    <w:p w14:paraId="4F6C3B10"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N14 - LT/1/08/1220/020 </w:t>
      </w:r>
    </w:p>
    <w:p w14:paraId="0622BDCA"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N28 - LT/1/08/1220/021 </w:t>
      </w:r>
    </w:p>
    <w:p w14:paraId="7DD7B436"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N56 - LT/1/08/1220/022 </w:t>
      </w:r>
    </w:p>
    <w:p w14:paraId="572986E8"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N98 - LT/1/08/1220/023 </w:t>
      </w:r>
    </w:p>
    <w:p w14:paraId="6F2965E5" w14:textId="77777777" w:rsidR="003D5029" w:rsidRPr="00D450E1" w:rsidRDefault="003D5029" w:rsidP="003D5029">
      <w:pPr>
        <w:spacing w:after="0" w:line="240" w:lineRule="auto"/>
        <w:jc w:val="both"/>
        <w:rPr>
          <w:rFonts w:ascii="Times New Roman" w:hAnsi="Times New Roman" w:cs="Times New Roman"/>
          <w:lang w:val="lt-LT" w:eastAsia="lt-LT"/>
        </w:rPr>
      </w:pPr>
      <w:r w:rsidRPr="00D450E1">
        <w:rPr>
          <w:rFonts w:ascii="Times New Roman" w:hAnsi="Times New Roman" w:cs="Times New Roman"/>
          <w:lang w:val="lt-LT" w:eastAsia="lt-LT"/>
        </w:rPr>
        <w:t xml:space="preserve">N280 - LT/1/08/1220/024 </w:t>
      </w:r>
    </w:p>
    <w:p w14:paraId="2236E673" w14:textId="77777777" w:rsidR="003D5029" w:rsidRPr="00D450E1" w:rsidRDefault="003D5029" w:rsidP="003D5029">
      <w:pPr>
        <w:spacing w:after="0" w:line="240" w:lineRule="auto"/>
        <w:jc w:val="both"/>
        <w:rPr>
          <w:rFonts w:ascii="Times New Roman" w:hAnsi="Times New Roman" w:cs="Times New Roman"/>
          <w:lang w:val="lt-LT" w:eastAsia="lt-LT"/>
        </w:rPr>
      </w:pPr>
    </w:p>
    <w:p w14:paraId="2F337EC1" w14:textId="77777777" w:rsidR="003D5029" w:rsidRPr="00D450E1" w:rsidRDefault="003D5029" w:rsidP="003D5029">
      <w:pPr>
        <w:spacing w:after="0" w:line="240" w:lineRule="auto"/>
        <w:jc w:val="both"/>
        <w:rPr>
          <w:rFonts w:ascii="Times New Roman" w:hAnsi="Times New Roman" w:cs="Times New Roman"/>
          <w:lang w:val="lt-LT" w:eastAsia="lt-LT"/>
        </w:rPr>
      </w:pP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160 mg </w:t>
      </w:r>
    </w:p>
    <w:p w14:paraId="659275B2" w14:textId="77777777" w:rsidR="003D5029" w:rsidRPr="00D450E1" w:rsidRDefault="003D5029" w:rsidP="003D5029">
      <w:pPr>
        <w:spacing w:after="0" w:line="240" w:lineRule="auto"/>
        <w:jc w:val="both"/>
        <w:rPr>
          <w:rFonts w:ascii="Times New Roman" w:hAnsi="Times New Roman" w:cs="Times New Roman"/>
          <w:u w:val="single"/>
          <w:lang w:val="lt-LT" w:eastAsia="lt-LT"/>
        </w:rPr>
      </w:pPr>
      <w:r w:rsidRPr="00D450E1">
        <w:rPr>
          <w:rFonts w:ascii="Times New Roman" w:hAnsi="Times New Roman" w:cs="Times New Roman"/>
          <w:u w:val="single"/>
          <w:lang w:val="lt-LT" w:eastAsia="lt-LT"/>
        </w:rPr>
        <w:t>Lizdinių plokštelių pakuotė</w:t>
      </w:r>
    </w:p>
    <w:p w14:paraId="3EBA27B9"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N7 - LT/1/08/1220/025</w:t>
      </w:r>
    </w:p>
    <w:p w14:paraId="0692B9EE"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N14 - LT/1/08/1220/026 </w:t>
      </w:r>
    </w:p>
    <w:p w14:paraId="45F38B25"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N28 - LT/1/08/1220/027 </w:t>
      </w:r>
    </w:p>
    <w:p w14:paraId="2B2DE050"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N56 - LT/1/08/1220/028 </w:t>
      </w:r>
    </w:p>
    <w:p w14:paraId="1A0316AF"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N98 - LT/1/08/1220/029 </w:t>
      </w:r>
    </w:p>
    <w:p w14:paraId="038A0534"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N280 - LT/1/08/1220/030 </w:t>
      </w:r>
    </w:p>
    <w:p w14:paraId="60F65642" w14:textId="77777777" w:rsidR="003D5029" w:rsidRPr="00D450E1" w:rsidRDefault="003D5029" w:rsidP="003D5029">
      <w:pPr>
        <w:spacing w:after="0" w:line="240" w:lineRule="auto"/>
        <w:rPr>
          <w:rFonts w:ascii="Times New Roman" w:hAnsi="Times New Roman" w:cs="Times New Roman"/>
          <w:u w:val="single"/>
          <w:lang w:val="lt-LT" w:eastAsia="lt-LT"/>
        </w:rPr>
      </w:pPr>
      <w:r w:rsidRPr="00D450E1">
        <w:rPr>
          <w:rFonts w:ascii="Times New Roman" w:hAnsi="Times New Roman" w:cs="Times New Roman"/>
          <w:u w:val="single"/>
          <w:lang w:val="lt-LT" w:eastAsia="lt-LT"/>
        </w:rPr>
        <w:t xml:space="preserve">Tablečių </w:t>
      </w:r>
      <w:proofErr w:type="spellStart"/>
      <w:r w:rsidRPr="00D450E1">
        <w:rPr>
          <w:rFonts w:ascii="Times New Roman" w:hAnsi="Times New Roman" w:cs="Times New Roman"/>
          <w:u w:val="single"/>
          <w:lang w:val="lt-LT" w:eastAsia="lt-LT"/>
        </w:rPr>
        <w:t>talpyklės</w:t>
      </w:r>
      <w:proofErr w:type="spellEnd"/>
      <w:r w:rsidRPr="00D450E1">
        <w:rPr>
          <w:rFonts w:ascii="Times New Roman" w:hAnsi="Times New Roman" w:cs="Times New Roman"/>
          <w:u w:val="single"/>
          <w:lang w:val="lt-LT" w:eastAsia="lt-LT"/>
        </w:rPr>
        <w:t xml:space="preserve"> pakuotė</w:t>
      </w:r>
    </w:p>
    <w:p w14:paraId="65580EEC"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N7 - LT/1/08/1220/031</w:t>
      </w:r>
    </w:p>
    <w:p w14:paraId="7E41519E"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N14 - LT/1/08/1220/032 </w:t>
      </w:r>
    </w:p>
    <w:p w14:paraId="2AE50B18"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N28 - LT/1/08/1220/033 </w:t>
      </w:r>
    </w:p>
    <w:p w14:paraId="2FE75264"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N56 - LT/1/08/1220/034 </w:t>
      </w:r>
    </w:p>
    <w:p w14:paraId="5850826B"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N98 - LT/1/08/1220/035 </w:t>
      </w:r>
    </w:p>
    <w:p w14:paraId="23A836A3" w14:textId="77777777" w:rsidR="003D5029" w:rsidRPr="00D450E1" w:rsidRDefault="003D5029" w:rsidP="003D5029">
      <w:pPr>
        <w:spacing w:after="0" w:line="240" w:lineRule="auto"/>
        <w:jc w:val="both"/>
        <w:rPr>
          <w:rFonts w:ascii="Times New Roman" w:hAnsi="Times New Roman" w:cs="Times New Roman"/>
          <w:lang w:val="lt-LT" w:eastAsia="lt-LT"/>
        </w:rPr>
      </w:pPr>
      <w:r w:rsidRPr="00D450E1">
        <w:rPr>
          <w:rFonts w:ascii="Times New Roman" w:hAnsi="Times New Roman" w:cs="Times New Roman"/>
          <w:lang w:val="lt-LT" w:eastAsia="lt-LT"/>
        </w:rPr>
        <w:t xml:space="preserve">N280 - LT/1/08/1220/036 </w:t>
      </w:r>
    </w:p>
    <w:p w14:paraId="0744D70C"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76FA93F0"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p>
    <w:p w14:paraId="060A6151"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9.</w:t>
      </w:r>
      <w:r w:rsidRPr="00D450E1">
        <w:rPr>
          <w:rFonts w:ascii="Times New Roman" w:hAnsi="Times New Roman" w:cs="Times New Roman"/>
          <w:b/>
          <w:bCs/>
          <w:lang w:val="lt-LT" w:eastAsia="lt-LT"/>
        </w:rPr>
        <w:tab/>
        <w:t>REGISTRAVIMO / PERREGISTRAVIMO DATA</w:t>
      </w:r>
    </w:p>
    <w:p w14:paraId="57440F1B"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69045EDD" w14:textId="77777777" w:rsidR="003D5029" w:rsidRPr="00D450E1" w:rsidRDefault="003D5029" w:rsidP="003D5029">
      <w:pPr>
        <w:spacing w:after="0" w:line="240" w:lineRule="auto"/>
        <w:rPr>
          <w:rFonts w:ascii="Times New Roman" w:hAnsi="Times New Roman" w:cs="Times New Roman"/>
          <w:snapToGrid w:val="0"/>
          <w:lang w:val="lt-LT"/>
        </w:rPr>
      </w:pPr>
      <w:r w:rsidRPr="00FC3FE7">
        <w:rPr>
          <w:rFonts w:ascii="Times New Roman" w:hAnsi="Times New Roman" w:cs="Times New Roman"/>
          <w:snapToGrid w:val="0"/>
          <w:lang w:val="lt-LT"/>
        </w:rPr>
        <w:t>Registravimo data 2008 m. liepos mėn. 31 d.</w:t>
      </w:r>
    </w:p>
    <w:p w14:paraId="67B83F3E" w14:textId="77777777" w:rsidR="003D5029" w:rsidRPr="00D450E1" w:rsidRDefault="003D5029" w:rsidP="003D5029">
      <w:pPr>
        <w:spacing w:after="0" w:line="240" w:lineRule="auto"/>
        <w:rPr>
          <w:rFonts w:ascii="Times New Roman" w:eastAsia="Times New Roman" w:hAnsi="Times New Roman" w:cs="Times New Roman"/>
          <w:snapToGrid w:val="0"/>
          <w:lang w:val="lt-LT"/>
        </w:rPr>
      </w:pPr>
      <w:r w:rsidRPr="00FC3FE7">
        <w:rPr>
          <w:rFonts w:ascii="Times New Roman" w:eastAsia="Times New Roman" w:hAnsi="Times New Roman" w:cs="Times New Roman"/>
          <w:snapToGrid w:val="0"/>
          <w:lang w:val="lt-LT"/>
        </w:rPr>
        <w:t>Paskutinio perregistravimo data 2014 m. vasario mėn.</w:t>
      </w:r>
      <w:r w:rsidRPr="00D450E1">
        <w:rPr>
          <w:rFonts w:ascii="Times New Roman" w:eastAsia="Times New Roman" w:hAnsi="Times New Roman" w:cs="Times New Roman"/>
          <w:snapToGrid w:val="0"/>
          <w:lang w:val="lt-LT"/>
        </w:rPr>
        <w:t xml:space="preserve"> 11</w:t>
      </w:r>
      <w:r w:rsidRPr="00FC3FE7">
        <w:rPr>
          <w:rFonts w:ascii="Times New Roman" w:eastAsia="Times New Roman" w:hAnsi="Times New Roman" w:cs="Times New Roman"/>
          <w:snapToGrid w:val="0"/>
          <w:lang w:val="lt-LT"/>
        </w:rPr>
        <w:t> d.</w:t>
      </w:r>
    </w:p>
    <w:p w14:paraId="225F0A23"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p>
    <w:p w14:paraId="3314A7AC"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3A714BD9"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10.</w:t>
      </w:r>
      <w:r w:rsidRPr="00D450E1">
        <w:rPr>
          <w:rFonts w:ascii="Times New Roman" w:hAnsi="Times New Roman" w:cs="Times New Roman"/>
          <w:b/>
          <w:bCs/>
          <w:lang w:val="lt-LT" w:eastAsia="lt-LT"/>
        </w:rPr>
        <w:tab/>
        <w:t>TEKSTO PERŽIŪROS DATA</w:t>
      </w:r>
    </w:p>
    <w:p w14:paraId="27779FEC" w14:textId="77777777" w:rsidR="00F22E70" w:rsidRPr="007F1A2A" w:rsidRDefault="00F22E70" w:rsidP="003F05C3">
      <w:pPr>
        <w:tabs>
          <w:tab w:val="left" w:pos="567"/>
        </w:tabs>
        <w:spacing w:after="0" w:line="240" w:lineRule="auto"/>
        <w:rPr>
          <w:rFonts w:ascii="Times New Roman" w:hAnsi="Times New Roman"/>
          <w:lang w:val="lt-LT"/>
        </w:rPr>
      </w:pPr>
    </w:p>
    <w:p w14:paraId="333EDD47" w14:textId="4E9AAC79" w:rsidR="00E954DE" w:rsidRPr="007F1A2A" w:rsidRDefault="00E258CD" w:rsidP="00E954DE">
      <w:pPr>
        <w:tabs>
          <w:tab w:val="left" w:pos="567"/>
        </w:tabs>
        <w:spacing w:after="0" w:line="240" w:lineRule="auto"/>
        <w:rPr>
          <w:rFonts w:ascii="Times New Roman" w:hAnsi="Times New Roman"/>
          <w:lang w:val="lt-LT"/>
        </w:rPr>
      </w:pPr>
      <w:r w:rsidRPr="007F1A2A">
        <w:rPr>
          <w:rFonts w:ascii="Times New Roman" w:hAnsi="Times New Roman"/>
          <w:lang w:val="lt-LT"/>
        </w:rPr>
        <w:t xml:space="preserve">2025 </w:t>
      </w:r>
      <w:r w:rsidR="00E954DE" w:rsidRPr="007F1A2A">
        <w:rPr>
          <w:rFonts w:ascii="Times New Roman" w:hAnsi="Times New Roman"/>
          <w:lang w:val="lt-LT"/>
        </w:rPr>
        <w:t xml:space="preserve">m. </w:t>
      </w:r>
      <w:r w:rsidRPr="007F1A2A">
        <w:rPr>
          <w:rFonts w:ascii="Times New Roman" w:hAnsi="Times New Roman"/>
          <w:lang w:val="lt-LT"/>
        </w:rPr>
        <w:t>sausio</w:t>
      </w:r>
      <w:r>
        <w:rPr>
          <w:rFonts w:ascii="Times New Roman" w:hAnsi="Times New Roman"/>
          <w:lang w:val="lt-LT"/>
        </w:rPr>
        <w:t xml:space="preserve"> </w:t>
      </w:r>
      <w:r w:rsidR="004E655E">
        <w:rPr>
          <w:rFonts w:ascii="Times New Roman" w:hAnsi="Times New Roman"/>
          <w:lang w:val="lt-LT"/>
        </w:rPr>
        <w:t>8</w:t>
      </w:r>
      <w:r w:rsidR="00F207B5">
        <w:rPr>
          <w:rFonts w:ascii="Times New Roman" w:hAnsi="Times New Roman"/>
          <w:lang w:val="lt-LT"/>
        </w:rPr>
        <w:t xml:space="preserve"> </w:t>
      </w:r>
      <w:r w:rsidR="00E954DE">
        <w:rPr>
          <w:rFonts w:ascii="Times New Roman" w:hAnsi="Times New Roman"/>
          <w:lang w:val="lt-LT"/>
        </w:rPr>
        <w:t>d.</w:t>
      </w:r>
    </w:p>
    <w:p w14:paraId="0DBBBDA5" w14:textId="77777777" w:rsidR="00943E0D" w:rsidRDefault="00943E0D" w:rsidP="003D5029">
      <w:pPr>
        <w:spacing w:after="0" w:line="240" w:lineRule="auto"/>
        <w:rPr>
          <w:rFonts w:ascii="Times New Roman" w:hAnsi="Times New Roman" w:cs="Times New Roman"/>
          <w:lang w:val="lt-LT"/>
        </w:rPr>
      </w:pPr>
    </w:p>
    <w:p w14:paraId="7667160A" w14:textId="3DB964F3" w:rsidR="003D5029" w:rsidRPr="001353C9" w:rsidRDefault="003D5029" w:rsidP="003D5029">
      <w:pPr>
        <w:spacing w:after="0" w:line="240" w:lineRule="auto"/>
        <w:rPr>
          <w:rFonts w:ascii="Times New Roman" w:hAnsi="Times New Roman" w:cs="Times New Roman"/>
          <w:lang w:val="lt-LT" w:eastAsia="sv-SE"/>
        </w:rPr>
      </w:pPr>
      <w:r w:rsidRPr="00FC3FE7">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Pr>
          <w:rFonts w:ascii="Times New Roman" w:hAnsi="Times New Roman" w:cs="Times New Roman"/>
          <w:lang w:val="lt-LT"/>
        </w:rPr>
        <w:t xml:space="preserve"> </w:t>
      </w:r>
      <w:r w:rsidRPr="00970D8B">
        <w:rPr>
          <w:rFonts w:ascii="Times New Roman" w:hAnsi="Times New Roman"/>
          <w:color w:val="000000"/>
          <w:u w:val="single"/>
          <w:lang w:val="lt-LT"/>
        </w:rPr>
        <w:t>http</w:t>
      </w:r>
      <w:r w:rsidR="00D06873">
        <w:rPr>
          <w:rFonts w:ascii="Times New Roman" w:hAnsi="Times New Roman"/>
          <w:color w:val="000000"/>
          <w:u w:val="single"/>
          <w:lang w:val="lt-LT"/>
        </w:rPr>
        <w:t>s</w:t>
      </w:r>
      <w:r w:rsidRPr="00970D8B">
        <w:rPr>
          <w:rFonts w:ascii="Times New Roman" w:hAnsi="Times New Roman"/>
          <w:color w:val="000000"/>
          <w:u w:val="single"/>
          <w:lang w:val="lt-LT"/>
        </w:rPr>
        <w:t>://</w:t>
      </w:r>
      <w:r w:rsidR="00D06873" w:rsidRPr="00970D8B" w:rsidDel="00D06873">
        <w:rPr>
          <w:rFonts w:ascii="Times New Roman" w:hAnsi="Times New Roman"/>
          <w:color w:val="000000"/>
          <w:u w:val="single"/>
          <w:lang w:val="lt-LT"/>
        </w:rPr>
        <w:t xml:space="preserve"> </w:t>
      </w:r>
      <w:proofErr w:type="spellStart"/>
      <w:r w:rsidRPr="00970D8B">
        <w:rPr>
          <w:rFonts w:ascii="Times New Roman" w:hAnsi="Times New Roman"/>
          <w:color w:val="000000"/>
          <w:u w:val="single"/>
          <w:lang w:val="lt-LT"/>
        </w:rPr>
        <w:t>vvkt.</w:t>
      </w:r>
      <w:r w:rsidR="00D06873">
        <w:rPr>
          <w:rFonts w:ascii="Times New Roman" w:hAnsi="Times New Roman"/>
          <w:color w:val="000000"/>
          <w:u w:val="single"/>
          <w:lang w:val="lt-LT"/>
        </w:rPr>
        <w:t>lrv.</w:t>
      </w:r>
      <w:r w:rsidRPr="00970D8B">
        <w:rPr>
          <w:rFonts w:ascii="Times New Roman" w:hAnsi="Times New Roman"/>
          <w:color w:val="000000"/>
          <w:u w:val="single"/>
          <w:lang w:val="lt-LT"/>
        </w:rPr>
        <w:t>lt</w:t>
      </w:r>
      <w:proofErr w:type="spellEnd"/>
      <w:r w:rsidRPr="00970D8B">
        <w:rPr>
          <w:rFonts w:ascii="Times New Roman" w:hAnsi="Times New Roman"/>
          <w:color w:val="000000"/>
          <w:u w:val="single"/>
          <w:lang w:val="lt-LT"/>
        </w:rPr>
        <w:t>/</w:t>
      </w:r>
      <w:proofErr w:type="spellStart"/>
      <w:r w:rsidR="00D06873">
        <w:rPr>
          <w:rFonts w:ascii="Times New Roman" w:hAnsi="Times New Roman"/>
          <w:color w:val="000000"/>
          <w:u w:val="single"/>
          <w:lang w:val="lt-LT"/>
        </w:rPr>
        <w:t>lt</w:t>
      </w:r>
      <w:proofErr w:type="spellEnd"/>
      <w:r w:rsidRPr="00970D8B">
        <w:rPr>
          <w:rFonts w:ascii="Times New Roman" w:hAnsi="Times New Roman"/>
          <w:color w:val="000000"/>
          <w:lang w:val="lt-LT"/>
        </w:rPr>
        <w:t>.</w:t>
      </w:r>
    </w:p>
    <w:p w14:paraId="6BC57930" w14:textId="77777777" w:rsidR="003D5029" w:rsidRPr="00D450E1" w:rsidRDefault="003D5029" w:rsidP="003D5029">
      <w:pPr>
        <w:spacing w:after="0" w:line="240" w:lineRule="auto"/>
        <w:rPr>
          <w:rFonts w:ascii="Times New Roman" w:hAnsi="Times New Roman" w:cs="Times New Roman"/>
          <w:lang w:val="lt-LT" w:eastAsia="sv-SE"/>
        </w:rPr>
      </w:pPr>
    </w:p>
    <w:p w14:paraId="11C71483" w14:textId="77777777" w:rsidR="003D5029" w:rsidRPr="00D450E1" w:rsidRDefault="003D5029" w:rsidP="003D5029">
      <w:pPr>
        <w:tabs>
          <w:tab w:val="left" w:pos="567"/>
          <w:tab w:val="center" w:pos="4819"/>
          <w:tab w:val="right" w:pos="9638"/>
        </w:tabs>
        <w:spacing w:after="0" w:line="240" w:lineRule="auto"/>
        <w:rPr>
          <w:rFonts w:ascii="Times New Roman" w:hAnsi="Times New Roman" w:cs="Times New Roman"/>
          <w:lang w:val="lt-LT" w:eastAsia="lt-LT"/>
        </w:rPr>
      </w:pPr>
      <w:r w:rsidRPr="00D450E1">
        <w:rPr>
          <w:rFonts w:ascii="Times New Roman" w:hAnsi="Times New Roman" w:cs="Times New Roman"/>
          <w:u w:val="single"/>
          <w:lang w:val="lt-LT" w:eastAsia="lt-LT"/>
        </w:rPr>
        <w:br w:type="page"/>
      </w:r>
    </w:p>
    <w:p w14:paraId="1D6A92A0"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1C87BDF9"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1E8FB5A0"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0A378F7F"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1088C2D9"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69A7ABC9"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60763D9F"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3326E36A"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75EF2D80"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73B17917"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7A7F4F47"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0111549A"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10E74A86"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1422C176"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1464957D"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71C78E6C"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0FAFBBA9"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63BF0C59"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334996E3"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292E532A"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71393DC8"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3C042575"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061DC077" w14:textId="77777777" w:rsidR="003D5029" w:rsidRPr="00D450E1" w:rsidRDefault="003D5029" w:rsidP="003D5029">
      <w:pPr>
        <w:tabs>
          <w:tab w:val="left" w:pos="567"/>
        </w:tabs>
        <w:spacing w:after="0" w:line="260" w:lineRule="exact"/>
        <w:jc w:val="center"/>
        <w:rPr>
          <w:rFonts w:ascii="Times New Roman" w:hAnsi="Times New Roman" w:cs="Times New Roman"/>
          <w:b/>
          <w:bCs/>
          <w:snapToGrid w:val="0"/>
          <w:lang w:val="lt-LT"/>
        </w:rPr>
      </w:pPr>
    </w:p>
    <w:p w14:paraId="3E6D493B" w14:textId="77777777" w:rsidR="003D5029" w:rsidRPr="00D450E1" w:rsidRDefault="003D5029" w:rsidP="003D5029">
      <w:pPr>
        <w:tabs>
          <w:tab w:val="left" w:pos="567"/>
        </w:tabs>
        <w:spacing w:after="0" w:line="260" w:lineRule="exact"/>
        <w:jc w:val="center"/>
        <w:rPr>
          <w:rFonts w:ascii="Times New Roman" w:hAnsi="Times New Roman" w:cs="Times New Roman"/>
          <w:b/>
          <w:bCs/>
          <w:snapToGrid w:val="0"/>
          <w:lang w:val="lt-LT"/>
        </w:rPr>
      </w:pPr>
      <w:r w:rsidRPr="00D450E1">
        <w:rPr>
          <w:rFonts w:ascii="Times New Roman" w:hAnsi="Times New Roman" w:cs="Times New Roman"/>
          <w:b/>
          <w:bCs/>
          <w:snapToGrid w:val="0"/>
          <w:lang w:val="lt-LT"/>
        </w:rPr>
        <w:t>II PRIEDAS</w:t>
      </w:r>
    </w:p>
    <w:p w14:paraId="019F3886" w14:textId="77777777" w:rsidR="003D5029" w:rsidRPr="00D450E1" w:rsidRDefault="003D5029" w:rsidP="003D5029">
      <w:pPr>
        <w:tabs>
          <w:tab w:val="left" w:pos="567"/>
        </w:tabs>
        <w:spacing w:after="0" w:line="260" w:lineRule="exact"/>
        <w:jc w:val="center"/>
        <w:rPr>
          <w:rFonts w:ascii="Times New Roman" w:hAnsi="Times New Roman" w:cs="Times New Roman"/>
          <w:b/>
          <w:bCs/>
          <w:snapToGrid w:val="0"/>
          <w:lang w:val="lt-LT"/>
        </w:rPr>
      </w:pPr>
    </w:p>
    <w:p w14:paraId="54482939" w14:textId="77777777" w:rsidR="003D5029" w:rsidRPr="00D450E1" w:rsidRDefault="003D5029" w:rsidP="003D5029">
      <w:pPr>
        <w:tabs>
          <w:tab w:val="left" w:pos="567"/>
        </w:tabs>
        <w:spacing w:after="0" w:line="260" w:lineRule="exact"/>
        <w:jc w:val="center"/>
        <w:rPr>
          <w:rFonts w:ascii="Times New Roman" w:hAnsi="Times New Roman" w:cs="Times New Roman"/>
          <w:i/>
          <w:iCs/>
          <w:snapToGrid w:val="0"/>
          <w:lang w:val="lt-LT"/>
        </w:rPr>
      </w:pPr>
      <w:r w:rsidRPr="00D450E1">
        <w:rPr>
          <w:rFonts w:ascii="Times New Roman" w:hAnsi="Times New Roman" w:cs="Times New Roman"/>
          <w:b/>
          <w:bCs/>
          <w:snapToGrid w:val="0"/>
          <w:lang w:val="lt-LT"/>
        </w:rPr>
        <w:t>REGISTRACIJOS SĄLYGOS</w:t>
      </w:r>
    </w:p>
    <w:p w14:paraId="6F62408E" w14:textId="77777777" w:rsidR="003D5029" w:rsidRPr="00D450E1" w:rsidRDefault="003D5029" w:rsidP="003D5029">
      <w:pPr>
        <w:tabs>
          <w:tab w:val="left" w:pos="567"/>
        </w:tabs>
        <w:spacing w:after="0" w:line="260" w:lineRule="exact"/>
        <w:rPr>
          <w:rFonts w:ascii="Times New Roman" w:hAnsi="Times New Roman" w:cs="Times New Roman"/>
          <w:snapToGrid w:val="0"/>
          <w:lang w:val="lt-LT"/>
        </w:rPr>
      </w:pPr>
    </w:p>
    <w:p w14:paraId="27536C84" w14:textId="77777777" w:rsidR="003D5029" w:rsidRPr="00FC3FE7" w:rsidRDefault="003D5029" w:rsidP="003D5029">
      <w:pPr>
        <w:tabs>
          <w:tab w:val="left" w:pos="1701"/>
        </w:tabs>
        <w:spacing w:after="0" w:line="260" w:lineRule="exact"/>
        <w:ind w:left="1701" w:right="567" w:hanging="567"/>
        <w:rPr>
          <w:rFonts w:ascii="Times New Roman" w:hAnsi="Times New Roman" w:cs="Times New Roman"/>
          <w:b/>
          <w:bCs/>
          <w:snapToGrid w:val="0"/>
          <w:lang w:val="lt-LT"/>
        </w:rPr>
      </w:pPr>
      <w:r w:rsidRPr="00FC3FE7">
        <w:rPr>
          <w:rFonts w:ascii="Times New Roman" w:hAnsi="Times New Roman" w:cs="Times New Roman"/>
          <w:b/>
          <w:bCs/>
          <w:snapToGrid w:val="0"/>
          <w:lang w:val="lt-LT"/>
        </w:rPr>
        <w:t>A.</w:t>
      </w:r>
      <w:r w:rsidRPr="00FC3FE7">
        <w:rPr>
          <w:rFonts w:ascii="Times New Roman" w:hAnsi="Times New Roman" w:cs="Times New Roman"/>
          <w:b/>
          <w:bCs/>
          <w:snapToGrid w:val="0"/>
          <w:lang w:val="lt-LT"/>
        </w:rPr>
        <w:tab/>
        <w:t>GAMINTOJAS (-AI), ATSAKINGAS (-I) UŽ SERIJŲ IŠLEIDIMĄ</w:t>
      </w:r>
    </w:p>
    <w:p w14:paraId="4676D134" w14:textId="77777777" w:rsidR="003D5029" w:rsidRPr="00FC3FE7" w:rsidRDefault="003D5029" w:rsidP="003D5029">
      <w:pPr>
        <w:tabs>
          <w:tab w:val="left" w:pos="1701"/>
        </w:tabs>
        <w:spacing w:after="0" w:line="260" w:lineRule="exact"/>
        <w:ind w:left="567" w:right="567" w:hanging="567"/>
        <w:rPr>
          <w:rFonts w:ascii="Times New Roman" w:hAnsi="Times New Roman" w:cs="Times New Roman"/>
          <w:snapToGrid w:val="0"/>
          <w:lang w:val="lt-LT"/>
        </w:rPr>
      </w:pPr>
    </w:p>
    <w:p w14:paraId="57449C25" w14:textId="77777777" w:rsidR="003D5029" w:rsidRPr="00D450E1" w:rsidRDefault="003D5029" w:rsidP="003D5029">
      <w:pPr>
        <w:tabs>
          <w:tab w:val="left" w:pos="1701"/>
        </w:tabs>
        <w:spacing w:after="0" w:line="260" w:lineRule="exact"/>
        <w:ind w:left="1701" w:right="567" w:hanging="567"/>
        <w:rPr>
          <w:rFonts w:ascii="Times New Roman" w:hAnsi="Times New Roman" w:cs="Times New Roman"/>
          <w:b/>
          <w:bCs/>
          <w:snapToGrid w:val="0"/>
          <w:lang w:val="lt-LT"/>
        </w:rPr>
      </w:pPr>
      <w:r w:rsidRPr="00D450E1">
        <w:rPr>
          <w:rFonts w:ascii="Times New Roman" w:hAnsi="Times New Roman" w:cs="Times New Roman"/>
          <w:b/>
          <w:bCs/>
          <w:snapToGrid w:val="0"/>
          <w:lang w:val="lt-LT"/>
        </w:rPr>
        <w:t>B.</w:t>
      </w:r>
      <w:r w:rsidRPr="00D450E1">
        <w:rPr>
          <w:rFonts w:ascii="Times New Roman" w:hAnsi="Times New Roman" w:cs="Times New Roman"/>
          <w:b/>
          <w:bCs/>
          <w:snapToGrid w:val="0"/>
          <w:lang w:val="lt-LT"/>
        </w:rPr>
        <w:tab/>
        <w:t>TIEKIMO IR VARTOJIMO SĄLYGOS AR APRIBOJIMAI</w:t>
      </w:r>
    </w:p>
    <w:p w14:paraId="7E2712A0" w14:textId="77777777" w:rsidR="003D5029" w:rsidRPr="00D450E1" w:rsidRDefault="003D5029" w:rsidP="003D5029">
      <w:pPr>
        <w:spacing w:after="0" w:line="240" w:lineRule="auto"/>
        <w:ind w:left="1800" w:right="1416" w:hanging="807"/>
        <w:rPr>
          <w:rFonts w:ascii="Times New Roman" w:hAnsi="Times New Roman" w:cs="Times New Roman"/>
          <w:b/>
          <w:bCs/>
          <w:lang w:val="lt-LT" w:eastAsia="lt-LT"/>
        </w:rPr>
      </w:pPr>
    </w:p>
    <w:p w14:paraId="3C028680" w14:textId="77777777" w:rsidR="003D5029" w:rsidRPr="00D450E1" w:rsidRDefault="003D5029" w:rsidP="003D5029">
      <w:pPr>
        <w:spacing w:after="0" w:line="240" w:lineRule="auto"/>
        <w:ind w:left="567" w:hanging="567"/>
        <w:rPr>
          <w:rFonts w:ascii="Times New Roman" w:hAnsi="Times New Roman" w:cs="Times New Roman"/>
          <w:lang w:val="lt-LT" w:eastAsia="lt-LT"/>
        </w:rPr>
      </w:pPr>
      <w:r w:rsidRPr="00D450E1">
        <w:rPr>
          <w:rFonts w:ascii="Times New Roman" w:hAnsi="Times New Roman" w:cs="Times New Roman"/>
          <w:highlight w:val="yellow"/>
          <w:lang w:val="lt-LT" w:eastAsia="lt-LT"/>
        </w:rPr>
        <w:br w:type="page"/>
      </w:r>
      <w:r w:rsidRPr="00D450E1">
        <w:rPr>
          <w:rFonts w:ascii="Times New Roman" w:hAnsi="Times New Roman" w:cs="Times New Roman"/>
          <w:b/>
          <w:bCs/>
          <w:lang w:val="lt-LT"/>
        </w:rPr>
        <w:lastRenderedPageBreak/>
        <w:t>A.</w:t>
      </w:r>
      <w:r w:rsidRPr="00D450E1">
        <w:rPr>
          <w:rFonts w:ascii="Times New Roman" w:hAnsi="Times New Roman" w:cs="Times New Roman"/>
          <w:b/>
          <w:bCs/>
          <w:lang w:val="lt-LT"/>
        </w:rPr>
        <w:tab/>
        <w:t>GAMINTOJAS (-AI), ATSAKINGAS (-I) UŽ SERIJŲ IŠLEIDIMĄ</w:t>
      </w:r>
    </w:p>
    <w:p w14:paraId="47EEB870" w14:textId="77777777" w:rsidR="003D5029" w:rsidRPr="00D450E1" w:rsidRDefault="003D5029" w:rsidP="003D5029">
      <w:pPr>
        <w:spacing w:after="0" w:line="240" w:lineRule="auto"/>
        <w:rPr>
          <w:rFonts w:ascii="Times New Roman" w:hAnsi="Times New Roman" w:cs="Times New Roman"/>
          <w:highlight w:val="yellow"/>
          <w:lang w:val="lt-LT" w:eastAsia="lt-LT"/>
        </w:rPr>
      </w:pPr>
    </w:p>
    <w:p w14:paraId="2C2675A8" w14:textId="77777777" w:rsidR="003D5029" w:rsidRPr="00D450E1" w:rsidRDefault="003D5029" w:rsidP="003D5029">
      <w:pPr>
        <w:spacing w:after="0" w:line="240" w:lineRule="auto"/>
        <w:jc w:val="both"/>
        <w:rPr>
          <w:rFonts w:ascii="Times New Roman" w:hAnsi="Times New Roman" w:cs="Times New Roman"/>
          <w:lang w:val="lt-LT" w:eastAsia="lt-LT"/>
        </w:rPr>
      </w:pPr>
      <w:r w:rsidRPr="00D450E1">
        <w:rPr>
          <w:rFonts w:ascii="Times New Roman" w:hAnsi="Times New Roman" w:cs="Times New Roman"/>
          <w:u w:val="single"/>
          <w:lang w:val="lt-LT" w:eastAsia="lt-LT"/>
        </w:rPr>
        <w:t>Gamintojo, atsakingo už serijų išleidimą, pavadinimas ir adresas</w:t>
      </w:r>
    </w:p>
    <w:p w14:paraId="5A7C871F" w14:textId="77777777" w:rsidR="003D5029" w:rsidRPr="00D450E1" w:rsidRDefault="003D5029" w:rsidP="003D5029">
      <w:pPr>
        <w:spacing w:after="0" w:line="240" w:lineRule="auto"/>
        <w:rPr>
          <w:rFonts w:ascii="Times New Roman" w:hAnsi="Times New Roman" w:cs="Times New Roman"/>
          <w:highlight w:val="yellow"/>
          <w:lang w:val="lt-LT" w:eastAsia="lt-LT"/>
        </w:rPr>
      </w:pPr>
    </w:p>
    <w:p w14:paraId="765888F9" w14:textId="77777777" w:rsidR="003D5029" w:rsidRPr="00D450E1" w:rsidRDefault="003D5029" w:rsidP="003D5029">
      <w:pPr>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Ltd. </w:t>
      </w:r>
    </w:p>
    <w:p w14:paraId="3D8BBB0F"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BLB016</w:t>
      </w:r>
      <w:r>
        <w:rPr>
          <w:rFonts w:ascii="Times New Roman" w:hAnsi="Times New Roman" w:cs="Times New Roman"/>
          <w:lang w:val="lt-LT" w:eastAsia="lt-LT"/>
        </w:rPr>
        <w:t> </w:t>
      </w:r>
      <w:proofErr w:type="spellStart"/>
      <w:r w:rsidRPr="00D450E1">
        <w:rPr>
          <w:rFonts w:ascii="Times New Roman" w:hAnsi="Times New Roman" w:cs="Times New Roman"/>
          <w:lang w:val="lt-LT" w:eastAsia="lt-LT"/>
        </w:rPr>
        <w:t>Bulebel</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Industrial</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Estate</w:t>
      </w:r>
      <w:proofErr w:type="spellEnd"/>
      <w:r w:rsidRPr="00D450E1">
        <w:rPr>
          <w:rFonts w:ascii="Times New Roman" w:hAnsi="Times New Roman" w:cs="Times New Roman"/>
          <w:lang w:val="lt-LT" w:eastAsia="lt-LT"/>
        </w:rPr>
        <w:t xml:space="preserve"> </w:t>
      </w:r>
    </w:p>
    <w:p w14:paraId="3493F901" w14:textId="77777777" w:rsidR="003D5029" w:rsidRPr="00D450E1" w:rsidRDefault="003D5029" w:rsidP="003D5029">
      <w:pPr>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Zejtun</w:t>
      </w:r>
      <w:proofErr w:type="spellEnd"/>
      <w:r w:rsidRPr="00D450E1">
        <w:rPr>
          <w:rFonts w:ascii="Times New Roman" w:hAnsi="Times New Roman" w:cs="Times New Roman"/>
          <w:lang w:val="lt-LT" w:eastAsia="lt-LT"/>
        </w:rPr>
        <w:t xml:space="preserve"> ZTN 3000 </w:t>
      </w:r>
    </w:p>
    <w:p w14:paraId="2BC46AF0"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Malta</w:t>
      </w:r>
    </w:p>
    <w:p w14:paraId="29474F48" w14:textId="77777777" w:rsidR="003D5029" w:rsidRPr="00D450E1" w:rsidRDefault="003D5029" w:rsidP="003D5029">
      <w:pPr>
        <w:spacing w:after="0" w:line="240" w:lineRule="auto"/>
        <w:rPr>
          <w:rFonts w:ascii="Times New Roman" w:hAnsi="Times New Roman" w:cs="Times New Roman"/>
          <w:lang w:val="lt-LT" w:eastAsia="lt-LT"/>
        </w:rPr>
      </w:pPr>
    </w:p>
    <w:p w14:paraId="2FB94BAF"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arba</w:t>
      </w:r>
    </w:p>
    <w:p w14:paraId="729939D6" w14:textId="77777777" w:rsidR="003D5029" w:rsidRPr="00D450E1" w:rsidRDefault="003D5029" w:rsidP="003D5029">
      <w:pPr>
        <w:spacing w:after="0" w:line="240" w:lineRule="auto"/>
        <w:rPr>
          <w:rFonts w:ascii="Times New Roman" w:hAnsi="Times New Roman" w:cs="Times New Roman"/>
          <w:lang w:val="lt-LT" w:eastAsia="lt-LT"/>
        </w:rPr>
      </w:pPr>
    </w:p>
    <w:p w14:paraId="7B4CA898" w14:textId="77777777" w:rsidR="003D5029" w:rsidRPr="00D450E1" w:rsidRDefault="003D5029" w:rsidP="003D5029">
      <w:pPr>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Balkanpharma-Dupnitsa</w:t>
      </w:r>
      <w:proofErr w:type="spellEnd"/>
      <w:r w:rsidRPr="00D450E1">
        <w:rPr>
          <w:rFonts w:ascii="Times New Roman" w:hAnsi="Times New Roman" w:cs="Times New Roman"/>
          <w:lang w:val="lt-LT" w:eastAsia="lt-LT"/>
        </w:rPr>
        <w:t xml:space="preserve"> AD </w:t>
      </w:r>
    </w:p>
    <w:p w14:paraId="46ECD81D"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3</w:t>
      </w:r>
      <w:r>
        <w:rPr>
          <w:rFonts w:ascii="Times New Roman" w:hAnsi="Times New Roman" w:cs="Times New Roman"/>
          <w:lang w:val="lt-LT" w:eastAsia="lt-LT"/>
        </w:rPr>
        <w:t> </w:t>
      </w:r>
      <w:proofErr w:type="spellStart"/>
      <w:r w:rsidRPr="00D450E1">
        <w:rPr>
          <w:rFonts w:ascii="Times New Roman" w:hAnsi="Times New Roman" w:cs="Times New Roman"/>
          <w:lang w:val="lt-LT" w:eastAsia="lt-LT"/>
        </w:rPr>
        <w:t>Samokovsko</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Schosse</w:t>
      </w:r>
      <w:proofErr w:type="spellEnd"/>
      <w:r w:rsidRPr="00D450E1">
        <w:rPr>
          <w:rFonts w:ascii="Times New Roman" w:hAnsi="Times New Roman" w:cs="Times New Roman"/>
          <w:lang w:val="lt-LT" w:eastAsia="lt-LT"/>
        </w:rPr>
        <w:t xml:space="preserve"> Str. </w:t>
      </w:r>
    </w:p>
    <w:p w14:paraId="072BA4FC" w14:textId="77777777" w:rsidR="003D5029" w:rsidRPr="00D450E1" w:rsidRDefault="003D5029" w:rsidP="003D5029">
      <w:pPr>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Dupnitsa</w:t>
      </w:r>
      <w:proofErr w:type="spellEnd"/>
      <w:r w:rsidRPr="00D450E1">
        <w:rPr>
          <w:rFonts w:ascii="Times New Roman" w:hAnsi="Times New Roman" w:cs="Times New Roman"/>
          <w:lang w:val="lt-LT" w:eastAsia="lt-LT"/>
        </w:rPr>
        <w:t xml:space="preserve"> 2600 </w:t>
      </w:r>
    </w:p>
    <w:p w14:paraId="3064FFDC"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Bulgarija</w:t>
      </w:r>
    </w:p>
    <w:p w14:paraId="2DB86A1F" w14:textId="77777777" w:rsidR="003D5029" w:rsidRPr="00D450E1" w:rsidRDefault="003D5029" w:rsidP="003D5029">
      <w:pPr>
        <w:spacing w:after="0" w:line="240" w:lineRule="auto"/>
        <w:rPr>
          <w:rFonts w:ascii="Times New Roman" w:hAnsi="Times New Roman" w:cs="Times New Roman"/>
          <w:highlight w:val="yellow"/>
          <w:lang w:val="lt-LT" w:eastAsia="lt-LT"/>
        </w:rPr>
      </w:pPr>
    </w:p>
    <w:p w14:paraId="16CC00E1" w14:textId="77777777" w:rsidR="003D5029" w:rsidRPr="00D450E1" w:rsidRDefault="003D5029" w:rsidP="003D5029">
      <w:pPr>
        <w:spacing w:after="0" w:line="240" w:lineRule="auto"/>
        <w:rPr>
          <w:rFonts w:ascii="Times New Roman" w:hAnsi="Times New Roman" w:cs="Times New Roman"/>
          <w:highlight w:val="yellow"/>
          <w:lang w:val="lt-LT" w:eastAsia="lt-LT"/>
        </w:rPr>
      </w:pPr>
      <w:r w:rsidRPr="00FC3FE7">
        <w:rPr>
          <w:rFonts w:ascii="Times New Roman" w:hAnsi="Times New Roman" w:cs="Times New Roman"/>
          <w:lang w:val="lt-LT"/>
        </w:rPr>
        <w:t>Su pakuote pateikiamame lapelyje nurodomas gamintojo, atsakingo už konkrečios serijos išleidimą, pavadinimas ir adresas.</w:t>
      </w:r>
    </w:p>
    <w:p w14:paraId="2B4A7482" w14:textId="77777777" w:rsidR="003D5029" w:rsidRPr="00D450E1" w:rsidRDefault="003D5029" w:rsidP="003D5029">
      <w:pPr>
        <w:spacing w:after="0" w:line="240" w:lineRule="auto"/>
        <w:rPr>
          <w:rFonts w:ascii="Times New Roman" w:hAnsi="Times New Roman" w:cs="Times New Roman"/>
          <w:highlight w:val="yellow"/>
          <w:lang w:val="lt-LT" w:eastAsia="lt-LT"/>
        </w:rPr>
      </w:pPr>
    </w:p>
    <w:p w14:paraId="62645E9D" w14:textId="77777777" w:rsidR="003D5029" w:rsidRPr="00D450E1" w:rsidRDefault="003D5029" w:rsidP="003D5029">
      <w:pPr>
        <w:spacing w:after="0" w:line="240" w:lineRule="auto"/>
        <w:rPr>
          <w:rFonts w:ascii="Times New Roman" w:hAnsi="Times New Roman" w:cs="Times New Roman"/>
          <w:highlight w:val="yellow"/>
          <w:lang w:val="lt-LT" w:eastAsia="lt-LT"/>
        </w:rPr>
      </w:pPr>
    </w:p>
    <w:p w14:paraId="3F8EA080" w14:textId="77777777" w:rsidR="003D5029" w:rsidRPr="00D450E1" w:rsidRDefault="003D5029" w:rsidP="003D5029">
      <w:pPr>
        <w:spacing w:after="0" w:line="240" w:lineRule="auto"/>
        <w:ind w:left="567" w:hanging="567"/>
        <w:rPr>
          <w:rFonts w:ascii="Times New Roman" w:hAnsi="Times New Roman" w:cs="Times New Roman"/>
          <w:lang w:val="lt-LT" w:eastAsia="lt-LT"/>
        </w:rPr>
      </w:pPr>
      <w:r w:rsidRPr="00D450E1">
        <w:rPr>
          <w:rFonts w:ascii="Times New Roman" w:hAnsi="Times New Roman" w:cs="Times New Roman"/>
          <w:b/>
          <w:bCs/>
          <w:lang w:val="lt-LT" w:eastAsia="lt-LT"/>
        </w:rPr>
        <w:t>B.</w:t>
      </w:r>
      <w:r w:rsidRPr="00D450E1">
        <w:rPr>
          <w:rFonts w:ascii="Times New Roman" w:hAnsi="Times New Roman" w:cs="Times New Roman"/>
          <w:b/>
          <w:bCs/>
          <w:lang w:val="lt-LT" w:eastAsia="lt-LT"/>
        </w:rPr>
        <w:tab/>
        <w:t xml:space="preserve">TIEKIMO IR VARTOJIMO SĄLYGOS AR APRIBOJIMAI </w:t>
      </w:r>
    </w:p>
    <w:p w14:paraId="5DB024D1" w14:textId="77777777" w:rsidR="003D5029" w:rsidRPr="00D450E1" w:rsidRDefault="003D5029" w:rsidP="003D5029">
      <w:pPr>
        <w:spacing w:after="0" w:line="240" w:lineRule="auto"/>
        <w:rPr>
          <w:rFonts w:ascii="Times New Roman" w:hAnsi="Times New Roman" w:cs="Times New Roman"/>
          <w:lang w:val="lt-LT" w:eastAsia="lt-LT"/>
        </w:rPr>
      </w:pPr>
    </w:p>
    <w:p w14:paraId="4981495B" w14:textId="77777777" w:rsidR="003D5029" w:rsidRPr="00D450E1" w:rsidRDefault="003D5029" w:rsidP="003D5029">
      <w:pPr>
        <w:numPr>
          <w:ilvl w:val="12"/>
          <w:numId w:val="0"/>
        </w:numPr>
        <w:spacing w:after="0" w:line="240" w:lineRule="auto"/>
        <w:jc w:val="both"/>
        <w:rPr>
          <w:rFonts w:ascii="Times New Roman" w:hAnsi="Times New Roman" w:cs="Times New Roman"/>
          <w:lang w:val="lt-LT" w:eastAsia="lt-LT"/>
        </w:rPr>
      </w:pPr>
      <w:r w:rsidRPr="00D450E1">
        <w:rPr>
          <w:rFonts w:ascii="Times New Roman" w:hAnsi="Times New Roman" w:cs="Times New Roman"/>
          <w:lang w:val="lt-LT" w:eastAsia="lt-LT"/>
        </w:rPr>
        <w:t>Receptinis vaistinis preparatas.</w:t>
      </w:r>
    </w:p>
    <w:p w14:paraId="7FE80351" w14:textId="77777777" w:rsidR="003D5029" w:rsidRPr="00D450E1" w:rsidRDefault="003D5029" w:rsidP="003D5029">
      <w:pPr>
        <w:numPr>
          <w:ilvl w:val="12"/>
          <w:numId w:val="0"/>
        </w:numPr>
        <w:spacing w:after="0" w:line="240" w:lineRule="auto"/>
        <w:jc w:val="both"/>
        <w:rPr>
          <w:rFonts w:ascii="Times New Roman" w:hAnsi="Times New Roman" w:cs="Times New Roman"/>
          <w:lang w:val="lt-LT" w:eastAsia="lt-LT"/>
        </w:rPr>
      </w:pPr>
    </w:p>
    <w:p w14:paraId="02D443C6" w14:textId="77777777" w:rsidR="003D5029" w:rsidRPr="00D450E1" w:rsidRDefault="003D5029" w:rsidP="003D5029">
      <w:pPr>
        <w:numPr>
          <w:ilvl w:val="12"/>
          <w:numId w:val="0"/>
        </w:numPr>
        <w:spacing w:after="0" w:line="240" w:lineRule="auto"/>
        <w:jc w:val="both"/>
        <w:rPr>
          <w:rFonts w:ascii="Times New Roman" w:hAnsi="Times New Roman" w:cs="Times New Roman"/>
          <w:lang w:val="lt-LT" w:eastAsia="lt-LT"/>
        </w:rPr>
      </w:pPr>
    </w:p>
    <w:p w14:paraId="2438B476" w14:textId="77777777" w:rsidR="003D5029" w:rsidRPr="00D450E1" w:rsidRDefault="003D5029" w:rsidP="003D5029">
      <w:pPr>
        <w:spacing w:after="0" w:line="240" w:lineRule="auto"/>
        <w:rPr>
          <w:rFonts w:ascii="Times New Roman" w:hAnsi="Times New Roman" w:cs="Times New Roman"/>
          <w:b/>
          <w:bCs/>
          <w:lang w:val="lt-LT" w:eastAsia="lt-LT"/>
        </w:rPr>
      </w:pPr>
      <w:r w:rsidRPr="00D450E1">
        <w:rPr>
          <w:rFonts w:ascii="Times New Roman" w:hAnsi="Times New Roman" w:cs="Times New Roman"/>
          <w:highlight w:val="yellow"/>
          <w:lang w:val="lt-LT" w:eastAsia="lt-LT"/>
        </w:rPr>
        <w:br w:type="page"/>
      </w:r>
    </w:p>
    <w:p w14:paraId="2E6FC8D2"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1177E261"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3F345EA8"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57202E71"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08A295F9"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60601AAA"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61EBE836"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32385482"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360EC07D"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6EFB5D44"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3C35DC16"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7948FE7F"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00584B6C"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56521652"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262F2873"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7A2F91C6"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0DF85C82"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0C019935"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345F3FA6"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4519A264"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03779D11"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1ED13446"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5ACF2384"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579260BC" w14:textId="77777777" w:rsidR="003D5029" w:rsidRPr="00D450E1" w:rsidRDefault="003D5029" w:rsidP="003D5029">
      <w:pPr>
        <w:spacing w:after="0" w:line="240" w:lineRule="auto"/>
        <w:jc w:val="center"/>
        <w:rPr>
          <w:rFonts w:ascii="Times New Roman" w:hAnsi="Times New Roman" w:cs="Times New Roman"/>
          <w:b/>
          <w:bCs/>
          <w:lang w:val="lt-LT" w:eastAsia="lt-LT"/>
        </w:rPr>
      </w:pPr>
      <w:r w:rsidRPr="00D450E1">
        <w:rPr>
          <w:rFonts w:ascii="Times New Roman" w:hAnsi="Times New Roman" w:cs="Times New Roman"/>
          <w:b/>
          <w:bCs/>
          <w:lang w:val="lt-LT" w:eastAsia="lt-LT"/>
        </w:rPr>
        <w:t xml:space="preserve">III PRIEDAS </w:t>
      </w:r>
    </w:p>
    <w:p w14:paraId="2595E7B6"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02E6FBAD" w14:textId="77777777" w:rsidR="003D5029" w:rsidRPr="00D450E1" w:rsidRDefault="003D5029" w:rsidP="003D5029">
      <w:pPr>
        <w:spacing w:after="0" w:line="240" w:lineRule="auto"/>
        <w:jc w:val="center"/>
        <w:rPr>
          <w:rFonts w:ascii="Times New Roman" w:hAnsi="Times New Roman" w:cs="Times New Roman"/>
          <w:b/>
          <w:bCs/>
          <w:lang w:val="lt-LT" w:eastAsia="lt-LT"/>
        </w:rPr>
      </w:pPr>
      <w:r w:rsidRPr="00D450E1">
        <w:rPr>
          <w:rFonts w:ascii="Times New Roman" w:hAnsi="Times New Roman" w:cs="Times New Roman"/>
          <w:b/>
          <w:bCs/>
          <w:lang w:val="lt-LT" w:eastAsia="lt-LT"/>
        </w:rPr>
        <w:t>ŽENKLINIMAS IR PAKUOTĖS LAPELIS</w:t>
      </w:r>
    </w:p>
    <w:p w14:paraId="7251C50E" w14:textId="77777777" w:rsidR="003D5029" w:rsidRPr="00D450E1" w:rsidRDefault="003D5029" w:rsidP="003D5029">
      <w:pPr>
        <w:spacing w:after="0" w:line="240" w:lineRule="auto"/>
        <w:jc w:val="center"/>
        <w:rPr>
          <w:rFonts w:ascii="Times New Roman" w:hAnsi="Times New Roman" w:cs="Times New Roman"/>
          <w:b/>
          <w:bCs/>
          <w:lang w:val="lt-LT" w:eastAsia="lt-LT"/>
        </w:rPr>
      </w:pPr>
      <w:r w:rsidRPr="00D450E1">
        <w:rPr>
          <w:rFonts w:ascii="Times New Roman" w:hAnsi="Times New Roman" w:cs="Times New Roman"/>
          <w:b/>
          <w:bCs/>
          <w:lang w:val="lt-LT" w:eastAsia="lt-LT"/>
        </w:rPr>
        <w:br w:type="page"/>
      </w:r>
    </w:p>
    <w:p w14:paraId="4601A68B"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485F0806"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00C3ACBE"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6DC6B157"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7A8E38E9"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3D2A3403"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171A2A30"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61D137C5"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32557395"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133FEE01"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169A4BCC"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385A83C3"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037DA197"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05ACD7DB"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52E1904C"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3269A61A"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1A15FBE7"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586D9932"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7F9AE98E"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74FED6FB"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6F8A58B0"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29793B5E"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2AE7607D"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096D5F00" w14:textId="77777777" w:rsidR="003D5029" w:rsidRPr="00D450E1" w:rsidRDefault="003D5029" w:rsidP="003D5029">
      <w:pPr>
        <w:spacing w:after="0" w:line="240" w:lineRule="auto"/>
        <w:jc w:val="center"/>
        <w:rPr>
          <w:rFonts w:ascii="Times New Roman" w:hAnsi="Times New Roman" w:cs="Times New Roman"/>
          <w:b/>
          <w:bCs/>
          <w:lang w:val="lt-LT" w:eastAsia="lt-LT"/>
        </w:rPr>
      </w:pPr>
      <w:r w:rsidRPr="00D450E1">
        <w:rPr>
          <w:rFonts w:ascii="Times New Roman" w:hAnsi="Times New Roman" w:cs="Times New Roman"/>
          <w:b/>
          <w:bCs/>
          <w:lang w:val="lt-LT" w:eastAsia="lt-LT"/>
        </w:rPr>
        <w:t>A. ŽENKLINIMAS</w:t>
      </w:r>
    </w:p>
    <w:p w14:paraId="43E23055" w14:textId="77777777" w:rsidR="003D5029" w:rsidRPr="00D450E1" w:rsidRDefault="003D5029" w:rsidP="003D5029">
      <w:pPr>
        <w:spacing w:after="0" w:line="240" w:lineRule="auto"/>
        <w:ind w:left="360"/>
        <w:rPr>
          <w:rFonts w:ascii="Times New Roman" w:hAnsi="Times New Roman" w:cs="Times New Roman"/>
          <w:lang w:val="lt-LT" w:eastAsia="lt-LT"/>
        </w:rPr>
      </w:pPr>
      <w:r w:rsidRPr="00D450E1">
        <w:rPr>
          <w:rFonts w:ascii="Times New Roman" w:hAnsi="Times New Roman" w:cs="Times New Roman"/>
          <w:lang w:val="lt-LT" w:eastAsia="lt-LT"/>
        </w:rPr>
        <w:br w:type="page"/>
      </w:r>
    </w:p>
    <w:p w14:paraId="57650299"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caps/>
          <w:lang w:val="lt-LT" w:eastAsia="lt-LT"/>
        </w:rPr>
      </w:pPr>
      <w:r w:rsidRPr="00D450E1">
        <w:rPr>
          <w:rFonts w:ascii="Times New Roman" w:hAnsi="Times New Roman" w:cs="Times New Roman"/>
          <w:b/>
          <w:bCs/>
          <w:caps/>
          <w:lang w:val="lt-LT" w:eastAsia="lt-LT"/>
        </w:rPr>
        <w:lastRenderedPageBreak/>
        <w:t xml:space="preserve">Informacija ant </w:t>
      </w:r>
      <w:r w:rsidRPr="00D450E1">
        <w:rPr>
          <w:rFonts w:ascii="Times New Roman" w:hAnsi="Times New Roman" w:cs="Times New Roman"/>
          <w:b/>
          <w:bCs/>
          <w:lang w:val="lt-LT" w:eastAsia="lt-LT"/>
        </w:rPr>
        <w:t xml:space="preserve">IŠORINĖS IR VIDINĖS </w:t>
      </w:r>
      <w:r w:rsidRPr="00D450E1">
        <w:rPr>
          <w:rFonts w:ascii="Times New Roman" w:hAnsi="Times New Roman" w:cs="Times New Roman"/>
          <w:b/>
          <w:bCs/>
          <w:caps/>
          <w:lang w:val="lt-LT" w:eastAsia="lt-LT"/>
        </w:rPr>
        <w:t>pakuotės</w:t>
      </w:r>
    </w:p>
    <w:p w14:paraId="592179A1"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lt-LT" w:eastAsia="lt-LT"/>
        </w:rPr>
      </w:pPr>
    </w:p>
    <w:p w14:paraId="7443EB5A"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caps/>
          <w:lang w:val="lt-LT" w:eastAsia="lt-LT"/>
        </w:rPr>
      </w:pPr>
      <w:r w:rsidRPr="00D450E1">
        <w:rPr>
          <w:rFonts w:ascii="Times New Roman" w:hAnsi="Times New Roman" w:cs="Times New Roman"/>
          <w:b/>
          <w:bCs/>
          <w:lang w:val="lt-LT" w:eastAsia="lt-LT"/>
        </w:rPr>
        <w:t xml:space="preserve">Lizdinių plokštelių kartono dėžutė ir tablečių </w:t>
      </w:r>
      <w:proofErr w:type="spellStart"/>
      <w:r w:rsidRPr="00D450E1">
        <w:rPr>
          <w:rFonts w:ascii="Times New Roman" w:hAnsi="Times New Roman" w:cs="Times New Roman"/>
          <w:b/>
          <w:bCs/>
          <w:lang w:val="lt-LT" w:eastAsia="lt-LT"/>
        </w:rPr>
        <w:t>talpyklė</w:t>
      </w:r>
      <w:proofErr w:type="spellEnd"/>
    </w:p>
    <w:p w14:paraId="6CA8E20A"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25F48DB3"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31ECCD71"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lt-LT"/>
        </w:rPr>
      </w:pPr>
      <w:r w:rsidRPr="00D450E1">
        <w:rPr>
          <w:rFonts w:ascii="Times New Roman" w:hAnsi="Times New Roman" w:cs="Times New Roman"/>
          <w:b/>
          <w:bCs/>
          <w:caps/>
          <w:lang w:val="lt-LT" w:eastAsia="lt-LT"/>
        </w:rPr>
        <w:t>1.</w:t>
      </w:r>
      <w:r w:rsidRPr="00D450E1">
        <w:rPr>
          <w:rFonts w:ascii="Times New Roman" w:hAnsi="Times New Roman" w:cs="Times New Roman"/>
          <w:b/>
          <w:bCs/>
          <w:caps/>
          <w:lang w:val="lt-LT" w:eastAsia="lt-LT"/>
        </w:rPr>
        <w:tab/>
        <w:t>vaistinio preparato pavadinimas</w:t>
      </w:r>
    </w:p>
    <w:p w14:paraId="6492317B"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578115D2" w14:textId="77777777" w:rsidR="003D5029" w:rsidRPr="008A25F1" w:rsidRDefault="003D5029" w:rsidP="008A25F1">
      <w:pPr>
        <w:spacing w:after="0" w:line="240" w:lineRule="auto"/>
        <w:rPr>
          <w:rFonts w:ascii="Times New Roman" w:hAnsi="Times New Roman"/>
          <w:lang w:val="lt-LT"/>
        </w:rPr>
      </w:pPr>
      <w:proofErr w:type="spellStart"/>
      <w:r w:rsidRPr="008A25F1">
        <w:rPr>
          <w:rFonts w:ascii="Times New Roman" w:hAnsi="Times New Roman"/>
          <w:lang w:val="lt-LT"/>
        </w:rPr>
        <w:t>Valsartan</w:t>
      </w:r>
      <w:proofErr w:type="spellEnd"/>
      <w:r w:rsidRPr="008A25F1">
        <w:rPr>
          <w:rFonts w:ascii="Times New Roman" w:hAnsi="Times New Roman"/>
          <w:lang w:val="lt-LT"/>
        </w:rPr>
        <w:t xml:space="preserve"> </w:t>
      </w:r>
      <w:proofErr w:type="spellStart"/>
      <w:r w:rsidRPr="008A25F1">
        <w:rPr>
          <w:rFonts w:ascii="Times New Roman" w:hAnsi="Times New Roman"/>
          <w:lang w:val="lt-LT"/>
        </w:rPr>
        <w:t>Actavis</w:t>
      </w:r>
      <w:proofErr w:type="spellEnd"/>
      <w:r w:rsidRPr="008A25F1">
        <w:rPr>
          <w:rFonts w:ascii="Times New Roman" w:hAnsi="Times New Roman"/>
          <w:lang w:val="lt-LT"/>
        </w:rPr>
        <w:t xml:space="preserve"> 80 mg plėvele dengtos tabletės</w:t>
      </w:r>
    </w:p>
    <w:p w14:paraId="0E2F06D6" w14:textId="77777777" w:rsidR="003D5029" w:rsidRPr="00D450E1" w:rsidRDefault="003D5029" w:rsidP="008A25F1">
      <w:pPr>
        <w:spacing w:after="0" w:line="240" w:lineRule="auto"/>
        <w:rPr>
          <w:rFonts w:ascii="Times New Roman" w:hAnsi="Times New Roman" w:cs="Times New Roman"/>
          <w:lang w:val="lt-LT" w:eastAsia="lt-LT"/>
        </w:rPr>
      </w:pPr>
      <w:proofErr w:type="spellStart"/>
      <w:r w:rsidRPr="008A25F1">
        <w:rPr>
          <w:rFonts w:ascii="Times New Roman" w:hAnsi="Times New Roman"/>
          <w:lang w:val="lt-LT"/>
        </w:rPr>
        <w:t>Valsartanum</w:t>
      </w:r>
      <w:proofErr w:type="spellEnd"/>
    </w:p>
    <w:p w14:paraId="3D2608A6" w14:textId="77777777" w:rsidR="003D5029" w:rsidRPr="00D450E1" w:rsidRDefault="003D5029" w:rsidP="008A25F1">
      <w:pPr>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160 mg plėvele dengtos tabletės</w:t>
      </w:r>
    </w:p>
    <w:p w14:paraId="77269806" w14:textId="77777777" w:rsidR="003D5029" w:rsidRPr="00D450E1" w:rsidRDefault="003D5029" w:rsidP="008A25F1">
      <w:pPr>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Valsartanum</w:t>
      </w:r>
      <w:proofErr w:type="spellEnd"/>
    </w:p>
    <w:p w14:paraId="1EA32893" w14:textId="77777777" w:rsidR="003D5029" w:rsidRPr="00D450E1" w:rsidRDefault="003D5029" w:rsidP="00F228B1">
      <w:pPr>
        <w:spacing w:after="0" w:line="240" w:lineRule="auto"/>
        <w:ind w:left="567" w:hanging="567"/>
        <w:rPr>
          <w:rFonts w:ascii="Times New Roman" w:hAnsi="Times New Roman" w:cs="Times New Roman"/>
          <w:lang w:val="lt-LT" w:eastAsia="lt-LT"/>
        </w:rPr>
      </w:pPr>
    </w:p>
    <w:p w14:paraId="745855C2"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7BDEE2D1"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lt-LT"/>
        </w:rPr>
      </w:pPr>
      <w:r w:rsidRPr="00D450E1">
        <w:rPr>
          <w:rFonts w:ascii="Times New Roman" w:hAnsi="Times New Roman" w:cs="Times New Roman"/>
          <w:b/>
          <w:bCs/>
          <w:caps/>
          <w:lang w:val="lt-LT" w:eastAsia="lt-LT"/>
        </w:rPr>
        <w:t>2.</w:t>
      </w:r>
      <w:r w:rsidRPr="00D450E1">
        <w:rPr>
          <w:rFonts w:ascii="Times New Roman" w:hAnsi="Times New Roman" w:cs="Times New Roman"/>
          <w:b/>
          <w:bCs/>
          <w:caps/>
          <w:lang w:val="lt-LT" w:eastAsia="lt-LT"/>
        </w:rPr>
        <w:tab/>
        <w:t xml:space="preserve">veikliOJI medžiagA ir JOS kiekis </w:t>
      </w:r>
    </w:p>
    <w:p w14:paraId="30B06922" w14:textId="77777777" w:rsidR="003D5029" w:rsidRPr="00D450E1" w:rsidRDefault="003D5029" w:rsidP="003D5029">
      <w:pPr>
        <w:spacing w:after="0" w:line="240" w:lineRule="auto"/>
        <w:ind w:left="567" w:hanging="567"/>
        <w:rPr>
          <w:rFonts w:ascii="Times New Roman" w:hAnsi="Times New Roman" w:cs="Times New Roman"/>
          <w:caps/>
          <w:lang w:val="lt-LT" w:eastAsia="lt-LT"/>
        </w:rPr>
      </w:pPr>
    </w:p>
    <w:p w14:paraId="7ABE04E8" w14:textId="77777777" w:rsidR="003D5029" w:rsidRPr="00D450E1" w:rsidRDefault="003D5029" w:rsidP="003D5029">
      <w:pPr>
        <w:spacing w:after="0" w:line="240" w:lineRule="auto"/>
        <w:rPr>
          <w:rFonts w:ascii="Times New Roman" w:hAnsi="Times New Roman" w:cs="Times New Roman"/>
          <w:lang w:val="lt-LT" w:eastAsia="lt-LT"/>
        </w:rPr>
      </w:pPr>
    </w:p>
    <w:p w14:paraId="66CF2407" w14:textId="77777777" w:rsidR="003D5029" w:rsidRPr="00F228B1" w:rsidRDefault="003D5029" w:rsidP="008A25F1">
      <w:pPr>
        <w:spacing w:after="0" w:line="240" w:lineRule="auto"/>
        <w:rPr>
          <w:rFonts w:ascii="Times New Roman" w:hAnsi="Times New Roman" w:cs="Times New Roman"/>
          <w:lang w:val="lt-LT" w:eastAsia="lt-LT"/>
        </w:rPr>
      </w:pPr>
      <w:r w:rsidRPr="00F228B1">
        <w:rPr>
          <w:rFonts w:ascii="Times New Roman" w:hAnsi="Times New Roman" w:cs="Times New Roman"/>
          <w:lang w:val="lt-LT" w:eastAsia="lt-LT"/>
        </w:rPr>
        <w:t xml:space="preserve">Kiekvienoje plėvele dengtoje tabletėje yra 80 mg </w:t>
      </w:r>
      <w:proofErr w:type="spellStart"/>
      <w:r w:rsidRPr="00F228B1">
        <w:rPr>
          <w:rFonts w:ascii="Times New Roman" w:hAnsi="Times New Roman" w:cs="Times New Roman"/>
          <w:lang w:val="lt-LT" w:eastAsia="lt-LT"/>
        </w:rPr>
        <w:t>valsartano</w:t>
      </w:r>
      <w:proofErr w:type="spellEnd"/>
      <w:r w:rsidRPr="00F228B1">
        <w:rPr>
          <w:rFonts w:ascii="Times New Roman" w:hAnsi="Times New Roman" w:cs="Times New Roman"/>
          <w:lang w:val="lt-LT" w:eastAsia="lt-LT"/>
        </w:rPr>
        <w:t xml:space="preserve">. </w:t>
      </w:r>
    </w:p>
    <w:p w14:paraId="33A6022D" w14:textId="77777777" w:rsidR="003D5029" w:rsidRPr="00D450E1" w:rsidRDefault="003D5029" w:rsidP="008A25F1">
      <w:pPr>
        <w:spacing w:after="0" w:line="240" w:lineRule="auto"/>
        <w:rPr>
          <w:rFonts w:ascii="Times New Roman" w:hAnsi="Times New Roman" w:cs="Times New Roman"/>
          <w:lang w:val="lt-LT" w:eastAsia="lt-LT"/>
        </w:rPr>
      </w:pPr>
      <w:r w:rsidRPr="00F228B1">
        <w:rPr>
          <w:rFonts w:ascii="Times New Roman" w:hAnsi="Times New Roman" w:cs="Times New Roman"/>
          <w:lang w:val="lt-LT" w:eastAsia="lt-LT"/>
        </w:rPr>
        <w:t xml:space="preserve">Kiekvienoje plėvele dengtoje tabletėje yra 160 mg </w:t>
      </w:r>
      <w:proofErr w:type="spellStart"/>
      <w:r w:rsidRPr="00F228B1">
        <w:rPr>
          <w:rFonts w:ascii="Times New Roman" w:hAnsi="Times New Roman" w:cs="Times New Roman"/>
          <w:lang w:val="lt-LT" w:eastAsia="lt-LT"/>
        </w:rPr>
        <w:t>valsartano</w:t>
      </w:r>
      <w:proofErr w:type="spellEnd"/>
      <w:r w:rsidRPr="00F228B1">
        <w:rPr>
          <w:rFonts w:ascii="Times New Roman" w:hAnsi="Times New Roman" w:cs="Times New Roman"/>
          <w:lang w:val="lt-LT" w:eastAsia="lt-LT"/>
        </w:rPr>
        <w:t>.</w:t>
      </w:r>
      <w:r w:rsidRPr="00D450E1">
        <w:rPr>
          <w:rFonts w:ascii="Times New Roman" w:hAnsi="Times New Roman" w:cs="Times New Roman"/>
          <w:lang w:val="lt-LT" w:eastAsia="lt-LT"/>
        </w:rPr>
        <w:t xml:space="preserve"> </w:t>
      </w:r>
    </w:p>
    <w:p w14:paraId="02AE45D4" w14:textId="77777777" w:rsidR="003D5029" w:rsidRPr="00D450E1" w:rsidRDefault="003D5029" w:rsidP="00F228B1">
      <w:pPr>
        <w:spacing w:after="0" w:line="240" w:lineRule="auto"/>
        <w:rPr>
          <w:rFonts w:ascii="Times New Roman" w:hAnsi="Times New Roman" w:cs="Times New Roman"/>
          <w:lang w:val="lt-LT" w:eastAsia="lt-LT"/>
        </w:rPr>
      </w:pPr>
    </w:p>
    <w:p w14:paraId="72B98272" w14:textId="77777777" w:rsidR="003D5029" w:rsidRPr="00D450E1" w:rsidRDefault="003D5029" w:rsidP="003D5029">
      <w:pPr>
        <w:spacing w:after="0" w:line="240" w:lineRule="auto"/>
        <w:rPr>
          <w:rFonts w:ascii="Times New Roman" w:hAnsi="Times New Roman" w:cs="Times New Roman"/>
          <w:lang w:val="lt-LT" w:eastAsia="lt-LT"/>
        </w:rPr>
      </w:pPr>
    </w:p>
    <w:p w14:paraId="51CE449A"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lt-LT"/>
        </w:rPr>
      </w:pPr>
      <w:r w:rsidRPr="00D450E1">
        <w:rPr>
          <w:rFonts w:ascii="Times New Roman" w:hAnsi="Times New Roman" w:cs="Times New Roman"/>
          <w:b/>
          <w:bCs/>
          <w:caps/>
          <w:lang w:val="lt-LT" w:eastAsia="lt-LT"/>
        </w:rPr>
        <w:t>3.</w:t>
      </w:r>
      <w:r w:rsidRPr="00D450E1">
        <w:rPr>
          <w:rFonts w:ascii="Times New Roman" w:hAnsi="Times New Roman" w:cs="Times New Roman"/>
          <w:b/>
          <w:bCs/>
          <w:caps/>
          <w:lang w:val="lt-LT" w:eastAsia="lt-LT"/>
        </w:rPr>
        <w:tab/>
        <w:t>pagalbinių medžiagų sąrašas</w:t>
      </w:r>
    </w:p>
    <w:p w14:paraId="712ABC28" w14:textId="77777777" w:rsidR="003D5029" w:rsidRPr="00D450E1" w:rsidRDefault="003D5029" w:rsidP="003D5029">
      <w:pPr>
        <w:spacing w:after="0" w:line="240" w:lineRule="auto"/>
        <w:rPr>
          <w:rFonts w:ascii="Times New Roman" w:hAnsi="Times New Roman" w:cs="Times New Roman"/>
          <w:lang w:val="lt-LT" w:eastAsia="lt-LT"/>
        </w:rPr>
      </w:pPr>
    </w:p>
    <w:p w14:paraId="0F81402C"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Sudėtyje yra laktozės </w:t>
      </w:r>
      <w:proofErr w:type="spellStart"/>
      <w:r w:rsidRPr="00D450E1">
        <w:rPr>
          <w:rFonts w:ascii="Times New Roman" w:hAnsi="Times New Roman" w:cs="Times New Roman"/>
          <w:lang w:val="lt-LT" w:eastAsia="lt-LT"/>
        </w:rPr>
        <w:t>monohidrato</w:t>
      </w:r>
      <w:proofErr w:type="spellEnd"/>
      <w:r w:rsidRPr="00D450E1">
        <w:rPr>
          <w:rFonts w:ascii="Times New Roman" w:hAnsi="Times New Roman" w:cs="Times New Roman"/>
          <w:lang w:val="lt-LT" w:eastAsia="lt-LT"/>
        </w:rPr>
        <w:t xml:space="preserve"> ir </w:t>
      </w:r>
      <w:proofErr w:type="spellStart"/>
      <w:r w:rsidRPr="00D450E1">
        <w:rPr>
          <w:rFonts w:ascii="Times New Roman" w:hAnsi="Times New Roman" w:cs="Times New Roman"/>
          <w:lang w:val="lt-LT" w:eastAsia="lt-LT"/>
        </w:rPr>
        <w:t>lecitino</w:t>
      </w:r>
      <w:proofErr w:type="spellEnd"/>
      <w:r w:rsidRPr="00D450E1">
        <w:rPr>
          <w:rFonts w:ascii="Times New Roman" w:hAnsi="Times New Roman" w:cs="Times New Roman"/>
          <w:lang w:val="lt-LT" w:eastAsia="lt-LT"/>
        </w:rPr>
        <w:t xml:space="preserve"> (jo yra sojų aliejuje).</w:t>
      </w:r>
    </w:p>
    <w:p w14:paraId="6C87925A"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Daugiau informacijos pateikta pakuotės lapelyje.</w:t>
      </w:r>
    </w:p>
    <w:p w14:paraId="280673A5" w14:textId="77777777" w:rsidR="003D5029" w:rsidRPr="00D450E1" w:rsidRDefault="003D5029" w:rsidP="003D5029">
      <w:pPr>
        <w:spacing w:after="0" w:line="240" w:lineRule="auto"/>
        <w:rPr>
          <w:rFonts w:ascii="Times New Roman" w:hAnsi="Times New Roman" w:cs="Times New Roman"/>
          <w:lang w:val="lt-LT" w:eastAsia="lt-LT"/>
        </w:rPr>
      </w:pPr>
    </w:p>
    <w:p w14:paraId="1A8F389E" w14:textId="77777777" w:rsidR="003D5029" w:rsidRPr="00D450E1" w:rsidRDefault="003D5029" w:rsidP="003D5029">
      <w:pPr>
        <w:spacing w:after="0" w:line="240" w:lineRule="auto"/>
        <w:ind w:left="567" w:hanging="567"/>
        <w:rPr>
          <w:rFonts w:ascii="Times New Roman" w:hAnsi="Times New Roman" w:cs="Times New Roman"/>
          <w:caps/>
          <w:lang w:val="lt-LT" w:eastAsia="lt-LT"/>
        </w:rPr>
      </w:pPr>
    </w:p>
    <w:p w14:paraId="037BB74E"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lt-LT"/>
        </w:rPr>
      </w:pPr>
      <w:r w:rsidRPr="00D450E1">
        <w:rPr>
          <w:rFonts w:ascii="Times New Roman" w:hAnsi="Times New Roman" w:cs="Times New Roman"/>
          <w:b/>
          <w:bCs/>
          <w:caps/>
          <w:lang w:val="lt-LT" w:eastAsia="lt-LT"/>
        </w:rPr>
        <w:t>4.</w:t>
      </w:r>
      <w:r w:rsidRPr="00D450E1">
        <w:rPr>
          <w:rFonts w:ascii="Times New Roman" w:hAnsi="Times New Roman" w:cs="Times New Roman"/>
          <w:b/>
          <w:bCs/>
          <w:caps/>
          <w:lang w:val="lt-LT" w:eastAsia="lt-LT"/>
        </w:rPr>
        <w:tab/>
        <w:t>FARMACINĖ forma ir KIEKIS PAKUOTĖJE</w:t>
      </w:r>
    </w:p>
    <w:p w14:paraId="3C33DDC3" w14:textId="77777777" w:rsidR="003D5029" w:rsidRPr="00D450E1" w:rsidRDefault="003D5029" w:rsidP="003D5029">
      <w:pPr>
        <w:spacing w:after="0" w:line="240" w:lineRule="auto"/>
        <w:ind w:left="567" w:hanging="567"/>
        <w:rPr>
          <w:rFonts w:ascii="Times New Roman" w:hAnsi="Times New Roman" w:cs="Times New Roman"/>
          <w:caps/>
          <w:lang w:val="lt-LT" w:eastAsia="lt-LT"/>
        </w:rPr>
      </w:pPr>
    </w:p>
    <w:p w14:paraId="2CCF650C" w14:textId="77777777" w:rsidR="003D5029" w:rsidRPr="00D450E1" w:rsidRDefault="003D5029" w:rsidP="003D5029">
      <w:pPr>
        <w:spacing w:after="0" w:line="240" w:lineRule="auto"/>
        <w:ind w:left="567" w:hanging="567"/>
        <w:rPr>
          <w:rFonts w:ascii="Times New Roman" w:hAnsi="Times New Roman" w:cs="Times New Roman"/>
          <w:lang w:val="lt-LT" w:eastAsia="lt-LT"/>
        </w:rPr>
      </w:pPr>
      <w:r w:rsidRPr="00D450E1">
        <w:rPr>
          <w:rFonts w:ascii="Times New Roman" w:hAnsi="Times New Roman" w:cs="Times New Roman"/>
          <w:lang w:val="lt-LT" w:eastAsia="lt-LT"/>
        </w:rPr>
        <w:t>Plėvele dengta tabletė</w:t>
      </w:r>
    </w:p>
    <w:p w14:paraId="2B6443B8"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4086B2D3" w14:textId="77777777" w:rsidR="003D5029" w:rsidRPr="00D450E1" w:rsidRDefault="003D5029" w:rsidP="003D5029">
      <w:pPr>
        <w:spacing w:after="0" w:line="240" w:lineRule="auto"/>
        <w:ind w:left="567" w:hanging="567"/>
        <w:rPr>
          <w:rFonts w:ascii="Times New Roman" w:hAnsi="Times New Roman" w:cs="Times New Roman"/>
          <w:lang w:val="lt-LT" w:eastAsia="lt-LT"/>
        </w:rPr>
      </w:pPr>
      <w:r w:rsidRPr="00D450E1">
        <w:rPr>
          <w:rFonts w:ascii="Times New Roman" w:hAnsi="Times New Roman" w:cs="Times New Roman"/>
          <w:lang w:val="lt-LT" w:eastAsia="lt-LT"/>
        </w:rPr>
        <w:t>7</w:t>
      </w:r>
      <w:r>
        <w:rPr>
          <w:rFonts w:ascii="Times New Roman" w:hAnsi="Times New Roman" w:cs="Times New Roman"/>
          <w:lang w:val="lt-LT" w:eastAsia="lt-LT"/>
        </w:rPr>
        <w:t> </w:t>
      </w:r>
      <w:r w:rsidRPr="00D450E1">
        <w:rPr>
          <w:rFonts w:ascii="Times New Roman" w:hAnsi="Times New Roman" w:cs="Times New Roman"/>
          <w:lang w:val="lt-LT" w:eastAsia="lt-LT"/>
        </w:rPr>
        <w:t>tabletės</w:t>
      </w:r>
    </w:p>
    <w:p w14:paraId="0A871F59" w14:textId="77777777" w:rsidR="003D5029" w:rsidRPr="00777217" w:rsidRDefault="003D5029" w:rsidP="003D5029">
      <w:pPr>
        <w:spacing w:after="0" w:line="240" w:lineRule="auto"/>
        <w:ind w:left="567" w:hanging="567"/>
        <w:rPr>
          <w:rFonts w:ascii="Times New Roman" w:hAnsi="Times New Roman"/>
          <w:highlight w:val="darkGray"/>
          <w:lang w:val="lt-LT"/>
        </w:rPr>
      </w:pPr>
      <w:r w:rsidRPr="00777217">
        <w:rPr>
          <w:rFonts w:ascii="Times New Roman" w:hAnsi="Times New Roman"/>
          <w:highlight w:val="darkGray"/>
          <w:lang w:val="lt-LT"/>
        </w:rPr>
        <w:t>14 tablečių</w:t>
      </w:r>
    </w:p>
    <w:p w14:paraId="7CCA52E0" w14:textId="77777777" w:rsidR="003D5029" w:rsidRPr="00777217" w:rsidRDefault="003D5029" w:rsidP="003D5029">
      <w:pPr>
        <w:spacing w:after="0" w:line="240" w:lineRule="auto"/>
        <w:ind w:left="567" w:hanging="567"/>
        <w:rPr>
          <w:rFonts w:ascii="Times New Roman" w:hAnsi="Times New Roman"/>
          <w:highlight w:val="darkGray"/>
          <w:lang w:val="lt-LT"/>
        </w:rPr>
      </w:pPr>
      <w:r w:rsidRPr="00777217">
        <w:rPr>
          <w:rFonts w:ascii="Times New Roman" w:hAnsi="Times New Roman"/>
          <w:highlight w:val="darkGray"/>
          <w:lang w:val="lt-LT"/>
        </w:rPr>
        <w:t>28 tabletės</w:t>
      </w:r>
    </w:p>
    <w:p w14:paraId="78DA4864" w14:textId="77777777" w:rsidR="003D5029" w:rsidRPr="00777217" w:rsidRDefault="003D5029" w:rsidP="003D5029">
      <w:pPr>
        <w:spacing w:after="0" w:line="240" w:lineRule="auto"/>
        <w:ind w:left="567" w:hanging="567"/>
        <w:rPr>
          <w:rFonts w:ascii="Times New Roman" w:hAnsi="Times New Roman"/>
          <w:highlight w:val="darkGray"/>
          <w:lang w:val="lt-LT"/>
        </w:rPr>
      </w:pPr>
      <w:r w:rsidRPr="00777217">
        <w:rPr>
          <w:rFonts w:ascii="Times New Roman" w:hAnsi="Times New Roman"/>
          <w:highlight w:val="darkGray"/>
          <w:lang w:val="lt-LT"/>
        </w:rPr>
        <w:t>56 tabletės</w:t>
      </w:r>
    </w:p>
    <w:p w14:paraId="69182F9E" w14:textId="77777777" w:rsidR="003D5029" w:rsidRPr="00777217" w:rsidRDefault="003D5029" w:rsidP="003D5029">
      <w:pPr>
        <w:spacing w:after="0" w:line="240" w:lineRule="auto"/>
        <w:ind w:left="567" w:hanging="567"/>
        <w:rPr>
          <w:rFonts w:ascii="Times New Roman" w:hAnsi="Times New Roman"/>
          <w:highlight w:val="darkGray"/>
          <w:lang w:val="lt-LT"/>
        </w:rPr>
      </w:pPr>
      <w:r w:rsidRPr="00777217">
        <w:rPr>
          <w:rFonts w:ascii="Times New Roman" w:hAnsi="Times New Roman"/>
          <w:highlight w:val="darkGray"/>
          <w:lang w:val="lt-LT"/>
        </w:rPr>
        <w:t>98 tabletės</w:t>
      </w:r>
    </w:p>
    <w:p w14:paraId="5FE7B403" w14:textId="77777777" w:rsidR="003D5029" w:rsidRPr="00D450E1" w:rsidRDefault="003D5029" w:rsidP="003D5029">
      <w:pPr>
        <w:spacing w:after="0" w:line="240" w:lineRule="auto"/>
        <w:ind w:left="567" w:hanging="567"/>
        <w:rPr>
          <w:rFonts w:ascii="Times New Roman" w:hAnsi="Times New Roman" w:cs="Times New Roman"/>
          <w:lang w:val="lt-LT" w:eastAsia="lt-LT"/>
        </w:rPr>
      </w:pPr>
      <w:r w:rsidRPr="00777217">
        <w:rPr>
          <w:rFonts w:ascii="Times New Roman" w:hAnsi="Times New Roman"/>
          <w:highlight w:val="darkGray"/>
          <w:lang w:val="lt-LT"/>
        </w:rPr>
        <w:t>280 tablečių</w:t>
      </w:r>
    </w:p>
    <w:p w14:paraId="56F1BB58"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12ACFA29" w14:textId="77777777" w:rsidR="003D5029" w:rsidRPr="00D450E1" w:rsidRDefault="003D5029" w:rsidP="003D5029">
      <w:pPr>
        <w:spacing w:after="0" w:line="240" w:lineRule="auto"/>
        <w:rPr>
          <w:rFonts w:ascii="Times New Roman" w:hAnsi="Times New Roman" w:cs="Times New Roman"/>
          <w:caps/>
          <w:lang w:val="lt-LT" w:eastAsia="lt-LT"/>
        </w:rPr>
      </w:pPr>
    </w:p>
    <w:p w14:paraId="1105AC8C"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lt-LT"/>
        </w:rPr>
      </w:pPr>
      <w:r w:rsidRPr="00D450E1">
        <w:rPr>
          <w:rFonts w:ascii="Times New Roman" w:hAnsi="Times New Roman" w:cs="Times New Roman"/>
          <w:b/>
          <w:bCs/>
          <w:caps/>
          <w:lang w:val="lt-LT" w:eastAsia="lt-LT"/>
        </w:rPr>
        <w:t>5.</w:t>
      </w:r>
      <w:r w:rsidRPr="00D450E1">
        <w:rPr>
          <w:rFonts w:ascii="Times New Roman" w:hAnsi="Times New Roman" w:cs="Times New Roman"/>
          <w:b/>
          <w:bCs/>
          <w:caps/>
          <w:lang w:val="lt-LT" w:eastAsia="lt-LT"/>
        </w:rPr>
        <w:tab/>
        <w:t>vartojimo METODAS IR būdas</w:t>
      </w:r>
    </w:p>
    <w:p w14:paraId="21B92C6F" w14:textId="77777777" w:rsidR="003D5029" w:rsidRPr="00D450E1" w:rsidRDefault="003D5029" w:rsidP="003D5029">
      <w:pPr>
        <w:spacing w:after="0" w:line="240" w:lineRule="auto"/>
        <w:ind w:left="567" w:hanging="567"/>
        <w:rPr>
          <w:rFonts w:ascii="Times New Roman" w:hAnsi="Times New Roman" w:cs="Times New Roman"/>
          <w:caps/>
          <w:lang w:val="lt-LT" w:eastAsia="lt-LT"/>
        </w:rPr>
      </w:pPr>
    </w:p>
    <w:p w14:paraId="57EA734B"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Vartoti per burną</w:t>
      </w:r>
    </w:p>
    <w:p w14:paraId="5855DD56" w14:textId="77777777" w:rsidR="003D5029" w:rsidRPr="00D450E1" w:rsidRDefault="003D5029" w:rsidP="003D5029">
      <w:pPr>
        <w:spacing w:after="0" w:line="240" w:lineRule="auto"/>
        <w:rPr>
          <w:rFonts w:ascii="Times New Roman" w:hAnsi="Times New Roman" w:cs="Times New Roman"/>
          <w:caps/>
          <w:lang w:val="lt-LT" w:eastAsia="lt-LT"/>
        </w:rPr>
      </w:pPr>
      <w:r w:rsidRPr="00D450E1">
        <w:rPr>
          <w:rFonts w:ascii="Times New Roman" w:hAnsi="Times New Roman" w:cs="Times New Roman"/>
          <w:lang w:val="lt-LT" w:eastAsia="lt-LT"/>
        </w:rPr>
        <w:t>Prieš vartojimą perskaitykite pakuotės lapelį.</w:t>
      </w:r>
    </w:p>
    <w:p w14:paraId="711904F4" w14:textId="77777777" w:rsidR="003D5029" w:rsidRPr="00D450E1" w:rsidRDefault="003D5029" w:rsidP="003D5029">
      <w:pPr>
        <w:spacing w:after="0" w:line="240" w:lineRule="auto"/>
        <w:rPr>
          <w:rFonts w:ascii="Times New Roman" w:hAnsi="Times New Roman" w:cs="Times New Roman"/>
          <w:caps/>
          <w:lang w:val="lt-LT" w:eastAsia="lt-LT"/>
        </w:rPr>
      </w:pPr>
    </w:p>
    <w:p w14:paraId="67E0073D" w14:textId="77777777" w:rsidR="003D5029" w:rsidRPr="00D450E1" w:rsidRDefault="003D5029" w:rsidP="003D5029">
      <w:pPr>
        <w:spacing w:after="0" w:line="240" w:lineRule="auto"/>
        <w:rPr>
          <w:rFonts w:ascii="Times New Roman" w:hAnsi="Times New Roman" w:cs="Times New Roman"/>
          <w:caps/>
          <w:lang w:val="lt-LT" w:eastAsia="lt-LT"/>
        </w:rPr>
      </w:pPr>
    </w:p>
    <w:p w14:paraId="1882A014"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hAnsi="Times New Roman" w:cs="Times New Roman"/>
          <w:b/>
          <w:bCs/>
          <w:caps/>
          <w:lang w:val="lt-LT" w:eastAsia="lt-LT"/>
        </w:rPr>
      </w:pPr>
      <w:r w:rsidRPr="00D450E1">
        <w:rPr>
          <w:rFonts w:ascii="Times New Roman" w:hAnsi="Times New Roman" w:cs="Times New Roman"/>
          <w:b/>
          <w:bCs/>
          <w:caps/>
          <w:lang w:val="lt-LT" w:eastAsia="lt-LT"/>
        </w:rPr>
        <w:t>6.</w:t>
      </w:r>
      <w:r w:rsidRPr="00D450E1">
        <w:rPr>
          <w:rFonts w:ascii="Times New Roman" w:hAnsi="Times New Roman" w:cs="Times New Roman"/>
          <w:b/>
          <w:bCs/>
          <w:caps/>
          <w:lang w:val="lt-LT" w:eastAsia="lt-LT"/>
        </w:rPr>
        <w:tab/>
        <w:t>SPECIALUS Įspėjimas</w:t>
      </w:r>
      <w:r w:rsidRPr="00D450E1">
        <w:rPr>
          <w:rFonts w:ascii="Times New Roman" w:hAnsi="Times New Roman" w:cs="Times New Roman"/>
          <w:lang w:val="lt-LT" w:eastAsia="lt-LT"/>
        </w:rPr>
        <w:t xml:space="preserve">, </w:t>
      </w:r>
      <w:r w:rsidRPr="00D450E1">
        <w:rPr>
          <w:rFonts w:ascii="Times New Roman" w:hAnsi="Times New Roman" w:cs="Times New Roman"/>
          <w:b/>
          <w:bCs/>
          <w:lang w:val="lt-LT" w:eastAsia="lt-LT"/>
        </w:rPr>
        <w:t xml:space="preserve">KAD VAISTINĮ PREPARATĄ BŪTINA LAIKYTI </w:t>
      </w:r>
      <w:r w:rsidRPr="00D450E1">
        <w:rPr>
          <w:rFonts w:ascii="Times New Roman" w:hAnsi="Times New Roman" w:cs="Times New Roman"/>
          <w:b/>
          <w:bCs/>
          <w:caps/>
          <w:lang w:val="lt-LT" w:eastAsia="lt-LT"/>
        </w:rPr>
        <w:t>vaikams nepastebimoje IR nepasiekiamoje vietoje</w:t>
      </w:r>
    </w:p>
    <w:p w14:paraId="6643EED6"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572E8432" w14:textId="77777777" w:rsidR="003D5029" w:rsidRPr="00D450E1" w:rsidRDefault="003D5029" w:rsidP="003D5029">
      <w:pPr>
        <w:spacing w:after="0" w:line="240" w:lineRule="auto"/>
        <w:ind w:left="567" w:hanging="567"/>
        <w:outlineLvl w:val="0"/>
        <w:rPr>
          <w:rFonts w:ascii="Times New Roman" w:hAnsi="Times New Roman" w:cs="Times New Roman"/>
          <w:lang w:val="lt-LT" w:eastAsia="lt-LT"/>
        </w:rPr>
      </w:pPr>
      <w:r w:rsidRPr="00D450E1">
        <w:rPr>
          <w:rFonts w:ascii="Times New Roman" w:hAnsi="Times New Roman" w:cs="Times New Roman"/>
          <w:lang w:val="lt-LT" w:eastAsia="lt-LT"/>
        </w:rPr>
        <w:t>Laikyti vaikams nepastebimoje ir nepasiekiamoje vietoje.</w:t>
      </w:r>
    </w:p>
    <w:p w14:paraId="2E92670E"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41884559"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23D94931"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lt-LT"/>
        </w:rPr>
      </w:pPr>
      <w:r w:rsidRPr="00D450E1">
        <w:rPr>
          <w:rFonts w:ascii="Times New Roman" w:hAnsi="Times New Roman" w:cs="Times New Roman"/>
          <w:b/>
          <w:bCs/>
          <w:caps/>
          <w:lang w:val="lt-LT" w:eastAsia="lt-LT"/>
        </w:rPr>
        <w:t>7.</w:t>
      </w:r>
      <w:r w:rsidRPr="00D450E1">
        <w:rPr>
          <w:rFonts w:ascii="Times New Roman" w:hAnsi="Times New Roman" w:cs="Times New Roman"/>
          <w:b/>
          <w:bCs/>
          <w:caps/>
          <w:lang w:val="lt-LT" w:eastAsia="lt-LT"/>
        </w:rPr>
        <w:tab/>
        <w:t>kitas (-i) specialus (-ūs) Įspėjimas (-ai) (jei reikia)</w:t>
      </w:r>
    </w:p>
    <w:p w14:paraId="61D998D1"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73C876B8" w14:textId="77777777" w:rsidR="003D5029" w:rsidRPr="00D450E1" w:rsidRDefault="003D5029" w:rsidP="003D5029">
      <w:pPr>
        <w:spacing w:after="0" w:line="240" w:lineRule="auto"/>
        <w:ind w:left="567" w:hanging="567"/>
        <w:rPr>
          <w:rFonts w:ascii="Times New Roman" w:hAnsi="Times New Roman" w:cs="Times New Roman"/>
          <w:caps/>
          <w:lang w:val="lt-LT" w:eastAsia="lt-LT"/>
        </w:rPr>
      </w:pPr>
    </w:p>
    <w:p w14:paraId="6C7F6727"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lt-LT"/>
        </w:rPr>
      </w:pPr>
      <w:r w:rsidRPr="00D450E1">
        <w:rPr>
          <w:rFonts w:ascii="Times New Roman" w:hAnsi="Times New Roman" w:cs="Times New Roman"/>
          <w:b/>
          <w:bCs/>
          <w:caps/>
          <w:lang w:val="lt-LT" w:eastAsia="lt-LT"/>
        </w:rPr>
        <w:t>8.</w:t>
      </w:r>
      <w:r w:rsidRPr="00D450E1">
        <w:rPr>
          <w:rFonts w:ascii="Times New Roman" w:hAnsi="Times New Roman" w:cs="Times New Roman"/>
          <w:b/>
          <w:bCs/>
          <w:caps/>
          <w:lang w:val="lt-LT" w:eastAsia="lt-LT"/>
        </w:rPr>
        <w:tab/>
        <w:t>tinkamumo laikas</w:t>
      </w:r>
    </w:p>
    <w:p w14:paraId="6EA53C2D"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540271AC" w14:textId="77777777" w:rsidR="003D5029" w:rsidRPr="00D450E1" w:rsidRDefault="003D5029" w:rsidP="003D5029">
      <w:pPr>
        <w:spacing w:after="0" w:line="240" w:lineRule="auto"/>
        <w:ind w:left="567" w:hanging="567"/>
        <w:outlineLvl w:val="0"/>
        <w:rPr>
          <w:rFonts w:ascii="Times New Roman" w:hAnsi="Times New Roman" w:cs="Times New Roman"/>
          <w:i/>
          <w:iCs/>
          <w:lang w:val="lt-LT" w:eastAsia="lt-LT"/>
        </w:rPr>
      </w:pPr>
      <w:r>
        <w:rPr>
          <w:rFonts w:ascii="Times New Roman" w:hAnsi="Times New Roman" w:cs="Times New Roman"/>
          <w:lang w:val="lt-LT" w:eastAsia="lt-LT"/>
        </w:rPr>
        <w:lastRenderedPageBreak/>
        <w:t>EXP/</w:t>
      </w:r>
      <w:r w:rsidRPr="00777217">
        <w:rPr>
          <w:rFonts w:ascii="Times New Roman" w:hAnsi="Times New Roman"/>
          <w:highlight w:val="lightGray"/>
          <w:lang w:val="lt-LT"/>
        </w:rPr>
        <w:t>Tinka iki</w:t>
      </w:r>
      <w:r w:rsidRPr="00D450E1">
        <w:rPr>
          <w:rFonts w:ascii="Times New Roman" w:hAnsi="Times New Roman" w:cs="Times New Roman"/>
          <w:lang w:val="lt-LT" w:eastAsia="lt-LT"/>
        </w:rPr>
        <w:t xml:space="preserve"> {mm/MMMM} </w:t>
      </w:r>
      <w:r w:rsidRPr="00D450E1">
        <w:rPr>
          <w:rFonts w:ascii="Times New Roman" w:hAnsi="Times New Roman" w:cs="Times New Roman"/>
          <w:i/>
          <w:iCs/>
          <w:lang w:val="lt-LT" w:eastAsia="lt-LT"/>
        </w:rPr>
        <w:t>[mėnuo, metai]</w:t>
      </w:r>
    </w:p>
    <w:p w14:paraId="7CCFBFE7"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4901FAC0"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6BFD7F13"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lt-LT"/>
        </w:rPr>
      </w:pPr>
      <w:r w:rsidRPr="00D450E1">
        <w:rPr>
          <w:rFonts w:ascii="Times New Roman" w:hAnsi="Times New Roman" w:cs="Times New Roman"/>
          <w:b/>
          <w:bCs/>
          <w:caps/>
          <w:lang w:val="lt-LT" w:eastAsia="lt-LT"/>
        </w:rPr>
        <w:t>9.</w:t>
      </w:r>
      <w:r w:rsidRPr="00D450E1">
        <w:rPr>
          <w:rFonts w:ascii="Times New Roman" w:hAnsi="Times New Roman" w:cs="Times New Roman"/>
          <w:b/>
          <w:bCs/>
          <w:caps/>
          <w:lang w:val="lt-LT" w:eastAsia="lt-LT"/>
        </w:rPr>
        <w:tab/>
        <w:t>SPECIALIOS laikymo sąlygos</w:t>
      </w:r>
    </w:p>
    <w:p w14:paraId="7700E83F"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78DAABE6" w14:textId="77777777" w:rsidR="003D5029" w:rsidRPr="008A25F1" w:rsidRDefault="003D5029" w:rsidP="003D5029">
      <w:pPr>
        <w:spacing w:after="0" w:line="240" w:lineRule="auto"/>
        <w:rPr>
          <w:rFonts w:ascii="Times New Roman" w:hAnsi="Times New Roman" w:cs="Times New Roman"/>
          <w:lang w:val="lt-LT" w:eastAsia="lt-LT"/>
        </w:rPr>
      </w:pPr>
      <w:r w:rsidRPr="008A25F1">
        <w:rPr>
          <w:rFonts w:ascii="Times New Roman" w:hAnsi="Times New Roman" w:cs="Times New Roman"/>
          <w:highlight w:val="lightGray"/>
          <w:lang w:val="lt-LT" w:eastAsia="lt-LT"/>
        </w:rPr>
        <w:t>Lizdinės plokštelės</w:t>
      </w:r>
      <w:r w:rsidRPr="008A25F1">
        <w:rPr>
          <w:rFonts w:ascii="Times New Roman" w:hAnsi="Times New Roman" w:cs="Times New Roman"/>
          <w:lang w:val="lt-LT" w:eastAsia="lt-LT"/>
        </w:rPr>
        <w:t xml:space="preserve"> </w:t>
      </w:r>
    </w:p>
    <w:p w14:paraId="78018FDC" w14:textId="77777777" w:rsidR="003D5029" w:rsidRPr="00D450E1" w:rsidRDefault="003D5029" w:rsidP="003D5029">
      <w:pPr>
        <w:spacing w:after="0" w:line="240" w:lineRule="auto"/>
        <w:rPr>
          <w:rFonts w:ascii="Times New Roman" w:hAnsi="Times New Roman" w:cs="Times New Roman"/>
          <w:color w:val="000000"/>
          <w:lang w:val="lt-LT" w:eastAsia="lt-LT"/>
        </w:rPr>
      </w:pPr>
      <w:r w:rsidRPr="00D450E1">
        <w:rPr>
          <w:rFonts w:ascii="Times New Roman" w:hAnsi="Times New Roman" w:cs="Times New Roman"/>
          <w:lang w:val="lt-LT" w:eastAsia="lt-LT"/>
        </w:rPr>
        <w:t xml:space="preserve">Laikyti ne aukštesnėje kaip 30 ºC temperatūroje. </w:t>
      </w:r>
    </w:p>
    <w:p w14:paraId="6EF8EE1E" w14:textId="77777777" w:rsidR="003D5029" w:rsidRPr="00D450E1" w:rsidRDefault="003D5029" w:rsidP="003D5029">
      <w:pPr>
        <w:spacing w:after="0" w:line="240" w:lineRule="auto"/>
        <w:rPr>
          <w:rFonts w:ascii="Times New Roman" w:hAnsi="Times New Roman" w:cs="Times New Roman"/>
          <w:color w:val="000000"/>
          <w:lang w:val="lt-LT" w:eastAsia="lt-LT"/>
        </w:rPr>
      </w:pPr>
    </w:p>
    <w:p w14:paraId="5ED3F732"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04BF3493"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lt-LT"/>
        </w:rPr>
      </w:pPr>
      <w:r w:rsidRPr="00D450E1">
        <w:rPr>
          <w:rFonts w:ascii="Times New Roman" w:hAnsi="Times New Roman" w:cs="Times New Roman"/>
          <w:b/>
          <w:bCs/>
          <w:caps/>
          <w:lang w:val="lt-LT" w:eastAsia="lt-LT"/>
        </w:rPr>
        <w:t>10.</w:t>
      </w:r>
      <w:r w:rsidRPr="00D450E1">
        <w:rPr>
          <w:rFonts w:ascii="Times New Roman" w:hAnsi="Times New Roman" w:cs="Times New Roman"/>
          <w:b/>
          <w:bCs/>
          <w:caps/>
          <w:lang w:val="lt-LT" w:eastAsia="lt-LT"/>
        </w:rPr>
        <w:tab/>
        <w:t>specialios atsargumo priemonės DĖL NESUVARTOTO VAISTINIO PREPARATO AR JO ATLIEKŲ TVARKYMO(jei reikia)</w:t>
      </w:r>
    </w:p>
    <w:p w14:paraId="3650A519" w14:textId="77777777" w:rsidR="003D5029" w:rsidRPr="00D450E1" w:rsidRDefault="003D5029" w:rsidP="003D5029">
      <w:pPr>
        <w:spacing w:after="0" w:line="240" w:lineRule="auto"/>
        <w:ind w:left="567" w:hanging="567"/>
        <w:rPr>
          <w:rFonts w:ascii="Times New Roman" w:hAnsi="Times New Roman" w:cs="Times New Roman"/>
          <w:caps/>
          <w:lang w:val="lt-LT" w:eastAsia="lt-LT"/>
        </w:rPr>
      </w:pPr>
    </w:p>
    <w:p w14:paraId="4EDA84AD" w14:textId="77777777" w:rsidR="003D5029" w:rsidRPr="00D450E1" w:rsidRDefault="003D5029" w:rsidP="003D5029">
      <w:pPr>
        <w:spacing w:after="0" w:line="240" w:lineRule="auto"/>
        <w:ind w:left="567" w:hanging="567"/>
        <w:rPr>
          <w:rFonts w:ascii="Times New Roman" w:hAnsi="Times New Roman" w:cs="Times New Roman"/>
          <w:caps/>
          <w:lang w:val="lt-LT" w:eastAsia="lt-LT"/>
        </w:rPr>
      </w:pPr>
    </w:p>
    <w:p w14:paraId="3020BD76"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lt-LT"/>
        </w:rPr>
      </w:pPr>
      <w:r w:rsidRPr="00D450E1">
        <w:rPr>
          <w:rFonts w:ascii="Times New Roman" w:hAnsi="Times New Roman" w:cs="Times New Roman"/>
          <w:b/>
          <w:bCs/>
          <w:caps/>
          <w:lang w:val="lt-LT" w:eastAsia="lt-LT"/>
        </w:rPr>
        <w:t>11.</w:t>
      </w:r>
      <w:r w:rsidRPr="00D450E1">
        <w:rPr>
          <w:rFonts w:ascii="Times New Roman" w:hAnsi="Times New Roman" w:cs="Times New Roman"/>
          <w:b/>
          <w:bCs/>
          <w:caps/>
          <w:lang w:val="lt-LT" w:eastAsia="lt-LT"/>
        </w:rPr>
        <w:tab/>
      </w:r>
      <w:r w:rsidRPr="00D450E1">
        <w:rPr>
          <w:rFonts w:ascii="Times New Roman" w:hAnsi="Times New Roman" w:cs="Times New Roman"/>
          <w:b/>
          <w:bCs/>
          <w:lang w:val="lt-LT" w:eastAsia="lt-LT"/>
        </w:rPr>
        <w:t>REGISTRUOTOJO</w:t>
      </w:r>
      <w:r w:rsidRPr="00D450E1">
        <w:rPr>
          <w:rFonts w:ascii="Times New Roman" w:hAnsi="Times New Roman" w:cs="Times New Roman"/>
          <w:b/>
          <w:bCs/>
          <w:caps/>
          <w:lang w:val="lt-LT" w:eastAsia="lt-LT"/>
        </w:rPr>
        <w:t xml:space="preserve"> pavadinimas ir adresas</w:t>
      </w:r>
    </w:p>
    <w:p w14:paraId="73111ED2" w14:textId="77777777" w:rsidR="003D5029" w:rsidRPr="00D450E1" w:rsidRDefault="003D5029" w:rsidP="003D5029">
      <w:pPr>
        <w:keepNext/>
        <w:spacing w:after="0" w:line="240" w:lineRule="auto"/>
        <w:outlineLvl w:val="1"/>
        <w:rPr>
          <w:rFonts w:ascii="Times New Roman" w:hAnsi="Times New Roman" w:cs="Times New Roman"/>
          <w:i/>
          <w:iCs/>
          <w:u w:val="single"/>
          <w:lang w:val="lt-LT" w:eastAsia="lt-LT"/>
        </w:rPr>
      </w:pPr>
    </w:p>
    <w:p w14:paraId="72D85F03" w14:textId="77777777" w:rsidR="00E954DE" w:rsidRPr="007F1A2A" w:rsidRDefault="00E954DE" w:rsidP="00E954DE">
      <w:pPr>
        <w:spacing w:after="0" w:line="240" w:lineRule="auto"/>
        <w:rPr>
          <w:rFonts w:ascii="Times New Roman" w:hAnsi="Times New Roman"/>
          <w:lang w:val="pt-PT"/>
        </w:rPr>
      </w:pPr>
      <w:r w:rsidRPr="007F1A2A">
        <w:rPr>
          <w:rFonts w:ascii="Times New Roman" w:hAnsi="Times New Roman"/>
          <w:lang w:val="pt-PT"/>
        </w:rPr>
        <w:t>Teva B.V.</w:t>
      </w:r>
    </w:p>
    <w:p w14:paraId="71C1F8B0" w14:textId="77777777" w:rsidR="00E954DE" w:rsidRPr="007F1A2A" w:rsidRDefault="00E954DE" w:rsidP="00E954DE">
      <w:pPr>
        <w:spacing w:after="0" w:line="240" w:lineRule="auto"/>
        <w:rPr>
          <w:rFonts w:ascii="Times New Roman" w:hAnsi="Times New Roman"/>
          <w:lang w:val="pt-PT"/>
        </w:rPr>
      </w:pPr>
      <w:r w:rsidRPr="007F1A2A">
        <w:rPr>
          <w:rFonts w:ascii="Times New Roman" w:hAnsi="Times New Roman"/>
          <w:lang w:val="pt-PT"/>
        </w:rPr>
        <w:t>Swensweg 5</w:t>
      </w:r>
    </w:p>
    <w:p w14:paraId="396E68DB" w14:textId="77777777" w:rsidR="00E954DE" w:rsidRPr="007F1A2A" w:rsidRDefault="00E954DE" w:rsidP="00E954DE">
      <w:pPr>
        <w:spacing w:after="0" w:line="240" w:lineRule="auto"/>
        <w:rPr>
          <w:rFonts w:ascii="Times New Roman" w:hAnsi="Times New Roman"/>
          <w:lang w:val="pt-PT"/>
        </w:rPr>
      </w:pPr>
      <w:r w:rsidRPr="007F1A2A">
        <w:rPr>
          <w:rFonts w:ascii="Times New Roman" w:hAnsi="Times New Roman"/>
          <w:lang w:val="pt-PT"/>
        </w:rPr>
        <w:t>2031 GA Haarlem</w:t>
      </w:r>
    </w:p>
    <w:p w14:paraId="5BB96935" w14:textId="77777777" w:rsidR="003D5029" w:rsidRPr="007F1A2A" w:rsidRDefault="00E954DE" w:rsidP="00E954DE">
      <w:pPr>
        <w:spacing w:after="0" w:line="240" w:lineRule="auto"/>
        <w:ind w:left="567" w:hanging="567"/>
        <w:rPr>
          <w:rFonts w:ascii="Times New Roman" w:hAnsi="Times New Roman"/>
          <w:lang w:val="pt-PT"/>
        </w:rPr>
      </w:pPr>
      <w:r w:rsidRPr="007F1A2A">
        <w:rPr>
          <w:rFonts w:ascii="Times New Roman" w:hAnsi="Times New Roman"/>
          <w:lang w:val="pt-PT"/>
        </w:rPr>
        <w:t>Nyderlandai</w:t>
      </w:r>
    </w:p>
    <w:p w14:paraId="7305F350" w14:textId="77777777" w:rsidR="00E954DE" w:rsidRPr="00D450E1" w:rsidRDefault="00E954DE" w:rsidP="00E954DE">
      <w:pPr>
        <w:spacing w:after="0" w:line="240" w:lineRule="auto"/>
        <w:ind w:left="567" w:hanging="567"/>
        <w:rPr>
          <w:rFonts w:ascii="Times New Roman" w:hAnsi="Times New Roman" w:cs="Times New Roman"/>
          <w:caps/>
          <w:lang w:val="lt-LT" w:eastAsia="lt-LT"/>
        </w:rPr>
      </w:pPr>
    </w:p>
    <w:p w14:paraId="465434D4" w14:textId="77777777" w:rsidR="003D5029" w:rsidRPr="00D450E1" w:rsidRDefault="003D5029" w:rsidP="003D5029">
      <w:pPr>
        <w:spacing w:after="0" w:line="240" w:lineRule="auto"/>
        <w:ind w:left="567" w:hanging="567"/>
        <w:rPr>
          <w:rFonts w:ascii="Times New Roman" w:hAnsi="Times New Roman" w:cs="Times New Roman"/>
          <w:caps/>
          <w:lang w:val="lt-LT" w:eastAsia="lt-LT"/>
        </w:rPr>
      </w:pPr>
    </w:p>
    <w:p w14:paraId="277B9118"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lt-LT"/>
        </w:rPr>
      </w:pPr>
      <w:r w:rsidRPr="00D450E1">
        <w:rPr>
          <w:rFonts w:ascii="Times New Roman" w:hAnsi="Times New Roman" w:cs="Times New Roman"/>
          <w:b/>
          <w:bCs/>
          <w:caps/>
          <w:lang w:val="lt-LT" w:eastAsia="lt-LT"/>
        </w:rPr>
        <w:t>12.</w:t>
      </w:r>
      <w:r w:rsidRPr="00D450E1">
        <w:rPr>
          <w:rFonts w:ascii="Times New Roman" w:hAnsi="Times New Roman" w:cs="Times New Roman"/>
          <w:b/>
          <w:bCs/>
          <w:caps/>
          <w:lang w:val="lt-LT" w:eastAsia="lt-LT"/>
        </w:rPr>
        <w:tab/>
      </w:r>
      <w:r w:rsidRPr="00D450E1">
        <w:rPr>
          <w:rFonts w:ascii="Times New Roman" w:hAnsi="Times New Roman" w:cs="Times New Roman"/>
          <w:b/>
          <w:bCs/>
          <w:lang w:val="lt-LT" w:eastAsia="lt-LT"/>
        </w:rPr>
        <w:t xml:space="preserve">REGISTRACIJOS PAŽYMĖJIMO </w:t>
      </w:r>
      <w:r w:rsidRPr="00D450E1">
        <w:rPr>
          <w:rFonts w:ascii="Times New Roman" w:hAnsi="Times New Roman" w:cs="Times New Roman"/>
          <w:b/>
          <w:bCs/>
          <w:caps/>
          <w:lang w:val="lt-LT" w:eastAsia="lt-LT"/>
        </w:rPr>
        <w:t>numeris</w:t>
      </w:r>
    </w:p>
    <w:p w14:paraId="4A7A04A9"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4611910D" w14:textId="77777777" w:rsidR="003D5029" w:rsidRPr="00D450E1" w:rsidRDefault="003D5029" w:rsidP="003D5029">
      <w:pPr>
        <w:spacing w:after="0" w:line="240" w:lineRule="auto"/>
        <w:ind w:left="567" w:hanging="567"/>
        <w:rPr>
          <w:rFonts w:ascii="Times New Roman" w:hAnsi="Times New Roman" w:cs="Times New Roman"/>
          <w:u w:val="single"/>
          <w:lang w:val="lt-LT" w:eastAsia="lt-LT"/>
        </w:rPr>
      </w:pPr>
      <w:proofErr w:type="spellStart"/>
      <w:r w:rsidRPr="00D450E1">
        <w:rPr>
          <w:rFonts w:ascii="Times New Roman" w:hAnsi="Times New Roman" w:cs="Times New Roman"/>
          <w:u w:val="single"/>
          <w:lang w:val="lt-LT" w:eastAsia="lt-LT"/>
        </w:rPr>
        <w:t>Valsartan</w:t>
      </w:r>
      <w:proofErr w:type="spellEnd"/>
      <w:r w:rsidRPr="00D450E1">
        <w:rPr>
          <w:rFonts w:ascii="Times New Roman" w:hAnsi="Times New Roman" w:cs="Times New Roman"/>
          <w:u w:val="single"/>
          <w:lang w:val="lt-LT" w:eastAsia="lt-LT"/>
        </w:rPr>
        <w:t xml:space="preserve"> </w:t>
      </w:r>
      <w:proofErr w:type="spellStart"/>
      <w:r w:rsidRPr="00D450E1">
        <w:rPr>
          <w:rFonts w:ascii="Times New Roman" w:hAnsi="Times New Roman" w:cs="Times New Roman"/>
          <w:u w:val="single"/>
          <w:lang w:val="lt-LT" w:eastAsia="lt-LT"/>
        </w:rPr>
        <w:t>Actavis</w:t>
      </w:r>
      <w:proofErr w:type="spellEnd"/>
      <w:r w:rsidRPr="00D450E1">
        <w:rPr>
          <w:rFonts w:ascii="Times New Roman" w:hAnsi="Times New Roman" w:cs="Times New Roman"/>
          <w:u w:val="single"/>
          <w:lang w:val="lt-LT" w:eastAsia="lt-LT"/>
        </w:rPr>
        <w:t xml:space="preserve"> 80 mg</w:t>
      </w:r>
    </w:p>
    <w:p w14:paraId="2AF66868" w14:textId="77777777" w:rsidR="003D5029" w:rsidRPr="00D450E1" w:rsidRDefault="003D5029" w:rsidP="003D5029">
      <w:pPr>
        <w:spacing w:after="0" w:line="240" w:lineRule="auto"/>
        <w:rPr>
          <w:rFonts w:ascii="Times New Roman" w:hAnsi="Times New Roman" w:cs="Times New Roman"/>
          <w:u w:val="single"/>
          <w:lang w:val="lt-LT" w:eastAsia="lt-LT"/>
        </w:rPr>
      </w:pPr>
      <w:r w:rsidRPr="00D450E1">
        <w:rPr>
          <w:rFonts w:ascii="Times New Roman" w:hAnsi="Times New Roman" w:cs="Times New Roman"/>
          <w:u w:val="single"/>
          <w:lang w:val="lt-LT" w:eastAsia="lt-LT"/>
        </w:rPr>
        <w:t>Lizdinių plokštelių pakuotė</w:t>
      </w:r>
    </w:p>
    <w:p w14:paraId="4A10189A"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N7 - LT/1/08/1220/013</w:t>
      </w:r>
    </w:p>
    <w:p w14:paraId="668C95F9"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N14 - LT/1/08/1220/014 </w:t>
      </w:r>
    </w:p>
    <w:p w14:paraId="3A625CFB"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N28 - LT/1/08/1220/015 </w:t>
      </w:r>
    </w:p>
    <w:p w14:paraId="6A95D5C2"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N56 - LT/1/08/1220/016 </w:t>
      </w:r>
    </w:p>
    <w:p w14:paraId="113665BF"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N98 - LT/1/08/1220/017 </w:t>
      </w:r>
    </w:p>
    <w:p w14:paraId="6EEA03EF"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N280 - LT/1/08/1220/018 </w:t>
      </w:r>
    </w:p>
    <w:p w14:paraId="22A5E6D4" w14:textId="77777777" w:rsidR="003D5029" w:rsidRPr="00D450E1" w:rsidRDefault="003D5029" w:rsidP="003D5029">
      <w:pPr>
        <w:spacing w:after="0" w:line="240" w:lineRule="auto"/>
        <w:jc w:val="both"/>
        <w:rPr>
          <w:rFonts w:ascii="Times New Roman" w:hAnsi="Times New Roman" w:cs="Times New Roman"/>
          <w:lang w:val="lt-LT" w:eastAsia="lt-LT"/>
        </w:rPr>
      </w:pPr>
      <w:r w:rsidRPr="00D450E1">
        <w:rPr>
          <w:rFonts w:ascii="Times New Roman" w:hAnsi="Times New Roman" w:cs="Times New Roman"/>
          <w:u w:val="single"/>
          <w:lang w:val="lt-LT" w:eastAsia="lt-LT"/>
        </w:rPr>
        <w:t xml:space="preserve">Tablečių </w:t>
      </w:r>
      <w:proofErr w:type="spellStart"/>
      <w:r w:rsidRPr="00D450E1">
        <w:rPr>
          <w:rFonts w:ascii="Times New Roman" w:hAnsi="Times New Roman" w:cs="Times New Roman"/>
          <w:u w:val="single"/>
          <w:lang w:val="lt-LT" w:eastAsia="lt-LT"/>
        </w:rPr>
        <w:t>talpyklės</w:t>
      </w:r>
      <w:proofErr w:type="spellEnd"/>
      <w:r w:rsidRPr="00D450E1">
        <w:rPr>
          <w:rFonts w:ascii="Times New Roman" w:hAnsi="Times New Roman" w:cs="Times New Roman"/>
          <w:u w:val="single"/>
          <w:lang w:val="lt-LT" w:eastAsia="lt-LT"/>
        </w:rPr>
        <w:t xml:space="preserve"> pakuotė</w:t>
      </w:r>
    </w:p>
    <w:p w14:paraId="5195285C"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N7 - LT/1/08/1220/019</w:t>
      </w:r>
    </w:p>
    <w:p w14:paraId="623A26FD"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N14 - LT/1/08/1220/020 </w:t>
      </w:r>
    </w:p>
    <w:p w14:paraId="6BF6A262"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N28 - LT/1/08/1220/021 </w:t>
      </w:r>
    </w:p>
    <w:p w14:paraId="6FC067B5"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N56 - LT/1/08/1220/022 </w:t>
      </w:r>
    </w:p>
    <w:p w14:paraId="4357905A"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N98 - LT/1/08/1220/023 </w:t>
      </w:r>
    </w:p>
    <w:p w14:paraId="1149A171" w14:textId="77777777" w:rsidR="003D5029" w:rsidRPr="00D450E1" w:rsidRDefault="003D5029" w:rsidP="003D5029">
      <w:pPr>
        <w:spacing w:after="0" w:line="240" w:lineRule="auto"/>
        <w:jc w:val="both"/>
        <w:rPr>
          <w:rFonts w:ascii="Times New Roman" w:hAnsi="Times New Roman" w:cs="Times New Roman"/>
          <w:lang w:val="lt-LT" w:eastAsia="lt-LT"/>
        </w:rPr>
      </w:pPr>
      <w:r w:rsidRPr="00D450E1">
        <w:rPr>
          <w:rFonts w:ascii="Times New Roman" w:hAnsi="Times New Roman" w:cs="Times New Roman"/>
          <w:lang w:val="lt-LT" w:eastAsia="lt-LT"/>
        </w:rPr>
        <w:t xml:space="preserve">N280 - LT/1/08/1220/024 </w:t>
      </w:r>
    </w:p>
    <w:p w14:paraId="50C3303C" w14:textId="77777777" w:rsidR="003D5029" w:rsidRPr="00D450E1" w:rsidRDefault="003D5029" w:rsidP="003D5029">
      <w:pPr>
        <w:spacing w:after="0" w:line="240" w:lineRule="auto"/>
        <w:jc w:val="both"/>
        <w:rPr>
          <w:rFonts w:ascii="Times New Roman" w:hAnsi="Times New Roman" w:cs="Times New Roman"/>
          <w:lang w:val="lt-LT" w:eastAsia="lt-LT"/>
        </w:rPr>
      </w:pPr>
    </w:p>
    <w:p w14:paraId="6B1E52DF" w14:textId="77777777" w:rsidR="003D5029" w:rsidRPr="00D450E1" w:rsidRDefault="003D5029" w:rsidP="003D5029">
      <w:pPr>
        <w:spacing w:after="0" w:line="240" w:lineRule="auto"/>
        <w:ind w:left="567" w:hanging="567"/>
        <w:rPr>
          <w:rFonts w:ascii="Times New Roman" w:hAnsi="Times New Roman" w:cs="Times New Roman"/>
          <w:u w:val="single"/>
          <w:lang w:val="lt-LT" w:eastAsia="lt-LT"/>
        </w:rPr>
      </w:pPr>
      <w:proofErr w:type="spellStart"/>
      <w:r w:rsidRPr="00D450E1">
        <w:rPr>
          <w:rFonts w:ascii="Times New Roman" w:hAnsi="Times New Roman" w:cs="Times New Roman"/>
          <w:u w:val="single"/>
          <w:lang w:val="lt-LT" w:eastAsia="lt-LT"/>
        </w:rPr>
        <w:t>Valsartan</w:t>
      </w:r>
      <w:proofErr w:type="spellEnd"/>
      <w:r w:rsidRPr="00D450E1">
        <w:rPr>
          <w:rFonts w:ascii="Times New Roman" w:hAnsi="Times New Roman" w:cs="Times New Roman"/>
          <w:u w:val="single"/>
          <w:lang w:val="lt-LT" w:eastAsia="lt-LT"/>
        </w:rPr>
        <w:t xml:space="preserve"> </w:t>
      </w:r>
      <w:proofErr w:type="spellStart"/>
      <w:r w:rsidRPr="00D450E1">
        <w:rPr>
          <w:rFonts w:ascii="Times New Roman" w:hAnsi="Times New Roman" w:cs="Times New Roman"/>
          <w:u w:val="single"/>
          <w:lang w:val="lt-LT" w:eastAsia="lt-LT"/>
        </w:rPr>
        <w:t>Actavis</w:t>
      </w:r>
      <w:proofErr w:type="spellEnd"/>
      <w:r w:rsidRPr="00D450E1">
        <w:rPr>
          <w:rFonts w:ascii="Times New Roman" w:hAnsi="Times New Roman" w:cs="Times New Roman"/>
          <w:u w:val="single"/>
          <w:lang w:val="lt-LT" w:eastAsia="lt-LT"/>
        </w:rPr>
        <w:t xml:space="preserve"> 160 mg</w:t>
      </w:r>
    </w:p>
    <w:p w14:paraId="055E367E" w14:textId="77777777" w:rsidR="003D5029" w:rsidRPr="00D450E1" w:rsidRDefault="003D5029" w:rsidP="003D5029">
      <w:pPr>
        <w:spacing w:after="0" w:line="240" w:lineRule="auto"/>
        <w:ind w:left="567" w:hanging="567"/>
        <w:rPr>
          <w:rFonts w:ascii="Times New Roman" w:hAnsi="Times New Roman" w:cs="Times New Roman"/>
          <w:u w:val="single"/>
          <w:lang w:val="lt-LT" w:eastAsia="lt-LT"/>
        </w:rPr>
      </w:pPr>
      <w:r w:rsidRPr="00D450E1">
        <w:rPr>
          <w:rFonts w:ascii="Times New Roman" w:hAnsi="Times New Roman" w:cs="Times New Roman"/>
          <w:u w:val="single"/>
          <w:lang w:val="lt-LT" w:eastAsia="lt-LT"/>
        </w:rPr>
        <w:t>Lizdinių plokštelių pakuotė</w:t>
      </w:r>
    </w:p>
    <w:p w14:paraId="0A5D2E75"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N7 - LT/1/08/1220/025</w:t>
      </w:r>
    </w:p>
    <w:p w14:paraId="33CBF833"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N14 - LT/1/08/1220/026 </w:t>
      </w:r>
    </w:p>
    <w:p w14:paraId="32FD911F"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N28 - LT/1/08/1220/027 </w:t>
      </w:r>
    </w:p>
    <w:p w14:paraId="44B52EE0"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N56 - LT/1/08/1220/028 </w:t>
      </w:r>
    </w:p>
    <w:p w14:paraId="75D40E54"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N98 - LT/1/08/1220/029 </w:t>
      </w:r>
    </w:p>
    <w:p w14:paraId="6336AD3E"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N280 - LT/1/08/1220/030 </w:t>
      </w:r>
    </w:p>
    <w:p w14:paraId="43A0FFC3" w14:textId="77777777" w:rsidR="003D5029" w:rsidRPr="00D450E1" w:rsidRDefault="003D5029" w:rsidP="003D5029">
      <w:pPr>
        <w:spacing w:after="0" w:line="240" w:lineRule="auto"/>
        <w:ind w:left="567" w:hanging="567"/>
        <w:rPr>
          <w:rFonts w:ascii="Times New Roman" w:hAnsi="Times New Roman" w:cs="Times New Roman"/>
          <w:u w:val="single"/>
          <w:lang w:val="lt-LT" w:eastAsia="lt-LT"/>
        </w:rPr>
      </w:pPr>
      <w:r w:rsidRPr="00D450E1">
        <w:rPr>
          <w:rFonts w:ascii="Times New Roman" w:hAnsi="Times New Roman" w:cs="Times New Roman"/>
          <w:u w:val="single"/>
          <w:lang w:val="lt-LT" w:eastAsia="lt-LT"/>
        </w:rPr>
        <w:t xml:space="preserve">Tablečių </w:t>
      </w:r>
      <w:proofErr w:type="spellStart"/>
      <w:r w:rsidRPr="00D450E1">
        <w:rPr>
          <w:rFonts w:ascii="Times New Roman" w:hAnsi="Times New Roman" w:cs="Times New Roman"/>
          <w:u w:val="single"/>
          <w:lang w:val="lt-LT" w:eastAsia="lt-LT"/>
        </w:rPr>
        <w:t>talpyklės</w:t>
      </w:r>
      <w:proofErr w:type="spellEnd"/>
      <w:r w:rsidRPr="00D450E1">
        <w:rPr>
          <w:rFonts w:ascii="Times New Roman" w:hAnsi="Times New Roman" w:cs="Times New Roman"/>
          <w:u w:val="single"/>
          <w:lang w:val="lt-LT" w:eastAsia="lt-LT"/>
        </w:rPr>
        <w:t xml:space="preserve"> pakuotė</w:t>
      </w:r>
    </w:p>
    <w:p w14:paraId="1280A652"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N7 - LT/1/08/1220/031</w:t>
      </w:r>
    </w:p>
    <w:p w14:paraId="6C796064"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N14 - LT/1/08/1220/032 </w:t>
      </w:r>
    </w:p>
    <w:p w14:paraId="0773DCE9"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N28 - LT/1/08/1220/033 </w:t>
      </w:r>
    </w:p>
    <w:p w14:paraId="02EE7E6F"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N56 - LT/1/08/1220/034 </w:t>
      </w:r>
    </w:p>
    <w:p w14:paraId="12752D1D"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N98 - LT/1/08/1220/035 </w:t>
      </w:r>
    </w:p>
    <w:p w14:paraId="34505B46" w14:textId="77777777" w:rsidR="003D5029" w:rsidRPr="00D450E1" w:rsidRDefault="003D5029" w:rsidP="003D5029">
      <w:pPr>
        <w:spacing w:after="0" w:line="240" w:lineRule="auto"/>
        <w:jc w:val="both"/>
        <w:rPr>
          <w:rFonts w:ascii="Times New Roman" w:hAnsi="Times New Roman" w:cs="Times New Roman"/>
          <w:lang w:val="lt-LT" w:eastAsia="lt-LT"/>
        </w:rPr>
      </w:pPr>
      <w:r w:rsidRPr="00D450E1">
        <w:rPr>
          <w:rFonts w:ascii="Times New Roman" w:hAnsi="Times New Roman" w:cs="Times New Roman"/>
          <w:lang w:val="lt-LT" w:eastAsia="lt-LT"/>
        </w:rPr>
        <w:t xml:space="preserve">N280 - LT/1/08/1220/036 </w:t>
      </w:r>
    </w:p>
    <w:p w14:paraId="09CA5D95"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3374C5BE"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21D2CEBC"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lt-LT"/>
        </w:rPr>
      </w:pPr>
      <w:r w:rsidRPr="00D450E1">
        <w:rPr>
          <w:rFonts w:ascii="Times New Roman" w:hAnsi="Times New Roman" w:cs="Times New Roman"/>
          <w:b/>
          <w:bCs/>
          <w:caps/>
          <w:lang w:val="lt-LT" w:eastAsia="lt-LT"/>
        </w:rPr>
        <w:lastRenderedPageBreak/>
        <w:t>13.</w:t>
      </w:r>
      <w:r w:rsidRPr="00D450E1">
        <w:rPr>
          <w:rFonts w:ascii="Times New Roman" w:hAnsi="Times New Roman" w:cs="Times New Roman"/>
          <w:b/>
          <w:bCs/>
          <w:caps/>
          <w:lang w:val="lt-LT" w:eastAsia="lt-LT"/>
        </w:rPr>
        <w:tab/>
        <w:t>serijos numeris</w:t>
      </w:r>
    </w:p>
    <w:p w14:paraId="2F51CB6E"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6FF5F939" w14:textId="77777777" w:rsidR="003D5029" w:rsidRPr="00D450E1" w:rsidRDefault="003D5029" w:rsidP="003D5029">
      <w:p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Lot/</w:t>
      </w:r>
      <w:r w:rsidRPr="00777217">
        <w:rPr>
          <w:rFonts w:ascii="Times New Roman" w:hAnsi="Times New Roman"/>
          <w:highlight w:val="lightGray"/>
          <w:lang w:val="lt-LT"/>
        </w:rPr>
        <w:t>Serija</w:t>
      </w:r>
    </w:p>
    <w:p w14:paraId="4A66FDBC"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6C210337"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498540BA"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lt-LT"/>
        </w:rPr>
      </w:pPr>
      <w:r w:rsidRPr="00D450E1">
        <w:rPr>
          <w:rFonts w:ascii="Times New Roman" w:hAnsi="Times New Roman" w:cs="Times New Roman"/>
          <w:b/>
          <w:bCs/>
          <w:caps/>
          <w:lang w:val="lt-LT" w:eastAsia="lt-LT"/>
        </w:rPr>
        <w:t>14.</w:t>
      </w:r>
      <w:r w:rsidRPr="00D450E1">
        <w:rPr>
          <w:rFonts w:ascii="Times New Roman" w:hAnsi="Times New Roman" w:cs="Times New Roman"/>
          <w:b/>
          <w:bCs/>
          <w:caps/>
          <w:lang w:val="lt-LT" w:eastAsia="lt-LT"/>
        </w:rPr>
        <w:tab/>
        <w:t>PARDAVIMO (IŠDAVIMO) tvarka</w:t>
      </w:r>
    </w:p>
    <w:p w14:paraId="18110134"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5F67F55D" w14:textId="77777777" w:rsidR="003D5029" w:rsidRPr="00D450E1" w:rsidRDefault="003D5029" w:rsidP="003D5029">
      <w:pPr>
        <w:spacing w:after="0" w:line="240" w:lineRule="auto"/>
        <w:ind w:left="567" w:hanging="567"/>
        <w:rPr>
          <w:rFonts w:ascii="Times New Roman" w:hAnsi="Times New Roman" w:cs="Times New Roman"/>
          <w:lang w:val="lt-LT" w:eastAsia="lt-LT"/>
        </w:rPr>
      </w:pPr>
      <w:r w:rsidRPr="00D450E1">
        <w:rPr>
          <w:rFonts w:ascii="Times New Roman" w:hAnsi="Times New Roman" w:cs="Times New Roman"/>
          <w:lang w:val="lt-LT" w:eastAsia="lt-LT"/>
        </w:rPr>
        <w:t>Receptinis vaistas</w:t>
      </w:r>
    </w:p>
    <w:p w14:paraId="323CE9F2"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65E7B7BD"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0580AACD"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lt-LT"/>
        </w:rPr>
      </w:pPr>
      <w:r w:rsidRPr="00D450E1">
        <w:rPr>
          <w:rFonts w:ascii="Times New Roman" w:hAnsi="Times New Roman" w:cs="Times New Roman"/>
          <w:b/>
          <w:bCs/>
          <w:caps/>
          <w:lang w:val="lt-LT" w:eastAsia="lt-LT"/>
        </w:rPr>
        <w:t>15.</w:t>
      </w:r>
      <w:r w:rsidRPr="00D450E1">
        <w:rPr>
          <w:rFonts w:ascii="Times New Roman" w:hAnsi="Times New Roman" w:cs="Times New Roman"/>
          <w:b/>
          <w:bCs/>
          <w:caps/>
          <w:lang w:val="lt-LT" w:eastAsia="lt-LT"/>
        </w:rPr>
        <w:tab/>
        <w:t>vartojimo instrukcijA</w:t>
      </w:r>
    </w:p>
    <w:p w14:paraId="3425257C"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101BC391"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142A4A06"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lt-LT"/>
        </w:rPr>
      </w:pPr>
      <w:r w:rsidRPr="00D450E1">
        <w:rPr>
          <w:rFonts w:ascii="Times New Roman" w:hAnsi="Times New Roman" w:cs="Times New Roman"/>
          <w:b/>
          <w:bCs/>
          <w:caps/>
          <w:lang w:val="lt-LT" w:eastAsia="lt-LT"/>
        </w:rPr>
        <w:t>16.</w:t>
      </w:r>
      <w:r w:rsidRPr="00D450E1">
        <w:rPr>
          <w:rFonts w:ascii="Times New Roman" w:hAnsi="Times New Roman" w:cs="Times New Roman"/>
          <w:b/>
          <w:bCs/>
          <w:caps/>
          <w:lang w:val="lt-LT" w:eastAsia="lt-LT"/>
        </w:rPr>
        <w:tab/>
        <w:t>INFORMACIJA BRAILIO RAŠTU</w:t>
      </w:r>
    </w:p>
    <w:p w14:paraId="3566926F"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3B0C8663" w14:textId="77777777" w:rsidR="003D5029" w:rsidRPr="00D450E1" w:rsidRDefault="003D5029" w:rsidP="008A25F1">
      <w:pPr>
        <w:spacing w:after="0" w:line="240" w:lineRule="auto"/>
        <w:ind w:left="567" w:hanging="567"/>
        <w:rPr>
          <w:rFonts w:ascii="Times New Roman" w:hAnsi="Times New Roman" w:cs="Times New Roman"/>
          <w:lang w:val="lt-LT" w:eastAsia="lt-LT"/>
        </w:rPr>
      </w:pP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80 mg</w:t>
      </w:r>
    </w:p>
    <w:p w14:paraId="6A8C6A8A" w14:textId="77777777" w:rsidR="003D5029" w:rsidRPr="00D450E1" w:rsidRDefault="003D5029" w:rsidP="008A25F1">
      <w:pPr>
        <w:spacing w:after="0" w:line="240" w:lineRule="auto"/>
        <w:ind w:left="567" w:hanging="567"/>
        <w:rPr>
          <w:rFonts w:ascii="Times New Roman" w:hAnsi="Times New Roman" w:cs="Times New Roman"/>
          <w:lang w:val="lt-LT" w:eastAsia="lt-LT"/>
        </w:rPr>
      </w:pP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160 mg</w:t>
      </w:r>
    </w:p>
    <w:p w14:paraId="27E02386"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5CBF9B07"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3DAB4318" w14:textId="77777777" w:rsidR="003D5029" w:rsidRPr="00BC4791" w:rsidRDefault="003D5029" w:rsidP="003D5029">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lang w:val="lt-LT"/>
        </w:rPr>
      </w:pPr>
      <w:r w:rsidRPr="00BC4791">
        <w:rPr>
          <w:rFonts w:ascii="Times New Roman" w:hAnsi="Times New Roman"/>
          <w:b/>
          <w:lang w:val="lt-LT"/>
        </w:rPr>
        <w:t>17.</w:t>
      </w:r>
      <w:r w:rsidRPr="00BC4791">
        <w:rPr>
          <w:rFonts w:ascii="Times New Roman" w:hAnsi="Times New Roman"/>
          <w:b/>
          <w:lang w:val="lt-LT"/>
        </w:rPr>
        <w:tab/>
        <w:t>UNIKALUS IDENTIFIKATORIUS – 2D BRŪKŠNINIS KODAS</w:t>
      </w:r>
    </w:p>
    <w:p w14:paraId="6E39CA9B" w14:textId="77777777" w:rsidR="003D5029" w:rsidRPr="00BC4791" w:rsidRDefault="003D5029" w:rsidP="003D5029">
      <w:pPr>
        <w:spacing w:after="0" w:line="240" w:lineRule="auto"/>
        <w:rPr>
          <w:rFonts w:ascii="Times New Roman" w:hAnsi="Times New Roman"/>
          <w:lang w:val="lt-LT"/>
        </w:rPr>
      </w:pPr>
    </w:p>
    <w:p w14:paraId="3A1E82D0" w14:textId="77777777" w:rsidR="003D5029" w:rsidRPr="00BC4791" w:rsidRDefault="003D5029" w:rsidP="003D5029">
      <w:pPr>
        <w:spacing w:after="0" w:line="240" w:lineRule="auto"/>
        <w:rPr>
          <w:rFonts w:ascii="Times New Roman" w:hAnsi="Times New Roman"/>
          <w:i/>
          <w:lang w:val="lt-LT"/>
        </w:rPr>
      </w:pPr>
      <w:r w:rsidRPr="00BC4791">
        <w:rPr>
          <w:rFonts w:ascii="Times New Roman" w:hAnsi="Times New Roman"/>
          <w:i/>
          <w:lang w:val="lt-LT"/>
        </w:rPr>
        <w:t>&lt;[Taikoma tik išorinei pakuotei:]&gt;</w:t>
      </w:r>
    </w:p>
    <w:p w14:paraId="3F8D2B9F" w14:textId="77777777" w:rsidR="003D5029" w:rsidRPr="00BC4791" w:rsidRDefault="003D5029" w:rsidP="003D5029">
      <w:pPr>
        <w:tabs>
          <w:tab w:val="left" w:pos="567"/>
        </w:tabs>
        <w:spacing w:after="0" w:line="240" w:lineRule="auto"/>
        <w:rPr>
          <w:rFonts w:ascii="Times New Roman" w:hAnsi="Times New Roman"/>
          <w:shd w:val="clear" w:color="auto" w:fill="CCCCCC"/>
          <w:lang w:val="lt-LT"/>
        </w:rPr>
      </w:pPr>
      <w:r w:rsidRPr="00777217">
        <w:rPr>
          <w:rFonts w:ascii="Times New Roman" w:hAnsi="Times New Roman"/>
          <w:highlight w:val="lightGray"/>
          <w:lang w:val="lt-LT"/>
        </w:rPr>
        <w:t>2D brūkšninis kodas su nurodytu unikaliu identifikatoriumi.</w:t>
      </w:r>
    </w:p>
    <w:p w14:paraId="25CF463C" w14:textId="77777777" w:rsidR="003D5029" w:rsidRPr="00BC4791" w:rsidRDefault="003D5029" w:rsidP="003D5029">
      <w:pPr>
        <w:spacing w:after="0" w:line="240" w:lineRule="auto"/>
        <w:rPr>
          <w:rFonts w:ascii="Times New Roman" w:hAnsi="Times New Roman"/>
          <w:lang w:val="lt-LT"/>
        </w:rPr>
      </w:pPr>
    </w:p>
    <w:p w14:paraId="1BC62C9D" w14:textId="77777777" w:rsidR="003D5029" w:rsidRPr="00BC4791" w:rsidRDefault="003D5029" w:rsidP="003D5029">
      <w:pPr>
        <w:spacing w:after="0" w:line="240" w:lineRule="auto"/>
        <w:rPr>
          <w:rFonts w:ascii="Times New Roman" w:hAnsi="Times New Roman"/>
          <w:lang w:val="lt-LT"/>
        </w:rPr>
      </w:pPr>
    </w:p>
    <w:p w14:paraId="1CAA3B16" w14:textId="77777777" w:rsidR="003D5029" w:rsidRPr="00BC4791" w:rsidRDefault="003D5029" w:rsidP="003D5029">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lang w:val="lt-LT"/>
        </w:rPr>
      </w:pPr>
      <w:r w:rsidRPr="00BC4791">
        <w:rPr>
          <w:rFonts w:ascii="Times New Roman" w:hAnsi="Times New Roman"/>
          <w:b/>
          <w:lang w:val="lt-LT"/>
        </w:rPr>
        <w:t>18.</w:t>
      </w:r>
      <w:r w:rsidRPr="00BC4791">
        <w:rPr>
          <w:rFonts w:ascii="Times New Roman" w:hAnsi="Times New Roman"/>
          <w:b/>
          <w:lang w:val="lt-LT"/>
        </w:rPr>
        <w:tab/>
        <w:t>UNIKALUS IDENTIFIKATORIUS – ŽMONĖMS SUPRANTAMI DUOMENYS</w:t>
      </w:r>
    </w:p>
    <w:p w14:paraId="49A9695F" w14:textId="77777777" w:rsidR="003D5029" w:rsidRPr="00BC4791" w:rsidRDefault="003D5029" w:rsidP="003D5029">
      <w:pPr>
        <w:spacing w:after="0" w:line="240" w:lineRule="auto"/>
        <w:rPr>
          <w:rFonts w:ascii="Times New Roman" w:hAnsi="Times New Roman"/>
          <w:lang w:val="lt-LT"/>
        </w:rPr>
      </w:pPr>
    </w:p>
    <w:p w14:paraId="033C4C10" w14:textId="77777777" w:rsidR="003D5029" w:rsidRPr="00BC4791" w:rsidRDefault="003D5029" w:rsidP="003D5029">
      <w:pPr>
        <w:spacing w:after="0" w:line="240" w:lineRule="auto"/>
        <w:rPr>
          <w:rFonts w:ascii="Times New Roman" w:hAnsi="Times New Roman"/>
          <w:i/>
          <w:lang w:val="lt-LT"/>
        </w:rPr>
      </w:pPr>
      <w:r w:rsidRPr="00BC4791">
        <w:rPr>
          <w:rFonts w:ascii="Times New Roman" w:hAnsi="Times New Roman"/>
          <w:i/>
          <w:lang w:val="lt-LT"/>
        </w:rPr>
        <w:t>&lt;[Taikoma tik išorinei pakuotei:]&gt;</w:t>
      </w:r>
    </w:p>
    <w:p w14:paraId="3B3EC087" w14:textId="77777777" w:rsidR="003D5029" w:rsidRPr="00BC4791" w:rsidRDefault="003D5029" w:rsidP="003D5029">
      <w:pPr>
        <w:spacing w:after="0" w:line="240" w:lineRule="auto"/>
        <w:ind w:left="567" w:hanging="567"/>
        <w:rPr>
          <w:rFonts w:ascii="Times New Roman" w:hAnsi="Times New Roman"/>
          <w:lang w:val="lt-LT"/>
        </w:rPr>
      </w:pPr>
      <w:r w:rsidRPr="00BC4791">
        <w:rPr>
          <w:rFonts w:ascii="Times New Roman" w:hAnsi="Times New Roman"/>
          <w:lang w:val="lt-LT"/>
        </w:rPr>
        <w:t xml:space="preserve">PC: {numeris} </w:t>
      </w:r>
    </w:p>
    <w:p w14:paraId="716CD628" w14:textId="77777777" w:rsidR="003D5029" w:rsidRPr="00BC4791" w:rsidRDefault="003D5029" w:rsidP="003D5029">
      <w:pPr>
        <w:spacing w:after="0" w:line="240" w:lineRule="auto"/>
        <w:ind w:left="567" w:hanging="567"/>
        <w:rPr>
          <w:rFonts w:ascii="Times New Roman" w:hAnsi="Times New Roman"/>
          <w:lang w:val="lt-LT"/>
        </w:rPr>
      </w:pPr>
      <w:r w:rsidRPr="00BC4791">
        <w:rPr>
          <w:rFonts w:ascii="Times New Roman" w:hAnsi="Times New Roman"/>
          <w:lang w:val="lt-LT"/>
        </w:rPr>
        <w:t xml:space="preserve">SN: {numeris} </w:t>
      </w:r>
    </w:p>
    <w:p w14:paraId="7760A893" w14:textId="77777777" w:rsidR="003D5029" w:rsidRPr="00BC4791" w:rsidRDefault="003D5029" w:rsidP="003D5029">
      <w:pPr>
        <w:spacing w:after="0" w:line="240" w:lineRule="auto"/>
        <w:ind w:left="567" w:hanging="567"/>
        <w:rPr>
          <w:rFonts w:ascii="Times New Roman" w:hAnsi="Times New Roman"/>
          <w:lang w:val="lt-LT"/>
        </w:rPr>
      </w:pPr>
      <w:r w:rsidRPr="00BC4791">
        <w:rPr>
          <w:rFonts w:ascii="Times New Roman" w:hAnsi="Times New Roman"/>
          <w:lang w:val="lt-LT"/>
        </w:rPr>
        <w:t xml:space="preserve">NN: {numeris} </w:t>
      </w:r>
    </w:p>
    <w:p w14:paraId="52300CE8" w14:textId="77777777" w:rsidR="003D5029" w:rsidRPr="001353C9" w:rsidRDefault="003D5029" w:rsidP="003D5029">
      <w:pPr>
        <w:spacing w:after="0" w:line="240" w:lineRule="auto"/>
        <w:ind w:left="567" w:hanging="567"/>
        <w:rPr>
          <w:rFonts w:ascii="Times New Roman" w:hAnsi="Times New Roman" w:cs="Times New Roman"/>
          <w:lang w:val="lt-LT" w:eastAsia="lt-LT"/>
        </w:rPr>
      </w:pPr>
      <w:r w:rsidRPr="00D450E1">
        <w:rPr>
          <w:rFonts w:ascii="Times New Roman" w:hAnsi="Times New Roman" w:cs="Times New Roman"/>
          <w:lang w:val="lt-LT" w:eastAsia="lt-LT"/>
        </w:rPr>
        <w:br w:type="page"/>
      </w:r>
    </w:p>
    <w:p w14:paraId="186C03B7" w14:textId="77777777" w:rsidR="003D5029" w:rsidRPr="001353C9"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caps/>
          <w:lang w:val="lt-LT" w:eastAsia="lt-LT"/>
        </w:rPr>
      </w:pPr>
      <w:r w:rsidRPr="001353C9">
        <w:rPr>
          <w:rFonts w:ascii="Times New Roman" w:hAnsi="Times New Roman" w:cs="Times New Roman"/>
          <w:b/>
          <w:bCs/>
          <w:caps/>
          <w:lang w:val="lt-LT" w:eastAsia="lt-LT"/>
        </w:rPr>
        <w:lastRenderedPageBreak/>
        <w:t xml:space="preserve">Minimali informacija ant LIZDINIŲ PLOKŠTELIŲ ARBA DVISLUOKSNIŲ </w:t>
      </w:r>
    </w:p>
    <w:p w14:paraId="02D73862"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caps/>
          <w:lang w:val="lt-LT" w:eastAsia="lt-LT"/>
        </w:rPr>
      </w:pPr>
      <w:r w:rsidRPr="00D450E1">
        <w:rPr>
          <w:rFonts w:ascii="Times New Roman" w:hAnsi="Times New Roman" w:cs="Times New Roman"/>
          <w:b/>
          <w:bCs/>
          <w:caps/>
          <w:lang w:val="lt-LT" w:eastAsia="lt-LT"/>
        </w:rPr>
        <w:t>JUOSTELIŲ</w:t>
      </w:r>
    </w:p>
    <w:p w14:paraId="159AC439"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lt-LT"/>
        </w:rPr>
      </w:pPr>
    </w:p>
    <w:p w14:paraId="6D667029"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caps/>
          <w:lang w:val="lt-LT" w:eastAsia="lt-LT"/>
        </w:rPr>
      </w:pPr>
      <w:r w:rsidRPr="00D450E1">
        <w:rPr>
          <w:rFonts w:ascii="Times New Roman" w:hAnsi="Times New Roman" w:cs="Times New Roman"/>
          <w:b/>
          <w:bCs/>
          <w:caps/>
          <w:lang w:val="lt-LT" w:eastAsia="lt-LT"/>
        </w:rPr>
        <w:t>L</w:t>
      </w:r>
      <w:r w:rsidRPr="00D450E1">
        <w:rPr>
          <w:rFonts w:ascii="Times New Roman" w:hAnsi="Times New Roman" w:cs="Times New Roman"/>
          <w:b/>
          <w:bCs/>
          <w:lang w:val="lt-LT" w:eastAsia="lt-LT"/>
        </w:rPr>
        <w:t>izdinė plokštelė</w:t>
      </w:r>
    </w:p>
    <w:p w14:paraId="0DE9C13F" w14:textId="77777777" w:rsidR="003D5029" w:rsidRPr="00D450E1" w:rsidRDefault="003D5029" w:rsidP="003D5029">
      <w:pPr>
        <w:spacing w:after="0" w:line="240" w:lineRule="auto"/>
        <w:rPr>
          <w:rFonts w:ascii="Times New Roman" w:hAnsi="Times New Roman" w:cs="Times New Roman"/>
          <w:caps/>
          <w:lang w:val="lt-LT" w:eastAsia="lt-LT"/>
        </w:rPr>
      </w:pPr>
    </w:p>
    <w:p w14:paraId="5BA7342C" w14:textId="77777777" w:rsidR="003D5029" w:rsidRPr="00D450E1" w:rsidRDefault="003D5029" w:rsidP="003D5029">
      <w:pPr>
        <w:spacing w:after="0" w:line="240" w:lineRule="auto"/>
        <w:ind w:left="567" w:hanging="567"/>
        <w:rPr>
          <w:rFonts w:ascii="Times New Roman" w:hAnsi="Times New Roman" w:cs="Times New Roman"/>
          <w:caps/>
          <w:lang w:val="lt-LT" w:eastAsia="lt-LT"/>
        </w:rPr>
      </w:pPr>
    </w:p>
    <w:p w14:paraId="38897538"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lt-LT"/>
        </w:rPr>
      </w:pPr>
      <w:r w:rsidRPr="00D450E1">
        <w:rPr>
          <w:rFonts w:ascii="Times New Roman" w:hAnsi="Times New Roman" w:cs="Times New Roman"/>
          <w:b/>
          <w:bCs/>
          <w:caps/>
          <w:lang w:val="lt-LT" w:eastAsia="lt-LT"/>
        </w:rPr>
        <w:t>1.</w:t>
      </w:r>
      <w:r w:rsidRPr="00D450E1">
        <w:rPr>
          <w:rFonts w:ascii="Times New Roman" w:hAnsi="Times New Roman" w:cs="Times New Roman"/>
          <w:b/>
          <w:bCs/>
          <w:caps/>
          <w:lang w:val="lt-LT" w:eastAsia="lt-LT"/>
        </w:rPr>
        <w:tab/>
        <w:t>Vaistinio preparato pavadinimas</w:t>
      </w:r>
    </w:p>
    <w:p w14:paraId="0C62BB24"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42B206BB" w14:textId="77777777" w:rsidR="003D5029" w:rsidRPr="00D450E1" w:rsidRDefault="003D5029" w:rsidP="008A25F1">
      <w:pPr>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80 mg plėvele dengtos tabletės</w:t>
      </w:r>
    </w:p>
    <w:p w14:paraId="42B905AE" w14:textId="77777777" w:rsidR="003D5029" w:rsidRPr="00D450E1" w:rsidRDefault="003D5029" w:rsidP="008A25F1">
      <w:pPr>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Valsartanum</w:t>
      </w:r>
      <w:proofErr w:type="spellEnd"/>
    </w:p>
    <w:p w14:paraId="4F1BC491" w14:textId="77777777" w:rsidR="003D5029" w:rsidRPr="00D450E1" w:rsidRDefault="003D5029" w:rsidP="008A25F1">
      <w:pPr>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160 mg plėvele dengtos tabletės</w:t>
      </w:r>
    </w:p>
    <w:p w14:paraId="7750DF24" w14:textId="77777777" w:rsidR="003D5029" w:rsidRPr="00D450E1" w:rsidRDefault="003D5029" w:rsidP="008A25F1">
      <w:pPr>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Valsartanum</w:t>
      </w:r>
      <w:proofErr w:type="spellEnd"/>
    </w:p>
    <w:p w14:paraId="748D5A91" w14:textId="77777777" w:rsidR="003D5029" w:rsidRPr="00D450E1" w:rsidRDefault="003D5029" w:rsidP="00F344DD">
      <w:pPr>
        <w:spacing w:after="0" w:line="240" w:lineRule="auto"/>
        <w:ind w:left="567" w:hanging="567"/>
        <w:rPr>
          <w:rFonts w:ascii="Times New Roman" w:hAnsi="Times New Roman" w:cs="Times New Roman"/>
          <w:lang w:val="lt-LT" w:eastAsia="lt-LT"/>
        </w:rPr>
      </w:pPr>
    </w:p>
    <w:p w14:paraId="6DD85B7E"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203AE37E"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lt-LT"/>
        </w:rPr>
      </w:pPr>
      <w:r w:rsidRPr="00D450E1">
        <w:rPr>
          <w:rFonts w:ascii="Times New Roman" w:hAnsi="Times New Roman" w:cs="Times New Roman"/>
          <w:b/>
          <w:bCs/>
          <w:lang w:val="lt-LT" w:eastAsia="lt-LT"/>
        </w:rPr>
        <w:t>2.</w:t>
      </w:r>
      <w:r w:rsidRPr="00D450E1">
        <w:rPr>
          <w:rFonts w:ascii="Times New Roman" w:hAnsi="Times New Roman" w:cs="Times New Roman"/>
          <w:b/>
          <w:bCs/>
          <w:lang w:val="lt-LT" w:eastAsia="lt-LT"/>
        </w:rPr>
        <w:tab/>
        <w:t>REGISTRUOTOJO PAVADINIMAS</w:t>
      </w:r>
    </w:p>
    <w:p w14:paraId="0E360FD9"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4B0ABEB7" w14:textId="77777777" w:rsidR="00E954DE" w:rsidRPr="00D450E1" w:rsidRDefault="00E954DE" w:rsidP="00E954DE">
      <w:pPr>
        <w:spacing w:after="0" w:line="240" w:lineRule="auto"/>
        <w:ind w:left="567" w:hanging="567"/>
        <w:rPr>
          <w:rFonts w:ascii="Times New Roman" w:hAnsi="Times New Roman" w:cs="Times New Roman"/>
          <w:lang w:val="lt-LT" w:eastAsia="lt-LT"/>
        </w:rPr>
      </w:pPr>
      <w:proofErr w:type="spellStart"/>
      <w:r>
        <w:rPr>
          <w:rFonts w:ascii="Times New Roman" w:hAnsi="Times New Roman" w:cs="Times New Roman"/>
          <w:lang w:val="lt-LT" w:eastAsia="lt-LT"/>
        </w:rPr>
        <w:t>Teva</w:t>
      </w:r>
      <w:proofErr w:type="spellEnd"/>
      <w:r>
        <w:rPr>
          <w:rFonts w:ascii="Times New Roman" w:hAnsi="Times New Roman" w:cs="Times New Roman"/>
          <w:lang w:val="lt-LT" w:eastAsia="lt-LT"/>
        </w:rPr>
        <w:t xml:space="preserve"> B.V. </w:t>
      </w:r>
      <w:r w:rsidRPr="00263A4D">
        <w:rPr>
          <w:rFonts w:ascii="Times New Roman" w:hAnsi="Times New Roman"/>
          <w:highlight w:val="lightGray"/>
          <w:lang w:val="lt-LT"/>
        </w:rPr>
        <w:t xml:space="preserve"> [</w:t>
      </w:r>
      <w:proofErr w:type="spellStart"/>
      <w:r w:rsidRPr="00263A4D">
        <w:rPr>
          <w:rFonts w:ascii="Times New Roman" w:hAnsi="Times New Roman"/>
          <w:highlight w:val="lightGray"/>
          <w:lang w:val="lt-LT"/>
        </w:rPr>
        <w:t>logo</w:t>
      </w:r>
      <w:proofErr w:type="spellEnd"/>
      <w:r w:rsidRPr="00263A4D">
        <w:rPr>
          <w:rFonts w:ascii="Times New Roman" w:hAnsi="Times New Roman"/>
          <w:highlight w:val="lightGray"/>
          <w:lang w:val="lt-LT"/>
        </w:rPr>
        <w:t>]</w:t>
      </w:r>
    </w:p>
    <w:p w14:paraId="764345DF"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0DDC8296"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5F8A70A8"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lt-LT"/>
        </w:rPr>
      </w:pPr>
      <w:r w:rsidRPr="00D450E1">
        <w:rPr>
          <w:rFonts w:ascii="Times New Roman" w:hAnsi="Times New Roman" w:cs="Times New Roman"/>
          <w:b/>
          <w:bCs/>
          <w:lang w:val="lt-LT" w:eastAsia="lt-LT"/>
        </w:rPr>
        <w:t>3.</w:t>
      </w:r>
      <w:r w:rsidRPr="00D450E1">
        <w:rPr>
          <w:rFonts w:ascii="Times New Roman" w:hAnsi="Times New Roman" w:cs="Times New Roman"/>
          <w:b/>
          <w:bCs/>
          <w:lang w:val="lt-LT" w:eastAsia="lt-LT"/>
        </w:rPr>
        <w:tab/>
      </w:r>
      <w:r w:rsidRPr="00D450E1">
        <w:rPr>
          <w:rFonts w:ascii="Times New Roman" w:hAnsi="Times New Roman" w:cs="Times New Roman"/>
          <w:b/>
          <w:bCs/>
          <w:caps/>
          <w:lang w:val="lt-LT" w:eastAsia="lt-LT"/>
        </w:rPr>
        <w:t>tinkamumo laikas</w:t>
      </w:r>
    </w:p>
    <w:p w14:paraId="5D10D7C3"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6A3241E8" w14:textId="77777777" w:rsidR="003D5029" w:rsidRPr="00D450E1" w:rsidRDefault="003D5029" w:rsidP="003D5029">
      <w:pPr>
        <w:spacing w:after="0" w:line="240" w:lineRule="auto"/>
        <w:ind w:left="567" w:hanging="567"/>
        <w:rPr>
          <w:rFonts w:ascii="Times New Roman" w:hAnsi="Times New Roman" w:cs="Times New Roman"/>
          <w:i/>
          <w:iCs/>
          <w:lang w:val="lt-LT" w:eastAsia="lt-LT"/>
        </w:rPr>
      </w:pPr>
      <w:r w:rsidRPr="008A25F1">
        <w:rPr>
          <w:rFonts w:ascii="Times New Roman" w:hAnsi="Times New Roman"/>
          <w:lang w:val="lt-LT"/>
        </w:rPr>
        <w:t>EXP</w:t>
      </w:r>
      <w:r w:rsidRPr="00D450E1">
        <w:rPr>
          <w:rFonts w:ascii="Times New Roman" w:hAnsi="Times New Roman" w:cs="Times New Roman"/>
          <w:lang w:val="lt-LT" w:eastAsia="lt-LT"/>
        </w:rPr>
        <w:t xml:space="preserve"> {mm/MMMM} </w:t>
      </w:r>
    </w:p>
    <w:p w14:paraId="25175AF7"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0C098EF9"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65BEA6BE"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lt-LT"/>
        </w:rPr>
      </w:pPr>
      <w:r w:rsidRPr="00D450E1">
        <w:rPr>
          <w:rFonts w:ascii="Times New Roman" w:hAnsi="Times New Roman" w:cs="Times New Roman"/>
          <w:b/>
          <w:bCs/>
          <w:caps/>
          <w:lang w:val="lt-LT" w:eastAsia="lt-LT"/>
        </w:rPr>
        <w:t>4.</w:t>
      </w:r>
      <w:r w:rsidRPr="00D450E1">
        <w:rPr>
          <w:rFonts w:ascii="Times New Roman" w:hAnsi="Times New Roman" w:cs="Times New Roman"/>
          <w:b/>
          <w:bCs/>
          <w:caps/>
          <w:lang w:val="lt-LT" w:eastAsia="lt-LT"/>
        </w:rPr>
        <w:tab/>
        <w:t xml:space="preserve">serijos numeris </w:t>
      </w:r>
    </w:p>
    <w:p w14:paraId="5E0FC161"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1D7A97D5" w14:textId="77777777" w:rsidR="003D5029" w:rsidRPr="00D450E1" w:rsidRDefault="003D5029" w:rsidP="003D5029">
      <w:pPr>
        <w:spacing w:after="0" w:line="240" w:lineRule="auto"/>
        <w:ind w:left="567" w:hanging="567"/>
        <w:rPr>
          <w:rFonts w:ascii="Times New Roman" w:hAnsi="Times New Roman" w:cs="Times New Roman"/>
          <w:lang w:val="lt-LT" w:eastAsia="lt-LT"/>
        </w:rPr>
      </w:pPr>
      <w:r w:rsidRPr="008A25F1">
        <w:rPr>
          <w:rFonts w:ascii="Times New Roman" w:hAnsi="Times New Roman"/>
          <w:lang w:val="lt-LT"/>
        </w:rPr>
        <w:t>Lot</w:t>
      </w:r>
    </w:p>
    <w:p w14:paraId="031F87F2" w14:textId="77777777" w:rsidR="003D5029" w:rsidRPr="00D450E1" w:rsidRDefault="003D5029" w:rsidP="003D5029">
      <w:pPr>
        <w:spacing w:after="0" w:line="240" w:lineRule="auto"/>
        <w:ind w:left="567" w:hanging="567"/>
        <w:rPr>
          <w:rFonts w:ascii="Times New Roman" w:hAnsi="Times New Roman" w:cs="Times New Roman"/>
          <w:lang w:val="lt-LT" w:eastAsia="lt-LT"/>
        </w:rPr>
      </w:pPr>
    </w:p>
    <w:p w14:paraId="6BAEFFEA" w14:textId="77777777" w:rsidR="003D5029" w:rsidRPr="00D450E1" w:rsidRDefault="003D5029" w:rsidP="003D5029">
      <w:pPr>
        <w:spacing w:after="0" w:line="240" w:lineRule="auto"/>
        <w:rPr>
          <w:rFonts w:ascii="Times New Roman" w:hAnsi="Times New Roman" w:cs="Times New Roman"/>
          <w:lang w:val="lt-LT" w:eastAsia="lt-LT"/>
        </w:rPr>
      </w:pPr>
    </w:p>
    <w:p w14:paraId="339CAC45" w14:textId="77777777" w:rsidR="003D5029" w:rsidRPr="00D450E1" w:rsidRDefault="003D5029" w:rsidP="003D502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bCs/>
          <w:caps/>
          <w:lang w:val="lt-LT" w:eastAsia="lt-LT"/>
        </w:rPr>
      </w:pPr>
      <w:r w:rsidRPr="00D450E1">
        <w:rPr>
          <w:rFonts w:ascii="Times New Roman" w:hAnsi="Times New Roman" w:cs="Times New Roman"/>
          <w:b/>
          <w:bCs/>
          <w:caps/>
          <w:lang w:val="lt-LT" w:eastAsia="lt-LT"/>
        </w:rPr>
        <w:t>5.</w:t>
      </w:r>
      <w:r w:rsidRPr="00D450E1">
        <w:rPr>
          <w:rFonts w:ascii="Times New Roman" w:hAnsi="Times New Roman" w:cs="Times New Roman"/>
          <w:b/>
          <w:bCs/>
          <w:caps/>
          <w:lang w:val="lt-LT" w:eastAsia="lt-LT"/>
        </w:rPr>
        <w:tab/>
        <w:t xml:space="preserve">KITA </w:t>
      </w:r>
    </w:p>
    <w:p w14:paraId="1C89B201" w14:textId="77777777" w:rsidR="003D5029" w:rsidRPr="00D450E1" w:rsidRDefault="003D5029" w:rsidP="003D5029">
      <w:pPr>
        <w:spacing w:after="0" w:line="240" w:lineRule="auto"/>
        <w:rPr>
          <w:rFonts w:ascii="Times New Roman" w:hAnsi="Times New Roman" w:cs="Times New Roman"/>
          <w:lang w:val="lt-LT" w:eastAsia="lt-LT"/>
        </w:rPr>
      </w:pPr>
    </w:p>
    <w:p w14:paraId="697E8928" w14:textId="77777777" w:rsidR="003D5029" w:rsidRPr="00D450E1" w:rsidRDefault="003D5029" w:rsidP="003D5029">
      <w:pPr>
        <w:rPr>
          <w:rFonts w:ascii="Times New Roman" w:hAnsi="Times New Roman" w:cs="Times New Roman"/>
          <w:b/>
          <w:bCs/>
          <w:lang w:val="lt-LT" w:eastAsia="lt-LT"/>
        </w:rPr>
      </w:pPr>
      <w:r w:rsidRPr="00D450E1">
        <w:rPr>
          <w:rFonts w:ascii="Times New Roman" w:hAnsi="Times New Roman" w:cs="Times New Roman"/>
          <w:b/>
          <w:bCs/>
          <w:lang w:val="lt-LT" w:eastAsia="lt-LT"/>
        </w:rPr>
        <w:br w:type="page"/>
      </w:r>
    </w:p>
    <w:p w14:paraId="3660B799"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377029EC"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65050532"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0CA52D6D"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37CC7568"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39C0E335"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37D94C95"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265BD249"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2B9F1269"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10922276"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5140B3F3"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3A445C20"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6B8F1236"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6ABA929B"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12974138"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4FADACF4"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54D0DB8A"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6B83213C"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209EEE6A"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0C2D167A"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38C4021D"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5291EA6D"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42DB33E9"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p>
    <w:p w14:paraId="6E634317"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b/>
          <w:bCs/>
          <w:lang w:val="lt-LT" w:eastAsia="lt-LT"/>
        </w:rPr>
      </w:pPr>
      <w:r w:rsidRPr="00D450E1">
        <w:rPr>
          <w:rFonts w:ascii="Times New Roman" w:hAnsi="Times New Roman" w:cs="Times New Roman"/>
          <w:b/>
          <w:bCs/>
          <w:lang w:val="lt-LT" w:eastAsia="lt-LT"/>
        </w:rPr>
        <w:t>B. PAKUOTĖS LAPELIS</w:t>
      </w:r>
    </w:p>
    <w:p w14:paraId="7111B433" w14:textId="77777777" w:rsidR="003D5029" w:rsidRPr="00D450E1" w:rsidRDefault="003D5029" w:rsidP="003D5029">
      <w:pPr>
        <w:tabs>
          <w:tab w:val="left" w:pos="567"/>
          <w:tab w:val="center" w:pos="4819"/>
          <w:tab w:val="right" w:pos="9638"/>
        </w:tabs>
        <w:spacing w:after="0" w:line="240" w:lineRule="auto"/>
        <w:jc w:val="center"/>
        <w:rPr>
          <w:rFonts w:ascii="Times New Roman" w:hAnsi="Times New Roman" w:cs="Times New Roman"/>
          <w:lang w:val="lt-LT" w:eastAsia="lt-LT"/>
        </w:rPr>
      </w:pPr>
    </w:p>
    <w:p w14:paraId="4F3B09A1" w14:textId="77777777" w:rsidR="003D5029" w:rsidRPr="00D450E1" w:rsidRDefault="003D5029" w:rsidP="003D5029">
      <w:pPr>
        <w:spacing w:after="0" w:line="240" w:lineRule="auto"/>
        <w:jc w:val="center"/>
        <w:rPr>
          <w:rFonts w:ascii="Times New Roman" w:hAnsi="Times New Roman" w:cs="Times New Roman"/>
          <w:b/>
          <w:bCs/>
          <w:lang w:val="lt-LT" w:eastAsia="lt-LT"/>
        </w:rPr>
      </w:pPr>
      <w:r w:rsidRPr="00D450E1">
        <w:rPr>
          <w:rFonts w:ascii="Times New Roman" w:hAnsi="Times New Roman" w:cs="Times New Roman"/>
          <w:lang w:val="lt-LT" w:eastAsia="lt-LT"/>
        </w:rPr>
        <w:br w:type="page"/>
      </w:r>
      <w:r w:rsidRPr="00D450E1">
        <w:rPr>
          <w:rFonts w:ascii="Times New Roman" w:hAnsi="Times New Roman" w:cs="Times New Roman"/>
          <w:b/>
          <w:bCs/>
          <w:lang w:val="lt-LT" w:eastAsia="lt-LT"/>
        </w:rPr>
        <w:lastRenderedPageBreak/>
        <w:t>Pakuotės lapelis: informacija vartotojui</w:t>
      </w:r>
    </w:p>
    <w:p w14:paraId="26ED3E21" w14:textId="77777777" w:rsidR="003D5029" w:rsidRPr="00D450E1" w:rsidRDefault="003D5029" w:rsidP="003D5029">
      <w:pPr>
        <w:spacing w:after="0" w:line="240" w:lineRule="auto"/>
        <w:jc w:val="center"/>
        <w:rPr>
          <w:rFonts w:ascii="Times New Roman" w:hAnsi="Times New Roman" w:cs="Times New Roman"/>
          <w:b/>
          <w:bCs/>
          <w:lang w:val="lt-LT" w:eastAsia="lt-LT"/>
        </w:rPr>
      </w:pPr>
    </w:p>
    <w:p w14:paraId="76754D41" w14:textId="77777777" w:rsidR="003D5029" w:rsidRPr="00996B00" w:rsidRDefault="003D5029" w:rsidP="008A25F1">
      <w:pPr>
        <w:spacing w:after="0" w:line="240" w:lineRule="auto"/>
        <w:jc w:val="center"/>
        <w:rPr>
          <w:rFonts w:ascii="Times New Roman" w:hAnsi="Times New Roman" w:cs="Times New Roman"/>
          <w:b/>
          <w:bCs/>
          <w:lang w:val="lt-LT" w:eastAsia="lt-LT"/>
        </w:rPr>
      </w:pPr>
      <w:proofErr w:type="spellStart"/>
      <w:r w:rsidRPr="00996B00">
        <w:rPr>
          <w:rFonts w:ascii="Times New Roman" w:hAnsi="Times New Roman" w:cs="Times New Roman"/>
          <w:b/>
          <w:bCs/>
          <w:lang w:val="lt-LT" w:eastAsia="lt-LT"/>
        </w:rPr>
        <w:t>Valsartan</w:t>
      </w:r>
      <w:proofErr w:type="spellEnd"/>
      <w:r w:rsidRPr="00996B00">
        <w:rPr>
          <w:rFonts w:ascii="Times New Roman" w:hAnsi="Times New Roman" w:cs="Times New Roman"/>
          <w:b/>
          <w:bCs/>
          <w:lang w:val="lt-LT" w:eastAsia="lt-LT"/>
        </w:rPr>
        <w:t xml:space="preserve"> </w:t>
      </w:r>
      <w:proofErr w:type="spellStart"/>
      <w:r w:rsidRPr="00996B00">
        <w:rPr>
          <w:rFonts w:ascii="Times New Roman" w:hAnsi="Times New Roman" w:cs="Times New Roman"/>
          <w:b/>
          <w:bCs/>
          <w:lang w:val="lt-LT" w:eastAsia="lt-LT"/>
        </w:rPr>
        <w:t>Actavis</w:t>
      </w:r>
      <w:proofErr w:type="spellEnd"/>
      <w:r w:rsidRPr="00996B00">
        <w:rPr>
          <w:rFonts w:ascii="Times New Roman" w:hAnsi="Times New Roman" w:cs="Times New Roman"/>
          <w:b/>
          <w:bCs/>
          <w:lang w:val="lt-LT" w:eastAsia="lt-LT"/>
        </w:rPr>
        <w:t xml:space="preserve"> 80 mg plėvele dengtos tabletės</w:t>
      </w:r>
    </w:p>
    <w:p w14:paraId="0D21AB94" w14:textId="77777777" w:rsidR="003D5029" w:rsidRPr="00D450E1" w:rsidRDefault="003D5029" w:rsidP="008A25F1">
      <w:pPr>
        <w:spacing w:after="0" w:line="240" w:lineRule="auto"/>
        <w:jc w:val="center"/>
        <w:rPr>
          <w:rFonts w:ascii="Times New Roman" w:hAnsi="Times New Roman" w:cs="Times New Roman"/>
          <w:b/>
          <w:bCs/>
          <w:lang w:val="lt-LT" w:eastAsia="lt-LT"/>
        </w:rPr>
      </w:pPr>
      <w:proofErr w:type="spellStart"/>
      <w:r w:rsidRPr="00996B00">
        <w:rPr>
          <w:rFonts w:ascii="Times New Roman" w:hAnsi="Times New Roman" w:cs="Times New Roman"/>
          <w:b/>
          <w:bCs/>
          <w:lang w:val="lt-LT" w:eastAsia="lt-LT"/>
        </w:rPr>
        <w:t>Valsartan</w:t>
      </w:r>
      <w:proofErr w:type="spellEnd"/>
      <w:r w:rsidRPr="00996B00">
        <w:rPr>
          <w:rFonts w:ascii="Times New Roman" w:hAnsi="Times New Roman" w:cs="Times New Roman"/>
          <w:b/>
          <w:bCs/>
          <w:lang w:val="lt-LT" w:eastAsia="lt-LT"/>
        </w:rPr>
        <w:t xml:space="preserve"> </w:t>
      </w:r>
      <w:proofErr w:type="spellStart"/>
      <w:r w:rsidRPr="00996B00">
        <w:rPr>
          <w:rFonts w:ascii="Times New Roman" w:hAnsi="Times New Roman" w:cs="Times New Roman"/>
          <w:b/>
          <w:bCs/>
          <w:lang w:val="lt-LT" w:eastAsia="lt-LT"/>
        </w:rPr>
        <w:t>Actavis</w:t>
      </w:r>
      <w:proofErr w:type="spellEnd"/>
      <w:r w:rsidRPr="00996B00">
        <w:rPr>
          <w:rFonts w:ascii="Times New Roman" w:hAnsi="Times New Roman" w:cs="Times New Roman"/>
          <w:b/>
          <w:bCs/>
          <w:lang w:val="lt-LT" w:eastAsia="lt-LT"/>
        </w:rPr>
        <w:t xml:space="preserve"> 160 mg plėvele dengtos tabletės</w:t>
      </w:r>
    </w:p>
    <w:p w14:paraId="5FC01512" w14:textId="77777777" w:rsidR="003D5029" w:rsidRPr="00D450E1" w:rsidRDefault="00996B00" w:rsidP="003D5029">
      <w:pPr>
        <w:spacing w:after="0" w:line="240" w:lineRule="auto"/>
        <w:jc w:val="center"/>
        <w:rPr>
          <w:rFonts w:ascii="Times New Roman" w:hAnsi="Times New Roman" w:cs="Times New Roman"/>
          <w:lang w:val="lt-LT" w:eastAsia="lt-LT"/>
        </w:rPr>
      </w:pPr>
      <w:proofErr w:type="spellStart"/>
      <w:r>
        <w:rPr>
          <w:rFonts w:ascii="Times New Roman" w:hAnsi="Times New Roman" w:cs="Times New Roman"/>
          <w:lang w:val="lt-LT" w:eastAsia="lt-LT"/>
        </w:rPr>
        <w:t>v</w:t>
      </w:r>
      <w:r w:rsidRPr="00D450E1">
        <w:rPr>
          <w:rFonts w:ascii="Times New Roman" w:hAnsi="Times New Roman" w:cs="Times New Roman"/>
          <w:lang w:val="lt-LT" w:eastAsia="lt-LT"/>
        </w:rPr>
        <w:t>alsartanas</w:t>
      </w:r>
      <w:proofErr w:type="spellEnd"/>
    </w:p>
    <w:p w14:paraId="66F5383E" w14:textId="77777777" w:rsidR="003D5029" w:rsidRPr="00D450E1" w:rsidRDefault="003D5029" w:rsidP="003D5029">
      <w:pPr>
        <w:spacing w:after="0" w:line="240" w:lineRule="auto"/>
        <w:rPr>
          <w:rFonts w:ascii="Times New Roman" w:hAnsi="Times New Roman" w:cs="Times New Roman"/>
          <w:lang w:val="lt-LT" w:eastAsia="lt-LT"/>
        </w:rPr>
      </w:pPr>
    </w:p>
    <w:p w14:paraId="687B8128" w14:textId="77777777" w:rsidR="003D5029" w:rsidRPr="00D450E1" w:rsidRDefault="003D5029" w:rsidP="003D5029">
      <w:pPr>
        <w:tabs>
          <w:tab w:val="left" w:pos="0"/>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Atidžiai perskaitykite visą šį lapelį, prieš pradėdami vartoti vaistą, nes jame pateikiama Jums svarbi informacija.</w:t>
      </w:r>
    </w:p>
    <w:p w14:paraId="6516C52E" w14:textId="77777777" w:rsidR="003D5029" w:rsidRPr="00D450E1" w:rsidRDefault="003D5029" w:rsidP="003D5029">
      <w:pPr>
        <w:tabs>
          <w:tab w:val="left" w:pos="567"/>
        </w:tabs>
        <w:spacing w:after="0" w:line="240" w:lineRule="auto"/>
        <w:ind w:left="567" w:hanging="567"/>
        <w:rPr>
          <w:rFonts w:ascii="Times New Roman" w:hAnsi="Times New Roman" w:cs="Times New Roman"/>
          <w:lang w:val="lt-LT" w:eastAsia="lt-LT"/>
        </w:rPr>
      </w:pPr>
      <w:r w:rsidRPr="00D450E1">
        <w:rPr>
          <w:rFonts w:ascii="Times New Roman" w:hAnsi="Times New Roman" w:cs="Times New Roman"/>
          <w:lang w:val="lt-LT" w:eastAsia="lt-LT"/>
        </w:rPr>
        <w:t>-</w:t>
      </w:r>
      <w:r w:rsidRPr="00D450E1">
        <w:rPr>
          <w:rFonts w:ascii="Times New Roman" w:hAnsi="Times New Roman" w:cs="Times New Roman"/>
          <w:lang w:val="lt-LT" w:eastAsia="lt-LT"/>
        </w:rPr>
        <w:tab/>
        <w:t>Neišmeskite šio lapelio, nes vėl gali prireikti jį perskaityti.</w:t>
      </w:r>
    </w:p>
    <w:p w14:paraId="359753E6" w14:textId="77777777" w:rsidR="003D5029" w:rsidRPr="00D450E1" w:rsidRDefault="003D5029" w:rsidP="003D5029">
      <w:pPr>
        <w:tabs>
          <w:tab w:val="left" w:pos="567"/>
        </w:tabs>
        <w:spacing w:after="0" w:line="240" w:lineRule="auto"/>
        <w:ind w:left="567" w:hanging="567"/>
        <w:rPr>
          <w:rFonts w:ascii="Times New Roman" w:hAnsi="Times New Roman" w:cs="Times New Roman"/>
          <w:lang w:val="lt-LT" w:eastAsia="lt-LT"/>
        </w:rPr>
      </w:pPr>
      <w:r w:rsidRPr="00D450E1">
        <w:rPr>
          <w:rFonts w:ascii="Times New Roman" w:hAnsi="Times New Roman" w:cs="Times New Roman"/>
          <w:lang w:val="lt-LT" w:eastAsia="lt-LT"/>
        </w:rPr>
        <w:t>-</w:t>
      </w:r>
      <w:r w:rsidRPr="00D450E1">
        <w:rPr>
          <w:rFonts w:ascii="Times New Roman" w:hAnsi="Times New Roman" w:cs="Times New Roman"/>
          <w:lang w:val="lt-LT" w:eastAsia="lt-LT"/>
        </w:rPr>
        <w:tab/>
        <w:t>Jeigu kiltų daugiau klausimų, kreipkitės į gydytoją arba vaistininką.</w:t>
      </w:r>
    </w:p>
    <w:p w14:paraId="097A5E66" w14:textId="77777777" w:rsidR="003D5029" w:rsidRPr="00D450E1" w:rsidRDefault="003D5029" w:rsidP="003D5029">
      <w:pPr>
        <w:tabs>
          <w:tab w:val="left" w:pos="567"/>
        </w:tabs>
        <w:spacing w:after="0" w:line="240" w:lineRule="auto"/>
        <w:ind w:left="567" w:hanging="567"/>
        <w:rPr>
          <w:rFonts w:ascii="Times New Roman" w:hAnsi="Times New Roman" w:cs="Times New Roman"/>
          <w:lang w:val="lt-LT" w:eastAsia="lt-LT"/>
        </w:rPr>
      </w:pPr>
      <w:r w:rsidRPr="00D450E1">
        <w:rPr>
          <w:rFonts w:ascii="Times New Roman" w:hAnsi="Times New Roman" w:cs="Times New Roman"/>
          <w:lang w:val="lt-LT" w:eastAsia="lt-LT"/>
        </w:rPr>
        <w:t>-</w:t>
      </w:r>
      <w:r w:rsidRPr="00D450E1">
        <w:rPr>
          <w:rFonts w:ascii="Times New Roman" w:hAnsi="Times New Roman" w:cs="Times New Roman"/>
          <w:lang w:val="lt-LT" w:eastAsia="lt-LT"/>
        </w:rPr>
        <w:tab/>
        <w:t>Šis vaistas skirtas tik Jums, todėl kitiems žmonėms jo duoti negalima. Vaistas gali jiems pakenkti (net tiems, kurių ligos požymiai yra tokie patys kaip Jūsų).</w:t>
      </w:r>
    </w:p>
    <w:p w14:paraId="3684193D" w14:textId="77777777" w:rsidR="003D5029" w:rsidRPr="00D450E1" w:rsidRDefault="003D5029" w:rsidP="003D5029">
      <w:pPr>
        <w:numPr>
          <w:ilvl w:val="0"/>
          <w:numId w:val="2"/>
        </w:numPr>
        <w:tabs>
          <w:tab w:val="left" w:pos="567"/>
        </w:tabs>
        <w:spacing w:after="0" w:line="240" w:lineRule="auto"/>
        <w:ind w:left="567" w:hanging="567"/>
        <w:rPr>
          <w:rFonts w:ascii="Times New Roman" w:hAnsi="Times New Roman" w:cs="Times New Roman"/>
          <w:lang w:val="lt-LT" w:eastAsia="lt-LT"/>
        </w:rPr>
      </w:pPr>
      <w:r w:rsidRPr="00D450E1">
        <w:rPr>
          <w:rFonts w:ascii="Times New Roman" w:hAnsi="Times New Roman" w:cs="Times New Roman"/>
          <w:lang w:val="lt-LT" w:eastAsia="lt-LT"/>
        </w:rPr>
        <w:t>Jeigu pasireiškė šalutinis poveikis (net jeigu jis šiame lapelyje nenurodytas), kreipkitės į gydytoją arba vaistininką.</w:t>
      </w:r>
      <w:r w:rsidRPr="00FC3FE7">
        <w:rPr>
          <w:rFonts w:ascii="Times New Roman" w:hAnsi="Times New Roman" w:cs="Times New Roman"/>
          <w:snapToGrid w:val="0"/>
          <w:lang w:val="lt-LT"/>
        </w:rPr>
        <w:t xml:space="preserve"> Žr. 4 skyrių.</w:t>
      </w:r>
    </w:p>
    <w:p w14:paraId="04C91D1E" w14:textId="77777777" w:rsidR="003D5029" w:rsidRPr="00D450E1" w:rsidRDefault="003D5029" w:rsidP="003D5029">
      <w:pPr>
        <w:spacing w:after="0" w:line="240" w:lineRule="auto"/>
        <w:ind w:right="-2"/>
        <w:rPr>
          <w:rFonts w:ascii="Times New Roman" w:hAnsi="Times New Roman" w:cs="Times New Roman"/>
          <w:lang w:val="lt-LT" w:eastAsia="lt-LT"/>
        </w:rPr>
      </w:pPr>
    </w:p>
    <w:p w14:paraId="326EC737"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Apie ką rašoma šiame lapelyje?</w:t>
      </w:r>
    </w:p>
    <w:p w14:paraId="5EDD4F1D"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1.</w:t>
      </w:r>
      <w:r w:rsidRPr="00D450E1">
        <w:rPr>
          <w:rFonts w:ascii="Times New Roman" w:hAnsi="Times New Roman" w:cs="Times New Roman"/>
          <w:lang w:val="lt-LT" w:eastAsia="lt-LT"/>
        </w:rPr>
        <w:tab/>
        <w:t xml:space="preserve">Kas yra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ir kam jis vartojamas</w:t>
      </w:r>
    </w:p>
    <w:p w14:paraId="6B30E5F9"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2.</w:t>
      </w:r>
      <w:r w:rsidRPr="00D450E1">
        <w:rPr>
          <w:rFonts w:ascii="Times New Roman" w:hAnsi="Times New Roman" w:cs="Times New Roman"/>
          <w:lang w:val="lt-LT" w:eastAsia="lt-LT"/>
        </w:rPr>
        <w:tab/>
        <w:t xml:space="preserve">Kas žinotina prieš vartojant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w:t>
      </w:r>
    </w:p>
    <w:p w14:paraId="4DF36483"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3.</w:t>
      </w:r>
      <w:r w:rsidRPr="00D450E1">
        <w:rPr>
          <w:rFonts w:ascii="Times New Roman" w:hAnsi="Times New Roman" w:cs="Times New Roman"/>
          <w:lang w:val="lt-LT" w:eastAsia="lt-LT"/>
        </w:rPr>
        <w:tab/>
        <w:t xml:space="preserve">Kaip vartoti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w:t>
      </w:r>
    </w:p>
    <w:p w14:paraId="0D63D487"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4.</w:t>
      </w:r>
      <w:r w:rsidRPr="00D450E1">
        <w:rPr>
          <w:rFonts w:ascii="Times New Roman" w:hAnsi="Times New Roman" w:cs="Times New Roman"/>
          <w:lang w:val="lt-LT" w:eastAsia="lt-LT"/>
        </w:rPr>
        <w:tab/>
        <w:t>Galimas šalutinis poveikis</w:t>
      </w:r>
    </w:p>
    <w:p w14:paraId="49DCF7D7"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5.</w:t>
      </w:r>
      <w:r w:rsidRPr="00D450E1">
        <w:rPr>
          <w:rFonts w:ascii="Times New Roman" w:hAnsi="Times New Roman" w:cs="Times New Roman"/>
          <w:lang w:val="lt-LT" w:eastAsia="lt-LT"/>
        </w:rPr>
        <w:tab/>
        <w:t xml:space="preserve">Kaip laikyti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w:t>
      </w:r>
    </w:p>
    <w:p w14:paraId="3D1CC0CE"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6.</w:t>
      </w:r>
      <w:r w:rsidRPr="00D450E1">
        <w:rPr>
          <w:rFonts w:ascii="Times New Roman" w:hAnsi="Times New Roman" w:cs="Times New Roman"/>
          <w:lang w:val="lt-LT" w:eastAsia="lt-LT"/>
        </w:rPr>
        <w:tab/>
        <w:t>Pakuotės turinys ir kita informacija</w:t>
      </w:r>
    </w:p>
    <w:p w14:paraId="131D868A"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6EBF1E97"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35058B7B" w14:textId="77777777" w:rsidR="003D5029" w:rsidRPr="00D450E1" w:rsidRDefault="003D5029" w:rsidP="003D5029">
      <w:pPr>
        <w:tabs>
          <w:tab w:val="left" w:pos="567"/>
        </w:tabs>
        <w:spacing w:after="0" w:line="240" w:lineRule="auto"/>
        <w:ind w:left="567" w:hanging="567"/>
        <w:rPr>
          <w:rFonts w:ascii="Times New Roman" w:hAnsi="Times New Roman" w:cs="Times New Roman"/>
          <w:b/>
          <w:bCs/>
          <w:lang w:val="lt-LT" w:eastAsia="lt-LT"/>
        </w:rPr>
      </w:pPr>
      <w:r w:rsidRPr="00D450E1">
        <w:rPr>
          <w:rFonts w:ascii="Times New Roman" w:hAnsi="Times New Roman" w:cs="Times New Roman"/>
          <w:b/>
          <w:bCs/>
          <w:lang w:val="lt-LT" w:eastAsia="lt-LT"/>
        </w:rPr>
        <w:t>1.</w:t>
      </w:r>
      <w:r w:rsidRPr="00D450E1">
        <w:rPr>
          <w:rFonts w:ascii="Times New Roman" w:hAnsi="Times New Roman" w:cs="Times New Roman"/>
          <w:b/>
          <w:bCs/>
          <w:lang w:val="lt-LT" w:eastAsia="lt-LT"/>
        </w:rPr>
        <w:tab/>
        <w:t xml:space="preserve">Kas yra </w:t>
      </w:r>
      <w:proofErr w:type="spellStart"/>
      <w:r w:rsidRPr="00D450E1">
        <w:rPr>
          <w:rFonts w:ascii="Times New Roman" w:hAnsi="Times New Roman" w:cs="Times New Roman"/>
          <w:b/>
          <w:bCs/>
          <w:lang w:val="lt-LT" w:eastAsia="lt-LT"/>
        </w:rPr>
        <w:t>Valsartan</w:t>
      </w:r>
      <w:proofErr w:type="spellEnd"/>
      <w:r w:rsidRPr="00D450E1">
        <w:rPr>
          <w:rFonts w:ascii="Times New Roman" w:hAnsi="Times New Roman" w:cs="Times New Roman"/>
          <w:b/>
          <w:bCs/>
          <w:lang w:val="lt-LT" w:eastAsia="lt-LT"/>
        </w:rPr>
        <w:t xml:space="preserve"> </w:t>
      </w:r>
      <w:proofErr w:type="spellStart"/>
      <w:r w:rsidRPr="00D450E1">
        <w:rPr>
          <w:rFonts w:ascii="Times New Roman" w:hAnsi="Times New Roman" w:cs="Times New Roman"/>
          <w:b/>
          <w:bCs/>
          <w:lang w:val="lt-LT" w:eastAsia="lt-LT"/>
        </w:rPr>
        <w:t>Actavis</w:t>
      </w:r>
      <w:proofErr w:type="spellEnd"/>
      <w:r w:rsidRPr="00D450E1">
        <w:rPr>
          <w:rFonts w:ascii="Times New Roman" w:hAnsi="Times New Roman" w:cs="Times New Roman"/>
          <w:b/>
          <w:bCs/>
          <w:lang w:val="lt-LT" w:eastAsia="lt-LT"/>
        </w:rPr>
        <w:t xml:space="preserve"> ir kam jis vartojamas</w:t>
      </w:r>
    </w:p>
    <w:p w14:paraId="30C4B4A4" w14:textId="77777777" w:rsidR="003D5029" w:rsidRPr="00D450E1" w:rsidRDefault="003D5029" w:rsidP="003D5029">
      <w:pPr>
        <w:tabs>
          <w:tab w:val="left" w:pos="567"/>
        </w:tabs>
        <w:spacing w:after="0" w:line="240" w:lineRule="auto"/>
        <w:ind w:left="567" w:hanging="567"/>
        <w:rPr>
          <w:rFonts w:ascii="Times New Roman" w:hAnsi="Times New Roman" w:cs="Times New Roman"/>
          <w:b/>
          <w:bCs/>
          <w:lang w:val="lt-LT" w:eastAsia="lt-LT"/>
        </w:rPr>
      </w:pPr>
    </w:p>
    <w:p w14:paraId="0552D1F2"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priklauso vaistų, kurie vadinami </w:t>
      </w:r>
      <w:proofErr w:type="spellStart"/>
      <w:r w:rsidRPr="00D450E1">
        <w:rPr>
          <w:rFonts w:ascii="Times New Roman" w:hAnsi="Times New Roman" w:cs="Times New Roman"/>
          <w:color w:val="000000"/>
          <w:lang w:val="lt-LT"/>
        </w:rPr>
        <w:t>angiotenzino</w:t>
      </w:r>
      <w:proofErr w:type="spellEnd"/>
      <w:r w:rsidRPr="00D450E1">
        <w:rPr>
          <w:rFonts w:ascii="Times New Roman" w:hAnsi="Times New Roman" w:cs="Times New Roman"/>
          <w:color w:val="000000"/>
          <w:lang w:val="lt-LT"/>
        </w:rPr>
        <w:t xml:space="preserve"> II receptorių blokatoriais, grupei. Jie padeda reguliuoti padidėjusį kraujospūdį. </w:t>
      </w:r>
      <w:proofErr w:type="spellStart"/>
      <w:r w:rsidRPr="00D450E1">
        <w:rPr>
          <w:rFonts w:ascii="Times New Roman" w:hAnsi="Times New Roman" w:cs="Times New Roman"/>
          <w:color w:val="000000"/>
          <w:lang w:val="lt-LT"/>
        </w:rPr>
        <w:t>Angiotenzinas</w:t>
      </w:r>
      <w:proofErr w:type="spellEnd"/>
      <w:r w:rsidRPr="00D450E1">
        <w:rPr>
          <w:rFonts w:ascii="Times New Roman" w:hAnsi="Times New Roman" w:cs="Times New Roman"/>
          <w:color w:val="000000"/>
          <w:lang w:val="lt-LT"/>
        </w:rPr>
        <w:t xml:space="preserve"> II yra organizmo medžiaga, kuri sutraukia kraujagysles, todėl didėja kraujospūdis.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blokuoja </w:t>
      </w:r>
      <w:proofErr w:type="spellStart"/>
      <w:r w:rsidRPr="00D450E1">
        <w:rPr>
          <w:rFonts w:ascii="Times New Roman" w:hAnsi="Times New Roman" w:cs="Times New Roman"/>
          <w:color w:val="000000"/>
          <w:lang w:val="lt-LT"/>
        </w:rPr>
        <w:t>angiotenzino</w:t>
      </w:r>
      <w:proofErr w:type="spellEnd"/>
      <w:r w:rsidRPr="00D450E1">
        <w:rPr>
          <w:rFonts w:ascii="Times New Roman" w:hAnsi="Times New Roman" w:cs="Times New Roman"/>
          <w:color w:val="000000"/>
          <w:lang w:val="lt-LT"/>
        </w:rPr>
        <w:t xml:space="preserve"> II sukeliamą poveikį. Todėl kraujagyslės plečiasi ir kraujospūdis mažėja. </w:t>
      </w:r>
    </w:p>
    <w:p w14:paraId="554CE6A3"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0238DE20"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5AAE1C1C"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80 mg plėvele dengtos tabletės </w:t>
      </w:r>
      <w:r w:rsidRPr="00D450E1">
        <w:rPr>
          <w:rFonts w:ascii="Times New Roman" w:hAnsi="Times New Roman" w:cs="Times New Roman"/>
          <w:b/>
          <w:bCs/>
          <w:color w:val="000000"/>
          <w:lang w:val="lt-LT"/>
        </w:rPr>
        <w:t xml:space="preserve">gali būti vartojamos trijų skirtingų būklių atvejais: </w:t>
      </w:r>
    </w:p>
    <w:p w14:paraId="647937A3" w14:textId="77777777" w:rsidR="003D5029" w:rsidRPr="00D450E1" w:rsidRDefault="003D5029" w:rsidP="008A25F1">
      <w:pPr>
        <w:numPr>
          <w:ilvl w:val="0"/>
          <w:numId w:val="7"/>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suaugusių žmonių ir </w:t>
      </w:r>
      <w:r w:rsidR="00FC0619">
        <w:rPr>
          <w:rFonts w:ascii="Times New Roman" w:hAnsi="Times New Roman" w:cs="Times New Roman"/>
          <w:b/>
          <w:bCs/>
          <w:color w:val="000000"/>
          <w:lang w:val="lt-LT"/>
        </w:rPr>
        <w:t xml:space="preserve">nuo </w:t>
      </w:r>
      <w:r w:rsidRPr="00D450E1">
        <w:rPr>
          <w:rFonts w:ascii="Times New Roman" w:hAnsi="Times New Roman" w:cs="Times New Roman"/>
          <w:b/>
          <w:bCs/>
          <w:color w:val="000000"/>
          <w:lang w:val="lt-LT"/>
        </w:rPr>
        <w:t>6</w:t>
      </w:r>
      <w:r w:rsidR="00FC0619">
        <w:rPr>
          <w:rFonts w:ascii="Times New Roman" w:hAnsi="Times New Roman" w:cs="Times New Roman"/>
          <w:b/>
          <w:bCs/>
          <w:color w:val="000000"/>
          <w:lang w:val="lt-LT"/>
        </w:rPr>
        <w:t xml:space="preserve"> iki </w:t>
      </w:r>
      <w:r w:rsidR="00CD00B4">
        <w:rPr>
          <w:rFonts w:ascii="Times New Roman" w:hAnsi="Times New Roman" w:cs="Times New Roman"/>
          <w:b/>
          <w:bCs/>
          <w:color w:val="000000"/>
          <w:lang w:val="lt-LT"/>
        </w:rPr>
        <w:t>jaunesnių</w:t>
      </w:r>
      <w:r w:rsidR="00FC0619">
        <w:rPr>
          <w:rFonts w:ascii="Times New Roman" w:hAnsi="Times New Roman" w:cs="Times New Roman"/>
          <w:b/>
          <w:bCs/>
          <w:color w:val="000000"/>
          <w:lang w:val="lt-LT"/>
        </w:rPr>
        <w:t xml:space="preserve"> kaip </w:t>
      </w:r>
      <w:r w:rsidRPr="00D450E1">
        <w:rPr>
          <w:rFonts w:ascii="Times New Roman" w:hAnsi="Times New Roman" w:cs="Times New Roman"/>
          <w:b/>
          <w:bCs/>
          <w:color w:val="000000"/>
          <w:lang w:val="lt-LT"/>
        </w:rPr>
        <w:t>18</w:t>
      </w:r>
      <w:r>
        <w:rPr>
          <w:rFonts w:ascii="Times New Roman" w:hAnsi="Times New Roman" w:cs="Times New Roman"/>
          <w:b/>
          <w:bCs/>
          <w:color w:val="000000"/>
          <w:lang w:val="lt-LT"/>
        </w:rPr>
        <w:t> </w:t>
      </w:r>
      <w:r w:rsidRPr="00D450E1">
        <w:rPr>
          <w:rFonts w:ascii="Times New Roman" w:hAnsi="Times New Roman" w:cs="Times New Roman"/>
          <w:b/>
          <w:bCs/>
          <w:color w:val="000000"/>
          <w:lang w:val="lt-LT"/>
        </w:rPr>
        <w:t xml:space="preserve">metų vaikų bei paauglių didelio kraujospūdžio ligai gydyti. </w:t>
      </w:r>
      <w:r w:rsidRPr="00D450E1">
        <w:rPr>
          <w:rFonts w:ascii="Times New Roman" w:hAnsi="Times New Roman" w:cs="Times New Roman"/>
          <w:bCs/>
          <w:color w:val="000000"/>
          <w:lang w:val="lt-LT"/>
        </w:rPr>
        <w:t>Didelis</w:t>
      </w:r>
      <w:r w:rsidRPr="00D450E1">
        <w:rPr>
          <w:rFonts w:ascii="Times New Roman" w:hAnsi="Times New Roman" w:cs="Times New Roman"/>
          <w:color w:val="000000"/>
          <w:lang w:val="lt-LT"/>
        </w:rPr>
        <w:t xml:space="preserve"> kraujospūdis sunkina širdies ir arterijų veiklą. Jei didelio kraujospūdžio liga negydoma, ji gali pažeisti smegenų, širdies arba inkstų kraujagysles ir dėl to gali ištikti insultas, pasireikšti širdies ar inkstų funkcijos nepakankamumas. Didelis kraujospūdis didina širdies priepuolių riziką. Kraujospūdžio sumažinimas iki normalaus sumažina riziką pasireikšti šiems sutrikimams. </w:t>
      </w:r>
    </w:p>
    <w:p w14:paraId="1958546A" w14:textId="77777777" w:rsidR="003D5029" w:rsidRPr="00D450E1" w:rsidRDefault="003D5029" w:rsidP="008A25F1">
      <w:pPr>
        <w:numPr>
          <w:ilvl w:val="0"/>
          <w:numId w:val="7"/>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suaugusiems žmonėms, kurie neseniai patyrė širdies priepuolį </w:t>
      </w:r>
      <w:r w:rsidRPr="00D450E1">
        <w:rPr>
          <w:rFonts w:ascii="Times New Roman" w:hAnsi="Times New Roman" w:cs="Times New Roman"/>
          <w:color w:val="000000"/>
          <w:lang w:val="lt-LT"/>
        </w:rPr>
        <w:t xml:space="preserve">(miokardo infarktą), </w:t>
      </w:r>
      <w:r w:rsidRPr="00D450E1">
        <w:rPr>
          <w:rFonts w:ascii="Times New Roman" w:hAnsi="Times New Roman" w:cs="Times New Roman"/>
          <w:b/>
          <w:color w:val="000000"/>
          <w:lang w:val="lt-LT"/>
        </w:rPr>
        <w:t>gydyti</w:t>
      </w:r>
      <w:r w:rsidRPr="00D450E1">
        <w:rPr>
          <w:rFonts w:ascii="Times New Roman" w:hAnsi="Times New Roman" w:cs="Times New Roman"/>
          <w:color w:val="000000"/>
          <w:lang w:val="lt-LT"/>
        </w:rPr>
        <w:t>. „Neseniai“ reiškia 12</w:t>
      </w:r>
      <w:r>
        <w:rPr>
          <w:rFonts w:ascii="Times New Roman" w:hAnsi="Times New Roman" w:cs="Times New Roman"/>
          <w:color w:val="000000"/>
          <w:lang w:val="lt-LT"/>
        </w:rPr>
        <w:t> </w:t>
      </w:r>
      <w:r w:rsidRPr="00D450E1">
        <w:rPr>
          <w:rFonts w:ascii="Times New Roman" w:hAnsi="Times New Roman" w:cs="Times New Roman"/>
          <w:color w:val="000000"/>
          <w:lang w:val="lt-LT"/>
        </w:rPr>
        <w:t>valandų – 10</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parų laikotarpiu; </w:t>
      </w:r>
    </w:p>
    <w:p w14:paraId="6CAB2512" w14:textId="77777777" w:rsidR="003D5029" w:rsidRPr="00D450E1" w:rsidRDefault="003D5029" w:rsidP="008A25F1">
      <w:pPr>
        <w:numPr>
          <w:ilvl w:val="0"/>
          <w:numId w:val="5"/>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suaugusių pacientų simptominiam širdies nepakankamumui gydyti.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vartojamas, kai </w:t>
      </w:r>
      <w:proofErr w:type="spellStart"/>
      <w:r w:rsidRPr="00D450E1">
        <w:rPr>
          <w:rFonts w:ascii="Times New Roman" w:hAnsi="Times New Roman" w:cs="Times New Roman"/>
          <w:color w:val="000000"/>
          <w:lang w:val="lt-LT"/>
        </w:rPr>
        <w:t>angiotenziną</w:t>
      </w:r>
      <w:proofErr w:type="spellEnd"/>
      <w:r w:rsidRPr="00D450E1">
        <w:rPr>
          <w:rFonts w:ascii="Times New Roman" w:hAnsi="Times New Roman" w:cs="Times New Roman"/>
          <w:color w:val="000000"/>
          <w:lang w:val="lt-LT"/>
        </w:rPr>
        <w:t xml:space="preserve"> konvertuojančio fermento (AKF) inhibitorių (vaistų, skirtų širdies nepakankamumui gydyti) vartoti negalima, arba jis gali būti vartojamas kaip papildomas vaistas gydant AKF inhibitoriais, kai kitų vaistų, skirtų, širdies nepakankamumui gydyti, vartoti negalima. </w:t>
      </w:r>
    </w:p>
    <w:p w14:paraId="7CBA1713" w14:textId="77777777" w:rsidR="003D5029" w:rsidRPr="00D450E1" w:rsidRDefault="003D5029" w:rsidP="008A25F1">
      <w:pPr>
        <w:autoSpaceDE w:val="0"/>
        <w:autoSpaceDN w:val="0"/>
        <w:adjustRightInd w:val="0"/>
        <w:spacing w:after="0" w:line="240" w:lineRule="auto"/>
        <w:ind w:left="567"/>
        <w:rPr>
          <w:rFonts w:ascii="Times New Roman" w:hAnsi="Times New Roman" w:cs="Times New Roman"/>
          <w:color w:val="000000"/>
          <w:lang w:val="lt-LT"/>
        </w:rPr>
      </w:pPr>
      <w:r w:rsidRPr="00D450E1">
        <w:rPr>
          <w:rFonts w:ascii="Times New Roman" w:hAnsi="Times New Roman" w:cs="Times New Roman"/>
          <w:color w:val="000000"/>
          <w:lang w:val="lt-LT"/>
        </w:rPr>
        <w:t xml:space="preserve">Širdies nepakankamumo simptomai yra dusulys, pėdų ir blauzdų patinimas, pasireiškęs dėl skysčių susikaupimo. Taip atsitinka, kai širdis nepajėgia išpumpuoti pakankamai kraujo, kad juo aprūpintų visus organus. </w:t>
      </w:r>
    </w:p>
    <w:p w14:paraId="0A1437B4"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p>
    <w:p w14:paraId="44A9BB59"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160 mg plėvele dengtos tabletės </w:t>
      </w:r>
      <w:r w:rsidRPr="00D450E1">
        <w:rPr>
          <w:rFonts w:ascii="Times New Roman" w:hAnsi="Times New Roman" w:cs="Times New Roman"/>
          <w:b/>
          <w:bCs/>
          <w:color w:val="000000"/>
          <w:lang w:val="lt-LT"/>
        </w:rPr>
        <w:t xml:space="preserve">gali būti vartojamos trijų skirtingų būklių atvejais: </w:t>
      </w:r>
    </w:p>
    <w:p w14:paraId="3E851FB2" w14:textId="77777777" w:rsidR="003D5029" w:rsidRPr="00D450E1" w:rsidRDefault="003D5029" w:rsidP="008A25F1">
      <w:pPr>
        <w:numPr>
          <w:ilvl w:val="0"/>
          <w:numId w:val="7"/>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suaugusių žmonių bei </w:t>
      </w:r>
      <w:r w:rsidR="00FC0619">
        <w:rPr>
          <w:rFonts w:ascii="Times New Roman" w:hAnsi="Times New Roman" w:cs="Times New Roman"/>
          <w:b/>
          <w:bCs/>
          <w:color w:val="000000"/>
          <w:lang w:val="lt-LT"/>
        </w:rPr>
        <w:t xml:space="preserve">nuo </w:t>
      </w:r>
      <w:r w:rsidRPr="00D450E1">
        <w:rPr>
          <w:rFonts w:ascii="Times New Roman" w:hAnsi="Times New Roman" w:cs="Times New Roman"/>
          <w:b/>
          <w:bCs/>
          <w:color w:val="000000"/>
          <w:lang w:val="lt-LT"/>
        </w:rPr>
        <w:t>6</w:t>
      </w:r>
      <w:r w:rsidR="00FC0619">
        <w:rPr>
          <w:rFonts w:ascii="Times New Roman" w:hAnsi="Times New Roman" w:cs="Times New Roman"/>
          <w:b/>
          <w:bCs/>
          <w:color w:val="000000"/>
          <w:lang w:val="lt-LT"/>
        </w:rPr>
        <w:t xml:space="preserve"> iki </w:t>
      </w:r>
      <w:r w:rsidR="00CD00B4">
        <w:rPr>
          <w:rFonts w:ascii="Times New Roman" w:hAnsi="Times New Roman" w:cs="Times New Roman"/>
          <w:b/>
          <w:bCs/>
          <w:color w:val="000000"/>
          <w:lang w:val="lt-LT"/>
        </w:rPr>
        <w:t>jaunesnių</w:t>
      </w:r>
      <w:r w:rsidR="00FC0619">
        <w:rPr>
          <w:rFonts w:ascii="Times New Roman" w:hAnsi="Times New Roman" w:cs="Times New Roman"/>
          <w:b/>
          <w:bCs/>
          <w:color w:val="000000"/>
          <w:lang w:val="lt-LT"/>
        </w:rPr>
        <w:t xml:space="preserve"> kaip </w:t>
      </w:r>
      <w:r w:rsidRPr="00D450E1">
        <w:rPr>
          <w:rFonts w:ascii="Times New Roman" w:hAnsi="Times New Roman" w:cs="Times New Roman"/>
          <w:b/>
          <w:bCs/>
          <w:color w:val="000000"/>
          <w:lang w:val="lt-LT"/>
        </w:rPr>
        <w:t xml:space="preserve">18 metų vaikų ir paauglių didelio kraujospūdžio ligai gydyti. </w:t>
      </w:r>
      <w:r w:rsidRPr="00D450E1">
        <w:rPr>
          <w:rFonts w:ascii="Times New Roman" w:hAnsi="Times New Roman" w:cs="Times New Roman"/>
          <w:bCs/>
          <w:color w:val="000000"/>
          <w:lang w:val="lt-LT"/>
        </w:rPr>
        <w:t>Didelis</w:t>
      </w:r>
      <w:r w:rsidRPr="00D450E1">
        <w:rPr>
          <w:rFonts w:ascii="Times New Roman" w:hAnsi="Times New Roman" w:cs="Times New Roman"/>
          <w:color w:val="000000"/>
          <w:lang w:val="lt-LT"/>
        </w:rPr>
        <w:t xml:space="preserve"> kraujospūdis sunkina širdies ir arterijų veiklą. Jei didelio kraujospūdžio liga negydoma, ji gali pažeisti smegenų, širdies ir inkstų kraujagysles ir dėl to gali ištikti insultas, pasireikšti širdies ar inkstų funkcijos nepakankamumas. Didelis </w:t>
      </w:r>
      <w:r w:rsidRPr="00D450E1">
        <w:rPr>
          <w:rFonts w:ascii="Times New Roman" w:hAnsi="Times New Roman" w:cs="Times New Roman"/>
          <w:color w:val="000000"/>
          <w:lang w:val="lt-LT"/>
        </w:rPr>
        <w:lastRenderedPageBreak/>
        <w:t>kraujospūdis didina širdies priepuolių riziką. Kraujospūdžio sumažinimas iki normalaus, mažina riziką pasirei</w:t>
      </w:r>
      <w:r>
        <w:rPr>
          <w:rFonts w:ascii="Times New Roman" w:hAnsi="Times New Roman" w:cs="Times New Roman"/>
          <w:color w:val="000000"/>
          <w:lang w:val="lt-LT"/>
        </w:rPr>
        <w:t>k</w:t>
      </w:r>
      <w:r w:rsidRPr="00D450E1">
        <w:rPr>
          <w:rFonts w:ascii="Times New Roman" w:hAnsi="Times New Roman" w:cs="Times New Roman"/>
          <w:color w:val="000000"/>
          <w:lang w:val="lt-LT"/>
        </w:rPr>
        <w:t xml:space="preserve">šti šiems sutrikimams. </w:t>
      </w:r>
    </w:p>
    <w:p w14:paraId="141DCBC1" w14:textId="77777777" w:rsidR="003D5029" w:rsidRPr="00D450E1" w:rsidRDefault="003D5029" w:rsidP="008A25F1">
      <w:pPr>
        <w:numPr>
          <w:ilvl w:val="0"/>
          <w:numId w:val="7"/>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suaugusiems žmonėms, kurie neseniai patyrė širdies priepuolį </w:t>
      </w:r>
      <w:r w:rsidRPr="00D450E1">
        <w:rPr>
          <w:rFonts w:ascii="Times New Roman" w:hAnsi="Times New Roman" w:cs="Times New Roman"/>
          <w:color w:val="000000"/>
          <w:lang w:val="lt-LT"/>
        </w:rPr>
        <w:t>(miokardo infarktą), gydyti. „Neseniai“ reiškia 12</w:t>
      </w:r>
      <w:r>
        <w:rPr>
          <w:rFonts w:ascii="Times New Roman" w:hAnsi="Times New Roman" w:cs="Times New Roman"/>
          <w:color w:val="000000"/>
          <w:lang w:val="lt-LT"/>
        </w:rPr>
        <w:t> </w:t>
      </w:r>
      <w:r w:rsidRPr="00D450E1">
        <w:rPr>
          <w:rFonts w:ascii="Times New Roman" w:hAnsi="Times New Roman" w:cs="Times New Roman"/>
          <w:color w:val="000000"/>
          <w:lang w:val="lt-LT"/>
        </w:rPr>
        <w:t>valandų – 10</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parų laikotarpiu; </w:t>
      </w:r>
    </w:p>
    <w:p w14:paraId="561E67A8" w14:textId="77777777" w:rsidR="003D5029" w:rsidRPr="00D450E1" w:rsidRDefault="003D5029" w:rsidP="008A25F1">
      <w:pPr>
        <w:numPr>
          <w:ilvl w:val="0"/>
          <w:numId w:val="5"/>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suaugusių žmonių simptominiam širdies nepakankamumui gydyti.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vartojamas, kai </w:t>
      </w:r>
      <w:proofErr w:type="spellStart"/>
      <w:r w:rsidRPr="00D450E1">
        <w:rPr>
          <w:rFonts w:ascii="Times New Roman" w:hAnsi="Times New Roman" w:cs="Times New Roman"/>
          <w:color w:val="000000"/>
          <w:lang w:val="lt-LT"/>
        </w:rPr>
        <w:t>angiotenziną</w:t>
      </w:r>
      <w:proofErr w:type="spellEnd"/>
      <w:r w:rsidRPr="00D450E1">
        <w:rPr>
          <w:rFonts w:ascii="Times New Roman" w:hAnsi="Times New Roman" w:cs="Times New Roman"/>
          <w:color w:val="000000"/>
          <w:lang w:val="lt-LT"/>
        </w:rPr>
        <w:t xml:space="preserve"> konvertuojančio fermento (AKF) inhibitorių (vaistų, skirtų širdies nepakankamumui gydyti) vartoti negalima, arba jis gali būti vartojamas kaip papildomas vaistas gydant AKF inhibitoriais, kai kitų vaistų, skirtų, širdies nepakankamumui gydyti, vartoti negalima. </w:t>
      </w:r>
    </w:p>
    <w:p w14:paraId="677B68E0"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Širdies nepakankamumo simptomai yra dusulys, pėdų ir blauzdų patinimas, pasireiškęs dėl skysčių</w:t>
      </w:r>
    </w:p>
    <w:p w14:paraId="04735935"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susikaupimo. Taip atsitinka, kai širdis nepajėgia išpumpuoti pakankamai kraujo, kad juo aprūpintų</w:t>
      </w:r>
    </w:p>
    <w:p w14:paraId="5831F515"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visus organus. </w:t>
      </w:r>
    </w:p>
    <w:p w14:paraId="0F9414A0"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3EE80A7A" w14:textId="77777777" w:rsidR="003D5029" w:rsidRPr="00D450E1" w:rsidRDefault="003D5029" w:rsidP="003D5029">
      <w:pPr>
        <w:tabs>
          <w:tab w:val="left" w:pos="567"/>
        </w:tabs>
        <w:spacing w:after="0" w:line="240" w:lineRule="auto"/>
        <w:ind w:left="567" w:hanging="567"/>
        <w:rPr>
          <w:rFonts w:ascii="Times New Roman" w:hAnsi="Times New Roman" w:cs="Times New Roman"/>
          <w:lang w:val="lt-LT"/>
        </w:rPr>
      </w:pPr>
    </w:p>
    <w:p w14:paraId="66E6C7AE" w14:textId="77777777" w:rsidR="003D5029" w:rsidRPr="00D450E1" w:rsidRDefault="003D5029" w:rsidP="003D5029">
      <w:pPr>
        <w:tabs>
          <w:tab w:val="left" w:pos="567"/>
        </w:tabs>
        <w:spacing w:after="0" w:line="240" w:lineRule="auto"/>
        <w:ind w:left="567" w:hanging="567"/>
        <w:rPr>
          <w:rFonts w:ascii="Times New Roman" w:hAnsi="Times New Roman" w:cs="Times New Roman"/>
          <w:b/>
          <w:bCs/>
          <w:lang w:val="lt-LT" w:eastAsia="lt-LT"/>
        </w:rPr>
      </w:pPr>
      <w:r w:rsidRPr="00D450E1">
        <w:rPr>
          <w:rFonts w:ascii="Times New Roman" w:hAnsi="Times New Roman" w:cs="Times New Roman"/>
          <w:b/>
          <w:bCs/>
          <w:lang w:val="lt-LT" w:eastAsia="lt-LT"/>
        </w:rPr>
        <w:t>2.</w:t>
      </w:r>
      <w:r w:rsidRPr="00D450E1">
        <w:rPr>
          <w:rFonts w:ascii="Times New Roman" w:hAnsi="Times New Roman" w:cs="Times New Roman"/>
          <w:b/>
          <w:bCs/>
          <w:lang w:val="lt-LT" w:eastAsia="lt-LT"/>
        </w:rPr>
        <w:tab/>
        <w:t xml:space="preserve">Kas žinotina prieš vartojant </w:t>
      </w:r>
      <w:proofErr w:type="spellStart"/>
      <w:r w:rsidRPr="00D450E1">
        <w:rPr>
          <w:rFonts w:ascii="Times New Roman" w:hAnsi="Times New Roman" w:cs="Times New Roman"/>
          <w:b/>
          <w:bCs/>
          <w:lang w:val="lt-LT" w:eastAsia="lt-LT"/>
        </w:rPr>
        <w:t>Valsartan</w:t>
      </w:r>
      <w:proofErr w:type="spellEnd"/>
      <w:r w:rsidRPr="00D450E1">
        <w:rPr>
          <w:rFonts w:ascii="Times New Roman" w:hAnsi="Times New Roman" w:cs="Times New Roman"/>
          <w:b/>
          <w:bCs/>
          <w:lang w:val="lt-LT" w:eastAsia="lt-LT"/>
        </w:rPr>
        <w:t xml:space="preserve"> </w:t>
      </w:r>
      <w:proofErr w:type="spellStart"/>
      <w:r w:rsidRPr="00D450E1">
        <w:rPr>
          <w:rFonts w:ascii="Times New Roman" w:hAnsi="Times New Roman" w:cs="Times New Roman"/>
          <w:b/>
          <w:bCs/>
          <w:lang w:val="lt-LT" w:eastAsia="lt-LT"/>
        </w:rPr>
        <w:t>Actavis</w:t>
      </w:r>
      <w:proofErr w:type="spellEnd"/>
    </w:p>
    <w:p w14:paraId="3E87447D" w14:textId="77777777" w:rsidR="003D5029" w:rsidRPr="00D450E1" w:rsidRDefault="003D5029" w:rsidP="003D5029">
      <w:pPr>
        <w:tabs>
          <w:tab w:val="left" w:pos="567"/>
        </w:tabs>
        <w:spacing w:after="0" w:line="240" w:lineRule="auto"/>
        <w:ind w:left="360"/>
        <w:rPr>
          <w:rFonts w:ascii="Times New Roman" w:hAnsi="Times New Roman" w:cs="Times New Roman"/>
          <w:b/>
          <w:bCs/>
          <w:lang w:val="lt-LT" w:eastAsia="lt-LT"/>
        </w:rPr>
      </w:pPr>
    </w:p>
    <w:p w14:paraId="665B46ED"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b/>
          <w:bCs/>
          <w:color w:val="000000"/>
          <w:lang w:val="lt-LT"/>
        </w:rPr>
        <w:t>Valsartan</w:t>
      </w:r>
      <w:proofErr w:type="spellEnd"/>
      <w:r w:rsidRPr="00D450E1">
        <w:rPr>
          <w:rFonts w:ascii="Times New Roman" w:hAnsi="Times New Roman" w:cs="Times New Roman"/>
          <w:b/>
          <w:bCs/>
          <w:color w:val="000000"/>
          <w:lang w:val="lt-LT"/>
        </w:rPr>
        <w:t xml:space="preserve"> </w:t>
      </w:r>
      <w:proofErr w:type="spellStart"/>
      <w:r w:rsidRPr="00D450E1">
        <w:rPr>
          <w:rFonts w:ascii="Times New Roman" w:hAnsi="Times New Roman" w:cs="Times New Roman"/>
          <w:b/>
          <w:bCs/>
          <w:color w:val="000000"/>
          <w:lang w:val="lt-LT"/>
        </w:rPr>
        <w:t>Actavis</w:t>
      </w:r>
      <w:proofErr w:type="spellEnd"/>
      <w:r w:rsidRPr="00D450E1">
        <w:rPr>
          <w:rFonts w:ascii="Times New Roman" w:hAnsi="Times New Roman" w:cs="Times New Roman"/>
          <w:b/>
          <w:bCs/>
          <w:color w:val="000000"/>
          <w:lang w:val="lt-LT"/>
        </w:rPr>
        <w:t xml:space="preserve"> vartoti </w:t>
      </w:r>
      <w:r w:rsidR="0030292B">
        <w:rPr>
          <w:rFonts w:ascii="Times New Roman" w:hAnsi="Times New Roman" w:cs="Times New Roman"/>
          <w:b/>
          <w:bCs/>
          <w:color w:val="000000"/>
          <w:lang w:val="lt-LT"/>
        </w:rPr>
        <w:t>draudžiama</w:t>
      </w:r>
      <w:r w:rsidRPr="00D450E1">
        <w:rPr>
          <w:rFonts w:ascii="Times New Roman" w:hAnsi="Times New Roman" w:cs="Times New Roman"/>
          <w:b/>
          <w:bCs/>
          <w:color w:val="000000"/>
          <w:lang w:val="lt-LT"/>
        </w:rPr>
        <w:t xml:space="preserve">: </w:t>
      </w:r>
    </w:p>
    <w:p w14:paraId="56BCD1EE" w14:textId="77777777" w:rsidR="003D5029" w:rsidRPr="00D450E1" w:rsidRDefault="003D5029" w:rsidP="003D5029">
      <w:pPr>
        <w:numPr>
          <w:ilvl w:val="0"/>
          <w:numId w:val="24"/>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jeigu yra </w:t>
      </w:r>
      <w:r w:rsidRPr="00D450E1">
        <w:rPr>
          <w:rFonts w:ascii="Times New Roman" w:hAnsi="Times New Roman" w:cs="Times New Roman"/>
          <w:b/>
          <w:bCs/>
          <w:color w:val="000000"/>
          <w:lang w:val="lt-LT"/>
        </w:rPr>
        <w:t>alergija</w:t>
      </w:r>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valsartanui</w:t>
      </w:r>
      <w:proofErr w:type="spellEnd"/>
      <w:r w:rsidRPr="00D450E1">
        <w:rPr>
          <w:rFonts w:ascii="Times New Roman" w:hAnsi="Times New Roman" w:cs="Times New Roman"/>
          <w:color w:val="000000"/>
          <w:lang w:val="lt-LT"/>
        </w:rPr>
        <w:t xml:space="preserve"> arba bet kuriai pagalbinei šio vaisto medžiagai (jos išvardytos 6</w:t>
      </w:r>
      <w:r>
        <w:rPr>
          <w:rFonts w:ascii="Times New Roman" w:hAnsi="Times New Roman" w:cs="Times New Roman"/>
          <w:color w:val="000000"/>
          <w:lang w:val="lt-LT"/>
        </w:rPr>
        <w:t> </w:t>
      </w:r>
      <w:r w:rsidRPr="00D450E1">
        <w:rPr>
          <w:rFonts w:ascii="Times New Roman" w:hAnsi="Times New Roman" w:cs="Times New Roman"/>
          <w:color w:val="000000"/>
          <w:lang w:val="lt-LT"/>
        </w:rPr>
        <w:t xml:space="preserve">skyriuje); </w:t>
      </w:r>
    </w:p>
    <w:p w14:paraId="24CE7D84" w14:textId="77777777" w:rsidR="003D5029" w:rsidRPr="00D450E1" w:rsidRDefault="003D5029" w:rsidP="003D5029">
      <w:pPr>
        <w:numPr>
          <w:ilvl w:val="0"/>
          <w:numId w:val="24"/>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jeigu sergate </w:t>
      </w:r>
      <w:r w:rsidRPr="00D450E1">
        <w:rPr>
          <w:rFonts w:ascii="Times New Roman" w:hAnsi="Times New Roman" w:cs="Times New Roman"/>
          <w:b/>
          <w:bCs/>
          <w:color w:val="000000"/>
          <w:lang w:val="lt-LT"/>
        </w:rPr>
        <w:t>sunkia kepenų liga</w:t>
      </w:r>
      <w:r w:rsidRPr="00D450E1">
        <w:rPr>
          <w:rFonts w:ascii="Times New Roman" w:hAnsi="Times New Roman" w:cs="Times New Roman"/>
          <w:color w:val="000000"/>
          <w:lang w:val="lt-LT"/>
        </w:rPr>
        <w:t xml:space="preserve">; </w:t>
      </w:r>
    </w:p>
    <w:p w14:paraId="20B1F391" w14:textId="77777777" w:rsidR="003D5029" w:rsidRPr="00D450E1" w:rsidRDefault="003D5029" w:rsidP="003D5029">
      <w:pPr>
        <w:numPr>
          <w:ilvl w:val="0"/>
          <w:numId w:val="24"/>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jeigu esate </w:t>
      </w:r>
      <w:r w:rsidRPr="00D450E1">
        <w:rPr>
          <w:rFonts w:ascii="Times New Roman" w:hAnsi="Times New Roman" w:cs="Times New Roman"/>
          <w:b/>
          <w:bCs/>
          <w:color w:val="000000"/>
          <w:lang w:val="lt-LT"/>
        </w:rPr>
        <w:t>daugiau nei 3</w:t>
      </w:r>
      <w:r>
        <w:rPr>
          <w:rFonts w:ascii="Times New Roman" w:hAnsi="Times New Roman" w:cs="Times New Roman"/>
          <w:b/>
          <w:bCs/>
          <w:color w:val="000000"/>
          <w:lang w:val="lt-LT"/>
        </w:rPr>
        <w:t> </w:t>
      </w:r>
      <w:r w:rsidRPr="00D450E1">
        <w:rPr>
          <w:rFonts w:ascii="Times New Roman" w:hAnsi="Times New Roman" w:cs="Times New Roman"/>
          <w:b/>
          <w:bCs/>
          <w:color w:val="000000"/>
          <w:lang w:val="lt-LT"/>
        </w:rPr>
        <w:t xml:space="preserve">mėnesius nėščia. </w:t>
      </w:r>
      <w:r w:rsidRPr="00D450E1">
        <w:rPr>
          <w:rFonts w:ascii="Times New Roman" w:hAnsi="Times New Roman" w:cs="Times New Roman"/>
          <w:color w:val="000000"/>
          <w:lang w:val="lt-LT"/>
        </w:rPr>
        <w:t xml:space="preserve">Taip pat yra geriau vengti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vartoti ankstyvojo nėštumo metu (žr. skyrių ,,Nėštumas ir žindymo laikotarpis“);</w:t>
      </w:r>
    </w:p>
    <w:p w14:paraId="65D9C782" w14:textId="77777777" w:rsidR="003D5029" w:rsidRPr="00D450E1" w:rsidRDefault="003D5029" w:rsidP="003D5029">
      <w:pPr>
        <w:numPr>
          <w:ilvl w:val="0"/>
          <w:numId w:val="24"/>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jeigu Jūs sergate cukriniu diabetu arba Jūsų inkstų </w:t>
      </w:r>
      <w:r>
        <w:rPr>
          <w:rFonts w:ascii="Times New Roman" w:hAnsi="Times New Roman" w:cs="Times New Roman"/>
          <w:color w:val="000000"/>
          <w:lang w:val="lt-LT"/>
        </w:rPr>
        <w:t>funkcija</w:t>
      </w:r>
      <w:r w:rsidRPr="00D450E1">
        <w:rPr>
          <w:rFonts w:ascii="Times New Roman" w:hAnsi="Times New Roman" w:cs="Times New Roman"/>
          <w:color w:val="000000"/>
          <w:lang w:val="lt-LT"/>
        </w:rPr>
        <w:t xml:space="preserve"> sutrikusi ir Jums skirtas kraujospūdį mažinantis vaistas, kurio sudėtyje yra </w:t>
      </w:r>
      <w:proofErr w:type="spellStart"/>
      <w:r w:rsidRPr="00D450E1">
        <w:rPr>
          <w:rFonts w:ascii="Times New Roman" w:hAnsi="Times New Roman" w:cs="Times New Roman"/>
          <w:color w:val="000000"/>
          <w:lang w:val="lt-LT"/>
        </w:rPr>
        <w:t>aliskireno</w:t>
      </w:r>
      <w:proofErr w:type="spellEnd"/>
      <w:r w:rsidRPr="00D450E1">
        <w:rPr>
          <w:rFonts w:ascii="Times New Roman" w:hAnsi="Times New Roman" w:cs="Times New Roman"/>
          <w:color w:val="000000"/>
          <w:lang w:val="lt-LT"/>
        </w:rPr>
        <w:t xml:space="preserve">. </w:t>
      </w:r>
    </w:p>
    <w:p w14:paraId="6EC7AB27"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7CFDEAB4" w14:textId="77777777" w:rsidR="003D5029" w:rsidRPr="00D450E1" w:rsidRDefault="003D5029" w:rsidP="003D5029">
      <w:pPr>
        <w:autoSpaceDE w:val="0"/>
        <w:autoSpaceDN w:val="0"/>
        <w:adjustRightInd w:val="0"/>
        <w:spacing w:after="0" w:line="240" w:lineRule="auto"/>
        <w:rPr>
          <w:rFonts w:ascii="Times New Roman" w:hAnsi="Times New Roman" w:cs="Times New Roman"/>
          <w:b/>
          <w:bCs/>
          <w:color w:val="000000"/>
          <w:lang w:val="lt-LT"/>
        </w:rPr>
      </w:pPr>
      <w:r w:rsidRPr="00D450E1">
        <w:rPr>
          <w:rFonts w:ascii="Times New Roman" w:hAnsi="Times New Roman" w:cs="Times New Roman"/>
          <w:b/>
          <w:bCs/>
          <w:color w:val="000000"/>
          <w:lang w:val="lt-LT"/>
        </w:rPr>
        <w:t xml:space="preserve">Jei bet kuris iš šių teiginių Jums tinka, </w:t>
      </w:r>
      <w:r w:rsidR="00FC0619">
        <w:rPr>
          <w:rFonts w:ascii="Times New Roman" w:hAnsi="Times New Roman" w:cs="Times New Roman"/>
          <w:b/>
          <w:bCs/>
          <w:color w:val="000000"/>
          <w:lang w:val="lt-LT"/>
        </w:rPr>
        <w:t xml:space="preserve">pasakykite gydytojui ir </w:t>
      </w:r>
      <w:proofErr w:type="spellStart"/>
      <w:r w:rsidRPr="00D450E1">
        <w:rPr>
          <w:rFonts w:ascii="Times New Roman" w:hAnsi="Times New Roman" w:cs="Times New Roman"/>
          <w:b/>
          <w:bCs/>
          <w:color w:val="000000"/>
          <w:lang w:val="lt-LT"/>
        </w:rPr>
        <w:t>Valsartan</w:t>
      </w:r>
      <w:proofErr w:type="spellEnd"/>
      <w:r w:rsidRPr="00D450E1">
        <w:rPr>
          <w:rFonts w:ascii="Times New Roman" w:hAnsi="Times New Roman" w:cs="Times New Roman"/>
          <w:b/>
          <w:bCs/>
          <w:color w:val="000000"/>
          <w:lang w:val="lt-LT"/>
        </w:rPr>
        <w:t xml:space="preserve"> </w:t>
      </w:r>
      <w:proofErr w:type="spellStart"/>
      <w:r w:rsidRPr="00D450E1">
        <w:rPr>
          <w:rFonts w:ascii="Times New Roman" w:hAnsi="Times New Roman" w:cs="Times New Roman"/>
          <w:b/>
          <w:bCs/>
          <w:color w:val="000000"/>
          <w:lang w:val="lt-LT"/>
        </w:rPr>
        <w:t>Actavis</w:t>
      </w:r>
      <w:proofErr w:type="spellEnd"/>
      <w:r w:rsidRPr="00D450E1">
        <w:rPr>
          <w:rFonts w:ascii="Times New Roman" w:hAnsi="Times New Roman" w:cs="Times New Roman"/>
          <w:b/>
          <w:bCs/>
          <w:color w:val="000000"/>
          <w:lang w:val="lt-LT"/>
        </w:rPr>
        <w:t xml:space="preserve"> nevartokite.</w:t>
      </w:r>
    </w:p>
    <w:p w14:paraId="3421FF31"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1747C1C3" w14:textId="77777777" w:rsidR="003D5029" w:rsidRPr="00D450E1" w:rsidRDefault="003D5029" w:rsidP="003D5029">
      <w:pPr>
        <w:autoSpaceDE w:val="0"/>
        <w:autoSpaceDN w:val="0"/>
        <w:adjustRightInd w:val="0"/>
        <w:spacing w:after="0" w:line="240" w:lineRule="auto"/>
        <w:rPr>
          <w:rFonts w:ascii="Times New Roman" w:hAnsi="Times New Roman" w:cs="Times New Roman"/>
          <w:b/>
          <w:bCs/>
          <w:color w:val="000000"/>
          <w:lang w:val="lt-LT"/>
        </w:rPr>
      </w:pPr>
      <w:r w:rsidRPr="00D450E1">
        <w:rPr>
          <w:rFonts w:ascii="Times New Roman" w:hAnsi="Times New Roman" w:cs="Times New Roman"/>
          <w:b/>
          <w:bCs/>
          <w:color w:val="000000"/>
          <w:lang w:val="lt-LT"/>
        </w:rPr>
        <w:t>Įspėjimai ir atsargumo priemonės</w:t>
      </w:r>
    </w:p>
    <w:p w14:paraId="36E109D7"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Pasitarkite su gydytoju arba vaistininką, prieš pradėdami vartoti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w:t>
      </w:r>
    </w:p>
    <w:p w14:paraId="72435931" w14:textId="77777777" w:rsidR="003D5029" w:rsidRPr="00D450E1" w:rsidRDefault="003D5029" w:rsidP="003D5029">
      <w:pPr>
        <w:numPr>
          <w:ilvl w:val="0"/>
          <w:numId w:val="25"/>
        </w:num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 xml:space="preserve">jeigu sergate kepenų liga; </w:t>
      </w:r>
    </w:p>
    <w:p w14:paraId="1CC18FB5" w14:textId="77777777" w:rsidR="003D5029" w:rsidRPr="00D450E1" w:rsidRDefault="003D5029" w:rsidP="003D5029">
      <w:pPr>
        <w:numPr>
          <w:ilvl w:val="0"/>
          <w:numId w:val="25"/>
        </w:num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 xml:space="preserve">jeigu sergate sunkia inkstų liga arba jeigu Jums atliekama dializė; </w:t>
      </w:r>
    </w:p>
    <w:p w14:paraId="48B2E39A" w14:textId="77777777" w:rsidR="003D5029" w:rsidRPr="00D450E1" w:rsidRDefault="003D5029" w:rsidP="003D5029">
      <w:pPr>
        <w:numPr>
          <w:ilvl w:val="0"/>
          <w:numId w:val="25"/>
        </w:num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 xml:space="preserve">jeigu susiaurėjusi inksto arterija; </w:t>
      </w:r>
    </w:p>
    <w:p w14:paraId="11D2646A" w14:textId="77777777" w:rsidR="003D5029" w:rsidRPr="0078151E" w:rsidRDefault="003D5029" w:rsidP="0078151E">
      <w:pPr>
        <w:numPr>
          <w:ilvl w:val="0"/>
          <w:numId w:val="25"/>
        </w:num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 xml:space="preserve">jeigu Jums neseniai atlikta inksto transplantacija (persodintas naujas inkstas); </w:t>
      </w:r>
    </w:p>
    <w:p w14:paraId="4F62E556" w14:textId="77777777" w:rsidR="003D5029" w:rsidRPr="00D450E1" w:rsidRDefault="003D5029" w:rsidP="003D5029">
      <w:pPr>
        <w:numPr>
          <w:ilvl w:val="0"/>
          <w:numId w:val="25"/>
        </w:num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 xml:space="preserve">jeigu sergate sunkia širdies liga, kitokia nei širdies nepakankamumas ar širdies priepuolis; </w:t>
      </w:r>
    </w:p>
    <w:p w14:paraId="2005023D" w14:textId="77777777" w:rsidR="003D5029" w:rsidRPr="00D450E1" w:rsidRDefault="003D5029" w:rsidP="003D5029">
      <w:pPr>
        <w:numPr>
          <w:ilvl w:val="0"/>
          <w:numId w:val="25"/>
        </w:num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 xml:space="preserve">jeigu kada nors kitų vaistų (įskaitant ir AKF inhibitorių) vartojimo metu dėl </w:t>
      </w:r>
      <w:proofErr w:type="spellStart"/>
      <w:r w:rsidRPr="00D450E1">
        <w:rPr>
          <w:rFonts w:ascii="Times New Roman" w:hAnsi="Times New Roman" w:cs="Times New Roman"/>
          <w:color w:val="000000"/>
          <w:lang w:val="lt-LT"/>
        </w:rPr>
        <w:t>angioneurozine</w:t>
      </w:r>
      <w:proofErr w:type="spellEnd"/>
      <w:r w:rsidRPr="00D450E1">
        <w:rPr>
          <w:rFonts w:ascii="Times New Roman" w:hAnsi="Times New Roman" w:cs="Times New Roman"/>
          <w:color w:val="000000"/>
          <w:lang w:val="lt-LT"/>
        </w:rPr>
        <w:t xml:space="preserve"> edema vadinamos alerginės reakcijos patyrėte liežuvio arba veido patinimą, pasakykite savo gydytojui. Jei šių simptomų atsirado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vartojimo metu, nedelsdami nutraukite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vartojimą ir niekada jo nebegerkite. Žr.</w:t>
      </w:r>
      <w:r>
        <w:rPr>
          <w:rFonts w:ascii="Times New Roman" w:hAnsi="Times New Roman" w:cs="Times New Roman"/>
          <w:color w:val="000000"/>
          <w:lang w:val="lt-LT"/>
        </w:rPr>
        <w:t> </w:t>
      </w:r>
      <w:r w:rsidRPr="00D450E1">
        <w:rPr>
          <w:rFonts w:ascii="Times New Roman" w:hAnsi="Times New Roman" w:cs="Times New Roman"/>
          <w:color w:val="000000"/>
          <w:lang w:val="lt-LT"/>
        </w:rPr>
        <w:t>4</w:t>
      </w:r>
      <w:r>
        <w:rPr>
          <w:rFonts w:ascii="Times New Roman" w:hAnsi="Times New Roman" w:cs="Times New Roman"/>
          <w:color w:val="000000"/>
          <w:lang w:val="lt-LT"/>
        </w:rPr>
        <w:t> </w:t>
      </w:r>
      <w:r w:rsidRPr="00D450E1">
        <w:rPr>
          <w:rFonts w:ascii="Times New Roman" w:hAnsi="Times New Roman" w:cs="Times New Roman"/>
          <w:color w:val="000000"/>
          <w:lang w:val="lt-LT"/>
        </w:rPr>
        <w:t>skyrių „Galimas šalutinis poveikis“;</w:t>
      </w:r>
    </w:p>
    <w:p w14:paraId="7B33AA82" w14:textId="77777777" w:rsidR="003D5029" w:rsidRPr="0078151E" w:rsidRDefault="003D5029" w:rsidP="008A25F1">
      <w:pPr>
        <w:numPr>
          <w:ilvl w:val="0"/>
          <w:numId w:val="25"/>
        </w:numPr>
        <w:autoSpaceDE w:val="0"/>
        <w:autoSpaceDN w:val="0"/>
        <w:adjustRightInd w:val="0"/>
        <w:spacing w:after="0" w:line="240" w:lineRule="auto"/>
        <w:ind w:left="567" w:hanging="567"/>
        <w:rPr>
          <w:rFonts w:ascii="Times New Roman" w:hAnsi="Times New Roman" w:cs="Times New Roman"/>
          <w:lang w:val="lt-LT" w:eastAsia="lt-LT"/>
        </w:rPr>
      </w:pPr>
      <w:r w:rsidRPr="00D450E1">
        <w:rPr>
          <w:rFonts w:ascii="Times New Roman" w:hAnsi="Times New Roman" w:cs="Times New Roman"/>
          <w:color w:val="000000"/>
          <w:lang w:val="lt-LT"/>
        </w:rPr>
        <w:t xml:space="preserve">jeigu vartojate vaistų, didinančių kalio kiekį kraujyje. Tai apima kalio preparatus, druskos pakaitalus, kurių sudėtyje yra kalio, kalį organizme sulaikančius vaistus ir hepariną. Gali reikėti reguliariai tikrinti kalio kiekį kraujyje; </w:t>
      </w:r>
    </w:p>
    <w:p w14:paraId="082140F4" w14:textId="77777777" w:rsidR="003D5029" w:rsidRPr="00D450E1" w:rsidRDefault="003D5029" w:rsidP="003D5029">
      <w:pPr>
        <w:numPr>
          <w:ilvl w:val="0"/>
          <w:numId w:val="25"/>
        </w:num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 xml:space="preserve">jeigu Jums yra </w:t>
      </w:r>
      <w:proofErr w:type="spellStart"/>
      <w:r w:rsidRPr="00D450E1">
        <w:rPr>
          <w:rFonts w:ascii="Times New Roman" w:hAnsi="Times New Roman" w:cs="Times New Roman"/>
          <w:color w:val="000000"/>
          <w:lang w:val="lt-LT"/>
        </w:rPr>
        <w:t>hiperaldosteronizmas</w:t>
      </w:r>
      <w:proofErr w:type="spellEnd"/>
      <w:r w:rsidRPr="00D450E1">
        <w:rPr>
          <w:rFonts w:ascii="Times New Roman" w:hAnsi="Times New Roman" w:cs="Times New Roman"/>
          <w:color w:val="000000"/>
          <w:lang w:val="lt-LT"/>
        </w:rPr>
        <w:t xml:space="preserve">; tai liga, kuria sergant antinksčiai gamina per daug hormono </w:t>
      </w:r>
      <w:proofErr w:type="spellStart"/>
      <w:r w:rsidRPr="00D450E1">
        <w:rPr>
          <w:rFonts w:ascii="Times New Roman" w:hAnsi="Times New Roman" w:cs="Times New Roman"/>
          <w:color w:val="000000"/>
          <w:lang w:val="lt-LT"/>
        </w:rPr>
        <w:t>aldosterono</w:t>
      </w:r>
      <w:proofErr w:type="spellEnd"/>
      <w:r w:rsidRPr="00D450E1">
        <w:rPr>
          <w:rFonts w:ascii="Times New Roman" w:hAnsi="Times New Roman" w:cs="Times New Roman"/>
          <w:color w:val="000000"/>
          <w:lang w:val="lt-LT"/>
        </w:rPr>
        <w:t xml:space="preserve">. Jei tai tinka jums,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vartoti nerekomenduojama; </w:t>
      </w:r>
    </w:p>
    <w:p w14:paraId="7EC590B3" w14:textId="77777777" w:rsidR="003D5029" w:rsidRPr="00D450E1" w:rsidRDefault="003D5029" w:rsidP="003D5029">
      <w:pPr>
        <w:numPr>
          <w:ilvl w:val="0"/>
          <w:numId w:val="25"/>
        </w:num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 xml:space="preserve">jeigu dėl viduriavimo, vėmimo ar didelės šlapimą varančių vaistų (diuretikų) dozės vartojimo netekote daug skysčių (pasireiškė </w:t>
      </w:r>
      <w:proofErr w:type="spellStart"/>
      <w:r w:rsidRPr="00D450E1">
        <w:rPr>
          <w:rFonts w:ascii="Times New Roman" w:hAnsi="Times New Roman" w:cs="Times New Roman"/>
          <w:color w:val="000000"/>
          <w:lang w:val="lt-LT"/>
        </w:rPr>
        <w:t>dehidracija</w:t>
      </w:r>
      <w:proofErr w:type="spellEnd"/>
      <w:r w:rsidRPr="00D450E1">
        <w:rPr>
          <w:rFonts w:ascii="Times New Roman" w:hAnsi="Times New Roman" w:cs="Times New Roman"/>
          <w:color w:val="000000"/>
          <w:lang w:val="lt-LT"/>
        </w:rPr>
        <w:t xml:space="preserve">); </w:t>
      </w:r>
    </w:p>
    <w:p w14:paraId="7C4D2ED7" w14:textId="77777777" w:rsidR="003D5029" w:rsidRPr="00D450E1" w:rsidRDefault="003D5029" w:rsidP="003D5029">
      <w:pPr>
        <w:numPr>
          <w:ilvl w:val="0"/>
          <w:numId w:val="25"/>
        </w:numPr>
        <w:spacing w:after="0" w:line="240" w:lineRule="auto"/>
        <w:ind w:left="567" w:hanging="567"/>
        <w:rPr>
          <w:rFonts w:ascii="Times New Roman" w:hAnsi="Times New Roman" w:cs="Times New Roman"/>
          <w:lang w:val="lt-LT" w:eastAsia="lt-LT"/>
        </w:rPr>
      </w:pPr>
      <w:r w:rsidRPr="00D450E1">
        <w:rPr>
          <w:rFonts w:ascii="Times New Roman" w:hAnsi="Times New Roman" w:cs="Times New Roman"/>
          <w:lang w:val="lt-LT" w:eastAsia="lt-LT"/>
        </w:rPr>
        <w:t>jeigu manote, kad esate (</w:t>
      </w:r>
      <w:r w:rsidRPr="00D450E1">
        <w:rPr>
          <w:rFonts w:ascii="Times New Roman" w:hAnsi="Times New Roman" w:cs="Times New Roman"/>
          <w:u w:val="single"/>
          <w:lang w:val="lt-LT" w:eastAsia="lt-LT"/>
        </w:rPr>
        <w:t>arba galite tapti</w:t>
      </w:r>
      <w:r w:rsidRPr="00D450E1">
        <w:rPr>
          <w:rFonts w:ascii="Times New Roman" w:hAnsi="Times New Roman" w:cs="Times New Roman"/>
          <w:lang w:val="lt-LT" w:eastAsia="lt-LT"/>
        </w:rPr>
        <w:t xml:space="preserve">) nėščia, turite apie tai pasakyti savo gydytojui. Ankstyvuoju nėštumo laikotarpiu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vartoti nerekomenduojama. Vartojamas po trečio nėštumo mėnesio šis vaistas gali </w:t>
      </w:r>
      <w:r>
        <w:rPr>
          <w:rFonts w:ascii="Times New Roman" w:hAnsi="Times New Roman" w:cs="Times New Roman"/>
          <w:lang w:val="lt-LT" w:eastAsia="lt-LT"/>
        </w:rPr>
        <w:t>labai pakenkti</w:t>
      </w:r>
      <w:r w:rsidRPr="00D450E1">
        <w:rPr>
          <w:rFonts w:ascii="Times New Roman" w:hAnsi="Times New Roman" w:cs="Times New Roman"/>
          <w:lang w:val="lt-LT" w:eastAsia="lt-LT"/>
        </w:rPr>
        <w:t xml:space="preserve"> Jūsų kūdikiui (žr. skyrių „Nėštumas ir žindymo laikotarpis“);</w:t>
      </w:r>
    </w:p>
    <w:p w14:paraId="380AEC36" w14:textId="77777777" w:rsidR="003D5029" w:rsidRPr="00D450E1" w:rsidRDefault="003D5029" w:rsidP="003D5029">
      <w:pPr>
        <w:numPr>
          <w:ilvl w:val="0"/>
          <w:numId w:val="25"/>
        </w:numPr>
        <w:spacing w:after="0" w:line="240" w:lineRule="auto"/>
        <w:ind w:left="567" w:hanging="567"/>
        <w:rPr>
          <w:rFonts w:ascii="Times New Roman" w:hAnsi="Times New Roman" w:cs="Times New Roman"/>
          <w:lang w:val="lt-LT" w:eastAsia="lt-LT"/>
        </w:rPr>
      </w:pPr>
      <w:r w:rsidRPr="00D450E1">
        <w:rPr>
          <w:rFonts w:ascii="Times New Roman" w:hAnsi="Times New Roman" w:cs="Times New Roman"/>
          <w:lang w:val="lt-LT" w:eastAsia="lt-LT"/>
        </w:rPr>
        <w:t>jeigu vartojate kurį nors iš šių vaistų padidėjusiam kraujospūdžiui gydyti:</w:t>
      </w:r>
    </w:p>
    <w:p w14:paraId="1614A212" w14:textId="77777777" w:rsidR="003D5029" w:rsidRPr="00BC4791" w:rsidRDefault="003D5029" w:rsidP="008A25F1">
      <w:pPr>
        <w:pStyle w:val="ColorfulList-Accent11"/>
        <w:numPr>
          <w:ilvl w:val="1"/>
          <w:numId w:val="25"/>
        </w:numPr>
        <w:spacing w:after="0" w:line="240" w:lineRule="auto"/>
        <w:rPr>
          <w:rFonts w:ascii="Times New Roman" w:hAnsi="Times New Roman" w:cs="Times New Roman"/>
          <w:lang w:val="lt-LT" w:eastAsia="lt-LT"/>
        </w:rPr>
      </w:pPr>
      <w:r w:rsidRPr="00BC4791">
        <w:rPr>
          <w:rFonts w:ascii="Times New Roman" w:hAnsi="Times New Roman" w:cs="Times New Roman"/>
          <w:lang w:val="lt-LT" w:eastAsia="lt-LT"/>
        </w:rPr>
        <w:t xml:space="preserve">AKF inhibitorių (pavyzdžiui, </w:t>
      </w:r>
      <w:proofErr w:type="spellStart"/>
      <w:r w:rsidRPr="00BC4791">
        <w:rPr>
          <w:rFonts w:ascii="Times New Roman" w:hAnsi="Times New Roman" w:cs="Times New Roman"/>
          <w:lang w:val="lt-LT" w:eastAsia="lt-LT"/>
        </w:rPr>
        <w:t>enalaprilį</w:t>
      </w:r>
      <w:proofErr w:type="spellEnd"/>
      <w:r w:rsidRPr="00BC4791">
        <w:rPr>
          <w:rFonts w:ascii="Times New Roman" w:hAnsi="Times New Roman" w:cs="Times New Roman"/>
          <w:lang w:val="lt-LT" w:eastAsia="lt-LT"/>
        </w:rPr>
        <w:t xml:space="preserve">, </w:t>
      </w:r>
      <w:proofErr w:type="spellStart"/>
      <w:r w:rsidRPr="00BC4791">
        <w:rPr>
          <w:rFonts w:ascii="Times New Roman" w:hAnsi="Times New Roman" w:cs="Times New Roman"/>
          <w:lang w:val="lt-LT" w:eastAsia="lt-LT"/>
        </w:rPr>
        <w:t>lizinoprilį</w:t>
      </w:r>
      <w:proofErr w:type="spellEnd"/>
      <w:r w:rsidRPr="00BC4791">
        <w:rPr>
          <w:rFonts w:ascii="Times New Roman" w:hAnsi="Times New Roman" w:cs="Times New Roman"/>
          <w:lang w:val="lt-LT" w:eastAsia="lt-LT"/>
        </w:rPr>
        <w:t xml:space="preserve">, </w:t>
      </w:r>
      <w:proofErr w:type="spellStart"/>
      <w:r w:rsidRPr="00BC4791">
        <w:rPr>
          <w:rFonts w:ascii="Times New Roman" w:hAnsi="Times New Roman" w:cs="Times New Roman"/>
          <w:lang w:val="lt-LT" w:eastAsia="lt-LT"/>
        </w:rPr>
        <w:t>ramiprilį</w:t>
      </w:r>
      <w:proofErr w:type="spellEnd"/>
      <w:r w:rsidRPr="00BC4791">
        <w:rPr>
          <w:rFonts w:ascii="Times New Roman" w:hAnsi="Times New Roman" w:cs="Times New Roman"/>
          <w:lang w:val="lt-LT" w:eastAsia="lt-LT"/>
        </w:rPr>
        <w:t>), ypač jei turite su diabetu susijusių inkstų sutrikimų;</w:t>
      </w:r>
    </w:p>
    <w:p w14:paraId="309A46D6" w14:textId="77777777" w:rsidR="003D5029" w:rsidRPr="00BC4791" w:rsidRDefault="005304A4" w:rsidP="008A25F1">
      <w:pPr>
        <w:pStyle w:val="ColorfulList-Accent11"/>
        <w:numPr>
          <w:ilvl w:val="1"/>
          <w:numId w:val="25"/>
        </w:num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a</w:t>
      </w:r>
      <w:r w:rsidRPr="00BC4791">
        <w:rPr>
          <w:rFonts w:ascii="Times New Roman" w:hAnsi="Times New Roman" w:cs="Times New Roman"/>
          <w:lang w:val="lt-LT" w:eastAsia="lt-LT"/>
        </w:rPr>
        <w:t>liskireną</w:t>
      </w:r>
      <w:proofErr w:type="spellEnd"/>
      <w:r>
        <w:rPr>
          <w:rFonts w:ascii="Times New Roman" w:hAnsi="Times New Roman" w:cs="Times New Roman"/>
          <w:lang w:val="lt-LT" w:eastAsia="lt-LT"/>
        </w:rPr>
        <w:t>;</w:t>
      </w:r>
    </w:p>
    <w:p w14:paraId="299C3F5C" w14:textId="77777777" w:rsidR="003D5029" w:rsidRPr="00D450E1" w:rsidRDefault="003D5029" w:rsidP="003D5029">
      <w:pPr>
        <w:numPr>
          <w:ilvl w:val="0"/>
          <w:numId w:val="25"/>
        </w:numPr>
        <w:spacing w:after="0" w:line="240" w:lineRule="auto"/>
        <w:ind w:left="567" w:hanging="567"/>
        <w:rPr>
          <w:rFonts w:ascii="Times New Roman" w:hAnsi="Times New Roman" w:cs="Times New Roman"/>
          <w:lang w:val="lt-LT" w:eastAsia="lt-LT"/>
        </w:rPr>
      </w:pPr>
      <w:r w:rsidRPr="00D450E1">
        <w:rPr>
          <w:rFonts w:ascii="Times New Roman" w:hAnsi="Times New Roman" w:cs="Times New Roman"/>
          <w:lang w:val="lt-LT" w:eastAsia="lt-LT"/>
        </w:rPr>
        <w:t xml:space="preserve">jeigu vartojate AKF inhibitorių kartu su tam tikrais vaistais, skirtais širdies nepakankamumui gydyti ir vadinamais </w:t>
      </w:r>
      <w:proofErr w:type="spellStart"/>
      <w:r w:rsidRPr="00D450E1">
        <w:rPr>
          <w:rFonts w:ascii="Times New Roman" w:hAnsi="Times New Roman" w:cs="Times New Roman"/>
          <w:lang w:val="lt-LT" w:eastAsia="lt-LT"/>
        </w:rPr>
        <w:t>mineralokortikoidinių</w:t>
      </w:r>
      <w:proofErr w:type="spellEnd"/>
      <w:r w:rsidRPr="00D450E1">
        <w:rPr>
          <w:rFonts w:ascii="Times New Roman" w:hAnsi="Times New Roman" w:cs="Times New Roman"/>
          <w:lang w:val="lt-LT" w:eastAsia="lt-LT"/>
        </w:rPr>
        <w:t xml:space="preserve"> receptorių antagonistais (MRA) (pavyzdžiui, </w:t>
      </w:r>
      <w:proofErr w:type="spellStart"/>
      <w:r w:rsidRPr="00D450E1">
        <w:rPr>
          <w:rFonts w:ascii="Times New Roman" w:hAnsi="Times New Roman" w:cs="Times New Roman"/>
          <w:lang w:val="lt-LT" w:eastAsia="lt-LT"/>
        </w:rPr>
        <w:t>spironolaktonu</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eleronu</w:t>
      </w:r>
      <w:proofErr w:type="spellEnd"/>
      <w:r w:rsidRPr="00D450E1">
        <w:rPr>
          <w:rFonts w:ascii="Times New Roman" w:hAnsi="Times New Roman" w:cs="Times New Roman"/>
          <w:lang w:val="lt-LT" w:eastAsia="lt-LT"/>
        </w:rPr>
        <w:t xml:space="preserve">) arba beta </w:t>
      </w:r>
      <w:proofErr w:type="spellStart"/>
      <w:r w:rsidRPr="00D450E1">
        <w:rPr>
          <w:rFonts w:ascii="Times New Roman" w:hAnsi="Times New Roman" w:cs="Times New Roman"/>
          <w:lang w:val="lt-LT" w:eastAsia="lt-LT"/>
        </w:rPr>
        <w:t>adrenoblokatoriais</w:t>
      </w:r>
      <w:proofErr w:type="spellEnd"/>
      <w:r w:rsidRPr="00D450E1">
        <w:rPr>
          <w:rFonts w:ascii="Times New Roman" w:hAnsi="Times New Roman" w:cs="Times New Roman"/>
          <w:lang w:val="lt-LT" w:eastAsia="lt-LT"/>
        </w:rPr>
        <w:t xml:space="preserve"> (pavyzdžiui, </w:t>
      </w:r>
      <w:proofErr w:type="spellStart"/>
      <w:r w:rsidRPr="00D450E1">
        <w:rPr>
          <w:rFonts w:ascii="Times New Roman" w:hAnsi="Times New Roman" w:cs="Times New Roman"/>
          <w:lang w:val="lt-LT" w:eastAsia="lt-LT"/>
        </w:rPr>
        <w:t>metoprololiu</w:t>
      </w:r>
      <w:proofErr w:type="spellEnd"/>
      <w:r w:rsidRPr="00D450E1">
        <w:rPr>
          <w:rFonts w:ascii="Times New Roman" w:hAnsi="Times New Roman" w:cs="Times New Roman"/>
          <w:lang w:val="lt-LT" w:eastAsia="lt-LT"/>
        </w:rPr>
        <w:t>).</w:t>
      </w:r>
    </w:p>
    <w:p w14:paraId="6A376810" w14:textId="77777777" w:rsidR="003D5029" w:rsidRPr="00D450E1" w:rsidRDefault="003D5029" w:rsidP="003D5029">
      <w:pPr>
        <w:spacing w:after="0" w:line="240" w:lineRule="auto"/>
        <w:rPr>
          <w:rFonts w:ascii="Times New Roman" w:hAnsi="Times New Roman" w:cs="Times New Roman"/>
          <w:lang w:val="lt-LT" w:eastAsia="lt-LT"/>
        </w:rPr>
      </w:pPr>
    </w:p>
    <w:p w14:paraId="6AA01E21"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lastRenderedPageBreak/>
        <w:t>Jūsų gydytojas gali reguliariai ištirti Jūsų inkstų funkciją, kraujospūdį ir elektrolitų (pvz., kalio) kiekį kraujyje.</w:t>
      </w:r>
    </w:p>
    <w:p w14:paraId="1BB0BC8B" w14:textId="77777777" w:rsidR="003D5029" w:rsidRPr="00D450E1" w:rsidRDefault="003D5029" w:rsidP="003D5029">
      <w:pPr>
        <w:spacing w:after="0" w:line="240" w:lineRule="auto"/>
        <w:rPr>
          <w:rFonts w:ascii="Times New Roman" w:hAnsi="Times New Roman" w:cs="Times New Roman"/>
          <w:lang w:val="lt-LT" w:eastAsia="lt-LT"/>
        </w:rPr>
      </w:pPr>
    </w:p>
    <w:p w14:paraId="663DF131"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Taip pat žiūrėkite informaciją, pateiktą poskyryje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vartoti negalima“.</w:t>
      </w:r>
    </w:p>
    <w:p w14:paraId="715AD6B0" w14:textId="77777777" w:rsidR="003D5029" w:rsidRDefault="003D5029" w:rsidP="003D5029">
      <w:pPr>
        <w:tabs>
          <w:tab w:val="left" w:pos="567"/>
        </w:tabs>
        <w:spacing w:after="0" w:line="240" w:lineRule="auto"/>
        <w:rPr>
          <w:rFonts w:ascii="Times New Roman" w:hAnsi="Times New Roman" w:cs="Times New Roman"/>
          <w:b/>
          <w:bCs/>
          <w:lang w:val="lt-LT" w:eastAsia="lt-LT"/>
        </w:rPr>
      </w:pPr>
    </w:p>
    <w:p w14:paraId="53721CE6" w14:textId="3EDEFD06" w:rsidR="00E258CD" w:rsidRPr="007F1A2A" w:rsidRDefault="00E258CD" w:rsidP="003D5029">
      <w:pPr>
        <w:tabs>
          <w:tab w:val="left" w:pos="567"/>
        </w:tabs>
        <w:spacing w:after="0" w:line="240" w:lineRule="auto"/>
        <w:rPr>
          <w:rFonts w:ascii="Times New Roman" w:hAnsi="Times New Roman" w:cs="Times New Roman"/>
          <w:lang w:val="lt-LT" w:eastAsia="lt-LT"/>
        </w:rPr>
      </w:pPr>
      <w:r w:rsidRPr="007F1A2A">
        <w:rPr>
          <w:rFonts w:ascii="Times New Roman" w:hAnsi="Times New Roman" w:cs="Times New Roman"/>
          <w:lang w:val="lt-LT" w:eastAsia="lt-LT"/>
        </w:rPr>
        <w:t xml:space="preserve">Pasitarkite su gydytoju, jei pavartojus </w:t>
      </w:r>
      <w:proofErr w:type="spellStart"/>
      <w:r w:rsidRPr="007F1A2A">
        <w:rPr>
          <w:rFonts w:ascii="Times New Roman" w:hAnsi="Times New Roman" w:cs="Times New Roman"/>
          <w:lang w:val="lt-LT" w:eastAsia="lt-LT"/>
        </w:rPr>
        <w:t>Valsartan</w:t>
      </w:r>
      <w:proofErr w:type="spellEnd"/>
      <w:r w:rsidRPr="007F1A2A">
        <w:rPr>
          <w:rFonts w:ascii="Times New Roman" w:hAnsi="Times New Roman" w:cs="Times New Roman"/>
          <w:lang w:val="lt-LT" w:eastAsia="lt-LT"/>
        </w:rPr>
        <w:t xml:space="preserve"> </w:t>
      </w:r>
      <w:proofErr w:type="spellStart"/>
      <w:r w:rsidRPr="007F1A2A">
        <w:rPr>
          <w:rFonts w:ascii="Times New Roman" w:hAnsi="Times New Roman" w:cs="Times New Roman"/>
          <w:lang w:val="lt-LT" w:eastAsia="lt-LT"/>
        </w:rPr>
        <w:t>Actavis</w:t>
      </w:r>
      <w:proofErr w:type="spellEnd"/>
      <w:r w:rsidRPr="007F1A2A">
        <w:rPr>
          <w:rFonts w:ascii="Times New Roman" w:hAnsi="Times New Roman" w:cs="Times New Roman"/>
          <w:lang w:val="lt-LT" w:eastAsia="lt-LT"/>
        </w:rPr>
        <w:t xml:space="preserve"> jaučiate pilvo skausmą, pykinimą, vėmimą arba viduriavimą. Dėl tolesnio gydymo nuspręs Jūsų gydytojas. Nenustokite vartoti </w:t>
      </w:r>
      <w:proofErr w:type="spellStart"/>
      <w:r w:rsidRPr="007F1A2A">
        <w:rPr>
          <w:rFonts w:ascii="Times New Roman" w:hAnsi="Times New Roman" w:cs="Times New Roman"/>
          <w:lang w:val="lt-LT" w:eastAsia="lt-LT"/>
        </w:rPr>
        <w:t>Valsartan</w:t>
      </w:r>
      <w:proofErr w:type="spellEnd"/>
      <w:r w:rsidRPr="007F1A2A">
        <w:rPr>
          <w:rFonts w:ascii="Times New Roman" w:hAnsi="Times New Roman" w:cs="Times New Roman"/>
          <w:lang w:val="lt-LT" w:eastAsia="lt-LT"/>
        </w:rPr>
        <w:t xml:space="preserve"> </w:t>
      </w:r>
      <w:proofErr w:type="spellStart"/>
      <w:r w:rsidRPr="007F1A2A">
        <w:rPr>
          <w:rFonts w:ascii="Times New Roman" w:hAnsi="Times New Roman" w:cs="Times New Roman"/>
          <w:lang w:val="lt-LT" w:eastAsia="lt-LT"/>
        </w:rPr>
        <w:t>Actavis</w:t>
      </w:r>
      <w:proofErr w:type="spellEnd"/>
      <w:r w:rsidRPr="007F1A2A">
        <w:rPr>
          <w:rFonts w:ascii="Times New Roman" w:hAnsi="Times New Roman" w:cs="Times New Roman"/>
          <w:lang w:val="lt-LT" w:eastAsia="lt-LT"/>
        </w:rPr>
        <w:t xml:space="preserve"> pats.</w:t>
      </w:r>
    </w:p>
    <w:p w14:paraId="42E88E3F" w14:textId="77777777" w:rsidR="00E258CD" w:rsidRPr="007F1A2A" w:rsidRDefault="00E258CD" w:rsidP="003D5029">
      <w:pPr>
        <w:tabs>
          <w:tab w:val="left" w:pos="567"/>
        </w:tabs>
        <w:spacing w:after="0" w:line="240" w:lineRule="auto"/>
        <w:rPr>
          <w:rFonts w:ascii="Times New Roman" w:hAnsi="Times New Roman" w:cs="Times New Roman"/>
          <w:lang w:val="lt-LT" w:eastAsia="lt-LT"/>
        </w:rPr>
      </w:pPr>
    </w:p>
    <w:p w14:paraId="44EB21BD"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Kiti vaistai ir </w:t>
      </w:r>
      <w:proofErr w:type="spellStart"/>
      <w:r w:rsidRPr="00D450E1">
        <w:rPr>
          <w:rFonts w:ascii="Times New Roman" w:hAnsi="Times New Roman" w:cs="Times New Roman"/>
          <w:b/>
          <w:bCs/>
          <w:color w:val="000000"/>
          <w:lang w:val="lt-LT"/>
        </w:rPr>
        <w:t>Valsartan</w:t>
      </w:r>
      <w:proofErr w:type="spellEnd"/>
      <w:r w:rsidRPr="00D450E1">
        <w:rPr>
          <w:rFonts w:ascii="Times New Roman" w:hAnsi="Times New Roman" w:cs="Times New Roman"/>
          <w:b/>
          <w:bCs/>
          <w:color w:val="000000"/>
          <w:lang w:val="lt-LT"/>
        </w:rPr>
        <w:t xml:space="preserve"> </w:t>
      </w:r>
      <w:proofErr w:type="spellStart"/>
      <w:r w:rsidRPr="00D450E1">
        <w:rPr>
          <w:rFonts w:ascii="Times New Roman" w:hAnsi="Times New Roman" w:cs="Times New Roman"/>
          <w:b/>
          <w:bCs/>
          <w:color w:val="000000"/>
          <w:lang w:val="lt-LT"/>
        </w:rPr>
        <w:t>Actavis</w:t>
      </w:r>
      <w:proofErr w:type="spellEnd"/>
    </w:p>
    <w:p w14:paraId="0B7A169F"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Jeigu vartojate arba neseniai vartojote kitų vaistų arba dėl to nesate tikri, apie tai pasakykite gydytojui arba vaistininkui.</w:t>
      </w:r>
    </w:p>
    <w:p w14:paraId="65C285C3"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729265ED"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vartojant su tam tikrais kitais vaistais, galima įtaka gydymo poveikiui. Gali reikėti keisti dozę, imtis kitokių atsargumo priemonių arba kai kuriais atvejais nutraukti vieno iš vaistų vartojimą. Tai tinka ir receptiniams, ir nereceptiniams vaistams, ypač: </w:t>
      </w:r>
    </w:p>
    <w:p w14:paraId="755D1800" w14:textId="77777777" w:rsidR="003D5029" w:rsidRPr="00D450E1" w:rsidRDefault="003D5029" w:rsidP="003D5029">
      <w:pPr>
        <w:numPr>
          <w:ilvl w:val="0"/>
          <w:numId w:val="26"/>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kitiems kraujospūdį </w:t>
      </w:r>
      <w:r w:rsidR="005304A4">
        <w:rPr>
          <w:rFonts w:ascii="Times New Roman" w:hAnsi="Times New Roman" w:cs="Times New Roman"/>
          <w:b/>
          <w:bCs/>
          <w:color w:val="000000"/>
          <w:lang w:val="lt-LT"/>
        </w:rPr>
        <w:t>mažinantiems</w:t>
      </w:r>
      <w:r w:rsidR="005304A4" w:rsidRPr="00D450E1">
        <w:rPr>
          <w:rFonts w:ascii="Times New Roman" w:hAnsi="Times New Roman" w:cs="Times New Roman"/>
          <w:b/>
          <w:bCs/>
          <w:color w:val="000000"/>
          <w:lang w:val="lt-LT"/>
        </w:rPr>
        <w:t xml:space="preserve"> </w:t>
      </w:r>
      <w:r w:rsidRPr="00D450E1">
        <w:rPr>
          <w:rFonts w:ascii="Times New Roman" w:hAnsi="Times New Roman" w:cs="Times New Roman"/>
          <w:b/>
          <w:bCs/>
          <w:color w:val="000000"/>
          <w:lang w:val="lt-LT"/>
        </w:rPr>
        <w:t>vaistams</w:t>
      </w:r>
      <w:r w:rsidRPr="00D450E1">
        <w:rPr>
          <w:rFonts w:ascii="Times New Roman" w:hAnsi="Times New Roman" w:cs="Times New Roman"/>
          <w:color w:val="000000"/>
          <w:lang w:val="lt-LT"/>
        </w:rPr>
        <w:t xml:space="preserve">, ypač </w:t>
      </w:r>
      <w:r w:rsidRPr="00D450E1">
        <w:rPr>
          <w:rFonts w:ascii="Times New Roman" w:hAnsi="Times New Roman" w:cs="Times New Roman"/>
          <w:b/>
          <w:bCs/>
          <w:color w:val="000000"/>
          <w:lang w:val="lt-LT"/>
        </w:rPr>
        <w:t xml:space="preserve">šlapimą varantiems vaistams </w:t>
      </w:r>
      <w:r w:rsidRPr="00D450E1">
        <w:rPr>
          <w:rFonts w:ascii="Times New Roman" w:hAnsi="Times New Roman" w:cs="Times New Roman"/>
          <w:color w:val="000000"/>
          <w:lang w:val="lt-LT"/>
        </w:rPr>
        <w:t xml:space="preserve">(diuretikams); </w:t>
      </w:r>
    </w:p>
    <w:p w14:paraId="0F6EAF37" w14:textId="77777777" w:rsidR="003D5029" w:rsidRPr="00D450E1" w:rsidRDefault="003D5029" w:rsidP="003D5029">
      <w:pPr>
        <w:numPr>
          <w:ilvl w:val="0"/>
          <w:numId w:val="26"/>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vaistams, didinantiems kalio kiekį </w:t>
      </w:r>
      <w:r w:rsidRPr="00D450E1">
        <w:rPr>
          <w:rFonts w:ascii="Times New Roman" w:hAnsi="Times New Roman" w:cs="Times New Roman"/>
          <w:color w:val="000000"/>
          <w:lang w:val="lt-LT"/>
        </w:rPr>
        <w:t xml:space="preserve">kraujyje; tai kalio preparatai, druskos pakaitalai, kurių sudėtyje yra kalio, kalį organizme sulaikantys vaistai ir heparinas; </w:t>
      </w:r>
    </w:p>
    <w:p w14:paraId="24448429" w14:textId="77777777" w:rsidR="003D5029" w:rsidRPr="00D450E1" w:rsidRDefault="003D5029" w:rsidP="003D5029">
      <w:pPr>
        <w:numPr>
          <w:ilvl w:val="0"/>
          <w:numId w:val="26"/>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kai kuriems skausmą malšinantiems vaistams</w:t>
      </w:r>
      <w:r w:rsidRPr="00D450E1">
        <w:rPr>
          <w:rFonts w:ascii="Times New Roman" w:hAnsi="Times New Roman" w:cs="Times New Roman"/>
          <w:color w:val="000000"/>
          <w:lang w:val="lt-LT"/>
        </w:rPr>
        <w:t xml:space="preserve">, taip vadinamiesiems nesteroidiniams vaistams nuo uždegimo </w:t>
      </w:r>
      <w:r w:rsidRPr="00D450E1">
        <w:rPr>
          <w:rFonts w:ascii="Times New Roman" w:hAnsi="Times New Roman" w:cs="Times New Roman"/>
          <w:b/>
          <w:bCs/>
          <w:color w:val="000000"/>
          <w:lang w:val="lt-LT"/>
        </w:rPr>
        <w:t>(NVNU)</w:t>
      </w:r>
      <w:r w:rsidRPr="00D450E1">
        <w:rPr>
          <w:rFonts w:ascii="Times New Roman" w:hAnsi="Times New Roman" w:cs="Times New Roman"/>
          <w:color w:val="000000"/>
          <w:lang w:val="lt-LT"/>
        </w:rPr>
        <w:t xml:space="preserve">; </w:t>
      </w:r>
    </w:p>
    <w:p w14:paraId="738ECEB1" w14:textId="77777777" w:rsidR="003D5029" w:rsidRPr="00D450E1" w:rsidRDefault="003D5029" w:rsidP="003D5029">
      <w:pPr>
        <w:numPr>
          <w:ilvl w:val="0"/>
          <w:numId w:val="26"/>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kai kuriems </w:t>
      </w:r>
      <w:proofErr w:type="spellStart"/>
      <w:r w:rsidRPr="00D450E1">
        <w:rPr>
          <w:rFonts w:ascii="Times New Roman" w:hAnsi="Times New Roman" w:cs="Times New Roman"/>
          <w:color w:val="000000"/>
          <w:lang w:val="lt-LT"/>
        </w:rPr>
        <w:t>rifampicino</w:t>
      </w:r>
      <w:proofErr w:type="spellEnd"/>
      <w:r w:rsidRPr="00D450E1">
        <w:rPr>
          <w:rFonts w:ascii="Times New Roman" w:hAnsi="Times New Roman" w:cs="Times New Roman"/>
          <w:color w:val="000000"/>
          <w:lang w:val="lt-LT"/>
        </w:rPr>
        <w:t xml:space="preserve"> grupės antibiotikams, vaistui, vartojamam saugoti nuo persodinto organo atmetimo (</w:t>
      </w:r>
      <w:proofErr w:type="spellStart"/>
      <w:r w:rsidRPr="00D450E1">
        <w:rPr>
          <w:rFonts w:ascii="Times New Roman" w:hAnsi="Times New Roman" w:cs="Times New Roman"/>
          <w:color w:val="000000"/>
          <w:lang w:val="lt-LT"/>
        </w:rPr>
        <w:t>ciklosporinui</w:t>
      </w:r>
      <w:proofErr w:type="spellEnd"/>
      <w:r w:rsidRPr="00D450E1">
        <w:rPr>
          <w:rFonts w:ascii="Times New Roman" w:hAnsi="Times New Roman" w:cs="Times New Roman"/>
          <w:color w:val="000000"/>
          <w:lang w:val="lt-LT"/>
        </w:rPr>
        <w:t xml:space="preserve">) bei </w:t>
      </w:r>
      <w:proofErr w:type="spellStart"/>
      <w:r w:rsidRPr="00D450E1">
        <w:rPr>
          <w:rFonts w:ascii="Times New Roman" w:hAnsi="Times New Roman" w:cs="Times New Roman"/>
          <w:color w:val="000000"/>
          <w:lang w:val="lt-LT"/>
        </w:rPr>
        <w:t>priešvirusiniams</w:t>
      </w:r>
      <w:proofErr w:type="spellEnd"/>
      <w:r w:rsidRPr="00D450E1">
        <w:rPr>
          <w:rFonts w:ascii="Times New Roman" w:hAnsi="Times New Roman" w:cs="Times New Roman"/>
          <w:color w:val="000000"/>
          <w:lang w:val="lt-LT"/>
        </w:rPr>
        <w:t xml:space="preserve"> vaistams, vartojamiems nuo ŽIV/AIDS infekcijos (ritonaviras). Šie vaistai gali sustiprinti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poveikį;</w:t>
      </w:r>
    </w:p>
    <w:p w14:paraId="489C462D" w14:textId="77777777" w:rsidR="003D5029" w:rsidRPr="00D450E1" w:rsidRDefault="003D5029" w:rsidP="003D5029">
      <w:pPr>
        <w:numPr>
          <w:ilvl w:val="0"/>
          <w:numId w:val="26"/>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ličiui (</w:t>
      </w:r>
      <w:r w:rsidRPr="00D450E1">
        <w:rPr>
          <w:rFonts w:ascii="Times New Roman" w:hAnsi="Times New Roman" w:cs="Times New Roman"/>
          <w:color w:val="000000"/>
          <w:lang w:val="lt-LT"/>
        </w:rPr>
        <w:t xml:space="preserve">vaistas kai kurioms psichikos ligoms gydyti). </w:t>
      </w:r>
    </w:p>
    <w:p w14:paraId="2E3CF927"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742F079C"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Jūsų gydytojui gali tekti pakeisti Jūsų dozę ir (arba) imtis kitų atsargumo priemonių:</w:t>
      </w:r>
    </w:p>
    <w:p w14:paraId="4B43DF96" w14:textId="77777777" w:rsidR="003D5029" w:rsidRPr="00D450E1" w:rsidRDefault="003D5029" w:rsidP="003D5029">
      <w:pPr>
        <w:numPr>
          <w:ilvl w:val="0"/>
          <w:numId w:val="27"/>
        </w:numPr>
        <w:spacing w:after="0" w:line="240" w:lineRule="auto"/>
        <w:rPr>
          <w:rFonts w:ascii="Times New Roman" w:hAnsi="Times New Roman" w:cs="Times New Roman"/>
          <w:lang w:val="lt-LT" w:eastAsia="lt-LT"/>
        </w:rPr>
      </w:pPr>
      <w:r w:rsidRPr="00D450E1">
        <w:rPr>
          <w:rFonts w:ascii="Times New Roman" w:hAnsi="Times New Roman" w:cs="Times New Roman"/>
          <w:color w:val="000000"/>
          <w:lang w:val="lt-LT"/>
        </w:rPr>
        <w:t xml:space="preserve"> </w:t>
      </w:r>
      <w:r w:rsidRPr="00D450E1">
        <w:rPr>
          <w:rFonts w:ascii="Times New Roman" w:hAnsi="Times New Roman" w:cs="Times New Roman"/>
          <w:lang w:val="lt-LT" w:eastAsia="lt-LT"/>
        </w:rPr>
        <w:t xml:space="preserve">jeigu vartojate AKF inhibitorių arba </w:t>
      </w:r>
      <w:proofErr w:type="spellStart"/>
      <w:r w:rsidRPr="00D450E1">
        <w:rPr>
          <w:rFonts w:ascii="Times New Roman" w:hAnsi="Times New Roman" w:cs="Times New Roman"/>
          <w:lang w:val="lt-LT" w:eastAsia="lt-LT"/>
        </w:rPr>
        <w:t>aliskireną</w:t>
      </w:r>
      <w:proofErr w:type="spellEnd"/>
      <w:r w:rsidRPr="00D450E1">
        <w:rPr>
          <w:rFonts w:ascii="Times New Roman" w:hAnsi="Times New Roman" w:cs="Times New Roman"/>
          <w:lang w:val="lt-LT" w:eastAsia="lt-LT"/>
        </w:rPr>
        <w:t xml:space="preserve"> (taip pat ž</w:t>
      </w:r>
      <w:r>
        <w:rPr>
          <w:rFonts w:ascii="Times New Roman" w:hAnsi="Times New Roman" w:cs="Times New Roman"/>
          <w:lang w:val="lt-LT" w:eastAsia="lt-LT"/>
        </w:rPr>
        <w:t>r.</w:t>
      </w:r>
      <w:r w:rsidRPr="00D450E1">
        <w:rPr>
          <w:rFonts w:ascii="Times New Roman" w:hAnsi="Times New Roman" w:cs="Times New Roman"/>
          <w:lang w:val="lt-LT" w:eastAsia="lt-LT"/>
        </w:rPr>
        <w:t xml:space="preserve"> informaciją, pateiktą poskyriuose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vartoti negalima“ ir „Įspėjimai ir atsargumo priemonės“)</w:t>
      </w:r>
      <w:r w:rsidR="00DD4C8D">
        <w:rPr>
          <w:rFonts w:ascii="Times New Roman" w:hAnsi="Times New Roman" w:cs="Times New Roman"/>
          <w:lang w:val="lt-LT" w:eastAsia="lt-LT"/>
        </w:rPr>
        <w:t>;</w:t>
      </w:r>
    </w:p>
    <w:p w14:paraId="16F15843" w14:textId="77777777" w:rsidR="003D5029" w:rsidRPr="00D450E1" w:rsidRDefault="0078151E" w:rsidP="008A25F1">
      <w:pPr>
        <w:numPr>
          <w:ilvl w:val="0"/>
          <w:numId w:val="29"/>
        </w:num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jeigu vartojate AKF inhibitorių kartu su tam tikrais vaistais, skirtais širdies nepakankamumui gydyti ir vadinamais </w:t>
      </w:r>
      <w:proofErr w:type="spellStart"/>
      <w:r w:rsidRPr="00D450E1">
        <w:rPr>
          <w:rFonts w:ascii="Times New Roman" w:hAnsi="Times New Roman" w:cs="Times New Roman"/>
          <w:color w:val="000000"/>
          <w:lang w:val="lt-LT"/>
        </w:rPr>
        <w:t>mineralokortikoidinių</w:t>
      </w:r>
      <w:proofErr w:type="spellEnd"/>
      <w:r w:rsidRPr="00D450E1">
        <w:rPr>
          <w:rFonts w:ascii="Times New Roman" w:hAnsi="Times New Roman" w:cs="Times New Roman"/>
          <w:color w:val="000000"/>
          <w:lang w:val="lt-LT"/>
        </w:rPr>
        <w:t xml:space="preserve"> receptorių antagonistais (MRA), pavyzdžiui, </w:t>
      </w:r>
      <w:proofErr w:type="spellStart"/>
      <w:r w:rsidRPr="00D450E1">
        <w:rPr>
          <w:rFonts w:ascii="Times New Roman" w:hAnsi="Times New Roman" w:cs="Times New Roman"/>
          <w:color w:val="000000"/>
          <w:lang w:val="lt-LT"/>
        </w:rPr>
        <w:t>spironolaktonu</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eplerenonu</w:t>
      </w:r>
      <w:proofErr w:type="spellEnd"/>
      <w:r w:rsidRPr="00D450E1">
        <w:rPr>
          <w:rFonts w:ascii="Times New Roman" w:hAnsi="Times New Roman" w:cs="Times New Roman"/>
          <w:color w:val="000000"/>
          <w:lang w:val="lt-LT"/>
        </w:rPr>
        <w:t xml:space="preserve">) arba beta </w:t>
      </w:r>
      <w:proofErr w:type="spellStart"/>
      <w:r w:rsidRPr="00D450E1">
        <w:rPr>
          <w:rFonts w:ascii="Times New Roman" w:hAnsi="Times New Roman" w:cs="Times New Roman"/>
          <w:color w:val="000000"/>
          <w:lang w:val="lt-LT"/>
        </w:rPr>
        <w:t>adrenoblokatoriais</w:t>
      </w:r>
      <w:proofErr w:type="spellEnd"/>
      <w:r w:rsidRPr="00D450E1">
        <w:rPr>
          <w:rFonts w:ascii="Times New Roman" w:hAnsi="Times New Roman" w:cs="Times New Roman"/>
          <w:color w:val="000000"/>
          <w:lang w:val="lt-LT"/>
        </w:rPr>
        <w:t xml:space="preserve"> (pavyzdžiui, </w:t>
      </w:r>
      <w:proofErr w:type="spellStart"/>
      <w:r w:rsidRPr="00D450E1">
        <w:rPr>
          <w:rFonts w:ascii="Times New Roman" w:hAnsi="Times New Roman" w:cs="Times New Roman"/>
          <w:color w:val="000000"/>
          <w:lang w:val="lt-LT"/>
        </w:rPr>
        <w:t>metoprololiu</w:t>
      </w:r>
      <w:proofErr w:type="spellEnd"/>
      <w:r w:rsidRPr="00D450E1">
        <w:rPr>
          <w:rFonts w:ascii="Times New Roman" w:hAnsi="Times New Roman" w:cs="Times New Roman"/>
          <w:color w:val="000000"/>
          <w:lang w:val="lt-LT"/>
        </w:rPr>
        <w:t>)</w:t>
      </w:r>
      <w:r w:rsidR="003D5029" w:rsidRPr="00D450E1">
        <w:rPr>
          <w:rFonts w:ascii="Times New Roman" w:hAnsi="Times New Roman" w:cs="Times New Roman"/>
          <w:color w:val="000000"/>
          <w:lang w:val="lt-LT"/>
        </w:rPr>
        <w:t xml:space="preserve">; </w:t>
      </w:r>
    </w:p>
    <w:p w14:paraId="43D3CE18" w14:textId="77777777" w:rsidR="003D5029" w:rsidRPr="00D450E1" w:rsidRDefault="0078151E" w:rsidP="008A25F1">
      <w:pPr>
        <w:numPr>
          <w:ilvl w:val="0"/>
          <w:numId w:val="29"/>
        </w:numPr>
        <w:autoSpaceDE w:val="0"/>
        <w:autoSpaceDN w:val="0"/>
        <w:adjustRightInd w:val="0"/>
        <w:spacing w:after="0" w:line="240" w:lineRule="auto"/>
        <w:rPr>
          <w:rFonts w:ascii="Times New Roman" w:hAnsi="Times New Roman" w:cs="Times New Roman"/>
          <w:color w:val="000000"/>
          <w:lang w:val="lt-LT"/>
        </w:rPr>
      </w:pPr>
      <w:r w:rsidRPr="0078151E">
        <w:rPr>
          <w:rFonts w:ascii="Times New Roman" w:hAnsi="Times New Roman" w:cs="Times New Roman"/>
          <w:color w:val="000000"/>
          <w:lang w:val="lt-LT"/>
        </w:rPr>
        <w:t xml:space="preserve"> </w:t>
      </w:r>
      <w:r w:rsidRPr="00D450E1">
        <w:rPr>
          <w:rFonts w:ascii="Times New Roman" w:hAnsi="Times New Roman" w:cs="Times New Roman"/>
          <w:color w:val="000000"/>
          <w:lang w:val="lt-LT"/>
        </w:rPr>
        <w:t>jeigu esate gydomas</w:t>
      </w:r>
      <w:r w:rsidRPr="00D450E1">
        <w:rPr>
          <w:rFonts w:ascii="Times New Roman" w:hAnsi="Times New Roman" w:cs="Times New Roman"/>
          <w:b/>
          <w:bCs/>
          <w:color w:val="000000"/>
          <w:lang w:val="lt-LT"/>
        </w:rPr>
        <w:t xml:space="preserve"> po patirto širdies priepuolio, </w:t>
      </w:r>
      <w:r w:rsidRPr="00D450E1">
        <w:rPr>
          <w:rFonts w:ascii="Times New Roman" w:hAnsi="Times New Roman" w:cs="Times New Roman"/>
          <w:color w:val="000000"/>
          <w:lang w:val="lt-LT"/>
        </w:rPr>
        <w:t xml:space="preserve">nerekomenduojama kartu vartoti </w:t>
      </w:r>
      <w:r w:rsidRPr="00D450E1">
        <w:rPr>
          <w:rFonts w:ascii="Times New Roman" w:hAnsi="Times New Roman" w:cs="Times New Roman"/>
          <w:b/>
          <w:bCs/>
          <w:color w:val="000000"/>
          <w:lang w:val="lt-LT"/>
        </w:rPr>
        <w:t xml:space="preserve">AKF inhibitorių </w:t>
      </w:r>
      <w:r w:rsidRPr="00D450E1">
        <w:rPr>
          <w:rFonts w:ascii="Times New Roman" w:hAnsi="Times New Roman" w:cs="Times New Roman"/>
          <w:color w:val="000000"/>
          <w:lang w:val="lt-LT"/>
        </w:rPr>
        <w:t>(vaistai širdies sutrikimams gydyti)</w:t>
      </w:r>
      <w:r w:rsidR="003D5029" w:rsidRPr="00D450E1">
        <w:rPr>
          <w:rFonts w:ascii="Times New Roman" w:hAnsi="Times New Roman" w:cs="Times New Roman"/>
          <w:color w:val="000000"/>
          <w:lang w:val="lt-LT"/>
        </w:rPr>
        <w:t xml:space="preserve">. </w:t>
      </w:r>
    </w:p>
    <w:p w14:paraId="2F963AB3"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31569F8C"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b/>
          <w:bCs/>
          <w:color w:val="000000"/>
          <w:lang w:val="lt-LT"/>
        </w:rPr>
        <w:t>Valsartan</w:t>
      </w:r>
      <w:proofErr w:type="spellEnd"/>
      <w:r w:rsidRPr="00D450E1">
        <w:rPr>
          <w:rFonts w:ascii="Times New Roman" w:hAnsi="Times New Roman" w:cs="Times New Roman"/>
          <w:b/>
          <w:bCs/>
          <w:color w:val="000000"/>
          <w:lang w:val="lt-LT"/>
        </w:rPr>
        <w:t xml:space="preserve"> </w:t>
      </w:r>
      <w:proofErr w:type="spellStart"/>
      <w:r w:rsidRPr="00D450E1">
        <w:rPr>
          <w:rFonts w:ascii="Times New Roman" w:hAnsi="Times New Roman" w:cs="Times New Roman"/>
          <w:b/>
          <w:bCs/>
          <w:color w:val="000000"/>
          <w:lang w:val="lt-LT"/>
        </w:rPr>
        <w:t>Actavis</w:t>
      </w:r>
      <w:proofErr w:type="spellEnd"/>
      <w:r w:rsidRPr="00D450E1">
        <w:rPr>
          <w:rFonts w:ascii="Times New Roman" w:hAnsi="Times New Roman" w:cs="Times New Roman"/>
          <w:b/>
          <w:bCs/>
          <w:color w:val="000000"/>
          <w:lang w:val="lt-LT"/>
        </w:rPr>
        <w:t xml:space="preserve"> vartojimas su maistu ir gėrimais </w:t>
      </w:r>
    </w:p>
    <w:p w14:paraId="63339260"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galima vartoti su maistu arba be jo. </w:t>
      </w:r>
    </w:p>
    <w:p w14:paraId="4C8368E2" w14:textId="77777777" w:rsidR="003D5029" w:rsidRPr="00D450E1" w:rsidRDefault="003D5029" w:rsidP="003D5029">
      <w:pPr>
        <w:autoSpaceDE w:val="0"/>
        <w:autoSpaceDN w:val="0"/>
        <w:adjustRightInd w:val="0"/>
        <w:spacing w:after="0" w:line="240" w:lineRule="auto"/>
        <w:rPr>
          <w:rFonts w:ascii="Times New Roman" w:hAnsi="Times New Roman" w:cs="Times New Roman"/>
          <w:b/>
          <w:bCs/>
          <w:color w:val="000000"/>
          <w:lang w:val="lt-LT"/>
        </w:rPr>
      </w:pPr>
    </w:p>
    <w:p w14:paraId="685B712D"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Nėštumo ir žindymo laikotarpis </w:t>
      </w:r>
    </w:p>
    <w:p w14:paraId="1711CBB4" w14:textId="77777777" w:rsidR="003D5029" w:rsidRPr="00D450E1" w:rsidRDefault="003D5029" w:rsidP="003D5029">
      <w:pPr>
        <w:spacing w:after="0" w:line="240" w:lineRule="auto"/>
        <w:jc w:val="both"/>
        <w:rPr>
          <w:rFonts w:ascii="Times New Roman" w:hAnsi="Times New Roman" w:cs="Times New Roman"/>
          <w:lang w:val="lt-LT" w:eastAsia="lt-LT"/>
        </w:rPr>
      </w:pPr>
      <w:r w:rsidRPr="00FC3FE7">
        <w:rPr>
          <w:rFonts w:ascii="Times New Roman" w:hAnsi="Times New Roman" w:cs="Times New Roman"/>
          <w:lang w:val="lt-LT"/>
        </w:rPr>
        <w:t>Jeigu esate nėščia, žindote kūdikį, manote, kad galbūt esate nėščia, arba planuojate pastoti, tai prieš vartodama šį vaistą, pasitarkite</w:t>
      </w:r>
      <w:r>
        <w:rPr>
          <w:rFonts w:ascii="Times New Roman" w:hAnsi="Times New Roman" w:cs="Times New Roman"/>
          <w:lang w:val="lt-LT"/>
        </w:rPr>
        <w:t xml:space="preserve"> </w:t>
      </w:r>
      <w:r w:rsidRPr="00D450E1">
        <w:rPr>
          <w:rFonts w:ascii="Times New Roman" w:hAnsi="Times New Roman" w:cs="Times New Roman"/>
          <w:lang w:val="lt-LT" w:eastAsia="lt-LT"/>
        </w:rPr>
        <w:t xml:space="preserve">su gydytoju arba vaistininku. </w:t>
      </w:r>
    </w:p>
    <w:p w14:paraId="20C071A3" w14:textId="77777777" w:rsidR="003D5029" w:rsidRPr="00D450E1" w:rsidRDefault="003D5029" w:rsidP="003D5029">
      <w:pPr>
        <w:autoSpaceDE w:val="0"/>
        <w:autoSpaceDN w:val="0"/>
        <w:adjustRightInd w:val="0"/>
        <w:spacing w:after="0" w:line="240" w:lineRule="auto"/>
        <w:ind w:left="567" w:hanging="567"/>
        <w:rPr>
          <w:rFonts w:ascii="Times New Roman" w:hAnsi="Times New Roman" w:cs="Times New Roman"/>
          <w:color w:val="000000"/>
          <w:lang w:val="lt-LT"/>
        </w:rPr>
      </w:pPr>
    </w:p>
    <w:p w14:paraId="11D44B5E" w14:textId="77777777" w:rsidR="003D5029" w:rsidRPr="00D450E1" w:rsidRDefault="003D5029" w:rsidP="003D5029">
      <w:pPr>
        <w:numPr>
          <w:ilvl w:val="0"/>
          <w:numId w:val="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b/>
          <w:bCs/>
          <w:color w:val="000000"/>
          <w:lang w:val="lt-LT"/>
        </w:rPr>
        <w:t>Jeigu esate nėščia (</w:t>
      </w:r>
      <w:r w:rsidRPr="00D450E1">
        <w:rPr>
          <w:rFonts w:ascii="Times New Roman" w:hAnsi="Times New Roman" w:cs="Times New Roman"/>
          <w:b/>
          <w:bCs/>
          <w:color w:val="000000"/>
          <w:u w:val="single"/>
          <w:lang w:val="lt-LT"/>
        </w:rPr>
        <w:t>manote, kad galite būti pastojusi</w:t>
      </w:r>
      <w:r w:rsidRPr="00D450E1">
        <w:rPr>
          <w:rFonts w:ascii="Times New Roman" w:hAnsi="Times New Roman" w:cs="Times New Roman"/>
          <w:b/>
          <w:bCs/>
          <w:color w:val="000000"/>
          <w:lang w:val="lt-LT"/>
        </w:rPr>
        <w:t xml:space="preserve">), pasakykite gydytojui. </w:t>
      </w:r>
      <w:r w:rsidRPr="00D450E1">
        <w:rPr>
          <w:rFonts w:ascii="Times New Roman" w:hAnsi="Times New Roman" w:cs="Times New Roman"/>
          <w:color w:val="000000"/>
          <w:lang w:val="lt-LT"/>
        </w:rPr>
        <w:t xml:space="preserve">Jūsų gydytojas lieps Jums nebevartoti vaisto prieš planuojant pastojimą arba iš karto sužinojus apie nėštumą, ir paskirs kitą vaistinį preparatą vietoje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yra nerekomenduojamas ankstyvojo nėštumo laikotarpiu ir negali būti vartojamas, jei esate daugiau kaip 3</w:t>
      </w:r>
      <w:r>
        <w:rPr>
          <w:rFonts w:ascii="Times New Roman" w:hAnsi="Times New Roman" w:cs="Times New Roman"/>
          <w:color w:val="000000"/>
          <w:lang w:val="lt-LT"/>
        </w:rPr>
        <w:t> </w:t>
      </w:r>
      <w:r w:rsidRPr="00D450E1">
        <w:rPr>
          <w:rFonts w:ascii="Times New Roman" w:hAnsi="Times New Roman" w:cs="Times New Roman"/>
          <w:color w:val="000000"/>
          <w:lang w:val="lt-LT"/>
        </w:rPr>
        <w:t>mėnesius nėščia, nes tuomet jis gali labai pakenkti Jūsų kūdikiui.</w:t>
      </w:r>
    </w:p>
    <w:p w14:paraId="185BFDC3" w14:textId="77777777" w:rsidR="003D5029" w:rsidRPr="00D450E1" w:rsidRDefault="003D5029" w:rsidP="003D5029">
      <w:pPr>
        <w:autoSpaceDE w:val="0"/>
        <w:autoSpaceDN w:val="0"/>
        <w:adjustRightInd w:val="0"/>
        <w:spacing w:after="0" w:line="240" w:lineRule="auto"/>
        <w:ind w:left="567" w:hanging="567"/>
        <w:rPr>
          <w:rFonts w:ascii="Times New Roman" w:hAnsi="Times New Roman" w:cs="Times New Roman"/>
          <w:color w:val="000000"/>
          <w:lang w:val="lt-LT"/>
        </w:rPr>
      </w:pPr>
    </w:p>
    <w:p w14:paraId="1C22E68D" w14:textId="77777777" w:rsidR="003D5029" w:rsidRPr="00D450E1" w:rsidRDefault="003D5029" w:rsidP="003D5029">
      <w:pPr>
        <w:numPr>
          <w:ilvl w:val="0"/>
          <w:numId w:val="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Pasakykite savo gydytojui, jei maitinate krūtimi ar ruošiatės pradėti tai daryti.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nerekomenduojamas krūtimi maitinančioms motinoms; jei motina nori maitinti krūtimi, gydytojas gali paskirti kitą vaistą, ypač jei naujagimis gimė prieš laiką.</w:t>
      </w:r>
    </w:p>
    <w:p w14:paraId="01F3785B"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745CF952"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Vairavimas ir mechanizmų valdymas </w:t>
      </w:r>
    </w:p>
    <w:p w14:paraId="2DD5BCD2"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Prieš transporto priemonių </w:t>
      </w:r>
      <w:r w:rsidRPr="00D450E1">
        <w:rPr>
          <w:rFonts w:ascii="Times New Roman" w:hAnsi="Times New Roman" w:cs="Times New Roman"/>
          <w:lang w:val="lt-LT"/>
        </w:rPr>
        <w:t xml:space="preserve">vairavimą, </w:t>
      </w:r>
      <w:r w:rsidRPr="00D450E1">
        <w:rPr>
          <w:rFonts w:ascii="Times New Roman" w:hAnsi="Times New Roman" w:cs="Times New Roman"/>
          <w:lang w:val="lt-LT" w:eastAsia="lt-LT"/>
        </w:rPr>
        <w:t xml:space="preserve">staklių ar </w:t>
      </w:r>
      <w:r w:rsidRPr="00D450E1">
        <w:rPr>
          <w:rFonts w:ascii="Times New Roman" w:hAnsi="Times New Roman" w:cs="Times New Roman"/>
          <w:lang w:val="lt-LT"/>
        </w:rPr>
        <w:t xml:space="preserve">mechanizmų valdymą </w:t>
      </w:r>
      <w:r w:rsidRPr="00D450E1">
        <w:rPr>
          <w:rFonts w:ascii="Times New Roman" w:hAnsi="Times New Roman" w:cs="Times New Roman"/>
          <w:lang w:val="lt-LT" w:eastAsia="lt-LT"/>
        </w:rPr>
        <w:t xml:space="preserve">arba kitokį dėmesio sukaupimo reikalaujantį darbą, būkite tikri, kad žinote, kaip Jus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veikia.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kaip </w:t>
      </w:r>
      <w:r w:rsidRPr="00D450E1">
        <w:rPr>
          <w:rFonts w:ascii="Times New Roman" w:hAnsi="Times New Roman" w:cs="Times New Roman"/>
          <w:lang w:val="lt-LT" w:eastAsia="lt-LT"/>
        </w:rPr>
        <w:lastRenderedPageBreak/>
        <w:t>ir kiti didelio kraujospūdžio ligai gydyti vartojami vaistai, gali sukelti svaigulį ir veikti gebėjimą sukaupti dėmesį.</w:t>
      </w:r>
    </w:p>
    <w:p w14:paraId="7BB9A2C5"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p>
    <w:p w14:paraId="1BA661A5"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roofErr w:type="spellStart"/>
      <w:r w:rsidRPr="00D450E1">
        <w:rPr>
          <w:rFonts w:ascii="Times New Roman" w:hAnsi="Times New Roman" w:cs="Times New Roman"/>
          <w:b/>
          <w:bCs/>
          <w:lang w:val="lt-LT" w:eastAsia="lt-LT"/>
        </w:rPr>
        <w:t>Valsartan</w:t>
      </w:r>
      <w:proofErr w:type="spellEnd"/>
      <w:r w:rsidRPr="00D450E1">
        <w:rPr>
          <w:rFonts w:ascii="Times New Roman" w:hAnsi="Times New Roman" w:cs="Times New Roman"/>
          <w:b/>
          <w:bCs/>
          <w:lang w:val="lt-LT" w:eastAsia="lt-LT"/>
        </w:rPr>
        <w:t xml:space="preserve"> </w:t>
      </w:r>
      <w:proofErr w:type="spellStart"/>
      <w:r w:rsidRPr="00D450E1">
        <w:rPr>
          <w:rFonts w:ascii="Times New Roman" w:hAnsi="Times New Roman" w:cs="Times New Roman"/>
          <w:b/>
          <w:bCs/>
          <w:lang w:val="lt-LT" w:eastAsia="lt-LT"/>
        </w:rPr>
        <w:t>Actavis</w:t>
      </w:r>
      <w:proofErr w:type="spellEnd"/>
      <w:r w:rsidRPr="00D450E1">
        <w:rPr>
          <w:rFonts w:ascii="Times New Roman" w:hAnsi="Times New Roman" w:cs="Times New Roman"/>
          <w:b/>
          <w:bCs/>
          <w:lang w:val="lt-LT" w:eastAsia="lt-LT"/>
        </w:rPr>
        <w:t xml:space="preserve"> sudėtyje yra laktozės</w:t>
      </w:r>
      <w:r w:rsidR="00A71104">
        <w:rPr>
          <w:rFonts w:ascii="Times New Roman" w:hAnsi="Times New Roman" w:cs="Times New Roman"/>
          <w:b/>
          <w:bCs/>
          <w:lang w:val="lt-LT" w:eastAsia="lt-LT"/>
        </w:rPr>
        <w:t>, natrio</w:t>
      </w:r>
      <w:r w:rsidRPr="00D450E1">
        <w:rPr>
          <w:rFonts w:ascii="Times New Roman" w:hAnsi="Times New Roman" w:cs="Times New Roman"/>
          <w:b/>
          <w:bCs/>
          <w:lang w:val="lt-LT" w:eastAsia="lt-LT"/>
        </w:rPr>
        <w:t xml:space="preserve"> ir sojų aliejaus</w:t>
      </w:r>
    </w:p>
    <w:p w14:paraId="58FCB701" w14:textId="77777777" w:rsidR="003D5029" w:rsidRDefault="00A71104" w:rsidP="003D5029">
      <w:pPr>
        <w:tabs>
          <w:tab w:val="left" w:pos="567"/>
        </w:tabs>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Valsartan</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Actavis</w:t>
      </w:r>
      <w:proofErr w:type="spellEnd"/>
      <w:r>
        <w:rPr>
          <w:rFonts w:ascii="Times New Roman" w:hAnsi="Times New Roman" w:cs="Times New Roman"/>
          <w:lang w:val="lt-LT" w:eastAsia="lt-LT"/>
        </w:rPr>
        <w:t xml:space="preserve"> sudėtyje yra laktozės. </w:t>
      </w:r>
      <w:r w:rsidR="003D5029" w:rsidRPr="00D450E1">
        <w:rPr>
          <w:rFonts w:ascii="Times New Roman" w:hAnsi="Times New Roman" w:cs="Times New Roman"/>
          <w:lang w:val="lt-LT" w:eastAsia="lt-LT"/>
        </w:rPr>
        <w:t xml:space="preserve">Jeigu gydytojas Jums yra sakęs, kad netoleruojate kokių nors angliavandenių, kreipkitės į jį prieš pradėdami vartoti šį vaistą. </w:t>
      </w:r>
    </w:p>
    <w:p w14:paraId="720586D0" w14:textId="77777777" w:rsidR="00A71104" w:rsidRPr="00A71104" w:rsidRDefault="00A71104" w:rsidP="003D5029">
      <w:pPr>
        <w:tabs>
          <w:tab w:val="left" w:pos="567"/>
        </w:tabs>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Valsartan</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Actavis</w:t>
      </w:r>
      <w:proofErr w:type="spellEnd"/>
      <w:r>
        <w:rPr>
          <w:rFonts w:ascii="Times New Roman" w:hAnsi="Times New Roman" w:cs="Times New Roman"/>
          <w:lang w:val="lt-LT" w:eastAsia="lt-LT"/>
        </w:rPr>
        <w:t xml:space="preserve"> sudėtyje yra natrio. </w:t>
      </w:r>
      <w:r w:rsidRPr="00736828">
        <w:rPr>
          <w:rFonts w:ascii="Times New Roman" w:hAnsi="Times New Roman"/>
          <w:lang w:val="lt-LT"/>
        </w:rPr>
        <w:t xml:space="preserve">Šio vaisto vienoje plėvele dengtoje tabletėje </w:t>
      </w:r>
      <w:r w:rsidRPr="00736828">
        <w:rPr>
          <w:rFonts w:ascii="Times New Roman" w:hAnsi="Times New Roman"/>
          <w:color w:val="000000"/>
          <w:lang w:val="lt-LT"/>
        </w:rPr>
        <w:t>yra mažiau kaip 1 </w:t>
      </w:r>
      <w:proofErr w:type="spellStart"/>
      <w:r w:rsidRPr="00736828">
        <w:rPr>
          <w:rFonts w:ascii="Times New Roman" w:hAnsi="Times New Roman"/>
          <w:color w:val="000000"/>
          <w:lang w:val="lt-LT"/>
        </w:rPr>
        <w:t>mmol</w:t>
      </w:r>
      <w:proofErr w:type="spellEnd"/>
      <w:r w:rsidRPr="00736828">
        <w:rPr>
          <w:rFonts w:ascii="Times New Roman" w:hAnsi="Times New Roman"/>
          <w:color w:val="000000"/>
          <w:lang w:val="lt-LT"/>
        </w:rPr>
        <w:t xml:space="preserve"> (23 mg) natrio, </w:t>
      </w:r>
      <w:proofErr w:type="spellStart"/>
      <w:r w:rsidRPr="00736828">
        <w:rPr>
          <w:rFonts w:ascii="Times New Roman" w:hAnsi="Times New Roman"/>
          <w:color w:val="000000"/>
          <w:lang w:val="lt-LT"/>
        </w:rPr>
        <w:t>t.y</w:t>
      </w:r>
      <w:proofErr w:type="spellEnd"/>
      <w:r w:rsidRPr="00736828">
        <w:rPr>
          <w:rFonts w:ascii="Times New Roman" w:hAnsi="Times New Roman"/>
          <w:color w:val="000000"/>
          <w:lang w:val="lt-LT"/>
        </w:rPr>
        <w:t>. jis beveik neturi reikšmės</w:t>
      </w:r>
      <w:r>
        <w:rPr>
          <w:rFonts w:ascii="Times New Roman" w:hAnsi="Times New Roman"/>
          <w:color w:val="000000"/>
          <w:lang w:val="lt-LT"/>
        </w:rPr>
        <w:t>.</w:t>
      </w:r>
    </w:p>
    <w:p w14:paraId="5911D784" w14:textId="77777777" w:rsidR="003D5029" w:rsidRPr="00D450E1" w:rsidRDefault="003D5029" w:rsidP="003D5029">
      <w:pPr>
        <w:tabs>
          <w:tab w:val="left" w:pos="0"/>
        </w:tabs>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sudėtyje yra sojų aliejaus. Jeigu esate alergiškas žemės riešutams ar sojai, šio vaisto vartoti negalima.</w:t>
      </w:r>
    </w:p>
    <w:p w14:paraId="1C85C9D5"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p>
    <w:p w14:paraId="539CB2EA"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p>
    <w:p w14:paraId="3D88A03D"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3.</w:t>
      </w:r>
      <w:r w:rsidRPr="00D450E1">
        <w:rPr>
          <w:rFonts w:ascii="Times New Roman" w:hAnsi="Times New Roman" w:cs="Times New Roman"/>
          <w:b/>
          <w:bCs/>
          <w:lang w:val="lt-LT" w:eastAsia="lt-LT"/>
        </w:rPr>
        <w:tab/>
        <w:t xml:space="preserve">Kaip vartoti </w:t>
      </w:r>
      <w:proofErr w:type="spellStart"/>
      <w:r w:rsidRPr="00D450E1">
        <w:rPr>
          <w:rFonts w:ascii="Times New Roman" w:hAnsi="Times New Roman" w:cs="Times New Roman"/>
          <w:b/>
          <w:bCs/>
          <w:lang w:val="lt-LT" w:eastAsia="lt-LT"/>
        </w:rPr>
        <w:t>Valsartan</w:t>
      </w:r>
      <w:proofErr w:type="spellEnd"/>
      <w:r w:rsidRPr="00D450E1">
        <w:rPr>
          <w:rFonts w:ascii="Times New Roman" w:hAnsi="Times New Roman" w:cs="Times New Roman"/>
          <w:b/>
          <w:bCs/>
          <w:lang w:val="lt-LT" w:eastAsia="lt-LT"/>
        </w:rPr>
        <w:t xml:space="preserve"> </w:t>
      </w:r>
      <w:proofErr w:type="spellStart"/>
      <w:r w:rsidRPr="00D450E1">
        <w:rPr>
          <w:rFonts w:ascii="Times New Roman" w:hAnsi="Times New Roman" w:cs="Times New Roman"/>
          <w:b/>
          <w:bCs/>
          <w:lang w:val="lt-LT" w:eastAsia="lt-LT"/>
        </w:rPr>
        <w:t>Actavis</w:t>
      </w:r>
      <w:proofErr w:type="spellEnd"/>
    </w:p>
    <w:p w14:paraId="3D7806D9"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p>
    <w:p w14:paraId="40AB7FA2"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Visada vartokite šį vaistą tiksliai, kaip nurodė gydytojas, kad gydymo rezultatai būtų geriausi ir sumažėtų šalutinio poveikio rizika. Jeigu abejojate, kreipkitės į gydytoją arba vaistininką. Pacientai, kurių kraujospūdis didelis, dažnai šios ligos simptomų nejaučia. Dauguma jų jaučiasi normaliai. Vadinasi, gydymo metu labai svarbu, net ir gerai jaučiantis, lankytis pas gydytoją. </w:t>
      </w:r>
    </w:p>
    <w:p w14:paraId="0E4C4AAA"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1FD902F3" w14:textId="77777777" w:rsidR="003D5029" w:rsidRPr="00D450E1" w:rsidRDefault="003D5029" w:rsidP="00421ACA">
      <w:pPr>
        <w:autoSpaceDE w:val="0"/>
        <w:autoSpaceDN w:val="0"/>
        <w:adjustRightInd w:val="0"/>
        <w:spacing w:after="0" w:line="240" w:lineRule="auto"/>
        <w:rPr>
          <w:rFonts w:ascii="Times New Roman" w:hAnsi="Times New Roman" w:cs="Times New Roman"/>
          <w:color w:val="000000"/>
          <w:lang w:val="lt-LT"/>
        </w:rPr>
      </w:pPr>
    </w:p>
    <w:p w14:paraId="6352D7AD" w14:textId="3F4153C0" w:rsidR="003D5029" w:rsidRPr="00D450E1" w:rsidRDefault="00E258CD" w:rsidP="008A25F1">
      <w:pPr>
        <w:autoSpaceDE w:val="0"/>
        <w:autoSpaceDN w:val="0"/>
        <w:adjustRightInd w:val="0"/>
        <w:spacing w:after="0" w:line="240" w:lineRule="auto"/>
        <w:rPr>
          <w:rFonts w:ascii="Times New Roman" w:hAnsi="Times New Roman" w:cs="Times New Roman"/>
          <w:b/>
          <w:bCs/>
          <w:color w:val="000000"/>
          <w:lang w:val="lt-LT"/>
        </w:rPr>
      </w:pPr>
      <w:r>
        <w:rPr>
          <w:rFonts w:ascii="Times New Roman" w:hAnsi="Times New Roman" w:cs="Times New Roman"/>
          <w:b/>
          <w:bCs/>
          <w:color w:val="000000"/>
          <w:lang w:val="lt-LT"/>
        </w:rPr>
        <w:t xml:space="preserve">Nuo </w:t>
      </w:r>
      <w:r w:rsidR="003D5029" w:rsidRPr="00D450E1">
        <w:rPr>
          <w:rFonts w:ascii="Times New Roman" w:hAnsi="Times New Roman" w:cs="Times New Roman"/>
          <w:b/>
          <w:bCs/>
          <w:color w:val="000000"/>
          <w:lang w:val="lt-LT"/>
        </w:rPr>
        <w:t>6</w:t>
      </w:r>
      <w:r w:rsidR="00FC0619">
        <w:rPr>
          <w:rFonts w:ascii="Times New Roman" w:hAnsi="Times New Roman" w:cs="Times New Roman"/>
          <w:b/>
          <w:bCs/>
          <w:color w:val="000000"/>
          <w:lang w:val="lt-LT"/>
        </w:rPr>
        <w:t xml:space="preserve"> iki mažiau kaip </w:t>
      </w:r>
      <w:r w:rsidR="003D5029" w:rsidRPr="00D450E1">
        <w:rPr>
          <w:rFonts w:ascii="Times New Roman" w:hAnsi="Times New Roman" w:cs="Times New Roman"/>
          <w:b/>
          <w:bCs/>
          <w:color w:val="000000"/>
          <w:lang w:val="lt-LT"/>
        </w:rPr>
        <w:t>18</w:t>
      </w:r>
      <w:r w:rsidR="003D5029">
        <w:rPr>
          <w:rFonts w:ascii="Times New Roman" w:hAnsi="Times New Roman" w:cs="Times New Roman"/>
          <w:b/>
          <w:bCs/>
          <w:color w:val="000000"/>
          <w:lang w:val="lt-LT"/>
        </w:rPr>
        <w:t> </w:t>
      </w:r>
      <w:r w:rsidR="003D5029" w:rsidRPr="00D450E1">
        <w:rPr>
          <w:rFonts w:ascii="Times New Roman" w:hAnsi="Times New Roman" w:cs="Times New Roman"/>
          <w:b/>
          <w:bCs/>
          <w:color w:val="000000"/>
          <w:lang w:val="lt-LT"/>
        </w:rPr>
        <w:t>metų vaikams ir paaugliams, kurių kraujospūdis didelis</w:t>
      </w:r>
    </w:p>
    <w:p w14:paraId="7C28F8E9"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Rekomenduojama vieną kartą per parą vartojama </w:t>
      </w:r>
      <w:r w:rsidR="00FC0619">
        <w:rPr>
          <w:rFonts w:ascii="Times New Roman" w:hAnsi="Times New Roman" w:cs="Times New Roman"/>
          <w:color w:val="000000"/>
          <w:lang w:val="lt-LT"/>
        </w:rPr>
        <w:t xml:space="preserve">pradinė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dozė mažiau kaip 35 kg sveriantiems pacientams yra 40 mg.</w:t>
      </w:r>
    </w:p>
    <w:p w14:paraId="4AE20685"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Jei pacientas sveria 35 kg ar daugiau, rekomenduojama vieną kartą per parą vartojama </w:t>
      </w:r>
      <w:r w:rsidR="00FC0619">
        <w:rPr>
          <w:rFonts w:ascii="Times New Roman" w:hAnsi="Times New Roman" w:cs="Times New Roman"/>
          <w:color w:val="000000"/>
          <w:lang w:val="lt-LT"/>
        </w:rPr>
        <w:t xml:space="preserve">pradinė </w:t>
      </w:r>
      <w:proofErr w:type="spellStart"/>
      <w:r w:rsidRPr="00D450E1">
        <w:rPr>
          <w:rFonts w:ascii="Times New Roman" w:hAnsi="Times New Roman" w:cs="Times New Roman"/>
          <w:color w:val="000000"/>
          <w:lang w:val="lt-LT"/>
        </w:rPr>
        <w:t>valsartano</w:t>
      </w:r>
      <w:proofErr w:type="spellEnd"/>
      <w:r w:rsidRPr="00D450E1">
        <w:rPr>
          <w:rFonts w:ascii="Times New Roman" w:hAnsi="Times New Roman" w:cs="Times New Roman"/>
          <w:color w:val="000000"/>
          <w:lang w:val="lt-LT"/>
        </w:rPr>
        <w:t xml:space="preserve"> dozė yra 80 mg.</w:t>
      </w:r>
    </w:p>
    <w:p w14:paraId="5C20EA2A"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Tam tikrais atvejais gydytojas gali skirti didesnę dozę (dozė gali būti padidinta iki 160 mg ir iki didžiausios 320 mg dozės).</w:t>
      </w:r>
    </w:p>
    <w:p w14:paraId="75C442E4" w14:textId="77777777" w:rsidR="003D5029" w:rsidRPr="00D450E1" w:rsidRDefault="003D5029" w:rsidP="008A25F1">
      <w:pPr>
        <w:autoSpaceDE w:val="0"/>
        <w:autoSpaceDN w:val="0"/>
        <w:adjustRightInd w:val="0"/>
        <w:spacing w:after="0" w:line="240" w:lineRule="auto"/>
        <w:rPr>
          <w:rFonts w:ascii="Times New Roman" w:hAnsi="Times New Roman" w:cs="Times New Roman"/>
          <w:b/>
          <w:bCs/>
          <w:color w:val="000000"/>
          <w:lang w:val="lt-LT"/>
        </w:rPr>
      </w:pPr>
    </w:p>
    <w:p w14:paraId="05472BC7"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Suaugusiems pacientams, kurių kraujospūdis didelis. </w:t>
      </w:r>
      <w:r w:rsidRPr="00D450E1">
        <w:rPr>
          <w:rFonts w:ascii="Times New Roman" w:hAnsi="Times New Roman" w:cs="Times New Roman"/>
          <w:color w:val="000000"/>
          <w:lang w:val="lt-LT"/>
        </w:rPr>
        <w:t xml:space="preserve">Rekomenduojama dozė yra 80 mg per parą. Tam tikrais atvejais gydytojas gali skirti didesnę dozę (pvz., 160 mg arba 320 mg). Jis taip pat gali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derinti su kitais vaistais (pvz., diuretikais). Didžiausias poveikis pasiekiamas per 2-4 savaites.</w:t>
      </w:r>
    </w:p>
    <w:p w14:paraId="16672A04"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p>
    <w:p w14:paraId="0EC3A230"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Suaugusiems pacientams po neseniai patirto širdies priepuolio. </w:t>
      </w:r>
      <w:r w:rsidRPr="00D450E1">
        <w:rPr>
          <w:rFonts w:ascii="Times New Roman" w:hAnsi="Times New Roman" w:cs="Times New Roman"/>
          <w:color w:val="000000"/>
          <w:lang w:val="lt-LT"/>
        </w:rPr>
        <w:t>Po patirto širdies priepuolio gydymas paprastai pradedamas po 12 valandų du kartus per parą vartojama maža 20 mg doze. Ši 20 mg dozė gaunama padalijus į dvi lygias dalis 40 mg tabletę. Gydytojas šią dozę didins palaipsniui keletą savaičių iki didžiausios 160 mg dozės du kartus per parą. Galutinė dozė priklausys nuo to, kaip Jūs, kaip atskiras pacientas, galėsite ją toleruoti.</w:t>
      </w:r>
    </w:p>
    <w:p w14:paraId="0231D0E6"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galima vartoti kartu su kitais vaistais, skirtais širdies priepuoliui gydyti. Jūsų gydytojas nuspręs, koks gydymas Jums tinka. </w:t>
      </w:r>
    </w:p>
    <w:p w14:paraId="4C27C9A4"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p>
    <w:p w14:paraId="2D6F7A5D" w14:textId="77777777" w:rsidR="003D5029" w:rsidRPr="00D450E1" w:rsidRDefault="003D5029" w:rsidP="008A25F1">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Suaugusiems pacientams, sergantiems širdies nepakankamumu</w:t>
      </w:r>
      <w:r w:rsidRPr="00D450E1">
        <w:rPr>
          <w:rFonts w:ascii="Times New Roman" w:hAnsi="Times New Roman" w:cs="Times New Roman"/>
          <w:color w:val="000000"/>
          <w:lang w:val="lt-LT"/>
        </w:rPr>
        <w:t xml:space="preserve">. Gydyti paprastai pradedama du kartus per parą vartojama 40 mg doze. Gydytojas šią dozę didins palaipsniui keletą savaičių iki didžiausios 160 mg dozės du kartus per parą. Galutinė dozė priklausys nuo to, kaip Jūs, kaip atskiras pacientas, ją galėsite toleruoti. </w:t>
      </w:r>
    </w:p>
    <w:p w14:paraId="28B60DD7" w14:textId="77777777" w:rsidR="003D5029" w:rsidRPr="00D450E1" w:rsidRDefault="003D5029" w:rsidP="008A25F1">
      <w:pPr>
        <w:autoSpaceDE w:val="0"/>
        <w:autoSpaceDN w:val="0"/>
        <w:adjustRightInd w:val="0"/>
        <w:spacing w:after="0" w:line="240" w:lineRule="auto"/>
        <w:rPr>
          <w:rFonts w:ascii="Times New Roman" w:hAnsi="Times New Roman" w:cs="Times New Roman"/>
          <w:b/>
          <w:color w:val="000000"/>
          <w:lang w:val="lt-LT"/>
        </w:rPr>
      </w:pP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galima vartoti kartu su kitais vaistais, skirtais širdies nepakankamumui gydyti. Jūsų gydytojas nuspręs, koks gydymas Jums tinka.</w:t>
      </w:r>
      <w:r w:rsidRPr="00BC4791">
        <w:rPr>
          <w:rFonts w:ascii="Times New Roman" w:hAnsi="Times New Roman" w:cs="Times New Roman"/>
          <w:color w:val="000000"/>
          <w:lang w:val="lt-LT"/>
        </w:rPr>
        <w:t xml:space="preserve"> </w:t>
      </w:r>
    </w:p>
    <w:p w14:paraId="6B3DB297" w14:textId="77777777" w:rsidR="003D5029" w:rsidRPr="00D450E1" w:rsidRDefault="003D5029" w:rsidP="00421ACA">
      <w:pPr>
        <w:autoSpaceDE w:val="0"/>
        <w:autoSpaceDN w:val="0"/>
        <w:adjustRightInd w:val="0"/>
        <w:spacing w:after="0" w:line="240" w:lineRule="auto"/>
        <w:rPr>
          <w:rFonts w:ascii="Times New Roman" w:hAnsi="Times New Roman" w:cs="Times New Roman"/>
          <w:color w:val="000000"/>
          <w:lang w:val="lt-LT"/>
        </w:rPr>
      </w:pPr>
    </w:p>
    <w:p w14:paraId="38F9419E"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galima vartoti su maistu arba be jo. </w:t>
      </w: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nurykite, užsigerdami stikline vandens. </w:t>
      </w:r>
    </w:p>
    <w:p w14:paraId="4D57207E"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roofErr w:type="spellStart"/>
      <w:r w:rsidRPr="00D450E1">
        <w:rPr>
          <w:rFonts w:ascii="Times New Roman" w:hAnsi="Times New Roman" w:cs="Times New Roman"/>
          <w:color w:val="000000"/>
          <w:lang w:val="lt-LT"/>
        </w:rPr>
        <w:t>Valsartan</w:t>
      </w:r>
      <w:proofErr w:type="spellEnd"/>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Actavis</w:t>
      </w:r>
      <w:proofErr w:type="spellEnd"/>
      <w:r w:rsidRPr="00D450E1">
        <w:rPr>
          <w:rFonts w:ascii="Times New Roman" w:hAnsi="Times New Roman" w:cs="Times New Roman"/>
          <w:color w:val="000000"/>
          <w:lang w:val="lt-LT"/>
        </w:rPr>
        <w:t xml:space="preserve"> vartokite kasdien maždaug tuo pačiu laiku. </w:t>
      </w:r>
    </w:p>
    <w:p w14:paraId="2286504D"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15C35B3D"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Ką daryti pavartojus per didelę </w:t>
      </w:r>
      <w:proofErr w:type="spellStart"/>
      <w:r w:rsidRPr="00D450E1">
        <w:rPr>
          <w:rFonts w:ascii="Times New Roman" w:hAnsi="Times New Roman" w:cs="Times New Roman"/>
          <w:b/>
          <w:bCs/>
          <w:color w:val="000000"/>
          <w:lang w:val="lt-LT"/>
        </w:rPr>
        <w:t>Valsartan</w:t>
      </w:r>
      <w:proofErr w:type="spellEnd"/>
      <w:r w:rsidRPr="00D450E1">
        <w:rPr>
          <w:rFonts w:ascii="Times New Roman" w:hAnsi="Times New Roman" w:cs="Times New Roman"/>
          <w:b/>
          <w:bCs/>
          <w:color w:val="000000"/>
          <w:lang w:val="lt-LT"/>
        </w:rPr>
        <w:t xml:space="preserve"> </w:t>
      </w:r>
      <w:proofErr w:type="spellStart"/>
      <w:r w:rsidRPr="00D450E1">
        <w:rPr>
          <w:rFonts w:ascii="Times New Roman" w:hAnsi="Times New Roman" w:cs="Times New Roman"/>
          <w:b/>
          <w:bCs/>
          <w:color w:val="000000"/>
          <w:lang w:val="lt-LT"/>
        </w:rPr>
        <w:t>Actavis</w:t>
      </w:r>
      <w:proofErr w:type="spellEnd"/>
      <w:r w:rsidRPr="00D450E1">
        <w:rPr>
          <w:rFonts w:ascii="Times New Roman" w:hAnsi="Times New Roman" w:cs="Times New Roman"/>
          <w:b/>
          <w:bCs/>
          <w:color w:val="000000"/>
          <w:lang w:val="lt-LT"/>
        </w:rPr>
        <w:t xml:space="preserve"> dozę?</w:t>
      </w:r>
    </w:p>
    <w:p w14:paraId="028FEEA8"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Jei patiriate stiprų svaigulį ir (arba) alpstate, atsigulkite ir nedelsdami susisiekite su gydytoju. Jeigu netyčia išgėrėte per daug tablečių, kreipkitės į savo gydytoją, vaistininką arba vykite į ligoninę. </w:t>
      </w:r>
    </w:p>
    <w:p w14:paraId="66C35F0C"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70223C28"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Pamiršus pavartoti </w:t>
      </w:r>
      <w:proofErr w:type="spellStart"/>
      <w:r w:rsidRPr="00D450E1">
        <w:rPr>
          <w:rFonts w:ascii="Times New Roman" w:hAnsi="Times New Roman" w:cs="Times New Roman"/>
          <w:b/>
          <w:bCs/>
          <w:color w:val="000000"/>
          <w:lang w:val="lt-LT"/>
        </w:rPr>
        <w:t>Valsartan</w:t>
      </w:r>
      <w:proofErr w:type="spellEnd"/>
      <w:r w:rsidRPr="00D450E1">
        <w:rPr>
          <w:rFonts w:ascii="Times New Roman" w:hAnsi="Times New Roman" w:cs="Times New Roman"/>
          <w:b/>
          <w:bCs/>
          <w:color w:val="000000"/>
          <w:lang w:val="lt-LT"/>
        </w:rPr>
        <w:t xml:space="preserve"> </w:t>
      </w:r>
      <w:proofErr w:type="spellStart"/>
      <w:r w:rsidRPr="00D450E1">
        <w:rPr>
          <w:rFonts w:ascii="Times New Roman" w:hAnsi="Times New Roman" w:cs="Times New Roman"/>
          <w:b/>
          <w:bCs/>
          <w:color w:val="000000"/>
          <w:lang w:val="lt-LT"/>
        </w:rPr>
        <w:t>Actavis</w:t>
      </w:r>
      <w:proofErr w:type="spellEnd"/>
      <w:r w:rsidRPr="00D450E1">
        <w:rPr>
          <w:rFonts w:ascii="Times New Roman" w:hAnsi="Times New Roman" w:cs="Times New Roman"/>
          <w:b/>
          <w:bCs/>
          <w:color w:val="000000"/>
          <w:lang w:val="lt-LT"/>
        </w:rPr>
        <w:t xml:space="preserve"> </w:t>
      </w:r>
    </w:p>
    <w:p w14:paraId="6C6AB17B"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lastRenderedPageBreak/>
        <w:t xml:space="preserve">Negalima vartoti dvigubos dozės norint kompensuoti praleistą dozę. </w:t>
      </w:r>
    </w:p>
    <w:p w14:paraId="5427ABB3"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Jei pamiršote išgerti dozę, gerkite ją tuoj pat, kai tik prisiminsite. Tačiau, jeigu jau yra beveik atėjęs laikas vartoti kitą dozę, pamirštą dozę praleiskite. </w:t>
      </w:r>
    </w:p>
    <w:p w14:paraId="10F2E126"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50B43097"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Nustojus vartoti </w:t>
      </w:r>
      <w:proofErr w:type="spellStart"/>
      <w:r w:rsidRPr="00D450E1">
        <w:rPr>
          <w:rFonts w:ascii="Times New Roman" w:hAnsi="Times New Roman" w:cs="Times New Roman"/>
          <w:b/>
          <w:bCs/>
          <w:color w:val="000000"/>
          <w:lang w:val="lt-LT"/>
        </w:rPr>
        <w:t>Valsartan</w:t>
      </w:r>
      <w:proofErr w:type="spellEnd"/>
      <w:r w:rsidRPr="00D450E1">
        <w:rPr>
          <w:rFonts w:ascii="Times New Roman" w:hAnsi="Times New Roman" w:cs="Times New Roman"/>
          <w:b/>
          <w:bCs/>
          <w:color w:val="000000"/>
          <w:lang w:val="lt-LT"/>
        </w:rPr>
        <w:t xml:space="preserve"> </w:t>
      </w:r>
      <w:proofErr w:type="spellStart"/>
      <w:r w:rsidRPr="00D450E1">
        <w:rPr>
          <w:rFonts w:ascii="Times New Roman" w:hAnsi="Times New Roman" w:cs="Times New Roman"/>
          <w:b/>
          <w:bCs/>
          <w:color w:val="000000"/>
          <w:lang w:val="lt-LT"/>
        </w:rPr>
        <w:t>Actavis</w:t>
      </w:r>
      <w:proofErr w:type="spellEnd"/>
      <w:r w:rsidRPr="00D450E1">
        <w:rPr>
          <w:rFonts w:ascii="Times New Roman" w:hAnsi="Times New Roman" w:cs="Times New Roman"/>
          <w:b/>
          <w:bCs/>
          <w:color w:val="000000"/>
          <w:lang w:val="lt-LT"/>
        </w:rPr>
        <w:t xml:space="preserve"> </w:t>
      </w:r>
    </w:p>
    <w:p w14:paraId="2BB8FD21"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Nustojus vartoti </w:t>
      </w:r>
      <w:proofErr w:type="spellStart"/>
      <w:r w:rsidRPr="00D450E1">
        <w:rPr>
          <w:rFonts w:ascii="Times New Roman" w:hAnsi="Times New Roman" w:cs="Times New Roman"/>
          <w:lang w:val="lt-LT" w:eastAsia="lt-LT"/>
        </w:rPr>
        <w:t>Valsartan</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Jūsų liga gali pablogėti. Nenutraukite vaisto vartojimo, jei to padaryti nepatarė gydytojas.</w:t>
      </w:r>
    </w:p>
    <w:p w14:paraId="72D3A085"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3BC1FDBC"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Jeigu kiltų daugiau klausimų dėl šio vaisto vartojimo, kreipkitės į gydytoją arba vaistininką.</w:t>
      </w:r>
    </w:p>
    <w:p w14:paraId="1C2FF309"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768B5CA9"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5B6EA8AB"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4.</w:t>
      </w:r>
      <w:r w:rsidRPr="00D450E1">
        <w:rPr>
          <w:rFonts w:ascii="Times New Roman" w:hAnsi="Times New Roman" w:cs="Times New Roman"/>
          <w:b/>
          <w:bCs/>
          <w:lang w:val="lt-LT" w:eastAsia="lt-LT"/>
        </w:rPr>
        <w:tab/>
        <w:t>Galimas šalutinis poveikis</w:t>
      </w:r>
    </w:p>
    <w:p w14:paraId="3F4989E7"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p>
    <w:p w14:paraId="033C3E56"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Šis vaistas, kaip ir visi kiti, gali sukelti šalutinį poveikį, nors jis pasireiškia ne visiems žmonėms. </w:t>
      </w:r>
    </w:p>
    <w:p w14:paraId="39300D6F"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03802AE8"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Kai kurie </w:t>
      </w:r>
      <w:r w:rsidR="0030292B">
        <w:rPr>
          <w:rFonts w:ascii="Times New Roman" w:hAnsi="Times New Roman" w:cs="Times New Roman"/>
          <w:b/>
          <w:bCs/>
          <w:color w:val="000000"/>
          <w:lang w:val="lt-LT"/>
        </w:rPr>
        <w:t xml:space="preserve">šalutinio poveikio reiškiniai </w:t>
      </w:r>
      <w:r w:rsidR="00375AF0">
        <w:rPr>
          <w:rFonts w:ascii="Times New Roman" w:hAnsi="Times New Roman" w:cs="Times New Roman"/>
          <w:b/>
          <w:bCs/>
          <w:color w:val="000000"/>
          <w:lang w:val="lt-LT"/>
        </w:rPr>
        <w:t xml:space="preserve">gali būti sunkūs ir </w:t>
      </w:r>
      <w:r w:rsidRPr="00D450E1">
        <w:rPr>
          <w:rFonts w:ascii="Times New Roman" w:hAnsi="Times New Roman" w:cs="Times New Roman"/>
          <w:b/>
          <w:bCs/>
          <w:color w:val="000000"/>
          <w:lang w:val="lt-LT"/>
        </w:rPr>
        <w:t>pasireiškus, būtina skubioji medicinos pagalba</w:t>
      </w:r>
    </w:p>
    <w:p w14:paraId="66FAA6A6"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color w:val="000000"/>
          <w:lang w:val="lt-LT"/>
        </w:rPr>
        <w:t xml:space="preserve">Gali pasireikšti </w:t>
      </w:r>
      <w:r w:rsidR="0030292B" w:rsidRPr="00D450E1">
        <w:rPr>
          <w:rFonts w:ascii="Times New Roman" w:hAnsi="Times New Roman" w:cs="Times New Roman"/>
          <w:color w:val="000000"/>
          <w:lang w:val="lt-LT"/>
        </w:rPr>
        <w:t>ret</w:t>
      </w:r>
      <w:r w:rsidR="0030292B">
        <w:rPr>
          <w:rFonts w:ascii="Times New Roman" w:hAnsi="Times New Roman" w:cs="Times New Roman"/>
          <w:color w:val="000000"/>
          <w:lang w:val="lt-LT"/>
        </w:rPr>
        <w:t>as</w:t>
      </w:r>
      <w:r w:rsidR="0030292B" w:rsidRPr="00D450E1">
        <w:rPr>
          <w:rFonts w:ascii="Times New Roman" w:hAnsi="Times New Roman" w:cs="Times New Roman"/>
          <w:color w:val="000000"/>
          <w:lang w:val="lt-LT"/>
        </w:rPr>
        <w:t xml:space="preserve"> </w:t>
      </w:r>
      <w:r w:rsidRPr="00D450E1">
        <w:rPr>
          <w:rFonts w:ascii="Times New Roman" w:hAnsi="Times New Roman" w:cs="Times New Roman"/>
          <w:color w:val="000000"/>
          <w:lang w:val="lt-LT"/>
        </w:rPr>
        <w:t>šalutinio poveikio</w:t>
      </w:r>
      <w:r w:rsidR="0030292B">
        <w:rPr>
          <w:rFonts w:ascii="Times New Roman" w:hAnsi="Times New Roman" w:cs="Times New Roman"/>
          <w:color w:val="000000"/>
          <w:lang w:val="lt-LT"/>
        </w:rPr>
        <w:t xml:space="preserve"> reiškinio,</w:t>
      </w:r>
      <w:r w:rsidRPr="00D450E1">
        <w:rPr>
          <w:rFonts w:ascii="Times New Roman" w:hAnsi="Times New Roman" w:cs="Times New Roman"/>
          <w:color w:val="000000"/>
          <w:lang w:val="lt-LT"/>
        </w:rPr>
        <w:t xml:space="preserve"> </w:t>
      </w:r>
      <w:proofErr w:type="spellStart"/>
      <w:r w:rsidRPr="00D450E1">
        <w:rPr>
          <w:rFonts w:ascii="Times New Roman" w:hAnsi="Times New Roman" w:cs="Times New Roman"/>
          <w:color w:val="000000"/>
          <w:lang w:val="lt-LT"/>
        </w:rPr>
        <w:t>angioneurozinės</w:t>
      </w:r>
      <w:proofErr w:type="spellEnd"/>
      <w:r w:rsidRPr="00D450E1">
        <w:rPr>
          <w:rFonts w:ascii="Times New Roman" w:hAnsi="Times New Roman" w:cs="Times New Roman"/>
          <w:color w:val="000000"/>
          <w:lang w:val="lt-LT"/>
        </w:rPr>
        <w:t xml:space="preserve"> edemos (specifinė alerginė reakcija)</w:t>
      </w:r>
      <w:r w:rsidR="0030292B">
        <w:rPr>
          <w:rFonts w:ascii="Times New Roman" w:hAnsi="Times New Roman" w:cs="Times New Roman"/>
          <w:color w:val="000000"/>
          <w:lang w:val="lt-LT"/>
        </w:rPr>
        <w:t>,</w:t>
      </w:r>
      <w:r w:rsidRPr="00D450E1">
        <w:rPr>
          <w:rFonts w:ascii="Times New Roman" w:hAnsi="Times New Roman" w:cs="Times New Roman"/>
          <w:color w:val="000000"/>
          <w:lang w:val="lt-LT"/>
        </w:rPr>
        <w:t xml:space="preserve"> simptomai, pvz</w:t>
      </w:r>
      <w:r>
        <w:rPr>
          <w:rFonts w:ascii="Times New Roman" w:hAnsi="Times New Roman" w:cs="Times New Roman"/>
          <w:color w:val="000000"/>
          <w:lang w:val="lt-LT"/>
        </w:rPr>
        <w:t>.</w:t>
      </w:r>
      <w:r w:rsidRPr="00D450E1">
        <w:rPr>
          <w:rFonts w:ascii="Times New Roman" w:hAnsi="Times New Roman" w:cs="Times New Roman"/>
          <w:color w:val="000000"/>
          <w:lang w:val="lt-LT"/>
        </w:rPr>
        <w:t xml:space="preserve">: </w:t>
      </w:r>
    </w:p>
    <w:p w14:paraId="38D81A21" w14:textId="77777777" w:rsidR="003D5029" w:rsidRPr="00D450E1" w:rsidRDefault="003D5029" w:rsidP="003D5029">
      <w:pPr>
        <w:numPr>
          <w:ilvl w:val="0"/>
          <w:numId w:val="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veido, lūpų, liežuvio ar ryklės patinimas; </w:t>
      </w:r>
    </w:p>
    <w:p w14:paraId="556F2613" w14:textId="77777777" w:rsidR="003D5029" w:rsidRPr="00D450E1" w:rsidRDefault="003D5029" w:rsidP="003D5029">
      <w:pPr>
        <w:numPr>
          <w:ilvl w:val="0"/>
          <w:numId w:val="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kvėpavimo arba rijimo pasunkėjimas; </w:t>
      </w:r>
    </w:p>
    <w:p w14:paraId="241488B0" w14:textId="77777777" w:rsidR="003D5029" w:rsidRPr="00D450E1" w:rsidRDefault="003D5029" w:rsidP="003D5029">
      <w:pPr>
        <w:numPr>
          <w:ilvl w:val="0"/>
          <w:numId w:val="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dilgėlinė, niež</w:t>
      </w:r>
      <w:r>
        <w:rPr>
          <w:rFonts w:ascii="Times New Roman" w:hAnsi="Times New Roman" w:cs="Times New Roman"/>
          <w:color w:val="000000"/>
          <w:lang w:val="lt-LT"/>
        </w:rPr>
        <w:t>ėjimas</w:t>
      </w:r>
      <w:r w:rsidRPr="00D450E1">
        <w:rPr>
          <w:rFonts w:ascii="Times New Roman" w:hAnsi="Times New Roman" w:cs="Times New Roman"/>
          <w:color w:val="000000"/>
          <w:lang w:val="lt-LT"/>
        </w:rPr>
        <w:t xml:space="preserve">. </w:t>
      </w:r>
    </w:p>
    <w:p w14:paraId="42CC7CFD" w14:textId="77777777" w:rsidR="003D5029" w:rsidRPr="00D450E1" w:rsidRDefault="003D5029" w:rsidP="003D5029">
      <w:pPr>
        <w:autoSpaceDE w:val="0"/>
        <w:autoSpaceDN w:val="0"/>
        <w:adjustRightInd w:val="0"/>
        <w:spacing w:after="0" w:line="240" w:lineRule="auto"/>
        <w:ind w:left="567" w:hanging="567"/>
        <w:rPr>
          <w:rFonts w:ascii="Times New Roman" w:hAnsi="Times New Roman" w:cs="Times New Roman"/>
          <w:color w:val="000000"/>
          <w:lang w:val="lt-LT"/>
        </w:rPr>
      </w:pPr>
    </w:p>
    <w:p w14:paraId="39E3C077"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 xml:space="preserve">Jei Jums pasireiškė kuris </w:t>
      </w:r>
      <w:r w:rsidR="00375AF0">
        <w:rPr>
          <w:rFonts w:ascii="Times New Roman" w:hAnsi="Times New Roman" w:cs="Times New Roman"/>
          <w:b/>
          <w:bCs/>
          <w:color w:val="000000"/>
          <w:lang w:val="lt-LT"/>
        </w:rPr>
        <w:t xml:space="preserve">nors </w:t>
      </w:r>
      <w:r w:rsidRPr="00D450E1">
        <w:rPr>
          <w:rFonts w:ascii="Times New Roman" w:hAnsi="Times New Roman" w:cs="Times New Roman"/>
          <w:b/>
          <w:bCs/>
          <w:color w:val="000000"/>
          <w:lang w:val="lt-LT"/>
        </w:rPr>
        <w:t xml:space="preserve">iš šių simptomų, nedelsdami </w:t>
      </w:r>
      <w:r w:rsidR="00375AF0">
        <w:rPr>
          <w:rFonts w:ascii="Times New Roman" w:hAnsi="Times New Roman" w:cs="Times New Roman"/>
          <w:b/>
          <w:bCs/>
          <w:color w:val="000000"/>
          <w:lang w:val="lt-LT"/>
        </w:rPr>
        <w:t xml:space="preserve">nutraukite </w:t>
      </w:r>
      <w:proofErr w:type="spellStart"/>
      <w:r w:rsidR="00375AF0">
        <w:rPr>
          <w:rFonts w:ascii="Times New Roman" w:hAnsi="Times New Roman" w:cs="Times New Roman"/>
          <w:b/>
          <w:bCs/>
          <w:color w:val="000000"/>
          <w:lang w:val="lt-LT"/>
        </w:rPr>
        <w:t>Valstartan</w:t>
      </w:r>
      <w:proofErr w:type="spellEnd"/>
      <w:r w:rsidR="00375AF0">
        <w:rPr>
          <w:rFonts w:ascii="Times New Roman" w:hAnsi="Times New Roman" w:cs="Times New Roman"/>
          <w:b/>
          <w:bCs/>
          <w:color w:val="000000"/>
          <w:lang w:val="lt-LT"/>
        </w:rPr>
        <w:t xml:space="preserve"> </w:t>
      </w:r>
      <w:proofErr w:type="spellStart"/>
      <w:r w:rsidR="00375AF0">
        <w:rPr>
          <w:rFonts w:ascii="Times New Roman" w:hAnsi="Times New Roman" w:cs="Times New Roman"/>
          <w:b/>
          <w:bCs/>
          <w:color w:val="000000"/>
          <w:lang w:val="lt-LT"/>
        </w:rPr>
        <w:t>Actavis</w:t>
      </w:r>
      <w:proofErr w:type="spellEnd"/>
      <w:r w:rsidR="00375AF0">
        <w:rPr>
          <w:rFonts w:ascii="Times New Roman" w:hAnsi="Times New Roman" w:cs="Times New Roman"/>
          <w:b/>
          <w:bCs/>
          <w:color w:val="000000"/>
          <w:lang w:val="lt-LT"/>
        </w:rPr>
        <w:t xml:space="preserve"> vartojimą ir </w:t>
      </w:r>
      <w:r w:rsidRPr="00D450E1">
        <w:rPr>
          <w:rFonts w:ascii="Times New Roman" w:hAnsi="Times New Roman" w:cs="Times New Roman"/>
          <w:b/>
          <w:bCs/>
          <w:color w:val="000000"/>
          <w:lang w:val="lt-LT"/>
        </w:rPr>
        <w:t xml:space="preserve">kreipkitės į </w:t>
      </w:r>
      <w:r w:rsidR="00375AF0">
        <w:rPr>
          <w:rFonts w:ascii="Times New Roman" w:hAnsi="Times New Roman" w:cs="Times New Roman"/>
          <w:b/>
          <w:bCs/>
          <w:color w:val="000000"/>
          <w:lang w:val="lt-LT"/>
        </w:rPr>
        <w:t xml:space="preserve">savo </w:t>
      </w:r>
      <w:r w:rsidRPr="00D450E1">
        <w:rPr>
          <w:rFonts w:ascii="Times New Roman" w:hAnsi="Times New Roman" w:cs="Times New Roman"/>
          <w:b/>
          <w:bCs/>
          <w:color w:val="000000"/>
          <w:lang w:val="lt-LT"/>
        </w:rPr>
        <w:t>gydytoją</w:t>
      </w:r>
      <w:r w:rsidR="00375AF0">
        <w:rPr>
          <w:rFonts w:ascii="Times New Roman" w:hAnsi="Times New Roman" w:cs="Times New Roman"/>
          <w:b/>
          <w:bCs/>
          <w:color w:val="000000"/>
          <w:lang w:val="lt-LT"/>
        </w:rPr>
        <w:t xml:space="preserve"> </w:t>
      </w:r>
      <w:r w:rsidR="00375AF0" w:rsidRPr="002C6DA5">
        <w:rPr>
          <w:rFonts w:ascii="Times New Roman" w:hAnsi="Times New Roman"/>
          <w:b/>
          <w:lang w:val="lt-LT"/>
        </w:rPr>
        <w:t>(taip pat žr. 2 skyriaus poskyrį „Įspėjimai ir atsargumo priemonės“)</w:t>
      </w:r>
      <w:r w:rsidRPr="00D450E1">
        <w:rPr>
          <w:rFonts w:ascii="Times New Roman" w:hAnsi="Times New Roman" w:cs="Times New Roman"/>
          <w:b/>
          <w:bCs/>
          <w:color w:val="000000"/>
          <w:lang w:val="lt-LT"/>
        </w:rPr>
        <w:t xml:space="preserve">. </w:t>
      </w:r>
    </w:p>
    <w:p w14:paraId="715B64CD" w14:textId="77777777" w:rsidR="003D5029" w:rsidRPr="00D450E1" w:rsidRDefault="003D5029" w:rsidP="003D5029">
      <w:pPr>
        <w:autoSpaceDE w:val="0"/>
        <w:autoSpaceDN w:val="0"/>
        <w:adjustRightInd w:val="0"/>
        <w:spacing w:after="0" w:line="240" w:lineRule="auto"/>
        <w:rPr>
          <w:rFonts w:ascii="Times New Roman" w:hAnsi="Times New Roman" w:cs="Times New Roman"/>
          <w:b/>
          <w:bCs/>
          <w:color w:val="000000"/>
          <w:lang w:val="lt-LT"/>
        </w:rPr>
      </w:pPr>
    </w:p>
    <w:p w14:paraId="5A3708ED" w14:textId="77777777" w:rsidR="003D5029" w:rsidRPr="00D450E1" w:rsidRDefault="0030292B" w:rsidP="003D5029">
      <w:pPr>
        <w:autoSpaceDE w:val="0"/>
        <w:autoSpaceDN w:val="0"/>
        <w:adjustRightInd w:val="0"/>
        <w:spacing w:after="0" w:line="240" w:lineRule="auto"/>
        <w:rPr>
          <w:rFonts w:ascii="Times New Roman" w:hAnsi="Times New Roman" w:cs="Times New Roman"/>
          <w:b/>
          <w:bCs/>
          <w:color w:val="000000"/>
          <w:lang w:val="lt-LT"/>
        </w:rPr>
      </w:pPr>
      <w:r w:rsidRPr="00D450E1">
        <w:rPr>
          <w:rFonts w:ascii="Times New Roman" w:hAnsi="Times New Roman" w:cs="Times New Roman"/>
          <w:b/>
          <w:bCs/>
          <w:color w:val="000000"/>
          <w:lang w:val="lt-LT"/>
        </w:rPr>
        <w:t>Kit</w:t>
      </w:r>
      <w:r>
        <w:rPr>
          <w:rFonts w:ascii="Times New Roman" w:hAnsi="Times New Roman" w:cs="Times New Roman"/>
          <w:b/>
          <w:bCs/>
          <w:color w:val="000000"/>
          <w:lang w:val="lt-LT"/>
        </w:rPr>
        <w:t>i</w:t>
      </w:r>
      <w:r w:rsidRPr="00D450E1">
        <w:rPr>
          <w:rFonts w:ascii="Times New Roman" w:hAnsi="Times New Roman" w:cs="Times New Roman"/>
          <w:b/>
          <w:bCs/>
          <w:color w:val="000000"/>
          <w:lang w:val="lt-LT"/>
        </w:rPr>
        <w:t xml:space="preserve"> šalutini</w:t>
      </w:r>
      <w:r>
        <w:rPr>
          <w:rFonts w:ascii="Times New Roman" w:hAnsi="Times New Roman" w:cs="Times New Roman"/>
          <w:b/>
          <w:bCs/>
          <w:color w:val="000000"/>
          <w:lang w:val="lt-LT"/>
        </w:rPr>
        <w:t>o</w:t>
      </w:r>
      <w:r w:rsidRPr="00D450E1">
        <w:rPr>
          <w:rFonts w:ascii="Times New Roman" w:hAnsi="Times New Roman" w:cs="Times New Roman"/>
          <w:b/>
          <w:bCs/>
          <w:color w:val="000000"/>
          <w:lang w:val="lt-LT"/>
        </w:rPr>
        <w:t xml:space="preserve"> poveiki</w:t>
      </w:r>
      <w:r>
        <w:rPr>
          <w:rFonts w:ascii="Times New Roman" w:hAnsi="Times New Roman" w:cs="Times New Roman"/>
          <w:b/>
          <w:bCs/>
          <w:color w:val="000000"/>
          <w:lang w:val="lt-LT"/>
        </w:rPr>
        <w:t>o reiškiniai</w:t>
      </w:r>
    </w:p>
    <w:p w14:paraId="0C5E6110"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1BBE6B0C" w14:textId="77777777" w:rsidR="003D5029" w:rsidRPr="00D450E1" w:rsidRDefault="0030292B"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Dažn</w:t>
      </w:r>
      <w:r>
        <w:rPr>
          <w:rFonts w:ascii="Times New Roman" w:hAnsi="Times New Roman" w:cs="Times New Roman"/>
          <w:b/>
          <w:bCs/>
          <w:color w:val="000000"/>
          <w:lang w:val="lt-LT"/>
        </w:rPr>
        <w:t>i</w:t>
      </w:r>
      <w:r w:rsidRPr="00D450E1">
        <w:rPr>
          <w:rFonts w:ascii="Times New Roman" w:hAnsi="Times New Roman" w:cs="Times New Roman"/>
          <w:b/>
          <w:bCs/>
          <w:color w:val="000000"/>
          <w:lang w:val="lt-LT"/>
        </w:rPr>
        <w:t xml:space="preserve"> </w:t>
      </w:r>
      <w:r w:rsidR="003D5029" w:rsidRPr="00D450E1">
        <w:rPr>
          <w:rFonts w:ascii="Times New Roman" w:hAnsi="Times New Roman" w:cs="Times New Roman"/>
          <w:b/>
          <w:bCs/>
          <w:color w:val="000000"/>
          <w:lang w:val="lt-LT"/>
        </w:rPr>
        <w:t xml:space="preserve">(gali pasireikšti </w:t>
      </w:r>
      <w:r w:rsidR="00F521C0">
        <w:rPr>
          <w:rFonts w:ascii="Times New Roman" w:hAnsi="Times New Roman" w:cs="Times New Roman"/>
          <w:b/>
          <w:bCs/>
          <w:color w:val="000000"/>
          <w:lang w:val="lt-LT"/>
        </w:rPr>
        <w:t>rečiau</w:t>
      </w:r>
      <w:r w:rsidR="00F521C0" w:rsidRPr="00D450E1">
        <w:rPr>
          <w:rFonts w:ascii="Times New Roman" w:hAnsi="Times New Roman" w:cs="Times New Roman"/>
          <w:b/>
          <w:bCs/>
          <w:color w:val="000000"/>
          <w:lang w:val="lt-LT"/>
        </w:rPr>
        <w:t xml:space="preserve"> </w:t>
      </w:r>
      <w:r w:rsidR="00F521C0">
        <w:rPr>
          <w:rFonts w:ascii="Times New Roman" w:hAnsi="Times New Roman" w:cs="Times New Roman"/>
          <w:b/>
          <w:bCs/>
          <w:color w:val="000000"/>
          <w:lang w:val="lt-LT"/>
        </w:rPr>
        <w:t>kaip</w:t>
      </w:r>
      <w:r w:rsidR="003D5029" w:rsidRPr="00D450E1">
        <w:rPr>
          <w:rFonts w:ascii="Times New Roman" w:hAnsi="Times New Roman" w:cs="Times New Roman"/>
          <w:b/>
          <w:bCs/>
          <w:color w:val="000000"/>
          <w:lang w:val="lt-LT"/>
        </w:rPr>
        <w:t xml:space="preserve"> 1</w:t>
      </w:r>
      <w:r w:rsidR="003D5029">
        <w:rPr>
          <w:rFonts w:ascii="Times New Roman" w:hAnsi="Times New Roman" w:cs="Times New Roman"/>
          <w:b/>
          <w:bCs/>
          <w:color w:val="000000"/>
          <w:lang w:val="lt-LT"/>
        </w:rPr>
        <w:t> </w:t>
      </w:r>
      <w:r w:rsidR="003D5029" w:rsidRPr="00D450E1">
        <w:rPr>
          <w:rFonts w:ascii="Times New Roman" w:hAnsi="Times New Roman" w:cs="Times New Roman"/>
          <w:b/>
          <w:bCs/>
          <w:color w:val="000000"/>
          <w:lang w:val="lt-LT"/>
        </w:rPr>
        <w:t>iš 10</w:t>
      </w:r>
      <w:r w:rsidR="003D5029">
        <w:rPr>
          <w:rFonts w:ascii="Times New Roman" w:hAnsi="Times New Roman" w:cs="Times New Roman"/>
          <w:b/>
          <w:bCs/>
          <w:color w:val="000000"/>
          <w:lang w:val="lt-LT"/>
        </w:rPr>
        <w:t> </w:t>
      </w:r>
      <w:r w:rsidR="00F521C0">
        <w:rPr>
          <w:rFonts w:ascii="Times New Roman" w:hAnsi="Times New Roman" w:cs="Times New Roman"/>
          <w:b/>
          <w:bCs/>
          <w:color w:val="000000"/>
          <w:lang w:val="lt-LT"/>
        </w:rPr>
        <w:t>asmenų</w:t>
      </w:r>
      <w:r w:rsidR="003D5029" w:rsidRPr="00D450E1">
        <w:rPr>
          <w:rFonts w:ascii="Times New Roman" w:hAnsi="Times New Roman" w:cs="Times New Roman"/>
          <w:b/>
          <w:bCs/>
          <w:color w:val="000000"/>
          <w:lang w:val="lt-LT"/>
        </w:rPr>
        <w:t xml:space="preserve">): </w:t>
      </w:r>
    </w:p>
    <w:p w14:paraId="731D62BB" w14:textId="77777777" w:rsidR="003D5029" w:rsidRPr="00D450E1" w:rsidRDefault="003D5029" w:rsidP="003D5029">
      <w:pPr>
        <w:numPr>
          <w:ilvl w:val="0"/>
          <w:numId w:val="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svaigulys; </w:t>
      </w:r>
    </w:p>
    <w:p w14:paraId="496182B0" w14:textId="77777777" w:rsidR="003D5029" w:rsidRPr="00D450E1" w:rsidRDefault="003D5029" w:rsidP="003D5029">
      <w:pPr>
        <w:numPr>
          <w:ilvl w:val="0"/>
          <w:numId w:val="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mažas kraujospūdis, susijęs arba nesusijęs su simptomais, pvz., svaiguliu ar alpimu stojantis; </w:t>
      </w:r>
    </w:p>
    <w:p w14:paraId="3CDF835D" w14:textId="77777777" w:rsidR="003D5029" w:rsidRPr="00D450E1" w:rsidRDefault="003D5029" w:rsidP="003D5029">
      <w:pPr>
        <w:numPr>
          <w:ilvl w:val="0"/>
          <w:numId w:val="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inkstų </w:t>
      </w:r>
      <w:r>
        <w:rPr>
          <w:rFonts w:ascii="Times New Roman" w:hAnsi="Times New Roman" w:cs="Times New Roman"/>
          <w:color w:val="000000"/>
          <w:lang w:val="lt-LT"/>
        </w:rPr>
        <w:t>funkcijos</w:t>
      </w:r>
      <w:r w:rsidRPr="00D450E1">
        <w:rPr>
          <w:rFonts w:ascii="Times New Roman" w:hAnsi="Times New Roman" w:cs="Times New Roman"/>
          <w:color w:val="000000"/>
          <w:lang w:val="lt-LT"/>
        </w:rPr>
        <w:t xml:space="preserve"> susilpnėjimas (inkstų funkcijos sutrikimo požymiai). </w:t>
      </w:r>
    </w:p>
    <w:p w14:paraId="65BF5010"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776F6860" w14:textId="77777777" w:rsidR="003D5029" w:rsidRPr="00D450E1" w:rsidRDefault="00F521C0" w:rsidP="003D5029">
      <w:pPr>
        <w:autoSpaceDE w:val="0"/>
        <w:autoSpaceDN w:val="0"/>
        <w:adjustRightInd w:val="0"/>
        <w:spacing w:after="0" w:line="240" w:lineRule="auto"/>
        <w:rPr>
          <w:rFonts w:ascii="Times New Roman" w:hAnsi="Times New Roman" w:cs="Times New Roman"/>
          <w:color w:val="000000"/>
          <w:lang w:val="lt-LT"/>
        </w:rPr>
      </w:pPr>
      <w:r w:rsidRPr="00D450E1">
        <w:rPr>
          <w:rFonts w:ascii="Times New Roman" w:hAnsi="Times New Roman" w:cs="Times New Roman"/>
          <w:b/>
          <w:bCs/>
          <w:color w:val="000000"/>
          <w:lang w:val="lt-LT"/>
        </w:rPr>
        <w:t>Nedažn</w:t>
      </w:r>
      <w:r>
        <w:rPr>
          <w:rFonts w:ascii="Times New Roman" w:hAnsi="Times New Roman" w:cs="Times New Roman"/>
          <w:b/>
          <w:bCs/>
          <w:color w:val="000000"/>
          <w:lang w:val="lt-LT"/>
        </w:rPr>
        <w:t xml:space="preserve">i </w:t>
      </w:r>
      <w:r w:rsidR="003D5029" w:rsidRPr="00D450E1">
        <w:rPr>
          <w:rFonts w:ascii="Times New Roman" w:hAnsi="Times New Roman" w:cs="Times New Roman"/>
          <w:b/>
          <w:bCs/>
          <w:color w:val="000000"/>
          <w:lang w:val="lt-LT"/>
        </w:rPr>
        <w:t xml:space="preserve">(gali pasireikšti </w:t>
      </w:r>
      <w:r>
        <w:rPr>
          <w:rFonts w:ascii="Times New Roman" w:hAnsi="Times New Roman" w:cs="Times New Roman"/>
          <w:b/>
          <w:bCs/>
          <w:color w:val="000000"/>
          <w:lang w:val="lt-LT"/>
        </w:rPr>
        <w:t>rečiau</w:t>
      </w:r>
      <w:r w:rsidRPr="00D450E1">
        <w:rPr>
          <w:rFonts w:ascii="Times New Roman" w:hAnsi="Times New Roman" w:cs="Times New Roman"/>
          <w:b/>
          <w:bCs/>
          <w:color w:val="000000"/>
          <w:lang w:val="lt-LT"/>
        </w:rPr>
        <w:t xml:space="preserve"> </w:t>
      </w:r>
      <w:r>
        <w:rPr>
          <w:rFonts w:ascii="Times New Roman" w:hAnsi="Times New Roman" w:cs="Times New Roman"/>
          <w:b/>
          <w:bCs/>
          <w:color w:val="000000"/>
          <w:lang w:val="lt-LT"/>
        </w:rPr>
        <w:t>kaip</w:t>
      </w:r>
      <w:r w:rsidRPr="00D450E1">
        <w:rPr>
          <w:rFonts w:ascii="Times New Roman" w:hAnsi="Times New Roman" w:cs="Times New Roman"/>
          <w:b/>
          <w:bCs/>
          <w:color w:val="000000"/>
          <w:lang w:val="lt-LT"/>
        </w:rPr>
        <w:t xml:space="preserve"> </w:t>
      </w:r>
      <w:r w:rsidR="003D5029" w:rsidRPr="00D450E1">
        <w:rPr>
          <w:rFonts w:ascii="Times New Roman" w:hAnsi="Times New Roman" w:cs="Times New Roman"/>
          <w:b/>
          <w:bCs/>
          <w:color w:val="000000"/>
          <w:lang w:val="lt-LT"/>
        </w:rPr>
        <w:t>1</w:t>
      </w:r>
      <w:r w:rsidR="003D5029">
        <w:rPr>
          <w:rFonts w:ascii="Times New Roman" w:hAnsi="Times New Roman" w:cs="Times New Roman"/>
          <w:b/>
          <w:bCs/>
          <w:color w:val="000000"/>
          <w:lang w:val="lt-LT"/>
        </w:rPr>
        <w:t> </w:t>
      </w:r>
      <w:r w:rsidR="003D5029" w:rsidRPr="00D450E1">
        <w:rPr>
          <w:rFonts w:ascii="Times New Roman" w:hAnsi="Times New Roman" w:cs="Times New Roman"/>
          <w:b/>
          <w:bCs/>
          <w:color w:val="000000"/>
          <w:lang w:val="lt-LT"/>
        </w:rPr>
        <w:t>iš 100</w:t>
      </w:r>
      <w:r w:rsidR="003D5029">
        <w:rPr>
          <w:rFonts w:ascii="Times New Roman" w:hAnsi="Times New Roman" w:cs="Times New Roman"/>
          <w:b/>
          <w:bCs/>
          <w:color w:val="000000"/>
          <w:lang w:val="lt-LT"/>
        </w:rPr>
        <w:t> </w:t>
      </w:r>
      <w:r>
        <w:rPr>
          <w:rFonts w:ascii="Times New Roman" w:hAnsi="Times New Roman" w:cs="Times New Roman"/>
          <w:b/>
          <w:bCs/>
          <w:color w:val="000000"/>
          <w:lang w:val="lt-LT"/>
        </w:rPr>
        <w:t>asmenų</w:t>
      </w:r>
      <w:r w:rsidR="003D5029" w:rsidRPr="00D450E1">
        <w:rPr>
          <w:rFonts w:ascii="Times New Roman" w:hAnsi="Times New Roman" w:cs="Times New Roman"/>
          <w:b/>
          <w:bCs/>
          <w:color w:val="000000"/>
          <w:lang w:val="lt-LT"/>
        </w:rPr>
        <w:t xml:space="preserve">): </w:t>
      </w:r>
    </w:p>
    <w:p w14:paraId="080420AA" w14:textId="77777777" w:rsidR="003D5029" w:rsidRPr="00D450E1" w:rsidRDefault="003D5029" w:rsidP="003D5029">
      <w:pPr>
        <w:numPr>
          <w:ilvl w:val="0"/>
          <w:numId w:val="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staigus sąmonės netekimas (sinkopė); </w:t>
      </w:r>
    </w:p>
    <w:p w14:paraId="2165E1EA" w14:textId="77777777" w:rsidR="003D5029" w:rsidRPr="00D450E1" w:rsidRDefault="003D5029" w:rsidP="003D5029">
      <w:pPr>
        <w:numPr>
          <w:ilvl w:val="0"/>
          <w:numId w:val="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sukimosi pojūtis (</w:t>
      </w:r>
      <w:proofErr w:type="spellStart"/>
      <w:r w:rsidRPr="00D450E1">
        <w:rPr>
          <w:rFonts w:ascii="Times New Roman" w:hAnsi="Times New Roman" w:cs="Times New Roman"/>
          <w:i/>
          <w:color w:val="000000"/>
          <w:lang w:val="lt-LT"/>
        </w:rPr>
        <w:t>vertigo</w:t>
      </w:r>
      <w:proofErr w:type="spellEnd"/>
      <w:r w:rsidRPr="00D450E1">
        <w:rPr>
          <w:rFonts w:ascii="Times New Roman" w:hAnsi="Times New Roman" w:cs="Times New Roman"/>
          <w:color w:val="000000"/>
          <w:lang w:val="lt-LT"/>
        </w:rPr>
        <w:t>);</w:t>
      </w:r>
    </w:p>
    <w:p w14:paraId="5C98A4C6" w14:textId="77777777" w:rsidR="003D5029" w:rsidRPr="00D450E1" w:rsidRDefault="003D5029" w:rsidP="003D5029">
      <w:pPr>
        <w:numPr>
          <w:ilvl w:val="0"/>
          <w:numId w:val="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labai susilpnėjusi inkstų funkcija (ūminio inkstų nepakankamumo požymiai); </w:t>
      </w:r>
    </w:p>
    <w:p w14:paraId="66F626CE" w14:textId="77777777" w:rsidR="003D5029" w:rsidRPr="00D450E1" w:rsidRDefault="003D5029" w:rsidP="003D5029">
      <w:pPr>
        <w:numPr>
          <w:ilvl w:val="0"/>
          <w:numId w:val="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raumenų spazmai, nenormalus širdies ritmas (</w:t>
      </w:r>
      <w:proofErr w:type="spellStart"/>
      <w:r w:rsidRPr="00D450E1">
        <w:rPr>
          <w:rFonts w:ascii="Times New Roman" w:hAnsi="Times New Roman" w:cs="Times New Roman"/>
          <w:color w:val="000000"/>
          <w:lang w:val="lt-LT"/>
        </w:rPr>
        <w:t>hiperkalemijos</w:t>
      </w:r>
      <w:proofErr w:type="spellEnd"/>
      <w:r w:rsidRPr="00D450E1">
        <w:rPr>
          <w:rFonts w:ascii="Times New Roman" w:hAnsi="Times New Roman" w:cs="Times New Roman"/>
          <w:color w:val="000000"/>
          <w:lang w:val="lt-LT"/>
        </w:rPr>
        <w:t xml:space="preserve"> požymiai);</w:t>
      </w:r>
    </w:p>
    <w:p w14:paraId="0C3B95BD" w14:textId="77777777" w:rsidR="003D5029" w:rsidRPr="00D450E1" w:rsidRDefault="003D5029" w:rsidP="003D5029">
      <w:pPr>
        <w:numPr>
          <w:ilvl w:val="0"/>
          <w:numId w:val="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dusulys, pasunkėjęs kvėpavimas gulint, pėdų ar blauzdų patinimas (širdies nepakankamumo požymiai); </w:t>
      </w:r>
    </w:p>
    <w:p w14:paraId="64EC3286" w14:textId="77777777" w:rsidR="003D5029" w:rsidRPr="00D450E1" w:rsidRDefault="003D5029" w:rsidP="003D5029">
      <w:pPr>
        <w:numPr>
          <w:ilvl w:val="0"/>
          <w:numId w:val="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galvos skausmas; </w:t>
      </w:r>
    </w:p>
    <w:p w14:paraId="545B27BA" w14:textId="77777777" w:rsidR="003D5029" w:rsidRPr="00D450E1" w:rsidRDefault="003D5029" w:rsidP="003D5029">
      <w:pPr>
        <w:numPr>
          <w:ilvl w:val="0"/>
          <w:numId w:val="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kosulys; </w:t>
      </w:r>
    </w:p>
    <w:p w14:paraId="480FFDBC" w14:textId="77777777" w:rsidR="003D5029" w:rsidRPr="00D450E1" w:rsidRDefault="003D5029" w:rsidP="003D5029">
      <w:pPr>
        <w:numPr>
          <w:ilvl w:val="0"/>
          <w:numId w:val="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pilvo skausmas; </w:t>
      </w:r>
    </w:p>
    <w:p w14:paraId="2885F61B" w14:textId="77777777" w:rsidR="003D5029" w:rsidRPr="00D450E1" w:rsidRDefault="003D5029" w:rsidP="003D5029">
      <w:pPr>
        <w:numPr>
          <w:ilvl w:val="0"/>
          <w:numId w:val="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pykinimas; </w:t>
      </w:r>
    </w:p>
    <w:p w14:paraId="363F375C" w14:textId="77777777" w:rsidR="003D5029" w:rsidRPr="00D450E1" w:rsidRDefault="003D5029" w:rsidP="003D5029">
      <w:pPr>
        <w:numPr>
          <w:ilvl w:val="0"/>
          <w:numId w:val="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viduriavimas; </w:t>
      </w:r>
    </w:p>
    <w:p w14:paraId="323B9E30" w14:textId="77777777" w:rsidR="003D5029" w:rsidRPr="00D450E1" w:rsidRDefault="003D5029" w:rsidP="003D5029">
      <w:pPr>
        <w:numPr>
          <w:ilvl w:val="0"/>
          <w:numId w:val="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 xml:space="preserve">nuovargis; </w:t>
      </w:r>
    </w:p>
    <w:p w14:paraId="34306224" w14:textId="77777777" w:rsidR="003D5029" w:rsidRPr="00D450E1" w:rsidRDefault="003D5029" w:rsidP="003D5029">
      <w:pPr>
        <w:numPr>
          <w:ilvl w:val="0"/>
          <w:numId w:val="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silpnumas;</w:t>
      </w:r>
    </w:p>
    <w:p w14:paraId="3F31DC97" w14:textId="77777777" w:rsidR="003D5029" w:rsidRPr="00D450E1" w:rsidRDefault="003D5029" w:rsidP="003D5029">
      <w:pPr>
        <w:numPr>
          <w:ilvl w:val="0"/>
          <w:numId w:val="2"/>
        </w:numPr>
        <w:autoSpaceDE w:val="0"/>
        <w:autoSpaceDN w:val="0"/>
        <w:adjustRightInd w:val="0"/>
        <w:spacing w:after="0" w:line="240" w:lineRule="auto"/>
        <w:ind w:left="567" w:hanging="567"/>
        <w:contextualSpacing/>
        <w:rPr>
          <w:rFonts w:ascii="Times New Roman" w:hAnsi="Times New Roman" w:cs="Times New Roman"/>
          <w:color w:val="000000"/>
          <w:lang w:val="lt-LT"/>
        </w:rPr>
      </w:pPr>
      <w:r w:rsidRPr="00D450E1">
        <w:rPr>
          <w:rFonts w:ascii="Times New Roman" w:hAnsi="Times New Roman" w:cs="Times New Roman"/>
          <w:color w:val="000000"/>
          <w:lang w:val="lt-LT"/>
        </w:rPr>
        <w:t>padidėjęs kreatinino kiekis kraujyje</w:t>
      </w:r>
      <w:r w:rsidR="00375AF0">
        <w:rPr>
          <w:rFonts w:ascii="Times New Roman" w:hAnsi="Times New Roman" w:cs="Times New Roman"/>
          <w:color w:val="000000"/>
          <w:lang w:val="lt-LT"/>
        </w:rPr>
        <w:t xml:space="preserve"> </w:t>
      </w:r>
      <w:r w:rsidR="005D1E11">
        <w:rPr>
          <w:rFonts w:ascii="Times New Roman" w:hAnsi="Times New Roman" w:cs="Times New Roman"/>
          <w:color w:val="000000"/>
          <w:lang w:val="lt-LT"/>
        </w:rPr>
        <w:t>(kas gali sukelti nenormalią inkstų funkciją)</w:t>
      </w:r>
      <w:r w:rsidRPr="00D450E1">
        <w:rPr>
          <w:rFonts w:ascii="Times New Roman" w:hAnsi="Times New Roman" w:cs="Times New Roman"/>
          <w:color w:val="000000"/>
          <w:lang w:val="lt-LT"/>
        </w:rPr>
        <w:t>.</w:t>
      </w:r>
    </w:p>
    <w:p w14:paraId="76E85AB4" w14:textId="77777777" w:rsidR="003D5029" w:rsidRDefault="003D5029" w:rsidP="003D5029">
      <w:pPr>
        <w:autoSpaceDE w:val="0"/>
        <w:autoSpaceDN w:val="0"/>
        <w:adjustRightInd w:val="0"/>
        <w:spacing w:after="0" w:line="240" w:lineRule="auto"/>
        <w:ind w:left="567" w:hanging="567"/>
        <w:rPr>
          <w:rFonts w:ascii="Times New Roman" w:hAnsi="Times New Roman" w:cs="Times New Roman"/>
          <w:color w:val="000000"/>
          <w:lang w:val="lt-LT"/>
        </w:rPr>
      </w:pPr>
    </w:p>
    <w:p w14:paraId="19720A31" w14:textId="4F7C61D1" w:rsidR="00E258CD" w:rsidRPr="00D06873" w:rsidRDefault="00E258CD" w:rsidP="003D5029">
      <w:pPr>
        <w:autoSpaceDE w:val="0"/>
        <w:autoSpaceDN w:val="0"/>
        <w:adjustRightInd w:val="0"/>
        <w:spacing w:after="0" w:line="240" w:lineRule="auto"/>
        <w:ind w:left="567" w:hanging="567"/>
        <w:rPr>
          <w:rFonts w:ascii="Times New Roman" w:hAnsi="Times New Roman" w:cs="Times New Roman"/>
          <w:color w:val="000000"/>
          <w:lang w:val="lt-LT"/>
        </w:rPr>
      </w:pPr>
      <w:r w:rsidRPr="007F1A2A">
        <w:rPr>
          <w:rFonts w:ascii="Times New Roman" w:hAnsi="Times New Roman" w:cs="Times New Roman"/>
          <w:b/>
          <w:bCs/>
          <w:color w:val="000000"/>
          <w:lang w:val="lt-LT"/>
        </w:rPr>
        <w:t>Labai reti</w:t>
      </w:r>
      <w:r w:rsidRPr="00D06873">
        <w:rPr>
          <w:rFonts w:ascii="Times New Roman" w:hAnsi="Times New Roman" w:cs="Times New Roman"/>
          <w:color w:val="000000"/>
          <w:lang w:val="lt-LT"/>
        </w:rPr>
        <w:t xml:space="preserve"> </w:t>
      </w:r>
      <w:r w:rsidRPr="00D06873">
        <w:rPr>
          <w:rFonts w:ascii="Times New Roman" w:hAnsi="Times New Roman" w:cs="Times New Roman"/>
          <w:b/>
          <w:bCs/>
          <w:color w:val="000000"/>
          <w:lang w:val="lt-LT"/>
        </w:rPr>
        <w:t>(gali pasireikšti rečiau kaip 1 iš 10</w:t>
      </w:r>
      <w:r w:rsidR="00D06873" w:rsidRPr="00D06873">
        <w:rPr>
          <w:rFonts w:ascii="Times New Roman" w:hAnsi="Times New Roman" w:cs="Times New Roman"/>
          <w:b/>
          <w:bCs/>
          <w:color w:val="000000"/>
          <w:lang w:val="lt-LT"/>
        </w:rPr>
        <w:t> </w:t>
      </w:r>
      <w:r w:rsidRPr="00D06873">
        <w:rPr>
          <w:rFonts w:ascii="Times New Roman" w:hAnsi="Times New Roman" w:cs="Times New Roman"/>
          <w:b/>
          <w:bCs/>
          <w:color w:val="000000"/>
          <w:lang w:val="lt-LT"/>
        </w:rPr>
        <w:t>000 asmenų)</w:t>
      </w:r>
    </w:p>
    <w:p w14:paraId="7BC5F56F" w14:textId="1C8B6728" w:rsidR="00E258CD" w:rsidRPr="007F1A2A" w:rsidRDefault="00E258CD" w:rsidP="003D5029">
      <w:pPr>
        <w:autoSpaceDE w:val="0"/>
        <w:autoSpaceDN w:val="0"/>
        <w:adjustRightInd w:val="0"/>
        <w:spacing w:after="0" w:line="240" w:lineRule="auto"/>
        <w:ind w:left="567" w:hanging="567"/>
        <w:rPr>
          <w:rFonts w:ascii="Times New Roman" w:hAnsi="Times New Roman" w:cs="Times New Roman"/>
          <w:lang w:val="lt-LT"/>
        </w:rPr>
      </w:pPr>
      <w:r w:rsidRPr="007F1A2A">
        <w:rPr>
          <w:rFonts w:ascii="Times New Roman" w:hAnsi="Times New Roman" w:cs="Times New Roman"/>
          <w:lang w:val="lt-LT"/>
        </w:rPr>
        <w:t xml:space="preserve">- </w:t>
      </w:r>
      <w:r w:rsidRPr="007F1A2A">
        <w:rPr>
          <w:rFonts w:ascii="Times New Roman" w:hAnsi="Times New Roman" w:cs="Times New Roman"/>
          <w:lang w:val="lt-LT"/>
        </w:rPr>
        <w:tab/>
        <w:t xml:space="preserve">žarnyno </w:t>
      </w:r>
      <w:proofErr w:type="spellStart"/>
      <w:r w:rsidRPr="007F1A2A">
        <w:rPr>
          <w:rFonts w:ascii="Times New Roman" w:hAnsi="Times New Roman" w:cs="Times New Roman"/>
          <w:lang w:val="lt-LT"/>
        </w:rPr>
        <w:t>angioneurozinė</w:t>
      </w:r>
      <w:proofErr w:type="spellEnd"/>
      <w:r w:rsidRPr="007F1A2A">
        <w:rPr>
          <w:rFonts w:ascii="Times New Roman" w:hAnsi="Times New Roman" w:cs="Times New Roman"/>
          <w:lang w:val="lt-LT"/>
        </w:rPr>
        <w:t xml:space="preserve"> edema: tinimas žarnyne, pasireiškiantis tokiais simptomais kaip pilvo </w:t>
      </w:r>
    </w:p>
    <w:p w14:paraId="364C75C8" w14:textId="091E1081" w:rsidR="00E258CD" w:rsidRPr="007F1A2A" w:rsidRDefault="00E258CD" w:rsidP="007F1A2A">
      <w:pPr>
        <w:autoSpaceDE w:val="0"/>
        <w:autoSpaceDN w:val="0"/>
        <w:adjustRightInd w:val="0"/>
        <w:spacing w:after="0" w:line="240" w:lineRule="auto"/>
        <w:ind w:left="567"/>
        <w:rPr>
          <w:rFonts w:ascii="Times New Roman" w:hAnsi="Times New Roman"/>
          <w:lang w:val="pt-PT"/>
        </w:rPr>
      </w:pPr>
      <w:r w:rsidRPr="007F1A2A">
        <w:rPr>
          <w:rFonts w:ascii="Times New Roman" w:hAnsi="Times New Roman"/>
          <w:lang w:val="pt-PT"/>
        </w:rPr>
        <w:t>skausmas, pykinimas, vėmimas ir viduriavimas.</w:t>
      </w:r>
    </w:p>
    <w:p w14:paraId="7EF74F93" w14:textId="77777777" w:rsidR="00E258CD" w:rsidRPr="00D450E1" w:rsidRDefault="00E258CD" w:rsidP="003D5029">
      <w:pPr>
        <w:autoSpaceDE w:val="0"/>
        <w:autoSpaceDN w:val="0"/>
        <w:adjustRightInd w:val="0"/>
        <w:spacing w:after="0" w:line="240" w:lineRule="auto"/>
        <w:ind w:left="567" w:hanging="567"/>
        <w:rPr>
          <w:rFonts w:ascii="Times New Roman" w:hAnsi="Times New Roman" w:cs="Times New Roman"/>
          <w:color w:val="000000"/>
          <w:lang w:val="lt-LT"/>
        </w:rPr>
      </w:pPr>
    </w:p>
    <w:p w14:paraId="4AECA107" w14:textId="77777777" w:rsidR="003D5029" w:rsidRPr="00D450E1" w:rsidRDefault="00F521C0" w:rsidP="003D5029">
      <w:pPr>
        <w:autoSpaceDE w:val="0"/>
        <w:autoSpaceDN w:val="0"/>
        <w:adjustRightInd w:val="0"/>
        <w:spacing w:after="0" w:line="240" w:lineRule="auto"/>
        <w:rPr>
          <w:rFonts w:ascii="Times New Roman" w:hAnsi="Times New Roman" w:cs="Times New Roman"/>
          <w:color w:val="000000"/>
          <w:lang w:val="lt-LT"/>
        </w:rPr>
      </w:pPr>
      <w:r>
        <w:rPr>
          <w:rFonts w:ascii="Times New Roman" w:hAnsi="Times New Roman" w:cs="Times New Roman"/>
          <w:b/>
          <w:bCs/>
          <w:color w:val="000000"/>
          <w:lang w:val="lt-LT"/>
        </w:rPr>
        <w:t>Dažnis n</w:t>
      </w:r>
      <w:r w:rsidR="003D5029" w:rsidRPr="00D450E1">
        <w:rPr>
          <w:rFonts w:ascii="Times New Roman" w:hAnsi="Times New Roman" w:cs="Times New Roman"/>
          <w:b/>
          <w:bCs/>
          <w:color w:val="000000"/>
          <w:lang w:val="lt-LT"/>
        </w:rPr>
        <w:t>ežinomas (negali būti apskaičiuotas pagal turimus duomenis):</w:t>
      </w:r>
    </w:p>
    <w:p w14:paraId="72EA6A46" w14:textId="77777777" w:rsidR="003D5029" w:rsidRPr="00D450E1" w:rsidRDefault="003D5029" w:rsidP="003D5029">
      <w:pPr>
        <w:numPr>
          <w:ilvl w:val="0"/>
          <w:numId w:val="2"/>
        </w:numPr>
        <w:spacing w:after="0" w:line="240" w:lineRule="auto"/>
        <w:ind w:left="567" w:hanging="567"/>
        <w:contextualSpacing/>
        <w:rPr>
          <w:rFonts w:ascii="Times New Roman" w:hAnsi="Times New Roman" w:cs="Times New Roman"/>
          <w:lang w:val="lt-LT"/>
        </w:rPr>
      </w:pPr>
      <w:r w:rsidRPr="00D450E1">
        <w:rPr>
          <w:rFonts w:ascii="Times New Roman" w:hAnsi="Times New Roman" w:cs="Times New Roman"/>
          <w:lang w:val="lt-LT"/>
        </w:rPr>
        <w:t>odos lupimasis (</w:t>
      </w:r>
      <w:proofErr w:type="spellStart"/>
      <w:r w:rsidRPr="00D450E1">
        <w:rPr>
          <w:rFonts w:ascii="Times New Roman" w:hAnsi="Times New Roman" w:cs="Times New Roman"/>
          <w:lang w:val="lt-LT"/>
        </w:rPr>
        <w:t>pūslinio</w:t>
      </w:r>
      <w:proofErr w:type="spellEnd"/>
      <w:r w:rsidRPr="00D450E1">
        <w:rPr>
          <w:rFonts w:ascii="Times New Roman" w:hAnsi="Times New Roman" w:cs="Times New Roman"/>
          <w:lang w:val="lt-LT"/>
        </w:rPr>
        <w:t xml:space="preserve"> dermatito požymis);</w:t>
      </w:r>
    </w:p>
    <w:p w14:paraId="25FBEC61" w14:textId="77777777" w:rsidR="003D5029" w:rsidRPr="00D450E1" w:rsidRDefault="003D5029" w:rsidP="003D5029">
      <w:pPr>
        <w:numPr>
          <w:ilvl w:val="0"/>
          <w:numId w:val="2"/>
        </w:numPr>
        <w:spacing w:after="0" w:line="240" w:lineRule="auto"/>
        <w:ind w:left="567" w:hanging="567"/>
        <w:contextualSpacing/>
        <w:rPr>
          <w:rFonts w:ascii="Times New Roman" w:hAnsi="Times New Roman" w:cs="Times New Roman"/>
          <w:lang w:val="lt-LT"/>
        </w:rPr>
      </w:pPr>
      <w:r w:rsidRPr="00D450E1">
        <w:rPr>
          <w:rFonts w:ascii="Times New Roman" w:hAnsi="Times New Roman" w:cs="Times New Roman"/>
          <w:lang w:val="lt-LT"/>
        </w:rPr>
        <w:lastRenderedPageBreak/>
        <w:t>alerginė reakcija, pasireiškianti išbėrimu, niež</w:t>
      </w:r>
      <w:r>
        <w:rPr>
          <w:rFonts w:ascii="Times New Roman" w:hAnsi="Times New Roman" w:cs="Times New Roman"/>
          <w:lang w:val="lt-LT"/>
        </w:rPr>
        <w:t>ėjimu</w:t>
      </w:r>
      <w:r w:rsidRPr="00D450E1">
        <w:rPr>
          <w:rFonts w:ascii="Times New Roman" w:hAnsi="Times New Roman" w:cs="Times New Roman"/>
          <w:lang w:val="lt-LT"/>
        </w:rPr>
        <w:t xml:space="preserve"> ir dilgėline; galimi simptomai yra karščiavimas, sąnarių patinimas ir skausmas, raumenų skausmas, limfmazgių patinimas ir (arba) simptomai, panašūs į gripo (</w:t>
      </w:r>
      <w:proofErr w:type="spellStart"/>
      <w:r w:rsidRPr="00D450E1">
        <w:rPr>
          <w:rFonts w:ascii="Times New Roman" w:hAnsi="Times New Roman" w:cs="Times New Roman"/>
          <w:lang w:val="lt-LT"/>
        </w:rPr>
        <w:t>seruminės</w:t>
      </w:r>
      <w:proofErr w:type="spellEnd"/>
      <w:r w:rsidRPr="00D450E1">
        <w:rPr>
          <w:rFonts w:ascii="Times New Roman" w:hAnsi="Times New Roman" w:cs="Times New Roman"/>
          <w:lang w:val="lt-LT"/>
        </w:rPr>
        <w:t xml:space="preserve"> ligos požymiai);</w:t>
      </w:r>
    </w:p>
    <w:p w14:paraId="4CA7FCE9" w14:textId="77777777" w:rsidR="003D5029" w:rsidRPr="00D450E1" w:rsidRDefault="003D5029" w:rsidP="003D5029">
      <w:p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w:t>
      </w:r>
      <w:r w:rsidRPr="00D450E1">
        <w:rPr>
          <w:rFonts w:ascii="Times New Roman" w:hAnsi="Times New Roman" w:cs="Times New Roman"/>
          <w:color w:val="000000"/>
          <w:lang w:val="lt-LT"/>
        </w:rPr>
        <w:tab/>
        <w:t>rausvai raudonos dėmės, karščiavimas, niež</w:t>
      </w:r>
      <w:r>
        <w:rPr>
          <w:rFonts w:ascii="Times New Roman" w:hAnsi="Times New Roman" w:cs="Times New Roman"/>
          <w:color w:val="000000"/>
          <w:lang w:val="lt-LT"/>
        </w:rPr>
        <w:t>ėjimas</w:t>
      </w:r>
      <w:r w:rsidRPr="00D450E1">
        <w:rPr>
          <w:rFonts w:ascii="Times New Roman" w:hAnsi="Times New Roman" w:cs="Times New Roman"/>
          <w:color w:val="000000"/>
          <w:lang w:val="lt-LT"/>
        </w:rPr>
        <w:t xml:space="preserve"> (kraujagyslių uždegimo, taip vadinamojo </w:t>
      </w:r>
      <w:proofErr w:type="spellStart"/>
      <w:r w:rsidRPr="00D450E1">
        <w:rPr>
          <w:rFonts w:ascii="Times New Roman" w:hAnsi="Times New Roman" w:cs="Times New Roman"/>
          <w:color w:val="000000"/>
          <w:lang w:val="lt-LT"/>
        </w:rPr>
        <w:t>vaskulito</w:t>
      </w:r>
      <w:proofErr w:type="spellEnd"/>
      <w:r w:rsidRPr="00D450E1">
        <w:rPr>
          <w:rFonts w:ascii="Times New Roman" w:hAnsi="Times New Roman" w:cs="Times New Roman"/>
          <w:color w:val="000000"/>
          <w:lang w:val="lt-LT"/>
        </w:rPr>
        <w:t xml:space="preserve">, požymiai); </w:t>
      </w:r>
    </w:p>
    <w:p w14:paraId="639E4EE9" w14:textId="77777777" w:rsidR="003D5029" w:rsidRPr="00D450E1" w:rsidRDefault="003D5029" w:rsidP="003D5029">
      <w:p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w:t>
      </w:r>
      <w:r w:rsidRPr="00D450E1">
        <w:rPr>
          <w:rFonts w:ascii="Times New Roman" w:hAnsi="Times New Roman" w:cs="Times New Roman"/>
          <w:color w:val="000000"/>
          <w:lang w:val="lt-LT"/>
        </w:rPr>
        <w:tab/>
        <w:t>neįprastas kraujavimas ar mėlynės (</w:t>
      </w:r>
      <w:proofErr w:type="spellStart"/>
      <w:r w:rsidRPr="00D450E1">
        <w:rPr>
          <w:rFonts w:ascii="Times New Roman" w:hAnsi="Times New Roman" w:cs="Times New Roman"/>
          <w:color w:val="000000"/>
          <w:lang w:val="lt-LT"/>
        </w:rPr>
        <w:t>trombocitopenijos</w:t>
      </w:r>
      <w:proofErr w:type="spellEnd"/>
      <w:r w:rsidRPr="00D450E1">
        <w:rPr>
          <w:rFonts w:ascii="Times New Roman" w:hAnsi="Times New Roman" w:cs="Times New Roman"/>
          <w:color w:val="000000"/>
          <w:lang w:val="lt-LT"/>
        </w:rPr>
        <w:t xml:space="preserve"> požymiai); </w:t>
      </w:r>
    </w:p>
    <w:p w14:paraId="4B46196F" w14:textId="77777777" w:rsidR="003D5029" w:rsidRPr="00D450E1" w:rsidRDefault="003D5029" w:rsidP="003D5029">
      <w:p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w:t>
      </w:r>
      <w:r w:rsidRPr="00D450E1">
        <w:rPr>
          <w:rFonts w:ascii="Times New Roman" w:hAnsi="Times New Roman" w:cs="Times New Roman"/>
          <w:color w:val="000000"/>
          <w:lang w:val="lt-LT"/>
        </w:rPr>
        <w:tab/>
        <w:t>raumenų skausmai (</w:t>
      </w:r>
      <w:proofErr w:type="spellStart"/>
      <w:r w:rsidRPr="00D450E1">
        <w:rPr>
          <w:rFonts w:ascii="Times New Roman" w:hAnsi="Times New Roman" w:cs="Times New Roman"/>
          <w:color w:val="000000"/>
          <w:lang w:val="lt-LT"/>
        </w:rPr>
        <w:t>mialgija</w:t>
      </w:r>
      <w:proofErr w:type="spellEnd"/>
      <w:r w:rsidRPr="00D450E1">
        <w:rPr>
          <w:rFonts w:ascii="Times New Roman" w:hAnsi="Times New Roman" w:cs="Times New Roman"/>
          <w:color w:val="000000"/>
          <w:lang w:val="lt-LT"/>
        </w:rPr>
        <w:t xml:space="preserve">); </w:t>
      </w:r>
    </w:p>
    <w:p w14:paraId="5B4A9A87" w14:textId="77777777" w:rsidR="003D5029" w:rsidRPr="00D450E1" w:rsidRDefault="003D5029" w:rsidP="003D5029">
      <w:p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w:t>
      </w:r>
      <w:r w:rsidRPr="00D450E1">
        <w:rPr>
          <w:rFonts w:ascii="Times New Roman" w:hAnsi="Times New Roman" w:cs="Times New Roman"/>
          <w:color w:val="000000"/>
          <w:lang w:val="lt-LT"/>
        </w:rPr>
        <w:tab/>
        <w:t xml:space="preserve">karščiavimas, gerklės uždegimas arba burnos opos dėl infekcijos (leukocitų kiekio sumažėjimo, dar vadinamo </w:t>
      </w:r>
      <w:proofErr w:type="spellStart"/>
      <w:r w:rsidRPr="00D450E1">
        <w:rPr>
          <w:rFonts w:ascii="Times New Roman" w:hAnsi="Times New Roman" w:cs="Times New Roman"/>
          <w:color w:val="000000"/>
          <w:lang w:val="lt-LT"/>
        </w:rPr>
        <w:t>neutropenija</w:t>
      </w:r>
      <w:proofErr w:type="spellEnd"/>
      <w:r w:rsidRPr="00D450E1">
        <w:rPr>
          <w:rFonts w:ascii="Times New Roman" w:hAnsi="Times New Roman" w:cs="Times New Roman"/>
          <w:color w:val="000000"/>
          <w:lang w:val="lt-LT"/>
        </w:rPr>
        <w:t>, požymiai);</w:t>
      </w:r>
    </w:p>
    <w:p w14:paraId="581719C3" w14:textId="77777777" w:rsidR="003D5029" w:rsidRPr="00D450E1" w:rsidRDefault="003D5029" w:rsidP="003D5029">
      <w:p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w:t>
      </w:r>
      <w:r w:rsidRPr="00D450E1">
        <w:rPr>
          <w:rFonts w:ascii="Times New Roman" w:hAnsi="Times New Roman" w:cs="Times New Roman"/>
          <w:color w:val="000000"/>
          <w:lang w:val="lt-LT"/>
        </w:rPr>
        <w:tab/>
        <w:t xml:space="preserve">hemoglobino kiekio sumažėjimas ir raudonųjų kraujo ląstelių procentinės dalies kraujyje sumažėjimas (tai sunkiais atvejais gali lemti mažakraujystę); </w:t>
      </w:r>
    </w:p>
    <w:p w14:paraId="09443D30" w14:textId="77777777" w:rsidR="003D5029" w:rsidRPr="00D450E1" w:rsidRDefault="003D5029" w:rsidP="003D5029">
      <w:p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w:t>
      </w:r>
      <w:r w:rsidRPr="00D450E1">
        <w:rPr>
          <w:rFonts w:ascii="Times New Roman" w:hAnsi="Times New Roman" w:cs="Times New Roman"/>
          <w:color w:val="000000"/>
          <w:lang w:val="lt-LT"/>
        </w:rPr>
        <w:tab/>
        <w:t xml:space="preserve">kalio koncentracijos kraujyje padidėjimas (tai sunkiais atvejais tai gali sukelti raumenų spazmus ir sutrikdyti širdies ritmą); </w:t>
      </w:r>
    </w:p>
    <w:p w14:paraId="19EC0AC5" w14:textId="77777777" w:rsidR="003D5029" w:rsidRPr="00D450E1" w:rsidRDefault="003D5029" w:rsidP="003D5029">
      <w:p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w:t>
      </w:r>
      <w:r w:rsidRPr="00D450E1">
        <w:rPr>
          <w:rFonts w:ascii="Times New Roman" w:hAnsi="Times New Roman" w:cs="Times New Roman"/>
          <w:color w:val="000000"/>
          <w:lang w:val="lt-LT"/>
        </w:rPr>
        <w:tab/>
        <w:t xml:space="preserve">kepenų funkcijos tyrimų duomenų padidėjimas (tai gali rodyti kepenų pažeidimą) įskaitant </w:t>
      </w:r>
      <w:proofErr w:type="spellStart"/>
      <w:r w:rsidRPr="00D450E1">
        <w:rPr>
          <w:rFonts w:ascii="Times New Roman" w:hAnsi="Times New Roman" w:cs="Times New Roman"/>
          <w:color w:val="000000"/>
          <w:lang w:val="lt-LT"/>
        </w:rPr>
        <w:t>bilirubino</w:t>
      </w:r>
      <w:proofErr w:type="spellEnd"/>
      <w:r w:rsidRPr="00D450E1">
        <w:rPr>
          <w:rFonts w:ascii="Times New Roman" w:hAnsi="Times New Roman" w:cs="Times New Roman"/>
          <w:color w:val="000000"/>
          <w:lang w:val="lt-LT"/>
        </w:rPr>
        <w:t xml:space="preserve"> kiekio padidėjimą kraujyje (sunkiais atvejais dėl to gali pagelsti oda ir akys); </w:t>
      </w:r>
    </w:p>
    <w:p w14:paraId="0F65E11D" w14:textId="77777777" w:rsidR="003D5029" w:rsidRPr="00D450E1" w:rsidRDefault="003D5029" w:rsidP="003D5029">
      <w:pPr>
        <w:autoSpaceDE w:val="0"/>
        <w:autoSpaceDN w:val="0"/>
        <w:adjustRightInd w:val="0"/>
        <w:spacing w:after="0" w:line="240" w:lineRule="auto"/>
        <w:ind w:left="567" w:hanging="567"/>
        <w:rPr>
          <w:rFonts w:ascii="Times New Roman" w:hAnsi="Times New Roman" w:cs="Times New Roman"/>
          <w:color w:val="000000"/>
          <w:lang w:val="lt-LT"/>
        </w:rPr>
      </w:pPr>
      <w:r w:rsidRPr="00D450E1">
        <w:rPr>
          <w:rFonts w:ascii="Times New Roman" w:hAnsi="Times New Roman" w:cs="Times New Roman"/>
          <w:color w:val="000000"/>
          <w:lang w:val="lt-LT"/>
        </w:rPr>
        <w:t>-</w:t>
      </w:r>
      <w:r w:rsidRPr="00D450E1">
        <w:rPr>
          <w:rFonts w:ascii="Times New Roman" w:hAnsi="Times New Roman" w:cs="Times New Roman"/>
          <w:color w:val="000000"/>
          <w:lang w:val="lt-LT"/>
        </w:rPr>
        <w:tab/>
      </w:r>
      <w:proofErr w:type="spellStart"/>
      <w:r w:rsidRPr="00D450E1">
        <w:rPr>
          <w:rFonts w:ascii="Times New Roman" w:hAnsi="Times New Roman" w:cs="Times New Roman"/>
          <w:color w:val="000000"/>
          <w:lang w:val="lt-LT"/>
        </w:rPr>
        <w:t>urėjos</w:t>
      </w:r>
      <w:proofErr w:type="spellEnd"/>
      <w:r w:rsidRPr="00D450E1">
        <w:rPr>
          <w:rFonts w:ascii="Times New Roman" w:hAnsi="Times New Roman" w:cs="Times New Roman"/>
          <w:color w:val="000000"/>
          <w:lang w:val="lt-LT"/>
        </w:rPr>
        <w:t xml:space="preserve"> kiekio padidėjimą kraujyje (tai gali rodyti inkstų </w:t>
      </w:r>
      <w:r>
        <w:rPr>
          <w:rFonts w:ascii="Times New Roman" w:hAnsi="Times New Roman" w:cs="Times New Roman"/>
          <w:color w:val="000000"/>
          <w:lang w:val="lt-LT"/>
        </w:rPr>
        <w:t>funkcijos</w:t>
      </w:r>
      <w:r w:rsidRPr="00D450E1">
        <w:rPr>
          <w:rFonts w:ascii="Times New Roman" w:hAnsi="Times New Roman" w:cs="Times New Roman"/>
          <w:color w:val="000000"/>
          <w:lang w:val="lt-LT"/>
        </w:rPr>
        <w:t xml:space="preserve"> sutrikimą)</w:t>
      </w:r>
      <w:r>
        <w:rPr>
          <w:rFonts w:ascii="Times New Roman" w:hAnsi="Times New Roman" w:cs="Times New Roman"/>
          <w:color w:val="000000"/>
          <w:lang w:val="lt-LT"/>
        </w:rPr>
        <w:t>;</w:t>
      </w:r>
    </w:p>
    <w:p w14:paraId="5279DC31" w14:textId="77777777" w:rsidR="003D5029" w:rsidRPr="00D450E1" w:rsidRDefault="003D5029" w:rsidP="003D5029">
      <w:pPr>
        <w:spacing w:before="40" w:after="20" w:line="240" w:lineRule="auto"/>
        <w:ind w:left="567" w:hanging="567"/>
        <w:rPr>
          <w:rFonts w:ascii="Times New Roman" w:hAnsi="Times New Roman" w:cs="Times New Roman"/>
          <w:color w:val="000000"/>
          <w:lang w:val="lt-LT"/>
        </w:rPr>
      </w:pPr>
      <w:r w:rsidRPr="00D450E1">
        <w:rPr>
          <w:rFonts w:ascii="Times New Roman" w:hAnsi="Times New Roman" w:cs="Times New Roman"/>
          <w:lang w:val="lt-LT"/>
        </w:rPr>
        <w:t>-</w:t>
      </w:r>
      <w:r w:rsidRPr="00D450E1">
        <w:rPr>
          <w:rFonts w:ascii="Times New Roman" w:hAnsi="Times New Roman" w:cs="Times New Roman"/>
          <w:lang w:val="lt-LT"/>
        </w:rPr>
        <w:tab/>
        <w:t>mažas natrio kiekis kraujyje (kuris gali sukelti nuovargį, sumišimą, raumenų trūkčiojimą ir</w:t>
      </w:r>
      <w:r>
        <w:rPr>
          <w:rFonts w:ascii="Times New Roman" w:hAnsi="Times New Roman" w:cs="Times New Roman"/>
          <w:lang w:val="lt-LT"/>
        </w:rPr>
        <w:t xml:space="preserve"> (</w:t>
      </w:r>
      <w:r w:rsidRPr="00D450E1">
        <w:rPr>
          <w:rFonts w:ascii="Times New Roman" w:hAnsi="Times New Roman" w:cs="Times New Roman"/>
          <w:lang w:val="lt-LT"/>
        </w:rPr>
        <w:t>arba</w:t>
      </w:r>
      <w:r>
        <w:rPr>
          <w:rFonts w:ascii="Times New Roman" w:hAnsi="Times New Roman" w:cs="Times New Roman"/>
          <w:lang w:val="lt-LT"/>
        </w:rPr>
        <w:t>)</w:t>
      </w:r>
      <w:r w:rsidRPr="00D450E1">
        <w:rPr>
          <w:rFonts w:ascii="Times New Roman" w:hAnsi="Times New Roman" w:cs="Times New Roman"/>
          <w:lang w:val="lt-LT"/>
        </w:rPr>
        <w:t xml:space="preserve"> konvulsijas sunkiais atvejais).</w:t>
      </w:r>
    </w:p>
    <w:p w14:paraId="280128A8" w14:textId="77777777" w:rsidR="003D5029" w:rsidRPr="00D450E1" w:rsidRDefault="003D5029" w:rsidP="003D5029">
      <w:pPr>
        <w:autoSpaceDE w:val="0"/>
        <w:autoSpaceDN w:val="0"/>
        <w:adjustRightInd w:val="0"/>
        <w:spacing w:after="0" w:line="240" w:lineRule="auto"/>
        <w:rPr>
          <w:rFonts w:ascii="Times New Roman" w:hAnsi="Times New Roman" w:cs="Times New Roman"/>
          <w:color w:val="000000"/>
          <w:lang w:val="lt-LT"/>
        </w:rPr>
      </w:pPr>
    </w:p>
    <w:p w14:paraId="4F817B3D" w14:textId="77777777" w:rsidR="003D5029" w:rsidRPr="00D450E1" w:rsidRDefault="003D5029" w:rsidP="003D5029">
      <w:pPr>
        <w:tabs>
          <w:tab w:val="left" w:pos="567"/>
        </w:tabs>
        <w:spacing w:after="0" w:line="240" w:lineRule="auto"/>
        <w:rPr>
          <w:rFonts w:ascii="Times New Roman" w:hAnsi="Times New Roman" w:cs="Times New Roman"/>
          <w:vertAlign w:val="superscript"/>
          <w:lang w:val="lt-LT" w:eastAsia="lt-LT"/>
        </w:rPr>
      </w:pPr>
      <w:r w:rsidRPr="00D450E1">
        <w:rPr>
          <w:rFonts w:ascii="Times New Roman" w:hAnsi="Times New Roman" w:cs="Times New Roman"/>
          <w:lang w:val="lt-LT" w:eastAsia="lt-LT"/>
        </w:rPr>
        <w:t xml:space="preserve">Kai kurio šalutinio poveikio dažnis gali skirtis priklausomai nuo Jūsų būklės. Pavyzdžiui, toks šalutinis poveikis, kaip svaigulys ir inkstų </w:t>
      </w:r>
      <w:r>
        <w:rPr>
          <w:rFonts w:ascii="Times New Roman" w:hAnsi="Times New Roman" w:cs="Times New Roman"/>
          <w:lang w:val="lt-LT" w:eastAsia="lt-LT"/>
        </w:rPr>
        <w:t>funkcijos</w:t>
      </w:r>
      <w:r w:rsidRPr="00D450E1">
        <w:rPr>
          <w:rFonts w:ascii="Times New Roman" w:hAnsi="Times New Roman" w:cs="Times New Roman"/>
          <w:lang w:val="lt-LT" w:eastAsia="lt-LT"/>
        </w:rPr>
        <w:t xml:space="preserve"> susilpnėjimas buvo retesnis tiems suaugusiems pacientams, kurie buvo gydomi dėl didelio kraujospūdžio ligos, nei tiems suaugusiems pacientams, kurie buvo gydomi dėl širdies nepakankamumo ar po neseniai patirto širdies priepuolio. </w:t>
      </w:r>
    </w:p>
    <w:p w14:paraId="3561B491"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0058FD9D"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Vaikams ir paaugliams pasireiškęs šalutinis poveikis buvo panašus į poveikį, nustatytą suaugusiems žmonėms.</w:t>
      </w:r>
    </w:p>
    <w:p w14:paraId="710628D4"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14594116" w14:textId="77777777" w:rsidR="003D5029" w:rsidRPr="00D450E1" w:rsidRDefault="003D5029" w:rsidP="003D5029">
      <w:pPr>
        <w:tabs>
          <w:tab w:val="left" w:pos="567"/>
        </w:tabs>
        <w:spacing w:after="0" w:line="240" w:lineRule="auto"/>
        <w:rPr>
          <w:rFonts w:ascii="Times New Roman" w:hAnsi="Times New Roman" w:cs="Times New Roman"/>
          <w:b/>
          <w:bCs/>
          <w:snapToGrid w:val="0"/>
          <w:lang w:val="lt-LT"/>
        </w:rPr>
      </w:pPr>
      <w:r w:rsidRPr="00FC3FE7">
        <w:rPr>
          <w:rFonts w:ascii="Times New Roman" w:hAnsi="Times New Roman" w:cs="Times New Roman"/>
          <w:b/>
          <w:bCs/>
          <w:snapToGrid w:val="0"/>
          <w:lang w:val="lt-LT"/>
        </w:rPr>
        <w:t>Pranešimas apie šalutinį poveikį</w:t>
      </w:r>
    </w:p>
    <w:p w14:paraId="3F22926E" w14:textId="5A1DD0AC" w:rsidR="003D5029" w:rsidRPr="00FC3FE7" w:rsidRDefault="003D5029" w:rsidP="003D5029">
      <w:pPr>
        <w:tabs>
          <w:tab w:val="left" w:pos="567"/>
        </w:tabs>
        <w:spacing w:after="0" w:line="260" w:lineRule="exact"/>
        <w:rPr>
          <w:rFonts w:ascii="Times New Roman" w:hAnsi="Times New Roman" w:cs="Times New Roman"/>
          <w:snapToGrid w:val="0"/>
          <w:lang w:val="lt-LT"/>
        </w:rPr>
      </w:pPr>
      <w:r w:rsidRPr="00FC3FE7">
        <w:rPr>
          <w:rFonts w:ascii="Times New Roman" w:hAnsi="Times New Roman" w:cs="Times New Roman"/>
          <w:snapToGrid w:val="0"/>
          <w:lang w:val="lt-LT"/>
        </w:rPr>
        <w:t>Jeigu pasireiškė šalutinis poveikis, įskaitant šiame lapelyje nenurodytą, pasakykite gydytojui arba vaistininkui</w:t>
      </w:r>
      <w:r w:rsidRPr="00D450E1">
        <w:rPr>
          <w:rFonts w:ascii="Times New Roman" w:hAnsi="Times New Roman" w:cs="Times New Roman"/>
          <w:snapToGrid w:val="0"/>
          <w:lang w:val="lt-LT"/>
        </w:rPr>
        <w:t>.</w:t>
      </w:r>
      <w:r w:rsidRPr="00FC3FE7">
        <w:rPr>
          <w:rFonts w:ascii="Times New Roman" w:hAnsi="Times New Roman" w:cs="Times New Roman"/>
          <w:snapToGrid w:val="0"/>
          <w:lang w:val="lt-LT"/>
        </w:rPr>
        <w:t xml:space="preserve"> </w:t>
      </w:r>
      <w:r w:rsidR="00861260" w:rsidRPr="007F1A2A">
        <w:rPr>
          <w:rFonts w:ascii="Times New Roman" w:hAnsi="Times New Roman" w:cs="Times New Roman"/>
          <w:snapToGrid w:val="0"/>
          <w:lang w:val="lt-LT"/>
        </w:rPr>
        <w:t xml:space="preserve">Pranešimą apie šalutinį poveikį galite </w:t>
      </w:r>
      <w:r w:rsidR="00D06873">
        <w:rPr>
          <w:rFonts w:ascii="Times New Roman" w:hAnsi="Times New Roman" w:cs="Times New Roman"/>
          <w:snapToGrid w:val="0"/>
          <w:lang w:val="lt-LT"/>
        </w:rPr>
        <w:t xml:space="preserve">užpildyti ir </w:t>
      </w:r>
      <w:r w:rsidR="00861260" w:rsidRPr="007F1A2A">
        <w:rPr>
          <w:rFonts w:ascii="Times New Roman" w:hAnsi="Times New Roman" w:cs="Times New Roman"/>
          <w:snapToGrid w:val="0"/>
          <w:lang w:val="lt-LT"/>
        </w:rPr>
        <w:t xml:space="preserve">pateikti Valstybinės vaistų kontrolės tarnybos prie Lietuvos Respublikos sveikatos apsaugos ministerijos </w:t>
      </w:r>
      <w:r w:rsidR="00D06873">
        <w:rPr>
          <w:rFonts w:ascii="Times New Roman" w:hAnsi="Times New Roman" w:cs="Times New Roman"/>
          <w:snapToGrid w:val="0"/>
          <w:lang w:val="lt-LT"/>
        </w:rPr>
        <w:t>tinklalapyje</w:t>
      </w:r>
      <w:r w:rsidR="00861260" w:rsidRPr="007F1A2A">
        <w:rPr>
          <w:rFonts w:ascii="Times New Roman" w:hAnsi="Times New Roman" w:cs="Times New Roman"/>
          <w:snapToGrid w:val="0"/>
          <w:lang w:val="lt-LT"/>
        </w:rPr>
        <w:t xml:space="preserve"> </w:t>
      </w:r>
      <w:r w:rsidR="00861260" w:rsidRPr="007F1A2A">
        <w:rPr>
          <w:rFonts w:ascii="Times New Roman" w:hAnsi="Times New Roman" w:cs="Times New Roman"/>
          <w:snapToGrid w:val="0"/>
          <w:color w:val="0000FF"/>
          <w:u w:val="single"/>
          <w:lang w:val="lt-LT"/>
        </w:rPr>
        <w:t>https://</w:t>
      </w:r>
      <w:r w:rsidR="00D06873" w:rsidRPr="00D06873" w:rsidDel="00D06873">
        <w:rPr>
          <w:rFonts w:ascii="Times New Roman" w:hAnsi="Times New Roman" w:cs="Times New Roman"/>
          <w:snapToGrid w:val="0"/>
          <w:color w:val="0000FF"/>
          <w:u w:val="single"/>
          <w:lang w:val="lt-LT"/>
        </w:rPr>
        <w:t xml:space="preserve"> </w:t>
      </w:r>
      <w:proofErr w:type="spellStart"/>
      <w:r w:rsidR="00861260" w:rsidRPr="007F1A2A">
        <w:rPr>
          <w:rFonts w:ascii="Times New Roman" w:hAnsi="Times New Roman" w:cs="Times New Roman"/>
          <w:snapToGrid w:val="0"/>
          <w:color w:val="0000FF"/>
          <w:u w:val="single"/>
          <w:lang w:val="lt-LT"/>
        </w:rPr>
        <w:t>vvkt.</w:t>
      </w:r>
      <w:r w:rsidR="00D06873">
        <w:rPr>
          <w:rFonts w:ascii="Times New Roman" w:hAnsi="Times New Roman" w:cs="Times New Roman"/>
          <w:snapToGrid w:val="0"/>
          <w:color w:val="0000FF"/>
          <w:u w:val="single"/>
          <w:lang w:val="lt-LT"/>
        </w:rPr>
        <w:t>lrv.</w:t>
      </w:r>
      <w:r w:rsidR="00861260" w:rsidRPr="007F1A2A">
        <w:rPr>
          <w:rFonts w:ascii="Times New Roman" w:hAnsi="Times New Roman" w:cs="Times New Roman"/>
          <w:snapToGrid w:val="0"/>
          <w:color w:val="0000FF"/>
          <w:u w:val="single"/>
          <w:lang w:val="lt-LT"/>
        </w:rPr>
        <w:t>lt</w:t>
      </w:r>
      <w:proofErr w:type="spellEnd"/>
      <w:r w:rsidR="00861260" w:rsidRPr="007F1A2A">
        <w:rPr>
          <w:rFonts w:ascii="Times New Roman" w:hAnsi="Times New Roman" w:cs="Times New Roman"/>
          <w:snapToGrid w:val="0"/>
          <w:color w:val="0000FF"/>
          <w:u w:val="single"/>
          <w:lang w:val="lt-LT"/>
        </w:rPr>
        <w:t>/</w:t>
      </w:r>
      <w:r w:rsidR="00D06873" w:rsidRPr="00D06873" w:rsidDel="00D06873">
        <w:rPr>
          <w:rFonts w:ascii="Times New Roman" w:hAnsi="Times New Roman" w:cs="Times New Roman"/>
          <w:snapToGrid w:val="0"/>
          <w:color w:val="0000FF"/>
          <w:u w:val="single"/>
          <w:lang w:val="lt-LT"/>
        </w:rPr>
        <w:t xml:space="preserve"> </w:t>
      </w:r>
      <w:proofErr w:type="spellStart"/>
      <w:r w:rsidR="00D06873" w:rsidRPr="007F1A2A">
        <w:rPr>
          <w:lang w:val="lt-LT"/>
        </w:rPr>
        <w:t>lt</w:t>
      </w:r>
      <w:proofErr w:type="spellEnd"/>
      <w:r w:rsidR="00D06873">
        <w:rPr>
          <w:lang w:val="lt-LT"/>
        </w:rPr>
        <w:t>/ nurodytais būdais</w:t>
      </w:r>
      <w:r w:rsidR="00861260" w:rsidRPr="007F1A2A">
        <w:rPr>
          <w:rFonts w:ascii="Times New Roman" w:hAnsi="Times New Roman" w:cs="Times New Roman"/>
          <w:snapToGrid w:val="0"/>
          <w:lang w:val="lt-LT"/>
        </w:rPr>
        <w:t xml:space="preserve"> arba </w:t>
      </w:r>
      <w:r w:rsidR="00D06873">
        <w:rPr>
          <w:rFonts w:ascii="Times New Roman" w:hAnsi="Times New Roman" w:cs="Times New Roman"/>
          <w:snapToGrid w:val="0"/>
          <w:lang w:val="lt-LT"/>
        </w:rPr>
        <w:t>paskambinti</w:t>
      </w:r>
      <w:r w:rsidR="00861260" w:rsidRPr="007F1A2A">
        <w:rPr>
          <w:rFonts w:ascii="Times New Roman" w:hAnsi="Times New Roman" w:cs="Times New Roman"/>
          <w:snapToGrid w:val="0"/>
          <w:lang w:val="lt-LT"/>
        </w:rPr>
        <w:t xml:space="preserve"> nemokamu telefonu </w:t>
      </w:r>
      <w:r w:rsidR="00D06873">
        <w:rPr>
          <w:rFonts w:ascii="Times New Roman" w:hAnsi="Times New Roman" w:cs="Times New Roman"/>
          <w:snapToGrid w:val="0"/>
          <w:lang w:val="lt-LT"/>
        </w:rPr>
        <w:t>+370</w:t>
      </w:r>
      <w:r w:rsidR="00D06873" w:rsidRPr="007F1A2A">
        <w:rPr>
          <w:rFonts w:ascii="Times New Roman" w:hAnsi="Times New Roman" w:cs="Times New Roman"/>
          <w:snapToGrid w:val="0"/>
          <w:lang w:val="lt-LT"/>
        </w:rPr>
        <w:t xml:space="preserve"> </w:t>
      </w:r>
      <w:r w:rsidR="00861260" w:rsidRPr="007F1A2A">
        <w:rPr>
          <w:rFonts w:ascii="Times New Roman" w:hAnsi="Times New Roman" w:cs="Times New Roman"/>
          <w:snapToGrid w:val="0"/>
          <w:lang w:val="lt-LT"/>
        </w:rPr>
        <w:t>800 73 568.</w:t>
      </w:r>
      <w:r w:rsidR="00D06873">
        <w:rPr>
          <w:rFonts w:ascii="Times New Roman" w:hAnsi="Times New Roman" w:cs="Times New Roman"/>
          <w:snapToGrid w:val="0"/>
          <w:lang w:val="lt-LT"/>
        </w:rPr>
        <w:t xml:space="preserve"> Pranešdami apie šalutinį poveikį galite mums padėti gauti daugiau informacijos apie šio vaisto saugumą.</w:t>
      </w:r>
    </w:p>
    <w:p w14:paraId="2C584A99"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523291BE"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790E0EC5"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5.</w:t>
      </w:r>
      <w:r w:rsidRPr="00D450E1">
        <w:rPr>
          <w:rFonts w:ascii="Times New Roman" w:hAnsi="Times New Roman" w:cs="Times New Roman"/>
          <w:b/>
          <w:bCs/>
          <w:lang w:val="lt-LT" w:eastAsia="lt-LT"/>
        </w:rPr>
        <w:tab/>
        <w:t xml:space="preserve">Kaip laikyti </w:t>
      </w:r>
      <w:proofErr w:type="spellStart"/>
      <w:r w:rsidRPr="00D450E1">
        <w:rPr>
          <w:rFonts w:ascii="Times New Roman" w:hAnsi="Times New Roman" w:cs="Times New Roman"/>
          <w:b/>
          <w:bCs/>
          <w:lang w:val="lt-LT" w:eastAsia="lt-LT"/>
        </w:rPr>
        <w:t>Valsartan</w:t>
      </w:r>
      <w:proofErr w:type="spellEnd"/>
      <w:r w:rsidRPr="00D450E1">
        <w:rPr>
          <w:rFonts w:ascii="Times New Roman" w:hAnsi="Times New Roman" w:cs="Times New Roman"/>
          <w:b/>
          <w:bCs/>
          <w:lang w:val="lt-LT" w:eastAsia="lt-LT"/>
        </w:rPr>
        <w:t xml:space="preserve"> </w:t>
      </w:r>
      <w:proofErr w:type="spellStart"/>
      <w:r w:rsidRPr="00D450E1">
        <w:rPr>
          <w:rFonts w:ascii="Times New Roman" w:hAnsi="Times New Roman" w:cs="Times New Roman"/>
          <w:b/>
          <w:bCs/>
          <w:lang w:val="lt-LT" w:eastAsia="lt-LT"/>
        </w:rPr>
        <w:t>Actavis</w:t>
      </w:r>
      <w:proofErr w:type="spellEnd"/>
    </w:p>
    <w:p w14:paraId="2B599939" w14:textId="77777777" w:rsidR="003D5029" w:rsidRPr="00D450E1" w:rsidRDefault="003D5029" w:rsidP="003D5029">
      <w:pPr>
        <w:spacing w:after="0" w:line="240" w:lineRule="auto"/>
        <w:rPr>
          <w:rFonts w:ascii="Times New Roman" w:hAnsi="Times New Roman" w:cs="Times New Roman"/>
          <w:lang w:val="lt-LT" w:eastAsia="lt-LT"/>
        </w:rPr>
      </w:pPr>
    </w:p>
    <w:p w14:paraId="2757EAB6" w14:textId="77777777" w:rsidR="005D1E11" w:rsidRPr="00D450E1" w:rsidRDefault="005D1E11" w:rsidP="005D1E11">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Šį vaistą laikykite vaikams nepastebimoje ir nepasiekiamoje vietoje.</w:t>
      </w:r>
    </w:p>
    <w:p w14:paraId="72D41B23" w14:textId="77777777" w:rsidR="005D1E11" w:rsidRDefault="005D1E11" w:rsidP="003D5029">
      <w:pPr>
        <w:spacing w:after="0" w:line="240" w:lineRule="auto"/>
        <w:rPr>
          <w:rFonts w:ascii="Times New Roman" w:hAnsi="Times New Roman" w:cs="Times New Roman"/>
          <w:i/>
          <w:iCs/>
          <w:lang w:val="lt-LT" w:eastAsia="lt-LT"/>
        </w:rPr>
      </w:pPr>
    </w:p>
    <w:p w14:paraId="4E21F172" w14:textId="77777777" w:rsidR="003D5029" w:rsidRPr="001353C9" w:rsidRDefault="003D5029" w:rsidP="003D5029">
      <w:pPr>
        <w:spacing w:after="0" w:line="240" w:lineRule="auto"/>
        <w:rPr>
          <w:rFonts w:ascii="Times New Roman" w:hAnsi="Times New Roman" w:cs="Times New Roman"/>
          <w:i/>
          <w:iCs/>
          <w:lang w:val="lt-LT" w:eastAsia="lt-LT"/>
        </w:rPr>
      </w:pPr>
      <w:r w:rsidRPr="00D450E1">
        <w:rPr>
          <w:rFonts w:ascii="Times New Roman" w:hAnsi="Times New Roman" w:cs="Times New Roman"/>
          <w:i/>
          <w:iCs/>
          <w:lang w:val="lt-LT" w:eastAsia="lt-LT"/>
        </w:rPr>
        <w:t>Lizdinių plokštelių pakuotė</w:t>
      </w:r>
      <w:r w:rsidRPr="00D450E1">
        <w:rPr>
          <w:rFonts w:ascii="Times New Roman" w:hAnsi="Times New Roman" w:cs="Times New Roman"/>
          <w:lang w:val="lt-LT" w:eastAsia="lt-LT"/>
        </w:rPr>
        <w:t>. Laikyti ne aukštesnėje kaip 30 </w:t>
      </w:r>
      <w:r w:rsidRPr="00D450E1">
        <w:rPr>
          <w:rFonts w:ascii="Times New Roman" w:hAnsi="Times New Roman" w:cs="Times New Roman"/>
          <w:lang w:val="lt-LT" w:eastAsia="lt-LT"/>
        </w:rPr>
        <w:sym w:font="Symbol" w:char="F0B0"/>
      </w:r>
      <w:r w:rsidRPr="00D450E1">
        <w:rPr>
          <w:rFonts w:ascii="Times New Roman" w:hAnsi="Times New Roman" w:cs="Times New Roman"/>
          <w:lang w:val="lt-LT" w:eastAsia="lt-LT"/>
        </w:rPr>
        <w:t xml:space="preserve">C temperatūroje. </w:t>
      </w:r>
    </w:p>
    <w:p w14:paraId="07387344" w14:textId="77777777" w:rsidR="005D1E11" w:rsidRPr="00D450E1" w:rsidRDefault="005D1E11" w:rsidP="005D1E11">
      <w:pPr>
        <w:tabs>
          <w:tab w:val="left" w:pos="567"/>
        </w:tabs>
        <w:spacing w:after="0" w:line="240" w:lineRule="auto"/>
        <w:rPr>
          <w:rFonts w:ascii="Times New Roman" w:hAnsi="Times New Roman" w:cs="Times New Roman"/>
          <w:lang w:val="lt-LT"/>
        </w:rPr>
      </w:pPr>
      <w:r>
        <w:rPr>
          <w:rFonts w:ascii="Times New Roman" w:hAnsi="Times New Roman" w:cs="Times New Roman"/>
          <w:i/>
          <w:lang w:val="lt-LT" w:eastAsia="lt-LT"/>
        </w:rPr>
        <w:t>T</w:t>
      </w:r>
      <w:r w:rsidRPr="00762398">
        <w:rPr>
          <w:rFonts w:ascii="Times New Roman" w:hAnsi="Times New Roman" w:cs="Times New Roman"/>
          <w:i/>
          <w:lang w:val="lt-LT" w:eastAsia="lt-LT"/>
        </w:rPr>
        <w:t xml:space="preserve">ablečių </w:t>
      </w:r>
      <w:proofErr w:type="spellStart"/>
      <w:r w:rsidRPr="00762398">
        <w:rPr>
          <w:rFonts w:ascii="Times New Roman" w:hAnsi="Times New Roman" w:cs="Times New Roman"/>
          <w:i/>
          <w:lang w:val="lt-LT" w:eastAsia="lt-LT"/>
        </w:rPr>
        <w:t>talpyklės</w:t>
      </w:r>
      <w:proofErr w:type="spellEnd"/>
      <w:r w:rsidRPr="00762398">
        <w:rPr>
          <w:rFonts w:ascii="Times New Roman" w:hAnsi="Times New Roman" w:cs="Times New Roman"/>
          <w:i/>
          <w:lang w:val="lt-LT" w:eastAsia="lt-LT"/>
        </w:rPr>
        <w:t xml:space="preserve"> pakuotė:</w:t>
      </w:r>
      <w:r w:rsidRPr="001353C9">
        <w:rPr>
          <w:rFonts w:ascii="Times New Roman" w:hAnsi="Times New Roman" w:cs="Times New Roman"/>
          <w:lang w:val="lt-LT" w:eastAsia="lt-LT"/>
        </w:rPr>
        <w:t xml:space="preserve"> š</w:t>
      </w:r>
      <w:r w:rsidRPr="001353C9">
        <w:rPr>
          <w:rFonts w:ascii="Times New Roman" w:hAnsi="Times New Roman" w:cs="Times New Roman"/>
          <w:lang w:val="lt-LT"/>
        </w:rPr>
        <w:t>io vaistinio preparato laikymui specialių temperatūros sąlygų nereikalaujama.</w:t>
      </w:r>
    </w:p>
    <w:p w14:paraId="1BAAAACF" w14:textId="77777777" w:rsidR="003D5029" w:rsidRPr="00D450E1" w:rsidRDefault="003D5029" w:rsidP="003D5029">
      <w:pPr>
        <w:spacing w:after="0" w:line="240" w:lineRule="auto"/>
        <w:rPr>
          <w:rFonts w:ascii="Times New Roman" w:hAnsi="Times New Roman" w:cs="Times New Roman"/>
          <w:lang w:val="lt-LT" w:eastAsia="lt-LT"/>
        </w:rPr>
      </w:pPr>
    </w:p>
    <w:p w14:paraId="7D677607"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0527D88B"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Ant kartono dėžutės ir tablečių </w:t>
      </w:r>
      <w:proofErr w:type="spellStart"/>
      <w:r w:rsidRPr="00D450E1">
        <w:rPr>
          <w:rFonts w:ascii="Times New Roman" w:hAnsi="Times New Roman" w:cs="Times New Roman"/>
          <w:lang w:val="lt-LT" w:eastAsia="lt-LT"/>
        </w:rPr>
        <w:t>talpyklės</w:t>
      </w:r>
      <w:proofErr w:type="spellEnd"/>
      <w:r w:rsidRPr="00D450E1">
        <w:rPr>
          <w:rFonts w:ascii="Times New Roman" w:hAnsi="Times New Roman" w:cs="Times New Roman"/>
          <w:lang w:val="lt-LT" w:eastAsia="lt-LT"/>
        </w:rPr>
        <w:t xml:space="preserve"> po „</w:t>
      </w:r>
      <w:r>
        <w:rPr>
          <w:rFonts w:ascii="Times New Roman" w:hAnsi="Times New Roman" w:cs="Times New Roman"/>
          <w:lang w:val="lt-LT" w:eastAsia="lt-LT"/>
        </w:rPr>
        <w:t>EXP/</w:t>
      </w:r>
      <w:r w:rsidRPr="00777217">
        <w:rPr>
          <w:rFonts w:ascii="Times New Roman" w:hAnsi="Times New Roman"/>
          <w:highlight w:val="lightGray"/>
          <w:lang w:val="lt-LT"/>
        </w:rPr>
        <w:t>Tinka iki</w:t>
      </w:r>
      <w:r w:rsidRPr="00D450E1">
        <w:rPr>
          <w:rFonts w:ascii="Times New Roman" w:hAnsi="Times New Roman" w:cs="Times New Roman"/>
          <w:lang w:val="lt-LT" w:eastAsia="lt-LT"/>
        </w:rPr>
        <w:t xml:space="preserve">“ </w:t>
      </w:r>
      <w:r>
        <w:rPr>
          <w:rFonts w:ascii="Times New Roman" w:hAnsi="Times New Roman" w:cs="Times New Roman"/>
          <w:lang w:val="lt-LT" w:eastAsia="lt-LT"/>
        </w:rPr>
        <w:t xml:space="preserve">ir ant lizdinės plokštelės </w:t>
      </w:r>
      <w:r w:rsidRPr="00D450E1">
        <w:rPr>
          <w:rFonts w:ascii="Times New Roman" w:hAnsi="Times New Roman" w:cs="Times New Roman"/>
          <w:lang w:val="lt-LT" w:eastAsia="lt-LT"/>
        </w:rPr>
        <w:t>nurodytam tinkamumo laikui pasibaigus, šio vaisto vartoti negalima. Vaistas tinkamas vartoti iki paskutinės nurodyto mėnesio dienos.</w:t>
      </w:r>
    </w:p>
    <w:p w14:paraId="64AAF27C" w14:textId="77777777" w:rsidR="003D5029" w:rsidRPr="00D450E1" w:rsidRDefault="003D5029" w:rsidP="003D5029">
      <w:pPr>
        <w:spacing w:after="0" w:line="240" w:lineRule="auto"/>
        <w:rPr>
          <w:rFonts w:ascii="Times New Roman" w:hAnsi="Times New Roman" w:cs="Times New Roman"/>
          <w:lang w:val="lt-LT" w:eastAsia="lt-LT"/>
        </w:rPr>
      </w:pPr>
    </w:p>
    <w:p w14:paraId="0D255C69"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6D56E80E"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3A115EF7"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47750990"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6.</w:t>
      </w:r>
      <w:r w:rsidRPr="00D450E1">
        <w:rPr>
          <w:rFonts w:ascii="Times New Roman" w:hAnsi="Times New Roman" w:cs="Times New Roman"/>
          <w:b/>
          <w:bCs/>
          <w:lang w:val="lt-LT" w:eastAsia="lt-LT"/>
        </w:rPr>
        <w:tab/>
        <w:t>Pakuotės turinys ir kita informacija</w:t>
      </w:r>
    </w:p>
    <w:p w14:paraId="6FFCBF5D"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p>
    <w:p w14:paraId="4E463BC2"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proofErr w:type="spellStart"/>
      <w:r w:rsidRPr="00D450E1">
        <w:rPr>
          <w:rFonts w:ascii="Times New Roman" w:hAnsi="Times New Roman" w:cs="Times New Roman"/>
          <w:b/>
          <w:bCs/>
          <w:lang w:val="lt-LT" w:eastAsia="lt-LT"/>
        </w:rPr>
        <w:t>Valsartan</w:t>
      </w:r>
      <w:proofErr w:type="spellEnd"/>
      <w:r w:rsidRPr="00D450E1">
        <w:rPr>
          <w:rFonts w:ascii="Times New Roman" w:hAnsi="Times New Roman" w:cs="Times New Roman"/>
          <w:b/>
          <w:bCs/>
          <w:lang w:val="lt-LT" w:eastAsia="lt-LT"/>
        </w:rPr>
        <w:t xml:space="preserve"> </w:t>
      </w:r>
      <w:proofErr w:type="spellStart"/>
      <w:r w:rsidRPr="00D450E1">
        <w:rPr>
          <w:rFonts w:ascii="Times New Roman" w:hAnsi="Times New Roman" w:cs="Times New Roman"/>
          <w:b/>
          <w:bCs/>
          <w:lang w:val="lt-LT" w:eastAsia="lt-LT"/>
        </w:rPr>
        <w:t>Actavis</w:t>
      </w:r>
      <w:proofErr w:type="spellEnd"/>
      <w:r w:rsidRPr="00D450E1">
        <w:rPr>
          <w:rFonts w:ascii="Times New Roman" w:hAnsi="Times New Roman" w:cs="Times New Roman"/>
          <w:b/>
          <w:bCs/>
          <w:lang w:val="lt-LT" w:eastAsia="lt-LT"/>
        </w:rPr>
        <w:t xml:space="preserve"> sudėtis</w:t>
      </w:r>
    </w:p>
    <w:p w14:paraId="776F6DBF" w14:textId="77777777" w:rsidR="003D5029" w:rsidRPr="00D450E1" w:rsidRDefault="003D5029" w:rsidP="003D5029">
      <w:pPr>
        <w:spacing w:after="0" w:line="240" w:lineRule="auto"/>
        <w:ind w:left="567" w:hanging="567"/>
        <w:rPr>
          <w:rFonts w:ascii="Times New Roman" w:hAnsi="Times New Roman" w:cs="Times New Roman"/>
          <w:lang w:val="lt-LT" w:eastAsia="lt-LT"/>
        </w:rPr>
      </w:pPr>
      <w:r w:rsidRPr="00D450E1">
        <w:rPr>
          <w:rFonts w:ascii="Times New Roman" w:hAnsi="Times New Roman" w:cs="Times New Roman"/>
          <w:lang w:val="lt-LT" w:eastAsia="lt-LT"/>
        </w:rPr>
        <w:t>-</w:t>
      </w:r>
      <w:r w:rsidRPr="00D450E1">
        <w:rPr>
          <w:rFonts w:ascii="Times New Roman" w:hAnsi="Times New Roman" w:cs="Times New Roman"/>
          <w:lang w:val="lt-LT" w:eastAsia="lt-LT"/>
        </w:rPr>
        <w:tab/>
        <w:t xml:space="preserve">Veiklioji medžiaga yra </w:t>
      </w:r>
      <w:proofErr w:type="spellStart"/>
      <w:r w:rsidRPr="00D450E1">
        <w:rPr>
          <w:rFonts w:ascii="Times New Roman" w:hAnsi="Times New Roman" w:cs="Times New Roman"/>
          <w:lang w:val="lt-LT" w:eastAsia="lt-LT"/>
        </w:rPr>
        <w:t>valsartanas</w:t>
      </w:r>
      <w:proofErr w:type="spellEnd"/>
      <w:r w:rsidRPr="00D450E1">
        <w:rPr>
          <w:rFonts w:ascii="Times New Roman" w:hAnsi="Times New Roman" w:cs="Times New Roman"/>
          <w:lang w:val="lt-LT" w:eastAsia="lt-LT"/>
        </w:rPr>
        <w:t xml:space="preserve">. </w:t>
      </w:r>
    </w:p>
    <w:p w14:paraId="08D2244A" w14:textId="77777777" w:rsidR="003D5029" w:rsidRPr="008A25F1" w:rsidRDefault="003D5029" w:rsidP="003D5029">
      <w:pPr>
        <w:spacing w:after="0" w:line="240" w:lineRule="auto"/>
        <w:ind w:left="567"/>
        <w:rPr>
          <w:rFonts w:ascii="Times New Roman" w:hAnsi="Times New Roman"/>
          <w:lang w:val="lt-LT"/>
        </w:rPr>
      </w:pPr>
      <w:r w:rsidRPr="008A25F1">
        <w:rPr>
          <w:rFonts w:ascii="Times New Roman" w:hAnsi="Times New Roman"/>
          <w:lang w:val="lt-LT"/>
        </w:rPr>
        <w:t xml:space="preserve">Kiekvienoje plėvele dengtoje tabletėje yra 80 mg </w:t>
      </w:r>
      <w:proofErr w:type="spellStart"/>
      <w:r w:rsidRPr="008A25F1">
        <w:rPr>
          <w:rFonts w:ascii="Times New Roman" w:hAnsi="Times New Roman"/>
          <w:lang w:val="lt-LT"/>
        </w:rPr>
        <w:t>valsartano</w:t>
      </w:r>
      <w:proofErr w:type="spellEnd"/>
      <w:r w:rsidRPr="008A25F1">
        <w:rPr>
          <w:rFonts w:ascii="Times New Roman" w:hAnsi="Times New Roman"/>
          <w:lang w:val="lt-LT"/>
        </w:rPr>
        <w:t xml:space="preserve">. </w:t>
      </w:r>
    </w:p>
    <w:p w14:paraId="00C6CD94" w14:textId="77777777" w:rsidR="003D5029" w:rsidRPr="00D450E1" w:rsidRDefault="003D5029" w:rsidP="003D5029">
      <w:pPr>
        <w:spacing w:after="0" w:line="240" w:lineRule="auto"/>
        <w:ind w:left="567"/>
        <w:rPr>
          <w:rFonts w:ascii="Times New Roman" w:hAnsi="Times New Roman" w:cs="Times New Roman"/>
          <w:lang w:val="lt-LT" w:eastAsia="lt-LT"/>
        </w:rPr>
      </w:pPr>
      <w:r w:rsidRPr="008A25F1">
        <w:rPr>
          <w:rFonts w:ascii="Times New Roman" w:hAnsi="Times New Roman"/>
          <w:lang w:val="lt-LT"/>
        </w:rPr>
        <w:lastRenderedPageBreak/>
        <w:t xml:space="preserve">Kiekvienoje plėvele dengtoje tabletėje yra 160 mg </w:t>
      </w:r>
      <w:proofErr w:type="spellStart"/>
      <w:r w:rsidRPr="008A25F1">
        <w:rPr>
          <w:rFonts w:ascii="Times New Roman" w:hAnsi="Times New Roman"/>
          <w:lang w:val="lt-LT"/>
        </w:rPr>
        <w:t>valsartano</w:t>
      </w:r>
      <w:proofErr w:type="spellEnd"/>
      <w:r w:rsidRPr="008A25F1">
        <w:rPr>
          <w:rFonts w:ascii="Times New Roman" w:hAnsi="Times New Roman"/>
          <w:lang w:val="lt-LT"/>
        </w:rPr>
        <w:t>.</w:t>
      </w:r>
    </w:p>
    <w:p w14:paraId="65C95E10" w14:textId="77777777" w:rsidR="003D5029" w:rsidRPr="00D450E1" w:rsidRDefault="003D5029" w:rsidP="003D5029">
      <w:pPr>
        <w:tabs>
          <w:tab w:val="left" w:pos="0"/>
          <w:tab w:val="left" w:pos="567"/>
        </w:tabs>
        <w:spacing w:after="0" w:line="240" w:lineRule="auto"/>
        <w:rPr>
          <w:rFonts w:ascii="Times New Roman" w:hAnsi="Times New Roman" w:cs="Times New Roman"/>
          <w:i/>
          <w:iCs/>
          <w:lang w:val="lt-LT" w:eastAsia="lt-LT"/>
        </w:rPr>
      </w:pPr>
      <w:r w:rsidRPr="00D450E1">
        <w:rPr>
          <w:rFonts w:ascii="Times New Roman" w:hAnsi="Times New Roman" w:cs="Times New Roman"/>
          <w:lang w:val="lt-LT" w:eastAsia="lt-LT"/>
        </w:rPr>
        <w:t>-</w:t>
      </w:r>
      <w:r w:rsidRPr="00D450E1">
        <w:rPr>
          <w:rFonts w:ascii="Times New Roman" w:hAnsi="Times New Roman" w:cs="Times New Roman"/>
          <w:lang w:val="lt-LT" w:eastAsia="lt-LT"/>
        </w:rPr>
        <w:tab/>
      </w:r>
      <w:r w:rsidRPr="00D450E1">
        <w:rPr>
          <w:rFonts w:ascii="Times New Roman" w:hAnsi="Times New Roman" w:cs="Times New Roman"/>
          <w:i/>
          <w:iCs/>
          <w:lang w:val="lt-LT" w:eastAsia="lt-LT"/>
        </w:rPr>
        <w:t>Pagalbinės medžiagos</w:t>
      </w:r>
    </w:p>
    <w:p w14:paraId="792A6799" w14:textId="77777777" w:rsidR="003D5029" w:rsidRPr="00D450E1" w:rsidRDefault="003D5029" w:rsidP="003D5029">
      <w:pPr>
        <w:tabs>
          <w:tab w:val="left" w:pos="0"/>
          <w:tab w:val="left" w:pos="567"/>
        </w:tabs>
        <w:spacing w:after="0" w:line="240" w:lineRule="auto"/>
        <w:ind w:left="567"/>
        <w:rPr>
          <w:rFonts w:ascii="Times New Roman" w:hAnsi="Times New Roman" w:cs="Times New Roman"/>
          <w:lang w:val="lt-LT" w:eastAsia="lt-LT"/>
        </w:rPr>
      </w:pPr>
      <w:r w:rsidRPr="00D450E1">
        <w:rPr>
          <w:rFonts w:ascii="Times New Roman" w:hAnsi="Times New Roman" w:cs="Times New Roman"/>
          <w:lang w:val="lt-LT" w:eastAsia="lt-LT"/>
        </w:rPr>
        <w:t xml:space="preserve">Tablečių šerdis: laktozė </w:t>
      </w:r>
      <w:proofErr w:type="spellStart"/>
      <w:r w:rsidRPr="00D450E1">
        <w:rPr>
          <w:rFonts w:ascii="Times New Roman" w:hAnsi="Times New Roman" w:cs="Times New Roman"/>
          <w:lang w:val="lt-LT" w:eastAsia="lt-LT"/>
        </w:rPr>
        <w:t>monohidratas</w:t>
      </w:r>
      <w:proofErr w:type="spellEnd"/>
      <w:r w:rsidRPr="00D450E1">
        <w:rPr>
          <w:rFonts w:ascii="Times New Roman" w:hAnsi="Times New Roman" w:cs="Times New Roman"/>
          <w:lang w:val="lt-LT" w:eastAsia="lt-LT"/>
        </w:rPr>
        <w:t xml:space="preserve">, celiuliozė </w:t>
      </w:r>
      <w:proofErr w:type="spellStart"/>
      <w:r w:rsidRPr="00D450E1">
        <w:rPr>
          <w:rFonts w:ascii="Times New Roman" w:hAnsi="Times New Roman" w:cs="Times New Roman"/>
          <w:lang w:val="lt-LT" w:eastAsia="lt-LT"/>
        </w:rPr>
        <w:t>mikrokristalinė</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kroskarmeliozės</w:t>
      </w:r>
      <w:proofErr w:type="spellEnd"/>
      <w:r w:rsidRPr="00D450E1">
        <w:rPr>
          <w:rFonts w:ascii="Times New Roman" w:hAnsi="Times New Roman" w:cs="Times New Roman"/>
          <w:lang w:val="lt-LT" w:eastAsia="lt-LT"/>
        </w:rPr>
        <w:t xml:space="preserve"> natrio druska, </w:t>
      </w:r>
      <w:proofErr w:type="spellStart"/>
      <w:r w:rsidRPr="00D450E1">
        <w:rPr>
          <w:rFonts w:ascii="Times New Roman" w:hAnsi="Times New Roman" w:cs="Times New Roman"/>
          <w:lang w:val="lt-LT" w:eastAsia="lt-LT"/>
        </w:rPr>
        <w:t>povidonas</w:t>
      </w:r>
      <w:proofErr w:type="spellEnd"/>
      <w:r w:rsidRPr="00D450E1">
        <w:rPr>
          <w:rFonts w:ascii="Times New Roman" w:hAnsi="Times New Roman" w:cs="Times New Roman"/>
          <w:lang w:val="lt-LT" w:eastAsia="lt-LT"/>
        </w:rPr>
        <w:t xml:space="preserve"> K29-K32, talkas, magnio </w:t>
      </w:r>
      <w:proofErr w:type="spellStart"/>
      <w:r w:rsidRPr="00D450E1">
        <w:rPr>
          <w:rFonts w:ascii="Times New Roman" w:hAnsi="Times New Roman" w:cs="Times New Roman"/>
          <w:lang w:val="lt-LT" w:eastAsia="lt-LT"/>
        </w:rPr>
        <w:t>stearatas</w:t>
      </w:r>
      <w:proofErr w:type="spellEnd"/>
      <w:r w:rsidRPr="00D450E1">
        <w:rPr>
          <w:rFonts w:ascii="Times New Roman" w:hAnsi="Times New Roman" w:cs="Times New Roman"/>
          <w:lang w:val="lt-LT" w:eastAsia="lt-LT"/>
        </w:rPr>
        <w:t>, koloidinis silicio dioksidas bevandenis.</w:t>
      </w:r>
    </w:p>
    <w:p w14:paraId="6AD55170" w14:textId="77777777" w:rsidR="003D5029" w:rsidRPr="00D450E1" w:rsidRDefault="003D5029" w:rsidP="003D5029">
      <w:pPr>
        <w:tabs>
          <w:tab w:val="left" w:pos="0"/>
          <w:tab w:val="left" w:pos="567"/>
        </w:tabs>
        <w:spacing w:after="0" w:line="240" w:lineRule="auto"/>
        <w:ind w:left="567"/>
        <w:rPr>
          <w:rFonts w:ascii="Times New Roman" w:hAnsi="Times New Roman" w:cs="Times New Roman"/>
          <w:lang w:val="lt-LT" w:eastAsia="lt-LT"/>
        </w:rPr>
      </w:pPr>
      <w:r w:rsidRPr="00D450E1">
        <w:rPr>
          <w:rFonts w:ascii="Times New Roman" w:hAnsi="Times New Roman" w:cs="Times New Roman"/>
          <w:lang w:val="lt-LT" w:eastAsia="lt-LT"/>
        </w:rPr>
        <w:t xml:space="preserve">Tablečių plėvelė: polivinilo alkoholis, </w:t>
      </w:r>
      <w:proofErr w:type="spellStart"/>
      <w:r w:rsidRPr="00D450E1">
        <w:rPr>
          <w:rFonts w:ascii="Times New Roman" w:hAnsi="Times New Roman" w:cs="Times New Roman"/>
          <w:lang w:val="lt-LT" w:eastAsia="lt-LT"/>
        </w:rPr>
        <w:t>makrogolis</w:t>
      </w:r>
      <w:proofErr w:type="spellEnd"/>
      <w:r w:rsidRPr="00D450E1">
        <w:rPr>
          <w:rFonts w:ascii="Times New Roman" w:hAnsi="Times New Roman" w:cs="Times New Roman"/>
          <w:lang w:val="lt-LT" w:eastAsia="lt-LT"/>
        </w:rPr>
        <w:t xml:space="preserve"> 3350, talkas, </w:t>
      </w:r>
      <w:proofErr w:type="spellStart"/>
      <w:r w:rsidRPr="00D450E1">
        <w:rPr>
          <w:rFonts w:ascii="Times New Roman" w:hAnsi="Times New Roman" w:cs="Times New Roman"/>
          <w:lang w:val="lt-LT" w:eastAsia="lt-LT"/>
        </w:rPr>
        <w:t>lecitinas</w:t>
      </w:r>
      <w:proofErr w:type="spellEnd"/>
      <w:r w:rsidRPr="00D450E1">
        <w:rPr>
          <w:rFonts w:ascii="Times New Roman" w:hAnsi="Times New Roman" w:cs="Times New Roman"/>
          <w:lang w:val="lt-LT" w:eastAsia="lt-LT"/>
        </w:rPr>
        <w:t xml:space="preserve"> (jo yra sojų aliejuje) (E 322), titano dioksidas (E 171), geltonasis geležies oksidas (E 172), </w:t>
      </w:r>
      <w:r w:rsidRPr="008A25F1">
        <w:rPr>
          <w:rFonts w:ascii="Times New Roman" w:hAnsi="Times New Roman"/>
          <w:lang w:val="lt-LT"/>
        </w:rPr>
        <w:t>raudonasis geležies oksidas (E172)</w:t>
      </w:r>
      <w:r w:rsidRPr="008A25F1">
        <w:rPr>
          <w:rFonts w:ascii="Times New Roman" w:hAnsi="Times New Roman"/>
          <w:i/>
          <w:lang w:val="lt-LT"/>
        </w:rPr>
        <w:t>.</w:t>
      </w:r>
    </w:p>
    <w:p w14:paraId="14A23571"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2DE8FE5A"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proofErr w:type="spellStart"/>
      <w:r w:rsidRPr="00D450E1">
        <w:rPr>
          <w:rFonts w:ascii="Times New Roman" w:hAnsi="Times New Roman" w:cs="Times New Roman"/>
          <w:b/>
          <w:bCs/>
          <w:lang w:val="lt-LT" w:eastAsia="lt-LT"/>
        </w:rPr>
        <w:t>Valsartan</w:t>
      </w:r>
      <w:proofErr w:type="spellEnd"/>
      <w:r w:rsidRPr="00D450E1">
        <w:rPr>
          <w:rFonts w:ascii="Times New Roman" w:hAnsi="Times New Roman" w:cs="Times New Roman"/>
          <w:b/>
          <w:bCs/>
          <w:lang w:val="lt-LT" w:eastAsia="lt-LT"/>
        </w:rPr>
        <w:t xml:space="preserve"> </w:t>
      </w:r>
      <w:proofErr w:type="spellStart"/>
      <w:r w:rsidRPr="00D450E1">
        <w:rPr>
          <w:rFonts w:ascii="Times New Roman" w:hAnsi="Times New Roman" w:cs="Times New Roman"/>
          <w:b/>
          <w:bCs/>
          <w:lang w:val="lt-LT" w:eastAsia="lt-LT"/>
        </w:rPr>
        <w:t>Actavis</w:t>
      </w:r>
      <w:proofErr w:type="spellEnd"/>
      <w:r w:rsidRPr="00D450E1">
        <w:rPr>
          <w:rFonts w:ascii="Times New Roman" w:hAnsi="Times New Roman" w:cs="Times New Roman"/>
          <w:b/>
          <w:bCs/>
          <w:lang w:val="lt-LT" w:eastAsia="lt-LT"/>
        </w:rPr>
        <w:t xml:space="preserve"> išvaizda ir kiekis pakuotėje</w:t>
      </w:r>
    </w:p>
    <w:p w14:paraId="5E72956A"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p>
    <w:p w14:paraId="6CDAF1BA" w14:textId="77777777" w:rsidR="003D5029" w:rsidRPr="00CE2D6B" w:rsidRDefault="003D5029" w:rsidP="003D5029">
      <w:pPr>
        <w:spacing w:after="0" w:line="240" w:lineRule="auto"/>
        <w:rPr>
          <w:rFonts w:ascii="Times New Roman" w:hAnsi="Times New Roman"/>
          <w:lang w:val="lt-LT"/>
        </w:rPr>
      </w:pPr>
      <w:proofErr w:type="spellStart"/>
      <w:r w:rsidRPr="00CE2D6B">
        <w:rPr>
          <w:rFonts w:ascii="Times New Roman" w:hAnsi="Times New Roman"/>
          <w:lang w:val="lt-LT"/>
        </w:rPr>
        <w:t>Valsartan</w:t>
      </w:r>
      <w:proofErr w:type="spellEnd"/>
      <w:r w:rsidRPr="00CE2D6B">
        <w:rPr>
          <w:rFonts w:ascii="Times New Roman" w:hAnsi="Times New Roman"/>
          <w:lang w:val="lt-LT"/>
        </w:rPr>
        <w:t xml:space="preserve"> </w:t>
      </w:r>
      <w:proofErr w:type="spellStart"/>
      <w:r w:rsidRPr="00CE2D6B">
        <w:rPr>
          <w:rFonts w:ascii="Times New Roman" w:hAnsi="Times New Roman"/>
          <w:lang w:val="lt-LT"/>
        </w:rPr>
        <w:t>Actavis</w:t>
      </w:r>
      <w:proofErr w:type="spellEnd"/>
      <w:r w:rsidRPr="00CE2D6B">
        <w:rPr>
          <w:rFonts w:ascii="Times New Roman" w:hAnsi="Times New Roman"/>
          <w:lang w:val="lt-LT"/>
        </w:rPr>
        <w:t xml:space="preserve"> 80 mg tabletės yra rausvos, apvalios, abipusiai išgaubtos, dengtos plėvele, 8 mm skersmens, abiejose jų pusėse yra įspausta vagelė, šoninės vagelės, vienoje </w:t>
      </w:r>
      <w:r w:rsidRPr="00CE2D6B">
        <w:rPr>
          <w:rFonts w:ascii="Times New Roman" w:hAnsi="Times New Roman"/>
          <w:lang w:val="lt-LT"/>
        </w:rPr>
        <w:sym w:font="Symbol" w:char="F02D"/>
      </w:r>
      <w:r w:rsidRPr="00CE2D6B">
        <w:rPr>
          <w:rFonts w:ascii="Times New Roman" w:hAnsi="Times New Roman"/>
          <w:lang w:val="lt-LT"/>
        </w:rPr>
        <w:t xml:space="preserve"> raidė „V“.</w:t>
      </w:r>
    </w:p>
    <w:p w14:paraId="26784DD4" w14:textId="77777777" w:rsidR="003D5029" w:rsidRPr="001353C9" w:rsidRDefault="003D5029" w:rsidP="003D5029">
      <w:pPr>
        <w:spacing w:after="0" w:line="240" w:lineRule="auto"/>
        <w:rPr>
          <w:rFonts w:ascii="Times New Roman" w:hAnsi="Times New Roman" w:cs="Times New Roman"/>
          <w:lang w:val="lt-LT" w:eastAsia="lt-LT"/>
        </w:rPr>
      </w:pPr>
      <w:proofErr w:type="spellStart"/>
      <w:r w:rsidRPr="00CE2D6B">
        <w:rPr>
          <w:rFonts w:ascii="Times New Roman" w:hAnsi="Times New Roman"/>
          <w:lang w:val="lt-LT"/>
        </w:rPr>
        <w:t>Valsartan</w:t>
      </w:r>
      <w:proofErr w:type="spellEnd"/>
      <w:r w:rsidRPr="00CE2D6B">
        <w:rPr>
          <w:rFonts w:ascii="Times New Roman" w:hAnsi="Times New Roman"/>
          <w:lang w:val="lt-LT"/>
        </w:rPr>
        <w:t xml:space="preserve"> </w:t>
      </w:r>
      <w:proofErr w:type="spellStart"/>
      <w:r w:rsidRPr="00CE2D6B">
        <w:rPr>
          <w:rFonts w:ascii="Times New Roman" w:hAnsi="Times New Roman"/>
          <w:lang w:val="lt-LT"/>
        </w:rPr>
        <w:t>Actavis</w:t>
      </w:r>
      <w:proofErr w:type="spellEnd"/>
      <w:r w:rsidRPr="00CE2D6B">
        <w:rPr>
          <w:rFonts w:ascii="Times New Roman" w:hAnsi="Times New Roman"/>
          <w:lang w:val="lt-LT"/>
        </w:rPr>
        <w:t xml:space="preserve"> 160 mg tabletės yra geltonos, ovalios, abipusiai išgaubtos, dengtos plėvele, 15 mm ilgio ir 6,5 mm pločio, vienoje jų pusėje yra įspausta vagelė, šoninės vagelės, kitoje </w:t>
      </w:r>
      <w:r w:rsidRPr="00CE2D6B">
        <w:rPr>
          <w:rFonts w:ascii="Times New Roman" w:hAnsi="Times New Roman"/>
          <w:lang w:val="lt-LT"/>
        </w:rPr>
        <w:sym w:font="Symbol" w:char="F02D"/>
      </w:r>
      <w:r w:rsidRPr="00CE2D6B">
        <w:rPr>
          <w:rFonts w:ascii="Times New Roman" w:hAnsi="Times New Roman"/>
          <w:lang w:val="lt-LT"/>
        </w:rPr>
        <w:t xml:space="preserve"> raidė „V“.</w:t>
      </w:r>
    </w:p>
    <w:p w14:paraId="704E8F29" w14:textId="77777777" w:rsidR="003D5029" w:rsidRPr="00D450E1" w:rsidRDefault="003D5029" w:rsidP="003D5029">
      <w:pPr>
        <w:spacing w:after="0" w:line="240" w:lineRule="auto"/>
        <w:rPr>
          <w:rFonts w:ascii="Times New Roman" w:hAnsi="Times New Roman" w:cs="Times New Roman"/>
          <w:lang w:val="lt-LT" w:eastAsia="lt-LT"/>
        </w:rPr>
      </w:pPr>
    </w:p>
    <w:p w14:paraId="10D70D3C" w14:textId="77777777" w:rsidR="003D5029" w:rsidRPr="00D450E1" w:rsidRDefault="003D5029" w:rsidP="003D5029">
      <w:pPr>
        <w:tabs>
          <w:tab w:val="left" w:pos="567"/>
        </w:tabs>
        <w:spacing w:after="0" w:line="240" w:lineRule="auto"/>
        <w:rPr>
          <w:rFonts w:ascii="Times New Roman" w:hAnsi="Times New Roman" w:cs="Times New Roman"/>
          <w:i/>
          <w:iCs/>
          <w:lang w:val="lt-LT" w:eastAsia="lt-LT"/>
        </w:rPr>
      </w:pPr>
      <w:r w:rsidRPr="00D450E1">
        <w:rPr>
          <w:rFonts w:ascii="Times New Roman" w:hAnsi="Times New Roman" w:cs="Times New Roman"/>
          <w:i/>
          <w:iCs/>
          <w:lang w:val="lt-LT" w:eastAsia="lt-LT"/>
        </w:rPr>
        <w:t>Pakuotės dydis</w:t>
      </w:r>
    </w:p>
    <w:p w14:paraId="25237BA8"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PVC/PE/PVDC/aliuminio lizdinių plokštelių pakuotė: 7, 14, 28, 56, 98</w:t>
      </w:r>
      <w:r>
        <w:rPr>
          <w:rFonts w:ascii="Times New Roman" w:hAnsi="Times New Roman" w:cs="Times New Roman"/>
          <w:lang w:val="lt-LT" w:eastAsia="lt-LT"/>
        </w:rPr>
        <w:t> </w:t>
      </w:r>
      <w:r w:rsidRPr="00D450E1">
        <w:rPr>
          <w:rFonts w:ascii="Times New Roman" w:hAnsi="Times New Roman" w:cs="Times New Roman"/>
          <w:lang w:val="lt-LT" w:eastAsia="lt-LT"/>
        </w:rPr>
        <w:t>arba 280</w:t>
      </w:r>
      <w:r>
        <w:rPr>
          <w:rFonts w:ascii="Times New Roman" w:hAnsi="Times New Roman" w:cs="Times New Roman"/>
          <w:lang w:val="lt-LT" w:eastAsia="lt-LT"/>
        </w:rPr>
        <w:t> </w:t>
      </w:r>
      <w:r w:rsidRPr="00D450E1">
        <w:rPr>
          <w:rFonts w:ascii="Times New Roman" w:hAnsi="Times New Roman" w:cs="Times New Roman"/>
          <w:lang w:val="lt-LT" w:eastAsia="lt-LT"/>
        </w:rPr>
        <w:t>tablečių.</w:t>
      </w:r>
    </w:p>
    <w:p w14:paraId="5D4BB319"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Tablečių </w:t>
      </w:r>
      <w:proofErr w:type="spellStart"/>
      <w:r w:rsidRPr="00D450E1">
        <w:rPr>
          <w:rFonts w:ascii="Times New Roman" w:hAnsi="Times New Roman" w:cs="Times New Roman"/>
          <w:lang w:val="lt-LT" w:eastAsia="lt-LT"/>
        </w:rPr>
        <w:t>talpyklės</w:t>
      </w:r>
      <w:proofErr w:type="spellEnd"/>
      <w:r w:rsidRPr="00D450E1">
        <w:rPr>
          <w:rFonts w:ascii="Times New Roman" w:hAnsi="Times New Roman" w:cs="Times New Roman"/>
          <w:lang w:val="lt-LT" w:eastAsia="lt-LT"/>
        </w:rPr>
        <w:t xml:space="preserve"> pakuotė: 7, 14, 28, 56, 98</w:t>
      </w:r>
      <w:r>
        <w:rPr>
          <w:rFonts w:ascii="Times New Roman" w:hAnsi="Times New Roman" w:cs="Times New Roman"/>
          <w:lang w:val="lt-LT" w:eastAsia="lt-LT"/>
        </w:rPr>
        <w:t> </w:t>
      </w:r>
      <w:r w:rsidRPr="00D450E1">
        <w:rPr>
          <w:rFonts w:ascii="Times New Roman" w:hAnsi="Times New Roman" w:cs="Times New Roman"/>
          <w:lang w:val="lt-LT" w:eastAsia="lt-LT"/>
        </w:rPr>
        <w:t>arba 280</w:t>
      </w:r>
      <w:r>
        <w:rPr>
          <w:rFonts w:ascii="Times New Roman" w:hAnsi="Times New Roman" w:cs="Times New Roman"/>
          <w:lang w:val="lt-LT" w:eastAsia="lt-LT"/>
        </w:rPr>
        <w:t> </w:t>
      </w:r>
      <w:r w:rsidRPr="00D450E1">
        <w:rPr>
          <w:rFonts w:ascii="Times New Roman" w:hAnsi="Times New Roman" w:cs="Times New Roman"/>
          <w:lang w:val="lt-LT" w:eastAsia="lt-LT"/>
        </w:rPr>
        <w:t>tablečių.</w:t>
      </w:r>
    </w:p>
    <w:p w14:paraId="3C22A278"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17BFAE03"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Gali būti tiekiamos ne visų dydžių pakuotės.</w:t>
      </w:r>
    </w:p>
    <w:p w14:paraId="2F836974"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5F71621A" w14:textId="77777777" w:rsidR="003D5029" w:rsidRPr="00D450E1" w:rsidRDefault="003D5029" w:rsidP="003D5029">
      <w:pPr>
        <w:tabs>
          <w:tab w:val="left" w:pos="0"/>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Registruotojas ir gamintojas</w:t>
      </w:r>
    </w:p>
    <w:p w14:paraId="1BCD6CEB" w14:textId="77777777" w:rsidR="003D5029" w:rsidRPr="00D450E1" w:rsidRDefault="003D5029" w:rsidP="003D5029">
      <w:pPr>
        <w:tabs>
          <w:tab w:val="left" w:pos="0"/>
          <w:tab w:val="left" w:pos="567"/>
        </w:tabs>
        <w:spacing w:after="0" w:line="240" w:lineRule="auto"/>
        <w:rPr>
          <w:rFonts w:ascii="Times New Roman" w:hAnsi="Times New Roman" w:cs="Times New Roman"/>
          <w:lang w:val="lt-LT" w:eastAsia="lt-LT"/>
        </w:rPr>
      </w:pPr>
    </w:p>
    <w:p w14:paraId="32D8354F" w14:textId="77777777" w:rsidR="003D5029" w:rsidRPr="00D450E1" w:rsidRDefault="003D5029" w:rsidP="003D5029">
      <w:pPr>
        <w:tabs>
          <w:tab w:val="left" w:pos="0"/>
          <w:tab w:val="left" w:pos="567"/>
        </w:tabs>
        <w:spacing w:after="0" w:line="240" w:lineRule="auto"/>
        <w:rPr>
          <w:rFonts w:ascii="Times New Roman" w:hAnsi="Times New Roman" w:cs="Times New Roman"/>
          <w:i/>
          <w:iCs/>
          <w:lang w:val="lt-LT" w:eastAsia="lt-LT"/>
        </w:rPr>
      </w:pPr>
      <w:r w:rsidRPr="00D450E1">
        <w:rPr>
          <w:rFonts w:ascii="Times New Roman" w:hAnsi="Times New Roman" w:cs="Times New Roman"/>
          <w:i/>
          <w:iCs/>
          <w:lang w:val="lt-LT" w:eastAsia="lt-LT"/>
        </w:rPr>
        <w:t>Registruotojas</w:t>
      </w:r>
    </w:p>
    <w:p w14:paraId="2B81EB8C" w14:textId="77777777" w:rsidR="00E954DE" w:rsidRPr="007E5B0C" w:rsidRDefault="00E954DE" w:rsidP="00E954DE">
      <w:pPr>
        <w:pStyle w:val="Pagrindinistekstas"/>
        <w:spacing w:after="0"/>
      </w:pPr>
      <w:proofErr w:type="spellStart"/>
      <w:r w:rsidRPr="007E5B0C">
        <w:t>Teva</w:t>
      </w:r>
      <w:proofErr w:type="spellEnd"/>
      <w:r w:rsidRPr="007E5B0C">
        <w:t xml:space="preserve"> B.V.</w:t>
      </w:r>
    </w:p>
    <w:p w14:paraId="32361727" w14:textId="77777777" w:rsidR="00E954DE" w:rsidRPr="007F1A2A" w:rsidRDefault="00E954DE" w:rsidP="00E954DE">
      <w:pPr>
        <w:spacing w:after="0" w:line="240" w:lineRule="auto"/>
        <w:rPr>
          <w:rFonts w:ascii="Times New Roman" w:hAnsi="Times New Roman"/>
          <w:lang w:val="lt-LT"/>
        </w:rPr>
      </w:pPr>
      <w:proofErr w:type="spellStart"/>
      <w:r w:rsidRPr="007F1A2A">
        <w:rPr>
          <w:rFonts w:ascii="Times New Roman" w:hAnsi="Times New Roman"/>
          <w:lang w:val="lt-LT"/>
        </w:rPr>
        <w:t>Swensweg</w:t>
      </w:r>
      <w:proofErr w:type="spellEnd"/>
      <w:r w:rsidRPr="007F1A2A">
        <w:rPr>
          <w:rFonts w:ascii="Times New Roman" w:hAnsi="Times New Roman"/>
          <w:lang w:val="lt-LT"/>
        </w:rPr>
        <w:t xml:space="preserve"> 5</w:t>
      </w:r>
    </w:p>
    <w:p w14:paraId="6022FCF8" w14:textId="77777777" w:rsidR="00E954DE" w:rsidRPr="007F1A2A" w:rsidRDefault="00E954DE" w:rsidP="00E954DE">
      <w:pPr>
        <w:spacing w:after="0" w:line="240" w:lineRule="auto"/>
        <w:rPr>
          <w:rFonts w:ascii="Times New Roman" w:hAnsi="Times New Roman"/>
          <w:lang w:val="lt-LT"/>
        </w:rPr>
      </w:pPr>
      <w:r w:rsidRPr="007F1A2A">
        <w:rPr>
          <w:rFonts w:ascii="Times New Roman" w:hAnsi="Times New Roman"/>
          <w:lang w:val="lt-LT"/>
        </w:rPr>
        <w:t xml:space="preserve">2031 GA </w:t>
      </w:r>
      <w:proofErr w:type="spellStart"/>
      <w:r w:rsidRPr="007F1A2A">
        <w:rPr>
          <w:rFonts w:ascii="Times New Roman" w:hAnsi="Times New Roman"/>
          <w:lang w:val="lt-LT"/>
        </w:rPr>
        <w:t>Haarlem</w:t>
      </w:r>
      <w:proofErr w:type="spellEnd"/>
    </w:p>
    <w:p w14:paraId="394FB313" w14:textId="77777777" w:rsidR="00E954DE" w:rsidRPr="00D450E1" w:rsidRDefault="00E954DE" w:rsidP="00E954DE">
      <w:pPr>
        <w:tabs>
          <w:tab w:val="left" w:pos="567"/>
        </w:tabs>
        <w:spacing w:after="0" w:line="240" w:lineRule="auto"/>
        <w:rPr>
          <w:rFonts w:ascii="Times New Roman" w:hAnsi="Times New Roman" w:cs="Times New Roman"/>
          <w:lang w:val="lt-LT" w:eastAsia="lt-LT"/>
        </w:rPr>
      </w:pPr>
      <w:r w:rsidRPr="007F1A2A">
        <w:rPr>
          <w:rFonts w:ascii="Times New Roman" w:hAnsi="Times New Roman"/>
          <w:lang w:val="lt-LT"/>
        </w:rPr>
        <w:t>Nyderlandai</w:t>
      </w:r>
    </w:p>
    <w:p w14:paraId="4195B8D8"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27E10140" w14:textId="77777777" w:rsidR="003D5029" w:rsidRPr="00D450E1" w:rsidRDefault="0079505D" w:rsidP="0079505D">
      <w:pPr>
        <w:tabs>
          <w:tab w:val="left" w:pos="567"/>
        </w:tabs>
        <w:spacing w:after="0" w:line="240" w:lineRule="auto"/>
        <w:rPr>
          <w:rFonts w:ascii="Times New Roman" w:hAnsi="Times New Roman" w:cs="Times New Roman"/>
          <w:i/>
          <w:iCs/>
          <w:lang w:val="lt-LT" w:eastAsia="lt-LT"/>
        </w:rPr>
      </w:pPr>
      <w:r w:rsidRPr="00D450E1">
        <w:rPr>
          <w:rFonts w:ascii="Times New Roman" w:hAnsi="Times New Roman" w:cs="Times New Roman"/>
          <w:i/>
          <w:iCs/>
          <w:lang w:val="lt-LT" w:eastAsia="lt-LT"/>
        </w:rPr>
        <w:t>Gamintoja</w:t>
      </w:r>
      <w:r>
        <w:rPr>
          <w:rFonts w:ascii="Times New Roman" w:hAnsi="Times New Roman" w:cs="Times New Roman"/>
          <w:i/>
          <w:iCs/>
          <w:lang w:val="lt-LT" w:eastAsia="lt-LT"/>
        </w:rPr>
        <w:t>s</w:t>
      </w:r>
    </w:p>
    <w:p w14:paraId="7DF9B25D" w14:textId="77777777" w:rsidR="003D5029" w:rsidRPr="00D450E1" w:rsidRDefault="003D5029" w:rsidP="003D5029">
      <w:pPr>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Actavis</w:t>
      </w:r>
      <w:proofErr w:type="spellEnd"/>
      <w:r w:rsidRPr="00D450E1">
        <w:rPr>
          <w:rFonts w:ascii="Times New Roman" w:hAnsi="Times New Roman" w:cs="Times New Roman"/>
          <w:lang w:val="lt-LT" w:eastAsia="lt-LT"/>
        </w:rPr>
        <w:t xml:space="preserve"> Ltd.</w:t>
      </w:r>
    </w:p>
    <w:p w14:paraId="6F3C89E0"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BLB016</w:t>
      </w:r>
      <w:r>
        <w:rPr>
          <w:rFonts w:ascii="Times New Roman" w:hAnsi="Times New Roman" w:cs="Times New Roman"/>
          <w:lang w:val="lt-LT" w:eastAsia="lt-LT"/>
        </w:rPr>
        <w:t> </w:t>
      </w:r>
      <w:proofErr w:type="spellStart"/>
      <w:r w:rsidRPr="00D450E1">
        <w:rPr>
          <w:rFonts w:ascii="Times New Roman" w:hAnsi="Times New Roman" w:cs="Times New Roman"/>
          <w:lang w:val="lt-LT" w:eastAsia="lt-LT"/>
        </w:rPr>
        <w:t>Bulebel</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Industrial</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Estate</w:t>
      </w:r>
      <w:proofErr w:type="spellEnd"/>
    </w:p>
    <w:p w14:paraId="00824C64" w14:textId="77777777" w:rsidR="003D5029" w:rsidRPr="00D450E1" w:rsidRDefault="003D5029" w:rsidP="003D5029">
      <w:pPr>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Zejtun</w:t>
      </w:r>
      <w:proofErr w:type="spellEnd"/>
      <w:r w:rsidRPr="00D450E1">
        <w:rPr>
          <w:rFonts w:ascii="Times New Roman" w:hAnsi="Times New Roman" w:cs="Times New Roman"/>
          <w:lang w:val="lt-LT" w:eastAsia="lt-LT"/>
        </w:rPr>
        <w:t xml:space="preserve"> ZTN 3000</w:t>
      </w:r>
    </w:p>
    <w:p w14:paraId="21B94F1A"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Malta</w:t>
      </w:r>
    </w:p>
    <w:p w14:paraId="5D1C69D1" w14:textId="77777777" w:rsidR="003D5029" w:rsidRPr="00FC3FE7" w:rsidRDefault="003D5029" w:rsidP="003D5029">
      <w:pPr>
        <w:spacing w:after="0" w:line="240" w:lineRule="auto"/>
        <w:rPr>
          <w:rFonts w:ascii="Times New Roman" w:hAnsi="Times New Roman" w:cs="Times New Roman"/>
          <w:color w:val="000000"/>
          <w:lang w:val="lt-LT" w:eastAsia="lt-LT"/>
        </w:rPr>
      </w:pPr>
    </w:p>
    <w:p w14:paraId="2614664F" w14:textId="77777777" w:rsidR="003D5029" w:rsidRPr="00FC3FE7" w:rsidRDefault="003D5029" w:rsidP="003D5029">
      <w:pPr>
        <w:spacing w:after="0" w:line="240" w:lineRule="auto"/>
        <w:rPr>
          <w:rFonts w:ascii="Times New Roman" w:hAnsi="Times New Roman" w:cs="Times New Roman"/>
          <w:color w:val="000000"/>
          <w:lang w:val="lt-LT" w:eastAsia="lt-LT"/>
        </w:rPr>
      </w:pPr>
      <w:r w:rsidRPr="00FC3FE7">
        <w:rPr>
          <w:rFonts w:ascii="Times New Roman" w:hAnsi="Times New Roman" w:cs="Times New Roman"/>
          <w:color w:val="000000"/>
          <w:lang w:val="lt-LT" w:eastAsia="lt-LT"/>
        </w:rPr>
        <w:t>arba</w:t>
      </w:r>
    </w:p>
    <w:p w14:paraId="77A5ABBA" w14:textId="77777777" w:rsidR="003D5029" w:rsidRPr="00FC3FE7" w:rsidRDefault="003D5029" w:rsidP="003D5029">
      <w:pPr>
        <w:spacing w:after="0" w:line="240" w:lineRule="auto"/>
        <w:rPr>
          <w:rFonts w:ascii="Times New Roman" w:hAnsi="Times New Roman" w:cs="Times New Roman"/>
          <w:color w:val="000000"/>
          <w:lang w:val="lt-LT" w:eastAsia="lt-LT"/>
        </w:rPr>
      </w:pPr>
    </w:p>
    <w:p w14:paraId="29BA0644" w14:textId="77777777" w:rsidR="003D5029" w:rsidRPr="00D450E1" w:rsidRDefault="003D5029" w:rsidP="003D5029">
      <w:pPr>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Balkanpharma-Dupnitsa</w:t>
      </w:r>
      <w:proofErr w:type="spellEnd"/>
      <w:r w:rsidRPr="00D450E1">
        <w:rPr>
          <w:rFonts w:ascii="Times New Roman" w:hAnsi="Times New Roman" w:cs="Times New Roman"/>
          <w:lang w:val="lt-LT" w:eastAsia="lt-LT"/>
        </w:rPr>
        <w:t xml:space="preserve"> AD</w:t>
      </w:r>
    </w:p>
    <w:p w14:paraId="608F36BE"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3</w:t>
      </w:r>
      <w:r>
        <w:rPr>
          <w:rFonts w:ascii="Times New Roman" w:hAnsi="Times New Roman" w:cs="Times New Roman"/>
          <w:lang w:val="lt-LT" w:eastAsia="lt-LT"/>
        </w:rPr>
        <w:t> </w:t>
      </w:r>
      <w:proofErr w:type="spellStart"/>
      <w:r w:rsidRPr="00D450E1">
        <w:rPr>
          <w:rFonts w:ascii="Times New Roman" w:hAnsi="Times New Roman" w:cs="Times New Roman"/>
          <w:lang w:val="lt-LT" w:eastAsia="lt-LT"/>
        </w:rPr>
        <w:t>Samokovsko</w:t>
      </w:r>
      <w:proofErr w:type="spellEnd"/>
      <w:r w:rsidRPr="00D450E1">
        <w:rPr>
          <w:rFonts w:ascii="Times New Roman" w:hAnsi="Times New Roman" w:cs="Times New Roman"/>
          <w:lang w:val="lt-LT" w:eastAsia="lt-LT"/>
        </w:rPr>
        <w:t xml:space="preserve"> </w:t>
      </w:r>
      <w:proofErr w:type="spellStart"/>
      <w:r w:rsidRPr="00D450E1">
        <w:rPr>
          <w:rFonts w:ascii="Times New Roman" w:hAnsi="Times New Roman" w:cs="Times New Roman"/>
          <w:lang w:val="lt-LT" w:eastAsia="lt-LT"/>
        </w:rPr>
        <w:t>Schosse</w:t>
      </w:r>
      <w:proofErr w:type="spellEnd"/>
      <w:r w:rsidRPr="00D450E1">
        <w:rPr>
          <w:rFonts w:ascii="Times New Roman" w:hAnsi="Times New Roman" w:cs="Times New Roman"/>
          <w:lang w:val="lt-LT" w:eastAsia="lt-LT"/>
        </w:rPr>
        <w:t xml:space="preserve"> Str.</w:t>
      </w:r>
    </w:p>
    <w:p w14:paraId="71340145" w14:textId="77777777" w:rsidR="003D5029" w:rsidRPr="00D450E1" w:rsidRDefault="003D5029" w:rsidP="003D5029">
      <w:pPr>
        <w:spacing w:after="0" w:line="240" w:lineRule="auto"/>
        <w:rPr>
          <w:rFonts w:ascii="Times New Roman" w:hAnsi="Times New Roman" w:cs="Times New Roman"/>
          <w:lang w:val="lt-LT" w:eastAsia="lt-LT"/>
        </w:rPr>
      </w:pPr>
      <w:proofErr w:type="spellStart"/>
      <w:r w:rsidRPr="00D450E1">
        <w:rPr>
          <w:rFonts w:ascii="Times New Roman" w:hAnsi="Times New Roman" w:cs="Times New Roman"/>
          <w:lang w:val="lt-LT" w:eastAsia="lt-LT"/>
        </w:rPr>
        <w:t>Dupnitsa</w:t>
      </w:r>
      <w:proofErr w:type="spellEnd"/>
      <w:r w:rsidRPr="00D450E1">
        <w:rPr>
          <w:rFonts w:ascii="Times New Roman" w:hAnsi="Times New Roman" w:cs="Times New Roman"/>
          <w:lang w:val="lt-LT" w:eastAsia="lt-LT"/>
        </w:rPr>
        <w:t xml:space="preserve"> 2600</w:t>
      </w:r>
    </w:p>
    <w:p w14:paraId="7321A3A2" w14:textId="77777777" w:rsidR="003D5029" w:rsidRPr="00D450E1" w:rsidRDefault="003D5029" w:rsidP="003D5029">
      <w:pPr>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Bulgarija</w:t>
      </w:r>
    </w:p>
    <w:p w14:paraId="6C8F6985"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54D01444"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Jeigu apie šį vaistą norite sužinoti daugiau, kreipkitės į vietinį registruotojo atstovą.</w:t>
      </w:r>
    </w:p>
    <w:p w14:paraId="4DA665C5" w14:textId="77777777" w:rsidR="003D5029" w:rsidRPr="00D450E1" w:rsidRDefault="003D5029" w:rsidP="00F86DBB">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UAB </w:t>
      </w:r>
      <w:proofErr w:type="spellStart"/>
      <w:r w:rsidR="00F86DBB">
        <w:rPr>
          <w:rFonts w:ascii="Times New Roman" w:hAnsi="Times New Roman" w:cs="Times New Roman"/>
          <w:lang w:val="lt-LT" w:eastAsia="lt-LT"/>
        </w:rPr>
        <w:t>Teva</w:t>
      </w:r>
      <w:proofErr w:type="spellEnd"/>
      <w:r w:rsidR="00F86DBB">
        <w:rPr>
          <w:rFonts w:ascii="Times New Roman" w:hAnsi="Times New Roman" w:cs="Times New Roman"/>
          <w:lang w:val="lt-LT" w:eastAsia="lt-LT"/>
        </w:rPr>
        <w:t xml:space="preserve"> </w:t>
      </w:r>
      <w:proofErr w:type="spellStart"/>
      <w:r w:rsidR="00F86DBB">
        <w:rPr>
          <w:rFonts w:ascii="Times New Roman" w:hAnsi="Times New Roman" w:cs="Times New Roman"/>
          <w:lang w:val="lt-LT" w:eastAsia="lt-LT"/>
        </w:rPr>
        <w:t>Baltics</w:t>
      </w:r>
      <w:proofErr w:type="spellEnd"/>
      <w:r w:rsidRPr="00D450E1">
        <w:rPr>
          <w:rFonts w:ascii="Times New Roman" w:hAnsi="Times New Roman" w:cs="Times New Roman"/>
          <w:lang w:val="lt-LT" w:eastAsia="lt-LT"/>
        </w:rPr>
        <w:t xml:space="preserve"> </w:t>
      </w:r>
    </w:p>
    <w:p w14:paraId="039B1415"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Molėtų pl. 5 </w:t>
      </w:r>
    </w:p>
    <w:p w14:paraId="6F5E111D"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 xml:space="preserve">LT-08409 Vilnius </w:t>
      </w:r>
    </w:p>
    <w:p w14:paraId="06C37B2D"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lang w:val="lt-LT" w:eastAsia="lt-LT"/>
        </w:rPr>
        <w:t>Tel.: +370 5 266 02 03</w:t>
      </w:r>
    </w:p>
    <w:p w14:paraId="145927B8" w14:textId="77777777" w:rsidR="003D5029" w:rsidRPr="00D450E1" w:rsidRDefault="003D5029" w:rsidP="003D5029">
      <w:pPr>
        <w:tabs>
          <w:tab w:val="left" w:pos="567"/>
        </w:tabs>
        <w:spacing w:after="0" w:line="240" w:lineRule="auto"/>
        <w:rPr>
          <w:rFonts w:ascii="Times New Roman" w:hAnsi="Times New Roman" w:cs="Times New Roman"/>
          <w:lang w:val="lt-LT" w:eastAsia="lt-LT"/>
        </w:rPr>
      </w:pPr>
    </w:p>
    <w:p w14:paraId="3B55846D" w14:textId="77777777" w:rsidR="003D5029" w:rsidRPr="00D450E1" w:rsidRDefault="003D5029" w:rsidP="003D5029">
      <w:pPr>
        <w:tabs>
          <w:tab w:val="left" w:pos="567"/>
        </w:tabs>
        <w:spacing w:after="0" w:line="240" w:lineRule="auto"/>
        <w:rPr>
          <w:rFonts w:ascii="Times New Roman" w:hAnsi="Times New Roman" w:cs="Times New Roman"/>
          <w:b/>
          <w:bCs/>
          <w:lang w:val="lt-LT" w:eastAsia="lt-LT"/>
        </w:rPr>
      </w:pPr>
      <w:r w:rsidRPr="00D450E1">
        <w:rPr>
          <w:rFonts w:ascii="Times New Roman" w:hAnsi="Times New Roman" w:cs="Times New Roman"/>
          <w:b/>
          <w:bCs/>
          <w:lang w:val="lt-LT" w:eastAsia="lt-LT"/>
        </w:rPr>
        <w:t>Šis vaistas E</w:t>
      </w:r>
      <w:r w:rsidR="007153A1">
        <w:rPr>
          <w:rFonts w:ascii="Times New Roman" w:hAnsi="Times New Roman" w:cs="Times New Roman"/>
          <w:b/>
          <w:bCs/>
          <w:lang w:val="lt-LT" w:eastAsia="lt-LT"/>
        </w:rPr>
        <w:t>uropos ekonominės erdvės</w:t>
      </w:r>
      <w:r w:rsidRPr="00D450E1">
        <w:rPr>
          <w:rFonts w:ascii="Times New Roman" w:hAnsi="Times New Roman" w:cs="Times New Roman"/>
          <w:b/>
          <w:bCs/>
          <w:lang w:val="lt-LT" w:eastAsia="lt-LT"/>
        </w:rPr>
        <w:t xml:space="preserve"> valstybėse narėse registruotas tokiais pavadinimais:</w:t>
      </w:r>
    </w:p>
    <w:tbl>
      <w:tblPr>
        <w:tblW w:w="0" w:type="auto"/>
        <w:tblLook w:val="04A0" w:firstRow="1" w:lastRow="0" w:firstColumn="1" w:lastColumn="0" w:noHBand="0" w:noVBand="1"/>
      </w:tblPr>
      <w:tblGrid>
        <w:gridCol w:w="1526"/>
        <w:gridCol w:w="7513"/>
      </w:tblGrid>
      <w:tr w:rsidR="003D5029" w:rsidRPr="00D667A1" w14:paraId="46FA65E8" w14:textId="77777777" w:rsidTr="0048476D">
        <w:tc>
          <w:tcPr>
            <w:tcW w:w="1526" w:type="dxa"/>
            <w:vAlign w:val="center"/>
          </w:tcPr>
          <w:p w14:paraId="5AC6277B" w14:textId="77777777" w:rsidR="003D5029" w:rsidRPr="00F86DBB" w:rsidRDefault="003D5029" w:rsidP="00F86DBB">
            <w:pPr>
              <w:tabs>
                <w:tab w:val="left" w:pos="567"/>
              </w:tabs>
              <w:spacing w:after="0" w:line="240" w:lineRule="auto"/>
              <w:rPr>
                <w:rFonts w:ascii="Times New Roman" w:hAnsi="Times New Roman" w:cs="Times New Roman"/>
                <w:bCs/>
                <w:lang w:eastAsia="lt-LT"/>
              </w:rPr>
            </w:pPr>
            <w:proofErr w:type="spellStart"/>
            <w:r w:rsidRPr="00F86DBB">
              <w:rPr>
                <w:rFonts w:ascii="Times New Roman" w:hAnsi="Times New Roman" w:cs="Times New Roman"/>
                <w:bCs/>
                <w:lang w:eastAsia="lt-LT"/>
              </w:rPr>
              <w:t>Islandija</w:t>
            </w:r>
            <w:proofErr w:type="spellEnd"/>
          </w:p>
        </w:tc>
        <w:tc>
          <w:tcPr>
            <w:tcW w:w="7513" w:type="dxa"/>
            <w:vAlign w:val="center"/>
          </w:tcPr>
          <w:p w14:paraId="7EE58A5F" w14:textId="77777777" w:rsidR="003D5029" w:rsidRPr="00F86DBB" w:rsidRDefault="003D5029" w:rsidP="00F86DBB">
            <w:pPr>
              <w:tabs>
                <w:tab w:val="left" w:pos="567"/>
              </w:tabs>
              <w:spacing w:after="0" w:line="240" w:lineRule="auto"/>
              <w:rPr>
                <w:rFonts w:ascii="Times New Roman" w:hAnsi="Times New Roman" w:cs="Times New Roman"/>
                <w:b/>
                <w:bCs/>
                <w:lang w:eastAsia="lt-LT"/>
              </w:rPr>
            </w:pPr>
            <w:proofErr w:type="spellStart"/>
            <w:r w:rsidRPr="00F86DBB">
              <w:rPr>
                <w:rFonts w:ascii="Times New Roman" w:hAnsi="Times New Roman" w:cs="Times New Roman"/>
                <w:lang w:eastAsia="lt-LT"/>
              </w:rPr>
              <w:t>Valpress</w:t>
            </w:r>
            <w:proofErr w:type="spellEnd"/>
          </w:p>
        </w:tc>
      </w:tr>
      <w:tr w:rsidR="003D5029" w:rsidRPr="004637FE" w14:paraId="22C98A88" w14:textId="77777777" w:rsidTr="0048476D">
        <w:tc>
          <w:tcPr>
            <w:tcW w:w="1526" w:type="dxa"/>
            <w:vAlign w:val="center"/>
          </w:tcPr>
          <w:p w14:paraId="0F2457D1" w14:textId="77777777" w:rsidR="003D5029" w:rsidRPr="00F86DBB" w:rsidRDefault="003D5029" w:rsidP="00F86DBB">
            <w:pPr>
              <w:tabs>
                <w:tab w:val="left" w:pos="567"/>
              </w:tabs>
              <w:spacing w:after="0" w:line="240" w:lineRule="auto"/>
              <w:rPr>
                <w:rFonts w:ascii="Times New Roman" w:hAnsi="Times New Roman" w:cs="Times New Roman"/>
                <w:b/>
                <w:bCs/>
                <w:lang w:eastAsia="lt-LT"/>
              </w:rPr>
            </w:pPr>
            <w:proofErr w:type="spellStart"/>
            <w:r w:rsidRPr="00F86DBB">
              <w:rPr>
                <w:rFonts w:ascii="Times New Roman" w:hAnsi="Times New Roman" w:cs="Times New Roman"/>
                <w:lang w:eastAsia="lt-LT"/>
              </w:rPr>
              <w:t>Slovakija</w:t>
            </w:r>
            <w:proofErr w:type="spellEnd"/>
          </w:p>
        </w:tc>
        <w:tc>
          <w:tcPr>
            <w:tcW w:w="7513" w:type="dxa"/>
            <w:vAlign w:val="center"/>
          </w:tcPr>
          <w:p w14:paraId="00499AF0" w14:textId="77777777" w:rsidR="003D5029" w:rsidRPr="007F1A2A" w:rsidRDefault="003D5029" w:rsidP="0099297A">
            <w:pPr>
              <w:tabs>
                <w:tab w:val="left" w:pos="567"/>
              </w:tabs>
              <w:spacing w:after="0" w:line="240" w:lineRule="auto"/>
              <w:rPr>
                <w:rFonts w:ascii="Times New Roman" w:hAnsi="Times New Roman"/>
                <w:b/>
                <w:lang w:val="pt-PT"/>
              </w:rPr>
            </w:pPr>
            <w:r w:rsidRPr="007F1A2A">
              <w:rPr>
                <w:rFonts w:ascii="Times New Roman" w:hAnsi="Times New Roman"/>
                <w:lang w:val="pt-PT"/>
              </w:rPr>
              <w:t xml:space="preserve">Valsartan </w:t>
            </w:r>
            <w:r w:rsidR="0099297A" w:rsidRPr="007F1A2A">
              <w:rPr>
                <w:rFonts w:ascii="Times New Roman" w:hAnsi="Times New Roman"/>
                <w:lang w:val="pt-PT"/>
              </w:rPr>
              <w:t xml:space="preserve">Teva </w:t>
            </w:r>
            <w:r w:rsidRPr="007F1A2A">
              <w:rPr>
                <w:rFonts w:ascii="Times New Roman" w:hAnsi="Times New Roman"/>
                <w:lang w:val="pt-PT"/>
              </w:rPr>
              <w:t xml:space="preserve">80 mg. Valsartan </w:t>
            </w:r>
            <w:r w:rsidR="0099297A" w:rsidRPr="007F1A2A">
              <w:rPr>
                <w:rFonts w:ascii="Times New Roman" w:hAnsi="Times New Roman"/>
                <w:lang w:val="pt-PT"/>
              </w:rPr>
              <w:t xml:space="preserve">Teva 160 </w:t>
            </w:r>
            <w:r w:rsidRPr="007F1A2A">
              <w:rPr>
                <w:rFonts w:ascii="Times New Roman" w:hAnsi="Times New Roman"/>
                <w:lang w:val="pt-PT"/>
              </w:rPr>
              <w:t>mg</w:t>
            </w:r>
          </w:p>
        </w:tc>
      </w:tr>
      <w:tr w:rsidR="003D5029" w:rsidRPr="00D667A1" w14:paraId="02A43106" w14:textId="77777777" w:rsidTr="0048476D">
        <w:tc>
          <w:tcPr>
            <w:tcW w:w="1526" w:type="dxa"/>
            <w:vAlign w:val="center"/>
          </w:tcPr>
          <w:p w14:paraId="28D456BB" w14:textId="77777777" w:rsidR="003D5029" w:rsidRPr="00F86DBB" w:rsidRDefault="003D5029" w:rsidP="00F86DBB">
            <w:pPr>
              <w:tabs>
                <w:tab w:val="left" w:pos="567"/>
              </w:tabs>
              <w:spacing w:after="0" w:line="240" w:lineRule="auto"/>
              <w:rPr>
                <w:rFonts w:ascii="Times New Roman" w:hAnsi="Times New Roman" w:cs="Times New Roman"/>
                <w:b/>
                <w:bCs/>
                <w:lang w:eastAsia="lt-LT"/>
              </w:rPr>
            </w:pPr>
            <w:proofErr w:type="spellStart"/>
            <w:r w:rsidRPr="00F86DBB">
              <w:rPr>
                <w:rFonts w:ascii="Times New Roman" w:hAnsi="Times New Roman" w:cs="Times New Roman"/>
                <w:lang w:eastAsia="lt-LT"/>
              </w:rPr>
              <w:t>Vengrija</w:t>
            </w:r>
            <w:proofErr w:type="spellEnd"/>
          </w:p>
        </w:tc>
        <w:tc>
          <w:tcPr>
            <w:tcW w:w="7513" w:type="dxa"/>
            <w:vAlign w:val="center"/>
          </w:tcPr>
          <w:p w14:paraId="75100531" w14:textId="77777777" w:rsidR="003D5029" w:rsidRPr="00F86DBB" w:rsidRDefault="003D5029" w:rsidP="00F86DBB">
            <w:pPr>
              <w:tabs>
                <w:tab w:val="left" w:pos="567"/>
              </w:tabs>
              <w:spacing w:after="0" w:line="240" w:lineRule="auto"/>
              <w:rPr>
                <w:rFonts w:ascii="Times New Roman" w:hAnsi="Times New Roman" w:cs="Times New Roman"/>
                <w:b/>
                <w:bCs/>
                <w:lang w:eastAsia="lt-LT"/>
              </w:rPr>
            </w:pPr>
            <w:proofErr w:type="spellStart"/>
            <w:r w:rsidRPr="00D667A1">
              <w:rPr>
                <w:rFonts w:ascii="Times New Roman" w:hAnsi="Times New Roman" w:cs="Times New Roman"/>
                <w:lang w:eastAsia="lt-LT"/>
              </w:rPr>
              <w:t>Valsotens</w:t>
            </w:r>
            <w:proofErr w:type="spellEnd"/>
            <w:r w:rsidRPr="00D667A1">
              <w:rPr>
                <w:rFonts w:ascii="Times New Roman" w:hAnsi="Times New Roman" w:cs="Times New Roman"/>
                <w:lang w:eastAsia="lt-LT"/>
              </w:rPr>
              <w:t xml:space="preserve"> 80 mg, </w:t>
            </w:r>
            <w:proofErr w:type="spellStart"/>
            <w:r w:rsidRPr="00D667A1">
              <w:rPr>
                <w:rFonts w:ascii="Times New Roman" w:hAnsi="Times New Roman" w:cs="Times New Roman"/>
                <w:lang w:eastAsia="lt-LT"/>
              </w:rPr>
              <w:t>Valsotens</w:t>
            </w:r>
            <w:proofErr w:type="spellEnd"/>
            <w:r w:rsidRPr="00D667A1">
              <w:rPr>
                <w:rFonts w:ascii="Times New Roman" w:hAnsi="Times New Roman" w:cs="Times New Roman"/>
                <w:lang w:eastAsia="lt-LT"/>
              </w:rPr>
              <w:t xml:space="preserve"> 160 mg</w:t>
            </w:r>
          </w:p>
        </w:tc>
      </w:tr>
      <w:tr w:rsidR="003D5029" w:rsidRPr="00D667A1" w14:paraId="79D7B2FB" w14:textId="77777777" w:rsidTr="0048476D">
        <w:tc>
          <w:tcPr>
            <w:tcW w:w="1526" w:type="dxa"/>
            <w:vAlign w:val="center"/>
          </w:tcPr>
          <w:p w14:paraId="6FF96F58" w14:textId="77777777" w:rsidR="003D5029" w:rsidRPr="00F86DBB" w:rsidRDefault="003D5029" w:rsidP="00D667A1">
            <w:pPr>
              <w:tabs>
                <w:tab w:val="left" w:pos="567"/>
              </w:tabs>
              <w:spacing w:after="0" w:line="240" w:lineRule="auto"/>
              <w:rPr>
                <w:rFonts w:ascii="Times New Roman" w:hAnsi="Times New Roman" w:cs="Times New Roman"/>
                <w:b/>
                <w:bCs/>
                <w:lang w:eastAsia="lt-LT"/>
              </w:rPr>
            </w:pPr>
            <w:r w:rsidRPr="00D667A1">
              <w:rPr>
                <w:rFonts w:ascii="Times New Roman" w:hAnsi="Times New Roman" w:cs="Times New Roman"/>
                <w:lang w:eastAsia="lt-LT"/>
              </w:rPr>
              <w:t>Lietuva</w:t>
            </w:r>
            <w:r w:rsidRPr="00D667A1">
              <w:rPr>
                <w:rFonts w:ascii="Times New Roman" w:hAnsi="Times New Roman" w:cs="Times New Roman"/>
                <w:lang w:eastAsia="lt-LT"/>
              </w:rPr>
              <w:tab/>
            </w:r>
          </w:p>
        </w:tc>
        <w:tc>
          <w:tcPr>
            <w:tcW w:w="7513" w:type="dxa"/>
            <w:vAlign w:val="center"/>
          </w:tcPr>
          <w:p w14:paraId="4F317DB4" w14:textId="77777777" w:rsidR="003D5029" w:rsidRPr="00F86DBB" w:rsidRDefault="003D5029" w:rsidP="00D667A1">
            <w:pPr>
              <w:tabs>
                <w:tab w:val="left" w:pos="567"/>
              </w:tabs>
              <w:spacing w:after="0" w:line="240" w:lineRule="auto"/>
              <w:rPr>
                <w:rFonts w:ascii="Times New Roman" w:hAnsi="Times New Roman" w:cs="Times New Roman"/>
                <w:lang w:eastAsia="lt-LT"/>
              </w:rPr>
            </w:pPr>
          </w:p>
          <w:p w14:paraId="38B0412D" w14:textId="77777777" w:rsidR="003D5029" w:rsidRPr="00F86DBB" w:rsidRDefault="003D5029" w:rsidP="00D667A1">
            <w:pPr>
              <w:tabs>
                <w:tab w:val="left" w:pos="567"/>
              </w:tabs>
              <w:spacing w:after="0" w:line="240" w:lineRule="auto"/>
              <w:rPr>
                <w:rFonts w:ascii="Times New Roman" w:hAnsi="Times New Roman" w:cs="Times New Roman"/>
                <w:lang w:eastAsia="lt-LT"/>
              </w:rPr>
            </w:pPr>
            <w:r w:rsidRPr="00D667A1">
              <w:rPr>
                <w:rFonts w:ascii="Times New Roman" w:hAnsi="Times New Roman" w:cs="Times New Roman"/>
                <w:lang w:eastAsia="lt-LT"/>
              </w:rPr>
              <w:t xml:space="preserve">Valsartan Actavis 80 mg </w:t>
            </w:r>
            <w:proofErr w:type="spellStart"/>
            <w:r w:rsidRPr="00D667A1">
              <w:rPr>
                <w:rFonts w:ascii="Times New Roman" w:hAnsi="Times New Roman" w:cs="Times New Roman"/>
                <w:lang w:eastAsia="lt-LT"/>
              </w:rPr>
              <w:t>plėvele</w:t>
            </w:r>
            <w:proofErr w:type="spellEnd"/>
            <w:r w:rsidRPr="00D667A1">
              <w:rPr>
                <w:rFonts w:ascii="Times New Roman" w:hAnsi="Times New Roman" w:cs="Times New Roman"/>
                <w:lang w:eastAsia="lt-LT"/>
              </w:rPr>
              <w:t xml:space="preserve"> </w:t>
            </w:r>
            <w:proofErr w:type="spellStart"/>
            <w:r w:rsidRPr="00D667A1">
              <w:rPr>
                <w:rFonts w:ascii="Times New Roman" w:hAnsi="Times New Roman" w:cs="Times New Roman"/>
                <w:lang w:eastAsia="lt-LT"/>
              </w:rPr>
              <w:t>dengtos</w:t>
            </w:r>
            <w:proofErr w:type="spellEnd"/>
            <w:r w:rsidRPr="00D667A1">
              <w:rPr>
                <w:rFonts w:ascii="Times New Roman" w:hAnsi="Times New Roman" w:cs="Times New Roman"/>
                <w:lang w:eastAsia="lt-LT"/>
              </w:rPr>
              <w:t xml:space="preserve"> </w:t>
            </w:r>
            <w:proofErr w:type="spellStart"/>
            <w:r w:rsidRPr="00D667A1">
              <w:rPr>
                <w:rFonts w:ascii="Times New Roman" w:hAnsi="Times New Roman" w:cs="Times New Roman"/>
                <w:lang w:eastAsia="lt-LT"/>
              </w:rPr>
              <w:t>tabletės</w:t>
            </w:r>
            <w:proofErr w:type="spellEnd"/>
          </w:p>
          <w:p w14:paraId="5CC12C92" w14:textId="77777777" w:rsidR="003D5029" w:rsidRPr="00A71104" w:rsidRDefault="003D5029" w:rsidP="00A71104">
            <w:pPr>
              <w:tabs>
                <w:tab w:val="left" w:pos="567"/>
              </w:tabs>
              <w:spacing w:after="0" w:line="240" w:lineRule="auto"/>
              <w:rPr>
                <w:rFonts w:ascii="Times New Roman" w:hAnsi="Times New Roman" w:cs="Times New Roman"/>
                <w:lang w:eastAsia="lt-LT"/>
              </w:rPr>
            </w:pPr>
            <w:r w:rsidRPr="00D667A1">
              <w:rPr>
                <w:rFonts w:ascii="Times New Roman" w:hAnsi="Times New Roman" w:cs="Times New Roman"/>
                <w:lang w:eastAsia="lt-LT"/>
              </w:rPr>
              <w:t xml:space="preserve">Valsartan Actavis 160 mg </w:t>
            </w:r>
            <w:proofErr w:type="spellStart"/>
            <w:r w:rsidRPr="00D667A1">
              <w:rPr>
                <w:rFonts w:ascii="Times New Roman" w:hAnsi="Times New Roman" w:cs="Times New Roman"/>
                <w:lang w:eastAsia="lt-LT"/>
              </w:rPr>
              <w:t>plėvele</w:t>
            </w:r>
            <w:proofErr w:type="spellEnd"/>
            <w:r w:rsidRPr="00D667A1">
              <w:rPr>
                <w:rFonts w:ascii="Times New Roman" w:hAnsi="Times New Roman" w:cs="Times New Roman"/>
                <w:lang w:eastAsia="lt-LT"/>
              </w:rPr>
              <w:t xml:space="preserve"> </w:t>
            </w:r>
            <w:proofErr w:type="spellStart"/>
            <w:r w:rsidRPr="00D667A1">
              <w:rPr>
                <w:rFonts w:ascii="Times New Roman" w:hAnsi="Times New Roman" w:cs="Times New Roman"/>
                <w:lang w:eastAsia="lt-LT"/>
              </w:rPr>
              <w:t>dengtos</w:t>
            </w:r>
            <w:proofErr w:type="spellEnd"/>
            <w:r w:rsidRPr="00D667A1">
              <w:rPr>
                <w:rFonts w:ascii="Times New Roman" w:hAnsi="Times New Roman" w:cs="Times New Roman"/>
                <w:lang w:eastAsia="lt-LT"/>
              </w:rPr>
              <w:t xml:space="preserve"> </w:t>
            </w:r>
            <w:proofErr w:type="spellStart"/>
            <w:r w:rsidRPr="00D667A1">
              <w:rPr>
                <w:rFonts w:ascii="Times New Roman" w:hAnsi="Times New Roman" w:cs="Times New Roman"/>
                <w:lang w:eastAsia="lt-LT"/>
              </w:rPr>
              <w:t>tabletės</w:t>
            </w:r>
            <w:proofErr w:type="spellEnd"/>
          </w:p>
        </w:tc>
      </w:tr>
      <w:tr w:rsidR="003D5029" w:rsidRPr="00D667A1" w14:paraId="5A3C0B31" w14:textId="77777777" w:rsidTr="0048476D">
        <w:tc>
          <w:tcPr>
            <w:tcW w:w="1526" w:type="dxa"/>
            <w:vAlign w:val="center"/>
          </w:tcPr>
          <w:p w14:paraId="62FA2E22" w14:textId="77777777" w:rsidR="003D5029" w:rsidRPr="00F86DBB" w:rsidRDefault="003D5029" w:rsidP="00D667A1">
            <w:pPr>
              <w:tabs>
                <w:tab w:val="left" w:pos="567"/>
              </w:tabs>
              <w:spacing w:after="0" w:line="240" w:lineRule="auto"/>
              <w:rPr>
                <w:rFonts w:ascii="Times New Roman" w:hAnsi="Times New Roman" w:cs="Times New Roman"/>
                <w:b/>
                <w:bCs/>
                <w:lang w:eastAsia="lt-LT"/>
              </w:rPr>
            </w:pPr>
          </w:p>
        </w:tc>
        <w:tc>
          <w:tcPr>
            <w:tcW w:w="7513" w:type="dxa"/>
            <w:vAlign w:val="center"/>
          </w:tcPr>
          <w:p w14:paraId="32C8BE5F" w14:textId="77777777" w:rsidR="003D5029" w:rsidRPr="00F86DBB" w:rsidRDefault="003D5029" w:rsidP="00D667A1">
            <w:pPr>
              <w:tabs>
                <w:tab w:val="left" w:pos="567"/>
              </w:tabs>
              <w:spacing w:after="0" w:line="240" w:lineRule="auto"/>
              <w:rPr>
                <w:rFonts w:ascii="Times New Roman" w:hAnsi="Times New Roman" w:cs="Times New Roman"/>
                <w:b/>
                <w:bCs/>
                <w:lang w:eastAsia="lt-LT"/>
              </w:rPr>
            </w:pPr>
          </w:p>
        </w:tc>
      </w:tr>
      <w:tr w:rsidR="003D5029" w:rsidRPr="00D667A1" w14:paraId="326A5AED" w14:textId="77777777" w:rsidTr="0048476D">
        <w:tc>
          <w:tcPr>
            <w:tcW w:w="1526" w:type="dxa"/>
            <w:vAlign w:val="center"/>
          </w:tcPr>
          <w:p w14:paraId="4C8637FB" w14:textId="77777777" w:rsidR="003D5029" w:rsidRPr="00F86DBB" w:rsidRDefault="003D5029" w:rsidP="00D667A1">
            <w:pPr>
              <w:tabs>
                <w:tab w:val="left" w:pos="567"/>
              </w:tabs>
              <w:spacing w:after="0" w:line="240" w:lineRule="auto"/>
              <w:rPr>
                <w:rFonts w:ascii="Times New Roman" w:hAnsi="Times New Roman" w:cs="Times New Roman"/>
                <w:b/>
                <w:bCs/>
                <w:lang w:eastAsia="lt-LT"/>
              </w:rPr>
            </w:pPr>
          </w:p>
        </w:tc>
        <w:tc>
          <w:tcPr>
            <w:tcW w:w="7513" w:type="dxa"/>
            <w:vAlign w:val="center"/>
          </w:tcPr>
          <w:p w14:paraId="541E8893" w14:textId="77777777" w:rsidR="003D5029" w:rsidRPr="00F86DBB" w:rsidRDefault="003D5029" w:rsidP="00D667A1">
            <w:pPr>
              <w:tabs>
                <w:tab w:val="left" w:pos="567"/>
              </w:tabs>
              <w:spacing w:after="0" w:line="240" w:lineRule="auto"/>
              <w:rPr>
                <w:rFonts w:ascii="Times New Roman" w:hAnsi="Times New Roman" w:cs="Times New Roman"/>
                <w:b/>
                <w:bCs/>
                <w:lang w:eastAsia="lt-LT"/>
              </w:rPr>
            </w:pPr>
          </w:p>
        </w:tc>
      </w:tr>
    </w:tbl>
    <w:p w14:paraId="352F02AD" w14:textId="77C13175" w:rsidR="003D5029" w:rsidRPr="00D450E1" w:rsidRDefault="003D5029" w:rsidP="00A71104">
      <w:pPr>
        <w:tabs>
          <w:tab w:val="left" w:pos="567"/>
        </w:tabs>
        <w:spacing w:after="0" w:line="240" w:lineRule="auto"/>
        <w:rPr>
          <w:rFonts w:ascii="Times New Roman" w:hAnsi="Times New Roman" w:cs="Times New Roman"/>
          <w:lang w:val="lt-LT" w:eastAsia="lt-LT"/>
        </w:rPr>
      </w:pPr>
      <w:r w:rsidRPr="00D450E1">
        <w:rPr>
          <w:rFonts w:ascii="Times New Roman" w:hAnsi="Times New Roman" w:cs="Times New Roman"/>
          <w:b/>
          <w:bCs/>
          <w:lang w:val="lt-LT" w:eastAsia="lt-LT"/>
        </w:rPr>
        <w:lastRenderedPageBreak/>
        <w:t>Šis pakuotės lapelis paskutinį kartą peržiūrėtas</w:t>
      </w:r>
      <w:r w:rsidR="00156A3C">
        <w:rPr>
          <w:rFonts w:ascii="Times New Roman" w:hAnsi="Times New Roman" w:cs="Times New Roman"/>
          <w:b/>
          <w:bCs/>
          <w:lang w:val="lt-LT" w:eastAsia="lt-LT"/>
        </w:rPr>
        <w:t xml:space="preserve"> </w:t>
      </w:r>
      <w:r w:rsidR="00AC0577">
        <w:rPr>
          <w:rFonts w:ascii="Times New Roman" w:hAnsi="Times New Roman" w:cs="Times New Roman"/>
          <w:b/>
          <w:bCs/>
          <w:lang w:val="lt-LT" w:eastAsia="lt-LT"/>
        </w:rPr>
        <w:t>2025-01-08</w:t>
      </w:r>
      <w:r w:rsidR="00D667A1">
        <w:rPr>
          <w:rFonts w:ascii="Times New Roman" w:hAnsi="Times New Roman" w:cs="Times New Roman"/>
          <w:b/>
          <w:bCs/>
          <w:lang w:val="lt-LT" w:eastAsia="lt-LT"/>
        </w:rPr>
        <w:t>.</w:t>
      </w:r>
    </w:p>
    <w:p w14:paraId="678672BF" w14:textId="77777777" w:rsidR="003D5029" w:rsidRPr="00D450E1" w:rsidRDefault="003D5029" w:rsidP="003D5029">
      <w:pPr>
        <w:spacing w:after="0" w:line="240" w:lineRule="auto"/>
        <w:rPr>
          <w:rFonts w:ascii="Times New Roman" w:hAnsi="Times New Roman" w:cs="Times New Roman"/>
          <w:lang w:val="lt-LT"/>
        </w:rPr>
      </w:pPr>
    </w:p>
    <w:p w14:paraId="1C7BC093" w14:textId="77777777" w:rsidR="00F207B5" w:rsidRDefault="003D5029" w:rsidP="00476357">
      <w:pPr>
        <w:spacing w:after="0" w:line="240" w:lineRule="auto"/>
        <w:rPr>
          <w:rFonts w:ascii="Times New Roman" w:hAnsi="Times New Roman"/>
          <w:color w:val="0000FF"/>
          <w:u w:val="single"/>
          <w:lang w:val="lt-LT"/>
        </w:rPr>
      </w:pPr>
      <w:r w:rsidRPr="00D450E1">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9" w:history="1">
        <w:r w:rsidR="00D06873" w:rsidRPr="00B71746">
          <w:rPr>
            <w:rStyle w:val="Hipersaitas"/>
            <w:rFonts w:ascii="Times New Roman" w:hAnsi="Times New Roman"/>
            <w:lang w:val="lt-LT"/>
          </w:rPr>
          <w:t>https://vvkt.lrv.lt/</w:t>
        </w:r>
      </w:hyperlink>
      <w:r w:rsidR="00D06873">
        <w:rPr>
          <w:rFonts w:ascii="Times New Roman" w:hAnsi="Times New Roman"/>
          <w:color w:val="0000FF"/>
          <w:u w:val="single"/>
          <w:lang w:val="lt-LT"/>
        </w:rPr>
        <w:t>lt/</w:t>
      </w:r>
      <w:r w:rsidRPr="00D450E1">
        <w:rPr>
          <w:rFonts w:ascii="Times New Roman" w:hAnsi="Times New Roman"/>
          <w:color w:val="0000FF"/>
          <w:u w:val="single"/>
          <w:lang w:val="lt-LT"/>
        </w:rPr>
        <w:t>.</w:t>
      </w:r>
      <w:r w:rsidR="00C40E4B">
        <w:rPr>
          <w:rFonts w:ascii="Times New Roman" w:hAnsi="Times New Roman"/>
          <w:color w:val="0000FF"/>
          <w:u w:val="single"/>
          <w:lang w:val="lt-LT"/>
        </w:rPr>
        <w:t xml:space="preserve">               </w:t>
      </w:r>
    </w:p>
    <w:p w14:paraId="19884D72" w14:textId="77777777" w:rsidR="00F207B5" w:rsidRDefault="00F207B5" w:rsidP="00476357">
      <w:pPr>
        <w:spacing w:after="0" w:line="240" w:lineRule="auto"/>
        <w:rPr>
          <w:rFonts w:ascii="Times New Roman" w:hAnsi="Times New Roman"/>
          <w:color w:val="0000FF"/>
          <w:u w:val="single"/>
          <w:lang w:val="lt-LT"/>
        </w:rPr>
      </w:pPr>
    </w:p>
    <w:p w14:paraId="2BED09AA" w14:textId="529782F8" w:rsidR="00627922" w:rsidRPr="003F05C3" w:rsidRDefault="00C40E4B" w:rsidP="00476357">
      <w:pPr>
        <w:spacing w:after="0" w:line="240" w:lineRule="auto"/>
        <w:rPr>
          <w:lang w:val="lt-LT"/>
        </w:rPr>
      </w:pPr>
      <w:r>
        <w:rPr>
          <w:rFonts w:ascii="Times New Roman" w:hAnsi="Times New Roman"/>
          <w:color w:val="0000FF"/>
          <w:u w:val="single"/>
          <w:lang w:val="lt-LT"/>
        </w:rPr>
        <w:t xml:space="preserve">     </w:t>
      </w:r>
      <w:r w:rsidR="00943E0D">
        <w:rPr>
          <w:rFonts w:ascii="Times New Roman" w:hAnsi="Times New Roman"/>
          <w:color w:val="0000FF"/>
          <w:u w:val="single"/>
          <w:lang w:val="lt-LT"/>
        </w:rPr>
        <w:t xml:space="preserve">    </w:t>
      </w:r>
    </w:p>
    <w:sectPr w:rsidR="00627922" w:rsidRPr="003F05C3" w:rsidSect="002B4241">
      <w:headerReference w:type="default" r:id="rId10"/>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C093" w14:textId="77777777" w:rsidR="007F1A2A" w:rsidRDefault="007F1A2A">
      <w:pPr>
        <w:spacing w:after="0" w:line="240" w:lineRule="auto"/>
      </w:pPr>
      <w:r>
        <w:separator/>
      </w:r>
    </w:p>
  </w:endnote>
  <w:endnote w:type="continuationSeparator" w:id="0">
    <w:p w14:paraId="6A3D5B31" w14:textId="77777777" w:rsidR="007F1A2A" w:rsidRDefault="007F1A2A">
      <w:pPr>
        <w:spacing w:after="0" w:line="240" w:lineRule="auto"/>
      </w:pPr>
      <w:r>
        <w:continuationSeparator/>
      </w:r>
    </w:p>
  </w:endnote>
  <w:endnote w:type="continuationNotice" w:id="1">
    <w:p w14:paraId="0F9A9D08" w14:textId="77777777" w:rsidR="007F1A2A" w:rsidRDefault="007F1A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8070000" w:usb2="00000010" w:usb3="00000000" w:csb0="00020001" w:csb1="00000000"/>
  </w:font>
  <w:font w:name="TimesLT">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BAC5" w14:textId="77777777" w:rsidR="002B4241" w:rsidRPr="0017075F" w:rsidRDefault="00611230" w:rsidP="002B4241">
    <w:pPr>
      <w:pStyle w:val="Porat"/>
      <w:framePr w:w="406" w:wrap="auto" w:vAnchor="text" w:hAnchor="margin" w:xAlign="center" w:y="1"/>
      <w:rPr>
        <w:rStyle w:val="Puslapionumeris"/>
        <w:sz w:val="20"/>
        <w:szCs w:val="20"/>
      </w:rPr>
    </w:pPr>
    <w:r w:rsidRPr="0017075F">
      <w:rPr>
        <w:rStyle w:val="Puslapionumeris"/>
        <w:sz w:val="20"/>
        <w:szCs w:val="20"/>
      </w:rPr>
      <w:fldChar w:fldCharType="begin"/>
    </w:r>
    <w:r w:rsidRPr="0017075F">
      <w:rPr>
        <w:rStyle w:val="Puslapionumeris"/>
        <w:sz w:val="20"/>
        <w:szCs w:val="20"/>
      </w:rPr>
      <w:instrText xml:space="preserve">PAGE  </w:instrText>
    </w:r>
    <w:r w:rsidRPr="0017075F">
      <w:rPr>
        <w:rStyle w:val="Puslapionumeris"/>
        <w:sz w:val="20"/>
        <w:szCs w:val="20"/>
      </w:rPr>
      <w:fldChar w:fldCharType="separate"/>
    </w:r>
    <w:r w:rsidR="00E954DE">
      <w:rPr>
        <w:rStyle w:val="Puslapionumeris"/>
        <w:noProof/>
        <w:sz w:val="20"/>
        <w:szCs w:val="20"/>
      </w:rPr>
      <w:t>3</w:t>
    </w:r>
    <w:r w:rsidR="00E954DE">
      <w:rPr>
        <w:rStyle w:val="Puslapionumeris"/>
        <w:noProof/>
        <w:sz w:val="20"/>
        <w:szCs w:val="20"/>
      </w:rPr>
      <w:t>4</w:t>
    </w:r>
    <w:r w:rsidRPr="0017075F">
      <w:rPr>
        <w:rStyle w:val="Puslapionumeris"/>
        <w:sz w:val="20"/>
        <w:szCs w:val="20"/>
      </w:rPr>
      <w:fldChar w:fldCharType="end"/>
    </w:r>
  </w:p>
  <w:p w14:paraId="0881D4A3" w14:textId="77777777" w:rsidR="002B4241" w:rsidRDefault="002B4241" w:rsidP="002B4241">
    <w:pPr>
      <w:pStyle w:val="Por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09CD3" w14:textId="77777777" w:rsidR="007F1A2A" w:rsidRDefault="007F1A2A">
      <w:pPr>
        <w:spacing w:after="0" w:line="240" w:lineRule="auto"/>
      </w:pPr>
      <w:r>
        <w:separator/>
      </w:r>
    </w:p>
  </w:footnote>
  <w:footnote w:type="continuationSeparator" w:id="0">
    <w:p w14:paraId="040D7AD5" w14:textId="77777777" w:rsidR="007F1A2A" w:rsidRDefault="007F1A2A">
      <w:pPr>
        <w:spacing w:after="0" w:line="240" w:lineRule="auto"/>
      </w:pPr>
      <w:r>
        <w:continuationSeparator/>
      </w:r>
    </w:p>
  </w:footnote>
  <w:footnote w:type="continuationNotice" w:id="1">
    <w:p w14:paraId="411657E3" w14:textId="77777777" w:rsidR="007F1A2A" w:rsidRDefault="007F1A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4279" w14:textId="77777777" w:rsidR="008A25F1" w:rsidRDefault="008A25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8706A38"/>
    <w:multiLevelType w:val="hybridMultilevel"/>
    <w:tmpl w:val="5D8E9D56"/>
    <w:lvl w:ilvl="0" w:tplc="DBC830BA">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94973B4"/>
    <w:multiLevelType w:val="hybridMultilevel"/>
    <w:tmpl w:val="3174824A"/>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9B87C76"/>
    <w:multiLevelType w:val="hybridMultilevel"/>
    <w:tmpl w:val="3B2EDA6A"/>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D937224"/>
    <w:multiLevelType w:val="hybridMultilevel"/>
    <w:tmpl w:val="316C7092"/>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0605DC9"/>
    <w:multiLevelType w:val="hybridMultilevel"/>
    <w:tmpl w:val="756AD868"/>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C2B4DD9"/>
    <w:multiLevelType w:val="hybridMultilevel"/>
    <w:tmpl w:val="A78C396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4102C9"/>
    <w:multiLevelType w:val="hybridMultilevel"/>
    <w:tmpl w:val="4BAEC7EA"/>
    <w:lvl w:ilvl="0" w:tplc="F86ABF2E">
      <w:start w:val="35"/>
      <w:numFmt w:val="bullet"/>
      <w:pStyle w:val="BT-EMEASMCA"/>
      <w:lvlText w:val="-"/>
      <w:lvlJc w:val="left"/>
      <w:pPr>
        <w:tabs>
          <w:tab w:val="num" w:pos="567"/>
        </w:tabs>
        <w:ind w:left="567" w:hanging="567"/>
      </w:pPr>
      <w:rPr>
        <w:rFonts w:ascii="Times New Roman" w:eastAsia="Times New Roman" w:hAnsi="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628045E"/>
    <w:multiLevelType w:val="hybridMultilevel"/>
    <w:tmpl w:val="887ED5A6"/>
    <w:lvl w:ilvl="0" w:tplc="4560C350">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B763B"/>
    <w:multiLevelType w:val="hybridMultilevel"/>
    <w:tmpl w:val="40D45CC6"/>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33E1232"/>
    <w:multiLevelType w:val="hybridMultilevel"/>
    <w:tmpl w:val="7F36AC24"/>
    <w:lvl w:ilvl="0" w:tplc="FBA22B38">
      <w:start w:val="2"/>
      <w:numFmt w:val="bullet"/>
      <w:lvlText w:val=" "/>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5647E63"/>
    <w:multiLevelType w:val="hybridMultilevel"/>
    <w:tmpl w:val="C7F22744"/>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A3B3393"/>
    <w:multiLevelType w:val="hybridMultilevel"/>
    <w:tmpl w:val="BBA07630"/>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D6B01DD"/>
    <w:multiLevelType w:val="hybridMultilevel"/>
    <w:tmpl w:val="3ED61774"/>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1161EB3"/>
    <w:multiLevelType w:val="hybridMultilevel"/>
    <w:tmpl w:val="FBAE01C6"/>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7390C1D"/>
    <w:multiLevelType w:val="hybridMultilevel"/>
    <w:tmpl w:val="CECE3944"/>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19E6AA2"/>
    <w:multiLevelType w:val="hybridMultilevel"/>
    <w:tmpl w:val="0B260742"/>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4FA4377"/>
    <w:multiLevelType w:val="hybridMultilevel"/>
    <w:tmpl w:val="DC88F02C"/>
    <w:lvl w:ilvl="0" w:tplc="E5B02416">
      <w:start w:val="1"/>
      <w:numFmt w:val="bullet"/>
      <w:lvlText w:val=" "/>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DB6505F"/>
    <w:multiLevelType w:val="hybridMultilevel"/>
    <w:tmpl w:val="04EAC80A"/>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92C1650"/>
    <w:multiLevelType w:val="hybridMultilevel"/>
    <w:tmpl w:val="6E12288A"/>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96F059A"/>
    <w:multiLevelType w:val="hybridMultilevel"/>
    <w:tmpl w:val="210AD6AE"/>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CCE79A6"/>
    <w:multiLevelType w:val="hybridMultilevel"/>
    <w:tmpl w:val="621C578A"/>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1B90DC5"/>
    <w:multiLevelType w:val="hybridMultilevel"/>
    <w:tmpl w:val="FCA62846"/>
    <w:lvl w:ilvl="0" w:tplc="82EAB634">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cs="Symbol" w:hint="default"/>
      </w:rPr>
    </w:lvl>
    <w:lvl w:ilvl="1" w:tplc="893EA568">
      <w:start w:val="1"/>
      <w:numFmt w:val="bullet"/>
      <w:lvlText w:val=""/>
      <w:lvlJc w:val="left"/>
      <w:pPr>
        <w:tabs>
          <w:tab w:val="num" w:pos="1193"/>
        </w:tabs>
        <w:ind w:left="1193" w:hanging="113"/>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BA52F16"/>
    <w:multiLevelType w:val="hybridMultilevel"/>
    <w:tmpl w:val="495CE586"/>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F25069E"/>
    <w:multiLevelType w:val="hybridMultilevel"/>
    <w:tmpl w:val="C65C2D4C"/>
    <w:lvl w:ilvl="0" w:tplc="46AC9F3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227226257">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16cid:durableId="1809586821">
    <w:abstractNumId w:val="0"/>
    <w:lvlOverride w:ilvl="0">
      <w:lvl w:ilvl="0">
        <w:start w:val="1"/>
        <w:numFmt w:val="bullet"/>
        <w:lvlText w:val="-"/>
        <w:legacy w:legacy="1" w:legacySpace="0" w:legacyIndent="360"/>
        <w:lvlJc w:val="left"/>
        <w:pPr>
          <w:ind w:left="360" w:hanging="360"/>
        </w:pPr>
      </w:lvl>
    </w:lvlOverride>
  </w:num>
  <w:num w:numId="3" w16cid:durableId="618755929">
    <w:abstractNumId w:val="8"/>
  </w:num>
  <w:num w:numId="4" w16cid:durableId="1055785251">
    <w:abstractNumId w:val="23"/>
  </w:num>
  <w:num w:numId="5" w16cid:durableId="1696492067">
    <w:abstractNumId w:val="2"/>
  </w:num>
  <w:num w:numId="6" w16cid:durableId="2138788715">
    <w:abstractNumId w:val="18"/>
  </w:num>
  <w:num w:numId="7" w16cid:durableId="1521309623">
    <w:abstractNumId w:val="10"/>
  </w:num>
  <w:num w:numId="8" w16cid:durableId="706806272">
    <w:abstractNumId w:val="11"/>
  </w:num>
  <w:num w:numId="9" w16cid:durableId="1788351920">
    <w:abstractNumId w:val="25"/>
  </w:num>
  <w:num w:numId="10" w16cid:durableId="1063406809">
    <w:abstractNumId w:val="16"/>
  </w:num>
  <w:num w:numId="11" w16cid:durableId="285744197">
    <w:abstractNumId w:val="13"/>
  </w:num>
  <w:num w:numId="12" w16cid:durableId="1563832551">
    <w:abstractNumId w:val="15"/>
  </w:num>
  <w:num w:numId="13" w16cid:durableId="264458662">
    <w:abstractNumId w:val="14"/>
  </w:num>
  <w:num w:numId="14" w16cid:durableId="184365225">
    <w:abstractNumId w:val="22"/>
  </w:num>
  <w:num w:numId="15" w16cid:durableId="804662246">
    <w:abstractNumId w:val="19"/>
  </w:num>
  <w:num w:numId="16" w16cid:durableId="130906309">
    <w:abstractNumId w:val="5"/>
  </w:num>
  <w:num w:numId="17" w16cid:durableId="1446655717">
    <w:abstractNumId w:val="26"/>
  </w:num>
  <w:num w:numId="18" w16cid:durableId="1746605464">
    <w:abstractNumId w:val="6"/>
  </w:num>
  <w:num w:numId="19" w16cid:durableId="646517346">
    <w:abstractNumId w:val="21"/>
  </w:num>
  <w:num w:numId="20" w16cid:durableId="1738438417">
    <w:abstractNumId w:val="1"/>
  </w:num>
  <w:num w:numId="21" w16cid:durableId="1253002690">
    <w:abstractNumId w:val="24"/>
  </w:num>
  <w:num w:numId="22" w16cid:durableId="1083382742">
    <w:abstractNumId w:val="9"/>
  </w:num>
  <w:num w:numId="23" w16cid:durableId="2068066663">
    <w:abstractNumId w:val="0"/>
  </w:num>
  <w:num w:numId="24" w16cid:durableId="1057509888">
    <w:abstractNumId w:val="17"/>
  </w:num>
  <w:num w:numId="25" w16cid:durableId="45877487">
    <w:abstractNumId w:val="7"/>
  </w:num>
  <w:num w:numId="26" w16cid:durableId="1758285095">
    <w:abstractNumId w:val="20"/>
  </w:num>
  <w:num w:numId="27" w16cid:durableId="28722301">
    <w:abstractNumId w:val="4"/>
  </w:num>
  <w:num w:numId="28" w16cid:durableId="1606693276">
    <w:abstractNumId w:val="12"/>
  </w:num>
  <w:num w:numId="29" w16cid:durableId="8607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876"/>
    <w:rsid w:val="00022013"/>
    <w:rsid w:val="000246B6"/>
    <w:rsid w:val="00034FEC"/>
    <w:rsid w:val="00065C80"/>
    <w:rsid w:val="0007797B"/>
    <w:rsid w:val="00084835"/>
    <w:rsid w:val="0009561B"/>
    <w:rsid w:val="00095A6E"/>
    <w:rsid w:val="000E78E5"/>
    <w:rsid w:val="00143DE4"/>
    <w:rsid w:val="00156A3C"/>
    <w:rsid w:val="00164AD1"/>
    <w:rsid w:val="0017161F"/>
    <w:rsid w:val="001C6276"/>
    <w:rsid w:val="001F490E"/>
    <w:rsid w:val="00227CFA"/>
    <w:rsid w:val="00236172"/>
    <w:rsid w:val="00263A4D"/>
    <w:rsid w:val="002B4241"/>
    <w:rsid w:val="002D56C4"/>
    <w:rsid w:val="002D6F38"/>
    <w:rsid w:val="002F7A7F"/>
    <w:rsid w:val="0030292B"/>
    <w:rsid w:val="00314513"/>
    <w:rsid w:val="0031451D"/>
    <w:rsid w:val="00354181"/>
    <w:rsid w:val="00375AF0"/>
    <w:rsid w:val="0039635A"/>
    <w:rsid w:val="003B1792"/>
    <w:rsid w:val="003C297D"/>
    <w:rsid w:val="003D5029"/>
    <w:rsid w:val="003E5E54"/>
    <w:rsid w:val="003F05C3"/>
    <w:rsid w:val="00414DB6"/>
    <w:rsid w:val="00415085"/>
    <w:rsid w:val="00421ACA"/>
    <w:rsid w:val="00431D4E"/>
    <w:rsid w:val="00436246"/>
    <w:rsid w:val="004637FE"/>
    <w:rsid w:val="00476357"/>
    <w:rsid w:val="0048476D"/>
    <w:rsid w:val="004915BC"/>
    <w:rsid w:val="0049503C"/>
    <w:rsid w:val="004B6736"/>
    <w:rsid w:val="004C09EE"/>
    <w:rsid w:val="004C6154"/>
    <w:rsid w:val="004D3038"/>
    <w:rsid w:val="004E655E"/>
    <w:rsid w:val="004F06AA"/>
    <w:rsid w:val="005304A4"/>
    <w:rsid w:val="0053252C"/>
    <w:rsid w:val="0053407B"/>
    <w:rsid w:val="00550B7E"/>
    <w:rsid w:val="0056405F"/>
    <w:rsid w:val="0058297B"/>
    <w:rsid w:val="005D1E11"/>
    <w:rsid w:val="005E0211"/>
    <w:rsid w:val="006018D8"/>
    <w:rsid w:val="0060768D"/>
    <w:rsid w:val="00611230"/>
    <w:rsid w:val="00625D62"/>
    <w:rsid w:val="00627922"/>
    <w:rsid w:val="00642CF7"/>
    <w:rsid w:val="00676C92"/>
    <w:rsid w:val="006C6FF2"/>
    <w:rsid w:val="006D52E9"/>
    <w:rsid w:val="006D6E32"/>
    <w:rsid w:val="00703825"/>
    <w:rsid w:val="007153A1"/>
    <w:rsid w:val="007247E6"/>
    <w:rsid w:val="00735B2C"/>
    <w:rsid w:val="00736828"/>
    <w:rsid w:val="00760420"/>
    <w:rsid w:val="00762398"/>
    <w:rsid w:val="00777217"/>
    <w:rsid w:val="0078151E"/>
    <w:rsid w:val="0079505D"/>
    <w:rsid w:val="007969BC"/>
    <w:rsid w:val="00797DAC"/>
    <w:rsid w:val="007F062D"/>
    <w:rsid w:val="007F1A2A"/>
    <w:rsid w:val="00807392"/>
    <w:rsid w:val="00823115"/>
    <w:rsid w:val="00827490"/>
    <w:rsid w:val="0083458E"/>
    <w:rsid w:val="00861260"/>
    <w:rsid w:val="00864DFE"/>
    <w:rsid w:val="00865617"/>
    <w:rsid w:val="00891402"/>
    <w:rsid w:val="008A25F1"/>
    <w:rsid w:val="008C4F4B"/>
    <w:rsid w:val="00901370"/>
    <w:rsid w:val="0090428D"/>
    <w:rsid w:val="00906BFB"/>
    <w:rsid w:val="009114A0"/>
    <w:rsid w:val="0094109A"/>
    <w:rsid w:val="00943E0D"/>
    <w:rsid w:val="00970D8B"/>
    <w:rsid w:val="00973DE0"/>
    <w:rsid w:val="009772F7"/>
    <w:rsid w:val="0098420C"/>
    <w:rsid w:val="0099297A"/>
    <w:rsid w:val="00996B00"/>
    <w:rsid w:val="009B0D76"/>
    <w:rsid w:val="009C0AED"/>
    <w:rsid w:val="009C149D"/>
    <w:rsid w:val="00A10D7D"/>
    <w:rsid w:val="00A13FC8"/>
    <w:rsid w:val="00A14D89"/>
    <w:rsid w:val="00A54788"/>
    <w:rsid w:val="00A55E70"/>
    <w:rsid w:val="00A71104"/>
    <w:rsid w:val="00AC0577"/>
    <w:rsid w:val="00AD436B"/>
    <w:rsid w:val="00AF72DD"/>
    <w:rsid w:val="00B53B8F"/>
    <w:rsid w:val="00B55655"/>
    <w:rsid w:val="00BA463A"/>
    <w:rsid w:val="00BB06B0"/>
    <w:rsid w:val="00BB35F7"/>
    <w:rsid w:val="00BC4EAF"/>
    <w:rsid w:val="00BD6876"/>
    <w:rsid w:val="00BE7B31"/>
    <w:rsid w:val="00C00A34"/>
    <w:rsid w:val="00C04D66"/>
    <w:rsid w:val="00C2595A"/>
    <w:rsid w:val="00C40E4B"/>
    <w:rsid w:val="00C55D43"/>
    <w:rsid w:val="00C70775"/>
    <w:rsid w:val="00CC1146"/>
    <w:rsid w:val="00CD00B4"/>
    <w:rsid w:val="00CD1219"/>
    <w:rsid w:val="00CE2D6B"/>
    <w:rsid w:val="00D06873"/>
    <w:rsid w:val="00D23CD6"/>
    <w:rsid w:val="00D30011"/>
    <w:rsid w:val="00D57F35"/>
    <w:rsid w:val="00D640AD"/>
    <w:rsid w:val="00D667A1"/>
    <w:rsid w:val="00D669C6"/>
    <w:rsid w:val="00D7195F"/>
    <w:rsid w:val="00D76F72"/>
    <w:rsid w:val="00DB4E68"/>
    <w:rsid w:val="00DC4A63"/>
    <w:rsid w:val="00DD4C8D"/>
    <w:rsid w:val="00DE0E4F"/>
    <w:rsid w:val="00DE7BFD"/>
    <w:rsid w:val="00E01F19"/>
    <w:rsid w:val="00E258CD"/>
    <w:rsid w:val="00E40637"/>
    <w:rsid w:val="00E70EEE"/>
    <w:rsid w:val="00E954DE"/>
    <w:rsid w:val="00EB450B"/>
    <w:rsid w:val="00F207B5"/>
    <w:rsid w:val="00F228B1"/>
    <w:rsid w:val="00F22E70"/>
    <w:rsid w:val="00F234F0"/>
    <w:rsid w:val="00F321D6"/>
    <w:rsid w:val="00F344DD"/>
    <w:rsid w:val="00F521C0"/>
    <w:rsid w:val="00F623C2"/>
    <w:rsid w:val="00F738E3"/>
    <w:rsid w:val="00F86DBB"/>
    <w:rsid w:val="00FA3282"/>
    <w:rsid w:val="00FC0619"/>
    <w:rsid w:val="00FC2071"/>
    <w:rsid w:val="00FE61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0EC9"/>
  <w15:chartTrackingRefBased/>
  <w15:docId w15:val="{B52551C9-1F7F-4518-AE4D-6F7A25E3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6357"/>
    <w:pPr>
      <w:spacing w:after="200" w:line="276" w:lineRule="auto"/>
    </w:pPr>
    <w:rPr>
      <w:sz w:val="22"/>
      <w:szCs w:val="22"/>
      <w:lang w:val="en-US" w:eastAsia="en-US"/>
    </w:rPr>
  </w:style>
  <w:style w:type="paragraph" w:styleId="Antrat1">
    <w:name w:val="heading 1"/>
    <w:basedOn w:val="prastasis"/>
    <w:next w:val="prastasis"/>
    <w:link w:val="Antrat1Diagrama"/>
    <w:autoRedefine/>
    <w:uiPriority w:val="99"/>
    <w:qFormat/>
    <w:rsid w:val="003D5029"/>
    <w:pPr>
      <w:keepNext/>
      <w:spacing w:after="0" w:line="240" w:lineRule="auto"/>
      <w:outlineLvl w:val="0"/>
    </w:pPr>
    <w:rPr>
      <w:rFonts w:ascii="Times New Roman" w:eastAsia="Times New Roman" w:hAnsi="Times New Roman" w:cs="Times New Roman"/>
      <w:b/>
      <w:bCs/>
      <w:lang w:val="lt-LT" w:eastAsia="lt-LT"/>
    </w:rPr>
  </w:style>
  <w:style w:type="paragraph" w:styleId="Antrat2">
    <w:name w:val="heading 2"/>
    <w:basedOn w:val="prastasis"/>
    <w:next w:val="prastasis"/>
    <w:link w:val="Antrat2Diagrama"/>
    <w:autoRedefine/>
    <w:uiPriority w:val="99"/>
    <w:qFormat/>
    <w:rsid w:val="003D5029"/>
    <w:pPr>
      <w:keepNext/>
      <w:spacing w:after="0" w:line="240" w:lineRule="auto"/>
      <w:outlineLvl w:val="1"/>
    </w:pPr>
    <w:rPr>
      <w:rFonts w:ascii="Times New Roman" w:eastAsia="Times New Roman" w:hAnsi="Times New Roman" w:cs="Times New Roman"/>
      <w:u w:val="single"/>
      <w:lang w:val="lt-LT" w:eastAsia="lt-LT"/>
    </w:rPr>
  </w:style>
  <w:style w:type="paragraph" w:styleId="Antrat3">
    <w:name w:val="heading 3"/>
    <w:basedOn w:val="prastasis"/>
    <w:next w:val="prastasis"/>
    <w:link w:val="Antrat3Diagrama"/>
    <w:autoRedefine/>
    <w:uiPriority w:val="99"/>
    <w:qFormat/>
    <w:rsid w:val="003D5029"/>
    <w:pPr>
      <w:keepNext/>
      <w:spacing w:after="0" w:line="240" w:lineRule="auto"/>
      <w:outlineLvl w:val="2"/>
    </w:pPr>
    <w:rPr>
      <w:rFonts w:ascii="Times New Roman" w:eastAsia="Times New Roman" w:hAnsi="Times New Roman" w:cs="Times New Roman"/>
      <w:b/>
      <w:bCs/>
      <w:lang w:val="lt-LT" w:eastAsia="lt-LT"/>
    </w:rPr>
  </w:style>
  <w:style w:type="paragraph" w:styleId="Antrat4">
    <w:name w:val="heading 4"/>
    <w:basedOn w:val="prastasis"/>
    <w:next w:val="prastasis"/>
    <w:link w:val="Antrat4Diagrama"/>
    <w:uiPriority w:val="99"/>
    <w:qFormat/>
    <w:rsid w:val="003D5029"/>
    <w:pPr>
      <w:keepNext/>
      <w:spacing w:after="0" w:line="240" w:lineRule="auto"/>
      <w:jc w:val="both"/>
      <w:outlineLvl w:val="3"/>
    </w:pPr>
    <w:rPr>
      <w:rFonts w:ascii="Times New Roman" w:eastAsia="Times New Roman" w:hAnsi="Times New Roman" w:cs="Times New Roman"/>
      <w:u w:val="single"/>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D5029"/>
    <w:rPr>
      <w:rFonts w:ascii="Times New Roman" w:eastAsia="Times New Roman" w:hAnsi="Times New Roman" w:cs="Times New Roman"/>
      <w:b/>
      <w:bCs/>
      <w:lang w:eastAsia="lt-LT"/>
    </w:rPr>
  </w:style>
  <w:style w:type="character" w:customStyle="1" w:styleId="Antrat2Diagrama">
    <w:name w:val="Antraštė 2 Diagrama"/>
    <w:link w:val="Antrat2"/>
    <w:uiPriority w:val="99"/>
    <w:rsid w:val="003D5029"/>
    <w:rPr>
      <w:rFonts w:ascii="Times New Roman" w:eastAsia="Times New Roman" w:hAnsi="Times New Roman" w:cs="Times New Roman"/>
      <w:u w:val="single"/>
      <w:lang w:eastAsia="lt-LT"/>
    </w:rPr>
  </w:style>
  <w:style w:type="character" w:customStyle="1" w:styleId="Antrat3Diagrama">
    <w:name w:val="Antraštė 3 Diagrama"/>
    <w:link w:val="Antrat3"/>
    <w:uiPriority w:val="99"/>
    <w:rsid w:val="003D5029"/>
    <w:rPr>
      <w:rFonts w:ascii="Times New Roman" w:eastAsia="Times New Roman" w:hAnsi="Times New Roman" w:cs="Times New Roman"/>
      <w:b/>
      <w:bCs/>
      <w:lang w:eastAsia="lt-LT"/>
    </w:rPr>
  </w:style>
  <w:style w:type="character" w:customStyle="1" w:styleId="Antrat4Diagrama">
    <w:name w:val="Antraštė 4 Diagrama"/>
    <w:link w:val="Antrat4"/>
    <w:uiPriority w:val="99"/>
    <w:rsid w:val="003D5029"/>
    <w:rPr>
      <w:rFonts w:ascii="Times New Roman" w:eastAsia="Times New Roman" w:hAnsi="Times New Roman" w:cs="Times New Roman"/>
      <w:u w:val="single"/>
      <w:lang w:eastAsia="lt-LT"/>
    </w:rPr>
  </w:style>
  <w:style w:type="numbering" w:customStyle="1" w:styleId="NoList1">
    <w:name w:val="No List1"/>
    <w:next w:val="Sraonra"/>
    <w:uiPriority w:val="99"/>
    <w:semiHidden/>
    <w:unhideWhenUsed/>
    <w:rsid w:val="003D5029"/>
  </w:style>
  <w:style w:type="paragraph" w:styleId="Pagrindinistekstas">
    <w:name w:val="Body Text"/>
    <w:basedOn w:val="prastasis"/>
    <w:link w:val="PagrindinistekstasDiagrama"/>
    <w:uiPriority w:val="99"/>
    <w:rsid w:val="003D5029"/>
    <w:pPr>
      <w:spacing w:after="120" w:line="240" w:lineRule="auto"/>
    </w:pPr>
    <w:rPr>
      <w:rFonts w:ascii="Times New Roman" w:eastAsia="Times New Roman" w:hAnsi="Times New Roman" w:cs="Times New Roman"/>
      <w:lang w:val="lt-LT" w:eastAsia="lt-LT"/>
    </w:rPr>
  </w:style>
  <w:style w:type="character" w:customStyle="1" w:styleId="PagrindinistekstasDiagrama">
    <w:name w:val="Pagrindinis tekstas Diagrama"/>
    <w:link w:val="Pagrindinistekstas"/>
    <w:uiPriority w:val="99"/>
    <w:rsid w:val="003D5029"/>
    <w:rPr>
      <w:rFonts w:ascii="Times New Roman" w:eastAsia="Times New Roman" w:hAnsi="Times New Roman" w:cs="Times New Roman"/>
      <w:lang w:eastAsia="lt-LT"/>
    </w:rPr>
  </w:style>
  <w:style w:type="paragraph" w:styleId="Porat">
    <w:name w:val="footer"/>
    <w:basedOn w:val="prastasis"/>
    <w:link w:val="PoratDiagrama"/>
    <w:uiPriority w:val="99"/>
    <w:rsid w:val="003D5029"/>
    <w:pPr>
      <w:tabs>
        <w:tab w:val="center" w:pos="4153"/>
        <w:tab w:val="right" w:pos="8306"/>
      </w:tabs>
      <w:spacing w:after="0" w:line="240" w:lineRule="auto"/>
    </w:pPr>
    <w:rPr>
      <w:rFonts w:ascii="Times New Roman" w:eastAsia="Times New Roman" w:hAnsi="Times New Roman" w:cs="Times New Roman"/>
      <w:lang w:val="lt-LT" w:eastAsia="lt-LT"/>
    </w:rPr>
  </w:style>
  <w:style w:type="character" w:customStyle="1" w:styleId="PoratDiagrama">
    <w:name w:val="Poraštė Diagrama"/>
    <w:link w:val="Porat"/>
    <w:uiPriority w:val="99"/>
    <w:rsid w:val="003D5029"/>
    <w:rPr>
      <w:rFonts w:ascii="Times New Roman" w:eastAsia="Times New Roman" w:hAnsi="Times New Roman" w:cs="Times New Roman"/>
      <w:lang w:eastAsia="lt-LT"/>
    </w:rPr>
  </w:style>
  <w:style w:type="character" w:styleId="Puslapionumeris">
    <w:name w:val="page number"/>
    <w:basedOn w:val="Numatytasispastraiposriftas"/>
    <w:uiPriority w:val="99"/>
    <w:rsid w:val="003D5029"/>
  </w:style>
  <w:style w:type="paragraph" w:styleId="Pavadinimas">
    <w:name w:val="Title"/>
    <w:basedOn w:val="prastasis"/>
    <w:link w:val="PavadinimasDiagrama"/>
    <w:autoRedefine/>
    <w:uiPriority w:val="99"/>
    <w:qFormat/>
    <w:rsid w:val="003D5029"/>
    <w:pPr>
      <w:spacing w:after="0" w:line="240" w:lineRule="auto"/>
      <w:jc w:val="center"/>
      <w:outlineLvl w:val="0"/>
    </w:pPr>
    <w:rPr>
      <w:rFonts w:ascii="Times New Roman" w:eastAsia="Times New Roman" w:hAnsi="Times New Roman" w:cs="Times New Roman"/>
      <w:b/>
      <w:bCs/>
      <w:kern w:val="28"/>
      <w:lang w:val="lt-LT" w:eastAsia="lt-LT"/>
    </w:rPr>
  </w:style>
  <w:style w:type="character" w:customStyle="1" w:styleId="PavadinimasDiagrama">
    <w:name w:val="Pavadinimas Diagrama"/>
    <w:link w:val="Pavadinimas"/>
    <w:uiPriority w:val="99"/>
    <w:rsid w:val="003D5029"/>
    <w:rPr>
      <w:rFonts w:ascii="Times New Roman" w:eastAsia="Times New Roman" w:hAnsi="Times New Roman" w:cs="Times New Roman"/>
      <w:b/>
      <w:bCs/>
      <w:kern w:val="28"/>
      <w:lang w:eastAsia="lt-LT"/>
    </w:rPr>
  </w:style>
  <w:style w:type="character" w:styleId="Hipersaitas">
    <w:name w:val="Hyperlink"/>
    <w:uiPriority w:val="99"/>
    <w:rsid w:val="003D5029"/>
    <w:rPr>
      <w:color w:val="0000FF"/>
      <w:u w:val="single"/>
    </w:rPr>
  </w:style>
  <w:style w:type="paragraph" w:styleId="Paantrat">
    <w:name w:val="Subtitle"/>
    <w:basedOn w:val="prastasis"/>
    <w:link w:val="PaantratDiagrama"/>
    <w:uiPriority w:val="99"/>
    <w:qFormat/>
    <w:rsid w:val="003D5029"/>
    <w:pPr>
      <w:autoSpaceDE w:val="0"/>
      <w:autoSpaceDN w:val="0"/>
      <w:adjustRightInd w:val="0"/>
      <w:spacing w:after="0" w:line="240" w:lineRule="auto"/>
      <w:jc w:val="center"/>
    </w:pPr>
    <w:rPr>
      <w:rFonts w:ascii="TimesNewRoman,Bold" w:eastAsia="Times New Roman" w:hAnsi="TimesNewRoman,Bold" w:cs="TimesNewRoman,Bold"/>
      <w:b/>
      <w:bCs/>
      <w:color w:val="000000"/>
      <w:lang w:eastAsia="lt-LT"/>
    </w:rPr>
  </w:style>
  <w:style w:type="character" w:customStyle="1" w:styleId="PaantratDiagrama">
    <w:name w:val="Paantraštė Diagrama"/>
    <w:link w:val="Paantrat"/>
    <w:uiPriority w:val="99"/>
    <w:rsid w:val="003D5029"/>
    <w:rPr>
      <w:rFonts w:ascii="TimesNewRoman,Bold" w:eastAsia="Times New Roman" w:hAnsi="TimesNewRoman,Bold" w:cs="TimesNewRoman,Bold"/>
      <w:b/>
      <w:bCs/>
      <w:color w:val="000000"/>
      <w:lang w:val="en-US" w:eastAsia="lt-LT"/>
    </w:rPr>
  </w:style>
  <w:style w:type="paragraph" w:styleId="Pagrindiniotekstotrauka">
    <w:name w:val="Body Text Indent"/>
    <w:basedOn w:val="prastasis"/>
    <w:link w:val="PagrindiniotekstotraukaDiagrama"/>
    <w:uiPriority w:val="99"/>
    <w:rsid w:val="003D5029"/>
    <w:pPr>
      <w:spacing w:after="120" w:line="240" w:lineRule="auto"/>
      <w:ind w:left="360"/>
    </w:pPr>
    <w:rPr>
      <w:rFonts w:ascii="Times New Roman" w:eastAsia="Times New Roman" w:hAnsi="Times New Roman" w:cs="Times New Roman"/>
      <w:lang w:val="lt-LT" w:eastAsia="lt-LT"/>
    </w:rPr>
  </w:style>
  <w:style w:type="character" w:customStyle="1" w:styleId="PagrindiniotekstotraukaDiagrama">
    <w:name w:val="Pagrindinio teksto įtrauka Diagrama"/>
    <w:link w:val="Pagrindiniotekstotrauka"/>
    <w:uiPriority w:val="99"/>
    <w:rsid w:val="003D5029"/>
    <w:rPr>
      <w:rFonts w:ascii="Times New Roman" w:eastAsia="Times New Roman" w:hAnsi="Times New Roman" w:cs="Times New Roman"/>
      <w:lang w:eastAsia="lt-LT"/>
    </w:rPr>
  </w:style>
  <w:style w:type="paragraph" w:styleId="Pagrindinistekstas2">
    <w:name w:val="Body Text 2"/>
    <w:basedOn w:val="prastasis"/>
    <w:link w:val="Pagrindinistekstas2Diagrama"/>
    <w:uiPriority w:val="99"/>
    <w:rsid w:val="003D5029"/>
    <w:pPr>
      <w:spacing w:after="120" w:line="480" w:lineRule="auto"/>
    </w:pPr>
    <w:rPr>
      <w:rFonts w:ascii="Times New Roman" w:eastAsia="Times New Roman" w:hAnsi="Times New Roman" w:cs="Times New Roman"/>
      <w:lang w:val="lt-LT" w:eastAsia="lt-LT"/>
    </w:rPr>
  </w:style>
  <w:style w:type="character" w:customStyle="1" w:styleId="Pagrindinistekstas2Diagrama">
    <w:name w:val="Pagrindinis tekstas 2 Diagrama"/>
    <w:link w:val="Pagrindinistekstas2"/>
    <w:uiPriority w:val="99"/>
    <w:rsid w:val="003D5029"/>
    <w:rPr>
      <w:rFonts w:ascii="Times New Roman" w:eastAsia="Times New Roman" w:hAnsi="Times New Roman" w:cs="Times New Roman"/>
      <w:lang w:eastAsia="lt-LT"/>
    </w:rPr>
  </w:style>
  <w:style w:type="paragraph" w:styleId="Puslapioinaostekstas">
    <w:name w:val="footnote text"/>
    <w:basedOn w:val="prastasis"/>
    <w:next w:val="prastasis"/>
    <w:link w:val="PuslapioinaostekstasDiagrama"/>
    <w:uiPriority w:val="99"/>
    <w:semiHidden/>
    <w:rsid w:val="003D5029"/>
    <w:pPr>
      <w:spacing w:after="0" w:line="240" w:lineRule="auto"/>
    </w:pPr>
    <w:rPr>
      <w:rFonts w:ascii="TimesLT" w:eastAsia="Times New Roman" w:hAnsi="TimesLT" w:cs="TimesLT"/>
      <w:sz w:val="20"/>
      <w:szCs w:val="20"/>
      <w:lang w:val="en-GB" w:eastAsia="lt-LT"/>
    </w:rPr>
  </w:style>
  <w:style w:type="character" w:customStyle="1" w:styleId="PuslapioinaostekstasDiagrama">
    <w:name w:val="Puslapio išnašos tekstas Diagrama"/>
    <w:link w:val="Puslapioinaostekstas"/>
    <w:uiPriority w:val="99"/>
    <w:semiHidden/>
    <w:rsid w:val="003D5029"/>
    <w:rPr>
      <w:rFonts w:ascii="TimesLT" w:eastAsia="Times New Roman" w:hAnsi="TimesLT" w:cs="TimesLT"/>
      <w:sz w:val="20"/>
      <w:szCs w:val="20"/>
      <w:lang w:val="en-GB" w:eastAsia="lt-LT"/>
    </w:rPr>
  </w:style>
  <w:style w:type="paragraph" w:customStyle="1" w:styleId="EndnoteText1">
    <w:name w:val="Endnote Text1"/>
    <w:basedOn w:val="prastasis"/>
    <w:uiPriority w:val="99"/>
    <w:rsid w:val="003D5029"/>
    <w:pPr>
      <w:spacing w:after="0" w:line="240" w:lineRule="auto"/>
    </w:pPr>
    <w:rPr>
      <w:rFonts w:ascii="TimesLT" w:eastAsia="Times New Roman" w:hAnsi="TimesLT" w:cs="TimesLT"/>
      <w:sz w:val="20"/>
      <w:szCs w:val="20"/>
      <w:lang w:eastAsia="lt-LT"/>
    </w:rPr>
  </w:style>
  <w:style w:type="paragraph" w:styleId="Antrats">
    <w:name w:val="header"/>
    <w:basedOn w:val="prastasis"/>
    <w:link w:val="AntratsDiagrama"/>
    <w:uiPriority w:val="99"/>
    <w:rsid w:val="003D5029"/>
    <w:pPr>
      <w:tabs>
        <w:tab w:val="center" w:pos="4819"/>
        <w:tab w:val="right" w:pos="9638"/>
      </w:tabs>
      <w:spacing w:after="0" w:line="240" w:lineRule="auto"/>
    </w:pPr>
    <w:rPr>
      <w:rFonts w:ascii="Times New Roman" w:eastAsia="Times New Roman" w:hAnsi="Times New Roman" w:cs="Times New Roman"/>
      <w:lang w:val="lt-LT" w:eastAsia="lt-LT"/>
    </w:rPr>
  </w:style>
  <w:style w:type="character" w:customStyle="1" w:styleId="AntratsDiagrama">
    <w:name w:val="Antraštės Diagrama"/>
    <w:link w:val="Antrats"/>
    <w:uiPriority w:val="99"/>
    <w:rsid w:val="003D5029"/>
    <w:rPr>
      <w:rFonts w:ascii="Times New Roman" w:eastAsia="Times New Roman" w:hAnsi="Times New Roman" w:cs="Times New Roman"/>
      <w:lang w:eastAsia="lt-LT"/>
    </w:rPr>
  </w:style>
  <w:style w:type="paragraph" w:customStyle="1" w:styleId="PI-1labEMEASMCA">
    <w:name w:val="PI-1_lab EMEA_SMCA"/>
    <w:basedOn w:val="prastasis"/>
    <w:link w:val="PI-1labEMEASMCAChar"/>
    <w:autoRedefine/>
    <w:uiPriority w:val="99"/>
    <w:rsid w:val="003D502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character" w:customStyle="1" w:styleId="PI-1labEMEASMCAChar">
    <w:name w:val="PI-1_lab EMEA_SMCA Char"/>
    <w:link w:val="PI-1labEMEASMCA"/>
    <w:uiPriority w:val="99"/>
    <w:locked/>
    <w:rsid w:val="003D5029"/>
    <w:rPr>
      <w:rFonts w:ascii="Times New Roman" w:eastAsia="Times New Roman" w:hAnsi="Times New Roman" w:cs="Times New Roman"/>
      <w:b/>
      <w:bCs/>
      <w:noProof/>
    </w:rPr>
  </w:style>
  <w:style w:type="paragraph" w:customStyle="1" w:styleId="TTEMEASMCA">
    <w:name w:val="TT EMEA_SMCA"/>
    <w:basedOn w:val="Antrat1"/>
    <w:link w:val="TTEMEASMCADiagrama"/>
    <w:autoRedefine/>
    <w:uiPriority w:val="99"/>
    <w:rsid w:val="003D5029"/>
    <w:pPr>
      <w:keepNext w:val="0"/>
      <w:tabs>
        <w:tab w:val="left" w:pos="567"/>
      </w:tabs>
      <w:ind w:left="567" w:hanging="567"/>
      <w:jc w:val="center"/>
    </w:pPr>
    <w:rPr>
      <w:caps/>
      <w:lang w:val="en-US" w:eastAsia="en-US"/>
    </w:rPr>
  </w:style>
  <w:style w:type="character" w:customStyle="1" w:styleId="TTEMEASMCADiagrama">
    <w:name w:val="TT EMEA_SMCA Diagrama"/>
    <w:link w:val="TTEMEASMCA"/>
    <w:uiPriority w:val="99"/>
    <w:locked/>
    <w:rsid w:val="003D5029"/>
    <w:rPr>
      <w:rFonts w:ascii="Times New Roman" w:eastAsia="Times New Roman" w:hAnsi="Times New Roman" w:cs="Times New Roman"/>
      <w:b/>
      <w:bCs/>
      <w:caps/>
      <w:lang w:val="en-US"/>
    </w:rPr>
  </w:style>
  <w:style w:type="paragraph" w:customStyle="1" w:styleId="BT-EMEASMCA">
    <w:name w:val="BT- EMEA_SMCA"/>
    <w:basedOn w:val="prastasis"/>
    <w:autoRedefine/>
    <w:uiPriority w:val="99"/>
    <w:rsid w:val="00476357"/>
    <w:pPr>
      <w:numPr>
        <w:numId w:val="3"/>
      </w:numPr>
      <w:spacing w:after="0" w:line="240" w:lineRule="auto"/>
    </w:pPr>
    <w:rPr>
      <w:rFonts w:ascii="Times New Roman" w:eastAsia="Times New Roman" w:hAnsi="Times New Roman" w:cs="Times New Roman"/>
      <w:noProof/>
      <w:lang w:val="lt-LT"/>
    </w:rPr>
  </w:style>
  <w:style w:type="paragraph" w:customStyle="1" w:styleId="BTbEMEASMCA">
    <w:name w:val="BT(b) EMEA_SMCA"/>
    <w:basedOn w:val="prastasis"/>
    <w:autoRedefine/>
    <w:uiPriority w:val="99"/>
    <w:rsid w:val="003D5029"/>
    <w:pPr>
      <w:spacing w:after="0" w:line="240" w:lineRule="auto"/>
    </w:pPr>
    <w:rPr>
      <w:rFonts w:ascii="Times New Roman" w:eastAsia="Times New Roman" w:hAnsi="Times New Roman" w:cs="Times New Roman"/>
      <w:b/>
      <w:bCs/>
      <w:noProof/>
      <w:lang w:val="lt-LT"/>
    </w:rPr>
  </w:style>
  <w:style w:type="paragraph" w:customStyle="1" w:styleId="PI-2EMEASMCA">
    <w:name w:val="PI-2 EMEA_SMCA"/>
    <w:basedOn w:val="Antrat3"/>
    <w:autoRedefine/>
    <w:uiPriority w:val="99"/>
    <w:rsid w:val="003D5029"/>
    <w:pPr>
      <w:keepLines/>
      <w:tabs>
        <w:tab w:val="left" w:pos="567"/>
      </w:tabs>
      <w:ind w:left="567"/>
    </w:pPr>
    <w:rPr>
      <w:kern w:val="28"/>
      <w:lang w:eastAsia="en-US"/>
    </w:rPr>
  </w:style>
  <w:style w:type="paragraph" w:customStyle="1" w:styleId="BTEMEASMCA">
    <w:name w:val="BT EMEA_SMCA"/>
    <w:basedOn w:val="prastasis"/>
    <w:link w:val="BTEMEASMCADiagrama"/>
    <w:autoRedefine/>
    <w:uiPriority w:val="99"/>
    <w:rsid w:val="003D5029"/>
    <w:pPr>
      <w:spacing w:after="0" w:line="240" w:lineRule="auto"/>
    </w:pPr>
    <w:rPr>
      <w:rFonts w:ascii="Times New Roman" w:eastAsia="Times New Roman" w:hAnsi="Times New Roman" w:cs="Times New Roman"/>
      <w:noProof/>
      <w:lang w:val="lt-LT"/>
    </w:rPr>
  </w:style>
  <w:style w:type="character" w:customStyle="1" w:styleId="BTEMEASMCADiagrama">
    <w:name w:val="BT EMEA_SMCA Diagrama"/>
    <w:link w:val="BTEMEASMCA"/>
    <w:uiPriority w:val="99"/>
    <w:locked/>
    <w:rsid w:val="003D5029"/>
    <w:rPr>
      <w:rFonts w:ascii="Times New Roman" w:eastAsia="Times New Roman" w:hAnsi="Times New Roman" w:cs="Times New Roman"/>
      <w:noProof/>
    </w:rPr>
  </w:style>
  <w:style w:type="paragraph" w:customStyle="1" w:styleId="PI-1EMEASMCA">
    <w:name w:val="PI-1 EMEA_SMCA"/>
    <w:basedOn w:val="Antrat2"/>
    <w:autoRedefine/>
    <w:uiPriority w:val="99"/>
    <w:rsid w:val="003D5029"/>
    <w:pPr>
      <w:tabs>
        <w:tab w:val="left" w:pos="567"/>
      </w:tabs>
      <w:ind w:left="567" w:hanging="567"/>
    </w:pPr>
    <w:rPr>
      <w:b/>
      <w:bCs/>
      <w:u w:val="none"/>
      <w:lang w:eastAsia="en-US"/>
    </w:rPr>
  </w:style>
  <w:style w:type="paragraph" w:customStyle="1" w:styleId="MGGTextLeft">
    <w:name w:val="MGG Text Left"/>
    <w:basedOn w:val="Pagrindinistekstas"/>
    <w:uiPriority w:val="99"/>
    <w:rsid w:val="003D5029"/>
    <w:pPr>
      <w:spacing w:after="0"/>
    </w:pPr>
    <w:rPr>
      <w:sz w:val="24"/>
      <w:szCs w:val="24"/>
      <w:lang w:val="en-GB" w:eastAsia="en-US"/>
    </w:rPr>
  </w:style>
  <w:style w:type="character" w:customStyle="1" w:styleId="TTEMEASMCAChar">
    <w:name w:val="TT EMEA_SMCA Char"/>
    <w:uiPriority w:val="99"/>
    <w:rsid w:val="003D5029"/>
    <w:rPr>
      <w:b/>
      <w:bCs/>
      <w:caps/>
      <w:sz w:val="22"/>
      <w:szCs w:val="22"/>
      <w:lang w:val="en-US" w:eastAsia="en-US"/>
    </w:rPr>
  </w:style>
  <w:style w:type="character" w:customStyle="1" w:styleId="BTEMEASMCAChar">
    <w:name w:val="BT EMEA_SMCA Char"/>
    <w:uiPriority w:val="99"/>
    <w:rsid w:val="003D5029"/>
    <w:rPr>
      <w:noProof/>
      <w:sz w:val="22"/>
      <w:szCs w:val="22"/>
      <w:lang w:val="lt-LT" w:eastAsia="en-US"/>
    </w:rPr>
  </w:style>
  <w:style w:type="paragraph" w:customStyle="1" w:styleId="Title1">
    <w:name w:val="Title1"/>
    <w:basedOn w:val="Pavadinimas"/>
    <w:uiPriority w:val="99"/>
    <w:rsid w:val="003D5029"/>
  </w:style>
  <w:style w:type="paragraph" w:customStyle="1" w:styleId="EMEABodyText">
    <w:name w:val="EMEA Body Text"/>
    <w:basedOn w:val="prastasis"/>
    <w:link w:val="EMEABodyTextChar"/>
    <w:uiPriority w:val="99"/>
    <w:rsid w:val="003D5029"/>
    <w:pPr>
      <w:spacing w:after="0" w:line="240" w:lineRule="auto"/>
    </w:pPr>
    <w:rPr>
      <w:rFonts w:ascii="Times New Roman" w:eastAsia="Times New Roman" w:hAnsi="Times New Roman" w:cs="Times New Roman"/>
      <w:lang w:val="en-GB"/>
    </w:rPr>
  </w:style>
  <w:style w:type="character" w:customStyle="1" w:styleId="EMEABodyTextChar">
    <w:name w:val="EMEA Body Text Char"/>
    <w:link w:val="EMEABodyText"/>
    <w:uiPriority w:val="99"/>
    <w:locked/>
    <w:rsid w:val="003D5029"/>
    <w:rPr>
      <w:rFonts w:ascii="Times New Roman" w:eastAsia="Times New Roman" w:hAnsi="Times New Roman" w:cs="Times New Roman"/>
      <w:lang w:val="en-GB"/>
    </w:rPr>
  </w:style>
  <w:style w:type="paragraph" w:styleId="Debesliotekstas">
    <w:name w:val="Balloon Text"/>
    <w:basedOn w:val="prastasis"/>
    <w:link w:val="DebesliotekstasDiagrama"/>
    <w:uiPriority w:val="99"/>
    <w:semiHidden/>
    <w:rsid w:val="003D5029"/>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link w:val="Debesliotekstas"/>
    <w:uiPriority w:val="99"/>
    <w:semiHidden/>
    <w:rsid w:val="003D5029"/>
    <w:rPr>
      <w:rFonts w:ascii="Tahoma" w:eastAsia="Times New Roman" w:hAnsi="Tahoma" w:cs="Tahoma"/>
      <w:sz w:val="16"/>
      <w:szCs w:val="16"/>
      <w:lang w:eastAsia="lt-LT"/>
    </w:rPr>
  </w:style>
  <w:style w:type="character" w:styleId="Komentaronuoroda">
    <w:name w:val="annotation reference"/>
    <w:uiPriority w:val="99"/>
    <w:semiHidden/>
    <w:rsid w:val="003D5029"/>
    <w:rPr>
      <w:sz w:val="16"/>
      <w:szCs w:val="16"/>
    </w:rPr>
  </w:style>
  <w:style w:type="paragraph" w:styleId="Komentarotekstas">
    <w:name w:val="annotation text"/>
    <w:basedOn w:val="prastasis"/>
    <w:link w:val="KomentarotekstasDiagrama"/>
    <w:uiPriority w:val="99"/>
    <w:semiHidden/>
    <w:rsid w:val="003D5029"/>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uiPriority w:val="99"/>
    <w:semiHidden/>
    <w:rsid w:val="003D502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3D5029"/>
    <w:rPr>
      <w:b/>
      <w:bCs/>
    </w:rPr>
  </w:style>
  <w:style w:type="character" w:customStyle="1" w:styleId="KomentarotemaDiagrama">
    <w:name w:val="Komentaro tema Diagrama"/>
    <w:link w:val="Komentarotema"/>
    <w:uiPriority w:val="99"/>
    <w:semiHidden/>
    <w:rsid w:val="003D5029"/>
    <w:rPr>
      <w:rFonts w:ascii="Times New Roman" w:eastAsia="Times New Roman" w:hAnsi="Times New Roman" w:cs="Times New Roman"/>
      <w:b/>
      <w:bCs/>
      <w:sz w:val="20"/>
      <w:szCs w:val="20"/>
      <w:lang w:eastAsia="lt-LT"/>
    </w:rPr>
  </w:style>
  <w:style w:type="paragraph" w:customStyle="1" w:styleId="Default">
    <w:name w:val="Default"/>
    <w:uiPriority w:val="99"/>
    <w:rsid w:val="00476357"/>
    <w:pPr>
      <w:autoSpaceDE w:val="0"/>
      <w:autoSpaceDN w:val="0"/>
      <w:adjustRightInd w:val="0"/>
    </w:pPr>
    <w:rPr>
      <w:rFonts w:ascii="Times New Roman" w:eastAsia="Times New Roman" w:hAnsi="Times New Roman" w:cs="Times New Roman"/>
      <w:color w:val="000000"/>
      <w:sz w:val="24"/>
      <w:szCs w:val="24"/>
      <w:lang w:val="en-US" w:eastAsia="en-US"/>
    </w:rPr>
  </w:style>
  <w:style w:type="table" w:styleId="Lentelstinklelis">
    <w:name w:val="Table Grid"/>
    <w:basedOn w:val="prastojilentel"/>
    <w:uiPriority w:val="99"/>
    <w:rsid w:val="003D502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atinArial">
    <w:name w:val="Normal + (Latin) Arial"/>
    <w:aliases w:val="(Complex) Arial,9 pt"/>
    <w:basedOn w:val="Default"/>
    <w:next w:val="Default"/>
    <w:uiPriority w:val="99"/>
    <w:rsid w:val="003D5029"/>
    <w:rPr>
      <w:color w:val="auto"/>
    </w:rPr>
  </w:style>
  <w:style w:type="character" w:styleId="Perirtashipersaitas">
    <w:name w:val="FollowedHyperlink"/>
    <w:uiPriority w:val="99"/>
    <w:rsid w:val="003D5029"/>
    <w:rPr>
      <w:color w:val="800080"/>
      <w:u w:val="single"/>
    </w:rPr>
  </w:style>
  <w:style w:type="paragraph" w:styleId="prastasiniatinklio">
    <w:name w:val="Normal (Web)"/>
    <w:basedOn w:val="prastasis"/>
    <w:uiPriority w:val="99"/>
    <w:rsid w:val="003D5029"/>
    <w:pPr>
      <w:spacing w:before="100" w:beforeAutospacing="1" w:after="75" w:line="240" w:lineRule="auto"/>
    </w:pPr>
    <w:rPr>
      <w:rFonts w:ascii="Times New Roman" w:eastAsia="Times New Roman" w:hAnsi="Times New Roman" w:cs="Times New Roman"/>
      <w:color w:val="000000"/>
      <w:sz w:val="24"/>
      <w:szCs w:val="24"/>
    </w:rPr>
  </w:style>
  <w:style w:type="paragraph" w:customStyle="1" w:styleId="Listlevel1">
    <w:name w:val="List level 1"/>
    <w:basedOn w:val="prastasis"/>
    <w:uiPriority w:val="99"/>
    <w:rsid w:val="003D5029"/>
    <w:pPr>
      <w:spacing w:before="40" w:after="20" w:line="240" w:lineRule="auto"/>
      <w:ind w:left="425" w:hanging="425"/>
    </w:pPr>
    <w:rPr>
      <w:rFonts w:ascii="Times New Roman" w:eastAsia="Times New Roman" w:hAnsi="Times New Roman" w:cs="Times New Roman"/>
      <w:sz w:val="24"/>
      <w:szCs w:val="24"/>
    </w:rPr>
  </w:style>
  <w:style w:type="paragraph" w:customStyle="1" w:styleId="EndnoteText2">
    <w:name w:val="Endnote Text2"/>
    <w:basedOn w:val="prastasis"/>
    <w:uiPriority w:val="99"/>
    <w:rsid w:val="003D5029"/>
    <w:pPr>
      <w:spacing w:after="0" w:line="240" w:lineRule="auto"/>
    </w:pPr>
    <w:rPr>
      <w:rFonts w:ascii="TimesLT" w:eastAsia="Times New Roman" w:hAnsi="TimesLT" w:cs="TimesLT"/>
      <w:sz w:val="20"/>
      <w:szCs w:val="20"/>
      <w:lang w:eastAsia="lt-LT"/>
    </w:rPr>
  </w:style>
  <w:style w:type="paragraph" w:customStyle="1" w:styleId="ColorfulShading-Accent11">
    <w:name w:val="Colorful Shading - Accent 11"/>
    <w:hidden/>
    <w:uiPriority w:val="99"/>
    <w:semiHidden/>
    <w:rsid w:val="00476357"/>
    <w:rPr>
      <w:rFonts w:cs="Calibri"/>
      <w:sz w:val="22"/>
      <w:szCs w:val="22"/>
      <w:lang w:val="en-US" w:eastAsia="en-US"/>
    </w:rPr>
  </w:style>
  <w:style w:type="paragraph" w:customStyle="1" w:styleId="ColorfulList-Accent11">
    <w:name w:val="Colorful List - Accent 11"/>
    <w:basedOn w:val="prastasis"/>
    <w:uiPriority w:val="34"/>
    <w:qFormat/>
    <w:rsid w:val="003D5029"/>
    <w:pPr>
      <w:ind w:left="720"/>
      <w:contextualSpacing/>
    </w:pPr>
    <w:rPr>
      <w:rFonts w:cs="Calibri"/>
    </w:rPr>
  </w:style>
  <w:style w:type="paragraph" w:customStyle="1" w:styleId="MediumGrid21">
    <w:name w:val="Medium Grid 21"/>
    <w:uiPriority w:val="1"/>
    <w:qFormat/>
    <w:rsid w:val="00476357"/>
    <w:rPr>
      <w:sz w:val="22"/>
      <w:szCs w:val="22"/>
      <w:lang w:val="en-US" w:eastAsia="en-US"/>
    </w:rPr>
  </w:style>
  <w:style w:type="paragraph" w:styleId="Dokumentostruktra">
    <w:name w:val="Document Map"/>
    <w:basedOn w:val="prastasis"/>
    <w:link w:val="DokumentostruktraDiagrama"/>
    <w:uiPriority w:val="99"/>
    <w:semiHidden/>
    <w:unhideWhenUsed/>
    <w:rsid w:val="000246B6"/>
    <w:rPr>
      <w:rFonts w:ascii="Times New Roman" w:hAnsi="Times New Roman" w:cs="Times New Roman"/>
      <w:sz w:val="24"/>
      <w:szCs w:val="24"/>
    </w:rPr>
  </w:style>
  <w:style w:type="character" w:customStyle="1" w:styleId="DokumentostruktraDiagrama">
    <w:name w:val="Dokumento struktūra Diagrama"/>
    <w:link w:val="Dokumentostruktra"/>
    <w:uiPriority w:val="99"/>
    <w:semiHidden/>
    <w:rsid w:val="000246B6"/>
    <w:rPr>
      <w:rFonts w:ascii="Times New Roman" w:hAnsi="Times New Roman" w:cs="Times New Roman"/>
      <w:sz w:val="24"/>
      <w:szCs w:val="24"/>
      <w:lang w:val="en-US" w:eastAsia="en-US"/>
    </w:rPr>
  </w:style>
  <w:style w:type="paragraph" w:styleId="Pataisymai">
    <w:name w:val="Revision"/>
    <w:hidden/>
    <w:uiPriority w:val="71"/>
    <w:unhideWhenUsed/>
    <w:rsid w:val="00797DAC"/>
    <w:rPr>
      <w:sz w:val="22"/>
      <w:szCs w:val="22"/>
      <w:lang w:val="en-US" w:eastAsia="en-US"/>
    </w:rPr>
  </w:style>
  <w:style w:type="paragraph" w:styleId="Sraopastraipa">
    <w:name w:val="List Paragraph"/>
    <w:basedOn w:val="prastasis"/>
    <w:uiPriority w:val="72"/>
    <w:qFormat/>
    <w:rsid w:val="00E258CD"/>
    <w:pPr>
      <w:ind w:left="720"/>
      <w:contextualSpacing/>
    </w:pPr>
  </w:style>
  <w:style w:type="character" w:styleId="Neapdorotaspaminjimas">
    <w:name w:val="Unresolved Mention"/>
    <w:basedOn w:val="Numatytasispastraiposriftas"/>
    <w:uiPriority w:val="99"/>
    <w:semiHidden/>
    <w:unhideWhenUsed/>
    <w:rsid w:val="00D06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B26A7-5228-451C-ACE6-F6DB19DC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54380</Words>
  <Characters>30997</Characters>
  <Application>Microsoft Office Word</Application>
  <DocSecurity>0</DocSecurity>
  <Lines>258</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85207</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cp:lastModifiedBy>Albina Burkauskaitė</cp:lastModifiedBy>
  <cp:revision>3</cp:revision>
  <dcterms:created xsi:type="dcterms:W3CDTF">2025-07-29T08:42:00Z</dcterms:created>
  <dcterms:modified xsi:type="dcterms:W3CDTF">2025-07-29T08:43:00Z</dcterms:modified>
</cp:coreProperties>
</file>