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0D0" w:rsidRPr="0019013E" w:rsidRDefault="004710D0" w:rsidP="004710D0">
      <w:pPr>
        <w:tabs>
          <w:tab w:val="left" w:pos="567"/>
        </w:tabs>
        <w:spacing w:after="0" w:line="240" w:lineRule="auto"/>
        <w:jc w:val="center"/>
        <w:rPr>
          <w:rFonts w:ascii="Times New Roman" w:hAnsi="Times New Roman"/>
          <w:b/>
        </w:rPr>
      </w:pPr>
      <w:r w:rsidRPr="0019013E">
        <w:rPr>
          <w:rFonts w:ascii="Times New Roman" w:hAnsi="Times New Roman"/>
          <w:b/>
        </w:rPr>
        <w:t>Pakuotės lapelis: informacija vartotojui</w:t>
      </w:r>
    </w:p>
    <w:p w:rsidR="004710D0" w:rsidRPr="0019013E" w:rsidRDefault="004710D0" w:rsidP="004710D0">
      <w:pPr>
        <w:tabs>
          <w:tab w:val="left" w:pos="567"/>
        </w:tabs>
        <w:spacing w:after="0" w:line="240" w:lineRule="auto"/>
        <w:jc w:val="center"/>
        <w:rPr>
          <w:rFonts w:ascii="Times New Roman" w:hAnsi="Times New Roman"/>
        </w:rPr>
      </w:pPr>
    </w:p>
    <w:p w:rsidR="004710D0" w:rsidRPr="0019013E" w:rsidRDefault="004710D0" w:rsidP="004710D0">
      <w:pPr>
        <w:tabs>
          <w:tab w:val="left" w:pos="567"/>
        </w:tabs>
        <w:spacing w:after="0" w:line="240" w:lineRule="auto"/>
        <w:jc w:val="center"/>
        <w:rPr>
          <w:rFonts w:ascii="Times New Roman" w:hAnsi="Times New Roman"/>
          <w:b/>
        </w:rPr>
      </w:pP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infuzinė emulsija</w:t>
      </w:r>
    </w:p>
    <w:p w:rsidR="004710D0" w:rsidRPr="0019013E" w:rsidRDefault="004710D0" w:rsidP="004710D0">
      <w:pPr>
        <w:tabs>
          <w:tab w:val="left" w:pos="567"/>
        </w:tabs>
        <w:spacing w:after="0" w:line="240" w:lineRule="auto"/>
        <w:jc w:val="both"/>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b/>
        </w:rPr>
      </w:pPr>
      <w:r w:rsidRPr="0019013E">
        <w:rPr>
          <w:rFonts w:ascii="Times New Roman" w:hAnsi="Times New Roman"/>
          <w:b/>
        </w:rPr>
        <w:t>Atidžiai perskaitykite visą šį lapelį, prieš pradedami vartoti vaistą, nes jame pateikiama Jums svarbi informacija.</w:t>
      </w:r>
    </w:p>
    <w:p w:rsidR="004710D0" w:rsidRPr="0019013E" w:rsidRDefault="004710D0" w:rsidP="004710D0">
      <w:pPr>
        <w:tabs>
          <w:tab w:val="left" w:pos="567"/>
        </w:tabs>
        <w:spacing w:after="0" w:line="240" w:lineRule="auto"/>
        <w:jc w:val="both"/>
        <w:rPr>
          <w:rFonts w:ascii="Times New Roman" w:hAnsi="Times New Roman"/>
        </w:rPr>
      </w:pPr>
      <w:r w:rsidRPr="0019013E">
        <w:rPr>
          <w:rFonts w:ascii="Times New Roman" w:hAnsi="Times New Roman"/>
        </w:rPr>
        <w:t>-</w:t>
      </w:r>
      <w:r w:rsidRPr="0019013E">
        <w:rPr>
          <w:rFonts w:ascii="Times New Roman" w:hAnsi="Times New Roman"/>
        </w:rPr>
        <w:tab/>
        <w:t>Neišmeskite šio lapelio, nes vėl gali prireikti jį perskaityti.</w:t>
      </w:r>
    </w:p>
    <w:p w:rsidR="004710D0" w:rsidRPr="0019013E" w:rsidRDefault="004710D0" w:rsidP="004710D0">
      <w:pPr>
        <w:tabs>
          <w:tab w:val="left" w:pos="567"/>
        </w:tabs>
        <w:spacing w:after="0" w:line="240" w:lineRule="auto"/>
        <w:jc w:val="both"/>
        <w:rPr>
          <w:rFonts w:ascii="Times New Roman" w:hAnsi="Times New Roman"/>
        </w:rPr>
      </w:pPr>
      <w:r w:rsidRPr="0019013E">
        <w:rPr>
          <w:rFonts w:ascii="Times New Roman" w:hAnsi="Times New Roman"/>
        </w:rPr>
        <w:t>-</w:t>
      </w:r>
      <w:r w:rsidRPr="0019013E">
        <w:rPr>
          <w:rFonts w:ascii="Times New Roman" w:hAnsi="Times New Roman"/>
        </w:rPr>
        <w:tab/>
        <w:t>Jeigu kiltų daugiau klausimų, kreipkitės į gydytoją, vaistininką arba slaugytoją.</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Jeigu pasireiškė šalutinis poveikis (net jeigu jis šiame lapelyje nenurodytas), kreipkitės į gydytoją, vaistininką arba slaugytoją. Žr. 4 skyrių</w:t>
      </w:r>
    </w:p>
    <w:p w:rsidR="004710D0" w:rsidRPr="0019013E" w:rsidRDefault="004710D0" w:rsidP="004710D0">
      <w:pPr>
        <w:tabs>
          <w:tab w:val="left" w:pos="567"/>
        </w:tabs>
        <w:spacing w:after="0" w:line="240" w:lineRule="auto"/>
        <w:jc w:val="both"/>
        <w:rPr>
          <w:rFonts w:ascii="Times New Roman" w:hAnsi="Times New Roman"/>
        </w:rPr>
      </w:pPr>
    </w:p>
    <w:p w:rsidR="004710D0" w:rsidRPr="0019013E" w:rsidRDefault="004710D0" w:rsidP="004710D0">
      <w:pPr>
        <w:tabs>
          <w:tab w:val="left" w:pos="567"/>
        </w:tabs>
        <w:spacing w:after="0" w:line="240" w:lineRule="auto"/>
        <w:jc w:val="both"/>
        <w:rPr>
          <w:rFonts w:ascii="Times New Roman" w:hAnsi="Times New Roman"/>
          <w:b/>
        </w:rPr>
      </w:pPr>
      <w:r w:rsidRPr="0019013E">
        <w:rPr>
          <w:rFonts w:ascii="Times New Roman" w:hAnsi="Times New Roman"/>
          <w:b/>
        </w:rPr>
        <w:t>Apie ką rašoma lapelyje?</w:t>
      </w:r>
    </w:p>
    <w:p w:rsidR="004710D0" w:rsidRPr="0019013E" w:rsidRDefault="004710D0" w:rsidP="004710D0">
      <w:pPr>
        <w:tabs>
          <w:tab w:val="left" w:pos="567"/>
        </w:tabs>
        <w:spacing w:after="0" w:line="240" w:lineRule="auto"/>
        <w:jc w:val="both"/>
        <w:rPr>
          <w:rFonts w:ascii="Times New Roman" w:hAnsi="Times New Roman"/>
          <w:b/>
        </w:rPr>
      </w:pPr>
    </w:p>
    <w:p w:rsidR="004710D0" w:rsidRPr="0019013E" w:rsidRDefault="004710D0" w:rsidP="004710D0">
      <w:pPr>
        <w:numPr>
          <w:ilvl w:val="0"/>
          <w:numId w:val="1"/>
        </w:numPr>
        <w:tabs>
          <w:tab w:val="num" w:pos="540"/>
        </w:tabs>
        <w:spacing w:after="0" w:line="240" w:lineRule="auto"/>
        <w:ind w:left="540" w:hanging="540"/>
        <w:jc w:val="both"/>
        <w:rPr>
          <w:rFonts w:ascii="Times New Roman" w:hAnsi="Times New Roman"/>
        </w:rPr>
      </w:pPr>
      <w:r w:rsidRPr="0019013E">
        <w:rPr>
          <w:rFonts w:ascii="Times New Roman" w:hAnsi="Times New Roman"/>
        </w:rPr>
        <w:t xml:space="preserve">Kas yra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ir kam jis vartojamas</w:t>
      </w:r>
    </w:p>
    <w:p w:rsidR="004710D0" w:rsidRPr="0019013E" w:rsidRDefault="004710D0" w:rsidP="004710D0">
      <w:pPr>
        <w:numPr>
          <w:ilvl w:val="0"/>
          <w:numId w:val="1"/>
        </w:numPr>
        <w:tabs>
          <w:tab w:val="num" w:pos="540"/>
        </w:tabs>
        <w:spacing w:after="0" w:line="240" w:lineRule="auto"/>
        <w:ind w:left="540" w:hanging="540"/>
        <w:jc w:val="both"/>
        <w:rPr>
          <w:rFonts w:ascii="Times New Roman" w:hAnsi="Times New Roman"/>
        </w:rPr>
      </w:pPr>
      <w:r w:rsidRPr="0019013E">
        <w:rPr>
          <w:rFonts w:ascii="Times New Roman" w:hAnsi="Times New Roman"/>
        </w:rPr>
        <w:t xml:space="preserve"> Kas žinotina prieš vartojant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w:t>
      </w:r>
    </w:p>
    <w:p w:rsidR="004710D0" w:rsidRPr="0019013E" w:rsidRDefault="004710D0" w:rsidP="004710D0">
      <w:pPr>
        <w:numPr>
          <w:ilvl w:val="0"/>
          <w:numId w:val="1"/>
        </w:numPr>
        <w:tabs>
          <w:tab w:val="num" w:pos="540"/>
        </w:tabs>
        <w:spacing w:after="0" w:line="240" w:lineRule="auto"/>
        <w:ind w:left="540" w:hanging="540"/>
        <w:jc w:val="both"/>
        <w:rPr>
          <w:rFonts w:ascii="Times New Roman" w:hAnsi="Times New Roman"/>
        </w:rPr>
      </w:pPr>
      <w:r w:rsidRPr="0019013E">
        <w:rPr>
          <w:rFonts w:ascii="Times New Roman" w:hAnsi="Times New Roman"/>
        </w:rPr>
        <w:t xml:space="preserve">Kaip vartoti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w:t>
      </w:r>
    </w:p>
    <w:p w:rsidR="004710D0" w:rsidRPr="0019013E" w:rsidRDefault="004710D0" w:rsidP="004710D0">
      <w:pPr>
        <w:numPr>
          <w:ilvl w:val="0"/>
          <w:numId w:val="1"/>
        </w:numPr>
        <w:tabs>
          <w:tab w:val="num" w:pos="540"/>
        </w:tabs>
        <w:spacing w:after="0" w:line="240" w:lineRule="auto"/>
        <w:ind w:left="540" w:hanging="540"/>
        <w:jc w:val="both"/>
        <w:rPr>
          <w:rFonts w:ascii="Times New Roman" w:hAnsi="Times New Roman"/>
        </w:rPr>
      </w:pPr>
      <w:r w:rsidRPr="0019013E">
        <w:rPr>
          <w:rFonts w:ascii="Times New Roman" w:hAnsi="Times New Roman"/>
        </w:rPr>
        <w:t>Galimas šalutinis poveikis</w:t>
      </w:r>
    </w:p>
    <w:p w:rsidR="004710D0" w:rsidRPr="0019013E" w:rsidRDefault="004710D0" w:rsidP="004710D0">
      <w:pPr>
        <w:numPr>
          <w:ilvl w:val="0"/>
          <w:numId w:val="1"/>
        </w:numPr>
        <w:tabs>
          <w:tab w:val="num" w:pos="540"/>
        </w:tabs>
        <w:spacing w:after="0" w:line="240" w:lineRule="auto"/>
        <w:ind w:left="540" w:hanging="540"/>
        <w:jc w:val="both"/>
        <w:rPr>
          <w:rFonts w:ascii="Times New Roman" w:hAnsi="Times New Roman"/>
        </w:rPr>
      </w:pPr>
      <w:r w:rsidRPr="0019013E">
        <w:rPr>
          <w:rFonts w:ascii="Times New Roman" w:hAnsi="Times New Roman"/>
        </w:rPr>
        <w:t xml:space="preserve">Kaip laikyti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w:t>
      </w:r>
    </w:p>
    <w:p w:rsidR="004710D0" w:rsidRPr="0019013E" w:rsidRDefault="004710D0" w:rsidP="004710D0">
      <w:pPr>
        <w:numPr>
          <w:ilvl w:val="0"/>
          <w:numId w:val="1"/>
        </w:numPr>
        <w:tabs>
          <w:tab w:val="num" w:pos="540"/>
        </w:tabs>
        <w:spacing w:after="0" w:line="240" w:lineRule="auto"/>
        <w:ind w:left="540" w:hanging="540"/>
        <w:jc w:val="both"/>
        <w:rPr>
          <w:rFonts w:ascii="Times New Roman" w:hAnsi="Times New Roman"/>
        </w:rPr>
      </w:pPr>
      <w:r w:rsidRPr="0019013E">
        <w:rPr>
          <w:rFonts w:ascii="Times New Roman" w:hAnsi="Times New Roman"/>
        </w:rPr>
        <w:t>Pakuotės turinys ir kita informacija</w:t>
      </w:r>
    </w:p>
    <w:p w:rsidR="004710D0" w:rsidRPr="0019013E" w:rsidRDefault="004710D0" w:rsidP="004710D0">
      <w:pPr>
        <w:tabs>
          <w:tab w:val="left" w:pos="567"/>
        </w:tabs>
        <w:spacing w:after="0" w:line="240" w:lineRule="auto"/>
        <w:jc w:val="both"/>
        <w:rPr>
          <w:rFonts w:ascii="Times New Roman" w:hAnsi="Times New Roman"/>
        </w:rPr>
      </w:pPr>
    </w:p>
    <w:p w:rsidR="004710D0" w:rsidRPr="0019013E" w:rsidRDefault="004710D0" w:rsidP="004710D0">
      <w:pPr>
        <w:tabs>
          <w:tab w:val="left" w:pos="567"/>
        </w:tabs>
        <w:spacing w:after="0" w:line="240" w:lineRule="auto"/>
        <w:jc w:val="both"/>
        <w:rPr>
          <w:rFonts w:ascii="Times New Roman" w:hAnsi="Times New Roman"/>
          <w:b/>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1.</w:t>
      </w:r>
      <w:r w:rsidRPr="0019013E">
        <w:rPr>
          <w:rFonts w:ascii="Times New Roman" w:hAnsi="Times New Roman"/>
          <w:b/>
        </w:rPr>
        <w:tab/>
        <w:t xml:space="preserve">Kas yra </w:t>
      </w: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ir kam jis vartojamas </w:t>
      </w:r>
    </w:p>
    <w:p w:rsidR="004710D0" w:rsidRPr="0019013E" w:rsidRDefault="004710D0" w:rsidP="004710D0">
      <w:pPr>
        <w:tabs>
          <w:tab w:val="left" w:pos="567"/>
        </w:tabs>
        <w:spacing w:after="0" w:line="240" w:lineRule="auto"/>
        <w:jc w:val="both"/>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 tai emulsija, skirta lašiniu būdu </w:t>
      </w:r>
      <w:proofErr w:type="spellStart"/>
      <w:r w:rsidRPr="0019013E">
        <w:rPr>
          <w:rFonts w:ascii="Times New Roman" w:hAnsi="Times New Roman"/>
        </w:rPr>
        <w:t>infuzuoti</w:t>
      </w:r>
      <w:proofErr w:type="spellEnd"/>
      <w:r w:rsidRPr="0019013E">
        <w:rPr>
          <w:rFonts w:ascii="Times New Roman" w:hAnsi="Times New Roman"/>
        </w:rPr>
        <w:t xml:space="preserve"> į kraują (infuzija į veną). Preparate yra aminorūgščių (baltymų sintezės sudedamoji dalis), gliukozės (angliavandenių), lipidų (riebalų) ir druskų (elektrolitų). Toks mišinys tiekiamas plastiko maišuose.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galima vartoti suaugusiesiems ir 2 metų bei vyresniems vaikams.</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Sveikatos priežiūros specialistai gali </w:t>
      </w:r>
      <w:proofErr w:type="spellStart"/>
      <w:r w:rsidRPr="0019013E">
        <w:rPr>
          <w:rFonts w:ascii="Times New Roman" w:hAnsi="Times New Roman"/>
        </w:rPr>
        <w:t>infuzuoti</w:t>
      </w:r>
      <w:proofErr w:type="spellEnd"/>
      <w:r w:rsidRPr="0019013E">
        <w:rPr>
          <w:rFonts w:ascii="Times New Roman" w:hAnsi="Times New Roman"/>
        </w:rPr>
        <w:t xml:space="preserve">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tuo atveju, jei </w:t>
      </w:r>
      <w:r>
        <w:rPr>
          <w:rFonts w:ascii="Times New Roman" w:hAnsi="Times New Roman"/>
        </w:rPr>
        <w:t>pacientas</w:t>
      </w:r>
      <w:r w:rsidRPr="0019013E">
        <w:rPr>
          <w:rFonts w:ascii="Times New Roman" w:hAnsi="Times New Roman"/>
        </w:rPr>
        <w:t xml:space="preserve"> kitokiu būdu maitintis negali arba tokia mityba yra nepakankama.</w:t>
      </w:r>
    </w:p>
    <w:p w:rsidR="004710D0" w:rsidRPr="0019013E" w:rsidRDefault="004710D0" w:rsidP="004710D0">
      <w:pPr>
        <w:tabs>
          <w:tab w:val="left" w:pos="567"/>
        </w:tabs>
        <w:spacing w:after="0" w:line="240" w:lineRule="auto"/>
        <w:jc w:val="both"/>
        <w:rPr>
          <w:rFonts w:ascii="Times New Roman" w:hAnsi="Times New Roman"/>
        </w:rPr>
      </w:pPr>
    </w:p>
    <w:p w:rsidR="004710D0" w:rsidRPr="0019013E" w:rsidRDefault="004710D0" w:rsidP="004710D0">
      <w:pPr>
        <w:tabs>
          <w:tab w:val="left" w:pos="567"/>
        </w:tabs>
        <w:spacing w:after="0" w:line="240" w:lineRule="auto"/>
        <w:jc w:val="both"/>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2.</w:t>
      </w:r>
      <w:r w:rsidRPr="0019013E">
        <w:rPr>
          <w:rFonts w:ascii="Times New Roman" w:hAnsi="Times New Roman"/>
          <w:b/>
        </w:rPr>
        <w:tab/>
        <w:t xml:space="preserve">Kas žinotina prieš vartojant </w:t>
      </w: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w:t>
      </w:r>
    </w:p>
    <w:p w:rsidR="004710D0" w:rsidRPr="0019013E" w:rsidRDefault="004710D0" w:rsidP="004710D0">
      <w:pPr>
        <w:tabs>
          <w:tab w:val="left" w:pos="567"/>
        </w:tabs>
        <w:spacing w:after="0" w:line="240" w:lineRule="auto"/>
        <w:jc w:val="both"/>
        <w:rPr>
          <w:rFonts w:ascii="Times New Roman" w:hAnsi="Times New Roman"/>
        </w:rPr>
      </w:pPr>
    </w:p>
    <w:p w:rsidR="004710D0" w:rsidRPr="0019013E" w:rsidRDefault="004710D0" w:rsidP="004710D0">
      <w:pPr>
        <w:tabs>
          <w:tab w:val="left" w:pos="567"/>
        </w:tabs>
        <w:spacing w:after="0" w:line="240" w:lineRule="auto"/>
        <w:jc w:val="both"/>
        <w:rPr>
          <w:rFonts w:ascii="Times New Roman" w:hAnsi="Times New Roman"/>
          <w:b/>
        </w:rPr>
      </w:pP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infuzinės emulsijos vartoti negalima:</w:t>
      </w:r>
    </w:p>
    <w:p w:rsidR="004710D0" w:rsidRPr="0019013E" w:rsidRDefault="004710D0" w:rsidP="004710D0">
      <w:pPr>
        <w:tabs>
          <w:tab w:val="left" w:pos="567"/>
        </w:tabs>
        <w:spacing w:after="0" w:line="240" w:lineRule="auto"/>
        <w:jc w:val="both"/>
        <w:rPr>
          <w:rFonts w:ascii="Times New Roman" w:hAnsi="Times New Roman"/>
          <w:b/>
        </w:rPr>
      </w:pP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jeigu yra alergija veikliosioms medžiagoms arba bet kuriai pagalbinei šio vaisto medžiagai (jos išvardytos 6 skyriuje); </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jeigu esate alergiškas žuvų ar kiaušinių baltymams;</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 esate alergiškas sojų ar žemės riešutų baltymams; </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jeigu kraujyje yra per daug lipidų (yra </w:t>
      </w:r>
      <w:proofErr w:type="spellStart"/>
      <w:r w:rsidRPr="0019013E">
        <w:rPr>
          <w:rFonts w:ascii="Times New Roman" w:hAnsi="Times New Roman"/>
        </w:rPr>
        <w:t>hiperlipidemija</w:t>
      </w:r>
      <w:proofErr w:type="spellEnd"/>
      <w:r w:rsidRPr="0019013E">
        <w:rPr>
          <w:rFonts w:ascii="Times New Roman" w:hAnsi="Times New Roman"/>
        </w:rPr>
        <w:t>);</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jeigu yra sunkus kepenų sutrikimas; </w:t>
      </w:r>
    </w:p>
    <w:p w:rsidR="004710D0" w:rsidRPr="0019013E" w:rsidRDefault="004710D0" w:rsidP="004710D0">
      <w:pPr>
        <w:tabs>
          <w:tab w:val="left" w:pos="567"/>
        </w:tabs>
        <w:spacing w:after="0" w:line="240" w:lineRule="auto"/>
        <w:jc w:val="both"/>
        <w:rPr>
          <w:rFonts w:ascii="Times New Roman" w:hAnsi="Times New Roman"/>
        </w:rPr>
      </w:pPr>
      <w:r w:rsidRPr="0019013E">
        <w:rPr>
          <w:rFonts w:ascii="Times New Roman" w:hAnsi="Times New Roman"/>
        </w:rPr>
        <w:t>-</w:t>
      </w:r>
      <w:r w:rsidRPr="0019013E">
        <w:rPr>
          <w:rFonts w:ascii="Times New Roman" w:hAnsi="Times New Roman"/>
        </w:rPr>
        <w:tab/>
        <w:t>jei yra sutrikęs kraujo krešėjimas;</w:t>
      </w:r>
    </w:p>
    <w:p w:rsidR="004710D0" w:rsidRPr="0019013E" w:rsidRDefault="004710D0" w:rsidP="004710D0">
      <w:pPr>
        <w:tabs>
          <w:tab w:val="left" w:pos="567"/>
        </w:tabs>
        <w:spacing w:after="0" w:line="240" w:lineRule="auto"/>
        <w:jc w:val="both"/>
        <w:rPr>
          <w:rFonts w:ascii="Times New Roman" w:hAnsi="Times New Roman"/>
        </w:rPr>
      </w:pPr>
      <w:r w:rsidRPr="0019013E">
        <w:rPr>
          <w:rFonts w:ascii="Times New Roman" w:hAnsi="Times New Roman"/>
        </w:rPr>
        <w:t>-</w:t>
      </w:r>
      <w:r w:rsidRPr="0019013E">
        <w:rPr>
          <w:rFonts w:ascii="Times New Roman" w:hAnsi="Times New Roman"/>
        </w:rPr>
        <w:tab/>
        <w:t xml:space="preserve">jei yra sutrikęs aminorūgščių pasisavinimas; </w:t>
      </w:r>
    </w:p>
    <w:p w:rsidR="004710D0" w:rsidRPr="0019013E" w:rsidRDefault="004710D0" w:rsidP="004710D0">
      <w:pPr>
        <w:tabs>
          <w:tab w:val="left" w:pos="567"/>
        </w:tabs>
        <w:spacing w:after="0" w:line="240" w:lineRule="auto"/>
        <w:jc w:val="both"/>
        <w:rPr>
          <w:rFonts w:ascii="Times New Roman" w:hAnsi="Times New Roman"/>
        </w:rPr>
      </w:pPr>
      <w:r w:rsidRPr="0019013E">
        <w:rPr>
          <w:rFonts w:ascii="Times New Roman" w:hAnsi="Times New Roman"/>
        </w:rPr>
        <w:t>-</w:t>
      </w:r>
      <w:r w:rsidRPr="0019013E">
        <w:rPr>
          <w:rFonts w:ascii="Times New Roman" w:hAnsi="Times New Roman"/>
        </w:rPr>
        <w:tab/>
        <w:t>jeigu yra sunkus inkstų funkcijos sutrikimas (jei dializės daryti neįmanoma);</w:t>
      </w:r>
    </w:p>
    <w:p w:rsidR="004710D0" w:rsidRPr="0019013E" w:rsidRDefault="004710D0" w:rsidP="004710D0">
      <w:pPr>
        <w:tabs>
          <w:tab w:val="left" w:pos="567"/>
        </w:tabs>
        <w:spacing w:after="0" w:line="240" w:lineRule="auto"/>
        <w:jc w:val="both"/>
        <w:rPr>
          <w:rFonts w:ascii="Times New Roman" w:hAnsi="Times New Roman"/>
        </w:rPr>
      </w:pPr>
      <w:r w:rsidRPr="0019013E">
        <w:rPr>
          <w:rFonts w:ascii="Times New Roman" w:hAnsi="Times New Roman"/>
        </w:rPr>
        <w:t>-</w:t>
      </w:r>
      <w:r w:rsidRPr="0019013E">
        <w:rPr>
          <w:rFonts w:ascii="Times New Roman" w:hAnsi="Times New Roman"/>
        </w:rPr>
        <w:tab/>
        <w:t>jei ištiko ūminis šokas;</w:t>
      </w:r>
    </w:p>
    <w:p w:rsidR="004710D0" w:rsidRPr="0019013E" w:rsidRDefault="004710D0" w:rsidP="004710D0">
      <w:pPr>
        <w:tabs>
          <w:tab w:val="left" w:pos="567"/>
        </w:tabs>
        <w:spacing w:after="0" w:line="240" w:lineRule="auto"/>
        <w:ind w:left="567" w:hanging="567"/>
        <w:jc w:val="both"/>
        <w:rPr>
          <w:rFonts w:ascii="Times New Roman" w:hAnsi="Times New Roman"/>
        </w:rPr>
      </w:pPr>
      <w:r w:rsidRPr="0019013E">
        <w:rPr>
          <w:rFonts w:ascii="Times New Roman" w:hAnsi="Times New Roman"/>
        </w:rPr>
        <w:t>-</w:t>
      </w:r>
      <w:r w:rsidRPr="0019013E">
        <w:rPr>
          <w:rFonts w:ascii="Times New Roman" w:hAnsi="Times New Roman"/>
        </w:rPr>
        <w:tab/>
        <w:t>jeigu yra nekontroliuojama hiperglikemija (padidėjęs cukraus kiekis kraujyje);</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jeigu kraujo serume labai padidėja elektrolitų, įskaitant ir esančių </w:t>
      </w:r>
      <w:proofErr w:type="spellStart"/>
      <w:r w:rsidRPr="0019013E">
        <w:rPr>
          <w:rFonts w:ascii="Times New Roman" w:hAnsi="Times New Roman"/>
        </w:rPr>
        <w:t>SmofKabiven</w:t>
      </w:r>
      <w:proofErr w:type="spellEnd"/>
      <w:r w:rsidRPr="0019013E">
        <w:rPr>
          <w:rFonts w:ascii="Times New Roman" w:hAnsi="Times New Roman"/>
        </w:rPr>
        <w:t xml:space="preserve"> sudėtyje, koncentracija;</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jeigu plaučiuose atsirado skysčio (ūminė plaučių edema);</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jeigu organizme padidėja skysčių kiekis (</w:t>
      </w:r>
      <w:proofErr w:type="spellStart"/>
      <w:r w:rsidRPr="0019013E">
        <w:rPr>
          <w:rFonts w:ascii="Times New Roman" w:hAnsi="Times New Roman"/>
        </w:rPr>
        <w:t>hiperhidracija</w:t>
      </w:r>
      <w:proofErr w:type="spellEnd"/>
      <w:r w:rsidRPr="0019013E">
        <w:rPr>
          <w:rFonts w:ascii="Times New Roman" w:hAnsi="Times New Roman"/>
        </w:rPr>
        <w:t>);</w:t>
      </w:r>
    </w:p>
    <w:p w:rsidR="004710D0" w:rsidRPr="0019013E" w:rsidRDefault="004710D0" w:rsidP="004710D0">
      <w:pPr>
        <w:keepNext/>
        <w:tabs>
          <w:tab w:val="left" w:pos="567"/>
        </w:tabs>
        <w:spacing w:after="0" w:line="240" w:lineRule="auto"/>
        <w:jc w:val="both"/>
        <w:outlineLvl w:val="5"/>
        <w:rPr>
          <w:rFonts w:ascii="Times New Roman" w:hAnsi="Times New Roman"/>
          <w:b/>
        </w:rPr>
      </w:pPr>
      <w:r w:rsidRPr="0019013E">
        <w:rPr>
          <w:rFonts w:ascii="Times New Roman" w:hAnsi="Times New Roman"/>
        </w:rPr>
        <w:t>-</w:t>
      </w:r>
      <w:r w:rsidRPr="0019013E">
        <w:rPr>
          <w:rFonts w:ascii="Times New Roman" w:hAnsi="Times New Roman"/>
        </w:rPr>
        <w:tab/>
        <w:t>jeigu sergate negydytu širdies nepakankamumu;</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w:t>
      </w:r>
      <w:r w:rsidRPr="0019013E">
        <w:rPr>
          <w:rFonts w:ascii="Times New Roman" w:hAnsi="Times New Roman"/>
        </w:rPr>
        <w:tab/>
        <w:t>jeigu yra sutrikusi kraujo krešėjimo sistema (</w:t>
      </w:r>
      <w:proofErr w:type="spellStart"/>
      <w:r w:rsidRPr="0019013E">
        <w:rPr>
          <w:rFonts w:ascii="Times New Roman" w:hAnsi="Times New Roman"/>
        </w:rPr>
        <w:t>hemofagocitozės</w:t>
      </w:r>
      <w:proofErr w:type="spellEnd"/>
      <w:r w:rsidRPr="0019013E">
        <w:rPr>
          <w:rFonts w:ascii="Times New Roman" w:hAnsi="Times New Roman"/>
        </w:rPr>
        <w:t xml:space="preserve"> sindromas);</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jeigu </w:t>
      </w:r>
      <w:r>
        <w:rPr>
          <w:rFonts w:ascii="Times New Roman" w:hAnsi="Times New Roman"/>
        </w:rPr>
        <w:t>paciento</w:t>
      </w:r>
      <w:r w:rsidRPr="0019013E">
        <w:rPr>
          <w:rFonts w:ascii="Times New Roman" w:hAnsi="Times New Roman"/>
        </w:rPr>
        <w:t xml:space="preserve"> būklė yra nestabili: būklė po sunkios traumos, sergama </w:t>
      </w:r>
      <w:proofErr w:type="spellStart"/>
      <w:r w:rsidRPr="0019013E">
        <w:rPr>
          <w:rFonts w:ascii="Times New Roman" w:hAnsi="Times New Roman"/>
        </w:rPr>
        <w:t>dekompensuotu</w:t>
      </w:r>
      <w:proofErr w:type="spellEnd"/>
      <w:r w:rsidRPr="0019013E">
        <w:rPr>
          <w:rFonts w:ascii="Times New Roman" w:hAnsi="Times New Roman"/>
        </w:rPr>
        <w:t xml:space="preserve"> diabetu, ūminiu miokardo infarktu, smegenų insultu, susiformavo kraujo </w:t>
      </w:r>
      <w:proofErr w:type="spellStart"/>
      <w:r w:rsidRPr="0019013E">
        <w:rPr>
          <w:rFonts w:ascii="Times New Roman" w:hAnsi="Times New Roman"/>
        </w:rPr>
        <w:t>trombas</w:t>
      </w:r>
      <w:proofErr w:type="spellEnd"/>
      <w:r w:rsidRPr="0019013E">
        <w:rPr>
          <w:rFonts w:ascii="Times New Roman" w:hAnsi="Times New Roman"/>
        </w:rPr>
        <w:t xml:space="preserve">, pasireiškė </w:t>
      </w:r>
      <w:proofErr w:type="spellStart"/>
      <w:r w:rsidRPr="0019013E">
        <w:rPr>
          <w:rFonts w:ascii="Times New Roman" w:hAnsi="Times New Roman"/>
        </w:rPr>
        <w:t>metabolinė</w:t>
      </w:r>
      <w:proofErr w:type="spellEnd"/>
      <w:r w:rsidRPr="0019013E">
        <w:rPr>
          <w:rFonts w:ascii="Times New Roman" w:hAnsi="Times New Roman"/>
        </w:rPr>
        <w:t xml:space="preserve"> </w:t>
      </w:r>
      <w:proofErr w:type="spellStart"/>
      <w:r w:rsidRPr="0019013E">
        <w:rPr>
          <w:rFonts w:ascii="Times New Roman" w:hAnsi="Times New Roman"/>
        </w:rPr>
        <w:t>acidozė</w:t>
      </w:r>
      <w:proofErr w:type="spellEnd"/>
      <w:r w:rsidRPr="0019013E">
        <w:rPr>
          <w:rFonts w:ascii="Times New Roman" w:hAnsi="Times New Roman"/>
        </w:rPr>
        <w:t xml:space="preserve"> (per didelis kraujo rūgštingumas), sunkus sepsis (kraujo užkrėtimas), koma bei sumažėjo skysčio kiekis organizme (</w:t>
      </w:r>
      <w:proofErr w:type="spellStart"/>
      <w:r w:rsidRPr="0019013E">
        <w:rPr>
          <w:rFonts w:ascii="Times New Roman" w:hAnsi="Times New Roman"/>
        </w:rPr>
        <w:t>hipotoninė</w:t>
      </w:r>
      <w:proofErr w:type="spellEnd"/>
      <w:r w:rsidRPr="0019013E">
        <w:rPr>
          <w:rFonts w:ascii="Times New Roman" w:hAnsi="Times New Roman"/>
        </w:rPr>
        <w:t xml:space="preserve"> </w:t>
      </w:r>
      <w:proofErr w:type="spellStart"/>
      <w:r w:rsidRPr="0019013E">
        <w:rPr>
          <w:rFonts w:ascii="Times New Roman" w:hAnsi="Times New Roman"/>
        </w:rPr>
        <w:t>dehidracija</w:t>
      </w:r>
      <w:proofErr w:type="spellEnd"/>
      <w:r w:rsidRPr="0019013E">
        <w:rPr>
          <w:rFonts w:ascii="Times New Roman" w:hAnsi="Times New Roman"/>
        </w:rPr>
        <w:t>);</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lastRenderedPageBreak/>
        <w:t>-</w:t>
      </w:r>
      <w:r w:rsidRPr="0019013E">
        <w:rPr>
          <w:rFonts w:ascii="Times New Roman" w:hAnsi="Times New Roman"/>
        </w:rPr>
        <w:tab/>
        <w:t xml:space="preserve">jeigu pacientas yra jaunesnis kaip 2 metų vaikas. </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jc w:val="both"/>
        <w:rPr>
          <w:rFonts w:ascii="Times New Roman" w:hAnsi="Times New Roman"/>
          <w:b/>
        </w:rPr>
      </w:pPr>
      <w:r w:rsidRPr="0019013E">
        <w:rPr>
          <w:rFonts w:ascii="Times New Roman" w:hAnsi="Times New Roman"/>
          <w:b/>
        </w:rPr>
        <w:t>Įspėjimai ir atsargumo priemonės</w:t>
      </w:r>
    </w:p>
    <w:p w:rsidR="004710D0" w:rsidRPr="0019013E" w:rsidRDefault="004710D0" w:rsidP="004710D0">
      <w:pPr>
        <w:tabs>
          <w:tab w:val="left" w:pos="567"/>
        </w:tabs>
        <w:spacing w:after="0" w:line="240" w:lineRule="auto"/>
        <w:jc w:val="both"/>
        <w:rPr>
          <w:rFonts w:ascii="Times New Roman" w:hAnsi="Times New Roman"/>
        </w:rPr>
      </w:pPr>
      <w:r w:rsidRPr="0019013E">
        <w:rPr>
          <w:rFonts w:ascii="Times New Roman" w:hAnsi="Times New Roman"/>
        </w:rPr>
        <w:t xml:space="preserve">Pasitarkite su gydytoju, vaistininku arba slaugytoju, prieš pradėdami vartoti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infuzinę emulsiją:</w:t>
      </w:r>
    </w:p>
    <w:p w:rsidR="004710D0" w:rsidRPr="0019013E" w:rsidRDefault="004710D0" w:rsidP="004710D0">
      <w:pPr>
        <w:tabs>
          <w:tab w:val="left" w:pos="567"/>
        </w:tabs>
        <w:spacing w:after="0" w:line="240" w:lineRule="auto"/>
        <w:ind w:left="360" w:hanging="360"/>
        <w:rPr>
          <w:rFonts w:ascii="Times New Roman" w:hAnsi="Times New Roman"/>
        </w:rPr>
      </w:pPr>
      <w:r w:rsidRPr="0019013E">
        <w:rPr>
          <w:rFonts w:ascii="Times New Roman" w:hAnsi="Times New Roman"/>
        </w:rPr>
        <w:t>-</w:t>
      </w:r>
      <w:r w:rsidRPr="0019013E">
        <w:rPr>
          <w:rFonts w:ascii="Times New Roman" w:hAnsi="Times New Roman"/>
        </w:rPr>
        <w:tab/>
      </w:r>
      <w:r w:rsidRPr="0019013E">
        <w:rPr>
          <w:rFonts w:ascii="Times New Roman" w:hAnsi="Times New Roman"/>
        </w:rPr>
        <w:tab/>
        <w:t>jeigu inkstų funkcija yra pažeista;</w:t>
      </w:r>
    </w:p>
    <w:p w:rsidR="004710D0" w:rsidRPr="0019013E" w:rsidRDefault="004710D0" w:rsidP="004710D0">
      <w:pPr>
        <w:tabs>
          <w:tab w:val="left" w:pos="567"/>
        </w:tabs>
        <w:spacing w:after="0" w:line="240" w:lineRule="auto"/>
        <w:ind w:left="360" w:hanging="360"/>
        <w:rPr>
          <w:rFonts w:ascii="Times New Roman" w:hAnsi="Times New Roman"/>
        </w:rPr>
      </w:pPr>
      <w:r w:rsidRPr="0019013E">
        <w:rPr>
          <w:rFonts w:ascii="Times New Roman" w:hAnsi="Times New Roman"/>
        </w:rPr>
        <w:t>-</w:t>
      </w:r>
      <w:r w:rsidRPr="0019013E">
        <w:rPr>
          <w:rFonts w:ascii="Times New Roman" w:hAnsi="Times New Roman"/>
        </w:rPr>
        <w:tab/>
      </w:r>
      <w:r w:rsidRPr="0019013E">
        <w:rPr>
          <w:rFonts w:ascii="Times New Roman" w:hAnsi="Times New Roman"/>
        </w:rPr>
        <w:tab/>
        <w:t>jei sergate cukriniu diabetu;</w:t>
      </w:r>
    </w:p>
    <w:p w:rsidR="004710D0" w:rsidRPr="0019013E" w:rsidRDefault="004710D0" w:rsidP="004710D0">
      <w:pPr>
        <w:tabs>
          <w:tab w:val="left" w:pos="567"/>
        </w:tabs>
        <w:spacing w:after="0" w:line="240" w:lineRule="auto"/>
        <w:ind w:left="360" w:hanging="360"/>
        <w:rPr>
          <w:rFonts w:ascii="Times New Roman" w:hAnsi="Times New Roman"/>
        </w:rPr>
      </w:pPr>
      <w:r w:rsidRPr="0019013E">
        <w:rPr>
          <w:rFonts w:ascii="Times New Roman" w:hAnsi="Times New Roman"/>
        </w:rPr>
        <w:t>-</w:t>
      </w:r>
      <w:r w:rsidRPr="0019013E">
        <w:rPr>
          <w:rFonts w:ascii="Times New Roman" w:hAnsi="Times New Roman"/>
        </w:rPr>
        <w:tab/>
      </w:r>
      <w:r w:rsidRPr="0019013E">
        <w:rPr>
          <w:rFonts w:ascii="Times New Roman" w:hAnsi="Times New Roman"/>
        </w:rPr>
        <w:tab/>
        <w:t>jei sergate pankreatitu (kasos uždegimu);</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jei yra sutrikusi kepenų funkcija;</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jei sergate </w:t>
      </w:r>
      <w:proofErr w:type="spellStart"/>
      <w:r w:rsidRPr="0019013E">
        <w:rPr>
          <w:rFonts w:ascii="Times New Roman" w:hAnsi="Times New Roman"/>
        </w:rPr>
        <w:t>hipotiroze</w:t>
      </w:r>
      <w:proofErr w:type="spellEnd"/>
      <w:r w:rsidRPr="0019013E">
        <w:rPr>
          <w:rFonts w:ascii="Times New Roman" w:hAnsi="Times New Roman"/>
        </w:rPr>
        <w:t xml:space="preserve"> (skydliaukės sutrikimu);</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jei yra sepsis (sunkus kraujo užkrėtimas).</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Jei infuzijos metu Jums atsirado karščiavimas, drebulys, išbėrimas, paburkimas, prakaitavimas, pasunkėjo kvėpavimas, pasireiškė pykinimas arba vėmimas, būtina nedelsiant apie tai pasakyti sveikatos priežiūros specialistui, kadangi šiuos simptomus galėjo sukelti alerginė reakcija arba Jūs suvartojote per didelį kiekį preparato.</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Gydytojui reikės reguliariai sekti jūsų kraujo rodmenis, nustatant kepenų funkciją bei vertinti kitokius rodmenis. </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Vaikams ir paaugliams</w:t>
      </w:r>
    </w:p>
    <w:p w:rsidR="004710D0" w:rsidRPr="0019013E" w:rsidRDefault="004710D0" w:rsidP="004710D0">
      <w:pPr>
        <w:tabs>
          <w:tab w:val="left" w:pos="0"/>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netinka vartoti naujagimiams ir jaunesniems kaip 2</w:t>
      </w:r>
      <w:r>
        <w:rPr>
          <w:rFonts w:ascii="Times New Roman" w:hAnsi="Times New Roman"/>
        </w:rPr>
        <w:t> </w:t>
      </w:r>
      <w:r w:rsidRPr="0019013E">
        <w:rPr>
          <w:rFonts w:ascii="Times New Roman" w:hAnsi="Times New Roman"/>
        </w:rPr>
        <w:t xml:space="preserve">metų kūdikiams.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galima vartoti 2</w:t>
      </w:r>
      <w:r w:rsidRPr="00DE755C">
        <w:rPr>
          <w:rFonts w:ascii="Times New Roman" w:hAnsi="Times New Roman"/>
        </w:rPr>
        <w:t>–</w:t>
      </w:r>
      <w:r w:rsidRPr="0019013E">
        <w:rPr>
          <w:rFonts w:ascii="Times New Roman" w:hAnsi="Times New Roman"/>
        </w:rPr>
        <w:t>16/18 metų vaikams.</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jc w:val="both"/>
        <w:rPr>
          <w:rFonts w:ascii="Times New Roman" w:hAnsi="Times New Roman"/>
          <w:b/>
        </w:rPr>
      </w:pPr>
      <w:r w:rsidRPr="0019013E">
        <w:rPr>
          <w:rFonts w:ascii="Times New Roman" w:hAnsi="Times New Roman"/>
          <w:b/>
        </w:rPr>
        <w:t xml:space="preserve">Kiti vaistai ir </w:t>
      </w: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infuzinė emulsija</w:t>
      </w:r>
    </w:p>
    <w:p w:rsidR="004710D0" w:rsidRPr="0019013E" w:rsidRDefault="004710D0" w:rsidP="004710D0">
      <w:pPr>
        <w:tabs>
          <w:tab w:val="left" w:pos="567"/>
        </w:tabs>
        <w:spacing w:after="0" w:line="240" w:lineRule="auto"/>
        <w:jc w:val="both"/>
        <w:rPr>
          <w:rFonts w:ascii="Times New Roman" w:hAnsi="Times New Roman"/>
        </w:rPr>
      </w:pPr>
      <w:r w:rsidRPr="0019013E">
        <w:rPr>
          <w:rFonts w:ascii="Times New Roman" w:hAnsi="Times New Roman"/>
        </w:rPr>
        <w:t>Jeigu vartojate ar neseniai vartojote kitų vaistų arba dėl to nesate tikri, apie tai pasakykite gydytojui arba vaistininkui.</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Nėštumas, žindymo laikotarpis ir vaisingumas</w:t>
      </w:r>
    </w:p>
    <w:p w:rsidR="004710D0" w:rsidRPr="0019013E" w:rsidRDefault="004710D0" w:rsidP="004710D0">
      <w:pPr>
        <w:spacing w:after="0" w:line="240" w:lineRule="auto"/>
        <w:rPr>
          <w:rFonts w:ascii="Times New Roman" w:hAnsi="Times New Roman"/>
        </w:rPr>
      </w:pPr>
      <w:r w:rsidRPr="0019013E">
        <w:rPr>
          <w:rFonts w:ascii="Times New Roman" w:hAnsi="Times New Roman"/>
        </w:rPr>
        <w:t>Jeigu esate nėščia, žindote kūdikį, manote, kad galbūt esate nėščia arba planuojate pastoti, tai prieš vartodama šį vaistą pasitarkite su gydytoju arba vaistininku.</w:t>
      </w:r>
    </w:p>
    <w:p w:rsidR="004710D0" w:rsidRPr="0019013E" w:rsidRDefault="004710D0" w:rsidP="004710D0">
      <w:pPr>
        <w:tabs>
          <w:tab w:val="left" w:pos="0"/>
          <w:tab w:val="left" w:pos="567"/>
        </w:tabs>
        <w:spacing w:after="0" w:line="240" w:lineRule="auto"/>
        <w:rPr>
          <w:rFonts w:ascii="Times New Roman" w:hAnsi="Times New Roman"/>
        </w:rPr>
      </w:pPr>
      <w:r w:rsidRPr="0019013E">
        <w:rPr>
          <w:rFonts w:ascii="Times New Roman" w:hAnsi="Times New Roman"/>
        </w:rPr>
        <w:t xml:space="preserve">Apie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vartojimą nėštumo ir žindymo laikotarpiu duomenų nepakanka, todėl jo vartoti šiuo laikotarpiu galima tik gydytojui nutarus, kad tai būtina.</w:t>
      </w:r>
    </w:p>
    <w:p w:rsidR="004710D0" w:rsidRPr="0019013E" w:rsidRDefault="004710D0" w:rsidP="004710D0">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vartojimą nėštumo ir žindymo laikotarpiu reikia apsvarstyti, atsižvelgiant į gydytojo patarimą.</w:t>
      </w:r>
    </w:p>
    <w:p w:rsidR="004710D0" w:rsidRPr="0019013E" w:rsidRDefault="004710D0" w:rsidP="004710D0">
      <w:pPr>
        <w:tabs>
          <w:tab w:val="left" w:pos="0"/>
          <w:tab w:val="left" w:pos="567"/>
        </w:tabs>
        <w:spacing w:after="0" w:line="240" w:lineRule="auto"/>
        <w:rPr>
          <w:rFonts w:ascii="Times New Roman" w:hAnsi="Times New Roman"/>
        </w:rPr>
      </w:pPr>
    </w:p>
    <w:p w:rsidR="004710D0" w:rsidRPr="0019013E" w:rsidRDefault="004710D0" w:rsidP="004710D0">
      <w:pPr>
        <w:tabs>
          <w:tab w:val="left" w:pos="0"/>
          <w:tab w:val="left" w:pos="567"/>
        </w:tabs>
        <w:spacing w:after="0" w:line="240" w:lineRule="auto"/>
        <w:rPr>
          <w:rFonts w:ascii="Times New Roman" w:hAnsi="Times New Roman"/>
          <w:b/>
        </w:rPr>
      </w:pPr>
      <w:r w:rsidRPr="0019013E">
        <w:rPr>
          <w:rFonts w:ascii="Times New Roman" w:hAnsi="Times New Roman"/>
          <w:b/>
        </w:rPr>
        <w:t>Vairavimas ir mechanizmų valdymas</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Duomenys neaktualūs, nes medikamentas vartojamas tik ligoninėje.</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jc w:val="both"/>
        <w:rPr>
          <w:rFonts w:ascii="Times New Roman" w:hAnsi="Times New Roman"/>
          <w:b/>
        </w:rPr>
      </w:pPr>
    </w:p>
    <w:p w:rsidR="004710D0" w:rsidRPr="0019013E" w:rsidRDefault="004710D0" w:rsidP="004710D0">
      <w:pPr>
        <w:tabs>
          <w:tab w:val="left" w:pos="567"/>
        </w:tabs>
        <w:spacing w:after="0" w:line="240" w:lineRule="auto"/>
        <w:jc w:val="both"/>
        <w:rPr>
          <w:rFonts w:ascii="Times New Roman" w:hAnsi="Times New Roman"/>
          <w:b/>
        </w:rPr>
      </w:pPr>
      <w:r w:rsidRPr="0019013E">
        <w:rPr>
          <w:rFonts w:ascii="Times New Roman" w:hAnsi="Times New Roman"/>
          <w:b/>
        </w:rPr>
        <w:t>3.</w:t>
      </w:r>
      <w:r w:rsidRPr="0019013E">
        <w:rPr>
          <w:rFonts w:ascii="Times New Roman" w:hAnsi="Times New Roman"/>
          <w:b/>
        </w:rPr>
        <w:tab/>
        <w:t xml:space="preserve">Kaip vartoti </w:t>
      </w: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w:t>
      </w:r>
    </w:p>
    <w:p w:rsidR="004710D0" w:rsidRPr="0019013E" w:rsidRDefault="004710D0" w:rsidP="004710D0">
      <w:pPr>
        <w:tabs>
          <w:tab w:val="left" w:pos="0"/>
        </w:tabs>
        <w:spacing w:after="0" w:line="240" w:lineRule="auto"/>
        <w:rPr>
          <w:rFonts w:ascii="Times New Roman" w:hAnsi="Times New Roman"/>
        </w:rPr>
      </w:pPr>
    </w:p>
    <w:p w:rsidR="004710D0" w:rsidRPr="0019013E" w:rsidRDefault="004710D0" w:rsidP="004710D0">
      <w:pPr>
        <w:tabs>
          <w:tab w:val="left" w:pos="0"/>
        </w:tabs>
        <w:spacing w:after="0" w:line="240" w:lineRule="auto"/>
        <w:rPr>
          <w:rFonts w:ascii="Times New Roman" w:hAnsi="Times New Roman"/>
        </w:rPr>
      </w:pPr>
      <w:r w:rsidRPr="0019013E">
        <w:rPr>
          <w:rFonts w:ascii="Times New Roman" w:hAnsi="Times New Roman"/>
        </w:rPr>
        <w:t>Visada vartokite šį vaistą tiksliai kaip nurodė gydytojas arba vaistininkas. Jeigu abejojate, kreipkitės į gydytoją arba vaistininką.</w:t>
      </w:r>
    </w:p>
    <w:p w:rsidR="004710D0" w:rsidRPr="0019013E" w:rsidRDefault="004710D0" w:rsidP="004710D0">
      <w:pPr>
        <w:tabs>
          <w:tab w:val="left" w:pos="0"/>
        </w:tabs>
        <w:spacing w:after="0" w:line="240" w:lineRule="auto"/>
        <w:rPr>
          <w:rFonts w:ascii="Times New Roman" w:hAnsi="Times New Roman"/>
        </w:rPr>
      </w:pPr>
      <w:r w:rsidRPr="0019013E">
        <w:rPr>
          <w:rFonts w:ascii="Times New Roman" w:hAnsi="Times New Roman"/>
        </w:rPr>
        <w:t>Gydytojas nuspręs, kokią preparato dozę, priklausomai nuo Jūsų svorio ir būklės, reikia vartoti.</w:t>
      </w:r>
    </w:p>
    <w:p w:rsidR="004710D0" w:rsidRPr="0019013E" w:rsidRDefault="004710D0" w:rsidP="004710D0">
      <w:pPr>
        <w:tabs>
          <w:tab w:val="left" w:pos="0"/>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Jums gali </w:t>
      </w:r>
      <w:proofErr w:type="spellStart"/>
      <w:r w:rsidRPr="0019013E">
        <w:rPr>
          <w:rFonts w:ascii="Times New Roman" w:hAnsi="Times New Roman"/>
        </w:rPr>
        <w:t>infuzuoti</w:t>
      </w:r>
      <w:proofErr w:type="spellEnd"/>
      <w:r w:rsidRPr="0019013E">
        <w:rPr>
          <w:rFonts w:ascii="Times New Roman" w:hAnsi="Times New Roman"/>
        </w:rPr>
        <w:t xml:space="preserve"> tik sveikatos priežiūros specialistas.</w:t>
      </w:r>
    </w:p>
    <w:p w:rsidR="004710D0" w:rsidRPr="0019013E" w:rsidRDefault="004710D0" w:rsidP="004710D0">
      <w:pPr>
        <w:tabs>
          <w:tab w:val="left" w:pos="0"/>
        </w:tabs>
        <w:spacing w:after="0" w:line="240" w:lineRule="auto"/>
        <w:rPr>
          <w:rFonts w:ascii="Times New Roman" w:hAnsi="Times New Roman"/>
        </w:rPr>
      </w:pPr>
    </w:p>
    <w:p w:rsidR="004710D0" w:rsidRPr="0019013E" w:rsidRDefault="004710D0" w:rsidP="004710D0">
      <w:pPr>
        <w:tabs>
          <w:tab w:val="left" w:pos="0"/>
        </w:tabs>
        <w:spacing w:after="0" w:line="240" w:lineRule="auto"/>
        <w:rPr>
          <w:rFonts w:ascii="Times New Roman" w:hAnsi="Times New Roman"/>
          <w:b/>
        </w:rPr>
      </w:pPr>
      <w:r w:rsidRPr="0019013E">
        <w:rPr>
          <w:rFonts w:ascii="Times New Roman" w:hAnsi="Times New Roman"/>
          <w:b/>
        </w:rPr>
        <w:t xml:space="preserve">Ką daryti pavartojus per didelę </w:t>
      </w: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infuzinės emulsijos</w:t>
      </w:r>
      <w:r w:rsidRPr="0019013E">
        <w:rPr>
          <w:rFonts w:ascii="Times New Roman" w:hAnsi="Times New Roman"/>
        </w:rPr>
        <w:t xml:space="preserve"> </w:t>
      </w:r>
      <w:r w:rsidRPr="0019013E">
        <w:rPr>
          <w:rFonts w:ascii="Times New Roman" w:hAnsi="Times New Roman"/>
          <w:b/>
        </w:rPr>
        <w:t>dozę?</w:t>
      </w:r>
    </w:p>
    <w:p w:rsidR="004710D0" w:rsidRPr="0019013E" w:rsidRDefault="004710D0" w:rsidP="004710D0">
      <w:pPr>
        <w:spacing w:after="0" w:line="240" w:lineRule="auto"/>
        <w:rPr>
          <w:rFonts w:ascii="Times New Roman" w:hAnsi="Times New Roman"/>
        </w:rPr>
      </w:pPr>
      <w:r w:rsidRPr="0019013E">
        <w:rPr>
          <w:rFonts w:ascii="Times New Roman" w:hAnsi="Times New Roman"/>
        </w:rPr>
        <w:t xml:space="preserve">Kad </w:t>
      </w:r>
      <w:r>
        <w:rPr>
          <w:rFonts w:ascii="Times New Roman" w:hAnsi="Times New Roman"/>
        </w:rPr>
        <w:t>pacientas</w:t>
      </w:r>
      <w:r w:rsidRPr="0019013E">
        <w:rPr>
          <w:rFonts w:ascii="Times New Roman" w:hAnsi="Times New Roman"/>
        </w:rPr>
        <w:t xml:space="preserve"> pavartotų per didelę preparato dozę, neįtikėtina, kadangi vaisto jam gali </w:t>
      </w:r>
      <w:proofErr w:type="spellStart"/>
      <w:r w:rsidRPr="0019013E">
        <w:rPr>
          <w:rFonts w:ascii="Times New Roman" w:hAnsi="Times New Roman"/>
        </w:rPr>
        <w:t>infuzuoti</w:t>
      </w:r>
      <w:proofErr w:type="spellEnd"/>
      <w:r w:rsidRPr="0019013E">
        <w:rPr>
          <w:rFonts w:ascii="Times New Roman" w:hAnsi="Times New Roman"/>
        </w:rPr>
        <w:t xml:space="preserve"> tik sveikatos priežiūros specialistas.</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4.</w:t>
      </w:r>
      <w:r w:rsidRPr="0019013E">
        <w:rPr>
          <w:rFonts w:ascii="Times New Roman" w:hAnsi="Times New Roman"/>
          <w:b/>
        </w:rPr>
        <w:tab/>
        <w:t>Galimas šalutinis poveikis</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0"/>
        </w:tabs>
        <w:spacing w:after="0" w:line="240" w:lineRule="auto"/>
        <w:rPr>
          <w:rFonts w:ascii="Times New Roman" w:hAnsi="Times New Roman"/>
        </w:rPr>
      </w:pPr>
      <w:r w:rsidRPr="0019013E">
        <w:rPr>
          <w:rFonts w:ascii="Times New Roman" w:hAnsi="Times New Roman"/>
        </w:rPr>
        <w:t>Šis vaistas, kaip ir visi kiti, gali sukelti šalutinį poveikį, nors jis pasireiškia ne visiems žmonėms.</w:t>
      </w:r>
    </w:p>
    <w:p w:rsidR="004710D0" w:rsidRPr="0019013E" w:rsidRDefault="004710D0" w:rsidP="004710D0">
      <w:pPr>
        <w:tabs>
          <w:tab w:val="left" w:pos="567"/>
        </w:tabs>
        <w:spacing w:after="0" w:line="240" w:lineRule="auto"/>
        <w:rPr>
          <w:rFonts w:ascii="Times New Roman" w:hAnsi="Times New Roman"/>
        </w:rPr>
      </w:pPr>
      <w:proofErr w:type="spellStart"/>
      <w:r w:rsidRPr="0019013E">
        <w:rPr>
          <w:rFonts w:ascii="Times New Roman" w:hAnsi="Times New Roman"/>
        </w:rPr>
        <w:t>Infuzavus</w:t>
      </w:r>
      <w:proofErr w:type="spellEnd"/>
      <w:r w:rsidRPr="0019013E">
        <w:rPr>
          <w:rFonts w:ascii="Times New Roman" w:hAnsi="Times New Roman"/>
        </w:rPr>
        <w:t xml:space="preserve">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gali pasireikšti toliau išvardyti sutrikimai.</w:t>
      </w:r>
    </w:p>
    <w:p w:rsidR="004710D0" w:rsidRPr="0019013E" w:rsidRDefault="004710D0" w:rsidP="004710D0">
      <w:pPr>
        <w:tabs>
          <w:tab w:val="left" w:pos="0"/>
        </w:tabs>
        <w:spacing w:after="0" w:line="240" w:lineRule="auto"/>
        <w:rPr>
          <w:rFonts w:ascii="Times New Roman" w:hAnsi="Times New Roman"/>
          <w:i/>
        </w:rPr>
      </w:pPr>
    </w:p>
    <w:p w:rsidR="004710D0" w:rsidRPr="0019013E" w:rsidRDefault="004710D0" w:rsidP="004710D0">
      <w:pPr>
        <w:tabs>
          <w:tab w:val="left" w:pos="0"/>
        </w:tabs>
        <w:spacing w:after="0" w:line="240" w:lineRule="auto"/>
        <w:rPr>
          <w:rFonts w:ascii="Times New Roman" w:hAnsi="Times New Roman"/>
          <w:i/>
        </w:rPr>
      </w:pPr>
      <w:r w:rsidRPr="0019013E">
        <w:rPr>
          <w:rFonts w:ascii="Times New Roman" w:hAnsi="Times New Roman"/>
          <w:i/>
        </w:rPr>
        <w:lastRenderedPageBreak/>
        <w:t>Dažni</w:t>
      </w:r>
      <w:r w:rsidRPr="0019013E">
        <w:rPr>
          <w:rFonts w:ascii="Times New Roman" w:hAnsi="Times New Roman"/>
        </w:rPr>
        <w:t xml:space="preserve"> </w:t>
      </w:r>
      <w:r w:rsidRPr="0019013E">
        <w:rPr>
          <w:rFonts w:ascii="Times New Roman" w:hAnsi="Times New Roman"/>
          <w:i/>
        </w:rPr>
        <w:t xml:space="preserve">(gali pasireikšti </w:t>
      </w:r>
      <w:r>
        <w:rPr>
          <w:rFonts w:ascii="Times New Roman" w:hAnsi="Times New Roman"/>
          <w:i/>
        </w:rPr>
        <w:t>rečiau nei</w:t>
      </w:r>
      <w:r w:rsidRPr="0019013E">
        <w:rPr>
          <w:rFonts w:ascii="Times New Roman" w:hAnsi="Times New Roman"/>
          <w:i/>
        </w:rPr>
        <w:t xml:space="preserve"> 1 iš 10 žmonių)</w:t>
      </w:r>
    </w:p>
    <w:p w:rsidR="004710D0" w:rsidRPr="0019013E" w:rsidRDefault="004710D0" w:rsidP="004710D0">
      <w:pPr>
        <w:tabs>
          <w:tab w:val="left" w:pos="0"/>
        </w:tabs>
        <w:spacing w:after="0" w:line="240" w:lineRule="auto"/>
        <w:rPr>
          <w:rFonts w:ascii="Times New Roman" w:hAnsi="Times New Roman"/>
        </w:rPr>
      </w:pPr>
      <w:r w:rsidRPr="0019013E">
        <w:rPr>
          <w:rFonts w:ascii="Times New Roman" w:hAnsi="Times New Roman"/>
        </w:rPr>
        <w:t>Šiek tiek pakyla kūno temperatūra.</w:t>
      </w:r>
    </w:p>
    <w:p w:rsidR="004710D0" w:rsidRPr="0019013E" w:rsidRDefault="004710D0" w:rsidP="004710D0">
      <w:pPr>
        <w:tabs>
          <w:tab w:val="left" w:pos="0"/>
        </w:tabs>
        <w:spacing w:after="0" w:line="240" w:lineRule="auto"/>
        <w:rPr>
          <w:rFonts w:ascii="Times New Roman" w:hAnsi="Times New Roman"/>
          <w:i/>
        </w:rPr>
      </w:pPr>
    </w:p>
    <w:p w:rsidR="004710D0" w:rsidRPr="0019013E" w:rsidRDefault="004710D0" w:rsidP="004710D0">
      <w:pPr>
        <w:tabs>
          <w:tab w:val="left" w:pos="0"/>
        </w:tabs>
        <w:spacing w:after="0" w:line="240" w:lineRule="auto"/>
        <w:rPr>
          <w:rFonts w:ascii="Times New Roman" w:hAnsi="Times New Roman"/>
          <w:i/>
        </w:rPr>
      </w:pPr>
      <w:r w:rsidRPr="0019013E">
        <w:rPr>
          <w:rFonts w:ascii="Times New Roman" w:hAnsi="Times New Roman"/>
          <w:i/>
        </w:rPr>
        <w:t>Nedažni</w:t>
      </w:r>
      <w:r w:rsidRPr="0019013E">
        <w:rPr>
          <w:rFonts w:ascii="Times New Roman" w:hAnsi="Times New Roman"/>
        </w:rPr>
        <w:t xml:space="preserve"> </w:t>
      </w:r>
      <w:r w:rsidRPr="0019013E">
        <w:rPr>
          <w:rFonts w:ascii="Times New Roman" w:hAnsi="Times New Roman"/>
          <w:i/>
        </w:rPr>
        <w:t xml:space="preserve">(gali pasireikšti </w:t>
      </w:r>
      <w:r>
        <w:rPr>
          <w:rFonts w:ascii="Times New Roman" w:hAnsi="Times New Roman"/>
          <w:i/>
        </w:rPr>
        <w:t>rečiau nei</w:t>
      </w:r>
      <w:r w:rsidRPr="0019013E">
        <w:rPr>
          <w:rFonts w:ascii="Times New Roman" w:hAnsi="Times New Roman"/>
          <w:i/>
        </w:rPr>
        <w:t xml:space="preserve"> 1 iš 100 žmonių)</w:t>
      </w:r>
    </w:p>
    <w:p w:rsidR="004710D0" w:rsidRPr="0019013E" w:rsidRDefault="004710D0" w:rsidP="004710D0">
      <w:pPr>
        <w:tabs>
          <w:tab w:val="left" w:pos="0"/>
        </w:tabs>
        <w:spacing w:after="0" w:line="240" w:lineRule="auto"/>
        <w:rPr>
          <w:rFonts w:ascii="Times New Roman" w:hAnsi="Times New Roman"/>
        </w:rPr>
      </w:pPr>
      <w:r w:rsidRPr="0019013E">
        <w:rPr>
          <w:rFonts w:ascii="Times New Roman" w:hAnsi="Times New Roman"/>
        </w:rPr>
        <w:t>Kepenų fermentų kiekio padidėjimas kraujo plazmoje, apetito nebuvimas, pykinimas, vėmimas, drebulys, svaigulys ir skausmas.</w:t>
      </w:r>
    </w:p>
    <w:p w:rsidR="004710D0" w:rsidRPr="0019013E" w:rsidRDefault="004710D0" w:rsidP="004710D0">
      <w:pPr>
        <w:tabs>
          <w:tab w:val="left" w:pos="0"/>
        </w:tabs>
        <w:spacing w:after="0" w:line="240" w:lineRule="auto"/>
        <w:rPr>
          <w:rFonts w:ascii="Times New Roman" w:hAnsi="Times New Roman"/>
          <w:i/>
        </w:rPr>
      </w:pPr>
    </w:p>
    <w:p w:rsidR="004710D0" w:rsidRPr="0019013E" w:rsidRDefault="004710D0" w:rsidP="004710D0">
      <w:pPr>
        <w:tabs>
          <w:tab w:val="left" w:pos="0"/>
        </w:tabs>
        <w:spacing w:after="0" w:line="240" w:lineRule="auto"/>
        <w:rPr>
          <w:rFonts w:ascii="Times New Roman" w:hAnsi="Times New Roman"/>
          <w:i/>
        </w:rPr>
      </w:pPr>
      <w:r w:rsidRPr="0019013E">
        <w:rPr>
          <w:rFonts w:ascii="Times New Roman" w:hAnsi="Times New Roman"/>
          <w:i/>
        </w:rPr>
        <w:t xml:space="preserve">Reti (gali pasireikšti </w:t>
      </w:r>
      <w:r>
        <w:rPr>
          <w:rFonts w:ascii="Times New Roman" w:hAnsi="Times New Roman"/>
          <w:i/>
        </w:rPr>
        <w:t>rečiau nei</w:t>
      </w:r>
      <w:r w:rsidRPr="0019013E">
        <w:rPr>
          <w:rFonts w:ascii="Times New Roman" w:hAnsi="Times New Roman"/>
          <w:i/>
        </w:rPr>
        <w:t xml:space="preserve"> 1 iš 1</w:t>
      </w:r>
      <w:r>
        <w:rPr>
          <w:rFonts w:ascii="Times New Roman" w:hAnsi="Times New Roman"/>
          <w:i/>
        </w:rPr>
        <w:t> </w:t>
      </w:r>
      <w:r w:rsidRPr="0019013E">
        <w:rPr>
          <w:rFonts w:ascii="Times New Roman" w:hAnsi="Times New Roman"/>
          <w:i/>
        </w:rPr>
        <w:t>000 žmonių)</w:t>
      </w:r>
    </w:p>
    <w:p w:rsidR="004710D0" w:rsidRPr="0019013E" w:rsidRDefault="004710D0" w:rsidP="004710D0">
      <w:pPr>
        <w:tabs>
          <w:tab w:val="left" w:pos="0"/>
        </w:tabs>
        <w:spacing w:after="0" w:line="240" w:lineRule="auto"/>
        <w:rPr>
          <w:rFonts w:ascii="Times New Roman" w:hAnsi="Times New Roman"/>
        </w:rPr>
      </w:pPr>
      <w:r w:rsidRPr="0019013E">
        <w:rPr>
          <w:rFonts w:ascii="Times New Roman" w:hAnsi="Times New Roman"/>
        </w:rPr>
        <w:t>Padidėja arba sumažėja kraujo spaudimas, pasunkėja kvėpavimas, pagreitėja širdies ritmas (</w:t>
      </w:r>
      <w:proofErr w:type="spellStart"/>
      <w:r w:rsidRPr="0019013E">
        <w:rPr>
          <w:rFonts w:ascii="Times New Roman" w:hAnsi="Times New Roman"/>
        </w:rPr>
        <w:t>tachikardija</w:t>
      </w:r>
      <w:proofErr w:type="spellEnd"/>
      <w:r w:rsidRPr="0019013E">
        <w:rPr>
          <w:rFonts w:ascii="Times New Roman" w:hAnsi="Times New Roman"/>
        </w:rPr>
        <w:t>). Atsiranda šalčio ir karščio pojūtis, blyškumas, dėl deguonies stygiaus kraujyje šiek tiek pamėlsta lūpos ir oda, pasireiškia padidėjusio jautrumo reakcijų: paburkimas, karščiavimas, kraujo spaudimo kritimas, odos išbėrimas, kauburiuotas išbėrimas (iškilę raudoni plotai), veido ir kaklo paraudimas, galvos skausmas. Atsiranda kaklo, nugaros, kaulų, krūtinės ar juosmens skausmų.</w:t>
      </w:r>
    </w:p>
    <w:p w:rsidR="004710D0" w:rsidRPr="0019013E" w:rsidRDefault="004710D0" w:rsidP="004710D0">
      <w:pPr>
        <w:tabs>
          <w:tab w:val="left" w:pos="0"/>
        </w:tabs>
        <w:spacing w:after="0" w:line="240" w:lineRule="auto"/>
        <w:rPr>
          <w:rFonts w:ascii="Times New Roman" w:hAnsi="Times New Roman"/>
        </w:rPr>
      </w:pPr>
    </w:p>
    <w:p w:rsidR="004710D0" w:rsidRPr="0019013E" w:rsidRDefault="004710D0" w:rsidP="004710D0">
      <w:pPr>
        <w:spacing w:after="0" w:line="240" w:lineRule="auto"/>
        <w:rPr>
          <w:rFonts w:ascii="Times New Roman" w:hAnsi="Times New Roman"/>
          <w:b/>
        </w:rPr>
      </w:pPr>
      <w:r w:rsidRPr="0019013E">
        <w:rPr>
          <w:rFonts w:ascii="Times New Roman" w:hAnsi="Times New Roman"/>
          <w:b/>
        </w:rPr>
        <w:t>Pranešimas apie šalutinį poveikį</w:t>
      </w:r>
    </w:p>
    <w:p w:rsidR="004710D0" w:rsidRPr="0019013E" w:rsidRDefault="004710D0" w:rsidP="004710D0">
      <w:pPr>
        <w:spacing w:after="0" w:line="240" w:lineRule="auto"/>
        <w:ind w:right="-1"/>
        <w:rPr>
          <w:rFonts w:ascii="Times New Roman" w:hAnsi="Times New Roman"/>
        </w:rPr>
      </w:pPr>
      <w:r w:rsidRPr="0019013E">
        <w:rPr>
          <w:rFonts w:ascii="Times New Roman" w:hAnsi="Times New Roman"/>
        </w:rPr>
        <w:t xml:space="preserve">Jeigu pasireiškė šalutinis poveikis, įskaitant šiame lapelyje nenurodytą, pasakykite gydytojui, vaistininkui arba slaugytojai. </w:t>
      </w:r>
      <w:r w:rsidRPr="001702A8">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312ED">
          <w:rPr>
            <w:rStyle w:val="Hipersaitas"/>
            <w:rFonts w:ascii="Times New Roman" w:hAnsi="Times New Roman"/>
          </w:rPr>
          <w:t>https://vapris.vvkt.lt/vvkt-web/public/nrv</w:t>
        </w:r>
      </w:hyperlink>
      <w:r>
        <w:rPr>
          <w:rFonts w:ascii="Times New Roman" w:hAnsi="Times New Roman"/>
        </w:rPr>
        <w:t xml:space="preserve"> </w:t>
      </w:r>
      <w:r w:rsidRPr="001702A8">
        <w:rPr>
          <w:rFonts w:ascii="Times New Roman" w:hAnsi="Times New Roman"/>
        </w:rPr>
        <w:t xml:space="preserve">arba užpildant Paciento pranešimo apie įtariamą nepageidaujamą reakciją (ĮNR) formą, kuri skelbiama https://www.vvkt.lt/index.php?4004286486, ir atsiunčiant elektroniniu paštu (adresu </w:t>
      </w:r>
      <w:hyperlink r:id="rId6" w:history="1">
        <w:r w:rsidRPr="002312ED">
          <w:rPr>
            <w:rStyle w:val="Hipersaitas"/>
            <w:rFonts w:ascii="Times New Roman" w:hAnsi="Times New Roman"/>
          </w:rPr>
          <w:t>NepageidaujamaR@vvkt.lt</w:t>
        </w:r>
      </w:hyperlink>
      <w:r>
        <w:rPr>
          <w:rFonts w:ascii="Times New Roman" w:hAnsi="Times New Roman"/>
        </w:rPr>
        <w:t>)</w:t>
      </w:r>
      <w:r w:rsidRPr="001702A8">
        <w:rPr>
          <w:rFonts w:ascii="Times New Roman" w:hAnsi="Times New Roman"/>
        </w:rPr>
        <w:t xml:space="preserve"> arba nemokamu telefonu 8 800 73 568</w:t>
      </w:r>
      <w:r w:rsidRPr="0019013E">
        <w:rPr>
          <w:rFonts w:ascii="Times New Roman" w:hAnsi="Times New Roman"/>
        </w:rPr>
        <w:t>. Pranešdami apie šalutinį poveikį galite mums padėti gauti daugiau informacijos apie šio vaisto saugumą.</w:t>
      </w:r>
    </w:p>
    <w:p w:rsidR="004710D0" w:rsidRPr="0019013E" w:rsidRDefault="004710D0" w:rsidP="004710D0">
      <w:pPr>
        <w:tabs>
          <w:tab w:val="left" w:pos="567"/>
        </w:tabs>
        <w:spacing w:after="0" w:line="240" w:lineRule="auto"/>
        <w:ind w:left="567" w:hanging="567"/>
        <w:rPr>
          <w:rFonts w:ascii="Times New Roman" w:hAnsi="Times New Roman"/>
          <w:b/>
        </w:rPr>
      </w:pPr>
    </w:p>
    <w:p w:rsidR="004710D0" w:rsidRPr="0019013E" w:rsidRDefault="004710D0" w:rsidP="004710D0">
      <w:pPr>
        <w:tabs>
          <w:tab w:val="left" w:pos="567"/>
        </w:tabs>
        <w:spacing w:after="0" w:line="240" w:lineRule="auto"/>
        <w:ind w:left="567" w:hanging="567"/>
        <w:rPr>
          <w:rFonts w:ascii="Times New Roman" w:hAnsi="Times New Roman"/>
          <w:b/>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5.</w:t>
      </w:r>
      <w:r w:rsidRPr="0019013E">
        <w:rPr>
          <w:rFonts w:ascii="Times New Roman" w:hAnsi="Times New Roman"/>
          <w:b/>
        </w:rPr>
        <w:tab/>
        <w:t xml:space="preserve">Kaip laikyti </w:t>
      </w: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Šį vaistą laikykite vaikams nepastebimoje ir nepasiekiamoje vietoje.</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Laikyti maišelyje su apvalkalu. Laikyti ne aukštesnėje kaip 25 </w:t>
      </w:r>
      <w:r w:rsidRPr="0019013E">
        <w:rPr>
          <w:rFonts w:ascii="Times New Roman" w:hAnsi="Times New Roman"/>
        </w:rPr>
        <w:sym w:font="Symbol" w:char="F0B0"/>
      </w:r>
      <w:r w:rsidRPr="0019013E">
        <w:rPr>
          <w:rFonts w:ascii="Times New Roman" w:hAnsi="Times New Roman"/>
        </w:rPr>
        <w:t>C temperatūroje. Negalima užšaldyti.</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Ant dėžutės arba maišelio etiketės po „Tinka iki“ nurodytam tinkamumo laikui pasibaigus, šio vaisto vartoti negalima. Vaistas tinkamas vartoti iki paskutinės nurodyto mėnesio dienos.</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6.</w:t>
      </w:r>
      <w:r w:rsidRPr="0019013E">
        <w:rPr>
          <w:rFonts w:ascii="Times New Roman" w:hAnsi="Times New Roman"/>
          <w:b/>
        </w:rPr>
        <w:tab/>
        <w:t>Pakuotės turinys ir kita informacija</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b/>
        </w:rPr>
      </w:pP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sudėtis</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Veikliosios medžiagos yra:</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 xml:space="preserve">g/1000 ml </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1"/>
        <w:gridCol w:w="1749"/>
      </w:tblGrid>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t>Alaninas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7,1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t>Argininas</w:t>
            </w:r>
            <w:proofErr w:type="spellEnd"/>
            <w:r w:rsidRPr="001F13DD">
              <w:rPr>
                <w:rFonts w:ascii="Times New Roman" w:hAnsi="Times New Roman"/>
              </w:rPr>
              <w:t xml:space="preserve"> </w:t>
            </w:r>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6,1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Glicinas</w:t>
            </w:r>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5,6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t>Histidinas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1,5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t>Izoleucinas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2,5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t>Leucinas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3,8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Lizinas (acetato pavidalu)</w:t>
            </w:r>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3,4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t>Metioninas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2,2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t>Fenilalaninas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2,6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t>Prolinas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5,7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t>Serinas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3,3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t>Taurinas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0,5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t>Treoninas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2,2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t>Triptofanas</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1,0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t>Tirozinas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0,20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proofErr w:type="spellStart"/>
            <w:r w:rsidRPr="001F13DD">
              <w:rPr>
                <w:rFonts w:ascii="Times New Roman" w:hAnsi="Times New Roman"/>
              </w:rPr>
              <w:lastRenderedPageBreak/>
              <w:t>Valinas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3,1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Kalcio chloridas (</w:t>
            </w:r>
            <w:proofErr w:type="spellStart"/>
            <w:r w:rsidRPr="001F13DD">
              <w:rPr>
                <w:rFonts w:ascii="Times New Roman" w:hAnsi="Times New Roman"/>
              </w:rPr>
              <w:t>dihidrato</w:t>
            </w:r>
            <w:proofErr w:type="spellEnd"/>
            <w:r w:rsidRPr="001F13DD">
              <w:rPr>
                <w:rFonts w:ascii="Times New Roman" w:hAnsi="Times New Roman"/>
              </w:rPr>
              <w:t xml:space="preserve"> pavidalu)</w:t>
            </w:r>
          </w:p>
        </w:tc>
        <w:tc>
          <w:tcPr>
            <w:tcW w:w="1747" w:type="dxa"/>
            <w:tcBorders>
              <w:top w:val="single" w:sz="4" w:space="0" w:color="auto"/>
              <w:left w:val="single" w:sz="4" w:space="0" w:color="auto"/>
              <w:bottom w:val="single" w:sz="4" w:space="0" w:color="auto"/>
              <w:right w:val="single" w:sz="4" w:space="0" w:color="auto"/>
            </w:tcBorders>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0,28 g</w:t>
            </w:r>
          </w:p>
          <w:p w:rsidR="004710D0" w:rsidRPr="001F13DD" w:rsidRDefault="004710D0" w:rsidP="00C02DC2">
            <w:pPr>
              <w:tabs>
                <w:tab w:val="left" w:pos="567"/>
              </w:tabs>
              <w:spacing w:after="0" w:line="240" w:lineRule="auto"/>
              <w:rPr>
                <w:rFonts w:ascii="Times New Roman" w:hAnsi="Times New Roman"/>
              </w:rPr>
            </w:pP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 xml:space="preserve">Natrio </w:t>
            </w:r>
            <w:proofErr w:type="spellStart"/>
            <w:r w:rsidRPr="001F13DD">
              <w:rPr>
                <w:rFonts w:ascii="Times New Roman" w:hAnsi="Times New Roman"/>
              </w:rPr>
              <w:t>glicerofosfatas</w:t>
            </w:r>
            <w:proofErr w:type="spellEnd"/>
            <w:r w:rsidRPr="001F13DD">
              <w:rPr>
                <w:rFonts w:ascii="Times New Roman" w:hAnsi="Times New Roman"/>
              </w:rPr>
              <w:t xml:space="preserve"> (hidrato pavidalu)</w:t>
            </w:r>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2,1 g</w:t>
            </w:r>
          </w:p>
        </w:tc>
      </w:tr>
      <w:tr w:rsidR="004710D0" w:rsidRPr="001F13DD" w:rsidTr="00C02DC2">
        <w:trPr>
          <w:trHeight w:val="214"/>
        </w:trPr>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Magnio sulfatas (</w:t>
            </w:r>
            <w:proofErr w:type="spellStart"/>
            <w:r w:rsidRPr="001F13DD">
              <w:rPr>
                <w:rFonts w:ascii="Times New Roman" w:hAnsi="Times New Roman"/>
              </w:rPr>
              <w:t>heptahidrato</w:t>
            </w:r>
            <w:proofErr w:type="spellEnd"/>
            <w:r w:rsidRPr="001F13DD">
              <w:rPr>
                <w:rFonts w:ascii="Times New Roman" w:hAnsi="Times New Roman"/>
              </w:rPr>
              <w:t xml:space="preserve"> pavidalu)</w:t>
            </w:r>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0,61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Kalio chloridas</w:t>
            </w:r>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2,3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Natrio acetatas (</w:t>
            </w:r>
            <w:proofErr w:type="spellStart"/>
            <w:r w:rsidRPr="001F13DD">
              <w:rPr>
                <w:rFonts w:ascii="Times New Roman" w:hAnsi="Times New Roman"/>
              </w:rPr>
              <w:t>trihidrato</w:t>
            </w:r>
            <w:proofErr w:type="spellEnd"/>
            <w:r w:rsidRPr="001F13DD">
              <w:rPr>
                <w:rFonts w:ascii="Times New Roman" w:hAnsi="Times New Roman"/>
              </w:rPr>
              <w:t xml:space="preserve"> pavidalu)</w:t>
            </w:r>
          </w:p>
        </w:tc>
        <w:tc>
          <w:tcPr>
            <w:tcW w:w="1747" w:type="dxa"/>
            <w:tcBorders>
              <w:top w:val="single" w:sz="4" w:space="0" w:color="auto"/>
              <w:left w:val="single" w:sz="4" w:space="0" w:color="auto"/>
              <w:bottom w:val="single" w:sz="4" w:space="0" w:color="auto"/>
              <w:right w:val="single" w:sz="4" w:space="0" w:color="auto"/>
            </w:tcBorders>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1,7 g</w:t>
            </w:r>
          </w:p>
          <w:p w:rsidR="004710D0" w:rsidRPr="001F13DD" w:rsidRDefault="004710D0" w:rsidP="00C02DC2">
            <w:pPr>
              <w:tabs>
                <w:tab w:val="left" w:pos="567"/>
              </w:tabs>
              <w:spacing w:after="0" w:line="240" w:lineRule="auto"/>
              <w:rPr>
                <w:rFonts w:ascii="Times New Roman" w:hAnsi="Times New Roman"/>
              </w:rPr>
            </w:pPr>
          </w:p>
        </w:tc>
      </w:tr>
      <w:tr w:rsidR="004710D0" w:rsidRPr="001F13DD" w:rsidTr="00C02DC2">
        <w:trPr>
          <w:cantSplit/>
        </w:trPr>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Cinko sulfatas (</w:t>
            </w:r>
            <w:proofErr w:type="spellStart"/>
            <w:r w:rsidRPr="001F13DD">
              <w:rPr>
                <w:rFonts w:ascii="Times New Roman" w:hAnsi="Times New Roman"/>
              </w:rPr>
              <w:t>heptahidrato</w:t>
            </w:r>
            <w:proofErr w:type="spellEnd"/>
            <w:r w:rsidRPr="001F13DD">
              <w:rPr>
                <w:rFonts w:ascii="Times New Roman" w:hAnsi="Times New Roman"/>
              </w:rPr>
              <w:t xml:space="preserve"> pavidalo)</w:t>
            </w:r>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0,0066 g</w:t>
            </w:r>
          </w:p>
        </w:tc>
      </w:tr>
      <w:tr w:rsidR="004710D0" w:rsidRPr="001F13DD" w:rsidTr="00C02DC2">
        <w:trPr>
          <w:cantSplit/>
        </w:trPr>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Gliukozė (</w:t>
            </w:r>
            <w:proofErr w:type="spellStart"/>
            <w:r w:rsidRPr="001F13DD">
              <w:rPr>
                <w:rFonts w:ascii="Times New Roman" w:hAnsi="Times New Roman"/>
              </w:rPr>
              <w:t>monohidrato</w:t>
            </w:r>
            <w:proofErr w:type="spellEnd"/>
            <w:r w:rsidRPr="001F13DD">
              <w:rPr>
                <w:rFonts w:ascii="Times New Roman" w:hAnsi="Times New Roman"/>
              </w:rPr>
              <w:t xml:space="preserve"> pavidalu)</w:t>
            </w:r>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127 g</w:t>
            </w:r>
          </w:p>
        </w:tc>
      </w:tr>
      <w:tr w:rsidR="004710D0" w:rsidRPr="001F13DD" w:rsidTr="00C02DC2">
        <w:trPr>
          <w:cantSplit/>
        </w:trPr>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Rafinuotas sojų aliejus</w:t>
            </w:r>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11,4 g</w:t>
            </w:r>
          </w:p>
        </w:tc>
      </w:tr>
      <w:tr w:rsidR="004710D0" w:rsidRPr="001F13DD" w:rsidTr="00C02DC2">
        <w:trPr>
          <w:cantSplit/>
        </w:trPr>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 xml:space="preserve">Vidutinės grandinės </w:t>
            </w:r>
            <w:proofErr w:type="spellStart"/>
            <w:r w:rsidRPr="001F13DD">
              <w:rPr>
                <w:rFonts w:ascii="Times New Roman" w:hAnsi="Times New Roman"/>
              </w:rPr>
              <w:t>trigliceridai</w:t>
            </w:r>
            <w:proofErr w:type="spellEnd"/>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11,4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Rafinuotas alyvuogių aliejus</w:t>
            </w:r>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9,5 g</w:t>
            </w:r>
          </w:p>
        </w:tc>
      </w:tr>
      <w:tr w:rsidR="004710D0" w:rsidRPr="001F13DD" w:rsidTr="00C02DC2">
        <w:tc>
          <w:tcPr>
            <w:tcW w:w="3348"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Praturtinti omega-3 rūgštimis žuvų taukai</w:t>
            </w:r>
          </w:p>
        </w:tc>
        <w:tc>
          <w:tcPr>
            <w:tcW w:w="1747" w:type="dxa"/>
            <w:tcBorders>
              <w:top w:val="single" w:sz="4" w:space="0" w:color="auto"/>
              <w:left w:val="single" w:sz="4" w:space="0" w:color="auto"/>
              <w:bottom w:val="single" w:sz="4" w:space="0" w:color="auto"/>
              <w:right w:val="single" w:sz="4" w:space="0" w:color="auto"/>
            </w:tcBorders>
            <w:hideMark/>
          </w:tcPr>
          <w:p w:rsidR="004710D0" w:rsidRPr="001F13DD" w:rsidRDefault="004710D0" w:rsidP="00C02DC2">
            <w:pPr>
              <w:tabs>
                <w:tab w:val="left" w:pos="567"/>
              </w:tabs>
              <w:spacing w:after="0" w:line="240" w:lineRule="auto"/>
              <w:rPr>
                <w:rFonts w:ascii="Times New Roman" w:hAnsi="Times New Roman"/>
              </w:rPr>
            </w:pPr>
            <w:r w:rsidRPr="001F13DD">
              <w:rPr>
                <w:rFonts w:ascii="Times New Roman" w:hAnsi="Times New Roman"/>
              </w:rPr>
              <w:t>5,7 g</w:t>
            </w:r>
          </w:p>
        </w:tc>
      </w:tr>
    </w:tbl>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0"/>
        </w:tabs>
        <w:spacing w:after="0" w:line="240" w:lineRule="auto"/>
        <w:ind w:left="567" w:hanging="567"/>
        <w:rPr>
          <w:rFonts w:ascii="Times New Roman" w:hAnsi="Times New Roman"/>
        </w:rPr>
      </w:pPr>
      <w:r w:rsidRPr="0019013E">
        <w:rPr>
          <w:rFonts w:ascii="Times New Roman" w:hAnsi="Times New Roman"/>
        </w:rPr>
        <w:t>-</w:t>
      </w:r>
      <w:r w:rsidRPr="0019013E">
        <w:rPr>
          <w:rFonts w:ascii="Times New Roman" w:hAnsi="Times New Roman"/>
        </w:rPr>
        <w:tab/>
        <w:t xml:space="preserve">Pagalbinės medžiagos yra: </w:t>
      </w:r>
      <w:proofErr w:type="spellStart"/>
      <w:r w:rsidRPr="0019013E">
        <w:rPr>
          <w:rFonts w:ascii="Times New Roman" w:hAnsi="Times New Roman"/>
        </w:rPr>
        <w:t>glicerolis</w:t>
      </w:r>
      <w:proofErr w:type="spellEnd"/>
      <w:r w:rsidRPr="0019013E">
        <w:rPr>
          <w:rFonts w:ascii="Times New Roman" w:hAnsi="Times New Roman"/>
        </w:rPr>
        <w:t xml:space="preserve">, išgryninti kiaušinio </w:t>
      </w:r>
      <w:proofErr w:type="spellStart"/>
      <w:r w:rsidRPr="0019013E">
        <w:rPr>
          <w:rFonts w:ascii="Times New Roman" w:hAnsi="Times New Roman"/>
        </w:rPr>
        <w:t>fosfolipidai</w:t>
      </w:r>
      <w:proofErr w:type="spellEnd"/>
      <w:r w:rsidRPr="0019013E">
        <w:rPr>
          <w:rFonts w:ascii="Times New Roman" w:hAnsi="Times New Roman"/>
        </w:rPr>
        <w:t xml:space="preserve">, visų </w:t>
      </w:r>
      <w:proofErr w:type="spellStart"/>
      <w:r w:rsidRPr="0019013E">
        <w:rPr>
          <w:rFonts w:ascii="Times New Roman" w:hAnsi="Times New Roman"/>
        </w:rPr>
        <w:t>racematų</w:t>
      </w:r>
      <w:proofErr w:type="spellEnd"/>
      <w:r w:rsidRPr="0019013E">
        <w:rPr>
          <w:rFonts w:ascii="Times New Roman" w:hAnsi="Times New Roman"/>
        </w:rPr>
        <w:t xml:space="preserve"> alfa</w:t>
      </w:r>
      <w:r w:rsidRPr="0019013E">
        <w:rPr>
          <w:rFonts w:ascii="Times New Roman" w:hAnsi="Times New Roman"/>
          <w:i/>
        </w:rPr>
        <w:t>-</w:t>
      </w:r>
      <w:proofErr w:type="spellStart"/>
      <w:r w:rsidRPr="0019013E">
        <w:rPr>
          <w:rFonts w:ascii="Times New Roman" w:hAnsi="Times New Roman"/>
        </w:rPr>
        <w:t>tokoferolis</w:t>
      </w:r>
      <w:proofErr w:type="spellEnd"/>
      <w:r w:rsidRPr="0019013E">
        <w:rPr>
          <w:rFonts w:ascii="Times New Roman" w:hAnsi="Times New Roman"/>
        </w:rPr>
        <w:t xml:space="preserve">, natrio </w:t>
      </w:r>
      <w:proofErr w:type="spellStart"/>
      <w:r w:rsidRPr="0019013E">
        <w:rPr>
          <w:rFonts w:ascii="Times New Roman" w:hAnsi="Times New Roman"/>
        </w:rPr>
        <w:t>hidroksidas</w:t>
      </w:r>
      <w:proofErr w:type="spellEnd"/>
      <w:r w:rsidRPr="0019013E">
        <w:rPr>
          <w:rFonts w:ascii="Times New Roman" w:hAnsi="Times New Roman"/>
        </w:rPr>
        <w:t xml:space="preserve"> (pH koreguoti), natrio </w:t>
      </w:r>
      <w:proofErr w:type="spellStart"/>
      <w:r w:rsidRPr="0019013E">
        <w:rPr>
          <w:rFonts w:ascii="Times New Roman" w:hAnsi="Times New Roman"/>
        </w:rPr>
        <w:t>oleatas</w:t>
      </w:r>
      <w:proofErr w:type="spellEnd"/>
      <w:r w:rsidRPr="0019013E">
        <w:rPr>
          <w:rFonts w:ascii="Times New Roman" w:hAnsi="Times New Roman"/>
        </w:rPr>
        <w:t>, acto rūgštis (pH koreguoti), vandenilio chlorido rūgštis (pH koreguoti) ir injekcinis vanduo.</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b/>
        </w:rPr>
      </w:pPr>
      <w:proofErr w:type="spellStart"/>
      <w:r w:rsidRPr="0019013E">
        <w:rPr>
          <w:rFonts w:ascii="Times New Roman" w:hAnsi="Times New Roman"/>
          <w:b/>
        </w:rPr>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išvaizda ir kiekis pakuotėje</w:t>
      </w:r>
    </w:p>
    <w:p w:rsidR="004710D0" w:rsidRPr="0019013E" w:rsidRDefault="004710D0" w:rsidP="004710D0">
      <w:pPr>
        <w:tabs>
          <w:tab w:val="left" w:pos="0"/>
        </w:tabs>
        <w:spacing w:after="0" w:line="240" w:lineRule="auto"/>
        <w:rPr>
          <w:rFonts w:ascii="Times New Roman" w:hAnsi="Times New Roman"/>
        </w:rPr>
      </w:pPr>
      <w:r w:rsidRPr="0019013E">
        <w:rPr>
          <w:rFonts w:ascii="Times New Roman" w:hAnsi="Times New Roman"/>
        </w:rPr>
        <w:t xml:space="preserve">Gliukozės ir aminorūgščių tirpalai yra skaidrūs, bespalviai arba šiek tiek gelsvi, be matomų dalelių. Lipidų emulsija yra balta ir homogeninė. </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Pakuotės dydžiai:</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1 x493 ml</w:t>
      </w:r>
      <w:r w:rsidRPr="00234FCB">
        <w:rPr>
          <w:rFonts w:ascii="Times New Roman" w:hAnsi="Times New Roman"/>
        </w:rPr>
        <w:t>,</w:t>
      </w:r>
      <w:r w:rsidRPr="0019013E">
        <w:rPr>
          <w:rFonts w:ascii="Times New Roman" w:hAnsi="Times New Roman"/>
        </w:rPr>
        <w:t xml:space="preserve"> 6 x 493 ml</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1 x 986 ml</w:t>
      </w:r>
      <w:r w:rsidRPr="00234FCB">
        <w:rPr>
          <w:rFonts w:ascii="Times New Roman" w:hAnsi="Times New Roman"/>
        </w:rPr>
        <w:t>,</w:t>
      </w:r>
      <w:r w:rsidRPr="0019013E">
        <w:rPr>
          <w:rFonts w:ascii="Times New Roman" w:hAnsi="Times New Roman"/>
        </w:rPr>
        <w:t xml:space="preserve"> 4 x 986 ml</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1 x 1477 ml</w:t>
      </w:r>
      <w:r w:rsidRPr="00234FCB">
        <w:rPr>
          <w:rFonts w:ascii="Times New Roman" w:hAnsi="Times New Roman"/>
        </w:rPr>
        <w:t>,</w:t>
      </w:r>
      <w:r w:rsidRPr="0019013E">
        <w:rPr>
          <w:rFonts w:ascii="Times New Roman" w:hAnsi="Times New Roman"/>
        </w:rPr>
        <w:t xml:space="preserve"> 4 x 1477 ml</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1 x 1970 ml</w:t>
      </w:r>
      <w:r w:rsidRPr="00234FCB">
        <w:rPr>
          <w:rFonts w:ascii="Times New Roman" w:hAnsi="Times New Roman"/>
        </w:rPr>
        <w:t>,</w:t>
      </w:r>
      <w:r w:rsidRPr="0019013E">
        <w:rPr>
          <w:rFonts w:ascii="Times New Roman" w:hAnsi="Times New Roman"/>
        </w:rPr>
        <w:t xml:space="preserve"> 4 x 1970 ml</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1 x 2463 ml</w:t>
      </w:r>
      <w:r w:rsidRPr="00234FCB">
        <w:rPr>
          <w:rFonts w:ascii="Times New Roman" w:hAnsi="Times New Roman"/>
        </w:rPr>
        <w:t>,</w:t>
      </w:r>
      <w:r w:rsidRPr="0019013E">
        <w:rPr>
          <w:rFonts w:ascii="Times New Roman" w:hAnsi="Times New Roman"/>
        </w:rPr>
        <w:t xml:space="preserve"> 3 x 2463 ml</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Registruotojas ir gamintojas</w:t>
      </w:r>
    </w:p>
    <w:p w:rsidR="004710D0" w:rsidRPr="0019013E" w:rsidRDefault="004710D0" w:rsidP="004710D0">
      <w:pPr>
        <w:tabs>
          <w:tab w:val="left" w:pos="567"/>
        </w:tabs>
        <w:spacing w:after="0" w:line="240" w:lineRule="auto"/>
        <w:ind w:left="567" w:hanging="567"/>
        <w:rPr>
          <w:rFonts w:ascii="Times New Roman" w:hAnsi="Times New Roman"/>
          <w:i/>
        </w:rPr>
      </w:pPr>
      <w:r w:rsidRPr="0019013E">
        <w:rPr>
          <w:rFonts w:ascii="Times New Roman" w:hAnsi="Times New Roman"/>
          <w:i/>
        </w:rPr>
        <w:t>Registruotojas</w:t>
      </w:r>
    </w:p>
    <w:p w:rsidR="004710D0" w:rsidRPr="0019013E" w:rsidRDefault="004710D0" w:rsidP="004710D0">
      <w:pPr>
        <w:tabs>
          <w:tab w:val="left" w:pos="567"/>
        </w:tabs>
        <w:spacing w:after="0" w:line="240" w:lineRule="auto"/>
        <w:ind w:left="567" w:hanging="567"/>
        <w:rPr>
          <w:rFonts w:ascii="Times New Roman" w:hAnsi="Times New Roman"/>
        </w:rPr>
      </w:pPr>
      <w:proofErr w:type="spellStart"/>
      <w:r w:rsidRPr="0019013E">
        <w:rPr>
          <w:rFonts w:ascii="Times New Roman" w:hAnsi="Times New Roman"/>
        </w:rPr>
        <w:t>Fresenius</w:t>
      </w:r>
      <w:proofErr w:type="spellEnd"/>
      <w:r w:rsidRPr="0019013E">
        <w:rPr>
          <w:rFonts w:ascii="Times New Roman" w:hAnsi="Times New Roman"/>
        </w:rPr>
        <w:t xml:space="preserve"> Kabi AB</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 xml:space="preserve">SE-751 74 </w:t>
      </w:r>
      <w:proofErr w:type="spellStart"/>
      <w:r w:rsidRPr="0019013E">
        <w:rPr>
          <w:rFonts w:ascii="Times New Roman" w:hAnsi="Times New Roman"/>
        </w:rPr>
        <w:t>Uppsala</w:t>
      </w:r>
      <w:proofErr w:type="spellEnd"/>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Švedija</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i/>
        </w:rPr>
      </w:pPr>
      <w:r w:rsidRPr="0019013E">
        <w:rPr>
          <w:rFonts w:ascii="Times New Roman" w:hAnsi="Times New Roman"/>
          <w:i/>
        </w:rPr>
        <w:t>Gamintojas</w:t>
      </w:r>
    </w:p>
    <w:p w:rsidR="004710D0" w:rsidRPr="0019013E" w:rsidRDefault="004710D0" w:rsidP="004710D0">
      <w:pPr>
        <w:tabs>
          <w:tab w:val="left" w:pos="567"/>
        </w:tabs>
        <w:spacing w:after="0" w:line="240" w:lineRule="auto"/>
        <w:rPr>
          <w:rFonts w:ascii="Times New Roman" w:hAnsi="Times New Roman"/>
        </w:rPr>
      </w:pPr>
      <w:proofErr w:type="spellStart"/>
      <w:r w:rsidRPr="0019013E">
        <w:rPr>
          <w:rFonts w:ascii="Times New Roman" w:hAnsi="Times New Roman"/>
        </w:rPr>
        <w:t>Fresenius</w:t>
      </w:r>
      <w:proofErr w:type="spellEnd"/>
      <w:r w:rsidRPr="0019013E">
        <w:rPr>
          <w:rFonts w:ascii="Times New Roman" w:hAnsi="Times New Roman"/>
        </w:rPr>
        <w:t xml:space="preserve"> Kabi AB</w:t>
      </w:r>
    </w:p>
    <w:p w:rsidR="004710D0" w:rsidRPr="0019013E" w:rsidRDefault="004710D0" w:rsidP="004710D0">
      <w:pPr>
        <w:tabs>
          <w:tab w:val="left" w:pos="567"/>
        </w:tabs>
        <w:spacing w:after="0" w:line="240" w:lineRule="auto"/>
        <w:rPr>
          <w:rFonts w:ascii="Times New Roman" w:hAnsi="Times New Roman"/>
        </w:rPr>
      </w:pPr>
      <w:proofErr w:type="spellStart"/>
      <w:r w:rsidRPr="0019013E">
        <w:rPr>
          <w:rFonts w:ascii="Times New Roman" w:hAnsi="Times New Roman"/>
        </w:rPr>
        <w:t>Rapsgatan</w:t>
      </w:r>
      <w:proofErr w:type="spellEnd"/>
      <w:r w:rsidRPr="0019013E">
        <w:rPr>
          <w:rFonts w:ascii="Times New Roman" w:hAnsi="Times New Roman"/>
        </w:rPr>
        <w:t xml:space="preserve"> 7 </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SE-75174 </w:t>
      </w:r>
      <w:proofErr w:type="spellStart"/>
      <w:r w:rsidRPr="0019013E">
        <w:rPr>
          <w:rFonts w:ascii="Times New Roman" w:hAnsi="Times New Roman"/>
        </w:rPr>
        <w:t>Uppsala</w:t>
      </w:r>
      <w:proofErr w:type="spellEnd"/>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Švedija</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spacing w:after="0" w:line="240" w:lineRule="auto"/>
        <w:rPr>
          <w:rFonts w:ascii="Times New Roman" w:hAnsi="Times New Roman"/>
        </w:rPr>
      </w:pPr>
      <w:r w:rsidRPr="0019013E">
        <w:rPr>
          <w:rFonts w:ascii="Times New Roman" w:hAnsi="Times New Roman"/>
        </w:rPr>
        <w:t>arba</w:t>
      </w:r>
    </w:p>
    <w:p w:rsidR="004710D0" w:rsidRPr="0019013E" w:rsidRDefault="004710D0" w:rsidP="004710D0">
      <w:pPr>
        <w:spacing w:after="0" w:line="240" w:lineRule="auto"/>
        <w:rPr>
          <w:rFonts w:ascii="Times New Roman" w:hAnsi="Times New Roman"/>
        </w:rPr>
      </w:pPr>
    </w:p>
    <w:p w:rsidR="004710D0" w:rsidRPr="0019013E" w:rsidRDefault="004710D0" w:rsidP="004710D0">
      <w:pPr>
        <w:spacing w:after="0" w:line="240" w:lineRule="auto"/>
        <w:rPr>
          <w:rFonts w:ascii="Times New Roman" w:hAnsi="Times New Roman"/>
        </w:rPr>
      </w:pPr>
      <w:proofErr w:type="spellStart"/>
      <w:r w:rsidRPr="0019013E">
        <w:rPr>
          <w:rFonts w:ascii="Times New Roman" w:hAnsi="Times New Roman"/>
        </w:rPr>
        <w:t>Fresenius</w:t>
      </w:r>
      <w:proofErr w:type="spellEnd"/>
      <w:r w:rsidRPr="0019013E">
        <w:rPr>
          <w:rFonts w:ascii="Times New Roman" w:hAnsi="Times New Roman"/>
        </w:rPr>
        <w:t xml:space="preserve"> Kabi </w:t>
      </w:r>
      <w:proofErr w:type="spellStart"/>
      <w:r w:rsidRPr="0019013E">
        <w:rPr>
          <w:rFonts w:ascii="Times New Roman" w:hAnsi="Times New Roman"/>
        </w:rPr>
        <w:t>Austria</w:t>
      </w:r>
      <w:proofErr w:type="spellEnd"/>
      <w:r w:rsidRPr="0019013E">
        <w:rPr>
          <w:rFonts w:ascii="Times New Roman" w:hAnsi="Times New Roman"/>
        </w:rPr>
        <w:t xml:space="preserve"> </w:t>
      </w:r>
      <w:proofErr w:type="spellStart"/>
      <w:r w:rsidRPr="0019013E">
        <w:rPr>
          <w:rFonts w:ascii="Times New Roman" w:hAnsi="Times New Roman"/>
        </w:rPr>
        <w:t>GmbH</w:t>
      </w:r>
      <w:proofErr w:type="spellEnd"/>
    </w:p>
    <w:p w:rsidR="004710D0" w:rsidRPr="0019013E" w:rsidRDefault="004710D0" w:rsidP="004710D0">
      <w:pPr>
        <w:keepNext/>
        <w:spacing w:after="0" w:line="240" w:lineRule="auto"/>
        <w:rPr>
          <w:rFonts w:ascii="Times New Roman" w:hAnsi="Times New Roman"/>
        </w:rPr>
      </w:pPr>
      <w:proofErr w:type="spellStart"/>
      <w:r w:rsidRPr="0019013E">
        <w:rPr>
          <w:rFonts w:ascii="Times New Roman" w:hAnsi="Times New Roman"/>
        </w:rPr>
        <w:t>Hafnerstrasse</w:t>
      </w:r>
      <w:proofErr w:type="spellEnd"/>
      <w:r w:rsidRPr="0019013E">
        <w:rPr>
          <w:rFonts w:ascii="Times New Roman" w:hAnsi="Times New Roman"/>
        </w:rPr>
        <w:t xml:space="preserve"> 36 </w:t>
      </w:r>
    </w:p>
    <w:p w:rsidR="004710D0" w:rsidRPr="0019013E" w:rsidRDefault="004710D0" w:rsidP="004710D0">
      <w:pPr>
        <w:keepNext/>
        <w:spacing w:after="0" w:line="240" w:lineRule="auto"/>
        <w:rPr>
          <w:rFonts w:ascii="Times New Roman" w:hAnsi="Times New Roman"/>
        </w:rPr>
      </w:pPr>
      <w:r w:rsidRPr="0019013E">
        <w:rPr>
          <w:rFonts w:ascii="Times New Roman" w:hAnsi="Times New Roman"/>
        </w:rPr>
        <w:t xml:space="preserve">AT-8055 </w:t>
      </w:r>
      <w:proofErr w:type="spellStart"/>
      <w:r w:rsidRPr="0019013E">
        <w:rPr>
          <w:rFonts w:ascii="Times New Roman" w:hAnsi="Times New Roman"/>
        </w:rPr>
        <w:t>Graz</w:t>
      </w:r>
      <w:proofErr w:type="spellEnd"/>
      <w:r w:rsidRPr="0019013E">
        <w:rPr>
          <w:rFonts w:ascii="Times New Roman" w:hAnsi="Times New Roman"/>
        </w:rPr>
        <w:t xml:space="preserve"> </w:t>
      </w:r>
    </w:p>
    <w:p w:rsidR="004710D0" w:rsidRPr="0019013E" w:rsidRDefault="004710D0" w:rsidP="004710D0">
      <w:pPr>
        <w:keepNext/>
        <w:spacing w:after="0" w:line="240" w:lineRule="auto"/>
        <w:rPr>
          <w:rFonts w:ascii="Times New Roman" w:hAnsi="Times New Roman"/>
        </w:rPr>
      </w:pPr>
      <w:r w:rsidRPr="0019013E">
        <w:rPr>
          <w:rFonts w:ascii="Times New Roman" w:hAnsi="Times New Roman"/>
        </w:rPr>
        <w:t>Austrija</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Jeigu apie šį vaistą norite sužinoti daugiau, kreipkitės į vietinį registruotojo atstovą.</w:t>
      </w:r>
    </w:p>
    <w:p w:rsidR="004710D0" w:rsidRPr="0019013E" w:rsidRDefault="004710D0" w:rsidP="004710D0">
      <w:pPr>
        <w:tabs>
          <w:tab w:val="left" w:pos="567"/>
        </w:tabs>
        <w:spacing w:after="0" w:line="240" w:lineRule="auto"/>
        <w:jc w:val="both"/>
        <w:rPr>
          <w:rFonts w:ascii="Times New Roman" w:hAnsi="Times New Roman"/>
        </w:rPr>
      </w:pPr>
    </w:p>
    <w:p w:rsidR="004710D0" w:rsidRPr="00C55351" w:rsidRDefault="004710D0" w:rsidP="004710D0">
      <w:pPr>
        <w:tabs>
          <w:tab w:val="left" w:pos="567"/>
        </w:tabs>
        <w:spacing w:after="0" w:line="240" w:lineRule="auto"/>
        <w:jc w:val="both"/>
        <w:rPr>
          <w:rFonts w:ascii="Times New Roman" w:hAnsi="Times New Roman"/>
        </w:rPr>
      </w:pPr>
      <w:r w:rsidRPr="00C55351">
        <w:rPr>
          <w:rFonts w:ascii="Times New Roman" w:hAnsi="Times New Roman"/>
        </w:rPr>
        <w:t>UAB „</w:t>
      </w:r>
      <w:proofErr w:type="spellStart"/>
      <w:r w:rsidRPr="00C55351">
        <w:rPr>
          <w:rFonts w:ascii="Times New Roman" w:hAnsi="Times New Roman"/>
        </w:rPr>
        <w:t>Fresenius</w:t>
      </w:r>
      <w:proofErr w:type="spellEnd"/>
      <w:r w:rsidRPr="00C55351">
        <w:rPr>
          <w:rFonts w:ascii="Times New Roman" w:hAnsi="Times New Roman"/>
        </w:rPr>
        <w:t xml:space="preserve"> Kabi </w:t>
      </w:r>
      <w:proofErr w:type="spellStart"/>
      <w:r w:rsidRPr="00C55351">
        <w:rPr>
          <w:rFonts w:ascii="Times New Roman" w:hAnsi="Times New Roman"/>
        </w:rPr>
        <w:t>Baltics</w:t>
      </w:r>
      <w:proofErr w:type="spellEnd"/>
      <w:r w:rsidRPr="00C55351">
        <w:rPr>
          <w:rFonts w:ascii="Times New Roman" w:hAnsi="Times New Roman"/>
        </w:rPr>
        <w:t>“</w:t>
      </w:r>
    </w:p>
    <w:p w:rsidR="004710D0" w:rsidRPr="00C55351" w:rsidRDefault="004710D0" w:rsidP="004710D0">
      <w:pPr>
        <w:tabs>
          <w:tab w:val="left" w:pos="567"/>
        </w:tabs>
        <w:spacing w:after="0" w:line="240" w:lineRule="auto"/>
        <w:jc w:val="both"/>
        <w:rPr>
          <w:rFonts w:ascii="Times New Roman" w:hAnsi="Times New Roman"/>
        </w:rPr>
      </w:pPr>
      <w:r w:rsidRPr="00C55351">
        <w:rPr>
          <w:rFonts w:ascii="Times New Roman" w:hAnsi="Times New Roman"/>
        </w:rPr>
        <w:t>J. Basanavičiaus g. 26</w:t>
      </w:r>
    </w:p>
    <w:p w:rsidR="004710D0" w:rsidRPr="00C55351" w:rsidRDefault="004710D0" w:rsidP="004710D0">
      <w:pPr>
        <w:tabs>
          <w:tab w:val="left" w:pos="567"/>
        </w:tabs>
        <w:spacing w:after="0" w:line="240" w:lineRule="auto"/>
        <w:jc w:val="both"/>
        <w:rPr>
          <w:rFonts w:ascii="Times New Roman" w:hAnsi="Times New Roman"/>
        </w:rPr>
      </w:pPr>
      <w:r>
        <w:rPr>
          <w:rFonts w:ascii="Times New Roman" w:hAnsi="Times New Roman"/>
        </w:rPr>
        <w:lastRenderedPageBreak/>
        <w:t xml:space="preserve">03224 </w:t>
      </w:r>
      <w:r w:rsidRPr="00C55351">
        <w:rPr>
          <w:rFonts w:ascii="Times New Roman" w:hAnsi="Times New Roman"/>
        </w:rPr>
        <w:t>Vilnius</w:t>
      </w:r>
    </w:p>
    <w:p w:rsidR="004710D0" w:rsidRPr="00C55351" w:rsidRDefault="004710D0" w:rsidP="004710D0">
      <w:pPr>
        <w:tabs>
          <w:tab w:val="left" w:pos="567"/>
        </w:tabs>
        <w:spacing w:after="0" w:line="240" w:lineRule="auto"/>
        <w:jc w:val="both"/>
        <w:rPr>
          <w:rFonts w:ascii="Times New Roman" w:hAnsi="Times New Roman"/>
        </w:rPr>
      </w:pPr>
      <w:r w:rsidRPr="00C55351">
        <w:rPr>
          <w:rFonts w:ascii="Times New Roman" w:hAnsi="Times New Roman"/>
        </w:rPr>
        <w:t>Tel. +370 5 252 3213</w:t>
      </w:r>
    </w:p>
    <w:p w:rsidR="004710D0" w:rsidRPr="0019013E" w:rsidRDefault="004710D0" w:rsidP="004710D0">
      <w:pPr>
        <w:tabs>
          <w:tab w:val="left" w:pos="567"/>
        </w:tabs>
        <w:spacing w:after="0" w:line="240" w:lineRule="auto"/>
        <w:jc w:val="both"/>
        <w:rPr>
          <w:rFonts w:ascii="Times New Roman" w:hAnsi="Times New Roman"/>
        </w:rPr>
      </w:pPr>
      <w:r w:rsidRPr="00C55351">
        <w:rPr>
          <w:rFonts w:ascii="Times New Roman" w:hAnsi="Times New Roman"/>
        </w:rPr>
        <w:t>Faksas +370 526 08 696</w:t>
      </w:r>
    </w:p>
    <w:p w:rsidR="004710D0" w:rsidRPr="0019013E" w:rsidRDefault="004710D0" w:rsidP="004710D0">
      <w:pPr>
        <w:numPr>
          <w:ilvl w:val="12"/>
          <w:numId w:val="0"/>
        </w:numPr>
        <w:spacing w:after="0" w:line="240" w:lineRule="auto"/>
        <w:ind w:right="-2"/>
        <w:rPr>
          <w:rFonts w:ascii="Times New Roman" w:hAnsi="Times New Roman"/>
        </w:rPr>
      </w:pPr>
    </w:p>
    <w:p w:rsidR="004710D0" w:rsidRPr="0019013E" w:rsidRDefault="004710D0" w:rsidP="004710D0">
      <w:pPr>
        <w:numPr>
          <w:ilvl w:val="12"/>
          <w:numId w:val="0"/>
        </w:numPr>
        <w:spacing w:after="0" w:line="240" w:lineRule="auto"/>
        <w:ind w:right="-2"/>
        <w:rPr>
          <w:rFonts w:ascii="Times New Roman" w:hAnsi="Times New Roman"/>
        </w:rPr>
      </w:pPr>
    </w:p>
    <w:p w:rsidR="004710D0" w:rsidRPr="0019013E" w:rsidRDefault="004710D0" w:rsidP="004710D0">
      <w:pPr>
        <w:tabs>
          <w:tab w:val="left" w:pos="567"/>
        </w:tabs>
        <w:spacing w:after="0" w:line="240" w:lineRule="auto"/>
        <w:jc w:val="both"/>
        <w:rPr>
          <w:rFonts w:ascii="Times New Roman" w:hAnsi="Times New Roman"/>
        </w:rPr>
      </w:pPr>
      <w:r w:rsidRPr="0019013E">
        <w:rPr>
          <w:rFonts w:ascii="Times New Roman" w:hAnsi="Times New Roman"/>
          <w:b/>
        </w:rPr>
        <w:t>Šis pakuotės lapelis paskutinį kartą peržiūrėtas</w:t>
      </w:r>
      <w:r>
        <w:rPr>
          <w:rFonts w:ascii="Times New Roman" w:hAnsi="Times New Roman"/>
          <w:b/>
        </w:rPr>
        <w:t xml:space="preserve"> 2023-01-27.</w:t>
      </w:r>
    </w:p>
    <w:p w:rsidR="004710D0" w:rsidRPr="0019013E" w:rsidRDefault="004710D0" w:rsidP="004710D0">
      <w:pPr>
        <w:spacing w:after="0" w:line="240" w:lineRule="auto"/>
        <w:rPr>
          <w:rFonts w:ascii="Times New Roman" w:hAnsi="Times New Roman"/>
        </w:rPr>
      </w:pPr>
    </w:p>
    <w:p w:rsidR="004710D0" w:rsidRPr="0019013E" w:rsidRDefault="004710D0" w:rsidP="004710D0">
      <w:pPr>
        <w:spacing w:after="0" w:line="240" w:lineRule="auto"/>
        <w:rPr>
          <w:rFonts w:ascii="Times New Roman" w:hAnsi="Times New Roman"/>
        </w:rPr>
      </w:pPr>
    </w:p>
    <w:p w:rsidR="004710D0" w:rsidRPr="0019013E" w:rsidRDefault="004710D0" w:rsidP="004710D0">
      <w:pPr>
        <w:numPr>
          <w:ilvl w:val="12"/>
          <w:numId w:val="0"/>
        </w:numPr>
        <w:spacing w:after="0" w:line="240" w:lineRule="auto"/>
        <w:ind w:right="-2"/>
        <w:rPr>
          <w:rFonts w:ascii="Times New Roman" w:hAnsi="Times New Roman"/>
        </w:rPr>
      </w:pPr>
      <w:r w:rsidRPr="0019013E">
        <w:rPr>
          <w:rFonts w:ascii="Times New Roman" w:hAnsi="Times New Roman"/>
        </w:rPr>
        <w:t>Išsami informacija apie šį vaistą pateikiama Valstybinės vaistų kontrolės tarnybos prie Lietuvos Respublikos sveikatos apsaugos ministerijos tinklalapyje</w:t>
      </w:r>
      <w:r w:rsidRPr="0019013E">
        <w:rPr>
          <w:rFonts w:ascii="Times New Roman" w:hAnsi="Times New Roman"/>
          <w:i/>
        </w:rPr>
        <w:t xml:space="preserve"> </w:t>
      </w:r>
      <w:hyperlink r:id="rId7" w:history="1">
        <w:r w:rsidRPr="002718BE">
          <w:rPr>
            <w:rFonts w:ascii="Times New Roman" w:hAnsi="Times New Roman"/>
          </w:rPr>
          <w:t>http://www.vvkt.lt/</w:t>
        </w:r>
      </w:hyperlink>
      <w:r w:rsidRPr="0019013E">
        <w:rPr>
          <w:rFonts w:ascii="Times New Roman" w:hAnsi="Times New Roman"/>
        </w:rPr>
        <w:t>.</w:t>
      </w:r>
    </w:p>
    <w:p w:rsidR="004710D0" w:rsidRPr="0019013E" w:rsidRDefault="004710D0" w:rsidP="004710D0">
      <w:pPr>
        <w:tabs>
          <w:tab w:val="left" w:pos="567"/>
        </w:tabs>
        <w:spacing w:after="0" w:line="240" w:lineRule="auto"/>
        <w:jc w:val="both"/>
        <w:rPr>
          <w:rFonts w:ascii="Times New Roman" w:hAnsi="Times New Roman"/>
        </w:rPr>
      </w:pPr>
    </w:p>
    <w:p w:rsidR="004710D0" w:rsidRPr="0019013E" w:rsidRDefault="004710D0" w:rsidP="004710D0">
      <w:pPr>
        <w:tabs>
          <w:tab w:val="left" w:pos="567"/>
        </w:tabs>
        <w:spacing w:after="0" w:line="240" w:lineRule="auto"/>
        <w:jc w:val="both"/>
        <w:rPr>
          <w:rFonts w:ascii="Times New Roman" w:hAnsi="Times New Roman"/>
        </w:rPr>
      </w:pPr>
      <w:r w:rsidRPr="0019013E">
        <w:rPr>
          <w:rFonts w:ascii="Times New Roman" w:hAnsi="Times New Roman"/>
        </w:rPr>
        <w:t>---------------------------------------------------------------------------------------------------------------------------</w:t>
      </w:r>
    </w:p>
    <w:p w:rsidR="004710D0" w:rsidRPr="0019013E" w:rsidRDefault="004710D0" w:rsidP="004710D0">
      <w:pPr>
        <w:tabs>
          <w:tab w:val="left" w:pos="567"/>
        </w:tabs>
        <w:spacing w:after="0" w:line="240" w:lineRule="auto"/>
        <w:jc w:val="both"/>
        <w:rPr>
          <w:rFonts w:ascii="Times New Roman" w:hAnsi="Times New Roman"/>
        </w:rPr>
      </w:pPr>
      <w:r w:rsidRPr="0019013E">
        <w:rPr>
          <w:rFonts w:ascii="Times New Roman" w:hAnsi="Times New Roman"/>
        </w:rPr>
        <w:t>Toliau pateikta informacija skirta tik sveikatos priežiūros specialistams</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Įspėjimai ir atsargumo priemonės</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Siekiant išvengti rizikos, susijusios su per dideliu infuzijos greičiu, rekomenduojama naudoti infuzijų įrangą, kuria galima nepertraukiamai </w:t>
      </w:r>
      <w:proofErr w:type="spellStart"/>
      <w:r w:rsidRPr="0019013E">
        <w:rPr>
          <w:rFonts w:ascii="Times New Roman" w:hAnsi="Times New Roman"/>
        </w:rPr>
        <w:t>infuzuoti</w:t>
      </w:r>
      <w:proofErr w:type="spellEnd"/>
      <w:r w:rsidRPr="0019013E">
        <w:rPr>
          <w:rFonts w:ascii="Times New Roman" w:hAnsi="Times New Roman"/>
        </w:rPr>
        <w:t xml:space="preserve"> bei infuziją gerai kontroliuoti ir, jei įmanoma, naudoti tūrinį infuzijų siurbliuką. </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Kadangi įkišus į bet kurią centrinę veną kateterį ir juo manipuliuojant kyla didelis užsikrėtimo pavojus, būtina šią procedūrą atlikti griežtai laikantis </w:t>
      </w:r>
      <w:proofErr w:type="spellStart"/>
      <w:r w:rsidRPr="0019013E">
        <w:rPr>
          <w:rFonts w:ascii="Times New Roman" w:hAnsi="Times New Roman"/>
        </w:rPr>
        <w:t>aseptikos</w:t>
      </w:r>
      <w:proofErr w:type="spellEnd"/>
      <w:r w:rsidRPr="0019013E">
        <w:rPr>
          <w:rFonts w:ascii="Times New Roman" w:hAnsi="Times New Roman"/>
        </w:rPr>
        <w:t xml:space="preserve"> taisyklių.</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Nuolat reikia sekti serumo </w:t>
      </w:r>
      <w:proofErr w:type="spellStart"/>
      <w:r w:rsidRPr="0019013E">
        <w:rPr>
          <w:rFonts w:ascii="Times New Roman" w:hAnsi="Times New Roman"/>
        </w:rPr>
        <w:t>osmoliariškumą</w:t>
      </w:r>
      <w:proofErr w:type="spellEnd"/>
      <w:r w:rsidRPr="0019013E">
        <w:rPr>
          <w:rFonts w:ascii="Times New Roman" w:hAnsi="Times New Roman"/>
        </w:rPr>
        <w:t xml:space="preserve">, elektrolitų, gliukozės kiekį, skysčių balansą, rūgščių ir šarmų pusiausvyrą bei kepenų fermentų aktyvumo rodmenis. </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Jei pasireiškia bet koks anafilaksinės reakcijos požymis ar simptomas (pvz., karščiavimas, drebulys, išbėrimas ar dusulys), infuziją būtina nedelsiant nutraukti.</w:t>
      </w:r>
    </w:p>
    <w:p w:rsidR="004710D0" w:rsidRPr="0019013E" w:rsidRDefault="004710D0" w:rsidP="004710D0">
      <w:pPr>
        <w:tabs>
          <w:tab w:val="left" w:pos="567"/>
        </w:tabs>
        <w:spacing w:after="0" w:line="240" w:lineRule="auto"/>
        <w:rPr>
          <w:rFonts w:ascii="Times New Roman" w:hAnsi="Times New Roman"/>
        </w:rPr>
      </w:pPr>
      <w:proofErr w:type="spellStart"/>
      <w:r w:rsidRPr="0019013E">
        <w:rPr>
          <w:rFonts w:ascii="Times New Roman" w:hAnsi="Times New Roman"/>
        </w:rPr>
        <w:t>SmofKabiven</w:t>
      </w:r>
      <w:proofErr w:type="spellEnd"/>
      <w:r w:rsidRPr="0019013E">
        <w:rPr>
          <w:rFonts w:ascii="Times New Roman" w:hAnsi="Times New Roman"/>
        </w:rPr>
        <w:t xml:space="preserve"> infuzinės emulsijos kartu su krauju ta pačia infuzijų sistema </w:t>
      </w:r>
      <w:proofErr w:type="spellStart"/>
      <w:r w:rsidRPr="0019013E">
        <w:rPr>
          <w:rFonts w:ascii="Times New Roman" w:hAnsi="Times New Roman"/>
        </w:rPr>
        <w:t>infuzuoti</w:t>
      </w:r>
      <w:proofErr w:type="spellEnd"/>
      <w:r w:rsidRPr="0019013E">
        <w:rPr>
          <w:rFonts w:ascii="Times New Roman" w:hAnsi="Times New Roman"/>
        </w:rPr>
        <w:t xml:space="preserve"> draudžiama, nes galimas </w:t>
      </w:r>
      <w:proofErr w:type="spellStart"/>
      <w:r w:rsidRPr="0019013E">
        <w:rPr>
          <w:rFonts w:ascii="Times New Roman" w:hAnsi="Times New Roman"/>
        </w:rPr>
        <w:t>pseudoagliutinacijos</w:t>
      </w:r>
      <w:proofErr w:type="spellEnd"/>
      <w:r w:rsidRPr="0019013E">
        <w:rPr>
          <w:rFonts w:ascii="Times New Roman" w:hAnsi="Times New Roman"/>
        </w:rPr>
        <w:t xml:space="preserve"> pavojus.</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Vartojimo metodas</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 xml:space="preserve">Leisti į veną. Preparato reikia </w:t>
      </w:r>
      <w:proofErr w:type="spellStart"/>
      <w:r w:rsidRPr="0019013E">
        <w:rPr>
          <w:rFonts w:ascii="Times New Roman" w:hAnsi="Times New Roman"/>
        </w:rPr>
        <w:t>infuzuoti</w:t>
      </w:r>
      <w:proofErr w:type="spellEnd"/>
      <w:r w:rsidRPr="0019013E">
        <w:rPr>
          <w:rFonts w:ascii="Times New Roman" w:hAnsi="Times New Roman"/>
        </w:rPr>
        <w:t xml:space="preserve"> į centrinę veną.</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Siekiant, kad </w:t>
      </w:r>
      <w:proofErr w:type="spellStart"/>
      <w:r w:rsidRPr="0019013E">
        <w:rPr>
          <w:rFonts w:ascii="Times New Roman" w:hAnsi="Times New Roman"/>
        </w:rPr>
        <w:t>parenterinė</w:t>
      </w:r>
      <w:proofErr w:type="spellEnd"/>
      <w:r w:rsidRPr="0019013E">
        <w:rPr>
          <w:rFonts w:ascii="Times New Roman" w:hAnsi="Times New Roman"/>
        </w:rPr>
        <w:t xml:space="preserve"> mityba būtų pakankama ir atsižvelgiant į paciento būklę,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reikia papildyti mikroelementais, vitaminais ir, galbūt, elektrolitais (atsižvelgiant į jau esančius preparate elektrolitus). </w:t>
      </w:r>
    </w:p>
    <w:p w:rsidR="004710D0" w:rsidRPr="0019013E" w:rsidRDefault="004710D0" w:rsidP="004710D0">
      <w:pPr>
        <w:tabs>
          <w:tab w:val="left" w:pos="567"/>
        </w:tabs>
        <w:spacing w:after="0" w:line="240" w:lineRule="auto"/>
        <w:rPr>
          <w:rFonts w:ascii="Times New Roman" w:hAnsi="Times New Roman"/>
          <w:b/>
        </w:rPr>
      </w:pPr>
    </w:p>
    <w:p w:rsidR="004710D0" w:rsidRPr="0019013E" w:rsidRDefault="004710D0" w:rsidP="004710D0">
      <w:pPr>
        <w:tabs>
          <w:tab w:val="left" w:pos="567"/>
        </w:tabs>
        <w:spacing w:after="0" w:line="240" w:lineRule="auto"/>
        <w:rPr>
          <w:rFonts w:ascii="Times New Roman" w:hAnsi="Times New Roman"/>
          <w:b/>
        </w:rPr>
      </w:pPr>
      <w:r w:rsidRPr="0019013E">
        <w:rPr>
          <w:rFonts w:ascii="Times New Roman" w:hAnsi="Times New Roman"/>
          <w:b/>
        </w:rPr>
        <w:t>Dozavimas</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i/>
        </w:rPr>
      </w:pPr>
      <w:r w:rsidRPr="0019013E">
        <w:rPr>
          <w:rFonts w:ascii="Times New Roman" w:hAnsi="Times New Roman"/>
          <w:i/>
        </w:rPr>
        <w:t>Suaugusiesiems</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Dozavimas</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Su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infuzinės emulsijos 13</w:t>
      </w:r>
      <w:r w:rsidRPr="00DE755C">
        <w:rPr>
          <w:rFonts w:ascii="Times New Roman" w:hAnsi="Times New Roman"/>
        </w:rPr>
        <w:t>–</w:t>
      </w:r>
      <w:r w:rsidRPr="0019013E">
        <w:rPr>
          <w:rFonts w:ascii="Times New Roman" w:hAnsi="Times New Roman"/>
        </w:rPr>
        <w:t>31 ml/kg kūno svorio paros kiekiu gaunama 0,6</w:t>
      </w:r>
      <w:r w:rsidRPr="00DE755C">
        <w:rPr>
          <w:rFonts w:ascii="Times New Roman" w:hAnsi="Times New Roman"/>
        </w:rPr>
        <w:t>–</w:t>
      </w:r>
      <w:r w:rsidRPr="0019013E">
        <w:rPr>
          <w:rFonts w:ascii="Times New Roman" w:hAnsi="Times New Roman"/>
        </w:rPr>
        <w:t>1,6 g aminorūgščių/kg kūno svorio per parą (atitinka 0,1</w:t>
      </w:r>
      <w:r w:rsidRPr="00DE755C">
        <w:rPr>
          <w:rFonts w:ascii="Times New Roman" w:hAnsi="Times New Roman"/>
        </w:rPr>
        <w:t>–</w:t>
      </w:r>
      <w:r w:rsidRPr="0019013E">
        <w:rPr>
          <w:rFonts w:ascii="Times New Roman" w:hAnsi="Times New Roman"/>
        </w:rPr>
        <w:t>0,25 g azoto/kg kūno svorio per parą) ir 14</w:t>
      </w:r>
      <w:r w:rsidRPr="0019013E">
        <w:rPr>
          <w:rFonts w:ascii="Times New Roman" w:hAnsi="Times New Roman"/>
        </w:rPr>
        <w:noBreakHyphen/>
        <w:t>35 kcal/kg kūno svorio bendros paros energijos (12</w:t>
      </w:r>
      <w:r w:rsidRPr="00DE755C">
        <w:rPr>
          <w:rFonts w:ascii="Times New Roman" w:hAnsi="Times New Roman"/>
        </w:rPr>
        <w:t>–</w:t>
      </w:r>
      <w:r w:rsidRPr="0019013E">
        <w:rPr>
          <w:rFonts w:ascii="Times New Roman" w:hAnsi="Times New Roman"/>
        </w:rPr>
        <w:t xml:space="preserve">27 kcal/kg kūno svorio paros energijos, gaunamos ne iš baltymų) kiekiui. </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Infuzijos greitis</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Didžiausias gliukozės infuzijos greitis yra 0,25 g/kg kūno svorio per valandą, amino rūgščių – 0,1 g/kg kūno svorio per valandą ir lipidų – 0,15 g/kg kūno svorio per valandą. </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Infuzijos greitis turi būti ne didesnis, kaip 2 ml/kg kūno svorio per valandą (atitinka 0,25 g gliukozės, 0,1 g aminorūgščių ir 0,08 g riebalų/kg kūno svorio per valandą). Rekomenduojama infuzijos trukmė – 14</w:t>
      </w:r>
      <w:r w:rsidRPr="00DE755C">
        <w:rPr>
          <w:rFonts w:ascii="Times New Roman" w:hAnsi="Times New Roman"/>
        </w:rPr>
        <w:t>–</w:t>
      </w:r>
      <w:r w:rsidRPr="0019013E">
        <w:rPr>
          <w:rFonts w:ascii="Times New Roman" w:hAnsi="Times New Roman"/>
        </w:rPr>
        <w:t>24 valandos.</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Didžiausia paros dozė</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Didžiausia paros dozė priklauso nuo </w:t>
      </w:r>
      <w:r>
        <w:rPr>
          <w:rFonts w:ascii="Times New Roman" w:hAnsi="Times New Roman"/>
        </w:rPr>
        <w:t>paciento</w:t>
      </w:r>
      <w:r w:rsidRPr="0019013E">
        <w:rPr>
          <w:rFonts w:ascii="Times New Roman" w:hAnsi="Times New Roman"/>
        </w:rPr>
        <w:t xml:space="preserve"> būklės ir net kasdien gali kisti. Rekomenduojama didžiausia paros dozė yra 35 ml/kg kūno svorio.</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i/>
        </w:rPr>
      </w:pPr>
      <w:r w:rsidRPr="0019013E">
        <w:rPr>
          <w:rFonts w:ascii="Times New Roman" w:hAnsi="Times New Roman"/>
          <w:i/>
        </w:rPr>
        <w:t>Vaikų populiacija</w:t>
      </w:r>
    </w:p>
    <w:p w:rsidR="004710D0" w:rsidRPr="0019013E" w:rsidRDefault="004710D0" w:rsidP="004710D0">
      <w:pPr>
        <w:tabs>
          <w:tab w:val="left" w:pos="567"/>
          <w:tab w:val="center" w:pos="4536"/>
          <w:tab w:val="right" w:pos="9072"/>
        </w:tabs>
        <w:spacing w:after="0" w:line="240" w:lineRule="auto"/>
        <w:rPr>
          <w:rFonts w:ascii="Times New Roman" w:hAnsi="Times New Roman"/>
        </w:rPr>
      </w:pPr>
    </w:p>
    <w:p w:rsidR="004710D0" w:rsidRPr="0019013E" w:rsidRDefault="004710D0" w:rsidP="004710D0">
      <w:pPr>
        <w:tabs>
          <w:tab w:val="left" w:pos="567"/>
          <w:tab w:val="center" w:pos="4536"/>
          <w:tab w:val="right" w:pos="9072"/>
        </w:tabs>
        <w:spacing w:after="0" w:line="240" w:lineRule="auto"/>
        <w:rPr>
          <w:rFonts w:ascii="Times New Roman" w:hAnsi="Times New Roman"/>
          <w:i/>
        </w:rPr>
      </w:pPr>
      <w:r w:rsidRPr="0019013E">
        <w:rPr>
          <w:rFonts w:ascii="Times New Roman" w:hAnsi="Times New Roman"/>
          <w:i/>
        </w:rPr>
        <w:t>Vaikai (2</w:t>
      </w:r>
      <w:r w:rsidRPr="00DE755C">
        <w:rPr>
          <w:rFonts w:ascii="Times New Roman" w:hAnsi="Times New Roman"/>
          <w:i/>
        </w:rPr>
        <w:t>–</w:t>
      </w:r>
      <w:r w:rsidRPr="0019013E">
        <w:rPr>
          <w:rFonts w:ascii="Times New Roman" w:hAnsi="Times New Roman"/>
          <w:i/>
        </w:rPr>
        <w:t>11 metų)</w:t>
      </w:r>
    </w:p>
    <w:p w:rsidR="004710D0" w:rsidRPr="0019013E" w:rsidRDefault="004710D0" w:rsidP="004710D0">
      <w:pPr>
        <w:tabs>
          <w:tab w:val="left" w:pos="567"/>
          <w:tab w:val="center" w:pos="4536"/>
          <w:tab w:val="right" w:pos="9072"/>
        </w:tabs>
        <w:spacing w:after="0" w:line="240" w:lineRule="auto"/>
        <w:rPr>
          <w:rFonts w:ascii="Times New Roman" w:hAnsi="Times New Roman"/>
          <w:i/>
        </w:rPr>
      </w:pPr>
    </w:p>
    <w:p w:rsidR="004710D0" w:rsidRPr="0019013E" w:rsidRDefault="004710D0" w:rsidP="004710D0">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Dozavimas</w:t>
      </w:r>
    </w:p>
    <w:p w:rsidR="004710D0" w:rsidRPr="0019013E" w:rsidRDefault="004710D0" w:rsidP="004710D0">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Dozę iki 35 ml/kg kūno svorio per parą būtina reguliariai koreguoti atsižvelgiant į vaiko poreikius, kurie svyruoja labiau, palyginti su suaugusiais pacientais.</w:t>
      </w:r>
    </w:p>
    <w:p w:rsidR="004710D0" w:rsidRPr="0019013E" w:rsidRDefault="004710D0" w:rsidP="004710D0">
      <w:pPr>
        <w:tabs>
          <w:tab w:val="left" w:pos="567"/>
          <w:tab w:val="center" w:pos="4536"/>
          <w:tab w:val="right" w:pos="9072"/>
        </w:tabs>
        <w:spacing w:after="0" w:line="240" w:lineRule="auto"/>
        <w:rPr>
          <w:rFonts w:ascii="Times New Roman" w:hAnsi="Times New Roman"/>
        </w:rPr>
      </w:pPr>
    </w:p>
    <w:p w:rsidR="004710D0" w:rsidRPr="0019013E" w:rsidRDefault="004710D0" w:rsidP="004710D0">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Infuzijos greitis</w:t>
      </w:r>
    </w:p>
    <w:p w:rsidR="004710D0" w:rsidRPr="0019013E" w:rsidRDefault="004710D0" w:rsidP="004710D0">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 xml:space="preserve">Rekomenduojamas maksimalus infuzijos greitis yra 2,4 ml/kg kūno svorio per valandą (atitinka 0,12 g aminorūgščių, 0,30 g gliukozės ir 0,09 g riebalų/kg kūno svorio per valandą). Rekomenduojamu maksimaliu greičiu galima </w:t>
      </w:r>
      <w:proofErr w:type="spellStart"/>
      <w:r w:rsidRPr="0019013E">
        <w:rPr>
          <w:rFonts w:ascii="Times New Roman" w:hAnsi="Times New Roman"/>
        </w:rPr>
        <w:t>infuzuoti</w:t>
      </w:r>
      <w:proofErr w:type="spellEnd"/>
      <w:r w:rsidRPr="0019013E">
        <w:rPr>
          <w:rFonts w:ascii="Times New Roman" w:hAnsi="Times New Roman"/>
        </w:rPr>
        <w:t xml:space="preserve"> ne ilgiau kaip 14 valandų 30 minučių, išskyrus specifinius atvejus ir atidžiai stebint.</w:t>
      </w:r>
    </w:p>
    <w:p w:rsidR="004710D0" w:rsidRPr="0019013E" w:rsidRDefault="004710D0" w:rsidP="004710D0">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Rekomenduojama infuzijos trukmė yra 12</w:t>
      </w:r>
      <w:r w:rsidRPr="00DE755C">
        <w:rPr>
          <w:rFonts w:ascii="Times New Roman" w:hAnsi="Times New Roman"/>
        </w:rPr>
        <w:t>–</w:t>
      </w:r>
      <w:r w:rsidRPr="0019013E">
        <w:rPr>
          <w:rFonts w:ascii="Times New Roman" w:hAnsi="Times New Roman"/>
        </w:rPr>
        <w:t>24 valandos.</w:t>
      </w:r>
    </w:p>
    <w:p w:rsidR="004710D0" w:rsidRPr="0019013E" w:rsidRDefault="004710D0" w:rsidP="004710D0">
      <w:pPr>
        <w:tabs>
          <w:tab w:val="left" w:pos="567"/>
          <w:tab w:val="center" w:pos="4536"/>
          <w:tab w:val="right" w:pos="9072"/>
        </w:tabs>
        <w:spacing w:after="0" w:line="240" w:lineRule="auto"/>
        <w:rPr>
          <w:rFonts w:ascii="Times New Roman" w:hAnsi="Times New Roman"/>
        </w:rPr>
      </w:pPr>
    </w:p>
    <w:p w:rsidR="004710D0" w:rsidRPr="0019013E" w:rsidRDefault="004710D0" w:rsidP="004710D0">
      <w:pPr>
        <w:tabs>
          <w:tab w:val="left" w:pos="567"/>
          <w:tab w:val="center" w:pos="4536"/>
          <w:tab w:val="right" w:pos="9072"/>
        </w:tabs>
        <w:spacing w:after="0" w:line="240" w:lineRule="auto"/>
        <w:rPr>
          <w:rFonts w:ascii="Times New Roman" w:hAnsi="Times New Roman"/>
        </w:rPr>
      </w:pPr>
      <w:r w:rsidRPr="0019013E">
        <w:rPr>
          <w:rFonts w:ascii="Times New Roman" w:hAnsi="Times New Roman"/>
        </w:rPr>
        <w:t>Didžiausia paros dozė</w:t>
      </w:r>
    </w:p>
    <w:p w:rsidR="004710D0" w:rsidRPr="0019013E" w:rsidRDefault="004710D0" w:rsidP="004710D0">
      <w:pPr>
        <w:tabs>
          <w:tab w:val="center" w:pos="4536"/>
          <w:tab w:val="right" w:pos="9072"/>
        </w:tabs>
        <w:spacing w:after="0" w:line="240" w:lineRule="auto"/>
        <w:rPr>
          <w:rFonts w:ascii="Times New Roman" w:hAnsi="Times New Roman"/>
        </w:rPr>
      </w:pPr>
      <w:r w:rsidRPr="0019013E">
        <w:rPr>
          <w:rFonts w:ascii="Times New Roman" w:hAnsi="Times New Roman"/>
        </w:rPr>
        <w:t>Didžiausia paros dozė būna įvairi (ji gali keistis net kiekvieną dieną) ir priklauso nuo klinikinės paciento būklės. Rekomenduojama didžiausia paros dozė yra 35 ml/kg kūno svorio per parą.</w:t>
      </w:r>
    </w:p>
    <w:p w:rsidR="004710D0" w:rsidRPr="0019013E" w:rsidRDefault="004710D0" w:rsidP="004710D0">
      <w:pPr>
        <w:tabs>
          <w:tab w:val="center" w:pos="4536"/>
          <w:tab w:val="right" w:pos="9072"/>
        </w:tabs>
        <w:spacing w:after="0" w:line="240" w:lineRule="auto"/>
        <w:rPr>
          <w:rFonts w:ascii="Times New Roman" w:hAnsi="Times New Roman"/>
        </w:rPr>
      </w:pPr>
    </w:p>
    <w:p w:rsidR="004710D0" w:rsidRPr="0019013E" w:rsidRDefault="004710D0" w:rsidP="004710D0">
      <w:pPr>
        <w:tabs>
          <w:tab w:val="left" w:pos="567"/>
          <w:tab w:val="center" w:pos="4536"/>
          <w:tab w:val="right" w:pos="9072"/>
        </w:tabs>
        <w:spacing w:after="0" w:line="240" w:lineRule="auto"/>
        <w:rPr>
          <w:rFonts w:ascii="Times New Roman" w:hAnsi="Times New Roman"/>
          <w:i/>
        </w:rPr>
      </w:pPr>
      <w:r w:rsidRPr="0019013E">
        <w:rPr>
          <w:rFonts w:ascii="Times New Roman" w:hAnsi="Times New Roman"/>
          <w:i/>
        </w:rPr>
        <w:t>Paaugliai (12</w:t>
      </w:r>
      <w:r w:rsidRPr="00DE755C">
        <w:rPr>
          <w:rFonts w:ascii="Times New Roman" w:hAnsi="Times New Roman"/>
          <w:i/>
        </w:rPr>
        <w:t>–</w:t>
      </w:r>
      <w:r w:rsidRPr="0019013E">
        <w:rPr>
          <w:rFonts w:ascii="Times New Roman" w:hAnsi="Times New Roman"/>
          <w:i/>
        </w:rPr>
        <w:t>16/18 metų)</w:t>
      </w:r>
    </w:p>
    <w:p w:rsidR="004710D0" w:rsidRPr="009D6A26" w:rsidRDefault="004710D0" w:rsidP="004710D0">
      <w:pPr>
        <w:tabs>
          <w:tab w:val="left" w:pos="567"/>
        </w:tabs>
        <w:spacing w:after="0" w:line="240" w:lineRule="auto"/>
        <w:ind w:left="567" w:hanging="567"/>
        <w:rPr>
          <w:rFonts w:ascii="Times New Roman" w:hAnsi="Times New Roman"/>
          <w:sz w:val="24"/>
          <w:lang w:val="en-GB"/>
        </w:rPr>
      </w:pPr>
      <w:r w:rsidRPr="0019013E">
        <w:rPr>
          <w:rFonts w:ascii="Times New Roman" w:hAnsi="Times New Roman"/>
        </w:rPr>
        <w:t xml:space="preserve">Paaugliams </w:t>
      </w:r>
      <w:proofErr w:type="spellStart"/>
      <w:r w:rsidRPr="0019013E">
        <w:rPr>
          <w:rFonts w:ascii="Times New Roman" w:hAnsi="Times New Roman"/>
        </w:rPr>
        <w:t>SmofKabiven</w:t>
      </w:r>
      <w:proofErr w:type="spellEnd"/>
      <w:r w:rsidRPr="0019013E">
        <w:rPr>
          <w:rFonts w:ascii="Times New Roman" w:hAnsi="Times New Roman"/>
        </w:rPr>
        <w:t xml:space="preserve"> </w:t>
      </w:r>
      <w:proofErr w:type="spellStart"/>
      <w:r w:rsidRPr="0019013E">
        <w:rPr>
          <w:rFonts w:ascii="Times New Roman" w:hAnsi="Times New Roman"/>
        </w:rPr>
        <w:t>Central</w:t>
      </w:r>
      <w:proofErr w:type="spellEnd"/>
      <w:r w:rsidRPr="0019013E">
        <w:rPr>
          <w:rFonts w:ascii="Times New Roman" w:hAnsi="Times New Roman"/>
        </w:rPr>
        <w:t xml:space="preserve"> galima vartoti taip, kaip suaugusiesiems</w:t>
      </w:r>
      <w:r w:rsidRPr="009D6A26">
        <w:rPr>
          <w:rFonts w:ascii="Times New Roman" w:hAnsi="Times New Roman"/>
          <w:sz w:val="24"/>
          <w:lang w:val="en-GB"/>
        </w:rPr>
        <w:t>.</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b/>
        </w:rPr>
      </w:pPr>
      <w:r w:rsidRPr="0019013E">
        <w:rPr>
          <w:rFonts w:ascii="Times New Roman" w:hAnsi="Times New Roman"/>
          <w:b/>
        </w:rPr>
        <w:t>Specialūs reikalavimai atliekoms</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Jei pakuotė pažeista, preparato vartoti draudžiama. </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Preparatą galima vartoti tik tuo atveju, jei aminorūgščių ir gliukozės tirpalai yra skaidrūs ir bespalviai arba šiek tiek gelsvi, o lipidų emulsija balta ir homogeninė.</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Maišelio trijų skyrių turinį reikia sumaišyti, prieš vartojimą ir prieš supilant priedus per papildomo prijungimo angą.</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Atskyrus perplėšiamas siūles, maišelį reikia kelis kartus pavartyti, kad mišinys būtų homogeninis, be emulsijos fazių atsiskyrimo požymių.</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Preparatas yra skirtas tik vienkartiniam vartojimui. Likusį po infuzijos mišinį reikia išpilti. </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i/>
        </w:rPr>
      </w:pPr>
      <w:r w:rsidRPr="0019013E">
        <w:rPr>
          <w:rFonts w:ascii="Times New Roman" w:hAnsi="Times New Roman"/>
          <w:i/>
        </w:rPr>
        <w:t>Suderinamumas</w:t>
      </w:r>
    </w:p>
    <w:p w:rsidR="004710D0" w:rsidRDefault="004710D0" w:rsidP="004710D0">
      <w:pPr>
        <w:tabs>
          <w:tab w:val="left" w:pos="567"/>
        </w:tabs>
        <w:spacing w:after="0" w:line="240" w:lineRule="auto"/>
        <w:rPr>
          <w:rFonts w:ascii="Times New Roman" w:hAnsi="Times New Roman"/>
        </w:rPr>
      </w:pPr>
    </w:p>
    <w:p w:rsidR="004710D0" w:rsidRPr="00FD1181" w:rsidRDefault="004710D0" w:rsidP="004710D0">
      <w:pPr>
        <w:tabs>
          <w:tab w:val="left" w:pos="567"/>
        </w:tabs>
        <w:spacing w:after="0" w:line="240" w:lineRule="auto"/>
        <w:rPr>
          <w:rFonts w:ascii="Times New Roman" w:eastAsia="Times New Roman" w:hAnsi="Times New Roman"/>
        </w:rPr>
      </w:pPr>
      <w:r w:rsidRPr="00070AD6">
        <w:rPr>
          <w:rFonts w:ascii="Times New Roman" w:eastAsia="Times New Roman" w:hAnsi="Times New Roman"/>
        </w:rPr>
        <w:t xml:space="preserve">Turima duomenų apie suderinamumą </w:t>
      </w:r>
      <w:r>
        <w:rPr>
          <w:rFonts w:ascii="Times New Roman" w:eastAsia="Times New Roman" w:hAnsi="Times New Roman"/>
        </w:rPr>
        <w:t>su pr</w:t>
      </w:r>
      <w:r w:rsidRPr="00FD1181">
        <w:rPr>
          <w:rFonts w:ascii="Times New Roman" w:eastAsia="Times New Roman" w:hAnsi="Times New Roman"/>
        </w:rPr>
        <w:t>ekės ženklą turin</w:t>
      </w:r>
      <w:r>
        <w:rPr>
          <w:rFonts w:ascii="Times New Roman" w:eastAsia="Times New Roman" w:hAnsi="Times New Roman"/>
        </w:rPr>
        <w:t>čiais</w:t>
      </w:r>
      <w:r w:rsidRPr="00FD1181">
        <w:rPr>
          <w:rFonts w:ascii="Times New Roman" w:eastAsia="Times New Roman" w:hAnsi="Times New Roman"/>
        </w:rPr>
        <w:t xml:space="preserve"> vaistiniai</w:t>
      </w:r>
      <w:r>
        <w:rPr>
          <w:rFonts w:ascii="Times New Roman" w:eastAsia="Times New Roman" w:hAnsi="Times New Roman"/>
        </w:rPr>
        <w:t>s</w:t>
      </w:r>
      <w:r w:rsidRPr="00FD1181">
        <w:rPr>
          <w:rFonts w:ascii="Times New Roman" w:eastAsia="Times New Roman" w:hAnsi="Times New Roman"/>
        </w:rPr>
        <w:t xml:space="preserve"> preparatai</w:t>
      </w:r>
      <w:r>
        <w:rPr>
          <w:rFonts w:ascii="Times New Roman" w:eastAsia="Times New Roman" w:hAnsi="Times New Roman"/>
        </w:rPr>
        <w:t>s</w:t>
      </w:r>
      <w:r w:rsidRPr="00FD1181">
        <w:rPr>
          <w:rFonts w:ascii="Times New Roman" w:eastAsia="Times New Roman" w:hAnsi="Times New Roman"/>
        </w:rPr>
        <w:t xml:space="preserve"> </w:t>
      </w:r>
      <w:proofErr w:type="spellStart"/>
      <w:r w:rsidRPr="00FD1181">
        <w:rPr>
          <w:rFonts w:ascii="Times New Roman" w:eastAsia="Times New Roman" w:hAnsi="Times New Roman"/>
        </w:rPr>
        <w:t>Dipeptiven</w:t>
      </w:r>
      <w:proofErr w:type="spellEnd"/>
      <w:r w:rsidRPr="00FD1181">
        <w:rPr>
          <w:rFonts w:ascii="Times New Roman" w:eastAsia="Times New Roman" w:hAnsi="Times New Roman"/>
        </w:rPr>
        <w:t xml:space="preserve">, </w:t>
      </w:r>
      <w:proofErr w:type="spellStart"/>
      <w:r>
        <w:rPr>
          <w:rFonts w:ascii="Times New Roman" w:eastAsia="Times New Roman" w:hAnsi="Times New Roman"/>
        </w:rPr>
        <w:t>Addamel</w:t>
      </w:r>
      <w:proofErr w:type="spellEnd"/>
      <w:r>
        <w:rPr>
          <w:rFonts w:ascii="Times New Roman" w:eastAsia="Times New Roman" w:hAnsi="Times New Roman"/>
        </w:rPr>
        <w:t xml:space="preserve"> N / </w:t>
      </w:r>
      <w:proofErr w:type="spellStart"/>
      <w:r w:rsidRPr="00FD1181">
        <w:rPr>
          <w:rFonts w:ascii="Times New Roman" w:eastAsia="Times New Roman" w:hAnsi="Times New Roman"/>
        </w:rPr>
        <w:t>Addaven</w:t>
      </w:r>
      <w:proofErr w:type="spellEnd"/>
      <w:r w:rsidRPr="00FD1181">
        <w:rPr>
          <w:rFonts w:ascii="Times New Roman" w:eastAsia="Times New Roman" w:hAnsi="Times New Roman"/>
        </w:rPr>
        <w:t xml:space="preserve">, </w:t>
      </w:r>
      <w:proofErr w:type="spellStart"/>
      <w:r>
        <w:rPr>
          <w:rFonts w:ascii="Times New Roman" w:eastAsia="Times New Roman" w:hAnsi="Times New Roman"/>
        </w:rPr>
        <w:t>Glycophos</w:t>
      </w:r>
      <w:proofErr w:type="spellEnd"/>
      <w:r>
        <w:rPr>
          <w:rFonts w:ascii="Times New Roman" w:eastAsia="Times New Roman" w:hAnsi="Times New Roman"/>
        </w:rPr>
        <w:t xml:space="preserve">, </w:t>
      </w:r>
      <w:proofErr w:type="spellStart"/>
      <w:r>
        <w:rPr>
          <w:rFonts w:ascii="Times New Roman" w:eastAsia="Times New Roman" w:hAnsi="Times New Roman"/>
        </w:rPr>
        <w:t>Addiphos</w:t>
      </w:r>
      <w:proofErr w:type="spellEnd"/>
      <w:r>
        <w:rPr>
          <w:rFonts w:ascii="Times New Roman" w:eastAsia="Times New Roman" w:hAnsi="Times New Roman"/>
        </w:rPr>
        <w:t xml:space="preserve">, </w:t>
      </w:r>
      <w:proofErr w:type="spellStart"/>
      <w:r w:rsidRPr="00FD1181">
        <w:rPr>
          <w:rFonts w:ascii="Times New Roman" w:eastAsia="Times New Roman" w:hAnsi="Times New Roman"/>
        </w:rPr>
        <w:t>Vitalipid</w:t>
      </w:r>
      <w:proofErr w:type="spellEnd"/>
      <w:r w:rsidRPr="00FD1181">
        <w:rPr>
          <w:rFonts w:ascii="Times New Roman" w:eastAsia="Times New Roman" w:hAnsi="Times New Roman"/>
        </w:rPr>
        <w:t> N</w:t>
      </w:r>
      <w:r>
        <w:rPr>
          <w:rFonts w:ascii="Times New Roman" w:eastAsia="Times New Roman" w:hAnsi="Times New Roman"/>
        </w:rPr>
        <w:t> </w:t>
      </w:r>
      <w:proofErr w:type="spellStart"/>
      <w:r w:rsidRPr="00FD1181">
        <w:rPr>
          <w:rFonts w:ascii="Times New Roman" w:eastAsia="Times New Roman" w:hAnsi="Times New Roman"/>
        </w:rPr>
        <w:t>Adult</w:t>
      </w:r>
      <w:proofErr w:type="spellEnd"/>
      <w:r w:rsidRPr="00FD1181">
        <w:rPr>
          <w:rFonts w:ascii="Times New Roman" w:eastAsia="Times New Roman" w:hAnsi="Times New Roman"/>
        </w:rPr>
        <w:t xml:space="preserve"> </w:t>
      </w:r>
      <w:r>
        <w:rPr>
          <w:rFonts w:ascii="Times New Roman" w:eastAsia="Times New Roman" w:hAnsi="Times New Roman"/>
        </w:rPr>
        <w:t xml:space="preserve">/ </w:t>
      </w:r>
      <w:proofErr w:type="spellStart"/>
      <w:r>
        <w:rPr>
          <w:rFonts w:ascii="Times New Roman" w:eastAsia="Times New Roman" w:hAnsi="Times New Roman"/>
        </w:rPr>
        <w:t>Infant</w:t>
      </w:r>
      <w:proofErr w:type="spellEnd"/>
      <w:r>
        <w:rPr>
          <w:rFonts w:ascii="Times New Roman" w:eastAsia="Times New Roman" w:hAnsi="Times New Roman"/>
        </w:rPr>
        <w:t xml:space="preserve"> </w:t>
      </w:r>
      <w:r w:rsidRPr="00FD1181">
        <w:rPr>
          <w:rFonts w:ascii="Times New Roman" w:eastAsia="Times New Roman" w:hAnsi="Times New Roman"/>
        </w:rPr>
        <w:t xml:space="preserve">ir </w:t>
      </w:r>
      <w:proofErr w:type="spellStart"/>
      <w:r w:rsidRPr="00FD1181">
        <w:rPr>
          <w:rFonts w:ascii="Times New Roman" w:eastAsia="Times New Roman" w:hAnsi="Times New Roman"/>
        </w:rPr>
        <w:t>Soluvit</w:t>
      </w:r>
      <w:proofErr w:type="spellEnd"/>
      <w:r>
        <w:rPr>
          <w:rFonts w:ascii="Times New Roman" w:eastAsia="Times New Roman" w:hAnsi="Times New Roman"/>
        </w:rPr>
        <w:t> </w:t>
      </w:r>
      <w:r w:rsidRPr="00FD1181">
        <w:rPr>
          <w:rFonts w:ascii="Times New Roman" w:eastAsia="Times New Roman" w:hAnsi="Times New Roman"/>
        </w:rPr>
        <w:t xml:space="preserve">N </w:t>
      </w:r>
      <w:r>
        <w:rPr>
          <w:rFonts w:ascii="Times New Roman" w:eastAsia="Times New Roman" w:hAnsi="Times New Roman"/>
        </w:rPr>
        <w:t>(</w:t>
      </w:r>
      <w:r w:rsidRPr="00FD1181">
        <w:rPr>
          <w:rFonts w:ascii="Times New Roman" w:eastAsia="Times New Roman" w:hAnsi="Times New Roman"/>
        </w:rPr>
        <w:t>nurodytais kiekiais</w:t>
      </w:r>
      <w:r>
        <w:rPr>
          <w:rFonts w:ascii="Times New Roman" w:eastAsia="Times New Roman" w:hAnsi="Times New Roman"/>
        </w:rPr>
        <w:t>)</w:t>
      </w:r>
      <w:r w:rsidRPr="00FD1181">
        <w:rPr>
          <w:rFonts w:ascii="Times New Roman" w:eastAsia="Times New Roman" w:hAnsi="Times New Roman"/>
        </w:rPr>
        <w:t xml:space="preserve"> ir </w:t>
      </w:r>
      <w:proofErr w:type="spellStart"/>
      <w:r w:rsidRPr="00FD1181">
        <w:rPr>
          <w:rFonts w:ascii="Times New Roman" w:eastAsia="Times New Roman" w:hAnsi="Times New Roman"/>
        </w:rPr>
        <w:t>generiniai</w:t>
      </w:r>
      <w:r>
        <w:rPr>
          <w:rFonts w:ascii="Times New Roman" w:eastAsia="Times New Roman" w:hAnsi="Times New Roman"/>
        </w:rPr>
        <w:t>s</w:t>
      </w:r>
      <w:proofErr w:type="spellEnd"/>
      <w:r w:rsidRPr="00FD1181">
        <w:rPr>
          <w:rFonts w:ascii="Times New Roman" w:eastAsia="Times New Roman" w:hAnsi="Times New Roman"/>
        </w:rPr>
        <w:t xml:space="preserve"> elektrolitų tirpalai</w:t>
      </w:r>
      <w:r>
        <w:rPr>
          <w:rFonts w:ascii="Times New Roman" w:eastAsia="Times New Roman" w:hAnsi="Times New Roman"/>
        </w:rPr>
        <w:t>s</w:t>
      </w:r>
      <w:r w:rsidRPr="00FD1181">
        <w:rPr>
          <w:rFonts w:ascii="Times New Roman" w:eastAsia="Times New Roman" w:hAnsi="Times New Roman"/>
        </w:rPr>
        <w:t xml:space="preserve"> </w:t>
      </w:r>
      <w:r>
        <w:rPr>
          <w:rFonts w:ascii="Times New Roman" w:eastAsia="Times New Roman" w:hAnsi="Times New Roman"/>
        </w:rPr>
        <w:t>(</w:t>
      </w:r>
      <w:r w:rsidRPr="00FD1181">
        <w:rPr>
          <w:rFonts w:ascii="Times New Roman" w:eastAsia="Times New Roman" w:hAnsi="Times New Roman"/>
        </w:rPr>
        <w:t>nurodytomis koncentracijomis</w:t>
      </w:r>
      <w:r>
        <w:rPr>
          <w:rFonts w:ascii="Times New Roman" w:eastAsia="Times New Roman" w:hAnsi="Times New Roman"/>
        </w:rPr>
        <w:t>)</w:t>
      </w:r>
      <w:r w:rsidRPr="00FD1181">
        <w:rPr>
          <w:rFonts w:ascii="Times New Roman" w:eastAsia="Times New Roman" w:hAnsi="Times New Roman"/>
        </w:rPr>
        <w:t>. Jei papildomai įšvirkščiama elektrolitų, reikia atsižvelgti į maišelyje jau esantį kiekį, kad būtų patenkint</w:t>
      </w:r>
      <w:r>
        <w:rPr>
          <w:rFonts w:ascii="Times New Roman" w:eastAsia="Times New Roman" w:hAnsi="Times New Roman"/>
        </w:rPr>
        <w:t>i</w:t>
      </w:r>
      <w:r w:rsidRPr="00FD1181">
        <w:rPr>
          <w:rFonts w:ascii="Times New Roman" w:eastAsia="Times New Roman" w:hAnsi="Times New Roman"/>
        </w:rPr>
        <w:t xml:space="preserve"> klinikini</w:t>
      </w:r>
      <w:r>
        <w:rPr>
          <w:rFonts w:ascii="Times New Roman" w:eastAsia="Times New Roman" w:hAnsi="Times New Roman"/>
        </w:rPr>
        <w:t>ai</w:t>
      </w:r>
      <w:r w:rsidRPr="00FD1181">
        <w:rPr>
          <w:rFonts w:ascii="Times New Roman" w:eastAsia="Times New Roman" w:hAnsi="Times New Roman"/>
        </w:rPr>
        <w:t xml:space="preserve"> paciento poreiki</w:t>
      </w:r>
      <w:r>
        <w:rPr>
          <w:rFonts w:ascii="Times New Roman" w:eastAsia="Times New Roman" w:hAnsi="Times New Roman"/>
        </w:rPr>
        <w:t>ai</w:t>
      </w:r>
      <w:r w:rsidRPr="00FD1181">
        <w:rPr>
          <w:rFonts w:ascii="Times New Roman" w:eastAsia="Times New Roman" w:hAnsi="Times New Roman"/>
        </w:rPr>
        <w:t>. Gauti duomenys pa</w:t>
      </w:r>
      <w:r>
        <w:rPr>
          <w:rFonts w:ascii="Times New Roman" w:eastAsia="Times New Roman" w:hAnsi="Times New Roman"/>
        </w:rPr>
        <w:t>tvirtina</w:t>
      </w:r>
      <w:r w:rsidRPr="00FD1181">
        <w:rPr>
          <w:rFonts w:ascii="Times New Roman" w:eastAsia="Times New Roman" w:hAnsi="Times New Roman"/>
        </w:rPr>
        <w:t xml:space="preserve"> priedų įšvirkštimą į suaktyvintą maišelį, remiantis toliau esančioje lentelėje pateikta apibendrinta informacija.</w:t>
      </w:r>
    </w:p>
    <w:p w:rsidR="004710D0" w:rsidRDefault="004710D0" w:rsidP="004710D0">
      <w:pPr>
        <w:tabs>
          <w:tab w:val="left" w:pos="567"/>
        </w:tabs>
        <w:spacing w:after="0" w:line="240" w:lineRule="auto"/>
        <w:rPr>
          <w:rFonts w:ascii="Times New Roman" w:eastAsia="Times New Roman" w:hAnsi="Times New Roman"/>
        </w:rPr>
      </w:pPr>
    </w:p>
    <w:p w:rsidR="004710D0" w:rsidRDefault="004710D0" w:rsidP="004710D0">
      <w:pPr>
        <w:tabs>
          <w:tab w:val="left" w:pos="567"/>
        </w:tabs>
        <w:spacing w:after="0" w:line="240" w:lineRule="auto"/>
        <w:rPr>
          <w:rFonts w:ascii="Times New Roman" w:eastAsia="Times New Roman" w:hAnsi="Times New Roman"/>
        </w:rPr>
      </w:pPr>
      <w:r w:rsidRPr="00B40757">
        <w:rPr>
          <w:rFonts w:ascii="Times New Roman" w:eastAsia="Times New Roman" w:hAnsi="Times New Roman"/>
        </w:rPr>
        <w:t>Suderinamum</w:t>
      </w:r>
      <w:r>
        <w:rPr>
          <w:rFonts w:ascii="Times New Roman" w:eastAsia="Times New Roman" w:hAnsi="Times New Roman"/>
        </w:rPr>
        <w:t>o ribos išlieka s</w:t>
      </w:r>
      <w:r w:rsidRPr="00B40757">
        <w:rPr>
          <w:rFonts w:ascii="Times New Roman" w:eastAsia="Times New Roman" w:hAnsi="Times New Roman"/>
        </w:rPr>
        <w:t>tabil</w:t>
      </w:r>
      <w:r>
        <w:rPr>
          <w:rFonts w:ascii="Times New Roman" w:eastAsia="Times New Roman" w:hAnsi="Times New Roman"/>
        </w:rPr>
        <w:t>ios</w:t>
      </w:r>
      <w:r w:rsidRPr="00B40757">
        <w:rPr>
          <w:rFonts w:ascii="Times New Roman" w:eastAsia="Times New Roman" w:hAnsi="Times New Roman"/>
        </w:rPr>
        <w:t xml:space="preserve"> 8</w:t>
      </w:r>
      <w:r>
        <w:rPr>
          <w:rFonts w:ascii="Times New Roman" w:eastAsia="Times New Roman" w:hAnsi="Times New Roman"/>
        </w:rPr>
        <w:t> </w:t>
      </w:r>
      <w:r w:rsidRPr="00B40757">
        <w:rPr>
          <w:rFonts w:ascii="Times New Roman" w:eastAsia="Times New Roman" w:hAnsi="Times New Roman"/>
        </w:rPr>
        <w:t>dienas, t</w:t>
      </w:r>
      <w:r>
        <w:rPr>
          <w:rFonts w:ascii="Times New Roman" w:eastAsia="Times New Roman" w:hAnsi="Times New Roman"/>
        </w:rPr>
        <w:t>. </w:t>
      </w:r>
      <w:r w:rsidRPr="00B40757">
        <w:rPr>
          <w:rFonts w:ascii="Times New Roman" w:eastAsia="Times New Roman" w:hAnsi="Times New Roman"/>
        </w:rPr>
        <w:t>y</w:t>
      </w:r>
      <w:r>
        <w:rPr>
          <w:rFonts w:ascii="Times New Roman" w:eastAsia="Times New Roman" w:hAnsi="Times New Roman"/>
        </w:rPr>
        <w:t>.</w:t>
      </w:r>
      <w:r w:rsidRPr="00B40757">
        <w:rPr>
          <w:rFonts w:ascii="Times New Roman" w:eastAsia="Times New Roman" w:hAnsi="Times New Roman"/>
        </w:rPr>
        <w:t xml:space="preserve"> 6</w:t>
      </w:r>
      <w:r>
        <w:rPr>
          <w:rFonts w:ascii="Times New Roman" w:eastAsia="Times New Roman" w:hAnsi="Times New Roman"/>
        </w:rPr>
        <w:t> </w:t>
      </w:r>
      <w:r w:rsidRPr="00B40757">
        <w:rPr>
          <w:rFonts w:ascii="Times New Roman" w:eastAsia="Times New Roman" w:hAnsi="Times New Roman"/>
        </w:rPr>
        <w:t xml:space="preserve">dienas </w:t>
      </w:r>
      <w:r>
        <w:rPr>
          <w:rFonts w:ascii="Times New Roman" w:eastAsia="Times New Roman" w:hAnsi="Times New Roman"/>
        </w:rPr>
        <w:t xml:space="preserve">laikant </w:t>
      </w:r>
      <w:r w:rsidRPr="00B40757">
        <w:rPr>
          <w:rFonts w:ascii="Times New Roman" w:eastAsia="Times New Roman" w:hAnsi="Times New Roman"/>
        </w:rPr>
        <w:t>2–8</w:t>
      </w:r>
      <w:r>
        <w:rPr>
          <w:rFonts w:ascii="Times New Roman" w:eastAsia="Times New Roman" w:hAnsi="Times New Roman"/>
        </w:rPr>
        <w:t> </w:t>
      </w:r>
      <w:r w:rsidRPr="00B40757">
        <w:rPr>
          <w:rFonts w:ascii="Times New Roman" w:eastAsia="Times New Roman" w:hAnsi="Times New Roman"/>
        </w:rPr>
        <w:t xml:space="preserve">°C temperatūroje, po to </w:t>
      </w:r>
      <w:r>
        <w:rPr>
          <w:rFonts w:ascii="Times New Roman" w:eastAsia="Times New Roman" w:hAnsi="Times New Roman"/>
        </w:rPr>
        <w:t xml:space="preserve">dar </w:t>
      </w:r>
      <w:r w:rsidRPr="00B40757">
        <w:rPr>
          <w:rFonts w:ascii="Times New Roman" w:eastAsia="Times New Roman" w:hAnsi="Times New Roman"/>
        </w:rPr>
        <w:t>48</w:t>
      </w:r>
      <w:r>
        <w:rPr>
          <w:rFonts w:ascii="Times New Roman" w:eastAsia="Times New Roman" w:hAnsi="Times New Roman"/>
        </w:rPr>
        <w:t> </w:t>
      </w:r>
      <w:r w:rsidRPr="00B40757">
        <w:rPr>
          <w:rFonts w:ascii="Times New Roman" w:eastAsia="Times New Roman" w:hAnsi="Times New Roman"/>
        </w:rPr>
        <w:t xml:space="preserve">valandas </w:t>
      </w:r>
      <w:r>
        <w:rPr>
          <w:rFonts w:ascii="Times New Roman" w:eastAsia="Times New Roman" w:hAnsi="Times New Roman"/>
        </w:rPr>
        <w:t xml:space="preserve">laikant </w:t>
      </w:r>
      <w:r w:rsidRPr="00B40757">
        <w:rPr>
          <w:rFonts w:ascii="Times New Roman" w:eastAsia="Times New Roman" w:hAnsi="Times New Roman"/>
        </w:rPr>
        <w:t>20–25</w:t>
      </w:r>
      <w:r>
        <w:rPr>
          <w:rFonts w:ascii="Times New Roman" w:eastAsia="Times New Roman" w:hAnsi="Times New Roman"/>
        </w:rPr>
        <w:t> </w:t>
      </w:r>
      <w:r w:rsidRPr="00B40757">
        <w:rPr>
          <w:rFonts w:ascii="Times New Roman" w:eastAsia="Times New Roman" w:hAnsi="Times New Roman"/>
        </w:rPr>
        <w:t>°C temperatūroje</w:t>
      </w:r>
      <w:r>
        <w:rPr>
          <w:rFonts w:ascii="Times New Roman" w:eastAsia="Times New Roman" w:hAnsi="Times New Roman"/>
        </w:rPr>
        <w:t>.</w:t>
      </w:r>
    </w:p>
    <w:p w:rsidR="004710D0" w:rsidRPr="00FD1181" w:rsidRDefault="004710D0" w:rsidP="004710D0">
      <w:pPr>
        <w:tabs>
          <w:tab w:val="left" w:pos="567"/>
        </w:tabs>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1264"/>
        <w:gridCol w:w="978"/>
        <w:gridCol w:w="981"/>
        <w:gridCol w:w="983"/>
        <w:gridCol w:w="980"/>
        <w:gridCol w:w="983"/>
      </w:tblGrid>
      <w:tr w:rsidR="004710D0" w:rsidRPr="005426A1" w:rsidTr="00C02DC2">
        <w:tc>
          <w:tcPr>
            <w:tcW w:w="2943" w:type="dxa"/>
            <w:shd w:val="clear" w:color="auto" w:fill="auto"/>
          </w:tcPr>
          <w:p w:rsidR="004710D0" w:rsidRPr="005426A1" w:rsidRDefault="004710D0" w:rsidP="00C02DC2">
            <w:pPr>
              <w:tabs>
                <w:tab w:val="left" w:pos="567"/>
              </w:tabs>
              <w:spacing w:after="0" w:line="240" w:lineRule="auto"/>
              <w:jc w:val="center"/>
              <w:rPr>
                <w:rFonts w:ascii="Times New Roman" w:hAnsi="Times New Roman"/>
              </w:rPr>
            </w:pPr>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b/>
              </w:rPr>
            </w:pPr>
            <w:r w:rsidRPr="00F37337">
              <w:rPr>
                <w:rFonts w:ascii="Times New Roman" w:eastAsia="Times New Roman" w:hAnsi="Times New Roman"/>
                <w:b/>
              </w:rPr>
              <w:t>Vienetai</w:t>
            </w:r>
          </w:p>
        </w:tc>
        <w:tc>
          <w:tcPr>
            <w:tcW w:w="4961" w:type="dxa"/>
            <w:gridSpan w:val="5"/>
          </w:tcPr>
          <w:p w:rsidR="004710D0" w:rsidRPr="00F37337" w:rsidRDefault="004710D0" w:rsidP="00C02DC2">
            <w:pPr>
              <w:tabs>
                <w:tab w:val="left" w:pos="567"/>
              </w:tabs>
              <w:spacing w:after="0" w:line="240" w:lineRule="auto"/>
              <w:jc w:val="center"/>
              <w:rPr>
                <w:rFonts w:ascii="Times New Roman" w:eastAsia="Times New Roman" w:hAnsi="Times New Roman"/>
                <w:b/>
              </w:rPr>
            </w:pPr>
            <w:r w:rsidRPr="00F37337">
              <w:rPr>
                <w:rFonts w:ascii="Times New Roman" w:eastAsia="Times New Roman" w:hAnsi="Times New Roman"/>
                <w:b/>
              </w:rPr>
              <w:t>Didžiausias bendrasis kiekis</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hAnsi="Times New Roman"/>
              </w:rPr>
            </w:pPr>
            <w:proofErr w:type="spellStart"/>
            <w:r w:rsidRPr="00F37337">
              <w:rPr>
                <w:rFonts w:ascii="Times New Roman" w:eastAsia="Times New Roman" w:hAnsi="Times New Roman"/>
              </w:rPr>
              <w:t>SmofKabiven</w:t>
            </w:r>
            <w:proofErr w:type="spellEnd"/>
            <w:r w:rsidRPr="00F37337">
              <w:rPr>
                <w:rFonts w:ascii="Times New Roman" w:eastAsia="Times New Roman" w:hAnsi="Times New Roman"/>
              </w:rPr>
              <w:t xml:space="preserve"> </w:t>
            </w:r>
            <w:proofErr w:type="spellStart"/>
            <w:r w:rsidRPr="005426A1">
              <w:rPr>
                <w:rFonts w:ascii="Times New Roman" w:hAnsi="Times New Roman"/>
              </w:rPr>
              <w:t>Central</w:t>
            </w:r>
            <w:proofErr w:type="spellEnd"/>
            <w:r w:rsidRPr="00F37337">
              <w:rPr>
                <w:rFonts w:ascii="Times New Roman" w:eastAsia="Times New Roman" w:hAnsi="Times New Roman"/>
              </w:rPr>
              <w:t xml:space="preserve"> maišelio dydis</w:t>
            </w:r>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eastAsia="Times New Roman" w:hAnsi="Times New Roman"/>
              </w:rPr>
              <w:t>ml</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493</w:t>
            </w:r>
          </w:p>
        </w:tc>
        <w:tc>
          <w:tcPr>
            <w:tcW w:w="993"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986</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1477</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1970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2463</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hAnsi="Times New Roman"/>
              </w:rPr>
            </w:pPr>
            <w:r w:rsidRPr="00F37337">
              <w:rPr>
                <w:rFonts w:ascii="Times New Roman" w:eastAsia="Times New Roman" w:hAnsi="Times New Roman"/>
                <w:b/>
                <w:bCs/>
              </w:rPr>
              <w:t>Priedas</w:t>
            </w:r>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b/>
                <w:bCs/>
              </w:rPr>
            </w:pPr>
          </w:p>
        </w:tc>
        <w:tc>
          <w:tcPr>
            <w:tcW w:w="4961" w:type="dxa"/>
            <w:gridSpan w:val="5"/>
          </w:tcPr>
          <w:p w:rsidR="004710D0" w:rsidRPr="00F37337" w:rsidRDefault="004710D0" w:rsidP="00C02DC2">
            <w:pPr>
              <w:tabs>
                <w:tab w:val="left" w:pos="567"/>
              </w:tabs>
              <w:spacing w:after="0" w:line="240" w:lineRule="auto"/>
              <w:jc w:val="center"/>
              <w:rPr>
                <w:rFonts w:ascii="Times New Roman" w:eastAsia="Times New Roman" w:hAnsi="Times New Roman"/>
                <w:b/>
                <w:bCs/>
              </w:rPr>
            </w:pPr>
            <w:r w:rsidRPr="00F37337">
              <w:rPr>
                <w:rFonts w:ascii="Times New Roman" w:eastAsia="Times New Roman" w:hAnsi="Times New Roman"/>
                <w:b/>
                <w:bCs/>
              </w:rPr>
              <w:t>Tūris</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hAnsi="Times New Roman"/>
              </w:rPr>
            </w:pPr>
            <w:proofErr w:type="spellStart"/>
            <w:r w:rsidRPr="00F37337">
              <w:rPr>
                <w:rFonts w:ascii="Times New Roman" w:eastAsia="Times New Roman" w:hAnsi="Times New Roman"/>
              </w:rPr>
              <w:t>Dipeptiven</w:t>
            </w:r>
            <w:proofErr w:type="spellEnd"/>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eastAsia="Times New Roman" w:hAnsi="Times New Roman"/>
              </w:rPr>
              <w:t>ml</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5426A1">
              <w:rPr>
                <w:rFonts w:ascii="Times New Roman" w:hAnsi="Times New Roman"/>
              </w:rPr>
              <w:t>0–100</w:t>
            </w:r>
          </w:p>
        </w:tc>
        <w:tc>
          <w:tcPr>
            <w:tcW w:w="993"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0–300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0–300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0–300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0–300</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hAnsi="Times New Roman"/>
              </w:rPr>
            </w:pPr>
            <w:proofErr w:type="spellStart"/>
            <w:r w:rsidRPr="00F37337">
              <w:rPr>
                <w:rFonts w:ascii="Times New Roman" w:eastAsia="Times New Roman" w:hAnsi="Times New Roman"/>
              </w:rPr>
              <w:t>Addaven</w:t>
            </w:r>
            <w:proofErr w:type="spellEnd"/>
            <w:r w:rsidRPr="00F37337">
              <w:rPr>
                <w:rFonts w:ascii="Times New Roman" w:eastAsia="Times New Roman" w:hAnsi="Times New Roman"/>
              </w:rPr>
              <w:t xml:space="preserve"> / </w:t>
            </w:r>
            <w:proofErr w:type="spellStart"/>
            <w:r w:rsidRPr="00F37337">
              <w:rPr>
                <w:rFonts w:ascii="Times New Roman" w:eastAsia="Times New Roman" w:hAnsi="Times New Roman"/>
              </w:rPr>
              <w:t>Addamel</w:t>
            </w:r>
            <w:proofErr w:type="spellEnd"/>
            <w:r>
              <w:rPr>
                <w:rFonts w:ascii="Times New Roman" w:eastAsia="Times New Roman" w:hAnsi="Times New Roman"/>
              </w:rPr>
              <w:t> N</w:t>
            </w:r>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eastAsia="Times New Roman" w:hAnsi="Times New Roman"/>
              </w:rPr>
              <w:t>ml</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3"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hAnsi="Times New Roman"/>
              </w:rPr>
            </w:pPr>
            <w:proofErr w:type="spellStart"/>
            <w:r w:rsidRPr="00F37337">
              <w:rPr>
                <w:rFonts w:ascii="Times New Roman" w:eastAsia="Times New Roman" w:hAnsi="Times New Roman"/>
              </w:rPr>
              <w:t>Soluvit</w:t>
            </w:r>
            <w:proofErr w:type="spellEnd"/>
            <w:r w:rsidRPr="00F37337">
              <w:rPr>
                <w:rFonts w:ascii="Times New Roman" w:eastAsia="Times New Roman" w:hAnsi="Times New Roman"/>
              </w:rPr>
              <w:t> N</w:t>
            </w:r>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eastAsia="Times New Roman" w:hAnsi="Times New Roman"/>
              </w:rPr>
              <w:t>flakonas</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w:t>
            </w:r>
          </w:p>
        </w:tc>
        <w:tc>
          <w:tcPr>
            <w:tcW w:w="993"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hAnsi="Times New Roman"/>
              </w:rPr>
            </w:pPr>
            <w:proofErr w:type="spellStart"/>
            <w:r w:rsidRPr="00F37337">
              <w:rPr>
                <w:rFonts w:ascii="Times New Roman" w:eastAsia="Times New Roman" w:hAnsi="Times New Roman"/>
              </w:rPr>
              <w:t>Vitalipid</w:t>
            </w:r>
            <w:proofErr w:type="spellEnd"/>
            <w:r w:rsidRPr="00F37337">
              <w:rPr>
                <w:rFonts w:ascii="Times New Roman" w:eastAsia="Times New Roman" w:hAnsi="Times New Roman"/>
              </w:rPr>
              <w:t> N </w:t>
            </w:r>
            <w:proofErr w:type="spellStart"/>
            <w:r w:rsidRPr="00F37337">
              <w:rPr>
                <w:rFonts w:ascii="Times New Roman" w:eastAsia="Times New Roman" w:hAnsi="Times New Roman"/>
              </w:rPr>
              <w:t>Adult</w:t>
            </w:r>
            <w:proofErr w:type="spellEnd"/>
            <w:r w:rsidRPr="00F37337">
              <w:rPr>
                <w:rFonts w:ascii="Times New Roman" w:eastAsia="Times New Roman" w:hAnsi="Times New Roman"/>
              </w:rPr>
              <w:t xml:space="preserve"> / </w:t>
            </w:r>
            <w:proofErr w:type="spellStart"/>
            <w:r w:rsidRPr="00F37337">
              <w:rPr>
                <w:rFonts w:ascii="Times New Roman" w:eastAsia="Times New Roman" w:hAnsi="Times New Roman"/>
              </w:rPr>
              <w:t>Infant</w:t>
            </w:r>
            <w:proofErr w:type="spellEnd"/>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eastAsia="Times New Roman" w:hAnsi="Times New Roman"/>
              </w:rPr>
              <w:t>ml</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3"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0–10</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hAnsi="Times New Roman"/>
                <w:b/>
                <w:bCs/>
              </w:rPr>
            </w:pPr>
            <w:r w:rsidRPr="00F37337">
              <w:rPr>
                <w:rFonts w:ascii="Times New Roman" w:hAnsi="Times New Roman"/>
                <w:b/>
                <w:bCs/>
              </w:rPr>
              <w:t>Elektrolitų ribos</w:t>
            </w:r>
            <w:r w:rsidRPr="00F37337">
              <w:rPr>
                <w:rFonts w:ascii="Times New Roman" w:hAnsi="Times New Roman"/>
                <w:b/>
                <w:bCs/>
                <w:vertAlign w:val="superscript"/>
              </w:rPr>
              <w:t>1</w:t>
            </w:r>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b/>
              </w:rPr>
            </w:pPr>
          </w:p>
        </w:tc>
        <w:tc>
          <w:tcPr>
            <w:tcW w:w="4961" w:type="dxa"/>
            <w:gridSpan w:val="5"/>
          </w:tcPr>
          <w:p w:rsidR="004710D0" w:rsidRPr="00F37337" w:rsidRDefault="004710D0" w:rsidP="00C02DC2">
            <w:pPr>
              <w:tabs>
                <w:tab w:val="left" w:pos="567"/>
              </w:tabs>
              <w:spacing w:after="0" w:line="240" w:lineRule="auto"/>
              <w:jc w:val="center"/>
              <w:rPr>
                <w:rFonts w:ascii="Times New Roman" w:eastAsia="Times New Roman" w:hAnsi="Times New Roman"/>
                <w:b/>
              </w:rPr>
            </w:pPr>
            <w:r w:rsidRPr="00F37337">
              <w:rPr>
                <w:rFonts w:ascii="Times New Roman" w:eastAsia="Times New Roman" w:hAnsi="Times New Roman"/>
                <w:b/>
              </w:rPr>
              <w:t>Kiekis viename maišelyje</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hAnsi="Times New Roman"/>
              </w:rPr>
            </w:pPr>
            <w:r w:rsidRPr="00F37337">
              <w:rPr>
                <w:rFonts w:ascii="Times New Roman" w:eastAsia="Times New Roman" w:hAnsi="Times New Roman"/>
              </w:rPr>
              <w:lastRenderedPageBreak/>
              <w:t>Natris</w:t>
            </w:r>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rPr>
            </w:pPr>
            <w:proofErr w:type="spellStart"/>
            <w:r w:rsidRPr="00F37337">
              <w:rPr>
                <w:rFonts w:ascii="Times New Roman" w:eastAsia="Times New Roman" w:hAnsi="Times New Roman"/>
              </w:rPr>
              <w:t>mmol</w:t>
            </w:r>
            <w:proofErr w:type="spellEnd"/>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75</w:t>
            </w:r>
          </w:p>
        </w:tc>
        <w:tc>
          <w:tcPr>
            <w:tcW w:w="993"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150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225</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300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375</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hAnsi="Times New Roman"/>
              </w:rPr>
            </w:pPr>
            <w:r w:rsidRPr="00F37337">
              <w:rPr>
                <w:rFonts w:ascii="Times New Roman" w:eastAsia="Times New Roman" w:hAnsi="Times New Roman"/>
              </w:rPr>
              <w:t>Kalis</w:t>
            </w:r>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rPr>
            </w:pPr>
            <w:proofErr w:type="spellStart"/>
            <w:r w:rsidRPr="00F37337">
              <w:rPr>
                <w:rFonts w:ascii="Times New Roman" w:eastAsia="Times New Roman" w:hAnsi="Times New Roman"/>
              </w:rPr>
              <w:t>mmol</w:t>
            </w:r>
            <w:proofErr w:type="spellEnd"/>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75</w:t>
            </w:r>
          </w:p>
        </w:tc>
        <w:tc>
          <w:tcPr>
            <w:tcW w:w="993"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150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225</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300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375</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hAnsi="Times New Roman"/>
              </w:rPr>
            </w:pPr>
            <w:r w:rsidRPr="00F37337">
              <w:rPr>
                <w:rFonts w:ascii="Times New Roman" w:eastAsia="Times New Roman" w:hAnsi="Times New Roman"/>
              </w:rPr>
              <w:t>Kalcis</w:t>
            </w:r>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rPr>
            </w:pPr>
            <w:proofErr w:type="spellStart"/>
            <w:r w:rsidRPr="00F37337">
              <w:rPr>
                <w:rFonts w:ascii="Times New Roman" w:eastAsia="Times New Roman" w:hAnsi="Times New Roman"/>
              </w:rPr>
              <w:t>mmol</w:t>
            </w:r>
            <w:proofErr w:type="spellEnd"/>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2,5</w:t>
            </w:r>
          </w:p>
        </w:tc>
        <w:tc>
          <w:tcPr>
            <w:tcW w:w="993"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5</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7,5</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10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12,5</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hAnsi="Times New Roman"/>
              </w:rPr>
            </w:pPr>
            <w:r w:rsidRPr="00F37337">
              <w:rPr>
                <w:rFonts w:ascii="Times New Roman" w:eastAsia="Times New Roman" w:hAnsi="Times New Roman"/>
              </w:rPr>
              <w:t>Magnis</w:t>
            </w:r>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rPr>
            </w:pPr>
            <w:proofErr w:type="spellStart"/>
            <w:r w:rsidRPr="00F37337">
              <w:rPr>
                <w:rFonts w:ascii="Times New Roman" w:eastAsia="Times New Roman" w:hAnsi="Times New Roman"/>
              </w:rPr>
              <w:t>mmol</w:t>
            </w:r>
            <w:proofErr w:type="spellEnd"/>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2,5</w:t>
            </w:r>
          </w:p>
        </w:tc>
        <w:tc>
          <w:tcPr>
            <w:tcW w:w="993"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5</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7,5</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10</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12,5</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eastAsia="Times New Roman" w:hAnsi="Times New Roman"/>
              </w:rPr>
            </w:pPr>
            <w:r w:rsidRPr="00F37337">
              <w:rPr>
                <w:rFonts w:ascii="Times New Roman" w:eastAsia="Times New Roman" w:hAnsi="Times New Roman"/>
              </w:rPr>
              <w:t>Neorganiniai fosfatai (</w:t>
            </w:r>
            <w:proofErr w:type="spellStart"/>
            <w:r w:rsidRPr="00F37337">
              <w:rPr>
                <w:rFonts w:ascii="Times New Roman" w:eastAsia="Times New Roman" w:hAnsi="Times New Roman"/>
              </w:rPr>
              <w:t>Addiphos</w:t>
            </w:r>
            <w:proofErr w:type="spellEnd"/>
            <w:r w:rsidRPr="00F37337">
              <w:rPr>
                <w:rFonts w:ascii="Times New Roman" w:eastAsia="Times New Roman" w:hAnsi="Times New Roman"/>
              </w:rPr>
              <w:t>)</w:t>
            </w:r>
          </w:p>
          <w:p w:rsidR="004710D0" w:rsidRPr="00F37337" w:rsidRDefault="004710D0" w:rsidP="00C02DC2">
            <w:pPr>
              <w:tabs>
                <w:tab w:val="left" w:pos="567"/>
              </w:tabs>
              <w:spacing w:after="0" w:line="240" w:lineRule="auto"/>
              <w:rPr>
                <w:rFonts w:ascii="Times New Roman" w:hAnsi="Times New Roman"/>
              </w:rPr>
            </w:pPr>
            <w:r w:rsidRPr="00F37337">
              <w:rPr>
                <w:rFonts w:ascii="Times New Roman" w:eastAsia="Times New Roman" w:hAnsi="Times New Roman"/>
              </w:rPr>
              <w:t>ARBA</w:t>
            </w:r>
          </w:p>
          <w:p w:rsidR="004710D0" w:rsidRPr="00F37337" w:rsidRDefault="004710D0" w:rsidP="00C02DC2">
            <w:pPr>
              <w:tabs>
                <w:tab w:val="left" w:pos="567"/>
              </w:tabs>
              <w:spacing w:after="0" w:line="240" w:lineRule="auto"/>
              <w:rPr>
                <w:rFonts w:ascii="Times New Roman" w:hAnsi="Times New Roman"/>
              </w:rPr>
            </w:pPr>
            <w:r w:rsidRPr="00F37337">
              <w:rPr>
                <w:rFonts w:ascii="Times New Roman" w:eastAsia="Times New Roman" w:hAnsi="Times New Roman"/>
              </w:rPr>
              <w:t>Organiniai fosfatai (</w:t>
            </w:r>
            <w:proofErr w:type="spellStart"/>
            <w:r w:rsidRPr="00F37337">
              <w:rPr>
                <w:rFonts w:ascii="Times New Roman" w:eastAsia="Times New Roman" w:hAnsi="Times New Roman"/>
              </w:rPr>
              <w:t>Glycophos</w:t>
            </w:r>
            <w:proofErr w:type="spellEnd"/>
            <w:r w:rsidRPr="00F37337">
              <w:rPr>
                <w:rFonts w:ascii="Times New Roman" w:eastAsia="Times New Roman" w:hAnsi="Times New Roman"/>
              </w:rPr>
              <w:t>)</w:t>
            </w:r>
            <w:r w:rsidRPr="00F37337">
              <w:rPr>
                <w:rFonts w:ascii="Times New Roman" w:eastAsia="Times New Roman" w:hAnsi="Times New Roman"/>
                <w:vertAlign w:val="superscript"/>
              </w:rPr>
              <w:t>2</w:t>
            </w:r>
          </w:p>
        </w:tc>
        <w:tc>
          <w:tcPr>
            <w:tcW w:w="1276" w:type="dxa"/>
            <w:vAlign w:val="center"/>
          </w:tcPr>
          <w:p w:rsidR="004710D0" w:rsidRPr="00F37337" w:rsidRDefault="004710D0" w:rsidP="00C02DC2">
            <w:pPr>
              <w:tabs>
                <w:tab w:val="left" w:pos="567"/>
              </w:tabs>
              <w:spacing w:after="0" w:line="240" w:lineRule="auto"/>
              <w:jc w:val="center"/>
              <w:rPr>
                <w:rFonts w:ascii="Times New Roman" w:eastAsia="Times New Roman" w:hAnsi="Times New Roman"/>
              </w:rPr>
            </w:pPr>
            <w:proofErr w:type="spellStart"/>
            <w:r w:rsidRPr="00F37337">
              <w:rPr>
                <w:rFonts w:ascii="Times New Roman" w:eastAsia="Times New Roman" w:hAnsi="Times New Roman"/>
              </w:rPr>
              <w:t>mmol</w:t>
            </w:r>
            <w:proofErr w:type="spellEnd"/>
          </w:p>
        </w:tc>
        <w:tc>
          <w:tcPr>
            <w:tcW w:w="992" w:type="dxa"/>
            <w:vAlign w:val="center"/>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7,5</w:t>
            </w:r>
          </w:p>
        </w:tc>
        <w:tc>
          <w:tcPr>
            <w:tcW w:w="993" w:type="dxa"/>
            <w:vAlign w:val="center"/>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15</w:t>
            </w:r>
          </w:p>
        </w:tc>
        <w:tc>
          <w:tcPr>
            <w:tcW w:w="992" w:type="dxa"/>
            <w:vAlign w:val="center"/>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22,5</w:t>
            </w:r>
          </w:p>
        </w:tc>
        <w:tc>
          <w:tcPr>
            <w:tcW w:w="992" w:type="dxa"/>
            <w:vAlign w:val="center"/>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30</w:t>
            </w:r>
          </w:p>
        </w:tc>
        <w:tc>
          <w:tcPr>
            <w:tcW w:w="992" w:type="dxa"/>
            <w:vAlign w:val="center"/>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37,5</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hAnsi="Times New Roman"/>
              </w:rPr>
            </w:pPr>
            <w:r w:rsidRPr="00F37337">
              <w:rPr>
                <w:rFonts w:ascii="Times New Roman" w:eastAsia="Times New Roman" w:hAnsi="Times New Roman"/>
              </w:rPr>
              <w:t>Cinkas</w:t>
            </w:r>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rPr>
            </w:pPr>
            <w:proofErr w:type="spellStart"/>
            <w:r w:rsidRPr="00F37337">
              <w:rPr>
                <w:rFonts w:ascii="Times New Roman" w:eastAsia="Times New Roman" w:hAnsi="Times New Roman"/>
              </w:rPr>
              <w:t>mmol</w:t>
            </w:r>
            <w:proofErr w:type="spellEnd"/>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0,1</w:t>
            </w:r>
          </w:p>
        </w:tc>
        <w:tc>
          <w:tcPr>
            <w:tcW w:w="993"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0,2</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0,25</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0,3</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0,35</w:t>
            </w:r>
          </w:p>
        </w:tc>
      </w:tr>
      <w:tr w:rsidR="004710D0" w:rsidRPr="005426A1" w:rsidTr="00C02DC2">
        <w:tc>
          <w:tcPr>
            <w:tcW w:w="2943" w:type="dxa"/>
            <w:shd w:val="clear" w:color="auto" w:fill="auto"/>
          </w:tcPr>
          <w:p w:rsidR="004710D0" w:rsidRPr="00F37337" w:rsidRDefault="004710D0" w:rsidP="00C02DC2">
            <w:pPr>
              <w:tabs>
                <w:tab w:val="left" w:pos="567"/>
              </w:tabs>
              <w:spacing w:after="0" w:line="240" w:lineRule="auto"/>
              <w:rPr>
                <w:rFonts w:ascii="Times New Roman" w:hAnsi="Times New Roman"/>
              </w:rPr>
            </w:pPr>
            <w:r w:rsidRPr="00F37337">
              <w:rPr>
                <w:rFonts w:ascii="Times New Roman" w:eastAsia="Times New Roman" w:hAnsi="Times New Roman"/>
              </w:rPr>
              <w:t>Selenas</w:t>
            </w:r>
          </w:p>
        </w:tc>
        <w:tc>
          <w:tcPr>
            <w:tcW w:w="1276"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eastAsia="Times New Roman" w:hAnsi="Times New Roman"/>
              </w:rPr>
              <w:t>µ</w:t>
            </w:r>
            <w:proofErr w:type="spellStart"/>
            <w:r w:rsidRPr="00F37337">
              <w:rPr>
                <w:rFonts w:ascii="Times New Roman" w:eastAsia="Times New Roman" w:hAnsi="Times New Roman"/>
              </w:rPr>
              <w:t>mol</w:t>
            </w:r>
            <w:proofErr w:type="spellEnd"/>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1</w:t>
            </w:r>
          </w:p>
        </w:tc>
        <w:tc>
          <w:tcPr>
            <w:tcW w:w="993"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1</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1</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1</w:t>
            </w:r>
          </w:p>
        </w:tc>
        <w:tc>
          <w:tcPr>
            <w:tcW w:w="992" w:type="dxa"/>
          </w:tcPr>
          <w:p w:rsidR="004710D0" w:rsidRPr="00F37337" w:rsidRDefault="004710D0" w:rsidP="00C02DC2">
            <w:pPr>
              <w:tabs>
                <w:tab w:val="left" w:pos="567"/>
              </w:tabs>
              <w:spacing w:after="0" w:line="240" w:lineRule="auto"/>
              <w:jc w:val="center"/>
              <w:rPr>
                <w:rFonts w:ascii="Times New Roman" w:eastAsia="Times New Roman" w:hAnsi="Times New Roman"/>
              </w:rPr>
            </w:pPr>
            <w:r w:rsidRPr="00F37337">
              <w:rPr>
                <w:rFonts w:ascii="Times New Roman" w:hAnsi="Times New Roman"/>
              </w:rPr>
              <w:t>≤ 1,15</w:t>
            </w:r>
          </w:p>
        </w:tc>
      </w:tr>
    </w:tbl>
    <w:p w:rsidR="004710D0" w:rsidRDefault="004710D0" w:rsidP="004710D0">
      <w:pPr>
        <w:tabs>
          <w:tab w:val="left" w:pos="567"/>
        </w:tabs>
        <w:spacing w:after="0" w:line="240" w:lineRule="auto"/>
        <w:rPr>
          <w:rFonts w:ascii="Times New Roman" w:hAnsi="Times New Roman"/>
        </w:rPr>
      </w:pPr>
    </w:p>
    <w:p w:rsidR="004710D0" w:rsidRPr="00F37337" w:rsidRDefault="004710D0" w:rsidP="004710D0">
      <w:pPr>
        <w:tabs>
          <w:tab w:val="left" w:pos="567"/>
        </w:tabs>
        <w:spacing w:after="0" w:line="240" w:lineRule="auto"/>
        <w:rPr>
          <w:rFonts w:ascii="Times New Roman" w:hAnsi="Times New Roman"/>
          <w:sz w:val="20"/>
          <w:szCs w:val="20"/>
        </w:rPr>
      </w:pPr>
      <w:r w:rsidRPr="00F37337">
        <w:rPr>
          <w:rFonts w:ascii="Times New Roman" w:hAnsi="Times New Roman"/>
          <w:sz w:val="20"/>
          <w:szCs w:val="20"/>
          <w:vertAlign w:val="superscript"/>
        </w:rPr>
        <w:t>1</w:t>
      </w:r>
      <w:r w:rsidRPr="00F37337">
        <w:rPr>
          <w:rFonts w:ascii="Times New Roman" w:hAnsi="Times New Roman"/>
          <w:sz w:val="20"/>
          <w:szCs w:val="20"/>
        </w:rPr>
        <w:t xml:space="preserve"> Apima visų produktų kiekius.</w:t>
      </w:r>
    </w:p>
    <w:p w:rsidR="004710D0" w:rsidRPr="00F37337" w:rsidRDefault="004710D0" w:rsidP="004710D0">
      <w:pPr>
        <w:tabs>
          <w:tab w:val="left" w:pos="567"/>
        </w:tabs>
        <w:spacing w:after="0" w:line="240" w:lineRule="auto"/>
        <w:rPr>
          <w:rFonts w:ascii="Times New Roman" w:hAnsi="Times New Roman"/>
          <w:sz w:val="20"/>
          <w:szCs w:val="20"/>
        </w:rPr>
      </w:pPr>
      <w:r w:rsidRPr="00F37337">
        <w:rPr>
          <w:rFonts w:ascii="Times New Roman" w:hAnsi="Times New Roman"/>
          <w:sz w:val="20"/>
          <w:szCs w:val="20"/>
          <w:vertAlign w:val="superscript"/>
        </w:rPr>
        <w:t>2</w:t>
      </w:r>
      <w:r w:rsidRPr="00F37337">
        <w:rPr>
          <w:rFonts w:ascii="Times New Roman" w:hAnsi="Times New Roman"/>
          <w:sz w:val="20"/>
          <w:szCs w:val="20"/>
        </w:rPr>
        <w:t xml:space="preserve"> </w:t>
      </w:r>
      <w:proofErr w:type="spellStart"/>
      <w:r w:rsidRPr="00F37337">
        <w:rPr>
          <w:rFonts w:ascii="Times New Roman" w:hAnsi="Times New Roman"/>
          <w:sz w:val="20"/>
          <w:szCs w:val="20"/>
        </w:rPr>
        <w:t>Glycophos</w:t>
      </w:r>
      <w:proofErr w:type="spellEnd"/>
      <w:r w:rsidRPr="00F37337">
        <w:rPr>
          <w:rFonts w:ascii="Times New Roman" w:hAnsi="Times New Roman"/>
          <w:sz w:val="20"/>
          <w:szCs w:val="20"/>
        </w:rPr>
        <w:t xml:space="preserve"> priedų kiekis gali būti padvigubintas, stabilumui išliekant 7 dienas, t.</w:t>
      </w:r>
      <w:r>
        <w:rPr>
          <w:rFonts w:ascii="Times New Roman" w:hAnsi="Times New Roman"/>
          <w:sz w:val="20"/>
          <w:szCs w:val="20"/>
        </w:rPr>
        <w:t> </w:t>
      </w:r>
      <w:r w:rsidRPr="00F37337">
        <w:rPr>
          <w:rFonts w:ascii="Times New Roman" w:hAnsi="Times New Roman"/>
          <w:sz w:val="20"/>
          <w:szCs w:val="20"/>
        </w:rPr>
        <w:t>y. 6 dienas laikant 2–8 °C temperatūroje, po to dar 24 valandas laikant 20–25 °C temperatūroje.</w:t>
      </w:r>
    </w:p>
    <w:p w:rsidR="004710D0" w:rsidRDefault="004710D0" w:rsidP="004710D0">
      <w:pPr>
        <w:tabs>
          <w:tab w:val="left" w:pos="567"/>
        </w:tabs>
        <w:spacing w:after="0" w:line="240" w:lineRule="auto"/>
        <w:rPr>
          <w:rFonts w:ascii="Times New Roman" w:hAnsi="Times New Roman"/>
        </w:rPr>
      </w:pPr>
    </w:p>
    <w:p w:rsidR="004710D0" w:rsidRPr="00F75EE0" w:rsidRDefault="004710D0" w:rsidP="004710D0">
      <w:pPr>
        <w:tabs>
          <w:tab w:val="left" w:pos="567"/>
        </w:tabs>
        <w:spacing w:after="0" w:line="240" w:lineRule="auto"/>
        <w:rPr>
          <w:rFonts w:ascii="Times New Roman" w:hAnsi="Times New Roman"/>
        </w:rPr>
      </w:pPr>
      <w:r w:rsidRPr="00F75EE0">
        <w:rPr>
          <w:rFonts w:ascii="Times New Roman" w:hAnsi="Times New Roman"/>
        </w:rPr>
        <w:t>Pastaba</w:t>
      </w:r>
      <w:r>
        <w:rPr>
          <w:rFonts w:ascii="Times New Roman" w:hAnsi="Times New Roman"/>
        </w:rPr>
        <w:t>. Š</w:t>
      </w:r>
      <w:r w:rsidRPr="00F75EE0">
        <w:rPr>
          <w:rFonts w:ascii="Times New Roman" w:hAnsi="Times New Roman"/>
        </w:rPr>
        <w:t xml:space="preserve">i lentelė </w:t>
      </w:r>
      <w:r>
        <w:rPr>
          <w:rFonts w:ascii="Times New Roman" w:hAnsi="Times New Roman"/>
        </w:rPr>
        <w:t xml:space="preserve">yra </w:t>
      </w:r>
      <w:r w:rsidRPr="00F75EE0">
        <w:rPr>
          <w:rFonts w:ascii="Times New Roman" w:hAnsi="Times New Roman"/>
        </w:rPr>
        <w:t>skirta suderinamum</w:t>
      </w:r>
      <w:r>
        <w:rPr>
          <w:rFonts w:ascii="Times New Roman" w:hAnsi="Times New Roman"/>
        </w:rPr>
        <w:t>ui</w:t>
      </w:r>
      <w:r w:rsidRPr="00215D6D">
        <w:rPr>
          <w:rFonts w:ascii="Times New Roman" w:hAnsi="Times New Roman"/>
        </w:rPr>
        <w:t xml:space="preserve"> </w:t>
      </w:r>
      <w:r w:rsidRPr="00F75EE0">
        <w:rPr>
          <w:rFonts w:ascii="Times New Roman" w:hAnsi="Times New Roman"/>
        </w:rPr>
        <w:t>nurodyti. Tai nėra dozavimo gairės.</w:t>
      </w:r>
    </w:p>
    <w:p w:rsidR="004710D0" w:rsidRDefault="004710D0" w:rsidP="004710D0">
      <w:pPr>
        <w:tabs>
          <w:tab w:val="left" w:pos="567"/>
        </w:tabs>
        <w:spacing w:after="0" w:line="240" w:lineRule="auto"/>
        <w:rPr>
          <w:rFonts w:ascii="Times New Roman" w:hAnsi="Times New Roman"/>
        </w:rPr>
      </w:pPr>
      <w:r>
        <w:rPr>
          <w:rFonts w:ascii="Times New Roman" w:hAnsi="Times New Roman"/>
        </w:rPr>
        <w:t xml:space="preserve">Prieš skirdami </w:t>
      </w:r>
      <w:r>
        <w:rPr>
          <w:rFonts w:ascii="Times New Roman" w:eastAsia="Times New Roman" w:hAnsi="Times New Roman"/>
        </w:rPr>
        <w:t>pr</w:t>
      </w:r>
      <w:r w:rsidRPr="00FD1181">
        <w:rPr>
          <w:rFonts w:ascii="Times New Roman" w:eastAsia="Times New Roman" w:hAnsi="Times New Roman"/>
        </w:rPr>
        <w:t>ekės ženklą turin</w:t>
      </w:r>
      <w:r>
        <w:rPr>
          <w:rFonts w:ascii="Times New Roman" w:eastAsia="Times New Roman" w:hAnsi="Times New Roman"/>
        </w:rPr>
        <w:t>čius</w:t>
      </w:r>
      <w:r w:rsidRPr="00FD1181">
        <w:rPr>
          <w:rFonts w:ascii="Times New Roman" w:eastAsia="Times New Roman" w:hAnsi="Times New Roman"/>
        </w:rPr>
        <w:t xml:space="preserve"> vaistini</w:t>
      </w:r>
      <w:r>
        <w:rPr>
          <w:rFonts w:ascii="Times New Roman" w:eastAsia="Times New Roman" w:hAnsi="Times New Roman"/>
        </w:rPr>
        <w:t>us</w:t>
      </w:r>
      <w:r w:rsidRPr="00FD1181">
        <w:rPr>
          <w:rFonts w:ascii="Times New Roman" w:eastAsia="Times New Roman" w:hAnsi="Times New Roman"/>
        </w:rPr>
        <w:t xml:space="preserve"> preparat</w:t>
      </w:r>
      <w:r>
        <w:rPr>
          <w:rFonts w:ascii="Times New Roman" w:eastAsia="Times New Roman" w:hAnsi="Times New Roman"/>
        </w:rPr>
        <w:t>us</w:t>
      </w:r>
      <w:r w:rsidRPr="00F75EE0">
        <w:rPr>
          <w:rFonts w:ascii="Times New Roman" w:hAnsi="Times New Roman"/>
        </w:rPr>
        <w:t xml:space="preserve"> peržiūrėkite nacionalinę patvirtintą </w:t>
      </w:r>
      <w:r>
        <w:rPr>
          <w:rFonts w:ascii="Times New Roman" w:hAnsi="Times New Roman"/>
        </w:rPr>
        <w:t>skyrimo</w:t>
      </w:r>
      <w:r w:rsidRPr="00F75EE0">
        <w:rPr>
          <w:rFonts w:ascii="Times New Roman" w:hAnsi="Times New Roman"/>
        </w:rPr>
        <w:t xml:space="preserve"> informaciją.</w:t>
      </w:r>
    </w:p>
    <w:p w:rsidR="004710D0"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Jei pageidaujama, </w:t>
      </w:r>
      <w:r>
        <w:rPr>
          <w:rFonts w:ascii="Times New Roman" w:hAnsi="Times New Roman"/>
        </w:rPr>
        <w:t xml:space="preserve">gali būti </w:t>
      </w:r>
      <w:r w:rsidRPr="0019013E">
        <w:rPr>
          <w:rFonts w:ascii="Times New Roman" w:hAnsi="Times New Roman"/>
        </w:rPr>
        <w:t xml:space="preserve">pateikiami duomenys apie </w:t>
      </w:r>
      <w:r>
        <w:rPr>
          <w:rFonts w:ascii="Times New Roman" w:hAnsi="Times New Roman"/>
        </w:rPr>
        <w:t>kitų</w:t>
      </w:r>
      <w:r w:rsidRPr="0019013E">
        <w:rPr>
          <w:rFonts w:ascii="Times New Roman" w:hAnsi="Times New Roman"/>
        </w:rPr>
        <w:t xml:space="preserve"> priedų suderinamumą ir įvairių mišinių tinkamumo laiką.</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Priedus būtina ruošti </w:t>
      </w:r>
      <w:proofErr w:type="spellStart"/>
      <w:r w:rsidRPr="0019013E">
        <w:rPr>
          <w:rFonts w:ascii="Times New Roman" w:hAnsi="Times New Roman"/>
        </w:rPr>
        <w:t>aseptiškai</w:t>
      </w:r>
      <w:proofErr w:type="spellEnd"/>
      <w:r w:rsidRPr="0019013E">
        <w:rPr>
          <w:rFonts w:ascii="Times New Roman" w:hAnsi="Times New Roman"/>
        </w:rPr>
        <w:t>.</w:t>
      </w:r>
    </w:p>
    <w:p w:rsidR="004710D0" w:rsidRPr="0019013E" w:rsidRDefault="004710D0" w:rsidP="004710D0">
      <w:pPr>
        <w:tabs>
          <w:tab w:val="left" w:pos="567"/>
        </w:tabs>
        <w:spacing w:after="0" w:line="240" w:lineRule="auto"/>
        <w:rPr>
          <w:rFonts w:ascii="Times New Roman" w:hAnsi="Times New Roman"/>
          <w:i/>
        </w:rPr>
      </w:pPr>
    </w:p>
    <w:p w:rsidR="004710D0" w:rsidRPr="0019013E" w:rsidRDefault="004710D0" w:rsidP="004710D0">
      <w:pPr>
        <w:tabs>
          <w:tab w:val="left" w:pos="567"/>
        </w:tabs>
        <w:spacing w:after="0" w:line="240" w:lineRule="auto"/>
        <w:rPr>
          <w:rFonts w:ascii="Times New Roman" w:hAnsi="Times New Roman"/>
          <w:i/>
        </w:rPr>
      </w:pPr>
      <w:r w:rsidRPr="0019013E">
        <w:rPr>
          <w:rFonts w:ascii="Times New Roman" w:hAnsi="Times New Roman"/>
          <w:i/>
        </w:rPr>
        <w:t xml:space="preserve">Vaistinio preparato tinkamumo laikas po </w:t>
      </w:r>
      <w:r>
        <w:rPr>
          <w:rFonts w:ascii="Times New Roman" w:hAnsi="Times New Roman"/>
          <w:i/>
        </w:rPr>
        <w:t xml:space="preserve">kamerų maišelio turinio </w:t>
      </w:r>
      <w:r w:rsidRPr="0019013E">
        <w:rPr>
          <w:rFonts w:ascii="Times New Roman" w:hAnsi="Times New Roman"/>
          <w:i/>
        </w:rPr>
        <w:t xml:space="preserve">sumaišymo </w:t>
      </w: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rPr>
        <w:t xml:space="preserve">Cheminis ir fizinis stabilumas mišinio, gauto sumaišius trijų kamerų turinį, </w:t>
      </w:r>
      <w:r>
        <w:rPr>
          <w:rFonts w:ascii="Times New Roman" w:hAnsi="Times New Roman"/>
        </w:rPr>
        <w:t>20–</w:t>
      </w:r>
      <w:r w:rsidRPr="0019013E">
        <w:rPr>
          <w:rFonts w:ascii="Times New Roman" w:hAnsi="Times New Roman"/>
        </w:rPr>
        <w:t>25</w:t>
      </w:r>
      <w:r>
        <w:rPr>
          <w:rFonts w:ascii="Times New Roman" w:hAnsi="Times New Roman"/>
        </w:rPr>
        <w:t> </w:t>
      </w:r>
      <w:r w:rsidRPr="0019013E">
        <w:rPr>
          <w:rFonts w:ascii="Times New Roman" w:hAnsi="Times New Roman"/>
        </w:rPr>
        <w:sym w:font="Symbol" w:char="F0B0"/>
      </w:r>
      <w:r w:rsidRPr="0019013E">
        <w:rPr>
          <w:rFonts w:ascii="Times New Roman" w:hAnsi="Times New Roman"/>
        </w:rPr>
        <w:t xml:space="preserve">C temperatūroje išlieka </w:t>
      </w:r>
      <w:r>
        <w:rPr>
          <w:rFonts w:ascii="Times New Roman" w:hAnsi="Times New Roman"/>
        </w:rPr>
        <w:t>48 </w:t>
      </w:r>
      <w:r w:rsidRPr="0019013E">
        <w:rPr>
          <w:rFonts w:ascii="Times New Roman" w:hAnsi="Times New Roman"/>
        </w:rPr>
        <w:t>valandas.</w:t>
      </w:r>
    </w:p>
    <w:p w:rsidR="004710D0" w:rsidRPr="0019013E" w:rsidRDefault="004710D0" w:rsidP="004710D0">
      <w:pPr>
        <w:spacing w:after="0" w:line="240" w:lineRule="auto"/>
        <w:rPr>
          <w:rFonts w:ascii="Times New Roman" w:hAnsi="Times New Roman"/>
        </w:rPr>
      </w:pPr>
      <w:r w:rsidRPr="0019013E">
        <w:rPr>
          <w:rFonts w:ascii="Times New Roman" w:hAnsi="Times New Roman"/>
        </w:rPr>
        <w:t>Mikrobiologiniu požiūriu, vaistinį preparatą reikia vartoti nedelsiant. Jeigu vaistinis preparatas iš karto nevartojamas, už laikymo laiką ir sąlygas atsako vartotojas. Paprastai, laikant mišinį 2 </w:t>
      </w:r>
      <w:r w:rsidRPr="0019013E">
        <w:rPr>
          <w:rFonts w:ascii="Times New Roman" w:hAnsi="Times New Roman"/>
        </w:rPr>
        <w:sym w:font="Symbol" w:char="F0B0"/>
      </w:r>
      <w:r w:rsidRPr="0019013E">
        <w:rPr>
          <w:rFonts w:ascii="Times New Roman" w:hAnsi="Times New Roman"/>
        </w:rPr>
        <w:t>C</w:t>
      </w:r>
      <w:r w:rsidRPr="00DE755C">
        <w:rPr>
          <w:rFonts w:ascii="Times New Roman" w:hAnsi="Times New Roman"/>
        </w:rPr>
        <w:t>–</w:t>
      </w:r>
      <w:r w:rsidRPr="0019013E">
        <w:rPr>
          <w:rFonts w:ascii="Times New Roman" w:hAnsi="Times New Roman"/>
        </w:rPr>
        <w:t>8 </w:t>
      </w:r>
      <w:r w:rsidRPr="0019013E">
        <w:rPr>
          <w:rFonts w:ascii="Times New Roman" w:hAnsi="Times New Roman"/>
        </w:rPr>
        <w:sym w:font="Symbol" w:char="F0B0"/>
      </w:r>
      <w:r w:rsidRPr="0019013E">
        <w:rPr>
          <w:rFonts w:ascii="Times New Roman" w:hAnsi="Times New Roman"/>
        </w:rPr>
        <w:t>C temperatūroje, saugojimo laikas neturi būti ilgesnis kaip 24 val.</w:t>
      </w:r>
      <w:r>
        <w:rPr>
          <w:rFonts w:ascii="Times New Roman" w:hAnsi="Times New Roman"/>
        </w:rPr>
        <w:t xml:space="preserve">, nebent maišymas atliktas kontroliuojamomis ir įteisintomis </w:t>
      </w:r>
      <w:proofErr w:type="spellStart"/>
      <w:r>
        <w:rPr>
          <w:rFonts w:ascii="Times New Roman" w:hAnsi="Times New Roman"/>
        </w:rPr>
        <w:t>aseptinėmis</w:t>
      </w:r>
      <w:proofErr w:type="spellEnd"/>
      <w:r>
        <w:rPr>
          <w:rFonts w:ascii="Times New Roman" w:hAnsi="Times New Roman"/>
        </w:rPr>
        <w:t xml:space="preserve"> sąlygomis.</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i/>
        </w:rPr>
      </w:pPr>
      <w:r w:rsidRPr="0019013E">
        <w:rPr>
          <w:rFonts w:ascii="Times New Roman" w:hAnsi="Times New Roman"/>
          <w:i/>
        </w:rPr>
        <w:t>Vaistinio preparato tinkamumo laikas po sumaišymo su priedais</w:t>
      </w:r>
    </w:p>
    <w:p w:rsidR="004710D0" w:rsidRPr="0019013E" w:rsidRDefault="004710D0" w:rsidP="004710D0">
      <w:pPr>
        <w:spacing w:after="0" w:line="240" w:lineRule="auto"/>
        <w:rPr>
          <w:rFonts w:ascii="Times New Roman" w:hAnsi="Times New Roman"/>
        </w:rPr>
      </w:pPr>
      <w:r w:rsidRPr="00A607AB">
        <w:rPr>
          <w:rFonts w:ascii="Times New Roman" w:hAnsi="Times New Roman"/>
        </w:rPr>
        <w:t>Įrodyta</w:t>
      </w:r>
      <w:r>
        <w:rPr>
          <w:rFonts w:ascii="Times New Roman" w:hAnsi="Times New Roman"/>
        </w:rPr>
        <w:t>, kad</w:t>
      </w:r>
      <w:r w:rsidRPr="00A607AB">
        <w:rPr>
          <w:rFonts w:ascii="Times New Roman" w:hAnsi="Times New Roman"/>
        </w:rPr>
        <w:t xml:space="preserve"> trijų kamerų </w:t>
      </w:r>
      <w:r>
        <w:rPr>
          <w:rFonts w:ascii="Times New Roman" w:hAnsi="Times New Roman"/>
        </w:rPr>
        <w:t xml:space="preserve">maišelio turinio, </w:t>
      </w:r>
      <w:r w:rsidRPr="00A607AB">
        <w:rPr>
          <w:rFonts w:ascii="Times New Roman" w:hAnsi="Times New Roman"/>
        </w:rPr>
        <w:t>sumaišyto su priedais</w:t>
      </w:r>
      <w:r>
        <w:rPr>
          <w:rFonts w:ascii="Times New Roman" w:hAnsi="Times New Roman"/>
        </w:rPr>
        <w:t>,</w:t>
      </w:r>
      <w:r w:rsidRPr="00A607AB">
        <w:rPr>
          <w:rFonts w:ascii="Times New Roman" w:hAnsi="Times New Roman"/>
        </w:rPr>
        <w:t xml:space="preserve"> </w:t>
      </w:r>
      <w:r w:rsidRPr="00CA2420">
        <w:rPr>
          <w:rFonts w:ascii="Times New Roman" w:hAnsi="Times New Roman"/>
        </w:rPr>
        <w:t xml:space="preserve">fizikinis-cheminis </w:t>
      </w:r>
      <w:r w:rsidRPr="00A607AB">
        <w:rPr>
          <w:rFonts w:ascii="Times New Roman" w:hAnsi="Times New Roman"/>
        </w:rPr>
        <w:t xml:space="preserve">stabilumas </w:t>
      </w:r>
      <w:r>
        <w:rPr>
          <w:rFonts w:ascii="Times New Roman" w:hAnsi="Times New Roman"/>
        </w:rPr>
        <w:t xml:space="preserve">išlieka </w:t>
      </w:r>
      <w:r w:rsidRPr="00A607AB">
        <w:rPr>
          <w:rFonts w:ascii="Times New Roman" w:hAnsi="Times New Roman"/>
        </w:rPr>
        <w:t>iki 8</w:t>
      </w:r>
      <w:r>
        <w:rPr>
          <w:rFonts w:ascii="Times New Roman" w:hAnsi="Times New Roman"/>
        </w:rPr>
        <w:t> </w:t>
      </w:r>
      <w:r w:rsidRPr="00A607AB">
        <w:rPr>
          <w:rFonts w:ascii="Times New Roman" w:hAnsi="Times New Roman"/>
        </w:rPr>
        <w:t>dienų, t.</w:t>
      </w:r>
      <w:r>
        <w:rPr>
          <w:rFonts w:ascii="Times New Roman" w:hAnsi="Times New Roman"/>
        </w:rPr>
        <w:t> </w:t>
      </w:r>
      <w:r w:rsidRPr="00A607AB">
        <w:rPr>
          <w:rFonts w:ascii="Times New Roman" w:hAnsi="Times New Roman"/>
        </w:rPr>
        <w:t>y. 6</w:t>
      </w:r>
      <w:r>
        <w:rPr>
          <w:rFonts w:ascii="Times New Roman" w:hAnsi="Times New Roman"/>
        </w:rPr>
        <w:t> </w:t>
      </w:r>
      <w:r w:rsidRPr="00A607AB">
        <w:rPr>
          <w:rFonts w:ascii="Times New Roman" w:hAnsi="Times New Roman"/>
        </w:rPr>
        <w:t>dienas 2–8</w:t>
      </w:r>
      <w:r>
        <w:rPr>
          <w:rFonts w:ascii="Times New Roman" w:hAnsi="Times New Roman"/>
        </w:rPr>
        <w:t> </w:t>
      </w:r>
      <w:r w:rsidRPr="00A607AB">
        <w:rPr>
          <w:rFonts w:ascii="Times New Roman" w:hAnsi="Times New Roman"/>
        </w:rPr>
        <w:t>°C temperatūroje, po to</w:t>
      </w:r>
      <w:r>
        <w:rPr>
          <w:rFonts w:ascii="Times New Roman" w:hAnsi="Times New Roman"/>
        </w:rPr>
        <w:t xml:space="preserve"> dar</w:t>
      </w:r>
      <w:r w:rsidRPr="00A607AB">
        <w:rPr>
          <w:rFonts w:ascii="Times New Roman" w:hAnsi="Times New Roman"/>
        </w:rPr>
        <w:t xml:space="preserve"> 48</w:t>
      </w:r>
      <w:r>
        <w:rPr>
          <w:rFonts w:ascii="Times New Roman" w:hAnsi="Times New Roman"/>
        </w:rPr>
        <w:t> </w:t>
      </w:r>
      <w:r w:rsidRPr="00A607AB">
        <w:rPr>
          <w:rFonts w:ascii="Times New Roman" w:hAnsi="Times New Roman"/>
        </w:rPr>
        <w:t>valandas 20–25</w:t>
      </w:r>
      <w:r>
        <w:rPr>
          <w:rFonts w:ascii="Times New Roman" w:hAnsi="Times New Roman"/>
        </w:rPr>
        <w:t> </w:t>
      </w:r>
      <w:r w:rsidRPr="00A607AB">
        <w:rPr>
          <w:rFonts w:ascii="Times New Roman" w:hAnsi="Times New Roman"/>
        </w:rPr>
        <w:t xml:space="preserve">°C temperatūroje, įskaitant </w:t>
      </w:r>
      <w:r>
        <w:rPr>
          <w:rFonts w:ascii="Times New Roman" w:hAnsi="Times New Roman"/>
        </w:rPr>
        <w:t xml:space="preserve">vartojimo </w:t>
      </w:r>
      <w:r w:rsidRPr="00A607AB">
        <w:rPr>
          <w:rFonts w:ascii="Times New Roman" w:hAnsi="Times New Roman"/>
        </w:rPr>
        <w:t>trukmę.</w:t>
      </w:r>
      <w:r>
        <w:rPr>
          <w:rFonts w:ascii="Times New Roman" w:hAnsi="Times New Roman"/>
        </w:rPr>
        <w:t xml:space="preserve"> </w:t>
      </w:r>
      <w:r w:rsidRPr="0019013E">
        <w:rPr>
          <w:rFonts w:ascii="Times New Roman" w:hAnsi="Times New Roman"/>
        </w:rPr>
        <w:t>Mikrobiologiniu požiūriu, vaistinį preparatą sumaišius su priedais, reikia vartoti nedelsiant. Jeigu vaistinis preparatas iš karto nevartojamas, už laikymo laiką ir sąlygas atsako vartotojas. Paprastai, laikant mišinį 2 </w:t>
      </w:r>
      <w:r w:rsidRPr="0019013E">
        <w:rPr>
          <w:rFonts w:ascii="Times New Roman" w:hAnsi="Times New Roman"/>
        </w:rPr>
        <w:sym w:font="Symbol" w:char="F0B0"/>
      </w:r>
      <w:r w:rsidRPr="0019013E">
        <w:rPr>
          <w:rFonts w:ascii="Times New Roman" w:hAnsi="Times New Roman"/>
        </w:rPr>
        <w:t>C</w:t>
      </w:r>
      <w:r w:rsidRPr="00DE755C">
        <w:rPr>
          <w:rFonts w:ascii="Times New Roman" w:hAnsi="Times New Roman"/>
        </w:rPr>
        <w:t>–</w:t>
      </w:r>
      <w:r w:rsidRPr="0019013E">
        <w:rPr>
          <w:rFonts w:ascii="Times New Roman" w:hAnsi="Times New Roman"/>
        </w:rPr>
        <w:t>8 </w:t>
      </w:r>
      <w:r w:rsidRPr="0019013E">
        <w:rPr>
          <w:rFonts w:ascii="Times New Roman" w:hAnsi="Times New Roman"/>
        </w:rPr>
        <w:sym w:font="Symbol" w:char="F0B0"/>
      </w:r>
      <w:r w:rsidRPr="0019013E">
        <w:rPr>
          <w:rFonts w:ascii="Times New Roman" w:hAnsi="Times New Roman"/>
        </w:rPr>
        <w:t>C temperatūroje, saugojimo laikas neturi būti ilgesnis kaip 24 val.</w:t>
      </w:r>
      <w:bookmarkStart w:id="0" w:name="_Hlk110249709"/>
      <w:r>
        <w:rPr>
          <w:rFonts w:ascii="Times New Roman" w:hAnsi="Times New Roman"/>
        </w:rPr>
        <w:t xml:space="preserve">, nebent papildymas priedais atliktas kontroliuojamomis ir įteisintomis </w:t>
      </w:r>
      <w:proofErr w:type="spellStart"/>
      <w:r>
        <w:rPr>
          <w:rFonts w:ascii="Times New Roman" w:hAnsi="Times New Roman"/>
        </w:rPr>
        <w:t>aseptinėmis</w:t>
      </w:r>
      <w:proofErr w:type="spellEnd"/>
      <w:r>
        <w:rPr>
          <w:rFonts w:ascii="Times New Roman" w:hAnsi="Times New Roman"/>
        </w:rPr>
        <w:t xml:space="preserve"> sąlygomis</w:t>
      </w:r>
      <w:bookmarkEnd w:id="0"/>
      <w:r>
        <w:rPr>
          <w:rFonts w:ascii="Times New Roman" w:hAnsi="Times New Roman"/>
        </w:rPr>
        <w:t>.</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Pr>
          <w:rFonts w:ascii="Times New Roman" w:hAnsi="Times New Roman"/>
        </w:rPr>
        <w:br w:type="page"/>
      </w:r>
    </w:p>
    <w:p w:rsidR="004710D0" w:rsidRPr="0019013E" w:rsidRDefault="004710D0" w:rsidP="004710D0">
      <w:pPr>
        <w:tabs>
          <w:tab w:val="left" w:pos="567"/>
        </w:tabs>
        <w:spacing w:after="0" w:line="240" w:lineRule="auto"/>
        <w:rPr>
          <w:rFonts w:ascii="Times New Roman" w:hAnsi="Times New Roman"/>
          <w:b/>
        </w:rPr>
      </w:pPr>
      <w:proofErr w:type="spellStart"/>
      <w:r w:rsidRPr="0019013E">
        <w:rPr>
          <w:rFonts w:ascii="Times New Roman" w:hAnsi="Times New Roman"/>
          <w:b/>
        </w:rPr>
        <w:lastRenderedPageBreak/>
        <w:t>SmofKabiven</w:t>
      </w:r>
      <w:proofErr w:type="spellEnd"/>
      <w:r w:rsidRPr="0019013E">
        <w:rPr>
          <w:rFonts w:ascii="Times New Roman" w:hAnsi="Times New Roman"/>
          <w:b/>
        </w:rPr>
        <w:t xml:space="preserve"> </w:t>
      </w:r>
      <w:proofErr w:type="spellStart"/>
      <w:r w:rsidRPr="0019013E">
        <w:rPr>
          <w:rFonts w:ascii="Times New Roman" w:hAnsi="Times New Roman"/>
          <w:b/>
        </w:rPr>
        <w:t>Central</w:t>
      </w:r>
      <w:proofErr w:type="spellEnd"/>
      <w:r w:rsidRPr="0019013E">
        <w:rPr>
          <w:rFonts w:ascii="Times New Roman" w:hAnsi="Times New Roman"/>
          <w:b/>
        </w:rPr>
        <w:t xml:space="preserve"> infuzinės emulsijos vartojimo instrukcija</w:t>
      </w:r>
    </w:p>
    <w:p w:rsidR="004710D0" w:rsidRPr="0019013E" w:rsidRDefault="004710D0" w:rsidP="004710D0">
      <w:pPr>
        <w:tabs>
          <w:tab w:val="left" w:pos="567"/>
        </w:tabs>
        <w:spacing w:after="0" w:line="240" w:lineRule="auto"/>
        <w:ind w:left="567" w:hanging="567"/>
        <w:rPr>
          <w:rFonts w:ascii="Times New Roman" w:hAnsi="Times New Roman"/>
          <w:b/>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Maišelis</w:t>
      </w:r>
    </w:p>
    <w:p w:rsidR="004710D0" w:rsidRPr="0019013E" w:rsidRDefault="004710D0" w:rsidP="004710D0">
      <w:pPr>
        <w:tabs>
          <w:tab w:val="left" w:pos="567"/>
        </w:tabs>
        <w:spacing w:after="0" w:line="240" w:lineRule="auto"/>
        <w:ind w:left="567" w:hanging="567"/>
        <w:rPr>
          <w:rFonts w:ascii="Times New Roman" w:hAnsi="Times New Roman"/>
          <w:u w:val="single"/>
        </w:rPr>
      </w:pPr>
      <w:r w:rsidRPr="0019013E">
        <w:rPr>
          <w:rFonts w:ascii="Times New Roman" w:hAnsi="Times New Roman"/>
        </w:rPr>
        <w:t>493 ml,</w:t>
      </w:r>
      <w:r w:rsidRPr="0019013E">
        <w:rPr>
          <w:rFonts w:ascii="Times New Roman" w:hAnsi="Times New Roman"/>
          <w:color w:val="FF0000"/>
        </w:rPr>
        <w:tab/>
      </w:r>
      <w:r w:rsidRPr="0019013E">
        <w:rPr>
          <w:rFonts w:ascii="Times New Roman" w:hAnsi="Times New Roman"/>
          <w:color w:val="FF0000"/>
        </w:rPr>
        <w:tab/>
      </w:r>
      <w:r w:rsidRPr="0019013E">
        <w:rPr>
          <w:rFonts w:ascii="Times New Roman" w:hAnsi="Times New Roman"/>
          <w:color w:val="FF0000"/>
        </w:rPr>
        <w:tab/>
      </w:r>
      <w:r w:rsidRPr="0019013E">
        <w:rPr>
          <w:rFonts w:ascii="Times New Roman" w:hAnsi="Times New Roman"/>
        </w:rPr>
        <w:t>986 ml, 1477 ml, 1970 ml, 2463 ml</w:t>
      </w:r>
    </w:p>
    <w:p w:rsidR="004710D0" w:rsidRPr="0019013E" w:rsidRDefault="004710D0" w:rsidP="004710D0">
      <w:pPr>
        <w:tabs>
          <w:tab w:val="left" w:pos="567"/>
        </w:tabs>
        <w:spacing w:after="0" w:line="240" w:lineRule="auto"/>
        <w:rPr>
          <w:rFonts w:ascii="Times New Roman" w:hAnsi="Times New Roman"/>
          <w:u w:val="single"/>
        </w:rPr>
      </w:pPr>
      <w:r w:rsidRPr="005C1C74">
        <w:rPr>
          <w:rFonts w:ascii="Times New Roman" w:hAnsi="Times New Roman"/>
          <w:noProof/>
          <w:lang w:eastAsia="lt-LT"/>
        </w:rPr>
        <w:drawing>
          <wp:inline distT="0" distB="0" distL="0" distR="0" wp14:anchorId="331FAA42" wp14:editId="60D3636B">
            <wp:extent cx="1581150" cy="1362075"/>
            <wp:effectExtent l="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362075"/>
                    </a:xfrm>
                    <a:prstGeom prst="rect">
                      <a:avLst/>
                    </a:prstGeom>
                    <a:noFill/>
                    <a:ln>
                      <a:noFill/>
                    </a:ln>
                  </pic:spPr>
                </pic:pic>
              </a:graphicData>
            </a:graphic>
          </wp:inline>
        </w:drawing>
      </w:r>
      <w:r w:rsidRPr="0019013E">
        <w:rPr>
          <w:rFonts w:ascii="Times New Roman" w:hAnsi="Times New Roman"/>
        </w:rPr>
        <w:t xml:space="preserve"> </w:t>
      </w:r>
      <w:r w:rsidRPr="0019013E">
        <w:rPr>
          <w:rFonts w:ascii="Times New Roman" w:hAnsi="Times New Roman"/>
        </w:rPr>
        <w:tab/>
      </w:r>
      <w:r w:rsidRPr="0019013E">
        <w:rPr>
          <w:rFonts w:ascii="Times New Roman" w:hAnsi="Times New Roman"/>
        </w:rPr>
        <w:tab/>
      </w:r>
      <w:r w:rsidRPr="005C1C74">
        <w:rPr>
          <w:rFonts w:ascii="Times New Roman" w:hAnsi="Times New Roman"/>
          <w:noProof/>
          <w:lang w:eastAsia="lt-LT"/>
        </w:rPr>
        <w:drawing>
          <wp:inline distT="0" distB="0" distL="0" distR="0" wp14:anchorId="2899D79D" wp14:editId="30F17069">
            <wp:extent cx="2371725" cy="1790700"/>
            <wp:effectExtent l="0" t="0" r="0" b="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1725" cy="1790700"/>
                    </a:xfrm>
                    <a:prstGeom prst="rect">
                      <a:avLst/>
                    </a:prstGeom>
                    <a:noFill/>
                    <a:ln>
                      <a:noFill/>
                    </a:ln>
                  </pic:spPr>
                </pic:pic>
              </a:graphicData>
            </a:graphic>
          </wp:inline>
        </w:drawing>
      </w:r>
      <w:r w:rsidRPr="0019013E">
        <w:rPr>
          <w:rFonts w:ascii="Times New Roman" w:hAnsi="Times New Roman"/>
        </w:rPr>
        <w:t xml:space="preserve"> </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1.</w:t>
      </w:r>
      <w:r w:rsidRPr="0019013E">
        <w:rPr>
          <w:rFonts w:ascii="Times New Roman" w:hAnsi="Times New Roman"/>
        </w:rPr>
        <w:tab/>
        <w:t>Įranta maišelio apvalkale.</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2.</w:t>
      </w:r>
      <w:r w:rsidRPr="0019013E">
        <w:rPr>
          <w:rFonts w:ascii="Times New Roman" w:hAnsi="Times New Roman"/>
        </w:rPr>
        <w:tab/>
        <w:t>Kilpa.</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3.</w:t>
      </w:r>
      <w:r w:rsidRPr="0019013E">
        <w:rPr>
          <w:rFonts w:ascii="Times New Roman" w:hAnsi="Times New Roman"/>
        </w:rPr>
        <w:tab/>
        <w:t xml:space="preserve">Vieta maišeliui pakabinti. </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4.</w:t>
      </w:r>
      <w:r w:rsidRPr="0019013E">
        <w:rPr>
          <w:rFonts w:ascii="Times New Roman" w:hAnsi="Times New Roman"/>
        </w:rPr>
        <w:tab/>
        <w:t>Nuplėšiamos maišelio kamerų siūlės.</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5.</w:t>
      </w:r>
      <w:r w:rsidRPr="0019013E">
        <w:rPr>
          <w:rFonts w:ascii="Times New Roman" w:hAnsi="Times New Roman"/>
        </w:rPr>
        <w:tab/>
        <w:t>Aklina anga (naudojama tik gamybos metu).</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6.</w:t>
      </w:r>
      <w:r w:rsidRPr="0019013E">
        <w:rPr>
          <w:rFonts w:ascii="Times New Roman" w:hAnsi="Times New Roman"/>
        </w:rPr>
        <w:tab/>
        <w:t>Papildomos jungties vieta.</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7.</w:t>
      </w:r>
      <w:r w:rsidRPr="0019013E">
        <w:rPr>
          <w:rFonts w:ascii="Times New Roman" w:hAnsi="Times New Roman"/>
        </w:rPr>
        <w:tab/>
        <w:t>Infuzijų sistemos jungties vieta.</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8.</w:t>
      </w:r>
      <w:r w:rsidRPr="0019013E">
        <w:rPr>
          <w:rFonts w:ascii="Times New Roman" w:hAnsi="Times New Roman"/>
        </w:rPr>
        <w:tab/>
        <w:t>Deguonies absorbentas.</w:t>
      </w:r>
    </w:p>
    <w:p w:rsidR="004710D0" w:rsidRPr="0019013E" w:rsidRDefault="004710D0" w:rsidP="004710D0">
      <w:pPr>
        <w:tabs>
          <w:tab w:val="left" w:pos="567"/>
        </w:tabs>
        <w:spacing w:after="0" w:line="240" w:lineRule="auto"/>
        <w:ind w:left="567" w:hanging="567"/>
        <w:rPr>
          <w:rFonts w:ascii="Times New Roman" w:hAnsi="Times New Roman"/>
          <w:u w:val="single"/>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1. Maišelio apvalkalo nuėmimas</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ab/>
      </w:r>
    </w:p>
    <w:p w:rsidR="004710D0" w:rsidRPr="0019013E" w:rsidRDefault="004710D0" w:rsidP="004710D0">
      <w:pPr>
        <w:tabs>
          <w:tab w:val="left" w:pos="567"/>
        </w:tabs>
        <w:spacing w:after="0" w:line="240" w:lineRule="auto"/>
        <w:ind w:left="567" w:hanging="567"/>
        <w:rPr>
          <w:rFonts w:ascii="Times New Roman" w:hAnsi="Times New Roman"/>
          <w:u w:val="single"/>
        </w:rPr>
      </w:pPr>
      <w:r w:rsidRPr="005C1C74">
        <w:rPr>
          <w:rFonts w:ascii="Times New Roman" w:hAnsi="Times New Roman"/>
          <w:noProof/>
          <w:lang w:eastAsia="lt-LT"/>
        </w:rPr>
        <w:drawing>
          <wp:inline distT="0" distB="0" distL="0" distR="0" wp14:anchorId="397245D6" wp14:editId="6FEDE67A">
            <wp:extent cx="2514600" cy="1905000"/>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1905000"/>
                    </a:xfrm>
                    <a:prstGeom prst="rect">
                      <a:avLst/>
                    </a:prstGeom>
                    <a:noFill/>
                    <a:ln>
                      <a:noFill/>
                    </a:ln>
                  </pic:spPr>
                </pic:pic>
              </a:graphicData>
            </a:graphic>
          </wp:inline>
        </w:drawing>
      </w:r>
    </w:p>
    <w:p w:rsidR="004710D0" w:rsidRPr="0019013E" w:rsidRDefault="004710D0" w:rsidP="004710D0">
      <w:pPr>
        <w:numPr>
          <w:ilvl w:val="0"/>
          <w:numId w:val="2"/>
        </w:numPr>
        <w:tabs>
          <w:tab w:val="left" w:pos="0"/>
        </w:tabs>
        <w:spacing w:after="0" w:line="240" w:lineRule="auto"/>
        <w:ind w:left="567" w:hanging="567"/>
        <w:contextualSpacing/>
        <w:rPr>
          <w:rFonts w:ascii="Times New Roman" w:hAnsi="Times New Roman"/>
        </w:rPr>
      </w:pPr>
      <w:r w:rsidRPr="0019013E">
        <w:rPr>
          <w:rFonts w:ascii="Times New Roman" w:hAnsi="Times New Roman"/>
        </w:rPr>
        <w:t xml:space="preserve">(A) Siekiant nutraukti maišelio apvalkalą, reikia maišelį laikyti gulsčią, apvalkalą nuo įrantos atsargiai traukti pagal viršutinį kraštą iki jungčių vietos. </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(B) Po to šiek tiek įplėšti ilgąją apvalkalo pusę, nutraukti jį ir kartu su deguonies absorbentu išmesti.</w:t>
      </w:r>
    </w:p>
    <w:p w:rsidR="004710D0" w:rsidRPr="0019013E" w:rsidRDefault="004710D0" w:rsidP="004710D0">
      <w:pPr>
        <w:tabs>
          <w:tab w:val="left" w:pos="567"/>
        </w:tabs>
        <w:spacing w:after="0" w:line="240" w:lineRule="auto"/>
        <w:ind w:left="567" w:hanging="567"/>
        <w:rPr>
          <w:rFonts w:ascii="Times New Roman" w:hAnsi="Times New Roman"/>
          <w:u w:val="single"/>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2. Maišymas</w:t>
      </w:r>
    </w:p>
    <w:p w:rsidR="004710D0" w:rsidRPr="0019013E" w:rsidRDefault="004710D0" w:rsidP="004710D0">
      <w:pPr>
        <w:tabs>
          <w:tab w:val="left" w:pos="567"/>
        </w:tabs>
        <w:spacing w:after="0" w:line="240" w:lineRule="auto"/>
        <w:ind w:left="567" w:hanging="567"/>
        <w:rPr>
          <w:rFonts w:ascii="Times New Roman" w:hAnsi="Times New Roman"/>
          <w:i/>
        </w:rPr>
      </w:pPr>
    </w:p>
    <w:p w:rsidR="004710D0" w:rsidRPr="0019013E" w:rsidRDefault="004710D0" w:rsidP="004710D0">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drawing>
          <wp:inline distT="0" distB="0" distL="0" distR="0" wp14:anchorId="14AFB7F4" wp14:editId="3430D931">
            <wp:extent cx="2876550" cy="1628775"/>
            <wp:effectExtent l="0" t="0" r="0" b="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6550" cy="1628775"/>
                    </a:xfrm>
                    <a:prstGeom prst="rect">
                      <a:avLst/>
                    </a:prstGeom>
                    <a:noFill/>
                    <a:ln>
                      <a:noFill/>
                    </a:ln>
                  </pic:spPr>
                </pic:pic>
              </a:graphicData>
            </a:graphic>
          </wp:inline>
        </w:drawing>
      </w:r>
    </w:p>
    <w:p w:rsidR="004710D0" w:rsidRPr="0019013E" w:rsidRDefault="004710D0" w:rsidP="004710D0">
      <w:pPr>
        <w:tabs>
          <w:tab w:val="left" w:pos="567"/>
        </w:tabs>
        <w:spacing w:after="0" w:line="240" w:lineRule="auto"/>
        <w:ind w:left="567" w:hanging="567"/>
        <w:rPr>
          <w:rFonts w:ascii="Times New Roman" w:hAnsi="Times New Roman"/>
          <w:i/>
        </w:rPr>
      </w:pPr>
    </w:p>
    <w:p w:rsidR="004710D0" w:rsidRPr="0019013E" w:rsidRDefault="004710D0" w:rsidP="004710D0">
      <w:pPr>
        <w:tabs>
          <w:tab w:val="left" w:pos="567"/>
        </w:tabs>
        <w:spacing w:after="0" w:line="240" w:lineRule="auto"/>
        <w:ind w:left="567" w:hanging="567"/>
        <w:rPr>
          <w:rFonts w:ascii="Times New Roman" w:hAnsi="Times New Roman"/>
          <w:i/>
        </w:rPr>
      </w:pPr>
    </w:p>
    <w:p w:rsidR="004710D0" w:rsidRPr="0019013E" w:rsidRDefault="004710D0" w:rsidP="004710D0">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drawing>
          <wp:inline distT="0" distB="0" distL="0" distR="0" wp14:anchorId="51090690" wp14:editId="624DB361">
            <wp:extent cx="2581275" cy="1438275"/>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1275" cy="1438275"/>
                    </a:xfrm>
                    <a:prstGeom prst="rect">
                      <a:avLst/>
                    </a:prstGeom>
                    <a:noFill/>
                    <a:ln>
                      <a:noFill/>
                    </a:ln>
                  </pic:spPr>
                </pic:pic>
              </a:graphicData>
            </a:graphic>
          </wp:inline>
        </w:drawing>
      </w:r>
    </w:p>
    <w:p w:rsidR="004710D0" w:rsidRPr="0019013E" w:rsidRDefault="004710D0" w:rsidP="004710D0">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drawing>
          <wp:inline distT="0" distB="0" distL="0" distR="0" wp14:anchorId="59E76DBF" wp14:editId="1E6A2C9A">
            <wp:extent cx="2876550" cy="1504950"/>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1504950"/>
                    </a:xfrm>
                    <a:prstGeom prst="rect">
                      <a:avLst/>
                    </a:prstGeom>
                    <a:noFill/>
                    <a:ln>
                      <a:noFill/>
                    </a:ln>
                  </pic:spPr>
                </pic:pic>
              </a:graphicData>
            </a:graphic>
          </wp:inline>
        </w:drawing>
      </w:r>
    </w:p>
    <w:p w:rsidR="004710D0" w:rsidRPr="0019013E" w:rsidRDefault="004710D0" w:rsidP="004710D0">
      <w:pPr>
        <w:tabs>
          <w:tab w:val="left" w:pos="0"/>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Padėti maišelį ant lygaus paviršiaus.</w:t>
      </w:r>
    </w:p>
    <w:p w:rsidR="004710D0" w:rsidRPr="0019013E" w:rsidRDefault="004710D0" w:rsidP="004710D0">
      <w:pPr>
        <w:tabs>
          <w:tab w:val="left" w:pos="0"/>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Tvirtai rankomis vynioti nuo kilpos pusės link jungčių vietų, pirma dešine ranka, po to pastoviu spaudimu spausti kaire ranka tol, kol vertikalios siūlės plyš. Vertikalios siūlės nuplėšiamos skysčio spaudimu. Prieš nutraukiant maišelio apvalkalą, siūlės turi būti nuplėštos. </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ab/>
      </w:r>
      <w:r w:rsidRPr="0019013E">
        <w:rPr>
          <w:rFonts w:ascii="Times New Roman" w:hAnsi="Times New Roman"/>
          <w:b/>
        </w:rPr>
        <w:t>Pastaba</w:t>
      </w:r>
      <w:r w:rsidRPr="0019013E">
        <w:rPr>
          <w:rFonts w:ascii="Times New Roman" w:hAnsi="Times New Roman"/>
        </w:rPr>
        <w:t>: skysčiai lengvai susimaišo, nors horizontalios siūlės lieka nesuirusios.</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t>493 ml, 986 ml, 1477 ml, 1970 ml, 2463 ml</w:t>
      </w:r>
    </w:p>
    <w:p w:rsidR="004710D0" w:rsidRPr="0019013E" w:rsidRDefault="004710D0" w:rsidP="004710D0">
      <w:pPr>
        <w:tabs>
          <w:tab w:val="left" w:pos="567"/>
        </w:tabs>
        <w:spacing w:after="0" w:line="240" w:lineRule="auto"/>
        <w:ind w:left="567" w:hanging="567"/>
        <w:rPr>
          <w:rFonts w:ascii="Times New Roman" w:hAnsi="Times New Roman"/>
          <w:u w:val="single"/>
        </w:rPr>
      </w:pPr>
      <w:r w:rsidRPr="005C1C74">
        <w:rPr>
          <w:rFonts w:ascii="Times New Roman" w:hAnsi="Times New Roman"/>
          <w:noProof/>
          <w:lang w:eastAsia="lt-LT"/>
        </w:rPr>
        <w:drawing>
          <wp:inline distT="0" distB="0" distL="0" distR="0" wp14:anchorId="6A3DDF38" wp14:editId="62A947ED">
            <wp:extent cx="2447925" cy="1504950"/>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7925" cy="1504950"/>
                    </a:xfrm>
                    <a:prstGeom prst="rect">
                      <a:avLst/>
                    </a:prstGeom>
                    <a:noFill/>
                    <a:ln>
                      <a:noFill/>
                    </a:ln>
                  </pic:spPr>
                </pic:pic>
              </a:graphicData>
            </a:graphic>
          </wp:inline>
        </w:drawing>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Kad trijose kamerose esantis skystis ir jo sudedamosios dalys gerai susimaišytų, reikia tris kartus maišelį pavartyti. </w:t>
      </w:r>
    </w:p>
    <w:p w:rsidR="004710D0" w:rsidRPr="0019013E" w:rsidRDefault="004710D0" w:rsidP="004710D0">
      <w:pPr>
        <w:tabs>
          <w:tab w:val="left" w:pos="567"/>
        </w:tabs>
        <w:spacing w:after="0" w:line="240" w:lineRule="auto"/>
        <w:ind w:left="567" w:hanging="567"/>
        <w:rPr>
          <w:rFonts w:ascii="Times New Roman" w:hAnsi="Times New Roman"/>
          <w:u w:val="single"/>
        </w:rPr>
      </w:pPr>
    </w:p>
    <w:p w:rsidR="004710D0" w:rsidRPr="0019013E" w:rsidRDefault="004710D0" w:rsidP="004710D0">
      <w:pPr>
        <w:tabs>
          <w:tab w:val="left" w:pos="567"/>
        </w:tabs>
        <w:spacing w:after="0" w:line="240" w:lineRule="auto"/>
        <w:ind w:left="567" w:hanging="567"/>
        <w:rPr>
          <w:rFonts w:ascii="Times New Roman" w:hAnsi="Times New Roman"/>
          <w:b/>
        </w:rPr>
      </w:pPr>
      <w:r w:rsidRPr="0019013E">
        <w:rPr>
          <w:rFonts w:ascii="Times New Roman" w:hAnsi="Times New Roman"/>
          <w:b/>
        </w:rPr>
        <w:t>3. Preparato paruošimas</w:t>
      </w:r>
    </w:p>
    <w:p w:rsidR="004710D0" w:rsidRPr="0019013E" w:rsidRDefault="004710D0" w:rsidP="004710D0">
      <w:pPr>
        <w:tabs>
          <w:tab w:val="left" w:pos="567"/>
        </w:tabs>
        <w:spacing w:after="0" w:line="240" w:lineRule="auto"/>
        <w:ind w:left="567" w:hanging="567"/>
        <w:rPr>
          <w:rFonts w:ascii="Times New Roman" w:hAnsi="Times New Roman"/>
          <w:i/>
        </w:rPr>
      </w:pPr>
    </w:p>
    <w:p w:rsidR="004710D0" w:rsidRPr="0019013E" w:rsidRDefault="004710D0" w:rsidP="004710D0">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drawing>
          <wp:inline distT="0" distB="0" distL="0" distR="0" wp14:anchorId="13392E1C" wp14:editId="13AAA7F0">
            <wp:extent cx="3381375" cy="1209675"/>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1375" cy="1209675"/>
                    </a:xfrm>
                    <a:prstGeom prst="rect">
                      <a:avLst/>
                    </a:prstGeom>
                    <a:noFill/>
                    <a:ln>
                      <a:noFill/>
                    </a:ln>
                  </pic:spPr>
                </pic:pic>
              </a:graphicData>
            </a:graphic>
          </wp:inline>
        </w:drawing>
      </w:r>
    </w:p>
    <w:p w:rsidR="004710D0" w:rsidRPr="0019013E" w:rsidRDefault="004710D0" w:rsidP="004710D0">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lastRenderedPageBreak/>
        <w:drawing>
          <wp:inline distT="0" distB="0" distL="0" distR="0" wp14:anchorId="14F96BC5" wp14:editId="3FA82647">
            <wp:extent cx="3314700" cy="1419225"/>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14700" cy="1419225"/>
                    </a:xfrm>
                    <a:prstGeom prst="rect">
                      <a:avLst/>
                    </a:prstGeom>
                    <a:noFill/>
                    <a:ln>
                      <a:noFill/>
                    </a:ln>
                  </pic:spPr>
                </pic:pic>
              </a:graphicData>
            </a:graphic>
          </wp:inline>
        </w:drawing>
      </w:r>
    </w:p>
    <w:p w:rsidR="004710D0" w:rsidRPr="0019013E" w:rsidRDefault="004710D0" w:rsidP="004710D0">
      <w:pPr>
        <w:tabs>
          <w:tab w:val="left" w:pos="567"/>
        </w:tabs>
        <w:spacing w:after="0" w:line="240" w:lineRule="auto"/>
        <w:ind w:left="567" w:hanging="567"/>
        <w:rPr>
          <w:rFonts w:ascii="Times New Roman" w:hAnsi="Times New Roman"/>
          <w:i/>
        </w:rPr>
      </w:pPr>
    </w:p>
    <w:p w:rsidR="004710D0" w:rsidRPr="0019013E" w:rsidRDefault="004710D0" w:rsidP="004710D0">
      <w:pPr>
        <w:tabs>
          <w:tab w:val="left" w:pos="567"/>
        </w:tabs>
        <w:spacing w:after="0" w:line="240" w:lineRule="auto"/>
        <w:ind w:left="567" w:hanging="567"/>
        <w:rPr>
          <w:rFonts w:ascii="Times New Roman" w:hAnsi="Times New Roman"/>
          <w:i/>
        </w:rPr>
      </w:pP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(A) Padėti maišelį ant lygaus paviršiaus. Prieš pat papildų suleidimą, nuplėšti plokštelę nuo strėle pažymėtos baltos papildomos jungties.</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i/>
        </w:rPr>
        <w:tab/>
      </w:r>
      <w:r w:rsidRPr="0019013E">
        <w:rPr>
          <w:rFonts w:ascii="Times New Roman" w:hAnsi="Times New Roman"/>
          <w:b/>
          <w:i/>
        </w:rPr>
        <w:t>Pastaba</w:t>
      </w:r>
      <w:r w:rsidRPr="0019013E">
        <w:rPr>
          <w:rFonts w:ascii="Times New Roman" w:hAnsi="Times New Roman"/>
        </w:rPr>
        <w:t>: papildomos jungties membrana yra sterili.</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(B) Prilaikyti papildomos jungties vietos pagrindą. Jos centrą perdurti infuzine adata ir suleisti papildų (jų suderinamumas turi būti nustatytas). </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Po kiekvieno papildų suleidimo maišelį reikia tris kartus pavartyti, kad turinys gerai susimaišytų. Reikia naudoti švirkštą su 18</w:t>
      </w:r>
      <w:r w:rsidRPr="00DE755C">
        <w:rPr>
          <w:rFonts w:ascii="Times New Roman" w:hAnsi="Times New Roman"/>
        </w:rPr>
        <w:t>–</w:t>
      </w:r>
      <w:r w:rsidRPr="0019013E">
        <w:rPr>
          <w:rFonts w:ascii="Times New Roman" w:hAnsi="Times New Roman"/>
        </w:rPr>
        <w:t>23 kalibro adata, kurios ilgis yra ne mažesnis kaip 40 mm.</w:t>
      </w:r>
    </w:p>
    <w:p w:rsidR="004710D0" w:rsidRPr="0019013E" w:rsidRDefault="004710D0" w:rsidP="004710D0">
      <w:pPr>
        <w:tabs>
          <w:tab w:val="left" w:pos="567"/>
        </w:tabs>
        <w:spacing w:after="0" w:line="240" w:lineRule="auto"/>
        <w:ind w:left="567" w:hanging="567"/>
        <w:rPr>
          <w:rFonts w:ascii="Times New Roman" w:hAnsi="Times New Roman"/>
        </w:rPr>
      </w:pPr>
    </w:p>
    <w:p w:rsidR="004710D0" w:rsidRPr="0019013E" w:rsidRDefault="004710D0" w:rsidP="004710D0">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drawing>
          <wp:inline distT="0" distB="0" distL="0" distR="0" wp14:anchorId="30D15719" wp14:editId="6A0723BC">
            <wp:extent cx="3314700" cy="118110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4700" cy="1181100"/>
                    </a:xfrm>
                    <a:prstGeom prst="rect">
                      <a:avLst/>
                    </a:prstGeom>
                    <a:noFill/>
                    <a:ln>
                      <a:noFill/>
                    </a:ln>
                  </pic:spPr>
                </pic:pic>
              </a:graphicData>
            </a:graphic>
          </wp:inline>
        </w:drawing>
      </w:r>
    </w:p>
    <w:p w:rsidR="004710D0" w:rsidRPr="0019013E" w:rsidRDefault="004710D0" w:rsidP="004710D0">
      <w:pPr>
        <w:tabs>
          <w:tab w:val="left" w:pos="567"/>
        </w:tabs>
        <w:spacing w:after="0" w:line="240" w:lineRule="auto"/>
        <w:ind w:left="567" w:hanging="567"/>
        <w:rPr>
          <w:rFonts w:ascii="Times New Roman" w:hAnsi="Times New Roman"/>
        </w:rPr>
      </w:pPr>
      <w:r w:rsidRPr="005C1C74">
        <w:rPr>
          <w:rFonts w:ascii="Times New Roman" w:hAnsi="Times New Roman"/>
          <w:noProof/>
          <w:lang w:eastAsia="lt-LT"/>
        </w:rPr>
        <w:drawing>
          <wp:inline distT="0" distB="0" distL="0" distR="0" wp14:anchorId="2EF2D258" wp14:editId="347C34CA">
            <wp:extent cx="3267075" cy="140017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7075" cy="1400175"/>
                    </a:xfrm>
                    <a:prstGeom prst="rect">
                      <a:avLst/>
                    </a:prstGeom>
                    <a:noFill/>
                    <a:ln>
                      <a:noFill/>
                    </a:ln>
                  </pic:spPr>
                </pic:pic>
              </a:graphicData>
            </a:graphic>
          </wp:inline>
        </w:drawing>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(A) Prieš pat prijungiat infuzijų sistemą, nuplėšti plokštelę nuo strėle pažymėtos mėlynos infuzijų sistemos jungties vietos. </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i/>
        </w:rPr>
        <w:tab/>
      </w:r>
      <w:r w:rsidRPr="0019013E">
        <w:rPr>
          <w:rFonts w:ascii="Times New Roman" w:hAnsi="Times New Roman"/>
          <w:b/>
        </w:rPr>
        <w:t>Pastaba</w:t>
      </w:r>
      <w:r w:rsidRPr="0019013E">
        <w:rPr>
          <w:rFonts w:ascii="Times New Roman" w:hAnsi="Times New Roman"/>
          <w:i/>
        </w:rPr>
        <w:t>:</w:t>
      </w:r>
      <w:r w:rsidRPr="0019013E">
        <w:rPr>
          <w:rFonts w:ascii="Times New Roman" w:hAnsi="Times New Roman"/>
        </w:rPr>
        <w:t xml:space="preserve"> infuzijų sistemos jungties membrana yra sterili.</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Naudoti infuzijų sistemos antgalį, kuris turi būti arba be oro angos, arba ji turi būti uždaryta. </w:t>
      </w:r>
    </w:p>
    <w:p w:rsidR="004710D0" w:rsidRPr="0019013E" w:rsidRDefault="004710D0" w:rsidP="004710D0">
      <w:pPr>
        <w:tabs>
          <w:tab w:val="left" w:pos="567"/>
        </w:tabs>
        <w:spacing w:after="0" w:line="240" w:lineRule="auto"/>
        <w:ind w:left="567" w:hanging="567"/>
        <w:rPr>
          <w:rFonts w:ascii="Times New Roman" w:hAnsi="Times New Roman"/>
        </w:rPr>
      </w:pPr>
      <w:r w:rsidRPr="0019013E">
        <w:rPr>
          <w:rFonts w:ascii="Times New Roman" w:hAnsi="Times New Roman"/>
        </w:rPr>
        <w:sym w:font="Symbol" w:char="F0B7"/>
      </w:r>
      <w:r w:rsidRPr="0019013E">
        <w:rPr>
          <w:rFonts w:ascii="Times New Roman" w:hAnsi="Times New Roman"/>
        </w:rPr>
        <w:tab/>
        <w:t>Prilaikyti infuzijų sistemos prijungimo vietos pagrindą.</w:t>
      </w:r>
    </w:p>
    <w:p w:rsidR="004710D0" w:rsidRPr="0019013E" w:rsidRDefault="004710D0" w:rsidP="004710D0">
      <w:pPr>
        <w:tabs>
          <w:tab w:val="left" w:pos="540"/>
        </w:tabs>
        <w:spacing w:after="0" w:line="240" w:lineRule="auto"/>
        <w:ind w:left="540" w:hanging="540"/>
        <w:rPr>
          <w:rFonts w:ascii="Times New Roman" w:hAnsi="Times New Roman"/>
        </w:rPr>
      </w:pPr>
      <w:r w:rsidRPr="0019013E">
        <w:rPr>
          <w:rFonts w:ascii="Times New Roman" w:hAnsi="Times New Roman"/>
        </w:rPr>
        <w:sym w:font="Symbol" w:char="F0B7"/>
      </w:r>
      <w:r w:rsidRPr="0019013E">
        <w:rPr>
          <w:rFonts w:ascii="Times New Roman" w:hAnsi="Times New Roman"/>
        </w:rPr>
        <w:tab/>
        <w:t xml:space="preserve">Adatos smaigaliu visiškai perdurti infuzijos sistemos prijungimo vietą. Adata turi būti įkišta pilnai ir patikimai. </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r w:rsidRPr="0019013E">
        <w:rPr>
          <w:rFonts w:ascii="Times New Roman" w:hAnsi="Times New Roman"/>
          <w:b/>
        </w:rPr>
        <w:t>Pastaba</w:t>
      </w:r>
      <w:r w:rsidRPr="0019013E">
        <w:rPr>
          <w:rFonts w:ascii="Times New Roman" w:hAnsi="Times New Roman"/>
        </w:rPr>
        <w:t>: infuzijų sistemos jungties vidinė dalis yra sterili.</w:t>
      </w:r>
    </w:p>
    <w:p w:rsidR="004710D0" w:rsidRPr="0019013E" w:rsidRDefault="004710D0" w:rsidP="004710D0">
      <w:pPr>
        <w:tabs>
          <w:tab w:val="left" w:pos="567"/>
        </w:tabs>
        <w:spacing w:after="0" w:line="240" w:lineRule="auto"/>
        <w:rPr>
          <w:rFonts w:ascii="Times New Roman" w:hAnsi="Times New Roman"/>
        </w:rPr>
      </w:pPr>
    </w:p>
    <w:p w:rsidR="004710D0" w:rsidRPr="0019013E" w:rsidRDefault="004710D0" w:rsidP="004710D0">
      <w:pPr>
        <w:keepNext/>
        <w:keepLines/>
        <w:tabs>
          <w:tab w:val="left" w:pos="567"/>
        </w:tabs>
        <w:spacing w:after="0" w:line="240" w:lineRule="auto"/>
        <w:rPr>
          <w:rFonts w:ascii="Times New Roman" w:hAnsi="Times New Roman"/>
          <w:b/>
        </w:rPr>
      </w:pPr>
      <w:r w:rsidRPr="0019013E">
        <w:rPr>
          <w:rFonts w:ascii="Times New Roman" w:hAnsi="Times New Roman"/>
          <w:b/>
        </w:rPr>
        <w:lastRenderedPageBreak/>
        <w:t>4.</w:t>
      </w:r>
      <w:r w:rsidRPr="0019013E">
        <w:rPr>
          <w:rFonts w:ascii="Times New Roman" w:hAnsi="Times New Roman"/>
          <w:b/>
        </w:rPr>
        <w:tab/>
        <w:t>Maišelio užkabinimas</w:t>
      </w:r>
    </w:p>
    <w:p w:rsidR="004710D0" w:rsidRPr="0019013E" w:rsidRDefault="004710D0" w:rsidP="004710D0">
      <w:pPr>
        <w:keepNext/>
        <w:keepLines/>
        <w:tabs>
          <w:tab w:val="left" w:pos="567"/>
        </w:tabs>
        <w:spacing w:after="0" w:line="240" w:lineRule="auto"/>
        <w:rPr>
          <w:rFonts w:ascii="Times New Roman" w:hAnsi="Times New Roman"/>
        </w:rPr>
      </w:pPr>
    </w:p>
    <w:p w:rsidR="004710D0" w:rsidRPr="0019013E" w:rsidRDefault="004710D0" w:rsidP="004710D0">
      <w:pPr>
        <w:keepNext/>
        <w:keepLines/>
        <w:tabs>
          <w:tab w:val="left" w:pos="567"/>
        </w:tabs>
        <w:spacing w:after="0" w:line="240" w:lineRule="auto"/>
        <w:rPr>
          <w:rFonts w:ascii="Times New Roman" w:hAnsi="Times New Roman"/>
        </w:rPr>
      </w:pPr>
      <w:r w:rsidRPr="005C1C74">
        <w:rPr>
          <w:rFonts w:ascii="Times New Roman" w:hAnsi="Times New Roman"/>
          <w:noProof/>
          <w:lang w:eastAsia="lt-LT"/>
        </w:rPr>
        <w:drawing>
          <wp:inline distT="0" distB="0" distL="0" distR="0" wp14:anchorId="1C01F36A" wp14:editId="11E3EEAB">
            <wp:extent cx="3314700" cy="234315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4700" cy="2343150"/>
                    </a:xfrm>
                    <a:prstGeom prst="rect">
                      <a:avLst/>
                    </a:prstGeom>
                    <a:noFill/>
                    <a:ln>
                      <a:noFill/>
                    </a:ln>
                  </pic:spPr>
                </pic:pic>
              </a:graphicData>
            </a:graphic>
          </wp:inline>
        </w:drawing>
      </w:r>
    </w:p>
    <w:p w:rsidR="004710D0" w:rsidRPr="0019013E" w:rsidRDefault="004710D0" w:rsidP="004710D0">
      <w:pPr>
        <w:keepNext/>
        <w:keepLines/>
        <w:tabs>
          <w:tab w:val="left" w:pos="567"/>
        </w:tabs>
        <w:spacing w:after="0" w:line="240" w:lineRule="auto"/>
        <w:rPr>
          <w:rFonts w:ascii="Times New Roman" w:hAnsi="Times New Roman"/>
        </w:rPr>
      </w:pPr>
    </w:p>
    <w:p w:rsidR="004710D0" w:rsidRPr="0019013E" w:rsidRDefault="004710D0" w:rsidP="004710D0">
      <w:pPr>
        <w:tabs>
          <w:tab w:val="left" w:pos="567"/>
        </w:tabs>
        <w:spacing w:after="0" w:line="240" w:lineRule="auto"/>
        <w:rPr>
          <w:rFonts w:ascii="Times New Roman" w:hAnsi="Times New Roman"/>
        </w:rPr>
      </w:pPr>
    </w:p>
    <w:p w:rsidR="004710D0" w:rsidRDefault="004710D0" w:rsidP="004710D0">
      <w:pPr>
        <w:tabs>
          <w:tab w:val="left" w:pos="567"/>
        </w:tabs>
        <w:spacing w:after="0" w:line="240" w:lineRule="auto"/>
        <w:rPr>
          <w:rFonts w:ascii="Times New Roman" w:hAnsi="Times New Roman"/>
        </w:rPr>
      </w:pPr>
      <w:r w:rsidRPr="0019013E">
        <w:rPr>
          <w:rFonts w:ascii="Times New Roman" w:hAnsi="Times New Roman"/>
        </w:rPr>
        <w:t>Maišelį užkabinti už kilpos, skirtos jam pakabinti.</w:t>
      </w:r>
    </w:p>
    <w:p w:rsidR="004710D0" w:rsidRDefault="004710D0" w:rsidP="004710D0">
      <w:pPr>
        <w:tabs>
          <w:tab w:val="left" w:pos="567"/>
        </w:tabs>
        <w:spacing w:after="0" w:line="240" w:lineRule="auto"/>
        <w:rPr>
          <w:rFonts w:ascii="Times New Roman" w:hAnsi="Times New Roman"/>
        </w:rPr>
      </w:pPr>
    </w:p>
    <w:p w:rsidR="009041DB" w:rsidRDefault="009041DB">
      <w:bookmarkStart w:id="1" w:name="_GoBack"/>
      <w:bookmarkEnd w:id="1"/>
    </w:p>
    <w:sectPr w:rsidR="009041DB" w:rsidSect="005311B8">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53425E"/>
    <w:multiLevelType w:val="hybridMultilevel"/>
    <w:tmpl w:val="CAA23716"/>
    <w:lvl w:ilvl="0" w:tplc="0427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72D53400"/>
    <w:multiLevelType w:val="hybridMultilevel"/>
    <w:tmpl w:val="9FB2E7F0"/>
    <w:lvl w:ilvl="0" w:tplc="26FE5678">
      <w:start w:val="1"/>
      <w:numFmt w:val="decimal"/>
      <w:lvlText w:val="%1."/>
      <w:lvlJc w:val="left"/>
      <w:pPr>
        <w:tabs>
          <w:tab w:val="num" w:pos="960"/>
        </w:tabs>
        <w:ind w:left="960" w:hanging="60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0D0"/>
    <w:rsid w:val="00234094"/>
    <w:rsid w:val="002A211A"/>
    <w:rsid w:val="00344695"/>
    <w:rsid w:val="00356AB3"/>
    <w:rsid w:val="004216A4"/>
    <w:rsid w:val="004710D0"/>
    <w:rsid w:val="005311B8"/>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014A6C-9B6C-4AB2-B50F-832B7167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710D0"/>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4710D0"/>
    <w:rPr>
      <w:color w:val="3C791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vvkt.lt/" TargetMode="Externa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image" Target="media/image4.emf"/><Relationship Id="rId5" Type="http://schemas.openxmlformats.org/officeDocument/2006/relationships/hyperlink" Target="https://vapris.vvkt.lt/vvkt-web/public/nrv" TargetMode="Externa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12304</Words>
  <Characters>7014</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2023-02-21T08:18:00Z</dcterms:created>
  <dcterms:modified xsi:type="dcterms:W3CDTF">2023-02-21T08:19:00Z</dcterms:modified>
</cp:coreProperties>
</file>