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1E3852" w:rsidRDefault="00D2341A" w:rsidP="00D2341A">
      <w:pPr>
        <w:tabs>
          <w:tab w:val="left" w:pos="567"/>
        </w:tabs>
        <w:spacing w:after="0" w:line="240" w:lineRule="auto"/>
        <w:ind w:left="567" w:hanging="567"/>
        <w:jc w:val="center"/>
        <w:rPr>
          <w:rFonts w:ascii="Times New Roman" w:eastAsia="Times New Roman" w:hAnsi="Times New Roman"/>
          <w:noProof/>
          <w:lang w:val="lt-LT"/>
        </w:rPr>
      </w:pPr>
    </w:p>
    <w:p w:rsidR="00D2341A" w:rsidRPr="00EF7FE4" w:rsidRDefault="00D2341A" w:rsidP="00D2341A">
      <w:pPr>
        <w:tabs>
          <w:tab w:val="left" w:pos="567"/>
        </w:tabs>
        <w:spacing w:after="0" w:line="240" w:lineRule="auto"/>
        <w:ind w:left="567" w:hanging="567"/>
        <w:jc w:val="center"/>
        <w:rPr>
          <w:rFonts w:ascii="Times New Roman" w:eastAsia="Times New Roman" w:hAnsi="Times New Roman"/>
          <w:noProof/>
          <w:lang w:val="lt-LT"/>
        </w:rPr>
      </w:pPr>
      <w:r w:rsidRPr="00EF7FE4">
        <w:rPr>
          <w:rFonts w:ascii="Times New Roman" w:eastAsia="Times New Roman" w:hAnsi="Times New Roman"/>
          <w:b/>
          <w:noProof/>
          <w:lang w:val="lt-LT"/>
        </w:rPr>
        <w:t>I PRIEDAS</w:t>
      </w:r>
    </w:p>
    <w:p w:rsidR="00D2341A" w:rsidRPr="00EF7FE4" w:rsidRDefault="00D2341A" w:rsidP="00D2341A">
      <w:pPr>
        <w:tabs>
          <w:tab w:val="left" w:pos="567"/>
        </w:tabs>
        <w:spacing w:after="0" w:line="240" w:lineRule="auto"/>
        <w:ind w:left="567" w:hanging="567"/>
        <w:jc w:val="center"/>
        <w:rPr>
          <w:rFonts w:ascii="Times New Roman" w:eastAsia="Times New Roman" w:hAnsi="Times New Roman"/>
          <w:b/>
          <w:noProof/>
          <w:lang w:val="lt-LT"/>
        </w:rPr>
      </w:pPr>
    </w:p>
    <w:p w:rsidR="00D2341A" w:rsidRPr="00EF7FE4" w:rsidRDefault="00D2341A" w:rsidP="00D2341A">
      <w:pPr>
        <w:tabs>
          <w:tab w:val="left" w:pos="567"/>
        </w:tabs>
        <w:spacing w:after="0" w:line="240" w:lineRule="auto"/>
        <w:ind w:left="567" w:hanging="567"/>
        <w:jc w:val="center"/>
        <w:rPr>
          <w:rFonts w:ascii="Times New Roman" w:eastAsia="Times New Roman" w:hAnsi="Times New Roman"/>
          <w:b/>
          <w:lang w:val="lt-LT"/>
        </w:rPr>
      </w:pPr>
      <w:r w:rsidRPr="00EF7FE4">
        <w:rPr>
          <w:rFonts w:ascii="Times New Roman" w:eastAsia="Times New Roman" w:hAnsi="Times New Roman"/>
          <w:b/>
          <w:noProof/>
          <w:lang w:val="lt-LT"/>
        </w:rPr>
        <w:t>PREPARATO CHARAKTERISTIKŲ SANTRAUKA</w:t>
      </w: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1E3852"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EF7FE4" w:rsidRDefault="00D2341A" w:rsidP="00D2341A">
      <w:pPr>
        <w:tabs>
          <w:tab w:val="left" w:pos="567"/>
        </w:tabs>
        <w:spacing w:after="0" w:line="240" w:lineRule="auto"/>
        <w:ind w:left="567" w:hanging="567"/>
        <w:rPr>
          <w:rFonts w:ascii="Times New Roman" w:eastAsia="Times New Roman" w:hAnsi="Times New Roman"/>
          <w:b/>
          <w:lang w:val="lt-LT"/>
        </w:rPr>
      </w:pPr>
      <w:bookmarkStart w:id="0" w:name="_GoBack"/>
      <w:r w:rsidRPr="00EF7FE4">
        <w:rPr>
          <w:rFonts w:ascii="Times New Roman" w:eastAsia="Times New Roman" w:hAnsi="Times New Roman"/>
          <w:b/>
          <w:lang w:val="lt-LT"/>
        </w:rPr>
        <w:t>1.</w:t>
      </w:r>
      <w:r w:rsidRPr="00EF7FE4">
        <w:rPr>
          <w:rFonts w:ascii="Times New Roman" w:eastAsia="Times New Roman" w:hAnsi="Times New Roman"/>
          <w:b/>
          <w:lang w:val="lt-LT"/>
        </w:rPr>
        <w:tab/>
      </w:r>
      <w:r w:rsidRPr="00EF7FE4">
        <w:rPr>
          <w:rFonts w:ascii="Times New Roman" w:eastAsia="Times New Roman" w:hAnsi="Times New Roman"/>
          <w:b/>
          <w:caps/>
          <w:lang w:val="lt-LT"/>
        </w:rPr>
        <w:t>VAISTINIO</w:t>
      </w:r>
      <w:r w:rsidRPr="00EF7FE4">
        <w:rPr>
          <w:rFonts w:ascii="Times New Roman" w:eastAsia="Times New Roman" w:hAnsi="Times New Roman"/>
          <w:b/>
          <w:lang w:val="lt-LT"/>
        </w:rPr>
        <w:t xml:space="preserve"> PREPARATO PAVADINIMAS</w:t>
      </w: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lang w:val="lt-LT"/>
        </w:rPr>
      </w:pPr>
    </w:p>
    <w:p w:rsidR="00D2341A" w:rsidRPr="00EF7FE4" w:rsidRDefault="00D2341A" w:rsidP="00D2341A">
      <w:pPr>
        <w:keepNext/>
        <w:tabs>
          <w:tab w:val="left" w:pos="567"/>
        </w:tabs>
        <w:spacing w:after="0" w:line="240" w:lineRule="auto"/>
        <w:jc w:val="both"/>
        <w:outlineLvl w:val="1"/>
        <w:rPr>
          <w:rFonts w:ascii="Times New Roman" w:eastAsia="Times New Roman" w:hAnsi="Times New Roman"/>
          <w:color w:val="000000"/>
          <w:vertAlign w:val="superscript"/>
          <w:lang w:val="lt-LT"/>
        </w:rPr>
      </w:pPr>
      <w:r w:rsidRPr="00EF7FE4">
        <w:rPr>
          <w:rFonts w:ascii="Times New Roman" w:eastAsia="Times New Roman" w:hAnsi="Times New Roman"/>
          <w:lang w:val="lt-LT"/>
        </w:rPr>
        <w:t xml:space="preserve">HEMOFER 44 mg/ml </w:t>
      </w:r>
      <w:r w:rsidRPr="00EF7FE4">
        <w:rPr>
          <w:rFonts w:ascii="Times New Roman" w:eastAsia="Times New Roman" w:hAnsi="Times New Roman"/>
          <w:color w:val="000000"/>
          <w:lang w:val="lt-LT"/>
        </w:rPr>
        <w:t xml:space="preserve">geriamieji lašai </w:t>
      </w:r>
      <w:r w:rsidR="004C7634">
        <w:rPr>
          <w:rFonts w:ascii="Times New Roman" w:eastAsia="Times New Roman" w:hAnsi="Times New Roman"/>
          <w:color w:val="000000"/>
          <w:lang w:val="lt-LT"/>
        </w:rPr>
        <w:t>(</w:t>
      </w:r>
      <w:r w:rsidRPr="00EF7FE4">
        <w:rPr>
          <w:rFonts w:ascii="Times New Roman" w:eastAsia="Times New Roman" w:hAnsi="Times New Roman"/>
          <w:color w:val="000000"/>
          <w:lang w:val="lt-LT"/>
        </w:rPr>
        <w:t>tirpalas</w:t>
      </w:r>
      <w:r w:rsidR="004C7634">
        <w:rPr>
          <w:rFonts w:ascii="Times New Roman" w:eastAsia="Times New Roman" w:hAnsi="Times New Roman"/>
          <w:color w:val="000000"/>
          <w:lang w:val="lt-LT"/>
        </w:rPr>
        <w:t>)</w:t>
      </w:r>
    </w:p>
    <w:p w:rsidR="00D2341A" w:rsidRPr="00EF7FE4" w:rsidRDefault="00D2341A" w:rsidP="00D2341A">
      <w:pPr>
        <w:tabs>
          <w:tab w:val="left" w:pos="567"/>
        </w:tabs>
        <w:spacing w:after="0" w:line="240" w:lineRule="auto"/>
        <w:jc w:val="both"/>
        <w:rPr>
          <w:rFonts w:ascii="Times New Roman" w:eastAsia="Times New Roman" w:hAnsi="Times New Roman"/>
          <w:lang w:val="lt-LT"/>
        </w:rPr>
      </w:pPr>
    </w:p>
    <w:p w:rsidR="00BF493B" w:rsidRPr="00EF7FE4" w:rsidRDefault="00BF493B" w:rsidP="00D2341A">
      <w:pPr>
        <w:tabs>
          <w:tab w:val="left" w:pos="567"/>
        </w:tabs>
        <w:spacing w:after="0" w:line="240" w:lineRule="auto"/>
        <w:jc w:val="both"/>
        <w:rPr>
          <w:rFonts w:ascii="Times New Roman" w:eastAsia="Times New Roman" w:hAnsi="Times New Roman"/>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caps/>
          <w:lang w:val="lt-LT"/>
        </w:rPr>
      </w:pPr>
      <w:r w:rsidRPr="00EF7FE4">
        <w:rPr>
          <w:rFonts w:ascii="Times New Roman" w:eastAsia="Times New Roman" w:hAnsi="Times New Roman"/>
          <w:b/>
          <w:caps/>
          <w:lang w:val="lt-LT"/>
        </w:rPr>
        <w:t>2.</w:t>
      </w:r>
      <w:r w:rsidRPr="00EF7FE4">
        <w:rPr>
          <w:rFonts w:ascii="Times New Roman" w:eastAsia="Times New Roman" w:hAnsi="Times New Roman"/>
          <w:b/>
          <w:caps/>
          <w:lang w:val="lt-LT"/>
        </w:rPr>
        <w:tab/>
        <w:t>kokybinė ir kiekybinė sudėtis</w:t>
      </w:r>
    </w:p>
    <w:p w:rsidR="00D2341A" w:rsidRPr="00EF7FE4" w:rsidRDefault="00D2341A" w:rsidP="00D2341A">
      <w:pPr>
        <w:tabs>
          <w:tab w:val="left" w:pos="567"/>
        </w:tabs>
        <w:spacing w:after="0" w:line="240" w:lineRule="auto"/>
        <w:ind w:right="-238"/>
        <w:jc w:val="both"/>
        <w:rPr>
          <w:rFonts w:ascii="Times New Roman" w:eastAsia="Times New Roman" w:hAnsi="Times New Roman"/>
          <w:lang w:val="lt-LT"/>
        </w:rPr>
      </w:pPr>
    </w:p>
    <w:p w:rsidR="00D2341A" w:rsidRPr="00EF7FE4" w:rsidRDefault="00BF493B" w:rsidP="00565934">
      <w:pPr>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 xml:space="preserve">Kiekviename </w:t>
      </w:r>
      <w:r w:rsidR="00D2341A" w:rsidRPr="00EF7FE4">
        <w:rPr>
          <w:rFonts w:ascii="Times New Roman" w:eastAsia="Times New Roman" w:hAnsi="Times New Roman"/>
          <w:lang w:val="lt-LT"/>
        </w:rPr>
        <w:t xml:space="preserve">ml tirpalo (23 lašai) yra 44 mg </w:t>
      </w:r>
      <w:r w:rsidR="004C7634">
        <w:rPr>
          <w:rFonts w:ascii="Times New Roman" w:eastAsia="Times New Roman" w:hAnsi="Times New Roman"/>
          <w:lang w:val="lt-LT"/>
        </w:rPr>
        <w:t xml:space="preserve">dvivalentės </w:t>
      </w:r>
      <w:r w:rsidR="00D2341A" w:rsidRPr="00EF7FE4">
        <w:rPr>
          <w:rFonts w:ascii="Times New Roman" w:eastAsia="Times New Roman" w:hAnsi="Times New Roman"/>
          <w:lang w:val="lt-LT"/>
        </w:rPr>
        <w:t xml:space="preserve">geležies, </w:t>
      </w:r>
      <w:r w:rsidR="005A1346">
        <w:rPr>
          <w:rFonts w:ascii="Times New Roman" w:eastAsia="Times New Roman" w:hAnsi="Times New Roman"/>
          <w:lang w:val="lt-LT"/>
        </w:rPr>
        <w:t>dvivale</w:t>
      </w:r>
      <w:r w:rsidR="005A1346" w:rsidRPr="00565934">
        <w:rPr>
          <w:rFonts w:ascii="Times New Roman" w:eastAsia="Times New Roman" w:hAnsi="Times New Roman"/>
          <w:lang w:val="lt-LT"/>
        </w:rPr>
        <w:t>ntės</w:t>
      </w:r>
      <w:r w:rsidR="00D5696D" w:rsidRPr="00565934">
        <w:rPr>
          <w:rFonts w:ascii="Times New Roman" w:eastAsia="Times New Roman" w:hAnsi="Times New Roman"/>
          <w:lang w:val="lt-LT"/>
        </w:rPr>
        <w:t xml:space="preserve"> </w:t>
      </w:r>
      <w:r w:rsidR="00D2341A" w:rsidRPr="00565934">
        <w:rPr>
          <w:rFonts w:ascii="Times New Roman" w:eastAsia="Times New Roman" w:hAnsi="Times New Roman"/>
          <w:lang w:val="lt-LT"/>
        </w:rPr>
        <w:t>geležies chlorido tetrahidrato pavidalu.</w:t>
      </w:r>
    </w:p>
    <w:p w:rsidR="00D2341A" w:rsidRPr="00EF7FE4" w:rsidRDefault="00BF493B" w:rsidP="00D2341A">
      <w:pPr>
        <w:tabs>
          <w:tab w:val="left" w:pos="567"/>
        </w:tabs>
        <w:spacing w:after="0" w:line="240" w:lineRule="auto"/>
        <w:ind w:right="-238"/>
        <w:jc w:val="both"/>
        <w:rPr>
          <w:rFonts w:ascii="Times New Roman" w:eastAsia="Times New Roman" w:hAnsi="Times New Roman"/>
          <w:lang w:val="lt-LT"/>
        </w:rPr>
      </w:pPr>
      <w:r w:rsidRPr="00EF7FE4">
        <w:rPr>
          <w:rFonts w:ascii="Times New Roman" w:eastAsia="Times New Roman" w:hAnsi="Times New Roman"/>
          <w:lang w:val="lt-LT"/>
        </w:rPr>
        <w:t>Kiekv</w:t>
      </w:r>
      <w:r w:rsidR="00D2341A" w:rsidRPr="00EF7FE4">
        <w:rPr>
          <w:rFonts w:ascii="Times New Roman" w:eastAsia="Times New Roman" w:hAnsi="Times New Roman"/>
          <w:lang w:val="lt-LT"/>
        </w:rPr>
        <w:t xml:space="preserve">iename laše yra maždaug 1,9 mg </w:t>
      </w:r>
      <w:r w:rsidR="005602BB">
        <w:rPr>
          <w:rFonts w:ascii="Times New Roman" w:eastAsia="Times New Roman" w:hAnsi="Times New Roman"/>
          <w:lang w:val="lt-LT"/>
        </w:rPr>
        <w:t xml:space="preserve">dvivalentės geležies. </w:t>
      </w:r>
    </w:p>
    <w:bookmarkEnd w:id="0"/>
    <w:p w:rsidR="0089138B" w:rsidRPr="00EF7FE4" w:rsidRDefault="0089138B" w:rsidP="00D2341A">
      <w:pPr>
        <w:tabs>
          <w:tab w:val="left" w:pos="567"/>
        </w:tabs>
        <w:spacing w:after="0" w:line="240" w:lineRule="auto"/>
        <w:ind w:left="567" w:hanging="567"/>
        <w:rPr>
          <w:rFonts w:ascii="Times New Roman" w:eastAsia="Times New Roman" w:hAnsi="Times New Roman"/>
          <w:u w:val="single"/>
          <w:lang w:val="lt-LT"/>
        </w:rPr>
      </w:pPr>
    </w:p>
    <w:p w:rsidR="00D2341A" w:rsidRPr="00EF7FE4" w:rsidRDefault="00D2341A" w:rsidP="00D2341A">
      <w:pPr>
        <w:tabs>
          <w:tab w:val="left" w:pos="567"/>
        </w:tabs>
        <w:spacing w:after="0" w:line="240" w:lineRule="auto"/>
        <w:ind w:left="567" w:hanging="567"/>
        <w:rPr>
          <w:rFonts w:ascii="Times New Roman" w:eastAsia="Times New Roman" w:hAnsi="Times New Roman"/>
          <w:lang w:val="lt-LT"/>
        </w:rPr>
      </w:pPr>
      <w:r w:rsidRPr="00565934">
        <w:rPr>
          <w:rFonts w:ascii="Times New Roman" w:eastAsia="Times New Roman" w:hAnsi="Times New Roman"/>
          <w:u w:val="single"/>
          <w:lang w:val="lt-LT"/>
        </w:rPr>
        <w:t>Pagalbinės medžiagos</w:t>
      </w:r>
      <w:r w:rsidR="00BF493B" w:rsidRPr="00565934">
        <w:rPr>
          <w:rFonts w:ascii="Times New Roman" w:eastAsia="Times New Roman" w:hAnsi="Times New Roman"/>
          <w:u w:val="single"/>
          <w:lang w:val="lt-LT"/>
        </w:rPr>
        <w:t>, kurių poveikis žinomas</w:t>
      </w:r>
    </w:p>
    <w:p w:rsidR="00D2341A" w:rsidRPr="00EF7FE4" w:rsidRDefault="00BF493B" w:rsidP="00D2341A">
      <w:pPr>
        <w:tabs>
          <w:tab w:val="left" w:pos="0"/>
        </w:tabs>
        <w:spacing w:after="0" w:line="240" w:lineRule="auto"/>
        <w:rPr>
          <w:rFonts w:ascii="Times New Roman" w:eastAsia="Times New Roman" w:hAnsi="Times New Roman"/>
          <w:lang w:val="lt-LT"/>
        </w:rPr>
      </w:pPr>
      <w:r w:rsidRPr="00EF7FE4">
        <w:rPr>
          <w:rFonts w:ascii="Times New Roman" w:eastAsia="Times New Roman" w:hAnsi="Times New Roman"/>
          <w:lang w:val="lt-LT"/>
        </w:rPr>
        <w:t>Kiekviename</w:t>
      </w:r>
      <w:r w:rsidR="00D2341A" w:rsidRPr="00EF7FE4">
        <w:rPr>
          <w:rFonts w:ascii="Times New Roman" w:eastAsia="Times New Roman" w:hAnsi="Times New Roman"/>
          <w:lang w:val="lt-LT"/>
        </w:rPr>
        <w:t xml:space="preserve"> ml tirpalo yra 0,6613 g nesikristalizuojančio skystojo sorbitolio</w:t>
      </w:r>
      <w:r w:rsidR="004605FE">
        <w:rPr>
          <w:rFonts w:ascii="Times New Roman" w:eastAsia="Times New Roman" w:hAnsi="Times New Roman"/>
          <w:lang w:val="lt-LT"/>
        </w:rPr>
        <w:t xml:space="preserve"> </w:t>
      </w:r>
      <w:r w:rsidR="005602BB">
        <w:rPr>
          <w:rFonts w:ascii="Times New Roman" w:eastAsia="Times New Roman" w:hAnsi="Times New Roman"/>
          <w:lang w:val="lt-LT"/>
        </w:rPr>
        <w:t>(E420)</w:t>
      </w:r>
      <w:r w:rsidR="001074A7">
        <w:rPr>
          <w:rFonts w:ascii="Times New Roman" w:eastAsia="Times New Roman" w:hAnsi="Times New Roman"/>
          <w:lang w:val="lt-LT"/>
        </w:rPr>
        <w:t xml:space="preserve"> ir</w:t>
      </w:r>
      <w:r w:rsidR="00D2341A" w:rsidRPr="00EF7FE4">
        <w:rPr>
          <w:rFonts w:ascii="Times New Roman" w:eastAsia="Times New Roman" w:hAnsi="Times New Roman"/>
          <w:lang w:val="lt-LT"/>
        </w:rPr>
        <w:t xml:space="preserve"> 0,3183 g gliukozės monohidrato</w:t>
      </w:r>
      <w:r w:rsidR="001074A7">
        <w:rPr>
          <w:rFonts w:ascii="Times New Roman" w:eastAsia="Times New Roman" w:hAnsi="Times New Roman"/>
          <w:lang w:val="lt-LT"/>
        </w:rPr>
        <w:t>.</w:t>
      </w:r>
    </w:p>
    <w:p w:rsidR="00D2341A" w:rsidRPr="00EF7FE4" w:rsidRDefault="00D2341A" w:rsidP="00D2341A">
      <w:pPr>
        <w:tabs>
          <w:tab w:val="left" w:pos="567"/>
        </w:tabs>
        <w:spacing w:after="0" w:line="240" w:lineRule="auto"/>
        <w:ind w:left="567" w:hanging="567"/>
        <w:jc w:val="both"/>
        <w:rPr>
          <w:rFonts w:ascii="Times New Roman" w:eastAsia="Times New Roman" w:hAnsi="Times New Roman"/>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lang w:val="lt-LT"/>
        </w:rPr>
      </w:pPr>
      <w:r w:rsidRPr="00EF7FE4">
        <w:rPr>
          <w:rFonts w:ascii="Times New Roman" w:eastAsia="Times New Roman" w:hAnsi="Times New Roman"/>
          <w:lang w:val="lt-LT"/>
        </w:rPr>
        <w:t>Visos pagalbinės medžiagos išvardytos 6.1 skyriuje.</w:t>
      </w:r>
    </w:p>
    <w:p w:rsidR="00D2341A" w:rsidRPr="00EF7FE4" w:rsidRDefault="00D2341A" w:rsidP="00D2341A">
      <w:pPr>
        <w:tabs>
          <w:tab w:val="left" w:pos="567"/>
        </w:tabs>
        <w:spacing w:after="0" w:line="240" w:lineRule="auto"/>
        <w:ind w:right="-238"/>
        <w:jc w:val="both"/>
        <w:rPr>
          <w:rFonts w:ascii="Times New Roman" w:eastAsia="Times New Roman" w:hAnsi="Times New Roman"/>
          <w:lang w:val="lt-LT"/>
        </w:rPr>
      </w:pPr>
    </w:p>
    <w:p w:rsidR="00D2341A" w:rsidRPr="00EF7FE4" w:rsidRDefault="00D2341A" w:rsidP="00D2341A">
      <w:pPr>
        <w:tabs>
          <w:tab w:val="left" w:pos="567"/>
        </w:tabs>
        <w:spacing w:after="0" w:line="240" w:lineRule="auto"/>
        <w:ind w:right="-238"/>
        <w:jc w:val="both"/>
        <w:rPr>
          <w:rFonts w:ascii="Times New Roman" w:eastAsia="Times New Roman" w:hAnsi="Times New Roman"/>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caps/>
          <w:lang w:val="lt-LT"/>
        </w:rPr>
      </w:pPr>
      <w:r w:rsidRPr="00EF7FE4">
        <w:rPr>
          <w:rFonts w:ascii="Times New Roman" w:eastAsia="Times New Roman" w:hAnsi="Times New Roman"/>
          <w:b/>
          <w:caps/>
          <w:lang w:val="lt-LT"/>
        </w:rPr>
        <w:t>3.</w:t>
      </w:r>
      <w:r w:rsidRPr="00EF7FE4">
        <w:rPr>
          <w:rFonts w:ascii="Times New Roman" w:eastAsia="Times New Roman" w:hAnsi="Times New Roman"/>
          <w:b/>
          <w:caps/>
          <w:lang w:val="lt-LT"/>
        </w:rPr>
        <w:tab/>
        <w:t>FARMACINĖ forma</w:t>
      </w:r>
    </w:p>
    <w:p w:rsidR="00D2341A" w:rsidRPr="00EF7FE4" w:rsidRDefault="00D2341A" w:rsidP="00D2341A">
      <w:pPr>
        <w:tabs>
          <w:tab w:val="left" w:pos="567"/>
        </w:tabs>
        <w:spacing w:after="0" w:line="240" w:lineRule="auto"/>
        <w:ind w:right="-238"/>
        <w:jc w:val="both"/>
        <w:rPr>
          <w:rFonts w:ascii="Times New Roman" w:eastAsia="Times New Roman" w:hAnsi="Times New Roman"/>
          <w:lang w:val="lt-LT"/>
        </w:rPr>
      </w:pPr>
    </w:p>
    <w:p w:rsidR="00D2341A" w:rsidRPr="00EF7FE4" w:rsidRDefault="00D2341A" w:rsidP="00D2341A">
      <w:pPr>
        <w:tabs>
          <w:tab w:val="left" w:pos="567"/>
        </w:tabs>
        <w:spacing w:after="0" w:line="240" w:lineRule="auto"/>
        <w:ind w:right="-238"/>
        <w:jc w:val="both"/>
        <w:rPr>
          <w:rFonts w:ascii="Times New Roman" w:eastAsia="Times New Roman" w:hAnsi="Times New Roman"/>
          <w:lang w:val="lt-LT"/>
        </w:rPr>
      </w:pPr>
      <w:r w:rsidRPr="00EF7FE4">
        <w:rPr>
          <w:rFonts w:ascii="Times New Roman" w:eastAsia="Times New Roman" w:hAnsi="Times New Roman"/>
          <w:lang w:val="lt-LT"/>
        </w:rPr>
        <w:t xml:space="preserve">Geriamieji lašai </w:t>
      </w:r>
      <w:r w:rsidR="004C7634">
        <w:rPr>
          <w:rFonts w:ascii="Times New Roman" w:eastAsia="Times New Roman" w:hAnsi="Times New Roman"/>
          <w:lang w:val="lt-LT"/>
        </w:rPr>
        <w:t>(</w:t>
      </w:r>
      <w:r w:rsidRPr="00EF7FE4">
        <w:rPr>
          <w:rFonts w:ascii="Times New Roman" w:eastAsia="Times New Roman" w:hAnsi="Times New Roman"/>
          <w:lang w:val="lt-LT"/>
        </w:rPr>
        <w:t>tirpalas</w:t>
      </w:r>
      <w:r w:rsidR="004C7634">
        <w:rPr>
          <w:rFonts w:ascii="Times New Roman" w:eastAsia="Times New Roman" w:hAnsi="Times New Roman"/>
          <w:lang w:val="lt-LT"/>
        </w:rPr>
        <w:t>)</w:t>
      </w:r>
      <w:r w:rsidRPr="00EF7FE4">
        <w:rPr>
          <w:rFonts w:ascii="Times New Roman" w:eastAsia="Times New Roman" w:hAnsi="Times New Roman"/>
          <w:lang w:val="lt-LT"/>
        </w:rPr>
        <w:t xml:space="preserve"> </w:t>
      </w:r>
    </w:p>
    <w:p w:rsidR="00D2341A" w:rsidRPr="00EF7FE4" w:rsidRDefault="00D2341A" w:rsidP="00D2341A">
      <w:pPr>
        <w:tabs>
          <w:tab w:val="left" w:pos="567"/>
        </w:tabs>
        <w:spacing w:after="0" w:line="240" w:lineRule="auto"/>
        <w:ind w:left="567" w:hanging="567"/>
        <w:jc w:val="both"/>
        <w:rPr>
          <w:rFonts w:ascii="Times New Roman" w:eastAsia="Times New Roman" w:hAnsi="Times New Roman"/>
          <w:lang w:val="lt-LT"/>
        </w:rPr>
      </w:pPr>
      <w:r w:rsidRPr="00EF7FE4">
        <w:rPr>
          <w:rFonts w:ascii="Times New Roman" w:eastAsia="Times New Roman" w:hAnsi="Times New Roman"/>
          <w:lang w:val="lt-LT"/>
        </w:rPr>
        <w:t>Geltonai žalias skystis, turintis būdingą kvapą.</w:t>
      </w:r>
    </w:p>
    <w:p w:rsidR="00D2341A" w:rsidRPr="00EF7FE4" w:rsidRDefault="00D2341A" w:rsidP="00D2341A">
      <w:pPr>
        <w:tabs>
          <w:tab w:val="left" w:pos="567"/>
        </w:tabs>
        <w:spacing w:after="0" w:line="240" w:lineRule="auto"/>
        <w:ind w:left="567" w:hanging="567"/>
        <w:jc w:val="both"/>
        <w:rPr>
          <w:rFonts w:ascii="Times New Roman" w:eastAsia="Times New Roman" w:hAnsi="Times New Roman"/>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caps/>
          <w:lang w:val="lt-LT"/>
        </w:rPr>
      </w:pPr>
      <w:r w:rsidRPr="00EF7FE4">
        <w:rPr>
          <w:rFonts w:ascii="Times New Roman" w:eastAsia="Times New Roman" w:hAnsi="Times New Roman"/>
          <w:b/>
          <w:caps/>
          <w:lang w:val="lt-LT"/>
        </w:rPr>
        <w:t>4.</w:t>
      </w:r>
      <w:r w:rsidRPr="00EF7FE4">
        <w:rPr>
          <w:rFonts w:ascii="Times New Roman" w:eastAsia="Times New Roman" w:hAnsi="Times New Roman"/>
          <w:b/>
          <w:caps/>
          <w:lang w:val="lt-LT"/>
        </w:rPr>
        <w:tab/>
        <w:t>klinikinĖ informacija</w:t>
      </w:r>
    </w:p>
    <w:p w:rsidR="00D2341A" w:rsidRPr="00EF7FE4" w:rsidRDefault="00D2341A" w:rsidP="00D2341A">
      <w:pPr>
        <w:tabs>
          <w:tab w:val="left" w:pos="567"/>
        </w:tabs>
        <w:spacing w:after="0" w:line="240" w:lineRule="auto"/>
        <w:ind w:left="567" w:hanging="567"/>
        <w:jc w:val="both"/>
        <w:rPr>
          <w:rFonts w:ascii="Times New Roman" w:eastAsia="Times New Roman" w:hAnsi="Times New Roman"/>
          <w:lang w:val="lt-LT"/>
        </w:rPr>
      </w:pPr>
    </w:p>
    <w:p w:rsidR="00D2341A" w:rsidRPr="00EF7FE4" w:rsidRDefault="00D2341A" w:rsidP="00D2341A">
      <w:pPr>
        <w:numPr>
          <w:ilvl w:val="1"/>
          <w:numId w:val="3"/>
        </w:numPr>
        <w:spacing w:after="0" w:line="240" w:lineRule="auto"/>
        <w:jc w:val="both"/>
        <w:rPr>
          <w:rFonts w:ascii="Times New Roman" w:eastAsia="Times New Roman" w:hAnsi="Times New Roman"/>
          <w:b/>
          <w:lang w:val="lt-LT"/>
        </w:rPr>
      </w:pPr>
      <w:r w:rsidRPr="00EF7FE4">
        <w:rPr>
          <w:rFonts w:ascii="Times New Roman" w:eastAsia="Times New Roman" w:hAnsi="Times New Roman"/>
          <w:b/>
          <w:lang w:val="lt-LT"/>
        </w:rPr>
        <w:t>Terapinės indikacijos</w:t>
      </w:r>
    </w:p>
    <w:p w:rsidR="00D2341A" w:rsidRPr="00EF7FE4" w:rsidRDefault="00D2341A" w:rsidP="00D2341A">
      <w:pPr>
        <w:tabs>
          <w:tab w:val="left" w:pos="567"/>
        </w:tabs>
        <w:spacing w:after="0" w:line="240" w:lineRule="auto"/>
        <w:jc w:val="both"/>
        <w:rPr>
          <w:rFonts w:ascii="Times New Roman" w:eastAsia="Times New Roman" w:hAnsi="Times New Roman"/>
          <w:b/>
          <w:lang w:val="lt-LT"/>
        </w:rPr>
      </w:pP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lastRenderedPageBreak/>
        <w:t>Geležies trūkumo sukeltos anemijos gydymas ir profilaktika.</w:t>
      </w: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p>
    <w:p w:rsidR="00D2341A" w:rsidRPr="00EF7FE4" w:rsidRDefault="00D2341A" w:rsidP="00D2341A">
      <w:pPr>
        <w:numPr>
          <w:ilvl w:val="1"/>
          <w:numId w:val="3"/>
        </w:numPr>
        <w:spacing w:after="0" w:line="240" w:lineRule="auto"/>
        <w:jc w:val="both"/>
        <w:rPr>
          <w:rFonts w:ascii="Times New Roman" w:eastAsia="Times New Roman" w:hAnsi="Times New Roman"/>
          <w:b/>
          <w:lang w:val="lt-LT"/>
        </w:rPr>
      </w:pPr>
      <w:r w:rsidRPr="00EF7FE4">
        <w:rPr>
          <w:rFonts w:ascii="Times New Roman" w:eastAsia="Times New Roman" w:hAnsi="Times New Roman"/>
          <w:b/>
          <w:lang w:val="lt-LT"/>
        </w:rPr>
        <w:t>Dozavimas ir vartojimo metodas</w:t>
      </w:r>
    </w:p>
    <w:p w:rsidR="00D2341A" w:rsidRPr="00EF7FE4" w:rsidRDefault="00D2341A" w:rsidP="00D2341A">
      <w:pPr>
        <w:tabs>
          <w:tab w:val="left" w:pos="567"/>
        </w:tabs>
        <w:spacing w:after="0" w:line="240" w:lineRule="auto"/>
        <w:jc w:val="both"/>
        <w:rPr>
          <w:rFonts w:ascii="Times New Roman" w:eastAsia="Times New Roman" w:hAnsi="Times New Roman"/>
          <w:b/>
          <w:lang w:val="lt-LT"/>
        </w:rPr>
      </w:pPr>
    </w:p>
    <w:p w:rsidR="00D2341A" w:rsidRDefault="004C7634" w:rsidP="00D2341A">
      <w:pPr>
        <w:widowControl w:val="0"/>
        <w:tabs>
          <w:tab w:val="left" w:pos="567"/>
        </w:tabs>
        <w:spacing w:after="0" w:line="240" w:lineRule="auto"/>
        <w:ind w:right="-238"/>
        <w:rPr>
          <w:rFonts w:ascii="Times New Roman" w:eastAsia="Times New Roman" w:hAnsi="Times New Roman"/>
          <w:u w:val="single"/>
          <w:lang w:val="lt-LT"/>
        </w:rPr>
      </w:pPr>
      <w:r w:rsidRPr="00565934">
        <w:rPr>
          <w:rFonts w:ascii="Times New Roman" w:eastAsia="Times New Roman" w:hAnsi="Times New Roman"/>
          <w:u w:val="single"/>
          <w:lang w:val="lt-LT"/>
        </w:rPr>
        <w:t>Dozavimas</w:t>
      </w:r>
    </w:p>
    <w:p w:rsidR="004C7634" w:rsidRPr="00565934" w:rsidRDefault="004C7634" w:rsidP="00D2341A">
      <w:pPr>
        <w:widowControl w:val="0"/>
        <w:tabs>
          <w:tab w:val="left" w:pos="567"/>
        </w:tabs>
        <w:spacing w:after="0" w:line="240" w:lineRule="auto"/>
        <w:ind w:right="-238"/>
        <w:rPr>
          <w:rFonts w:ascii="Times New Roman" w:eastAsia="Times New Roman" w:hAnsi="Times New Roman"/>
          <w:i/>
          <w:u w:val="single"/>
          <w:lang w:val="lt-LT"/>
        </w:rPr>
      </w:pPr>
      <w:r w:rsidRPr="00565934">
        <w:rPr>
          <w:rFonts w:ascii="Times New Roman" w:eastAsia="Times New Roman" w:hAnsi="Times New Roman"/>
          <w:i/>
          <w:u w:val="single"/>
          <w:lang w:val="lt-LT"/>
        </w:rPr>
        <w:t>Vaikų populiacija</w:t>
      </w: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 xml:space="preserve">Neišnešiotiems kūdikiams: 1,5 </w:t>
      </w:r>
      <w:r w:rsidR="00BF493B" w:rsidRPr="00EF7FE4">
        <w:rPr>
          <w:rFonts w:ascii="Times New Roman" w:eastAsia="Times New Roman" w:hAnsi="Times New Roman"/>
          <w:lang w:val="lt-LT"/>
        </w:rPr>
        <w:t xml:space="preserve">- </w:t>
      </w:r>
      <w:r w:rsidRPr="00EF7FE4">
        <w:rPr>
          <w:rFonts w:ascii="Times New Roman" w:eastAsia="Times New Roman" w:hAnsi="Times New Roman"/>
          <w:lang w:val="lt-LT"/>
        </w:rPr>
        <w:t xml:space="preserve">3,0 mg </w:t>
      </w:r>
      <w:r w:rsidR="00D5696D" w:rsidRPr="00565934">
        <w:rPr>
          <w:rFonts w:ascii="Times New Roman" w:eastAsia="Times New Roman" w:hAnsi="Times New Roman"/>
          <w:lang w:val="lt-LT"/>
        </w:rPr>
        <w:t>dvivalentės</w:t>
      </w:r>
      <w:r w:rsidR="00D5696D">
        <w:rPr>
          <w:rFonts w:ascii="Times New Roman" w:eastAsia="Times New Roman" w:hAnsi="Times New Roman"/>
          <w:vertAlign w:val="superscript"/>
          <w:lang w:val="lt-LT"/>
        </w:rPr>
        <w:t xml:space="preserve"> </w:t>
      </w:r>
      <w:r w:rsidR="00D5696D">
        <w:rPr>
          <w:rFonts w:ascii="Times New Roman" w:eastAsia="Times New Roman" w:hAnsi="Times New Roman"/>
          <w:lang w:val="lt-LT"/>
        </w:rPr>
        <w:t>geležies</w:t>
      </w:r>
      <w:r w:rsidRPr="00EF7FE4">
        <w:rPr>
          <w:rFonts w:ascii="Times New Roman" w:eastAsia="Times New Roman" w:hAnsi="Times New Roman"/>
          <w:lang w:val="lt-LT"/>
        </w:rPr>
        <w:t>/kg svorio 3-5 mėnesius.</w:t>
      </w: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Vaikams iki 1 metų amžiaus: 15</w:t>
      </w:r>
      <w:r w:rsidR="00BF493B" w:rsidRPr="00EF7FE4">
        <w:rPr>
          <w:rFonts w:ascii="Times New Roman" w:eastAsia="Times New Roman" w:hAnsi="Times New Roman"/>
          <w:lang w:val="lt-LT"/>
        </w:rPr>
        <w:t xml:space="preserve"> </w:t>
      </w:r>
      <w:r w:rsidRPr="00EF7FE4">
        <w:rPr>
          <w:rFonts w:ascii="Times New Roman" w:eastAsia="Times New Roman" w:hAnsi="Times New Roman"/>
          <w:lang w:val="lt-LT"/>
        </w:rPr>
        <w:t>-</w:t>
      </w:r>
      <w:r w:rsidR="00BF493B" w:rsidRPr="00EF7FE4">
        <w:rPr>
          <w:rFonts w:ascii="Times New Roman" w:eastAsia="Times New Roman" w:hAnsi="Times New Roman"/>
          <w:lang w:val="lt-LT"/>
        </w:rPr>
        <w:t xml:space="preserve"> </w:t>
      </w:r>
      <w:r w:rsidRPr="00EF7FE4">
        <w:rPr>
          <w:rFonts w:ascii="Times New Roman" w:eastAsia="Times New Roman" w:hAnsi="Times New Roman"/>
          <w:lang w:val="lt-LT"/>
        </w:rPr>
        <w:t>30 mg (8-16 lašai) per parą.</w:t>
      </w: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Vaikams nuo 1 iki 12 metų amžiaus: 45 mg (24 lašai) 1-2 kartus per parą.</w:t>
      </w: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Vaikams vyresniems negu 12 metų: 45 mg (24 lašai) 2 kartus per parą.</w:t>
      </w: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 xml:space="preserve">Suaugusiems: </w:t>
      </w:r>
      <w:r w:rsidR="005602BB">
        <w:rPr>
          <w:rFonts w:ascii="Times New Roman" w:eastAsia="Times New Roman" w:hAnsi="Times New Roman"/>
          <w:lang w:val="lt-LT"/>
        </w:rPr>
        <w:t>87,4 mg (</w:t>
      </w:r>
      <w:r w:rsidRPr="00EF7FE4">
        <w:rPr>
          <w:rFonts w:ascii="Times New Roman" w:eastAsia="Times New Roman" w:hAnsi="Times New Roman"/>
          <w:lang w:val="lt-LT"/>
        </w:rPr>
        <w:t xml:space="preserve">46 lašai </w:t>
      </w:r>
      <w:r w:rsidR="005602BB">
        <w:rPr>
          <w:rFonts w:ascii="Times New Roman" w:eastAsia="Times New Roman" w:hAnsi="Times New Roman"/>
          <w:lang w:val="lt-LT"/>
        </w:rPr>
        <w:t>arba</w:t>
      </w:r>
      <w:r w:rsidR="00F77636">
        <w:rPr>
          <w:rFonts w:ascii="Times New Roman" w:eastAsia="Times New Roman" w:hAnsi="Times New Roman"/>
          <w:lang w:val="lt-LT"/>
        </w:rPr>
        <w:t xml:space="preserve"> </w:t>
      </w:r>
      <w:r w:rsidRPr="00EF7FE4">
        <w:rPr>
          <w:rFonts w:ascii="Times New Roman" w:eastAsia="Times New Roman" w:hAnsi="Times New Roman"/>
          <w:lang w:val="lt-LT"/>
        </w:rPr>
        <w:t>2 ml) 1-2 kartus per parą.</w:t>
      </w: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Terapinė dozė vaikams neturi būti didesnė kaip 3 mg/kg per parą, suaugusiems nedidesnė kaip 180-200 mg per parą.</w:t>
      </w: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 xml:space="preserve">Profilaktikai naudokite </w:t>
      </w:r>
      <w:r w:rsidR="001074A7">
        <w:rPr>
          <w:rFonts w:ascii="Times New Roman" w:eastAsia="Times New Roman" w:hAnsi="Times New Roman"/>
          <w:lang w:val="lt-LT"/>
        </w:rPr>
        <w:t xml:space="preserve">pusę arba vieną trečdalį </w:t>
      </w:r>
      <w:r w:rsidR="00BF493B" w:rsidRPr="00EF7FE4">
        <w:rPr>
          <w:rFonts w:ascii="Times New Roman" w:hAnsi="Times New Roman"/>
          <w:color w:val="000000"/>
          <w:lang w:val="lt-LT"/>
        </w:rPr>
        <w:t>½</w:t>
      </w:r>
      <w:r w:rsidR="00BF493B" w:rsidRPr="00EF7FE4">
        <w:rPr>
          <w:rFonts w:ascii="Times New Roman" w:eastAsia="Times New Roman" w:hAnsi="Times New Roman"/>
          <w:lang w:val="lt-LT"/>
        </w:rPr>
        <w:t>-</w:t>
      </w:r>
      <w:r w:rsidR="00BF493B" w:rsidRPr="00EF7FE4">
        <w:rPr>
          <w:rFonts w:ascii="Times New Roman" w:hAnsi="Times New Roman"/>
          <w:color w:val="000000"/>
          <w:lang w:val="lt-LT"/>
        </w:rPr>
        <w:t>⅓</w:t>
      </w:r>
      <w:r w:rsidRPr="00EF7FE4">
        <w:rPr>
          <w:rFonts w:ascii="Times New Roman" w:eastAsia="Times New Roman" w:hAnsi="Times New Roman"/>
          <w:lang w:val="lt-LT"/>
        </w:rPr>
        <w:t xml:space="preserve"> terapinės dozės.</w:t>
      </w: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p>
    <w:p w:rsidR="004C7634" w:rsidRDefault="004C7634" w:rsidP="00D2341A">
      <w:pPr>
        <w:spacing w:after="0" w:line="240" w:lineRule="auto"/>
        <w:ind w:right="-238"/>
        <w:rPr>
          <w:rFonts w:ascii="Times New Roman" w:eastAsia="Times New Roman" w:hAnsi="Times New Roman"/>
          <w:u w:val="single"/>
          <w:lang w:val="lt-LT"/>
        </w:rPr>
      </w:pPr>
      <w:r w:rsidRPr="00565934">
        <w:rPr>
          <w:rFonts w:ascii="Times New Roman" w:eastAsia="Times New Roman" w:hAnsi="Times New Roman"/>
          <w:u w:val="single"/>
          <w:lang w:val="lt-LT"/>
        </w:rPr>
        <w:t>Vartojimo metodas</w:t>
      </w:r>
    </w:p>
    <w:p w:rsidR="004C7634" w:rsidRPr="00EF7FE4" w:rsidRDefault="00D5696D" w:rsidP="004C7634">
      <w:pPr>
        <w:widowControl w:val="0"/>
        <w:tabs>
          <w:tab w:val="left" w:pos="567"/>
        </w:tabs>
        <w:spacing w:after="0" w:line="240" w:lineRule="auto"/>
        <w:ind w:right="-238"/>
        <w:rPr>
          <w:rFonts w:ascii="Times New Roman" w:eastAsia="Times New Roman" w:hAnsi="Times New Roman"/>
          <w:lang w:val="lt-LT"/>
        </w:rPr>
      </w:pPr>
      <w:r>
        <w:rPr>
          <w:rFonts w:ascii="Times New Roman" w:eastAsia="Times New Roman" w:hAnsi="Times New Roman"/>
          <w:lang w:val="lt-LT"/>
        </w:rPr>
        <w:t>Vaistinį p</w:t>
      </w:r>
      <w:r w:rsidR="004C7634" w:rsidRPr="00EF7FE4">
        <w:rPr>
          <w:rFonts w:ascii="Times New Roman" w:eastAsia="Times New Roman" w:hAnsi="Times New Roman"/>
          <w:lang w:val="lt-LT"/>
        </w:rPr>
        <w:t>reparatą reikia sumaišyti su vandeniu arba sultimis ir po to išgerti. Viename laše yra maždaug</w:t>
      </w:r>
      <w:r>
        <w:rPr>
          <w:rFonts w:ascii="Times New Roman" w:eastAsia="Times New Roman" w:hAnsi="Times New Roman"/>
          <w:lang w:val="lt-LT"/>
        </w:rPr>
        <w:t xml:space="preserve"> 1,9 mg dvivalentės geležies</w:t>
      </w:r>
      <w:r w:rsidR="004C7634" w:rsidRPr="00EF7FE4">
        <w:rPr>
          <w:rFonts w:ascii="Times New Roman" w:eastAsia="Times New Roman" w:hAnsi="Times New Roman"/>
          <w:lang w:val="lt-LT"/>
        </w:rPr>
        <w:t xml:space="preserve"> jonų. </w:t>
      </w:r>
    </w:p>
    <w:p w:rsidR="004C7634" w:rsidRPr="00EF7FE4" w:rsidRDefault="004C7634" w:rsidP="004C7634">
      <w:pPr>
        <w:widowControl w:val="0"/>
        <w:tabs>
          <w:tab w:val="left" w:pos="567"/>
        </w:tabs>
        <w:spacing w:after="0" w:line="240" w:lineRule="auto"/>
        <w:ind w:right="-238"/>
        <w:rPr>
          <w:rFonts w:ascii="Times New Roman" w:eastAsia="Times New Roman" w:hAnsi="Times New Roman"/>
          <w:lang w:val="lt-LT"/>
        </w:rPr>
      </w:pPr>
      <w:r w:rsidRPr="003158DF">
        <w:rPr>
          <w:rFonts w:ascii="Times New Roman" w:eastAsia="Times New Roman" w:hAnsi="Times New Roman"/>
          <w:lang w:val="lt-LT"/>
        </w:rPr>
        <w:t>Kad dozavimas būtų ti</w:t>
      </w:r>
      <w:r w:rsidR="00D5696D">
        <w:rPr>
          <w:rFonts w:ascii="Times New Roman" w:eastAsia="Times New Roman" w:hAnsi="Times New Roman"/>
          <w:lang w:val="lt-LT"/>
        </w:rPr>
        <w:t>kslus, lašinant vaistinio preparato, buteliuką</w:t>
      </w:r>
      <w:r w:rsidRPr="003158DF">
        <w:rPr>
          <w:rFonts w:ascii="Times New Roman" w:eastAsia="Times New Roman" w:hAnsi="Times New Roman"/>
          <w:lang w:val="lt-LT"/>
        </w:rPr>
        <w:t xml:space="preserve"> reikia laikyti 45</w:t>
      </w:r>
      <w:r w:rsidRPr="00EF7FE4">
        <w:rPr>
          <w:rFonts w:ascii="Times New Roman" w:eastAsia="Times New Roman" w:hAnsi="Times New Roman"/>
          <w:lang w:val="lt-LT"/>
        </w:rPr>
        <w:sym w:font="Symbol" w:char="F0B0"/>
      </w:r>
      <w:r w:rsidRPr="00EF7FE4">
        <w:rPr>
          <w:rFonts w:ascii="Times New Roman" w:eastAsia="Times New Roman" w:hAnsi="Times New Roman"/>
          <w:lang w:val="lt-LT"/>
        </w:rPr>
        <w:t xml:space="preserve"> kampu.</w:t>
      </w:r>
    </w:p>
    <w:p w:rsidR="004C7634" w:rsidRPr="00565934" w:rsidRDefault="004C7634" w:rsidP="00D2341A">
      <w:pPr>
        <w:spacing w:after="0" w:line="240" w:lineRule="auto"/>
        <w:ind w:right="-238"/>
        <w:rPr>
          <w:rFonts w:ascii="Times New Roman" w:eastAsia="Times New Roman" w:hAnsi="Times New Roman"/>
          <w:u w:val="single"/>
          <w:lang w:val="lt-LT"/>
        </w:rPr>
      </w:pPr>
    </w:p>
    <w:p w:rsidR="00D2341A" w:rsidRPr="00EF7FE4" w:rsidRDefault="00D2341A" w:rsidP="00D2341A">
      <w:pPr>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Organizmas geriausiai pasisavina geležį, jei jos preparatų geriama nevalgius, t.y. kai skrandis tuščias. Jei atsiranda reikšmingų virškinamojo trakto gleivinės dirginimo simptomų, vaist</w:t>
      </w:r>
      <w:r w:rsidR="00D5696D">
        <w:rPr>
          <w:rFonts w:ascii="Times New Roman" w:eastAsia="Times New Roman" w:hAnsi="Times New Roman"/>
          <w:lang w:val="lt-LT"/>
        </w:rPr>
        <w:t>inio preparato</w:t>
      </w:r>
      <w:r w:rsidRPr="00EF7FE4">
        <w:rPr>
          <w:rFonts w:ascii="Times New Roman" w:eastAsia="Times New Roman" w:hAnsi="Times New Roman"/>
          <w:lang w:val="lt-LT"/>
        </w:rPr>
        <w:t xml:space="preserve"> galima gerti valgio metu arba iš karto po </w:t>
      </w:r>
      <w:r w:rsidRPr="00EF7FE4">
        <w:rPr>
          <w:rFonts w:ascii="Times New Roman" w:eastAsia="Times New Roman" w:hAnsi="Times New Roman"/>
          <w:lang w:val="lt-LT"/>
        </w:rPr>
        <w:lastRenderedPageBreak/>
        <w:t xml:space="preserve">jo. Rekomenduojama reguliariai kas 3 </w:t>
      </w:r>
      <w:r w:rsidR="00565934">
        <w:rPr>
          <w:rFonts w:ascii="Times New Roman" w:eastAsia="Times New Roman" w:hAnsi="Times New Roman"/>
          <w:lang w:val="lt-LT"/>
        </w:rPr>
        <w:t>-</w:t>
      </w:r>
      <w:r w:rsidRPr="00EF7FE4">
        <w:rPr>
          <w:rFonts w:ascii="Times New Roman" w:eastAsia="Times New Roman" w:hAnsi="Times New Roman"/>
          <w:lang w:val="lt-LT"/>
        </w:rPr>
        <w:t xml:space="preserve"> 4 savaites kraujyje tirti geležies ir hemoglobino koncentraciją. Po to, kai sunormalėja kraujo rodmenys, geležies trūkumui audiniuose pašalinti medikamento reikia gerti mažiausiai 6 – 8 savaites. </w:t>
      </w:r>
    </w:p>
    <w:p w:rsidR="00D2341A" w:rsidRPr="00EF7FE4" w:rsidRDefault="00D2341A" w:rsidP="00D2341A">
      <w:pPr>
        <w:spacing w:after="0" w:line="240" w:lineRule="auto"/>
        <w:ind w:right="-238"/>
        <w:rPr>
          <w:rFonts w:ascii="Times New Roman" w:eastAsia="Times New Roman" w:hAnsi="Times New Roman"/>
          <w:lang w:val="lt-LT"/>
        </w:rPr>
      </w:pPr>
    </w:p>
    <w:p w:rsidR="00D2341A" w:rsidRPr="00EF7FE4" w:rsidRDefault="00D2341A" w:rsidP="00D2341A">
      <w:pPr>
        <w:numPr>
          <w:ilvl w:val="1"/>
          <w:numId w:val="3"/>
        </w:numPr>
        <w:spacing w:after="0" w:line="240" w:lineRule="auto"/>
        <w:rPr>
          <w:rFonts w:ascii="Times New Roman" w:eastAsia="Times New Roman" w:hAnsi="Times New Roman"/>
          <w:b/>
          <w:lang w:val="lt-LT"/>
        </w:rPr>
      </w:pPr>
      <w:r w:rsidRPr="00EF7FE4">
        <w:rPr>
          <w:rFonts w:ascii="Times New Roman" w:eastAsia="Times New Roman" w:hAnsi="Times New Roman"/>
          <w:b/>
          <w:lang w:val="lt-LT"/>
        </w:rPr>
        <w:t>Kontraindikacijos</w:t>
      </w:r>
    </w:p>
    <w:p w:rsidR="00D2341A" w:rsidRPr="00EF7FE4" w:rsidRDefault="00D2341A" w:rsidP="00D2341A">
      <w:pPr>
        <w:tabs>
          <w:tab w:val="left" w:pos="567"/>
        </w:tabs>
        <w:spacing w:after="0" w:line="240" w:lineRule="auto"/>
        <w:rPr>
          <w:rFonts w:ascii="Times New Roman" w:eastAsia="Times New Roman" w:hAnsi="Times New Roman"/>
          <w:b/>
          <w:lang w:val="lt-LT"/>
        </w:rPr>
      </w:pPr>
    </w:p>
    <w:p w:rsidR="00D2341A" w:rsidRPr="00EF7FE4" w:rsidRDefault="00D2341A" w:rsidP="00D2341A">
      <w:pPr>
        <w:tabs>
          <w:tab w:val="left" w:pos="567"/>
        </w:tabs>
        <w:autoSpaceDE w:val="0"/>
        <w:autoSpaceDN w:val="0"/>
        <w:adjustRightInd w:val="0"/>
        <w:spacing w:after="0" w:line="240" w:lineRule="auto"/>
        <w:ind w:right="-238"/>
        <w:rPr>
          <w:rFonts w:ascii="Times New Roman" w:eastAsia="Times New Roman" w:hAnsi="Times New Roman"/>
          <w:bCs/>
          <w:noProof/>
          <w:lang w:val="lt-LT"/>
        </w:rPr>
      </w:pPr>
      <w:r w:rsidRPr="00EF7FE4">
        <w:rPr>
          <w:rFonts w:ascii="Times New Roman" w:eastAsia="Times New Roman" w:hAnsi="Times New Roman"/>
          <w:bCs/>
          <w:noProof/>
          <w:lang w:val="lt-LT"/>
        </w:rPr>
        <w:t xml:space="preserve">Padidėjęs jautrumas veikliajai arba bet kuriai </w:t>
      </w:r>
      <w:r w:rsidR="00BF493B" w:rsidRPr="00EF7FE4">
        <w:rPr>
          <w:rFonts w:ascii="Times New Roman" w:eastAsia="Times New Roman" w:hAnsi="Times New Roman"/>
          <w:bCs/>
          <w:noProof/>
          <w:lang w:val="lt-LT"/>
        </w:rPr>
        <w:t xml:space="preserve">6.1 skyriuje nurodytai </w:t>
      </w:r>
      <w:r w:rsidRPr="00EF7FE4">
        <w:rPr>
          <w:rFonts w:ascii="Times New Roman" w:eastAsia="Times New Roman" w:hAnsi="Times New Roman"/>
          <w:bCs/>
          <w:noProof/>
          <w:lang w:val="lt-LT"/>
        </w:rPr>
        <w:t>pagalbinei medžiagai.</w:t>
      </w:r>
    </w:p>
    <w:p w:rsidR="00D2341A" w:rsidRPr="00EF7FE4" w:rsidRDefault="00D2341A" w:rsidP="00D2341A">
      <w:pPr>
        <w:tabs>
          <w:tab w:val="left" w:pos="567"/>
        </w:tabs>
        <w:autoSpaceDE w:val="0"/>
        <w:autoSpaceDN w:val="0"/>
        <w:adjustRightInd w:val="0"/>
        <w:spacing w:after="0" w:line="240" w:lineRule="auto"/>
        <w:ind w:right="-238"/>
        <w:rPr>
          <w:rFonts w:ascii="Times New Roman" w:eastAsia="Times New Roman" w:hAnsi="Times New Roman"/>
          <w:bCs/>
          <w:lang w:val="lt-LT"/>
        </w:rPr>
      </w:pPr>
      <w:r w:rsidRPr="00EF7FE4">
        <w:rPr>
          <w:rFonts w:ascii="Times New Roman" w:eastAsia="Times New Roman" w:hAnsi="Times New Roman"/>
          <w:bCs/>
          <w:lang w:val="lt-LT"/>
        </w:rPr>
        <w:t>Hemochromatozė, hemosiderozė.</w:t>
      </w:r>
    </w:p>
    <w:p w:rsidR="00D2341A" w:rsidRPr="00EF7FE4" w:rsidRDefault="00D2341A" w:rsidP="00D2341A">
      <w:pPr>
        <w:tabs>
          <w:tab w:val="left" w:pos="567"/>
        </w:tabs>
        <w:autoSpaceDE w:val="0"/>
        <w:autoSpaceDN w:val="0"/>
        <w:adjustRightInd w:val="0"/>
        <w:spacing w:after="0" w:line="240" w:lineRule="auto"/>
        <w:ind w:right="-238"/>
        <w:rPr>
          <w:rFonts w:ascii="Times New Roman" w:eastAsia="Times New Roman" w:hAnsi="Times New Roman"/>
          <w:bCs/>
          <w:lang w:val="lt-LT"/>
        </w:rPr>
      </w:pPr>
      <w:r w:rsidRPr="00EF7FE4">
        <w:rPr>
          <w:rFonts w:ascii="Times New Roman" w:eastAsia="Times New Roman" w:hAnsi="Times New Roman"/>
          <w:bCs/>
          <w:lang w:val="lt-LT"/>
        </w:rPr>
        <w:t xml:space="preserve">Hemolizinė, aplazinė, sideroachrestinė, t.y. sukelta geležies pasisavinimo sutrikimo, anemija, talasemija. Skrandžio ir dvylikapirštės žarnos opaligė, kepenų cirozė, virškinamojo trakto gleivinės uždegimas. </w:t>
      </w:r>
    </w:p>
    <w:p w:rsidR="00D2341A" w:rsidRPr="00EF7FE4" w:rsidRDefault="00D2341A" w:rsidP="00D2341A">
      <w:pPr>
        <w:tabs>
          <w:tab w:val="left" w:pos="567"/>
        </w:tabs>
        <w:autoSpaceDE w:val="0"/>
        <w:autoSpaceDN w:val="0"/>
        <w:adjustRightInd w:val="0"/>
        <w:spacing w:after="0" w:line="240" w:lineRule="auto"/>
        <w:ind w:right="-238"/>
        <w:rPr>
          <w:rFonts w:ascii="Times New Roman" w:eastAsia="Times New Roman" w:hAnsi="Times New Roman"/>
          <w:bCs/>
          <w:lang w:val="lt-LT"/>
        </w:rPr>
      </w:pPr>
      <w:r w:rsidRPr="00EF7FE4">
        <w:rPr>
          <w:rFonts w:ascii="Times New Roman" w:eastAsia="Times New Roman" w:hAnsi="Times New Roman"/>
          <w:bCs/>
          <w:lang w:val="lt-LT"/>
        </w:rPr>
        <w:t>Geležies netoleravimas.</w:t>
      </w:r>
    </w:p>
    <w:p w:rsidR="00D2341A" w:rsidRPr="00EF7FE4" w:rsidRDefault="00D2341A" w:rsidP="00D2341A">
      <w:pPr>
        <w:tabs>
          <w:tab w:val="left" w:pos="567"/>
        </w:tabs>
        <w:autoSpaceDE w:val="0"/>
        <w:autoSpaceDN w:val="0"/>
        <w:adjustRightInd w:val="0"/>
        <w:spacing w:after="0" w:line="240" w:lineRule="auto"/>
        <w:ind w:right="-238"/>
        <w:rPr>
          <w:rFonts w:ascii="Times New Roman" w:eastAsia="Times New Roman" w:hAnsi="Times New Roman"/>
          <w:bCs/>
          <w:lang w:val="lt-LT"/>
        </w:rPr>
      </w:pPr>
    </w:p>
    <w:p w:rsidR="00D2341A" w:rsidRPr="00EF7FE4" w:rsidRDefault="00D2341A" w:rsidP="00D2341A">
      <w:pPr>
        <w:numPr>
          <w:ilvl w:val="1"/>
          <w:numId w:val="3"/>
        </w:numPr>
        <w:spacing w:after="0" w:line="240" w:lineRule="auto"/>
        <w:jc w:val="both"/>
        <w:rPr>
          <w:rFonts w:ascii="Times New Roman" w:eastAsia="Times New Roman" w:hAnsi="Times New Roman"/>
          <w:b/>
          <w:lang w:val="lt-LT"/>
        </w:rPr>
      </w:pPr>
      <w:r w:rsidRPr="00EF7FE4">
        <w:rPr>
          <w:rFonts w:ascii="Times New Roman" w:eastAsia="Times New Roman" w:hAnsi="Times New Roman"/>
          <w:b/>
          <w:lang w:val="lt-LT"/>
        </w:rPr>
        <w:t>Specialūs įspėjimai ir atsargumo priemonės</w:t>
      </w:r>
    </w:p>
    <w:p w:rsidR="00D2341A" w:rsidRPr="00EF7FE4" w:rsidRDefault="00D2341A" w:rsidP="00D2341A">
      <w:pPr>
        <w:tabs>
          <w:tab w:val="left" w:pos="567"/>
        </w:tabs>
        <w:spacing w:after="0" w:line="240" w:lineRule="auto"/>
        <w:jc w:val="both"/>
        <w:rPr>
          <w:rFonts w:ascii="Times New Roman" w:eastAsia="Times New Roman" w:hAnsi="Times New Roman"/>
          <w:b/>
          <w:lang w:val="lt-LT"/>
        </w:rPr>
      </w:pPr>
    </w:p>
    <w:p w:rsidR="00D2341A" w:rsidRPr="00EF7FE4" w:rsidRDefault="00D2341A" w:rsidP="00D2341A">
      <w:pPr>
        <w:widowControl w:val="0"/>
        <w:tabs>
          <w:tab w:val="left" w:pos="567"/>
          <w:tab w:val="left" w:pos="7513"/>
        </w:tabs>
        <w:autoSpaceDE w:val="0"/>
        <w:autoSpaceDN w:val="0"/>
        <w:adjustRightInd w:val="0"/>
        <w:spacing w:after="0" w:line="240" w:lineRule="auto"/>
        <w:ind w:right="-238"/>
        <w:rPr>
          <w:rFonts w:ascii="Times New Roman" w:eastAsia="Times New Roman" w:hAnsi="Times New Roman"/>
          <w:bCs/>
          <w:lang w:val="lt-LT"/>
        </w:rPr>
      </w:pPr>
      <w:r w:rsidRPr="00EF7FE4">
        <w:rPr>
          <w:rFonts w:ascii="Times New Roman" w:eastAsia="Times New Roman" w:hAnsi="Times New Roman"/>
          <w:bCs/>
          <w:lang w:val="lt-LT"/>
        </w:rPr>
        <w:t xml:space="preserve">Dėl </w:t>
      </w:r>
      <w:r w:rsidR="00D5696D">
        <w:rPr>
          <w:rFonts w:ascii="Times New Roman" w:eastAsia="Times New Roman" w:hAnsi="Times New Roman"/>
          <w:bCs/>
          <w:lang w:val="lt-LT"/>
        </w:rPr>
        <w:t xml:space="preserve">vaistinio </w:t>
      </w:r>
      <w:r w:rsidRPr="00EF7FE4">
        <w:rPr>
          <w:rFonts w:ascii="Times New Roman" w:eastAsia="Times New Roman" w:hAnsi="Times New Roman"/>
          <w:bCs/>
          <w:lang w:val="lt-LT"/>
        </w:rPr>
        <w:t xml:space="preserve">preparato poveikio gali patamsėti dantys, todėl </w:t>
      </w:r>
      <w:r w:rsidR="00D5696D">
        <w:rPr>
          <w:rFonts w:ascii="Times New Roman" w:eastAsia="Times New Roman" w:hAnsi="Times New Roman"/>
          <w:bCs/>
          <w:lang w:val="lt-LT"/>
        </w:rPr>
        <w:t>vaistinio preparato</w:t>
      </w:r>
      <w:r w:rsidRPr="00EF7FE4">
        <w:rPr>
          <w:rFonts w:ascii="Times New Roman" w:eastAsia="Times New Roman" w:hAnsi="Times New Roman"/>
          <w:bCs/>
          <w:lang w:val="lt-LT"/>
        </w:rPr>
        <w:t xml:space="preserve"> reikėtų gerti pro šiaudelį arba iš karto po jo vartojimo skalauti burną. Gydymo metu dėl didesnio geležies kiekio žarnyne gali patamsėti išmatos. </w:t>
      </w:r>
    </w:p>
    <w:p w:rsidR="00D2341A" w:rsidRPr="00EF7FE4" w:rsidRDefault="00D2341A" w:rsidP="00D2341A">
      <w:pPr>
        <w:widowControl w:val="0"/>
        <w:tabs>
          <w:tab w:val="left" w:pos="567"/>
          <w:tab w:val="left" w:pos="7513"/>
        </w:tabs>
        <w:autoSpaceDE w:val="0"/>
        <w:autoSpaceDN w:val="0"/>
        <w:adjustRightInd w:val="0"/>
        <w:spacing w:after="0" w:line="240" w:lineRule="auto"/>
        <w:ind w:right="-238"/>
        <w:rPr>
          <w:rFonts w:ascii="Times New Roman" w:eastAsia="Times New Roman" w:hAnsi="Times New Roman"/>
          <w:bCs/>
          <w:lang w:val="lt-LT"/>
        </w:rPr>
      </w:pPr>
    </w:p>
    <w:p w:rsidR="00D2341A" w:rsidRPr="00EF7FE4" w:rsidRDefault="00D2341A" w:rsidP="00D2341A">
      <w:pPr>
        <w:widowControl w:val="0"/>
        <w:tabs>
          <w:tab w:val="left" w:pos="567"/>
          <w:tab w:val="left" w:pos="7513"/>
        </w:tabs>
        <w:autoSpaceDE w:val="0"/>
        <w:autoSpaceDN w:val="0"/>
        <w:adjustRightInd w:val="0"/>
        <w:spacing w:after="0" w:line="240" w:lineRule="auto"/>
        <w:ind w:right="-238"/>
        <w:rPr>
          <w:rFonts w:ascii="Times New Roman" w:eastAsia="Times New Roman" w:hAnsi="Times New Roman"/>
          <w:bCs/>
          <w:lang w:val="lt-LT"/>
        </w:rPr>
      </w:pPr>
      <w:r w:rsidRPr="00EF7FE4">
        <w:rPr>
          <w:rFonts w:ascii="Times New Roman" w:eastAsia="Times New Roman" w:hAnsi="Times New Roman"/>
          <w:bCs/>
          <w:lang w:val="lt-LT"/>
        </w:rPr>
        <w:t xml:space="preserve">Ilgalaikis ar pernelyg ilgas </w:t>
      </w:r>
      <w:r w:rsidR="00D5696D">
        <w:rPr>
          <w:rFonts w:ascii="Times New Roman" w:eastAsia="Times New Roman" w:hAnsi="Times New Roman"/>
          <w:bCs/>
          <w:lang w:val="lt-LT"/>
        </w:rPr>
        <w:t xml:space="preserve">vaistinio </w:t>
      </w:r>
      <w:r w:rsidRPr="00EF7FE4">
        <w:rPr>
          <w:rFonts w:ascii="Times New Roman" w:eastAsia="Times New Roman" w:hAnsi="Times New Roman"/>
          <w:bCs/>
          <w:lang w:val="lt-LT"/>
        </w:rPr>
        <w:t>preparato vartojimas vaikams be gydytojo priežiūros gali sąlygoti toksinį medžiagos susikaupimą.</w:t>
      </w:r>
    </w:p>
    <w:p w:rsidR="00D2341A" w:rsidRPr="00EF7FE4" w:rsidRDefault="00D2341A" w:rsidP="00D2341A">
      <w:pPr>
        <w:widowControl w:val="0"/>
        <w:tabs>
          <w:tab w:val="left" w:pos="567"/>
          <w:tab w:val="left" w:pos="7513"/>
        </w:tabs>
        <w:autoSpaceDE w:val="0"/>
        <w:autoSpaceDN w:val="0"/>
        <w:adjustRightInd w:val="0"/>
        <w:spacing w:after="0" w:line="240" w:lineRule="auto"/>
        <w:ind w:right="-238"/>
        <w:rPr>
          <w:rFonts w:ascii="Times New Roman" w:eastAsia="Times New Roman" w:hAnsi="Times New Roman"/>
          <w:bCs/>
          <w:lang w:val="lt-LT"/>
        </w:rPr>
      </w:pPr>
    </w:p>
    <w:p w:rsidR="00D2341A" w:rsidRPr="00EF7FE4" w:rsidRDefault="00D5696D" w:rsidP="00D2341A">
      <w:pPr>
        <w:autoSpaceDE w:val="0"/>
        <w:autoSpaceDN w:val="0"/>
        <w:adjustRightInd w:val="0"/>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lastRenderedPageBreak/>
        <w:t>Vaistinio p</w:t>
      </w:r>
      <w:r w:rsidR="00D2341A" w:rsidRPr="00EF7FE4">
        <w:rPr>
          <w:rFonts w:ascii="Times New Roman" w:eastAsia="Times New Roman" w:hAnsi="Times New Roman"/>
          <w:lang w:val="lt-LT" w:eastAsia="en-GB"/>
        </w:rPr>
        <w:t>reparato sudėtyje yra gliukozės. Šio vaist</w:t>
      </w:r>
      <w:r>
        <w:rPr>
          <w:rFonts w:ascii="Times New Roman" w:eastAsia="Times New Roman" w:hAnsi="Times New Roman"/>
          <w:lang w:val="lt-LT" w:eastAsia="en-GB"/>
        </w:rPr>
        <w:t>inio preparato</w:t>
      </w:r>
      <w:r w:rsidR="00D2341A" w:rsidRPr="00EF7FE4">
        <w:rPr>
          <w:rFonts w:ascii="Times New Roman" w:eastAsia="Times New Roman" w:hAnsi="Times New Roman"/>
          <w:lang w:val="lt-LT" w:eastAsia="en-GB"/>
        </w:rPr>
        <w:t xml:space="preserve"> negalima vartoti pacientams, kuriems nustatytas retas paveldimas sutrikimas – gliukozės ir galaktozės malabsorbcija</w:t>
      </w:r>
      <w:r w:rsidR="00D2341A" w:rsidRPr="00EF7FE4">
        <w:rPr>
          <w:rFonts w:ascii="Times New Roman" w:eastAsia="Times New Roman" w:hAnsi="Times New Roman"/>
          <w:color w:val="0000FF"/>
          <w:lang w:val="lt-LT" w:eastAsia="en-GB"/>
        </w:rPr>
        <w:t>.</w:t>
      </w:r>
      <w:r w:rsidR="00D2341A" w:rsidRPr="00EF7FE4">
        <w:rPr>
          <w:rFonts w:ascii="Times New Roman" w:eastAsia="Times New Roman" w:hAnsi="Times New Roman"/>
          <w:lang w:val="lt-LT" w:eastAsia="en-GB"/>
        </w:rPr>
        <w:t xml:space="preserve"> Ilgai vartojant </w:t>
      </w:r>
      <w:r>
        <w:rPr>
          <w:rFonts w:ascii="Times New Roman" w:eastAsia="Times New Roman" w:hAnsi="Times New Roman"/>
          <w:lang w:val="lt-LT" w:eastAsia="en-GB"/>
        </w:rPr>
        <w:t xml:space="preserve">vaistinio </w:t>
      </w:r>
      <w:r w:rsidR="00D2341A" w:rsidRPr="00EF7FE4">
        <w:rPr>
          <w:rFonts w:ascii="Times New Roman" w:eastAsia="Times New Roman" w:hAnsi="Times New Roman"/>
          <w:lang w:val="lt-LT" w:eastAsia="en-GB"/>
        </w:rPr>
        <w:t>preparato gali kenkti dantims.</w:t>
      </w:r>
    </w:p>
    <w:p w:rsidR="00D2341A" w:rsidRPr="00EF7FE4" w:rsidRDefault="00D2341A" w:rsidP="00D2341A">
      <w:pPr>
        <w:autoSpaceDE w:val="0"/>
        <w:autoSpaceDN w:val="0"/>
        <w:adjustRightInd w:val="0"/>
        <w:spacing w:after="0" w:line="240" w:lineRule="auto"/>
        <w:rPr>
          <w:rFonts w:ascii="Times New Roman" w:eastAsia="Times New Roman" w:hAnsi="Times New Roman"/>
          <w:lang w:val="lt-LT" w:eastAsia="en-GB"/>
        </w:rPr>
      </w:pPr>
    </w:p>
    <w:p w:rsidR="00D2341A" w:rsidRPr="00EF7FE4" w:rsidRDefault="00D2341A" w:rsidP="00D2341A">
      <w:pPr>
        <w:numPr>
          <w:ilvl w:val="1"/>
          <w:numId w:val="3"/>
        </w:numPr>
        <w:spacing w:after="0" w:line="240" w:lineRule="auto"/>
        <w:jc w:val="both"/>
        <w:rPr>
          <w:rFonts w:ascii="Times New Roman" w:eastAsia="Times New Roman" w:hAnsi="Times New Roman"/>
          <w:b/>
          <w:lang w:val="lt-LT"/>
        </w:rPr>
      </w:pPr>
      <w:r w:rsidRPr="00EF7FE4">
        <w:rPr>
          <w:rFonts w:ascii="Times New Roman" w:eastAsia="Times New Roman" w:hAnsi="Times New Roman"/>
          <w:b/>
          <w:lang w:val="lt-LT"/>
        </w:rPr>
        <w:t>Sąveika su kitais vaistiniais preparatais ir kitokia sąveika</w:t>
      </w:r>
    </w:p>
    <w:p w:rsidR="00D2341A" w:rsidRPr="00EF7FE4" w:rsidRDefault="00D2341A" w:rsidP="00B30A68">
      <w:pPr>
        <w:tabs>
          <w:tab w:val="left" w:pos="0"/>
        </w:tabs>
        <w:spacing w:after="0" w:line="240" w:lineRule="auto"/>
        <w:jc w:val="both"/>
        <w:rPr>
          <w:rFonts w:ascii="Times New Roman" w:eastAsia="Times New Roman" w:hAnsi="Times New Roman"/>
          <w:b/>
          <w:lang w:val="lt-LT"/>
        </w:rPr>
      </w:pPr>
    </w:p>
    <w:p w:rsidR="00E43D4E" w:rsidRDefault="00D2341A" w:rsidP="00D2341A">
      <w:pPr>
        <w:widowControl w:val="0"/>
        <w:tabs>
          <w:tab w:val="left" w:pos="567"/>
        </w:tabs>
        <w:autoSpaceDE w:val="0"/>
        <w:autoSpaceDN w:val="0"/>
        <w:adjustRightInd w:val="0"/>
        <w:spacing w:after="0" w:line="240" w:lineRule="auto"/>
        <w:ind w:right="-238"/>
        <w:rPr>
          <w:rFonts w:ascii="Times New Roman" w:eastAsia="Times New Roman" w:hAnsi="Times New Roman"/>
          <w:bCs/>
          <w:lang w:val="lt-LT"/>
        </w:rPr>
      </w:pPr>
      <w:r w:rsidRPr="00EF7FE4">
        <w:rPr>
          <w:rFonts w:ascii="Times New Roman" w:eastAsia="Times New Roman" w:hAnsi="Times New Roman"/>
          <w:bCs/>
          <w:lang w:val="lt-LT"/>
        </w:rPr>
        <w:t xml:space="preserve">Kai kurie </w:t>
      </w:r>
      <w:r w:rsidR="00D5696D">
        <w:rPr>
          <w:rFonts w:ascii="Times New Roman" w:eastAsia="Times New Roman" w:hAnsi="Times New Roman"/>
          <w:bCs/>
          <w:lang w:val="lt-LT"/>
        </w:rPr>
        <w:t>vaistai</w:t>
      </w:r>
      <w:r w:rsidRPr="00EF7FE4">
        <w:rPr>
          <w:rFonts w:ascii="Times New Roman" w:eastAsia="Times New Roman" w:hAnsi="Times New Roman"/>
          <w:bCs/>
          <w:lang w:val="lt-LT"/>
        </w:rPr>
        <w:t xml:space="preserve">, pvz., koloidinis bismuto citratas, kalcio fosfatas, chloramfenikolis, cholestiraminas, kolestipolis, tetraciklinai, pankreatinas, cinko druskos, gali mažinti </w:t>
      </w:r>
      <w:r w:rsidR="00D5696D">
        <w:rPr>
          <w:rFonts w:ascii="Times New Roman" w:eastAsia="Times New Roman" w:hAnsi="Times New Roman"/>
          <w:bCs/>
          <w:lang w:val="lt-LT"/>
        </w:rPr>
        <w:t xml:space="preserve">vaistinio </w:t>
      </w:r>
      <w:r w:rsidRPr="00EF7FE4">
        <w:rPr>
          <w:rFonts w:ascii="Times New Roman" w:eastAsia="Times New Roman" w:hAnsi="Times New Roman"/>
          <w:bCs/>
          <w:lang w:val="lt-LT"/>
        </w:rPr>
        <w:t xml:space="preserve">preparato veiksmingumą. Askorbo rūgštis didina geležies rezorbciją. </w:t>
      </w:r>
      <w:r w:rsidR="00D5696D">
        <w:rPr>
          <w:rFonts w:ascii="Times New Roman" w:eastAsia="Times New Roman" w:hAnsi="Times New Roman"/>
          <w:bCs/>
          <w:lang w:val="lt-LT"/>
        </w:rPr>
        <w:t>Vaistinis preparatas</w:t>
      </w:r>
      <w:r w:rsidRPr="00EF7FE4">
        <w:rPr>
          <w:rFonts w:ascii="Times New Roman" w:eastAsia="Times New Roman" w:hAnsi="Times New Roman"/>
          <w:bCs/>
          <w:lang w:val="lt-LT"/>
        </w:rPr>
        <w:t xml:space="preserve"> gali mažinti chinolono grupės antibakterinių preparatų, levodopos, metildopos, levotiroksino, tetraciklinų, penicilino, sulfosalazino bei cinko druskų veiksmingumą. Geležies druskų reikėtų nevartoti kartu su alopurinoliu.</w:t>
      </w:r>
    </w:p>
    <w:p w:rsidR="00D2341A" w:rsidRPr="00EF7FE4" w:rsidRDefault="00D2341A" w:rsidP="00D2341A">
      <w:pPr>
        <w:widowControl w:val="0"/>
        <w:tabs>
          <w:tab w:val="left" w:pos="567"/>
        </w:tabs>
        <w:autoSpaceDE w:val="0"/>
        <w:autoSpaceDN w:val="0"/>
        <w:adjustRightInd w:val="0"/>
        <w:spacing w:after="0" w:line="240" w:lineRule="auto"/>
        <w:ind w:right="-238"/>
        <w:rPr>
          <w:rFonts w:ascii="Times New Roman" w:eastAsia="Times New Roman" w:hAnsi="Times New Roman"/>
          <w:bCs/>
          <w:lang w:val="lt-LT"/>
        </w:rPr>
      </w:pPr>
      <w:r w:rsidRPr="00EF7FE4">
        <w:rPr>
          <w:rFonts w:ascii="Times New Roman" w:eastAsia="Times New Roman" w:hAnsi="Times New Roman"/>
          <w:bCs/>
          <w:lang w:val="lt-LT"/>
        </w:rPr>
        <w:t xml:space="preserve">Maistas, ypač pienas ir jo gaminiai bei kiaušiniai, mažina </w:t>
      </w:r>
      <w:r w:rsidR="00D5696D">
        <w:rPr>
          <w:rFonts w:ascii="Times New Roman" w:eastAsia="Times New Roman" w:hAnsi="Times New Roman"/>
          <w:bCs/>
          <w:lang w:val="lt-LT"/>
        </w:rPr>
        <w:t xml:space="preserve">vaistinio </w:t>
      </w:r>
      <w:r w:rsidRPr="00EF7FE4">
        <w:rPr>
          <w:rFonts w:ascii="Times New Roman" w:eastAsia="Times New Roman" w:hAnsi="Times New Roman"/>
          <w:bCs/>
          <w:lang w:val="lt-LT"/>
        </w:rPr>
        <w:t>preparato rezorbciją.</w:t>
      </w:r>
    </w:p>
    <w:p w:rsidR="00D2341A" w:rsidRPr="00EF7FE4" w:rsidRDefault="00D2341A" w:rsidP="00D2341A">
      <w:pPr>
        <w:tabs>
          <w:tab w:val="left" w:pos="567"/>
        </w:tabs>
        <w:spacing w:after="0" w:line="240" w:lineRule="auto"/>
        <w:ind w:left="567" w:hanging="567"/>
        <w:rPr>
          <w:rFonts w:ascii="Times New Roman" w:eastAsia="Times New Roman" w:hAnsi="Times New Roman"/>
          <w:b/>
          <w:lang w:val="lt-LT"/>
        </w:rPr>
      </w:pPr>
    </w:p>
    <w:p w:rsidR="00D2341A" w:rsidRPr="00EF7FE4" w:rsidRDefault="00D2341A" w:rsidP="00D2341A">
      <w:pPr>
        <w:tabs>
          <w:tab w:val="left" w:pos="567"/>
        </w:tabs>
        <w:spacing w:after="0" w:line="240" w:lineRule="auto"/>
        <w:ind w:left="567" w:hanging="567"/>
        <w:rPr>
          <w:rFonts w:ascii="Times New Roman" w:eastAsia="Times New Roman" w:hAnsi="Times New Roman"/>
          <w:lang w:val="lt-LT"/>
        </w:rPr>
      </w:pPr>
      <w:r w:rsidRPr="00EF7FE4">
        <w:rPr>
          <w:rFonts w:ascii="Times New Roman" w:eastAsia="Times New Roman" w:hAnsi="Times New Roman"/>
          <w:b/>
          <w:lang w:val="lt-LT"/>
        </w:rPr>
        <w:t>4.6</w:t>
      </w:r>
      <w:r w:rsidRPr="00EF7FE4">
        <w:rPr>
          <w:rFonts w:ascii="Times New Roman" w:eastAsia="Times New Roman" w:hAnsi="Times New Roman"/>
          <w:b/>
          <w:lang w:val="lt-LT"/>
        </w:rPr>
        <w:tab/>
      </w:r>
      <w:r w:rsidR="00BF493B" w:rsidRPr="00EF7FE4">
        <w:rPr>
          <w:rFonts w:ascii="Times New Roman" w:eastAsia="Times New Roman" w:hAnsi="Times New Roman"/>
          <w:b/>
          <w:lang w:val="lt-LT"/>
        </w:rPr>
        <w:t xml:space="preserve">Vaisingumas, </w:t>
      </w:r>
      <w:r w:rsidR="00BF493B" w:rsidRPr="00EF7FE4">
        <w:rPr>
          <w:rFonts w:ascii="Times New Roman" w:eastAsia="Times New Roman" w:hAnsi="Times New Roman"/>
          <w:b/>
          <w:bCs/>
          <w:lang w:val="lt-LT"/>
        </w:rPr>
        <w:t>n</w:t>
      </w:r>
      <w:r w:rsidRPr="00EF7FE4">
        <w:rPr>
          <w:rFonts w:ascii="Times New Roman" w:eastAsia="Times New Roman" w:hAnsi="Times New Roman"/>
          <w:b/>
          <w:bCs/>
          <w:lang w:val="lt-LT"/>
        </w:rPr>
        <w:t>ėštumo ir žindymo laikotarpis</w:t>
      </w:r>
      <w:r w:rsidRPr="00EF7FE4">
        <w:rPr>
          <w:rFonts w:ascii="Times New Roman" w:eastAsia="Times New Roman" w:hAnsi="Times New Roman"/>
          <w:lang w:val="lt-LT"/>
        </w:rPr>
        <w:t xml:space="preserve"> </w:t>
      </w:r>
    </w:p>
    <w:p w:rsidR="00D2341A" w:rsidRPr="00EF7FE4" w:rsidRDefault="00D2341A" w:rsidP="00D2341A">
      <w:pPr>
        <w:tabs>
          <w:tab w:val="left" w:pos="567"/>
        </w:tabs>
        <w:spacing w:after="0" w:line="240" w:lineRule="auto"/>
        <w:ind w:left="567" w:hanging="567"/>
        <w:rPr>
          <w:rFonts w:ascii="Times New Roman" w:eastAsia="Times New Roman" w:hAnsi="Times New Roman"/>
          <w:b/>
          <w:lang w:val="lt-LT"/>
        </w:rPr>
      </w:pPr>
    </w:p>
    <w:p w:rsidR="00D2341A" w:rsidRPr="00EF7FE4" w:rsidRDefault="00D2341A" w:rsidP="00D2341A">
      <w:pPr>
        <w:tabs>
          <w:tab w:val="left" w:pos="567"/>
        </w:tabs>
        <w:spacing w:after="0" w:line="240" w:lineRule="auto"/>
        <w:ind w:right="276"/>
        <w:rPr>
          <w:rFonts w:ascii="Times New Roman" w:eastAsia="Times New Roman" w:hAnsi="Times New Roman"/>
          <w:lang w:val="lt-LT"/>
        </w:rPr>
      </w:pPr>
      <w:r w:rsidRPr="00EF7FE4">
        <w:rPr>
          <w:rFonts w:ascii="Times New Roman" w:eastAsia="Times New Roman" w:hAnsi="Times New Roman"/>
          <w:lang w:val="lt-LT"/>
        </w:rPr>
        <w:t>Nėščioms moterims ir žindyvėms</w:t>
      </w:r>
      <w:r w:rsidR="00D5696D">
        <w:rPr>
          <w:rFonts w:ascii="Times New Roman" w:eastAsia="Times New Roman" w:hAnsi="Times New Roman"/>
          <w:lang w:val="lt-LT"/>
        </w:rPr>
        <w:t xml:space="preserve"> vaistinio</w:t>
      </w:r>
      <w:r w:rsidRPr="00EF7FE4">
        <w:rPr>
          <w:rFonts w:ascii="Times New Roman" w:eastAsia="Times New Roman" w:hAnsi="Times New Roman"/>
          <w:lang w:val="lt-LT"/>
        </w:rPr>
        <w:t xml:space="preserve"> preparato vartoti galima. </w:t>
      </w:r>
    </w:p>
    <w:p w:rsidR="00D2341A" w:rsidRPr="00EF7FE4"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EF7FE4" w:rsidRDefault="00D2341A" w:rsidP="00D2341A">
      <w:pPr>
        <w:numPr>
          <w:ilvl w:val="1"/>
          <w:numId w:val="5"/>
        </w:numPr>
        <w:spacing w:after="0" w:line="240" w:lineRule="auto"/>
        <w:rPr>
          <w:rFonts w:ascii="Times New Roman" w:eastAsia="Times New Roman" w:hAnsi="Times New Roman"/>
          <w:b/>
          <w:lang w:val="lt-LT"/>
        </w:rPr>
      </w:pPr>
      <w:r w:rsidRPr="00EF7FE4">
        <w:rPr>
          <w:rFonts w:ascii="Times New Roman" w:eastAsia="Times New Roman" w:hAnsi="Times New Roman"/>
          <w:b/>
          <w:lang w:val="lt-LT"/>
        </w:rPr>
        <w:t>Poveikis gebėjimui vairuoti ir valdyti mechanizmus</w:t>
      </w:r>
    </w:p>
    <w:p w:rsidR="00D2341A" w:rsidRPr="00EF7FE4" w:rsidRDefault="00D2341A" w:rsidP="00D2341A">
      <w:pPr>
        <w:tabs>
          <w:tab w:val="left" w:pos="567"/>
        </w:tabs>
        <w:spacing w:after="0" w:line="240" w:lineRule="auto"/>
        <w:rPr>
          <w:rFonts w:ascii="Times New Roman" w:eastAsia="Times New Roman" w:hAnsi="Times New Roman"/>
          <w:b/>
          <w:lang w:val="lt-LT"/>
        </w:rPr>
      </w:pPr>
    </w:p>
    <w:p w:rsidR="00D2341A" w:rsidRPr="00EF7FE4" w:rsidRDefault="00D2341A" w:rsidP="00D2341A">
      <w:pPr>
        <w:tabs>
          <w:tab w:val="left" w:pos="567"/>
        </w:tabs>
        <w:spacing w:after="0" w:line="240" w:lineRule="auto"/>
        <w:ind w:right="276"/>
        <w:rPr>
          <w:rFonts w:ascii="Times New Roman" w:eastAsia="Times New Roman" w:hAnsi="Times New Roman"/>
          <w:lang w:val="lt-LT"/>
        </w:rPr>
      </w:pPr>
      <w:r w:rsidRPr="00EF7FE4">
        <w:rPr>
          <w:rFonts w:ascii="Times New Roman" w:eastAsia="Times New Roman" w:hAnsi="Times New Roman"/>
          <w:lang w:val="lt-LT"/>
        </w:rPr>
        <w:t>H</w:t>
      </w:r>
      <w:r w:rsidR="00B30A68" w:rsidRPr="00EF7FE4">
        <w:rPr>
          <w:rFonts w:ascii="Times New Roman" w:eastAsia="Times New Roman" w:hAnsi="Times New Roman"/>
          <w:lang w:val="lt-LT"/>
        </w:rPr>
        <w:t>emofer</w:t>
      </w:r>
      <w:r w:rsidRPr="00EF7FE4">
        <w:rPr>
          <w:rFonts w:ascii="Times New Roman" w:eastAsia="Times New Roman" w:hAnsi="Times New Roman"/>
          <w:lang w:val="lt-LT"/>
        </w:rPr>
        <w:t xml:space="preserve"> </w:t>
      </w:r>
      <w:r w:rsidRPr="003158DF">
        <w:rPr>
          <w:rFonts w:ascii="Times New Roman" w:eastAsia="Times New Roman" w:hAnsi="Times New Roman"/>
          <w:noProof/>
          <w:lang w:val="lt-LT"/>
        </w:rPr>
        <w:t>gebėjimo vairuoti ir valdyti mechanizmus neveikia</w:t>
      </w:r>
      <w:r w:rsidRPr="00EF7FE4">
        <w:rPr>
          <w:rFonts w:ascii="Times New Roman" w:eastAsia="Times New Roman" w:hAnsi="Times New Roman"/>
          <w:lang w:val="lt-LT"/>
        </w:rPr>
        <w:t>.</w:t>
      </w:r>
    </w:p>
    <w:p w:rsidR="00D2341A" w:rsidRPr="00EF7FE4" w:rsidRDefault="00D2341A" w:rsidP="00D2341A">
      <w:pPr>
        <w:tabs>
          <w:tab w:val="left" w:pos="567"/>
        </w:tabs>
        <w:spacing w:after="0" w:line="240" w:lineRule="auto"/>
        <w:ind w:right="276"/>
        <w:rPr>
          <w:rFonts w:ascii="Times New Roman" w:eastAsia="Times New Roman" w:hAnsi="Times New Roman"/>
          <w:lang w:val="lt-LT"/>
        </w:rPr>
      </w:pPr>
    </w:p>
    <w:p w:rsidR="00D2341A" w:rsidRPr="00EF7FE4" w:rsidRDefault="00D2341A" w:rsidP="00D2341A">
      <w:pPr>
        <w:numPr>
          <w:ilvl w:val="1"/>
          <w:numId w:val="4"/>
        </w:numPr>
        <w:spacing w:after="0" w:line="240" w:lineRule="auto"/>
        <w:rPr>
          <w:rFonts w:ascii="Times New Roman" w:eastAsia="Times New Roman" w:hAnsi="Times New Roman"/>
          <w:b/>
          <w:lang w:val="lt-LT"/>
        </w:rPr>
      </w:pPr>
      <w:r w:rsidRPr="00EF7FE4">
        <w:rPr>
          <w:rFonts w:ascii="Times New Roman" w:eastAsia="Times New Roman" w:hAnsi="Times New Roman"/>
          <w:b/>
          <w:lang w:val="lt-LT"/>
        </w:rPr>
        <w:lastRenderedPageBreak/>
        <w:t>Nepageidaujamas poveikis</w:t>
      </w:r>
    </w:p>
    <w:p w:rsidR="00D2341A" w:rsidRPr="00EF7FE4" w:rsidRDefault="00D2341A" w:rsidP="00D2341A">
      <w:pPr>
        <w:tabs>
          <w:tab w:val="left" w:pos="567"/>
        </w:tabs>
        <w:spacing w:after="0" w:line="240" w:lineRule="auto"/>
        <w:rPr>
          <w:rFonts w:ascii="Times New Roman" w:eastAsia="Times New Roman" w:hAnsi="Times New Roman"/>
          <w:b/>
          <w:lang w:val="lt-LT"/>
        </w:rPr>
      </w:pPr>
    </w:p>
    <w:p w:rsidR="00D2341A" w:rsidRPr="00EF7FE4" w:rsidRDefault="00D2341A" w:rsidP="00D2341A">
      <w:pPr>
        <w:tabs>
          <w:tab w:val="left" w:pos="7513"/>
        </w:tabs>
        <w:spacing w:after="0" w:line="240" w:lineRule="auto"/>
        <w:rPr>
          <w:rFonts w:ascii="Times New Roman" w:eastAsia="Times New Roman" w:hAnsi="Times New Roman"/>
          <w:lang w:val="lt-LT"/>
        </w:rPr>
      </w:pPr>
      <w:r w:rsidRPr="00EF7FE4">
        <w:rPr>
          <w:rFonts w:ascii="Times New Roman" w:eastAsia="Times New Roman" w:hAnsi="Times New Roman"/>
          <w:lang w:val="lt-LT"/>
        </w:rPr>
        <w:t xml:space="preserve">Dėl </w:t>
      </w:r>
      <w:r w:rsidR="00D5696D">
        <w:rPr>
          <w:rFonts w:ascii="Times New Roman" w:eastAsia="Times New Roman" w:hAnsi="Times New Roman"/>
          <w:lang w:val="lt-LT"/>
        </w:rPr>
        <w:t>vaistinio preparato</w:t>
      </w:r>
      <w:r w:rsidRPr="00EF7FE4">
        <w:rPr>
          <w:rFonts w:ascii="Times New Roman" w:eastAsia="Times New Roman" w:hAnsi="Times New Roman"/>
          <w:lang w:val="lt-LT"/>
        </w:rPr>
        <w:t xml:space="preserve"> poveikio virškinimo traktui gali atsirasti tokių simptomų: išnyksta apetitas, pykina, pučia vidurius, skauda pilvą, sutrinka rijimas, užkietėja viduriai arba prasideda viduriavimas. </w:t>
      </w:r>
    </w:p>
    <w:p w:rsidR="00D2341A" w:rsidRPr="00EF7FE4" w:rsidRDefault="00D2341A" w:rsidP="00D2341A">
      <w:pPr>
        <w:tabs>
          <w:tab w:val="left" w:pos="567"/>
        </w:tabs>
        <w:spacing w:after="0" w:line="240" w:lineRule="auto"/>
        <w:ind w:right="278"/>
        <w:rPr>
          <w:rFonts w:ascii="Times New Roman" w:eastAsia="Times New Roman" w:hAnsi="Times New Roman"/>
          <w:b/>
          <w:iCs/>
          <w:lang w:val="lt-LT"/>
        </w:rPr>
      </w:pPr>
    </w:p>
    <w:p w:rsidR="00BF493B" w:rsidRPr="003158DF" w:rsidRDefault="00BF493B" w:rsidP="00BF493B">
      <w:pPr>
        <w:tabs>
          <w:tab w:val="left" w:pos="567"/>
        </w:tabs>
        <w:autoSpaceDE w:val="0"/>
        <w:autoSpaceDN w:val="0"/>
        <w:adjustRightInd w:val="0"/>
        <w:spacing w:after="0" w:line="260" w:lineRule="exact"/>
        <w:jc w:val="both"/>
        <w:rPr>
          <w:rFonts w:ascii="Times New Roman" w:eastAsia="Times New Roman" w:hAnsi="Times New Roman"/>
          <w:snapToGrid w:val="0"/>
          <w:u w:val="single"/>
          <w:lang w:val="lt-LT"/>
        </w:rPr>
      </w:pPr>
      <w:r w:rsidRPr="003158DF">
        <w:rPr>
          <w:rFonts w:ascii="Times New Roman" w:eastAsia="Times New Roman" w:hAnsi="Times New Roman"/>
          <w:noProof/>
          <w:snapToGrid w:val="0"/>
          <w:u w:val="single"/>
          <w:lang w:val="lt-LT"/>
        </w:rPr>
        <w:t>Pranešimas apie įtariamas nepageidaujamas reakcijas</w:t>
      </w:r>
    </w:p>
    <w:p w:rsidR="00BF493B" w:rsidRPr="00EF7FE4" w:rsidRDefault="00BF493B" w:rsidP="00BF493B">
      <w:pPr>
        <w:tabs>
          <w:tab w:val="left" w:pos="567"/>
        </w:tabs>
        <w:spacing w:after="0" w:line="240" w:lineRule="auto"/>
        <w:ind w:right="278"/>
        <w:rPr>
          <w:rFonts w:ascii="Times New Roman" w:eastAsia="Times New Roman" w:hAnsi="Times New Roman"/>
          <w:noProof/>
          <w:snapToGrid w:val="0"/>
          <w:lang w:val="lt-LT"/>
        </w:rPr>
      </w:pPr>
      <w:r w:rsidRPr="003158DF">
        <w:rPr>
          <w:rFonts w:ascii="Times New Roman" w:eastAsia="Times New Roman" w:hAnsi="Times New Roman"/>
          <w:noProof/>
          <w:snapToGrid w:val="0"/>
          <w:lang w:val="lt-LT"/>
        </w:rPr>
        <w:t>Svarbu pranešti apie įtariamas nepageidaujamas reakcijas, pastebėtas po vaistinio preparato registracijos, nes tai leidžia nuolat stebėti vaistinio preparato naudos ir rizikos santykį.</w:t>
      </w:r>
      <w:r w:rsidRPr="003158DF">
        <w:rPr>
          <w:rFonts w:ascii="Times New Roman" w:eastAsia="Times New Roman" w:hAnsi="Times New Roman"/>
          <w:snapToGrid w:val="0"/>
          <w:lang w:val="lt-LT"/>
        </w:rPr>
        <w:t xml:space="preserve"> </w:t>
      </w:r>
      <w:r w:rsidRPr="00B30A68">
        <w:rPr>
          <w:rFonts w:ascii="Times New Roman" w:eastAsia="Times New Roman" w:hAnsi="Times New Roman"/>
          <w:noProof/>
          <w:snapToGrid w:val="0"/>
          <w:lang w:val="lt-LT"/>
        </w:rPr>
        <w:t>Sveikatos priežiūros specialistai turi pranešti apie bet kokias įtariamas nepageidaujamas reakcijas, užpildę interneto svetainėje http://</w:t>
      </w:r>
      <w:hyperlink r:id="rId11" w:history="1">
        <w:r w:rsidRPr="00EF7FE4">
          <w:rPr>
            <w:rFonts w:ascii="Times New Roman" w:eastAsia="SimSun" w:hAnsi="Times New Roman"/>
            <w:noProof/>
            <w:snapToGrid w:val="0"/>
            <w:color w:val="0000FF"/>
            <w:u w:val="single"/>
            <w:lang w:val="lt-LT"/>
          </w:rPr>
          <w:t>www.vvkt.lt</w:t>
        </w:r>
      </w:hyperlink>
      <w:r w:rsidRPr="00EF7FE4">
        <w:rPr>
          <w:rFonts w:ascii="Times New Roman" w:eastAsia="Times New Roman" w:hAnsi="Times New Roman"/>
          <w:noProof/>
          <w:snapToGrid w:val="0"/>
          <w:lang w:val="lt-LT"/>
        </w:rPr>
        <w:t xml:space="preserve">/ esančią formą, ir pateikti ją Valstybinei vaistų kontrolės tarnybai prie Lietuvos Respublikos sveikatos apsaugos ministerijos vienu iš </w:t>
      </w:r>
      <w:r w:rsidRPr="003158DF">
        <w:rPr>
          <w:rFonts w:ascii="Times New Roman" w:eastAsia="Times New Roman" w:hAnsi="Times New Roman"/>
          <w:noProof/>
          <w:snapToGrid w:val="0"/>
          <w:lang w:val="lt-LT"/>
        </w:rPr>
        <w:t xml:space="preserve">šių būdų: raštu (adresu Žirmūnų g. 139A, LT 09120 Vilnius), faksu (nemokamu fakso numeriu (8 800) 20 131), elektroniniu paštu (adresu </w:t>
      </w:r>
      <w:hyperlink r:id="rId12" w:history="1">
        <w:r w:rsidRPr="00EF7FE4">
          <w:rPr>
            <w:rFonts w:ascii="Times New Roman" w:eastAsia="SimSun" w:hAnsi="Times New Roman"/>
            <w:noProof/>
            <w:snapToGrid w:val="0"/>
            <w:color w:val="0000FF"/>
            <w:u w:val="single"/>
            <w:lang w:val="lt-LT"/>
          </w:rPr>
          <w:t>NepageidaujamaR@vvkt.lt</w:t>
        </w:r>
      </w:hyperlink>
      <w:r w:rsidRPr="00EF7FE4">
        <w:rPr>
          <w:rFonts w:ascii="Times New Roman" w:eastAsia="Times New Roman" w:hAnsi="Times New Roman"/>
          <w:noProof/>
          <w:snapToGrid w:val="0"/>
          <w:lang w:val="lt-LT"/>
        </w:rPr>
        <w:t xml:space="preserve">), per interneto svetainę (adresu </w:t>
      </w:r>
      <w:hyperlink r:id="rId13" w:history="1">
        <w:r w:rsidRPr="00EF7FE4">
          <w:rPr>
            <w:rStyle w:val="Hipersaitas"/>
            <w:rFonts w:ascii="Times New Roman" w:eastAsia="Times New Roman" w:hAnsi="Times New Roman"/>
            <w:noProof/>
            <w:snapToGrid w:val="0"/>
            <w:lang w:val="lt-LT"/>
          </w:rPr>
          <w:t>http://www.vvkt.lt</w:t>
        </w:r>
      </w:hyperlink>
      <w:r w:rsidRPr="00EF7FE4">
        <w:rPr>
          <w:rFonts w:ascii="Times New Roman" w:eastAsia="Times New Roman" w:hAnsi="Times New Roman"/>
          <w:noProof/>
          <w:snapToGrid w:val="0"/>
          <w:lang w:val="lt-LT"/>
        </w:rPr>
        <w:t>).</w:t>
      </w:r>
    </w:p>
    <w:p w:rsidR="00BF493B" w:rsidRPr="00EF7FE4" w:rsidRDefault="00BF493B" w:rsidP="00BF493B">
      <w:pPr>
        <w:tabs>
          <w:tab w:val="left" w:pos="567"/>
        </w:tabs>
        <w:spacing w:after="0" w:line="240" w:lineRule="auto"/>
        <w:ind w:right="278"/>
        <w:rPr>
          <w:rFonts w:ascii="Times New Roman" w:eastAsia="Times New Roman" w:hAnsi="Times New Roman"/>
          <w:b/>
          <w:iCs/>
          <w:lang w:val="lt-LT"/>
        </w:rPr>
      </w:pPr>
    </w:p>
    <w:p w:rsidR="00D2341A" w:rsidRPr="00EF7FE4" w:rsidRDefault="00D2341A" w:rsidP="00D2341A">
      <w:pPr>
        <w:tabs>
          <w:tab w:val="left" w:pos="567"/>
        </w:tabs>
        <w:spacing w:after="0" w:line="240" w:lineRule="auto"/>
        <w:ind w:right="278"/>
        <w:rPr>
          <w:rFonts w:ascii="Times New Roman" w:eastAsia="Times New Roman" w:hAnsi="Times New Roman"/>
          <w:b/>
          <w:iCs/>
          <w:lang w:val="lt-LT"/>
        </w:rPr>
      </w:pPr>
      <w:r w:rsidRPr="00EF7FE4">
        <w:rPr>
          <w:rFonts w:ascii="Times New Roman" w:eastAsia="Times New Roman" w:hAnsi="Times New Roman"/>
          <w:b/>
          <w:iCs/>
          <w:lang w:val="lt-LT"/>
        </w:rPr>
        <w:t>4.9</w:t>
      </w:r>
      <w:r w:rsidR="00B30A68">
        <w:rPr>
          <w:rFonts w:ascii="Times New Roman" w:eastAsia="Times New Roman" w:hAnsi="Times New Roman"/>
          <w:b/>
          <w:iCs/>
          <w:lang w:val="lt-LT"/>
        </w:rPr>
        <w:tab/>
      </w:r>
      <w:r w:rsidRPr="00EF7FE4">
        <w:rPr>
          <w:rFonts w:ascii="Times New Roman" w:eastAsia="Times New Roman" w:hAnsi="Times New Roman"/>
          <w:b/>
          <w:iCs/>
          <w:lang w:val="lt-LT"/>
        </w:rPr>
        <w:t>Perdozavimas</w:t>
      </w:r>
    </w:p>
    <w:p w:rsidR="00D2341A" w:rsidRPr="00EF7FE4" w:rsidRDefault="00D2341A" w:rsidP="00D2341A">
      <w:pPr>
        <w:tabs>
          <w:tab w:val="left" w:pos="567"/>
        </w:tabs>
        <w:spacing w:after="0" w:line="240" w:lineRule="auto"/>
        <w:ind w:right="278"/>
        <w:rPr>
          <w:rFonts w:ascii="Times New Roman" w:eastAsia="Times New Roman" w:hAnsi="Times New Roman"/>
          <w:b/>
          <w:iCs/>
          <w:lang w:val="lt-LT"/>
        </w:rPr>
      </w:pPr>
    </w:p>
    <w:p w:rsidR="00D2341A" w:rsidRPr="00EF7FE4" w:rsidRDefault="00D2341A" w:rsidP="00D2341A">
      <w:pPr>
        <w:tabs>
          <w:tab w:val="left" w:pos="7655"/>
        </w:tabs>
        <w:spacing w:after="0" w:line="240" w:lineRule="auto"/>
        <w:rPr>
          <w:rFonts w:ascii="Times New Roman" w:eastAsia="Times New Roman" w:hAnsi="Times New Roman"/>
          <w:lang w:val="lt-LT"/>
        </w:rPr>
      </w:pPr>
      <w:r w:rsidRPr="00EF7FE4">
        <w:rPr>
          <w:rFonts w:ascii="Times New Roman" w:eastAsia="Times New Roman" w:hAnsi="Times New Roman"/>
          <w:lang w:val="lt-LT"/>
        </w:rPr>
        <w:t xml:space="preserve">Didelė </w:t>
      </w:r>
      <w:r w:rsidR="00D5696D">
        <w:rPr>
          <w:rFonts w:ascii="Times New Roman" w:eastAsia="Times New Roman" w:hAnsi="Times New Roman"/>
          <w:lang w:val="lt-LT"/>
        </w:rPr>
        <w:t xml:space="preserve">vaistinio </w:t>
      </w:r>
      <w:r w:rsidRPr="00EF7FE4">
        <w:rPr>
          <w:rFonts w:ascii="Times New Roman" w:eastAsia="Times New Roman" w:hAnsi="Times New Roman"/>
          <w:lang w:val="lt-LT"/>
        </w:rPr>
        <w:t xml:space="preserve">preparato dozė gali sukelti pykinimą, vėmimą, viduriavimą, kuris kaitaliojasi su vidurių užkietėjimu, dėl </w:t>
      </w:r>
      <w:r w:rsidR="00D5696D">
        <w:rPr>
          <w:rFonts w:ascii="Times New Roman" w:eastAsia="Times New Roman" w:hAnsi="Times New Roman"/>
          <w:lang w:val="lt-LT"/>
        </w:rPr>
        <w:t>vaistinio preparato</w:t>
      </w:r>
      <w:r w:rsidRPr="00EF7FE4">
        <w:rPr>
          <w:rFonts w:ascii="Times New Roman" w:eastAsia="Times New Roman" w:hAnsi="Times New Roman"/>
          <w:lang w:val="lt-LT"/>
        </w:rPr>
        <w:t xml:space="preserve"> poveikio patamsėja išmatos. Jei ūminį apsinuodijimą sukelia didelė dozė, gali skaudėti pilvą, atsirasti viduriavimas su krauju, dėl to organizmas gali netekti daug skysčių ir elektrolitų. Didelė dozė dirgina skrandžio ir žarnų gleivinę, todėl virškinamasis traktas gali prakiurti, iš jo gali kraujuoti. </w:t>
      </w:r>
    </w:p>
    <w:p w:rsidR="00D2341A" w:rsidRPr="00EF7FE4" w:rsidRDefault="00D2341A" w:rsidP="00D2341A">
      <w:pPr>
        <w:spacing w:after="0" w:line="240" w:lineRule="auto"/>
        <w:rPr>
          <w:rFonts w:ascii="Times New Roman" w:eastAsia="Times New Roman" w:hAnsi="Times New Roman"/>
          <w:lang w:val="lt-LT"/>
        </w:rPr>
      </w:pPr>
      <w:r w:rsidRPr="00EF7FE4">
        <w:rPr>
          <w:rFonts w:ascii="Times New Roman" w:eastAsia="Times New Roman" w:hAnsi="Times New Roman"/>
          <w:lang w:val="lt-LT"/>
        </w:rPr>
        <w:t xml:space="preserve">Dėl toksinio poveikio kraujotakos sistemai iš pradžių padidėja kraujo spaudimas, vėliau, ypač jei ligonis viduriuoja arba netenka daug skysčio, gali ištikti hipovoleminis šokas. </w:t>
      </w:r>
    </w:p>
    <w:p w:rsidR="00D2341A" w:rsidRPr="00EF7FE4" w:rsidRDefault="00D2341A" w:rsidP="00D2341A">
      <w:pPr>
        <w:spacing w:after="0" w:line="240" w:lineRule="auto"/>
        <w:rPr>
          <w:rFonts w:ascii="Times New Roman" w:eastAsia="Times New Roman" w:hAnsi="Times New Roman"/>
          <w:lang w:val="lt-LT"/>
        </w:rPr>
      </w:pPr>
      <w:r w:rsidRPr="00EF7FE4">
        <w:rPr>
          <w:rFonts w:ascii="Times New Roman" w:eastAsia="Times New Roman" w:hAnsi="Times New Roman"/>
          <w:lang w:val="lt-LT"/>
        </w:rPr>
        <w:lastRenderedPageBreak/>
        <w:t>Dėl toksinio poveikio CNS gali prasidėti traukuliai, ištikti koma (jos metu didėja metabolinė acidozė). Be to, gali atsirasti kepenų nekrozė.</w:t>
      </w:r>
    </w:p>
    <w:p w:rsidR="00D2341A" w:rsidRPr="00EF7FE4" w:rsidRDefault="00D5696D" w:rsidP="00D2341A">
      <w:pPr>
        <w:tabs>
          <w:tab w:val="left" w:pos="7513"/>
        </w:tabs>
        <w:spacing w:after="0" w:line="240" w:lineRule="auto"/>
        <w:rPr>
          <w:rFonts w:ascii="Times New Roman" w:eastAsia="Times New Roman" w:hAnsi="Times New Roman"/>
          <w:lang w:val="lt-LT"/>
        </w:rPr>
      </w:pPr>
      <w:r>
        <w:rPr>
          <w:rFonts w:ascii="Times New Roman" w:eastAsia="Times New Roman" w:hAnsi="Times New Roman"/>
          <w:lang w:val="lt-LT"/>
        </w:rPr>
        <w:t>Vaistinio p</w:t>
      </w:r>
      <w:r w:rsidR="00D2341A" w:rsidRPr="00EF7FE4">
        <w:rPr>
          <w:rFonts w:ascii="Times New Roman" w:eastAsia="Times New Roman" w:hAnsi="Times New Roman"/>
          <w:lang w:val="lt-LT"/>
        </w:rPr>
        <w:t xml:space="preserve">reparato perdozavus, būtina kreiptis į gydytoją bei vartoti vėmimą ir viduriavimą sukeliančių </w:t>
      </w:r>
      <w:r>
        <w:rPr>
          <w:rFonts w:ascii="Times New Roman" w:eastAsia="Times New Roman" w:hAnsi="Times New Roman"/>
          <w:lang w:val="lt-LT"/>
        </w:rPr>
        <w:t xml:space="preserve">vaistinių </w:t>
      </w:r>
      <w:r w:rsidR="00D2341A" w:rsidRPr="00EF7FE4">
        <w:rPr>
          <w:rFonts w:ascii="Times New Roman" w:eastAsia="Times New Roman" w:hAnsi="Times New Roman"/>
          <w:lang w:val="lt-LT"/>
        </w:rPr>
        <w:t xml:space="preserve">preparatų. Patariama stebėti geležies koncentraciją kraujyje, rūgščių ir šarmų pusiausvyrą bei kepenų veiklos rodmenis. </w:t>
      </w:r>
    </w:p>
    <w:p w:rsidR="00D2341A" w:rsidRPr="00EF7FE4" w:rsidRDefault="00D2341A" w:rsidP="00D2341A">
      <w:pPr>
        <w:tabs>
          <w:tab w:val="left" w:pos="7513"/>
        </w:tabs>
        <w:spacing w:after="0" w:line="240" w:lineRule="auto"/>
        <w:rPr>
          <w:rFonts w:ascii="Times New Roman" w:eastAsia="Times New Roman" w:hAnsi="Times New Roman"/>
          <w:lang w:val="lt-LT"/>
        </w:rPr>
      </w:pPr>
    </w:p>
    <w:p w:rsidR="00D2341A" w:rsidRPr="00EF7FE4" w:rsidRDefault="00D2341A" w:rsidP="00D2341A">
      <w:pPr>
        <w:tabs>
          <w:tab w:val="left" w:pos="7513"/>
        </w:tabs>
        <w:spacing w:after="0" w:line="240" w:lineRule="auto"/>
        <w:rPr>
          <w:rFonts w:ascii="Times New Roman" w:eastAsia="Times New Roman" w:hAnsi="Times New Roman"/>
          <w:lang w:val="lt-LT"/>
        </w:rPr>
      </w:pPr>
    </w:p>
    <w:p w:rsidR="00D2341A" w:rsidRPr="00EF7FE4" w:rsidRDefault="00D2341A" w:rsidP="00B30A68">
      <w:pPr>
        <w:tabs>
          <w:tab w:val="left" w:pos="567"/>
        </w:tabs>
        <w:overflowPunct w:val="0"/>
        <w:autoSpaceDE w:val="0"/>
        <w:autoSpaceDN w:val="0"/>
        <w:adjustRightInd w:val="0"/>
        <w:spacing w:after="0" w:line="240" w:lineRule="auto"/>
        <w:ind w:right="278"/>
        <w:textAlignment w:val="baseline"/>
        <w:rPr>
          <w:rFonts w:ascii="Times New Roman" w:eastAsia="Times New Roman" w:hAnsi="Times New Roman"/>
          <w:b/>
          <w:lang w:val="lt-LT"/>
        </w:rPr>
      </w:pPr>
      <w:r w:rsidRPr="00EF7FE4">
        <w:rPr>
          <w:rFonts w:ascii="Times New Roman" w:eastAsia="Times New Roman" w:hAnsi="Times New Roman"/>
          <w:b/>
          <w:lang w:val="lt-LT"/>
        </w:rPr>
        <w:t>5.</w:t>
      </w:r>
      <w:r w:rsidR="00B30A68">
        <w:rPr>
          <w:rFonts w:ascii="Times New Roman" w:eastAsia="Times New Roman" w:hAnsi="Times New Roman"/>
          <w:b/>
          <w:lang w:val="lt-LT"/>
        </w:rPr>
        <w:tab/>
      </w:r>
      <w:r w:rsidRPr="00EF7FE4">
        <w:rPr>
          <w:rFonts w:ascii="Times New Roman" w:eastAsia="Times New Roman" w:hAnsi="Times New Roman"/>
          <w:b/>
          <w:lang w:val="lt-LT"/>
        </w:rPr>
        <w:t>FARMAKOLOGINĖS SAVYBĖS</w:t>
      </w:r>
    </w:p>
    <w:p w:rsidR="00D2341A" w:rsidRPr="00EF7FE4" w:rsidRDefault="00D2341A" w:rsidP="00D2341A">
      <w:pPr>
        <w:overflowPunct w:val="0"/>
        <w:autoSpaceDE w:val="0"/>
        <w:autoSpaceDN w:val="0"/>
        <w:adjustRightInd w:val="0"/>
        <w:spacing w:after="0" w:line="240" w:lineRule="auto"/>
        <w:ind w:right="278"/>
        <w:textAlignment w:val="baseline"/>
        <w:rPr>
          <w:rFonts w:ascii="Times New Roman" w:eastAsia="Times New Roman" w:hAnsi="Times New Roman"/>
          <w:b/>
          <w:lang w:val="lt-LT"/>
        </w:rPr>
      </w:pPr>
    </w:p>
    <w:p w:rsidR="00D2341A" w:rsidRPr="00EF7FE4" w:rsidRDefault="00D2341A" w:rsidP="00D2341A">
      <w:pPr>
        <w:numPr>
          <w:ilvl w:val="1"/>
          <w:numId w:val="6"/>
        </w:numPr>
        <w:spacing w:after="0" w:line="240" w:lineRule="auto"/>
        <w:rPr>
          <w:rFonts w:ascii="Times New Roman" w:eastAsia="Times New Roman" w:hAnsi="Times New Roman"/>
          <w:b/>
          <w:lang w:val="lt-LT"/>
        </w:rPr>
      </w:pPr>
      <w:r w:rsidRPr="00EF7FE4">
        <w:rPr>
          <w:rFonts w:ascii="Times New Roman" w:eastAsia="Times New Roman" w:hAnsi="Times New Roman"/>
          <w:b/>
          <w:lang w:val="lt-LT"/>
        </w:rPr>
        <w:t xml:space="preserve">Farmakodinaminės savybės </w:t>
      </w:r>
    </w:p>
    <w:p w:rsidR="00D2341A" w:rsidRPr="00EF7FE4" w:rsidRDefault="00D2341A" w:rsidP="00D2341A">
      <w:pPr>
        <w:tabs>
          <w:tab w:val="left" w:pos="567"/>
        </w:tabs>
        <w:spacing w:after="0" w:line="240" w:lineRule="auto"/>
        <w:jc w:val="both"/>
        <w:rPr>
          <w:rFonts w:ascii="Times New Roman" w:eastAsia="Times New Roman" w:hAnsi="Times New Roman"/>
          <w:b/>
          <w:lang w:val="lt-LT"/>
        </w:rPr>
      </w:pPr>
    </w:p>
    <w:p w:rsidR="00D2341A" w:rsidRPr="00EF7FE4" w:rsidRDefault="00D2341A" w:rsidP="00D2341A">
      <w:pPr>
        <w:tabs>
          <w:tab w:val="left" w:pos="567"/>
        </w:tabs>
        <w:spacing w:after="0" w:line="240" w:lineRule="auto"/>
        <w:ind w:left="567" w:hanging="567"/>
        <w:rPr>
          <w:rFonts w:ascii="Times New Roman" w:eastAsia="Times New Roman" w:hAnsi="Times New Roman"/>
          <w:lang w:val="lt-LT"/>
        </w:rPr>
      </w:pPr>
      <w:r w:rsidRPr="00EF7FE4">
        <w:rPr>
          <w:rFonts w:ascii="Times New Roman" w:eastAsia="Times New Roman" w:hAnsi="Times New Roman"/>
          <w:lang w:val="lt-LT"/>
        </w:rPr>
        <w:t>Farmakoterapinė grupė – geriamieji dvivalentės geležies preparatai, ATC kodas – B03AA05.</w:t>
      </w:r>
    </w:p>
    <w:p w:rsidR="00D2341A" w:rsidRPr="00EF7FE4" w:rsidRDefault="00D2341A" w:rsidP="00D2341A">
      <w:pPr>
        <w:tabs>
          <w:tab w:val="left" w:pos="567"/>
        </w:tabs>
        <w:spacing w:after="0" w:line="240" w:lineRule="auto"/>
        <w:ind w:left="567" w:hanging="567"/>
        <w:rPr>
          <w:rFonts w:ascii="Times New Roman" w:eastAsia="Times New Roman" w:hAnsi="Times New Roman"/>
          <w:lang w:val="lt-LT"/>
        </w:rPr>
      </w:pPr>
    </w:p>
    <w:p w:rsidR="00D2341A" w:rsidRPr="00EF7FE4" w:rsidRDefault="00D2341A" w:rsidP="00D2341A">
      <w:pPr>
        <w:tabs>
          <w:tab w:val="left" w:pos="567"/>
        </w:tabs>
        <w:spacing w:after="0" w:line="240" w:lineRule="auto"/>
        <w:ind w:right="-96"/>
        <w:rPr>
          <w:rFonts w:ascii="Times New Roman" w:eastAsia="Times New Roman" w:hAnsi="Times New Roman"/>
          <w:lang w:val="lt-LT"/>
        </w:rPr>
      </w:pPr>
      <w:r w:rsidRPr="00EF7FE4">
        <w:rPr>
          <w:rFonts w:ascii="Times New Roman" w:eastAsia="Times New Roman" w:hAnsi="Times New Roman"/>
          <w:lang w:val="lt-LT"/>
        </w:rPr>
        <w:t xml:space="preserve">Geležis yra labai svarbus biologinis katalizatorius. Ji yra būtina deguonies pernešimui bei energijos apykaitai audiniuose. Šis elementas yra hemoglobino, mioglobino, citochromo C bei daugelio kitokių fermentų, dalyvaujančių energijos apykaitoje, sudėtyje. </w:t>
      </w:r>
      <w:r w:rsidRPr="00EF7FE4">
        <w:rPr>
          <w:rFonts w:ascii="Times New Roman" w:eastAsia="Times New Roman" w:hAnsi="Times New Roman"/>
          <w:caps/>
          <w:lang w:val="lt-LT"/>
        </w:rPr>
        <w:t>Hemofer</w:t>
      </w:r>
      <w:r w:rsidRPr="00EF7FE4">
        <w:rPr>
          <w:rFonts w:ascii="Times New Roman" w:eastAsia="Times New Roman" w:hAnsi="Times New Roman"/>
          <w:lang w:val="lt-LT"/>
        </w:rPr>
        <w:t xml:space="preserve"> lašų sudėtyje yra dvivalentės geležies. Juos reikia gerti. </w:t>
      </w:r>
      <w:r w:rsidR="00D5696D">
        <w:rPr>
          <w:rFonts w:ascii="Times New Roman" w:eastAsia="Times New Roman" w:hAnsi="Times New Roman"/>
          <w:lang w:val="lt-LT"/>
        </w:rPr>
        <w:t>Vaistinis p</w:t>
      </w:r>
      <w:r w:rsidRPr="00EF7FE4">
        <w:rPr>
          <w:rFonts w:ascii="Times New Roman" w:eastAsia="Times New Roman" w:hAnsi="Times New Roman"/>
          <w:lang w:val="lt-LT"/>
        </w:rPr>
        <w:t xml:space="preserve">reparatas šalina geležies trūkumą organizme bei neleidžia jam atsirasti tokiu atveju, jei padidėjęs geležies poreikis arba jos į organizmą patenka per mažai. </w:t>
      </w:r>
    </w:p>
    <w:p w:rsidR="00D2341A" w:rsidRPr="00EF7FE4" w:rsidRDefault="00D2341A" w:rsidP="00D2341A">
      <w:pPr>
        <w:spacing w:after="0" w:line="240" w:lineRule="auto"/>
        <w:rPr>
          <w:rFonts w:ascii="Times New Roman" w:eastAsia="Times New Roman" w:hAnsi="Times New Roman"/>
          <w:lang w:val="lt-LT"/>
        </w:rPr>
      </w:pPr>
      <w:r w:rsidRPr="00EF7FE4">
        <w:rPr>
          <w:rFonts w:ascii="Times New Roman" w:eastAsia="Times New Roman" w:hAnsi="Times New Roman"/>
          <w:lang w:val="lt-LT"/>
        </w:rPr>
        <w:t xml:space="preserve">Jei mažakraujystės priežastis yra geležies trūkumas, jau po 3 – 10 gydymo dienų atsiranda pirmųjų </w:t>
      </w:r>
      <w:r w:rsidR="00D5696D">
        <w:rPr>
          <w:rFonts w:ascii="Times New Roman" w:eastAsia="Times New Roman" w:hAnsi="Times New Roman"/>
          <w:lang w:val="lt-LT"/>
        </w:rPr>
        <w:t xml:space="preserve">vaistinio </w:t>
      </w:r>
      <w:r w:rsidRPr="00EF7FE4">
        <w:rPr>
          <w:rFonts w:ascii="Times New Roman" w:eastAsia="Times New Roman" w:hAnsi="Times New Roman"/>
          <w:lang w:val="lt-LT"/>
        </w:rPr>
        <w:t xml:space="preserve">preparato poveikio požymių: kraujyje padidėja retikulocitų kiekis, maždaug per 2 savaites laipsniškai padidėja eritrocitų kiekis </w:t>
      </w:r>
      <w:r w:rsidRPr="00EF7FE4">
        <w:rPr>
          <w:rFonts w:ascii="Times New Roman" w:eastAsia="Times New Roman" w:hAnsi="Times New Roman"/>
          <w:lang w:val="lt-LT"/>
        </w:rPr>
        <w:lastRenderedPageBreak/>
        <w:t xml:space="preserve">bei hemoglobino koncentracija, tačiau kraujo rodmenų sunormalėjimas nerodo, kad organizmui geležies pakanka. Geležies tyrimų kraujyje duomenimis, jos organizme dar būna per mažai, todėl išnykus mažakraujystei, t.y. sunormalėjus hemoglobino koncentracijai bei eritrocitų kiekiui, </w:t>
      </w:r>
      <w:r w:rsidR="00D5696D">
        <w:rPr>
          <w:rFonts w:ascii="Times New Roman" w:eastAsia="Times New Roman" w:hAnsi="Times New Roman"/>
          <w:lang w:val="lt-LT"/>
        </w:rPr>
        <w:t xml:space="preserve">vaistinio </w:t>
      </w:r>
      <w:r w:rsidRPr="00EF7FE4">
        <w:rPr>
          <w:rFonts w:ascii="Times New Roman" w:eastAsia="Times New Roman" w:hAnsi="Times New Roman"/>
          <w:lang w:val="lt-LT"/>
        </w:rPr>
        <w:t xml:space="preserve">preparato reikia vartoti mažiausiai 2 – 3 mėnesius. </w:t>
      </w:r>
    </w:p>
    <w:p w:rsidR="00D2341A" w:rsidRPr="00EF7FE4" w:rsidRDefault="00D2341A" w:rsidP="00D2341A">
      <w:pPr>
        <w:spacing w:after="0" w:line="240" w:lineRule="auto"/>
        <w:rPr>
          <w:rFonts w:ascii="Times New Roman" w:eastAsia="Times New Roman" w:hAnsi="Times New Roman"/>
          <w:lang w:val="lt-LT"/>
        </w:rPr>
      </w:pPr>
    </w:p>
    <w:p w:rsidR="00D2341A" w:rsidRPr="00EF7FE4" w:rsidRDefault="00D2341A" w:rsidP="00D2341A">
      <w:pPr>
        <w:numPr>
          <w:ilvl w:val="1"/>
          <w:numId w:val="6"/>
        </w:numPr>
        <w:spacing w:after="0" w:line="240" w:lineRule="auto"/>
        <w:rPr>
          <w:rFonts w:ascii="Times New Roman" w:eastAsia="Times New Roman" w:hAnsi="Times New Roman"/>
          <w:b/>
          <w:lang w:val="lt-LT"/>
        </w:rPr>
      </w:pPr>
      <w:r w:rsidRPr="00EF7FE4">
        <w:rPr>
          <w:rFonts w:ascii="Times New Roman" w:eastAsia="Times New Roman" w:hAnsi="Times New Roman"/>
          <w:b/>
          <w:lang w:val="lt-LT"/>
        </w:rPr>
        <w:t xml:space="preserve">Farmakokinetinės savybės </w:t>
      </w:r>
    </w:p>
    <w:p w:rsidR="00D2341A" w:rsidRPr="00EF7FE4" w:rsidRDefault="00D2341A" w:rsidP="00D2341A">
      <w:pPr>
        <w:tabs>
          <w:tab w:val="left" w:pos="567"/>
        </w:tabs>
        <w:spacing w:after="0" w:line="240" w:lineRule="auto"/>
        <w:rPr>
          <w:rFonts w:ascii="Times New Roman" w:eastAsia="Times New Roman" w:hAnsi="Times New Roman"/>
          <w:b/>
          <w:lang w:val="lt-LT"/>
        </w:rPr>
      </w:pPr>
    </w:p>
    <w:p w:rsidR="00D2341A" w:rsidRPr="00EF7FE4" w:rsidRDefault="00D2341A" w:rsidP="00D2341A">
      <w:pPr>
        <w:widowControl w:val="0"/>
        <w:tabs>
          <w:tab w:val="left" w:pos="567"/>
          <w:tab w:val="left" w:pos="7513"/>
        </w:tabs>
        <w:autoSpaceDE w:val="0"/>
        <w:autoSpaceDN w:val="0"/>
        <w:adjustRightInd w:val="0"/>
        <w:spacing w:after="0" w:line="240" w:lineRule="auto"/>
        <w:rPr>
          <w:rFonts w:ascii="Times New Roman" w:eastAsia="Times New Roman" w:hAnsi="Times New Roman"/>
          <w:bCs/>
          <w:lang w:val="lt-LT"/>
        </w:rPr>
      </w:pPr>
      <w:r w:rsidRPr="00EF7FE4">
        <w:rPr>
          <w:rFonts w:ascii="Times New Roman" w:eastAsia="Times New Roman" w:hAnsi="Times New Roman"/>
          <w:bCs/>
          <w:lang w:val="lt-LT"/>
        </w:rPr>
        <w:t xml:space="preserve">Geležies rezorbcija priklauso nuo jos valentingumo, skrandžio turinio rūgštingumo bei šio elemento atsargų organizme. Jei geležies trūkumas didelis, jos rezorbuojama maždaug 20%. Trūkumui mažėjant, geležies rezorbcija iš virškinamojo trakto taip pat mažėja. Šio elemento kiekį žmogaus organizme reguliuoja dvylikapirštės ir plonosios žarnos gleivinės ląstelės. Gleivinė geležį ir rezorbuoja, ir šalina. Rezorbuojami tik dvivalentės geležies jonai. Žarnų epitelio ląstelėse dvivalentė geležis oksiduojama į trivalentę ir prisijungia prie ląstelėse esančio baltymo apoferitino. Toks junginys vadinamas feritinu. Jis perneša geležį į kraują, kuriame ji prisijungia prie transferino, t.y. junginio, pernešančio geležį į kaulų čiulpus ir kitokius audinius, kurių veiklai reikia šio elemento, bei geležies atsargas audiniuose (kepenyse, blužnyje). Dvivalentės geležies prieš rezorbciją  nereikia redukuoti, juos organizmas lengvai pasisavina. </w:t>
      </w:r>
    </w:p>
    <w:p w:rsidR="00D2341A" w:rsidRPr="00EF7FE4" w:rsidRDefault="00D2341A" w:rsidP="00D2341A">
      <w:pPr>
        <w:widowControl w:val="0"/>
        <w:tabs>
          <w:tab w:val="left" w:pos="567"/>
          <w:tab w:val="left" w:pos="7513"/>
        </w:tabs>
        <w:autoSpaceDE w:val="0"/>
        <w:autoSpaceDN w:val="0"/>
        <w:adjustRightInd w:val="0"/>
        <w:spacing w:after="0" w:line="240" w:lineRule="auto"/>
        <w:rPr>
          <w:rFonts w:ascii="Times New Roman" w:eastAsia="Times New Roman" w:hAnsi="Times New Roman"/>
          <w:bCs/>
          <w:lang w:val="lt-LT"/>
        </w:rPr>
      </w:pPr>
    </w:p>
    <w:p w:rsidR="00D2341A" w:rsidRPr="00EF7FE4" w:rsidRDefault="00BF493B" w:rsidP="00BF493B">
      <w:pPr>
        <w:tabs>
          <w:tab w:val="left" w:pos="567"/>
        </w:tabs>
        <w:spacing w:after="0" w:line="240" w:lineRule="auto"/>
        <w:rPr>
          <w:rFonts w:ascii="Times New Roman" w:eastAsia="Times New Roman" w:hAnsi="Times New Roman"/>
          <w:b/>
          <w:lang w:val="lt-LT"/>
        </w:rPr>
      </w:pPr>
      <w:r w:rsidRPr="00EF7FE4">
        <w:rPr>
          <w:rFonts w:ascii="Times New Roman" w:eastAsia="Times New Roman" w:hAnsi="Times New Roman"/>
          <w:b/>
          <w:lang w:val="lt-LT"/>
        </w:rPr>
        <w:t>5.3</w:t>
      </w:r>
      <w:r w:rsidRPr="00EF7FE4">
        <w:rPr>
          <w:rFonts w:ascii="Times New Roman" w:eastAsia="Times New Roman" w:hAnsi="Times New Roman"/>
          <w:b/>
          <w:lang w:val="lt-LT"/>
        </w:rPr>
        <w:tab/>
      </w:r>
      <w:r w:rsidR="00D2341A" w:rsidRPr="00EF7FE4">
        <w:rPr>
          <w:rFonts w:ascii="Times New Roman" w:eastAsia="Times New Roman" w:hAnsi="Times New Roman"/>
          <w:b/>
          <w:lang w:val="lt-LT"/>
        </w:rPr>
        <w:t>Ikiklinikinių saugumo tyrimų duomenys</w:t>
      </w:r>
    </w:p>
    <w:p w:rsidR="00D2341A" w:rsidRPr="00EF7FE4" w:rsidRDefault="00D2341A" w:rsidP="00D2341A">
      <w:pPr>
        <w:spacing w:after="0" w:line="240" w:lineRule="auto"/>
        <w:rPr>
          <w:rFonts w:ascii="Times New Roman" w:eastAsia="Times New Roman" w:hAnsi="Times New Roman"/>
          <w:b/>
          <w:lang w:val="lt-LT"/>
        </w:rPr>
      </w:pPr>
    </w:p>
    <w:p w:rsidR="00D2341A" w:rsidRPr="00EF7FE4" w:rsidRDefault="00D2341A" w:rsidP="00D2341A">
      <w:pPr>
        <w:spacing w:after="0" w:line="240" w:lineRule="auto"/>
        <w:rPr>
          <w:rFonts w:ascii="Times New Roman" w:eastAsia="Times New Roman" w:hAnsi="Times New Roman"/>
          <w:lang w:val="lt-LT"/>
        </w:rPr>
      </w:pPr>
      <w:r w:rsidRPr="00EF7FE4">
        <w:rPr>
          <w:rFonts w:ascii="Times New Roman" w:eastAsia="Times New Roman" w:hAnsi="Times New Roman"/>
          <w:lang w:val="lt-LT"/>
        </w:rPr>
        <w:t>Įprastų farmakologinio saugumo, kartotinių dozių toksiškumo, genotoksiškumo, galimo kancerogeniškumo ir toksinio poveikio reprodukcijai ikiklinikinių tyrimų duomenys specifinio pavojaus žmogui nerodo.</w:t>
      </w:r>
    </w:p>
    <w:p w:rsidR="00D2341A" w:rsidRPr="003158DF" w:rsidRDefault="00D2341A" w:rsidP="00D2341A">
      <w:pPr>
        <w:tabs>
          <w:tab w:val="left" w:pos="567"/>
        </w:tabs>
        <w:spacing w:after="0" w:line="260" w:lineRule="exact"/>
        <w:rPr>
          <w:rFonts w:ascii="Times New Roman" w:eastAsia="Times New Roman" w:hAnsi="Times New Roman"/>
          <w:lang w:val="lt-LT"/>
        </w:rPr>
      </w:pPr>
      <w:r w:rsidRPr="00EF7FE4">
        <w:rPr>
          <w:rFonts w:ascii="Times New Roman" w:eastAsia="Times New Roman" w:hAnsi="Times New Roman"/>
          <w:lang w:val="lt-LT"/>
        </w:rPr>
        <w:t>Eksperimentinių tyrimų metu nustatyta, kad išgėrus vaist</w:t>
      </w:r>
      <w:r w:rsidR="005602BB">
        <w:rPr>
          <w:rFonts w:ascii="Times New Roman" w:eastAsia="Times New Roman" w:hAnsi="Times New Roman"/>
          <w:lang w:val="lt-LT"/>
        </w:rPr>
        <w:t>inio preparato</w:t>
      </w:r>
      <w:r w:rsidRPr="00EF7FE4">
        <w:rPr>
          <w:rFonts w:ascii="Times New Roman" w:eastAsia="Times New Roman" w:hAnsi="Times New Roman"/>
          <w:lang w:val="lt-LT"/>
        </w:rPr>
        <w:t xml:space="preserve">, </w:t>
      </w:r>
      <w:r w:rsidRPr="00EF7FE4">
        <w:rPr>
          <w:rFonts w:ascii="Times New Roman" w:eastAsia="Times New Roman" w:hAnsi="Times New Roman"/>
          <w:noProof/>
          <w:lang w:val="lt-LT"/>
        </w:rPr>
        <w:t>LD</w:t>
      </w:r>
      <w:r w:rsidRPr="00EF7FE4">
        <w:rPr>
          <w:rFonts w:ascii="Times New Roman" w:eastAsia="Times New Roman" w:hAnsi="Times New Roman"/>
          <w:noProof/>
          <w:vertAlign w:val="subscript"/>
          <w:lang w:val="lt-LT"/>
        </w:rPr>
        <w:t>50</w:t>
      </w:r>
      <w:r w:rsidRPr="00EF7FE4">
        <w:rPr>
          <w:rFonts w:ascii="Times New Roman" w:eastAsia="Times New Roman" w:hAnsi="Times New Roman"/>
          <w:noProof/>
          <w:lang w:val="lt-LT"/>
        </w:rPr>
        <w:t xml:space="preserve"> žiurkėms yra 612 mg/kg kūno svorio,  pelėms - 895 mg/kg kūno svorio.</w:t>
      </w:r>
      <w:r w:rsidRPr="003158DF">
        <w:rPr>
          <w:rFonts w:ascii="Times New Roman" w:eastAsia="Times New Roman" w:hAnsi="Times New Roman"/>
          <w:lang w:val="lt-LT"/>
        </w:rPr>
        <w:t xml:space="preserve"> </w:t>
      </w:r>
    </w:p>
    <w:p w:rsidR="00D2341A" w:rsidRPr="00EF7FE4" w:rsidRDefault="00D2341A" w:rsidP="00D2341A">
      <w:pPr>
        <w:tabs>
          <w:tab w:val="left" w:pos="567"/>
        </w:tabs>
        <w:spacing w:after="0" w:line="260" w:lineRule="exact"/>
        <w:rPr>
          <w:rFonts w:ascii="Times New Roman" w:eastAsia="Times New Roman" w:hAnsi="Times New Roman"/>
          <w:lang w:val="lt-LT" w:eastAsia="lt-LT"/>
        </w:rPr>
      </w:pPr>
      <w:r w:rsidRPr="00EF7FE4">
        <w:rPr>
          <w:rFonts w:ascii="Times New Roman" w:eastAsia="Times New Roman" w:hAnsi="Times New Roman"/>
          <w:lang w:val="lt-LT" w:eastAsia="lt-LT"/>
        </w:rPr>
        <w:lastRenderedPageBreak/>
        <w:t>Buvo nustatyta, kad ilgą laiką vartojant vaist</w:t>
      </w:r>
      <w:r w:rsidR="005602BB">
        <w:rPr>
          <w:rFonts w:ascii="Times New Roman" w:eastAsia="Times New Roman" w:hAnsi="Times New Roman"/>
          <w:lang w:val="lt-LT" w:eastAsia="lt-LT"/>
        </w:rPr>
        <w:t>inio preparato</w:t>
      </w:r>
      <w:r w:rsidRPr="00EF7FE4">
        <w:rPr>
          <w:rFonts w:ascii="Times New Roman" w:eastAsia="Times New Roman" w:hAnsi="Times New Roman"/>
          <w:lang w:val="lt-LT" w:eastAsia="lt-LT"/>
        </w:rPr>
        <w:t xml:space="preserve"> didelėmis dozėmis atsirado pernelyg didelis geležies kaupimasis organizme ir antrinis kepenų pakenkimas.</w:t>
      </w:r>
    </w:p>
    <w:p w:rsidR="00D2341A" w:rsidRPr="00EF7FE4" w:rsidRDefault="00D2341A" w:rsidP="00D2341A">
      <w:pPr>
        <w:tabs>
          <w:tab w:val="left" w:pos="567"/>
        </w:tabs>
        <w:spacing w:after="0" w:line="260" w:lineRule="exact"/>
        <w:rPr>
          <w:rFonts w:ascii="Times New Roman" w:eastAsia="Times New Roman" w:hAnsi="Times New Roman"/>
          <w:noProof/>
          <w:lang w:val="lt-LT"/>
        </w:rPr>
      </w:pPr>
    </w:p>
    <w:p w:rsidR="00D2341A" w:rsidRPr="007A4904" w:rsidRDefault="00D2341A" w:rsidP="00D2341A">
      <w:pPr>
        <w:spacing w:after="0" w:line="240" w:lineRule="auto"/>
        <w:jc w:val="both"/>
        <w:rPr>
          <w:rFonts w:ascii="Times New Roman" w:eastAsia="Times New Roman" w:hAnsi="Times New Roman"/>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caps/>
          <w:lang w:val="lt-LT"/>
        </w:rPr>
      </w:pPr>
      <w:r w:rsidRPr="00EF7FE4">
        <w:rPr>
          <w:rFonts w:ascii="Times New Roman" w:eastAsia="Times New Roman" w:hAnsi="Times New Roman"/>
          <w:b/>
          <w:caps/>
          <w:lang w:val="lt-LT"/>
        </w:rPr>
        <w:t>6.</w:t>
      </w:r>
      <w:r w:rsidRPr="00EF7FE4">
        <w:rPr>
          <w:rFonts w:ascii="Times New Roman" w:eastAsia="Times New Roman" w:hAnsi="Times New Roman"/>
          <w:b/>
          <w:caps/>
          <w:lang w:val="lt-LT"/>
        </w:rPr>
        <w:tab/>
        <w:t>farmacinė informacija</w:t>
      </w:r>
    </w:p>
    <w:p w:rsidR="00D2341A" w:rsidRPr="00EF7FE4" w:rsidRDefault="00D2341A" w:rsidP="00D2341A">
      <w:pPr>
        <w:tabs>
          <w:tab w:val="left" w:pos="567"/>
        </w:tabs>
        <w:spacing w:after="0" w:line="240" w:lineRule="auto"/>
        <w:ind w:left="567" w:hanging="567"/>
        <w:jc w:val="both"/>
        <w:rPr>
          <w:rFonts w:ascii="Times New Roman" w:eastAsia="Times New Roman" w:hAnsi="Times New Roman"/>
          <w:lang w:val="lt-LT"/>
        </w:rPr>
      </w:pPr>
    </w:p>
    <w:p w:rsidR="00D2341A" w:rsidRPr="00EF7FE4" w:rsidRDefault="00D2341A" w:rsidP="00D2341A">
      <w:pPr>
        <w:numPr>
          <w:ilvl w:val="1"/>
          <w:numId w:val="8"/>
        </w:numPr>
        <w:spacing w:after="0" w:line="240" w:lineRule="auto"/>
        <w:jc w:val="both"/>
        <w:rPr>
          <w:rFonts w:ascii="Times New Roman" w:eastAsia="Times New Roman" w:hAnsi="Times New Roman"/>
          <w:b/>
          <w:lang w:val="lt-LT"/>
        </w:rPr>
      </w:pPr>
      <w:r w:rsidRPr="00EF7FE4">
        <w:rPr>
          <w:rFonts w:ascii="Times New Roman" w:eastAsia="Times New Roman" w:hAnsi="Times New Roman"/>
          <w:b/>
          <w:lang w:val="lt-LT"/>
        </w:rPr>
        <w:t>Pagalbinių medžiagų sąrašas</w:t>
      </w:r>
    </w:p>
    <w:p w:rsidR="00D2341A" w:rsidRPr="00EF7FE4" w:rsidRDefault="00D2341A" w:rsidP="00D2341A">
      <w:pPr>
        <w:tabs>
          <w:tab w:val="left" w:pos="567"/>
        </w:tabs>
        <w:spacing w:after="0" w:line="240" w:lineRule="auto"/>
        <w:jc w:val="both"/>
        <w:rPr>
          <w:rFonts w:ascii="Times New Roman" w:eastAsia="Times New Roman" w:hAnsi="Times New Roman"/>
          <w:b/>
          <w:lang w:val="lt-LT"/>
        </w:rPr>
      </w:pPr>
    </w:p>
    <w:p w:rsidR="00D2341A" w:rsidRPr="00EF7FE4" w:rsidRDefault="00D2341A" w:rsidP="00D2341A">
      <w:pPr>
        <w:tabs>
          <w:tab w:val="left" w:pos="567"/>
        </w:tabs>
        <w:spacing w:after="0" w:line="240" w:lineRule="auto"/>
        <w:rPr>
          <w:rFonts w:ascii="Times New Roman" w:eastAsia="Times New Roman" w:hAnsi="Times New Roman"/>
          <w:lang w:val="lt-LT"/>
        </w:rPr>
      </w:pPr>
      <w:r w:rsidRPr="00EF7FE4">
        <w:rPr>
          <w:rFonts w:ascii="Times New Roman" w:eastAsia="Times New Roman" w:hAnsi="Times New Roman"/>
          <w:lang w:val="lt-LT"/>
        </w:rPr>
        <w:t>Natrio benzoatas (E211)</w:t>
      </w:r>
    </w:p>
    <w:p w:rsidR="00D2341A" w:rsidRPr="00EF7FE4" w:rsidRDefault="00D2341A" w:rsidP="00D2341A">
      <w:pPr>
        <w:tabs>
          <w:tab w:val="left" w:pos="567"/>
        </w:tabs>
        <w:spacing w:after="0" w:line="240" w:lineRule="auto"/>
        <w:rPr>
          <w:rFonts w:ascii="Times New Roman" w:eastAsia="Times New Roman" w:hAnsi="Times New Roman"/>
          <w:lang w:val="lt-LT"/>
        </w:rPr>
      </w:pPr>
      <w:r w:rsidRPr="00EF7FE4">
        <w:rPr>
          <w:rFonts w:ascii="Times New Roman" w:eastAsia="Times New Roman" w:hAnsi="Times New Roman"/>
          <w:lang w:val="lt-LT"/>
        </w:rPr>
        <w:t>Citrinų rūgštis monohidratas</w:t>
      </w:r>
    </w:p>
    <w:p w:rsidR="00D2341A" w:rsidRPr="00EF7FE4" w:rsidRDefault="00D2341A" w:rsidP="00D2341A">
      <w:pPr>
        <w:tabs>
          <w:tab w:val="left" w:pos="567"/>
        </w:tabs>
        <w:spacing w:after="0" w:line="240" w:lineRule="auto"/>
        <w:rPr>
          <w:rFonts w:ascii="Times New Roman" w:eastAsia="Times New Roman" w:hAnsi="Times New Roman"/>
          <w:lang w:val="lt-LT"/>
        </w:rPr>
      </w:pPr>
      <w:r w:rsidRPr="00EF7FE4">
        <w:rPr>
          <w:rFonts w:ascii="Times New Roman" w:eastAsia="Times New Roman" w:hAnsi="Times New Roman"/>
          <w:lang w:val="lt-LT"/>
        </w:rPr>
        <w:t>Natrio hidroksidas</w:t>
      </w:r>
    </w:p>
    <w:p w:rsidR="00D2341A" w:rsidRPr="00EF7FE4" w:rsidRDefault="00D2341A" w:rsidP="00D2341A">
      <w:pPr>
        <w:tabs>
          <w:tab w:val="left" w:pos="567"/>
        </w:tabs>
        <w:spacing w:after="0" w:line="240" w:lineRule="auto"/>
        <w:rPr>
          <w:rFonts w:ascii="Times New Roman" w:eastAsia="Times New Roman" w:hAnsi="Times New Roman"/>
          <w:lang w:val="lt-LT"/>
        </w:rPr>
      </w:pPr>
      <w:r w:rsidRPr="00EF7FE4">
        <w:rPr>
          <w:rFonts w:ascii="Times New Roman" w:eastAsia="Times New Roman" w:hAnsi="Times New Roman"/>
          <w:lang w:val="lt-LT"/>
        </w:rPr>
        <w:t>Nesikristalizuojantis skystasis sorbitolis (E420)</w:t>
      </w:r>
    </w:p>
    <w:p w:rsidR="00D2341A" w:rsidRPr="00EF7FE4" w:rsidRDefault="00D2341A" w:rsidP="00D2341A">
      <w:pPr>
        <w:tabs>
          <w:tab w:val="left" w:pos="567"/>
        </w:tabs>
        <w:spacing w:after="0" w:line="240" w:lineRule="auto"/>
        <w:rPr>
          <w:rFonts w:ascii="Times New Roman" w:eastAsia="Times New Roman" w:hAnsi="Times New Roman"/>
          <w:lang w:val="lt-LT"/>
        </w:rPr>
      </w:pPr>
      <w:r w:rsidRPr="00EF7FE4">
        <w:rPr>
          <w:rFonts w:ascii="Times New Roman" w:eastAsia="Times New Roman" w:hAnsi="Times New Roman"/>
          <w:lang w:val="lt-LT"/>
        </w:rPr>
        <w:t>Gliukozė monohidratas</w:t>
      </w:r>
    </w:p>
    <w:p w:rsidR="00D2341A" w:rsidRPr="00EF7FE4" w:rsidRDefault="00D2341A" w:rsidP="00D2341A">
      <w:pPr>
        <w:tabs>
          <w:tab w:val="left" w:pos="567"/>
        </w:tabs>
        <w:spacing w:after="0" w:line="240" w:lineRule="auto"/>
        <w:rPr>
          <w:rFonts w:ascii="Times New Roman" w:eastAsia="Times New Roman" w:hAnsi="Times New Roman"/>
          <w:lang w:val="lt-LT"/>
        </w:rPr>
      </w:pPr>
      <w:r w:rsidRPr="00EF7FE4">
        <w:rPr>
          <w:rFonts w:ascii="Times New Roman" w:eastAsia="Times New Roman" w:hAnsi="Times New Roman"/>
          <w:lang w:val="lt-LT"/>
        </w:rPr>
        <w:t>Kakavos kvapo ir skonio medžiaga</w:t>
      </w:r>
    </w:p>
    <w:p w:rsidR="00D2341A" w:rsidRPr="00EF7FE4" w:rsidRDefault="00D2341A" w:rsidP="00D2341A">
      <w:pPr>
        <w:tabs>
          <w:tab w:val="left" w:pos="567"/>
        </w:tabs>
        <w:spacing w:after="0" w:line="240" w:lineRule="auto"/>
        <w:rPr>
          <w:rFonts w:ascii="Times New Roman" w:eastAsia="Times New Roman" w:hAnsi="Times New Roman"/>
          <w:lang w:val="lt-LT"/>
        </w:rPr>
      </w:pPr>
      <w:r w:rsidRPr="00EF7FE4">
        <w:rPr>
          <w:rFonts w:ascii="Times New Roman" w:eastAsia="Times New Roman" w:hAnsi="Times New Roman"/>
          <w:lang w:val="lt-LT"/>
        </w:rPr>
        <w:t xml:space="preserve">Išgrynintas vanduo </w:t>
      </w:r>
    </w:p>
    <w:p w:rsidR="00D2341A" w:rsidRPr="00EF7FE4" w:rsidRDefault="00D2341A" w:rsidP="00D2341A">
      <w:pPr>
        <w:tabs>
          <w:tab w:val="left" w:pos="567"/>
        </w:tabs>
        <w:spacing w:after="0" w:line="240" w:lineRule="auto"/>
        <w:rPr>
          <w:rFonts w:ascii="Times New Roman" w:eastAsia="Times New Roman" w:hAnsi="Times New Roman"/>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lang w:val="lt-LT"/>
        </w:rPr>
      </w:pPr>
      <w:r w:rsidRPr="00EF7FE4">
        <w:rPr>
          <w:rFonts w:ascii="Times New Roman" w:eastAsia="Times New Roman" w:hAnsi="Times New Roman"/>
          <w:b/>
          <w:lang w:val="lt-LT"/>
        </w:rPr>
        <w:t>6.2</w:t>
      </w:r>
      <w:r w:rsidRPr="00EF7FE4">
        <w:rPr>
          <w:rFonts w:ascii="Times New Roman" w:eastAsia="Times New Roman" w:hAnsi="Times New Roman"/>
          <w:b/>
          <w:lang w:val="lt-LT"/>
        </w:rPr>
        <w:tab/>
        <w:t>Nesuderinamumas</w:t>
      </w: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lang w:val="lt-LT"/>
        </w:rPr>
      </w:pPr>
    </w:p>
    <w:p w:rsidR="00D2341A" w:rsidRPr="00EF7FE4" w:rsidRDefault="00D2341A" w:rsidP="00D2341A">
      <w:pPr>
        <w:tabs>
          <w:tab w:val="left" w:pos="567"/>
        </w:tabs>
        <w:spacing w:after="0" w:line="240" w:lineRule="auto"/>
        <w:rPr>
          <w:rFonts w:ascii="Times New Roman" w:eastAsia="Times New Roman" w:hAnsi="Times New Roman"/>
          <w:lang w:val="lt-LT"/>
        </w:rPr>
      </w:pPr>
      <w:r w:rsidRPr="00EF7FE4">
        <w:rPr>
          <w:rFonts w:ascii="Times New Roman" w:eastAsia="Times New Roman" w:hAnsi="Times New Roman"/>
          <w:snapToGrid w:val="0"/>
          <w:lang w:val="lt-LT"/>
        </w:rPr>
        <w:t>Duomenys nebūtini</w:t>
      </w:r>
      <w:r w:rsidRPr="00EF7FE4">
        <w:rPr>
          <w:rFonts w:ascii="Times New Roman" w:eastAsia="Times New Roman" w:hAnsi="Times New Roman"/>
          <w:lang w:val="lt-LT"/>
        </w:rPr>
        <w:t>.</w:t>
      </w:r>
    </w:p>
    <w:p w:rsidR="00D2341A" w:rsidRPr="00EF7FE4" w:rsidRDefault="00D2341A" w:rsidP="00D2341A">
      <w:pPr>
        <w:tabs>
          <w:tab w:val="left" w:pos="567"/>
        </w:tabs>
        <w:spacing w:after="0" w:line="240" w:lineRule="auto"/>
        <w:rPr>
          <w:rFonts w:ascii="Times New Roman" w:eastAsia="Times New Roman" w:hAnsi="Times New Roman"/>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lang w:val="lt-LT"/>
        </w:rPr>
      </w:pPr>
      <w:r w:rsidRPr="00EF7FE4">
        <w:rPr>
          <w:rFonts w:ascii="Times New Roman" w:eastAsia="Times New Roman" w:hAnsi="Times New Roman"/>
          <w:b/>
          <w:lang w:val="lt-LT"/>
        </w:rPr>
        <w:t>6.3</w:t>
      </w:r>
      <w:r w:rsidRPr="00EF7FE4">
        <w:rPr>
          <w:rFonts w:ascii="Times New Roman" w:eastAsia="Times New Roman" w:hAnsi="Times New Roman"/>
          <w:b/>
          <w:lang w:val="lt-LT"/>
        </w:rPr>
        <w:tab/>
        <w:t>Tinkamumo laikas</w:t>
      </w: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lang w:val="lt-LT"/>
        </w:rPr>
      </w:pPr>
    </w:p>
    <w:p w:rsidR="00D2341A" w:rsidRPr="00EF7FE4" w:rsidRDefault="00D2341A" w:rsidP="00D2341A">
      <w:pPr>
        <w:tabs>
          <w:tab w:val="left" w:pos="567"/>
        </w:tabs>
        <w:spacing w:after="0" w:line="240" w:lineRule="auto"/>
        <w:rPr>
          <w:rFonts w:ascii="Times New Roman" w:eastAsia="Times New Roman" w:hAnsi="Times New Roman"/>
          <w:lang w:val="lt-LT"/>
        </w:rPr>
      </w:pPr>
      <w:r w:rsidRPr="00EF7FE4">
        <w:rPr>
          <w:rFonts w:ascii="Times New Roman" w:eastAsia="Times New Roman" w:hAnsi="Times New Roman"/>
          <w:lang w:val="lt-LT"/>
        </w:rPr>
        <w:t>2 metai</w:t>
      </w:r>
    </w:p>
    <w:p w:rsidR="00D2341A" w:rsidRPr="003158DF" w:rsidRDefault="00D2341A" w:rsidP="00D2341A">
      <w:pPr>
        <w:numPr>
          <w:ilvl w:val="12"/>
          <w:numId w:val="0"/>
        </w:numPr>
        <w:tabs>
          <w:tab w:val="left" w:pos="567"/>
        </w:tabs>
        <w:spacing w:after="0" w:line="260" w:lineRule="exact"/>
        <w:ind w:right="-2"/>
        <w:rPr>
          <w:rFonts w:ascii="Times New Roman" w:eastAsia="Times New Roman" w:hAnsi="Times New Roman"/>
          <w:noProof/>
          <w:lang w:val="lt-LT"/>
        </w:rPr>
      </w:pPr>
      <w:r w:rsidRPr="003158DF">
        <w:rPr>
          <w:rFonts w:ascii="Times New Roman" w:eastAsia="Times New Roman" w:hAnsi="Times New Roman"/>
          <w:noProof/>
          <w:lang w:val="lt-LT"/>
        </w:rPr>
        <w:t xml:space="preserve">Pradėto vartoti </w:t>
      </w:r>
      <w:r w:rsidR="005602BB">
        <w:rPr>
          <w:rFonts w:ascii="Times New Roman" w:eastAsia="Times New Roman" w:hAnsi="Times New Roman"/>
          <w:noProof/>
          <w:lang w:val="lt-LT"/>
        </w:rPr>
        <w:t>geriamųjų lašų</w:t>
      </w:r>
      <w:r w:rsidRPr="003158DF">
        <w:rPr>
          <w:rFonts w:ascii="Times New Roman" w:eastAsia="Times New Roman" w:hAnsi="Times New Roman"/>
          <w:noProof/>
          <w:lang w:val="lt-LT"/>
        </w:rPr>
        <w:t xml:space="preserve"> tinkamumo laikas yra 2 mėnesiai.</w:t>
      </w:r>
    </w:p>
    <w:p w:rsidR="00D2341A" w:rsidRPr="00EF7FE4" w:rsidRDefault="00D2341A" w:rsidP="00565934">
      <w:pPr>
        <w:tabs>
          <w:tab w:val="left" w:pos="567"/>
        </w:tabs>
        <w:spacing w:after="80" w:line="260" w:lineRule="exact"/>
        <w:outlineLvl w:val="2"/>
        <w:rPr>
          <w:rFonts w:ascii="Times New Roman" w:eastAsia="Times New Roman" w:hAnsi="Times New Roman"/>
          <w:b/>
          <w:kern w:val="28"/>
          <w:lang w:val="lt-LT"/>
        </w:rPr>
      </w:pPr>
    </w:p>
    <w:p w:rsidR="00D2341A" w:rsidRPr="00EF7FE4" w:rsidRDefault="00D2341A" w:rsidP="00B30A68">
      <w:pPr>
        <w:numPr>
          <w:ilvl w:val="1"/>
          <w:numId w:val="7"/>
        </w:numPr>
        <w:spacing w:after="0" w:line="240" w:lineRule="auto"/>
        <w:jc w:val="both"/>
        <w:rPr>
          <w:rFonts w:ascii="Times New Roman" w:eastAsia="Times New Roman" w:hAnsi="Times New Roman"/>
          <w:b/>
          <w:lang w:val="lt-LT"/>
        </w:rPr>
      </w:pPr>
      <w:r w:rsidRPr="00EF7FE4">
        <w:rPr>
          <w:rFonts w:ascii="Times New Roman" w:eastAsia="Times New Roman" w:hAnsi="Times New Roman"/>
          <w:b/>
          <w:lang w:val="lt-LT"/>
        </w:rPr>
        <w:t>Specialios laikymo sąlygos</w:t>
      </w:r>
    </w:p>
    <w:p w:rsidR="00D2341A" w:rsidRPr="00EF7FE4" w:rsidRDefault="00D2341A" w:rsidP="00D2341A">
      <w:pPr>
        <w:tabs>
          <w:tab w:val="left" w:pos="567"/>
        </w:tabs>
        <w:spacing w:after="0" w:line="240" w:lineRule="auto"/>
        <w:jc w:val="both"/>
        <w:rPr>
          <w:rFonts w:ascii="Times New Roman" w:eastAsia="Times New Roman" w:hAnsi="Times New Roman"/>
          <w:b/>
          <w:lang w:val="lt-LT"/>
        </w:rPr>
      </w:pPr>
    </w:p>
    <w:p w:rsidR="00D2341A" w:rsidRPr="00EF7FE4" w:rsidRDefault="00D2341A" w:rsidP="00D2341A">
      <w:pPr>
        <w:tabs>
          <w:tab w:val="left" w:pos="567"/>
        </w:tabs>
        <w:spacing w:after="0" w:line="240" w:lineRule="auto"/>
        <w:ind w:right="-759"/>
        <w:rPr>
          <w:rFonts w:ascii="Times New Roman" w:eastAsia="Times New Roman" w:hAnsi="Times New Roman"/>
          <w:b/>
          <w:lang w:val="lt-LT"/>
        </w:rPr>
      </w:pPr>
      <w:r w:rsidRPr="00EF7FE4">
        <w:rPr>
          <w:rFonts w:ascii="Times New Roman" w:eastAsia="Times New Roman" w:hAnsi="Times New Roman"/>
          <w:lang w:val="lt-LT"/>
        </w:rPr>
        <w:t>Laikyti ne aukštesnėje kaip 25 ºC temperatūroje.</w:t>
      </w:r>
    </w:p>
    <w:p w:rsidR="00D2341A" w:rsidRPr="00EF7FE4" w:rsidRDefault="00D2341A" w:rsidP="00D2341A">
      <w:pPr>
        <w:spacing w:after="0" w:line="240" w:lineRule="auto"/>
        <w:jc w:val="both"/>
        <w:rPr>
          <w:rFonts w:ascii="Times New Roman" w:eastAsia="Times New Roman" w:hAnsi="Times New Roman"/>
          <w:lang w:val="lt-LT"/>
        </w:rPr>
      </w:pPr>
      <w:r w:rsidRPr="00EF7FE4">
        <w:rPr>
          <w:rFonts w:ascii="Times New Roman" w:eastAsia="Times New Roman" w:hAnsi="Times New Roman"/>
          <w:lang w:val="lt-LT"/>
        </w:rPr>
        <w:t xml:space="preserve">Buteliuką laikyti </w:t>
      </w:r>
      <w:r w:rsidR="00262790" w:rsidRPr="00EF7FE4">
        <w:rPr>
          <w:rFonts w:ascii="Times New Roman" w:eastAsia="Times New Roman" w:hAnsi="Times New Roman"/>
          <w:lang w:val="lt-LT"/>
        </w:rPr>
        <w:t>išorinėje</w:t>
      </w:r>
      <w:r w:rsidRPr="00EF7FE4">
        <w:rPr>
          <w:rFonts w:ascii="Times New Roman" w:eastAsia="Times New Roman" w:hAnsi="Times New Roman"/>
          <w:lang w:val="lt-LT"/>
        </w:rPr>
        <w:t xml:space="preserve"> dėžutėje, kad preparatas būtų apsaugotas nuo šviesos.</w:t>
      </w: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lang w:val="lt-LT"/>
        </w:rPr>
      </w:pPr>
    </w:p>
    <w:p w:rsidR="00D2341A" w:rsidRPr="00EF7FE4" w:rsidRDefault="007478E5" w:rsidP="00D2341A">
      <w:pPr>
        <w:numPr>
          <w:ilvl w:val="1"/>
          <w:numId w:val="7"/>
        </w:numPr>
        <w:spacing w:after="0" w:line="240" w:lineRule="auto"/>
        <w:jc w:val="both"/>
        <w:rPr>
          <w:rFonts w:ascii="Times New Roman" w:eastAsia="Times New Roman" w:hAnsi="Times New Roman"/>
          <w:b/>
          <w:lang w:val="lt-LT"/>
        </w:rPr>
      </w:pPr>
      <w:r w:rsidRPr="00EF7FE4">
        <w:rPr>
          <w:rFonts w:ascii="Times New Roman" w:eastAsia="Times New Roman" w:hAnsi="Times New Roman"/>
          <w:b/>
          <w:bCs/>
          <w:lang w:val="lt-LT"/>
        </w:rPr>
        <w:t xml:space="preserve">Talpyklės pobūdis </w:t>
      </w:r>
      <w:r w:rsidR="00D2341A" w:rsidRPr="00EF7FE4">
        <w:rPr>
          <w:rFonts w:ascii="Times New Roman" w:eastAsia="Times New Roman" w:hAnsi="Times New Roman"/>
          <w:b/>
          <w:bCs/>
          <w:lang w:val="lt-LT"/>
        </w:rPr>
        <w:t>ir jos</w:t>
      </w:r>
      <w:r w:rsidR="00D2341A" w:rsidRPr="00EF7FE4">
        <w:rPr>
          <w:rFonts w:ascii="Times New Roman" w:eastAsia="Times New Roman" w:hAnsi="Times New Roman"/>
          <w:lang w:val="lt-LT"/>
        </w:rPr>
        <w:t xml:space="preserve"> </w:t>
      </w:r>
      <w:r w:rsidR="00D2341A" w:rsidRPr="00EF7FE4">
        <w:rPr>
          <w:rFonts w:ascii="Times New Roman" w:eastAsia="Times New Roman" w:hAnsi="Times New Roman"/>
          <w:b/>
          <w:lang w:val="lt-LT"/>
        </w:rPr>
        <w:t>turinys</w:t>
      </w:r>
    </w:p>
    <w:p w:rsidR="00D2341A" w:rsidRPr="00EF7FE4" w:rsidRDefault="00D2341A" w:rsidP="00D2341A">
      <w:pPr>
        <w:tabs>
          <w:tab w:val="left" w:pos="567"/>
        </w:tabs>
        <w:spacing w:after="0" w:line="240" w:lineRule="auto"/>
        <w:jc w:val="both"/>
        <w:rPr>
          <w:rFonts w:ascii="Times New Roman" w:eastAsia="Times New Roman" w:hAnsi="Times New Roman"/>
          <w:b/>
          <w:lang w:val="lt-LT"/>
        </w:rPr>
      </w:pPr>
    </w:p>
    <w:p w:rsidR="00D2341A" w:rsidRPr="00EF7FE4" w:rsidRDefault="00D2341A" w:rsidP="00D2341A">
      <w:pPr>
        <w:tabs>
          <w:tab w:val="left" w:pos="567"/>
        </w:tabs>
        <w:spacing w:after="0" w:line="240" w:lineRule="auto"/>
        <w:rPr>
          <w:rFonts w:ascii="Times New Roman" w:eastAsia="Times New Roman" w:hAnsi="Times New Roman"/>
          <w:lang w:val="lt-LT"/>
        </w:rPr>
      </w:pPr>
      <w:r w:rsidRPr="00EF7FE4">
        <w:rPr>
          <w:rFonts w:ascii="Times New Roman" w:eastAsia="Times New Roman" w:hAnsi="Times New Roman"/>
          <w:lang w:val="lt-LT"/>
        </w:rPr>
        <w:t xml:space="preserve">Rudo stiklo (III tipo) buteliukas, uždarytas užsukamu PE dangteliu, kuriame yra lašintuvas. Buteliukas, kuriame yra 10 ml </w:t>
      </w:r>
      <w:r w:rsidR="005602BB">
        <w:rPr>
          <w:rFonts w:ascii="Times New Roman" w:eastAsia="Times New Roman" w:hAnsi="Times New Roman"/>
          <w:lang w:val="lt-LT"/>
        </w:rPr>
        <w:t>geriamųjų lašų</w:t>
      </w:r>
      <w:r w:rsidRPr="00EF7FE4">
        <w:rPr>
          <w:rFonts w:ascii="Times New Roman" w:eastAsia="Times New Roman" w:hAnsi="Times New Roman"/>
          <w:lang w:val="lt-LT"/>
        </w:rPr>
        <w:t>, įdėtas į kartoninę dėžutę.</w:t>
      </w:r>
    </w:p>
    <w:p w:rsidR="00D2341A" w:rsidRPr="00EF7FE4" w:rsidRDefault="00D2341A" w:rsidP="00D2341A">
      <w:pPr>
        <w:tabs>
          <w:tab w:val="left" w:pos="567"/>
        </w:tabs>
        <w:spacing w:after="0" w:line="240" w:lineRule="auto"/>
        <w:rPr>
          <w:rFonts w:ascii="Times New Roman" w:eastAsia="Times New Roman" w:hAnsi="Times New Roman"/>
          <w:lang w:val="lt-LT"/>
        </w:rPr>
      </w:pPr>
    </w:p>
    <w:p w:rsidR="00D2341A" w:rsidRPr="00EF7FE4" w:rsidRDefault="00D2341A" w:rsidP="00D2341A">
      <w:pPr>
        <w:tabs>
          <w:tab w:val="left" w:pos="567"/>
        </w:tabs>
        <w:spacing w:after="0" w:line="240" w:lineRule="auto"/>
        <w:rPr>
          <w:rFonts w:ascii="Times New Roman" w:eastAsia="Times New Roman" w:hAnsi="Times New Roman"/>
          <w:lang w:val="lt-LT"/>
        </w:rPr>
      </w:pPr>
      <w:r w:rsidRPr="00EF7FE4">
        <w:rPr>
          <w:rFonts w:ascii="Times New Roman" w:eastAsia="Times New Roman" w:hAnsi="Times New Roman"/>
          <w:b/>
          <w:lang w:val="lt-LT"/>
        </w:rPr>
        <w:t>6.6</w:t>
      </w:r>
      <w:r w:rsidRPr="00EF7FE4">
        <w:rPr>
          <w:rFonts w:ascii="Times New Roman" w:eastAsia="Times New Roman" w:hAnsi="Times New Roman"/>
          <w:lang w:val="lt-LT"/>
        </w:rPr>
        <w:tab/>
      </w:r>
      <w:r w:rsidRPr="003158DF">
        <w:rPr>
          <w:rFonts w:ascii="Times New Roman" w:eastAsia="Times New Roman" w:hAnsi="Times New Roman"/>
          <w:b/>
          <w:lang w:val="lt-LT"/>
        </w:rPr>
        <w:t xml:space="preserve">Specialūs reikalavimai atliekoms tvarkyti </w:t>
      </w:r>
    </w:p>
    <w:p w:rsidR="00D2341A" w:rsidRPr="00EF7FE4" w:rsidRDefault="00D2341A" w:rsidP="00D2341A">
      <w:pPr>
        <w:tabs>
          <w:tab w:val="left" w:pos="567"/>
        </w:tabs>
        <w:spacing w:after="0" w:line="240" w:lineRule="auto"/>
        <w:rPr>
          <w:rFonts w:ascii="Times New Roman" w:eastAsia="Times New Roman" w:hAnsi="Times New Roman"/>
          <w:lang w:val="lt-LT"/>
        </w:rPr>
      </w:pPr>
    </w:p>
    <w:p w:rsidR="00D2341A" w:rsidRPr="00EF7FE4" w:rsidRDefault="00D2341A" w:rsidP="00D2341A">
      <w:pPr>
        <w:tabs>
          <w:tab w:val="left" w:pos="567"/>
        </w:tabs>
        <w:spacing w:after="0" w:line="240" w:lineRule="auto"/>
        <w:rPr>
          <w:rFonts w:ascii="Times New Roman" w:eastAsia="Times New Roman" w:hAnsi="Times New Roman"/>
          <w:lang w:val="lt-LT"/>
        </w:rPr>
      </w:pPr>
      <w:r w:rsidRPr="00EF7FE4">
        <w:rPr>
          <w:rFonts w:ascii="Times New Roman" w:eastAsia="Times New Roman" w:hAnsi="Times New Roman"/>
          <w:lang w:val="lt-LT"/>
        </w:rPr>
        <w:t>Specialių reikalavimų nėra.</w:t>
      </w:r>
    </w:p>
    <w:p w:rsidR="00D2341A" w:rsidRPr="00EF7FE4" w:rsidRDefault="00D2341A" w:rsidP="00D2341A">
      <w:pPr>
        <w:tabs>
          <w:tab w:val="left" w:pos="567"/>
        </w:tabs>
        <w:spacing w:after="0" w:line="240" w:lineRule="auto"/>
        <w:rPr>
          <w:rFonts w:ascii="Times New Roman" w:eastAsia="Times New Roman" w:hAnsi="Times New Roman"/>
          <w:lang w:val="lt-LT"/>
        </w:rPr>
      </w:pPr>
    </w:p>
    <w:p w:rsidR="00D2341A" w:rsidRPr="00EF7FE4" w:rsidRDefault="00D2341A" w:rsidP="00D2341A">
      <w:pPr>
        <w:tabs>
          <w:tab w:val="left" w:pos="567"/>
        </w:tabs>
        <w:spacing w:after="0" w:line="240" w:lineRule="auto"/>
        <w:rPr>
          <w:rFonts w:ascii="Times New Roman" w:eastAsia="Times New Roman" w:hAnsi="Times New Roman"/>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caps/>
          <w:lang w:val="lt-LT"/>
        </w:rPr>
      </w:pPr>
      <w:r w:rsidRPr="00EF7FE4">
        <w:rPr>
          <w:rFonts w:ascii="Times New Roman" w:eastAsia="Times New Roman" w:hAnsi="Times New Roman"/>
          <w:b/>
          <w:caps/>
          <w:lang w:val="lt-LT"/>
        </w:rPr>
        <w:t>7.</w:t>
      </w:r>
      <w:r w:rsidRPr="00EF7FE4">
        <w:rPr>
          <w:rFonts w:ascii="Times New Roman" w:eastAsia="Times New Roman" w:hAnsi="Times New Roman"/>
          <w:b/>
          <w:caps/>
          <w:lang w:val="lt-LT"/>
        </w:rPr>
        <w:tab/>
      </w:r>
      <w:r w:rsidR="007478E5" w:rsidRPr="003158DF">
        <w:rPr>
          <w:rFonts w:ascii="Times New Roman" w:hAnsi="Times New Roman"/>
          <w:b/>
          <w:lang w:val="lt-LT"/>
        </w:rPr>
        <w:t>REGISTRUOTOJAS</w:t>
      </w: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caps/>
          <w:lang w:val="lt-LT"/>
        </w:rPr>
      </w:pPr>
    </w:p>
    <w:p w:rsidR="00D2341A" w:rsidRPr="00EF7FE4" w:rsidRDefault="00D2341A" w:rsidP="00D2341A">
      <w:pPr>
        <w:tabs>
          <w:tab w:val="left" w:pos="567"/>
        </w:tabs>
        <w:spacing w:after="0" w:line="240" w:lineRule="auto"/>
        <w:jc w:val="both"/>
        <w:rPr>
          <w:rFonts w:ascii="Times New Roman" w:eastAsia="Times New Roman" w:hAnsi="Times New Roman"/>
          <w:lang w:val="lt-LT"/>
        </w:rPr>
      </w:pPr>
      <w:r w:rsidRPr="00EF7FE4">
        <w:rPr>
          <w:rFonts w:ascii="Times New Roman" w:eastAsia="Times New Roman" w:hAnsi="Times New Roman"/>
          <w:lang w:val="lt-LT"/>
        </w:rPr>
        <w:lastRenderedPageBreak/>
        <w:t>Medana Pharma SA</w:t>
      </w:r>
    </w:p>
    <w:p w:rsidR="007478E5" w:rsidRPr="00EF7FE4" w:rsidRDefault="0043268A" w:rsidP="00D2341A">
      <w:pPr>
        <w:tabs>
          <w:tab w:val="left" w:pos="567"/>
        </w:tabs>
        <w:spacing w:after="0" w:line="240" w:lineRule="auto"/>
        <w:jc w:val="both"/>
        <w:rPr>
          <w:rFonts w:ascii="Times New Roman" w:eastAsia="Times New Roman" w:hAnsi="Times New Roman"/>
          <w:lang w:val="lt-LT"/>
        </w:rPr>
      </w:pPr>
      <w:r>
        <w:rPr>
          <w:rFonts w:ascii="Times New Roman" w:eastAsia="Times New Roman" w:hAnsi="Times New Roman"/>
          <w:lang w:val="lt-LT"/>
        </w:rPr>
        <w:t>ul. Wł. Łokietka 10</w:t>
      </w:r>
    </w:p>
    <w:p w:rsidR="00D2341A" w:rsidRPr="00EF7FE4" w:rsidRDefault="00D2341A" w:rsidP="00D2341A">
      <w:pPr>
        <w:tabs>
          <w:tab w:val="left" w:pos="567"/>
        </w:tabs>
        <w:spacing w:after="0" w:line="240" w:lineRule="auto"/>
        <w:jc w:val="both"/>
        <w:rPr>
          <w:rFonts w:ascii="Times New Roman" w:eastAsia="Times New Roman" w:hAnsi="Times New Roman"/>
          <w:lang w:val="lt-LT"/>
        </w:rPr>
      </w:pPr>
      <w:r w:rsidRPr="00EF7FE4">
        <w:rPr>
          <w:rFonts w:ascii="Times New Roman" w:eastAsia="Times New Roman" w:hAnsi="Times New Roman"/>
          <w:lang w:val="lt-LT"/>
        </w:rPr>
        <w:t>98–200 Sieradz, Lenkija</w:t>
      </w:r>
    </w:p>
    <w:p w:rsidR="00D2341A" w:rsidRPr="00EF7FE4" w:rsidRDefault="00D2341A" w:rsidP="00D2341A">
      <w:pPr>
        <w:tabs>
          <w:tab w:val="left" w:pos="567"/>
        </w:tabs>
        <w:spacing w:after="0" w:line="240" w:lineRule="auto"/>
        <w:jc w:val="both"/>
        <w:rPr>
          <w:rFonts w:ascii="Times New Roman" w:eastAsia="Times New Roman" w:hAnsi="Times New Roman"/>
          <w:lang w:val="lt-LT"/>
        </w:rPr>
      </w:pPr>
    </w:p>
    <w:p w:rsidR="00D2341A" w:rsidRPr="00EF7FE4" w:rsidRDefault="00D2341A" w:rsidP="00D2341A">
      <w:pPr>
        <w:tabs>
          <w:tab w:val="left" w:pos="567"/>
        </w:tabs>
        <w:spacing w:after="0" w:line="240" w:lineRule="auto"/>
        <w:jc w:val="both"/>
        <w:rPr>
          <w:rFonts w:ascii="Times New Roman" w:eastAsia="Times New Roman" w:hAnsi="Times New Roman"/>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caps/>
          <w:lang w:val="lt-LT"/>
        </w:rPr>
      </w:pPr>
      <w:r w:rsidRPr="00EF7FE4">
        <w:rPr>
          <w:rFonts w:ascii="Times New Roman" w:eastAsia="Times New Roman" w:hAnsi="Times New Roman"/>
          <w:b/>
          <w:caps/>
          <w:lang w:val="lt-LT"/>
        </w:rPr>
        <w:t>8.</w:t>
      </w:r>
      <w:r w:rsidRPr="00EF7FE4">
        <w:rPr>
          <w:rFonts w:ascii="Times New Roman" w:eastAsia="Times New Roman" w:hAnsi="Times New Roman"/>
          <w:b/>
          <w:caps/>
          <w:lang w:val="lt-LT"/>
        </w:rPr>
        <w:tab/>
      </w:r>
      <w:r w:rsidR="00FB2C71" w:rsidRPr="003158DF">
        <w:rPr>
          <w:rFonts w:ascii="Times New Roman" w:hAnsi="Times New Roman"/>
          <w:b/>
          <w:lang w:val="lt-LT"/>
        </w:rPr>
        <w:t xml:space="preserve">REGISTRACIJOS </w:t>
      </w:r>
      <w:r w:rsidR="00FB2C71" w:rsidRPr="003158DF">
        <w:rPr>
          <w:rFonts w:ascii="Times New Roman" w:hAnsi="Times New Roman"/>
          <w:b/>
          <w:noProof/>
          <w:lang w:val="lt-LT"/>
        </w:rPr>
        <w:t>PAŽYMĖJIMO</w:t>
      </w:r>
      <w:r w:rsidRPr="003158DF">
        <w:rPr>
          <w:rFonts w:ascii="Times New Roman" w:eastAsia="Times New Roman" w:hAnsi="Times New Roman"/>
          <w:lang w:val="lt-LT"/>
        </w:rPr>
        <w:t xml:space="preserve"> </w:t>
      </w:r>
      <w:r w:rsidRPr="00EF7FE4">
        <w:rPr>
          <w:rFonts w:ascii="Times New Roman" w:eastAsia="Times New Roman" w:hAnsi="Times New Roman"/>
          <w:b/>
          <w:caps/>
          <w:lang w:val="lt-LT"/>
        </w:rPr>
        <w:t xml:space="preserve">numeris </w:t>
      </w:r>
    </w:p>
    <w:p w:rsidR="00D2341A" w:rsidRPr="00EF7FE4" w:rsidRDefault="00D2341A" w:rsidP="00B30A68">
      <w:pPr>
        <w:tabs>
          <w:tab w:val="left" w:pos="567"/>
          <w:tab w:val="left" w:pos="4253"/>
        </w:tabs>
        <w:spacing w:after="0" w:line="240" w:lineRule="auto"/>
        <w:rPr>
          <w:rFonts w:ascii="Times New Roman" w:eastAsia="Times New Roman" w:hAnsi="Times New Roman"/>
          <w:b/>
          <w:caps/>
          <w:lang w:val="lt-LT"/>
        </w:rPr>
      </w:pPr>
    </w:p>
    <w:p w:rsidR="00D2341A" w:rsidRPr="00EF7FE4" w:rsidRDefault="00D2341A" w:rsidP="00D2341A">
      <w:pPr>
        <w:tabs>
          <w:tab w:val="left" w:pos="567"/>
          <w:tab w:val="left" w:pos="4253"/>
        </w:tabs>
        <w:spacing w:after="0" w:line="240" w:lineRule="auto"/>
        <w:rPr>
          <w:rFonts w:ascii="Times New Roman" w:eastAsia="Times New Roman" w:hAnsi="Times New Roman"/>
          <w:lang w:val="lt-LT"/>
        </w:rPr>
      </w:pPr>
      <w:r w:rsidRPr="00EF7FE4">
        <w:rPr>
          <w:rFonts w:ascii="Times New Roman" w:eastAsia="Times New Roman" w:hAnsi="Times New Roman"/>
          <w:lang w:val="lt-LT"/>
        </w:rPr>
        <w:t>LT/1/95/1227/001</w:t>
      </w:r>
    </w:p>
    <w:p w:rsidR="00D2341A" w:rsidRPr="00EF7FE4" w:rsidRDefault="00D2341A" w:rsidP="00B30A68">
      <w:pPr>
        <w:tabs>
          <w:tab w:val="left" w:pos="567"/>
          <w:tab w:val="left" w:pos="4253"/>
        </w:tabs>
        <w:spacing w:after="0" w:line="240" w:lineRule="auto"/>
        <w:rPr>
          <w:rFonts w:ascii="Times New Roman" w:eastAsia="Times New Roman" w:hAnsi="Times New Roman"/>
          <w:lang w:val="lt-LT"/>
        </w:rPr>
      </w:pPr>
    </w:p>
    <w:p w:rsidR="00D2341A" w:rsidRPr="00EF7FE4" w:rsidRDefault="00D2341A" w:rsidP="00B30A68">
      <w:pPr>
        <w:tabs>
          <w:tab w:val="left" w:pos="567"/>
          <w:tab w:val="left" w:pos="4253"/>
        </w:tabs>
        <w:spacing w:after="0" w:line="240" w:lineRule="auto"/>
        <w:rPr>
          <w:rFonts w:ascii="Times New Roman" w:eastAsia="Times New Roman" w:hAnsi="Times New Roman"/>
          <w:u w:val="single"/>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caps/>
          <w:lang w:val="lt-LT"/>
        </w:rPr>
      </w:pPr>
      <w:r w:rsidRPr="00EF7FE4">
        <w:rPr>
          <w:rFonts w:ascii="Times New Roman" w:eastAsia="Times New Roman" w:hAnsi="Times New Roman"/>
          <w:b/>
          <w:caps/>
          <w:lang w:val="lt-LT"/>
        </w:rPr>
        <w:t>9.</w:t>
      </w:r>
      <w:r w:rsidRPr="00EF7FE4">
        <w:rPr>
          <w:rFonts w:ascii="Times New Roman" w:eastAsia="Times New Roman" w:hAnsi="Times New Roman"/>
          <w:b/>
          <w:caps/>
          <w:lang w:val="lt-LT"/>
        </w:rPr>
        <w:tab/>
      </w:r>
      <w:r w:rsidR="00FB2C71" w:rsidRPr="00EF7FE4">
        <w:rPr>
          <w:rFonts w:ascii="Times New Roman" w:eastAsia="Times New Roman" w:hAnsi="Times New Roman"/>
          <w:b/>
          <w:caps/>
          <w:lang w:val="lt-LT"/>
        </w:rPr>
        <w:t>REGISTRAVIMO</w:t>
      </w:r>
      <w:r w:rsidRPr="003158DF">
        <w:rPr>
          <w:rFonts w:ascii="Times New Roman" w:eastAsia="Times New Roman" w:hAnsi="Times New Roman"/>
          <w:b/>
          <w:lang w:val="lt-LT"/>
        </w:rPr>
        <w:t xml:space="preserve"> / </w:t>
      </w:r>
      <w:r w:rsidR="00FB2C71" w:rsidRPr="003158DF">
        <w:rPr>
          <w:rFonts w:ascii="Times New Roman" w:eastAsia="Times New Roman" w:hAnsi="Times New Roman"/>
          <w:b/>
          <w:lang w:val="lt-LT"/>
        </w:rPr>
        <w:t>PERREGISTRAVIMO</w:t>
      </w:r>
      <w:r w:rsidRPr="00B30A68">
        <w:rPr>
          <w:rFonts w:ascii="Times New Roman" w:eastAsia="Times New Roman" w:hAnsi="Times New Roman"/>
          <w:lang w:val="lt-LT"/>
        </w:rPr>
        <w:t xml:space="preserve"> </w:t>
      </w:r>
      <w:r w:rsidRPr="00EF7FE4">
        <w:rPr>
          <w:rFonts w:ascii="Times New Roman" w:eastAsia="Times New Roman" w:hAnsi="Times New Roman"/>
          <w:b/>
          <w:caps/>
          <w:lang w:val="lt-LT"/>
        </w:rPr>
        <w:t>data</w:t>
      </w: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caps/>
          <w:lang w:val="lt-LT"/>
        </w:rPr>
      </w:pPr>
    </w:p>
    <w:p w:rsidR="00FB2C71" w:rsidRPr="00EF7FE4" w:rsidRDefault="00FB2C71" w:rsidP="00D2341A">
      <w:pPr>
        <w:tabs>
          <w:tab w:val="left" w:pos="567"/>
        </w:tabs>
        <w:spacing w:after="0" w:line="240" w:lineRule="auto"/>
        <w:rPr>
          <w:rFonts w:ascii="Times New Roman" w:eastAsia="Times New Roman" w:hAnsi="Times New Roman"/>
          <w:lang w:val="lt-LT"/>
        </w:rPr>
      </w:pPr>
      <w:r w:rsidRPr="00EF7FE4">
        <w:rPr>
          <w:rFonts w:ascii="Times New Roman" w:eastAsia="Times New Roman" w:hAnsi="Times New Roman"/>
          <w:lang w:val="lt-LT"/>
        </w:rPr>
        <w:t>Registravimo data: 1995</w:t>
      </w:r>
      <w:r w:rsidR="004D66B2" w:rsidRPr="00EF7FE4">
        <w:rPr>
          <w:rFonts w:ascii="Times New Roman" w:eastAsia="Times New Roman" w:hAnsi="Times New Roman"/>
          <w:lang w:val="lt-LT"/>
        </w:rPr>
        <w:t xml:space="preserve"> m. vasario mėn. </w:t>
      </w:r>
      <w:r w:rsidRPr="00EF7FE4">
        <w:rPr>
          <w:rFonts w:ascii="Times New Roman" w:eastAsia="Times New Roman" w:hAnsi="Times New Roman"/>
          <w:lang w:val="lt-LT"/>
        </w:rPr>
        <w:t>15</w:t>
      </w:r>
      <w:r w:rsidR="004D66B2" w:rsidRPr="00EF7FE4">
        <w:rPr>
          <w:rFonts w:ascii="Times New Roman" w:eastAsia="Times New Roman" w:hAnsi="Times New Roman"/>
          <w:lang w:val="lt-LT"/>
        </w:rPr>
        <w:t xml:space="preserve"> d.</w:t>
      </w:r>
    </w:p>
    <w:p w:rsidR="00D2341A" w:rsidRPr="00EF7FE4" w:rsidRDefault="00FB2C71" w:rsidP="00D2341A">
      <w:pPr>
        <w:tabs>
          <w:tab w:val="left" w:pos="567"/>
        </w:tabs>
        <w:spacing w:after="0" w:line="240" w:lineRule="auto"/>
        <w:rPr>
          <w:rFonts w:ascii="Times New Roman" w:eastAsia="Times New Roman" w:hAnsi="Times New Roman"/>
          <w:lang w:val="lt-LT"/>
        </w:rPr>
      </w:pPr>
      <w:r w:rsidRPr="00EF7FE4">
        <w:rPr>
          <w:rFonts w:ascii="Times New Roman" w:eastAsia="Times New Roman" w:hAnsi="Times New Roman"/>
          <w:lang w:val="lt-LT"/>
        </w:rPr>
        <w:t xml:space="preserve">Paskutinio perregistravimo data: </w:t>
      </w:r>
      <w:r w:rsidR="00D2341A" w:rsidRPr="00EF7FE4">
        <w:rPr>
          <w:rFonts w:ascii="Times New Roman" w:eastAsia="Times New Roman" w:hAnsi="Times New Roman"/>
          <w:lang w:val="lt-LT"/>
        </w:rPr>
        <w:t>2008</w:t>
      </w:r>
      <w:r w:rsidR="004D66B2" w:rsidRPr="00EF7FE4">
        <w:rPr>
          <w:rFonts w:ascii="Times New Roman" w:eastAsia="Times New Roman" w:hAnsi="Times New Roman"/>
          <w:lang w:val="lt-LT"/>
        </w:rPr>
        <w:t xml:space="preserve"> m. liepos mėn. </w:t>
      </w:r>
      <w:r w:rsidR="00D2341A" w:rsidRPr="00EF7FE4">
        <w:rPr>
          <w:rFonts w:ascii="Times New Roman" w:eastAsia="Times New Roman" w:hAnsi="Times New Roman"/>
          <w:lang w:val="lt-LT"/>
        </w:rPr>
        <w:t>31</w:t>
      </w:r>
      <w:r w:rsidR="004D66B2" w:rsidRPr="00EF7FE4">
        <w:rPr>
          <w:rFonts w:ascii="Times New Roman" w:eastAsia="Times New Roman" w:hAnsi="Times New Roman"/>
          <w:lang w:val="lt-LT"/>
        </w:rPr>
        <w:t xml:space="preserve"> d.</w:t>
      </w:r>
    </w:p>
    <w:p w:rsidR="00D2341A" w:rsidRPr="00EF7FE4" w:rsidRDefault="00D2341A" w:rsidP="00B30A68">
      <w:pPr>
        <w:tabs>
          <w:tab w:val="left" w:pos="567"/>
        </w:tabs>
        <w:spacing w:after="0" w:line="240" w:lineRule="auto"/>
        <w:rPr>
          <w:rFonts w:ascii="Times New Roman" w:eastAsia="Times New Roman" w:hAnsi="Times New Roman"/>
          <w:lang w:val="lt-LT"/>
        </w:rPr>
      </w:pPr>
    </w:p>
    <w:p w:rsidR="00D2341A" w:rsidRPr="00EF7FE4" w:rsidRDefault="00D2341A" w:rsidP="00B30A68">
      <w:pPr>
        <w:tabs>
          <w:tab w:val="left" w:pos="567"/>
        </w:tabs>
        <w:spacing w:after="0" w:line="240" w:lineRule="auto"/>
        <w:rPr>
          <w:rFonts w:ascii="Times New Roman" w:eastAsia="Times New Roman" w:hAnsi="Times New Roman"/>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lang w:val="lt-LT"/>
        </w:rPr>
      </w:pPr>
      <w:r w:rsidRPr="00EF7FE4">
        <w:rPr>
          <w:rFonts w:ascii="Times New Roman" w:eastAsia="Times New Roman" w:hAnsi="Times New Roman"/>
          <w:b/>
          <w:caps/>
          <w:lang w:val="lt-LT"/>
        </w:rPr>
        <w:t>10.</w:t>
      </w:r>
      <w:r w:rsidRPr="00EF7FE4">
        <w:rPr>
          <w:rFonts w:ascii="Times New Roman" w:eastAsia="Times New Roman" w:hAnsi="Times New Roman"/>
          <w:b/>
          <w:caps/>
          <w:lang w:val="lt-LT"/>
        </w:rPr>
        <w:tab/>
        <w:t>teksto peržiūros data</w:t>
      </w:r>
    </w:p>
    <w:p w:rsidR="00D2341A" w:rsidRPr="00EF7FE4" w:rsidRDefault="00D2341A" w:rsidP="00D2341A">
      <w:pPr>
        <w:tabs>
          <w:tab w:val="left" w:pos="567"/>
        </w:tabs>
        <w:spacing w:after="0" w:line="240" w:lineRule="auto"/>
        <w:jc w:val="both"/>
        <w:rPr>
          <w:rFonts w:ascii="Times New Roman" w:eastAsia="Times New Roman" w:hAnsi="Times New Roman"/>
          <w:lang w:val="lt-LT"/>
        </w:rPr>
      </w:pPr>
    </w:p>
    <w:p w:rsidR="00D2341A" w:rsidRPr="00EF7FE4" w:rsidRDefault="005B6C16" w:rsidP="00D2341A">
      <w:pPr>
        <w:tabs>
          <w:tab w:val="left" w:pos="567"/>
        </w:tabs>
        <w:spacing w:after="0" w:line="240" w:lineRule="auto"/>
        <w:jc w:val="both"/>
        <w:rPr>
          <w:rFonts w:ascii="Times New Roman" w:eastAsia="Times New Roman" w:hAnsi="Times New Roman"/>
          <w:lang w:val="lt-LT"/>
        </w:rPr>
      </w:pPr>
      <w:r>
        <w:rPr>
          <w:rFonts w:ascii="Times New Roman" w:eastAsia="Times New Roman" w:hAnsi="Times New Roman"/>
          <w:lang w:val="lt-LT"/>
        </w:rPr>
        <w:t>2016-02-03</w:t>
      </w:r>
    </w:p>
    <w:p w:rsidR="00D2341A" w:rsidRPr="00EF7FE4" w:rsidRDefault="00D2341A" w:rsidP="00B30A68">
      <w:pPr>
        <w:tabs>
          <w:tab w:val="left" w:pos="567"/>
        </w:tabs>
        <w:spacing w:after="0" w:line="240" w:lineRule="auto"/>
        <w:rPr>
          <w:rFonts w:ascii="Times New Roman" w:eastAsia="Times New Roman" w:hAnsi="Times New Roman"/>
          <w:lang w:val="lt-LT"/>
        </w:rPr>
      </w:pPr>
    </w:p>
    <w:p w:rsidR="00D2341A" w:rsidRPr="00EF7FE4" w:rsidRDefault="00FB2C71" w:rsidP="00D2341A">
      <w:pPr>
        <w:tabs>
          <w:tab w:val="left" w:pos="567"/>
        </w:tabs>
        <w:spacing w:after="0" w:line="240" w:lineRule="auto"/>
        <w:rPr>
          <w:rFonts w:ascii="Times New Roman" w:eastAsia="Times New Roman" w:hAnsi="Times New Roman"/>
          <w:noProof/>
          <w:lang w:val="lt-LT"/>
        </w:rPr>
      </w:pPr>
      <w:r w:rsidRPr="00EF7FE4">
        <w:rPr>
          <w:rFonts w:ascii="Times New Roman" w:eastAsia="Times New Roman" w:hAnsi="Times New Roman"/>
          <w:noProof/>
          <w:snapToGrid w:val="0"/>
          <w:lang w:val="lt-LT"/>
        </w:rPr>
        <w:lastRenderedPageBreak/>
        <w:t>Išsami informacija apie šį vaistinį preparatą pateikiama Valstybinės vaistų kontrolės tarnybos prie Lietuvos Respublikos sveikatos apsaugos ministerijos tinklalapyje</w:t>
      </w:r>
      <w:r w:rsidRPr="00EF7FE4">
        <w:rPr>
          <w:rFonts w:ascii="Times New Roman" w:eastAsia="Times New Roman" w:hAnsi="Times New Roman"/>
          <w:i/>
          <w:noProof/>
          <w:snapToGrid w:val="0"/>
          <w:lang w:val="lt-LT"/>
        </w:rPr>
        <w:t xml:space="preserve"> </w:t>
      </w:r>
      <w:hyperlink r:id="rId14" w:history="1">
        <w:r w:rsidRPr="00EF7FE4">
          <w:rPr>
            <w:rFonts w:ascii="Times New Roman" w:eastAsia="Times New Roman" w:hAnsi="Times New Roman"/>
            <w:noProof/>
            <w:snapToGrid w:val="0"/>
            <w:color w:val="0000FF"/>
            <w:u w:val="single"/>
            <w:lang w:val="lt-LT"/>
          </w:rPr>
          <w:t>http://www.</w:t>
        </w:r>
        <w:r w:rsidRPr="00EF7FE4">
          <w:rPr>
            <w:rFonts w:ascii="Times New Roman" w:eastAsia="Times New Roman" w:hAnsi="Times New Roman"/>
            <w:snapToGrid w:val="0"/>
            <w:color w:val="0000FF"/>
            <w:u w:val="single"/>
            <w:lang w:val="lt-LT"/>
          </w:rPr>
          <w:t>vvkt.lt</w:t>
        </w:r>
      </w:hyperlink>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rPr>
          <w:rFonts w:ascii="Times New Roman" w:eastAsia="Times New Roman" w:hAnsi="Times New Roman"/>
          <w:b/>
          <w:noProof/>
          <w:lang w:val="lt-LT"/>
        </w:rPr>
      </w:pPr>
    </w:p>
    <w:p w:rsidR="00D2341A" w:rsidRPr="00EF7FE4" w:rsidRDefault="00D2341A" w:rsidP="00D2341A">
      <w:pPr>
        <w:tabs>
          <w:tab w:val="left" w:pos="567"/>
        </w:tabs>
        <w:spacing w:after="0" w:line="240" w:lineRule="auto"/>
        <w:jc w:val="center"/>
        <w:rPr>
          <w:rFonts w:ascii="Times New Roman" w:eastAsia="Times New Roman" w:hAnsi="Times New Roman"/>
          <w:b/>
          <w:noProof/>
          <w:lang w:val="lt-LT"/>
        </w:rPr>
      </w:pPr>
      <w:r w:rsidRPr="00EF7FE4">
        <w:rPr>
          <w:rFonts w:ascii="Times New Roman" w:eastAsia="Times New Roman" w:hAnsi="Times New Roman"/>
          <w:b/>
          <w:noProof/>
          <w:lang w:val="lt-LT"/>
        </w:rPr>
        <w:t>II PRIEDAS</w:t>
      </w:r>
    </w:p>
    <w:p w:rsidR="00D2341A" w:rsidRPr="00EF7FE4" w:rsidRDefault="00D2341A" w:rsidP="00D2341A">
      <w:pPr>
        <w:tabs>
          <w:tab w:val="left" w:pos="567"/>
        </w:tabs>
        <w:spacing w:after="0" w:line="240" w:lineRule="auto"/>
        <w:jc w:val="center"/>
        <w:rPr>
          <w:rFonts w:ascii="Times New Roman" w:eastAsia="Times New Roman" w:hAnsi="Times New Roman"/>
          <w:b/>
          <w:noProof/>
          <w:lang w:val="lt-LT"/>
        </w:rPr>
      </w:pPr>
    </w:p>
    <w:p w:rsidR="00D2341A" w:rsidRPr="00EF7FE4" w:rsidRDefault="00D2341A" w:rsidP="00D2341A">
      <w:pPr>
        <w:tabs>
          <w:tab w:val="left" w:pos="567"/>
        </w:tabs>
        <w:spacing w:after="0" w:line="240" w:lineRule="auto"/>
        <w:jc w:val="center"/>
        <w:rPr>
          <w:rFonts w:ascii="Times New Roman" w:eastAsia="Times New Roman" w:hAnsi="Times New Roman"/>
          <w:b/>
          <w:noProof/>
          <w:lang w:val="lt-LT"/>
        </w:rPr>
      </w:pPr>
      <w:r w:rsidRPr="003158DF">
        <w:rPr>
          <w:rFonts w:ascii="Times New Roman" w:eastAsia="Times New Roman" w:hAnsi="Times New Roman"/>
          <w:b/>
          <w:lang w:val="lt-LT"/>
        </w:rPr>
        <w:t>R</w:t>
      </w:r>
      <w:r w:rsidR="00FB2C71" w:rsidRPr="003158DF">
        <w:rPr>
          <w:rFonts w:ascii="Times New Roman" w:eastAsia="Times New Roman" w:hAnsi="Times New Roman"/>
          <w:b/>
          <w:lang w:val="lt-LT"/>
        </w:rPr>
        <w:t>EGISTRACIJOS</w:t>
      </w:r>
      <w:r w:rsidRPr="00B30A68">
        <w:rPr>
          <w:rFonts w:ascii="Times New Roman" w:eastAsia="Times New Roman" w:hAnsi="Times New Roman"/>
          <w:b/>
          <w:lang w:val="lt-LT"/>
        </w:rPr>
        <w:t xml:space="preserve"> SĄLYGOS</w:t>
      </w:r>
    </w:p>
    <w:p w:rsidR="00D2341A" w:rsidRPr="00EF7FE4" w:rsidRDefault="00D2341A" w:rsidP="00D2341A">
      <w:pPr>
        <w:tabs>
          <w:tab w:val="left" w:pos="567"/>
        </w:tabs>
        <w:spacing w:after="0" w:line="240" w:lineRule="auto"/>
        <w:ind w:left="1701" w:right="1416" w:hanging="567"/>
        <w:jc w:val="center"/>
        <w:rPr>
          <w:rFonts w:ascii="Times New Roman" w:eastAsia="Times New Roman" w:hAnsi="Times New Roman"/>
          <w:noProof/>
          <w:highlight w:val="yellow"/>
          <w:lang w:val="lt-LT"/>
        </w:rPr>
      </w:pPr>
    </w:p>
    <w:p w:rsidR="00D2341A" w:rsidRPr="00EF7FE4" w:rsidRDefault="00D2341A" w:rsidP="00FB2C71">
      <w:pPr>
        <w:tabs>
          <w:tab w:val="left" w:pos="567"/>
        </w:tabs>
        <w:spacing w:after="0" w:line="240" w:lineRule="auto"/>
        <w:ind w:left="1440" w:right="1416" w:hanging="447"/>
        <w:rPr>
          <w:rFonts w:ascii="Times New Roman" w:eastAsia="Times New Roman" w:hAnsi="Times New Roman"/>
          <w:b/>
          <w:noProof/>
          <w:highlight w:val="yellow"/>
          <w:lang w:val="lt-LT"/>
        </w:rPr>
      </w:pPr>
      <w:r w:rsidRPr="00EF7FE4">
        <w:rPr>
          <w:rFonts w:ascii="Times New Roman" w:eastAsia="Times New Roman" w:hAnsi="Times New Roman"/>
          <w:b/>
          <w:noProof/>
          <w:lang w:val="lt-LT"/>
        </w:rPr>
        <w:t>A.</w:t>
      </w:r>
      <w:r w:rsidRPr="00EF7FE4">
        <w:rPr>
          <w:rFonts w:ascii="Times New Roman" w:eastAsia="Times New Roman" w:hAnsi="Times New Roman"/>
          <w:b/>
          <w:noProof/>
          <w:lang w:val="lt-LT"/>
        </w:rPr>
        <w:tab/>
        <w:t>GAM</w:t>
      </w:r>
      <w:r w:rsidR="004B0872" w:rsidRPr="00EF7FE4">
        <w:rPr>
          <w:rFonts w:ascii="Times New Roman" w:eastAsia="Times New Roman" w:hAnsi="Times New Roman"/>
          <w:b/>
          <w:noProof/>
          <w:lang w:val="lt-LT"/>
        </w:rPr>
        <w:t>INTOJAS</w:t>
      </w:r>
      <w:r w:rsidRPr="00EF7FE4">
        <w:rPr>
          <w:rFonts w:ascii="Times New Roman" w:eastAsia="Times New Roman" w:hAnsi="Times New Roman"/>
          <w:b/>
          <w:noProof/>
          <w:lang w:val="lt-LT"/>
        </w:rPr>
        <w:t>, ATSAKINGAS UŽ SERIJŲ IŠLEIDIMĄ</w:t>
      </w:r>
    </w:p>
    <w:p w:rsidR="00D2341A" w:rsidRPr="00EF7FE4" w:rsidRDefault="00D2341A" w:rsidP="00D2341A">
      <w:pPr>
        <w:tabs>
          <w:tab w:val="left" w:pos="567"/>
        </w:tabs>
        <w:spacing w:after="0" w:line="240" w:lineRule="auto"/>
        <w:ind w:left="1134" w:right="1416" w:hanging="141"/>
        <w:rPr>
          <w:rFonts w:ascii="Times New Roman" w:eastAsia="Times New Roman" w:hAnsi="Times New Roman"/>
          <w:noProof/>
          <w:lang w:val="lt-LT"/>
        </w:rPr>
      </w:pPr>
    </w:p>
    <w:p w:rsidR="00D2341A" w:rsidRPr="00EF7FE4" w:rsidRDefault="00D2341A" w:rsidP="00D2341A">
      <w:pPr>
        <w:tabs>
          <w:tab w:val="left" w:pos="567"/>
        </w:tabs>
        <w:spacing w:after="0" w:line="240" w:lineRule="auto"/>
        <w:ind w:left="1134" w:right="1416" w:hanging="141"/>
        <w:rPr>
          <w:rFonts w:ascii="Times New Roman" w:eastAsia="Times New Roman" w:hAnsi="Times New Roman"/>
          <w:b/>
          <w:noProof/>
          <w:lang w:val="lt-LT"/>
        </w:rPr>
      </w:pPr>
      <w:r w:rsidRPr="00EF7FE4">
        <w:rPr>
          <w:rFonts w:ascii="Times New Roman" w:eastAsia="Times New Roman" w:hAnsi="Times New Roman"/>
          <w:b/>
          <w:noProof/>
          <w:lang w:val="lt-LT"/>
        </w:rPr>
        <w:t>B.</w:t>
      </w:r>
      <w:r w:rsidRPr="00EF7FE4">
        <w:rPr>
          <w:rFonts w:ascii="Times New Roman" w:eastAsia="Times New Roman" w:hAnsi="Times New Roman"/>
          <w:b/>
          <w:noProof/>
          <w:lang w:val="lt-LT"/>
        </w:rPr>
        <w:tab/>
      </w:r>
      <w:r w:rsidR="004B0872" w:rsidRPr="00EF7FE4">
        <w:rPr>
          <w:rFonts w:ascii="Times New Roman" w:eastAsia="Times New Roman" w:hAnsi="Times New Roman"/>
          <w:b/>
          <w:noProof/>
          <w:lang w:val="lt-LT"/>
        </w:rPr>
        <w:t xml:space="preserve">TIEKIMO AR VARTOJIMO  </w:t>
      </w:r>
      <w:r w:rsidRPr="00EF7FE4">
        <w:rPr>
          <w:rFonts w:ascii="Times New Roman" w:eastAsia="Times New Roman" w:hAnsi="Times New Roman"/>
          <w:b/>
          <w:noProof/>
          <w:lang w:val="lt-LT"/>
        </w:rPr>
        <w:t>SĄLYGOS</w:t>
      </w:r>
      <w:r w:rsidR="004B0872" w:rsidRPr="00EF7FE4">
        <w:rPr>
          <w:rFonts w:ascii="Times New Roman" w:eastAsia="Times New Roman" w:hAnsi="Times New Roman"/>
          <w:b/>
          <w:noProof/>
          <w:lang w:val="lt-LT"/>
        </w:rPr>
        <w:t xml:space="preserve"> AR APRIBOJIMAI</w:t>
      </w:r>
    </w:p>
    <w:p w:rsidR="00D2341A" w:rsidRPr="00EF7FE4" w:rsidRDefault="00D2341A" w:rsidP="00D2341A">
      <w:pPr>
        <w:tabs>
          <w:tab w:val="left" w:pos="567"/>
        </w:tabs>
        <w:spacing w:after="0" w:line="240" w:lineRule="auto"/>
        <w:ind w:left="567" w:hanging="567"/>
        <w:rPr>
          <w:rFonts w:ascii="Times New Roman" w:eastAsia="Times New Roman" w:hAnsi="Times New Roman"/>
          <w:noProof/>
          <w:highlight w:val="yellow"/>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noProof/>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noProof/>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noProof/>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noProof/>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noProof/>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noProof/>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noProof/>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noProof/>
          <w:lang w:val="lt-LT"/>
        </w:rPr>
      </w:pPr>
    </w:p>
    <w:p w:rsidR="004603D6" w:rsidRPr="00EF7FE4" w:rsidRDefault="004603D6" w:rsidP="00D2341A">
      <w:pPr>
        <w:tabs>
          <w:tab w:val="left" w:pos="567"/>
        </w:tabs>
        <w:spacing w:after="0" w:line="240" w:lineRule="auto"/>
        <w:ind w:left="567" w:hanging="567"/>
        <w:jc w:val="both"/>
        <w:rPr>
          <w:rFonts w:ascii="Times New Roman" w:eastAsia="Times New Roman" w:hAnsi="Times New Roman"/>
          <w:b/>
          <w:noProof/>
          <w:lang w:val="lt-LT"/>
        </w:rPr>
      </w:pPr>
    </w:p>
    <w:p w:rsidR="004603D6" w:rsidRPr="00EF7FE4" w:rsidRDefault="004603D6" w:rsidP="00D2341A">
      <w:pPr>
        <w:tabs>
          <w:tab w:val="left" w:pos="567"/>
        </w:tabs>
        <w:spacing w:after="0" w:line="240" w:lineRule="auto"/>
        <w:ind w:left="567" w:hanging="567"/>
        <w:jc w:val="both"/>
        <w:rPr>
          <w:rFonts w:ascii="Times New Roman" w:eastAsia="Times New Roman" w:hAnsi="Times New Roman"/>
          <w:b/>
          <w:noProof/>
          <w:lang w:val="lt-LT"/>
        </w:rPr>
      </w:pPr>
    </w:p>
    <w:p w:rsidR="004603D6" w:rsidRPr="00EF7FE4" w:rsidRDefault="004603D6" w:rsidP="00D2341A">
      <w:pPr>
        <w:tabs>
          <w:tab w:val="left" w:pos="567"/>
        </w:tabs>
        <w:spacing w:after="0" w:line="240" w:lineRule="auto"/>
        <w:ind w:left="567" w:hanging="567"/>
        <w:jc w:val="both"/>
        <w:rPr>
          <w:rFonts w:ascii="Times New Roman" w:eastAsia="Times New Roman" w:hAnsi="Times New Roman"/>
          <w:b/>
          <w:noProof/>
          <w:lang w:val="lt-LT"/>
        </w:rPr>
      </w:pPr>
    </w:p>
    <w:p w:rsidR="004603D6" w:rsidRPr="00EF7FE4" w:rsidRDefault="004603D6" w:rsidP="00D2341A">
      <w:pPr>
        <w:tabs>
          <w:tab w:val="left" w:pos="567"/>
        </w:tabs>
        <w:spacing w:after="0" w:line="240" w:lineRule="auto"/>
        <w:ind w:left="567" w:hanging="567"/>
        <w:jc w:val="both"/>
        <w:rPr>
          <w:rFonts w:ascii="Times New Roman" w:eastAsia="Times New Roman" w:hAnsi="Times New Roman"/>
          <w:b/>
          <w:noProof/>
          <w:lang w:val="lt-LT"/>
        </w:rPr>
      </w:pPr>
    </w:p>
    <w:p w:rsidR="004603D6" w:rsidRPr="00EF7FE4" w:rsidRDefault="004603D6" w:rsidP="00D2341A">
      <w:pPr>
        <w:tabs>
          <w:tab w:val="left" w:pos="567"/>
        </w:tabs>
        <w:spacing w:after="0" w:line="240" w:lineRule="auto"/>
        <w:ind w:left="567" w:hanging="567"/>
        <w:jc w:val="both"/>
        <w:rPr>
          <w:rFonts w:ascii="Times New Roman" w:eastAsia="Times New Roman" w:hAnsi="Times New Roman"/>
          <w:b/>
          <w:noProof/>
          <w:lang w:val="lt-LT"/>
        </w:rPr>
      </w:pPr>
    </w:p>
    <w:p w:rsidR="004603D6" w:rsidRPr="00EF7FE4" w:rsidRDefault="004603D6" w:rsidP="00D2341A">
      <w:pPr>
        <w:tabs>
          <w:tab w:val="left" w:pos="567"/>
        </w:tabs>
        <w:spacing w:after="0" w:line="240" w:lineRule="auto"/>
        <w:ind w:left="567" w:hanging="567"/>
        <w:jc w:val="both"/>
        <w:rPr>
          <w:rFonts w:ascii="Times New Roman" w:eastAsia="Times New Roman" w:hAnsi="Times New Roman"/>
          <w:b/>
          <w:noProof/>
          <w:lang w:val="lt-LT"/>
        </w:rPr>
      </w:pPr>
    </w:p>
    <w:p w:rsidR="004603D6" w:rsidRPr="00EF7FE4" w:rsidRDefault="004603D6" w:rsidP="00D2341A">
      <w:pPr>
        <w:tabs>
          <w:tab w:val="left" w:pos="567"/>
        </w:tabs>
        <w:spacing w:after="0" w:line="240" w:lineRule="auto"/>
        <w:ind w:left="567" w:hanging="567"/>
        <w:jc w:val="both"/>
        <w:rPr>
          <w:rFonts w:ascii="Times New Roman" w:eastAsia="Times New Roman" w:hAnsi="Times New Roman"/>
          <w:b/>
          <w:noProof/>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noProof/>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noProof/>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noProof/>
          <w:lang w:val="lt-LT"/>
        </w:rPr>
      </w:pPr>
    </w:p>
    <w:p w:rsidR="004603D6" w:rsidRPr="00EF7FE4" w:rsidRDefault="004603D6" w:rsidP="00D2341A">
      <w:pPr>
        <w:tabs>
          <w:tab w:val="left" w:pos="567"/>
        </w:tabs>
        <w:spacing w:after="0" w:line="240" w:lineRule="auto"/>
        <w:ind w:left="567" w:hanging="567"/>
        <w:jc w:val="both"/>
        <w:rPr>
          <w:rFonts w:ascii="Times New Roman" w:eastAsia="Times New Roman" w:hAnsi="Times New Roman"/>
          <w:b/>
          <w:noProof/>
          <w:lang w:val="lt-LT"/>
        </w:rPr>
      </w:pPr>
    </w:p>
    <w:p w:rsidR="003E6656" w:rsidRPr="00EF7FE4" w:rsidRDefault="003E6656" w:rsidP="00D2341A">
      <w:pPr>
        <w:tabs>
          <w:tab w:val="left" w:pos="567"/>
        </w:tabs>
        <w:spacing w:after="0" w:line="240" w:lineRule="auto"/>
        <w:ind w:left="567" w:hanging="567"/>
        <w:jc w:val="both"/>
        <w:rPr>
          <w:rFonts w:ascii="Times New Roman" w:eastAsia="Times New Roman" w:hAnsi="Times New Roman"/>
          <w:b/>
          <w:noProof/>
          <w:lang w:val="lt-LT"/>
        </w:rPr>
      </w:pPr>
    </w:p>
    <w:p w:rsidR="003E6656" w:rsidRPr="00EF7FE4" w:rsidRDefault="003E6656" w:rsidP="00D2341A">
      <w:pPr>
        <w:tabs>
          <w:tab w:val="left" w:pos="567"/>
        </w:tabs>
        <w:spacing w:after="0" w:line="240" w:lineRule="auto"/>
        <w:ind w:left="567" w:hanging="567"/>
        <w:jc w:val="both"/>
        <w:rPr>
          <w:rFonts w:ascii="Times New Roman" w:eastAsia="Times New Roman" w:hAnsi="Times New Roman"/>
          <w:b/>
          <w:noProof/>
          <w:lang w:val="lt-LT"/>
        </w:rPr>
      </w:pPr>
    </w:p>
    <w:p w:rsidR="003E6656" w:rsidRPr="00EF7FE4" w:rsidRDefault="003E6656" w:rsidP="00D2341A">
      <w:pPr>
        <w:tabs>
          <w:tab w:val="left" w:pos="567"/>
        </w:tabs>
        <w:spacing w:after="0" w:line="240" w:lineRule="auto"/>
        <w:ind w:left="567" w:hanging="567"/>
        <w:jc w:val="both"/>
        <w:rPr>
          <w:rFonts w:ascii="Times New Roman" w:eastAsia="Times New Roman" w:hAnsi="Times New Roman"/>
          <w:b/>
          <w:noProof/>
          <w:lang w:val="lt-LT"/>
        </w:rPr>
      </w:pPr>
    </w:p>
    <w:p w:rsidR="004603D6" w:rsidRPr="00EF7FE4" w:rsidRDefault="004603D6" w:rsidP="00D2341A">
      <w:pPr>
        <w:tabs>
          <w:tab w:val="left" w:pos="567"/>
        </w:tabs>
        <w:spacing w:after="0" w:line="240" w:lineRule="auto"/>
        <w:ind w:left="567" w:hanging="567"/>
        <w:jc w:val="both"/>
        <w:rPr>
          <w:rFonts w:ascii="Times New Roman" w:eastAsia="Times New Roman" w:hAnsi="Times New Roman"/>
          <w:b/>
          <w:noProof/>
          <w:lang w:val="lt-LT"/>
        </w:rPr>
      </w:pPr>
    </w:p>
    <w:p w:rsidR="00D2341A" w:rsidRPr="00EF7FE4" w:rsidRDefault="00B30A68" w:rsidP="00D2341A">
      <w:pPr>
        <w:tabs>
          <w:tab w:val="left" w:pos="567"/>
        </w:tabs>
        <w:spacing w:after="0" w:line="240" w:lineRule="auto"/>
        <w:ind w:left="567" w:hanging="567"/>
        <w:jc w:val="both"/>
        <w:rPr>
          <w:rFonts w:ascii="Times New Roman" w:eastAsia="Times New Roman" w:hAnsi="Times New Roman"/>
          <w:b/>
          <w:noProof/>
          <w:lang w:val="lt-LT"/>
        </w:rPr>
      </w:pPr>
      <w:r>
        <w:rPr>
          <w:rFonts w:ascii="Times New Roman" w:eastAsia="Times New Roman" w:hAnsi="Times New Roman"/>
          <w:b/>
          <w:noProof/>
          <w:lang w:val="lt-LT"/>
        </w:rPr>
        <w:br w:type="page"/>
      </w: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noProof/>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noProof/>
          <w:lang w:val="lt-LT"/>
        </w:rPr>
      </w:pPr>
      <w:r w:rsidRPr="00EF7FE4">
        <w:rPr>
          <w:rFonts w:ascii="Times New Roman" w:eastAsia="Times New Roman" w:hAnsi="Times New Roman"/>
          <w:b/>
          <w:noProof/>
          <w:lang w:val="lt-LT"/>
        </w:rPr>
        <w:t>A.</w:t>
      </w:r>
      <w:r w:rsidRPr="00EF7FE4">
        <w:rPr>
          <w:rFonts w:ascii="Times New Roman" w:eastAsia="Times New Roman" w:hAnsi="Times New Roman"/>
          <w:b/>
          <w:noProof/>
          <w:lang w:val="lt-LT"/>
        </w:rPr>
        <w:tab/>
        <w:t>GAM</w:t>
      </w:r>
      <w:r w:rsidR="004B0872" w:rsidRPr="00EF7FE4">
        <w:rPr>
          <w:rFonts w:ascii="Times New Roman" w:eastAsia="Times New Roman" w:hAnsi="Times New Roman"/>
          <w:b/>
          <w:noProof/>
          <w:lang w:val="lt-LT"/>
        </w:rPr>
        <w:t>INTOJAS</w:t>
      </w:r>
      <w:r w:rsidRPr="00EF7FE4">
        <w:rPr>
          <w:rFonts w:ascii="Times New Roman" w:eastAsia="Times New Roman" w:hAnsi="Times New Roman"/>
          <w:b/>
          <w:noProof/>
          <w:lang w:val="lt-LT"/>
        </w:rPr>
        <w:t>, ATSAKINGAS UŽ SERIJ</w:t>
      </w:r>
      <w:r w:rsidR="005A5793" w:rsidRPr="00EF7FE4">
        <w:rPr>
          <w:rFonts w:ascii="Times New Roman" w:eastAsia="Times New Roman" w:hAnsi="Times New Roman"/>
          <w:b/>
          <w:noProof/>
          <w:lang w:val="lt-LT"/>
        </w:rPr>
        <w:t>Ų</w:t>
      </w:r>
      <w:r w:rsidRPr="00EF7FE4">
        <w:rPr>
          <w:rFonts w:ascii="Times New Roman" w:eastAsia="Times New Roman" w:hAnsi="Times New Roman"/>
          <w:b/>
          <w:noProof/>
          <w:lang w:val="lt-LT"/>
        </w:rPr>
        <w:t xml:space="preserve"> IŠLEIDIMĄ</w:t>
      </w:r>
    </w:p>
    <w:p w:rsidR="00D2341A" w:rsidRPr="00EF7FE4" w:rsidRDefault="00D2341A" w:rsidP="00D2341A">
      <w:pPr>
        <w:tabs>
          <w:tab w:val="left" w:pos="567"/>
        </w:tabs>
        <w:spacing w:after="0" w:line="240" w:lineRule="auto"/>
        <w:ind w:left="567" w:hanging="567"/>
        <w:jc w:val="both"/>
        <w:rPr>
          <w:rFonts w:ascii="Times New Roman" w:eastAsia="Times New Roman" w:hAnsi="Times New Roman"/>
          <w:noProof/>
          <w:highlight w:val="yellow"/>
          <w:lang w:val="lt-LT"/>
        </w:rPr>
      </w:pPr>
    </w:p>
    <w:p w:rsidR="00D2341A" w:rsidRPr="00EF7FE4" w:rsidRDefault="00D2341A" w:rsidP="00D2341A">
      <w:pPr>
        <w:tabs>
          <w:tab w:val="left" w:pos="567"/>
        </w:tabs>
        <w:spacing w:after="0" w:line="240" w:lineRule="auto"/>
        <w:rPr>
          <w:rFonts w:ascii="Times New Roman" w:eastAsia="Times New Roman" w:hAnsi="Times New Roman"/>
          <w:noProof/>
          <w:lang w:val="lt-LT"/>
        </w:rPr>
      </w:pPr>
      <w:r w:rsidRPr="00EF7FE4">
        <w:rPr>
          <w:rFonts w:ascii="Times New Roman" w:eastAsia="Times New Roman" w:hAnsi="Times New Roman"/>
          <w:noProof/>
          <w:u w:val="single"/>
          <w:lang w:val="lt-LT"/>
        </w:rPr>
        <w:t>Gamintojo, atsakingo už serijų išleidimą, pavadinimas ir adresas</w:t>
      </w:r>
    </w:p>
    <w:p w:rsidR="00D2341A" w:rsidRPr="00EF7FE4" w:rsidRDefault="00D2341A" w:rsidP="00D2341A">
      <w:pPr>
        <w:tabs>
          <w:tab w:val="left" w:pos="567"/>
        </w:tabs>
        <w:spacing w:after="0" w:line="240" w:lineRule="auto"/>
        <w:jc w:val="both"/>
        <w:rPr>
          <w:rFonts w:ascii="Times New Roman" w:eastAsia="Times New Roman" w:hAnsi="Times New Roman"/>
          <w:noProof/>
          <w:highlight w:val="yellow"/>
          <w:lang w:val="lt-LT"/>
        </w:rPr>
      </w:pPr>
    </w:p>
    <w:p w:rsidR="00D2341A" w:rsidRPr="00EF7FE4" w:rsidRDefault="00D2341A" w:rsidP="00D2341A">
      <w:pPr>
        <w:tabs>
          <w:tab w:val="left" w:pos="567"/>
        </w:tabs>
        <w:spacing w:after="0" w:line="240" w:lineRule="auto"/>
        <w:jc w:val="both"/>
        <w:rPr>
          <w:rFonts w:ascii="Times New Roman" w:eastAsia="Times New Roman" w:hAnsi="Times New Roman"/>
          <w:color w:val="000000"/>
          <w:lang w:val="lt-LT"/>
        </w:rPr>
      </w:pPr>
      <w:r w:rsidRPr="00EF7FE4">
        <w:rPr>
          <w:rFonts w:ascii="Times New Roman" w:eastAsia="Times New Roman" w:hAnsi="Times New Roman"/>
          <w:color w:val="000000"/>
          <w:lang w:val="lt-LT"/>
        </w:rPr>
        <w:t>Medana Pharma SA</w:t>
      </w:r>
    </w:p>
    <w:p w:rsidR="004B0872" w:rsidRPr="00EF7FE4" w:rsidRDefault="0043268A" w:rsidP="00D2341A">
      <w:pPr>
        <w:tabs>
          <w:tab w:val="left" w:pos="567"/>
        </w:tabs>
        <w:spacing w:after="0" w:line="240" w:lineRule="auto"/>
        <w:jc w:val="both"/>
        <w:rPr>
          <w:rFonts w:ascii="Times New Roman" w:eastAsia="Times New Roman" w:hAnsi="Times New Roman"/>
          <w:lang w:val="lt-LT"/>
        </w:rPr>
      </w:pPr>
      <w:r>
        <w:rPr>
          <w:rFonts w:ascii="Times New Roman" w:eastAsia="Times New Roman" w:hAnsi="Times New Roman"/>
          <w:lang w:val="lt-LT"/>
        </w:rPr>
        <w:t>ul. Wł. Łokietka 10</w:t>
      </w:r>
    </w:p>
    <w:p w:rsidR="00D2341A" w:rsidRPr="00EF7FE4" w:rsidRDefault="00D2341A" w:rsidP="00D2341A">
      <w:pPr>
        <w:tabs>
          <w:tab w:val="left" w:pos="567"/>
        </w:tabs>
        <w:spacing w:after="0" w:line="240" w:lineRule="auto"/>
        <w:jc w:val="both"/>
        <w:rPr>
          <w:rFonts w:ascii="Times New Roman" w:eastAsia="Times New Roman" w:hAnsi="Times New Roman"/>
          <w:color w:val="000000"/>
          <w:lang w:val="lt-LT"/>
        </w:rPr>
      </w:pPr>
      <w:r w:rsidRPr="00EF7FE4">
        <w:rPr>
          <w:rFonts w:ascii="Times New Roman" w:eastAsia="Times New Roman" w:hAnsi="Times New Roman"/>
          <w:color w:val="000000"/>
          <w:lang w:val="lt-LT"/>
        </w:rPr>
        <w:t>98–200 Sieradz, Lenkija</w:t>
      </w:r>
    </w:p>
    <w:p w:rsidR="00D2341A" w:rsidRPr="00EF7FE4" w:rsidRDefault="00D2341A" w:rsidP="00D2341A">
      <w:pPr>
        <w:tabs>
          <w:tab w:val="left" w:pos="567"/>
        </w:tabs>
        <w:spacing w:after="0" w:line="240" w:lineRule="auto"/>
        <w:jc w:val="both"/>
        <w:rPr>
          <w:rFonts w:ascii="Times New Roman" w:eastAsia="Times New Roman" w:hAnsi="Times New Roman"/>
          <w:noProof/>
          <w:highlight w:val="yellow"/>
          <w:lang w:val="lt-LT"/>
        </w:rPr>
      </w:pPr>
    </w:p>
    <w:p w:rsidR="00D2341A" w:rsidRPr="00EF7FE4" w:rsidRDefault="00D2341A" w:rsidP="00D2341A">
      <w:pPr>
        <w:tabs>
          <w:tab w:val="left" w:pos="567"/>
        </w:tabs>
        <w:spacing w:after="0" w:line="240" w:lineRule="auto"/>
        <w:jc w:val="both"/>
        <w:rPr>
          <w:rFonts w:ascii="Times New Roman" w:eastAsia="Times New Roman" w:hAnsi="Times New Roman"/>
          <w:noProof/>
          <w:highlight w:val="yellow"/>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b/>
          <w:noProof/>
          <w:lang w:val="lt-LT"/>
        </w:rPr>
      </w:pPr>
      <w:r w:rsidRPr="00EF7FE4">
        <w:rPr>
          <w:rFonts w:ascii="Times New Roman" w:eastAsia="Times New Roman" w:hAnsi="Times New Roman"/>
          <w:b/>
          <w:noProof/>
          <w:lang w:val="lt-LT"/>
        </w:rPr>
        <w:t>B.</w:t>
      </w:r>
      <w:r w:rsidRPr="00EF7FE4">
        <w:rPr>
          <w:rFonts w:ascii="Times New Roman" w:eastAsia="Times New Roman" w:hAnsi="Times New Roman"/>
          <w:b/>
          <w:noProof/>
          <w:lang w:val="lt-LT"/>
        </w:rPr>
        <w:tab/>
      </w:r>
      <w:r w:rsidR="00330221" w:rsidRPr="00EF7FE4">
        <w:rPr>
          <w:rFonts w:ascii="Times New Roman" w:eastAsia="Times New Roman" w:hAnsi="Times New Roman"/>
          <w:b/>
          <w:noProof/>
          <w:lang w:val="lt-LT"/>
        </w:rPr>
        <w:t>TIEKIMO AR VARTOJIMO</w:t>
      </w:r>
      <w:r w:rsidRPr="00EF7FE4">
        <w:rPr>
          <w:rFonts w:ascii="Times New Roman" w:eastAsia="Times New Roman" w:hAnsi="Times New Roman"/>
          <w:b/>
          <w:noProof/>
          <w:lang w:val="lt-LT"/>
        </w:rPr>
        <w:t xml:space="preserve"> SĄLYGOS</w:t>
      </w:r>
      <w:r w:rsidR="00330221" w:rsidRPr="00EF7FE4">
        <w:rPr>
          <w:rFonts w:ascii="Times New Roman" w:eastAsia="Times New Roman" w:hAnsi="Times New Roman"/>
          <w:b/>
          <w:noProof/>
          <w:lang w:val="lt-LT"/>
        </w:rPr>
        <w:t xml:space="preserve"> AR APRIBOJIMAI</w:t>
      </w:r>
    </w:p>
    <w:p w:rsidR="00D2341A" w:rsidRPr="00EF7FE4" w:rsidRDefault="00D2341A" w:rsidP="00D2341A">
      <w:pPr>
        <w:tabs>
          <w:tab w:val="left" w:pos="567"/>
        </w:tabs>
        <w:spacing w:after="0" w:line="240" w:lineRule="auto"/>
        <w:jc w:val="both"/>
        <w:rPr>
          <w:rFonts w:ascii="Times New Roman" w:eastAsia="Times New Roman" w:hAnsi="Times New Roman"/>
          <w:noProof/>
          <w:lang w:val="lt-LT"/>
        </w:rPr>
      </w:pPr>
    </w:p>
    <w:p w:rsidR="00D2341A" w:rsidRPr="00EF7FE4" w:rsidRDefault="00D2341A" w:rsidP="00D2341A">
      <w:pPr>
        <w:tabs>
          <w:tab w:val="left" w:pos="567"/>
        </w:tabs>
        <w:spacing w:after="0" w:line="240" w:lineRule="auto"/>
        <w:jc w:val="both"/>
        <w:rPr>
          <w:rFonts w:ascii="Times New Roman" w:eastAsia="Times New Roman" w:hAnsi="Times New Roman"/>
          <w:noProof/>
          <w:lang w:val="lt-LT"/>
        </w:rPr>
      </w:pPr>
    </w:p>
    <w:p w:rsidR="00D2341A" w:rsidRPr="00EF7FE4" w:rsidRDefault="00D2341A" w:rsidP="00D2341A">
      <w:pPr>
        <w:numPr>
          <w:ilvl w:val="12"/>
          <w:numId w:val="0"/>
        </w:numPr>
        <w:tabs>
          <w:tab w:val="left" w:pos="567"/>
        </w:tabs>
        <w:spacing w:after="0" w:line="240" w:lineRule="auto"/>
        <w:jc w:val="both"/>
        <w:rPr>
          <w:rFonts w:ascii="Times New Roman" w:eastAsia="Times New Roman" w:hAnsi="Times New Roman"/>
          <w:noProof/>
          <w:lang w:val="lt-LT"/>
        </w:rPr>
      </w:pPr>
      <w:r w:rsidRPr="00EF7FE4">
        <w:rPr>
          <w:rFonts w:ascii="Times New Roman" w:eastAsia="Times New Roman" w:hAnsi="Times New Roman"/>
          <w:noProof/>
          <w:lang w:val="lt-LT"/>
        </w:rPr>
        <w:t>Receptinis vaistinis preparatas.</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4603D6" w:rsidRPr="00EF7FE4" w:rsidRDefault="004603D6"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center"/>
        <w:outlineLvl w:val="0"/>
        <w:rPr>
          <w:rFonts w:ascii="Times New Roman" w:eastAsia="Times New Roman" w:hAnsi="Times New Roman"/>
          <w:b/>
          <w:noProof/>
          <w:lang w:val="lt-LT"/>
        </w:rPr>
      </w:pPr>
    </w:p>
    <w:p w:rsidR="00D2341A" w:rsidRPr="00EF7FE4" w:rsidRDefault="00D2341A" w:rsidP="00D2341A">
      <w:pPr>
        <w:spacing w:after="0" w:line="240" w:lineRule="auto"/>
        <w:jc w:val="center"/>
        <w:outlineLvl w:val="0"/>
        <w:rPr>
          <w:rFonts w:ascii="Times New Roman" w:eastAsia="Times New Roman" w:hAnsi="Times New Roman"/>
          <w:b/>
          <w:noProof/>
          <w:lang w:val="lt-LT"/>
        </w:rPr>
      </w:pPr>
    </w:p>
    <w:p w:rsidR="00D2341A" w:rsidRPr="00EF7FE4" w:rsidRDefault="00D2341A" w:rsidP="00D2341A">
      <w:pPr>
        <w:spacing w:after="0" w:line="240" w:lineRule="auto"/>
        <w:jc w:val="center"/>
        <w:outlineLvl w:val="0"/>
        <w:rPr>
          <w:rFonts w:ascii="Times New Roman" w:eastAsia="Times New Roman" w:hAnsi="Times New Roman"/>
          <w:b/>
          <w:noProof/>
          <w:lang w:val="lt-LT"/>
        </w:rPr>
      </w:pPr>
    </w:p>
    <w:p w:rsidR="00D2341A" w:rsidRPr="00EF7FE4" w:rsidRDefault="00D2341A" w:rsidP="00D2341A">
      <w:pPr>
        <w:spacing w:after="0" w:line="240" w:lineRule="auto"/>
        <w:jc w:val="center"/>
        <w:outlineLvl w:val="0"/>
        <w:rPr>
          <w:rFonts w:ascii="Times New Roman" w:eastAsia="Times New Roman" w:hAnsi="Times New Roman"/>
          <w:b/>
          <w:noProof/>
          <w:lang w:val="lt-LT"/>
        </w:rPr>
      </w:pPr>
      <w:r w:rsidRPr="00EF7FE4">
        <w:rPr>
          <w:rFonts w:ascii="Times New Roman" w:eastAsia="Times New Roman" w:hAnsi="Times New Roman"/>
          <w:b/>
          <w:noProof/>
          <w:lang w:val="lt-LT"/>
        </w:rPr>
        <w:t>III PRIEDAS</w:t>
      </w:r>
    </w:p>
    <w:p w:rsidR="00D2341A" w:rsidRPr="00EF7FE4" w:rsidRDefault="00D2341A" w:rsidP="00D2341A">
      <w:pPr>
        <w:spacing w:after="0" w:line="240" w:lineRule="auto"/>
        <w:jc w:val="center"/>
        <w:rPr>
          <w:rFonts w:ascii="Times New Roman" w:eastAsia="Times New Roman" w:hAnsi="Times New Roman"/>
          <w:b/>
          <w:noProof/>
          <w:lang w:val="lt-LT"/>
        </w:rPr>
      </w:pPr>
    </w:p>
    <w:p w:rsidR="00D2341A" w:rsidRPr="00EF7FE4" w:rsidRDefault="00D2341A" w:rsidP="00D2341A">
      <w:pPr>
        <w:spacing w:after="0" w:line="240" w:lineRule="auto"/>
        <w:jc w:val="center"/>
        <w:outlineLvl w:val="0"/>
        <w:rPr>
          <w:rFonts w:ascii="Times New Roman" w:eastAsia="Times New Roman" w:hAnsi="Times New Roman"/>
          <w:b/>
          <w:noProof/>
          <w:lang w:val="lt-LT"/>
        </w:rPr>
      </w:pPr>
      <w:r w:rsidRPr="00EF7FE4">
        <w:rPr>
          <w:rFonts w:ascii="Times New Roman" w:eastAsia="Times New Roman" w:hAnsi="Times New Roman"/>
          <w:b/>
          <w:noProof/>
          <w:lang w:val="lt-LT"/>
        </w:rPr>
        <w:t>ŽENKLINIMAS IR PAKUOTĖS LAPELIS</w:t>
      </w:r>
    </w:p>
    <w:p w:rsidR="00D2341A" w:rsidRPr="00EF7FE4" w:rsidRDefault="00D2341A" w:rsidP="00D2341A">
      <w:pPr>
        <w:spacing w:after="0" w:line="240" w:lineRule="auto"/>
        <w:jc w:val="center"/>
        <w:rPr>
          <w:rFonts w:ascii="Times New Roman" w:eastAsia="Times New Roman" w:hAnsi="Times New Roman"/>
          <w:noProof/>
          <w:lang w:val="lt-LT"/>
        </w:rPr>
      </w:pPr>
      <w:r w:rsidRPr="00EF7FE4">
        <w:rPr>
          <w:rFonts w:ascii="Times New Roman" w:eastAsia="Times New Roman" w:hAnsi="Times New Roman"/>
          <w:noProof/>
          <w:lang w:val="lt-LT"/>
        </w:rPr>
        <w:br w:type="page"/>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4603D6" w:rsidRPr="00EF7FE4" w:rsidRDefault="004603D6"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4603D6" w:rsidRPr="00EF7FE4" w:rsidRDefault="004603D6" w:rsidP="00D2341A">
      <w:pPr>
        <w:spacing w:after="0" w:line="240" w:lineRule="auto"/>
        <w:jc w:val="both"/>
        <w:rPr>
          <w:rFonts w:ascii="Times New Roman" w:eastAsia="Times New Roman" w:hAnsi="Times New Roman"/>
          <w:noProof/>
          <w:lang w:val="lt-LT"/>
        </w:rPr>
      </w:pPr>
    </w:p>
    <w:p w:rsidR="004603D6" w:rsidRPr="00EF7FE4" w:rsidRDefault="004603D6" w:rsidP="00D2341A">
      <w:pPr>
        <w:spacing w:after="0" w:line="240" w:lineRule="auto"/>
        <w:jc w:val="both"/>
        <w:rPr>
          <w:rFonts w:ascii="Times New Roman" w:eastAsia="Times New Roman" w:hAnsi="Times New Roman"/>
          <w:noProof/>
          <w:lang w:val="lt-LT"/>
        </w:rPr>
      </w:pPr>
    </w:p>
    <w:p w:rsidR="004603D6" w:rsidRPr="00EF7FE4" w:rsidRDefault="004603D6"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center"/>
        <w:outlineLvl w:val="0"/>
        <w:rPr>
          <w:rFonts w:ascii="Times New Roman" w:eastAsia="Times New Roman" w:hAnsi="Times New Roman"/>
          <w:noProof/>
          <w:lang w:val="lt-LT"/>
        </w:rPr>
      </w:pPr>
      <w:r w:rsidRPr="00EF7FE4">
        <w:rPr>
          <w:rFonts w:ascii="Times New Roman" w:eastAsia="Times New Roman" w:hAnsi="Times New Roman"/>
          <w:b/>
          <w:noProof/>
          <w:lang w:val="lt-LT"/>
        </w:rPr>
        <w:t>A. ŽENKLINIMAS</w:t>
      </w:r>
    </w:p>
    <w:p w:rsidR="00D2341A" w:rsidRPr="00EF7FE4" w:rsidRDefault="00D2341A" w:rsidP="00D2341A">
      <w:pPr>
        <w:shd w:val="clear" w:color="auto" w:fill="FFFFFF"/>
        <w:spacing w:after="0" w:line="240" w:lineRule="auto"/>
        <w:jc w:val="both"/>
        <w:rPr>
          <w:rFonts w:ascii="Times New Roman" w:eastAsia="Times New Roman" w:hAnsi="Times New Roman"/>
          <w:noProof/>
          <w:lang w:val="lt-LT"/>
        </w:rPr>
      </w:pPr>
      <w:r w:rsidRPr="00EF7FE4">
        <w:rPr>
          <w:rFonts w:ascii="Times New Roman" w:eastAsia="Times New Roman" w:hAnsi="Times New Roman"/>
          <w:noProof/>
          <w:lang w:val="lt-LT"/>
        </w:rPr>
        <w:br w:type="page"/>
      </w: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noProof/>
          <w:lang w:val="lt-LT"/>
        </w:rPr>
      </w:pPr>
      <w:r w:rsidRPr="00EF7FE4">
        <w:rPr>
          <w:rFonts w:ascii="Times New Roman" w:eastAsia="Times New Roman" w:hAnsi="Times New Roman"/>
          <w:b/>
          <w:noProof/>
          <w:lang w:val="lt-LT"/>
        </w:rPr>
        <w:t>INFORMACIJA ANT IŠORINĖS PAKUOTĖS</w:t>
      </w: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Cs/>
          <w:noProof/>
          <w:lang w:val="lt-LT"/>
        </w:rPr>
      </w:pP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noProof/>
          <w:lang w:val="lt-LT"/>
        </w:rPr>
      </w:pPr>
      <w:r w:rsidRPr="00EF7FE4">
        <w:rPr>
          <w:rFonts w:ascii="Times New Roman" w:eastAsia="Times New Roman" w:hAnsi="Times New Roman"/>
          <w:b/>
          <w:bCs/>
          <w:noProof/>
          <w:lang w:val="lt-LT"/>
        </w:rPr>
        <w:t>KARTONO DĖŽUTĖ</w:t>
      </w:r>
    </w:p>
    <w:p w:rsidR="00D2341A" w:rsidRPr="00EF7FE4" w:rsidRDefault="00D2341A" w:rsidP="00D2341A">
      <w:pPr>
        <w:spacing w:after="0" w:line="240" w:lineRule="auto"/>
        <w:jc w:val="both"/>
        <w:rPr>
          <w:rFonts w:ascii="Times New Roman" w:eastAsia="Times New Roman" w:hAnsi="Times New Roman"/>
          <w:noProof/>
          <w:lang w:val="lt-LT"/>
        </w:rPr>
      </w:pPr>
    </w:p>
    <w:p w:rsidR="00330221" w:rsidRPr="00EF7FE4" w:rsidRDefault="00330221" w:rsidP="00D2341A">
      <w:pPr>
        <w:spacing w:after="0" w:line="240" w:lineRule="auto"/>
        <w:jc w:val="both"/>
        <w:rPr>
          <w:rFonts w:ascii="Times New Roman" w:eastAsia="Times New Roman" w:hAnsi="Times New Roman"/>
          <w:noProof/>
          <w:lang w:val="lt-LT"/>
        </w:rPr>
      </w:pP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noProof/>
          <w:lang w:val="lt-LT"/>
        </w:rPr>
      </w:pPr>
      <w:r w:rsidRPr="00EF7FE4">
        <w:rPr>
          <w:rFonts w:ascii="Times New Roman" w:eastAsia="Times New Roman" w:hAnsi="Times New Roman"/>
          <w:b/>
          <w:noProof/>
          <w:lang w:val="lt-LT"/>
        </w:rPr>
        <w:t>1.</w:t>
      </w:r>
      <w:r w:rsidRPr="00EF7FE4">
        <w:rPr>
          <w:rFonts w:ascii="Times New Roman" w:eastAsia="Times New Roman" w:hAnsi="Times New Roman"/>
          <w:b/>
          <w:noProof/>
          <w:lang w:val="lt-LT"/>
        </w:rPr>
        <w:tab/>
        <w:t>VAISTINIO PREPARATO PAVADINIMAS</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565934" w:rsidRDefault="00D2341A" w:rsidP="00D2341A">
      <w:pPr>
        <w:keepNext/>
        <w:tabs>
          <w:tab w:val="left" w:pos="567"/>
        </w:tabs>
        <w:spacing w:after="0" w:line="240" w:lineRule="auto"/>
        <w:jc w:val="both"/>
        <w:outlineLvl w:val="1"/>
        <w:rPr>
          <w:rFonts w:ascii="Times New Roman" w:eastAsia="Times New Roman" w:hAnsi="Times New Roman"/>
          <w:lang w:val="lt-LT"/>
        </w:rPr>
      </w:pPr>
      <w:r w:rsidRPr="00EF7FE4">
        <w:rPr>
          <w:rFonts w:ascii="Times New Roman" w:eastAsia="Times New Roman" w:hAnsi="Times New Roman"/>
          <w:lang w:val="lt-LT"/>
        </w:rPr>
        <w:t xml:space="preserve">HEMOFER 44 mg/ml geriamieji lašai, </w:t>
      </w:r>
      <w:r w:rsidR="005602BB">
        <w:rPr>
          <w:rFonts w:ascii="Times New Roman" w:eastAsia="Times New Roman" w:hAnsi="Times New Roman"/>
          <w:lang w:val="lt-LT"/>
        </w:rPr>
        <w:t>(</w:t>
      </w:r>
      <w:r w:rsidRPr="00EF7FE4">
        <w:rPr>
          <w:rFonts w:ascii="Times New Roman" w:eastAsia="Times New Roman" w:hAnsi="Times New Roman"/>
          <w:lang w:val="lt-LT"/>
        </w:rPr>
        <w:t>tirpalas</w:t>
      </w:r>
      <w:r w:rsidR="005602BB">
        <w:rPr>
          <w:rFonts w:ascii="Times New Roman" w:eastAsia="Times New Roman" w:hAnsi="Times New Roman"/>
          <w:lang w:val="lt-LT"/>
        </w:rPr>
        <w:t>)</w:t>
      </w:r>
    </w:p>
    <w:p w:rsidR="00D2341A" w:rsidRPr="003158DF" w:rsidRDefault="00D2341A" w:rsidP="00D2341A">
      <w:pPr>
        <w:tabs>
          <w:tab w:val="left" w:pos="567"/>
        </w:tabs>
        <w:spacing w:after="0" w:line="260" w:lineRule="exact"/>
        <w:rPr>
          <w:rFonts w:ascii="Times New Roman" w:eastAsia="Times New Roman" w:hAnsi="Times New Roman"/>
          <w:lang w:val="lt-LT"/>
        </w:rPr>
      </w:pPr>
      <w:r w:rsidRPr="003158DF">
        <w:rPr>
          <w:rFonts w:ascii="Times New Roman" w:eastAsia="Times New Roman" w:hAnsi="Times New Roman"/>
          <w:lang w:val="lt-LT"/>
        </w:rPr>
        <w:t xml:space="preserve">Geležis </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b/>
          <w:noProof/>
          <w:lang w:val="lt-LT"/>
        </w:rPr>
      </w:pPr>
      <w:r w:rsidRPr="00EF7FE4">
        <w:rPr>
          <w:rFonts w:ascii="Times New Roman" w:eastAsia="Times New Roman" w:hAnsi="Times New Roman"/>
          <w:b/>
          <w:noProof/>
          <w:lang w:val="lt-LT"/>
        </w:rPr>
        <w:t>2.</w:t>
      </w:r>
      <w:r w:rsidRPr="00EF7FE4">
        <w:rPr>
          <w:rFonts w:ascii="Times New Roman" w:eastAsia="Times New Roman" w:hAnsi="Times New Roman"/>
          <w:b/>
          <w:noProof/>
          <w:lang w:val="lt-LT"/>
        </w:rPr>
        <w:tab/>
        <w:t>VEIKLIOJI MEDŽIAGA IR JOS KIEKIS</w:t>
      </w:r>
    </w:p>
    <w:p w:rsidR="00D2341A" w:rsidRPr="00EF7FE4" w:rsidRDefault="00D2341A" w:rsidP="00D2341A">
      <w:pPr>
        <w:tabs>
          <w:tab w:val="left" w:pos="567"/>
        </w:tabs>
        <w:spacing w:after="0" w:line="240" w:lineRule="auto"/>
        <w:ind w:right="-238"/>
        <w:jc w:val="both"/>
        <w:rPr>
          <w:rFonts w:ascii="Times New Roman" w:eastAsia="Times New Roman" w:hAnsi="Times New Roman"/>
          <w:lang w:val="lt-LT"/>
        </w:rPr>
      </w:pPr>
    </w:p>
    <w:p w:rsidR="00D2341A" w:rsidRPr="00EF7FE4" w:rsidRDefault="00330221" w:rsidP="00565934">
      <w:pPr>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 xml:space="preserve">Kiekviename </w:t>
      </w:r>
      <w:r w:rsidR="00D2341A" w:rsidRPr="00EF7FE4">
        <w:rPr>
          <w:rFonts w:ascii="Times New Roman" w:eastAsia="Times New Roman" w:hAnsi="Times New Roman"/>
          <w:lang w:val="lt-LT"/>
        </w:rPr>
        <w:t xml:space="preserve">ml tirpalo (23 lašai) yra 44 mg </w:t>
      </w:r>
      <w:r w:rsidR="005602BB">
        <w:rPr>
          <w:rFonts w:ascii="Times New Roman" w:eastAsia="Times New Roman" w:hAnsi="Times New Roman"/>
          <w:lang w:val="lt-LT"/>
        </w:rPr>
        <w:t xml:space="preserve">dvivalentės </w:t>
      </w:r>
      <w:r w:rsidR="00D2341A" w:rsidRPr="00EF7FE4">
        <w:rPr>
          <w:rFonts w:ascii="Times New Roman" w:eastAsia="Times New Roman" w:hAnsi="Times New Roman"/>
          <w:lang w:val="lt-LT"/>
        </w:rPr>
        <w:t xml:space="preserve">geležies, </w:t>
      </w:r>
      <w:r w:rsidR="005602BB">
        <w:rPr>
          <w:rFonts w:ascii="Times New Roman" w:eastAsia="Times New Roman" w:hAnsi="Times New Roman"/>
          <w:lang w:val="lt-LT"/>
        </w:rPr>
        <w:t xml:space="preserve">dvivalentės </w:t>
      </w:r>
      <w:r w:rsidR="00D2341A" w:rsidRPr="00EF7FE4">
        <w:rPr>
          <w:rFonts w:ascii="Times New Roman" w:eastAsia="Times New Roman" w:hAnsi="Times New Roman"/>
          <w:lang w:val="lt-LT"/>
        </w:rPr>
        <w:t xml:space="preserve">geležies chlorido tetrahidrato  pavidalu. </w:t>
      </w:r>
      <w:r w:rsidR="00B30F83" w:rsidRPr="00EF7FE4">
        <w:rPr>
          <w:rFonts w:ascii="Times New Roman" w:eastAsia="Times New Roman" w:hAnsi="Times New Roman"/>
          <w:lang w:val="lt-LT"/>
        </w:rPr>
        <w:t xml:space="preserve">Kiekviename </w:t>
      </w:r>
      <w:r w:rsidR="00D2341A" w:rsidRPr="00EF7FE4">
        <w:rPr>
          <w:rFonts w:ascii="Times New Roman" w:eastAsia="Times New Roman" w:hAnsi="Times New Roman"/>
          <w:lang w:val="lt-LT"/>
        </w:rPr>
        <w:t>laše yra maždaug</w:t>
      </w:r>
      <w:r w:rsidR="004605FE">
        <w:rPr>
          <w:rFonts w:ascii="Times New Roman" w:eastAsia="Times New Roman" w:hAnsi="Times New Roman"/>
          <w:lang w:val="lt-LT"/>
        </w:rPr>
        <w:t xml:space="preserve"> </w:t>
      </w:r>
      <w:r w:rsidR="00D2341A" w:rsidRPr="00EF7FE4">
        <w:rPr>
          <w:rFonts w:ascii="Times New Roman" w:eastAsia="Times New Roman" w:hAnsi="Times New Roman"/>
          <w:lang w:val="lt-LT"/>
        </w:rPr>
        <w:t xml:space="preserve">1,9 mg </w:t>
      </w:r>
      <w:r w:rsidR="005602BB">
        <w:rPr>
          <w:rFonts w:ascii="Times New Roman" w:eastAsia="Times New Roman" w:hAnsi="Times New Roman"/>
          <w:lang w:val="lt-LT"/>
        </w:rPr>
        <w:t>dvivalentės geležies</w:t>
      </w:r>
      <w:r w:rsidR="00D2341A" w:rsidRPr="00EF7FE4">
        <w:rPr>
          <w:rFonts w:ascii="Times New Roman" w:eastAsia="Times New Roman" w:hAnsi="Times New Roman"/>
          <w:lang w:val="lt-LT"/>
        </w:rPr>
        <w:t>.</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3158DF" w:rsidRDefault="00D2341A" w:rsidP="00D2341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noProof/>
          <w:highlight w:val="lightGray"/>
          <w:lang w:val="lt-LT"/>
        </w:rPr>
      </w:pPr>
      <w:r w:rsidRPr="00EF7FE4">
        <w:rPr>
          <w:rFonts w:ascii="Times New Roman" w:eastAsia="Times New Roman" w:hAnsi="Times New Roman"/>
          <w:b/>
          <w:noProof/>
          <w:lang w:val="lt-LT"/>
        </w:rPr>
        <w:t>3.</w:t>
      </w:r>
      <w:r w:rsidRPr="00EF7FE4">
        <w:rPr>
          <w:rFonts w:ascii="Times New Roman" w:eastAsia="Times New Roman" w:hAnsi="Times New Roman"/>
          <w:b/>
          <w:noProof/>
          <w:lang w:val="lt-LT"/>
        </w:rPr>
        <w:tab/>
        <w:t>PAGALBINIŲ MEDŽIAGŲ SĄRAŠAS</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5602BB" w:rsidP="00D2341A">
      <w:pPr>
        <w:spacing w:after="0" w:line="240" w:lineRule="auto"/>
        <w:jc w:val="both"/>
        <w:rPr>
          <w:rFonts w:ascii="Times New Roman" w:eastAsia="Times New Roman" w:hAnsi="Times New Roman"/>
          <w:noProof/>
          <w:lang w:val="lt-LT"/>
        </w:rPr>
      </w:pPr>
      <w:r>
        <w:rPr>
          <w:rFonts w:ascii="Times New Roman" w:eastAsia="Times New Roman" w:hAnsi="Times New Roman"/>
          <w:noProof/>
          <w:lang w:val="lt-LT"/>
        </w:rPr>
        <w:t>Sudėtyje</w:t>
      </w:r>
      <w:r w:rsidR="00D2341A" w:rsidRPr="00EF7FE4">
        <w:rPr>
          <w:rFonts w:ascii="Times New Roman" w:eastAsia="Times New Roman" w:hAnsi="Times New Roman"/>
          <w:noProof/>
          <w:lang w:val="lt-LT"/>
        </w:rPr>
        <w:t xml:space="preserve"> yra nesikristalizuojančio skystojo </w:t>
      </w:r>
      <w:r w:rsidR="00D2341A" w:rsidRPr="00EF7FE4">
        <w:rPr>
          <w:rFonts w:ascii="Times New Roman" w:eastAsia="Times New Roman" w:hAnsi="Times New Roman"/>
          <w:lang w:val="lt-LT"/>
        </w:rPr>
        <w:t>sorbitolio ir gliukozės monohidrato.</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noProof/>
          <w:lang w:val="lt-LT"/>
        </w:rPr>
      </w:pPr>
      <w:r w:rsidRPr="00EF7FE4">
        <w:rPr>
          <w:rFonts w:ascii="Times New Roman" w:eastAsia="Times New Roman" w:hAnsi="Times New Roman"/>
          <w:b/>
          <w:noProof/>
          <w:lang w:val="lt-LT"/>
        </w:rPr>
        <w:t>4.</w:t>
      </w:r>
      <w:r w:rsidRPr="00EF7FE4">
        <w:rPr>
          <w:rFonts w:ascii="Times New Roman" w:eastAsia="Times New Roman" w:hAnsi="Times New Roman"/>
          <w:b/>
          <w:noProof/>
          <w:lang w:val="lt-LT"/>
        </w:rPr>
        <w:tab/>
        <w:t>FARMACINĖ FORMA IR KIEKIS PAKUOTĖJE</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r w:rsidRPr="00EF7FE4">
        <w:rPr>
          <w:rFonts w:ascii="Times New Roman" w:eastAsia="Times New Roman" w:hAnsi="Times New Roman"/>
          <w:noProof/>
          <w:lang w:val="lt-LT"/>
        </w:rPr>
        <w:t xml:space="preserve">Geriamieji lašai </w:t>
      </w:r>
      <w:r w:rsidR="005602BB">
        <w:rPr>
          <w:rFonts w:ascii="Times New Roman" w:eastAsia="Times New Roman" w:hAnsi="Times New Roman"/>
          <w:noProof/>
          <w:lang w:val="lt-LT"/>
        </w:rPr>
        <w:t>(</w:t>
      </w:r>
      <w:r w:rsidRPr="00EF7FE4">
        <w:rPr>
          <w:rFonts w:ascii="Times New Roman" w:eastAsia="Times New Roman" w:hAnsi="Times New Roman"/>
          <w:noProof/>
          <w:lang w:val="lt-LT"/>
        </w:rPr>
        <w:t>tirpalas</w:t>
      </w:r>
      <w:r w:rsidR="005602BB">
        <w:rPr>
          <w:rFonts w:ascii="Times New Roman" w:eastAsia="Times New Roman" w:hAnsi="Times New Roman"/>
          <w:noProof/>
          <w:lang w:val="lt-LT"/>
        </w:rPr>
        <w:t>)</w:t>
      </w:r>
      <w:r w:rsidRPr="00EF7FE4">
        <w:rPr>
          <w:rFonts w:ascii="Times New Roman" w:eastAsia="Times New Roman" w:hAnsi="Times New Roman"/>
          <w:noProof/>
          <w:lang w:val="lt-LT"/>
        </w:rPr>
        <w:t>.</w:t>
      </w:r>
    </w:p>
    <w:p w:rsidR="00D2341A" w:rsidRPr="00EF7FE4" w:rsidRDefault="00D2341A" w:rsidP="00D2341A">
      <w:pPr>
        <w:spacing w:after="0" w:line="240" w:lineRule="auto"/>
        <w:jc w:val="both"/>
        <w:rPr>
          <w:rFonts w:ascii="Times New Roman" w:eastAsia="Times New Roman" w:hAnsi="Times New Roman"/>
          <w:noProof/>
          <w:lang w:val="lt-LT"/>
        </w:rPr>
      </w:pPr>
      <w:r w:rsidRPr="00EF7FE4">
        <w:rPr>
          <w:rFonts w:ascii="Times New Roman" w:eastAsia="Times New Roman" w:hAnsi="Times New Roman"/>
          <w:noProof/>
          <w:lang w:val="lt-LT"/>
        </w:rPr>
        <w:t>10 ml</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3158DF" w:rsidRDefault="00D2341A" w:rsidP="00D2341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noProof/>
          <w:highlight w:val="lightGray"/>
          <w:lang w:val="lt-LT"/>
        </w:rPr>
      </w:pPr>
      <w:r w:rsidRPr="00EF7FE4">
        <w:rPr>
          <w:rFonts w:ascii="Times New Roman" w:eastAsia="Times New Roman" w:hAnsi="Times New Roman"/>
          <w:b/>
          <w:noProof/>
          <w:lang w:val="lt-LT"/>
        </w:rPr>
        <w:t>5.</w:t>
      </w:r>
      <w:r w:rsidRPr="00EF7FE4">
        <w:rPr>
          <w:rFonts w:ascii="Times New Roman" w:eastAsia="Times New Roman" w:hAnsi="Times New Roman"/>
          <w:b/>
          <w:noProof/>
          <w:lang w:val="lt-LT"/>
        </w:rPr>
        <w:tab/>
        <w:t>VARTOJIMO METODAS IR BŪDAS</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r w:rsidRPr="00EF7FE4">
        <w:rPr>
          <w:rFonts w:ascii="Times New Roman" w:eastAsia="Times New Roman" w:hAnsi="Times New Roman"/>
          <w:noProof/>
          <w:lang w:val="lt-LT"/>
        </w:rPr>
        <w:t>Vartoti per burną.</w:t>
      </w:r>
    </w:p>
    <w:p w:rsidR="00D2341A" w:rsidRPr="00EF7FE4" w:rsidRDefault="00D2341A" w:rsidP="00D2341A">
      <w:pPr>
        <w:spacing w:after="0" w:line="240" w:lineRule="auto"/>
        <w:jc w:val="both"/>
        <w:rPr>
          <w:rFonts w:ascii="Times New Roman" w:eastAsia="Times New Roman" w:hAnsi="Times New Roman"/>
          <w:noProof/>
          <w:lang w:val="lt-LT"/>
        </w:rPr>
      </w:pPr>
      <w:r w:rsidRPr="00EF7FE4">
        <w:rPr>
          <w:rFonts w:ascii="Times New Roman" w:eastAsia="Times New Roman" w:hAnsi="Times New Roman"/>
          <w:noProof/>
          <w:lang w:val="lt-LT"/>
        </w:rPr>
        <w:t>Prieš vartojimą perskaitykite pakuotės lapelį.</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sidRPr="00EF7FE4">
        <w:rPr>
          <w:rFonts w:ascii="Times New Roman" w:eastAsia="Times New Roman" w:hAnsi="Times New Roman"/>
          <w:b/>
          <w:noProof/>
          <w:lang w:val="lt-LT"/>
        </w:rPr>
        <w:t>6.</w:t>
      </w:r>
      <w:r w:rsidRPr="00EF7FE4">
        <w:rPr>
          <w:rFonts w:ascii="Times New Roman" w:eastAsia="Times New Roman" w:hAnsi="Times New Roman"/>
          <w:b/>
          <w:noProof/>
          <w:lang w:val="lt-LT"/>
        </w:rPr>
        <w:tab/>
      </w:r>
      <w:r w:rsidRPr="00EF7FE4">
        <w:rPr>
          <w:rFonts w:ascii="Times New Roman" w:eastAsia="Times New Roman" w:hAnsi="Times New Roman"/>
          <w:b/>
          <w:bCs/>
          <w:noProof/>
          <w:lang w:val="lt-LT"/>
        </w:rPr>
        <w:t xml:space="preserve">SPECIALUS ĮSPĖJIMAS, </w:t>
      </w:r>
      <w:r w:rsidR="00330221" w:rsidRPr="00EF7FE4">
        <w:rPr>
          <w:rFonts w:ascii="Times New Roman" w:eastAsia="Times New Roman" w:hAnsi="Times New Roman"/>
          <w:b/>
          <w:bCs/>
          <w:noProof/>
          <w:lang w:val="lt-LT"/>
        </w:rPr>
        <w:t>KAD</w:t>
      </w:r>
      <w:r w:rsidRPr="00EF7FE4">
        <w:rPr>
          <w:rFonts w:ascii="Times New Roman" w:eastAsia="Times New Roman" w:hAnsi="Times New Roman"/>
          <w:b/>
          <w:bCs/>
          <w:noProof/>
          <w:lang w:val="lt-LT"/>
        </w:rPr>
        <w:t xml:space="preserve"> VAISTINĮ PREPARATĄ BŪTINA LAIKYTI VAIKAMS </w:t>
      </w:r>
      <w:r w:rsidR="00330221" w:rsidRPr="00EF7FE4">
        <w:rPr>
          <w:rFonts w:ascii="Times New Roman" w:eastAsia="Times New Roman" w:hAnsi="Times New Roman"/>
          <w:b/>
          <w:bCs/>
          <w:noProof/>
          <w:lang w:val="lt-LT"/>
        </w:rPr>
        <w:t xml:space="preserve">NEPASTEBIMOJE IR </w:t>
      </w:r>
      <w:r w:rsidRPr="00EF7FE4">
        <w:rPr>
          <w:rFonts w:ascii="Times New Roman" w:eastAsia="Times New Roman" w:hAnsi="Times New Roman"/>
          <w:b/>
          <w:bCs/>
          <w:noProof/>
          <w:lang w:val="lt-LT"/>
        </w:rPr>
        <w:t>NEPASIEKIAMOJE VIETOJE</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iCs/>
          <w:noProof/>
          <w:lang w:val="lt-LT"/>
        </w:rPr>
      </w:pPr>
      <w:r w:rsidRPr="00EF7FE4">
        <w:rPr>
          <w:rFonts w:ascii="Times New Roman" w:eastAsia="Times New Roman" w:hAnsi="Times New Roman"/>
          <w:iCs/>
          <w:noProof/>
          <w:lang w:val="lt-LT"/>
        </w:rPr>
        <w:t xml:space="preserve">Laikyti vaikams </w:t>
      </w:r>
      <w:r w:rsidR="00330221" w:rsidRPr="00EF7FE4">
        <w:rPr>
          <w:rFonts w:ascii="Times New Roman" w:eastAsia="Times New Roman" w:hAnsi="Times New Roman"/>
          <w:iCs/>
          <w:noProof/>
          <w:lang w:val="lt-LT"/>
        </w:rPr>
        <w:t xml:space="preserve">nepastebimoje ir </w:t>
      </w:r>
      <w:r w:rsidRPr="00EF7FE4">
        <w:rPr>
          <w:rFonts w:ascii="Times New Roman" w:eastAsia="Times New Roman" w:hAnsi="Times New Roman"/>
          <w:iCs/>
          <w:noProof/>
          <w:lang w:val="lt-LT"/>
        </w:rPr>
        <w:t>nepasiekiamoje vietoje.</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3158DF" w:rsidRDefault="00D2341A" w:rsidP="00D2341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noProof/>
          <w:highlight w:val="lightGray"/>
          <w:lang w:val="lt-LT"/>
        </w:rPr>
      </w:pPr>
      <w:r w:rsidRPr="00EF7FE4">
        <w:rPr>
          <w:rFonts w:ascii="Times New Roman" w:eastAsia="Times New Roman" w:hAnsi="Times New Roman"/>
          <w:b/>
          <w:noProof/>
          <w:lang w:val="lt-LT"/>
        </w:rPr>
        <w:t>7.</w:t>
      </w:r>
      <w:r w:rsidRPr="00EF7FE4">
        <w:rPr>
          <w:rFonts w:ascii="Times New Roman" w:eastAsia="Times New Roman" w:hAnsi="Times New Roman"/>
          <w:b/>
          <w:noProof/>
          <w:lang w:val="lt-LT"/>
        </w:rPr>
        <w:tab/>
      </w:r>
      <w:r w:rsidRPr="00EF7FE4">
        <w:rPr>
          <w:rFonts w:ascii="Times New Roman" w:eastAsia="Times New Roman" w:hAnsi="Times New Roman"/>
          <w:b/>
          <w:bCs/>
          <w:noProof/>
          <w:lang w:val="lt-LT"/>
        </w:rPr>
        <w:t>KITAS SPECIALUS ĮSPĖJIMAS (JEI REIKIA)</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3158DF" w:rsidRDefault="00D2341A" w:rsidP="00D2341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noProof/>
          <w:highlight w:val="lightGray"/>
          <w:lang w:val="lt-LT"/>
        </w:rPr>
      </w:pPr>
      <w:r w:rsidRPr="00EF7FE4">
        <w:rPr>
          <w:rFonts w:ascii="Times New Roman" w:eastAsia="Times New Roman" w:hAnsi="Times New Roman"/>
          <w:b/>
          <w:noProof/>
          <w:lang w:val="lt-LT"/>
        </w:rPr>
        <w:t>8.</w:t>
      </w:r>
      <w:r w:rsidRPr="00EF7FE4">
        <w:rPr>
          <w:rFonts w:ascii="Times New Roman" w:eastAsia="Times New Roman" w:hAnsi="Times New Roman"/>
          <w:b/>
          <w:noProof/>
          <w:lang w:val="lt-LT"/>
        </w:rPr>
        <w:tab/>
      </w:r>
      <w:r w:rsidRPr="00EF7FE4">
        <w:rPr>
          <w:rFonts w:ascii="Times New Roman" w:eastAsia="Times New Roman" w:hAnsi="Times New Roman"/>
          <w:b/>
          <w:bCs/>
          <w:noProof/>
          <w:lang w:val="lt-LT"/>
        </w:rPr>
        <w:t>TINKAMUMO LAIKAS</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262790" w:rsidRDefault="00D2341A" w:rsidP="00262790">
      <w:pPr>
        <w:pStyle w:val="Pagrindinistekstas"/>
        <w:spacing w:line="240" w:lineRule="auto"/>
        <w:rPr>
          <w:b w:val="0"/>
          <w:bCs/>
          <w:i w:val="0"/>
          <w:iCs/>
          <w:szCs w:val="22"/>
          <w:lang w:val="lt-LT"/>
        </w:rPr>
      </w:pPr>
      <w:r w:rsidRPr="00262790">
        <w:rPr>
          <w:b w:val="0"/>
          <w:i w:val="0"/>
          <w:noProof/>
          <w:lang w:val="lt-LT"/>
        </w:rPr>
        <w:t>Tinka iki</w:t>
      </w:r>
      <w:r w:rsidR="00B30A68" w:rsidRPr="00262790">
        <w:rPr>
          <w:b w:val="0"/>
          <w:i w:val="0"/>
          <w:noProof/>
          <w:lang w:val="lt-LT"/>
        </w:rPr>
        <w:t xml:space="preserve"> </w:t>
      </w:r>
      <w:r w:rsidR="00B30A68">
        <w:rPr>
          <w:b w:val="0"/>
          <w:bCs/>
          <w:i w:val="0"/>
          <w:iCs/>
          <w:szCs w:val="22"/>
          <w:lang w:val="lt-LT"/>
        </w:rPr>
        <w:t>{mm.MMMM}</w:t>
      </w:r>
    </w:p>
    <w:p w:rsidR="00D2341A" w:rsidRPr="003158DF" w:rsidRDefault="00D2341A" w:rsidP="00D2341A">
      <w:pPr>
        <w:numPr>
          <w:ilvl w:val="12"/>
          <w:numId w:val="0"/>
        </w:numPr>
        <w:tabs>
          <w:tab w:val="left" w:pos="567"/>
        </w:tabs>
        <w:spacing w:after="0" w:line="260" w:lineRule="exact"/>
        <w:ind w:right="-2"/>
        <w:rPr>
          <w:rFonts w:ascii="Times New Roman" w:eastAsia="Times New Roman" w:hAnsi="Times New Roman"/>
          <w:noProof/>
          <w:lang w:val="lt-LT"/>
        </w:rPr>
      </w:pPr>
      <w:r w:rsidRPr="003158DF">
        <w:rPr>
          <w:rFonts w:ascii="Times New Roman" w:eastAsia="Times New Roman" w:hAnsi="Times New Roman"/>
          <w:noProof/>
          <w:lang w:val="lt-LT"/>
        </w:rPr>
        <w:t>Pradėt</w:t>
      </w:r>
      <w:r w:rsidR="005602BB">
        <w:rPr>
          <w:rFonts w:ascii="Times New Roman" w:eastAsia="Times New Roman" w:hAnsi="Times New Roman"/>
          <w:noProof/>
          <w:lang w:val="lt-LT"/>
        </w:rPr>
        <w:t>ų</w:t>
      </w:r>
      <w:r w:rsidRPr="003158DF">
        <w:rPr>
          <w:rFonts w:ascii="Times New Roman" w:eastAsia="Times New Roman" w:hAnsi="Times New Roman"/>
          <w:noProof/>
          <w:lang w:val="lt-LT"/>
        </w:rPr>
        <w:t xml:space="preserve"> vartoti </w:t>
      </w:r>
      <w:r w:rsidR="005602BB">
        <w:rPr>
          <w:rFonts w:ascii="Times New Roman" w:eastAsia="Times New Roman" w:hAnsi="Times New Roman"/>
          <w:noProof/>
          <w:lang w:val="lt-LT"/>
        </w:rPr>
        <w:t>geriamųjų lašų</w:t>
      </w:r>
      <w:r w:rsidRPr="003158DF">
        <w:rPr>
          <w:rFonts w:ascii="Times New Roman" w:eastAsia="Times New Roman" w:hAnsi="Times New Roman"/>
          <w:noProof/>
          <w:lang w:val="lt-LT"/>
        </w:rPr>
        <w:t xml:space="preserve"> tinkamumo laikas yra 2 mėnesiai.</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noProof/>
          <w:lang w:val="lt-LT"/>
        </w:rPr>
      </w:pPr>
      <w:r w:rsidRPr="00EF7FE4">
        <w:rPr>
          <w:rFonts w:ascii="Times New Roman" w:eastAsia="Times New Roman" w:hAnsi="Times New Roman"/>
          <w:b/>
          <w:noProof/>
          <w:lang w:val="lt-LT"/>
        </w:rPr>
        <w:t>9.</w:t>
      </w:r>
      <w:r w:rsidRPr="00EF7FE4">
        <w:rPr>
          <w:rFonts w:ascii="Times New Roman" w:eastAsia="Times New Roman" w:hAnsi="Times New Roman"/>
          <w:b/>
          <w:noProof/>
          <w:lang w:val="lt-LT"/>
        </w:rPr>
        <w:tab/>
      </w:r>
      <w:r w:rsidRPr="00EF7FE4">
        <w:rPr>
          <w:rFonts w:ascii="Times New Roman" w:eastAsia="Times New Roman" w:hAnsi="Times New Roman"/>
          <w:b/>
          <w:caps/>
          <w:noProof/>
          <w:lang w:val="lt-LT"/>
        </w:rPr>
        <w:t>SPECIALIOS laikymo sąlygos</w:t>
      </w:r>
    </w:p>
    <w:p w:rsidR="00D2341A" w:rsidRPr="00EF7FE4" w:rsidRDefault="00D2341A" w:rsidP="00D2341A">
      <w:pPr>
        <w:spacing w:after="0" w:line="240" w:lineRule="auto"/>
        <w:jc w:val="both"/>
        <w:rPr>
          <w:rFonts w:ascii="Times New Roman" w:eastAsia="Times New Roman" w:hAnsi="Times New Roman"/>
          <w:lang w:val="lt-LT"/>
        </w:rPr>
      </w:pPr>
    </w:p>
    <w:p w:rsidR="00D2341A" w:rsidRPr="00EF7FE4" w:rsidRDefault="00D2341A" w:rsidP="00D2341A">
      <w:pPr>
        <w:spacing w:after="0" w:line="240" w:lineRule="auto"/>
        <w:jc w:val="both"/>
        <w:rPr>
          <w:rFonts w:ascii="Times New Roman" w:eastAsia="Times New Roman" w:hAnsi="Times New Roman"/>
          <w:lang w:val="lt-LT"/>
        </w:rPr>
      </w:pPr>
      <w:r w:rsidRPr="00EF7FE4">
        <w:rPr>
          <w:rFonts w:ascii="Times New Roman" w:eastAsia="Times New Roman" w:hAnsi="Times New Roman"/>
          <w:lang w:val="lt-LT"/>
        </w:rPr>
        <w:t>Buteliuką laikyti išorinė</w:t>
      </w:r>
      <w:r w:rsidRPr="00262790">
        <w:rPr>
          <w:rFonts w:ascii="Times New Roman" w:eastAsia="Times New Roman" w:hAnsi="Times New Roman"/>
          <w:lang w:val="lt-LT"/>
        </w:rPr>
        <w:t>je</w:t>
      </w:r>
      <w:r w:rsidRPr="00EF7FE4">
        <w:rPr>
          <w:rFonts w:ascii="Times New Roman" w:eastAsia="Times New Roman" w:hAnsi="Times New Roman"/>
          <w:lang w:val="lt-LT"/>
        </w:rPr>
        <w:t xml:space="preserve"> dėžutėje, kad preparatas būtų apsaugotas nuo šviesos.</w:t>
      </w:r>
    </w:p>
    <w:p w:rsidR="00D2341A" w:rsidRPr="00EF7FE4" w:rsidRDefault="00D2341A" w:rsidP="00D2341A">
      <w:pPr>
        <w:tabs>
          <w:tab w:val="left" w:pos="567"/>
        </w:tabs>
        <w:spacing w:after="0" w:line="240" w:lineRule="auto"/>
        <w:ind w:right="-759"/>
        <w:rPr>
          <w:rFonts w:ascii="Times New Roman" w:eastAsia="Times New Roman" w:hAnsi="Times New Roman"/>
          <w:b/>
          <w:lang w:val="lt-LT"/>
        </w:rPr>
      </w:pPr>
      <w:r w:rsidRPr="00EF7FE4">
        <w:rPr>
          <w:rFonts w:ascii="Times New Roman" w:eastAsia="Times New Roman" w:hAnsi="Times New Roman"/>
          <w:lang w:val="lt-LT"/>
        </w:rPr>
        <w:t>Laikyti ne aukštesnėje kaip 25 ºC temperatūroje.</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ind w:left="567" w:hanging="567"/>
        <w:jc w:val="both"/>
        <w:rPr>
          <w:rFonts w:ascii="Times New Roman" w:eastAsia="Times New Roman" w:hAnsi="Times New Roman"/>
          <w:noProof/>
          <w:lang w:val="lt-LT"/>
        </w:rPr>
      </w:pP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lang w:val="lt-LT"/>
        </w:rPr>
      </w:pPr>
      <w:r w:rsidRPr="00EF7FE4">
        <w:rPr>
          <w:rFonts w:ascii="Times New Roman" w:eastAsia="Times New Roman" w:hAnsi="Times New Roman"/>
          <w:b/>
          <w:noProof/>
          <w:lang w:val="lt-LT"/>
        </w:rPr>
        <w:t>10.</w:t>
      </w:r>
      <w:r w:rsidRPr="00EF7FE4">
        <w:rPr>
          <w:rFonts w:ascii="Times New Roman" w:eastAsia="Times New Roman" w:hAnsi="Times New Roman"/>
          <w:b/>
          <w:noProof/>
          <w:lang w:val="lt-LT"/>
        </w:rPr>
        <w:tab/>
      </w:r>
      <w:r w:rsidRPr="00EF7FE4">
        <w:rPr>
          <w:rFonts w:ascii="Times New Roman" w:eastAsia="Times New Roman" w:hAnsi="Times New Roman"/>
          <w:b/>
          <w:caps/>
          <w:noProof/>
          <w:lang w:val="lt-LT"/>
        </w:rPr>
        <w:t>specialios atsargumo priemonės</w:t>
      </w:r>
      <w:r w:rsidRPr="00EF7FE4">
        <w:rPr>
          <w:rFonts w:ascii="Times New Roman" w:eastAsia="Times New Roman" w:hAnsi="Times New Roman"/>
          <w:lang w:val="lt-LT"/>
        </w:rPr>
        <w:t xml:space="preserve"> </w:t>
      </w:r>
      <w:r w:rsidRPr="00EF7FE4">
        <w:rPr>
          <w:rFonts w:ascii="Times New Roman" w:eastAsia="Times New Roman" w:hAnsi="Times New Roman"/>
          <w:b/>
          <w:lang w:val="lt-LT"/>
        </w:rPr>
        <w:t xml:space="preserve">DĖL NESUVARTOTO </w:t>
      </w:r>
      <w:r w:rsidRPr="00EF7FE4">
        <w:rPr>
          <w:rFonts w:ascii="Times New Roman" w:eastAsia="Times New Roman" w:hAnsi="Times New Roman"/>
          <w:b/>
          <w:bCs/>
          <w:lang w:val="lt-LT"/>
        </w:rPr>
        <w:t xml:space="preserve">VAISTINIO PREPARATO AR JO ATLIEKŲ </w:t>
      </w:r>
      <w:r w:rsidRPr="00EF7FE4">
        <w:rPr>
          <w:rFonts w:ascii="Times New Roman" w:eastAsia="Times New Roman" w:hAnsi="Times New Roman"/>
          <w:b/>
          <w:lang w:val="lt-LT"/>
        </w:rPr>
        <w:t>TVARKYMO</w:t>
      </w:r>
      <w:r w:rsidRPr="00EF7FE4">
        <w:rPr>
          <w:rFonts w:ascii="Times New Roman" w:eastAsia="Times New Roman" w:hAnsi="Times New Roman"/>
          <w:caps/>
          <w:noProof/>
          <w:lang w:val="lt-LT"/>
        </w:rPr>
        <w:t xml:space="preserve"> </w:t>
      </w:r>
      <w:r w:rsidRPr="00EF7FE4">
        <w:rPr>
          <w:rFonts w:ascii="Times New Roman" w:eastAsia="Times New Roman" w:hAnsi="Times New Roman"/>
          <w:b/>
          <w:caps/>
          <w:noProof/>
          <w:lang w:val="lt-LT"/>
        </w:rPr>
        <w:t>(jei reikia)</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pBdr>
          <w:top w:val="single" w:sz="4" w:space="0"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b/>
          <w:noProof/>
          <w:lang w:val="lt-LT"/>
        </w:rPr>
      </w:pPr>
      <w:r w:rsidRPr="00EF7FE4">
        <w:rPr>
          <w:rFonts w:ascii="Times New Roman" w:eastAsia="Times New Roman" w:hAnsi="Times New Roman"/>
          <w:b/>
          <w:noProof/>
          <w:lang w:val="lt-LT"/>
        </w:rPr>
        <w:t>11.</w:t>
      </w:r>
      <w:r w:rsidRPr="00EF7FE4">
        <w:rPr>
          <w:rFonts w:ascii="Times New Roman" w:eastAsia="Times New Roman" w:hAnsi="Times New Roman"/>
          <w:b/>
          <w:noProof/>
          <w:lang w:val="lt-LT"/>
        </w:rPr>
        <w:tab/>
      </w:r>
      <w:r w:rsidR="00330221" w:rsidRPr="00EF7FE4">
        <w:rPr>
          <w:rFonts w:ascii="Times New Roman" w:eastAsia="Times New Roman" w:hAnsi="Times New Roman"/>
          <w:b/>
          <w:noProof/>
          <w:lang w:val="lt-LT"/>
        </w:rPr>
        <w:t>REGISTRUOTOJO</w:t>
      </w:r>
      <w:r w:rsidRPr="00EF7FE4">
        <w:rPr>
          <w:rFonts w:ascii="Times New Roman" w:eastAsia="Times New Roman" w:hAnsi="Times New Roman"/>
          <w:b/>
          <w:caps/>
          <w:noProof/>
          <w:lang w:val="lt-LT"/>
        </w:rPr>
        <w:t xml:space="preserve"> pavadinimas ir adresas</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tabs>
          <w:tab w:val="left" w:pos="567"/>
        </w:tabs>
        <w:spacing w:after="0" w:line="240" w:lineRule="auto"/>
        <w:jc w:val="both"/>
        <w:rPr>
          <w:rFonts w:ascii="Times New Roman" w:eastAsia="Times New Roman" w:hAnsi="Times New Roman"/>
          <w:color w:val="000000"/>
          <w:lang w:val="lt-LT"/>
        </w:rPr>
      </w:pPr>
      <w:r w:rsidRPr="00EF7FE4">
        <w:rPr>
          <w:rFonts w:ascii="Times New Roman" w:eastAsia="Times New Roman" w:hAnsi="Times New Roman"/>
          <w:color w:val="000000"/>
          <w:lang w:val="lt-LT"/>
        </w:rPr>
        <w:t>Medana Pharma SA</w:t>
      </w:r>
    </w:p>
    <w:p w:rsidR="00D2341A" w:rsidRPr="00EF7FE4" w:rsidRDefault="0043268A" w:rsidP="00D2341A">
      <w:pPr>
        <w:tabs>
          <w:tab w:val="left" w:pos="567"/>
        </w:tabs>
        <w:spacing w:after="0" w:line="240" w:lineRule="auto"/>
        <w:jc w:val="both"/>
        <w:rPr>
          <w:rFonts w:ascii="Times New Roman" w:eastAsia="Times New Roman" w:hAnsi="Times New Roman"/>
          <w:color w:val="000000"/>
          <w:lang w:val="lt-LT"/>
        </w:rPr>
      </w:pPr>
      <w:r>
        <w:rPr>
          <w:rFonts w:ascii="Times New Roman" w:eastAsia="Times New Roman" w:hAnsi="Times New Roman"/>
          <w:lang w:val="lt-LT"/>
        </w:rPr>
        <w:lastRenderedPageBreak/>
        <w:t>ul. Wł. Łokietka 10</w:t>
      </w:r>
    </w:p>
    <w:p w:rsidR="00D2341A" w:rsidRPr="00EF7FE4" w:rsidRDefault="00D2341A" w:rsidP="00D2341A">
      <w:pPr>
        <w:tabs>
          <w:tab w:val="left" w:pos="567"/>
        </w:tabs>
        <w:spacing w:after="0" w:line="240" w:lineRule="auto"/>
        <w:jc w:val="both"/>
        <w:rPr>
          <w:rFonts w:ascii="Times New Roman" w:eastAsia="Times New Roman" w:hAnsi="Times New Roman"/>
          <w:lang w:val="lt-LT"/>
        </w:rPr>
      </w:pPr>
      <w:r w:rsidRPr="00EF7FE4">
        <w:rPr>
          <w:rFonts w:ascii="Times New Roman" w:eastAsia="Times New Roman" w:hAnsi="Times New Roman"/>
          <w:lang w:val="lt-LT"/>
        </w:rPr>
        <w:t>98–200 Sieradz, Lenkija</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noProof/>
          <w:lang w:val="lt-LT"/>
        </w:rPr>
      </w:pPr>
      <w:r w:rsidRPr="00EF7FE4">
        <w:rPr>
          <w:rFonts w:ascii="Times New Roman" w:eastAsia="Times New Roman" w:hAnsi="Times New Roman"/>
          <w:b/>
          <w:noProof/>
          <w:lang w:val="lt-LT"/>
        </w:rPr>
        <w:t>12.</w:t>
      </w:r>
      <w:r w:rsidRPr="00EF7FE4">
        <w:rPr>
          <w:rFonts w:ascii="Times New Roman" w:eastAsia="Times New Roman" w:hAnsi="Times New Roman"/>
          <w:b/>
          <w:noProof/>
          <w:lang w:val="lt-LT"/>
        </w:rPr>
        <w:tab/>
      </w:r>
      <w:r w:rsidRPr="00EF7FE4">
        <w:rPr>
          <w:rFonts w:ascii="Times New Roman" w:eastAsia="Times New Roman" w:hAnsi="Times New Roman"/>
          <w:b/>
          <w:lang w:val="lt-LT"/>
        </w:rPr>
        <w:t>R</w:t>
      </w:r>
      <w:r w:rsidR="00330221" w:rsidRPr="00EF7FE4">
        <w:rPr>
          <w:rFonts w:ascii="Times New Roman" w:eastAsia="Times New Roman" w:hAnsi="Times New Roman"/>
          <w:b/>
          <w:lang w:val="lt-LT"/>
        </w:rPr>
        <w:t xml:space="preserve">EGISTRACIJOS PAŽYMĖJIMO </w:t>
      </w:r>
      <w:r w:rsidRPr="00EF7FE4">
        <w:rPr>
          <w:rFonts w:ascii="Times New Roman" w:eastAsia="Times New Roman" w:hAnsi="Times New Roman"/>
          <w:b/>
          <w:caps/>
          <w:noProof/>
          <w:lang w:val="lt-LT"/>
        </w:rPr>
        <w:t>numeris</w:t>
      </w:r>
      <w:r w:rsidRPr="00EF7FE4">
        <w:rPr>
          <w:rFonts w:ascii="Times New Roman" w:eastAsia="Times New Roman" w:hAnsi="Times New Roman"/>
          <w:b/>
          <w:noProof/>
          <w:lang w:val="lt-LT"/>
        </w:rPr>
        <w:t xml:space="preserve"> </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tabs>
          <w:tab w:val="left" w:pos="567"/>
          <w:tab w:val="left" w:pos="4253"/>
        </w:tabs>
        <w:spacing w:after="0" w:line="240" w:lineRule="auto"/>
        <w:rPr>
          <w:rFonts w:ascii="Times New Roman" w:eastAsia="Times New Roman" w:hAnsi="Times New Roman"/>
          <w:lang w:val="lt-LT"/>
        </w:rPr>
      </w:pPr>
      <w:r w:rsidRPr="00EF7FE4">
        <w:rPr>
          <w:rFonts w:ascii="Times New Roman" w:eastAsia="Times New Roman" w:hAnsi="Times New Roman"/>
          <w:lang w:val="lt-LT"/>
        </w:rPr>
        <w:t>LT/1/95/1227/001</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noProof/>
          <w:lang w:val="lt-LT"/>
        </w:rPr>
      </w:pPr>
      <w:r w:rsidRPr="00EF7FE4">
        <w:rPr>
          <w:rFonts w:ascii="Times New Roman" w:eastAsia="Times New Roman" w:hAnsi="Times New Roman"/>
          <w:b/>
          <w:noProof/>
          <w:lang w:val="lt-LT"/>
        </w:rPr>
        <w:t>13.</w:t>
      </w:r>
      <w:r w:rsidRPr="00EF7FE4">
        <w:rPr>
          <w:rFonts w:ascii="Times New Roman" w:eastAsia="Times New Roman" w:hAnsi="Times New Roman"/>
          <w:b/>
          <w:noProof/>
          <w:lang w:val="lt-LT"/>
        </w:rPr>
        <w:tab/>
        <w:t>SERIJOS NUMERIS</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r w:rsidRPr="00EF7FE4">
        <w:rPr>
          <w:rFonts w:ascii="Times New Roman" w:eastAsia="Times New Roman" w:hAnsi="Times New Roman"/>
          <w:noProof/>
          <w:lang w:val="lt-LT"/>
        </w:rPr>
        <w:t>Serija</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noProof/>
          <w:lang w:val="lt-LT"/>
        </w:rPr>
      </w:pPr>
      <w:r w:rsidRPr="00EF7FE4">
        <w:rPr>
          <w:rFonts w:ascii="Times New Roman" w:eastAsia="Times New Roman" w:hAnsi="Times New Roman"/>
          <w:b/>
          <w:noProof/>
          <w:lang w:val="lt-LT"/>
        </w:rPr>
        <w:t>14.</w:t>
      </w:r>
      <w:r w:rsidRPr="00EF7FE4">
        <w:rPr>
          <w:rFonts w:ascii="Times New Roman" w:eastAsia="Times New Roman" w:hAnsi="Times New Roman"/>
          <w:b/>
          <w:noProof/>
          <w:lang w:val="lt-LT"/>
        </w:rPr>
        <w:tab/>
      </w:r>
      <w:r w:rsidRPr="00EF7FE4">
        <w:rPr>
          <w:rFonts w:ascii="Times New Roman" w:eastAsia="Times New Roman" w:hAnsi="Times New Roman"/>
          <w:b/>
          <w:lang w:val="lt-LT"/>
        </w:rPr>
        <w:t>PARDAVIMO (IŠDAVIMO) TVARKA</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tabs>
          <w:tab w:val="left" w:pos="567"/>
        </w:tabs>
        <w:spacing w:after="0" w:line="240" w:lineRule="auto"/>
        <w:ind w:left="567" w:hanging="567"/>
        <w:jc w:val="both"/>
        <w:rPr>
          <w:rFonts w:ascii="Times New Roman" w:eastAsia="Times New Roman" w:hAnsi="Times New Roman"/>
          <w:noProof/>
          <w:lang w:val="lt-LT"/>
        </w:rPr>
      </w:pPr>
      <w:r w:rsidRPr="00EF7FE4">
        <w:rPr>
          <w:rFonts w:ascii="Times New Roman" w:eastAsia="Times New Roman" w:hAnsi="Times New Roman"/>
          <w:noProof/>
          <w:lang w:val="lt-LT"/>
        </w:rPr>
        <w:t>Receptinis vaistinis preparatas.</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noProof/>
          <w:lang w:val="lt-LT"/>
        </w:rPr>
      </w:pPr>
      <w:r w:rsidRPr="00EF7FE4">
        <w:rPr>
          <w:rFonts w:ascii="Times New Roman" w:eastAsia="Times New Roman" w:hAnsi="Times New Roman"/>
          <w:b/>
          <w:noProof/>
          <w:lang w:val="lt-LT"/>
        </w:rPr>
        <w:t>15.</w:t>
      </w:r>
      <w:r w:rsidRPr="00EF7FE4">
        <w:rPr>
          <w:rFonts w:ascii="Times New Roman" w:eastAsia="Times New Roman" w:hAnsi="Times New Roman"/>
          <w:b/>
          <w:noProof/>
          <w:lang w:val="lt-LT"/>
        </w:rPr>
        <w:tab/>
      </w:r>
      <w:r w:rsidRPr="00EF7FE4">
        <w:rPr>
          <w:rFonts w:ascii="Times New Roman" w:eastAsia="Times New Roman" w:hAnsi="Times New Roman"/>
          <w:b/>
          <w:caps/>
          <w:noProof/>
          <w:lang w:val="lt-LT"/>
        </w:rPr>
        <w:t>vartojimo instrukcijA</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noProof/>
          <w:lang w:val="lt-LT"/>
        </w:rPr>
      </w:pPr>
      <w:r w:rsidRPr="00EF7FE4">
        <w:rPr>
          <w:rFonts w:ascii="Times New Roman" w:eastAsia="Times New Roman" w:hAnsi="Times New Roman"/>
          <w:b/>
          <w:noProof/>
          <w:lang w:val="lt-LT"/>
        </w:rPr>
        <w:t>16.</w:t>
      </w:r>
      <w:r w:rsidRPr="00EF7FE4">
        <w:rPr>
          <w:rFonts w:ascii="Times New Roman" w:eastAsia="Times New Roman" w:hAnsi="Times New Roman"/>
          <w:b/>
          <w:noProof/>
          <w:lang w:val="lt-LT"/>
        </w:rPr>
        <w:tab/>
        <w:t>INFORMACIJA BRAILIO RAŠTU</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B30F83" w:rsidP="00D2341A">
      <w:pPr>
        <w:tabs>
          <w:tab w:val="left" w:pos="567"/>
        </w:tabs>
        <w:spacing w:after="0" w:line="240" w:lineRule="auto"/>
        <w:jc w:val="both"/>
        <w:rPr>
          <w:rFonts w:ascii="Times New Roman" w:eastAsia="Times New Roman" w:hAnsi="Times New Roman"/>
          <w:noProof/>
          <w:lang w:val="lt-LT"/>
        </w:rPr>
      </w:pPr>
      <w:r w:rsidRPr="00EF7FE4">
        <w:rPr>
          <w:rFonts w:ascii="Times New Roman" w:eastAsia="Times New Roman" w:hAnsi="Times New Roman"/>
          <w:noProof/>
          <w:lang w:val="lt-LT"/>
        </w:rPr>
        <w:t>hemofer</w:t>
      </w:r>
      <w:r w:rsidR="00D2341A" w:rsidRPr="00EF7FE4">
        <w:rPr>
          <w:rFonts w:ascii="Times New Roman" w:eastAsia="Times New Roman" w:hAnsi="Times New Roman"/>
          <w:noProof/>
          <w:lang w:val="lt-LT"/>
        </w:rPr>
        <w:t xml:space="preserve"> </w:t>
      </w:r>
    </w:p>
    <w:p w:rsidR="00D2341A" w:rsidRPr="00EF7FE4" w:rsidRDefault="00D2341A" w:rsidP="00D2341A">
      <w:pPr>
        <w:tabs>
          <w:tab w:val="left" w:pos="567"/>
        </w:tabs>
        <w:spacing w:after="0" w:line="240" w:lineRule="auto"/>
        <w:jc w:val="both"/>
        <w:rPr>
          <w:rFonts w:ascii="Times New Roman" w:eastAsia="Times New Roman" w:hAnsi="Times New Roman"/>
          <w:noProof/>
          <w:lang w:val="lt-LT"/>
        </w:rPr>
      </w:pPr>
    </w:p>
    <w:p w:rsidR="00D2341A" w:rsidRPr="00EF7FE4" w:rsidRDefault="00D2341A" w:rsidP="00D2341A">
      <w:pPr>
        <w:tabs>
          <w:tab w:val="left" w:pos="567"/>
        </w:tabs>
        <w:spacing w:after="0" w:line="240" w:lineRule="auto"/>
        <w:jc w:val="both"/>
        <w:rPr>
          <w:rFonts w:ascii="Times New Roman" w:eastAsia="Times New Roman" w:hAnsi="Times New Roman"/>
          <w:noProof/>
          <w:lang w:val="lt-LT"/>
        </w:rPr>
      </w:pPr>
      <w:r w:rsidRPr="00EF7FE4">
        <w:rPr>
          <w:rFonts w:ascii="Times New Roman" w:eastAsia="Times New Roman" w:hAnsi="Times New Roman"/>
          <w:noProof/>
          <w:lang w:val="lt-LT"/>
        </w:rPr>
        <w:br w:type="page"/>
      </w: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noProof/>
          <w:lang w:val="lt-LT"/>
        </w:rPr>
      </w:pPr>
      <w:r w:rsidRPr="00EF7FE4">
        <w:rPr>
          <w:rFonts w:ascii="Times New Roman" w:eastAsia="Times New Roman" w:hAnsi="Times New Roman"/>
          <w:b/>
          <w:caps/>
          <w:noProof/>
          <w:lang w:val="lt-LT"/>
        </w:rPr>
        <w:t xml:space="preserve">Minimali informacija ant mažų </w:t>
      </w:r>
      <w:r w:rsidRPr="00EF7FE4">
        <w:rPr>
          <w:rFonts w:ascii="Times New Roman" w:eastAsia="Times New Roman" w:hAnsi="Times New Roman"/>
          <w:b/>
          <w:noProof/>
          <w:lang w:val="lt-LT"/>
        </w:rPr>
        <w:t>VIDINIŲ</w:t>
      </w:r>
      <w:r w:rsidRPr="00EF7FE4">
        <w:rPr>
          <w:rFonts w:ascii="Times New Roman" w:eastAsia="Times New Roman" w:hAnsi="Times New Roman"/>
          <w:bCs/>
          <w:noProof/>
          <w:lang w:val="lt-LT"/>
        </w:rPr>
        <w:t xml:space="preserve"> </w:t>
      </w:r>
      <w:r w:rsidRPr="00EF7FE4">
        <w:rPr>
          <w:rFonts w:ascii="Times New Roman" w:eastAsia="Times New Roman" w:hAnsi="Times New Roman"/>
          <w:b/>
          <w:caps/>
          <w:noProof/>
          <w:lang w:val="lt-LT"/>
        </w:rPr>
        <w:t>pakuočių</w:t>
      </w: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noProof/>
          <w:lang w:val="lt-LT"/>
        </w:rPr>
      </w:pP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noProof/>
          <w:lang w:val="lt-LT"/>
        </w:rPr>
      </w:pPr>
      <w:r w:rsidRPr="00EF7FE4">
        <w:rPr>
          <w:rFonts w:ascii="Times New Roman" w:eastAsia="Times New Roman" w:hAnsi="Times New Roman"/>
          <w:b/>
          <w:noProof/>
          <w:lang w:val="lt-LT"/>
        </w:rPr>
        <w:t>BUTELIUKAS SU LAŠINTUVU</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b/>
          <w:noProof/>
          <w:lang w:val="lt-LT"/>
        </w:rPr>
      </w:pPr>
      <w:r w:rsidRPr="00EF7FE4">
        <w:rPr>
          <w:rFonts w:ascii="Times New Roman" w:eastAsia="Times New Roman" w:hAnsi="Times New Roman"/>
          <w:b/>
          <w:noProof/>
          <w:lang w:val="lt-LT"/>
        </w:rPr>
        <w:t>1.</w:t>
      </w:r>
      <w:r w:rsidRPr="00EF7FE4">
        <w:rPr>
          <w:rFonts w:ascii="Times New Roman" w:eastAsia="Times New Roman" w:hAnsi="Times New Roman"/>
          <w:b/>
          <w:noProof/>
          <w:lang w:val="lt-LT"/>
        </w:rPr>
        <w:tab/>
      </w:r>
      <w:r w:rsidRPr="00EF7FE4">
        <w:rPr>
          <w:rFonts w:ascii="Times New Roman" w:eastAsia="Times New Roman" w:hAnsi="Times New Roman"/>
          <w:b/>
          <w:caps/>
          <w:noProof/>
          <w:lang w:val="lt-LT"/>
        </w:rPr>
        <w:t>Vaistinio preparato pavadinimas ir vartojimo būdas</w:t>
      </w:r>
    </w:p>
    <w:p w:rsidR="00D2341A" w:rsidRPr="00EF7FE4" w:rsidRDefault="00D2341A" w:rsidP="00D2341A">
      <w:pPr>
        <w:spacing w:after="0" w:line="240" w:lineRule="auto"/>
        <w:ind w:left="567" w:hanging="567"/>
        <w:jc w:val="both"/>
        <w:rPr>
          <w:rFonts w:ascii="Times New Roman" w:eastAsia="Times New Roman" w:hAnsi="Times New Roman"/>
          <w:noProof/>
          <w:lang w:val="lt-LT"/>
        </w:rPr>
      </w:pPr>
    </w:p>
    <w:p w:rsidR="00D2341A" w:rsidRPr="00803CB5" w:rsidRDefault="00D2341A" w:rsidP="00D2341A">
      <w:pPr>
        <w:keepNext/>
        <w:tabs>
          <w:tab w:val="left" w:pos="567"/>
        </w:tabs>
        <w:spacing w:after="0" w:line="240" w:lineRule="auto"/>
        <w:jc w:val="both"/>
        <w:outlineLvl w:val="1"/>
        <w:rPr>
          <w:rFonts w:ascii="Times New Roman" w:eastAsia="Times New Roman" w:hAnsi="Times New Roman"/>
          <w:lang w:val="lt-LT"/>
        </w:rPr>
      </w:pPr>
      <w:r w:rsidRPr="00EF7FE4">
        <w:rPr>
          <w:rFonts w:ascii="Times New Roman" w:eastAsia="Times New Roman" w:hAnsi="Times New Roman"/>
          <w:lang w:val="lt-LT"/>
        </w:rPr>
        <w:t xml:space="preserve">HEMOFER 44 mg/ml geriamieji lašai </w:t>
      </w:r>
      <w:r w:rsidR="005602BB">
        <w:rPr>
          <w:rFonts w:ascii="Times New Roman" w:eastAsia="Times New Roman" w:hAnsi="Times New Roman"/>
          <w:lang w:val="lt-LT"/>
        </w:rPr>
        <w:t>(</w:t>
      </w:r>
      <w:r w:rsidRPr="00EF7FE4">
        <w:rPr>
          <w:rFonts w:ascii="Times New Roman" w:eastAsia="Times New Roman" w:hAnsi="Times New Roman"/>
          <w:lang w:val="lt-LT"/>
        </w:rPr>
        <w:t>tirpalas</w:t>
      </w:r>
      <w:r w:rsidR="005602BB">
        <w:rPr>
          <w:rFonts w:ascii="Times New Roman" w:eastAsia="Times New Roman" w:hAnsi="Times New Roman"/>
          <w:lang w:val="lt-LT"/>
        </w:rPr>
        <w:t>)</w:t>
      </w:r>
    </w:p>
    <w:p w:rsidR="00D2341A" w:rsidRPr="00EF7FE4" w:rsidRDefault="00D2341A" w:rsidP="00D2341A">
      <w:pPr>
        <w:spacing w:after="0" w:line="240" w:lineRule="auto"/>
        <w:jc w:val="both"/>
        <w:rPr>
          <w:rFonts w:ascii="Times New Roman" w:eastAsia="Times New Roman" w:hAnsi="Times New Roman"/>
          <w:noProof/>
          <w:lang w:val="lt-LT"/>
        </w:rPr>
      </w:pPr>
      <w:r w:rsidRPr="00EF7FE4">
        <w:rPr>
          <w:rFonts w:ascii="Times New Roman" w:eastAsia="Times New Roman" w:hAnsi="Times New Roman"/>
          <w:noProof/>
          <w:lang w:val="lt-LT"/>
        </w:rPr>
        <w:t xml:space="preserve">Geležis </w:t>
      </w:r>
    </w:p>
    <w:p w:rsidR="00D2341A" w:rsidRPr="00EF7FE4" w:rsidRDefault="00D2341A" w:rsidP="00D2341A">
      <w:pPr>
        <w:spacing w:after="0" w:line="240" w:lineRule="auto"/>
        <w:jc w:val="both"/>
        <w:rPr>
          <w:rFonts w:ascii="Times New Roman" w:eastAsia="Times New Roman" w:hAnsi="Times New Roman"/>
          <w:noProof/>
          <w:lang w:val="lt-LT"/>
        </w:rPr>
      </w:pPr>
      <w:r w:rsidRPr="00EF7FE4">
        <w:rPr>
          <w:rFonts w:ascii="Times New Roman" w:eastAsia="Times New Roman" w:hAnsi="Times New Roman"/>
          <w:noProof/>
          <w:lang w:val="lt-LT"/>
        </w:rPr>
        <w:t>Vartoti per burną.</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noProof/>
          <w:lang w:val="lt-LT"/>
        </w:rPr>
      </w:pPr>
      <w:r w:rsidRPr="00EF7FE4">
        <w:rPr>
          <w:rFonts w:ascii="Times New Roman" w:eastAsia="Times New Roman" w:hAnsi="Times New Roman"/>
          <w:b/>
          <w:noProof/>
          <w:lang w:val="lt-LT"/>
        </w:rPr>
        <w:t>2.</w:t>
      </w:r>
      <w:r w:rsidRPr="00EF7FE4">
        <w:rPr>
          <w:rFonts w:ascii="Times New Roman" w:eastAsia="Times New Roman" w:hAnsi="Times New Roman"/>
          <w:b/>
          <w:noProof/>
          <w:lang w:val="lt-LT"/>
        </w:rPr>
        <w:tab/>
      </w:r>
      <w:r w:rsidRPr="00EF7FE4">
        <w:rPr>
          <w:rFonts w:ascii="Times New Roman" w:eastAsia="Times New Roman" w:hAnsi="Times New Roman"/>
          <w:b/>
          <w:caps/>
          <w:noProof/>
          <w:lang w:val="lt-LT"/>
        </w:rPr>
        <w:t>vartojimo metodas</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r w:rsidRPr="00EF7FE4">
        <w:rPr>
          <w:rFonts w:ascii="Times New Roman" w:eastAsia="Times New Roman" w:hAnsi="Times New Roman"/>
          <w:noProof/>
          <w:lang w:val="lt-LT"/>
        </w:rPr>
        <w:t>Prieš vartojimą perskaitykite pakuotės lapelį.</w:t>
      </w:r>
    </w:p>
    <w:p w:rsidR="00D2341A" w:rsidRPr="00EF7FE4" w:rsidRDefault="00D2341A" w:rsidP="00D2341A">
      <w:pPr>
        <w:spacing w:after="0" w:line="240" w:lineRule="auto"/>
        <w:jc w:val="both"/>
        <w:rPr>
          <w:rFonts w:ascii="Times New Roman" w:eastAsia="Times New Roman" w:hAnsi="Times New Roman"/>
          <w:noProof/>
          <w:lang w:val="lt-LT"/>
        </w:rPr>
      </w:pPr>
      <w:r w:rsidRPr="00EF7FE4">
        <w:rPr>
          <w:rFonts w:ascii="Times New Roman" w:eastAsia="Times New Roman" w:hAnsi="Times New Roman"/>
          <w:b/>
          <w:noProof/>
          <w:lang w:val="lt-LT"/>
        </w:rPr>
        <w:tab/>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b/>
          <w:noProof/>
          <w:lang w:val="lt-LT"/>
        </w:rPr>
      </w:pPr>
      <w:r w:rsidRPr="00EF7FE4">
        <w:rPr>
          <w:rFonts w:ascii="Times New Roman" w:eastAsia="Times New Roman" w:hAnsi="Times New Roman"/>
          <w:b/>
          <w:noProof/>
          <w:lang w:val="lt-LT"/>
        </w:rPr>
        <w:t>3.</w:t>
      </w:r>
      <w:r w:rsidRPr="00EF7FE4">
        <w:rPr>
          <w:rFonts w:ascii="Times New Roman" w:eastAsia="Times New Roman" w:hAnsi="Times New Roman"/>
          <w:b/>
          <w:noProof/>
          <w:lang w:val="lt-LT"/>
        </w:rPr>
        <w:tab/>
      </w:r>
      <w:r w:rsidRPr="00EF7FE4">
        <w:rPr>
          <w:rFonts w:ascii="Times New Roman" w:eastAsia="Times New Roman" w:hAnsi="Times New Roman"/>
          <w:b/>
          <w:caps/>
          <w:noProof/>
          <w:lang w:val="lt-LT"/>
        </w:rPr>
        <w:t>tinkamumo laikas</w:t>
      </w:r>
    </w:p>
    <w:p w:rsidR="00D2341A" w:rsidRPr="00EF7FE4" w:rsidRDefault="00D2341A" w:rsidP="00D2341A">
      <w:pPr>
        <w:spacing w:after="0" w:line="240" w:lineRule="auto"/>
        <w:jc w:val="both"/>
        <w:rPr>
          <w:rFonts w:ascii="Times New Roman" w:eastAsia="Times New Roman" w:hAnsi="Times New Roman"/>
          <w:noProof/>
          <w:lang w:val="lt-LT"/>
        </w:rPr>
      </w:pPr>
    </w:p>
    <w:p w:rsidR="00B30A68" w:rsidRPr="00183B27" w:rsidRDefault="00116AB0" w:rsidP="00B30A68">
      <w:pPr>
        <w:pStyle w:val="Pagrindinistekstas"/>
        <w:spacing w:line="240" w:lineRule="auto"/>
        <w:rPr>
          <w:b w:val="0"/>
          <w:bCs/>
          <w:i w:val="0"/>
          <w:iCs/>
          <w:szCs w:val="22"/>
          <w:lang w:val="lt-LT"/>
        </w:rPr>
      </w:pPr>
      <w:r>
        <w:rPr>
          <w:b w:val="0"/>
          <w:i w:val="0"/>
          <w:noProof/>
          <w:lang w:val="lt-LT"/>
        </w:rPr>
        <w:t>EXP</w:t>
      </w:r>
      <w:r w:rsidR="00B30A68" w:rsidRPr="00803CB5">
        <w:rPr>
          <w:b w:val="0"/>
          <w:i w:val="0"/>
          <w:noProof/>
          <w:lang w:val="lt-LT"/>
        </w:rPr>
        <w:t xml:space="preserve"> </w:t>
      </w:r>
      <w:r w:rsidR="00B30A68">
        <w:rPr>
          <w:b w:val="0"/>
          <w:bCs/>
          <w:i w:val="0"/>
          <w:iCs/>
          <w:szCs w:val="22"/>
          <w:lang w:val="lt-LT"/>
        </w:rPr>
        <w:t>{mm.MMMM}</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3158DF" w:rsidRDefault="00D2341A" w:rsidP="00D2341A">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b/>
          <w:noProof/>
          <w:highlight w:val="lightGray"/>
          <w:lang w:val="lt-LT"/>
        </w:rPr>
      </w:pPr>
      <w:r w:rsidRPr="00EF7FE4">
        <w:rPr>
          <w:rFonts w:ascii="Times New Roman" w:eastAsia="Times New Roman" w:hAnsi="Times New Roman"/>
          <w:b/>
          <w:noProof/>
          <w:lang w:val="lt-LT"/>
        </w:rPr>
        <w:t>4.</w:t>
      </w:r>
      <w:r w:rsidRPr="00EF7FE4">
        <w:rPr>
          <w:rFonts w:ascii="Times New Roman" w:eastAsia="Times New Roman" w:hAnsi="Times New Roman"/>
          <w:b/>
          <w:noProof/>
          <w:lang w:val="lt-LT"/>
        </w:rPr>
        <w:tab/>
      </w:r>
      <w:r w:rsidRPr="00EF7FE4">
        <w:rPr>
          <w:rFonts w:ascii="Times New Roman" w:eastAsia="Times New Roman" w:hAnsi="Times New Roman"/>
          <w:b/>
          <w:caps/>
          <w:noProof/>
          <w:lang w:val="lt-LT"/>
        </w:rPr>
        <w:t>serijos numeris</w:t>
      </w:r>
    </w:p>
    <w:p w:rsidR="00D2341A" w:rsidRPr="00EF7FE4" w:rsidRDefault="00D2341A" w:rsidP="00D2341A">
      <w:pPr>
        <w:spacing w:after="0" w:line="240" w:lineRule="auto"/>
        <w:ind w:right="113"/>
        <w:jc w:val="both"/>
        <w:rPr>
          <w:rFonts w:ascii="Times New Roman" w:eastAsia="Times New Roman" w:hAnsi="Times New Roman"/>
          <w:noProof/>
          <w:lang w:val="lt-LT"/>
        </w:rPr>
      </w:pPr>
    </w:p>
    <w:p w:rsidR="00D2341A" w:rsidRPr="00EF7FE4" w:rsidRDefault="00116AB0" w:rsidP="00D2341A">
      <w:pPr>
        <w:spacing w:after="0" w:line="240" w:lineRule="auto"/>
        <w:ind w:right="113"/>
        <w:jc w:val="both"/>
        <w:rPr>
          <w:rFonts w:ascii="Times New Roman" w:eastAsia="Times New Roman" w:hAnsi="Times New Roman"/>
          <w:noProof/>
          <w:lang w:val="lt-LT"/>
        </w:rPr>
      </w:pPr>
      <w:r>
        <w:rPr>
          <w:rFonts w:ascii="Times New Roman" w:eastAsia="Times New Roman" w:hAnsi="Times New Roman"/>
          <w:noProof/>
          <w:lang w:val="lt-LT"/>
        </w:rPr>
        <w:t>Lot</w:t>
      </w:r>
    </w:p>
    <w:p w:rsidR="00D2341A" w:rsidRPr="00EF7FE4" w:rsidRDefault="00D2341A" w:rsidP="00D2341A">
      <w:pPr>
        <w:spacing w:after="0" w:line="240" w:lineRule="auto"/>
        <w:ind w:right="113"/>
        <w:jc w:val="both"/>
        <w:rPr>
          <w:rFonts w:ascii="Times New Roman" w:eastAsia="Times New Roman" w:hAnsi="Times New Roman"/>
          <w:noProof/>
          <w:lang w:val="lt-LT"/>
        </w:rPr>
      </w:pPr>
    </w:p>
    <w:p w:rsidR="00D2341A" w:rsidRPr="00EF7FE4" w:rsidRDefault="00D2341A" w:rsidP="00D2341A">
      <w:pPr>
        <w:spacing w:after="0" w:line="240" w:lineRule="auto"/>
        <w:ind w:right="113"/>
        <w:jc w:val="both"/>
        <w:rPr>
          <w:rFonts w:ascii="Times New Roman" w:eastAsia="Times New Roman" w:hAnsi="Times New Roman"/>
          <w:noProof/>
          <w:lang w:val="lt-LT"/>
        </w:rPr>
      </w:pPr>
    </w:p>
    <w:p w:rsidR="00D2341A" w:rsidRPr="003158DF" w:rsidRDefault="00D2341A" w:rsidP="00D2341A">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b/>
          <w:noProof/>
          <w:highlight w:val="lightGray"/>
          <w:lang w:val="lt-LT"/>
        </w:rPr>
      </w:pPr>
      <w:r w:rsidRPr="00EF7FE4">
        <w:rPr>
          <w:rFonts w:ascii="Times New Roman" w:eastAsia="Times New Roman" w:hAnsi="Times New Roman"/>
          <w:b/>
          <w:noProof/>
          <w:lang w:val="lt-LT"/>
        </w:rPr>
        <w:t>5.</w:t>
      </w:r>
      <w:r w:rsidRPr="00EF7FE4">
        <w:rPr>
          <w:rFonts w:ascii="Times New Roman" w:eastAsia="Times New Roman" w:hAnsi="Times New Roman"/>
          <w:b/>
          <w:noProof/>
          <w:lang w:val="lt-LT"/>
        </w:rPr>
        <w:tab/>
      </w:r>
      <w:r w:rsidRPr="00EF7FE4">
        <w:rPr>
          <w:rFonts w:ascii="Times New Roman" w:eastAsia="Times New Roman" w:hAnsi="Times New Roman"/>
          <w:b/>
          <w:caps/>
          <w:noProof/>
          <w:lang w:val="lt-LT"/>
        </w:rPr>
        <w:t>kiekis</w:t>
      </w:r>
      <w:r w:rsidRPr="00EF7FE4">
        <w:rPr>
          <w:rFonts w:ascii="Times New Roman" w:eastAsia="Times New Roman" w:hAnsi="Times New Roman"/>
          <w:b/>
          <w:noProof/>
          <w:lang w:val="lt-LT"/>
        </w:rPr>
        <w:t xml:space="preserve"> (MASĖ, TŪRIS ARBA VIENETAI)</w:t>
      </w:r>
    </w:p>
    <w:p w:rsidR="00D2341A" w:rsidRPr="00EF7FE4" w:rsidRDefault="00D2341A" w:rsidP="00D2341A">
      <w:pPr>
        <w:spacing w:after="0" w:line="240" w:lineRule="auto"/>
        <w:ind w:right="113"/>
        <w:jc w:val="both"/>
        <w:rPr>
          <w:rFonts w:ascii="Times New Roman" w:eastAsia="Times New Roman" w:hAnsi="Times New Roman"/>
          <w:noProof/>
          <w:lang w:val="lt-LT"/>
        </w:rPr>
      </w:pPr>
    </w:p>
    <w:p w:rsidR="00D2341A" w:rsidRPr="00EF7FE4" w:rsidRDefault="00D2341A" w:rsidP="00D2341A">
      <w:pPr>
        <w:spacing w:after="0" w:line="240" w:lineRule="auto"/>
        <w:ind w:right="113"/>
        <w:jc w:val="both"/>
        <w:rPr>
          <w:rFonts w:ascii="Times New Roman" w:eastAsia="Times New Roman" w:hAnsi="Times New Roman"/>
          <w:noProof/>
          <w:lang w:val="lt-LT"/>
        </w:rPr>
      </w:pPr>
      <w:r w:rsidRPr="00EF7FE4">
        <w:rPr>
          <w:rFonts w:ascii="Times New Roman" w:eastAsia="Times New Roman" w:hAnsi="Times New Roman"/>
          <w:noProof/>
          <w:lang w:val="lt-LT"/>
        </w:rPr>
        <w:t>10 ml</w:t>
      </w:r>
    </w:p>
    <w:p w:rsidR="00D2341A" w:rsidRPr="00EF7FE4" w:rsidRDefault="00D2341A" w:rsidP="00D2341A">
      <w:pPr>
        <w:spacing w:after="0" w:line="240" w:lineRule="auto"/>
        <w:ind w:right="113"/>
        <w:jc w:val="both"/>
        <w:rPr>
          <w:rFonts w:ascii="Times New Roman" w:eastAsia="Times New Roman" w:hAnsi="Times New Roman"/>
          <w:noProof/>
          <w:lang w:val="lt-LT"/>
        </w:rPr>
      </w:pPr>
    </w:p>
    <w:p w:rsidR="00D2341A" w:rsidRPr="00EF7FE4" w:rsidRDefault="00D2341A" w:rsidP="00D2341A">
      <w:pPr>
        <w:spacing w:after="0" w:line="240" w:lineRule="auto"/>
        <w:ind w:right="113"/>
        <w:jc w:val="both"/>
        <w:rPr>
          <w:rFonts w:ascii="Times New Roman" w:eastAsia="Times New Roman" w:hAnsi="Times New Roman"/>
          <w:noProof/>
          <w:lang w:val="lt-LT"/>
        </w:rPr>
      </w:pPr>
    </w:p>
    <w:p w:rsidR="00D2341A" w:rsidRPr="003158DF" w:rsidRDefault="00D2341A" w:rsidP="00D2341A">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b/>
          <w:noProof/>
          <w:highlight w:val="lightGray"/>
          <w:lang w:val="lt-LT"/>
        </w:rPr>
      </w:pPr>
      <w:r w:rsidRPr="00EF7FE4">
        <w:rPr>
          <w:rFonts w:ascii="Times New Roman" w:eastAsia="Times New Roman" w:hAnsi="Times New Roman"/>
          <w:b/>
          <w:noProof/>
          <w:lang w:val="lt-LT"/>
        </w:rPr>
        <w:t>6.</w:t>
      </w:r>
      <w:r w:rsidRPr="00EF7FE4">
        <w:rPr>
          <w:rFonts w:ascii="Times New Roman" w:eastAsia="Times New Roman" w:hAnsi="Times New Roman"/>
          <w:b/>
          <w:noProof/>
          <w:lang w:val="lt-LT"/>
        </w:rPr>
        <w:tab/>
        <w:t>KITA</w:t>
      </w:r>
    </w:p>
    <w:p w:rsidR="00D2341A" w:rsidRPr="00EF7FE4" w:rsidRDefault="00D2341A" w:rsidP="00D2341A">
      <w:pPr>
        <w:spacing w:after="0" w:line="240" w:lineRule="auto"/>
        <w:jc w:val="both"/>
        <w:rPr>
          <w:rFonts w:ascii="Times New Roman" w:eastAsia="Times New Roman" w:hAnsi="Times New Roman"/>
          <w:noProof/>
          <w:lang w:val="lt-LT"/>
        </w:rPr>
      </w:pPr>
    </w:p>
    <w:p w:rsidR="00D2341A" w:rsidRPr="00EF7FE4" w:rsidRDefault="00B30F83" w:rsidP="00D2341A">
      <w:pPr>
        <w:tabs>
          <w:tab w:val="left" w:pos="567"/>
        </w:tabs>
        <w:spacing w:after="0" w:line="240" w:lineRule="auto"/>
        <w:ind w:right="-238"/>
        <w:jc w:val="both"/>
        <w:rPr>
          <w:rFonts w:ascii="Times New Roman" w:eastAsia="Times New Roman" w:hAnsi="Times New Roman"/>
          <w:lang w:val="lt-LT"/>
        </w:rPr>
      </w:pPr>
      <w:r w:rsidRPr="00EF7FE4">
        <w:rPr>
          <w:rFonts w:ascii="Times New Roman" w:eastAsia="Times New Roman" w:hAnsi="Times New Roman"/>
          <w:lang w:val="lt-LT"/>
        </w:rPr>
        <w:t xml:space="preserve">Kiekviename </w:t>
      </w:r>
      <w:r w:rsidR="00D2341A" w:rsidRPr="00EF7FE4">
        <w:rPr>
          <w:rFonts w:ascii="Times New Roman" w:eastAsia="Times New Roman" w:hAnsi="Times New Roman"/>
          <w:lang w:val="lt-LT"/>
        </w:rPr>
        <w:t xml:space="preserve">laše yra maždaug 1,9 mg </w:t>
      </w:r>
      <w:r w:rsidR="005602BB">
        <w:rPr>
          <w:rFonts w:ascii="Times New Roman" w:eastAsia="Times New Roman" w:hAnsi="Times New Roman"/>
          <w:lang w:val="lt-LT"/>
        </w:rPr>
        <w:t>dvivalentės geležies</w:t>
      </w:r>
      <w:r w:rsidR="00D2341A" w:rsidRPr="00EF7FE4">
        <w:rPr>
          <w:rFonts w:ascii="Times New Roman" w:eastAsia="Times New Roman" w:hAnsi="Times New Roman"/>
          <w:lang w:val="lt-LT"/>
        </w:rPr>
        <w:t>.</w:t>
      </w:r>
    </w:p>
    <w:p w:rsidR="00D2341A" w:rsidRPr="00EF7FE4" w:rsidRDefault="00D2341A" w:rsidP="00D2341A">
      <w:pPr>
        <w:spacing w:after="0" w:line="240" w:lineRule="auto"/>
        <w:jc w:val="both"/>
        <w:rPr>
          <w:rFonts w:ascii="Times New Roman" w:eastAsia="Times New Roman" w:hAnsi="Times New Roman"/>
          <w:iCs/>
          <w:noProof/>
          <w:lang w:val="lt-LT"/>
        </w:rPr>
      </w:pPr>
      <w:r w:rsidRPr="00EF7FE4">
        <w:rPr>
          <w:rFonts w:ascii="Times New Roman" w:eastAsia="Times New Roman" w:hAnsi="Times New Roman"/>
          <w:iCs/>
          <w:noProof/>
          <w:lang w:val="lt-LT"/>
        </w:rPr>
        <w:t xml:space="preserve">Laikyti vaikams </w:t>
      </w:r>
      <w:r w:rsidR="00B30F83" w:rsidRPr="00EF7FE4">
        <w:rPr>
          <w:rFonts w:ascii="Times New Roman" w:eastAsia="Times New Roman" w:hAnsi="Times New Roman"/>
          <w:iCs/>
          <w:noProof/>
          <w:lang w:val="lt-LT"/>
        </w:rPr>
        <w:t xml:space="preserve">nepastebimoje ir </w:t>
      </w:r>
      <w:r w:rsidRPr="00EF7FE4">
        <w:rPr>
          <w:rFonts w:ascii="Times New Roman" w:eastAsia="Times New Roman" w:hAnsi="Times New Roman"/>
          <w:iCs/>
          <w:noProof/>
          <w:lang w:val="lt-LT"/>
        </w:rPr>
        <w:t>nepasiekiamoje vietoje.</w:t>
      </w:r>
    </w:p>
    <w:p w:rsidR="00D2341A" w:rsidRPr="00EF7FE4" w:rsidRDefault="00D2341A" w:rsidP="00D2341A">
      <w:pPr>
        <w:spacing w:after="0" w:line="240" w:lineRule="auto"/>
        <w:ind w:right="113"/>
        <w:jc w:val="both"/>
        <w:rPr>
          <w:rFonts w:ascii="Times New Roman" w:eastAsia="Times New Roman" w:hAnsi="Times New Roman"/>
          <w:noProof/>
          <w:lang w:val="lt-LT"/>
        </w:rPr>
      </w:pPr>
      <w:r w:rsidRPr="00EF7FE4">
        <w:rPr>
          <w:rFonts w:ascii="Times New Roman" w:eastAsia="Times New Roman" w:hAnsi="Times New Roman"/>
          <w:b/>
          <w:noProof/>
          <w:u w:val="single"/>
          <w:lang w:val="lt-LT"/>
        </w:rPr>
        <w:br w:type="page"/>
      </w: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4603D6" w:rsidRPr="00EF7FE4" w:rsidRDefault="004603D6" w:rsidP="00D2341A">
      <w:pPr>
        <w:spacing w:after="0" w:line="240" w:lineRule="auto"/>
        <w:rPr>
          <w:rFonts w:ascii="Times New Roman" w:eastAsia="Times New Roman" w:hAnsi="Times New Roman"/>
          <w:noProof/>
          <w:lang w:val="lt-LT"/>
        </w:rPr>
      </w:pPr>
    </w:p>
    <w:p w:rsidR="004603D6" w:rsidRPr="00EF7FE4" w:rsidRDefault="004603D6" w:rsidP="00D2341A">
      <w:pPr>
        <w:spacing w:after="0" w:line="240" w:lineRule="auto"/>
        <w:rPr>
          <w:rFonts w:ascii="Times New Roman" w:eastAsia="Times New Roman" w:hAnsi="Times New Roman"/>
          <w:noProof/>
          <w:lang w:val="lt-LT"/>
        </w:rPr>
      </w:pPr>
    </w:p>
    <w:p w:rsidR="004603D6" w:rsidRPr="00EF7FE4" w:rsidRDefault="004603D6" w:rsidP="00D2341A">
      <w:pPr>
        <w:spacing w:after="0" w:line="240" w:lineRule="auto"/>
        <w:rPr>
          <w:rFonts w:ascii="Times New Roman" w:eastAsia="Times New Roman" w:hAnsi="Times New Roman"/>
          <w:noProof/>
          <w:lang w:val="lt-LT"/>
        </w:rPr>
      </w:pPr>
    </w:p>
    <w:p w:rsidR="004603D6" w:rsidRPr="00EF7FE4" w:rsidRDefault="004603D6"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jc w:val="center"/>
        <w:outlineLvl w:val="0"/>
        <w:rPr>
          <w:rFonts w:ascii="Times New Roman" w:eastAsia="Times New Roman" w:hAnsi="Times New Roman"/>
          <w:noProof/>
          <w:lang w:val="lt-LT"/>
        </w:rPr>
      </w:pPr>
      <w:r w:rsidRPr="00EF7FE4">
        <w:rPr>
          <w:rFonts w:ascii="Times New Roman" w:eastAsia="Times New Roman" w:hAnsi="Times New Roman"/>
          <w:b/>
          <w:noProof/>
          <w:lang w:val="lt-LT"/>
        </w:rPr>
        <w:t>B. PAKUOTĖS LAPELIS</w:t>
      </w:r>
    </w:p>
    <w:p w:rsidR="00D2341A" w:rsidRPr="00EF7FE4" w:rsidRDefault="00D2341A" w:rsidP="00D2341A">
      <w:pPr>
        <w:spacing w:after="0" w:line="240" w:lineRule="auto"/>
        <w:jc w:val="center"/>
        <w:rPr>
          <w:rFonts w:ascii="Times New Roman" w:eastAsia="Times New Roman" w:hAnsi="Times New Roman"/>
          <w:noProof/>
          <w:lang w:val="lt-LT"/>
        </w:rPr>
      </w:pPr>
    </w:p>
    <w:p w:rsidR="00D2341A" w:rsidRPr="00EF7FE4" w:rsidRDefault="00D2341A" w:rsidP="00D2341A">
      <w:pPr>
        <w:spacing w:after="0" w:line="240" w:lineRule="auto"/>
        <w:jc w:val="center"/>
        <w:outlineLvl w:val="0"/>
        <w:rPr>
          <w:rFonts w:ascii="Times New Roman" w:eastAsia="Times New Roman" w:hAnsi="Times New Roman"/>
          <w:b/>
          <w:noProof/>
          <w:lang w:val="lt-LT"/>
        </w:rPr>
      </w:pPr>
      <w:r w:rsidRPr="00EF7FE4">
        <w:rPr>
          <w:rFonts w:ascii="Times New Roman" w:eastAsia="Times New Roman" w:hAnsi="Times New Roman"/>
          <w:b/>
          <w:noProof/>
          <w:lang w:val="lt-LT"/>
        </w:rPr>
        <w:br w:type="page"/>
      </w:r>
      <w:r w:rsidRPr="00EF7FE4">
        <w:rPr>
          <w:rFonts w:ascii="Times New Roman" w:eastAsia="Times New Roman" w:hAnsi="Times New Roman"/>
          <w:b/>
          <w:noProof/>
          <w:lang w:val="lt-LT"/>
        </w:rPr>
        <w:lastRenderedPageBreak/>
        <w:t>P</w:t>
      </w:r>
      <w:r w:rsidR="00B30F83" w:rsidRPr="00EF7FE4">
        <w:rPr>
          <w:rFonts w:ascii="Times New Roman" w:eastAsia="Times New Roman" w:hAnsi="Times New Roman"/>
          <w:b/>
          <w:noProof/>
          <w:lang w:val="lt-LT"/>
        </w:rPr>
        <w:t>akuotės</w:t>
      </w:r>
      <w:r w:rsidRPr="00EF7FE4">
        <w:rPr>
          <w:rFonts w:ascii="Times New Roman" w:eastAsia="Times New Roman" w:hAnsi="Times New Roman"/>
          <w:b/>
          <w:noProof/>
          <w:lang w:val="lt-LT"/>
        </w:rPr>
        <w:t xml:space="preserve"> </w:t>
      </w:r>
      <w:r w:rsidR="00B30F83" w:rsidRPr="00EF7FE4">
        <w:rPr>
          <w:rFonts w:ascii="Times New Roman" w:eastAsia="Times New Roman" w:hAnsi="Times New Roman"/>
          <w:b/>
          <w:noProof/>
          <w:lang w:val="lt-LT"/>
        </w:rPr>
        <w:t>lapelis: informacija vartotojui</w:t>
      </w:r>
    </w:p>
    <w:p w:rsidR="00D2341A" w:rsidRPr="00EF7FE4" w:rsidRDefault="00D2341A" w:rsidP="00D2341A">
      <w:pPr>
        <w:spacing w:after="0" w:line="240" w:lineRule="auto"/>
        <w:jc w:val="center"/>
        <w:outlineLvl w:val="0"/>
        <w:rPr>
          <w:rFonts w:ascii="Times New Roman" w:eastAsia="Times New Roman" w:hAnsi="Times New Roman"/>
          <w:b/>
          <w:noProof/>
          <w:lang w:val="lt-LT"/>
        </w:rPr>
      </w:pPr>
    </w:p>
    <w:p w:rsidR="00D2341A" w:rsidRPr="00EF7FE4" w:rsidRDefault="00D2341A" w:rsidP="00D2341A">
      <w:pPr>
        <w:keepNext/>
        <w:tabs>
          <w:tab w:val="left" w:pos="567"/>
        </w:tabs>
        <w:spacing w:after="0" w:line="240" w:lineRule="auto"/>
        <w:jc w:val="center"/>
        <w:outlineLvl w:val="1"/>
        <w:rPr>
          <w:rFonts w:ascii="Times New Roman" w:eastAsia="Times New Roman" w:hAnsi="Times New Roman"/>
          <w:b/>
          <w:vertAlign w:val="superscript"/>
          <w:lang w:val="lt-LT"/>
        </w:rPr>
      </w:pPr>
      <w:r w:rsidRPr="00EF7FE4">
        <w:rPr>
          <w:rFonts w:ascii="Times New Roman" w:eastAsia="Times New Roman" w:hAnsi="Times New Roman"/>
          <w:b/>
          <w:lang w:val="lt-LT"/>
        </w:rPr>
        <w:t xml:space="preserve">HEMOFER 44 mg/ml </w:t>
      </w:r>
      <w:r w:rsidRPr="00EF7FE4">
        <w:rPr>
          <w:rFonts w:ascii="Times New Roman" w:eastAsia="Times New Roman" w:hAnsi="Times New Roman"/>
          <w:b/>
          <w:vertAlign w:val="superscript"/>
          <w:lang w:val="lt-LT"/>
        </w:rPr>
        <w:t xml:space="preserve"> </w:t>
      </w:r>
      <w:r w:rsidRPr="00EF7FE4">
        <w:rPr>
          <w:rFonts w:ascii="Times New Roman" w:eastAsia="Times New Roman" w:hAnsi="Times New Roman"/>
          <w:b/>
          <w:lang w:val="lt-LT"/>
        </w:rPr>
        <w:t xml:space="preserve">geriamieji lašai </w:t>
      </w:r>
      <w:r w:rsidR="005602BB">
        <w:rPr>
          <w:rFonts w:ascii="Times New Roman" w:eastAsia="Times New Roman" w:hAnsi="Times New Roman"/>
          <w:b/>
          <w:lang w:val="lt-LT"/>
        </w:rPr>
        <w:t>(</w:t>
      </w:r>
      <w:r w:rsidRPr="00EF7FE4">
        <w:rPr>
          <w:rFonts w:ascii="Times New Roman" w:eastAsia="Times New Roman" w:hAnsi="Times New Roman"/>
          <w:b/>
          <w:lang w:val="lt-LT"/>
        </w:rPr>
        <w:t>tirpalas</w:t>
      </w:r>
      <w:r w:rsidR="005602BB">
        <w:rPr>
          <w:rFonts w:ascii="Times New Roman" w:eastAsia="Times New Roman" w:hAnsi="Times New Roman"/>
          <w:b/>
          <w:lang w:val="lt-LT"/>
        </w:rPr>
        <w:t>)</w:t>
      </w:r>
    </w:p>
    <w:p w:rsidR="00D2341A" w:rsidRPr="00EF7FE4" w:rsidRDefault="00D2341A" w:rsidP="00D2341A">
      <w:pPr>
        <w:keepNext/>
        <w:tabs>
          <w:tab w:val="left" w:pos="567"/>
        </w:tabs>
        <w:spacing w:after="0" w:line="240" w:lineRule="auto"/>
        <w:jc w:val="center"/>
        <w:outlineLvl w:val="1"/>
        <w:rPr>
          <w:rFonts w:ascii="Times New Roman" w:eastAsia="Times New Roman" w:hAnsi="Times New Roman"/>
          <w:iCs/>
          <w:lang w:val="lt-LT"/>
        </w:rPr>
      </w:pPr>
      <w:r w:rsidRPr="00EF7FE4">
        <w:rPr>
          <w:rFonts w:ascii="Times New Roman" w:eastAsia="Times New Roman" w:hAnsi="Times New Roman"/>
          <w:lang w:val="lt-LT"/>
        </w:rPr>
        <w:t xml:space="preserve">Geležis </w:t>
      </w:r>
    </w:p>
    <w:p w:rsidR="00D2341A" w:rsidRPr="00EF7FE4" w:rsidRDefault="00D2341A" w:rsidP="00D2341A">
      <w:pPr>
        <w:spacing w:after="0" w:line="240" w:lineRule="auto"/>
        <w:rPr>
          <w:rFonts w:ascii="Times New Roman" w:eastAsia="Times New Roman" w:hAnsi="Times New Roman"/>
          <w:noProof/>
          <w:lang w:val="lt-LT"/>
        </w:rPr>
      </w:pPr>
    </w:p>
    <w:p w:rsidR="00B30F83" w:rsidRPr="00EF7FE4" w:rsidRDefault="00D2341A" w:rsidP="00D2341A">
      <w:pPr>
        <w:tabs>
          <w:tab w:val="left" w:pos="567"/>
        </w:tabs>
        <w:spacing w:after="0" w:line="240" w:lineRule="auto"/>
        <w:ind w:left="567" w:hanging="567"/>
        <w:rPr>
          <w:rFonts w:ascii="Times New Roman" w:eastAsia="Times New Roman" w:hAnsi="Times New Roman"/>
          <w:b/>
          <w:noProof/>
          <w:lang w:val="lt-LT"/>
        </w:rPr>
      </w:pPr>
      <w:r w:rsidRPr="00EF7FE4">
        <w:rPr>
          <w:rFonts w:ascii="Times New Roman" w:eastAsia="Times New Roman" w:hAnsi="Times New Roman"/>
          <w:b/>
          <w:noProof/>
          <w:lang w:val="lt-LT"/>
        </w:rPr>
        <w:t>Atidžiai perskaitykite visą šį lapelį, prieš pradėdami vartoti vaistą,</w:t>
      </w:r>
      <w:r w:rsidR="00B30F83" w:rsidRPr="00EF7FE4">
        <w:rPr>
          <w:rFonts w:ascii="Times New Roman" w:eastAsia="Times New Roman" w:hAnsi="Times New Roman"/>
          <w:b/>
          <w:noProof/>
          <w:lang w:val="lt-LT"/>
        </w:rPr>
        <w:t xml:space="preserve"> nes jame pateikiama Jums</w:t>
      </w:r>
    </w:p>
    <w:p w:rsidR="00D2341A" w:rsidRPr="00EF7FE4" w:rsidRDefault="00B30F83" w:rsidP="00D2341A">
      <w:pPr>
        <w:tabs>
          <w:tab w:val="left" w:pos="567"/>
        </w:tabs>
        <w:spacing w:after="0" w:line="240" w:lineRule="auto"/>
        <w:ind w:left="567" w:hanging="567"/>
        <w:rPr>
          <w:rFonts w:ascii="Times New Roman" w:eastAsia="Times New Roman" w:hAnsi="Times New Roman"/>
          <w:b/>
          <w:noProof/>
          <w:lang w:val="lt-LT"/>
        </w:rPr>
      </w:pPr>
      <w:r w:rsidRPr="00EF7FE4">
        <w:rPr>
          <w:rFonts w:ascii="Times New Roman" w:eastAsia="Times New Roman" w:hAnsi="Times New Roman"/>
          <w:b/>
          <w:noProof/>
          <w:lang w:val="lt-LT"/>
        </w:rPr>
        <w:t>svarbi informacija</w:t>
      </w:r>
      <w:r w:rsidR="00D2341A" w:rsidRPr="00EF7FE4">
        <w:rPr>
          <w:rFonts w:ascii="Times New Roman" w:eastAsia="Times New Roman" w:hAnsi="Times New Roman"/>
          <w:b/>
          <w:noProof/>
          <w:lang w:val="lt-LT"/>
        </w:rPr>
        <w:t>.</w:t>
      </w:r>
    </w:p>
    <w:p w:rsidR="00D2341A" w:rsidRPr="00EF7FE4" w:rsidRDefault="00D2341A" w:rsidP="00D2341A">
      <w:pPr>
        <w:tabs>
          <w:tab w:val="left" w:pos="567"/>
        </w:tabs>
        <w:spacing w:after="0" w:line="240" w:lineRule="auto"/>
        <w:ind w:left="567" w:hanging="567"/>
        <w:rPr>
          <w:rFonts w:ascii="Times New Roman" w:eastAsia="Times New Roman" w:hAnsi="Times New Roman"/>
          <w:noProof/>
          <w:lang w:val="lt-LT"/>
        </w:rPr>
      </w:pPr>
      <w:r w:rsidRPr="00EF7FE4">
        <w:rPr>
          <w:rFonts w:ascii="Times New Roman" w:eastAsia="Times New Roman" w:hAnsi="Times New Roman"/>
          <w:noProof/>
          <w:lang w:val="lt-LT"/>
        </w:rPr>
        <w:t>-</w:t>
      </w:r>
      <w:r w:rsidRPr="00EF7FE4">
        <w:rPr>
          <w:rFonts w:ascii="Times New Roman" w:eastAsia="Times New Roman" w:hAnsi="Times New Roman"/>
          <w:noProof/>
          <w:lang w:val="lt-LT"/>
        </w:rPr>
        <w:tab/>
        <w:t>Neišmeskite šio lapelio, nes vėl gali prireikti jį perskaityti.</w:t>
      </w:r>
    </w:p>
    <w:p w:rsidR="00D2341A" w:rsidRPr="00EF7FE4" w:rsidRDefault="00D2341A" w:rsidP="00D2341A">
      <w:pPr>
        <w:tabs>
          <w:tab w:val="left" w:pos="567"/>
        </w:tabs>
        <w:spacing w:after="0" w:line="240" w:lineRule="auto"/>
        <w:ind w:left="567" w:hanging="567"/>
        <w:rPr>
          <w:rFonts w:ascii="Times New Roman" w:eastAsia="Times New Roman" w:hAnsi="Times New Roman"/>
          <w:noProof/>
          <w:lang w:val="lt-LT"/>
        </w:rPr>
      </w:pPr>
      <w:r w:rsidRPr="00EF7FE4">
        <w:rPr>
          <w:rFonts w:ascii="Times New Roman" w:eastAsia="Times New Roman" w:hAnsi="Times New Roman"/>
          <w:noProof/>
          <w:lang w:val="lt-LT"/>
        </w:rPr>
        <w:t>-</w:t>
      </w:r>
      <w:r w:rsidRPr="00EF7FE4">
        <w:rPr>
          <w:rFonts w:ascii="Times New Roman" w:eastAsia="Times New Roman" w:hAnsi="Times New Roman"/>
          <w:noProof/>
          <w:lang w:val="lt-LT"/>
        </w:rPr>
        <w:tab/>
        <w:t>Jeigu kiltų daugiau klausimų, kreipkitės į gydytoją arba vaistininką.</w:t>
      </w:r>
    </w:p>
    <w:p w:rsidR="00D2341A" w:rsidRPr="00EF7FE4" w:rsidRDefault="00D2341A" w:rsidP="00D2341A">
      <w:pPr>
        <w:numPr>
          <w:ilvl w:val="0"/>
          <w:numId w:val="1"/>
        </w:numPr>
        <w:tabs>
          <w:tab w:val="left" w:pos="567"/>
        </w:tabs>
        <w:spacing w:after="0" w:line="240" w:lineRule="auto"/>
        <w:ind w:left="567" w:hanging="567"/>
        <w:rPr>
          <w:rFonts w:ascii="Times New Roman" w:eastAsia="Times New Roman" w:hAnsi="Times New Roman"/>
          <w:noProof/>
          <w:lang w:val="lt-LT"/>
        </w:rPr>
      </w:pPr>
      <w:r w:rsidRPr="00EF7FE4">
        <w:rPr>
          <w:rFonts w:ascii="Times New Roman" w:eastAsia="Times New Roman" w:hAnsi="Times New Roman"/>
          <w:noProof/>
          <w:lang w:val="lt-LT"/>
        </w:rPr>
        <w:t xml:space="preserve">Šis vaistas skirtas </w:t>
      </w:r>
      <w:r w:rsidR="00B30F83" w:rsidRPr="00EF7FE4">
        <w:rPr>
          <w:rFonts w:ascii="Times New Roman" w:eastAsia="Times New Roman" w:hAnsi="Times New Roman"/>
          <w:noProof/>
          <w:lang w:val="lt-LT"/>
        </w:rPr>
        <w:t xml:space="preserve">tik </w:t>
      </w:r>
      <w:r w:rsidRPr="00EF7FE4">
        <w:rPr>
          <w:rFonts w:ascii="Times New Roman" w:eastAsia="Times New Roman" w:hAnsi="Times New Roman"/>
          <w:noProof/>
          <w:lang w:val="lt-LT"/>
        </w:rPr>
        <w:t xml:space="preserve">Jums, todėl kitiems žmonėms jo duoti negalima. Vaistas gali jiems pakenkti (net tiems, kurių ligos </w:t>
      </w:r>
      <w:r w:rsidR="00B30F83" w:rsidRPr="00EF7FE4">
        <w:rPr>
          <w:rFonts w:ascii="Times New Roman" w:eastAsia="Times New Roman" w:hAnsi="Times New Roman"/>
          <w:noProof/>
          <w:lang w:val="lt-LT"/>
        </w:rPr>
        <w:t>požymiai</w:t>
      </w:r>
      <w:r w:rsidRPr="00EF7FE4">
        <w:rPr>
          <w:rFonts w:ascii="Times New Roman" w:eastAsia="Times New Roman" w:hAnsi="Times New Roman"/>
          <w:noProof/>
          <w:lang w:val="lt-LT"/>
        </w:rPr>
        <w:t xml:space="preserve"> yra tokie patys kaip Jūsų).</w:t>
      </w:r>
    </w:p>
    <w:p w:rsidR="00D2341A" w:rsidRPr="00EF7FE4" w:rsidRDefault="00D2341A" w:rsidP="00D2341A">
      <w:pPr>
        <w:numPr>
          <w:ilvl w:val="0"/>
          <w:numId w:val="1"/>
        </w:numPr>
        <w:tabs>
          <w:tab w:val="left" w:pos="567"/>
        </w:tabs>
        <w:spacing w:after="0" w:line="240" w:lineRule="auto"/>
        <w:ind w:left="567" w:hanging="567"/>
        <w:rPr>
          <w:rFonts w:ascii="Times New Roman" w:eastAsia="Times New Roman" w:hAnsi="Times New Roman"/>
          <w:noProof/>
          <w:lang w:val="lt-LT"/>
        </w:rPr>
      </w:pPr>
      <w:r w:rsidRPr="00EF7FE4">
        <w:rPr>
          <w:rFonts w:ascii="Times New Roman" w:eastAsia="Times New Roman" w:hAnsi="Times New Roman"/>
          <w:noProof/>
          <w:lang w:val="lt-LT"/>
        </w:rPr>
        <w:t xml:space="preserve">Jeigu pasireiškė sunkus šalutinis poveikis </w:t>
      </w:r>
      <w:r w:rsidR="00B30F83" w:rsidRPr="00EF7FE4">
        <w:rPr>
          <w:rFonts w:ascii="Times New Roman" w:eastAsia="Times New Roman" w:hAnsi="Times New Roman"/>
          <w:noProof/>
          <w:lang w:val="lt-LT"/>
        </w:rPr>
        <w:t xml:space="preserve">(net jeigu jis šiame lapelyje nenurodytas), kreipkitės į </w:t>
      </w:r>
      <w:r w:rsidRPr="00EF7FE4">
        <w:rPr>
          <w:rFonts w:ascii="Times New Roman" w:eastAsia="Times New Roman" w:hAnsi="Times New Roman"/>
          <w:noProof/>
          <w:lang w:val="lt-LT"/>
        </w:rPr>
        <w:t>gydytoj</w:t>
      </w:r>
      <w:r w:rsidR="00B30F83" w:rsidRPr="00EF7FE4">
        <w:rPr>
          <w:rFonts w:ascii="Times New Roman" w:eastAsia="Times New Roman" w:hAnsi="Times New Roman"/>
          <w:noProof/>
          <w:lang w:val="lt-LT"/>
        </w:rPr>
        <w:t>ą</w:t>
      </w:r>
      <w:r w:rsidRPr="00EF7FE4">
        <w:rPr>
          <w:rFonts w:ascii="Times New Roman" w:eastAsia="Times New Roman" w:hAnsi="Times New Roman"/>
          <w:noProof/>
          <w:lang w:val="lt-LT"/>
        </w:rPr>
        <w:t xml:space="preserve"> arba vaistinink</w:t>
      </w:r>
      <w:r w:rsidR="00B30F83" w:rsidRPr="00EF7FE4">
        <w:rPr>
          <w:rFonts w:ascii="Times New Roman" w:eastAsia="Times New Roman" w:hAnsi="Times New Roman"/>
          <w:noProof/>
          <w:lang w:val="lt-LT"/>
        </w:rPr>
        <w:t>ą</w:t>
      </w:r>
      <w:r w:rsidRPr="00EF7FE4">
        <w:rPr>
          <w:rFonts w:ascii="Times New Roman" w:eastAsia="Times New Roman" w:hAnsi="Times New Roman"/>
          <w:noProof/>
          <w:lang w:val="lt-LT"/>
        </w:rPr>
        <w:t>.</w:t>
      </w:r>
      <w:r w:rsidR="00B30F83" w:rsidRPr="00EF7FE4">
        <w:rPr>
          <w:rFonts w:ascii="Times New Roman" w:eastAsia="Times New Roman" w:hAnsi="Times New Roman"/>
          <w:noProof/>
          <w:lang w:val="lt-LT"/>
        </w:rPr>
        <w:t xml:space="preserve"> Žr. 4 skyrių.</w:t>
      </w:r>
    </w:p>
    <w:p w:rsidR="00D2341A" w:rsidRPr="00EF7FE4" w:rsidRDefault="00D2341A" w:rsidP="00D2341A">
      <w:pPr>
        <w:numPr>
          <w:ilvl w:val="12"/>
          <w:numId w:val="0"/>
        </w:numPr>
        <w:spacing w:after="0" w:line="240" w:lineRule="auto"/>
        <w:ind w:right="-2"/>
        <w:outlineLvl w:val="0"/>
        <w:rPr>
          <w:rFonts w:ascii="Times New Roman" w:eastAsia="Times New Roman" w:hAnsi="Times New Roman"/>
          <w:b/>
          <w:noProof/>
          <w:lang w:val="lt-LT"/>
        </w:rPr>
      </w:pPr>
    </w:p>
    <w:p w:rsidR="00D2341A" w:rsidRPr="00EF7FE4" w:rsidRDefault="00B30F83" w:rsidP="00D2341A">
      <w:pPr>
        <w:tabs>
          <w:tab w:val="left" w:pos="567"/>
        </w:tabs>
        <w:spacing w:after="0" w:line="240" w:lineRule="auto"/>
        <w:ind w:left="567" w:hanging="567"/>
        <w:rPr>
          <w:rFonts w:ascii="Times New Roman" w:eastAsia="Times New Roman" w:hAnsi="Times New Roman"/>
          <w:b/>
          <w:noProof/>
          <w:lang w:val="lt-LT"/>
        </w:rPr>
      </w:pPr>
      <w:r w:rsidRPr="00EF7FE4">
        <w:rPr>
          <w:rFonts w:ascii="Times New Roman" w:eastAsia="Times New Roman" w:hAnsi="Times New Roman"/>
          <w:b/>
          <w:noProof/>
          <w:lang w:val="lt-LT"/>
        </w:rPr>
        <w:t>Apie ką rašoma šiame lapelyje?</w:t>
      </w:r>
    </w:p>
    <w:p w:rsidR="00B30F83" w:rsidRPr="00EF7FE4" w:rsidRDefault="00B30F83" w:rsidP="00D2341A">
      <w:pPr>
        <w:tabs>
          <w:tab w:val="left" w:pos="567"/>
        </w:tabs>
        <w:spacing w:after="0" w:line="240" w:lineRule="auto"/>
        <w:ind w:left="567" w:hanging="567"/>
        <w:rPr>
          <w:rFonts w:ascii="Times New Roman" w:eastAsia="Times New Roman" w:hAnsi="Times New Roman"/>
          <w:b/>
          <w:noProof/>
          <w:lang w:val="lt-LT"/>
        </w:rPr>
      </w:pPr>
    </w:p>
    <w:p w:rsidR="00D2341A" w:rsidRPr="00EF7FE4" w:rsidRDefault="00D2341A" w:rsidP="00D2341A">
      <w:pPr>
        <w:tabs>
          <w:tab w:val="left" w:pos="567"/>
        </w:tabs>
        <w:spacing w:after="0" w:line="240" w:lineRule="auto"/>
        <w:ind w:left="567" w:hanging="567"/>
        <w:rPr>
          <w:rFonts w:ascii="Times New Roman" w:eastAsia="Times New Roman" w:hAnsi="Times New Roman"/>
          <w:noProof/>
          <w:lang w:val="lt-LT"/>
        </w:rPr>
      </w:pPr>
      <w:r w:rsidRPr="00EF7FE4">
        <w:rPr>
          <w:rFonts w:ascii="Times New Roman" w:eastAsia="Times New Roman" w:hAnsi="Times New Roman"/>
          <w:noProof/>
          <w:lang w:val="lt-LT"/>
        </w:rPr>
        <w:t>1.</w:t>
      </w:r>
      <w:r w:rsidRPr="00EF7FE4">
        <w:rPr>
          <w:rFonts w:ascii="Times New Roman" w:eastAsia="Times New Roman" w:hAnsi="Times New Roman"/>
          <w:noProof/>
          <w:lang w:val="lt-LT"/>
        </w:rPr>
        <w:tab/>
        <w:t xml:space="preserve">Kas yra </w:t>
      </w:r>
      <w:r w:rsidRPr="00EF7FE4">
        <w:rPr>
          <w:rFonts w:ascii="Times New Roman" w:eastAsia="Times New Roman" w:hAnsi="Times New Roman"/>
          <w:lang w:val="lt-LT"/>
        </w:rPr>
        <w:t>H</w:t>
      </w:r>
      <w:r w:rsidR="00B30A68" w:rsidRPr="00EF7FE4">
        <w:rPr>
          <w:rFonts w:ascii="Times New Roman" w:eastAsia="Times New Roman" w:hAnsi="Times New Roman"/>
          <w:lang w:val="lt-LT"/>
        </w:rPr>
        <w:t>emofer</w:t>
      </w:r>
      <w:r w:rsidRPr="00EF7FE4">
        <w:rPr>
          <w:rFonts w:ascii="Times New Roman" w:eastAsia="Times New Roman" w:hAnsi="Times New Roman"/>
          <w:lang w:val="lt-LT"/>
        </w:rPr>
        <w:t xml:space="preserve"> </w:t>
      </w:r>
      <w:r w:rsidRPr="00EF7FE4">
        <w:rPr>
          <w:rFonts w:ascii="Times New Roman" w:eastAsia="Times New Roman" w:hAnsi="Times New Roman"/>
          <w:noProof/>
          <w:lang w:val="lt-LT"/>
        </w:rPr>
        <w:t>ir kam jis vartojamas</w:t>
      </w:r>
    </w:p>
    <w:p w:rsidR="00D2341A" w:rsidRPr="00EF7FE4" w:rsidRDefault="00D2341A" w:rsidP="00D2341A">
      <w:pPr>
        <w:tabs>
          <w:tab w:val="left" w:pos="567"/>
        </w:tabs>
        <w:spacing w:after="0" w:line="240" w:lineRule="auto"/>
        <w:ind w:left="567" w:hanging="567"/>
        <w:rPr>
          <w:rFonts w:ascii="Times New Roman" w:eastAsia="Times New Roman" w:hAnsi="Times New Roman"/>
          <w:noProof/>
          <w:lang w:val="lt-LT"/>
        </w:rPr>
      </w:pPr>
      <w:r w:rsidRPr="00EF7FE4">
        <w:rPr>
          <w:rFonts w:ascii="Times New Roman" w:eastAsia="Times New Roman" w:hAnsi="Times New Roman"/>
          <w:noProof/>
          <w:lang w:val="lt-LT"/>
        </w:rPr>
        <w:t>2.</w:t>
      </w:r>
      <w:r w:rsidRPr="00EF7FE4">
        <w:rPr>
          <w:rFonts w:ascii="Times New Roman" w:eastAsia="Times New Roman" w:hAnsi="Times New Roman"/>
          <w:noProof/>
          <w:lang w:val="lt-LT"/>
        </w:rPr>
        <w:tab/>
        <w:t xml:space="preserve">Kas žinotina prieš vartojant </w:t>
      </w:r>
      <w:r w:rsidRPr="00EF7FE4">
        <w:rPr>
          <w:rFonts w:ascii="Times New Roman" w:eastAsia="Times New Roman" w:hAnsi="Times New Roman"/>
          <w:lang w:val="lt-LT"/>
        </w:rPr>
        <w:t>H</w:t>
      </w:r>
      <w:r w:rsidR="00B30A68" w:rsidRPr="00EF7FE4">
        <w:rPr>
          <w:rFonts w:ascii="Times New Roman" w:eastAsia="Times New Roman" w:hAnsi="Times New Roman"/>
          <w:lang w:val="lt-LT"/>
        </w:rPr>
        <w:t>emofer</w:t>
      </w:r>
    </w:p>
    <w:p w:rsidR="00D2341A" w:rsidRPr="00EF7FE4" w:rsidRDefault="00D2341A" w:rsidP="00D2341A">
      <w:pPr>
        <w:tabs>
          <w:tab w:val="left" w:pos="567"/>
        </w:tabs>
        <w:spacing w:after="0" w:line="240" w:lineRule="auto"/>
        <w:ind w:left="567" w:hanging="567"/>
        <w:rPr>
          <w:rFonts w:ascii="Times New Roman" w:eastAsia="Times New Roman" w:hAnsi="Times New Roman"/>
          <w:lang w:val="lt-LT"/>
        </w:rPr>
      </w:pPr>
      <w:r w:rsidRPr="00EF7FE4">
        <w:rPr>
          <w:rFonts w:ascii="Times New Roman" w:eastAsia="Times New Roman" w:hAnsi="Times New Roman"/>
          <w:noProof/>
          <w:lang w:val="lt-LT"/>
        </w:rPr>
        <w:t>3.</w:t>
      </w:r>
      <w:r w:rsidRPr="00EF7FE4">
        <w:rPr>
          <w:rFonts w:ascii="Times New Roman" w:eastAsia="Times New Roman" w:hAnsi="Times New Roman"/>
          <w:noProof/>
          <w:lang w:val="lt-LT"/>
        </w:rPr>
        <w:tab/>
        <w:t xml:space="preserve">Kaip vartoti </w:t>
      </w:r>
      <w:r w:rsidRPr="00EF7FE4">
        <w:rPr>
          <w:rFonts w:ascii="Times New Roman" w:eastAsia="Times New Roman" w:hAnsi="Times New Roman"/>
          <w:lang w:val="lt-LT"/>
        </w:rPr>
        <w:t>H</w:t>
      </w:r>
      <w:r w:rsidR="00B30A68" w:rsidRPr="00EF7FE4">
        <w:rPr>
          <w:rFonts w:ascii="Times New Roman" w:eastAsia="Times New Roman" w:hAnsi="Times New Roman"/>
          <w:lang w:val="lt-LT"/>
        </w:rPr>
        <w:t>emofer</w:t>
      </w:r>
    </w:p>
    <w:p w:rsidR="00D2341A" w:rsidRPr="00EF7FE4" w:rsidRDefault="00D2341A" w:rsidP="00D2341A">
      <w:pPr>
        <w:tabs>
          <w:tab w:val="left" w:pos="567"/>
        </w:tabs>
        <w:spacing w:after="0" w:line="240" w:lineRule="auto"/>
        <w:ind w:left="567" w:hanging="567"/>
        <w:rPr>
          <w:rFonts w:ascii="Times New Roman" w:eastAsia="Times New Roman" w:hAnsi="Times New Roman"/>
          <w:noProof/>
          <w:lang w:val="lt-LT"/>
        </w:rPr>
      </w:pPr>
      <w:r w:rsidRPr="00EF7FE4">
        <w:rPr>
          <w:rFonts w:ascii="Times New Roman" w:eastAsia="Times New Roman" w:hAnsi="Times New Roman"/>
          <w:noProof/>
          <w:lang w:val="lt-LT"/>
        </w:rPr>
        <w:t>4.</w:t>
      </w:r>
      <w:r w:rsidRPr="00EF7FE4">
        <w:rPr>
          <w:rFonts w:ascii="Times New Roman" w:eastAsia="Times New Roman" w:hAnsi="Times New Roman"/>
          <w:noProof/>
          <w:lang w:val="lt-LT"/>
        </w:rPr>
        <w:tab/>
        <w:t>Galimas šalutinis poveikis</w:t>
      </w:r>
    </w:p>
    <w:p w:rsidR="00D2341A" w:rsidRPr="00EF7FE4" w:rsidRDefault="00D2341A" w:rsidP="00D2341A">
      <w:pPr>
        <w:tabs>
          <w:tab w:val="left" w:pos="567"/>
        </w:tabs>
        <w:spacing w:after="0" w:line="240" w:lineRule="auto"/>
        <w:ind w:left="567" w:hanging="567"/>
        <w:rPr>
          <w:rFonts w:ascii="Times New Roman" w:eastAsia="Times New Roman" w:hAnsi="Times New Roman"/>
          <w:noProof/>
          <w:lang w:val="lt-LT"/>
        </w:rPr>
      </w:pPr>
      <w:r w:rsidRPr="00EF7FE4">
        <w:rPr>
          <w:rFonts w:ascii="Times New Roman" w:eastAsia="Times New Roman" w:hAnsi="Times New Roman"/>
          <w:noProof/>
          <w:lang w:val="lt-LT"/>
        </w:rPr>
        <w:t>5.</w:t>
      </w:r>
      <w:r w:rsidRPr="00EF7FE4">
        <w:rPr>
          <w:rFonts w:ascii="Times New Roman" w:eastAsia="Times New Roman" w:hAnsi="Times New Roman"/>
          <w:noProof/>
          <w:lang w:val="lt-LT"/>
        </w:rPr>
        <w:tab/>
        <w:t xml:space="preserve">Kaip laikyti </w:t>
      </w:r>
      <w:r w:rsidRPr="00EF7FE4">
        <w:rPr>
          <w:rFonts w:ascii="Times New Roman" w:eastAsia="Times New Roman" w:hAnsi="Times New Roman"/>
          <w:lang w:val="lt-LT"/>
        </w:rPr>
        <w:t>H</w:t>
      </w:r>
      <w:r w:rsidR="00B30A68" w:rsidRPr="00EF7FE4">
        <w:rPr>
          <w:rFonts w:ascii="Times New Roman" w:eastAsia="Times New Roman" w:hAnsi="Times New Roman"/>
          <w:lang w:val="lt-LT"/>
        </w:rPr>
        <w:t>emofer</w:t>
      </w:r>
    </w:p>
    <w:p w:rsidR="00D2341A" w:rsidRPr="00EF7FE4" w:rsidRDefault="00D2341A" w:rsidP="00D2341A">
      <w:pPr>
        <w:tabs>
          <w:tab w:val="left" w:pos="567"/>
        </w:tabs>
        <w:spacing w:after="0" w:line="240" w:lineRule="auto"/>
        <w:ind w:left="567" w:hanging="567"/>
        <w:rPr>
          <w:rFonts w:ascii="Times New Roman" w:eastAsia="Times New Roman" w:hAnsi="Times New Roman"/>
          <w:noProof/>
          <w:lang w:val="lt-LT"/>
        </w:rPr>
      </w:pPr>
      <w:r w:rsidRPr="00EF7FE4">
        <w:rPr>
          <w:rFonts w:ascii="Times New Roman" w:eastAsia="Times New Roman" w:hAnsi="Times New Roman"/>
          <w:noProof/>
          <w:lang w:val="lt-LT"/>
        </w:rPr>
        <w:lastRenderedPageBreak/>
        <w:t>6.</w:t>
      </w:r>
      <w:r w:rsidRPr="00EF7FE4">
        <w:rPr>
          <w:rFonts w:ascii="Times New Roman" w:eastAsia="Times New Roman" w:hAnsi="Times New Roman"/>
          <w:noProof/>
          <w:lang w:val="lt-LT"/>
        </w:rPr>
        <w:tab/>
      </w:r>
      <w:r w:rsidR="00B30F83" w:rsidRPr="00EF7FE4">
        <w:rPr>
          <w:rFonts w:ascii="Times New Roman" w:eastAsia="Times New Roman" w:hAnsi="Times New Roman"/>
          <w:noProof/>
          <w:lang w:val="lt-LT"/>
        </w:rPr>
        <w:t>Pakuotės turinys ir kita informacija</w:t>
      </w:r>
    </w:p>
    <w:p w:rsidR="00D2341A" w:rsidRPr="00EF7FE4" w:rsidRDefault="00D2341A" w:rsidP="00D2341A">
      <w:pPr>
        <w:numPr>
          <w:ilvl w:val="12"/>
          <w:numId w:val="0"/>
        </w:numPr>
        <w:spacing w:after="0" w:line="240" w:lineRule="auto"/>
        <w:rPr>
          <w:rFonts w:ascii="Times New Roman" w:eastAsia="Times New Roman" w:hAnsi="Times New Roman"/>
          <w:noProof/>
          <w:lang w:val="lt-LT"/>
        </w:rPr>
      </w:pPr>
    </w:p>
    <w:p w:rsidR="00D2341A" w:rsidRPr="00EF7FE4" w:rsidRDefault="00D2341A" w:rsidP="00D2341A">
      <w:pPr>
        <w:numPr>
          <w:ilvl w:val="12"/>
          <w:numId w:val="0"/>
        </w:numPr>
        <w:spacing w:after="0" w:line="240" w:lineRule="auto"/>
        <w:rPr>
          <w:rFonts w:ascii="Times New Roman" w:eastAsia="Times New Roman" w:hAnsi="Times New Roman"/>
          <w:noProof/>
          <w:lang w:val="lt-LT"/>
        </w:rPr>
      </w:pPr>
    </w:p>
    <w:p w:rsidR="00D2341A" w:rsidRPr="00EF7FE4" w:rsidRDefault="00D2341A" w:rsidP="00D2341A">
      <w:pPr>
        <w:numPr>
          <w:ilvl w:val="12"/>
          <w:numId w:val="0"/>
        </w:numPr>
        <w:tabs>
          <w:tab w:val="left" w:pos="567"/>
        </w:tabs>
        <w:spacing w:after="0" w:line="240" w:lineRule="auto"/>
        <w:ind w:left="567" w:hanging="567"/>
        <w:outlineLvl w:val="0"/>
        <w:rPr>
          <w:rFonts w:ascii="Times New Roman" w:eastAsia="Times New Roman" w:hAnsi="Times New Roman"/>
          <w:b/>
          <w:caps/>
          <w:noProof/>
          <w:lang w:val="lt-LT"/>
        </w:rPr>
      </w:pPr>
      <w:r w:rsidRPr="00EF7FE4">
        <w:rPr>
          <w:rFonts w:ascii="Times New Roman" w:eastAsia="Times New Roman" w:hAnsi="Times New Roman"/>
          <w:b/>
          <w:noProof/>
          <w:lang w:val="lt-LT"/>
        </w:rPr>
        <w:t>1.</w:t>
      </w:r>
      <w:r w:rsidRPr="00EF7FE4">
        <w:rPr>
          <w:rFonts w:ascii="Times New Roman" w:eastAsia="Times New Roman" w:hAnsi="Times New Roman"/>
          <w:b/>
          <w:noProof/>
          <w:lang w:val="lt-LT"/>
        </w:rPr>
        <w:tab/>
        <w:t>K</w:t>
      </w:r>
      <w:r w:rsidR="00D50566" w:rsidRPr="00EF7FE4">
        <w:rPr>
          <w:rFonts w:ascii="Times New Roman" w:eastAsia="Times New Roman" w:hAnsi="Times New Roman"/>
          <w:b/>
          <w:noProof/>
          <w:lang w:val="lt-LT"/>
        </w:rPr>
        <w:t>as yra H</w:t>
      </w:r>
      <w:r w:rsidR="00B30A68" w:rsidRPr="00EF7FE4">
        <w:rPr>
          <w:rFonts w:ascii="Times New Roman" w:eastAsia="Times New Roman" w:hAnsi="Times New Roman"/>
          <w:b/>
          <w:noProof/>
          <w:lang w:val="lt-LT"/>
        </w:rPr>
        <w:t>emofer</w:t>
      </w:r>
      <w:r w:rsidR="00D50566" w:rsidRPr="00EF7FE4">
        <w:rPr>
          <w:rFonts w:ascii="Times New Roman" w:eastAsia="Times New Roman" w:hAnsi="Times New Roman"/>
          <w:b/>
          <w:noProof/>
          <w:lang w:val="lt-LT"/>
        </w:rPr>
        <w:t xml:space="preserve"> ir kam jis vartojamas</w:t>
      </w:r>
    </w:p>
    <w:p w:rsidR="00D2341A" w:rsidRPr="00EF7FE4" w:rsidRDefault="00D2341A" w:rsidP="00D2341A">
      <w:pPr>
        <w:tabs>
          <w:tab w:val="left" w:pos="567"/>
        </w:tabs>
        <w:spacing w:after="0" w:line="240" w:lineRule="auto"/>
        <w:ind w:left="567" w:hanging="567"/>
        <w:rPr>
          <w:rFonts w:ascii="Times New Roman" w:eastAsia="Times New Roman" w:hAnsi="Times New Roman"/>
          <w:noProof/>
          <w:lang w:val="lt-LT"/>
        </w:rPr>
      </w:pPr>
    </w:p>
    <w:p w:rsidR="00D2341A" w:rsidRPr="00EF7FE4" w:rsidRDefault="00D2341A" w:rsidP="00D2341A">
      <w:pPr>
        <w:tabs>
          <w:tab w:val="left" w:pos="567"/>
        </w:tabs>
        <w:spacing w:after="0" w:line="240" w:lineRule="auto"/>
        <w:ind w:right="-51"/>
        <w:rPr>
          <w:rFonts w:ascii="Times New Roman" w:eastAsia="Times New Roman" w:hAnsi="Times New Roman"/>
          <w:lang w:val="lt-LT"/>
        </w:rPr>
      </w:pPr>
      <w:r w:rsidRPr="00EF7FE4">
        <w:rPr>
          <w:rFonts w:ascii="Times New Roman" w:eastAsia="Times New Roman" w:hAnsi="Times New Roman"/>
          <w:lang w:val="lt-LT"/>
        </w:rPr>
        <w:t>Geležis yra būtina deguonies pernešimui bei energijos apykaitai audiniuose. Šis elementas yra hemoglobino, mioglobino, daugelio fermentų, pvz., citochromo C, dalyvaujančių energijos apykaitoje, sudėtyje. H</w:t>
      </w:r>
      <w:r w:rsidR="00B30A68" w:rsidRPr="00EF7FE4">
        <w:rPr>
          <w:rFonts w:ascii="Times New Roman" w:eastAsia="Times New Roman" w:hAnsi="Times New Roman"/>
          <w:lang w:val="lt-LT"/>
        </w:rPr>
        <w:t>emofer</w:t>
      </w:r>
      <w:r w:rsidRPr="00EF7FE4">
        <w:rPr>
          <w:rFonts w:ascii="Times New Roman" w:eastAsia="Times New Roman" w:hAnsi="Times New Roman"/>
          <w:lang w:val="lt-LT"/>
        </w:rPr>
        <w:t xml:space="preserve"> lašų sudėtyje yra dvivalentės geležies. Juos reikia gerti. </w:t>
      </w:r>
      <w:r w:rsidR="005602BB">
        <w:rPr>
          <w:rFonts w:ascii="Times New Roman" w:eastAsia="Times New Roman" w:hAnsi="Times New Roman"/>
          <w:lang w:val="lt-LT"/>
        </w:rPr>
        <w:t>Vaistas</w:t>
      </w:r>
      <w:r w:rsidRPr="00EF7FE4">
        <w:rPr>
          <w:rFonts w:ascii="Times New Roman" w:eastAsia="Times New Roman" w:hAnsi="Times New Roman"/>
          <w:lang w:val="lt-LT"/>
        </w:rPr>
        <w:t xml:space="preserve"> šalina geležies trūkumą organizme bei neleidžia jam atsirasti tokiu atveju, jei padidėjęs geležies poreikis arba jos į organizmą patenka per mažai. </w:t>
      </w:r>
    </w:p>
    <w:p w:rsidR="00D2341A" w:rsidRPr="00EF7FE4" w:rsidRDefault="00D2341A" w:rsidP="00D2341A">
      <w:pPr>
        <w:widowControl w:val="0"/>
        <w:tabs>
          <w:tab w:val="left" w:pos="567"/>
        </w:tabs>
        <w:spacing w:after="0" w:line="240" w:lineRule="auto"/>
        <w:ind w:right="-51"/>
        <w:rPr>
          <w:rFonts w:ascii="Times New Roman" w:eastAsia="Times New Roman" w:hAnsi="Times New Roman"/>
          <w:lang w:val="lt-LT"/>
        </w:rPr>
      </w:pPr>
      <w:r w:rsidRPr="00EF7FE4">
        <w:rPr>
          <w:rFonts w:ascii="Times New Roman" w:eastAsia="Times New Roman" w:hAnsi="Times New Roman"/>
          <w:lang w:val="lt-LT"/>
        </w:rPr>
        <w:t xml:space="preserve">Vaistas tinka geležies trūkumo sukeltai mažakraujystei gydyti ir šios ligos profilaktikai. Ją gali sukelti nukraujavimas, padidėjęs geležies poreikis, pvz., nėščioms moterims, augantiems vaikams. Be to, mažakraujystę gali sukelti sumažėjusi  geležies rezorbcija  sergant  virškinamojo trakto liga. </w:t>
      </w:r>
      <w:r w:rsidR="005602BB">
        <w:rPr>
          <w:rFonts w:ascii="Times New Roman" w:eastAsia="Times New Roman" w:hAnsi="Times New Roman"/>
          <w:lang w:val="lt-LT"/>
        </w:rPr>
        <w:t>Vaistas</w:t>
      </w:r>
      <w:r w:rsidRPr="00EF7FE4">
        <w:rPr>
          <w:rFonts w:ascii="Times New Roman" w:eastAsia="Times New Roman" w:hAnsi="Times New Roman"/>
          <w:lang w:val="lt-LT"/>
        </w:rPr>
        <w:t xml:space="preserve"> vartojamas  geležies  trūkumo   profilaktikai   neišnešiotiems, daugiavaisio nėštumo arba  tokiems  naujagimiams, kurių motinos   nėštumo  metu  sirgo mažakraujyste. </w:t>
      </w:r>
    </w:p>
    <w:p w:rsidR="00D2341A" w:rsidRPr="00EF7FE4" w:rsidRDefault="00D2341A" w:rsidP="00D2341A">
      <w:pPr>
        <w:numPr>
          <w:ilvl w:val="12"/>
          <w:numId w:val="0"/>
        </w:numPr>
        <w:spacing w:after="0" w:line="240" w:lineRule="auto"/>
        <w:rPr>
          <w:rFonts w:ascii="Times New Roman" w:eastAsia="Times New Roman" w:hAnsi="Times New Roman"/>
          <w:noProof/>
          <w:lang w:val="lt-LT"/>
        </w:rPr>
      </w:pPr>
    </w:p>
    <w:p w:rsidR="00D2341A" w:rsidRPr="00EF7FE4" w:rsidRDefault="00D2341A" w:rsidP="00D2341A">
      <w:pPr>
        <w:numPr>
          <w:ilvl w:val="12"/>
          <w:numId w:val="0"/>
        </w:numPr>
        <w:spacing w:after="0" w:line="240" w:lineRule="auto"/>
        <w:rPr>
          <w:rFonts w:ascii="Times New Roman" w:eastAsia="Times New Roman" w:hAnsi="Times New Roman"/>
          <w:noProof/>
          <w:lang w:val="lt-LT"/>
        </w:rPr>
      </w:pPr>
    </w:p>
    <w:p w:rsidR="00D2341A" w:rsidRPr="00EF7FE4" w:rsidRDefault="00D2341A" w:rsidP="00D2341A">
      <w:pPr>
        <w:numPr>
          <w:ilvl w:val="12"/>
          <w:numId w:val="0"/>
        </w:numPr>
        <w:tabs>
          <w:tab w:val="left" w:pos="567"/>
        </w:tabs>
        <w:spacing w:after="0" w:line="240" w:lineRule="auto"/>
        <w:ind w:left="567" w:hanging="567"/>
        <w:outlineLvl w:val="0"/>
        <w:rPr>
          <w:rFonts w:ascii="Times New Roman" w:eastAsia="Times New Roman" w:hAnsi="Times New Roman"/>
          <w:b/>
          <w:caps/>
          <w:noProof/>
          <w:lang w:val="lt-LT"/>
        </w:rPr>
      </w:pPr>
      <w:r w:rsidRPr="00EF7FE4">
        <w:rPr>
          <w:rFonts w:ascii="Times New Roman" w:eastAsia="Times New Roman" w:hAnsi="Times New Roman"/>
          <w:b/>
          <w:noProof/>
          <w:lang w:val="lt-LT"/>
        </w:rPr>
        <w:t>2.</w:t>
      </w:r>
      <w:r w:rsidRPr="00EF7FE4">
        <w:rPr>
          <w:rFonts w:ascii="Times New Roman" w:eastAsia="Times New Roman" w:hAnsi="Times New Roman"/>
          <w:b/>
          <w:noProof/>
          <w:lang w:val="lt-LT"/>
        </w:rPr>
        <w:tab/>
        <w:t>K</w:t>
      </w:r>
      <w:r w:rsidR="00D50566" w:rsidRPr="00EF7FE4">
        <w:rPr>
          <w:rFonts w:ascii="Times New Roman" w:eastAsia="Times New Roman" w:hAnsi="Times New Roman"/>
          <w:b/>
          <w:noProof/>
          <w:lang w:val="lt-LT"/>
        </w:rPr>
        <w:t xml:space="preserve">as žinotina prieš vartojant </w:t>
      </w:r>
      <w:r w:rsidRPr="00EF7FE4">
        <w:rPr>
          <w:rFonts w:ascii="Times New Roman" w:eastAsia="Times New Roman" w:hAnsi="Times New Roman"/>
          <w:b/>
          <w:lang w:val="lt-LT"/>
        </w:rPr>
        <w:t>H</w:t>
      </w:r>
      <w:r w:rsidR="00B30A68" w:rsidRPr="00EF7FE4">
        <w:rPr>
          <w:rFonts w:ascii="Times New Roman" w:eastAsia="Times New Roman" w:hAnsi="Times New Roman"/>
          <w:b/>
          <w:lang w:val="lt-LT"/>
        </w:rPr>
        <w:t>emofer</w:t>
      </w:r>
      <w:r w:rsidRPr="00EF7FE4">
        <w:rPr>
          <w:rFonts w:ascii="Times New Roman" w:eastAsia="Times New Roman" w:hAnsi="Times New Roman"/>
          <w:b/>
          <w:noProof/>
          <w:lang w:val="lt-LT"/>
        </w:rPr>
        <w:t xml:space="preserve"> </w:t>
      </w:r>
    </w:p>
    <w:p w:rsidR="00D2341A" w:rsidRPr="00EF7FE4" w:rsidRDefault="00D2341A" w:rsidP="00D2341A">
      <w:pPr>
        <w:tabs>
          <w:tab w:val="left" w:pos="567"/>
        </w:tabs>
        <w:spacing w:after="0" w:line="240" w:lineRule="auto"/>
        <w:ind w:left="567" w:hanging="567"/>
        <w:rPr>
          <w:rFonts w:ascii="Times New Roman" w:eastAsia="Times New Roman" w:hAnsi="Times New Roman"/>
          <w:noProof/>
          <w:lang w:val="lt-LT"/>
        </w:rPr>
      </w:pPr>
    </w:p>
    <w:p w:rsidR="00D2341A" w:rsidRPr="00EF7FE4" w:rsidRDefault="00D2341A" w:rsidP="00D2341A">
      <w:pPr>
        <w:tabs>
          <w:tab w:val="left" w:pos="567"/>
        </w:tabs>
        <w:spacing w:after="0" w:line="240" w:lineRule="auto"/>
        <w:ind w:left="567" w:hanging="567"/>
        <w:rPr>
          <w:rFonts w:ascii="Times New Roman" w:eastAsia="Times New Roman" w:hAnsi="Times New Roman"/>
          <w:b/>
          <w:caps/>
          <w:noProof/>
          <w:lang w:val="lt-LT"/>
        </w:rPr>
      </w:pPr>
      <w:r w:rsidRPr="00EF7FE4">
        <w:rPr>
          <w:rFonts w:ascii="Times New Roman" w:eastAsia="Times New Roman" w:hAnsi="Times New Roman"/>
          <w:b/>
          <w:lang w:val="lt-LT"/>
        </w:rPr>
        <w:t>H</w:t>
      </w:r>
      <w:r w:rsidR="00B30A68" w:rsidRPr="00EF7FE4">
        <w:rPr>
          <w:rFonts w:ascii="Times New Roman" w:eastAsia="Times New Roman" w:hAnsi="Times New Roman"/>
          <w:b/>
          <w:lang w:val="lt-LT"/>
        </w:rPr>
        <w:t>emofer</w:t>
      </w:r>
      <w:r w:rsidRPr="00EF7FE4">
        <w:rPr>
          <w:rFonts w:ascii="Times New Roman" w:eastAsia="Times New Roman" w:hAnsi="Times New Roman"/>
          <w:b/>
          <w:bCs/>
          <w:noProof/>
          <w:lang w:val="lt-LT"/>
        </w:rPr>
        <w:t xml:space="preserve"> vartoti </w:t>
      </w:r>
      <w:r w:rsidR="00D50566" w:rsidRPr="00EF7FE4">
        <w:rPr>
          <w:rFonts w:ascii="Times New Roman" w:eastAsia="Times New Roman" w:hAnsi="Times New Roman"/>
          <w:b/>
          <w:bCs/>
          <w:noProof/>
          <w:lang w:val="lt-LT"/>
        </w:rPr>
        <w:t>negalima</w:t>
      </w:r>
      <w:r w:rsidRPr="00EF7FE4">
        <w:rPr>
          <w:rFonts w:ascii="Times New Roman" w:eastAsia="Times New Roman" w:hAnsi="Times New Roman"/>
          <w:b/>
          <w:bCs/>
          <w:noProof/>
          <w:lang w:val="lt-LT"/>
        </w:rPr>
        <w:t>:</w:t>
      </w:r>
    </w:p>
    <w:p w:rsidR="00D2341A" w:rsidRPr="00EF7FE4" w:rsidRDefault="00D2341A" w:rsidP="00D2341A">
      <w:pPr>
        <w:numPr>
          <w:ilvl w:val="12"/>
          <w:numId w:val="0"/>
        </w:numPr>
        <w:tabs>
          <w:tab w:val="left" w:pos="567"/>
        </w:tabs>
        <w:spacing w:after="0" w:line="240" w:lineRule="auto"/>
        <w:ind w:left="567" w:hanging="567"/>
        <w:rPr>
          <w:rFonts w:ascii="Times New Roman" w:eastAsia="Times New Roman" w:hAnsi="Times New Roman"/>
          <w:noProof/>
          <w:lang w:val="lt-LT"/>
        </w:rPr>
      </w:pPr>
      <w:r w:rsidRPr="00EF7FE4">
        <w:rPr>
          <w:rFonts w:ascii="Times New Roman" w:eastAsia="Times New Roman" w:hAnsi="Times New Roman"/>
          <w:noProof/>
          <w:lang w:val="lt-LT"/>
        </w:rPr>
        <w:t>-</w:t>
      </w:r>
      <w:r w:rsidRPr="00EF7FE4">
        <w:rPr>
          <w:rFonts w:ascii="Times New Roman" w:eastAsia="Times New Roman" w:hAnsi="Times New Roman"/>
          <w:noProof/>
          <w:lang w:val="lt-LT"/>
        </w:rPr>
        <w:tab/>
        <w:t xml:space="preserve">jeigu yra alergija geležiai arba bet kuriai pagalbinei </w:t>
      </w:r>
      <w:r w:rsidR="00D50566" w:rsidRPr="00EF7FE4">
        <w:rPr>
          <w:rFonts w:ascii="Times New Roman" w:eastAsia="Times New Roman" w:hAnsi="Times New Roman"/>
          <w:noProof/>
          <w:lang w:val="lt-LT"/>
        </w:rPr>
        <w:t>šio vaisto medžiagai (jos išvardytos 6 skyriuje);</w:t>
      </w:r>
    </w:p>
    <w:p w:rsidR="00D2341A" w:rsidRPr="00EF7FE4" w:rsidRDefault="00D2341A" w:rsidP="00D2341A">
      <w:pPr>
        <w:tabs>
          <w:tab w:val="left" w:pos="567"/>
        </w:tabs>
        <w:spacing w:after="0" w:line="240" w:lineRule="auto"/>
        <w:ind w:right="-51"/>
        <w:rPr>
          <w:rFonts w:ascii="Times New Roman" w:eastAsia="Times New Roman" w:hAnsi="Times New Roman"/>
          <w:lang w:val="lt-LT"/>
        </w:rPr>
      </w:pPr>
      <w:r w:rsidRPr="00EF7FE4">
        <w:rPr>
          <w:rFonts w:ascii="Times New Roman" w:eastAsia="Times New Roman" w:hAnsi="Times New Roman"/>
          <w:noProof/>
          <w:lang w:val="lt-LT"/>
        </w:rPr>
        <w:lastRenderedPageBreak/>
        <w:t>-</w:t>
      </w:r>
      <w:r w:rsidRPr="00EF7FE4">
        <w:rPr>
          <w:rFonts w:ascii="Times New Roman" w:eastAsia="Times New Roman" w:hAnsi="Times New Roman"/>
          <w:noProof/>
          <w:lang w:val="lt-LT"/>
        </w:rPr>
        <w:tab/>
        <w:t>jeigu yra</w:t>
      </w:r>
      <w:r w:rsidRPr="00EF7FE4">
        <w:rPr>
          <w:rFonts w:ascii="Times New Roman" w:eastAsia="Times New Roman" w:hAnsi="Times New Roman"/>
          <w:lang w:val="lt-LT"/>
        </w:rPr>
        <w:t xml:space="preserve"> hemochromatozė, hemosiderozė, hemolizinė, aplazinė, sideroachrestinė (sukelta geležies pasisavinimo sutrikimo) mažakraujystė, talasemija, skrandžio ir dvylikapirštės žarnos opaligė, kepenų cirozė, virškinamojo trakto gleivinės uždegimas. </w:t>
      </w:r>
    </w:p>
    <w:p w:rsidR="00D2341A" w:rsidRPr="00EF7FE4" w:rsidRDefault="00D2341A" w:rsidP="00D2341A">
      <w:pPr>
        <w:numPr>
          <w:ilvl w:val="12"/>
          <w:numId w:val="0"/>
        </w:numPr>
        <w:tabs>
          <w:tab w:val="left" w:pos="567"/>
        </w:tabs>
        <w:spacing w:after="0" w:line="240" w:lineRule="auto"/>
        <w:ind w:left="567" w:hanging="567"/>
        <w:rPr>
          <w:rFonts w:ascii="Times New Roman" w:eastAsia="Times New Roman" w:hAnsi="Times New Roman"/>
          <w:noProof/>
          <w:lang w:val="lt-LT"/>
        </w:rPr>
      </w:pPr>
    </w:p>
    <w:p w:rsidR="00D2341A" w:rsidRPr="00EF7FE4" w:rsidRDefault="00D50566" w:rsidP="00D2341A">
      <w:pPr>
        <w:tabs>
          <w:tab w:val="left" w:pos="567"/>
        </w:tabs>
        <w:spacing w:after="0" w:line="240" w:lineRule="auto"/>
        <w:ind w:left="567" w:hanging="567"/>
        <w:rPr>
          <w:rFonts w:ascii="Times New Roman" w:eastAsia="Times New Roman" w:hAnsi="Times New Roman"/>
          <w:b/>
          <w:noProof/>
          <w:lang w:val="lt-LT"/>
        </w:rPr>
      </w:pPr>
      <w:r w:rsidRPr="00EF7FE4">
        <w:rPr>
          <w:rFonts w:ascii="Times New Roman" w:eastAsia="Times New Roman" w:hAnsi="Times New Roman"/>
          <w:b/>
          <w:noProof/>
          <w:lang w:val="lt-LT"/>
        </w:rPr>
        <w:t>Įspėjimai ir atsargumo priemonės</w:t>
      </w:r>
    </w:p>
    <w:p w:rsidR="00D50566" w:rsidRPr="00EF7FE4" w:rsidRDefault="00D50566" w:rsidP="00D2341A">
      <w:pPr>
        <w:widowControl w:val="0"/>
        <w:tabs>
          <w:tab w:val="left" w:pos="567"/>
        </w:tabs>
        <w:spacing w:after="0" w:line="240" w:lineRule="auto"/>
        <w:ind w:right="-51"/>
        <w:rPr>
          <w:rFonts w:ascii="Times New Roman" w:eastAsia="Times New Roman" w:hAnsi="Times New Roman"/>
          <w:lang w:val="lt-LT"/>
        </w:rPr>
      </w:pPr>
      <w:r w:rsidRPr="00EF7FE4">
        <w:rPr>
          <w:rFonts w:ascii="Times New Roman" w:eastAsia="Times New Roman" w:hAnsi="Times New Roman"/>
          <w:lang w:val="lt-LT"/>
        </w:rPr>
        <w:t>Pasitarkite su gydytoju arba vaistininku, prieš pradėdami vartoti H</w:t>
      </w:r>
      <w:r w:rsidR="00B30A68" w:rsidRPr="00EF7FE4">
        <w:rPr>
          <w:rFonts w:ascii="Times New Roman" w:eastAsia="Times New Roman" w:hAnsi="Times New Roman"/>
          <w:lang w:val="lt-LT"/>
        </w:rPr>
        <w:t>emofer</w:t>
      </w:r>
      <w:r w:rsidRPr="00EF7FE4">
        <w:rPr>
          <w:rFonts w:ascii="Times New Roman" w:eastAsia="Times New Roman" w:hAnsi="Times New Roman"/>
          <w:lang w:val="lt-LT"/>
        </w:rPr>
        <w:t xml:space="preserve">. </w:t>
      </w:r>
    </w:p>
    <w:p w:rsidR="00D2341A" w:rsidRPr="00EF7FE4" w:rsidRDefault="00D2341A" w:rsidP="00D2341A">
      <w:pPr>
        <w:widowControl w:val="0"/>
        <w:tabs>
          <w:tab w:val="left" w:pos="567"/>
        </w:tabs>
        <w:spacing w:after="0" w:line="240" w:lineRule="auto"/>
        <w:ind w:right="-51"/>
        <w:rPr>
          <w:rFonts w:ascii="Times New Roman" w:eastAsia="Times New Roman" w:hAnsi="Times New Roman"/>
          <w:lang w:val="lt-LT"/>
        </w:rPr>
      </w:pPr>
      <w:r w:rsidRPr="00EF7FE4">
        <w:rPr>
          <w:rFonts w:ascii="Times New Roman" w:eastAsia="Times New Roman" w:hAnsi="Times New Roman"/>
          <w:lang w:val="lt-LT"/>
        </w:rPr>
        <w:t xml:space="preserve">Dėl </w:t>
      </w:r>
      <w:r w:rsidR="001074A7">
        <w:rPr>
          <w:rFonts w:ascii="Times New Roman" w:eastAsia="Times New Roman" w:hAnsi="Times New Roman"/>
          <w:lang w:val="lt-LT"/>
        </w:rPr>
        <w:t>vaisto</w:t>
      </w:r>
      <w:r w:rsidRPr="00EF7FE4">
        <w:rPr>
          <w:rFonts w:ascii="Times New Roman" w:eastAsia="Times New Roman" w:hAnsi="Times New Roman"/>
          <w:lang w:val="lt-LT"/>
        </w:rPr>
        <w:t xml:space="preserve"> poveikio gali patamsėti dantys, todėl </w:t>
      </w:r>
      <w:r w:rsidR="001074A7">
        <w:rPr>
          <w:rFonts w:ascii="Times New Roman" w:eastAsia="Times New Roman" w:hAnsi="Times New Roman"/>
          <w:lang w:val="lt-LT"/>
        </w:rPr>
        <w:t>vaisto</w:t>
      </w:r>
      <w:r w:rsidRPr="00EF7FE4">
        <w:rPr>
          <w:rFonts w:ascii="Times New Roman" w:eastAsia="Times New Roman" w:hAnsi="Times New Roman"/>
          <w:lang w:val="lt-LT"/>
        </w:rPr>
        <w:t xml:space="preserve"> reikėtų gerti pro šiaudelį arba iš karto po jo vartojimo skalauti burną. Gydymo metu dėl didesnio geležies kiekio žarnyne gali patamsėti išmatos. </w:t>
      </w:r>
    </w:p>
    <w:p w:rsidR="00D50566" w:rsidRPr="00EF7FE4" w:rsidRDefault="00D50566" w:rsidP="00803CB5">
      <w:pPr>
        <w:tabs>
          <w:tab w:val="left" w:pos="567"/>
        </w:tabs>
        <w:spacing w:after="0" w:line="240" w:lineRule="auto"/>
        <w:rPr>
          <w:rFonts w:ascii="Times New Roman" w:eastAsia="Times New Roman" w:hAnsi="Times New Roman"/>
          <w:b/>
          <w:noProof/>
          <w:lang w:val="lt-LT"/>
        </w:rPr>
      </w:pPr>
    </w:p>
    <w:p w:rsidR="00D2341A" w:rsidRPr="00EF7FE4" w:rsidRDefault="00D2341A" w:rsidP="00D2341A">
      <w:pPr>
        <w:tabs>
          <w:tab w:val="left" w:pos="567"/>
        </w:tabs>
        <w:spacing w:after="0" w:line="240" w:lineRule="auto"/>
        <w:ind w:left="567" w:hanging="567"/>
        <w:rPr>
          <w:rFonts w:ascii="Times New Roman" w:eastAsia="Times New Roman" w:hAnsi="Times New Roman"/>
          <w:b/>
          <w:noProof/>
          <w:lang w:val="lt-LT"/>
        </w:rPr>
      </w:pPr>
      <w:r w:rsidRPr="00EF7FE4">
        <w:rPr>
          <w:rFonts w:ascii="Times New Roman" w:eastAsia="Times New Roman" w:hAnsi="Times New Roman"/>
          <w:b/>
          <w:noProof/>
          <w:lang w:val="lt-LT"/>
        </w:rPr>
        <w:t>Kit</w:t>
      </w:r>
      <w:r w:rsidR="00D50566" w:rsidRPr="00EF7FE4">
        <w:rPr>
          <w:rFonts w:ascii="Times New Roman" w:eastAsia="Times New Roman" w:hAnsi="Times New Roman"/>
          <w:b/>
          <w:noProof/>
          <w:lang w:val="lt-LT"/>
        </w:rPr>
        <w:t>i</w:t>
      </w:r>
      <w:r w:rsidRPr="00EF7FE4">
        <w:rPr>
          <w:rFonts w:ascii="Times New Roman" w:eastAsia="Times New Roman" w:hAnsi="Times New Roman"/>
          <w:b/>
          <w:noProof/>
          <w:lang w:val="lt-LT"/>
        </w:rPr>
        <w:t xml:space="preserve"> vaist</w:t>
      </w:r>
      <w:r w:rsidR="00D50566" w:rsidRPr="00EF7FE4">
        <w:rPr>
          <w:rFonts w:ascii="Times New Roman" w:eastAsia="Times New Roman" w:hAnsi="Times New Roman"/>
          <w:b/>
          <w:noProof/>
          <w:lang w:val="lt-LT"/>
        </w:rPr>
        <w:t>ai</w:t>
      </w:r>
      <w:r w:rsidRPr="00EF7FE4">
        <w:rPr>
          <w:rFonts w:ascii="Times New Roman" w:eastAsia="Times New Roman" w:hAnsi="Times New Roman"/>
          <w:b/>
          <w:noProof/>
          <w:lang w:val="lt-LT"/>
        </w:rPr>
        <w:t xml:space="preserve"> </w:t>
      </w:r>
      <w:r w:rsidR="00D50566" w:rsidRPr="00EF7FE4">
        <w:rPr>
          <w:rFonts w:ascii="Times New Roman" w:eastAsia="Times New Roman" w:hAnsi="Times New Roman"/>
          <w:b/>
          <w:noProof/>
          <w:lang w:val="lt-LT"/>
        </w:rPr>
        <w:t>ir H</w:t>
      </w:r>
      <w:r w:rsidR="00B30A68" w:rsidRPr="00EF7FE4">
        <w:rPr>
          <w:rFonts w:ascii="Times New Roman" w:eastAsia="Times New Roman" w:hAnsi="Times New Roman"/>
          <w:b/>
          <w:noProof/>
          <w:lang w:val="lt-LT"/>
        </w:rPr>
        <w:t>emofer</w:t>
      </w:r>
    </w:p>
    <w:p w:rsidR="00D2341A" w:rsidRPr="00EF7FE4" w:rsidRDefault="00D2341A" w:rsidP="00D2341A">
      <w:pPr>
        <w:tabs>
          <w:tab w:val="left" w:pos="567"/>
        </w:tabs>
        <w:spacing w:after="0" w:line="240" w:lineRule="auto"/>
        <w:rPr>
          <w:rFonts w:ascii="Times New Roman" w:eastAsia="Times New Roman" w:hAnsi="Times New Roman"/>
          <w:noProof/>
          <w:lang w:val="lt-LT"/>
        </w:rPr>
      </w:pPr>
      <w:r w:rsidRPr="00EF7FE4">
        <w:rPr>
          <w:rFonts w:ascii="Times New Roman" w:eastAsia="Times New Roman" w:hAnsi="Times New Roman"/>
          <w:noProof/>
          <w:lang w:val="lt-LT"/>
        </w:rPr>
        <w:t>Jeigu vartojate ar neseniai vartojote kitų vaistų</w:t>
      </w:r>
      <w:r w:rsidR="00D50566" w:rsidRPr="00EF7FE4">
        <w:rPr>
          <w:rFonts w:ascii="Times New Roman" w:eastAsia="Times New Roman" w:hAnsi="Times New Roman"/>
          <w:noProof/>
          <w:lang w:val="lt-LT"/>
        </w:rPr>
        <w:t xml:space="preserve"> arba dėl to nesate tikri</w:t>
      </w:r>
      <w:r w:rsidRPr="00EF7FE4">
        <w:rPr>
          <w:rFonts w:ascii="Times New Roman" w:eastAsia="Times New Roman" w:hAnsi="Times New Roman"/>
          <w:noProof/>
          <w:lang w:val="lt-LT"/>
        </w:rPr>
        <w:t xml:space="preserve">, </w:t>
      </w:r>
      <w:r w:rsidR="00D50566" w:rsidRPr="00EF7FE4">
        <w:rPr>
          <w:rFonts w:ascii="Times New Roman" w:eastAsia="Times New Roman" w:hAnsi="Times New Roman"/>
          <w:noProof/>
          <w:lang w:val="lt-LT"/>
        </w:rPr>
        <w:t>apie tai</w:t>
      </w:r>
      <w:r w:rsidRPr="00EF7FE4">
        <w:rPr>
          <w:rFonts w:ascii="Times New Roman" w:eastAsia="Times New Roman" w:hAnsi="Times New Roman"/>
          <w:noProof/>
          <w:lang w:val="lt-LT"/>
        </w:rPr>
        <w:t xml:space="preserve"> pasakykite gydytojui arba vaistininkui.</w:t>
      </w:r>
    </w:p>
    <w:p w:rsidR="00D2341A" w:rsidRPr="00EF7FE4" w:rsidRDefault="00D2341A" w:rsidP="00D2341A">
      <w:pPr>
        <w:numPr>
          <w:ilvl w:val="12"/>
          <w:numId w:val="0"/>
        </w:numPr>
        <w:spacing w:after="0" w:line="240" w:lineRule="auto"/>
        <w:rPr>
          <w:rFonts w:ascii="Times New Roman" w:eastAsia="Times New Roman" w:hAnsi="Times New Roman"/>
          <w:lang w:val="lt-LT"/>
        </w:rPr>
      </w:pPr>
      <w:r w:rsidRPr="00EF7FE4">
        <w:rPr>
          <w:rFonts w:ascii="Times New Roman" w:eastAsia="Times New Roman" w:hAnsi="Times New Roman"/>
          <w:lang w:val="lt-LT"/>
        </w:rPr>
        <w:t xml:space="preserve">Neutralizuojantys </w:t>
      </w:r>
      <w:r w:rsidR="001074A7">
        <w:rPr>
          <w:rFonts w:ascii="Times New Roman" w:eastAsia="Times New Roman" w:hAnsi="Times New Roman"/>
          <w:lang w:val="lt-LT"/>
        </w:rPr>
        <w:t>vaistai</w:t>
      </w:r>
      <w:r w:rsidRPr="00EF7FE4">
        <w:rPr>
          <w:rFonts w:ascii="Times New Roman" w:eastAsia="Times New Roman" w:hAnsi="Times New Roman"/>
          <w:lang w:val="lt-LT"/>
        </w:rPr>
        <w:t xml:space="preserve">, koloidinis bismuto citratas, kalcio fosfatas, chloramfenikolis, cholestiraminas, kolestipolis, tetraciklinai, pankreatinas, cinko druskos, gali mažinti </w:t>
      </w:r>
      <w:r w:rsidR="001074A7">
        <w:rPr>
          <w:rFonts w:ascii="Times New Roman" w:eastAsia="Times New Roman" w:hAnsi="Times New Roman"/>
          <w:lang w:val="lt-LT"/>
        </w:rPr>
        <w:t>vaisto</w:t>
      </w:r>
      <w:r w:rsidRPr="00EF7FE4">
        <w:rPr>
          <w:rFonts w:ascii="Times New Roman" w:eastAsia="Times New Roman" w:hAnsi="Times New Roman"/>
          <w:lang w:val="lt-LT"/>
        </w:rPr>
        <w:t xml:space="preserve"> veiksmingumą. Askorbo rūgštis didina geležies rezorbciją, o vitaminas E, ypač vaikams, gali slopinti geležies </w:t>
      </w:r>
      <w:r w:rsidR="001074A7">
        <w:rPr>
          <w:rFonts w:ascii="Times New Roman" w:eastAsia="Times New Roman" w:hAnsi="Times New Roman"/>
          <w:lang w:val="lt-LT"/>
        </w:rPr>
        <w:t>vaistų</w:t>
      </w:r>
      <w:r w:rsidRPr="00EF7FE4">
        <w:rPr>
          <w:rFonts w:ascii="Times New Roman" w:eastAsia="Times New Roman" w:hAnsi="Times New Roman"/>
          <w:lang w:val="lt-LT"/>
        </w:rPr>
        <w:t xml:space="preserve"> poveikį kraujodarai. </w:t>
      </w:r>
      <w:r w:rsidR="001074A7">
        <w:rPr>
          <w:rFonts w:ascii="Times New Roman" w:eastAsia="Times New Roman" w:hAnsi="Times New Roman"/>
          <w:lang w:val="lt-LT"/>
        </w:rPr>
        <w:t>Vaistas</w:t>
      </w:r>
      <w:r w:rsidRPr="00EF7FE4">
        <w:rPr>
          <w:rFonts w:ascii="Times New Roman" w:eastAsia="Times New Roman" w:hAnsi="Times New Roman"/>
          <w:lang w:val="lt-LT"/>
        </w:rPr>
        <w:t xml:space="preserve"> gali mažinti chinolono grupės antibakterinių </w:t>
      </w:r>
      <w:r w:rsidR="001074A7">
        <w:rPr>
          <w:rFonts w:ascii="Times New Roman" w:eastAsia="Times New Roman" w:hAnsi="Times New Roman"/>
          <w:lang w:val="lt-LT"/>
        </w:rPr>
        <w:t>vaistų</w:t>
      </w:r>
      <w:r w:rsidRPr="00EF7FE4">
        <w:rPr>
          <w:rFonts w:ascii="Times New Roman" w:eastAsia="Times New Roman" w:hAnsi="Times New Roman"/>
          <w:lang w:val="lt-LT"/>
        </w:rPr>
        <w:t>, levodopos, metildopos, levotiroksino, tetraciklinų, penicilino, sulfosalazino bei cinko druskų veiksmingumą. Geležies druskų reikėtų nevartoti kartu su alopurinoliu.</w:t>
      </w:r>
    </w:p>
    <w:p w:rsidR="00D2341A" w:rsidRPr="00EF7FE4" w:rsidRDefault="00D2341A" w:rsidP="00D2341A">
      <w:pPr>
        <w:numPr>
          <w:ilvl w:val="12"/>
          <w:numId w:val="0"/>
        </w:numPr>
        <w:spacing w:after="0" w:line="240" w:lineRule="auto"/>
        <w:rPr>
          <w:rFonts w:ascii="Times New Roman" w:eastAsia="Times New Roman" w:hAnsi="Times New Roman"/>
          <w:noProof/>
          <w:lang w:val="lt-LT"/>
        </w:rPr>
      </w:pPr>
    </w:p>
    <w:p w:rsidR="00D2341A" w:rsidRPr="00EF7FE4" w:rsidRDefault="00D2341A" w:rsidP="00D2341A">
      <w:pPr>
        <w:tabs>
          <w:tab w:val="left" w:pos="567"/>
        </w:tabs>
        <w:spacing w:after="0" w:line="240" w:lineRule="auto"/>
        <w:ind w:left="567" w:hanging="567"/>
        <w:rPr>
          <w:rFonts w:ascii="Times New Roman" w:eastAsia="Times New Roman" w:hAnsi="Times New Roman"/>
          <w:b/>
          <w:noProof/>
          <w:lang w:val="lt-LT"/>
        </w:rPr>
      </w:pPr>
      <w:r w:rsidRPr="00EF7FE4">
        <w:rPr>
          <w:rFonts w:ascii="Times New Roman" w:eastAsia="Times New Roman" w:hAnsi="Times New Roman"/>
          <w:b/>
          <w:lang w:val="lt-LT"/>
        </w:rPr>
        <w:t>H</w:t>
      </w:r>
      <w:r w:rsidR="00B30A68" w:rsidRPr="00EF7FE4">
        <w:rPr>
          <w:rFonts w:ascii="Times New Roman" w:eastAsia="Times New Roman" w:hAnsi="Times New Roman"/>
          <w:b/>
          <w:lang w:val="lt-LT"/>
        </w:rPr>
        <w:t>emofer</w:t>
      </w:r>
      <w:r w:rsidRPr="00EF7FE4">
        <w:rPr>
          <w:rFonts w:ascii="Times New Roman" w:eastAsia="Times New Roman" w:hAnsi="Times New Roman"/>
          <w:b/>
          <w:noProof/>
          <w:lang w:val="lt-LT"/>
        </w:rPr>
        <w:t xml:space="preserve"> vartojimas su maistu ir gėrimais</w:t>
      </w:r>
    </w:p>
    <w:p w:rsidR="00D2341A" w:rsidRPr="00EF7FE4" w:rsidRDefault="00D2341A" w:rsidP="00D2341A">
      <w:pPr>
        <w:numPr>
          <w:ilvl w:val="12"/>
          <w:numId w:val="0"/>
        </w:numPr>
        <w:tabs>
          <w:tab w:val="left" w:pos="1290"/>
        </w:tabs>
        <w:spacing w:after="0" w:line="240" w:lineRule="auto"/>
        <w:ind w:right="-2"/>
        <w:rPr>
          <w:rFonts w:ascii="Times New Roman" w:eastAsia="Times New Roman" w:hAnsi="Times New Roman"/>
          <w:lang w:val="lt-LT"/>
        </w:rPr>
      </w:pPr>
      <w:r w:rsidRPr="00EF7FE4">
        <w:rPr>
          <w:rFonts w:ascii="Times New Roman" w:eastAsia="Times New Roman" w:hAnsi="Times New Roman"/>
          <w:lang w:val="lt-LT"/>
        </w:rPr>
        <w:t xml:space="preserve">Maistas, ypač pienas ir jo gaminiai bei kiaušiniai, mažina </w:t>
      </w:r>
      <w:r w:rsidR="001074A7">
        <w:rPr>
          <w:rFonts w:ascii="Times New Roman" w:eastAsia="Times New Roman" w:hAnsi="Times New Roman"/>
          <w:lang w:val="lt-LT"/>
        </w:rPr>
        <w:t>vaisto</w:t>
      </w:r>
      <w:r w:rsidRPr="00EF7FE4">
        <w:rPr>
          <w:rFonts w:ascii="Times New Roman" w:eastAsia="Times New Roman" w:hAnsi="Times New Roman"/>
          <w:lang w:val="lt-LT"/>
        </w:rPr>
        <w:t xml:space="preserve"> </w:t>
      </w:r>
      <w:proofErr w:type="spellStart"/>
      <w:r w:rsidRPr="00EF7FE4">
        <w:rPr>
          <w:rFonts w:ascii="Times New Roman" w:eastAsia="Times New Roman" w:hAnsi="Times New Roman"/>
          <w:lang w:val="lt-LT"/>
        </w:rPr>
        <w:t>rezorbciją</w:t>
      </w:r>
      <w:proofErr w:type="spellEnd"/>
      <w:r w:rsidRPr="00EF7FE4">
        <w:rPr>
          <w:rFonts w:ascii="Times New Roman" w:eastAsia="Times New Roman" w:hAnsi="Times New Roman"/>
          <w:lang w:val="lt-LT"/>
        </w:rPr>
        <w:t>.</w:t>
      </w:r>
      <w:r w:rsidR="000859E2">
        <w:rPr>
          <w:rFonts w:ascii="Times New Roman" w:eastAsia="Times New Roman" w:hAnsi="Times New Roman"/>
          <w:lang w:val="lt-LT"/>
        </w:rPr>
        <w:t xml:space="preserve"> Žr. 3 skyrių</w:t>
      </w:r>
      <w:r w:rsidR="00112FB6">
        <w:rPr>
          <w:rFonts w:ascii="Times New Roman" w:eastAsia="Times New Roman" w:hAnsi="Times New Roman"/>
          <w:lang w:val="lt-LT"/>
        </w:rPr>
        <w:t>.</w:t>
      </w:r>
    </w:p>
    <w:p w:rsidR="0088084E" w:rsidRPr="00EF7FE4" w:rsidRDefault="0088084E" w:rsidP="00D2341A">
      <w:pPr>
        <w:numPr>
          <w:ilvl w:val="12"/>
          <w:numId w:val="0"/>
        </w:numPr>
        <w:tabs>
          <w:tab w:val="left" w:pos="1290"/>
        </w:tabs>
        <w:spacing w:after="0" w:line="240" w:lineRule="auto"/>
        <w:ind w:right="-2"/>
        <w:rPr>
          <w:rFonts w:ascii="Times New Roman" w:eastAsia="Times New Roman" w:hAnsi="Times New Roman"/>
          <w:noProof/>
          <w:lang w:val="lt-LT"/>
        </w:rPr>
      </w:pPr>
    </w:p>
    <w:p w:rsidR="00D2341A" w:rsidRPr="00EF7FE4" w:rsidRDefault="00D2341A" w:rsidP="00D2341A">
      <w:pPr>
        <w:tabs>
          <w:tab w:val="left" w:pos="567"/>
        </w:tabs>
        <w:spacing w:after="0" w:line="240" w:lineRule="auto"/>
        <w:ind w:left="567" w:hanging="567"/>
        <w:rPr>
          <w:rFonts w:ascii="Times New Roman" w:eastAsia="Times New Roman" w:hAnsi="Times New Roman"/>
          <w:b/>
          <w:noProof/>
          <w:lang w:val="lt-LT"/>
        </w:rPr>
      </w:pPr>
      <w:r w:rsidRPr="00EF7FE4">
        <w:rPr>
          <w:rFonts w:ascii="Times New Roman" w:eastAsia="Times New Roman" w:hAnsi="Times New Roman"/>
          <w:b/>
          <w:noProof/>
          <w:lang w:val="lt-LT"/>
        </w:rPr>
        <w:t>Nėštumas ir žindymo laikotarpis</w:t>
      </w:r>
    </w:p>
    <w:p w:rsidR="00D50566" w:rsidRPr="003158DF" w:rsidRDefault="00D50566" w:rsidP="00D2341A">
      <w:pPr>
        <w:tabs>
          <w:tab w:val="left" w:pos="567"/>
        </w:tabs>
        <w:spacing w:after="0" w:line="240" w:lineRule="auto"/>
        <w:ind w:left="567" w:hanging="567"/>
        <w:rPr>
          <w:rFonts w:ascii="Times New Roman" w:hAnsi="Times New Roman"/>
          <w:noProof/>
          <w:lang w:val="lt-LT"/>
        </w:rPr>
      </w:pPr>
      <w:r w:rsidRPr="003158DF">
        <w:rPr>
          <w:rFonts w:ascii="Times New Roman" w:hAnsi="Times New Roman"/>
          <w:noProof/>
          <w:lang w:val="lt-LT"/>
        </w:rPr>
        <w:lastRenderedPageBreak/>
        <w:t>Jeigu esate nėščia, žindote kūdikį, manote, kad galbūt esate nėščia, arba planuojate pastoti, tai prieš</w:t>
      </w:r>
    </w:p>
    <w:p w:rsidR="00D2341A" w:rsidRPr="00EF7FE4" w:rsidRDefault="00D50566" w:rsidP="00D2341A">
      <w:pPr>
        <w:tabs>
          <w:tab w:val="left" w:pos="567"/>
        </w:tabs>
        <w:spacing w:after="0" w:line="240" w:lineRule="auto"/>
        <w:ind w:left="567" w:hanging="567"/>
        <w:rPr>
          <w:rFonts w:ascii="Times New Roman" w:eastAsia="Times New Roman" w:hAnsi="Times New Roman"/>
          <w:noProof/>
          <w:lang w:val="lt-LT"/>
        </w:rPr>
      </w:pPr>
      <w:r w:rsidRPr="00B30A68">
        <w:rPr>
          <w:rFonts w:ascii="Times New Roman" w:hAnsi="Times New Roman"/>
          <w:noProof/>
          <w:lang w:val="lt-LT"/>
        </w:rPr>
        <w:t xml:space="preserve">vartodama šį vaistą, pasitarkite su gydytoju arba vaistininku. </w:t>
      </w:r>
    </w:p>
    <w:p w:rsidR="00D2341A" w:rsidRPr="00EF7FE4" w:rsidRDefault="00D2341A" w:rsidP="00D2341A">
      <w:pPr>
        <w:tabs>
          <w:tab w:val="left" w:pos="567"/>
        </w:tabs>
        <w:spacing w:after="0" w:line="240" w:lineRule="auto"/>
        <w:ind w:right="-51"/>
        <w:rPr>
          <w:rFonts w:ascii="Times New Roman" w:eastAsia="Times New Roman" w:hAnsi="Times New Roman"/>
          <w:b/>
          <w:i/>
          <w:lang w:val="lt-LT"/>
        </w:rPr>
      </w:pPr>
      <w:r w:rsidRPr="00EF7FE4">
        <w:rPr>
          <w:rFonts w:ascii="Times New Roman" w:eastAsia="Times New Roman" w:hAnsi="Times New Roman"/>
          <w:lang w:val="lt-LT"/>
        </w:rPr>
        <w:t xml:space="preserve">Ar nėščioms moterims ir žindyvėms </w:t>
      </w:r>
      <w:r w:rsidR="001074A7">
        <w:rPr>
          <w:rFonts w:ascii="Times New Roman" w:eastAsia="Times New Roman" w:hAnsi="Times New Roman"/>
          <w:lang w:val="lt-LT"/>
        </w:rPr>
        <w:t>vaisto</w:t>
      </w:r>
      <w:r w:rsidRPr="00EF7FE4">
        <w:rPr>
          <w:rFonts w:ascii="Times New Roman" w:eastAsia="Times New Roman" w:hAnsi="Times New Roman"/>
          <w:lang w:val="lt-LT"/>
        </w:rPr>
        <w:t xml:space="preserve"> vartoti galima, nustato gydytojas.</w:t>
      </w:r>
    </w:p>
    <w:p w:rsidR="00D2341A" w:rsidRPr="00EF7FE4" w:rsidRDefault="00D2341A" w:rsidP="00D2341A">
      <w:pPr>
        <w:tabs>
          <w:tab w:val="left" w:pos="567"/>
        </w:tabs>
        <w:spacing w:after="0" w:line="240" w:lineRule="auto"/>
        <w:ind w:left="567" w:hanging="567"/>
        <w:rPr>
          <w:rFonts w:ascii="Times New Roman" w:eastAsia="Times New Roman" w:hAnsi="Times New Roman"/>
          <w:noProof/>
          <w:lang w:val="lt-LT"/>
        </w:rPr>
      </w:pPr>
    </w:p>
    <w:p w:rsidR="00D2341A" w:rsidRPr="00EF7FE4" w:rsidRDefault="00D2341A" w:rsidP="00D2341A">
      <w:pPr>
        <w:tabs>
          <w:tab w:val="left" w:pos="567"/>
        </w:tabs>
        <w:spacing w:after="0" w:line="240" w:lineRule="auto"/>
        <w:ind w:left="567" w:hanging="567"/>
        <w:rPr>
          <w:rFonts w:ascii="Times New Roman" w:eastAsia="Times New Roman" w:hAnsi="Times New Roman"/>
          <w:b/>
          <w:noProof/>
          <w:lang w:val="lt-LT"/>
        </w:rPr>
      </w:pPr>
      <w:r w:rsidRPr="00EF7FE4">
        <w:rPr>
          <w:rFonts w:ascii="Times New Roman" w:eastAsia="Times New Roman" w:hAnsi="Times New Roman"/>
          <w:b/>
          <w:noProof/>
          <w:lang w:val="lt-LT"/>
        </w:rPr>
        <w:t>Vairavimas ir mechanizmų valdymas</w:t>
      </w:r>
    </w:p>
    <w:p w:rsidR="00D2341A" w:rsidRPr="00EF7FE4" w:rsidRDefault="00D2341A" w:rsidP="00D2341A">
      <w:pPr>
        <w:tabs>
          <w:tab w:val="left" w:pos="567"/>
        </w:tabs>
        <w:spacing w:after="0" w:line="240" w:lineRule="auto"/>
        <w:ind w:right="276"/>
        <w:rPr>
          <w:rFonts w:ascii="Times New Roman" w:eastAsia="Times New Roman" w:hAnsi="Times New Roman"/>
          <w:lang w:val="lt-LT"/>
        </w:rPr>
      </w:pPr>
      <w:r w:rsidRPr="00EF7FE4">
        <w:rPr>
          <w:rFonts w:ascii="Times New Roman" w:eastAsia="Times New Roman" w:hAnsi="Times New Roman"/>
          <w:lang w:val="lt-LT"/>
        </w:rPr>
        <w:t>H</w:t>
      </w:r>
      <w:r w:rsidR="00B30A68" w:rsidRPr="00EF7FE4">
        <w:rPr>
          <w:rFonts w:ascii="Times New Roman" w:eastAsia="Times New Roman" w:hAnsi="Times New Roman"/>
          <w:lang w:val="lt-LT"/>
        </w:rPr>
        <w:t>emofer</w:t>
      </w:r>
      <w:r w:rsidRPr="00EF7FE4">
        <w:rPr>
          <w:rFonts w:ascii="Times New Roman" w:eastAsia="Times New Roman" w:hAnsi="Times New Roman"/>
          <w:lang w:val="lt-LT"/>
        </w:rPr>
        <w:t xml:space="preserve"> </w:t>
      </w:r>
      <w:r w:rsidRPr="003158DF">
        <w:rPr>
          <w:rFonts w:ascii="Times New Roman" w:eastAsia="Times New Roman" w:hAnsi="Times New Roman"/>
          <w:noProof/>
          <w:lang w:val="lt-LT"/>
        </w:rPr>
        <w:t>gebėjimo vairuoti ir valdyti mechanizmus neveikia</w:t>
      </w:r>
      <w:r w:rsidRPr="00EF7FE4">
        <w:rPr>
          <w:rFonts w:ascii="Times New Roman" w:eastAsia="Times New Roman" w:hAnsi="Times New Roman"/>
          <w:lang w:val="lt-LT"/>
        </w:rPr>
        <w:t>.</w:t>
      </w:r>
    </w:p>
    <w:p w:rsidR="00D2341A" w:rsidRPr="00EF7FE4" w:rsidRDefault="00D2341A" w:rsidP="00D2341A">
      <w:pPr>
        <w:spacing w:after="0" w:line="220" w:lineRule="exact"/>
        <w:rPr>
          <w:rFonts w:ascii="Times New Roman" w:eastAsia="Times New Roman" w:hAnsi="Times New Roman"/>
          <w:b/>
          <w:bCs/>
          <w:lang w:val="lt-LT"/>
        </w:rPr>
      </w:pPr>
    </w:p>
    <w:p w:rsidR="00596254" w:rsidRPr="00EF7FE4" w:rsidRDefault="00596254" w:rsidP="00D2341A">
      <w:pPr>
        <w:numPr>
          <w:ilvl w:val="12"/>
          <w:numId w:val="0"/>
        </w:numPr>
        <w:spacing w:after="0" w:line="240" w:lineRule="auto"/>
        <w:rPr>
          <w:rFonts w:ascii="Times New Roman" w:eastAsia="Times New Roman" w:hAnsi="Times New Roman"/>
          <w:lang w:val="lt-LT"/>
        </w:rPr>
      </w:pPr>
      <w:r w:rsidRPr="00EF7FE4">
        <w:rPr>
          <w:rFonts w:ascii="Times New Roman" w:eastAsia="Times New Roman" w:hAnsi="Times New Roman"/>
          <w:b/>
          <w:lang w:val="lt-LT"/>
        </w:rPr>
        <w:t>H</w:t>
      </w:r>
      <w:r w:rsidR="00B30A68" w:rsidRPr="00EF7FE4">
        <w:rPr>
          <w:rFonts w:ascii="Times New Roman" w:eastAsia="Times New Roman" w:hAnsi="Times New Roman"/>
          <w:b/>
          <w:lang w:val="lt-LT"/>
        </w:rPr>
        <w:t>emofer</w:t>
      </w:r>
      <w:r w:rsidRPr="00EF7FE4">
        <w:rPr>
          <w:rFonts w:ascii="Times New Roman" w:eastAsia="Times New Roman" w:hAnsi="Times New Roman"/>
          <w:b/>
          <w:lang w:val="lt-LT"/>
        </w:rPr>
        <w:t xml:space="preserve"> </w:t>
      </w:r>
      <w:r w:rsidR="00D2341A" w:rsidRPr="00EF7FE4">
        <w:rPr>
          <w:rFonts w:ascii="Times New Roman" w:eastAsia="Times New Roman" w:hAnsi="Times New Roman"/>
          <w:b/>
          <w:lang w:val="lt-LT"/>
        </w:rPr>
        <w:t>sudėtyje yra gliukozės</w:t>
      </w:r>
      <w:r w:rsidR="001074A7">
        <w:rPr>
          <w:rFonts w:ascii="Times New Roman" w:eastAsia="Times New Roman" w:hAnsi="Times New Roman"/>
          <w:b/>
          <w:lang w:val="lt-LT"/>
        </w:rPr>
        <w:t xml:space="preserve"> ir </w:t>
      </w:r>
      <w:r w:rsidR="001074A7" w:rsidRPr="00803CB5">
        <w:rPr>
          <w:rFonts w:ascii="Times New Roman" w:eastAsia="Times New Roman" w:hAnsi="Times New Roman"/>
          <w:b/>
          <w:lang w:val="lt-LT"/>
        </w:rPr>
        <w:t>nesikristalizuojančio skystojo sorbitolio</w:t>
      </w:r>
      <w:r w:rsidR="001074A7">
        <w:rPr>
          <w:rFonts w:ascii="Times New Roman" w:eastAsia="Times New Roman" w:hAnsi="Times New Roman"/>
          <w:b/>
          <w:lang w:val="lt-LT"/>
        </w:rPr>
        <w:t xml:space="preserve"> (E420)</w:t>
      </w:r>
    </w:p>
    <w:p w:rsidR="00D2341A" w:rsidRPr="00EF7FE4" w:rsidRDefault="00D2341A" w:rsidP="00D2341A">
      <w:pPr>
        <w:numPr>
          <w:ilvl w:val="12"/>
          <w:numId w:val="0"/>
        </w:numPr>
        <w:spacing w:after="0" w:line="240" w:lineRule="auto"/>
        <w:rPr>
          <w:rFonts w:ascii="Times New Roman" w:eastAsia="Times New Roman" w:hAnsi="Times New Roman"/>
          <w:noProof/>
          <w:lang w:val="lt-LT"/>
        </w:rPr>
      </w:pPr>
      <w:r w:rsidRPr="003158DF">
        <w:rPr>
          <w:rFonts w:ascii="Times New Roman" w:eastAsia="Times New Roman" w:hAnsi="Times New Roman"/>
          <w:lang w:val="lt-LT"/>
        </w:rPr>
        <w:t xml:space="preserve">Jeigu gydytojas Jums yra sakęs, kad netoleruojate kokių nors angliavandenių, kreipkitės į jį prieš pradėdami vartoti šį vaistą. </w:t>
      </w:r>
      <w:r w:rsidRPr="00EF7FE4">
        <w:rPr>
          <w:rFonts w:ascii="Times New Roman" w:eastAsia="Times New Roman" w:hAnsi="Times New Roman"/>
          <w:lang w:val="lt-LT"/>
        </w:rPr>
        <w:t xml:space="preserve">Ilgai vartojant </w:t>
      </w:r>
      <w:r w:rsidR="00E43D4E">
        <w:rPr>
          <w:rFonts w:ascii="Times New Roman" w:eastAsia="Times New Roman" w:hAnsi="Times New Roman"/>
          <w:lang w:val="lt-LT"/>
        </w:rPr>
        <w:t>vaisto</w:t>
      </w:r>
      <w:r w:rsidR="00E43D4E" w:rsidRPr="00EF7FE4">
        <w:rPr>
          <w:rFonts w:ascii="Times New Roman" w:eastAsia="Times New Roman" w:hAnsi="Times New Roman"/>
          <w:lang w:val="lt-LT"/>
        </w:rPr>
        <w:t xml:space="preserve"> </w:t>
      </w:r>
      <w:r w:rsidRPr="00EF7FE4">
        <w:rPr>
          <w:rFonts w:ascii="Times New Roman" w:eastAsia="Times New Roman" w:hAnsi="Times New Roman"/>
          <w:lang w:val="lt-LT"/>
        </w:rPr>
        <w:t>gali kenkti dantims.</w:t>
      </w:r>
    </w:p>
    <w:p w:rsidR="00D2341A" w:rsidRPr="00EF7FE4" w:rsidRDefault="00D2341A" w:rsidP="00D2341A">
      <w:pPr>
        <w:numPr>
          <w:ilvl w:val="12"/>
          <w:numId w:val="0"/>
        </w:numPr>
        <w:spacing w:after="0" w:line="240" w:lineRule="auto"/>
        <w:rPr>
          <w:rFonts w:ascii="Times New Roman" w:eastAsia="Times New Roman" w:hAnsi="Times New Roman"/>
          <w:noProof/>
          <w:lang w:val="lt-LT"/>
        </w:rPr>
      </w:pPr>
    </w:p>
    <w:p w:rsidR="00D2341A" w:rsidRPr="00EF7FE4" w:rsidRDefault="00D2341A" w:rsidP="00D2341A">
      <w:pPr>
        <w:numPr>
          <w:ilvl w:val="12"/>
          <w:numId w:val="0"/>
        </w:numPr>
        <w:spacing w:after="0" w:line="240" w:lineRule="auto"/>
        <w:ind w:right="-2"/>
        <w:rPr>
          <w:rFonts w:ascii="Times New Roman" w:eastAsia="Times New Roman" w:hAnsi="Times New Roman"/>
          <w:noProof/>
          <w:lang w:val="lt-LT"/>
        </w:rPr>
      </w:pPr>
    </w:p>
    <w:p w:rsidR="00D2341A" w:rsidRPr="00EF7FE4" w:rsidRDefault="00D2341A" w:rsidP="00D2341A">
      <w:pPr>
        <w:numPr>
          <w:ilvl w:val="12"/>
          <w:numId w:val="0"/>
        </w:numPr>
        <w:tabs>
          <w:tab w:val="left" w:pos="567"/>
        </w:tabs>
        <w:spacing w:after="0" w:line="240" w:lineRule="auto"/>
        <w:ind w:left="567" w:hanging="567"/>
        <w:outlineLvl w:val="0"/>
        <w:rPr>
          <w:rFonts w:ascii="Times New Roman" w:eastAsia="Times New Roman" w:hAnsi="Times New Roman"/>
          <w:b/>
          <w:lang w:val="lt-LT"/>
        </w:rPr>
      </w:pPr>
      <w:r w:rsidRPr="00EF7FE4">
        <w:rPr>
          <w:rFonts w:ascii="Times New Roman" w:eastAsia="Times New Roman" w:hAnsi="Times New Roman"/>
          <w:b/>
          <w:noProof/>
          <w:lang w:val="lt-LT"/>
        </w:rPr>
        <w:t>3.</w:t>
      </w:r>
      <w:r w:rsidRPr="00EF7FE4">
        <w:rPr>
          <w:rFonts w:ascii="Times New Roman" w:eastAsia="Times New Roman" w:hAnsi="Times New Roman"/>
          <w:b/>
          <w:noProof/>
          <w:lang w:val="lt-LT"/>
        </w:rPr>
        <w:tab/>
        <w:t>K</w:t>
      </w:r>
      <w:r w:rsidR="00596254" w:rsidRPr="00EF7FE4">
        <w:rPr>
          <w:rFonts w:ascii="Times New Roman" w:eastAsia="Times New Roman" w:hAnsi="Times New Roman"/>
          <w:b/>
          <w:noProof/>
          <w:lang w:val="lt-LT"/>
        </w:rPr>
        <w:t xml:space="preserve">aip vartoti </w:t>
      </w:r>
      <w:r w:rsidRPr="00EF7FE4">
        <w:rPr>
          <w:rFonts w:ascii="Times New Roman" w:eastAsia="Times New Roman" w:hAnsi="Times New Roman"/>
          <w:b/>
          <w:lang w:val="lt-LT"/>
        </w:rPr>
        <w:t>H</w:t>
      </w:r>
      <w:r w:rsidR="00B30A68" w:rsidRPr="00EF7FE4">
        <w:rPr>
          <w:rFonts w:ascii="Times New Roman" w:eastAsia="Times New Roman" w:hAnsi="Times New Roman"/>
          <w:b/>
          <w:lang w:val="lt-LT"/>
        </w:rPr>
        <w:t>emofer</w:t>
      </w:r>
    </w:p>
    <w:p w:rsidR="00D2341A" w:rsidRPr="00803CB5" w:rsidRDefault="00D2341A" w:rsidP="00D2341A">
      <w:pPr>
        <w:numPr>
          <w:ilvl w:val="12"/>
          <w:numId w:val="0"/>
        </w:numPr>
        <w:tabs>
          <w:tab w:val="left" w:pos="567"/>
        </w:tabs>
        <w:spacing w:after="0" w:line="240" w:lineRule="auto"/>
        <w:ind w:left="567" w:hanging="567"/>
        <w:outlineLvl w:val="0"/>
        <w:rPr>
          <w:rFonts w:ascii="Times New Roman" w:eastAsia="Times New Roman" w:hAnsi="Times New Roman"/>
          <w:caps/>
          <w:noProof/>
          <w:lang w:val="lt-LT"/>
        </w:rPr>
      </w:pPr>
    </w:p>
    <w:p w:rsidR="00D2341A" w:rsidRPr="00EF7FE4" w:rsidRDefault="004D66B2" w:rsidP="00D2341A">
      <w:pPr>
        <w:tabs>
          <w:tab w:val="left" w:pos="567"/>
        </w:tabs>
        <w:spacing w:after="0" w:line="240" w:lineRule="auto"/>
        <w:rPr>
          <w:rFonts w:ascii="Times New Roman" w:eastAsia="Times New Roman" w:hAnsi="Times New Roman"/>
          <w:noProof/>
          <w:lang w:val="lt-LT"/>
        </w:rPr>
      </w:pPr>
      <w:r w:rsidRPr="00EF7FE4">
        <w:rPr>
          <w:rFonts w:ascii="Times New Roman" w:eastAsia="Times New Roman" w:hAnsi="Times New Roman"/>
          <w:noProof/>
          <w:lang w:val="lt-LT"/>
        </w:rPr>
        <w:t>V</w:t>
      </w:r>
      <w:r w:rsidR="00D2341A" w:rsidRPr="00EF7FE4">
        <w:rPr>
          <w:rFonts w:ascii="Times New Roman" w:eastAsia="Times New Roman" w:hAnsi="Times New Roman"/>
          <w:noProof/>
          <w:lang w:val="lt-LT"/>
        </w:rPr>
        <w:t xml:space="preserve">isada vartokite </w:t>
      </w:r>
      <w:r w:rsidRPr="00EF7FE4">
        <w:rPr>
          <w:rFonts w:ascii="Times New Roman" w:eastAsia="Times New Roman" w:hAnsi="Times New Roman"/>
          <w:noProof/>
          <w:lang w:val="lt-LT"/>
        </w:rPr>
        <w:t xml:space="preserve">ši vaistą </w:t>
      </w:r>
      <w:r w:rsidR="00D2341A" w:rsidRPr="00EF7FE4">
        <w:rPr>
          <w:rFonts w:ascii="Times New Roman" w:eastAsia="Times New Roman" w:hAnsi="Times New Roman"/>
          <w:noProof/>
          <w:lang w:val="lt-LT"/>
        </w:rPr>
        <w:t xml:space="preserve">tiksliai kaip nurodė gydytojas. Jeigu abejojate, kreipkitės į gydytoją arba vaistininką. </w:t>
      </w:r>
    </w:p>
    <w:p w:rsidR="00D2341A" w:rsidRPr="00EF7FE4" w:rsidRDefault="00D2341A" w:rsidP="00D2341A">
      <w:pPr>
        <w:widowControl w:val="0"/>
        <w:tabs>
          <w:tab w:val="left" w:pos="567"/>
        </w:tabs>
        <w:spacing w:after="0" w:line="240" w:lineRule="auto"/>
        <w:ind w:right="-51"/>
        <w:rPr>
          <w:rFonts w:ascii="Times New Roman" w:eastAsia="Times New Roman" w:hAnsi="Times New Roman"/>
          <w:lang w:val="lt-LT"/>
        </w:rPr>
      </w:pPr>
      <w:r w:rsidRPr="00EF7FE4">
        <w:rPr>
          <w:rFonts w:ascii="Times New Roman" w:eastAsia="Times New Roman" w:hAnsi="Times New Roman"/>
          <w:lang w:val="lt-LT"/>
        </w:rPr>
        <w:t xml:space="preserve">Tai geriamasis </w:t>
      </w:r>
      <w:r w:rsidR="001074A7">
        <w:rPr>
          <w:rFonts w:ascii="Times New Roman" w:eastAsia="Times New Roman" w:hAnsi="Times New Roman"/>
          <w:lang w:val="lt-LT"/>
        </w:rPr>
        <w:t>vaistas</w:t>
      </w:r>
      <w:r w:rsidRPr="00EF7FE4">
        <w:rPr>
          <w:rFonts w:ascii="Times New Roman" w:eastAsia="Times New Roman" w:hAnsi="Times New Roman"/>
          <w:lang w:val="lt-LT"/>
        </w:rPr>
        <w:t xml:space="preserve">. </w:t>
      </w: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 xml:space="preserve">Jį reikia sumaišyti su vandeniu arba sultimis ir po to išgerti. </w:t>
      </w:r>
      <w:r w:rsidR="00596254" w:rsidRPr="00EF7FE4">
        <w:rPr>
          <w:rFonts w:ascii="Times New Roman" w:eastAsia="Times New Roman" w:hAnsi="Times New Roman"/>
          <w:lang w:val="lt-LT"/>
        </w:rPr>
        <w:t>Kiekviename</w:t>
      </w:r>
      <w:r w:rsidRPr="00EF7FE4">
        <w:rPr>
          <w:rFonts w:ascii="Times New Roman" w:eastAsia="Times New Roman" w:hAnsi="Times New Roman"/>
          <w:lang w:val="lt-LT"/>
        </w:rPr>
        <w:t xml:space="preserve"> laše yra maždaug 1,9 mg </w:t>
      </w:r>
      <w:r w:rsidR="001074A7">
        <w:rPr>
          <w:rFonts w:ascii="Times New Roman" w:eastAsia="Times New Roman" w:hAnsi="Times New Roman"/>
          <w:lang w:val="lt-LT"/>
        </w:rPr>
        <w:t xml:space="preserve">dvivalentės </w:t>
      </w:r>
      <w:r w:rsidRPr="00EF7FE4">
        <w:rPr>
          <w:rFonts w:ascii="Times New Roman" w:eastAsia="Times New Roman" w:hAnsi="Times New Roman"/>
          <w:lang w:val="lt-LT"/>
        </w:rPr>
        <w:t xml:space="preserve">geležies jonų. </w:t>
      </w: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 xml:space="preserve">Kad dozavimas būtų tikslus, lašinant </w:t>
      </w:r>
      <w:r w:rsidR="001074A7">
        <w:rPr>
          <w:rFonts w:ascii="Times New Roman" w:eastAsia="Times New Roman" w:hAnsi="Times New Roman"/>
          <w:lang w:val="lt-LT"/>
        </w:rPr>
        <w:t>vaisto</w:t>
      </w:r>
      <w:r w:rsidRPr="00EF7FE4">
        <w:rPr>
          <w:rFonts w:ascii="Times New Roman" w:eastAsia="Times New Roman" w:hAnsi="Times New Roman"/>
          <w:lang w:val="lt-LT"/>
        </w:rPr>
        <w:t>, butel</w:t>
      </w:r>
      <w:r w:rsidR="001074A7">
        <w:rPr>
          <w:rFonts w:ascii="Times New Roman" w:eastAsia="Times New Roman" w:hAnsi="Times New Roman"/>
          <w:lang w:val="lt-LT"/>
        </w:rPr>
        <w:t>iuką</w:t>
      </w:r>
      <w:r w:rsidRPr="00EF7FE4">
        <w:rPr>
          <w:rFonts w:ascii="Times New Roman" w:eastAsia="Times New Roman" w:hAnsi="Times New Roman"/>
          <w:lang w:val="lt-LT"/>
        </w:rPr>
        <w:t xml:space="preserve"> reikia laikyti 45</w:t>
      </w:r>
      <w:r w:rsidRPr="00EF7FE4">
        <w:rPr>
          <w:rFonts w:ascii="Times New Roman" w:eastAsia="Times New Roman" w:hAnsi="Times New Roman"/>
          <w:lang w:val="lt-LT"/>
        </w:rPr>
        <w:sym w:font="Symbol" w:char="F0B0"/>
      </w:r>
      <w:r w:rsidRPr="00EF7FE4">
        <w:rPr>
          <w:rFonts w:ascii="Times New Roman" w:eastAsia="Times New Roman" w:hAnsi="Times New Roman"/>
          <w:lang w:val="lt-LT"/>
        </w:rPr>
        <w:t xml:space="preserve"> kampu.</w:t>
      </w:r>
    </w:p>
    <w:p w:rsidR="00D2341A" w:rsidRPr="00EF7FE4" w:rsidRDefault="00D2341A" w:rsidP="00D2341A">
      <w:pPr>
        <w:widowControl w:val="0"/>
        <w:tabs>
          <w:tab w:val="left" w:pos="567"/>
        </w:tabs>
        <w:spacing w:after="0" w:line="240" w:lineRule="auto"/>
        <w:ind w:right="-51"/>
        <w:rPr>
          <w:rFonts w:ascii="Times New Roman" w:eastAsia="Times New Roman" w:hAnsi="Times New Roman"/>
          <w:lang w:val="lt-LT"/>
        </w:rPr>
      </w:pPr>
    </w:p>
    <w:p w:rsidR="00D2341A" w:rsidRPr="00EF7FE4" w:rsidRDefault="00D2341A" w:rsidP="00D2341A">
      <w:pPr>
        <w:widowControl w:val="0"/>
        <w:tabs>
          <w:tab w:val="left" w:pos="567"/>
        </w:tabs>
        <w:spacing w:after="0" w:line="240" w:lineRule="auto"/>
        <w:ind w:right="-51"/>
        <w:rPr>
          <w:rFonts w:ascii="Times New Roman" w:eastAsia="Times New Roman" w:hAnsi="Times New Roman"/>
          <w:lang w:val="lt-LT"/>
        </w:rPr>
      </w:pPr>
      <w:r w:rsidRPr="00EF7FE4">
        <w:rPr>
          <w:rFonts w:ascii="Times New Roman" w:eastAsia="Times New Roman" w:hAnsi="Times New Roman"/>
          <w:lang w:val="lt-LT"/>
        </w:rPr>
        <w:t>Jei gydytojas nenurodė specialaus dozavimo, patariama gerti toliau nurodytą vaisto dozę.</w:t>
      </w:r>
    </w:p>
    <w:p w:rsidR="00D2341A" w:rsidRPr="00EF7FE4" w:rsidRDefault="00D2341A" w:rsidP="00D2341A">
      <w:pPr>
        <w:widowControl w:val="0"/>
        <w:tabs>
          <w:tab w:val="left" w:pos="567"/>
        </w:tabs>
        <w:spacing w:after="0" w:line="240" w:lineRule="auto"/>
        <w:ind w:right="-51"/>
        <w:rPr>
          <w:rFonts w:ascii="Times New Roman" w:eastAsia="Times New Roman" w:hAnsi="Times New Roman"/>
          <w:lang w:val="lt-LT"/>
        </w:rPr>
      </w:pP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 xml:space="preserve">Neišnešiotiems kūdikiams: 1,5 </w:t>
      </w:r>
      <w:r w:rsidR="00596254" w:rsidRPr="00EF7FE4">
        <w:rPr>
          <w:rFonts w:ascii="Times New Roman" w:eastAsia="Times New Roman" w:hAnsi="Times New Roman"/>
          <w:lang w:val="lt-LT"/>
        </w:rPr>
        <w:t xml:space="preserve">- </w:t>
      </w:r>
      <w:r w:rsidRPr="00EF7FE4">
        <w:rPr>
          <w:rFonts w:ascii="Times New Roman" w:eastAsia="Times New Roman" w:hAnsi="Times New Roman"/>
          <w:lang w:val="lt-LT"/>
        </w:rPr>
        <w:t xml:space="preserve">3,0 mg </w:t>
      </w:r>
      <w:r w:rsidR="001074A7">
        <w:rPr>
          <w:rFonts w:ascii="Times New Roman" w:eastAsia="Times New Roman" w:hAnsi="Times New Roman"/>
          <w:lang w:val="lt-LT"/>
        </w:rPr>
        <w:t>dvivalentės geležies</w:t>
      </w:r>
      <w:r w:rsidRPr="00EF7FE4">
        <w:rPr>
          <w:rFonts w:ascii="Times New Roman" w:eastAsia="Times New Roman" w:hAnsi="Times New Roman"/>
          <w:lang w:val="lt-LT"/>
        </w:rPr>
        <w:t>/kg svorio 3-5 mėnesius.</w:t>
      </w: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Vaikams iki 1 metų amžiaus: 15</w:t>
      </w:r>
      <w:r w:rsidR="00596254" w:rsidRPr="00EF7FE4">
        <w:rPr>
          <w:rFonts w:ascii="Times New Roman" w:eastAsia="Times New Roman" w:hAnsi="Times New Roman"/>
          <w:lang w:val="lt-LT"/>
        </w:rPr>
        <w:t xml:space="preserve"> </w:t>
      </w:r>
      <w:r w:rsidRPr="00EF7FE4">
        <w:rPr>
          <w:rFonts w:ascii="Times New Roman" w:eastAsia="Times New Roman" w:hAnsi="Times New Roman"/>
          <w:lang w:val="lt-LT"/>
        </w:rPr>
        <w:t>-</w:t>
      </w:r>
      <w:r w:rsidR="00596254" w:rsidRPr="00EF7FE4">
        <w:rPr>
          <w:rFonts w:ascii="Times New Roman" w:eastAsia="Times New Roman" w:hAnsi="Times New Roman"/>
          <w:lang w:val="lt-LT"/>
        </w:rPr>
        <w:t xml:space="preserve"> </w:t>
      </w:r>
      <w:r w:rsidRPr="00EF7FE4">
        <w:rPr>
          <w:rFonts w:ascii="Times New Roman" w:eastAsia="Times New Roman" w:hAnsi="Times New Roman"/>
          <w:lang w:val="lt-LT"/>
        </w:rPr>
        <w:t>30 mg (8-16 lašai) per parą.</w:t>
      </w: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Vaikams nuo 1 iki 12 metų amžiaus: 45 mg (24 lašai) 1-2 kartus per parą.</w:t>
      </w: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Vaikams vyresniems negu 12 metų: 45 mg (24 lašai) 2 kartus per parą.</w:t>
      </w: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 xml:space="preserve">Suaugusiems: </w:t>
      </w:r>
      <w:r w:rsidR="001074A7">
        <w:rPr>
          <w:rFonts w:ascii="Times New Roman" w:eastAsia="Times New Roman" w:hAnsi="Times New Roman"/>
          <w:lang w:val="lt-LT"/>
        </w:rPr>
        <w:t>87,4 mg (</w:t>
      </w:r>
      <w:r w:rsidRPr="00EF7FE4">
        <w:rPr>
          <w:rFonts w:ascii="Times New Roman" w:eastAsia="Times New Roman" w:hAnsi="Times New Roman"/>
          <w:lang w:val="lt-LT"/>
        </w:rPr>
        <w:t xml:space="preserve">46 lašai </w:t>
      </w:r>
      <w:r w:rsidR="001074A7">
        <w:rPr>
          <w:rFonts w:ascii="Times New Roman" w:eastAsia="Times New Roman" w:hAnsi="Times New Roman"/>
          <w:lang w:val="lt-LT"/>
        </w:rPr>
        <w:t xml:space="preserve">arba </w:t>
      </w:r>
      <w:r w:rsidRPr="00EF7FE4">
        <w:rPr>
          <w:rFonts w:ascii="Times New Roman" w:eastAsia="Times New Roman" w:hAnsi="Times New Roman"/>
          <w:lang w:val="lt-LT"/>
        </w:rPr>
        <w:t>2 ml) 1-2 kartus per parą.</w:t>
      </w: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Terapinė dozė vaikams neturi būti didesnė kaip 3 mg/kg per parą, suaugusiems nedidesnė kaip 180-200 mg per parą.</w:t>
      </w:r>
    </w:p>
    <w:p w:rsidR="00D2341A" w:rsidRPr="00EF7FE4" w:rsidRDefault="00D2341A" w:rsidP="00D2341A">
      <w:pPr>
        <w:widowControl w:val="0"/>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lang w:val="lt-LT"/>
        </w:rPr>
        <w:t>Profilaktikai naudokite</w:t>
      </w:r>
      <w:r w:rsidR="00596254" w:rsidRPr="00EF7FE4">
        <w:rPr>
          <w:rFonts w:ascii="Times New Roman" w:hAnsi="Times New Roman"/>
          <w:color w:val="000000"/>
          <w:lang w:val="lt-LT"/>
        </w:rPr>
        <w:t xml:space="preserve"> </w:t>
      </w:r>
      <w:r w:rsidR="001074A7">
        <w:rPr>
          <w:rFonts w:ascii="Times New Roman" w:hAnsi="Times New Roman"/>
          <w:color w:val="000000"/>
          <w:lang w:val="lt-LT"/>
        </w:rPr>
        <w:t xml:space="preserve">pusę arba vieną trečdalį </w:t>
      </w:r>
      <w:r w:rsidRPr="00EF7FE4">
        <w:rPr>
          <w:rFonts w:ascii="Times New Roman" w:eastAsia="Times New Roman" w:hAnsi="Times New Roman"/>
          <w:lang w:val="lt-LT"/>
        </w:rPr>
        <w:t>terapinės dozės.</w:t>
      </w:r>
    </w:p>
    <w:p w:rsidR="00D2341A" w:rsidRPr="00EF7FE4" w:rsidRDefault="00D2341A" w:rsidP="00D2341A">
      <w:pPr>
        <w:widowControl w:val="0"/>
        <w:tabs>
          <w:tab w:val="left" w:pos="567"/>
        </w:tabs>
        <w:spacing w:after="0" w:line="240" w:lineRule="auto"/>
        <w:ind w:right="-51"/>
        <w:rPr>
          <w:rFonts w:ascii="Times New Roman" w:eastAsia="Times New Roman" w:hAnsi="Times New Roman"/>
          <w:lang w:val="lt-LT"/>
        </w:rPr>
      </w:pPr>
    </w:p>
    <w:p w:rsidR="00D2341A" w:rsidRPr="00EF7FE4" w:rsidRDefault="00D2341A" w:rsidP="00D2341A">
      <w:pPr>
        <w:widowControl w:val="0"/>
        <w:tabs>
          <w:tab w:val="left" w:pos="567"/>
        </w:tabs>
        <w:spacing w:after="0" w:line="240" w:lineRule="auto"/>
        <w:ind w:right="-51"/>
        <w:rPr>
          <w:rFonts w:ascii="Times New Roman" w:eastAsia="Times New Roman" w:hAnsi="Times New Roman"/>
          <w:lang w:val="lt-LT"/>
        </w:rPr>
      </w:pPr>
      <w:r w:rsidRPr="00EF7FE4">
        <w:rPr>
          <w:rFonts w:ascii="Times New Roman" w:eastAsia="Times New Roman" w:hAnsi="Times New Roman"/>
          <w:lang w:val="lt-LT"/>
        </w:rPr>
        <w:t xml:space="preserve">Organizmas  geriausiai pasisavina geležį, jei jos </w:t>
      </w:r>
      <w:r w:rsidR="001074A7">
        <w:rPr>
          <w:rFonts w:ascii="Times New Roman" w:eastAsia="Times New Roman" w:hAnsi="Times New Roman"/>
          <w:lang w:val="lt-LT"/>
        </w:rPr>
        <w:t>vaistų</w:t>
      </w:r>
      <w:r w:rsidRPr="00EF7FE4">
        <w:rPr>
          <w:rFonts w:ascii="Times New Roman" w:eastAsia="Times New Roman" w:hAnsi="Times New Roman"/>
          <w:lang w:val="lt-LT"/>
        </w:rPr>
        <w:t xml:space="preserve"> geriama  nevalgius, t.y. kai skrandis tuščias. Jei atsiranda reikšmingų virškinamojo trakto gleivinės dirginimo simptomų, vaisto galima gerti valgio metu arba iš karto po jo. Gydymo H</w:t>
      </w:r>
      <w:r w:rsidR="0088084E" w:rsidRPr="00EF7FE4">
        <w:rPr>
          <w:rFonts w:ascii="Times New Roman" w:eastAsia="Times New Roman" w:hAnsi="Times New Roman"/>
          <w:lang w:val="lt-LT"/>
        </w:rPr>
        <w:t>emofer</w:t>
      </w:r>
      <w:r w:rsidRPr="00EF7FE4">
        <w:rPr>
          <w:rFonts w:ascii="Times New Roman" w:eastAsia="Times New Roman" w:hAnsi="Times New Roman"/>
          <w:lang w:val="lt-LT"/>
        </w:rPr>
        <w:t xml:space="preserve"> metu Jums reguliariai kas 3 </w:t>
      </w:r>
      <w:r w:rsidR="00795F04">
        <w:rPr>
          <w:rFonts w:ascii="Times New Roman" w:eastAsia="Times New Roman" w:hAnsi="Times New Roman"/>
          <w:lang w:val="lt-LT"/>
        </w:rPr>
        <w:t>-</w:t>
      </w:r>
      <w:r w:rsidR="00795F04" w:rsidRPr="00EF7FE4">
        <w:rPr>
          <w:rFonts w:ascii="Times New Roman" w:eastAsia="Times New Roman" w:hAnsi="Times New Roman"/>
          <w:lang w:val="lt-LT"/>
        </w:rPr>
        <w:t xml:space="preserve"> </w:t>
      </w:r>
      <w:r w:rsidRPr="00EF7FE4">
        <w:rPr>
          <w:rFonts w:ascii="Times New Roman" w:eastAsia="Times New Roman" w:hAnsi="Times New Roman"/>
          <w:lang w:val="lt-LT"/>
        </w:rPr>
        <w:t xml:space="preserve">4 savaites bus atliekami kraujo tyrimai. Po to, kai sunormalėja kraujo rodmenys, geležies trūkumui audiniuose pašalinti </w:t>
      </w:r>
      <w:r w:rsidR="001074A7">
        <w:rPr>
          <w:rFonts w:ascii="Times New Roman" w:eastAsia="Times New Roman" w:hAnsi="Times New Roman"/>
          <w:lang w:val="lt-LT"/>
        </w:rPr>
        <w:t>vaisto</w:t>
      </w:r>
      <w:r w:rsidRPr="00EF7FE4">
        <w:rPr>
          <w:rFonts w:ascii="Times New Roman" w:eastAsia="Times New Roman" w:hAnsi="Times New Roman"/>
          <w:lang w:val="lt-LT"/>
        </w:rPr>
        <w:t xml:space="preserve"> reikia gerti mažiausiai 6 </w:t>
      </w:r>
      <w:r w:rsidR="00596254" w:rsidRPr="00EF7FE4">
        <w:rPr>
          <w:rFonts w:ascii="Times New Roman" w:eastAsia="Times New Roman" w:hAnsi="Times New Roman"/>
          <w:lang w:val="lt-LT"/>
        </w:rPr>
        <w:t xml:space="preserve">- </w:t>
      </w:r>
      <w:r w:rsidRPr="00EF7FE4">
        <w:rPr>
          <w:rFonts w:ascii="Times New Roman" w:eastAsia="Times New Roman" w:hAnsi="Times New Roman"/>
          <w:lang w:val="lt-LT"/>
        </w:rPr>
        <w:t xml:space="preserve">8 savaites. </w:t>
      </w:r>
    </w:p>
    <w:p w:rsidR="00D2341A" w:rsidRPr="00EF7FE4" w:rsidRDefault="00D2341A" w:rsidP="00D2341A">
      <w:pPr>
        <w:tabs>
          <w:tab w:val="left" w:pos="567"/>
        </w:tabs>
        <w:spacing w:after="0" w:line="240" w:lineRule="auto"/>
        <w:ind w:left="567" w:hanging="567"/>
        <w:rPr>
          <w:rFonts w:ascii="Times New Roman" w:eastAsia="Times New Roman" w:hAnsi="Times New Roman"/>
          <w:noProof/>
          <w:lang w:val="lt-LT"/>
        </w:rPr>
      </w:pPr>
    </w:p>
    <w:p w:rsidR="00D2341A" w:rsidRPr="00EF7FE4" w:rsidRDefault="00596254" w:rsidP="00D2341A">
      <w:pPr>
        <w:tabs>
          <w:tab w:val="left" w:pos="567"/>
        </w:tabs>
        <w:spacing w:after="0" w:line="240" w:lineRule="auto"/>
        <w:ind w:left="567" w:hanging="567"/>
        <w:rPr>
          <w:rFonts w:ascii="Times New Roman" w:eastAsia="Times New Roman" w:hAnsi="Times New Roman"/>
          <w:b/>
          <w:noProof/>
          <w:lang w:val="lt-LT"/>
        </w:rPr>
      </w:pPr>
      <w:r w:rsidRPr="00EF7FE4">
        <w:rPr>
          <w:rFonts w:ascii="Times New Roman" w:eastAsia="Times New Roman" w:hAnsi="Times New Roman"/>
          <w:b/>
          <w:noProof/>
          <w:lang w:val="lt-LT"/>
        </w:rPr>
        <w:t xml:space="preserve">Ką daryti pavartojus per didelę </w:t>
      </w:r>
      <w:r w:rsidR="00D2341A" w:rsidRPr="00EF7FE4">
        <w:rPr>
          <w:rFonts w:ascii="Times New Roman" w:eastAsia="Times New Roman" w:hAnsi="Times New Roman"/>
          <w:b/>
          <w:lang w:val="lt-LT"/>
        </w:rPr>
        <w:t>H</w:t>
      </w:r>
      <w:r w:rsidR="00B30A68" w:rsidRPr="00EF7FE4">
        <w:rPr>
          <w:rFonts w:ascii="Times New Roman" w:eastAsia="Times New Roman" w:hAnsi="Times New Roman"/>
          <w:b/>
          <w:lang w:val="lt-LT"/>
        </w:rPr>
        <w:t>emofer</w:t>
      </w:r>
      <w:r w:rsidR="00D2341A" w:rsidRPr="00EF7FE4">
        <w:rPr>
          <w:rFonts w:ascii="Times New Roman" w:eastAsia="Times New Roman" w:hAnsi="Times New Roman"/>
          <w:b/>
          <w:noProof/>
          <w:lang w:val="lt-LT"/>
        </w:rPr>
        <w:t xml:space="preserve"> dozę</w:t>
      </w:r>
      <w:r w:rsidR="004038D3" w:rsidRPr="00EF7FE4">
        <w:rPr>
          <w:rFonts w:ascii="Times New Roman" w:eastAsia="Times New Roman" w:hAnsi="Times New Roman"/>
          <w:b/>
          <w:noProof/>
          <w:lang w:val="lt-LT"/>
        </w:rPr>
        <w:t>?</w:t>
      </w:r>
    </w:p>
    <w:p w:rsidR="00D2341A" w:rsidRPr="00EF7FE4" w:rsidRDefault="00D2341A" w:rsidP="00D2341A">
      <w:pPr>
        <w:tabs>
          <w:tab w:val="left" w:pos="567"/>
        </w:tabs>
        <w:spacing w:after="0" w:line="240" w:lineRule="auto"/>
        <w:ind w:right="-51"/>
        <w:rPr>
          <w:rFonts w:ascii="Times New Roman" w:eastAsia="Times New Roman" w:hAnsi="Times New Roman"/>
          <w:lang w:val="lt-LT"/>
        </w:rPr>
      </w:pPr>
      <w:r w:rsidRPr="00EF7FE4">
        <w:rPr>
          <w:rFonts w:ascii="Times New Roman" w:eastAsia="Times New Roman" w:hAnsi="Times New Roman"/>
          <w:lang w:val="lt-LT"/>
        </w:rPr>
        <w:t xml:space="preserve">Didelė </w:t>
      </w:r>
      <w:r w:rsidR="001074A7">
        <w:rPr>
          <w:rFonts w:ascii="Times New Roman" w:eastAsia="Times New Roman" w:hAnsi="Times New Roman"/>
          <w:lang w:val="lt-LT"/>
        </w:rPr>
        <w:t>vaisto</w:t>
      </w:r>
      <w:r w:rsidRPr="00EF7FE4">
        <w:rPr>
          <w:rFonts w:ascii="Times New Roman" w:eastAsia="Times New Roman" w:hAnsi="Times New Roman"/>
          <w:lang w:val="lt-LT"/>
        </w:rPr>
        <w:t xml:space="preserve"> dozė gali sukelti pykinimą, vėmimą, viduriavimą, kuris kaitaliojasi su vidurių užkietėjimu, dėl </w:t>
      </w:r>
      <w:r w:rsidR="001074A7">
        <w:rPr>
          <w:rFonts w:ascii="Times New Roman" w:eastAsia="Times New Roman" w:hAnsi="Times New Roman"/>
          <w:lang w:val="lt-LT"/>
        </w:rPr>
        <w:t>vaisto</w:t>
      </w:r>
      <w:r w:rsidRPr="00EF7FE4">
        <w:rPr>
          <w:rFonts w:ascii="Times New Roman" w:eastAsia="Times New Roman" w:hAnsi="Times New Roman"/>
          <w:lang w:val="lt-LT"/>
        </w:rPr>
        <w:t xml:space="preserve"> poveikio patamsėja išmatos. Jei ūminį apsinuodijimą sukelia didelė dozė, gali skaudėti pilvą, atsirasti viduriavimas su krauju, dėl to organizmas gali netekti daug vandens ir elektrolitų. Didelė dozė dirgina skrandžio ir žarnų gleivinę, todėl virškinamasis traktas gali prakiurti, iš jo gali kraujuoti. </w:t>
      </w:r>
    </w:p>
    <w:p w:rsidR="00D2341A" w:rsidRPr="00EF7FE4" w:rsidRDefault="00D2341A" w:rsidP="00D2341A">
      <w:pPr>
        <w:tabs>
          <w:tab w:val="left" w:pos="567"/>
        </w:tabs>
        <w:spacing w:after="0" w:line="240" w:lineRule="auto"/>
        <w:ind w:right="-51"/>
        <w:rPr>
          <w:rFonts w:ascii="Times New Roman" w:eastAsia="Times New Roman" w:hAnsi="Times New Roman"/>
          <w:lang w:val="lt-LT"/>
        </w:rPr>
      </w:pPr>
      <w:r w:rsidRPr="00EF7FE4">
        <w:rPr>
          <w:rFonts w:ascii="Times New Roman" w:eastAsia="Times New Roman" w:hAnsi="Times New Roman"/>
          <w:lang w:val="lt-LT"/>
        </w:rPr>
        <w:t xml:space="preserve">Dėl toksinio poveikio kraujotakos sistemai iš pradžių padidėja kraujo spaudimas, vėliau, ypač jei ligonis viduriuoja arba netenka daug skysčio, gali ištikti hipovoleminis šokas. </w:t>
      </w:r>
    </w:p>
    <w:p w:rsidR="00D2341A" w:rsidRPr="00EF7FE4" w:rsidRDefault="00D2341A" w:rsidP="00D2341A">
      <w:pPr>
        <w:tabs>
          <w:tab w:val="left" w:pos="567"/>
        </w:tabs>
        <w:spacing w:after="0" w:line="240" w:lineRule="auto"/>
        <w:ind w:right="-51"/>
        <w:rPr>
          <w:rFonts w:ascii="Times New Roman" w:eastAsia="Times New Roman" w:hAnsi="Times New Roman"/>
          <w:lang w:val="lt-LT"/>
        </w:rPr>
      </w:pPr>
      <w:r w:rsidRPr="00EF7FE4">
        <w:rPr>
          <w:rFonts w:ascii="Times New Roman" w:eastAsia="Times New Roman" w:hAnsi="Times New Roman"/>
          <w:lang w:val="lt-LT"/>
        </w:rPr>
        <w:lastRenderedPageBreak/>
        <w:t>Dėl toksinio poveikio CNS gali prasidėti traukuliai, ištikti koma (jos metu didėja metabolinė acidozė). Be to, gali atsirasti kepenų nekrozė.</w:t>
      </w:r>
    </w:p>
    <w:p w:rsidR="00D2341A" w:rsidRPr="00EF7FE4" w:rsidRDefault="00D2341A" w:rsidP="00D2341A">
      <w:pPr>
        <w:tabs>
          <w:tab w:val="left" w:pos="567"/>
        </w:tabs>
        <w:spacing w:after="0" w:line="240" w:lineRule="auto"/>
        <w:ind w:right="-51"/>
        <w:rPr>
          <w:rFonts w:ascii="Times New Roman" w:eastAsia="Times New Roman" w:hAnsi="Times New Roman"/>
          <w:lang w:val="lt-LT"/>
        </w:rPr>
      </w:pPr>
      <w:r w:rsidRPr="00EF7FE4">
        <w:rPr>
          <w:rFonts w:ascii="Times New Roman" w:eastAsia="Times New Roman" w:hAnsi="Times New Roman"/>
          <w:lang w:val="lt-LT"/>
        </w:rPr>
        <w:t xml:space="preserve">Jei atsiranda perdozavimo simptomų, reikia nutraukti </w:t>
      </w:r>
      <w:r w:rsidR="001074A7">
        <w:rPr>
          <w:rFonts w:ascii="Times New Roman" w:eastAsia="Times New Roman" w:hAnsi="Times New Roman"/>
          <w:lang w:val="lt-LT"/>
        </w:rPr>
        <w:t>vaisto</w:t>
      </w:r>
      <w:r w:rsidRPr="00EF7FE4">
        <w:rPr>
          <w:rFonts w:ascii="Times New Roman" w:eastAsia="Times New Roman" w:hAnsi="Times New Roman"/>
          <w:lang w:val="lt-LT"/>
        </w:rPr>
        <w:t xml:space="preserve"> vartojimą ir kreiptis  į gydytoją (prireikus ligonį būtina guldyti į ligoninę) bei vartoti vėmimą ir viduriavimą sukeliančių preparatų. Patariama stebėti geležies koncentraciją kraujyje, rūgščių ir šarmų pusiausvyrą bei kepenų veiklos rodmenis. </w:t>
      </w:r>
    </w:p>
    <w:p w:rsidR="00D2341A" w:rsidRPr="00EF7FE4" w:rsidRDefault="00D2341A" w:rsidP="00D2341A">
      <w:pPr>
        <w:numPr>
          <w:ilvl w:val="12"/>
          <w:numId w:val="0"/>
        </w:numPr>
        <w:spacing w:after="0" w:line="240" w:lineRule="auto"/>
        <w:ind w:right="-2"/>
        <w:rPr>
          <w:rFonts w:ascii="Times New Roman" w:eastAsia="Times New Roman" w:hAnsi="Times New Roman"/>
          <w:noProof/>
          <w:lang w:val="lt-LT"/>
        </w:rPr>
      </w:pPr>
    </w:p>
    <w:p w:rsidR="00D2341A" w:rsidRPr="00EF7FE4" w:rsidRDefault="00D2341A" w:rsidP="00D2341A">
      <w:pPr>
        <w:numPr>
          <w:ilvl w:val="12"/>
          <w:numId w:val="0"/>
        </w:numPr>
        <w:spacing w:after="0" w:line="240" w:lineRule="auto"/>
        <w:ind w:right="-2"/>
        <w:rPr>
          <w:rFonts w:ascii="Times New Roman" w:eastAsia="Times New Roman" w:hAnsi="Times New Roman"/>
          <w:noProof/>
          <w:lang w:val="lt-LT"/>
        </w:rPr>
      </w:pPr>
    </w:p>
    <w:p w:rsidR="00D2341A" w:rsidRPr="00EF7FE4" w:rsidRDefault="00D2341A" w:rsidP="00D2341A">
      <w:pPr>
        <w:numPr>
          <w:ilvl w:val="12"/>
          <w:numId w:val="0"/>
        </w:numPr>
        <w:tabs>
          <w:tab w:val="left" w:pos="567"/>
        </w:tabs>
        <w:spacing w:after="0" w:line="240" w:lineRule="auto"/>
        <w:ind w:left="567" w:hanging="567"/>
        <w:outlineLvl w:val="0"/>
        <w:rPr>
          <w:rFonts w:ascii="Times New Roman" w:eastAsia="Times New Roman" w:hAnsi="Times New Roman"/>
          <w:b/>
          <w:caps/>
          <w:noProof/>
          <w:lang w:val="lt-LT"/>
        </w:rPr>
      </w:pPr>
      <w:r w:rsidRPr="00EF7FE4">
        <w:rPr>
          <w:rFonts w:ascii="Times New Roman" w:eastAsia="Times New Roman" w:hAnsi="Times New Roman"/>
          <w:b/>
          <w:caps/>
          <w:noProof/>
          <w:lang w:val="lt-LT"/>
        </w:rPr>
        <w:t>4.</w:t>
      </w:r>
      <w:r w:rsidRPr="00EF7FE4">
        <w:rPr>
          <w:rFonts w:ascii="Times New Roman" w:eastAsia="Times New Roman" w:hAnsi="Times New Roman"/>
          <w:b/>
          <w:caps/>
          <w:noProof/>
          <w:lang w:val="lt-LT"/>
        </w:rPr>
        <w:tab/>
        <w:t>g</w:t>
      </w:r>
      <w:r w:rsidR="00596254" w:rsidRPr="00EF7FE4">
        <w:rPr>
          <w:rFonts w:ascii="Times New Roman" w:eastAsia="Times New Roman" w:hAnsi="Times New Roman"/>
          <w:b/>
          <w:lang w:val="lt-LT"/>
        </w:rPr>
        <w:t>alimas šalutinis poveikis</w:t>
      </w:r>
    </w:p>
    <w:p w:rsidR="00D2341A" w:rsidRPr="00EF7FE4" w:rsidRDefault="00D2341A" w:rsidP="00D2341A">
      <w:pPr>
        <w:tabs>
          <w:tab w:val="left" w:pos="567"/>
        </w:tabs>
        <w:spacing w:after="0" w:line="240" w:lineRule="auto"/>
        <w:ind w:left="567" w:hanging="567"/>
        <w:rPr>
          <w:rFonts w:ascii="Times New Roman" w:eastAsia="Times New Roman" w:hAnsi="Times New Roman"/>
          <w:noProof/>
          <w:lang w:val="lt-LT"/>
        </w:rPr>
      </w:pPr>
    </w:p>
    <w:p w:rsidR="00AD6DBD" w:rsidRPr="00EF7FE4" w:rsidRDefault="00AD6DBD" w:rsidP="00D2341A">
      <w:pPr>
        <w:tabs>
          <w:tab w:val="left" w:pos="567"/>
        </w:tabs>
        <w:spacing w:after="0" w:line="240" w:lineRule="auto"/>
        <w:ind w:left="567" w:hanging="567"/>
        <w:rPr>
          <w:rFonts w:ascii="Times New Roman" w:eastAsia="Times New Roman" w:hAnsi="Times New Roman"/>
          <w:noProof/>
          <w:lang w:val="lt-LT"/>
        </w:rPr>
      </w:pPr>
      <w:r w:rsidRPr="00EF7FE4">
        <w:rPr>
          <w:rFonts w:ascii="Times New Roman" w:eastAsia="Times New Roman" w:hAnsi="Times New Roman"/>
          <w:lang w:val="lt-LT"/>
        </w:rPr>
        <w:t>Šis vaistas</w:t>
      </w:r>
      <w:r w:rsidR="00D2341A" w:rsidRPr="00EF7FE4">
        <w:rPr>
          <w:rFonts w:ascii="Times New Roman" w:eastAsia="Times New Roman" w:hAnsi="Times New Roman"/>
          <w:noProof/>
          <w:lang w:val="lt-LT"/>
        </w:rPr>
        <w:t xml:space="preserve">, kaip ir </w:t>
      </w:r>
      <w:r w:rsidRPr="00EF7FE4">
        <w:rPr>
          <w:rFonts w:ascii="Times New Roman" w:eastAsia="Times New Roman" w:hAnsi="Times New Roman"/>
          <w:noProof/>
          <w:lang w:val="lt-LT"/>
        </w:rPr>
        <w:t xml:space="preserve">visi </w:t>
      </w:r>
      <w:r w:rsidR="00D2341A" w:rsidRPr="00EF7FE4">
        <w:rPr>
          <w:rFonts w:ascii="Times New Roman" w:eastAsia="Times New Roman" w:hAnsi="Times New Roman"/>
          <w:noProof/>
          <w:lang w:val="lt-LT"/>
        </w:rPr>
        <w:t xml:space="preserve">kiti, gali sukelti šalutinį poveikį, nors jis pasireiškia ne </w:t>
      </w:r>
    </w:p>
    <w:p w:rsidR="00D2341A" w:rsidRPr="00EF7FE4" w:rsidRDefault="00AD6DBD" w:rsidP="00D2341A">
      <w:pPr>
        <w:tabs>
          <w:tab w:val="left" w:pos="567"/>
        </w:tabs>
        <w:spacing w:after="0" w:line="240" w:lineRule="auto"/>
        <w:ind w:left="567" w:hanging="567"/>
        <w:rPr>
          <w:rFonts w:ascii="Times New Roman" w:eastAsia="Times New Roman" w:hAnsi="Times New Roman"/>
          <w:noProof/>
          <w:lang w:val="lt-LT"/>
        </w:rPr>
      </w:pPr>
      <w:r w:rsidRPr="00EF7FE4">
        <w:rPr>
          <w:rFonts w:ascii="Times New Roman" w:eastAsia="Times New Roman" w:hAnsi="Times New Roman"/>
          <w:noProof/>
          <w:lang w:val="lt-LT"/>
        </w:rPr>
        <w:t>v</w:t>
      </w:r>
      <w:r w:rsidR="00D2341A" w:rsidRPr="00EF7FE4">
        <w:rPr>
          <w:rFonts w:ascii="Times New Roman" w:eastAsia="Times New Roman" w:hAnsi="Times New Roman"/>
          <w:noProof/>
          <w:lang w:val="lt-LT"/>
        </w:rPr>
        <w:t>isiems</w:t>
      </w:r>
      <w:r w:rsidRPr="00EF7FE4">
        <w:rPr>
          <w:rFonts w:ascii="Times New Roman" w:eastAsia="Times New Roman" w:hAnsi="Times New Roman"/>
          <w:noProof/>
          <w:lang w:val="lt-LT"/>
        </w:rPr>
        <w:t xml:space="preserve"> žmonėms</w:t>
      </w:r>
      <w:r w:rsidR="00D2341A" w:rsidRPr="00EF7FE4">
        <w:rPr>
          <w:rFonts w:ascii="Times New Roman" w:eastAsia="Times New Roman" w:hAnsi="Times New Roman"/>
          <w:noProof/>
          <w:lang w:val="lt-LT"/>
        </w:rPr>
        <w:t>.</w:t>
      </w:r>
    </w:p>
    <w:p w:rsidR="00D2341A" w:rsidRPr="00EF7FE4" w:rsidRDefault="00D2341A" w:rsidP="00D2341A">
      <w:pPr>
        <w:tabs>
          <w:tab w:val="left" w:pos="567"/>
        </w:tabs>
        <w:spacing w:after="0" w:line="240" w:lineRule="auto"/>
        <w:ind w:right="-51"/>
        <w:rPr>
          <w:rFonts w:ascii="Times New Roman" w:eastAsia="Times New Roman" w:hAnsi="Times New Roman"/>
          <w:lang w:val="lt-LT"/>
        </w:rPr>
      </w:pPr>
    </w:p>
    <w:p w:rsidR="00D2341A" w:rsidRPr="00EF7FE4" w:rsidRDefault="00D2341A" w:rsidP="00D2341A">
      <w:pPr>
        <w:tabs>
          <w:tab w:val="left" w:pos="567"/>
        </w:tabs>
        <w:spacing w:after="0" w:line="240" w:lineRule="auto"/>
        <w:ind w:right="-51"/>
        <w:rPr>
          <w:rFonts w:ascii="Times New Roman" w:eastAsia="Times New Roman" w:hAnsi="Times New Roman"/>
          <w:lang w:val="lt-LT"/>
        </w:rPr>
      </w:pPr>
      <w:r w:rsidRPr="00EF7FE4">
        <w:rPr>
          <w:rFonts w:ascii="Times New Roman" w:eastAsia="Times New Roman" w:hAnsi="Times New Roman"/>
          <w:lang w:val="lt-LT"/>
        </w:rPr>
        <w:t xml:space="preserve">Dėl </w:t>
      </w:r>
      <w:r w:rsidR="001074A7">
        <w:rPr>
          <w:rFonts w:ascii="Times New Roman" w:eastAsia="Times New Roman" w:hAnsi="Times New Roman"/>
          <w:lang w:val="lt-LT"/>
        </w:rPr>
        <w:t>vaisto</w:t>
      </w:r>
      <w:r w:rsidRPr="00EF7FE4">
        <w:rPr>
          <w:rFonts w:ascii="Times New Roman" w:eastAsia="Times New Roman" w:hAnsi="Times New Roman"/>
          <w:lang w:val="lt-LT"/>
        </w:rPr>
        <w:t xml:space="preserve"> poveikio virškinimo traktui gali atsirasti tokių simptomų: išnyksta apetitas, pykina, pučia vidurius, skauda pilvą, sutrinka rijimas, užkietėja viduriai arba prasideda viduriavimas. </w:t>
      </w:r>
    </w:p>
    <w:p w:rsidR="00D2341A" w:rsidRPr="00EF7FE4" w:rsidRDefault="00D2341A" w:rsidP="00D2341A">
      <w:pPr>
        <w:tabs>
          <w:tab w:val="left" w:pos="567"/>
        </w:tabs>
        <w:spacing w:after="0" w:line="240" w:lineRule="auto"/>
        <w:ind w:left="567" w:hanging="567"/>
        <w:rPr>
          <w:rFonts w:ascii="Times New Roman" w:eastAsia="Times New Roman" w:hAnsi="Times New Roman"/>
          <w:noProof/>
          <w:lang w:val="lt-LT"/>
        </w:rPr>
      </w:pPr>
    </w:p>
    <w:p w:rsidR="00AD6DBD" w:rsidRPr="003158DF" w:rsidRDefault="00AD6DBD" w:rsidP="00AD6DBD">
      <w:pPr>
        <w:tabs>
          <w:tab w:val="left" w:pos="567"/>
        </w:tabs>
        <w:spacing w:after="0" w:line="240" w:lineRule="auto"/>
        <w:rPr>
          <w:rFonts w:ascii="Times New Roman" w:eastAsia="Times New Roman" w:hAnsi="Times New Roman"/>
          <w:b/>
          <w:snapToGrid w:val="0"/>
          <w:lang w:val="lt-LT"/>
        </w:rPr>
      </w:pPr>
      <w:r w:rsidRPr="003158DF">
        <w:rPr>
          <w:rFonts w:ascii="Times New Roman" w:eastAsia="Times New Roman" w:hAnsi="Times New Roman"/>
          <w:b/>
          <w:noProof/>
          <w:snapToGrid w:val="0"/>
          <w:lang w:val="lt-LT"/>
        </w:rPr>
        <w:t>Pranešimas apie šalutinį poveikį</w:t>
      </w:r>
    </w:p>
    <w:p w:rsidR="00D2341A" w:rsidRPr="00EF7FE4" w:rsidRDefault="00AD6DBD" w:rsidP="00AD6DBD">
      <w:pPr>
        <w:numPr>
          <w:ilvl w:val="12"/>
          <w:numId w:val="0"/>
        </w:numPr>
        <w:spacing w:after="0" w:line="240" w:lineRule="auto"/>
        <w:ind w:right="-2"/>
        <w:rPr>
          <w:rFonts w:ascii="Times New Roman" w:eastAsia="Times New Roman" w:hAnsi="Times New Roman"/>
          <w:noProof/>
          <w:lang w:val="lt-LT"/>
        </w:rPr>
      </w:pPr>
      <w:r w:rsidRPr="00B30A68">
        <w:rPr>
          <w:rFonts w:ascii="Times New Roman" w:eastAsia="Times New Roman" w:hAnsi="Times New Roman"/>
          <w:noProof/>
          <w:snapToGrid w:val="0"/>
          <w:lang w:val="lt-LT"/>
        </w:rPr>
        <w:t xml:space="preserve">Jeigu pasireiškė šalutinis poveikis, įskaitant šiame lapelyje nenurodytą, pasakykite gydytojui arba </w:t>
      </w:r>
      <w:r w:rsidRPr="00C71CF6">
        <w:rPr>
          <w:rFonts w:ascii="Times New Roman" w:eastAsia="Times New Roman" w:hAnsi="Times New Roman"/>
          <w:noProof/>
          <w:snapToGrid w:val="0"/>
          <w:lang w:val="lt-LT"/>
        </w:rPr>
        <w:t>vaistininkui</w:t>
      </w:r>
      <w:r w:rsidRPr="00EF7FE4">
        <w:rPr>
          <w:rFonts w:ascii="Times New Roman" w:eastAsia="Times New Roman" w:hAnsi="Times New Roman"/>
          <w:snapToGrid w:val="0"/>
          <w:lang w:val="lt-LT"/>
        </w:rPr>
        <w:t>.</w:t>
      </w:r>
      <w:r w:rsidRPr="003158DF">
        <w:rPr>
          <w:rFonts w:ascii="Times New Roman" w:eastAsia="Times New Roman" w:hAnsi="Times New Roman"/>
          <w:noProof/>
          <w:snapToGrid w:val="0"/>
          <w:lang w:val="lt-LT"/>
        </w:rPr>
        <w:t xml:space="preserve"> Apie šalutinį poveikį taip pat galite pranešti tiesiogiai, užpildę interneto svetainėje </w:t>
      </w:r>
      <w:hyperlink r:id="rId15" w:history="1">
        <w:r w:rsidRPr="00EF7FE4">
          <w:rPr>
            <w:rFonts w:ascii="Times New Roman" w:eastAsia="SimSun" w:hAnsi="Times New Roman"/>
            <w:noProof/>
            <w:snapToGrid w:val="0"/>
            <w:color w:val="0000FF"/>
            <w:u w:val="single"/>
            <w:lang w:val="lt-LT"/>
          </w:rPr>
          <w:t>www.vvkt.lt</w:t>
        </w:r>
      </w:hyperlink>
      <w:r w:rsidRPr="00EF7FE4">
        <w:rPr>
          <w:rFonts w:ascii="Times New Roman" w:eastAsia="Times New Roman" w:hAnsi="Times New Roman"/>
          <w:noProof/>
          <w:snapToGrid w:val="0"/>
          <w:lang w:val="lt-LT"/>
        </w:rPr>
        <w:t xml:space="preserve"> esančią formą, ir pateikti ją vienu iš šių būdų: raštu adresu (Valstybinei vaistų kontrolės tarnybai prie Lietuvos Respu</w:t>
      </w:r>
      <w:r w:rsidRPr="003158DF">
        <w:rPr>
          <w:rFonts w:ascii="Times New Roman" w:eastAsia="Times New Roman" w:hAnsi="Times New Roman"/>
          <w:noProof/>
          <w:snapToGrid w:val="0"/>
          <w:lang w:val="lt-LT"/>
        </w:rPr>
        <w:t>blikos sveikatos apsaugos ministerijos), Žirmūnų g. 139A, LT 09120 Vilnius; nemokamu fakso numeriu (8 800) 20 131; t</w:t>
      </w:r>
      <w:r w:rsidRPr="00EF7FE4">
        <w:rPr>
          <w:rFonts w:ascii="Times New Roman" w:hAnsi="Times New Roman"/>
          <w:noProof/>
          <w:snapToGrid w:val="0"/>
          <w:lang w:val="lt-LT" w:eastAsia="zh-CN"/>
        </w:rPr>
        <w:t xml:space="preserve">elefonu (8 6) 143 35 34; </w:t>
      </w:r>
      <w:r w:rsidRPr="003158DF">
        <w:rPr>
          <w:rFonts w:ascii="Times New Roman" w:eastAsia="Times New Roman" w:hAnsi="Times New Roman"/>
          <w:noProof/>
          <w:snapToGrid w:val="0"/>
          <w:lang w:val="lt-LT"/>
        </w:rPr>
        <w:t xml:space="preserve">el. paštu </w:t>
      </w:r>
      <w:hyperlink r:id="rId16" w:history="1">
        <w:r w:rsidRPr="00EF7FE4">
          <w:rPr>
            <w:rFonts w:ascii="Times New Roman" w:eastAsia="SimSun" w:hAnsi="Times New Roman"/>
            <w:noProof/>
            <w:snapToGrid w:val="0"/>
            <w:color w:val="0000FF"/>
            <w:u w:val="single"/>
            <w:lang w:val="lt-LT"/>
          </w:rPr>
          <w:t>NepageidaujamaR@vvkt.lt</w:t>
        </w:r>
      </w:hyperlink>
      <w:r w:rsidRPr="00EF7FE4">
        <w:rPr>
          <w:rFonts w:ascii="Times New Roman" w:eastAsia="Times New Roman" w:hAnsi="Times New Roman"/>
          <w:noProof/>
          <w:snapToGrid w:val="0"/>
          <w:lang w:val="lt-LT"/>
        </w:rPr>
        <w:t xml:space="preserve">, per Valstybinės vaistų kontrolės tarnybos prie Lietuvos Respublikos sveikatos </w:t>
      </w:r>
      <w:r w:rsidRPr="00EF7FE4">
        <w:rPr>
          <w:rFonts w:ascii="Times New Roman" w:eastAsia="Times New Roman" w:hAnsi="Times New Roman"/>
          <w:noProof/>
          <w:snapToGrid w:val="0"/>
          <w:lang w:val="lt-LT"/>
        </w:rPr>
        <w:lastRenderedPageBreak/>
        <w:t>apsaugos ministerijos interneto svetainę (adresu http://www.vvkt.lt). Pranešdami apie šalutinį poveikį galite mums padėti gauti daugiau informacijos apie šio vaisto saugumą.</w:t>
      </w:r>
    </w:p>
    <w:p w:rsidR="00D2341A" w:rsidRPr="00EF7FE4" w:rsidRDefault="00D2341A" w:rsidP="00D2341A">
      <w:pPr>
        <w:numPr>
          <w:ilvl w:val="12"/>
          <w:numId w:val="0"/>
        </w:numPr>
        <w:spacing w:after="0" w:line="240" w:lineRule="auto"/>
        <w:ind w:right="-2"/>
        <w:rPr>
          <w:rFonts w:ascii="Times New Roman" w:eastAsia="Times New Roman" w:hAnsi="Times New Roman"/>
          <w:noProof/>
          <w:lang w:val="lt-LT"/>
        </w:rPr>
      </w:pPr>
    </w:p>
    <w:p w:rsidR="00AD6DBD" w:rsidRPr="00EF7FE4" w:rsidRDefault="00AD6DBD" w:rsidP="00D2341A">
      <w:pPr>
        <w:numPr>
          <w:ilvl w:val="12"/>
          <w:numId w:val="0"/>
        </w:numPr>
        <w:spacing w:after="0" w:line="240" w:lineRule="auto"/>
        <w:ind w:right="-2"/>
        <w:rPr>
          <w:rFonts w:ascii="Times New Roman" w:eastAsia="Times New Roman" w:hAnsi="Times New Roman"/>
          <w:noProof/>
          <w:lang w:val="lt-LT"/>
        </w:rPr>
      </w:pPr>
    </w:p>
    <w:p w:rsidR="00D2341A" w:rsidRPr="00EF7FE4" w:rsidRDefault="00D2341A" w:rsidP="00D2341A">
      <w:pPr>
        <w:numPr>
          <w:ilvl w:val="12"/>
          <w:numId w:val="0"/>
        </w:numPr>
        <w:spacing w:after="0" w:line="240" w:lineRule="auto"/>
        <w:ind w:left="567" w:right="-2" w:hanging="567"/>
        <w:rPr>
          <w:rFonts w:ascii="Times New Roman" w:eastAsia="Times New Roman" w:hAnsi="Times New Roman"/>
          <w:b/>
          <w:noProof/>
          <w:lang w:val="lt-LT"/>
        </w:rPr>
      </w:pPr>
      <w:r w:rsidRPr="00EF7FE4">
        <w:rPr>
          <w:rFonts w:ascii="Times New Roman" w:eastAsia="Times New Roman" w:hAnsi="Times New Roman"/>
          <w:b/>
          <w:noProof/>
          <w:lang w:val="lt-LT"/>
        </w:rPr>
        <w:t>5.</w:t>
      </w:r>
      <w:r w:rsidRPr="00EF7FE4">
        <w:rPr>
          <w:rFonts w:ascii="Times New Roman" w:eastAsia="Times New Roman" w:hAnsi="Times New Roman"/>
          <w:b/>
          <w:noProof/>
          <w:lang w:val="lt-LT"/>
        </w:rPr>
        <w:tab/>
        <w:t>K</w:t>
      </w:r>
      <w:r w:rsidR="00AD6DBD" w:rsidRPr="00EF7FE4">
        <w:rPr>
          <w:rFonts w:ascii="Times New Roman" w:eastAsia="Times New Roman" w:hAnsi="Times New Roman"/>
          <w:b/>
          <w:noProof/>
          <w:lang w:val="lt-LT"/>
        </w:rPr>
        <w:t xml:space="preserve">aip laikyti </w:t>
      </w:r>
      <w:r w:rsidRPr="00EF7FE4">
        <w:rPr>
          <w:rFonts w:ascii="Times New Roman" w:eastAsia="Times New Roman" w:hAnsi="Times New Roman"/>
          <w:b/>
          <w:lang w:val="lt-LT"/>
        </w:rPr>
        <w:t>H</w:t>
      </w:r>
      <w:r w:rsidR="00B30A68" w:rsidRPr="00EF7FE4">
        <w:rPr>
          <w:rFonts w:ascii="Times New Roman" w:eastAsia="Times New Roman" w:hAnsi="Times New Roman"/>
          <w:b/>
          <w:lang w:val="lt-LT"/>
        </w:rPr>
        <w:t>emofer</w:t>
      </w:r>
    </w:p>
    <w:p w:rsidR="00D2341A" w:rsidRPr="00EF7FE4" w:rsidRDefault="00D2341A" w:rsidP="00D2341A">
      <w:pPr>
        <w:numPr>
          <w:ilvl w:val="12"/>
          <w:numId w:val="0"/>
        </w:numPr>
        <w:spacing w:after="0" w:line="240" w:lineRule="auto"/>
        <w:ind w:right="-2"/>
        <w:rPr>
          <w:rFonts w:ascii="Times New Roman" w:eastAsia="Times New Roman" w:hAnsi="Times New Roman"/>
          <w:noProof/>
          <w:lang w:val="lt-LT"/>
        </w:rPr>
      </w:pPr>
    </w:p>
    <w:p w:rsidR="00D2341A" w:rsidRPr="00EF7FE4" w:rsidRDefault="004038D3" w:rsidP="00D2341A">
      <w:pPr>
        <w:numPr>
          <w:ilvl w:val="12"/>
          <w:numId w:val="0"/>
        </w:numPr>
        <w:spacing w:after="0" w:line="240" w:lineRule="auto"/>
        <w:ind w:right="-2"/>
        <w:rPr>
          <w:rFonts w:ascii="Times New Roman" w:eastAsia="Times New Roman" w:hAnsi="Times New Roman"/>
          <w:noProof/>
          <w:lang w:val="lt-LT"/>
        </w:rPr>
      </w:pPr>
      <w:r w:rsidRPr="00EF7FE4">
        <w:rPr>
          <w:rFonts w:ascii="Times New Roman" w:eastAsia="Times New Roman" w:hAnsi="Times New Roman"/>
          <w:noProof/>
          <w:lang w:val="lt-LT"/>
        </w:rPr>
        <w:t>Šį vaistą l</w:t>
      </w:r>
      <w:r w:rsidR="00D2341A" w:rsidRPr="00EF7FE4">
        <w:rPr>
          <w:rFonts w:ascii="Times New Roman" w:eastAsia="Times New Roman" w:hAnsi="Times New Roman"/>
          <w:noProof/>
          <w:lang w:val="lt-LT"/>
        </w:rPr>
        <w:t>aiky</w:t>
      </w:r>
      <w:r w:rsidRPr="00EF7FE4">
        <w:rPr>
          <w:rFonts w:ascii="Times New Roman" w:eastAsia="Times New Roman" w:hAnsi="Times New Roman"/>
          <w:noProof/>
          <w:lang w:val="lt-LT"/>
        </w:rPr>
        <w:t>ki</w:t>
      </w:r>
      <w:r w:rsidR="00D2341A" w:rsidRPr="00EF7FE4">
        <w:rPr>
          <w:rFonts w:ascii="Times New Roman" w:eastAsia="Times New Roman" w:hAnsi="Times New Roman"/>
          <w:noProof/>
          <w:lang w:val="lt-LT"/>
        </w:rPr>
        <w:t>t</w:t>
      </w:r>
      <w:r w:rsidRPr="00EF7FE4">
        <w:rPr>
          <w:rFonts w:ascii="Times New Roman" w:eastAsia="Times New Roman" w:hAnsi="Times New Roman"/>
          <w:noProof/>
          <w:lang w:val="lt-LT"/>
        </w:rPr>
        <w:t>e</w:t>
      </w:r>
      <w:r w:rsidR="00D2341A" w:rsidRPr="00EF7FE4">
        <w:rPr>
          <w:rFonts w:ascii="Times New Roman" w:eastAsia="Times New Roman" w:hAnsi="Times New Roman"/>
          <w:noProof/>
          <w:lang w:val="lt-LT"/>
        </w:rPr>
        <w:t xml:space="preserve"> vaikams </w:t>
      </w:r>
      <w:r w:rsidR="00AD6DBD" w:rsidRPr="00EF7FE4">
        <w:rPr>
          <w:rFonts w:ascii="Times New Roman" w:eastAsia="Times New Roman" w:hAnsi="Times New Roman"/>
          <w:noProof/>
          <w:lang w:val="lt-LT"/>
        </w:rPr>
        <w:t xml:space="preserve">nepastebimoje ir </w:t>
      </w:r>
      <w:r w:rsidR="00D2341A" w:rsidRPr="00EF7FE4">
        <w:rPr>
          <w:rFonts w:ascii="Times New Roman" w:eastAsia="Times New Roman" w:hAnsi="Times New Roman"/>
          <w:noProof/>
          <w:lang w:val="lt-LT"/>
        </w:rPr>
        <w:t>nepasiekiamoje vietoje.</w:t>
      </w:r>
    </w:p>
    <w:p w:rsidR="00D2341A" w:rsidRPr="00EF7FE4" w:rsidRDefault="00D2341A" w:rsidP="00D2341A">
      <w:pPr>
        <w:spacing w:after="0" w:line="240" w:lineRule="auto"/>
        <w:rPr>
          <w:rFonts w:ascii="Times New Roman" w:eastAsia="Times New Roman" w:hAnsi="Times New Roman"/>
          <w:lang w:val="lt-LT"/>
        </w:rPr>
      </w:pPr>
      <w:r w:rsidRPr="00EF7FE4">
        <w:rPr>
          <w:rFonts w:ascii="Times New Roman" w:eastAsia="Times New Roman" w:hAnsi="Times New Roman"/>
          <w:lang w:val="lt-LT"/>
        </w:rPr>
        <w:t xml:space="preserve">Buteliuką laikyti </w:t>
      </w:r>
      <w:r w:rsidRPr="007A4904">
        <w:rPr>
          <w:rFonts w:ascii="Times New Roman" w:eastAsia="Times New Roman" w:hAnsi="Times New Roman"/>
          <w:lang w:val="lt-LT"/>
        </w:rPr>
        <w:t>išorinėje</w:t>
      </w:r>
      <w:r w:rsidRPr="00EF7FE4">
        <w:rPr>
          <w:rFonts w:ascii="Times New Roman" w:eastAsia="Times New Roman" w:hAnsi="Times New Roman"/>
          <w:lang w:val="lt-LT"/>
        </w:rPr>
        <w:t xml:space="preserve"> dėžutėje, kad </w:t>
      </w:r>
      <w:r w:rsidR="001074A7">
        <w:rPr>
          <w:rFonts w:ascii="Times New Roman" w:eastAsia="Times New Roman" w:hAnsi="Times New Roman"/>
          <w:lang w:val="lt-LT"/>
        </w:rPr>
        <w:t>vaistas</w:t>
      </w:r>
      <w:r w:rsidRPr="00EF7FE4">
        <w:rPr>
          <w:rFonts w:ascii="Times New Roman" w:eastAsia="Times New Roman" w:hAnsi="Times New Roman"/>
          <w:lang w:val="lt-LT"/>
        </w:rPr>
        <w:t xml:space="preserve"> būtų apsaugotas nuo šviesos.</w:t>
      </w:r>
    </w:p>
    <w:p w:rsidR="00D2341A" w:rsidRPr="00EF7FE4" w:rsidRDefault="00D2341A" w:rsidP="00D2341A">
      <w:pPr>
        <w:tabs>
          <w:tab w:val="left" w:pos="567"/>
        </w:tabs>
        <w:spacing w:after="0" w:line="240" w:lineRule="auto"/>
        <w:ind w:right="-759"/>
        <w:rPr>
          <w:rFonts w:ascii="Times New Roman" w:eastAsia="Times New Roman" w:hAnsi="Times New Roman"/>
          <w:b/>
          <w:lang w:val="lt-LT"/>
        </w:rPr>
      </w:pPr>
      <w:r w:rsidRPr="00EF7FE4">
        <w:rPr>
          <w:rFonts w:ascii="Times New Roman" w:eastAsia="Times New Roman" w:hAnsi="Times New Roman"/>
          <w:lang w:val="lt-LT"/>
        </w:rPr>
        <w:t>Laikyti ne aukštesnėje kaip 25 ºC temperatūroje.</w:t>
      </w:r>
    </w:p>
    <w:p w:rsidR="00116AB0" w:rsidRDefault="00116AB0" w:rsidP="00D2341A">
      <w:pPr>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i/>
          <w:noProof/>
          <w:color w:val="008000"/>
          <w:lang w:val="lt-LT"/>
        </w:rPr>
      </w:pPr>
      <w:r w:rsidRPr="003158DF">
        <w:rPr>
          <w:rFonts w:ascii="Times New Roman" w:eastAsia="Times New Roman" w:hAnsi="Times New Roman"/>
          <w:noProof/>
          <w:lang w:val="lt-LT"/>
        </w:rPr>
        <w:t xml:space="preserve">Ant dėžutės ir buteliuko </w:t>
      </w:r>
      <w:r w:rsidR="001A2027" w:rsidRPr="003158DF">
        <w:rPr>
          <w:rFonts w:ascii="Times New Roman" w:eastAsia="Times New Roman" w:hAnsi="Times New Roman"/>
          <w:noProof/>
          <w:lang w:val="lt-LT"/>
        </w:rPr>
        <w:t xml:space="preserve">etiketės </w:t>
      </w:r>
      <w:r w:rsidRPr="00B30A68">
        <w:rPr>
          <w:rFonts w:ascii="Times New Roman" w:eastAsia="Times New Roman" w:hAnsi="Times New Roman"/>
          <w:noProof/>
          <w:lang w:val="lt-LT"/>
        </w:rPr>
        <w:t xml:space="preserve">po </w:t>
      </w:r>
      <w:r w:rsidR="00116AB0">
        <w:rPr>
          <w:rFonts w:ascii="Times New Roman" w:eastAsia="Times New Roman" w:hAnsi="Times New Roman"/>
          <w:noProof/>
          <w:lang w:val="lt-LT"/>
        </w:rPr>
        <w:t>„</w:t>
      </w:r>
      <w:r w:rsidRPr="00B30A68">
        <w:rPr>
          <w:rFonts w:ascii="Times New Roman" w:eastAsia="Times New Roman" w:hAnsi="Times New Roman"/>
          <w:noProof/>
          <w:lang w:val="lt-LT"/>
        </w:rPr>
        <w:t>Tinka iki</w:t>
      </w:r>
      <w:r w:rsidR="00116AB0">
        <w:rPr>
          <w:rFonts w:ascii="Times New Roman" w:eastAsia="Times New Roman" w:hAnsi="Times New Roman"/>
          <w:noProof/>
          <w:lang w:val="lt-LT"/>
        </w:rPr>
        <w:t xml:space="preserve">“ </w:t>
      </w:r>
      <w:r w:rsidR="00116AB0" w:rsidRPr="00803CB5">
        <w:rPr>
          <w:rFonts w:ascii="Times New Roman" w:hAnsi="Times New Roman"/>
          <w:lang w:val="lt-LT" w:eastAsia="lt-LT"/>
        </w:rPr>
        <w:t>ar „EXP“</w:t>
      </w:r>
      <w:r w:rsidRPr="00116AB0">
        <w:rPr>
          <w:rFonts w:ascii="Times New Roman" w:eastAsia="Times New Roman" w:hAnsi="Times New Roman"/>
          <w:noProof/>
          <w:lang w:val="lt-LT"/>
        </w:rPr>
        <w:t xml:space="preserve"> </w:t>
      </w:r>
      <w:r w:rsidRPr="00B30A68">
        <w:rPr>
          <w:rFonts w:ascii="Times New Roman" w:eastAsia="Times New Roman" w:hAnsi="Times New Roman"/>
          <w:noProof/>
          <w:lang w:val="lt-LT"/>
        </w:rPr>
        <w:t xml:space="preserve">nurodytam tinkamumo laikui pasibaigus, </w:t>
      </w:r>
      <w:r w:rsidR="001A2027" w:rsidRPr="00B30A68">
        <w:rPr>
          <w:rFonts w:ascii="Times New Roman" w:eastAsia="Times New Roman" w:hAnsi="Times New Roman"/>
          <w:noProof/>
          <w:lang w:val="lt-LT"/>
        </w:rPr>
        <w:t>šio vaisto</w:t>
      </w:r>
      <w:r w:rsidRPr="00B30A68">
        <w:rPr>
          <w:rFonts w:ascii="Times New Roman" w:eastAsia="Times New Roman" w:hAnsi="Times New Roman"/>
          <w:noProof/>
          <w:lang w:val="lt-LT"/>
        </w:rPr>
        <w:t xml:space="preserve"> vartoti negalima. </w:t>
      </w:r>
      <w:r w:rsidRPr="00B30A68">
        <w:rPr>
          <w:rFonts w:ascii="Times New Roman" w:eastAsia="Times New Roman" w:hAnsi="Times New Roman"/>
          <w:iCs/>
          <w:noProof/>
          <w:lang w:val="lt-LT"/>
        </w:rPr>
        <w:t>Vaistas tinka</w:t>
      </w:r>
      <w:r w:rsidR="004038D3" w:rsidRPr="00B30A68">
        <w:rPr>
          <w:rFonts w:ascii="Times New Roman" w:eastAsia="Times New Roman" w:hAnsi="Times New Roman"/>
          <w:iCs/>
          <w:noProof/>
          <w:lang w:val="lt-LT"/>
        </w:rPr>
        <w:t>mas</w:t>
      </w:r>
      <w:r w:rsidRPr="00B30A68">
        <w:rPr>
          <w:rFonts w:ascii="Times New Roman" w:eastAsia="Times New Roman" w:hAnsi="Times New Roman"/>
          <w:iCs/>
          <w:noProof/>
          <w:lang w:val="lt-LT"/>
        </w:rPr>
        <w:t xml:space="preserve"> vartoti iki paskutinės nurodyto mėnesio dienos.</w:t>
      </w:r>
    </w:p>
    <w:p w:rsidR="00D2341A" w:rsidRPr="003158DF" w:rsidRDefault="00D2341A" w:rsidP="00D2341A">
      <w:pPr>
        <w:numPr>
          <w:ilvl w:val="12"/>
          <w:numId w:val="0"/>
        </w:numPr>
        <w:tabs>
          <w:tab w:val="left" w:pos="567"/>
        </w:tabs>
        <w:spacing w:after="0" w:line="260" w:lineRule="exact"/>
        <w:ind w:right="-2"/>
        <w:rPr>
          <w:rFonts w:ascii="Times New Roman" w:eastAsia="Times New Roman" w:hAnsi="Times New Roman"/>
          <w:noProof/>
          <w:lang w:val="lt-LT"/>
        </w:rPr>
      </w:pPr>
      <w:r w:rsidRPr="003158DF">
        <w:rPr>
          <w:rFonts w:ascii="Times New Roman" w:eastAsia="Times New Roman" w:hAnsi="Times New Roman"/>
          <w:noProof/>
          <w:lang w:val="lt-LT"/>
        </w:rPr>
        <w:t>Pradėt</w:t>
      </w:r>
      <w:r w:rsidR="00D528D4">
        <w:rPr>
          <w:rFonts w:ascii="Times New Roman" w:eastAsia="Times New Roman" w:hAnsi="Times New Roman"/>
          <w:noProof/>
          <w:lang w:val="lt-LT"/>
        </w:rPr>
        <w:t>ų</w:t>
      </w:r>
      <w:r w:rsidRPr="003158DF">
        <w:rPr>
          <w:rFonts w:ascii="Times New Roman" w:eastAsia="Times New Roman" w:hAnsi="Times New Roman"/>
          <w:noProof/>
          <w:lang w:val="lt-LT"/>
        </w:rPr>
        <w:t xml:space="preserve"> vartoti </w:t>
      </w:r>
      <w:r w:rsidR="00D528D4">
        <w:rPr>
          <w:rFonts w:ascii="Times New Roman" w:eastAsia="Times New Roman" w:hAnsi="Times New Roman"/>
          <w:noProof/>
          <w:lang w:val="lt-LT"/>
        </w:rPr>
        <w:t>geriamųjų lašų</w:t>
      </w:r>
      <w:r w:rsidRPr="003158DF">
        <w:rPr>
          <w:rFonts w:ascii="Times New Roman" w:eastAsia="Times New Roman" w:hAnsi="Times New Roman"/>
          <w:noProof/>
          <w:lang w:val="lt-LT"/>
        </w:rPr>
        <w:t xml:space="preserve"> tinkamumo laikas yra 2 mėnesiai.</w:t>
      </w:r>
    </w:p>
    <w:p w:rsidR="00D2341A" w:rsidRPr="00B30A68" w:rsidRDefault="00D2341A" w:rsidP="00D2341A">
      <w:pPr>
        <w:spacing w:after="0" w:line="240" w:lineRule="auto"/>
        <w:rPr>
          <w:rFonts w:ascii="Times New Roman" w:eastAsia="Times New Roman" w:hAnsi="Times New Roman"/>
          <w:i/>
          <w:noProof/>
          <w:lang w:val="lt-LT"/>
        </w:rPr>
      </w:pPr>
    </w:p>
    <w:p w:rsidR="00D2341A" w:rsidRPr="00C71CF6" w:rsidRDefault="00D2341A" w:rsidP="00D2341A">
      <w:pPr>
        <w:numPr>
          <w:ilvl w:val="12"/>
          <w:numId w:val="0"/>
        </w:numPr>
        <w:spacing w:after="0" w:line="240" w:lineRule="auto"/>
        <w:ind w:right="-2"/>
        <w:rPr>
          <w:rFonts w:ascii="Times New Roman" w:eastAsia="Times New Roman" w:hAnsi="Times New Roman"/>
          <w:noProof/>
          <w:lang w:val="lt-LT"/>
        </w:rPr>
      </w:pPr>
      <w:r w:rsidRPr="00B30A68">
        <w:rPr>
          <w:rFonts w:ascii="Times New Roman" w:eastAsia="Times New Roman" w:hAnsi="Times New Roman"/>
          <w:lang w:val="lt-LT"/>
        </w:rPr>
        <w:t>Vaistų negalima iš</w:t>
      </w:r>
      <w:r w:rsidR="001A2027" w:rsidRPr="00B30A68">
        <w:rPr>
          <w:rFonts w:ascii="Times New Roman" w:eastAsia="Times New Roman" w:hAnsi="Times New Roman"/>
          <w:lang w:val="lt-LT"/>
        </w:rPr>
        <w:t>mesti</w:t>
      </w:r>
      <w:r w:rsidRPr="00B30A68">
        <w:rPr>
          <w:rFonts w:ascii="Times New Roman" w:eastAsia="Times New Roman" w:hAnsi="Times New Roman"/>
          <w:lang w:val="lt-LT"/>
        </w:rPr>
        <w:t xml:space="preserve"> į kanalizaciją arba su buitinėmis atliekomis. Kaip </w:t>
      </w:r>
      <w:r w:rsidR="001A2027" w:rsidRPr="00B30A68">
        <w:rPr>
          <w:rFonts w:ascii="Times New Roman" w:eastAsia="Times New Roman" w:hAnsi="Times New Roman"/>
          <w:lang w:val="lt-LT"/>
        </w:rPr>
        <w:t>išmesti</w:t>
      </w:r>
      <w:r w:rsidRPr="00B30A68">
        <w:rPr>
          <w:rFonts w:ascii="Times New Roman" w:eastAsia="Times New Roman" w:hAnsi="Times New Roman"/>
          <w:lang w:val="lt-LT"/>
        </w:rPr>
        <w:t xml:space="preserve"> nereikalingus vaistus, klauskite vaistininko. Šios priemonės padės apsaugoti aplinką.</w:t>
      </w:r>
    </w:p>
    <w:p w:rsidR="00D2341A" w:rsidRPr="00EF7FE4" w:rsidRDefault="00D2341A" w:rsidP="00D2341A">
      <w:pPr>
        <w:numPr>
          <w:ilvl w:val="12"/>
          <w:numId w:val="0"/>
        </w:numPr>
        <w:spacing w:after="0" w:line="240" w:lineRule="auto"/>
        <w:ind w:right="-2"/>
        <w:rPr>
          <w:rFonts w:ascii="Times New Roman" w:eastAsia="Times New Roman" w:hAnsi="Times New Roman"/>
          <w:noProof/>
          <w:lang w:val="lt-LT"/>
        </w:rPr>
      </w:pPr>
    </w:p>
    <w:p w:rsidR="00D2341A" w:rsidRPr="00EF7FE4" w:rsidRDefault="00D2341A" w:rsidP="00D2341A">
      <w:pPr>
        <w:numPr>
          <w:ilvl w:val="12"/>
          <w:numId w:val="0"/>
        </w:numPr>
        <w:spacing w:after="0" w:line="240" w:lineRule="auto"/>
        <w:ind w:right="-2"/>
        <w:rPr>
          <w:rFonts w:ascii="Times New Roman" w:eastAsia="Times New Roman" w:hAnsi="Times New Roman"/>
          <w:noProof/>
          <w:lang w:val="lt-LT"/>
        </w:rPr>
      </w:pPr>
    </w:p>
    <w:p w:rsidR="00D2341A" w:rsidRPr="00EF7FE4" w:rsidRDefault="00D2341A" w:rsidP="00D2341A">
      <w:pPr>
        <w:numPr>
          <w:ilvl w:val="12"/>
          <w:numId w:val="0"/>
        </w:numPr>
        <w:spacing w:after="0" w:line="240" w:lineRule="auto"/>
        <w:ind w:right="-2"/>
        <w:rPr>
          <w:rFonts w:ascii="Times New Roman" w:eastAsia="Times New Roman" w:hAnsi="Times New Roman"/>
          <w:b/>
          <w:noProof/>
          <w:lang w:val="lt-LT"/>
        </w:rPr>
      </w:pPr>
      <w:r w:rsidRPr="00EF7FE4">
        <w:rPr>
          <w:rFonts w:ascii="Times New Roman" w:eastAsia="Times New Roman" w:hAnsi="Times New Roman"/>
          <w:b/>
          <w:noProof/>
          <w:lang w:val="lt-LT"/>
        </w:rPr>
        <w:t>6.</w:t>
      </w:r>
      <w:r w:rsidRPr="00EF7FE4">
        <w:rPr>
          <w:rFonts w:ascii="Times New Roman" w:eastAsia="Times New Roman" w:hAnsi="Times New Roman"/>
          <w:b/>
          <w:noProof/>
          <w:lang w:val="lt-LT"/>
        </w:rPr>
        <w:tab/>
      </w:r>
      <w:r w:rsidR="001A2027" w:rsidRPr="00EF7FE4">
        <w:rPr>
          <w:rFonts w:ascii="Times New Roman" w:eastAsia="Times New Roman" w:hAnsi="Times New Roman"/>
          <w:b/>
          <w:noProof/>
          <w:lang w:val="lt-LT"/>
        </w:rPr>
        <w:t>Pakuotės turinys ir kita informacija</w:t>
      </w:r>
    </w:p>
    <w:p w:rsidR="00D2341A" w:rsidRPr="00EF7FE4" w:rsidRDefault="00D2341A" w:rsidP="00D2341A">
      <w:pPr>
        <w:numPr>
          <w:ilvl w:val="12"/>
          <w:numId w:val="0"/>
        </w:numPr>
        <w:spacing w:after="0" w:line="240" w:lineRule="auto"/>
        <w:ind w:right="-2"/>
        <w:rPr>
          <w:rFonts w:ascii="Times New Roman" w:eastAsia="Times New Roman" w:hAnsi="Times New Roman"/>
          <w:noProof/>
          <w:lang w:val="lt-LT"/>
        </w:rPr>
      </w:pPr>
    </w:p>
    <w:p w:rsidR="00D2341A" w:rsidRPr="00EF7FE4" w:rsidRDefault="00D2341A" w:rsidP="00D2341A">
      <w:pPr>
        <w:numPr>
          <w:ilvl w:val="12"/>
          <w:numId w:val="0"/>
        </w:numPr>
        <w:spacing w:after="0" w:line="240" w:lineRule="auto"/>
        <w:ind w:right="-2"/>
        <w:rPr>
          <w:rFonts w:ascii="Times New Roman" w:eastAsia="Times New Roman" w:hAnsi="Times New Roman"/>
          <w:b/>
          <w:bCs/>
          <w:noProof/>
          <w:lang w:val="lt-LT"/>
        </w:rPr>
      </w:pPr>
      <w:r w:rsidRPr="00EF7FE4">
        <w:rPr>
          <w:rFonts w:ascii="Times New Roman" w:eastAsia="Times New Roman" w:hAnsi="Times New Roman"/>
          <w:b/>
          <w:lang w:val="lt-LT"/>
        </w:rPr>
        <w:t>H</w:t>
      </w:r>
      <w:r w:rsidR="00B30A68" w:rsidRPr="00EF7FE4">
        <w:rPr>
          <w:rFonts w:ascii="Times New Roman" w:eastAsia="Times New Roman" w:hAnsi="Times New Roman"/>
          <w:b/>
          <w:lang w:val="lt-LT"/>
        </w:rPr>
        <w:t>emofer</w:t>
      </w:r>
      <w:r w:rsidRPr="00EF7FE4">
        <w:rPr>
          <w:rFonts w:ascii="Times New Roman" w:eastAsia="Times New Roman" w:hAnsi="Times New Roman"/>
          <w:b/>
          <w:bCs/>
          <w:noProof/>
          <w:lang w:val="lt-LT"/>
        </w:rPr>
        <w:t xml:space="preserve"> sudėtis </w:t>
      </w:r>
    </w:p>
    <w:p w:rsidR="00D2341A" w:rsidRPr="00EF7FE4" w:rsidRDefault="00D2341A" w:rsidP="00D2341A">
      <w:pPr>
        <w:tabs>
          <w:tab w:val="left" w:pos="567"/>
        </w:tabs>
        <w:spacing w:after="0" w:line="240" w:lineRule="auto"/>
        <w:ind w:right="-238"/>
        <w:rPr>
          <w:rFonts w:ascii="Times New Roman" w:eastAsia="Times New Roman" w:hAnsi="Times New Roman"/>
          <w:lang w:val="lt-LT"/>
        </w:rPr>
      </w:pPr>
      <w:r w:rsidRPr="00EF7FE4">
        <w:rPr>
          <w:rFonts w:ascii="Times New Roman" w:eastAsia="Times New Roman" w:hAnsi="Times New Roman"/>
          <w:noProof/>
          <w:lang w:val="lt-LT"/>
        </w:rPr>
        <w:lastRenderedPageBreak/>
        <w:t>-</w:t>
      </w:r>
      <w:r w:rsidRPr="00EF7FE4">
        <w:rPr>
          <w:rFonts w:ascii="Times New Roman" w:eastAsia="Times New Roman" w:hAnsi="Times New Roman"/>
          <w:noProof/>
          <w:lang w:val="lt-LT"/>
        </w:rPr>
        <w:tab/>
        <w:t xml:space="preserve">Veiklioji medžiaga yra </w:t>
      </w:r>
      <w:r w:rsidR="00D528D4">
        <w:rPr>
          <w:rFonts w:ascii="Times New Roman" w:eastAsia="Times New Roman" w:hAnsi="Times New Roman"/>
          <w:noProof/>
          <w:lang w:val="lt-LT"/>
        </w:rPr>
        <w:t xml:space="preserve">dvivalentė </w:t>
      </w:r>
      <w:r w:rsidRPr="00EF7FE4">
        <w:rPr>
          <w:rFonts w:ascii="Times New Roman" w:eastAsia="Times New Roman" w:hAnsi="Times New Roman"/>
          <w:noProof/>
          <w:lang w:val="lt-LT"/>
        </w:rPr>
        <w:t xml:space="preserve">geležis. </w:t>
      </w:r>
      <w:r w:rsidR="001A2027" w:rsidRPr="00EF7FE4">
        <w:rPr>
          <w:rFonts w:ascii="Times New Roman" w:eastAsia="Times New Roman" w:hAnsi="Times New Roman"/>
          <w:noProof/>
          <w:lang w:val="lt-LT"/>
        </w:rPr>
        <w:t>Kiekviename</w:t>
      </w:r>
      <w:r w:rsidRPr="00EF7FE4">
        <w:rPr>
          <w:rFonts w:ascii="Times New Roman" w:eastAsia="Times New Roman" w:hAnsi="Times New Roman"/>
          <w:lang w:val="lt-LT"/>
        </w:rPr>
        <w:t xml:space="preserve"> ml tirpalo (23 lašai) yra 44 mg </w:t>
      </w:r>
      <w:r w:rsidR="00D528D4">
        <w:rPr>
          <w:rFonts w:ascii="Times New Roman" w:eastAsia="Times New Roman" w:hAnsi="Times New Roman"/>
          <w:lang w:val="lt-LT"/>
        </w:rPr>
        <w:t xml:space="preserve">dvivalentės </w:t>
      </w:r>
      <w:r w:rsidRPr="00EF7FE4">
        <w:rPr>
          <w:rFonts w:ascii="Times New Roman" w:eastAsia="Times New Roman" w:hAnsi="Times New Roman"/>
          <w:lang w:val="lt-LT"/>
        </w:rPr>
        <w:t xml:space="preserve">geležies, </w:t>
      </w:r>
      <w:r w:rsidR="00D528D4">
        <w:rPr>
          <w:rFonts w:ascii="Times New Roman" w:eastAsia="Times New Roman" w:hAnsi="Times New Roman"/>
          <w:lang w:val="lt-LT"/>
        </w:rPr>
        <w:t xml:space="preserve">dvivalentės </w:t>
      </w:r>
      <w:r w:rsidRPr="00EF7FE4">
        <w:rPr>
          <w:rFonts w:ascii="Times New Roman" w:eastAsia="Times New Roman" w:hAnsi="Times New Roman"/>
          <w:lang w:val="lt-LT"/>
        </w:rPr>
        <w:t xml:space="preserve">geležies chlorido tetrahidrato pavidalu. </w:t>
      </w:r>
      <w:r w:rsidR="001A2027" w:rsidRPr="00EF7FE4">
        <w:rPr>
          <w:rFonts w:ascii="Times New Roman" w:eastAsia="Times New Roman" w:hAnsi="Times New Roman"/>
          <w:lang w:val="lt-LT"/>
        </w:rPr>
        <w:t>Kiekv</w:t>
      </w:r>
      <w:r w:rsidRPr="00EF7FE4">
        <w:rPr>
          <w:rFonts w:ascii="Times New Roman" w:eastAsia="Times New Roman" w:hAnsi="Times New Roman"/>
          <w:lang w:val="lt-LT"/>
        </w:rPr>
        <w:t xml:space="preserve">iename laše yra maždaug1,9 mg </w:t>
      </w:r>
      <w:r w:rsidR="00D528D4">
        <w:rPr>
          <w:rFonts w:ascii="Times New Roman" w:eastAsia="Times New Roman" w:hAnsi="Times New Roman"/>
          <w:lang w:val="lt-LT"/>
        </w:rPr>
        <w:t xml:space="preserve">dvivalentės geležies </w:t>
      </w:r>
      <w:r w:rsidRPr="00EF7FE4">
        <w:rPr>
          <w:rFonts w:ascii="Times New Roman" w:eastAsia="Times New Roman" w:hAnsi="Times New Roman"/>
          <w:lang w:val="lt-LT"/>
        </w:rPr>
        <w:t>.</w:t>
      </w:r>
    </w:p>
    <w:p w:rsidR="00D2341A" w:rsidRPr="00EF7FE4" w:rsidRDefault="00D2341A" w:rsidP="00D2341A">
      <w:pPr>
        <w:tabs>
          <w:tab w:val="left" w:pos="567"/>
        </w:tabs>
        <w:spacing w:after="0" w:line="240" w:lineRule="auto"/>
        <w:rPr>
          <w:rFonts w:ascii="Times New Roman" w:eastAsia="Times New Roman" w:hAnsi="Times New Roman"/>
          <w:lang w:val="lt-LT"/>
        </w:rPr>
      </w:pPr>
      <w:r w:rsidRPr="00EF7FE4">
        <w:rPr>
          <w:rFonts w:ascii="Times New Roman" w:eastAsia="Times New Roman" w:hAnsi="Times New Roman"/>
          <w:noProof/>
          <w:lang w:val="lt-LT"/>
        </w:rPr>
        <w:t>-</w:t>
      </w:r>
      <w:r w:rsidRPr="00EF7FE4">
        <w:rPr>
          <w:rFonts w:ascii="Times New Roman" w:eastAsia="Times New Roman" w:hAnsi="Times New Roman"/>
          <w:noProof/>
          <w:lang w:val="lt-LT"/>
        </w:rPr>
        <w:tab/>
        <w:t xml:space="preserve">Pagalbinės medžiagos yra </w:t>
      </w:r>
      <w:r w:rsidRPr="00EF7FE4">
        <w:rPr>
          <w:rFonts w:ascii="Times New Roman" w:eastAsia="Times New Roman" w:hAnsi="Times New Roman"/>
          <w:lang w:val="lt-LT"/>
        </w:rPr>
        <w:t xml:space="preserve">natrio benzoatas (E211), citrinų rūgštis monohidratas, natrio hidroksidas, nesikristalizuojantis skystasis sorbitolis (E420), gliukozė monohidratas, kakavos kvapo ir skonio medžiaga, išgrynintas vanduo. </w:t>
      </w:r>
    </w:p>
    <w:p w:rsidR="00D2341A" w:rsidRPr="00EF7FE4" w:rsidRDefault="00D2341A" w:rsidP="00D2341A">
      <w:pPr>
        <w:spacing w:after="0" w:line="240" w:lineRule="auto"/>
        <w:ind w:right="-2"/>
        <w:rPr>
          <w:rFonts w:ascii="Times New Roman" w:eastAsia="Times New Roman" w:hAnsi="Times New Roman"/>
          <w:noProof/>
          <w:lang w:val="lt-LT"/>
        </w:rPr>
      </w:pPr>
    </w:p>
    <w:p w:rsidR="00D2341A" w:rsidRPr="00EF7FE4" w:rsidRDefault="00D2341A" w:rsidP="00D2341A">
      <w:pPr>
        <w:numPr>
          <w:ilvl w:val="12"/>
          <w:numId w:val="0"/>
        </w:numPr>
        <w:spacing w:after="0" w:line="240" w:lineRule="auto"/>
        <w:ind w:right="-2"/>
        <w:rPr>
          <w:rFonts w:ascii="Times New Roman" w:eastAsia="Times New Roman" w:hAnsi="Times New Roman"/>
          <w:b/>
          <w:bCs/>
          <w:noProof/>
          <w:lang w:val="lt-LT"/>
        </w:rPr>
      </w:pPr>
      <w:r w:rsidRPr="00EF7FE4">
        <w:rPr>
          <w:rFonts w:ascii="Times New Roman" w:eastAsia="Times New Roman" w:hAnsi="Times New Roman"/>
          <w:b/>
          <w:lang w:val="lt-LT"/>
        </w:rPr>
        <w:t>H</w:t>
      </w:r>
      <w:r w:rsidR="00B30A68" w:rsidRPr="00EF7FE4">
        <w:rPr>
          <w:rFonts w:ascii="Times New Roman" w:eastAsia="Times New Roman" w:hAnsi="Times New Roman"/>
          <w:b/>
          <w:lang w:val="lt-LT"/>
        </w:rPr>
        <w:t>emofer</w:t>
      </w:r>
      <w:r w:rsidRPr="00EF7FE4">
        <w:rPr>
          <w:rFonts w:ascii="Times New Roman" w:eastAsia="Times New Roman" w:hAnsi="Times New Roman"/>
          <w:b/>
          <w:bCs/>
          <w:noProof/>
          <w:lang w:val="lt-LT"/>
        </w:rPr>
        <w:t xml:space="preserve"> išvaizda ir kiekis pakuotėje </w:t>
      </w:r>
    </w:p>
    <w:p w:rsidR="00D2341A" w:rsidRPr="00803CB5" w:rsidRDefault="00D2341A" w:rsidP="00D2341A">
      <w:pPr>
        <w:numPr>
          <w:ilvl w:val="12"/>
          <w:numId w:val="0"/>
        </w:numPr>
        <w:spacing w:after="0" w:line="240" w:lineRule="auto"/>
        <w:ind w:right="-2"/>
        <w:rPr>
          <w:rFonts w:ascii="Times New Roman" w:eastAsia="Times New Roman" w:hAnsi="Times New Roman"/>
          <w:bCs/>
          <w:noProof/>
          <w:lang w:val="lt-LT"/>
        </w:rPr>
      </w:pPr>
    </w:p>
    <w:p w:rsidR="00D2341A" w:rsidRPr="00EF7FE4" w:rsidRDefault="00D2341A" w:rsidP="00D2341A">
      <w:pPr>
        <w:tabs>
          <w:tab w:val="left" w:pos="567"/>
        </w:tabs>
        <w:spacing w:after="0" w:line="240" w:lineRule="auto"/>
        <w:ind w:left="567" w:hanging="567"/>
        <w:rPr>
          <w:rFonts w:ascii="Times New Roman" w:eastAsia="Times New Roman" w:hAnsi="Times New Roman"/>
          <w:lang w:val="lt-LT"/>
        </w:rPr>
      </w:pPr>
      <w:r w:rsidRPr="00EF7FE4">
        <w:rPr>
          <w:rFonts w:ascii="Times New Roman" w:eastAsia="Times New Roman" w:hAnsi="Times New Roman"/>
          <w:lang w:val="lt-LT"/>
        </w:rPr>
        <w:t>H</w:t>
      </w:r>
      <w:r w:rsidR="00B30A68" w:rsidRPr="00EF7FE4">
        <w:rPr>
          <w:rFonts w:ascii="Times New Roman" w:eastAsia="Times New Roman" w:hAnsi="Times New Roman"/>
          <w:lang w:val="lt-LT"/>
        </w:rPr>
        <w:t>emofer</w:t>
      </w:r>
      <w:r w:rsidRPr="00EF7FE4">
        <w:rPr>
          <w:rFonts w:ascii="Times New Roman" w:eastAsia="Times New Roman" w:hAnsi="Times New Roman"/>
          <w:lang w:val="lt-LT"/>
        </w:rPr>
        <w:t xml:space="preserve"> geriamieji lašai, tirpalas yra geltonai žalias skystis, turintis būdingą kvapą.</w:t>
      </w:r>
    </w:p>
    <w:p w:rsidR="00D2341A" w:rsidRPr="00EF7FE4" w:rsidRDefault="001A2027" w:rsidP="00D2341A">
      <w:pPr>
        <w:numPr>
          <w:ilvl w:val="12"/>
          <w:numId w:val="0"/>
        </w:numPr>
        <w:spacing w:after="0" w:line="240" w:lineRule="auto"/>
        <w:ind w:right="-2"/>
        <w:rPr>
          <w:rFonts w:ascii="Times New Roman" w:eastAsia="Times New Roman" w:hAnsi="Times New Roman"/>
          <w:noProof/>
          <w:u w:val="single"/>
          <w:lang w:val="lt-LT"/>
        </w:rPr>
      </w:pPr>
      <w:r w:rsidRPr="00EF7FE4">
        <w:rPr>
          <w:rFonts w:ascii="Times New Roman" w:eastAsia="Times New Roman" w:hAnsi="Times New Roman"/>
          <w:lang w:val="lt-LT"/>
        </w:rPr>
        <w:t>Kartono d</w:t>
      </w:r>
      <w:r w:rsidR="00D2341A" w:rsidRPr="00EF7FE4">
        <w:rPr>
          <w:rFonts w:ascii="Times New Roman" w:eastAsia="Times New Roman" w:hAnsi="Times New Roman"/>
          <w:lang w:val="lt-LT"/>
        </w:rPr>
        <w:t xml:space="preserve">ėžutėje yra rudo stiklo buteliukas (jo dangtelyje yra lašintuvas), kuriame yra 10 ml </w:t>
      </w:r>
      <w:r w:rsidR="00D528D4">
        <w:rPr>
          <w:rFonts w:ascii="Times New Roman" w:eastAsia="Times New Roman" w:hAnsi="Times New Roman"/>
          <w:lang w:val="lt-LT"/>
        </w:rPr>
        <w:t>geriamųjų lašų</w:t>
      </w:r>
      <w:r w:rsidR="00D2341A" w:rsidRPr="00EF7FE4">
        <w:rPr>
          <w:rFonts w:ascii="Times New Roman" w:eastAsia="Times New Roman" w:hAnsi="Times New Roman"/>
          <w:lang w:val="lt-LT"/>
        </w:rPr>
        <w:t>.</w:t>
      </w:r>
    </w:p>
    <w:p w:rsidR="00D2341A" w:rsidRPr="00EF7FE4" w:rsidRDefault="00D2341A" w:rsidP="00795F04">
      <w:pPr>
        <w:numPr>
          <w:ilvl w:val="12"/>
          <w:numId w:val="0"/>
        </w:numPr>
        <w:spacing w:after="0" w:line="240" w:lineRule="auto"/>
        <w:ind w:right="-2"/>
        <w:rPr>
          <w:rFonts w:ascii="Times New Roman" w:eastAsia="Times New Roman" w:hAnsi="Times New Roman"/>
          <w:noProof/>
          <w:lang w:val="lt-LT"/>
        </w:rPr>
      </w:pPr>
    </w:p>
    <w:p w:rsidR="00D2341A" w:rsidRPr="00EF7FE4" w:rsidRDefault="00D2341A" w:rsidP="00795F04">
      <w:pPr>
        <w:numPr>
          <w:ilvl w:val="12"/>
          <w:numId w:val="0"/>
        </w:numPr>
        <w:spacing w:after="0" w:line="240" w:lineRule="auto"/>
        <w:ind w:right="-2"/>
        <w:rPr>
          <w:rFonts w:ascii="Times New Roman" w:eastAsia="Times New Roman" w:hAnsi="Times New Roman"/>
          <w:b/>
          <w:bCs/>
          <w:noProof/>
          <w:lang w:val="lt-LT"/>
        </w:rPr>
      </w:pPr>
      <w:r w:rsidRPr="00EF7FE4">
        <w:rPr>
          <w:rFonts w:ascii="Times New Roman" w:eastAsia="Times New Roman" w:hAnsi="Times New Roman"/>
          <w:b/>
          <w:lang w:val="lt-LT"/>
        </w:rPr>
        <w:t>R</w:t>
      </w:r>
      <w:r w:rsidR="003A14D3" w:rsidRPr="00EF7FE4">
        <w:rPr>
          <w:rFonts w:ascii="Times New Roman" w:eastAsia="Times New Roman" w:hAnsi="Times New Roman"/>
          <w:b/>
          <w:lang w:val="lt-LT"/>
        </w:rPr>
        <w:t>egistruotojas ir gamintojas</w:t>
      </w:r>
    </w:p>
    <w:p w:rsidR="00D2341A" w:rsidRPr="00EF7FE4" w:rsidRDefault="00D2341A" w:rsidP="00C8606F">
      <w:pPr>
        <w:tabs>
          <w:tab w:val="left" w:pos="567"/>
        </w:tabs>
        <w:spacing w:after="0" w:line="240" w:lineRule="auto"/>
        <w:rPr>
          <w:rFonts w:ascii="Times New Roman" w:eastAsia="Times New Roman" w:hAnsi="Times New Roman"/>
          <w:lang w:val="lt-LT"/>
        </w:rPr>
      </w:pPr>
    </w:p>
    <w:p w:rsidR="00D2341A" w:rsidRPr="00EF7FE4" w:rsidRDefault="00D2341A" w:rsidP="00D2341A">
      <w:pPr>
        <w:tabs>
          <w:tab w:val="left" w:pos="567"/>
        </w:tabs>
        <w:spacing w:after="0" w:line="240" w:lineRule="auto"/>
        <w:rPr>
          <w:rFonts w:ascii="Times New Roman" w:eastAsia="Times New Roman" w:hAnsi="Times New Roman"/>
          <w:lang w:val="lt-LT"/>
        </w:rPr>
      </w:pPr>
      <w:r w:rsidRPr="00EF7FE4">
        <w:rPr>
          <w:rFonts w:ascii="Times New Roman" w:eastAsia="Times New Roman" w:hAnsi="Times New Roman"/>
          <w:lang w:val="lt-LT"/>
        </w:rPr>
        <w:t>Medana Pharma SA</w:t>
      </w:r>
    </w:p>
    <w:p w:rsidR="003A14D3" w:rsidRPr="00EF7FE4" w:rsidRDefault="0043268A" w:rsidP="00D2341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ul. Wł. Łokietka 10</w:t>
      </w:r>
    </w:p>
    <w:p w:rsidR="00D2341A" w:rsidRPr="00EF7FE4" w:rsidRDefault="00D2341A" w:rsidP="00D2341A">
      <w:pPr>
        <w:tabs>
          <w:tab w:val="left" w:pos="567"/>
        </w:tabs>
        <w:spacing w:after="0" w:line="240" w:lineRule="auto"/>
        <w:rPr>
          <w:rFonts w:ascii="Times New Roman" w:eastAsia="Times New Roman" w:hAnsi="Times New Roman"/>
          <w:lang w:val="lt-LT"/>
        </w:rPr>
      </w:pPr>
      <w:r w:rsidRPr="00EF7FE4">
        <w:rPr>
          <w:rFonts w:ascii="Times New Roman" w:eastAsia="Times New Roman" w:hAnsi="Times New Roman"/>
          <w:lang w:val="lt-LT"/>
        </w:rPr>
        <w:t>98–200 Sieradz, Lenkija</w:t>
      </w:r>
    </w:p>
    <w:p w:rsidR="00B30A68" w:rsidRPr="00EF7FE4" w:rsidRDefault="00B30A68" w:rsidP="00D2341A">
      <w:pPr>
        <w:numPr>
          <w:ilvl w:val="12"/>
          <w:numId w:val="0"/>
        </w:numPr>
        <w:spacing w:after="0" w:line="240" w:lineRule="auto"/>
        <w:ind w:right="-2"/>
        <w:rPr>
          <w:rFonts w:ascii="Times New Roman" w:eastAsia="Times New Roman" w:hAnsi="Times New Roman"/>
          <w:noProof/>
          <w:lang w:val="lt-LT"/>
        </w:rPr>
      </w:pPr>
    </w:p>
    <w:p w:rsidR="00BB78C0" w:rsidRPr="00EF7FE4" w:rsidRDefault="00BB78C0" w:rsidP="00BB78C0">
      <w:pPr>
        <w:spacing w:after="0" w:line="240" w:lineRule="auto"/>
        <w:rPr>
          <w:rFonts w:ascii="Times New Roman" w:eastAsia="Times New Roman" w:hAnsi="Times New Roman"/>
          <w:lang w:val="lt-LT"/>
        </w:rPr>
      </w:pPr>
      <w:r w:rsidRPr="00EF7FE4">
        <w:rPr>
          <w:rFonts w:ascii="Times New Roman" w:eastAsia="Times New Roman" w:hAnsi="Times New Roman"/>
          <w:lang w:val="lt-LT"/>
        </w:rPr>
        <w:t>Jeigu apie šį vaistą norite sužinoti daugiau, kreipkitės į vietinį registruotojo atstovą.</w:t>
      </w:r>
    </w:p>
    <w:p w:rsidR="00BB78C0" w:rsidRPr="00EF7FE4" w:rsidRDefault="00BB78C0" w:rsidP="00BB78C0">
      <w:pPr>
        <w:spacing w:after="0" w:line="240" w:lineRule="auto"/>
        <w:rPr>
          <w:rFonts w:ascii="Times New Roman" w:eastAsia="Times New Roman" w:hAnsi="Times New Roman"/>
          <w:lang w:val="lt-LT"/>
        </w:rPr>
      </w:pPr>
    </w:p>
    <w:p w:rsidR="00BB78C0" w:rsidRPr="00EF7FE4" w:rsidRDefault="00BB78C0" w:rsidP="00BB78C0">
      <w:pPr>
        <w:spacing w:after="0" w:line="240" w:lineRule="auto"/>
        <w:rPr>
          <w:rFonts w:ascii="Times New Roman" w:eastAsia="Times New Roman" w:hAnsi="Times New Roman"/>
          <w:lang w:val="lt-LT"/>
        </w:rPr>
      </w:pPr>
      <w:r w:rsidRPr="00EF7FE4">
        <w:rPr>
          <w:rFonts w:ascii="Times New Roman" w:eastAsia="Times New Roman" w:hAnsi="Times New Roman"/>
          <w:lang w:val="lt-LT"/>
        </w:rPr>
        <w:t>Farmacijos įmonės „Polpharma“ atstovybė</w:t>
      </w:r>
    </w:p>
    <w:p w:rsidR="00BB78C0" w:rsidRPr="00EF7FE4" w:rsidRDefault="00BB78C0" w:rsidP="00BB78C0">
      <w:pPr>
        <w:spacing w:after="0" w:line="240" w:lineRule="auto"/>
        <w:rPr>
          <w:rFonts w:ascii="Times New Roman" w:eastAsia="Times New Roman" w:hAnsi="Times New Roman"/>
          <w:lang w:val="lt-LT"/>
        </w:rPr>
      </w:pPr>
      <w:r w:rsidRPr="00EF7FE4">
        <w:rPr>
          <w:rFonts w:ascii="Times New Roman" w:eastAsia="Times New Roman" w:hAnsi="Times New Roman"/>
          <w:lang w:val="lt-LT"/>
        </w:rPr>
        <w:t>E. Ožeškienės g. 18A,</w:t>
      </w:r>
    </w:p>
    <w:p w:rsidR="00BB78C0" w:rsidRPr="00EF7FE4" w:rsidRDefault="00BB78C0" w:rsidP="00BB78C0">
      <w:pPr>
        <w:spacing w:after="0" w:line="240" w:lineRule="auto"/>
        <w:rPr>
          <w:rFonts w:ascii="Times New Roman" w:eastAsia="Times New Roman" w:hAnsi="Times New Roman"/>
          <w:lang w:val="lt-LT"/>
        </w:rPr>
      </w:pPr>
      <w:r w:rsidRPr="00EF7FE4">
        <w:rPr>
          <w:rFonts w:ascii="Times New Roman" w:eastAsia="Times New Roman" w:hAnsi="Times New Roman"/>
          <w:lang w:val="lt-LT"/>
        </w:rPr>
        <w:t>LT-44254 Kaunas, Lietuva</w:t>
      </w:r>
    </w:p>
    <w:p w:rsidR="00BB78C0" w:rsidRPr="00EF7FE4" w:rsidRDefault="00BB78C0" w:rsidP="00BB78C0">
      <w:pPr>
        <w:spacing w:after="0" w:line="240" w:lineRule="auto"/>
        <w:rPr>
          <w:rFonts w:ascii="Times New Roman" w:eastAsia="Times New Roman" w:hAnsi="Times New Roman"/>
          <w:lang w:val="lt-LT"/>
        </w:rPr>
      </w:pPr>
      <w:r w:rsidRPr="00EF7FE4">
        <w:rPr>
          <w:rFonts w:ascii="Times New Roman" w:eastAsia="Times New Roman" w:hAnsi="Times New Roman"/>
          <w:lang w:val="lt-LT"/>
        </w:rPr>
        <w:lastRenderedPageBreak/>
        <w:t>Tel./faks. +370 37 32 51 31</w:t>
      </w:r>
    </w:p>
    <w:p w:rsidR="00D2341A" w:rsidRPr="00EF7FE4" w:rsidRDefault="00D2341A" w:rsidP="00D2341A">
      <w:pPr>
        <w:tabs>
          <w:tab w:val="left" w:pos="567"/>
        </w:tabs>
        <w:spacing w:after="0" w:line="240" w:lineRule="auto"/>
        <w:rPr>
          <w:rFonts w:ascii="Times New Roman" w:eastAsia="Times New Roman" w:hAnsi="Times New Roman"/>
          <w:noProof/>
          <w:lang w:val="lt-LT"/>
        </w:rPr>
      </w:pPr>
    </w:p>
    <w:p w:rsidR="00D2341A" w:rsidRPr="00EF7FE4" w:rsidRDefault="00D2341A" w:rsidP="00D2341A">
      <w:pPr>
        <w:spacing w:after="0" w:line="240" w:lineRule="auto"/>
        <w:rPr>
          <w:rFonts w:ascii="Times New Roman" w:eastAsia="Times New Roman" w:hAnsi="Times New Roman"/>
          <w:b/>
          <w:lang w:val="lt-LT"/>
        </w:rPr>
      </w:pPr>
      <w:r w:rsidRPr="00EF7FE4">
        <w:rPr>
          <w:rFonts w:ascii="Times New Roman" w:eastAsia="Times New Roman" w:hAnsi="Times New Roman"/>
          <w:b/>
          <w:bCs/>
          <w:lang w:val="lt-LT"/>
        </w:rPr>
        <w:t>Šis pakuotės lapelis</w:t>
      </w:r>
      <w:r w:rsidRPr="00EF7FE4">
        <w:rPr>
          <w:rFonts w:ascii="Times New Roman" w:eastAsia="Times New Roman" w:hAnsi="Times New Roman"/>
          <w:b/>
          <w:lang w:val="lt-LT"/>
        </w:rPr>
        <w:t xml:space="preserve"> paskutinį kartą p</w:t>
      </w:r>
      <w:r w:rsidR="003A14D3" w:rsidRPr="00EF7FE4">
        <w:rPr>
          <w:rFonts w:ascii="Times New Roman" w:eastAsia="Times New Roman" w:hAnsi="Times New Roman"/>
          <w:b/>
          <w:lang w:val="lt-LT"/>
        </w:rPr>
        <w:t>eržiūrėtas</w:t>
      </w:r>
      <w:r w:rsidR="00FA0E37">
        <w:rPr>
          <w:rFonts w:ascii="Times New Roman" w:eastAsia="Times New Roman" w:hAnsi="Times New Roman"/>
          <w:b/>
          <w:lang w:val="lt-LT"/>
        </w:rPr>
        <w:t xml:space="preserve"> 2016-02-03</w:t>
      </w:r>
    </w:p>
    <w:p w:rsidR="00D2341A" w:rsidRPr="003158DF" w:rsidRDefault="00D2341A" w:rsidP="00D2341A">
      <w:pPr>
        <w:tabs>
          <w:tab w:val="left" w:pos="567"/>
        </w:tabs>
        <w:spacing w:after="0" w:line="260" w:lineRule="exact"/>
        <w:rPr>
          <w:rFonts w:ascii="Times New Roman" w:eastAsia="Times New Roman" w:hAnsi="Times New Roman"/>
          <w:lang w:val="lt-LT"/>
        </w:rPr>
      </w:pPr>
    </w:p>
    <w:p w:rsidR="00D2341A" w:rsidRPr="00EF7FE4" w:rsidRDefault="003A14D3" w:rsidP="00D2341A">
      <w:pPr>
        <w:spacing w:after="0" w:line="240" w:lineRule="auto"/>
        <w:rPr>
          <w:rFonts w:ascii="Times New Roman" w:eastAsia="Times New Roman" w:hAnsi="Times New Roman"/>
          <w:noProof/>
          <w:lang w:val="lt-LT"/>
        </w:rPr>
      </w:pPr>
      <w:r w:rsidRPr="00EF7FE4">
        <w:rPr>
          <w:rFonts w:ascii="Times New Roman" w:eastAsia="Times New Roman" w:hAnsi="Times New Roman"/>
          <w:lang w:val="lt-LT"/>
        </w:rPr>
        <w:t xml:space="preserve">Išsami informacija apie šį vaistą </w:t>
      </w:r>
      <w:r w:rsidR="00D2341A" w:rsidRPr="00EF7FE4">
        <w:rPr>
          <w:rFonts w:ascii="Times New Roman" w:eastAsia="Times New Roman" w:hAnsi="Times New Roman"/>
          <w:lang w:val="lt-LT"/>
        </w:rPr>
        <w:t xml:space="preserve">pateikiama Valstybinės vaistų kontrolės tarnybos prie Lietuvos Respublikos sveikatos apsaugos ministerijos </w:t>
      </w:r>
      <w:r w:rsidRPr="00EF7FE4">
        <w:rPr>
          <w:rFonts w:ascii="Times New Roman" w:eastAsia="Times New Roman" w:hAnsi="Times New Roman"/>
          <w:lang w:val="lt-LT"/>
        </w:rPr>
        <w:t>tinklalapyje</w:t>
      </w:r>
      <w:r w:rsidR="00D2341A" w:rsidRPr="00EF7FE4">
        <w:rPr>
          <w:rFonts w:ascii="Times New Roman" w:eastAsia="Times New Roman" w:hAnsi="Times New Roman"/>
          <w:lang w:val="lt-LT"/>
        </w:rPr>
        <w:t xml:space="preserve"> </w:t>
      </w:r>
      <w:hyperlink r:id="rId17" w:history="1">
        <w:r w:rsidR="00D2341A" w:rsidRPr="00EF7FE4">
          <w:rPr>
            <w:rFonts w:ascii="Times New Roman" w:eastAsia="Times New Roman" w:hAnsi="Times New Roman"/>
            <w:noProof/>
            <w:color w:val="0000FF"/>
            <w:u w:val="single"/>
            <w:lang w:val="lt-LT"/>
          </w:rPr>
          <w:t>http://www.vvkt.lt/</w:t>
        </w:r>
      </w:hyperlink>
      <w:r w:rsidRPr="00EF7FE4">
        <w:rPr>
          <w:rFonts w:ascii="Times New Roman" w:eastAsia="Times New Roman" w:hAnsi="Times New Roman"/>
          <w:noProof/>
          <w:color w:val="0000FF"/>
          <w:lang w:val="lt-LT"/>
        </w:rPr>
        <w:t>.</w:t>
      </w:r>
    </w:p>
    <w:p w:rsidR="00D2341A" w:rsidRPr="00EF7FE4" w:rsidRDefault="00D2341A" w:rsidP="00D2341A">
      <w:pPr>
        <w:numPr>
          <w:ilvl w:val="12"/>
          <w:numId w:val="0"/>
        </w:numPr>
        <w:spacing w:after="0" w:line="240" w:lineRule="auto"/>
        <w:ind w:right="-2"/>
        <w:jc w:val="both"/>
        <w:outlineLvl w:val="0"/>
        <w:rPr>
          <w:rFonts w:ascii="Times New Roman" w:eastAsia="Times New Roman" w:hAnsi="Times New Roman"/>
          <w:noProof/>
          <w:lang w:val="lt-LT"/>
        </w:rPr>
      </w:pPr>
    </w:p>
    <w:p w:rsidR="00D6273E" w:rsidRPr="00EF7FE4" w:rsidRDefault="00D6273E">
      <w:pPr>
        <w:rPr>
          <w:rFonts w:ascii="Times New Roman" w:hAnsi="Times New Roman"/>
          <w:lang w:val="lt-LT"/>
        </w:rPr>
      </w:pPr>
      <w:permStart w:id="1351187242" w:edGrp="everyone"/>
      <w:permEnd w:id="1351187242"/>
    </w:p>
    <w:sectPr w:rsidR="00D6273E" w:rsidRPr="00EF7FE4" w:rsidSect="00330221">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DB4" w:rsidRDefault="00B52DB4">
      <w:pPr>
        <w:spacing w:after="0" w:line="240" w:lineRule="auto"/>
      </w:pPr>
      <w:r>
        <w:separator/>
      </w:r>
    </w:p>
  </w:endnote>
  <w:endnote w:type="continuationSeparator" w:id="0">
    <w:p w:rsidR="00B52DB4" w:rsidRDefault="00B52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221" w:rsidRPr="007A4904" w:rsidRDefault="0088084E" w:rsidP="007A4904">
    <w:pPr>
      <w:pStyle w:val="Porat"/>
      <w:jc w:val="right"/>
      <w:rPr>
        <w:rFonts w:ascii="Times New Roman" w:eastAsia="BatangChe" w:hAnsi="Times New Roman"/>
      </w:rPr>
    </w:pPr>
    <w:r w:rsidRPr="007A4904">
      <w:rPr>
        <w:rFonts w:ascii="Times New Roman" w:hAnsi="Times New Roman"/>
      </w:rPr>
      <w:fldChar w:fldCharType="begin"/>
    </w:r>
    <w:r w:rsidRPr="007A4904">
      <w:rPr>
        <w:rFonts w:ascii="Times New Roman" w:hAnsi="Times New Roman"/>
      </w:rPr>
      <w:instrText>PAGE   \* MERGEFORMAT</w:instrText>
    </w:r>
    <w:r w:rsidRPr="007A4904">
      <w:rPr>
        <w:rFonts w:ascii="Times New Roman" w:hAnsi="Times New Roman"/>
      </w:rPr>
      <w:fldChar w:fldCharType="separate"/>
    </w:r>
    <w:r w:rsidR="00FA0E37" w:rsidRPr="00FA0E37">
      <w:rPr>
        <w:rFonts w:ascii="Times New Roman" w:hAnsi="Times New Roman"/>
        <w:noProof/>
        <w:lang w:val="pl-PL"/>
      </w:rPr>
      <w:t>3</w:t>
    </w:r>
    <w:r w:rsidRPr="007A4904">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221" w:rsidRDefault="00330221">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FA0E37">
      <w:rPr>
        <w:rStyle w:val="Puslapionumeris"/>
        <w:noProof/>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DB4" w:rsidRDefault="00B52DB4">
      <w:pPr>
        <w:spacing w:after="0" w:line="240" w:lineRule="auto"/>
      </w:pPr>
      <w:r>
        <w:separator/>
      </w:r>
    </w:p>
  </w:footnote>
  <w:footnote w:type="continuationSeparator" w:id="0">
    <w:p w:rsidR="00B52DB4" w:rsidRDefault="00B52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35CF2"/>
    <w:multiLevelType w:val="multilevel"/>
    <w:tmpl w:val="EDBC0B3E"/>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20157D4"/>
    <w:multiLevelType w:val="multilevel"/>
    <w:tmpl w:val="5470DB42"/>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E6DE9"/>
    <w:multiLevelType w:val="multilevel"/>
    <w:tmpl w:val="888258E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6E07924"/>
    <w:multiLevelType w:val="multilevel"/>
    <w:tmpl w:val="50183694"/>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637C55CD"/>
    <w:multiLevelType w:val="multilevel"/>
    <w:tmpl w:val="D0F8353E"/>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79D4287"/>
    <w:multiLevelType w:val="multilevel"/>
    <w:tmpl w:val="D1BA51CC"/>
    <w:lvl w:ilvl="0">
      <w:start w:val="5"/>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68D16EFA"/>
    <w:multiLevelType w:val="multilevel"/>
    <w:tmpl w:val="5E60F01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
  </w:num>
  <w:num w:numId="4">
    <w:abstractNumId w:val="2"/>
  </w:num>
  <w:num w:numId="5">
    <w:abstractNumId w:val="1"/>
  </w:num>
  <w:num w:numId="6">
    <w:abstractNumId w:val="7"/>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d7iFcnT8a5bZ1rSTHJ5qloVq1GGo5EU9tUteYXOF0l6OTfb4HotYMSHzp19Fquq/+rwoVIzSnjPNYThATXyZw==" w:salt="T9keSs2e6RPWWGgASOm6Tw=="/>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41A"/>
    <w:rsid w:val="000859E2"/>
    <w:rsid w:val="000B01EC"/>
    <w:rsid w:val="001074A7"/>
    <w:rsid w:val="00112FB6"/>
    <w:rsid w:val="00116AB0"/>
    <w:rsid w:val="001A2027"/>
    <w:rsid w:val="001B1453"/>
    <w:rsid w:val="001C3B60"/>
    <w:rsid w:val="001E3852"/>
    <w:rsid w:val="00262790"/>
    <w:rsid w:val="002651E5"/>
    <w:rsid w:val="002E5BF7"/>
    <w:rsid w:val="003158DF"/>
    <w:rsid w:val="00330221"/>
    <w:rsid w:val="003377B9"/>
    <w:rsid w:val="00377DF8"/>
    <w:rsid w:val="003850B9"/>
    <w:rsid w:val="003A14D3"/>
    <w:rsid w:val="003E6656"/>
    <w:rsid w:val="003F6348"/>
    <w:rsid w:val="004038D3"/>
    <w:rsid w:val="0043268A"/>
    <w:rsid w:val="004603D6"/>
    <w:rsid w:val="004605FE"/>
    <w:rsid w:val="004B0872"/>
    <w:rsid w:val="004C7634"/>
    <w:rsid w:val="004D66B2"/>
    <w:rsid w:val="004F19DB"/>
    <w:rsid w:val="005602BB"/>
    <w:rsid w:val="00565934"/>
    <w:rsid w:val="00596254"/>
    <w:rsid w:val="005A1346"/>
    <w:rsid w:val="005A5793"/>
    <w:rsid w:val="005B6C16"/>
    <w:rsid w:val="00695F38"/>
    <w:rsid w:val="006A7897"/>
    <w:rsid w:val="006E68D4"/>
    <w:rsid w:val="00723E08"/>
    <w:rsid w:val="007478E5"/>
    <w:rsid w:val="00795F04"/>
    <w:rsid w:val="007A4904"/>
    <w:rsid w:val="007A73F2"/>
    <w:rsid w:val="00803CB5"/>
    <w:rsid w:val="00815A19"/>
    <w:rsid w:val="0088084E"/>
    <w:rsid w:val="0089138B"/>
    <w:rsid w:val="008E5C60"/>
    <w:rsid w:val="00A27C74"/>
    <w:rsid w:val="00A3023B"/>
    <w:rsid w:val="00A6362E"/>
    <w:rsid w:val="00AD6DBD"/>
    <w:rsid w:val="00B11821"/>
    <w:rsid w:val="00B30A68"/>
    <w:rsid w:val="00B30F83"/>
    <w:rsid w:val="00B52DB4"/>
    <w:rsid w:val="00BB78C0"/>
    <w:rsid w:val="00BF493B"/>
    <w:rsid w:val="00C36546"/>
    <w:rsid w:val="00C71CF6"/>
    <w:rsid w:val="00C8606F"/>
    <w:rsid w:val="00CC188E"/>
    <w:rsid w:val="00CD009E"/>
    <w:rsid w:val="00D2341A"/>
    <w:rsid w:val="00D50566"/>
    <w:rsid w:val="00D528D4"/>
    <w:rsid w:val="00D5696D"/>
    <w:rsid w:val="00D6273E"/>
    <w:rsid w:val="00E43D4E"/>
    <w:rsid w:val="00E75F72"/>
    <w:rsid w:val="00EF4F92"/>
    <w:rsid w:val="00EF7FE4"/>
    <w:rsid w:val="00F12112"/>
    <w:rsid w:val="00F3293B"/>
    <w:rsid w:val="00F77636"/>
    <w:rsid w:val="00F94607"/>
    <w:rsid w:val="00FA0E37"/>
    <w:rsid w:val="00FB2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5054F77-DC7A-40AD-B1BF-9606F0F7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D2341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2341A"/>
  </w:style>
  <w:style w:type="character" w:styleId="Puslapionumeris">
    <w:name w:val="page number"/>
    <w:basedOn w:val="Numatytasispastraiposriftas"/>
    <w:rsid w:val="00D2341A"/>
  </w:style>
  <w:style w:type="character" w:styleId="Komentaronuoroda">
    <w:name w:val="annotation reference"/>
    <w:uiPriority w:val="99"/>
    <w:semiHidden/>
    <w:unhideWhenUsed/>
    <w:rsid w:val="00BF493B"/>
    <w:rPr>
      <w:sz w:val="16"/>
      <w:szCs w:val="16"/>
    </w:rPr>
  </w:style>
  <w:style w:type="paragraph" w:styleId="Komentarotekstas">
    <w:name w:val="annotation text"/>
    <w:basedOn w:val="prastasis"/>
    <w:link w:val="KomentarotekstasDiagrama"/>
    <w:uiPriority w:val="99"/>
    <w:unhideWhenUsed/>
    <w:rsid w:val="00BF493B"/>
    <w:pPr>
      <w:spacing w:line="240" w:lineRule="auto"/>
    </w:pPr>
    <w:rPr>
      <w:sz w:val="20"/>
      <w:szCs w:val="20"/>
    </w:rPr>
  </w:style>
  <w:style w:type="character" w:customStyle="1" w:styleId="KomentarotekstasDiagrama">
    <w:name w:val="Komentaro tekstas Diagrama"/>
    <w:link w:val="Komentarotekstas"/>
    <w:uiPriority w:val="99"/>
    <w:rsid w:val="00BF493B"/>
    <w:rPr>
      <w:sz w:val="20"/>
      <w:szCs w:val="20"/>
    </w:rPr>
  </w:style>
  <w:style w:type="paragraph" w:styleId="Komentarotema">
    <w:name w:val="annotation subject"/>
    <w:basedOn w:val="Komentarotekstas"/>
    <w:next w:val="Komentarotekstas"/>
    <w:link w:val="KomentarotemaDiagrama"/>
    <w:uiPriority w:val="99"/>
    <w:semiHidden/>
    <w:unhideWhenUsed/>
    <w:rsid w:val="00BF493B"/>
    <w:rPr>
      <w:b/>
      <w:bCs/>
    </w:rPr>
  </w:style>
  <w:style w:type="character" w:customStyle="1" w:styleId="KomentarotemaDiagrama">
    <w:name w:val="Komentaro tema Diagrama"/>
    <w:link w:val="Komentarotema"/>
    <w:uiPriority w:val="99"/>
    <w:semiHidden/>
    <w:rsid w:val="00BF493B"/>
    <w:rPr>
      <w:b/>
      <w:bCs/>
      <w:sz w:val="20"/>
      <w:szCs w:val="20"/>
    </w:rPr>
  </w:style>
  <w:style w:type="paragraph" w:styleId="Debesliotekstas">
    <w:name w:val="Balloon Text"/>
    <w:basedOn w:val="prastasis"/>
    <w:link w:val="DebesliotekstasDiagrama"/>
    <w:uiPriority w:val="99"/>
    <w:semiHidden/>
    <w:unhideWhenUsed/>
    <w:rsid w:val="00BF493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F493B"/>
    <w:rPr>
      <w:rFonts w:ascii="Tahoma" w:hAnsi="Tahoma" w:cs="Tahoma"/>
      <w:sz w:val="16"/>
      <w:szCs w:val="16"/>
    </w:rPr>
  </w:style>
  <w:style w:type="character" w:styleId="Hipersaitas">
    <w:name w:val="Hyperlink"/>
    <w:uiPriority w:val="99"/>
    <w:unhideWhenUsed/>
    <w:rsid w:val="00BF493B"/>
    <w:rPr>
      <w:color w:val="0000FF"/>
      <w:u w:val="single"/>
    </w:rPr>
  </w:style>
  <w:style w:type="paragraph" w:styleId="Pagrindinistekstas">
    <w:name w:val="Body Text"/>
    <w:basedOn w:val="prastasis"/>
    <w:link w:val="PagrindinistekstasDiagrama"/>
    <w:rsid w:val="00B30A68"/>
    <w:pPr>
      <w:tabs>
        <w:tab w:val="left" w:pos="567"/>
      </w:tabs>
      <w:spacing w:after="0" w:line="260" w:lineRule="exact"/>
    </w:pPr>
    <w:rPr>
      <w:rFonts w:ascii="Times New Roman" w:eastAsia="Times New Roman" w:hAnsi="Times New Roman"/>
      <w:b/>
      <w:i/>
      <w:szCs w:val="20"/>
      <w:lang w:val="cs-CZ"/>
    </w:rPr>
  </w:style>
  <w:style w:type="character" w:customStyle="1" w:styleId="PagrindinistekstasDiagrama">
    <w:name w:val="Pagrindinis tekstas Diagrama"/>
    <w:link w:val="Pagrindinistekstas"/>
    <w:rsid w:val="00B30A68"/>
    <w:rPr>
      <w:rFonts w:ascii="Times New Roman" w:eastAsia="Times New Roman" w:hAnsi="Times New Roman"/>
      <w:b/>
      <w:i/>
      <w:sz w:val="22"/>
      <w:lang w:val="cs-CZ" w:eastAsia="en-US"/>
    </w:rPr>
  </w:style>
  <w:style w:type="character" w:customStyle="1" w:styleId="hps">
    <w:name w:val="hps"/>
    <w:rsid w:val="00C71CF6"/>
  </w:style>
  <w:style w:type="character" w:customStyle="1" w:styleId="shorttext">
    <w:name w:val="short_text"/>
    <w:rsid w:val="00C71CF6"/>
  </w:style>
  <w:style w:type="paragraph" w:styleId="Antrats">
    <w:name w:val="header"/>
    <w:basedOn w:val="prastasis"/>
    <w:link w:val="AntratsDiagrama"/>
    <w:uiPriority w:val="99"/>
    <w:unhideWhenUsed/>
    <w:rsid w:val="0088084E"/>
    <w:pPr>
      <w:tabs>
        <w:tab w:val="center" w:pos="4536"/>
        <w:tab w:val="right" w:pos="9072"/>
      </w:tabs>
    </w:pPr>
  </w:style>
  <w:style w:type="character" w:customStyle="1" w:styleId="AntratsDiagrama">
    <w:name w:val="Antraštės Diagrama"/>
    <w:link w:val="Antrats"/>
    <w:uiPriority w:val="99"/>
    <w:rsid w:val="0088084E"/>
    <w:rPr>
      <w:sz w:val="22"/>
      <w:szCs w:val="22"/>
      <w:lang w:val="en-US" w:eastAsia="en-US"/>
    </w:rPr>
  </w:style>
  <w:style w:type="paragraph" w:styleId="Pataisymai">
    <w:name w:val="Revision"/>
    <w:hidden/>
    <w:uiPriority w:val="99"/>
    <w:semiHidden/>
    <w:rsid w:val="00CC188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09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7" ma:contentTypeDescription="Create a new document." ma:contentTypeScope="" ma:versionID="04e986a8814e5b1d7a042dc9b3708c0b">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94fe9370740aea33cbf832c68ec6bb2f"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9D015-037E-4FB2-AFD7-4E18891CA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6FAF7-27EF-4AD0-81CE-F00889C7E989}">
  <ds:schemaRefs>
    <ds:schemaRef ds:uri="http://schemas.microsoft.com/sharepoint/v3/contenttype/forms"/>
  </ds:schemaRefs>
</ds:datastoreItem>
</file>

<file path=customXml/itemProps3.xml><?xml version="1.0" encoding="utf-8"?>
<ds:datastoreItem xmlns:ds="http://schemas.openxmlformats.org/officeDocument/2006/customXml" ds:itemID="{93AE6968-70F6-4633-88FC-97E1FBD3D922}">
  <ds:schemaRefs>
    <ds:schemaRef ds:uri="http://schemas.microsoft.com/sharepoint/v4"/>
    <ds:schemaRef ds:uri="http://purl.org/dc/dcmitype/"/>
    <ds:schemaRef ds:uri="http://www.w3.org/XML/1998/namespace"/>
    <ds:schemaRef ds:uri="82db5bd2-3f09-4eff-b4f8-de6a53cd5a0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E81AF29B-3143-4853-BDA9-76424B57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14514</Words>
  <Characters>8274</Characters>
  <Application>Microsoft Office Word</Application>
  <DocSecurity>8</DocSecurity>
  <Lines>68</Lines>
  <Paragraphs>45</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22743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Albina Burkauskaitė</cp:lastModifiedBy>
  <cp:revision>3</cp:revision>
  <dcterms:created xsi:type="dcterms:W3CDTF">2016-02-03T13:44:00Z</dcterms:created>
  <dcterms:modified xsi:type="dcterms:W3CDTF">2016-02-03T13:45:00Z</dcterms:modified>
</cp:coreProperties>
</file>