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noProof/>
          <w:color w:val="000000"/>
        </w:rPr>
      </w:pPr>
      <w:r w:rsidRPr="00314E70">
        <w:rPr>
          <w:rFonts w:ascii="Times New Roman" w:eastAsia="Times New Roman" w:hAnsi="Times New Roman" w:cs="Times New Roman"/>
          <w:b/>
          <w:noProof/>
          <w:color w:val="000000"/>
        </w:rPr>
        <w:t>I PRIEDAS</w:t>
      </w: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p>
    <w:p w:rsidR="00314E70" w:rsidRPr="00314E70" w:rsidRDefault="00314E70" w:rsidP="00314E70">
      <w:pPr>
        <w:spacing w:after="0" w:line="240" w:lineRule="auto"/>
        <w:ind w:left="567" w:hanging="567"/>
        <w:jc w:val="center"/>
        <w:rPr>
          <w:rFonts w:ascii="Times New Roman" w:eastAsia="Times New Roman" w:hAnsi="Times New Roman" w:cs="Times New Roman"/>
          <w:b/>
          <w:noProof/>
          <w:color w:val="000000"/>
        </w:rPr>
      </w:pPr>
      <w:r w:rsidRPr="00314E70">
        <w:rPr>
          <w:rFonts w:ascii="Times New Roman" w:eastAsia="Times New Roman" w:hAnsi="Times New Roman" w:cs="Times New Roman"/>
          <w:b/>
          <w:noProof/>
          <w:color w:val="000000"/>
        </w:rPr>
        <w:t>PREPARATO CHARAKTERISTIKŲ SANTRAUKA</w:t>
      </w:r>
    </w:p>
    <w:p w:rsidR="00314E70" w:rsidRPr="00314E70" w:rsidRDefault="00314E70" w:rsidP="00314E70">
      <w:pPr>
        <w:widowControl w:val="0"/>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br w:type="page"/>
      </w:r>
    </w:p>
    <w:p w:rsidR="00314E70" w:rsidRPr="00314E70" w:rsidRDefault="00314E70" w:rsidP="00314E70">
      <w:pPr>
        <w:widowControl w:val="0"/>
        <w:tabs>
          <w:tab w:val="left" w:pos="54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lastRenderedPageBreak/>
        <w:t>1.</w:t>
      </w:r>
      <w:r w:rsidRPr="00314E70">
        <w:rPr>
          <w:rFonts w:ascii="Times New Roman" w:eastAsia="Times New Roman" w:hAnsi="Times New Roman" w:cs="Times New Roman"/>
          <w:b/>
          <w:bCs/>
          <w:color w:val="000000"/>
        </w:rPr>
        <w:tab/>
        <w:t>VAISTINIO PREPARATO PAVADINIMAS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 xml:space="preserve"> 4 mg pailginto atpalaidavimo tabletės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widowControl w:val="0"/>
        <w:spacing w:after="0" w:line="240" w:lineRule="auto"/>
        <w:rPr>
          <w:rFonts w:ascii="Times New Roman" w:eastAsia="Times New Roman" w:hAnsi="Times New Roman" w:cs="Times New Roman"/>
          <w:b/>
          <w:bCs/>
          <w:color w:val="000000"/>
        </w:rPr>
      </w:pPr>
    </w:p>
    <w:p w:rsidR="00314E70" w:rsidRPr="00314E70" w:rsidRDefault="00314E70" w:rsidP="00314E70">
      <w:pPr>
        <w:widowControl w:val="0"/>
        <w:tabs>
          <w:tab w:val="left" w:pos="54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 xml:space="preserve">2. </w:t>
      </w:r>
      <w:r w:rsidRPr="00314E70">
        <w:rPr>
          <w:rFonts w:ascii="Times New Roman" w:eastAsia="Times New Roman" w:hAnsi="Times New Roman" w:cs="Times New Roman"/>
          <w:b/>
          <w:bCs/>
          <w:color w:val="000000"/>
        </w:rPr>
        <w:tab/>
        <w:t>KOKYBINĖ IR KIEKYBINĖ SUDĖTIS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Kiekvienoje pailginto atpalaidavimo tabletėje yra 4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mesilato</w:t>
      </w:r>
      <w:proofErr w:type="spellEnd"/>
      <w:r w:rsidRPr="00314E70">
        <w:rPr>
          <w:rFonts w:ascii="Times New Roman" w:eastAsia="Times New Roman" w:hAnsi="Times New Roman" w:cs="Times New Roman"/>
          <w:color w:val="000000"/>
        </w:rPr>
        <w:t xml:space="preserve"> pavidalu).</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Visos pagalbinės medžiagos išvardytos 6.1 skyriuje.</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aps/>
          <w:color w:val="000000"/>
        </w:rPr>
      </w:pPr>
      <w:r w:rsidRPr="00314E70">
        <w:rPr>
          <w:rFonts w:ascii="Times New Roman" w:eastAsia="Times New Roman" w:hAnsi="Times New Roman" w:cs="Times New Roman"/>
          <w:b/>
          <w:bCs/>
          <w:color w:val="000000"/>
        </w:rPr>
        <w:t>3.</w:t>
      </w:r>
      <w:r w:rsidRPr="00314E70">
        <w:rPr>
          <w:rFonts w:ascii="Times New Roman" w:eastAsia="Times New Roman" w:hAnsi="Times New Roman" w:cs="Times New Roman"/>
          <w:b/>
          <w:bCs/>
          <w:color w:val="000000"/>
        </w:rPr>
        <w:tab/>
        <w:t>FARMACINĖ</w:t>
      </w:r>
      <w:r w:rsidRPr="00314E70">
        <w:rPr>
          <w:rFonts w:ascii="Times New Roman" w:eastAsia="Times New Roman" w:hAnsi="Times New Roman" w:cs="Times New Roman"/>
          <w:b/>
          <w:bCs/>
          <w:caps/>
          <w:color w:val="000000"/>
        </w:rPr>
        <w:t xml:space="preserve"> forma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Pailginto atpalaidavimo tabletė.</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Baltos, apvalios, abipusiai išgaubtos plėvele dengtos tabletės, pažymėtos „DL“ vienoje pusėje.</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aps/>
          <w:color w:val="000000"/>
        </w:rPr>
      </w:pPr>
      <w:r w:rsidRPr="00314E70">
        <w:rPr>
          <w:rFonts w:ascii="Times New Roman" w:eastAsia="Times New Roman" w:hAnsi="Times New Roman" w:cs="Times New Roman"/>
          <w:b/>
          <w:bCs/>
          <w:caps/>
          <w:color w:val="000000"/>
        </w:rPr>
        <w:t>4.</w:t>
      </w:r>
      <w:r w:rsidRPr="00314E70">
        <w:rPr>
          <w:rFonts w:ascii="Times New Roman" w:eastAsia="Times New Roman" w:hAnsi="Times New Roman" w:cs="Times New Roman"/>
          <w:b/>
          <w:bCs/>
          <w:caps/>
          <w:color w:val="000000"/>
        </w:rPr>
        <w:tab/>
        <w:t>klinikinĖ informacija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4.1</w:t>
      </w:r>
      <w:r w:rsidRPr="00314E70">
        <w:rPr>
          <w:rFonts w:ascii="Times New Roman" w:eastAsia="Times New Roman" w:hAnsi="Times New Roman" w:cs="Times New Roman"/>
          <w:b/>
          <w:bCs/>
          <w:color w:val="000000"/>
        </w:rPr>
        <w:tab/>
        <w:t>Terapinės indikacijos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Pirminės arterinės hipertenzijos gydymas. </w:t>
      </w: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netinka pirmaeiliam gydymui.</w:t>
      </w:r>
      <w:r w:rsidRPr="00314E70">
        <w:rPr>
          <w:rFonts w:ascii="Times New Roman" w:eastAsia="Times New Roman" w:hAnsi="Times New Roman" w:cs="Times New Roman"/>
          <w:color w:val="000000"/>
        </w:rPr>
        <w:t xml:space="preserve"> Jis gali būti vartojamas </w:t>
      </w:r>
      <w:proofErr w:type="spellStart"/>
      <w:r w:rsidRPr="00314E70">
        <w:rPr>
          <w:rFonts w:ascii="Times New Roman" w:eastAsia="Times New Roman" w:hAnsi="Times New Roman" w:cs="Times New Roman"/>
          <w:color w:val="000000"/>
        </w:rPr>
        <w:t>monoterapijai</w:t>
      </w:r>
      <w:proofErr w:type="spellEnd"/>
      <w:r w:rsidRPr="00314E70">
        <w:rPr>
          <w:rFonts w:ascii="Times New Roman" w:eastAsia="Times New Roman" w:hAnsi="Times New Roman" w:cs="Times New Roman"/>
          <w:color w:val="000000"/>
        </w:rPr>
        <w:t xml:space="preserve"> pacientams, kuriems gydymas kitais vaistais buvo nesėkmingas arba jie buvo </w:t>
      </w:r>
      <w:proofErr w:type="spellStart"/>
      <w:r w:rsidRPr="00314E70">
        <w:rPr>
          <w:rFonts w:ascii="Times New Roman" w:eastAsia="Times New Roman" w:hAnsi="Times New Roman" w:cs="Times New Roman"/>
          <w:color w:val="000000"/>
        </w:rPr>
        <w:t>kontraindikuotini</w:t>
      </w:r>
      <w:proofErr w:type="spellEnd"/>
      <w:r w:rsidRPr="00314E70">
        <w:rPr>
          <w:rFonts w:ascii="Times New Roman" w:eastAsia="Times New Roman" w:hAnsi="Times New Roman" w:cs="Times New Roman"/>
          <w:color w:val="000000"/>
        </w:rPr>
        <w:t xml:space="preserve">. Kitais atvejais, </w:t>
      </w: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turi būti vartojamas antraeiliam ar trečiaeiliam gydymui kartu su kitais </w:t>
      </w:r>
      <w:proofErr w:type="spellStart"/>
      <w:r w:rsidRPr="00314E70">
        <w:rPr>
          <w:rFonts w:ascii="Times New Roman" w:eastAsia="Times New Roman" w:hAnsi="Times New Roman" w:cs="Times New Roman"/>
          <w:color w:val="000000"/>
        </w:rPr>
        <w:t>antihipertenziniais</w:t>
      </w:r>
      <w:proofErr w:type="spellEnd"/>
      <w:r w:rsidRPr="00314E70">
        <w:rPr>
          <w:rFonts w:ascii="Times New Roman" w:eastAsia="Times New Roman" w:hAnsi="Times New Roman" w:cs="Times New Roman"/>
          <w:color w:val="000000"/>
        </w:rPr>
        <w:t xml:space="preserve"> preparatais.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Simptominis gerybinės prostatos</w:t>
      </w:r>
      <w:r w:rsidRPr="00314E70" w:rsidDel="005155F7">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hiperplazijos</w:t>
      </w:r>
      <w:proofErr w:type="spellEnd"/>
      <w:r w:rsidRPr="00314E70">
        <w:rPr>
          <w:rFonts w:ascii="Times New Roman" w:eastAsia="Times New Roman" w:hAnsi="Times New Roman" w:cs="Times New Roman"/>
          <w:color w:val="000000"/>
        </w:rPr>
        <w:t xml:space="preserve"> gydymas.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4.2</w:t>
      </w:r>
      <w:r w:rsidRPr="00314E70">
        <w:rPr>
          <w:rFonts w:ascii="Times New Roman" w:eastAsia="Times New Roman" w:hAnsi="Times New Roman" w:cs="Times New Roman"/>
          <w:b/>
          <w:bCs/>
          <w:color w:val="000000"/>
        </w:rPr>
        <w:tab/>
        <w:t>Dozavimas ir vartojimo metodas</w:t>
      </w:r>
    </w:p>
    <w:p w:rsidR="00314E70" w:rsidRPr="00314E70" w:rsidRDefault="00314E70" w:rsidP="00314E70">
      <w:pPr>
        <w:spacing w:after="0" w:line="240" w:lineRule="auto"/>
        <w:ind w:left="567" w:hanging="567"/>
        <w:rPr>
          <w:rFonts w:ascii="Times New Roman" w:eastAsia="Times New Roman" w:hAnsi="Times New Roman" w:cs="Times New Roman"/>
          <w:color w:val="000000"/>
        </w:rPr>
      </w:pPr>
    </w:p>
    <w:p w:rsidR="00314E70" w:rsidRPr="00314E70" w:rsidRDefault="00314E70" w:rsidP="00314E70">
      <w:pPr>
        <w:tabs>
          <w:tab w:val="left" w:pos="567"/>
        </w:tabs>
        <w:spacing w:after="0" w:line="260" w:lineRule="exact"/>
        <w:rPr>
          <w:rFonts w:ascii="Times New Roman" w:eastAsia="Times New Roman" w:hAnsi="Times New Roman" w:cs="Times New Roman"/>
          <w:snapToGrid w:val="0"/>
          <w:szCs w:val="24"/>
          <w:u w:val="single"/>
        </w:rPr>
      </w:pPr>
      <w:r w:rsidRPr="00314E70">
        <w:rPr>
          <w:rFonts w:ascii="Times New Roman" w:eastAsia="Times New Roman" w:hAnsi="Times New Roman" w:cs="Times New Roman"/>
          <w:noProof/>
          <w:snapToGrid w:val="0"/>
          <w:szCs w:val="24"/>
          <w:u w:val="single"/>
        </w:rPr>
        <w:t>Dozavimas</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Didžiausia rekomenduojama dozė yra 8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kartą per parą.</w:t>
      </w:r>
    </w:p>
    <w:p w:rsidR="00314E70" w:rsidRPr="00314E70" w:rsidRDefault="00314E70" w:rsidP="00314E70">
      <w:pPr>
        <w:spacing w:after="0" w:line="240" w:lineRule="auto"/>
        <w:ind w:left="567" w:hanging="567"/>
        <w:rPr>
          <w:rFonts w:ascii="Times New Roman" w:eastAsia="Times New Roman" w:hAnsi="Times New Roman" w:cs="Times New Roman"/>
          <w:color w:val="000000"/>
        </w:rPr>
      </w:pPr>
    </w:p>
    <w:p w:rsidR="00314E70" w:rsidRPr="00314E70" w:rsidRDefault="00314E70" w:rsidP="00314E70">
      <w:pPr>
        <w:tabs>
          <w:tab w:val="left" w:pos="0"/>
        </w:tabs>
        <w:spacing w:after="0" w:line="240" w:lineRule="auto"/>
        <w:rPr>
          <w:rFonts w:ascii="Times New Roman" w:eastAsia="Times New Roman" w:hAnsi="Times New Roman" w:cs="Times New Roman"/>
          <w:i/>
          <w:iCs/>
          <w:color w:val="000000"/>
        </w:rPr>
      </w:pPr>
      <w:r w:rsidRPr="00314E70">
        <w:rPr>
          <w:rFonts w:ascii="Times New Roman" w:eastAsia="Times New Roman" w:hAnsi="Times New Roman" w:cs="Times New Roman"/>
          <w:i/>
          <w:iCs/>
          <w:color w:val="000000"/>
        </w:rPr>
        <w:t>Pirminė arterinė hipertenzija</w:t>
      </w:r>
    </w:p>
    <w:p w:rsidR="00314E70" w:rsidRPr="00314E70" w:rsidRDefault="00314E70" w:rsidP="00314E70">
      <w:pPr>
        <w:tabs>
          <w:tab w:val="left" w:pos="0"/>
        </w:tabs>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Suaugusiems. Dažniausiai 4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kartą per parą. Jei prireikia, dozė gali būti didinama iki 8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kartą per parą.</w:t>
      </w:r>
    </w:p>
    <w:p w:rsidR="00314E70" w:rsidRPr="00314E70" w:rsidRDefault="00314E70" w:rsidP="00314E70">
      <w:pPr>
        <w:tabs>
          <w:tab w:val="left" w:pos="851"/>
        </w:tabs>
        <w:spacing w:after="0" w:line="240" w:lineRule="auto"/>
        <w:ind w:left="856"/>
        <w:rPr>
          <w:rFonts w:ascii="Times New Roman" w:eastAsia="Times New Roman" w:hAnsi="Times New Roman" w:cs="Times New Roman"/>
          <w:color w:val="000000"/>
        </w:rPr>
      </w:pP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galima vartoti vieną arba kartu su kitais vaistiniais preparatais, pvz., </w:t>
      </w:r>
      <w:proofErr w:type="spellStart"/>
      <w:r w:rsidRPr="00314E70">
        <w:rPr>
          <w:rFonts w:ascii="Times New Roman" w:eastAsia="Times New Roman" w:hAnsi="Times New Roman" w:cs="Times New Roman"/>
          <w:color w:val="000000"/>
        </w:rPr>
        <w:t>tiazidiniais</w:t>
      </w:r>
      <w:proofErr w:type="spellEnd"/>
      <w:r w:rsidRPr="00314E70">
        <w:rPr>
          <w:rFonts w:ascii="Times New Roman" w:eastAsia="Times New Roman" w:hAnsi="Times New Roman" w:cs="Times New Roman"/>
          <w:color w:val="000000"/>
        </w:rPr>
        <w:t xml:space="preserve"> diuretikais, beta </w:t>
      </w:r>
      <w:proofErr w:type="spellStart"/>
      <w:r w:rsidRPr="00314E70">
        <w:rPr>
          <w:rFonts w:ascii="Times New Roman" w:eastAsia="Times New Roman" w:hAnsi="Times New Roman" w:cs="Times New Roman"/>
          <w:color w:val="000000"/>
        </w:rPr>
        <w:t>adrenoreceptorių</w:t>
      </w:r>
      <w:proofErr w:type="spellEnd"/>
      <w:r w:rsidRPr="00314E70">
        <w:rPr>
          <w:rFonts w:ascii="Times New Roman" w:eastAsia="Times New Roman" w:hAnsi="Times New Roman" w:cs="Times New Roman"/>
          <w:color w:val="000000"/>
        </w:rPr>
        <w:t xml:space="preserve"> blokatoriais, kalcio kanalų blokatoriais ar AKF inhibitoriais. </w:t>
      </w:r>
    </w:p>
    <w:p w:rsidR="00314E70" w:rsidRPr="00314E70" w:rsidRDefault="00314E70" w:rsidP="00314E70">
      <w:pPr>
        <w:tabs>
          <w:tab w:val="left" w:pos="0"/>
        </w:tabs>
        <w:spacing w:after="0" w:line="240" w:lineRule="auto"/>
        <w:rPr>
          <w:rFonts w:ascii="Times New Roman" w:eastAsia="Times New Roman" w:hAnsi="Times New Roman" w:cs="Times New Roman"/>
          <w:i/>
          <w:iCs/>
          <w:color w:val="000000"/>
        </w:rPr>
      </w:pP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i/>
          <w:iCs/>
          <w:color w:val="000000"/>
        </w:rPr>
        <w:t xml:space="preserve">Simptominis gerybinės prostatos </w:t>
      </w:r>
      <w:proofErr w:type="spellStart"/>
      <w:r w:rsidRPr="00314E70">
        <w:rPr>
          <w:rFonts w:ascii="Times New Roman" w:eastAsia="Times New Roman" w:hAnsi="Times New Roman" w:cs="Times New Roman"/>
          <w:i/>
          <w:iCs/>
          <w:color w:val="000000"/>
        </w:rPr>
        <w:t>hiperplazijos</w:t>
      </w:r>
      <w:proofErr w:type="spellEnd"/>
      <w:r w:rsidRPr="00314E70">
        <w:rPr>
          <w:rFonts w:ascii="Times New Roman" w:eastAsia="Times New Roman" w:hAnsi="Times New Roman" w:cs="Times New Roman"/>
          <w:i/>
          <w:iCs/>
          <w:color w:val="000000"/>
        </w:rPr>
        <w:t xml:space="preserve"> gydymas</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Suaugusiems. Dažniausiai 4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kartą per parą. Jei prireikia, dozė gali būti didinama iki 8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kartą per parą.</w:t>
      </w:r>
    </w:p>
    <w:p w:rsidR="00314E70" w:rsidRPr="00314E70" w:rsidRDefault="00314E70" w:rsidP="00314E70">
      <w:pPr>
        <w:tabs>
          <w:tab w:val="left" w:pos="851"/>
        </w:tabs>
        <w:spacing w:after="0" w:line="240" w:lineRule="auto"/>
        <w:ind w:left="855"/>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gali būti vartojamas gerybine prostatos </w:t>
      </w:r>
      <w:proofErr w:type="spellStart"/>
      <w:r w:rsidRPr="00314E70">
        <w:rPr>
          <w:rFonts w:ascii="Times New Roman" w:eastAsia="Times New Roman" w:hAnsi="Times New Roman" w:cs="Times New Roman"/>
          <w:color w:val="000000"/>
        </w:rPr>
        <w:t>hiperplazija</w:t>
      </w:r>
      <w:proofErr w:type="spellEnd"/>
      <w:r w:rsidRPr="00314E70">
        <w:rPr>
          <w:rFonts w:ascii="Times New Roman" w:eastAsia="Times New Roman" w:hAnsi="Times New Roman" w:cs="Times New Roman"/>
          <w:color w:val="000000"/>
        </w:rPr>
        <w:t xml:space="preserve"> (GPH) sergantiems pacientams, ku</w:t>
      </w:r>
      <w:r w:rsidRPr="00314E70">
        <w:rPr>
          <w:rFonts w:ascii="Times New Roman" w:eastAsia="Times New Roman" w:hAnsi="Times New Roman" w:cs="Times New Roman"/>
        </w:rPr>
        <w:t xml:space="preserve">rių kraujospūdis padidėjęs ar normalus, kadangi ligoniams, kurių </w:t>
      </w:r>
      <w:r w:rsidRPr="00314E70">
        <w:rPr>
          <w:rFonts w:ascii="Times New Roman" w:eastAsia="Times New Roman" w:hAnsi="Times New Roman" w:cs="Times New Roman"/>
        </w:rPr>
        <w:lastRenderedPageBreak/>
        <w:t>kraujo spaudimas normalus, kraujospūdžio pokyčiai klinikai yra nereikšmingi. Arterine hipertenzija sergantiems pacientams</w:t>
      </w:r>
      <w:r w:rsidRPr="00314E70">
        <w:rPr>
          <w:rFonts w:ascii="Times New Roman" w:eastAsia="Times New Roman" w:hAnsi="Times New Roman" w:cs="Times New Roman"/>
          <w:color w:val="000000"/>
        </w:rPr>
        <w:t xml:space="preserve"> abi būklės yra gydomos kartu. Kaip ir gydant kitais šio tipo vaistiniais preparatais, atsargumo dėlei </w:t>
      </w:r>
      <w:r w:rsidRPr="00314E70">
        <w:rPr>
          <w:rFonts w:ascii="Times New Roman" w:eastAsia="Times New Roman" w:hAnsi="Times New Roman" w:cs="Times New Roman"/>
        </w:rPr>
        <w:t>pradinėje gydymo fazėje pacientus reikia atidžiai stebėti.</w:t>
      </w:r>
    </w:p>
    <w:p w:rsidR="00314E70" w:rsidRPr="00314E70" w:rsidRDefault="00314E70" w:rsidP="00314E70">
      <w:pPr>
        <w:spacing w:after="0" w:line="240" w:lineRule="auto"/>
        <w:rPr>
          <w:rFonts w:ascii="Times New Roman" w:eastAsia="Times New Roman" w:hAnsi="Times New Roman" w:cs="Times New Roman"/>
          <w:i/>
          <w:iCs/>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i/>
          <w:iCs/>
          <w:color w:val="000000"/>
        </w:rPr>
        <w:t>Senyviems pacientams</w:t>
      </w:r>
      <w:r w:rsidRPr="00314E70">
        <w:rPr>
          <w:rFonts w:ascii="Times New Roman" w:eastAsia="Times New Roman" w:hAnsi="Times New Roman" w:cs="Times New Roman"/>
          <w:color w:val="000000"/>
        </w:rPr>
        <w:t>. Dozavimas toks pats kaip ir suaugusiems.</w:t>
      </w:r>
    </w:p>
    <w:p w:rsidR="00314E70" w:rsidRPr="00314E70" w:rsidRDefault="00314E70" w:rsidP="00314E70">
      <w:pPr>
        <w:tabs>
          <w:tab w:val="left" w:pos="851"/>
        </w:tabs>
        <w:spacing w:after="0" w:line="240" w:lineRule="auto"/>
        <w:ind w:left="855"/>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i/>
          <w:iCs/>
          <w:color w:val="000000"/>
        </w:rPr>
        <w:t>Pacientams, kurių inkstų veikla sutrikusi</w:t>
      </w:r>
      <w:r w:rsidRPr="00314E70">
        <w:rPr>
          <w:rFonts w:ascii="Times New Roman" w:eastAsia="Times New Roman" w:hAnsi="Times New Roman" w:cs="Times New Roman"/>
          <w:color w:val="000000"/>
        </w:rPr>
        <w:t xml:space="preserve">. </w:t>
      </w:r>
      <w:r w:rsidRPr="00314E70">
        <w:rPr>
          <w:rFonts w:ascii="Times New Roman" w:eastAsia="Times New Roman" w:hAnsi="Times New Roman" w:cs="Times New Roman"/>
        </w:rPr>
        <w:t xml:space="preserve">Kadangi pacientams, kurių inkstų veikla sutrikusi, vaisto </w:t>
      </w:r>
      <w:proofErr w:type="spellStart"/>
      <w:r w:rsidRPr="00314E70">
        <w:rPr>
          <w:rFonts w:ascii="Times New Roman" w:eastAsia="Times New Roman" w:hAnsi="Times New Roman" w:cs="Times New Roman"/>
        </w:rPr>
        <w:t>farmakokinetikos</w:t>
      </w:r>
      <w:proofErr w:type="spellEnd"/>
      <w:r w:rsidRPr="00314E70">
        <w:rPr>
          <w:rFonts w:ascii="Times New Roman" w:eastAsia="Times New Roman" w:hAnsi="Times New Roman" w:cs="Times New Roman"/>
        </w:rPr>
        <w:t xml:space="preserve"> reikšmingų pokyčių nėra, šiems ligoniams galima vartoti įprastinę dozę.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tabletės dializės būdu iš organizmo nepašalinamos.</w:t>
      </w:r>
    </w:p>
    <w:p w:rsidR="00314E70" w:rsidRPr="00314E70" w:rsidRDefault="00314E70" w:rsidP="00314E70">
      <w:pPr>
        <w:tabs>
          <w:tab w:val="left" w:pos="851"/>
        </w:tabs>
        <w:spacing w:after="0" w:line="240" w:lineRule="auto"/>
        <w:ind w:left="855"/>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i/>
          <w:iCs/>
          <w:color w:val="000000"/>
        </w:rPr>
        <w:t>Pacientams, kurių kepenų veikla sutrikusi</w:t>
      </w:r>
      <w:r w:rsidRPr="00314E70">
        <w:rPr>
          <w:rFonts w:ascii="Times New Roman" w:eastAsia="Times New Roman" w:hAnsi="Times New Roman" w:cs="Times New Roman"/>
          <w:color w:val="000000"/>
        </w:rPr>
        <w:t xml:space="preserve">. </w:t>
      </w:r>
      <w:r w:rsidRPr="00314E70">
        <w:rPr>
          <w:rFonts w:ascii="Times New Roman" w:eastAsia="Times New Roman" w:hAnsi="Times New Roman" w:cs="Times New Roman"/>
        </w:rPr>
        <w:t xml:space="preserve">Kaip ir visus kitus vaistus, kurie visiškai </w:t>
      </w:r>
      <w:proofErr w:type="spellStart"/>
      <w:r w:rsidRPr="00314E70">
        <w:rPr>
          <w:rFonts w:ascii="Times New Roman" w:eastAsia="Times New Roman" w:hAnsi="Times New Roman" w:cs="Times New Roman"/>
        </w:rPr>
        <w:t>metabolizuojami</w:t>
      </w:r>
      <w:proofErr w:type="spellEnd"/>
      <w:r w:rsidRPr="00314E70">
        <w:rPr>
          <w:rFonts w:ascii="Times New Roman" w:eastAsia="Times New Roman" w:hAnsi="Times New Roman" w:cs="Times New Roman"/>
        </w:rPr>
        <w:t xml:space="preserve"> kepenyse,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tabletes reikia atsargiai skirti pacientams su kepenų funkcijos sutrikimu (žr. 4.4 skyrių).</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i/>
          <w:iCs/>
          <w:color w:val="000000"/>
        </w:rPr>
        <w:t>Vaikų populiacija</w:t>
      </w: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saugumas ir veiksmingumas vaikams ir paaugliams neištirti.</w:t>
      </w:r>
    </w:p>
    <w:p w:rsidR="00314E70" w:rsidRPr="00314E70" w:rsidRDefault="00314E70" w:rsidP="00314E70">
      <w:pPr>
        <w:spacing w:after="0" w:line="240" w:lineRule="auto"/>
        <w:ind w:left="567" w:hanging="567"/>
        <w:rPr>
          <w:rFonts w:ascii="Times New Roman" w:eastAsia="Times New Roman" w:hAnsi="Times New Roman" w:cs="Times New Roman"/>
          <w:color w:val="000000"/>
        </w:rPr>
      </w:pPr>
    </w:p>
    <w:p w:rsidR="00314E70" w:rsidRPr="00314E70" w:rsidRDefault="00314E70" w:rsidP="00314E70">
      <w:pPr>
        <w:tabs>
          <w:tab w:val="left" w:pos="567"/>
        </w:tabs>
        <w:spacing w:after="0" w:line="260" w:lineRule="exact"/>
        <w:rPr>
          <w:rFonts w:ascii="Times New Roman" w:eastAsia="Times New Roman" w:hAnsi="Times New Roman" w:cs="Times New Roman"/>
          <w:snapToGrid w:val="0"/>
          <w:szCs w:val="24"/>
          <w:u w:val="single"/>
        </w:rPr>
      </w:pPr>
      <w:r w:rsidRPr="00314E70">
        <w:rPr>
          <w:rFonts w:ascii="Times New Roman" w:eastAsia="Times New Roman" w:hAnsi="Times New Roman" w:cs="Times New Roman"/>
          <w:noProof/>
          <w:snapToGrid w:val="0"/>
          <w:szCs w:val="24"/>
          <w:u w:val="single"/>
        </w:rPr>
        <w:t>Vartojimo metodas</w:t>
      </w:r>
      <w:r w:rsidRPr="00314E70">
        <w:rPr>
          <w:rFonts w:ascii="Times New Roman" w:eastAsia="Times New Roman" w:hAnsi="Times New Roman" w:cs="Times New Roman"/>
          <w:snapToGrid w:val="0"/>
          <w:szCs w:val="24"/>
          <w:u w:val="single"/>
        </w:rPr>
        <w:t xml:space="preserve"> </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gali būti vartojamas su maistu arba be maisto. </w:t>
      </w:r>
      <w:r w:rsidRPr="00314E70">
        <w:rPr>
          <w:rFonts w:ascii="Times New Roman" w:eastAsia="Times New Roman" w:hAnsi="Times New Roman" w:cs="Times New Roman"/>
          <w:i/>
          <w:color w:val="000000"/>
        </w:rPr>
        <w:t>Tabletes</w:t>
      </w:r>
      <w:r w:rsidRPr="00314E70">
        <w:rPr>
          <w:rFonts w:ascii="Times New Roman" w:eastAsia="Times New Roman" w:hAnsi="Times New Roman" w:cs="Times New Roman"/>
          <w:b/>
          <w:bCs/>
          <w:color w:val="000000"/>
        </w:rPr>
        <w:t xml:space="preserve"> </w:t>
      </w:r>
      <w:r w:rsidRPr="00314E70">
        <w:rPr>
          <w:rFonts w:ascii="Times New Roman" w:eastAsia="Times New Roman" w:hAnsi="Times New Roman" w:cs="Times New Roman"/>
          <w:i/>
          <w:color w:val="000000"/>
        </w:rPr>
        <w:t>reikia nuryti</w:t>
      </w:r>
      <w:r w:rsidRPr="00314E70">
        <w:rPr>
          <w:rFonts w:ascii="Times New Roman" w:eastAsia="Times New Roman" w:hAnsi="Times New Roman" w:cs="Times New Roman"/>
          <w:b/>
          <w:bCs/>
          <w:color w:val="000000"/>
        </w:rPr>
        <w:t xml:space="preserve"> </w:t>
      </w:r>
      <w:r w:rsidRPr="00314E70">
        <w:rPr>
          <w:rFonts w:ascii="Times New Roman" w:eastAsia="Times New Roman" w:hAnsi="Times New Roman" w:cs="Times New Roman"/>
          <w:color w:val="000000"/>
        </w:rPr>
        <w:t>nekramtant</w:t>
      </w:r>
      <w:r w:rsidRPr="00314E70">
        <w:rPr>
          <w:rFonts w:ascii="Times New Roman" w:eastAsia="Times New Roman" w:hAnsi="Times New Roman" w:cs="Times New Roman"/>
          <w:b/>
          <w:bCs/>
          <w:color w:val="000000"/>
        </w:rPr>
        <w:t xml:space="preserve">, </w:t>
      </w:r>
      <w:r w:rsidRPr="00314E70">
        <w:rPr>
          <w:rFonts w:ascii="Times New Roman" w:eastAsia="Times New Roman" w:hAnsi="Times New Roman" w:cs="Times New Roman"/>
          <w:i/>
          <w:color w:val="000000"/>
        </w:rPr>
        <w:t>užgeriant pakankamu skysčio kiekiu</w:t>
      </w:r>
      <w:r w:rsidRPr="00314E70">
        <w:rPr>
          <w:rFonts w:ascii="Times New Roman" w:eastAsia="Times New Roman" w:hAnsi="Times New Roman" w:cs="Times New Roman"/>
          <w:b/>
          <w:bCs/>
          <w:color w:val="000000"/>
        </w:rPr>
        <w:t>.</w:t>
      </w:r>
      <w:r w:rsidRPr="00314E70">
        <w:rPr>
          <w:rFonts w:ascii="Times New Roman" w:eastAsia="Times New Roman" w:hAnsi="Times New Roman" w:cs="Times New Roman"/>
          <w:color w:val="000000"/>
        </w:rPr>
        <w:t xml:space="preserve"> Pailginto atpalaidavimo tabletės neturi būti kramtomos, dalijamos ar sutrinamos (žr.4.4 skyrių). </w:t>
      </w:r>
    </w:p>
    <w:p w:rsidR="00314E70" w:rsidRPr="00314E70" w:rsidRDefault="00314E70" w:rsidP="00314E70">
      <w:pPr>
        <w:spacing w:after="0" w:line="240" w:lineRule="auto"/>
        <w:ind w:left="567" w:hanging="567"/>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4.3</w:t>
      </w:r>
      <w:r w:rsidRPr="00314E70">
        <w:rPr>
          <w:rFonts w:ascii="Times New Roman" w:eastAsia="Times New Roman" w:hAnsi="Times New Roman" w:cs="Times New Roman"/>
          <w:b/>
          <w:bCs/>
          <w:color w:val="000000"/>
        </w:rPr>
        <w:tab/>
        <w:t>Kontraindikacijos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0"/>
          <w:numId w:val="6"/>
        </w:numPr>
        <w:tabs>
          <w:tab w:val="left" w:pos="284"/>
          <w:tab w:val="left" w:pos="72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noProof/>
          <w:szCs w:val="24"/>
        </w:rPr>
        <w:t xml:space="preserve">Padidėjęs jautrumas veikliajai medžiagai, kitiems </w:t>
      </w:r>
      <w:proofErr w:type="spellStart"/>
      <w:r w:rsidRPr="00314E70">
        <w:rPr>
          <w:rFonts w:ascii="Times New Roman" w:eastAsia="Times New Roman" w:hAnsi="Times New Roman" w:cs="Times New Roman"/>
          <w:color w:val="000000"/>
        </w:rPr>
        <w:t>kvinazolinams</w:t>
      </w:r>
      <w:proofErr w:type="spellEnd"/>
      <w:r w:rsidRPr="00314E70">
        <w:rPr>
          <w:rFonts w:ascii="Times New Roman" w:eastAsia="Times New Roman" w:hAnsi="Times New Roman" w:cs="Times New Roman"/>
          <w:noProof/>
          <w:szCs w:val="24"/>
        </w:rPr>
        <w:t xml:space="preserve"> </w:t>
      </w:r>
      <w:r w:rsidRPr="00314E70">
        <w:rPr>
          <w:rFonts w:ascii="Times New Roman" w:eastAsia="Times New Roman" w:hAnsi="Times New Roman" w:cs="Times New Roman"/>
          <w:color w:val="000000"/>
        </w:rPr>
        <w:t xml:space="preserve">(pvz.: </w:t>
      </w:r>
      <w:proofErr w:type="spellStart"/>
      <w:r w:rsidRPr="00314E70">
        <w:rPr>
          <w:rFonts w:ascii="Times New Roman" w:eastAsia="Times New Roman" w:hAnsi="Times New Roman" w:cs="Times New Roman"/>
          <w:color w:val="000000"/>
        </w:rPr>
        <w:t>prazosinui</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terazosinui</w:t>
      </w:r>
      <w:proofErr w:type="spellEnd"/>
      <w:r w:rsidRPr="00314E70">
        <w:rPr>
          <w:rFonts w:ascii="Times New Roman" w:eastAsia="Times New Roman" w:hAnsi="Times New Roman" w:cs="Times New Roman"/>
          <w:color w:val="000000"/>
        </w:rPr>
        <w:t xml:space="preserve">) </w:t>
      </w:r>
      <w:r w:rsidRPr="00314E70">
        <w:rPr>
          <w:rFonts w:ascii="Times New Roman" w:eastAsia="Times New Roman" w:hAnsi="Times New Roman" w:cs="Times New Roman"/>
          <w:noProof/>
          <w:szCs w:val="24"/>
        </w:rPr>
        <w:t>arba bet kuriai 6.1 skyriuje nurodytai pagalbinei medžiagai.</w:t>
      </w:r>
    </w:p>
    <w:p w:rsidR="00314E70" w:rsidRPr="00314E70" w:rsidRDefault="00314E70" w:rsidP="00314E70">
      <w:pPr>
        <w:numPr>
          <w:ilvl w:val="0"/>
          <w:numId w:val="6"/>
        </w:numPr>
        <w:tabs>
          <w:tab w:val="left" w:pos="284"/>
          <w:tab w:val="left" w:pos="72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Praeityje buvusi </w:t>
      </w:r>
      <w:proofErr w:type="spellStart"/>
      <w:r w:rsidRPr="00314E70">
        <w:rPr>
          <w:rFonts w:ascii="Times New Roman" w:eastAsia="Times New Roman" w:hAnsi="Times New Roman" w:cs="Times New Roman"/>
          <w:color w:val="000000"/>
        </w:rPr>
        <w:t>ortostatinė</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hipotenzija</w:t>
      </w:r>
      <w:proofErr w:type="spellEnd"/>
      <w:r w:rsidRPr="00314E70">
        <w:rPr>
          <w:rFonts w:ascii="Times New Roman" w:eastAsia="Times New Roman" w:hAnsi="Times New Roman" w:cs="Times New Roman"/>
          <w:color w:val="000000"/>
        </w:rPr>
        <w:t>.</w:t>
      </w:r>
    </w:p>
    <w:p w:rsidR="00314E70" w:rsidRPr="00314E70" w:rsidRDefault="00314E70" w:rsidP="00314E70">
      <w:pPr>
        <w:numPr>
          <w:ilvl w:val="0"/>
          <w:numId w:val="6"/>
        </w:numPr>
        <w:tabs>
          <w:tab w:val="left" w:pos="284"/>
          <w:tab w:val="left" w:pos="720"/>
        </w:tabs>
        <w:spacing w:after="0" w:line="240" w:lineRule="auto"/>
        <w:jc w:val="both"/>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Gėrybinės</w:t>
      </w:r>
      <w:proofErr w:type="spellEnd"/>
      <w:r w:rsidRPr="00314E70">
        <w:rPr>
          <w:rFonts w:ascii="Times New Roman" w:eastAsia="Times New Roman" w:hAnsi="Times New Roman" w:cs="Times New Roman"/>
          <w:color w:val="000000"/>
        </w:rPr>
        <w:t xml:space="preserve"> prostatos </w:t>
      </w:r>
      <w:proofErr w:type="spellStart"/>
      <w:r w:rsidRPr="00314E70">
        <w:rPr>
          <w:rFonts w:ascii="Times New Roman" w:eastAsia="Times New Roman" w:hAnsi="Times New Roman" w:cs="Times New Roman"/>
          <w:color w:val="000000"/>
        </w:rPr>
        <w:t>hiperplazijos</w:t>
      </w:r>
      <w:proofErr w:type="spellEnd"/>
      <w:r w:rsidRPr="00314E70">
        <w:rPr>
          <w:rFonts w:ascii="Times New Roman" w:eastAsia="Times New Roman" w:hAnsi="Times New Roman" w:cs="Times New Roman"/>
          <w:color w:val="000000"/>
        </w:rPr>
        <w:t xml:space="preserve"> ir stazės viršutinėje šlapimo takų dalyje derinys, lėtinė šlapimo takų infekcija arba šlapimo pūslės akmenligė.</w:t>
      </w:r>
    </w:p>
    <w:p w:rsidR="00314E70" w:rsidRPr="00314E70" w:rsidRDefault="00314E70" w:rsidP="00314E70">
      <w:pPr>
        <w:numPr>
          <w:ilvl w:val="0"/>
          <w:numId w:val="6"/>
        </w:numPr>
        <w:tabs>
          <w:tab w:val="left" w:pos="284"/>
          <w:tab w:val="left" w:pos="72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Buvęs skrandžio arba žarnyno nepraeinamumas,  stemplės nepraeinamumas, bet koks virškinimo trakto spindžio diametro sumažėjimas</w:t>
      </w:r>
      <w:r w:rsidRPr="00314E70">
        <w:rPr>
          <w:rFonts w:ascii="Times New Roman" w:eastAsia="Times New Roman" w:hAnsi="Times New Roman" w:cs="Times New Roman"/>
          <w:color w:val="000000"/>
          <w:vertAlign w:val="superscript"/>
        </w:rPr>
        <w:t>1</w:t>
      </w:r>
      <w:r w:rsidRPr="00314E70">
        <w:rPr>
          <w:rFonts w:ascii="Times New Roman" w:eastAsia="Times New Roman" w:hAnsi="Times New Roman" w:cs="Times New Roman"/>
          <w:color w:val="000000"/>
        </w:rPr>
        <w:t>.</w:t>
      </w:r>
    </w:p>
    <w:p w:rsidR="00314E70" w:rsidRPr="00314E70" w:rsidRDefault="00314E70" w:rsidP="00314E70">
      <w:pPr>
        <w:numPr>
          <w:ilvl w:val="0"/>
          <w:numId w:val="6"/>
        </w:numPr>
        <w:tabs>
          <w:tab w:val="left" w:pos="284"/>
          <w:tab w:val="left" w:pos="72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Žindymo laikotarpis (žr. 4.6 skyrių)</w:t>
      </w:r>
      <w:r w:rsidRPr="00314E70">
        <w:rPr>
          <w:rFonts w:ascii="Times New Roman" w:eastAsia="Times New Roman" w:hAnsi="Times New Roman" w:cs="Times New Roman"/>
          <w:color w:val="000000"/>
          <w:vertAlign w:val="superscript"/>
        </w:rPr>
        <w:t>2</w:t>
      </w:r>
      <w:r w:rsidRPr="00314E70">
        <w:rPr>
          <w:rFonts w:ascii="Times New Roman" w:eastAsia="Times New Roman" w:hAnsi="Times New Roman" w:cs="Times New Roman"/>
          <w:color w:val="000000"/>
        </w:rPr>
        <w:t>.</w:t>
      </w:r>
    </w:p>
    <w:p w:rsidR="00314E70" w:rsidRPr="00314E70" w:rsidRDefault="00314E70" w:rsidP="00314E70">
      <w:pPr>
        <w:numPr>
          <w:ilvl w:val="0"/>
          <w:numId w:val="6"/>
        </w:numPr>
        <w:tabs>
          <w:tab w:val="left" w:pos="284"/>
          <w:tab w:val="left" w:pos="72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Hipotenzija</w:t>
      </w:r>
      <w:r w:rsidRPr="00314E70">
        <w:rPr>
          <w:rFonts w:ascii="Times New Roman" w:eastAsia="Times New Roman" w:hAnsi="Times New Roman" w:cs="Times New Roman"/>
          <w:color w:val="000000"/>
          <w:vertAlign w:val="superscript"/>
        </w:rPr>
        <w:t>3</w:t>
      </w:r>
      <w:r w:rsidRPr="00314E70">
        <w:rPr>
          <w:rFonts w:ascii="Times New Roman" w:eastAsia="Times New Roman" w:hAnsi="Times New Roman" w:cs="Times New Roman"/>
          <w:color w:val="000000"/>
        </w:rPr>
        <w:t>.</w:t>
      </w:r>
    </w:p>
    <w:p w:rsidR="00314E70" w:rsidRPr="00314E70" w:rsidRDefault="00314E70" w:rsidP="00314E70">
      <w:pPr>
        <w:tabs>
          <w:tab w:val="left" w:pos="284"/>
        </w:tabs>
        <w:spacing w:after="0" w:line="240" w:lineRule="auto"/>
        <w:rPr>
          <w:rFonts w:ascii="Times New Roman" w:eastAsia="Times New Roman" w:hAnsi="Times New Roman" w:cs="Times New Roman"/>
          <w:color w:val="000000"/>
        </w:rPr>
      </w:pPr>
    </w:p>
    <w:p w:rsidR="00314E70" w:rsidRPr="00314E70" w:rsidRDefault="00314E70" w:rsidP="00314E70">
      <w:pPr>
        <w:tabs>
          <w:tab w:val="left" w:pos="284"/>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Gydyti vien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tabletėmis negalima esant šlapimo pūslės persipildymui arba </w:t>
      </w:r>
      <w:proofErr w:type="spellStart"/>
      <w:r w:rsidRPr="00314E70">
        <w:rPr>
          <w:rFonts w:ascii="Times New Roman" w:eastAsia="Times New Roman" w:hAnsi="Times New Roman" w:cs="Times New Roman"/>
          <w:color w:val="000000"/>
        </w:rPr>
        <w:t>anurijai</w:t>
      </w:r>
      <w:proofErr w:type="spellEnd"/>
      <w:r w:rsidRPr="00314E70">
        <w:rPr>
          <w:rFonts w:ascii="Times New Roman" w:eastAsia="Times New Roman" w:hAnsi="Times New Roman" w:cs="Times New Roman"/>
          <w:color w:val="000000"/>
        </w:rPr>
        <w:t xml:space="preserve"> su arba be progresuojančio inkstų nepakankamumo požymių.</w:t>
      </w:r>
    </w:p>
    <w:p w:rsidR="00314E70" w:rsidRPr="00314E70" w:rsidRDefault="00314E70" w:rsidP="00314E70">
      <w:pPr>
        <w:pBdr>
          <w:bottom w:val="single" w:sz="12" w:space="1" w:color="auto"/>
        </w:pBdr>
        <w:tabs>
          <w:tab w:val="left" w:pos="600"/>
          <w:tab w:val="left" w:pos="2835"/>
        </w:tabs>
        <w:spacing w:after="0" w:line="240" w:lineRule="auto"/>
        <w:ind w:left="851" w:hanging="855"/>
        <w:rPr>
          <w:rFonts w:ascii="Times New Roman" w:eastAsia="Times New Roman" w:hAnsi="Times New Roman" w:cs="Times New Roman"/>
          <w:color w:val="000000"/>
        </w:rPr>
      </w:pPr>
    </w:p>
    <w:p w:rsidR="00314E70" w:rsidRPr="00314E70" w:rsidRDefault="00314E70" w:rsidP="00314E70">
      <w:pPr>
        <w:tabs>
          <w:tab w:val="left" w:pos="600"/>
          <w:tab w:val="left" w:pos="2835"/>
        </w:tabs>
        <w:spacing w:after="0" w:line="240" w:lineRule="auto"/>
        <w:ind w:left="851" w:hanging="855"/>
        <w:rPr>
          <w:rFonts w:ascii="Times New Roman" w:eastAsia="Times New Roman" w:hAnsi="Times New Roman" w:cs="Times New Roman"/>
          <w:color w:val="000000"/>
        </w:rPr>
      </w:pPr>
      <w:r w:rsidRPr="00314E70">
        <w:rPr>
          <w:rFonts w:ascii="Times New Roman" w:eastAsia="Times New Roman" w:hAnsi="Times New Roman" w:cs="Times New Roman"/>
          <w:color w:val="000000"/>
          <w:vertAlign w:val="superscript"/>
        </w:rPr>
        <w:t>1</w:t>
      </w:r>
      <w:r w:rsidRPr="00314E70">
        <w:rPr>
          <w:rFonts w:ascii="Times New Roman" w:eastAsia="Times New Roman" w:hAnsi="Times New Roman" w:cs="Times New Roman"/>
          <w:color w:val="000000"/>
        </w:rPr>
        <w:t>Pacientams, kurie vartoja vien pailginto atpalaidavimo tabletes</w:t>
      </w:r>
    </w:p>
    <w:p w:rsidR="00314E70" w:rsidRPr="00314E70" w:rsidRDefault="00314E70" w:rsidP="00314E70">
      <w:pPr>
        <w:tabs>
          <w:tab w:val="left" w:pos="600"/>
          <w:tab w:val="left" w:pos="2835"/>
        </w:tabs>
        <w:spacing w:after="0" w:line="240" w:lineRule="auto"/>
        <w:ind w:left="851" w:hanging="855"/>
        <w:rPr>
          <w:rFonts w:ascii="Times New Roman" w:eastAsia="Times New Roman" w:hAnsi="Times New Roman" w:cs="Times New Roman"/>
          <w:color w:val="000000"/>
        </w:rPr>
      </w:pPr>
      <w:r w:rsidRPr="00314E70">
        <w:rPr>
          <w:rFonts w:ascii="Times New Roman" w:eastAsia="Times New Roman" w:hAnsi="Times New Roman" w:cs="Times New Roman"/>
          <w:color w:val="000000"/>
          <w:vertAlign w:val="superscript"/>
        </w:rPr>
        <w:t>2</w:t>
      </w:r>
      <w:r w:rsidRPr="00314E70">
        <w:rPr>
          <w:rFonts w:ascii="Times New Roman" w:eastAsia="Times New Roman" w:hAnsi="Times New Roman" w:cs="Times New Roman"/>
          <w:color w:val="000000"/>
        </w:rPr>
        <w:t>Taikoma tik arterinės hipertenzijos indikacijai</w:t>
      </w:r>
    </w:p>
    <w:p w:rsidR="00314E70" w:rsidRPr="00314E70" w:rsidRDefault="00314E70" w:rsidP="00314E70">
      <w:pPr>
        <w:tabs>
          <w:tab w:val="left" w:pos="600"/>
          <w:tab w:val="left" w:pos="2835"/>
        </w:tabs>
        <w:spacing w:after="0" w:line="240" w:lineRule="auto"/>
        <w:ind w:left="851" w:hanging="855"/>
        <w:rPr>
          <w:rFonts w:ascii="Times New Roman" w:eastAsia="Times New Roman" w:hAnsi="Times New Roman" w:cs="Times New Roman"/>
          <w:color w:val="000000"/>
        </w:rPr>
      </w:pPr>
      <w:r w:rsidRPr="00314E70">
        <w:rPr>
          <w:rFonts w:ascii="Times New Roman" w:eastAsia="Times New Roman" w:hAnsi="Times New Roman" w:cs="Times New Roman"/>
          <w:color w:val="000000"/>
          <w:vertAlign w:val="superscript"/>
        </w:rPr>
        <w:t>3</w:t>
      </w:r>
      <w:r w:rsidRPr="00314E70">
        <w:rPr>
          <w:rFonts w:ascii="Times New Roman" w:eastAsia="Times New Roman" w:hAnsi="Times New Roman" w:cs="Times New Roman"/>
          <w:color w:val="000000"/>
        </w:rPr>
        <w:t xml:space="preserve">Taikoma tik gerybinės prostatos </w:t>
      </w:r>
      <w:proofErr w:type="spellStart"/>
      <w:r w:rsidRPr="00314E70">
        <w:rPr>
          <w:rFonts w:ascii="Times New Roman" w:eastAsia="Times New Roman" w:hAnsi="Times New Roman" w:cs="Times New Roman"/>
          <w:color w:val="000000"/>
        </w:rPr>
        <w:t>hiperplazijos</w:t>
      </w:r>
      <w:proofErr w:type="spellEnd"/>
      <w:r w:rsidRPr="00314E70">
        <w:rPr>
          <w:rFonts w:ascii="Times New Roman" w:eastAsia="Times New Roman" w:hAnsi="Times New Roman" w:cs="Times New Roman"/>
          <w:color w:val="000000"/>
        </w:rPr>
        <w:t xml:space="preserve"> indikacijai</w:t>
      </w:r>
    </w:p>
    <w:p w:rsidR="00314E70" w:rsidRPr="00314E70" w:rsidRDefault="00314E70" w:rsidP="00314E70">
      <w:pPr>
        <w:tabs>
          <w:tab w:val="left" w:pos="600"/>
          <w:tab w:val="left" w:pos="2835"/>
        </w:tabs>
        <w:spacing w:after="0" w:line="240" w:lineRule="auto"/>
        <w:ind w:left="851" w:hanging="855"/>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4.4</w:t>
      </w:r>
      <w:r w:rsidRPr="00314E70">
        <w:rPr>
          <w:rFonts w:ascii="Times New Roman" w:eastAsia="Times New Roman" w:hAnsi="Times New Roman" w:cs="Times New Roman"/>
          <w:b/>
          <w:bCs/>
          <w:color w:val="000000"/>
        </w:rPr>
        <w:tab/>
        <w:t>Specialūs įspėjimai ir atsargumo priemonės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Pacientus būtina perspėti, kad reikia nuryti visą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tabletę. Tablečių negalima kramtyti, dalyti arba smulkinti.</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Kai kuriose pailginto atpalaidavimo formose veiklioji medžiaga apsupta inertiniu, neabsorbuojamu apvalkalu, kurio paskirtis yra vaisto išsiskyrimo per ilgesnį laiką kont</w:t>
      </w:r>
      <w:r w:rsidRPr="00314E70">
        <w:rPr>
          <w:rFonts w:ascii="Times New Roman" w:eastAsia="Times New Roman" w:hAnsi="Times New Roman" w:cs="Times New Roman"/>
          <w:color w:val="000000"/>
        </w:rPr>
        <w:lastRenderedPageBreak/>
        <w:t>rolė. Perėjęs virškinimo traktą tuščias tabletės apvalkalas pasišalina su išmatomis. Pacientus reikia įspėti, kad jie nesirūpintų, jei atsitiktinai pastebės išmatose panašius į tabletes likučius.</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Jei vaistinis preparatas virškinimo trakte užsilaiko pernelyg trumpai (pvz., po virškinimo trakto dalies pašalinimo operacijos), absorbcija gali būti nepilna.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pusinis periodas ilgas, taigi klinikinė šio reiškinio reikšmė neaiški.</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Gydymo pradžia</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Dėl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savybės blokuoti alfa </w:t>
      </w:r>
      <w:proofErr w:type="spellStart"/>
      <w:r w:rsidRPr="00314E70">
        <w:rPr>
          <w:rFonts w:ascii="Times New Roman" w:eastAsia="Times New Roman" w:hAnsi="Times New Roman" w:cs="Times New Roman"/>
          <w:color w:val="000000"/>
        </w:rPr>
        <w:t>adrenoreceptorius</w:t>
      </w:r>
      <w:proofErr w:type="spellEnd"/>
      <w:r w:rsidRPr="00314E70">
        <w:rPr>
          <w:rFonts w:ascii="Times New Roman" w:eastAsia="Times New Roman" w:hAnsi="Times New Roman" w:cs="Times New Roman"/>
          <w:color w:val="000000"/>
        </w:rPr>
        <w:t xml:space="preserve"> pacientas gali jausti padėties </w:t>
      </w:r>
      <w:proofErr w:type="spellStart"/>
      <w:r w:rsidRPr="00314E70">
        <w:rPr>
          <w:rFonts w:ascii="Times New Roman" w:eastAsia="Times New Roman" w:hAnsi="Times New Roman" w:cs="Times New Roman"/>
          <w:color w:val="000000"/>
        </w:rPr>
        <w:t>hipotenzijos</w:t>
      </w:r>
      <w:proofErr w:type="spellEnd"/>
      <w:r w:rsidRPr="00314E70">
        <w:rPr>
          <w:rFonts w:ascii="Times New Roman" w:eastAsia="Times New Roman" w:hAnsi="Times New Roman" w:cs="Times New Roman"/>
          <w:color w:val="000000"/>
        </w:rPr>
        <w:t xml:space="preserve"> simptomus svaigulį ir silpnumą, rečiau -  prarasti sąmonę (apalpti), ypač gydymo pradžioje. Todėl apdairu gydymo pradžioje įdėmiai stebėti kraujospūdį, siekiant sumažinti padėties pakeitimo poveikį. Pacientą reikia įspėti, kad, pradėjęs vartoti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vengtų tokių situacijų, kurių metu jis gali susižeisti, jeigu atsirastų svaigulys arba silpnumas. </w:t>
      </w:r>
    </w:p>
    <w:p w:rsidR="00314E70" w:rsidRPr="00314E70" w:rsidRDefault="00314E70" w:rsidP="00314E70">
      <w:pPr>
        <w:spacing w:after="0" w:line="240" w:lineRule="auto"/>
        <w:rPr>
          <w:rFonts w:ascii="Times New Roman" w:eastAsia="Times New Roman" w:hAnsi="Times New Roman" w:cs="Times New Roman"/>
          <w:i/>
          <w:iCs/>
          <w:color w:val="000000"/>
        </w:rPr>
      </w:pPr>
    </w:p>
    <w:p w:rsidR="00314E70" w:rsidRPr="00314E70" w:rsidRDefault="00314E70" w:rsidP="00314E70">
      <w:pPr>
        <w:autoSpaceDE w:val="0"/>
        <w:autoSpaceDN w:val="0"/>
        <w:adjustRightInd w:val="0"/>
        <w:spacing w:after="0" w:line="240" w:lineRule="auto"/>
        <w:rPr>
          <w:rFonts w:ascii="Times New Roman" w:hAnsi="Times New Roman" w:cs="Times New Roman"/>
          <w:color w:val="000000"/>
          <w:sz w:val="24"/>
          <w:szCs w:val="24"/>
        </w:rPr>
      </w:pPr>
      <w:proofErr w:type="spellStart"/>
      <w:r w:rsidRPr="00314E70">
        <w:rPr>
          <w:rFonts w:ascii="Times New Roman" w:hAnsi="Times New Roman" w:cs="Times New Roman"/>
          <w:bCs/>
          <w:color w:val="000000"/>
        </w:rPr>
        <w:t>Priapizmas</w:t>
      </w:r>
      <w:proofErr w:type="spellEnd"/>
      <w:r w:rsidRPr="00314E70">
        <w:rPr>
          <w:rFonts w:ascii="Times New Roman" w:hAnsi="Times New Roman" w:cs="Times New Roman"/>
          <w:bCs/>
          <w:color w:val="000000"/>
        </w:rPr>
        <w:t xml:space="preserve"> </w:t>
      </w:r>
    </w:p>
    <w:p w:rsidR="00314E70" w:rsidRPr="00314E70" w:rsidRDefault="00314E70" w:rsidP="00314E70">
      <w:pPr>
        <w:spacing w:after="0" w:line="240" w:lineRule="auto"/>
        <w:rPr>
          <w:rFonts w:ascii="Times New Roman" w:hAnsi="Times New Roman" w:cs="Times New Roman"/>
          <w:bCs/>
          <w:color w:val="000000"/>
        </w:rPr>
      </w:pPr>
      <w:r w:rsidRPr="00314E70">
        <w:rPr>
          <w:rFonts w:ascii="Times New Roman" w:hAnsi="Times New Roman" w:cs="Times New Roman"/>
          <w:bCs/>
          <w:color w:val="000000"/>
        </w:rPr>
        <w:t xml:space="preserve">Po vaistinio preparato pateikimo į rinką pranešta apie ilgalaikės erekcijos ir </w:t>
      </w:r>
      <w:proofErr w:type="spellStart"/>
      <w:r w:rsidRPr="00314E70">
        <w:rPr>
          <w:rFonts w:ascii="Times New Roman" w:hAnsi="Times New Roman" w:cs="Times New Roman"/>
          <w:bCs/>
          <w:color w:val="000000"/>
        </w:rPr>
        <w:t>priapizmo</w:t>
      </w:r>
      <w:proofErr w:type="spellEnd"/>
      <w:r w:rsidRPr="00314E70">
        <w:rPr>
          <w:rFonts w:ascii="Times New Roman" w:hAnsi="Times New Roman" w:cs="Times New Roman"/>
          <w:bCs/>
          <w:color w:val="000000"/>
        </w:rPr>
        <w:t xml:space="preserve"> atvejus, susijusius su alfa-1 </w:t>
      </w:r>
      <w:proofErr w:type="spellStart"/>
      <w:r w:rsidRPr="00314E70">
        <w:rPr>
          <w:rFonts w:ascii="Times New Roman" w:hAnsi="Times New Roman" w:cs="Times New Roman"/>
          <w:bCs/>
          <w:color w:val="000000"/>
        </w:rPr>
        <w:t>adrenoreceptorių</w:t>
      </w:r>
      <w:proofErr w:type="spellEnd"/>
      <w:r w:rsidRPr="00314E70">
        <w:rPr>
          <w:rFonts w:ascii="Times New Roman" w:hAnsi="Times New Roman" w:cs="Times New Roman"/>
          <w:bCs/>
          <w:color w:val="000000"/>
        </w:rPr>
        <w:t xml:space="preserve"> blokatorių, įskaitant </w:t>
      </w:r>
      <w:proofErr w:type="spellStart"/>
      <w:r w:rsidRPr="00314E70">
        <w:rPr>
          <w:rFonts w:ascii="Times New Roman" w:hAnsi="Times New Roman" w:cs="Times New Roman"/>
          <w:bCs/>
          <w:color w:val="000000"/>
        </w:rPr>
        <w:t>doksazosiną</w:t>
      </w:r>
      <w:proofErr w:type="spellEnd"/>
      <w:r w:rsidRPr="00314E70">
        <w:rPr>
          <w:rFonts w:ascii="Times New Roman" w:hAnsi="Times New Roman" w:cs="Times New Roman"/>
          <w:bCs/>
          <w:color w:val="000000"/>
        </w:rPr>
        <w:t xml:space="preserve">, vartojimu. Jeigu </w:t>
      </w:r>
      <w:proofErr w:type="spellStart"/>
      <w:r w:rsidRPr="00314E70">
        <w:rPr>
          <w:rFonts w:ascii="Times New Roman" w:hAnsi="Times New Roman" w:cs="Times New Roman"/>
          <w:bCs/>
          <w:color w:val="000000"/>
        </w:rPr>
        <w:t>priapizmas</w:t>
      </w:r>
      <w:proofErr w:type="spellEnd"/>
      <w:r w:rsidRPr="00314E70">
        <w:rPr>
          <w:rFonts w:ascii="Times New Roman" w:hAnsi="Times New Roman" w:cs="Times New Roman"/>
          <w:bCs/>
          <w:color w:val="000000"/>
        </w:rPr>
        <w:t xml:space="preserve"> negydomas nedelsiant, gali būti pažeisti varpos audiniai ir negrįžtamai išnykti potencija, todėl pacientas nedelsdamas turi kreiptis pagalbos į medikus.</w:t>
      </w:r>
    </w:p>
    <w:p w:rsidR="00314E70" w:rsidRPr="00314E70" w:rsidRDefault="00314E70" w:rsidP="00314E70">
      <w:pPr>
        <w:spacing w:after="0" w:line="240" w:lineRule="auto"/>
        <w:rPr>
          <w:rFonts w:ascii="Times New Roman" w:eastAsia="Times New Roman" w:hAnsi="Times New Roman" w:cs="Times New Roman"/>
          <w:i/>
          <w:iCs/>
          <w:color w:val="000000"/>
        </w:rPr>
      </w:pPr>
    </w:p>
    <w:p w:rsidR="00314E70" w:rsidRPr="00314E70" w:rsidRDefault="00314E70" w:rsidP="00314E70">
      <w:pPr>
        <w:spacing w:after="0" w:line="240" w:lineRule="auto"/>
        <w:rPr>
          <w:rFonts w:ascii="Times New Roman" w:eastAsia="Times New Roman" w:hAnsi="Times New Roman" w:cs="Times New Roman"/>
          <w:i/>
          <w:iCs/>
          <w:color w:val="000000"/>
        </w:rPr>
      </w:pPr>
      <w:r w:rsidRPr="00314E70">
        <w:rPr>
          <w:rFonts w:ascii="Times New Roman" w:eastAsia="Times New Roman" w:hAnsi="Times New Roman" w:cs="Times New Roman"/>
          <w:i/>
          <w:iCs/>
          <w:color w:val="000000"/>
        </w:rPr>
        <w:t>Vartojimas pacientams, turintiems ūminių širdies veiklos sutrikimų</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Kaip ir kitų kraujagysles plečiančių </w:t>
      </w:r>
      <w:proofErr w:type="spellStart"/>
      <w:r w:rsidRPr="00314E70">
        <w:rPr>
          <w:rFonts w:ascii="Times New Roman" w:eastAsia="Times New Roman" w:hAnsi="Times New Roman" w:cs="Times New Roman"/>
        </w:rPr>
        <w:t>antihipertenzinių</w:t>
      </w:r>
      <w:proofErr w:type="spellEnd"/>
      <w:r w:rsidRPr="00314E70">
        <w:rPr>
          <w:rFonts w:ascii="Times New Roman" w:eastAsia="Times New Roman" w:hAnsi="Times New Roman" w:cs="Times New Roman"/>
        </w:rPr>
        <w:t xml:space="preserve"> vaistų  vartojimo atvejais, apdairu laikytis atsargumo  gydant </w:t>
      </w:r>
      <w:proofErr w:type="spellStart"/>
      <w:r w:rsidRPr="00314E70">
        <w:rPr>
          <w:rFonts w:ascii="Times New Roman" w:eastAsia="Times New Roman" w:hAnsi="Times New Roman" w:cs="Times New Roman"/>
        </w:rPr>
        <w:t>doksazosinu</w:t>
      </w:r>
      <w:proofErr w:type="spellEnd"/>
      <w:r w:rsidRPr="00314E70">
        <w:rPr>
          <w:rFonts w:ascii="Times New Roman" w:eastAsia="Times New Roman" w:hAnsi="Times New Roman" w:cs="Times New Roman"/>
        </w:rPr>
        <w:t xml:space="preserve"> pacientus, kuriems nustatyti šie ūminiai širdies veiklos sutrikimai:</w:t>
      </w:r>
    </w:p>
    <w:p w:rsidR="00314E70" w:rsidRPr="00314E70" w:rsidRDefault="00314E70" w:rsidP="00314E70">
      <w:pPr>
        <w:numPr>
          <w:ilvl w:val="0"/>
          <w:numId w:val="14"/>
        </w:numPr>
        <w:spacing w:after="0" w:line="240" w:lineRule="auto"/>
        <w:ind w:left="567" w:hanging="567"/>
        <w:jc w:val="both"/>
        <w:rPr>
          <w:rFonts w:ascii="Times New Roman" w:eastAsia="Times New Roman" w:hAnsi="Times New Roman" w:cs="Times New Roman"/>
        </w:rPr>
      </w:pPr>
      <w:r w:rsidRPr="00314E70">
        <w:rPr>
          <w:rFonts w:ascii="Times New Roman" w:eastAsia="Times New Roman" w:hAnsi="Times New Roman" w:cs="Times New Roman"/>
        </w:rPr>
        <w:t xml:space="preserve">plaučių edema dėl aortos ar </w:t>
      </w:r>
      <w:proofErr w:type="spellStart"/>
      <w:r w:rsidRPr="00314E70">
        <w:rPr>
          <w:rFonts w:ascii="Times New Roman" w:eastAsia="Times New Roman" w:hAnsi="Times New Roman" w:cs="Times New Roman"/>
        </w:rPr>
        <w:t>dviburio</w:t>
      </w:r>
      <w:proofErr w:type="spellEnd"/>
      <w:r w:rsidRPr="00314E70">
        <w:rPr>
          <w:rFonts w:ascii="Times New Roman" w:eastAsia="Times New Roman" w:hAnsi="Times New Roman" w:cs="Times New Roman"/>
        </w:rPr>
        <w:t xml:space="preserve"> vožtuvo stenozės,</w:t>
      </w:r>
    </w:p>
    <w:p w:rsidR="00314E70" w:rsidRPr="00314E70" w:rsidRDefault="00314E70" w:rsidP="00314E70">
      <w:pPr>
        <w:numPr>
          <w:ilvl w:val="0"/>
          <w:numId w:val="14"/>
        </w:numPr>
        <w:spacing w:after="0" w:line="240" w:lineRule="auto"/>
        <w:ind w:left="567" w:hanging="567"/>
        <w:jc w:val="both"/>
        <w:rPr>
          <w:rFonts w:ascii="Times New Roman" w:eastAsia="Times New Roman" w:hAnsi="Times New Roman" w:cs="Times New Roman"/>
        </w:rPr>
      </w:pPr>
      <w:r w:rsidRPr="00314E70">
        <w:rPr>
          <w:rFonts w:ascii="Times New Roman" w:eastAsia="Times New Roman" w:hAnsi="Times New Roman" w:cs="Times New Roman"/>
        </w:rPr>
        <w:t>širdies nepakankamumas esant dideliam minutiniam širdies tūriui,</w:t>
      </w:r>
    </w:p>
    <w:p w:rsidR="00314E70" w:rsidRPr="00314E70" w:rsidRDefault="00314E70" w:rsidP="00314E70">
      <w:pPr>
        <w:numPr>
          <w:ilvl w:val="0"/>
          <w:numId w:val="14"/>
        </w:numPr>
        <w:spacing w:after="0" w:line="240" w:lineRule="auto"/>
        <w:ind w:left="567" w:hanging="567"/>
        <w:jc w:val="both"/>
        <w:rPr>
          <w:rFonts w:ascii="Times New Roman" w:eastAsia="Times New Roman" w:hAnsi="Times New Roman" w:cs="Times New Roman"/>
        </w:rPr>
      </w:pPr>
      <w:r w:rsidRPr="00314E70">
        <w:rPr>
          <w:rFonts w:ascii="Times New Roman" w:eastAsia="Times New Roman" w:hAnsi="Times New Roman" w:cs="Times New Roman"/>
        </w:rPr>
        <w:t xml:space="preserve">dešinės širdies pusės veiklos nepakankamumas dėl plaučių embolijos ar perikardo </w:t>
      </w:r>
      <w:proofErr w:type="spellStart"/>
      <w:r w:rsidRPr="00314E70">
        <w:rPr>
          <w:rFonts w:ascii="Times New Roman" w:eastAsia="Times New Roman" w:hAnsi="Times New Roman" w:cs="Times New Roman"/>
        </w:rPr>
        <w:t>eksudacijos</w:t>
      </w:r>
      <w:proofErr w:type="spellEnd"/>
      <w:r w:rsidRPr="00314E70">
        <w:rPr>
          <w:rFonts w:ascii="Times New Roman" w:eastAsia="Times New Roman" w:hAnsi="Times New Roman" w:cs="Times New Roman"/>
        </w:rPr>
        <w:t>,</w:t>
      </w:r>
    </w:p>
    <w:p w:rsidR="00314E70" w:rsidRPr="00314E70" w:rsidRDefault="00314E70" w:rsidP="00314E70">
      <w:pPr>
        <w:numPr>
          <w:ilvl w:val="0"/>
          <w:numId w:val="14"/>
        </w:numPr>
        <w:spacing w:after="0" w:line="240" w:lineRule="auto"/>
        <w:ind w:left="567" w:hanging="567"/>
        <w:jc w:val="both"/>
        <w:rPr>
          <w:rFonts w:ascii="Times New Roman" w:eastAsia="Times New Roman" w:hAnsi="Times New Roman" w:cs="Times New Roman"/>
        </w:rPr>
      </w:pPr>
      <w:r w:rsidRPr="00314E70">
        <w:rPr>
          <w:rFonts w:ascii="Times New Roman" w:eastAsia="Times New Roman" w:hAnsi="Times New Roman" w:cs="Times New Roman"/>
        </w:rPr>
        <w:t>kairiojo širdies skilvelio veiklos nepakankamumas su mažu prisipildymo spaudimu.</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Pacientams, sergantiems arterine hipertenzija ir turintiems vieną ar daugiau širdies ir kraujagyslių ligos rizikos veiksnių, vien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neturėtų būti pirmo pasirinkimo vaistas arterinės hipertenzijos gydymui, nes padidėja širdies veiklos nepakankamumo išsivystymo rizika.</w:t>
      </w:r>
    </w:p>
    <w:p w:rsidR="00314E70" w:rsidRPr="00314E70" w:rsidRDefault="00314E70" w:rsidP="00314E70">
      <w:pPr>
        <w:tabs>
          <w:tab w:val="left" w:pos="0"/>
        </w:tabs>
        <w:spacing w:after="0" w:line="240" w:lineRule="auto"/>
        <w:rPr>
          <w:rFonts w:ascii="Times New Roman" w:eastAsia="Times New Roman" w:hAnsi="Times New Roman" w:cs="Times New Roman"/>
          <w:i/>
          <w:iCs/>
          <w:color w:val="000000"/>
        </w:rPr>
      </w:pPr>
    </w:p>
    <w:p w:rsidR="00314E70" w:rsidRPr="00314E70" w:rsidRDefault="00314E70" w:rsidP="00314E70">
      <w:pPr>
        <w:spacing w:after="0" w:line="240" w:lineRule="auto"/>
        <w:rPr>
          <w:rFonts w:ascii="Times New Roman" w:eastAsia="Times New Roman" w:hAnsi="Times New Roman" w:cs="Times New Roman"/>
          <w:i/>
          <w:iCs/>
          <w:color w:val="000000"/>
        </w:rPr>
      </w:pPr>
      <w:r w:rsidRPr="00314E70">
        <w:rPr>
          <w:rFonts w:ascii="Times New Roman" w:eastAsia="Times New Roman" w:hAnsi="Times New Roman" w:cs="Times New Roman"/>
          <w:i/>
          <w:color w:val="000000"/>
        </w:rPr>
        <w:t>Pacientams, kurių kepenų funkcija sutrikusi</w:t>
      </w:r>
      <w:r w:rsidRPr="00314E70" w:rsidDel="00AC5C03">
        <w:rPr>
          <w:rFonts w:ascii="Times New Roman" w:eastAsia="Times New Roman" w:hAnsi="Times New Roman" w:cs="Times New Roman"/>
          <w:i/>
          <w:iCs/>
          <w:color w:val="000000"/>
        </w:rPr>
        <w:t xml:space="preserve"> </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rPr>
        <w:t xml:space="preserve">Kaip ir bet kurį kitą vaistą, kuris visiškai </w:t>
      </w:r>
      <w:proofErr w:type="spellStart"/>
      <w:r w:rsidRPr="00314E70">
        <w:rPr>
          <w:rFonts w:ascii="Times New Roman" w:eastAsia="Times New Roman" w:hAnsi="Times New Roman" w:cs="Times New Roman"/>
        </w:rPr>
        <w:t>metabolizuojamas</w:t>
      </w:r>
      <w:proofErr w:type="spellEnd"/>
      <w:r w:rsidRPr="00314E70">
        <w:rPr>
          <w:rFonts w:ascii="Times New Roman" w:eastAsia="Times New Roman" w:hAnsi="Times New Roman" w:cs="Times New Roman"/>
        </w:rPr>
        <w:t xml:space="preserve"> kepenyse, </w:t>
      </w:r>
      <w:proofErr w:type="spellStart"/>
      <w:r w:rsidRPr="00314E70">
        <w:rPr>
          <w:rFonts w:ascii="Times New Roman" w:eastAsia="Times New Roman" w:hAnsi="Times New Roman" w:cs="Times New Roman"/>
        </w:rPr>
        <w:t>doksazosiną</w:t>
      </w:r>
      <w:proofErr w:type="spellEnd"/>
      <w:r w:rsidRPr="00314E70">
        <w:rPr>
          <w:rFonts w:ascii="Times New Roman" w:eastAsia="Times New Roman" w:hAnsi="Times New Roman" w:cs="Times New Roman"/>
        </w:rPr>
        <w:t xml:space="preserve"> reikia atsargiai skirti pacientams esant įrodymų apie kepenų funkcijos sutrikimą. </w:t>
      </w:r>
      <w:r w:rsidRPr="00314E70">
        <w:rPr>
          <w:rFonts w:ascii="Times New Roman" w:eastAsia="Times New Roman" w:hAnsi="Times New Roman" w:cs="Times New Roman"/>
          <w:color w:val="000000"/>
        </w:rPr>
        <w:t>Kadangi nėra klinikinės patirties gydant pacientus, sergančius sunkiu kepenų veiklos sutrikimu, šiems pacientams vaistą vartoti nerekomenduojama.</w:t>
      </w:r>
      <w:r w:rsidRPr="00314E70">
        <w:rPr>
          <w:rFonts w:ascii="Times New Roman" w:eastAsia="Times New Roman" w:hAnsi="Times New Roman" w:cs="Times New Roman"/>
          <w:i/>
          <w:iCs/>
          <w:color w:val="000000"/>
        </w:rPr>
        <w:t xml:space="preserve"> </w:t>
      </w:r>
      <w:r w:rsidRPr="00314E70">
        <w:rPr>
          <w:rFonts w:ascii="Times New Roman" w:eastAsia="Times New Roman" w:hAnsi="Times New Roman" w:cs="Times New Roman"/>
          <w:iCs/>
          <w:color w:val="000000"/>
        </w:rPr>
        <w:t>Taip pat r</w:t>
      </w:r>
      <w:r w:rsidRPr="00314E70">
        <w:rPr>
          <w:rFonts w:ascii="Times New Roman" w:eastAsia="Times New Roman" w:hAnsi="Times New Roman" w:cs="Times New Roman"/>
          <w:color w:val="000000"/>
        </w:rPr>
        <w:t xml:space="preserve">ekomenduojama atsargiai skirti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su vaistais, kurie gali veikti kepenų metabolizmą (pvz., su </w:t>
      </w:r>
      <w:proofErr w:type="spellStart"/>
      <w:r w:rsidRPr="00314E70">
        <w:rPr>
          <w:rFonts w:ascii="Times New Roman" w:eastAsia="Times New Roman" w:hAnsi="Times New Roman" w:cs="Times New Roman"/>
          <w:color w:val="000000"/>
        </w:rPr>
        <w:t>cimetidinu</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tabs>
          <w:tab w:val="left" w:pos="851"/>
        </w:tabs>
        <w:spacing w:after="0" w:line="240" w:lineRule="auto"/>
        <w:ind w:left="855"/>
        <w:rPr>
          <w:rFonts w:ascii="Times New Roman" w:eastAsia="Times New Roman" w:hAnsi="Times New Roman" w:cs="Times New Roman"/>
          <w:color w:val="000000"/>
        </w:rPr>
      </w:pPr>
    </w:p>
    <w:p w:rsidR="00314E70" w:rsidRPr="00314E70" w:rsidRDefault="00314E70" w:rsidP="00314E70">
      <w:pPr>
        <w:tabs>
          <w:tab w:val="left" w:pos="0"/>
        </w:tabs>
        <w:autoSpaceDE w:val="0"/>
        <w:autoSpaceDN w:val="0"/>
        <w:adjustRightInd w:val="0"/>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turi būti atsargiai skiriamas pacientams, sergantiems diabetine autonomine neuropatija.</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bCs/>
          <w:iCs/>
          <w:color w:val="000000"/>
        </w:rPr>
        <w:t>Doxazosin</w:t>
      </w:r>
      <w:proofErr w:type="spellEnd"/>
      <w:r w:rsidRPr="00314E70">
        <w:rPr>
          <w:rFonts w:ascii="Times New Roman" w:eastAsia="Times New Roman" w:hAnsi="Times New Roman" w:cs="Times New Roman"/>
          <w:bCs/>
          <w:iCs/>
          <w:color w:val="000000"/>
        </w:rPr>
        <w:t xml:space="preserve"> </w:t>
      </w:r>
      <w:proofErr w:type="spellStart"/>
      <w:r w:rsidRPr="00314E70">
        <w:rPr>
          <w:rFonts w:ascii="Times New Roman" w:eastAsia="Times New Roman" w:hAnsi="Times New Roman" w:cs="Times New Roman"/>
          <w:bCs/>
          <w:iCs/>
          <w:color w:val="000000"/>
        </w:rPr>
        <w:t>Teva</w:t>
      </w:r>
      <w:proofErr w:type="spellEnd"/>
      <w:r w:rsidRPr="00314E70">
        <w:rPr>
          <w:rFonts w:ascii="Times New Roman" w:eastAsia="Times New Roman" w:hAnsi="Times New Roman" w:cs="Times New Roman"/>
          <w:bCs/>
          <w:iCs/>
          <w:color w:val="000000"/>
        </w:rPr>
        <w:t xml:space="preserve"> </w:t>
      </w:r>
      <w:r w:rsidRPr="00314E70">
        <w:rPr>
          <w:rFonts w:ascii="Times New Roman" w:eastAsia="Times New Roman" w:hAnsi="Times New Roman" w:cs="Times New Roman"/>
          <w:color w:val="000000"/>
        </w:rPr>
        <w:t xml:space="preserve">gali lemti plazmos </w:t>
      </w:r>
      <w:proofErr w:type="spellStart"/>
      <w:r w:rsidRPr="00314E70">
        <w:rPr>
          <w:rFonts w:ascii="Times New Roman" w:eastAsia="Times New Roman" w:hAnsi="Times New Roman" w:cs="Times New Roman"/>
          <w:color w:val="000000"/>
        </w:rPr>
        <w:t>renino</w:t>
      </w:r>
      <w:proofErr w:type="spellEnd"/>
      <w:r w:rsidRPr="00314E70">
        <w:rPr>
          <w:rFonts w:ascii="Times New Roman" w:eastAsia="Times New Roman" w:hAnsi="Times New Roman" w:cs="Times New Roman"/>
          <w:color w:val="000000"/>
        </w:rPr>
        <w:t xml:space="preserve"> aktyvumą ir </w:t>
      </w:r>
      <w:proofErr w:type="spellStart"/>
      <w:r w:rsidRPr="00314E70">
        <w:rPr>
          <w:rFonts w:ascii="Times New Roman" w:eastAsia="Times New Roman" w:hAnsi="Times New Roman" w:cs="Times New Roman"/>
          <w:color w:val="000000"/>
        </w:rPr>
        <w:t>vanililmandelinės</w:t>
      </w:r>
      <w:proofErr w:type="spellEnd"/>
      <w:r w:rsidRPr="00314E70">
        <w:rPr>
          <w:rFonts w:ascii="Times New Roman" w:eastAsia="Times New Roman" w:hAnsi="Times New Roman" w:cs="Times New Roman"/>
          <w:color w:val="000000"/>
        </w:rPr>
        <w:t xml:space="preserve"> rūgšties išskyrimą su šlapimu. Į tai turi būti atsižvelgta vertinant laboratorinius tyrimus.</w:t>
      </w:r>
    </w:p>
    <w:p w:rsidR="00314E70" w:rsidRPr="00314E70" w:rsidRDefault="00314E70" w:rsidP="00314E70">
      <w:pPr>
        <w:tabs>
          <w:tab w:val="left" w:pos="0"/>
        </w:tabs>
        <w:spacing w:after="0" w:line="240" w:lineRule="auto"/>
        <w:rPr>
          <w:rFonts w:ascii="Times New Roman" w:eastAsia="Times New Roman" w:hAnsi="Times New Roman" w:cs="Times New Roman"/>
          <w:bCs/>
          <w:iCs/>
          <w:color w:val="000000"/>
        </w:rPr>
      </w:pPr>
    </w:p>
    <w:p w:rsidR="00314E70" w:rsidRPr="00314E70" w:rsidRDefault="00314E70" w:rsidP="00314E70">
      <w:pPr>
        <w:tabs>
          <w:tab w:val="left" w:pos="0"/>
        </w:tabs>
        <w:spacing w:after="0" w:line="240" w:lineRule="auto"/>
        <w:rPr>
          <w:rFonts w:ascii="Times New Roman" w:eastAsia="Times New Roman" w:hAnsi="Times New Roman" w:cs="Times New Roman"/>
          <w:bCs/>
          <w:i/>
          <w:iCs/>
          <w:color w:val="000000"/>
        </w:rPr>
      </w:pPr>
      <w:r w:rsidRPr="00314E70">
        <w:rPr>
          <w:rFonts w:ascii="Times New Roman" w:eastAsia="Times New Roman" w:hAnsi="Times New Roman" w:cs="Times New Roman"/>
          <w:bCs/>
          <w:i/>
          <w:iCs/>
          <w:color w:val="000000"/>
        </w:rPr>
        <w:t xml:space="preserve">Vartojimas kartu su </w:t>
      </w:r>
      <w:r w:rsidRPr="00314E70">
        <w:rPr>
          <w:rFonts w:ascii="Times New Roman" w:eastAsia="Times New Roman" w:hAnsi="Times New Roman" w:cs="Times New Roman"/>
        </w:rPr>
        <w:t>fosfodiesterazės-5 (</w:t>
      </w:r>
      <w:r w:rsidRPr="00314E70">
        <w:rPr>
          <w:rFonts w:ascii="Times New Roman" w:eastAsia="Times New Roman" w:hAnsi="Times New Roman" w:cs="Times New Roman"/>
          <w:bCs/>
          <w:i/>
          <w:iCs/>
          <w:color w:val="000000"/>
        </w:rPr>
        <w:t>F</w:t>
      </w:r>
      <w:r w:rsidRPr="00314E70">
        <w:rPr>
          <w:rFonts w:ascii="Times New Roman" w:eastAsia="Times New Roman" w:hAnsi="Times New Roman" w:cs="Times New Roman"/>
          <w:i/>
          <w:color w:val="000000"/>
        </w:rPr>
        <w:t>DE-5) inhibitoriais</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lastRenderedPageBreak/>
        <w:t xml:space="preserve">Kartu vartojant fosfodiesterazės-5-inhibitorių (pvz.: </w:t>
      </w:r>
      <w:proofErr w:type="spellStart"/>
      <w:r w:rsidRPr="00314E70">
        <w:rPr>
          <w:rFonts w:ascii="Times New Roman" w:eastAsia="Times New Roman" w:hAnsi="Times New Roman" w:cs="Times New Roman"/>
        </w:rPr>
        <w:t>sildenafilio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tadalafilio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vardenafilio</w:t>
      </w:r>
      <w:proofErr w:type="spellEnd"/>
      <w:r w:rsidRPr="00314E70">
        <w:rPr>
          <w:rFonts w:ascii="Times New Roman" w:eastAsia="Times New Roman" w:hAnsi="Times New Roman" w:cs="Times New Roman"/>
        </w:rPr>
        <w:t xml:space="preserve">) ir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kai kuriems pacientams gali pasireikšti simptominė </w:t>
      </w:r>
      <w:proofErr w:type="spellStart"/>
      <w:r w:rsidRPr="00314E70">
        <w:rPr>
          <w:rFonts w:ascii="Times New Roman" w:eastAsia="Times New Roman" w:hAnsi="Times New Roman" w:cs="Times New Roman"/>
        </w:rPr>
        <w:t>hipotenzija</w:t>
      </w:r>
      <w:proofErr w:type="spellEnd"/>
      <w:r w:rsidRPr="00314E70">
        <w:rPr>
          <w:rFonts w:ascii="Times New Roman" w:eastAsia="Times New Roman" w:hAnsi="Times New Roman" w:cs="Times New Roman"/>
        </w:rPr>
        <w:t xml:space="preserve">. Norint sumažinti </w:t>
      </w:r>
      <w:proofErr w:type="spellStart"/>
      <w:r w:rsidRPr="00314E70">
        <w:rPr>
          <w:rFonts w:ascii="Times New Roman" w:eastAsia="Times New Roman" w:hAnsi="Times New Roman" w:cs="Times New Roman"/>
        </w:rPr>
        <w:t>posturalinės</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hipotenzijos</w:t>
      </w:r>
      <w:proofErr w:type="spellEnd"/>
      <w:r w:rsidRPr="00314E70">
        <w:rPr>
          <w:rFonts w:ascii="Times New Roman" w:eastAsia="Times New Roman" w:hAnsi="Times New Roman" w:cs="Times New Roman"/>
        </w:rPr>
        <w:t xml:space="preserve"> atsiradimo pavojų, prieš pradedant vartoti fosfodiesterazės-5-inhibitorių paciento, vartojančio alfa </w:t>
      </w:r>
      <w:proofErr w:type="spellStart"/>
      <w:r w:rsidRPr="00314E70">
        <w:rPr>
          <w:rFonts w:ascii="Times New Roman" w:eastAsia="Times New Roman" w:hAnsi="Times New Roman" w:cs="Times New Roman"/>
        </w:rPr>
        <w:t>adrenoreceptorių</w:t>
      </w:r>
      <w:proofErr w:type="spellEnd"/>
      <w:r w:rsidRPr="00314E70">
        <w:rPr>
          <w:rFonts w:ascii="Times New Roman" w:eastAsia="Times New Roman" w:hAnsi="Times New Roman" w:cs="Times New Roman"/>
        </w:rPr>
        <w:t xml:space="preserve"> blokatorių vaistinį preparatą, būklė turi būti stabili. </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i/>
          <w:color w:val="000000"/>
        </w:rPr>
      </w:pPr>
      <w:r w:rsidRPr="00314E70">
        <w:rPr>
          <w:rFonts w:ascii="Times New Roman" w:eastAsia="Times New Roman" w:hAnsi="Times New Roman" w:cs="Times New Roman"/>
          <w:i/>
          <w:color w:val="000000"/>
        </w:rPr>
        <w:t>Vartojimas pacientams, kuriems atliekama kataraktos operacija</w:t>
      </w:r>
    </w:p>
    <w:p w:rsidR="00314E70" w:rsidRPr="00314E70" w:rsidRDefault="00314E70" w:rsidP="00314E70">
      <w:pPr>
        <w:tabs>
          <w:tab w:val="left" w:pos="851"/>
        </w:tabs>
        <w:spacing w:after="0" w:line="240" w:lineRule="auto"/>
        <w:rPr>
          <w:rFonts w:ascii="Times New Roman" w:eastAsia="Times New Roman" w:hAnsi="Times New Roman" w:cs="Times New Roman"/>
        </w:rPr>
      </w:pPr>
      <w:r w:rsidRPr="00314E70">
        <w:rPr>
          <w:rFonts w:ascii="Times New Roman" w:eastAsia="Times New Roman" w:hAnsi="Times New Roman" w:cs="Times New Roman"/>
          <w:bCs/>
        </w:rPr>
        <w:t xml:space="preserve">Kataraktos operacijų metu pastebėtas „operacinis suglebusios rainelės sindromas“ (OSRS (angl. </w:t>
      </w:r>
      <w:proofErr w:type="spellStart"/>
      <w:r w:rsidRPr="00314E70">
        <w:rPr>
          <w:rFonts w:ascii="Times New Roman" w:eastAsia="Times New Roman" w:hAnsi="Times New Roman" w:cs="Times New Roman"/>
          <w:bCs/>
          <w:i/>
        </w:rPr>
        <w:t>Intraoperative</w:t>
      </w:r>
      <w:proofErr w:type="spellEnd"/>
      <w:r w:rsidRPr="00314E70">
        <w:rPr>
          <w:rFonts w:ascii="Times New Roman" w:eastAsia="Times New Roman" w:hAnsi="Times New Roman" w:cs="Times New Roman"/>
          <w:bCs/>
          <w:i/>
        </w:rPr>
        <w:t xml:space="preserve"> </w:t>
      </w:r>
      <w:proofErr w:type="spellStart"/>
      <w:r w:rsidRPr="00314E70">
        <w:rPr>
          <w:rFonts w:ascii="Times New Roman" w:eastAsia="Times New Roman" w:hAnsi="Times New Roman" w:cs="Times New Roman"/>
          <w:bCs/>
          <w:i/>
        </w:rPr>
        <w:t>Floppy</w:t>
      </w:r>
      <w:proofErr w:type="spellEnd"/>
      <w:r w:rsidRPr="00314E70">
        <w:rPr>
          <w:rFonts w:ascii="Times New Roman" w:eastAsia="Times New Roman" w:hAnsi="Times New Roman" w:cs="Times New Roman"/>
          <w:bCs/>
          <w:i/>
        </w:rPr>
        <w:t xml:space="preserve"> Iris </w:t>
      </w:r>
      <w:proofErr w:type="spellStart"/>
      <w:r w:rsidRPr="00314E70">
        <w:rPr>
          <w:rFonts w:ascii="Times New Roman" w:eastAsia="Times New Roman" w:hAnsi="Times New Roman" w:cs="Times New Roman"/>
          <w:bCs/>
          <w:i/>
        </w:rPr>
        <w:t>Syndrome</w:t>
      </w:r>
      <w:proofErr w:type="spellEnd"/>
      <w:r w:rsidRPr="00314E70">
        <w:rPr>
          <w:rFonts w:ascii="Times New Roman" w:eastAsia="Times New Roman" w:hAnsi="Times New Roman" w:cs="Times New Roman"/>
          <w:bCs/>
        </w:rPr>
        <w:t xml:space="preserve"> (IFIS), vienas iš mažo vyzdžio sindromo variantų) pacientams, vartojantiems ar anksčiau vartojusiems </w:t>
      </w:r>
      <w:proofErr w:type="spellStart"/>
      <w:r w:rsidRPr="00314E70">
        <w:rPr>
          <w:rFonts w:ascii="Times New Roman" w:eastAsia="Times New Roman" w:hAnsi="Times New Roman" w:cs="Times New Roman"/>
          <w:bCs/>
        </w:rPr>
        <w:t>tamsuloziną</w:t>
      </w:r>
      <w:proofErr w:type="spellEnd"/>
      <w:r w:rsidRPr="00314E70">
        <w:rPr>
          <w:rFonts w:ascii="Times New Roman" w:eastAsia="Times New Roman" w:hAnsi="Times New Roman" w:cs="Times New Roman"/>
          <w:bCs/>
        </w:rPr>
        <w:t xml:space="preserve">. Yra gauta pavienių duomenų apie panašų kitų alfa-1 </w:t>
      </w:r>
      <w:proofErr w:type="spellStart"/>
      <w:r w:rsidRPr="00314E70">
        <w:rPr>
          <w:rFonts w:ascii="Times New Roman" w:eastAsia="Times New Roman" w:hAnsi="Times New Roman" w:cs="Times New Roman"/>
          <w:bCs/>
        </w:rPr>
        <w:t>adrenoreceptorių</w:t>
      </w:r>
      <w:proofErr w:type="spellEnd"/>
      <w:r w:rsidRPr="00314E70">
        <w:rPr>
          <w:rFonts w:ascii="Times New Roman" w:eastAsia="Times New Roman" w:hAnsi="Times New Roman" w:cs="Times New Roman"/>
          <w:bCs/>
        </w:rPr>
        <w:t xml:space="preserve"> blokatorių poveikį, taigi šis efektas gali būti būdingas visiems šios grupės preparatams. </w:t>
      </w:r>
      <w:r w:rsidRPr="00314E70">
        <w:rPr>
          <w:rFonts w:ascii="Times New Roman" w:eastAsia="Times New Roman" w:hAnsi="Times New Roman" w:cs="Times New Roman"/>
        </w:rPr>
        <w:t xml:space="preserve">Kadangi OSRS gali didinti procedūrų sukeltų komplikacijų pavojų kataraktos operacijų metu, chirurgus reikia informuoti apie dabartinį ar ankstesnį alfa-1 </w:t>
      </w:r>
      <w:proofErr w:type="spellStart"/>
      <w:r w:rsidRPr="00314E70">
        <w:rPr>
          <w:rFonts w:ascii="Times New Roman" w:eastAsia="Times New Roman" w:hAnsi="Times New Roman" w:cs="Times New Roman"/>
        </w:rPr>
        <w:t>adrenoreceptorių</w:t>
      </w:r>
      <w:proofErr w:type="spellEnd"/>
      <w:r w:rsidRPr="00314E70">
        <w:rPr>
          <w:rFonts w:ascii="Times New Roman" w:eastAsia="Times New Roman" w:hAnsi="Times New Roman" w:cs="Times New Roman"/>
        </w:rPr>
        <w:t xml:space="preserve"> blokatorių vartojimą.</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tabs>
          <w:tab w:val="left" w:pos="54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4.5</w:t>
      </w:r>
      <w:r w:rsidRPr="00314E70">
        <w:rPr>
          <w:rFonts w:ascii="Times New Roman" w:eastAsia="Times New Roman" w:hAnsi="Times New Roman" w:cs="Times New Roman"/>
          <w:b/>
          <w:bCs/>
          <w:color w:val="000000"/>
        </w:rPr>
        <w:tab/>
        <w:t>Sąveika su kitais vaistiniais preparatais ir kitokia sąveika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Kartu vartojant fosfodiesterazės-5-inhibitorių (pvz.: </w:t>
      </w:r>
      <w:proofErr w:type="spellStart"/>
      <w:r w:rsidRPr="00314E70">
        <w:rPr>
          <w:rFonts w:ascii="Times New Roman" w:eastAsia="Times New Roman" w:hAnsi="Times New Roman" w:cs="Times New Roman"/>
        </w:rPr>
        <w:t>sildenafilio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tadalafilio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vardenafilio</w:t>
      </w:r>
      <w:proofErr w:type="spellEnd"/>
      <w:r w:rsidRPr="00314E70">
        <w:rPr>
          <w:rFonts w:ascii="Times New Roman" w:eastAsia="Times New Roman" w:hAnsi="Times New Roman" w:cs="Times New Roman"/>
        </w:rPr>
        <w:t xml:space="preserve">) ir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kai kuriems pacientams gali pasireikšti simptominė </w:t>
      </w:r>
      <w:proofErr w:type="spellStart"/>
      <w:r w:rsidRPr="00314E70">
        <w:rPr>
          <w:rFonts w:ascii="Times New Roman" w:eastAsia="Times New Roman" w:hAnsi="Times New Roman" w:cs="Times New Roman"/>
        </w:rPr>
        <w:t>hipotenzija</w:t>
      </w:r>
      <w:proofErr w:type="spellEnd"/>
      <w:r w:rsidRPr="00314E70">
        <w:rPr>
          <w:rFonts w:ascii="Times New Roman" w:eastAsia="Times New Roman" w:hAnsi="Times New Roman" w:cs="Times New Roman"/>
        </w:rPr>
        <w:t>. (žr. 4.4 skyrių).</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Didesnė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dalis (98%) prisijungia prie kraujo plazmos baltymų. </w:t>
      </w:r>
      <w:proofErr w:type="spellStart"/>
      <w:r w:rsidRPr="00314E70">
        <w:rPr>
          <w:rFonts w:ascii="Times New Roman" w:eastAsia="Times New Roman" w:hAnsi="Times New Roman" w:cs="Times New Roman"/>
          <w:i/>
          <w:iCs/>
          <w:color w:val="000000"/>
        </w:rPr>
        <w:t>In</w:t>
      </w:r>
      <w:proofErr w:type="spellEnd"/>
      <w:r w:rsidRPr="00314E70">
        <w:rPr>
          <w:rFonts w:ascii="Times New Roman" w:eastAsia="Times New Roman" w:hAnsi="Times New Roman" w:cs="Times New Roman"/>
          <w:i/>
          <w:iCs/>
          <w:color w:val="000000"/>
        </w:rPr>
        <w:t xml:space="preserve"> </w:t>
      </w:r>
      <w:proofErr w:type="spellStart"/>
      <w:r w:rsidRPr="00314E70">
        <w:rPr>
          <w:rFonts w:ascii="Times New Roman" w:eastAsia="Times New Roman" w:hAnsi="Times New Roman" w:cs="Times New Roman"/>
          <w:i/>
          <w:iCs/>
          <w:color w:val="000000"/>
        </w:rPr>
        <w:t>vitro</w:t>
      </w:r>
      <w:proofErr w:type="spellEnd"/>
      <w:r w:rsidRPr="00314E70">
        <w:rPr>
          <w:rFonts w:ascii="Times New Roman" w:eastAsia="Times New Roman" w:hAnsi="Times New Roman" w:cs="Times New Roman"/>
          <w:i/>
          <w:iCs/>
          <w:color w:val="000000"/>
        </w:rPr>
        <w:t xml:space="preserve"> </w:t>
      </w:r>
      <w:r w:rsidRPr="00314E70">
        <w:rPr>
          <w:rFonts w:ascii="Times New Roman" w:eastAsia="Times New Roman" w:hAnsi="Times New Roman" w:cs="Times New Roman"/>
          <w:color w:val="000000"/>
        </w:rPr>
        <w:t xml:space="preserve">tyrimų duomenys su žmogaus plazma rodo, kad </w:t>
      </w: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neturi poveikio baltymų jungimuisi su </w:t>
      </w:r>
      <w:proofErr w:type="spellStart"/>
      <w:r w:rsidRPr="00314E70">
        <w:rPr>
          <w:rFonts w:ascii="Times New Roman" w:eastAsia="Times New Roman" w:hAnsi="Times New Roman" w:cs="Times New Roman"/>
          <w:color w:val="000000"/>
        </w:rPr>
        <w:t>digoksinu</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varfarinu</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fenitoinu</w:t>
      </w:r>
      <w:proofErr w:type="spellEnd"/>
      <w:r w:rsidRPr="00314E70">
        <w:rPr>
          <w:rFonts w:ascii="Times New Roman" w:eastAsia="Times New Roman" w:hAnsi="Times New Roman" w:cs="Times New Roman"/>
          <w:color w:val="000000"/>
        </w:rPr>
        <w:t xml:space="preserve"> ar </w:t>
      </w:r>
      <w:proofErr w:type="spellStart"/>
      <w:r w:rsidRPr="00314E70">
        <w:rPr>
          <w:rFonts w:ascii="Times New Roman" w:eastAsia="Times New Roman" w:hAnsi="Times New Roman" w:cs="Times New Roman"/>
          <w:color w:val="000000"/>
        </w:rPr>
        <w:t>indometacinu</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sustiprina alfa </w:t>
      </w:r>
      <w:proofErr w:type="spellStart"/>
      <w:r w:rsidRPr="00314E70">
        <w:rPr>
          <w:rFonts w:ascii="Times New Roman" w:eastAsia="Times New Roman" w:hAnsi="Times New Roman" w:cs="Times New Roman"/>
          <w:color w:val="000000"/>
        </w:rPr>
        <w:t>adrenoblokatorių</w:t>
      </w:r>
      <w:proofErr w:type="spellEnd"/>
      <w:r w:rsidRPr="00314E70">
        <w:rPr>
          <w:rFonts w:ascii="Times New Roman" w:eastAsia="Times New Roman" w:hAnsi="Times New Roman" w:cs="Times New Roman"/>
          <w:color w:val="000000"/>
        </w:rPr>
        <w:t xml:space="preserve"> ir kitų </w:t>
      </w:r>
      <w:proofErr w:type="spellStart"/>
      <w:r w:rsidRPr="00314E70">
        <w:rPr>
          <w:rFonts w:ascii="Times New Roman" w:eastAsia="Times New Roman" w:hAnsi="Times New Roman" w:cs="Times New Roman"/>
          <w:color w:val="000000"/>
        </w:rPr>
        <w:t>antihipertenzinių</w:t>
      </w:r>
      <w:proofErr w:type="spellEnd"/>
      <w:r w:rsidRPr="00314E70">
        <w:rPr>
          <w:rFonts w:ascii="Times New Roman" w:eastAsia="Times New Roman" w:hAnsi="Times New Roman" w:cs="Times New Roman"/>
          <w:color w:val="000000"/>
        </w:rPr>
        <w:t xml:space="preserve"> vaistų kraujospūdį mažinantį veiksmingumą. Nesteroidiniai priešuždegiminiai vaistai ar estrogenai gali sumažinti </w:t>
      </w:r>
      <w:proofErr w:type="spellStart"/>
      <w:r w:rsidRPr="00314E70">
        <w:rPr>
          <w:rFonts w:ascii="Times New Roman" w:eastAsia="Times New Roman" w:hAnsi="Times New Roman" w:cs="Times New Roman"/>
          <w:color w:val="000000"/>
        </w:rPr>
        <w:t>antihipertenzinį</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poveikį. </w:t>
      </w:r>
      <w:proofErr w:type="spellStart"/>
      <w:r w:rsidRPr="00314E70">
        <w:rPr>
          <w:rFonts w:ascii="Times New Roman" w:eastAsia="Times New Roman" w:hAnsi="Times New Roman" w:cs="Times New Roman"/>
          <w:color w:val="000000"/>
        </w:rPr>
        <w:t>Simpatomimetikai</w:t>
      </w:r>
      <w:proofErr w:type="spellEnd"/>
      <w:r w:rsidRPr="00314E70">
        <w:rPr>
          <w:rFonts w:ascii="Times New Roman" w:eastAsia="Times New Roman" w:hAnsi="Times New Roman" w:cs="Times New Roman"/>
          <w:color w:val="000000"/>
        </w:rPr>
        <w:t xml:space="preserve"> gali sumažinti </w:t>
      </w:r>
      <w:proofErr w:type="spellStart"/>
      <w:r w:rsidRPr="00314E70">
        <w:rPr>
          <w:rFonts w:ascii="Times New Roman" w:eastAsia="Times New Roman" w:hAnsi="Times New Roman" w:cs="Times New Roman"/>
          <w:color w:val="000000"/>
        </w:rPr>
        <w:t>priešhipertenzinį</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poveikį; </w:t>
      </w: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gali mažinti kraujo spaudimą ir kraujagyslių reakciją į </w:t>
      </w:r>
      <w:proofErr w:type="spellStart"/>
      <w:r w:rsidRPr="00314E70">
        <w:rPr>
          <w:rFonts w:ascii="Times New Roman" w:eastAsia="Times New Roman" w:hAnsi="Times New Roman" w:cs="Times New Roman"/>
          <w:color w:val="000000"/>
        </w:rPr>
        <w:t>dopaminą</w:t>
      </w:r>
      <w:proofErr w:type="spellEnd"/>
      <w:r w:rsidRPr="00314E70">
        <w:rPr>
          <w:rFonts w:ascii="Times New Roman" w:eastAsia="Times New Roman" w:hAnsi="Times New Roman" w:cs="Times New Roman"/>
          <w:color w:val="000000"/>
        </w:rPr>
        <w:t xml:space="preserve">, efedriną, </w:t>
      </w:r>
      <w:proofErr w:type="spellStart"/>
      <w:r w:rsidRPr="00314E70">
        <w:rPr>
          <w:rFonts w:ascii="Times New Roman" w:eastAsia="Times New Roman" w:hAnsi="Times New Roman" w:cs="Times New Roman"/>
          <w:color w:val="000000"/>
        </w:rPr>
        <w:t>epinefriną</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metaraminolį</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metoksaminą</w:t>
      </w:r>
      <w:proofErr w:type="spellEnd"/>
      <w:r w:rsidRPr="00314E70">
        <w:rPr>
          <w:rFonts w:ascii="Times New Roman" w:eastAsia="Times New Roman" w:hAnsi="Times New Roman" w:cs="Times New Roman"/>
          <w:color w:val="000000"/>
        </w:rPr>
        <w:t xml:space="preserve"> ir </w:t>
      </w:r>
      <w:proofErr w:type="spellStart"/>
      <w:r w:rsidRPr="00314E70">
        <w:rPr>
          <w:rFonts w:ascii="Times New Roman" w:eastAsia="Times New Roman" w:hAnsi="Times New Roman" w:cs="Times New Roman"/>
          <w:color w:val="000000"/>
        </w:rPr>
        <w:t>fenilefriną</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Įprastinis </w:t>
      </w: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buvo skiriamas gydymui su </w:t>
      </w:r>
      <w:proofErr w:type="spellStart"/>
      <w:r w:rsidRPr="00314E70">
        <w:rPr>
          <w:rFonts w:ascii="Times New Roman" w:eastAsia="Times New Roman" w:hAnsi="Times New Roman" w:cs="Times New Roman"/>
          <w:color w:val="000000"/>
        </w:rPr>
        <w:t>tiazidiniais</w:t>
      </w:r>
      <w:proofErr w:type="spellEnd"/>
      <w:r w:rsidRPr="00314E70">
        <w:rPr>
          <w:rFonts w:ascii="Times New Roman" w:eastAsia="Times New Roman" w:hAnsi="Times New Roman" w:cs="Times New Roman"/>
          <w:color w:val="000000"/>
        </w:rPr>
        <w:t xml:space="preserve"> diuretikais, </w:t>
      </w:r>
      <w:proofErr w:type="spellStart"/>
      <w:r w:rsidRPr="00314E70">
        <w:rPr>
          <w:rFonts w:ascii="Times New Roman" w:eastAsia="Times New Roman" w:hAnsi="Times New Roman" w:cs="Times New Roman"/>
          <w:color w:val="000000"/>
        </w:rPr>
        <w:t>furozemidu</w:t>
      </w:r>
      <w:proofErr w:type="spellEnd"/>
      <w:r w:rsidRPr="00314E70">
        <w:rPr>
          <w:rFonts w:ascii="Times New Roman" w:eastAsia="Times New Roman" w:hAnsi="Times New Roman" w:cs="Times New Roman"/>
          <w:color w:val="000000"/>
        </w:rPr>
        <w:t xml:space="preserve">, beta </w:t>
      </w:r>
      <w:proofErr w:type="spellStart"/>
      <w:r w:rsidRPr="00314E70">
        <w:rPr>
          <w:rFonts w:ascii="Times New Roman" w:eastAsia="Times New Roman" w:hAnsi="Times New Roman" w:cs="Times New Roman"/>
          <w:color w:val="000000"/>
        </w:rPr>
        <w:t>adrenoreceptorių</w:t>
      </w:r>
      <w:proofErr w:type="spellEnd"/>
      <w:r w:rsidRPr="00314E70">
        <w:rPr>
          <w:rFonts w:ascii="Times New Roman" w:eastAsia="Times New Roman" w:hAnsi="Times New Roman" w:cs="Times New Roman"/>
          <w:color w:val="000000"/>
        </w:rPr>
        <w:t xml:space="preserve"> blokatoriais, nesteroidiniais vaistais nuo uždegimo (NVNU),  antibiotikais, per burną vartojamais </w:t>
      </w:r>
      <w:proofErr w:type="spellStart"/>
      <w:r w:rsidRPr="00314E70">
        <w:rPr>
          <w:rFonts w:ascii="Times New Roman" w:eastAsia="Times New Roman" w:hAnsi="Times New Roman" w:cs="Times New Roman"/>
          <w:color w:val="000000"/>
        </w:rPr>
        <w:t>glikemiją</w:t>
      </w:r>
      <w:proofErr w:type="spellEnd"/>
      <w:r w:rsidRPr="00314E70">
        <w:rPr>
          <w:rFonts w:ascii="Times New Roman" w:eastAsia="Times New Roman" w:hAnsi="Times New Roman" w:cs="Times New Roman"/>
          <w:color w:val="000000"/>
        </w:rPr>
        <w:t xml:space="preserve"> mažinančiais vaistais, </w:t>
      </w:r>
      <w:r w:rsidRPr="00314E70">
        <w:rPr>
          <w:rFonts w:ascii="Times New Roman" w:eastAsia="Times New Roman" w:hAnsi="Times New Roman" w:cs="Times New Roman"/>
        </w:rPr>
        <w:t>vaistais, skatinančiais šlapimo rūgšties išsiskyrimą, i</w:t>
      </w:r>
      <w:r w:rsidRPr="00314E70">
        <w:rPr>
          <w:rFonts w:ascii="Times New Roman" w:eastAsia="Times New Roman" w:hAnsi="Times New Roman" w:cs="Times New Roman"/>
          <w:color w:val="000000"/>
        </w:rPr>
        <w:t>r antikoaguliantais be neigiamos vaistų sąveikos. Tačiau formalių vaisto-vaisto sąveikos tyrimų neatlikta.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Tyrimų apie sąveiką su medžiagomis, veikiančiomis kepenų metabolizmą, nėra atlikta.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Atviro atsitiktinių imčių </w:t>
      </w:r>
      <w:proofErr w:type="spellStart"/>
      <w:r w:rsidRPr="00314E70">
        <w:rPr>
          <w:rFonts w:ascii="Times New Roman" w:eastAsia="Times New Roman" w:hAnsi="Times New Roman" w:cs="Times New Roman"/>
          <w:color w:val="000000"/>
        </w:rPr>
        <w:t>placebu</w:t>
      </w:r>
      <w:proofErr w:type="spellEnd"/>
      <w:r w:rsidRPr="00314E70">
        <w:rPr>
          <w:rFonts w:ascii="Times New Roman" w:eastAsia="Times New Roman" w:hAnsi="Times New Roman" w:cs="Times New Roman"/>
          <w:color w:val="000000"/>
        </w:rPr>
        <w:t xml:space="preserve"> kontroliuojamo klinikinio tyrimo metu, kuriame dalyvavo 22 sveiki savanoriai vyrai, pirmą dieną davus išgerti vienkartinę doksazosino1 mg dozę ir 4 dienas per burną paskyrus vartoti </w:t>
      </w:r>
      <w:proofErr w:type="spellStart"/>
      <w:r w:rsidRPr="00314E70">
        <w:rPr>
          <w:rFonts w:ascii="Times New Roman" w:eastAsia="Times New Roman" w:hAnsi="Times New Roman" w:cs="Times New Roman"/>
          <w:color w:val="000000"/>
        </w:rPr>
        <w:t>cimetidino</w:t>
      </w:r>
      <w:proofErr w:type="spellEnd"/>
      <w:r w:rsidRPr="00314E70">
        <w:rPr>
          <w:rFonts w:ascii="Times New Roman" w:eastAsia="Times New Roman" w:hAnsi="Times New Roman" w:cs="Times New Roman"/>
          <w:color w:val="000000"/>
        </w:rPr>
        <w:t xml:space="preserve"> (400 mg du kartus per parą)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vidutinis AUC padidėjo 10%, bet vidutinė </w:t>
      </w:r>
      <w:proofErr w:type="spellStart"/>
      <w:r w:rsidRPr="00314E70">
        <w:rPr>
          <w:rFonts w:ascii="Times New Roman" w:eastAsia="Times New Roman" w:hAnsi="Times New Roman" w:cs="Times New Roman"/>
          <w:color w:val="000000"/>
        </w:rPr>
        <w:t>C</w:t>
      </w:r>
      <w:r w:rsidRPr="00314E70">
        <w:rPr>
          <w:rFonts w:ascii="Times New Roman" w:eastAsia="Times New Roman" w:hAnsi="Times New Roman" w:cs="Times New Roman"/>
          <w:color w:val="000000"/>
          <w:vertAlign w:val="subscript"/>
        </w:rPr>
        <w:t>max</w:t>
      </w:r>
      <w:proofErr w:type="spellEnd"/>
      <w:r w:rsidRPr="00314E70">
        <w:rPr>
          <w:rFonts w:ascii="Times New Roman" w:eastAsia="Times New Roman" w:hAnsi="Times New Roman" w:cs="Times New Roman"/>
          <w:color w:val="000000"/>
        </w:rPr>
        <w:t xml:space="preserve"> ir vidutinis pusinės eliminacijos laikas statistiškai reikšmingai nepakito.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vartojant su </w:t>
      </w:r>
      <w:proofErr w:type="spellStart"/>
      <w:r w:rsidRPr="00314E70">
        <w:rPr>
          <w:rFonts w:ascii="Times New Roman" w:eastAsia="Times New Roman" w:hAnsi="Times New Roman" w:cs="Times New Roman"/>
          <w:color w:val="000000"/>
        </w:rPr>
        <w:t>cimetidinu</w:t>
      </w:r>
      <w:proofErr w:type="spellEnd"/>
      <w:r w:rsidRPr="00314E70">
        <w:rPr>
          <w:rFonts w:ascii="Times New Roman" w:eastAsia="Times New Roman" w:hAnsi="Times New Roman" w:cs="Times New Roman"/>
          <w:color w:val="000000"/>
        </w:rPr>
        <w:t xml:space="preserve">, vidutinio AUC padidėjimas 10% atitinka vidutinio AUC tarpusavio sąveikos variaciją (27%), nustatytą vartojant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su </w:t>
      </w:r>
      <w:proofErr w:type="spellStart"/>
      <w:r w:rsidRPr="00314E70">
        <w:rPr>
          <w:rFonts w:ascii="Times New Roman" w:eastAsia="Times New Roman" w:hAnsi="Times New Roman" w:cs="Times New Roman"/>
          <w:color w:val="000000"/>
        </w:rPr>
        <w:t>placebu</w:t>
      </w:r>
      <w:proofErr w:type="spellEnd"/>
      <w:r w:rsidRPr="00314E70">
        <w:rPr>
          <w:rFonts w:ascii="Times New Roman" w:eastAsia="Times New Roman" w:hAnsi="Times New Roman" w:cs="Times New Roman"/>
          <w:color w:val="000000"/>
        </w:rPr>
        <w:t>.</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4.6</w:t>
      </w:r>
      <w:r w:rsidRPr="00314E70">
        <w:rPr>
          <w:rFonts w:ascii="Times New Roman" w:eastAsia="Times New Roman" w:hAnsi="Times New Roman" w:cs="Times New Roman"/>
          <w:b/>
          <w:bCs/>
          <w:color w:val="000000"/>
        </w:rPr>
        <w:tab/>
        <w:t>Vaisingumas, nėštumo ir žindymo laikotarpis</w:t>
      </w:r>
    </w:p>
    <w:p w:rsidR="00314E70" w:rsidRPr="00314E70" w:rsidRDefault="00314E70" w:rsidP="00314E70">
      <w:pPr>
        <w:tabs>
          <w:tab w:val="left" w:pos="851"/>
        </w:tabs>
        <w:spacing w:after="0" w:line="240" w:lineRule="auto"/>
        <w:ind w:left="856" w:hanging="856"/>
        <w:rPr>
          <w:rFonts w:ascii="Times New Roman" w:eastAsia="Times New Roman" w:hAnsi="Times New Roman" w:cs="Times New Roman"/>
          <w:color w:val="000000"/>
        </w:rPr>
      </w:pPr>
    </w:p>
    <w:p w:rsidR="00314E70" w:rsidRPr="00314E70" w:rsidRDefault="00314E70" w:rsidP="00314E70">
      <w:pPr>
        <w:tabs>
          <w:tab w:val="left" w:pos="851"/>
        </w:tabs>
        <w:spacing w:after="0" w:line="240" w:lineRule="auto"/>
        <w:ind w:left="856" w:hanging="856"/>
        <w:rPr>
          <w:rFonts w:ascii="Times New Roman" w:eastAsia="Times New Roman" w:hAnsi="Times New Roman" w:cs="Times New Roman"/>
          <w:i/>
          <w:color w:val="000000"/>
        </w:rPr>
      </w:pPr>
      <w:r w:rsidRPr="00314E70">
        <w:rPr>
          <w:rFonts w:ascii="Times New Roman" w:eastAsia="Times New Roman" w:hAnsi="Times New Roman" w:cs="Times New Roman"/>
          <w:i/>
          <w:color w:val="000000"/>
        </w:rPr>
        <w:t>Pirminės arterinės hipertenzijos gydymas</w:t>
      </w:r>
    </w:p>
    <w:p w:rsidR="00314E70" w:rsidRPr="00314E70" w:rsidRDefault="00314E70" w:rsidP="00314E70">
      <w:pPr>
        <w:tabs>
          <w:tab w:val="left" w:pos="851"/>
        </w:tabs>
        <w:spacing w:after="0" w:line="240" w:lineRule="auto"/>
        <w:ind w:left="856" w:hanging="856"/>
        <w:rPr>
          <w:rFonts w:ascii="Times New Roman" w:eastAsia="Times New Roman" w:hAnsi="Times New Roman" w:cs="Times New Roman"/>
          <w:i/>
          <w:color w:val="000000"/>
        </w:rPr>
      </w:pPr>
    </w:p>
    <w:p w:rsidR="00314E70" w:rsidRPr="00314E70" w:rsidRDefault="00314E70" w:rsidP="00314E70">
      <w:pPr>
        <w:tabs>
          <w:tab w:val="left" w:pos="851"/>
        </w:tabs>
        <w:spacing w:after="0" w:line="240" w:lineRule="auto"/>
        <w:ind w:left="856" w:hanging="856"/>
        <w:rPr>
          <w:rFonts w:ascii="Times New Roman" w:eastAsia="Times New Roman" w:hAnsi="Times New Roman" w:cs="Times New Roman"/>
          <w:color w:val="000000"/>
          <w:u w:val="single"/>
        </w:rPr>
      </w:pPr>
      <w:r w:rsidRPr="00314E70">
        <w:rPr>
          <w:rFonts w:ascii="Times New Roman" w:eastAsia="Times New Roman" w:hAnsi="Times New Roman" w:cs="Times New Roman"/>
          <w:color w:val="000000"/>
          <w:u w:val="single"/>
        </w:rPr>
        <w:lastRenderedPageBreak/>
        <w:t>Nėštumas</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rPr>
        <w:t xml:space="preserve">Kadangi tinkamų ir gerai kontroliuojamų tyrimų su nėščiosiomis neatlikta,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vartojimas nėštumo metu neištirtas. Todėl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color w:val="000000"/>
        </w:rPr>
        <w:t xml:space="preserve"> nėštumo metu vartoti galima, tik jeigu galima nauda viršija vartojimo riziką. Nors atliekant tyrimus su gyvūnais </w:t>
      </w:r>
      <w:proofErr w:type="spellStart"/>
      <w:r w:rsidRPr="00314E70">
        <w:rPr>
          <w:rFonts w:ascii="Times New Roman" w:eastAsia="Times New Roman" w:hAnsi="Times New Roman" w:cs="Times New Roman"/>
          <w:color w:val="000000"/>
        </w:rPr>
        <w:t>teratogeninis</w:t>
      </w:r>
      <w:proofErr w:type="spellEnd"/>
      <w:r w:rsidRPr="00314E70">
        <w:rPr>
          <w:rFonts w:ascii="Times New Roman" w:eastAsia="Times New Roman" w:hAnsi="Times New Roman" w:cs="Times New Roman"/>
          <w:color w:val="000000"/>
        </w:rPr>
        <w:t xml:space="preserve"> poveikis nenustatytas, duodant gyvūnams dideles dozes stebėtas sumažėjęs vaisiaus </w:t>
      </w:r>
      <w:proofErr w:type="spellStart"/>
      <w:r w:rsidRPr="00314E70">
        <w:rPr>
          <w:rFonts w:ascii="Times New Roman" w:eastAsia="Times New Roman" w:hAnsi="Times New Roman" w:cs="Times New Roman"/>
          <w:color w:val="000000"/>
        </w:rPr>
        <w:t>išgyvenamumas</w:t>
      </w:r>
      <w:proofErr w:type="spellEnd"/>
      <w:r w:rsidRPr="00314E70">
        <w:rPr>
          <w:rFonts w:ascii="Times New Roman" w:eastAsia="Times New Roman" w:hAnsi="Times New Roman" w:cs="Times New Roman"/>
          <w:color w:val="000000"/>
        </w:rPr>
        <w:t xml:space="preserve"> (žr. 5.3 skyrių).</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
    <w:p w:rsidR="00314E70" w:rsidRPr="00314E70" w:rsidRDefault="00314E70" w:rsidP="00314E70">
      <w:pPr>
        <w:tabs>
          <w:tab w:val="left" w:pos="0"/>
        </w:tabs>
        <w:spacing w:after="0" w:line="240" w:lineRule="auto"/>
        <w:rPr>
          <w:rFonts w:ascii="Times New Roman" w:eastAsia="Times New Roman" w:hAnsi="Times New Roman" w:cs="Times New Roman"/>
          <w:color w:val="000000"/>
          <w:u w:val="single"/>
        </w:rPr>
      </w:pPr>
      <w:r w:rsidRPr="00314E70">
        <w:rPr>
          <w:rFonts w:ascii="Times New Roman" w:eastAsia="Times New Roman" w:hAnsi="Times New Roman" w:cs="Times New Roman"/>
          <w:color w:val="000000"/>
          <w:u w:val="single"/>
        </w:rPr>
        <w:t>Žindymas</w:t>
      </w:r>
    </w:p>
    <w:p w:rsidR="00314E70" w:rsidRPr="00314E70" w:rsidRDefault="00314E70" w:rsidP="00314E70">
      <w:pPr>
        <w:tabs>
          <w:tab w:val="left" w:pos="0"/>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color w:val="000000"/>
        </w:rPr>
        <w:t xml:space="preserve"> žindymo laikotarpiu vartoti negalima, nes vaistas kaupiasi žiurkių piene (žr. 5.3 skyrių) ir nėra informacijos apie jo išsiskyrimą į žindyvės pieną. Jei gydymas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color w:val="000000"/>
        </w:rPr>
        <w:t xml:space="preserve"> yra reikalingas, žindymas turi būti nutrauktas.</w:t>
      </w:r>
    </w:p>
    <w:p w:rsidR="00314E70" w:rsidRPr="00314E70" w:rsidRDefault="00314E70" w:rsidP="00314E70">
      <w:pPr>
        <w:tabs>
          <w:tab w:val="left" w:pos="0"/>
        </w:tabs>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4.7</w:t>
      </w:r>
      <w:r w:rsidRPr="00314E70">
        <w:rPr>
          <w:rFonts w:ascii="Times New Roman" w:eastAsia="Times New Roman" w:hAnsi="Times New Roman" w:cs="Times New Roman"/>
          <w:b/>
          <w:bCs/>
          <w:color w:val="000000"/>
        </w:rPr>
        <w:tab/>
        <w:t>Poveikis gebėjimui vairuoti ir valdyti mechanizmus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Gebėjimas vairuoti ir valdyti mechanizmus gali būti sutrikęs, ypač gydymo pradžioje. Vaistas gali sukelti mieguistumą. Pacientai turi nevairuoti ir nevaldyti mechanizmų, išskyrus atvejus, kai vaistas neįtakoja jų reakcijos arba judrumo.</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1"/>
          <w:numId w:val="2"/>
        </w:numPr>
        <w:spacing w:after="0" w:line="240" w:lineRule="auto"/>
        <w:jc w:val="both"/>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Nepageidaujamas poveikis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tabs>
          <w:tab w:val="left" w:pos="567"/>
          <w:tab w:val="left" w:pos="1134"/>
        </w:tabs>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Su kūno padėties keitimu susijusi </w:t>
      </w:r>
      <w:proofErr w:type="spellStart"/>
      <w:r w:rsidRPr="00314E70">
        <w:rPr>
          <w:rFonts w:ascii="Times New Roman" w:eastAsia="Times New Roman" w:hAnsi="Times New Roman" w:cs="Times New Roman"/>
          <w:color w:val="000000"/>
        </w:rPr>
        <w:t>hipotenzija</w:t>
      </w:r>
      <w:proofErr w:type="spellEnd"/>
      <w:r w:rsidRPr="00314E70">
        <w:rPr>
          <w:rFonts w:ascii="Times New Roman" w:eastAsia="Times New Roman" w:hAnsi="Times New Roman" w:cs="Times New Roman"/>
          <w:color w:val="000000"/>
        </w:rPr>
        <w:t xml:space="preserve"> ir labai retais atvejais apalpimas gali būti gydymo pradžioje, ypač gydant didelėmis dozėmis ir kai gydymas rekomenduojamas po pertraukos.</w:t>
      </w:r>
    </w:p>
    <w:p w:rsidR="00314E70" w:rsidRPr="00314E70" w:rsidRDefault="00314E70" w:rsidP="00314E70">
      <w:pPr>
        <w:tabs>
          <w:tab w:val="left" w:pos="567"/>
          <w:tab w:val="left" w:pos="1134"/>
        </w:tabs>
        <w:autoSpaceDE w:val="0"/>
        <w:autoSpaceDN w:val="0"/>
        <w:adjustRightInd w:val="0"/>
        <w:spacing w:after="0" w:line="240" w:lineRule="auto"/>
        <w:rPr>
          <w:rFonts w:ascii="Times New Roman" w:eastAsia="Times New Roman" w:hAnsi="Times New Roman" w:cs="Times New Roman"/>
          <w:color w:val="000000"/>
        </w:rPr>
      </w:pPr>
    </w:p>
    <w:p w:rsidR="00314E70" w:rsidRPr="00314E70" w:rsidRDefault="00314E70" w:rsidP="00314E70">
      <w:pPr>
        <w:tabs>
          <w:tab w:val="left" w:pos="567"/>
          <w:tab w:val="left" w:pos="1134"/>
        </w:tabs>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Nepageidaujamos reakcijos daugiausiai pasireiškia dėl farmakologinių vaistinio preparato savybių. Dauguma nepageidaujamų reakcijų buvo trumpalaikės.</w:t>
      </w:r>
    </w:p>
    <w:p w:rsidR="00314E70" w:rsidRPr="00314E70" w:rsidRDefault="00314E70" w:rsidP="00314E70">
      <w:pPr>
        <w:tabs>
          <w:tab w:val="left" w:pos="567"/>
          <w:tab w:val="left" w:pos="1134"/>
        </w:tabs>
        <w:autoSpaceDE w:val="0"/>
        <w:autoSpaceDN w:val="0"/>
        <w:adjustRightInd w:val="0"/>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Klinikinių tyrimų metu nepageidaujamos reakcijos pacientams, sergantiems gerybine prostatos </w:t>
      </w:r>
      <w:proofErr w:type="spellStart"/>
      <w:r w:rsidRPr="00314E70">
        <w:rPr>
          <w:rFonts w:ascii="Times New Roman" w:eastAsia="Times New Roman" w:hAnsi="Times New Roman" w:cs="Times New Roman"/>
          <w:color w:val="000000"/>
        </w:rPr>
        <w:t>hiperplazija</w:t>
      </w:r>
      <w:proofErr w:type="spellEnd"/>
      <w:r w:rsidRPr="00314E70">
        <w:rPr>
          <w:rFonts w:ascii="Times New Roman" w:eastAsia="Times New Roman" w:hAnsi="Times New Roman" w:cs="Times New Roman"/>
          <w:color w:val="000000"/>
        </w:rPr>
        <w:t>, atitiko reakcijas, stebėtas pacientams, sergantiems arterine hipertenzija.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Nepageidaujamos reakcijos, kurių ryšį su gydymu bent jau galima įtarti, išvardytos toliau pagal organų sistemas ir absoliutų dažnį. Kiekvienoje dažnio grupėje nepageidaujamas poveikis pateikiamas mažėjančio sunkumo tvarka. </w:t>
      </w: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p>
    <w:p w:rsidR="00314E70" w:rsidRPr="00314E70" w:rsidRDefault="00314E70" w:rsidP="00314E70">
      <w:pPr>
        <w:spacing w:after="0" w:line="240" w:lineRule="auto"/>
        <w:rPr>
          <w:rFonts w:ascii="Times New Roman" w:eastAsia="Times New Roman" w:hAnsi="Times New Roman" w:cs="Times New Roman"/>
          <w:noProof/>
        </w:rPr>
      </w:pPr>
      <w:r w:rsidRPr="00314E70">
        <w:rPr>
          <w:rFonts w:ascii="Times New Roman" w:eastAsia="Times New Roman" w:hAnsi="Times New Roman" w:cs="Times New Roman"/>
          <w:noProof/>
          <w:szCs w:val="20"/>
        </w:rPr>
        <w:t>Dažnis apibūdinamas taip:</w:t>
      </w:r>
      <w:r w:rsidRPr="00314E70">
        <w:rPr>
          <w:rFonts w:ascii="Times New Roman" w:eastAsia="Times New Roman" w:hAnsi="Times New Roman" w:cs="Times New Roman"/>
          <w:iCs/>
          <w:noProof/>
        </w:rPr>
        <w:t xml:space="preserve"> labai dažnas (≥ 1/10), </w:t>
      </w:r>
      <w:r w:rsidRPr="00314E70">
        <w:rPr>
          <w:rFonts w:ascii="Times New Roman" w:eastAsia="Times New Roman" w:hAnsi="Times New Roman" w:cs="Times New Roman"/>
          <w:noProof/>
        </w:rPr>
        <w:t>dažnas (≥1/100 iki &lt; 1/10), nedažnas (≥1/1000 iki &lt; 1/100), retas (≥1/10000 iki &lt; 1/1000), labai retas (&lt;1/10000) įskaitant pavienius atvejus, dažnis nežinomas (negali būti apskaičiuotas pagal turimus duomenis).</w:t>
      </w: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07"/>
        <w:gridCol w:w="1499"/>
        <w:gridCol w:w="1321"/>
        <w:gridCol w:w="1555"/>
        <w:gridCol w:w="1400"/>
      </w:tblGrid>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Organų sistemų klasė</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rPr>
              <w:t>Dažnas</w:t>
            </w:r>
            <w:r w:rsidRPr="00314E70">
              <w:rPr>
                <w:rFonts w:ascii="Times New Roman" w:eastAsia="Times New Roman" w:hAnsi="Times New Roman" w:cs="Times New Roman"/>
                <w:b/>
                <w:sz w:val="24"/>
                <w:lang w:val="en-GB"/>
              </w:rPr>
              <w:t xml:space="preserve"> </w:t>
            </w:r>
            <w:r w:rsidRPr="00314E70">
              <w:rPr>
                <w:rFonts w:ascii="Times New Roman" w:eastAsia="Times New Roman" w:hAnsi="Times New Roman" w:cs="Times New Roman"/>
                <w:b/>
              </w:rPr>
              <w:t>(≥1/100 iki &lt; 1/10)</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sz w:val="24"/>
                <w:lang w:val="en-GB"/>
              </w:rPr>
              <w:t>N</w:t>
            </w:r>
            <w:proofErr w:type="spellStart"/>
            <w:r w:rsidRPr="00314E70">
              <w:rPr>
                <w:rFonts w:ascii="Times New Roman" w:eastAsia="Times New Roman" w:hAnsi="Times New Roman" w:cs="Times New Roman"/>
                <w:b/>
              </w:rPr>
              <w:t>edažnas</w:t>
            </w:r>
            <w:proofErr w:type="spellEnd"/>
            <w:r w:rsidRPr="00314E70">
              <w:rPr>
                <w:rFonts w:ascii="Times New Roman" w:eastAsia="Times New Roman" w:hAnsi="Times New Roman" w:cs="Times New Roman"/>
                <w:b/>
              </w:rPr>
              <w:t xml:space="preserve"> (≥1/1000 iki &lt; 1/100)</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sz w:val="24"/>
                <w:lang w:val="en-GB"/>
              </w:rPr>
              <w:t>R</w:t>
            </w:r>
            <w:r w:rsidRPr="00314E70">
              <w:rPr>
                <w:rFonts w:ascii="Times New Roman" w:eastAsia="Times New Roman" w:hAnsi="Times New Roman" w:cs="Times New Roman"/>
                <w:b/>
              </w:rPr>
              <w:t>etas</w:t>
            </w:r>
            <w:r w:rsidRPr="00314E70">
              <w:rPr>
                <w:rFonts w:ascii="Times New Roman" w:eastAsia="Times New Roman" w:hAnsi="Times New Roman" w:cs="Times New Roman"/>
                <w:b/>
                <w:sz w:val="24"/>
                <w:lang w:val="en-GB"/>
              </w:rPr>
              <w:t xml:space="preserve"> </w:t>
            </w:r>
            <w:r w:rsidRPr="00314E70">
              <w:rPr>
                <w:rFonts w:ascii="Times New Roman" w:eastAsia="Times New Roman" w:hAnsi="Times New Roman" w:cs="Times New Roman"/>
                <w:b/>
              </w:rPr>
              <w:t>(≥1/10000 iki &lt; 1/1000)</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sz w:val="24"/>
                <w:lang w:val="en-GB"/>
              </w:rPr>
              <w:t>L</w:t>
            </w:r>
            <w:proofErr w:type="spellStart"/>
            <w:r w:rsidRPr="00314E70">
              <w:rPr>
                <w:rFonts w:ascii="Times New Roman" w:eastAsia="Times New Roman" w:hAnsi="Times New Roman" w:cs="Times New Roman"/>
                <w:b/>
              </w:rPr>
              <w:t>abai</w:t>
            </w:r>
            <w:proofErr w:type="spellEnd"/>
            <w:r w:rsidRPr="00314E70">
              <w:rPr>
                <w:rFonts w:ascii="Times New Roman" w:eastAsia="Times New Roman" w:hAnsi="Times New Roman" w:cs="Times New Roman"/>
                <w:b/>
              </w:rPr>
              <w:t xml:space="preserve"> retas</w:t>
            </w:r>
            <w:r w:rsidRPr="00314E70">
              <w:rPr>
                <w:rFonts w:ascii="Times New Roman" w:eastAsia="Times New Roman" w:hAnsi="Times New Roman" w:cs="Times New Roman"/>
                <w:b/>
                <w:sz w:val="24"/>
                <w:lang w:val="en-GB"/>
              </w:rPr>
              <w:t xml:space="preserve"> </w:t>
            </w:r>
            <w:r w:rsidRPr="00314E70">
              <w:rPr>
                <w:rFonts w:ascii="Times New Roman" w:eastAsia="Times New Roman" w:hAnsi="Times New Roman" w:cs="Times New Roman"/>
                <w:b/>
              </w:rPr>
              <w:t>(&lt;1/10000)</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sz w:val="24"/>
                <w:lang w:val="en-GB"/>
              </w:rPr>
              <w:t>D</w:t>
            </w:r>
            <w:proofErr w:type="spellStart"/>
            <w:r w:rsidRPr="00314E70">
              <w:rPr>
                <w:rFonts w:ascii="Times New Roman" w:eastAsia="Times New Roman" w:hAnsi="Times New Roman" w:cs="Times New Roman"/>
                <w:b/>
              </w:rPr>
              <w:t>ažnas</w:t>
            </w:r>
            <w:proofErr w:type="spellEnd"/>
            <w:r w:rsidRPr="00314E70">
              <w:rPr>
                <w:rFonts w:ascii="Times New Roman" w:eastAsia="Times New Roman" w:hAnsi="Times New Roman" w:cs="Times New Roman"/>
                <w:b/>
              </w:rPr>
              <w:t xml:space="preserve"> nežinomas</w:t>
            </w:r>
          </w:p>
        </w:tc>
      </w:tr>
      <w:tr w:rsidR="00314E70" w:rsidRPr="00314E70" w:rsidTr="00860B60">
        <w:trPr>
          <w:trHeight w:val="1035"/>
        </w:trPr>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i/>
                <w:noProof/>
              </w:rPr>
            </w:pPr>
            <w:r w:rsidRPr="00314E70">
              <w:rPr>
                <w:rFonts w:ascii="Times New Roman" w:eastAsia="Times New Roman" w:hAnsi="Times New Roman" w:cs="Times New Roman"/>
                <w:i/>
                <w:noProof/>
              </w:rPr>
              <w:t>Infekcijos ir infestacijos</w:t>
            </w:r>
          </w:p>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665" w:type="dxa"/>
            <w:shd w:val="clear" w:color="auto" w:fill="auto"/>
          </w:tcPr>
          <w:p w:rsidR="00314E70" w:rsidRPr="00314E70" w:rsidRDefault="00314E70" w:rsidP="00314E70">
            <w:pPr>
              <w:tabs>
                <w:tab w:val="left" w:pos="0"/>
              </w:tabs>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color w:val="000000"/>
                <w:spacing w:val="-3"/>
              </w:rPr>
              <w:t>Kvėpavimo takų infekcija, šlapimo takų infekcija.</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tabs>
                <w:tab w:val="left" w:pos="0"/>
              </w:tabs>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iCs/>
                <w:color w:val="000000"/>
              </w:rPr>
              <w:t xml:space="preserve">Kraujo ir limfinės </w:t>
            </w:r>
            <w:r w:rsidRPr="00314E70">
              <w:rPr>
                <w:rFonts w:ascii="Times New Roman" w:eastAsia="Times New Roman" w:hAnsi="Times New Roman" w:cs="Times New Roman"/>
                <w:i/>
                <w:iCs/>
                <w:color w:val="000000"/>
              </w:rPr>
              <w:lastRenderedPageBreak/>
              <w:t>sistemos sutrikimai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color w:val="000000"/>
              </w:rPr>
              <w:t xml:space="preserve">Leukocitų ir trombocitų </w:t>
            </w:r>
            <w:r w:rsidRPr="00314E70">
              <w:rPr>
                <w:rFonts w:ascii="Times New Roman" w:eastAsia="Times New Roman" w:hAnsi="Times New Roman" w:cs="Times New Roman"/>
                <w:color w:val="000000"/>
              </w:rPr>
              <w:lastRenderedPageBreak/>
              <w:t>skaičiaus sumažėjimas.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rPr>
              <w:t>Imuninės sistemos sutrikimai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Alerginė reakcija į vaistą</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tabs>
                <w:tab w:val="left" w:pos="0"/>
              </w:tabs>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iCs/>
                <w:color w:val="000000"/>
              </w:rPr>
              <w:t>Metabolizmo ir mitybos sutrikimai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color w:val="000000"/>
                <w:spacing w:val="-3"/>
              </w:rPr>
              <w:t>Apetito nebuvimas, podagra, padidėjęs apetitas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tabs>
                <w:tab w:val="left" w:pos="0"/>
                <w:tab w:val="left" w:pos="34"/>
                <w:tab w:val="left" w:pos="2119"/>
              </w:tabs>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iCs/>
                <w:color w:val="000000"/>
                <w:spacing w:val="-3"/>
              </w:rPr>
              <w:t>Psichikos sutrikimai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color w:val="000000"/>
                <w:spacing w:val="-3"/>
              </w:rPr>
              <w:t>Nerimas, depresija, nemiga</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Sujaudinimas, nervingumas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ind w:left="34" w:hanging="34"/>
              <w:rPr>
                <w:rFonts w:ascii="Times New Roman" w:eastAsia="Times New Roman" w:hAnsi="Times New Roman" w:cs="Times New Roman"/>
                <w:i/>
                <w:noProof/>
              </w:rPr>
            </w:pPr>
            <w:r w:rsidRPr="00314E70">
              <w:rPr>
                <w:rFonts w:ascii="Times New Roman" w:eastAsia="Times New Roman" w:hAnsi="Times New Roman" w:cs="Times New Roman"/>
                <w:i/>
                <w:noProof/>
              </w:rPr>
              <w:t>Nervų sistemos sutrikimai</w:t>
            </w:r>
          </w:p>
          <w:p w:rsidR="00314E70" w:rsidRPr="00314E70" w:rsidRDefault="00314E70" w:rsidP="00314E70">
            <w:pPr>
              <w:spacing w:after="0" w:line="240" w:lineRule="auto"/>
              <w:ind w:left="540" w:hanging="540"/>
              <w:rPr>
                <w:rFonts w:ascii="Times New Roman" w:eastAsia="Times New Roman" w:hAnsi="Times New Roman" w:cs="Times New Roman"/>
                <w:b/>
                <w:bCs/>
                <w:color w:val="000000"/>
              </w:rPr>
            </w:pP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color w:val="000000"/>
                <w:spacing w:val="-3"/>
              </w:rPr>
              <w:t>Svaigulys, galvos skausmas, mieguistumas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Cs/>
                <w:szCs w:val="20"/>
              </w:rPr>
              <w:t xml:space="preserve">Galvos smegenų kraujotakos sutrikimas, </w:t>
            </w:r>
            <w:proofErr w:type="spellStart"/>
            <w:r w:rsidRPr="00314E70">
              <w:rPr>
                <w:rFonts w:ascii="Times New Roman" w:eastAsia="Times New Roman" w:hAnsi="Times New Roman" w:cs="Times New Roman"/>
                <w:bCs/>
                <w:szCs w:val="20"/>
              </w:rPr>
              <w:t>hipoestezija</w:t>
            </w:r>
            <w:proofErr w:type="spellEnd"/>
            <w:r w:rsidRPr="00314E70">
              <w:rPr>
                <w:rFonts w:ascii="Times New Roman" w:eastAsia="Times New Roman" w:hAnsi="Times New Roman" w:cs="Times New Roman"/>
                <w:bCs/>
                <w:szCs w:val="20"/>
              </w:rPr>
              <w:t xml:space="preserve">, apalpimas, </w:t>
            </w:r>
            <w:proofErr w:type="spellStart"/>
            <w:r w:rsidRPr="00314E70">
              <w:rPr>
                <w:rFonts w:ascii="Times New Roman" w:eastAsia="Times New Roman" w:hAnsi="Times New Roman" w:cs="Times New Roman"/>
                <w:bCs/>
                <w:szCs w:val="20"/>
              </w:rPr>
              <w:t>tremoras</w:t>
            </w:r>
            <w:proofErr w:type="spellEnd"/>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Cs/>
                <w:szCs w:val="20"/>
              </w:rPr>
              <w:t xml:space="preserve">Svaigulys pakeitus kūno padėtį, </w:t>
            </w:r>
            <w:proofErr w:type="spellStart"/>
            <w:r w:rsidRPr="00314E70">
              <w:rPr>
                <w:rFonts w:ascii="Times New Roman" w:eastAsia="Times New Roman" w:hAnsi="Times New Roman" w:cs="Times New Roman"/>
                <w:bCs/>
                <w:szCs w:val="20"/>
              </w:rPr>
              <w:t>parestezija</w:t>
            </w:r>
            <w:proofErr w:type="spellEnd"/>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ind w:left="540" w:hanging="540"/>
              <w:rPr>
                <w:rFonts w:ascii="Times New Roman" w:eastAsia="Times New Roman" w:hAnsi="Times New Roman" w:cs="Times New Roman"/>
                <w:i/>
                <w:noProof/>
              </w:rPr>
            </w:pPr>
            <w:r w:rsidRPr="00314E70">
              <w:rPr>
                <w:rFonts w:ascii="Times New Roman" w:eastAsia="Times New Roman" w:hAnsi="Times New Roman" w:cs="Times New Roman"/>
                <w:i/>
                <w:noProof/>
              </w:rPr>
              <w:t>Akių sutrikimai</w:t>
            </w:r>
          </w:p>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Cs/>
                <w:szCs w:val="20"/>
              </w:rPr>
              <w:t>Neryškus matymas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Cs/>
                <w:szCs w:val="20"/>
              </w:rPr>
              <w:t>Suglebusios rainelės sindromas (operacijos metu) (žr. 4.4 skyrių)</w:t>
            </w: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 xml:space="preserve">Ausų ir labirintų sutrikimai </w:t>
            </w:r>
          </w:p>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noProof/>
              </w:rPr>
              <w:t>Galvos sukimasis (</w:t>
            </w:r>
            <w:r w:rsidRPr="00314E70">
              <w:rPr>
                <w:rFonts w:ascii="Times New Roman" w:eastAsia="Times New Roman" w:hAnsi="Times New Roman" w:cs="Times New Roman"/>
                <w:i/>
                <w:noProof/>
              </w:rPr>
              <w:t>vertigo</w:t>
            </w:r>
            <w:r w:rsidRPr="00314E70">
              <w:rPr>
                <w:rFonts w:ascii="Times New Roman" w:eastAsia="Times New Roman" w:hAnsi="Times New Roman" w:cs="Times New Roman"/>
                <w:noProof/>
              </w:rPr>
              <w:t>)</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Spengimas ausyse</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ind w:left="34" w:hanging="34"/>
              <w:rPr>
                <w:rFonts w:ascii="Times New Roman" w:eastAsia="Times New Roman" w:hAnsi="Times New Roman" w:cs="Times New Roman"/>
                <w:i/>
                <w:noProof/>
              </w:rPr>
            </w:pPr>
            <w:r w:rsidRPr="00314E70">
              <w:rPr>
                <w:rFonts w:ascii="Times New Roman" w:eastAsia="Times New Roman" w:hAnsi="Times New Roman" w:cs="Times New Roman"/>
                <w:i/>
                <w:noProof/>
              </w:rPr>
              <w:t>Širdies sutrikimai</w:t>
            </w:r>
          </w:p>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noProof/>
              </w:rPr>
              <w:t>Palpitacija (</w:t>
            </w:r>
            <w:r w:rsidRPr="00314E70">
              <w:rPr>
                <w:rFonts w:ascii="Times New Roman" w:eastAsia="Times New Roman" w:hAnsi="Times New Roman" w:cs="Times New Roman"/>
                <w:bCs/>
                <w:szCs w:val="20"/>
              </w:rPr>
              <w:t xml:space="preserve">pernelyg greitas juntamas širdies plakimas), </w:t>
            </w:r>
            <w:proofErr w:type="spellStart"/>
            <w:r w:rsidRPr="00314E70">
              <w:rPr>
                <w:rFonts w:ascii="Times New Roman" w:eastAsia="Times New Roman" w:hAnsi="Times New Roman" w:cs="Times New Roman"/>
                <w:bCs/>
                <w:szCs w:val="20"/>
              </w:rPr>
              <w:t>tachikardija</w:t>
            </w:r>
            <w:proofErr w:type="spellEnd"/>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Cs/>
                <w:szCs w:val="20"/>
              </w:rPr>
              <w:t>Krūtinės angina, miokardo infarktas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Cs/>
                <w:szCs w:val="20"/>
              </w:rPr>
              <w:t>Bradikardija</w:t>
            </w:r>
            <w:proofErr w:type="spellEnd"/>
            <w:r w:rsidRPr="00314E70">
              <w:rPr>
                <w:rFonts w:ascii="Times New Roman" w:eastAsia="Times New Roman" w:hAnsi="Times New Roman" w:cs="Times New Roman"/>
                <w:bCs/>
                <w:szCs w:val="20"/>
              </w:rPr>
              <w:t>, širdies aritmijos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i/>
                <w:noProof/>
              </w:rPr>
            </w:pPr>
            <w:r w:rsidRPr="00314E70">
              <w:rPr>
                <w:rFonts w:ascii="Times New Roman" w:eastAsia="Times New Roman" w:hAnsi="Times New Roman" w:cs="Times New Roman"/>
                <w:i/>
                <w:noProof/>
              </w:rPr>
              <w:t>Kraujagyslių sutrikimai</w:t>
            </w:r>
          </w:p>
          <w:p w:rsidR="00314E70" w:rsidRPr="00314E70" w:rsidRDefault="00314E70" w:rsidP="00314E70">
            <w:pPr>
              <w:tabs>
                <w:tab w:val="left" w:pos="0"/>
                <w:tab w:val="left" w:pos="851"/>
              </w:tabs>
              <w:spacing w:after="0" w:line="240" w:lineRule="auto"/>
              <w:ind w:left="850" w:hanging="850"/>
              <w:rPr>
                <w:rFonts w:ascii="Times New Roman" w:eastAsia="Times New Roman" w:hAnsi="Times New Roman" w:cs="Times New Roman"/>
                <w:b/>
                <w:bCs/>
                <w:color w:val="000000"/>
              </w:rPr>
            </w:pP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color w:val="000000"/>
                <w:spacing w:val="-3"/>
              </w:rPr>
              <w:t>Hipotenzija</w:t>
            </w:r>
            <w:proofErr w:type="spellEnd"/>
            <w:r w:rsidRPr="00314E70">
              <w:rPr>
                <w:rFonts w:ascii="Times New Roman" w:eastAsia="Times New Roman" w:hAnsi="Times New Roman" w:cs="Times New Roman"/>
                <w:color w:val="000000"/>
                <w:spacing w:val="-3"/>
              </w:rPr>
              <w:t xml:space="preserve">, padėties </w:t>
            </w:r>
            <w:proofErr w:type="spellStart"/>
            <w:r w:rsidRPr="00314E70">
              <w:rPr>
                <w:rFonts w:ascii="Times New Roman" w:eastAsia="Times New Roman" w:hAnsi="Times New Roman" w:cs="Times New Roman"/>
                <w:color w:val="000000"/>
                <w:spacing w:val="-3"/>
              </w:rPr>
              <w:t>hipotenzija</w:t>
            </w:r>
            <w:proofErr w:type="spellEnd"/>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color w:val="000000"/>
                <w:spacing w:val="-3"/>
              </w:rPr>
              <w:t>Kraujo priplūdimas į veidą ir krūtinę</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rPr>
              <w:t xml:space="preserve">Kvėpavimo sistemos, krūtinės ląstos ir tarpuplaučio sutrikimai </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Bronchitas, kosulys, dusulys, rinitas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Kraujavimas iš nosies.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Bronchų spazmas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rPr>
              <w:t xml:space="preserve">Virškinimo trakto sutrikimai </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Pilvo skausmas, virškinimo sutrikimas, burnos sausmė, pykinimas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 xml:space="preserve">Vidurių užkietėjimas, viduriavimas, pilvo pūtimas, vėmimas, </w:t>
            </w:r>
            <w:proofErr w:type="spellStart"/>
            <w:r w:rsidRPr="00314E70">
              <w:rPr>
                <w:rFonts w:ascii="Times New Roman" w:eastAsia="Times New Roman" w:hAnsi="Times New Roman" w:cs="Times New Roman"/>
              </w:rPr>
              <w:t>gastroenteritas</w:t>
            </w:r>
            <w:proofErr w:type="spellEnd"/>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Skonio sutrikimas</w:t>
            </w: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Cs/>
                <w:color w:val="000000"/>
              </w:rPr>
            </w:pPr>
            <w:r w:rsidRPr="00314E70">
              <w:rPr>
                <w:rFonts w:ascii="Times New Roman" w:eastAsia="Times New Roman" w:hAnsi="Times New Roman" w:cs="Times New Roman"/>
                <w:i/>
                <w:noProof/>
              </w:rPr>
              <w:t>Kepenų, tulžies pūslės ir latakų sutrikimai</w:t>
            </w:r>
            <w:r w:rsidRPr="00314E70">
              <w:rPr>
                <w:rFonts w:ascii="Times New Roman" w:eastAsia="Times New Roman" w:hAnsi="Times New Roman" w:cs="Times New Roman"/>
                <w:b/>
              </w:rPr>
              <w:t>.</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Pakitę kepenų funkcijos rodikliai</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rPr>
              <w:t>Cholestazė</w:t>
            </w:r>
            <w:proofErr w:type="spellEnd"/>
            <w:r w:rsidRPr="00314E70">
              <w:rPr>
                <w:rFonts w:ascii="Times New Roman" w:eastAsia="Times New Roman" w:hAnsi="Times New Roman" w:cs="Times New Roman"/>
              </w:rPr>
              <w:t>, hepatitas, gelta</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i/>
              </w:rPr>
              <w:t xml:space="preserve">Odos ir poodinio </w:t>
            </w:r>
            <w:r w:rsidRPr="00314E70">
              <w:rPr>
                <w:rFonts w:ascii="Times New Roman" w:eastAsia="Times New Roman" w:hAnsi="Times New Roman" w:cs="Times New Roman"/>
                <w:i/>
              </w:rPr>
              <w:lastRenderedPageBreak/>
              <w:t>audinio sutrikimai</w:t>
            </w:r>
            <w:r w:rsidRPr="00314E70">
              <w:rPr>
                <w:rFonts w:ascii="Times New Roman" w:eastAsia="Times New Roman" w:hAnsi="Times New Roman" w:cs="Times New Roman"/>
                <w:bCs/>
                <w:szCs w:val="20"/>
              </w:rPr>
              <w:t xml:space="preserve"> </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noProof/>
              </w:rPr>
              <w:lastRenderedPageBreak/>
              <w:t>Niežulys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rPr>
              <w:t>Išbėrimas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Cs/>
                <w:szCs w:val="20"/>
              </w:rPr>
              <w:t>A</w:t>
            </w:r>
            <w:r w:rsidRPr="00314E70">
              <w:rPr>
                <w:rFonts w:ascii="Times New Roman" w:eastAsia="Times New Roman" w:hAnsi="Times New Roman" w:cs="Times New Roman"/>
              </w:rPr>
              <w:t>lopecija</w:t>
            </w:r>
            <w:proofErr w:type="spellEnd"/>
            <w:r w:rsidRPr="00314E70">
              <w:rPr>
                <w:rFonts w:ascii="Times New Roman" w:eastAsia="Times New Roman" w:hAnsi="Times New Roman" w:cs="Times New Roman"/>
              </w:rPr>
              <w:t>, purpura, dilgėlinė</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Skeleto, raumenų ir jungiamojo audinio sutrikimai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noProof/>
              </w:rPr>
            </w:pPr>
            <w:r w:rsidRPr="00314E70">
              <w:rPr>
                <w:rFonts w:ascii="Times New Roman" w:eastAsia="Times New Roman" w:hAnsi="Times New Roman" w:cs="Times New Roman"/>
                <w:noProof/>
              </w:rPr>
              <w:t>Nugaros skausmas, raumenų skausmas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Sąnarių skausmas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Cs/>
                <w:szCs w:val="20"/>
              </w:rPr>
            </w:pPr>
            <w:r w:rsidRPr="00314E70">
              <w:rPr>
                <w:rFonts w:ascii="Times New Roman" w:eastAsia="Times New Roman" w:hAnsi="Times New Roman" w:cs="Times New Roman"/>
                <w:bCs/>
                <w:szCs w:val="20"/>
              </w:rPr>
              <w:t>Raumenų spazmas, raumenų silpnumas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Inkstų ir šlapimo takų sutrikimai</w:t>
            </w:r>
          </w:p>
          <w:p w:rsidR="00314E70" w:rsidRPr="00314E70" w:rsidRDefault="00314E70" w:rsidP="00314E70">
            <w:pPr>
              <w:spacing w:after="0" w:line="240" w:lineRule="auto"/>
              <w:rPr>
                <w:rFonts w:ascii="Times New Roman" w:eastAsia="Times New Roman" w:hAnsi="Times New Roman" w:cs="Times New Roman"/>
                <w:i/>
              </w:rPr>
            </w:pP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noProof/>
              </w:rPr>
            </w:pPr>
            <w:r w:rsidRPr="00314E70">
              <w:rPr>
                <w:rFonts w:ascii="Times New Roman" w:eastAsia="Times New Roman" w:hAnsi="Times New Roman" w:cs="Times New Roman"/>
              </w:rPr>
              <w:t>Cistitas, šlapimo nelaikymas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Dizurija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hematurija</w:t>
            </w:r>
            <w:proofErr w:type="spellEnd"/>
            <w:r w:rsidRPr="00314E70">
              <w:rPr>
                <w:rFonts w:ascii="Times New Roman" w:eastAsia="Times New Roman" w:hAnsi="Times New Roman" w:cs="Times New Roman"/>
              </w:rPr>
              <w:t>, dažnas poreikis šlapintis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Cs/>
                <w:szCs w:val="20"/>
              </w:rPr>
            </w:pPr>
            <w:proofErr w:type="spellStart"/>
            <w:r w:rsidRPr="00314E70">
              <w:rPr>
                <w:rFonts w:ascii="Times New Roman" w:eastAsia="Times New Roman" w:hAnsi="Times New Roman" w:cs="Times New Roman"/>
              </w:rPr>
              <w:t>Šlapinimosi</w:t>
            </w:r>
            <w:proofErr w:type="spellEnd"/>
            <w:r w:rsidRPr="00314E70">
              <w:rPr>
                <w:rFonts w:ascii="Times New Roman" w:eastAsia="Times New Roman" w:hAnsi="Times New Roman" w:cs="Times New Roman"/>
              </w:rPr>
              <w:t xml:space="preserve"> sutrikimai, dažnas </w:t>
            </w:r>
            <w:proofErr w:type="spellStart"/>
            <w:r w:rsidRPr="00314E70">
              <w:rPr>
                <w:rFonts w:ascii="Times New Roman" w:eastAsia="Times New Roman" w:hAnsi="Times New Roman" w:cs="Times New Roman"/>
              </w:rPr>
              <w:t>šlapinimasis</w:t>
            </w:r>
            <w:proofErr w:type="spellEnd"/>
            <w:r w:rsidRPr="00314E70">
              <w:rPr>
                <w:rFonts w:ascii="Times New Roman" w:eastAsia="Times New Roman" w:hAnsi="Times New Roman" w:cs="Times New Roman"/>
              </w:rPr>
              <w:t xml:space="preserve"> naktį, gausus </w:t>
            </w:r>
            <w:proofErr w:type="spellStart"/>
            <w:r w:rsidRPr="00314E70">
              <w:rPr>
                <w:rFonts w:ascii="Times New Roman" w:eastAsia="Times New Roman" w:hAnsi="Times New Roman" w:cs="Times New Roman"/>
              </w:rPr>
              <w:t>šlapinimasis</w:t>
            </w:r>
            <w:proofErr w:type="spellEnd"/>
            <w:r w:rsidRPr="00314E70">
              <w:rPr>
                <w:rFonts w:ascii="Times New Roman" w:eastAsia="Times New Roman" w:hAnsi="Times New Roman" w:cs="Times New Roman"/>
              </w:rPr>
              <w:t>, padidėjusi diurezė</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b/>
                <w:i/>
              </w:rPr>
            </w:pPr>
            <w:r w:rsidRPr="00314E70">
              <w:rPr>
                <w:rFonts w:ascii="Times New Roman" w:eastAsia="Times New Roman" w:hAnsi="Times New Roman" w:cs="Times New Roman"/>
                <w:i/>
                <w:noProof/>
              </w:rPr>
              <w:t>Lytinės sistemos ir krūties sutrikimai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noProof/>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bCs/>
                <w:szCs w:val="20"/>
              </w:rPr>
              <w:t>Impotencija</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Cs/>
                <w:szCs w:val="20"/>
              </w:rPr>
            </w:pPr>
            <w:proofErr w:type="spellStart"/>
            <w:r w:rsidRPr="00314E70">
              <w:rPr>
                <w:rFonts w:ascii="Times New Roman" w:eastAsia="Times New Roman" w:hAnsi="Times New Roman" w:cs="Times New Roman"/>
                <w:bCs/>
                <w:szCs w:val="20"/>
              </w:rPr>
              <w:t>Ginekomastija</w:t>
            </w:r>
            <w:proofErr w:type="spellEnd"/>
            <w:r w:rsidRPr="00314E70">
              <w:rPr>
                <w:rFonts w:ascii="Times New Roman" w:eastAsia="Times New Roman" w:hAnsi="Times New Roman" w:cs="Times New Roman"/>
                <w:bCs/>
                <w:szCs w:val="20"/>
              </w:rPr>
              <w:t xml:space="preserve">, </w:t>
            </w:r>
            <w:proofErr w:type="spellStart"/>
            <w:r w:rsidRPr="00314E70">
              <w:rPr>
                <w:rFonts w:ascii="Times New Roman" w:eastAsia="Times New Roman" w:hAnsi="Times New Roman" w:cs="Times New Roman"/>
                <w:bCs/>
                <w:szCs w:val="20"/>
              </w:rPr>
              <w:t>priapizmas</w:t>
            </w:r>
            <w:proofErr w:type="spellEnd"/>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Cs/>
                <w:szCs w:val="20"/>
              </w:rPr>
              <w:t>Retrogradinė</w:t>
            </w:r>
            <w:proofErr w:type="spellEnd"/>
            <w:r w:rsidRPr="00314E70">
              <w:rPr>
                <w:rFonts w:ascii="Times New Roman" w:eastAsia="Times New Roman" w:hAnsi="Times New Roman" w:cs="Times New Roman"/>
                <w:bCs/>
                <w:szCs w:val="20"/>
              </w:rPr>
              <w:t xml:space="preserve"> ejakuliacija</w:t>
            </w:r>
          </w:p>
        </w:tc>
      </w:tr>
      <w:tr w:rsidR="00314E70" w:rsidRPr="00314E70" w:rsidTr="00860B60">
        <w:tc>
          <w:tcPr>
            <w:tcW w:w="1701" w:type="dxa"/>
            <w:shd w:val="clear" w:color="auto" w:fill="auto"/>
          </w:tcPr>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 xml:space="preserve">Bendri sutrikimai ir vartojimo vietos pažeidimai </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noProof/>
              </w:rPr>
            </w:pPr>
            <w:proofErr w:type="spellStart"/>
            <w:r w:rsidRPr="00314E70">
              <w:rPr>
                <w:rFonts w:ascii="Times New Roman" w:eastAsia="Times New Roman" w:hAnsi="Times New Roman" w:cs="Times New Roman"/>
              </w:rPr>
              <w:t>Astenija</w:t>
            </w:r>
            <w:proofErr w:type="spellEnd"/>
            <w:r w:rsidRPr="00314E70">
              <w:rPr>
                <w:rFonts w:ascii="Times New Roman" w:eastAsia="Times New Roman" w:hAnsi="Times New Roman" w:cs="Times New Roman"/>
              </w:rPr>
              <w:t>, krūtinės skausmas, gripui panašūs simptomai, periferinė edema</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Skausmas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Cs/>
                <w:szCs w:val="20"/>
              </w:rPr>
            </w:pPr>
            <w:r w:rsidRPr="00314E70">
              <w:rPr>
                <w:rFonts w:ascii="Times New Roman" w:eastAsia="Times New Roman" w:hAnsi="Times New Roman" w:cs="Times New Roman"/>
              </w:rPr>
              <w:t>Nuovargis, negalavimas, veido edema</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r w:rsidR="00314E70" w:rsidRPr="00314E70" w:rsidTr="00860B60">
        <w:tc>
          <w:tcPr>
            <w:tcW w:w="1701" w:type="dxa"/>
            <w:shd w:val="clear" w:color="auto" w:fill="auto"/>
          </w:tcPr>
          <w:p w:rsidR="00314E70" w:rsidRPr="00314E70" w:rsidRDefault="00314E70" w:rsidP="00314E70">
            <w:pPr>
              <w:spacing w:after="0" w:line="240" w:lineRule="auto"/>
              <w:ind w:left="567" w:hanging="567"/>
              <w:rPr>
                <w:rFonts w:ascii="Times New Roman" w:eastAsia="Times New Roman" w:hAnsi="Times New Roman" w:cs="Times New Roman"/>
                <w:i/>
              </w:rPr>
            </w:pPr>
            <w:r w:rsidRPr="00314E70">
              <w:rPr>
                <w:rFonts w:ascii="Times New Roman" w:eastAsia="Times New Roman" w:hAnsi="Times New Roman" w:cs="Times New Roman"/>
                <w:bCs/>
                <w:i/>
                <w:color w:val="000000"/>
              </w:rPr>
              <w:t>Tyrimai</w:t>
            </w:r>
          </w:p>
        </w:tc>
        <w:tc>
          <w:tcPr>
            <w:tcW w:w="1665" w:type="dxa"/>
            <w:shd w:val="clear" w:color="auto" w:fill="auto"/>
          </w:tcPr>
          <w:p w:rsidR="00314E70" w:rsidRPr="00314E70" w:rsidRDefault="00314E70" w:rsidP="00314E70">
            <w:pPr>
              <w:spacing w:after="0" w:line="240" w:lineRule="auto"/>
              <w:rPr>
                <w:rFonts w:ascii="Times New Roman" w:eastAsia="Times New Roman" w:hAnsi="Times New Roman" w:cs="Times New Roman"/>
                <w:noProof/>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bCs/>
                <w:color w:val="000000"/>
              </w:rPr>
              <w:t>Svorio prieaugis</w:t>
            </w: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Cs/>
                <w:szCs w:val="20"/>
              </w:rPr>
            </w:pPr>
          </w:p>
        </w:tc>
        <w:tc>
          <w:tcPr>
            <w:tcW w:w="1453" w:type="dxa"/>
            <w:shd w:val="clear" w:color="auto" w:fill="auto"/>
          </w:tcPr>
          <w:p w:rsidR="00314E70" w:rsidRPr="00314E70" w:rsidRDefault="00314E70" w:rsidP="00314E70">
            <w:pPr>
              <w:spacing w:after="0" w:line="240" w:lineRule="auto"/>
              <w:rPr>
                <w:rFonts w:ascii="Times New Roman" w:eastAsia="Times New Roman" w:hAnsi="Times New Roman" w:cs="Times New Roman"/>
                <w:b/>
                <w:bCs/>
                <w:color w:val="000000"/>
              </w:rPr>
            </w:pPr>
          </w:p>
        </w:tc>
      </w:tr>
    </w:tbl>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noProof/>
          <w:snapToGrid w:val="0"/>
          <w:szCs w:val="24"/>
          <w:u w:val="single"/>
        </w:rPr>
      </w:pPr>
      <w:r w:rsidRPr="00314E70">
        <w:rPr>
          <w:rFonts w:ascii="Times New Roman" w:eastAsia="Times New Roman" w:hAnsi="Times New Roman" w:cs="Times New Roman"/>
          <w:noProof/>
          <w:snapToGrid w:val="0"/>
          <w:szCs w:val="24"/>
          <w:u w:val="single"/>
        </w:rPr>
        <w:t>Pranešimas apie įtariamas nepageidaujamas reakcijas</w:t>
      </w:r>
    </w:p>
    <w:p w:rsidR="00314E70" w:rsidRPr="00314E70" w:rsidRDefault="00314E70" w:rsidP="00314E70">
      <w:pPr>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314E70">
          <w:rPr>
            <w:rFonts w:ascii="Times New Roman" w:eastAsia="Times New Roman" w:hAnsi="Times New Roman" w:cs="Times New Roman"/>
            <w:noProof/>
            <w:snapToGrid w:val="0"/>
            <w:color w:val="0000FF"/>
            <w:szCs w:val="24"/>
            <w:u w:val="single"/>
          </w:rPr>
          <w:t>http://www.vvkt.lt</w:t>
        </w:r>
      </w:hyperlink>
      <w:r w:rsidRPr="00314E70">
        <w:rPr>
          <w:rFonts w:ascii="Times New Roman" w:eastAsia="Times New Roman" w:hAnsi="Times New Roman" w:cs="Times New Roman"/>
          <w:noProof/>
          <w:snapToGrid w:val="0"/>
          <w:szCs w:val="24"/>
        </w:rPr>
        <w:t>).</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4.9</w:t>
      </w:r>
      <w:r w:rsidRPr="00314E70">
        <w:rPr>
          <w:rFonts w:ascii="Times New Roman" w:eastAsia="Times New Roman" w:hAnsi="Times New Roman" w:cs="Times New Roman"/>
          <w:b/>
          <w:bCs/>
          <w:color w:val="000000"/>
        </w:rPr>
        <w:tab/>
        <w:t>Perdozavimas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Simptomai</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Galvos skausmas, svaigulys, sąmonės išnykimas, sinkopė, dusulys, </w:t>
      </w:r>
      <w:proofErr w:type="spellStart"/>
      <w:r w:rsidRPr="00314E70">
        <w:rPr>
          <w:rFonts w:ascii="Times New Roman" w:eastAsia="Times New Roman" w:hAnsi="Times New Roman" w:cs="Times New Roman"/>
        </w:rPr>
        <w:t>hipotenzija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palpitacija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tachikardija</w:t>
      </w:r>
      <w:proofErr w:type="spellEnd"/>
      <w:r w:rsidRPr="00314E70">
        <w:rPr>
          <w:rFonts w:ascii="Times New Roman" w:eastAsia="Times New Roman" w:hAnsi="Times New Roman" w:cs="Times New Roman"/>
        </w:rPr>
        <w:t xml:space="preserve">, aritmija. Pykinimas, vėmimas. Gali pasireikšti hipoglikemija ir </w:t>
      </w:r>
      <w:proofErr w:type="spellStart"/>
      <w:r w:rsidRPr="00314E70">
        <w:rPr>
          <w:rFonts w:ascii="Times New Roman" w:eastAsia="Times New Roman" w:hAnsi="Times New Roman" w:cs="Times New Roman"/>
        </w:rPr>
        <w:t>hipokalemija</w:t>
      </w:r>
      <w:proofErr w:type="spellEnd"/>
      <w:r w:rsidRPr="00314E70">
        <w:rPr>
          <w:rFonts w:ascii="Times New Roman" w:eastAsia="Times New Roman" w:hAnsi="Times New Roman" w:cs="Times New Roman"/>
        </w:rPr>
        <w:t>.</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Gydymas</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Jei perdozavus šio vaistinio preparato pasireiškia </w:t>
      </w:r>
      <w:proofErr w:type="spellStart"/>
      <w:r w:rsidRPr="00314E70">
        <w:rPr>
          <w:rFonts w:ascii="Times New Roman" w:eastAsia="Times New Roman" w:hAnsi="Times New Roman" w:cs="Times New Roman"/>
        </w:rPr>
        <w:t>hipotenzija</w:t>
      </w:r>
      <w:proofErr w:type="spellEnd"/>
      <w:r w:rsidRPr="00314E70">
        <w:rPr>
          <w:rFonts w:ascii="Times New Roman" w:eastAsia="Times New Roman" w:hAnsi="Times New Roman" w:cs="Times New Roman"/>
        </w:rPr>
        <w:t xml:space="preserve">, pacientą reikia nedelsiant paguldyti ant nugaros ir nuleisti galvą. Kiekvienu individualiu atveju reikia naudoti kitas tinkamas pagalbines priemones. Kadangi labai daug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prisijungia prie kraujo plazmos baltymų, dializė netinka.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5.</w:t>
      </w:r>
      <w:r w:rsidRPr="00314E70">
        <w:rPr>
          <w:rFonts w:ascii="Times New Roman" w:eastAsia="Times New Roman" w:hAnsi="Times New Roman" w:cs="Times New Roman"/>
          <w:b/>
          <w:bCs/>
          <w:color w:val="000000"/>
        </w:rPr>
        <w:tab/>
        <w:t xml:space="preserve">FARMAKOLOGINĖS </w:t>
      </w:r>
      <w:r w:rsidRPr="00314E70">
        <w:rPr>
          <w:rFonts w:ascii="Times New Roman" w:eastAsia="Times New Roman" w:hAnsi="Times New Roman" w:cs="Times New Roman"/>
          <w:b/>
          <w:bCs/>
          <w:caps/>
          <w:color w:val="000000"/>
        </w:rPr>
        <w:t>savybės</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 xml:space="preserve">5.1 </w:t>
      </w:r>
      <w:r w:rsidRPr="00314E70">
        <w:rPr>
          <w:rFonts w:ascii="Times New Roman" w:eastAsia="Times New Roman" w:hAnsi="Times New Roman" w:cs="Times New Roman"/>
          <w:b/>
          <w:bCs/>
          <w:color w:val="000000"/>
        </w:rPr>
        <w:tab/>
      </w:r>
      <w:proofErr w:type="spellStart"/>
      <w:r w:rsidRPr="00314E70">
        <w:rPr>
          <w:rFonts w:ascii="Times New Roman" w:eastAsia="Times New Roman" w:hAnsi="Times New Roman" w:cs="Times New Roman"/>
          <w:b/>
          <w:bCs/>
          <w:color w:val="000000"/>
        </w:rPr>
        <w:t>Farmakodinaminės</w:t>
      </w:r>
      <w:proofErr w:type="spellEnd"/>
      <w:r w:rsidRPr="00314E70">
        <w:rPr>
          <w:rFonts w:ascii="Times New Roman" w:eastAsia="Times New Roman" w:hAnsi="Times New Roman" w:cs="Times New Roman"/>
          <w:b/>
          <w:bCs/>
          <w:color w:val="000000"/>
        </w:rPr>
        <w:t xml:space="preserve"> savybės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Farmakoterapinė</w:t>
      </w:r>
      <w:proofErr w:type="spellEnd"/>
      <w:r w:rsidRPr="00314E70">
        <w:rPr>
          <w:rFonts w:ascii="Times New Roman" w:eastAsia="Times New Roman" w:hAnsi="Times New Roman" w:cs="Times New Roman"/>
          <w:color w:val="000000"/>
        </w:rPr>
        <w:t xml:space="preserve"> grupė – alfa </w:t>
      </w:r>
      <w:proofErr w:type="spellStart"/>
      <w:r w:rsidRPr="00314E70">
        <w:rPr>
          <w:rFonts w:ascii="Times New Roman" w:eastAsia="Times New Roman" w:hAnsi="Times New Roman" w:cs="Times New Roman"/>
          <w:color w:val="000000"/>
        </w:rPr>
        <w:t>adrenoreceptorių</w:t>
      </w:r>
      <w:proofErr w:type="spellEnd"/>
      <w:r w:rsidRPr="00314E70">
        <w:rPr>
          <w:rFonts w:ascii="Times New Roman" w:eastAsia="Times New Roman" w:hAnsi="Times New Roman" w:cs="Times New Roman"/>
          <w:color w:val="000000"/>
        </w:rPr>
        <w:t xml:space="preserve"> blokatoriai, </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ATC kodas: C02CA04</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Arterinė hipertenzija</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Arterine hipertenzija sergantiems pacientams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sumažina sisteminį kraujagyslių pasipriešinimą, todėl reikšmingai sumažėja kraujospūdis. Manoma, kad šis poveikis yra susijęs su selektyviąja kraujagyslių raumenyse esančių alfa-1 </w:t>
      </w:r>
      <w:proofErr w:type="spellStart"/>
      <w:r w:rsidRPr="00314E70">
        <w:rPr>
          <w:rFonts w:ascii="Times New Roman" w:eastAsia="Times New Roman" w:hAnsi="Times New Roman" w:cs="Times New Roman"/>
        </w:rPr>
        <w:t>adrenoreceptorių</w:t>
      </w:r>
      <w:proofErr w:type="spellEnd"/>
      <w:r w:rsidRPr="00314E70">
        <w:rPr>
          <w:rFonts w:ascii="Times New Roman" w:eastAsia="Times New Roman" w:hAnsi="Times New Roman" w:cs="Times New Roman"/>
        </w:rPr>
        <w:t xml:space="preserve"> blokada. Medikamento geriant kartą per parą, klinikai reikšmingas kraujospūdžio sumažėjimas po vaisto vartojimo laikosi visą dieną ar net 24 valandas. Daugeliui pacientų pageidaujamam gydomajam poveikiui palaikyti pakanka gerti pradinę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dozę, t. y. 4 mg. Pacientams, sergantiems arterine hipertenzija, gydymo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metu kraujospūdžio sumažėjimas sėdint ir stovint būna panašus. </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color w:val="000000"/>
        </w:rPr>
        <w:t xml:space="preserve">Pacientai, dėl arterinės hipertenzijos gydyti greito atpalaidavimo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tabletėmis, gali pradėti vartoti</w:t>
      </w:r>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w:t>
      </w:r>
      <w:r w:rsidRPr="00314E70">
        <w:rPr>
          <w:rFonts w:ascii="Times New Roman" w:eastAsia="Times New Roman" w:hAnsi="Times New Roman" w:cs="Times New Roman"/>
          <w:color w:val="000000"/>
        </w:rPr>
        <w:t xml:space="preserve">Jei reikia, dozė didinama titruojant, </w:t>
      </w:r>
      <w:r w:rsidRPr="00314E70">
        <w:rPr>
          <w:rFonts w:ascii="Times New Roman" w:eastAsia="Times New Roman" w:hAnsi="Times New Roman" w:cs="Times New Roman"/>
        </w:rPr>
        <w:t xml:space="preserve">atsižvelgiant į veiksmingumą bei toleravimą. </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Ilgalaikio gydymo </w:t>
      </w:r>
      <w:proofErr w:type="spellStart"/>
      <w:r w:rsidRPr="00314E70">
        <w:rPr>
          <w:rFonts w:ascii="Times New Roman" w:eastAsia="Times New Roman" w:hAnsi="Times New Roman" w:cs="Times New Roman"/>
        </w:rPr>
        <w:t>doksazosinu</w:t>
      </w:r>
      <w:proofErr w:type="spellEnd"/>
      <w:r w:rsidRPr="00314E70">
        <w:rPr>
          <w:rFonts w:ascii="Times New Roman" w:eastAsia="Times New Roman" w:hAnsi="Times New Roman" w:cs="Times New Roman"/>
        </w:rPr>
        <w:t xml:space="preserve"> metu pripratimo atsiradimo  nepastebėta. Vaisto vartojant ilgai, retai plazmoje padidėja </w:t>
      </w:r>
      <w:proofErr w:type="spellStart"/>
      <w:r w:rsidRPr="00314E70">
        <w:rPr>
          <w:rFonts w:ascii="Times New Roman" w:eastAsia="Times New Roman" w:hAnsi="Times New Roman" w:cs="Times New Roman"/>
        </w:rPr>
        <w:t>renino</w:t>
      </w:r>
      <w:proofErr w:type="spellEnd"/>
      <w:r w:rsidRPr="00314E70">
        <w:rPr>
          <w:rFonts w:ascii="Times New Roman" w:eastAsia="Times New Roman" w:hAnsi="Times New Roman" w:cs="Times New Roman"/>
        </w:rPr>
        <w:t xml:space="preserve"> aktyvumas ir pasireiškia </w:t>
      </w:r>
      <w:proofErr w:type="spellStart"/>
      <w:r w:rsidRPr="00314E70">
        <w:rPr>
          <w:rFonts w:ascii="Times New Roman" w:eastAsia="Times New Roman" w:hAnsi="Times New Roman" w:cs="Times New Roman"/>
        </w:rPr>
        <w:t>tachikardija</w:t>
      </w:r>
      <w:proofErr w:type="spellEnd"/>
      <w:r w:rsidRPr="00314E70">
        <w:rPr>
          <w:rFonts w:ascii="Times New Roman" w:eastAsia="Times New Roman" w:hAnsi="Times New Roman" w:cs="Times New Roman"/>
        </w:rPr>
        <w:t xml:space="preserve">. </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daro teigiamą įtaką kraujo lipidams, reikšmingai padidina didelio tankio lipoproteinų (DTL) ir bendro cholesterolio kiekio santykį (maždaug 4</w:t>
      </w:r>
      <w:r w:rsidRPr="00314E70">
        <w:rPr>
          <w:rFonts w:ascii="Times New Roman" w:eastAsia="Times New Roman" w:hAnsi="Times New Roman" w:cs="Times New Roman"/>
        </w:rPr>
        <w:noBreakHyphen/>
        <w:t xml:space="preserve">13%, palyginti su pradiniais rodmenimis) bei reikšmingai sumažina bendrą </w:t>
      </w:r>
      <w:proofErr w:type="spellStart"/>
      <w:r w:rsidRPr="00314E70">
        <w:rPr>
          <w:rFonts w:ascii="Times New Roman" w:eastAsia="Times New Roman" w:hAnsi="Times New Roman" w:cs="Times New Roman"/>
        </w:rPr>
        <w:t>trigliceridų</w:t>
      </w:r>
      <w:proofErr w:type="spellEnd"/>
      <w:r w:rsidRPr="00314E70">
        <w:rPr>
          <w:rFonts w:ascii="Times New Roman" w:eastAsia="Times New Roman" w:hAnsi="Times New Roman" w:cs="Times New Roman"/>
        </w:rPr>
        <w:t xml:space="preserve"> ir bendrą cholesterolio kiekį. Ar šie pokyčiai yra reikšmingi klinikai, nežinoma. </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Nustatyta, kad vartojant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mažėja kairiojo širdies skilvelio hipertrofija, slopinama trombocitų </w:t>
      </w:r>
      <w:proofErr w:type="spellStart"/>
      <w:r w:rsidRPr="00314E70">
        <w:rPr>
          <w:rFonts w:ascii="Times New Roman" w:eastAsia="Times New Roman" w:hAnsi="Times New Roman" w:cs="Times New Roman"/>
        </w:rPr>
        <w:t>agregacija</w:t>
      </w:r>
      <w:proofErr w:type="spellEnd"/>
      <w:r w:rsidRPr="00314E70">
        <w:rPr>
          <w:rFonts w:ascii="Times New Roman" w:eastAsia="Times New Roman" w:hAnsi="Times New Roman" w:cs="Times New Roman"/>
        </w:rPr>
        <w:t xml:space="preserve"> ir didėja audinių </w:t>
      </w:r>
      <w:proofErr w:type="spellStart"/>
      <w:r w:rsidRPr="00314E70">
        <w:rPr>
          <w:rFonts w:ascii="Times New Roman" w:eastAsia="Times New Roman" w:hAnsi="Times New Roman" w:cs="Times New Roman"/>
        </w:rPr>
        <w:t>plazminogeno</w:t>
      </w:r>
      <w:proofErr w:type="spellEnd"/>
      <w:r w:rsidRPr="00314E70">
        <w:rPr>
          <w:rFonts w:ascii="Times New Roman" w:eastAsia="Times New Roman" w:hAnsi="Times New Roman" w:cs="Times New Roman"/>
        </w:rPr>
        <w:t xml:space="preserve"> aktyvatoriaus pajėgumas. Šių pokyčių reikšmingumas klinikai yra neaiškus. Be to, jei jautrumas insulinui yra sumažėjęs, </w:t>
      </w: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jį didina. Šio pokyčio reikšmingumas klinikai taip pat neaiškus. </w:t>
      </w:r>
    </w:p>
    <w:p w:rsidR="00314E70" w:rsidRPr="00314E70" w:rsidRDefault="00314E70" w:rsidP="00314E70">
      <w:pPr>
        <w:spacing w:after="0" w:line="240" w:lineRule="auto"/>
        <w:rPr>
          <w:rFonts w:ascii="Times New Roman" w:eastAsia="Times New Roman" w:hAnsi="Times New Roman" w:cs="Times New Roman"/>
          <w:i/>
          <w:szCs w:val="24"/>
        </w:rPr>
      </w:pPr>
    </w:p>
    <w:p w:rsidR="00314E70" w:rsidRPr="00314E70" w:rsidRDefault="00314E70" w:rsidP="00314E70">
      <w:pPr>
        <w:tabs>
          <w:tab w:val="left" w:pos="851"/>
        </w:tabs>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Tyrimo „</w:t>
      </w:r>
      <w:proofErr w:type="spellStart"/>
      <w:r w:rsidRPr="00314E70">
        <w:rPr>
          <w:rFonts w:ascii="Times New Roman" w:eastAsia="Times New Roman" w:hAnsi="Times New Roman" w:cs="Times New Roman"/>
        </w:rPr>
        <w:t>Priešhipertenzinis</w:t>
      </w:r>
      <w:proofErr w:type="spellEnd"/>
      <w:r w:rsidRPr="00314E70">
        <w:rPr>
          <w:rFonts w:ascii="Times New Roman" w:eastAsia="Times New Roman" w:hAnsi="Times New Roman" w:cs="Times New Roman"/>
        </w:rPr>
        <w:t xml:space="preserve"> ir lipidų koncentraciją mažinantis gydymas, siekiant išvengti širdies priepuolio“ (angl. </w:t>
      </w:r>
      <w:proofErr w:type="spellStart"/>
      <w:r w:rsidRPr="00314E70">
        <w:rPr>
          <w:rFonts w:ascii="Times New Roman" w:eastAsia="Times New Roman" w:hAnsi="Times New Roman" w:cs="Times New Roman"/>
          <w:i/>
        </w:rPr>
        <w:t>Antihypertensive</w:t>
      </w:r>
      <w:proofErr w:type="spellEnd"/>
      <w:r w:rsidRPr="00314E70">
        <w:rPr>
          <w:rFonts w:ascii="Times New Roman" w:eastAsia="Times New Roman" w:hAnsi="Times New Roman" w:cs="Times New Roman"/>
          <w:i/>
        </w:rPr>
        <w:t xml:space="preserve"> </w:t>
      </w:r>
      <w:proofErr w:type="spellStart"/>
      <w:r w:rsidRPr="00314E70">
        <w:rPr>
          <w:rFonts w:ascii="Times New Roman" w:eastAsia="Times New Roman" w:hAnsi="Times New Roman" w:cs="Times New Roman"/>
          <w:i/>
        </w:rPr>
        <w:t>and</w:t>
      </w:r>
      <w:proofErr w:type="spellEnd"/>
      <w:r w:rsidRPr="00314E70">
        <w:rPr>
          <w:rFonts w:ascii="Times New Roman" w:eastAsia="Times New Roman" w:hAnsi="Times New Roman" w:cs="Times New Roman"/>
          <w:i/>
        </w:rPr>
        <w:t xml:space="preserve"> </w:t>
      </w:r>
      <w:proofErr w:type="spellStart"/>
      <w:r w:rsidRPr="00314E70">
        <w:rPr>
          <w:rFonts w:ascii="Times New Roman" w:eastAsia="Times New Roman" w:hAnsi="Times New Roman" w:cs="Times New Roman"/>
          <w:i/>
        </w:rPr>
        <w:t>Lipid-Lowering</w:t>
      </w:r>
      <w:proofErr w:type="spellEnd"/>
      <w:r w:rsidRPr="00314E70">
        <w:rPr>
          <w:rFonts w:ascii="Times New Roman" w:eastAsia="Times New Roman" w:hAnsi="Times New Roman" w:cs="Times New Roman"/>
          <w:i/>
        </w:rPr>
        <w:t xml:space="preserve"> </w:t>
      </w:r>
      <w:proofErr w:type="spellStart"/>
      <w:r w:rsidRPr="00314E70">
        <w:rPr>
          <w:rFonts w:ascii="Times New Roman" w:eastAsia="Times New Roman" w:hAnsi="Times New Roman" w:cs="Times New Roman"/>
          <w:i/>
        </w:rPr>
        <w:t>Treatment</w:t>
      </w:r>
      <w:proofErr w:type="spellEnd"/>
      <w:r w:rsidRPr="00314E70">
        <w:rPr>
          <w:rFonts w:ascii="Times New Roman" w:eastAsia="Times New Roman" w:hAnsi="Times New Roman" w:cs="Times New Roman"/>
          <w:i/>
        </w:rPr>
        <w:t xml:space="preserve"> to </w:t>
      </w:r>
      <w:proofErr w:type="spellStart"/>
      <w:r w:rsidRPr="00314E70">
        <w:rPr>
          <w:rFonts w:ascii="Times New Roman" w:eastAsia="Times New Roman" w:hAnsi="Times New Roman" w:cs="Times New Roman"/>
          <w:i/>
        </w:rPr>
        <w:t>Prevent</w:t>
      </w:r>
      <w:proofErr w:type="spellEnd"/>
      <w:r w:rsidRPr="00314E70">
        <w:rPr>
          <w:rFonts w:ascii="Times New Roman" w:eastAsia="Times New Roman" w:hAnsi="Times New Roman" w:cs="Times New Roman"/>
          <w:i/>
        </w:rPr>
        <w:t xml:space="preserve"> </w:t>
      </w:r>
      <w:proofErr w:type="spellStart"/>
      <w:r w:rsidRPr="00314E70">
        <w:rPr>
          <w:rFonts w:ascii="Times New Roman" w:eastAsia="Times New Roman" w:hAnsi="Times New Roman" w:cs="Times New Roman"/>
          <w:i/>
        </w:rPr>
        <w:t>Heart</w:t>
      </w:r>
      <w:proofErr w:type="spellEnd"/>
      <w:r w:rsidRPr="00314E70">
        <w:rPr>
          <w:rFonts w:ascii="Times New Roman" w:eastAsia="Times New Roman" w:hAnsi="Times New Roman" w:cs="Times New Roman"/>
          <w:i/>
        </w:rPr>
        <w:t xml:space="preserve"> </w:t>
      </w:r>
      <w:proofErr w:type="spellStart"/>
      <w:r w:rsidRPr="00314E70">
        <w:rPr>
          <w:rFonts w:ascii="Times New Roman" w:eastAsia="Times New Roman" w:hAnsi="Times New Roman" w:cs="Times New Roman"/>
          <w:i/>
        </w:rPr>
        <w:t>Attack</w:t>
      </w:r>
      <w:proofErr w:type="spellEnd"/>
      <w:r w:rsidRPr="00314E70">
        <w:rPr>
          <w:rFonts w:ascii="Times New Roman" w:eastAsia="Times New Roman" w:hAnsi="Times New Roman" w:cs="Times New Roman"/>
          <w:i/>
        </w:rPr>
        <w:t xml:space="preserve"> </w:t>
      </w:r>
      <w:proofErr w:type="spellStart"/>
      <w:r w:rsidRPr="00314E70">
        <w:rPr>
          <w:rFonts w:ascii="Times New Roman" w:eastAsia="Times New Roman" w:hAnsi="Times New Roman" w:cs="Times New Roman"/>
          <w:i/>
        </w:rPr>
        <w:t>Trial</w:t>
      </w:r>
      <w:proofErr w:type="spellEnd"/>
      <w:r w:rsidRPr="00314E70">
        <w:rPr>
          <w:rFonts w:ascii="Times New Roman" w:eastAsia="Times New Roman" w:hAnsi="Times New Roman" w:cs="Times New Roman"/>
          <w:i/>
        </w:rPr>
        <w:t xml:space="preserve"> [ALLHAT]</w:t>
      </w:r>
      <w:r w:rsidRPr="00314E70">
        <w:rPr>
          <w:rFonts w:ascii="Times New Roman" w:eastAsia="Times New Roman" w:hAnsi="Times New Roman" w:cs="Times New Roman"/>
        </w:rPr>
        <w:t xml:space="preserve">) tarpinė analizė parodė, kad gydant </w:t>
      </w:r>
      <w:proofErr w:type="spellStart"/>
      <w:r w:rsidRPr="00314E70">
        <w:rPr>
          <w:rFonts w:ascii="Times New Roman" w:eastAsia="Times New Roman" w:hAnsi="Times New Roman" w:cs="Times New Roman"/>
        </w:rPr>
        <w:t>doksazosinu</w:t>
      </w:r>
      <w:proofErr w:type="spellEnd"/>
      <w:r w:rsidRPr="00314E70">
        <w:rPr>
          <w:rFonts w:ascii="Times New Roman" w:eastAsia="Times New Roman" w:hAnsi="Times New Roman" w:cs="Times New Roman"/>
        </w:rPr>
        <w:t xml:space="preserve"> pacientus, kuriems yra arterinė hipertenzija ir bent vienas didysis koronarinės širdies ligos klinikinės rizikos veiksnys, lėtinio širdies nepakankamumo rizika yra dvigubai didesnė, negu pacientų, gydytų </w:t>
      </w:r>
      <w:proofErr w:type="spellStart"/>
      <w:r w:rsidRPr="00314E70">
        <w:rPr>
          <w:rFonts w:ascii="Times New Roman" w:eastAsia="Times New Roman" w:hAnsi="Times New Roman" w:cs="Times New Roman"/>
        </w:rPr>
        <w:t>chlortalidonu</w:t>
      </w:r>
      <w:proofErr w:type="spellEnd"/>
      <w:r w:rsidRPr="00314E70">
        <w:rPr>
          <w:rFonts w:ascii="Times New Roman" w:eastAsia="Times New Roman" w:hAnsi="Times New Roman" w:cs="Times New Roman"/>
        </w:rPr>
        <w:t xml:space="preserve">. Dar daugiau, jų kliniškai reikšmingų kardiovaskulinių pažeidimų rizika yra 25% didesnė. Gavus tokius duomenis, šiame tyrime dalyvaujančių pacientų gydymas </w:t>
      </w:r>
      <w:proofErr w:type="spellStart"/>
      <w:r w:rsidRPr="00314E70">
        <w:rPr>
          <w:rFonts w:ascii="Times New Roman" w:eastAsia="Times New Roman" w:hAnsi="Times New Roman" w:cs="Times New Roman"/>
        </w:rPr>
        <w:t>doksazosinu</w:t>
      </w:r>
      <w:proofErr w:type="spellEnd"/>
      <w:r w:rsidRPr="00314E70">
        <w:rPr>
          <w:rFonts w:ascii="Times New Roman" w:eastAsia="Times New Roman" w:hAnsi="Times New Roman" w:cs="Times New Roman"/>
        </w:rPr>
        <w:t xml:space="preserve"> buvo nutrauktas. Mirtingumo skirtumų nebuvo.</w:t>
      </w:r>
      <w:r w:rsidRPr="00314E70">
        <w:rPr>
          <w:rFonts w:ascii="Times New Roman" w:eastAsia="Times New Roman" w:hAnsi="Times New Roman" w:cs="Times New Roman"/>
          <w:sz w:val="24"/>
        </w:rPr>
        <w:t xml:space="preserve"> </w:t>
      </w:r>
      <w:r w:rsidRPr="00314E70">
        <w:rPr>
          <w:rFonts w:ascii="Times New Roman" w:eastAsia="Times New Roman" w:hAnsi="Times New Roman" w:cs="Times New Roman"/>
        </w:rPr>
        <w:t xml:space="preserve">Rezultatus sudėtinga interpretuoti dėl įvairių priežasčių, tokių, kaip poveikio į </w:t>
      </w:r>
      <w:proofErr w:type="spellStart"/>
      <w:r w:rsidRPr="00314E70">
        <w:rPr>
          <w:rFonts w:ascii="Times New Roman" w:eastAsia="Times New Roman" w:hAnsi="Times New Roman" w:cs="Times New Roman"/>
        </w:rPr>
        <w:t>sistolinį</w:t>
      </w:r>
      <w:proofErr w:type="spellEnd"/>
      <w:r w:rsidRPr="00314E70">
        <w:rPr>
          <w:rFonts w:ascii="Times New Roman" w:eastAsia="Times New Roman" w:hAnsi="Times New Roman" w:cs="Times New Roman"/>
        </w:rPr>
        <w:t xml:space="preserve"> kraujospūdį skirtumai ir gydymo diuretikais nutraukimas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grupėje prieš pradedant gydymą.</w:t>
      </w:r>
    </w:p>
    <w:p w:rsidR="00314E70" w:rsidRPr="00314E70" w:rsidRDefault="00314E70" w:rsidP="00314E70">
      <w:pPr>
        <w:tabs>
          <w:tab w:val="left" w:pos="0"/>
        </w:tabs>
        <w:spacing w:after="0" w:line="240" w:lineRule="auto"/>
        <w:rPr>
          <w:rFonts w:ascii="Times New Roman" w:eastAsia="Times New Roman" w:hAnsi="Times New Roman" w:cs="Times New Roman"/>
          <w:color w:val="0000FF"/>
        </w:rPr>
      </w:pP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nepasižymi nepageidaujamu </w:t>
      </w:r>
      <w:proofErr w:type="spellStart"/>
      <w:r w:rsidRPr="00314E70">
        <w:rPr>
          <w:rFonts w:ascii="Times New Roman" w:eastAsia="Times New Roman" w:hAnsi="Times New Roman" w:cs="Times New Roman"/>
          <w:color w:val="000000"/>
        </w:rPr>
        <w:t>metaboliniu</w:t>
      </w:r>
      <w:proofErr w:type="spellEnd"/>
      <w:r w:rsidRPr="00314E70">
        <w:rPr>
          <w:rFonts w:ascii="Times New Roman" w:eastAsia="Times New Roman" w:hAnsi="Times New Roman" w:cs="Times New Roman"/>
          <w:color w:val="000000"/>
        </w:rPr>
        <w:t xml:space="preserve"> poveikiu ir yra tinkamas gydyti pacientus, sergantiems kartu astma, diabetu, kairiojo skilvelio nepakankamumu ar podagra.</w:t>
      </w:r>
    </w:p>
    <w:p w:rsidR="00314E70" w:rsidRPr="00314E70" w:rsidRDefault="00314E70" w:rsidP="00314E70">
      <w:pPr>
        <w:spacing w:after="0" w:line="240" w:lineRule="auto"/>
        <w:rPr>
          <w:rFonts w:ascii="Times New Roman" w:eastAsia="Times New Roman" w:hAnsi="Times New Roman" w:cs="Times New Roman"/>
          <w:color w:val="0000FF"/>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 xml:space="preserve">Prostatos </w:t>
      </w:r>
      <w:proofErr w:type="spellStart"/>
      <w:r w:rsidRPr="00314E70">
        <w:rPr>
          <w:rFonts w:ascii="Times New Roman" w:eastAsia="Times New Roman" w:hAnsi="Times New Roman" w:cs="Times New Roman"/>
          <w:i/>
        </w:rPr>
        <w:t>hiperplazija</w:t>
      </w:r>
      <w:proofErr w:type="spellEnd"/>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lastRenderedPageBreak/>
        <w:t xml:space="preserve">Pacientams, sergantiems prostatos </w:t>
      </w:r>
      <w:proofErr w:type="spellStart"/>
      <w:r w:rsidRPr="00314E70">
        <w:rPr>
          <w:rFonts w:ascii="Times New Roman" w:eastAsia="Times New Roman" w:hAnsi="Times New Roman" w:cs="Times New Roman"/>
        </w:rPr>
        <w:t>hiperplazija</w:t>
      </w:r>
      <w:proofErr w:type="spellEnd"/>
      <w:r w:rsidRPr="00314E70">
        <w:rPr>
          <w:rFonts w:ascii="Times New Roman" w:eastAsia="Times New Roman" w:hAnsi="Times New Roman" w:cs="Times New Roman"/>
        </w:rPr>
        <w:t xml:space="preserve"> ir pradėjusiems vartoti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dėl selektyvios alfa </w:t>
      </w:r>
      <w:proofErr w:type="spellStart"/>
      <w:r w:rsidRPr="00314E70">
        <w:rPr>
          <w:rFonts w:ascii="Times New Roman" w:eastAsia="Times New Roman" w:hAnsi="Times New Roman" w:cs="Times New Roman"/>
        </w:rPr>
        <w:t>adrenoreceptorių</w:t>
      </w:r>
      <w:proofErr w:type="spellEnd"/>
      <w:r w:rsidRPr="00314E70">
        <w:rPr>
          <w:rFonts w:ascii="Times New Roman" w:eastAsia="Times New Roman" w:hAnsi="Times New Roman" w:cs="Times New Roman"/>
        </w:rPr>
        <w:t>, esančių prostatos raumenyse, kapsulėje ir šlapimo pūslės kaklelyje, blokados reikšmingai pagerėja šlapimo nutekėjimas bei palengvėja ligos simptomai.</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Daugumai pacientų, kuriems yra prostatos </w:t>
      </w:r>
      <w:proofErr w:type="spellStart"/>
      <w:r w:rsidRPr="00314E70">
        <w:rPr>
          <w:rFonts w:ascii="Times New Roman" w:eastAsia="Times New Roman" w:hAnsi="Times New Roman" w:cs="Times New Roman"/>
        </w:rPr>
        <w:t>hiperplazija</w:t>
      </w:r>
      <w:proofErr w:type="spellEnd"/>
      <w:r w:rsidRPr="00314E70">
        <w:rPr>
          <w:rFonts w:ascii="Times New Roman" w:eastAsia="Times New Roman" w:hAnsi="Times New Roman" w:cs="Times New Roman"/>
        </w:rPr>
        <w:t xml:space="preserve">, simptomų sureguliavimui pakanka vartoti pradinę dozę. </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Nustatyta, kad </w:t>
      </w: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yra veiksmingas alfa-1 </w:t>
      </w:r>
      <w:proofErr w:type="spellStart"/>
      <w:r w:rsidRPr="00314E70">
        <w:rPr>
          <w:rFonts w:ascii="Times New Roman" w:eastAsia="Times New Roman" w:hAnsi="Times New Roman" w:cs="Times New Roman"/>
        </w:rPr>
        <w:t>adrenoreceptorių</w:t>
      </w:r>
      <w:proofErr w:type="spellEnd"/>
      <w:r w:rsidRPr="00314E70">
        <w:rPr>
          <w:rFonts w:ascii="Times New Roman" w:eastAsia="Times New Roman" w:hAnsi="Times New Roman" w:cs="Times New Roman"/>
        </w:rPr>
        <w:t xml:space="preserve"> A pogrupio, kuriam priklauso daugiau negu 70% visų prostatos </w:t>
      </w:r>
      <w:proofErr w:type="spellStart"/>
      <w:r w:rsidRPr="00314E70">
        <w:rPr>
          <w:rFonts w:ascii="Times New Roman" w:eastAsia="Times New Roman" w:hAnsi="Times New Roman" w:cs="Times New Roman"/>
        </w:rPr>
        <w:t>adrenoreceptorių</w:t>
      </w:r>
      <w:proofErr w:type="spellEnd"/>
      <w:r w:rsidRPr="00314E70">
        <w:rPr>
          <w:rFonts w:ascii="Times New Roman" w:eastAsia="Times New Roman" w:hAnsi="Times New Roman" w:cs="Times New Roman"/>
        </w:rPr>
        <w:t>, blokatorius.</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tabs>
          <w:tab w:val="left" w:pos="0"/>
        </w:tabs>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Veiksmingumo ir saugumo tyrimuose (iš viso juose dalyvavo 1317 </w:t>
      </w:r>
      <w:proofErr w:type="spellStart"/>
      <w:r w:rsidRPr="00314E70">
        <w:rPr>
          <w:rFonts w:ascii="Times New Roman" w:eastAsia="Times New Roman" w:hAnsi="Times New Roman" w:cs="Times New Roman"/>
        </w:rPr>
        <w:t>doksazosinu</w:t>
      </w:r>
      <w:proofErr w:type="spellEnd"/>
      <w:r w:rsidRPr="00314E70">
        <w:rPr>
          <w:rFonts w:ascii="Times New Roman" w:eastAsia="Times New Roman" w:hAnsi="Times New Roman" w:cs="Times New Roman"/>
        </w:rPr>
        <w:t xml:space="preserve"> gydyti pacientai) dalyvavo tik tie pacientai, kurių įvertinimas Tarptautinės priešinės liaukos simptomų skalėje buvo ≥12 ir didžiausia šlapimo tėkmė buvo &lt;15 ml/s. Šie tyrimai parodė, kad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4 mg pailginto atpalaidavimo tabletės užtikrina tokią pat gerą pacientų kontrolę, kaip ir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greito atpalaidavimo 1 mg, 2 mg ar 4 mg tabletės.</w:t>
      </w:r>
    </w:p>
    <w:p w:rsidR="00314E70" w:rsidRPr="00314E70" w:rsidRDefault="00314E70" w:rsidP="00314E70">
      <w:pPr>
        <w:tabs>
          <w:tab w:val="left" w:pos="0"/>
        </w:tabs>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i/>
          <w:iCs/>
        </w:rPr>
        <w:t xml:space="preserve">, </w:t>
      </w:r>
      <w:r w:rsidRPr="00314E70">
        <w:rPr>
          <w:rFonts w:ascii="Times New Roman" w:eastAsia="Times New Roman" w:hAnsi="Times New Roman" w:cs="Times New Roman"/>
          <w:iCs/>
        </w:rPr>
        <w:t>v</w:t>
      </w:r>
      <w:r w:rsidRPr="00314E70">
        <w:rPr>
          <w:rFonts w:ascii="Times New Roman" w:eastAsia="Times New Roman" w:hAnsi="Times New Roman" w:cs="Times New Roman"/>
        </w:rPr>
        <w:t xml:space="preserve">artojamas rekomenduojamomis dozėmis, gerybine prostatos </w:t>
      </w:r>
      <w:proofErr w:type="spellStart"/>
      <w:r w:rsidRPr="00314E70">
        <w:rPr>
          <w:rFonts w:ascii="Times New Roman" w:eastAsia="Times New Roman" w:hAnsi="Times New Roman" w:cs="Times New Roman"/>
        </w:rPr>
        <w:t>hiperplazija</w:t>
      </w:r>
      <w:proofErr w:type="spellEnd"/>
      <w:r w:rsidRPr="00314E70">
        <w:rPr>
          <w:rFonts w:ascii="Times New Roman" w:eastAsia="Times New Roman" w:hAnsi="Times New Roman" w:cs="Times New Roman"/>
        </w:rPr>
        <w:t xml:space="preserve"> sergančių pacientų, kurių kraujospūdis normalus, kraujospūdžio neveikia arba jį veikia labai silpnai.</w:t>
      </w:r>
    </w:p>
    <w:p w:rsidR="00314E70" w:rsidRPr="00314E70" w:rsidRDefault="00314E70" w:rsidP="00314E70">
      <w:pPr>
        <w:tabs>
          <w:tab w:val="left" w:pos="0"/>
        </w:tabs>
        <w:spacing w:after="0" w:line="240" w:lineRule="auto"/>
        <w:rPr>
          <w:rFonts w:ascii="Times New Roman" w:eastAsia="Times New Roman" w:hAnsi="Times New Roman" w:cs="Times New Roman"/>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5.2</w:t>
      </w:r>
      <w:r w:rsidRPr="00314E70">
        <w:rPr>
          <w:rFonts w:ascii="Times New Roman" w:eastAsia="Times New Roman" w:hAnsi="Times New Roman" w:cs="Times New Roman"/>
          <w:b/>
          <w:bCs/>
          <w:color w:val="000000"/>
        </w:rPr>
        <w:tab/>
      </w:r>
      <w:proofErr w:type="spellStart"/>
      <w:r w:rsidRPr="00314E70">
        <w:rPr>
          <w:rFonts w:ascii="Times New Roman" w:eastAsia="Times New Roman" w:hAnsi="Times New Roman" w:cs="Times New Roman"/>
          <w:b/>
          <w:bCs/>
          <w:color w:val="000000"/>
        </w:rPr>
        <w:t>Farmakokinetinės</w:t>
      </w:r>
      <w:proofErr w:type="spellEnd"/>
      <w:r w:rsidRPr="00314E70">
        <w:rPr>
          <w:rFonts w:ascii="Times New Roman" w:eastAsia="Times New Roman" w:hAnsi="Times New Roman" w:cs="Times New Roman"/>
          <w:b/>
          <w:bCs/>
          <w:color w:val="000000"/>
        </w:rPr>
        <w:t xml:space="preserve"> savybės</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Absorbcija</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Išgėrus gydomąją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4 mg pailginto atpalaidavimo tablečių dozę, </w:t>
      </w: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absorbuojamas gerai, didžiausia jo koncentracija kraujyje didėja laipsniškai ir po 8</w:t>
      </w:r>
      <w:r w:rsidRPr="00314E70">
        <w:rPr>
          <w:rFonts w:ascii="Times New Roman" w:eastAsia="Times New Roman" w:hAnsi="Times New Roman" w:cs="Times New Roman"/>
        </w:rPr>
        <w:noBreakHyphen/>
        <w:t xml:space="preserve">9 valandų būna didžiausia. Tokia koncentracija yra maždaug trečdalis didžiausios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koncentracijos, atsirandančios kraujyje, išgėrus tablečių, kurios </w:t>
      </w:r>
      <w:proofErr w:type="spellStart"/>
      <w:r w:rsidRPr="00314E70">
        <w:rPr>
          <w:rFonts w:ascii="Times New Roman" w:eastAsia="Times New Roman" w:hAnsi="Times New Roman" w:cs="Times New Roman"/>
        </w:rPr>
        <w:t>doksazosiną</w:t>
      </w:r>
      <w:proofErr w:type="spellEnd"/>
      <w:r w:rsidRPr="00314E70">
        <w:rPr>
          <w:rFonts w:ascii="Times New Roman" w:eastAsia="Times New Roman" w:hAnsi="Times New Roman" w:cs="Times New Roman"/>
        </w:rPr>
        <w:t xml:space="preserve"> atpalaiduoja iš karto. Vis dėlto, nepriklausomai nuo vaisto formos, mažiausia koncentracija kraujo plazmoje po 24 valandų būna panaši.</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Dėl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farmakokinetinių</w:t>
      </w:r>
      <w:proofErr w:type="spellEnd"/>
      <w:r w:rsidRPr="00314E70">
        <w:rPr>
          <w:rFonts w:ascii="Times New Roman" w:eastAsia="Times New Roman" w:hAnsi="Times New Roman" w:cs="Times New Roman"/>
        </w:rPr>
        <w:t xml:space="preserve"> savybių koncentracijos kraujyje kitimas būna tolygesnis.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didžiausios ir mažiausios koncentracijos kraujo plazmoje santykis yra lygus pusei tokio tablečių, kurios </w:t>
      </w:r>
      <w:proofErr w:type="spellStart"/>
      <w:r w:rsidRPr="00314E70">
        <w:rPr>
          <w:rFonts w:ascii="Times New Roman" w:eastAsia="Times New Roman" w:hAnsi="Times New Roman" w:cs="Times New Roman"/>
        </w:rPr>
        <w:t>doksazosiną</w:t>
      </w:r>
      <w:proofErr w:type="spellEnd"/>
      <w:r w:rsidRPr="00314E70">
        <w:rPr>
          <w:rFonts w:ascii="Times New Roman" w:eastAsia="Times New Roman" w:hAnsi="Times New Roman" w:cs="Times New Roman"/>
        </w:rPr>
        <w:t xml:space="preserve"> atpalaiduoja iš karto, santykio. Kai kraujyje nusistovi </w:t>
      </w:r>
      <w:proofErr w:type="spellStart"/>
      <w:r w:rsidRPr="00314E70">
        <w:rPr>
          <w:rFonts w:ascii="Times New Roman" w:eastAsia="Times New Roman" w:hAnsi="Times New Roman" w:cs="Times New Roman"/>
        </w:rPr>
        <w:t>pusiausvyrinė</w:t>
      </w:r>
      <w:proofErr w:type="spellEnd"/>
      <w:r w:rsidRPr="00314E70">
        <w:rPr>
          <w:rFonts w:ascii="Times New Roman" w:eastAsia="Times New Roman" w:hAnsi="Times New Roman" w:cs="Times New Roman"/>
        </w:rPr>
        <w:t xml:space="preserve"> vaisto koncentracija, santykinis veikliosios medžiagos pasisavinimas iš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pailginto atpalaidavimo tablečių, palyginti su jos pasisavinimu iš tablečių, kurios </w:t>
      </w:r>
      <w:proofErr w:type="spellStart"/>
      <w:r w:rsidRPr="00314E70">
        <w:rPr>
          <w:rFonts w:ascii="Times New Roman" w:eastAsia="Times New Roman" w:hAnsi="Times New Roman" w:cs="Times New Roman"/>
        </w:rPr>
        <w:t>doksazosiną</w:t>
      </w:r>
      <w:proofErr w:type="spellEnd"/>
      <w:r w:rsidRPr="00314E70">
        <w:rPr>
          <w:rFonts w:ascii="Times New Roman" w:eastAsia="Times New Roman" w:hAnsi="Times New Roman" w:cs="Times New Roman"/>
        </w:rPr>
        <w:t xml:space="preserve"> atpalaiduoja iš karto, yra 54% (jei vartojama 4 mg dozė) arba 59% (jei vartojama 8 mg dozė). </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Pasiskirstymas</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Apytikriai 98 %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prisijungia prie kraujo plazmos baltymų. </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i/>
        </w:rPr>
        <w:t>Biotransformacija</w:t>
      </w:r>
      <w:proofErr w:type="spellEnd"/>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yra ekstensyviai </w:t>
      </w:r>
      <w:proofErr w:type="spellStart"/>
      <w:r w:rsidRPr="00314E70">
        <w:rPr>
          <w:rFonts w:ascii="Times New Roman" w:eastAsia="Times New Roman" w:hAnsi="Times New Roman" w:cs="Times New Roman"/>
        </w:rPr>
        <w:t>metabolizuojamas</w:t>
      </w:r>
      <w:proofErr w:type="spellEnd"/>
      <w:r w:rsidRPr="00314E70">
        <w:rPr>
          <w:rFonts w:ascii="Times New Roman" w:eastAsia="Times New Roman" w:hAnsi="Times New Roman" w:cs="Times New Roman"/>
        </w:rPr>
        <w:t xml:space="preserve">, su šlapimu išsiskiria tik mažiau negu 5% nepakitusio vaisto. Jis visų pirma </w:t>
      </w:r>
      <w:proofErr w:type="spellStart"/>
      <w:r w:rsidRPr="00314E70">
        <w:rPr>
          <w:rFonts w:ascii="Times New Roman" w:eastAsia="Times New Roman" w:hAnsi="Times New Roman" w:cs="Times New Roman"/>
        </w:rPr>
        <w:t>metabolizuojamas</w:t>
      </w:r>
      <w:proofErr w:type="spellEnd"/>
      <w:r w:rsidRPr="00314E70">
        <w:rPr>
          <w:rFonts w:ascii="Times New Roman" w:eastAsia="Times New Roman" w:hAnsi="Times New Roman" w:cs="Times New Roman"/>
        </w:rPr>
        <w:t xml:space="preserve"> O-</w:t>
      </w:r>
      <w:proofErr w:type="spellStart"/>
      <w:r w:rsidRPr="00314E70">
        <w:rPr>
          <w:rFonts w:ascii="Times New Roman" w:eastAsia="Times New Roman" w:hAnsi="Times New Roman" w:cs="Times New Roman"/>
        </w:rPr>
        <w:t>demetilinimo</w:t>
      </w:r>
      <w:proofErr w:type="spellEnd"/>
      <w:r w:rsidRPr="00314E70">
        <w:rPr>
          <w:rFonts w:ascii="Times New Roman" w:eastAsia="Times New Roman" w:hAnsi="Times New Roman" w:cs="Times New Roman"/>
        </w:rPr>
        <w:t xml:space="preserve"> ir </w:t>
      </w:r>
      <w:proofErr w:type="spellStart"/>
      <w:r w:rsidRPr="00314E70">
        <w:rPr>
          <w:rFonts w:ascii="Times New Roman" w:eastAsia="Times New Roman" w:hAnsi="Times New Roman" w:cs="Times New Roman"/>
        </w:rPr>
        <w:t>hidroksilinimo</w:t>
      </w:r>
      <w:proofErr w:type="spellEnd"/>
      <w:r w:rsidRPr="00314E70">
        <w:rPr>
          <w:rFonts w:ascii="Times New Roman" w:eastAsia="Times New Roman" w:hAnsi="Times New Roman" w:cs="Times New Roman"/>
        </w:rPr>
        <w:t xml:space="preserve"> būdu. </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Eliminacija</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Vaisto eliminacija iš plazmos yra </w:t>
      </w:r>
      <w:proofErr w:type="spellStart"/>
      <w:r w:rsidRPr="00314E70">
        <w:rPr>
          <w:rFonts w:ascii="Times New Roman" w:eastAsia="Times New Roman" w:hAnsi="Times New Roman" w:cs="Times New Roman"/>
        </w:rPr>
        <w:t>dvifazė</w:t>
      </w:r>
      <w:proofErr w:type="spellEnd"/>
      <w:r w:rsidRPr="00314E70">
        <w:rPr>
          <w:rFonts w:ascii="Times New Roman" w:eastAsia="Times New Roman" w:hAnsi="Times New Roman" w:cs="Times New Roman"/>
        </w:rPr>
        <w:t xml:space="preserve">, galutinis pusinės eliminacijos periodas trunka 22 valandas, vadinasi, medikamento užtenka gerti kartą per parą. </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rPr>
        <w:t>Senyvi pacientai</w:t>
      </w: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farmakokinetinių</w:t>
      </w:r>
      <w:proofErr w:type="spellEnd"/>
      <w:r w:rsidRPr="00314E70">
        <w:rPr>
          <w:rFonts w:ascii="Times New Roman" w:eastAsia="Times New Roman" w:hAnsi="Times New Roman" w:cs="Times New Roman"/>
        </w:rPr>
        <w:t xml:space="preserve"> tyrimų rodmenys senyviems ir jaunesniems žmonėms reikšmingai nesiskiria. </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iCs/>
          <w:color w:val="000000"/>
        </w:rPr>
        <w:t>Sutrikusi inkstų funkcija</w:t>
      </w:r>
      <w:r w:rsidRPr="00314E70" w:rsidDel="001E31E4">
        <w:rPr>
          <w:rFonts w:ascii="Times New Roman" w:eastAsia="Times New Roman" w:hAnsi="Times New Roman" w:cs="Times New Roman"/>
          <w:i/>
        </w:rPr>
        <w:t xml:space="preserve"> </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Pacientų, sergančių inkstų veiklos sutrikimu,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farmakokinetikos</w:t>
      </w:r>
      <w:proofErr w:type="spellEnd"/>
      <w:r w:rsidRPr="00314E70">
        <w:rPr>
          <w:rFonts w:ascii="Times New Roman" w:eastAsia="Times New Roman" w:hAnsi="Times New Roman" w:cs="Times New Roman"/>
        </w:rPr>
        <w:t xml:space="preserve"> tyrimų rodmenys reikšmingai nesiskyrė nuo pacientų, kurių inkstų veikla normali, analogiškų rodmenų.</w:t>
      </w:r>
    </w:p>
    <w:p w:rsidR="00314E70" w:rsidRPr="00314E70" w:rsidRDefault="00314E70" w:rsidP="00314E70">
      <w:pPr>
        <w:spacing w:after="0" w:line="240" w:lineRule="auto"/>
        <w:rPr>
          <w:rFonts w:ascii="Times New Roman" w:eastAsia="Times New Roman" w:hAnsi="Times New Roman" w:cs="Times New Roman"/>
          <w:i/>
        </w:rPr>
      </w:pPr>
    </w:p>
    <w:p w:rsidR="00314E70" w:rsidRPr="00314E70" w:rsidRDefault="00314E70" w:rsidP="00314E70">
      <w:pPr>
        <w:spacing w:after="0" w:line="240" w:lineRule="auto"/>
        <w:rPr>
          <w:rFonts w:ascii="Times New Roman" w:eastAsia="Times New Roman" w:hAnsi="Times New Roman" w:cs="Times New Roman"/>
          <w:i/>
        </w:rPr>
      </w:pPr>
      <w:r w:rsidRPr="00314E70">
        <w:rPr>
          <w:rFonts w:ascii="Times New Roman" w:eastAsia="Times New Roman" w:hAnsi="Times New Roman" w:cs="Times New Roman"/>
          <w:i/>
          <w:iCs/>
        </w:rPr>
        <w:t>Sutrikusi kepenų funkcija</w:t>
      </w:r>
      <w:r w:rsidRPr="00314E70" w:rsidDel="001E31E4">
        <w:rPr>
          <w:rFonts w:ascii="Times New Roman" w:eastAsia="Times New Roman" w:hAnsi="Times New Roman" w:cs="Times New Roman"/>
          <w:i/>
        </w:rPr>
        <w:t xml:space="preserve"> </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Apie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farmakokinetiką</w:t>
      </w:r>
      <w:proofErr w:type="spellEnd"/>
      <w:r w:rsidRPr="00314E70">
        <w:rPr>
          <w:rFonts w:ascii="Times New Roman" w:eastAsia="Times New Roman" w:hAnsi="Times New Roman" w:cs="Times New Roman"/>
        </w:rPr>
        <w:t xml:space="preserve"> žmonių, kurių kepenų veikla sutrikusi, ir vaistinių preparatų, darančių įtaką kepenų metabolizmui (pvz., </w:t>
      </w:r>
      <w:proofErr w:type="spellStart"/>
      <w:r w:rsidRPr="00314E70">
        <w:rPr>
          <w:rFonts w:ascii="Times New Roman" w:eastAsia="Times New Roman" w:hAnsi="Times New Roman" w:cs="Times New Roman"/>
        </w:rPr>
        <w:t>cimetidino</w:t>
      </w:r>
      <w:proofErr w:type="spellEnd"/>
      <w:r w:rsidRPr="00314E70">
        <w:rPr>
          <w:rFonts w:ascii="Times New Roman" w:eastAsia="Times New Roman" w:hAnsi="Times New Roman" w:cs="Times New Roman"/>
        </w:rPr>
        <w:t xml:space="preserve">), poveikį duomenų nepakanka. Klinikinio tyrimo, kuriame dalyvavo 12 pacientų, sergančių vidutinio sunkumo kepenų veiklos sutrikimu, duomenimis, suvartojus vienkartinę dozę, 43% padidėjo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AUC ir maždaug 40% sumažėjo išgerto vaisto klirensas. Pacientams, sergantiems kepenų veiklos sutrikimu,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reikia vartoti atsargiai (žr. 4.4 skyrių).</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5.3</w:t>
      </w:r>
      <w:r w:rsidRPr="00314E70">
        <w:rPr>
          <w:rFonts w:ascii="Times New Roman" w:eastAsia="Times New Roman" w:hAnsi="Times New Roman" w:cs="Times New Roman"/>
          <w:b/>
          <w:bCs/>
          <w:color w:val="000000"/>
        </w:rPr>
        <w:tab/>
      </w:r>
      <w:proofErr w:type="spellStart"/>
      <w:r w:rsidRPr="00314E70">
        <w:rPr>
          <w:rFonts w:ascii="Times New Roman" w:eastAsia="Times New Roman" w:hAnsi="Times New Roman" w:cs="Times New Roman"/>
          <w:b/>
          <w:bCs/>
          <w:color w:val="000000"/>
        </w:rPr>
        <w:t>Ikiklinikinių</w:t>
      </w:r>
      <w:proofErr w:type="spellEnd"/>
      <w:r w:rsidRPr="00314E70">
        <w:rPr>
          <w:rFonts w:ascii="Times New Roman" w:eastAsia="Times New Roman" w:hAnsi="Times New Roman" w:cs="Times New Roman"/>
          <w:b/>
          <w:bCs/>
          <w:color w:val="000000"/>
        </w:rPr>
        <w:t xml:space="preserve"> saugumo tyrimų duomenys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Įprastų farmakologinio saugumo, kartotinių dozių </w:t>
      </w:r>
      <w:proofErr w:type="spellStart"/>
      <w:r w:rsidRPr="00314E70">
        <w:rPr>
          <w:rFonts w:ascii="Times New Roman" w:eastAsia="Times New Roman" w:hAnsi="Times New Roman" w:cs="Times New Roman"/>
        </w:rPr>
        <w:t>toksiškumo</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genotoksiškumo</w:t>
      </w:r>
      <w:proofErr w:type="spellEnd"/>
      <w:r w:rsidRPr="00314E70">
        <w:rPr>
          <w:rFonts w:ascii="Times New Roman" w:eastAsia="Times New Roman" w:hAnsi="Times New Roman" w:cs="Times New Roman"/>
        </w:rPr>
        <w:t xml:space="preserve"> ir galimo </w:t>
      </w:r>
      <w:proofErr w:type="spellStart"/>
      <w:r w:rsidRPr="00314E70">
        <w:rPr>
          <w:rFonts w:ascii="Times New Roman" w:eastAsia="Times New Roman" w:hAnsi="Times New Roman" w:cs="Times New Roman"/>
        </w:rPr>
        <w:t>kancerogeniškumo</w:t>
      </w:r>
      <w:proofErr w:type="spellEnd"/>
      <w:r w:rsidRPr="00314E70">
        <w:rPr>
          <w:rFonts w:ascii="Times New Roman" w:eastAsia="Times New Roman" w:hAnsi="Times New Roman" w:cs="Times New Roman"/>
        </w:rPr>
        <w:t xml:space="preserve"> bei virškinimo trakto toleravimo </w:t>
      </w:r>
      <w:proofErr w:type="spellStart"/>
      <w:r w:rsidRPr="00314E70">
        <w:rPr>
          <w:rFonts w:ascii="Times New Roman" w:eastAsia="Times New Roman" w:hAnsi="Times New Roman" w:cs="Times New Roman"/>
        </w:rPr>
        <w:t>ikiklinikinių</w:t>
      </w:r>
      <w:proofErr w:type="spellEnd"/>
      <w:r w:rsidRPr="00314E70">
        <w:rPr>
          <w:rFonts w:ascii="Times New Roman" w:eastAsia="Times New Roman" w:hAnsi="Times New Roman" w:cs="Times New Roman"/>
        </w:rPr>
        <w:t xml:space="preserve"> tyrimų duomenys specifinio pavojaus žmogui nerodo. Tyrimų su vaikingomis triušių ir žiurkių patelėmis duomenimis, gyvūnų vartojusių paros dozes, nuo kurių koncentracija kraujo plazmoje (</w:t>
      </w:r>
      <w:proofErr w:type="spellStart"/>
      <w:r w:rsidRPr="00314E70">
        <w:rPr>
          <w:rFonts w:ascii="Times New Roman" w:eastAsia="Times New Roman" w:hAnsi="Times New Roman" w:cs="Times New Roman"/>
        </w:rPr>
        <w:t>C</w:t>
      </w:r>
      <w:r w:rsidRPr="00314E70">
        <w:rPr>
          <w:rFonts w:ascii="Times New Roman" w:eastAsia="Times New Roman" w:hAnsi="Times New Roman" w:cs="Times New Roman"/>
          <w:vertAlign w:val="subscript"/>
        </w:rPr>
        <w:t>max</w:t>
      </w:r>
      <w:proofErr w:type="spellEnd"/>
      <w:r w:rsidRPr="00314E70">
        <w:rPr>
          <w:rFonts w:ascii="Times New Roman" w:eastAsia="Times New Roman" w:hAnsi="Times New Roman" w:cs="Times New Roman"/>
        </w:rPr>
        <w:t xml:space="preserve"> ir AUC) buvo atitinkamai 4 ir 10 kartų didesnė už ekspoziciją žmogaus organizme, vaisiui žalingo poveikio nepasireiškė. 82 mg/kg kūno svorio paros dozės (nuo jos koncentracija kraujo plazmoje buvo 8 kartus didesnė už ekspoziciją žmogaus organizme) vartojimas buvo susijęs su vaisiaus </w:t>
      </w:r>
      <w:proofErr w:type="spellStart"/>
      <w:r w:rsidRPr="00314E70">
        <w:rPr>
          <w:rFonts w:ascii="Times New Roman" w:eastAsia="Times New Roman" w:hAnsi="Times New Roman" w:cs="Times New Roman"/>
        </w:rPr>
        <w:t>išgyvenamumo</w:t>
      </w:r>
      <w:proofErr w:type="spellEnd"/>
      <w:r w:rsidRPr="00314E70">
        <w:rPr>
          <w:rFonts w:ascii="Times New Roman" w:eastAsia="Times New Roman" w:hAnsi="Times New Roman" w:cs="Times New Roman"/>
        </w:rPr>
        <w:t xml:space="preserve"> sumažėjimu.</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Vaisingumo tyrimai su žiurkių patinėliais parodė, kad </w:t>
      </w:r>
      <w:proofErr w:type="spellStart"/>
      <w:r w:rsidRPr="00314E70">
        <w:rPr>
          <w:rFonts w:ascii="Times New Roman" w:eastAsia="Times New Roman" w:hAnsi="Times New Roman" w:cs="Times New Roman"/>
        </w:rPr>
        <w:t>doksazosinas</w:t>
      </w:r>
      <w:proofErr w:type="spellEnd"/>
      <w:r w:rsidRPr="00314E70">
        <w:rPr>
          <w:rFonts w:ascii="Times New Roman" w:eastAsia="Times New Roman" w:hAnsi="Times New Roman" w:cs="Times New Roman"/>
        </w:rPr>
        <w:t xml:space="preserve"> gali neigiamai įtakoti vaisingumą ir dauginimąsi. Alfa </w:t>
      </w:r>
      <w:proofErr w:type="spellStart"/>
      <w:r w:rsidRPr="00314E70">
        <w:rPr>
          <w:rFonts w:ascii="Times New Roman" w:eastAsia="Times New Roman" w:hAnsi="Times New Roman" w:cs="Times New Roman"/>
        </w:rPr>
        <w:t>adrenerginių</w:t>
      </w:r>
      <w:proofErr w:type="spellEnd"/>
      <w:r w:rsidRPr="00314E70">
        <w:rPr>
          <w:rFonts w:ascii="Times New Roman" w:eastAsia="Times New Roman" w:hAnsi="Times New Roman" w:cs="Times New Roman"/>
        </w:rPr>
        <w:t xml:space="preserve"> receptorių blokatoriai žiurkėms gali slopinti gimdymą. </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Tyrimų su žindančiomis žiurkėmis, kurioms sugirdyta vienkartinė radioaktyvaus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dozė, duomenys rodo, kad vaistas kaupiasi piene, kuriame jo didžiausia koncentracija gali būti maždaug 20 kartų didesnė, negu vaisto koncentracija patelės kraujo plazmoje. Nustatyta, kad vaikingoms žiurkėms sugirdžius žymėto </w:t>
      </w:r>
      <w:proofErr w:type="spellStart"/>
      <w:r w:rsidRPr="00314E70">
        <w:rPr>
          <w:rFonts w:ascii="Times New Roman" w:eastAsia="Times New Roman" w:hAnsi="Times New Roman" w:cs="Times New Roman"/>
        </w:rPr>
        <w:t>doksazosino</w:t>
      </w:r>
      <w:proofErr w:type="spellEnd"/>
      <w:r w:rsidRPr="00314E70">
        <w:rPr>
          <w:rFonts w:ascii="Times New Roman" w:eastAsia="Times New Roman" w:hAnsi="Times New Roman" w:cs="Times New Roman"/>
        </w:rPr>
        <w:t xml:space="preserve">, radioaktyvios medžiagos prasiskverbia per placentą. </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6.</w:t>
      </w:r>
      <w:r w:rsidRPr="00314E70">
        <w:rPr>
          <w:rFonts w:ascii="Times New Roman" w:eastAsia="Times New Roman" w:hAnsi="Times New Roman" w:cs="Times New Roman"/>
          <w:b/>
          <w:bCs/>
          <w:color w:val="000000"/>
        </w:rPr>
        <w:tab/>
        <w:t>FARMACINĖ INFORMACIJA</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6.1</w:t>
      </w:r>
      <w:r w:rsidRPr="00314E70">
        <w:rPr>
          <w:rFonts w:ascii="Times New Roman" w:eastAsia="Times New Roman" w:hAnsi="Times New Roman" w:cs="Times New Roman"/>
          <w:b/>
          <w:bCs/>
          <w:color w:val="000000"/>
        </w:rPr>
        <w:tab/>
        <w:t>Pagalbinių medžiagų sąrašas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iCs/>
          <w:color w:val="000000"/>
          <w:u w:val="single"/>
        </w:rPr>
      </w:pPr>
      <w:r w:rsidRPr="00314E70">
        <w:rPr>
          <w:rFonts w:ascii="Times New Roman" w:eastAsia="Times New Roman" w:hAnsi="Times New Roman" w:cs="Times New Roman"/>
          <w:iCs/>
          <w:color w:val="000000"/>
          <w:u w:val="single"/>
        </w:rPr>
        <w:t>Tabletės branduolys:</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Polietileno oksidas</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Mikrokristalinė</w:t>
      </w:r>
      <w:proofErr w:type="spellEnd"/>
      <w:r w:rsidRPr="00314E70">
        <w:rPr>
          <w:rFonts w:ascii="Times New Roman" w:eastAsia="Times New Roman" w:hAnsi="Times New Roman" w:cs="Times New Roman"/>
          <w:color w:val="000000"/>
        </w:rPr>
        <w:t xml:space="preserve"> celiuliozė</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Povidonas</w:t>
      </w:r>
      <w:proofErr w:type="spellEnd"/>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Butilhidroksitoluenas</w:t>
      </w:r>
      <w:proofErr w:type="spellEnd"/>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Alfa-</w:t>
      </w:r>
      <w:proofErr w:type="spellStart"/>
      <w:r w:rsidRPr="00314E70">
        <w:rPr>
          <w:rFonts w:ascii="Times New Roman" w:eastAsia="Times New Roman" w:hAnsi="Times New Roman" w:cs="Times New Roman"/>
          <w:color w:val="000000"/>
        </w:rPr>
        <w:t>tokoferolis</w:t>
      </w:r>
      <w:proofErr w:type="spellEnd"/>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Bevandenis koloidinis silicio dioksidas</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Natrio </w:t>
      </w:r>
      <w:proofErr w:type="spellStart"/>
      <w:r w:rsidRPr="00314E70">
        <w:rPr>
          <w:rFonts w:ascii="Times New Roman" w:eastAsia="Times New Roman" w:hAnsi="Times New Roman" w:cs="Times New Roman"/>
          <w:color w:val="000000"/>
        </w:rPr>
        <w:t>stearilfumaratas</w:t>
      </w:r>
      <w:proofErr w:type="spellEnd"/>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iCs/>
          <w:color w:val="000000"/>
          <w:u w:val="single"/>
        </w:rPr>
      </w:pPr>
      <w:r w:rsidRPr="00314E70">
        <w:rPr>
          <w:rFonts w:ascii="Times New Roman" w:eastAsia="Times New Roman" w:hAnsi="Times New Roman" w:cs="Times New Roman"/>
          <w:iCs/>
          <w:color w:val="000000"/>
          <w:u w:val="single"/>
        </w:rPr>
        <w:t>Tabletės dangalas:</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Metakrilo</w:t>
      </w:r>
      <w:proofErr w:type="spellEnd"/>
      <w:r w:rsidRPr="00314E70">
        <w:rPr>
          <w:rFonts w:ascii="Times New Roman" w:eastAsia="Times New Roman" w:hAnsi="Times New Roman" w:cs="Times New Roman"/>
          <w:color w:val="000000"/>
        </w:rPr>
        <w:t xml:space="preserve"> rūgšties ir </w:t>
      </w:r>
      <w:proofErr w:type="spellStart"/>
      <w:r w:rsidRPr="00314E70">
        <w:rPr>
          <w:rFonts w:ascii="Times New Roman" w:eastAsia="Times New Roman" w:hAnsi="Times New Roman" w:cs="Times New Roman"/>
          <w:color w:val="000000"/>
        </w:rPr>
        <w:t>etilakrilato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kopolimeras</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Bevandenis koloidinis silicio dioksidas</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lastRenderedPageBreak/>
        <w:t>Makrogolis</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Titano dioksidas (E171)</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6.2</w:t>
      </w:r>
      <w:r w:rsidRPr="00314E70">
        <w:rPr>
          <w:rFonts w:ascii="Times New Roman" w:eastAsia="Times New Roman" w:hAnsi="Times New Roman" w:cs="Times New Roman"/>
          <w:b/>
          <w:bCs/>
          <w:color w:val="000000"/>
        </w:rPr>
        <w:tab/>
        <w:t>Nesuderinamumas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Duomenys nebūtini.</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6.3</w:t>
      </w:r>
      <w:r w:rsidRPr="00314E70">
        <w:rPr>
          <w:rFonts w:ascii="Times New Roman" w:eastAsia="Times New Roman" w:hAnsi="Times New Roman" w:cs="Times New Roman"/>
          <w:b/>
          <w:bCs/>
          <w:color w:val="000000"/>
        </w:rPr>
        <w:tab/>
        <w:t>Tinkamumo laikas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5 metai.</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6.4</w:t>
      </w:r>
      <w:r w:rsidRPr="00314E70">
        <w:rPr>
          <w:rFonts w:ascii="Times New Roman" w:eastAsia="Times New Roman" w:hAnsi="Times New Roman" w:cs="Times New Roman"/>
          <w:b/>
          <w:bCs/>
          <w:color w:val="000000"/>
        </w:rPr>
        <w:tab/>
        <w:t>Specialios laikymo sąlygos</w:t>
      </w:r>
    </w:p>
    <w:p w:rsidR="00314E70" w:rsidRPr="00314E70" w:rsidRDefault="00314E70" w:rsidP="00314E70">
      <w:pPr>
        <w:spacing w:after="0" w:line="240" w:lineRule="auto"/>
        <w:rPr>
          <w:rFonts w:ascii="Times New Roman" w:eastAsia="Times New Roman" w:hAnsi="Times New Roman" w:cs="Times New Roman"/>
          <w:i/>
          <w:iCs/>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t>Šiam vaistiniam preparatui specialių laikymo sąlygų nereikia.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1"/>
          <w:numId w:val="3"/>
        </w:numPr>
        <w:spacing w:after="0" w:line="240" w:lineRule="auto"/>
        <w:jc w:val="both"/>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
          <w:bCs/>
          <w:color w:val="000000"/>
        </w:rPr>
        <w:t>Talpyklės</w:t>
      </w:r>
      <w:proofErr w:type="spellEnd"/>
      <w:r w:rsidRPr="00314E70">
        <w:rPr>
          <w:rFonts w:ascii="Times New Roman" w:eastAsia="Times New Roman" w:hAnsi="Times New Roman" w:cs="Times New Roman"/>
          <w:b/>
          <w:bCs/>
          <w:color w:val="000000"/>
        </w:rPr>
        <w:t xml:space="preserve"> pobūdis ir</w:t>
      </w:r>
      <w:r w:rsidRPr="00314E70">
        <w:rPr>
          <w:rFonts w:ascii="Times New Roman" w:eastAsia="Times New Roman" w:hAnsi="Times New Roman" w:cs="Times New Roman"/>
          <w:szCs w:val="24"/>
        </w:rPr>
        <w:t xml:space="preserve"> </w:t>
      </w:r>
      <w:r w:rsidRPr="00314E70">
        <w:rPr>
          <w:rFonts w:ascii="Times New Roman" w:eastAsia="Times New Roman" w:hAnsi="Times New Roman" w:cs="Times New Roman"/>
          <w:b/>
          <w:bCs/>
          <w:color w:val="000000"/>
        </w:rPr>
        <w:t>jos turinys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PVC/PVDC/</w:t>
      </w:r>
      <w:r w:rsidRPr="00314E70">
        <w:rPr>
          <w:rFonts w:ascii="Times New Roman" w:eastAsia="Times New Roman" w:hAnsi="Times New Roman" w:cs="Times New Roman"/>
          <w:caps/>
          <w:color w:val="000000"/>
        </w:rPr>
        <w:t>a</w:t>
      </w:r>
      <w:r w:rsidRPr="00314E70">
        <w:rPr>
          <w:rFonts w:ascii="Times New Roman" w:eastAsia="Times New Roman" w:hAnsi="Times New Roman" w:cs="Times New Roman"/>
          <w:color w:val="000000"/>
        </w:rPr>
        <w:t>liuminio folijos lizdinės plokštelės, kuriose yra 14, 15, 28, 30, 50x1, 60, 90 arba 100 tablečių.</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Gali būti tiekiamos ne visų dydžių pakuotės.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1"/>
          <w:numId w:val="3"/>
        </w:numPr>
        <w:spacing w:after="0" w:line="240" w:lineRule="auto"/>
        <w:jc w:val="both"/>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 xml:space="preserve">Specialūs reikalavimai atliekoms tvarkyti </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Specialių reikalavimų nėra.</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Nesuvartotą vaistinį preparatą ar atliekas reikia tvarkyti laikantis vietinių reikalavimų.</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7.</w:t>
      </w:r>
      <w:r w:rsidRPr="00314E70">
        <w:rPr>
          <w:rFonts w:ascii="Times New Roman" w:eastAsia="Times New Roman" w:hAnsi="Times New Roman" w:cs="Times New Roman"/>
          <w:b/>
          <w:bCs/>
          <w:color w:val="000000"/>
        </w:rPr>
        <w:tab/>
      </w:r>
      <w:r w:rsidRPr="00314E70">
        <w:rPr>
          <w:rFonts w:ascii="Times New Roman" w:eastAsia="Times New Roman" w:hAnsi="Times New Roman" w:cs="Times New Roman"/>
          <w:b/>
          <w:bCs/>
          <w:caps/>
          <w:color w:val="000000"/>
        </w:rPr>
        <w:t>REGISTRUOTOJAS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bookmarkStart w:id="0" w:name="OLE_LINK1"/>
      <w:proofErr w:type="spellStart"/>
      <w:r w:rsidRPr="00314E70">
        <w:rPr>
          <w:rFonts w:ascii="Times New Roman" w:eastAsia="Times New Roman" w:hAnsi="Times New Roman" w:cs="Times New Roman"/>
          <w:color w:val="000000"/>
          <w:lang w:eastAsia="cs-CZ"/>
        </w:rPr>
        <w:t>Teva</w:t>
      </w:r>
      <w:proofErr w:type="spellEnd"/>
      <w:r w:rsidRPr="00314E70">
        <w:rPr>
          <w:rFonts w:ascii="Times New Roman" w:eastAsia="Times New Roman" w:hAnsi="Times New Roman" w:cs="Times New Roman"/>
          <w:color w:val="000000"/>
          <w:lang w:eastAsia="cs-CZ"/>
        </w:rPr>
        <w:t xml:space="preserve"> </w:t>
      </w:r>
      <w:proofErr w:type="spellStart"/>
      <w:r w:rsidRPr="00314E70">
        <w:rPr>
          <w:rFonts w:ascii="Times New Roman" w:eastAsia="Times New Roman" w:hAnsi="Times New Roman" w:cs="Times New Roman"/>
          <w:color w:val="000000"/>
          <w:lang w:eastAsia="cs-CZ"/>
        </w:rPr>
        <w:t>Pharma</w:t>
      </w:r>
      <w:proofErr w:type="spellEnd"/>
      <w:r w:rsidRPr="00314E70">
        <w:rPr>
          <w:rFonts w:ascii="Times New Roman" w:eastAsia="Times New Roman" w:hAnsi="Times New Roman" w:cs="Times New Roman"/>
          <w:color w:val="000000"/>
          <w:lang w:eastAsia="cs-CZ"/>
        </w:rPr>
        <w:t xml:space="preserve"> B.V. </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Swensweg</w:t>
      </w:r>
      <w:proofErr w:type="spellEnd"/>
      <w:r w:rsidRPr="00314E70">
        <w:rPr>
          <w:rFonts w:ascii="Times New Roman" w:eastAsia="Times New Roman" w:hAnsi="Times New Roman" w:cs="Times New Roman"/>
          <w:color w:val="000000"/>
          <w:lang w:eastAsia="cs-CZ"/>
        </w:rPr>
        <w:t xml:space="preserve"> 5</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 xml:space="preserve">2031 GA </w:t>
      </w:r>
      <w:proofErr w:type="spellStart"/>
      <w:r w:rsidRPr="00314E70">
        <w:rPr>
          <w:rFonts w:ascii="Times New Roman" w:eastAsia="Times New Roman" w:hAnsi="Times New Roman" w:cs="Times New Roman"/>
          <w:color w:val="000000"/>
          <w:lang w:eastAsia="cs-CZ"/>
        </w:rPr>
        <w:t>Haarlem</w:t>
      </w:r>
      <w:proofErr w:type="spellEnd"/>
    </w:p>
    <w:p w:rsidR="00314E70" w:rsidRPr="00314E70" w:rsidRDefault="00314E70" w:rsidP="00314E70">
      <w:pPr>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Nyderlandai</w:t>
      </w:r>
    </w:p>
    <w:bookmarkEnd w:id="0"/>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b/>
          <w:bCs/>
          <w:caps/>
          <w:color w:val="000000"/>
        </w:rPr>
      </w:pPr>
      <w:r w:rsidRPr="00314E70">
        <w:rPr>
          <w:rFonts w:ascii="Times New Roman" w:eastAsia="Times New Roman" w:hAnsi="Times New Roman" w:cs="Times New Roman"/>
          <w:b/>
          <w:bCs/>
          <w:caps/>
          <w:color w:val="000000"/>
        </w:rPr>
        <w:t>8.</w:t>
      </w:r>
      <w:r w:rsidRPr="00314E70">
        <w:rPr>
          <w:rFonts w:ascii="Times New Roman" w:eastAsia="Times New Roman" w:hAnsi="Times New Roman" w:cs="Times New Roman"/>
          <w:b/>
          <w:bCs/>
          <w:caps/>
          <w:color w:val="000000"/>
        </w:rPr>
        <w:tab/>
        <w:t xml:space="preserve">REGISTRACIJOS PAŽYMĖJIMO NUMERIS (-IAI) </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N14 - LT/1/09/1513/001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N15 - LT/1/09/1513/002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N28 - LT/1/09/1513/003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N30 - LT/1/09/1513/004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N50x1 - LT/1/09/1513/005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N60 - LT/1/09/1513/006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N90 - LT/1/09/1513/007 </w:t>
      </w:r>
    </w:p>
    <w:p w:rsidR="00314E70" w:rsidRPr="00314E70" w:rsidRDefault="00314E70" w:rsidP="00314E70">
      <w:pPr>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N100 - LT/1/09/1513/008 </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ind w:left="567" w:hanging="567"/>
        <w:rPr>
          <w:rFonts w:ascii="Times New Roman" w:eastAsia="Times New Roman" w:hAnsi="Times New Roman" w:cs="Times New Roman"/>
          <w:color w:val="000000"/>
        </w:rPr>
      </w:pPr>
      <w:r w:rsidRPr="00314E70">
        <w:rPr>
          <w:rFonts w:ascii="Times New Roman" w:eastAsia="Times New Roman" w:hAnsi="Times New Roman" w:cs="Times New Roman"/>
          <w:b/>
          <w:bCs/>
          <w:color w:val="000000"/>
        </w:rPr>
        <w:t>9.</w:t>
      </w:r>
      <w:r w:rsidRPr="00314E70">
        <w:rPr>
          <w:rFonts w:ascii="Times New Roman" w:eastAsia="Times New Roman" w:hAnsi="Times New Roman" w:cs="Times New Roman"/>
          <w:b/>
          <w:bCs/>
          <w:color w:val="000000"/>
        </w:rPr>
        <w:tab/>
        <w:t>REGISTRAVIMO / PERREGISTRAVIMO DATA</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noProof/>
          <w:sz w:val="24"/>
          <w:szCs w:val="24"/>
        </w:rPr>
      </w:pPr>
      <w:r w:rsidRPr="00314E70">
        <w:rPr>
          <w:rFonts w:ascii="Times New Roman" w:eastAsia="Times New Roman" w:hAnsi="Times New Roman" w:cs="Times New Roman"/>
          <w:noProof/>
          <w:sz w:val="24"/>
          <w:szCs w:val="24"/>
        </w:rPr>
        <w:t>Registravimo data 2009 m. balandžio 6 d.</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noProof/>
          <w:sz w:val="24"/>
        </w:rPr>
        <w:t xml:space="preserve">Paskutinio </w:t>
      </w:r>
      <w:r w:rsidRPr="00314E70">
        <w:rPr>
          <w:rFonts w:ascii="Times New Roman" w:eastAsia="Times New Roman" w:hAnsi="Times New Roman" w:cs="Times New Roman"/>
          <w:noProof/>
          <w:sz w:val="24"/>
          <w:szCs w:val="24"/>
        </w:rPr>
        <w:t>perregistravimo data 2012 m. kovo 7 d.</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tabs>
          <w:tab w:val="left" w:pos="540"/>
        </w:tabs>
        <w:spacing w:after="0" w:line="240" w:lineRule="auto"/>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lastRenderedPageBreak/>
        <w:t>10.</w:t>
      </w:r>
      <w:r w:rsidRPr="00314E70">
        <w:rPr>
          <w:rFonts w:ascii="Times New Roman" w:eastAsia="Times New Roman" w:hAnsi="Times New Roman" w:cs="Times New Roman"/>
          <w:b/>
          <w:bCs/>
          <w:color w:val="000000"/>
        </w:rPr>
        <w:tab/>
        <w:t>TEKSTO PERŽIŪROS DATA</w:t>
      </w:r>
    </w:p>
    <w:p w:rsidR="00314E70" w:rsidRPr="00314E70" w:rsidRDefault="00314E70" w:rsidP="00314E70">
      <w:pPr>
        <w:spacing w:after="0" w:line="240" w:lineRule="auto"/>
        <w:rPr>
          <w:rFonts w:ascii="Times New Roman" w:eastAsia="Times New Roman" w:hAnsi="Times New Roman" w:cs="Times New Roman"/>
          <w:b/>
          <w:bCs/>
          <w:color w:val="000000"/>
        </w:rPr>
      </w:pPr>
    </w:p>
    <w:p w:rsidR="00314E70" w:rsidRPr="00314E70" w:rsidRDefault="00314E70" w:rsidP="00314E70">
      <w:pPr>
        <w:spacing w:after="0" w:line="240" w:lineRule="auto"/>
        <w:rPr>
          <w:rFonts w:ascii="Times New Roman" w:eastAsia="Times New Roman" w:hAnsi="Times New Roman" w:cs="Times New Roman"/>
          <w:bCs/>
          <w:color w:val="000000"/>
        </w:rPr>
      </w:pPr>
      <w:r w:rsidRPr="00314E70">
        <w:rPr>
          <w:rFonts w:ascii="Times New Roman" w:eastAsia="Times New Roman" w:hAnsi="Times New Roman" w:cs="Times New Roman"/>
          <w:bCs/>
          <w:color w:val="000000"/>
        </w:rPr>
        <w:t>2017 m. sausio 6 d.</w:t>
      </w:r>
    </w:p>
    <w:p w:rsidR="00314E70" w:rsidRPr="00314E70" w:rsidRDefault="00314E70" w:rsidP="00314E70">
      <w:pPr>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noProof/>
          <w:snapToGrid w:val="0"/>
        </w:rPr>
        <w:t>Išsami informacija apie šį vaistinį preparatą pateikiama Valstybinės vaistų kontrolės tarnybos prie Lietuvos Respublikos sveikatos apsaugos ministerijos tinklalapyje</w:t>
      </w:r>
      <w:r w:rsidRPr="00314E70">
        <w:rPr>
          <w:rFonts w:ascii="Times New Roman" w:eastAsia="Times New Roman" w:hAnsi="Times New Roman" w:cs="Times New Roman"/>
          <w:i/>
          <w:noProof/>
          <w:snapToGrid w:val="0"/>
        </w:rPr>
        <w:t xml:space="preserve"> </w:t>
      </w:r>
      <w:hyperlink r:id="rId8" w:history="1">
        <w:r w:rsidRPr="00314E70">
          <w:rPr>
            <w:rFonts w:ascii="Times New Roman" w:eastAsia="Times New Roman" w:hAnsi="Times New Roman" w:cs="Times New Roman"/>
            <w:snapToGrid w:val="0"/>
            <w:color w:val="0000FF"/>
            <w:szCs w:val="20"/>
            <w:u w:val="single"/>
          </w:rPr>
          <w:t>http://www.vvkt.lt</w:t>
        </w:r>
      </w:hyperlink>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color w:val="000000"/>
        </w:rPr>
        <w:br w:type="page"/>
      </w: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1" w:name="_Toc129243128"/>
      <w:bookmarkStart w:id="2" w:name="_Toc129243253"/>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314E70">
        <w:rPr>
          <w:rFonts w:ascii="Times New Roman" w:eastAsia="Times New Roman" w:hAnsi="Times New Roman" w:cs="Times New Roman"/>
          <w:b/>
          <w:caps/>
          <w:szCs w:val="20"/>
        </w:rPr>
        <w:t>II PRIEDAS</w:t>
      </w:r>
      <w:bookmarkEnd w:id="1"/>
      <w:bookmarkEnd w:id="2"/>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314E70">
        <w:rPr>
          <w:rFonts w:ascii="Times New Roman" w:eastAsia="Times New Roman" w:hAnsi="Times New Roman" w:cs="Times New Roman"/>
          <w:b/>
          <w:caps/>
          <w:szCs w:val="20"/>
        </w:rPr>
        <w:t>REGISTRACIJOS SĄLYGOS</w:t>
      </w: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tabs>
          <w:tab w:val="left" w:pos="1701"/>
        </w:tabs>
        <w:spacing w:after="0" w:line="240" w:lineRule="auto"/>
        <w:ind w:left="1701" w:hanging="567"/>
        <w:rPr>
          <w:rFonts w:ascii="Times New Roman" w:eastAsia="Times New Roman" w:hAnsi="Times New Roman" w:cs="Times New Roman"/>
          <w:b/>
          <w:highlight w:val="yellow"/>
        </w:rPr>
      </w:pPr>
      <w:r w:rsidRPr="00314E70">
        <w:rPr>
          <w:rFonts w:ascii="Times New Roman" w:eastAsia="Times New Roman" w:hAnsi="Times New Roman" w:cs="Times New Roman"/>
          <w:b/>
        </w:rPr>
        <w:t>A.</w:t>
      </w:r>
      <w:r w:rsidRPr="00314E70">
        <w:rPr>
          <w:rFonts w:ascii="Times New Roman" w:eastAsia="Times New Roman" w:hAnsi="Times New Roman" w:cs="Times New Roman"/>
          <w:b/>
        </w:rPr>
        <w:tab/>
        <w:t>GAMINTOJAS (-AI), ATSAKINGAS (-I) UŽ SERIJŲ IŠLEIDIMĄ</w:t>
      </w:r>
    </w:p>
    <w:p w:rsidR="00314E70" w:rsidRPr="00314E70" w:rsidRDefault="00314E70" w:rsidP="00314E70">
      <w:pPr>
        <w:spacing w:after="0" w:line="240" w:lineRule="auto"/>
        <w:rPr>
          <w:rFonts w:ascii="Times New Roman" w:eastAsia="Times New Roman" w:hAnsi="Times New Roman" w:cs="Times New Roman"/>
          <w:szCs w:val="20"/>
          <w:highlight w:val="yellow"/>
        </w:rPr>
      </w:pPr>
    </w:p>
    <w:p w:rsidR="00314E70" w:rsidRPr="00314E70" w:rsidRDefault="00314E70" w:rsidP="00314E70">
      <w:pPr>
        <w:tabs>
          <w:tab w:val="left" w:pos="1701"/>
        </w:tabs>
        <w:spacing w:after="0" w:line="240" w:lineRule="auto"/>
        <w:ind w:left="1701" w:hanging="567"/>
        <w:rPr>
          <w:rFonts w:ascii="Times New Roman" w:eastAsia="Times New Roman" w:hAnsi="Times New Roman" w:cs="Tahoma"/>
          <w:b/>
        </w:rPr>
      </w:pPr>
      <w:r w:rsidRPr="00314E70">
        <w:rPr>
          <w:rFonts w:ascii="Times New Roman" w:eastAsia="Times New Roman" w:hAnsi="Times New Roman" w:cs="Times New Roman"/>
          <w:b/>
        </w:rPr>
        <w:t>B.</w:t>
      </w:r>
      <w:r w:rsidRPr="00314E70">
        <w:rPr>
          <w:rFonts w:ascii="Times New Roman" w:eastAsia="Times New Roman" w:hAnsi="Times New Roman" w:cs="Times New Roman"/>
          <w:b/>
        </w:rPr>
        <w:tab/>
      </w:r>
      <w:r w:rsidRPr="00314E70">
        <w:rPr>
          <w:rFonts w:ascii="Times New Roman" w:eastAsia="Times New Roman" w:hAnsi="Times New Roman" w:cs="Tahoma"/>
          <w:b/>
        </w:rPr>
        <w:t>TIEKIMO IR VARTOJIMO SĄLYGOS AR APRIBOJIMAI</w:t>
      </w:r>
    </w:p>
    <w:p w:rsidR="00314E70" w:rsidRPr="00314E70" w:rsidRDefault="00314E70" w:rsidP="00314E70">
      <w:pPr>
        <w:tabs>
          <w:tab w:val="left" w:pos="1701"/>
        </w:tabs>
        <w:spacing w:after="0" w:line="240" w:lineRule="auto"/>
        <w:ind w:left="1701" w:hanging="567"/>
        <w:rPr>
          <w:rFonts w:ascii="Times New Roman" w:eastAsia="Times New Roman" w:hAnsi="Times New Roman" w:cs="Times New Roman"/>
          <w:b/>
        </w:rPr>
      </w:pPr>
    </w:p>
    <w:p w:rsidR="00314E70" w:rsidRPr="00314E70" w:rsidRDefault="00314E70" w:rsidP="00314E70">
      <w:pPr>
        <w:spacing w:after="0" w:line="240" w:lineRule="auto"/>
        <w:rPr>
          <w:rFonts w:ascii="Times New Roman" w:eastAsia="Times New Roman" w:hAnsi="Times New Roman" w:cs="Times New Roman"/>
          <w:szCs w:val="20"/>
          <w:highlight w:val="yellow"/>
        </w:rPr>
      </w:pPr>
    </w:p>
    <w:p w:rsidR="00314E70" w:rsidRPr="00314E70" w:rsidRDefault="00314E70" w:rsidP="00314E70">
      <w:pPr>
        <w:keepNext/>
        <w:tabs>
          <w:tab w:val="left" w:pos="567"/>
        </w:tabs>
        <w:spacing w:after="0" w:line="240" w:lineRule="auto"/>
        <w:ind w:left="567" w:hanging="567"/>
        <w:outlineLvl w:val="1"/>
        <w:rPr>
          <w:rFonts w:ascii="Times New Roman" w:eastAsia="Times New Roman" w:hAnsi="Times New Roman" w:cs="Times New Roman"/>
          <w:b/>
        </w:rPr>
      </w:pPr>
      <w:r w:rsidRPr="00314E70">
        <w:rPr>
          <w:rFonts w:ascii="Times New Roman" w:eastAsia="Times New Roman" w:hAnsi="Times New Roman" w:cs="Times New Roman"/>
          <w:b/>
        </w:rPr>
        <w:br w:type="page"/>
      </w:r>
      <w:r w:rsidRPr="00314E70">
        <w:rPr>
          <w:rFonts w:ascii="Times New Roman" w:eastAsia="Times New Roman" w:hAnsi="Times New Roman" w:cs="Times New Roman"/>
          <w:b/>
        </w:rPr>
        <w:lastRenderedPageBreak/>
        <w:t>A.</w:t>
      </w:r>
      <w:r w:rsidRPr="00314E70">
        <w:rPr>
          <w:rFonts w:ascii="Times New Roman" w:eastAsia="Times New Roman" w:hAnsi="Times New Roman" w:cs="Times New Roman"/>
          <w:b/>
        </w:rPr>
        <w:tab/>
        <w:t>GAMINTOJAS (-AI), ATSAKINGAS (-I) UŽ SERIJŲ IŠLEIDIMĄ</w:t>
      </w:r>
    </w:p>
    <w:p w:rsidR="00314E70" w:rsidRPr="00314E70" w:rsidRDefault="00314E70" w:rsidP="00314E70">
      <w:pPr>
        <w:spacing w:after="0" w:line="240" w:lineRule="auto"/>
        <w:rPr>
          <w:rFonts w:ascii="Times New Roman" w:eastAsia="Times New Roman" w:hAnsi="Times New Roman" w:cs="Times New Roman"/>
          <w:szCs w:val="20"/>
          <w:highlight w:val="yellow"/>
        </w:rPr>
      </w:pPr>
    </w:p>
    <w:p w:rsidR="00314E70" w:rsidRPr="00314E70" w:rsidRDefault="00314E70" w:rsidP="00314E70">
      <w:pPr>
        <w:spacing w:after="0" w:line="240" w:lineRule="auto"/>
        <w:rPr>
          <w:rFonts w:ascii="Times New Roman" w:eastAsia="Times New Roman" w:hAnsi="Times New Roman" w:cs="Times New Roman"/>
          <w:szCs w:val="20"/>
          <w:u w:val="single"/>
        </w:rPr>
      </w:pPr>
      <w:r w:rsidRPr="00314E70">
        <w:rPr>
          <w:rFonts w:ascii="Times New Roman" w:eastAsia="Times New Roman" w:hAnsi="Times New Roman" w:cs="Times New Roman"/>
          <w:szCs w:val="20"/>
          <w:u w:val="single"/>
        </w:rPr>
        <w:t>Gamintojo (-ų), atsakingo (-ų) už serijų išleidimą, pavadinimas (-ai) ir adresas (-ai)</w:t>
      </w: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roofErr w:type="spellStart"/>
      <w:r w:rsidRPr="00314E70">
        <w:rPr>
          <w:rFonts w:ascii="Times New Roman" w:eastAsia="Times New Roman" w:hAnsi="Times New Roman" w:cs="Times New Roman"/>
          <w:szCs w:val="20"/>
        </w:rPr>
        <w:t>Teva</w:t>
      </w:r>
      <w:proofErr w:type="spellEnd"/>
      <w:r w:rsidRPr="00314E70">
        <w:rPr>
          <w:rFonts w:ascii="Times New Roman" w:eastAsia="Times New Roman" w:hAnsi="Times New Roman" w:cs="Times New Roman"/>
          <w:szCs w:val="20"/>
        </w:rPr>
        <w:t xml:space="preserve"> UK </w:t>
      </w:r>
      <w:proofErr w:type="spellStart"/>
      <w:r w:rsidRPr="00314E70">
        <w:rPr>
          <w:rFonts w:ascii="Times New Roman" w:eastAsia="Times New Roman" w:hAnsi="Times New Roman" w:cs="Times New Roman"/>
          <w:szCs w:val="20"/>
        </w:rPr>
        <w:t>Ltd</w:t>
      </w:r>
      <w:proofErr w:type="spellEnd"/>
    </w:p>
    <w:p w:rsidR="00314E70" w:rsidRPr="00314E70" w:rsidRDefault="00314E70" w:rsidP="00314E70">
      <w:pPr>
        <w:spacing w:after="0" w:line="240" w:lineRule="auto"/>
        <w:rPr>
          <w:rFonts w:ascii="Times New Roman" w:eastAsia="Times New Roman" w:hAnsi="Times New Roman" w:cs="Times New Roman"/>
          <w:szCs w:val="20"/>
        </w:rPr>
      </w:pPr>
      <w:proofErr w:type="spellStart"/>
      <w:r w:rsidRPr="00314E70">
        <w:rPr>
          <w:rFonts w:ascii="Times New Roman" w:eastAsia="Times New Roman" w:hAnsi="Times New Roman" w:cs="Times New Roman"/>
          <w:szCs w:val="20"/>
        </w:rPr>
        <w:t>Brampton</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Road</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Hampden</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Park</w:t>
      </w:r>
      <w:proofErr w:type="spellEnd"/>
    </w:p>
    <w:p w:rsidR="00314E70" w:rsidRPr="00314E70" w:rsidRDefault="00314E70" w:rsidP="00314E70">
      <w:pPr>
        <w:spacing w:after="0" w:line="240" w:lineRule="auto"/>
        <w:rPr>
          <w:rFonts w:ascii="Times New Roman" w:eastAsia="Times New Roman" w:hAnsi="Times New Roman" w:cs="Times New Roman"/>
          <w:szCs w:val="20"/>
        </w:rPr>
      </w:pPr>
      <w:proofErr w:type="spellStart"/>
      <w:r w:rsidRPr="00314E70">
        <w:rPr>
          <w:rFonts w:ascii="Times New Roman" w:eastAsia="Times New Roman" w:hAnsi="Times New Roman" w:cs="Times New Roman"/>
          <w:szCs w:val="20"/>
        </w:rPr>
        <w:t>Eastbourne</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East</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Sussex</w:t>
      </w:r>
      <w:proofErr w:type="spellEnd"/>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t>BN22 9AG</w:t>
      </w:r>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t>Jungtinė Karalystė</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proofErr w:type="spellStart"/>
      <w:r w:rsidRPr="00314E70">
        <w:rPr>
          <w:rFonts w:ascii="Times New Roman" w:eastAsia="Times New Roman" w:hAnsi="Times New Roman" w:cs="Times New Roman"/>
          <w:bCs/>
        </w:rPr>
        <w:t>Pharmachemie</w:t>
      </w:r>
      <w:proofErr w:type="spellEnd"/>
      <w:r w:rsidRPr="00314E70">
        <w:rPr>
          <w:rFonts w:ascii="Times New Roman" w:eastAsia="Times New Roman" w:hAnsi="Times New Roman" w:cs="Times New Roman"/>
          <w:bCs/>
        </w:rPr>
        <w:t xml:space="preserve"> B.V.</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proofErr w:type="spellStart"/>
      <w:r w:rsidRPr="00314E70">
        <w:rPr>
          <w:rFonts w:ascii="Times New Roman" w:eastAsia="Times New Roman" w:hAnsi="Times New Roman" w:cs="Times New Roman"/>
          <w:bCs/>
        </w:rPr>
        <w:t>Swensweg</w:t>
      </w:r>
      <w:proofErr w:type="spellEnd"/>
      <w:r w:rsidRPr="00314E70">
        <w:rPr>
          <w:rFonts w:ascii="Times New Roman" w:eastAsia="Times New Roman" w:hAnsi="Times New Roman" w:cs="Times New Roman"/>
          <w:bCs/>
        </w:rPr>
        <w:t xml:space="preserve"> 5</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proofErr w:type="spellStart"/>
      <w:r w:rsidRPr="00314E70">
        <w:rPr>
          <w:rFonts w:ascii="Times New Roman" w:eastAsia="Times New Roman" w:hAnsi="Times New Roman" w:cs="Times New Roman"/>
          <w:bCs/>
        </w:rPr>
        <w:t>Postbus</w:t>
      </w:r>
      <w:proofErr w:type="spellEnd"/>
      <w:r w:rsidRPr="00314E70">
        <w:rPr>
          <w:rFonts w:ascii="Times New Roman" w:eastAsia="Times New Roman" w:hAnsi="Times New Roman" w:cs="Times New Roman"/>
          <w:bCs/>
        </w:rPr>
        <w:t xml:space="preserve"> 552</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r w:rsidRPr="00314E70">
        <w:rPr>
          <w:rFonts w:ascii="Times New Roman" w:eastAsia="Times New Roman" w:hAnsi="Times New Roman" w:cs="Times New Roman"/>
          <w:bCs/>
        </w:rPr>
        <w:t xml:space="preserve">2003 RN </w:t>
      </w:r>
      <w:proofErr w:type="spellStart"/>
      <w:r w:rsidRPr="00314E70">
        <w:rPr>
          <w:rFonts w:ascii="Times New Roman" w:eastAsia="Times New Roman" w:hAnsi="Times New Roman" w:cs="Times New Roman"/>
          <w:bCs/>
        </w:rPr>
        <w:t>Haarlem</w:t>
      </w:r>
      <w:proofErr w:type="spellEnd"/>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bCs/>
        </w:rPr>
        <w:t>Nyderlandai</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Teva</w:t>
      </w:r>
      <w:proofErr w:type="spellEnd"/>
      <w:r w:rsidRPr="00314E70">
        <w:rPr>
          <w:rFonts w:ascii="Times New Roman" w:eastAsia="Times New Roman" w:hAnsi="Times New Roman" w:cs="Times New Roman"/>
          <w:color w:val="000000"/>
          <w:lang w:eastAsia="cs-CZ"/>
        </w:rPr>
        <w:t xml:space="preserve"> </w:t>
      </w:r>
      <w:proofErr w:type="spellStart"/>
      <w:r w:rsidRPr="00314E70">
        <w:rPr>
          <w:rFonts w:ascii="Times New Roman" w:eastAsia="Times New Roman" w:hAnsi="Times New Roman" w:cs="Times New Roman"/>
          <w:color w:val="000000"/>
          <w:lang w:eastAsia="cs-CZ"/>
        </w:rPr>
        <w:t>Pharma</w:t>
      </w:r>
      <w:proofErr w:type="spellEnd"/>
      <w:r w:rsidRPr="00314E70">
        <w:rPr>
          <w:rFonts w:ascii="Times New Roman" w:eastAsia="Times New Roman" w:hAnsi="Times New Roman" w:cs="Times New Roman"/>
          <w:color w:val="000000"/>
          <w:lang w:eastAsia="cs-CZ"/>
        </w:rPr>
        <w:t xml:space="preserve"> B.V. </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Swensweg</w:t>
      </w:r>
      <w:proofErr w:type="spellEnd"/>
      <w:r w:rsidRPr="00314E70">
        <w:rPr>
          <w:rFonts w:ascii="Times New Roman" w:eastAsia="Times New Roman" w:hAnsi="Times New Roman" w:cs="Times New Roman"/>
          <w:color w:val="000000"/>
          <w:lang w:eastAsia="cs-CZ"/>
        </w:rPr>
        <w:t xml:space="preserve"> 5</w:t>
      </w:r>
    </w:p>
    <w:p w:rsidR="00314E70" w:rsidRPr="00314E70" w:rsidRDefault="00314E70" w:rsidP="00314E70">
      <w:pPr>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 xml:space="preserve">2031 GA </w:t>
      </w:r>
      <w:proofErr w:type="spellStart"/>
      <w:r w:rsidRPr="00314E70">
        <w:rPr>
          <w:rFonts w:ascii="Times New Roman" w:eastAsia="Times New Roman" w:hAnsi="Times New Roman" w:cs="Times New Roman"/>
          <w:color w:val="000000"/>
          <w:lang w:eastAsia="cs-CZ"/>
        </w:rPr>
        <w:t>Haarlem</w:t>
      </w:r>
      <w:proofErr w:type="spellEnd"/>
    </w:p>
    <w:p w:rsidR="00314E70" w:rsidRPr="00314E70" w:rsidRDefault="00314E70" w:rsidP="00314E70">
      <w:pPr>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Nyderlandai</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Czech</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Industries</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s.r.o</w:t>
      </w:r>
      <w:proofErr w:type="spellEnd"/>
      <w:r w:rsidRPr="00314E70">
        <w:rPr>
          <w:rFonts w:ascii="Times New Roman" w:eastAsia="Times New Roman" w:hAnsi="Times New Roman" w:cs="Times New Roman"/>
        </w:rPr>
        <w:t>.</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Ostravska</w:t>
      </w:r>
      <w:proofErr w:type="spellEnd"/>
      <w:r w:rsidRPr="00314E70">
        <w:rPr>
          <w:rFonts w:ascii="Times New Roman" w:eastAsia="Times New Roman" w:hAnsi="Times New Roman" w:cs="Times New Roman"/>
        </w:rPr>
        <w:t xml:space="preserve"> 29, </w:t>
      </w:r>
      <w:proofErr w:type="spellStart"/>
      <w:r w:rsidRPr="00314E70">
        <w:rPr>
          <w:rFonts w:ascii="Times New Roman" w:eastAsia="Times New Roman" w:hAnsi="Times New Roman" w:cs="Times New Roman"/>
        </w:rPr>
        <w:t>c.p</w:t>
      </w:r>
      <w:proofErr w:type="spellEnd"/>
      <w:r w:rsidRPr="00314E70">
        <w:rPr>
          <w:rFonts w:ascii="Times New Roman" w:eastAsia="Times New Roman" w:hAnsi="Times New Roman" w:cs="Times New Roman"/>
        </w:rPr>
        <w:t>. 305</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747 70 </w:t>
      </w:r>
      <w:proofErr w:type="spellStart"/>
      <w:r w:rsidRPr="00314E70">
        <w:rPr>
          <w:rFonts w:ascii="Times New Roman" w:eastAsia="Times New Roman" w:hAnsi="Times New Roman" w:cs="Times New Roman"/>
        </w:rPr>
        <w:t>Opava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Komarov</w:t>
      </w:r>
      <w:proofErr w:type="spellEnd"/>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Čekija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C314CC" w:rsidRPr="00C314CC" w:rsidRDefault="00C314CC" w:rsidP="00C314CC">
      <w:pPr>
        <w:autoSpaceDE w:val="0"/>
        <w:autoSpaceDN w:val="0"/>
        <w:adjustRightInd w:val="0"/>
        <w:spacing w:after="0" w:line="240" w:lineRule="auto"/>
        <w:rPr>
          <w:rFonts w:ascii="Times New Roman" w:eastAsia="Times New Roman" w:hAnsi="Times New Roman" w:cs="Times New Roman"/>
          <w:bCs/>
          <w:lang w:eastAsia="en-GB"/>
        </w:rPr>
      </w:pPr>
      <w:proofErr w:type="spellStart"/>
      <w:r w:rsidRPr="00C314CC">
        <w:rPr>
          <w:rFonts w:ascii="Times New Roman" w:eastAsia="Times New Roman" w:hAnsi="Times New Roman" w:cs="Times New Roman"/>
          <w:bCs/>
          <w:lang w:eastAsia="en-GB"/>
        </w:rPr>
        <w:t>Merckle</w:t>
      </w:r>
      <w:proofErr w:type="spellEnd"/>
      <w:r w:rsidRPr="00C314CC">
        <w:rPr>
          <w:rFonts w:ascii="Times New Roman" w:eastAsia="Times New Roman" w:hAnsi="Times New Roman" w:cs="Times New Roman"/>
          <w:bCs/>
          <w:lang w:eastAsia="en-GB"/>
        </w:rPr>
        <w:t xml:space="preserve"> </w:t>
      </w:r>
      <w:proofErr w:type="spellStart"/>
      <w:r w:rsidRPr="00C314CC">
        <w:rPr>
          <w:rFonts w:ascii="Times New Roman" w:eastAsia="Times New Roman" w:hAnsi="Times New Roman" w:cs="Times New Roman"/>
          <w:bCs/>
          <w:lang w:eastAsia="en-GB"/>
        </w:rPr>
        <w:t>GmbH</w:t>
      </w:r>
      <w:proofErr w:type="spellEnd"/>
    </w:p>
    <w:p w:rsidR="00C314CC" w:rsidRPr="00C314CC" w:rsidRDefault="00C314CC" w:rsidP="00C314CC">
      <w:pPr>
        <w:autoSpaceDE w:val="0"/>
        <w:autoSpaceDN w:val="0"/>
        <w:adjustRightInd w:val="0"/>
        <w:spacing w:after="0" w:line="240" w:lineRule="auto"/>
        <w:rPr>
          <w:rFonts w:ascii="Times New Roman" w:eastAsia="Times New Roman" w:hAnsi="Times New Roman" w:cs="Times New Roman"/>
          <w:bCs/>
          <w:lang w:eastAsia="en-GB"/>
        </w:rPr>
      </w:pPr>
      <w:proofErr w:type="spellStart"/>
      <w:r w:rsidRPr="00C314CC">
        <w:rPr>
          <w:rFonts w:ascii="Times New Roman" w:eastAsia="Times New Roman" w:hAnsi="Times New Roman" w:cs="Times New Roman"/>
          <w:bCs/>
          <w:lang w:eastAsia="en-GB"/>
        </w:rPr>
        <w:t>Ludwig-Merckle-Strasse</w:t>
      </w:r>
      <w:proofErr w:type="spellEnd"/>
      <w:r w:rsidRPr="00C314CC">
        <w:rPr>
          <w:rFonts w:ascii="Times New Roman" w:eastAsia="Times New Roman" w:hAnsi="Times New Roman" w:cs="Times New Roman"/>
          <w:bCs/>
          <w:lang w:eastAsia="en-GB"/>
        </w:rPr>
        <w:t xml:space="preserve"> 3</w:t>
      </w:r>
    </w:p>
    <w:p w:rsidR="00C314CC" w:rsidRPr="00C314CC" w:rsidRDefault="00C314CC" w:rsidP="00C314CC">
      <w:pPr>
        <w:autoSpaceDE w:val="0"/>
        <w:autoSpaceDN w:val="0"/>
        <w:adjustRightInd w:val="0"/>
        <w:spacing w:after="0" w:line="240" w:lineRule="auto"/>
        <w:rPr>
          <w:rFonts w:ascii="Times New Roman" w:eastAsia="Times New Roman" w:hAnsi="Times New Roman" w:cs="Times New Roman"/>
          <w:bCs/>
          <w:lang w:eastAsia="en-GB"/>
        </w:rPr>
      </w:pPr>
      <w:r w:rsidRPr="00C314CC">
        <w:rPr>
          <w:rFonts w:ascii="Times New Roman" w:eastAsia="Times New Roman" w:hAnsi="Times New Roman" w:cs="Times New Roman"/>
          <w:bCs/>
          <w:lang w:eastAsia="en-GB"/>
        </w:rPr>
        <w:t xml:space="preserve">89143 </w:t>
      </w:r>
      <w:proofErr w:type="spellStart"/>
      <w:r w:rsidRPr="00C314CC">
        <w:rPr>
          <w:rFonts w:ascii="Times New Roman" w:eastAsia="Times New Roman" w:hAnsi="Times New Roman" w:cs="Times New Roman"/>
          <w:bCs/>
          <w:lang w:eastAsia="en-GB"/>
        </w:rPr>
        <w:t>Blaubeuren</w:t>
      </w:r>
      <w:proofErr w:type="spellEnd"/>
    </w:p>
    <w:p w:rsidR="00C314CC" w:rsidRDefault="00C314CC" w:rsidP="00314E70">
      <w:pPr>
        <w:autoSpaceDE w:val="0"/>
        <w:autoSpaceDN w:val="0"/>
        <w:adjustRightInd w:val="0"/>
        <w:spacing w:after="0" w:line="240" w:lineRule="auto"/>
        <w:rPr>
          <w:rFonts w:ascii="Times New Roman" w:eastAsia="Times New Roman" w:hAnsi="Times New Roman" w:cs="Times New Roman"/>
          <w:bCs/>
          <w:lang w:eastAsia="en-GB"/>
        </w:rPr>
      </w:pPr>
      <w:r w:rsidRPr="00C314CC">
        <w:rPr>
          <w:rFonts w:ascii="Times New Roman" w:eastAsia="Times New Roman" w:hAnsi="Times New Roman" w:cs="Times New Roman"/>
          <w:bCs/>
          <w:lang w:eastAsia="en-GB"/>
        </w:rPr>
        <w:t xml:space="preserve">Vokietija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szCs w:val="20"/>
          <w:highlight w:val="yellow"/>
        </w:rPr>
      </w:pPr>
    </w:p>
    <w:p w:rsidR="00314E70" w:rsidRPr="00314E70" w:rsidRDefault="00314E70" w:rsidP="00314E70">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29"/>
      <w:bookmarkStart w:id="4" w:name="_Toc129243254"/>
      <w:r w:rsidRPr="00314E70">
        <w:rPr>
          <w:rFonts w:ascii="Times New Roman" w:eastAsia="Times New Roman" w:hAnsi="Times New Roman" w:cs="Times New Roman"/>
          <w:b/>
        </w:rPr>
        <w:t>B.</w:t>
      </w:r>
      <w:r w:rsidRPr="00314E70">
        <w:rPr>
          <w:rFonts w:ascii="Times New Roman" w:eastAsia="Times New Roman" w:hAnsi="Times New Roman" w:cs="Times New Roman"/>
          <w:b/>
        </w:rPr>
        <w:tab/>
        <w:t>TIEKIMO IR VARTOJIMO SĄLYGOS AR APRIBOJIMAI</w:t>
      </w:r>
      <w:bookmarkEnd w:id="3"/>
      <w:bookmarkEnd w:id="4"/>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t>Receptinis vaistinis preparatas.</w:t>
      </w:r>
    </w:p>
    <w:p w:rsidR="00314E70" w:rsidRPr="00314E70" w:rsidRDefault="00314E70" w:rsidP="00314E70">
      <w:pPr>
        <w:spacing w:after="0" w:line="240" w:lineRule="auto"/>
        <w:rPr>
          <w:rFonts w:ascii="Times New Roman" w:eastAsia="Times New Roman" w:hAnsi="Times New Roman" w:cs="Times New Roman"/>
          <w:szCs w:val="20"/>
          <w:highlight w:val="yellow"/>
        </w:rPr>
      </w:pPr>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br w:type="page"/>
      </w: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spacing w:after="0" w:line="240" w:lineRule="auto"/>
        <w:rPr>
          <w:rFonts w:ascii="Times New Roman" w:eastAsia="Times New Roman" w:hAnsi="Times New Roman" w:cs="Times New Roman"/>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5" w:name="_Toc129243134"/>
      <w:bookmarkStart w:id="6" w:name="_Toc129243259"/>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314E70">
        <w:rPr>
          <w:rFonts w:ascii="Times New Roman" w:eastAsia="Times New Roman" w:hAnsi="Times New Roman" w:cs="Times New Roman"/>
          <w:b/>
          <w:caps/>
          <w:szCs w:val="20"/>
        </w:rPr>
        <w:t>III PRIEDAS</w:t>
      </w:r>
      <w:bookmarkEnd w:id="5"/>
      <w:bookmarkEnd w:id="6"/>
    </w:p>
    <w:p w:rsidR="00314E70" w:rsidRPr="00314E70" w:rsidRDefault="00314E70" w:rsidP="00314E70">
      <w:pPr>
        <w:spacing w:after="0" w:line="240" w:lineRule="auto"/>
        <w:jc w:val="center"/>
        <w:rPr>
          <w:rFonts w:ascii="Times New Roman" w:eastAsia="Times New Roman" w:hAnsi="Times New Roman" w:cs="Times New Roman"/>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7" w:name="_Toc129243135"/>
      <w:bookmarkStart w:id="8" w:name="_Toc129243260"/>
      <w:r w:rsidRPr="00314E70">
        <w:rPr>
          <w:rFonts w:ascii="Times New Roman" w:eastAsia="Times New Roman" w:hAnsi="Times New Roman" w:cs="Times New Roman"/>
          <w:b/>
          <w:caps/>
          <w:szCs w:val="20"/>
        </w:rPr>
        <w:t>ŽENKLINIMAS IR PAKUOTĖS LAPELIS</w:t>
      </w:r>
      <w:bookmarkEnd w:id="7"/>
      <w:bookmarkEnd w:id="8"/>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rPr>
        <w:br w:type="page"/>
      </w: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9" w:name="_Toc129243136"/>
      <w:bookmarkStart w:id="10" w:name="_Toc129243261"/>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314E70">
        <w:rPr>
          <w:rFonts w:ascii="Times New Roman" w:eastAsia="Times New Roman" w:hAnsi="Times New Roman" w:cs="Times New Roman"/>
          <w:b/>
          <w:caps/>
          <w:szCs w:val="20"/>
        </w:rPr>
        <w:t>A. ŽENKLINIMAS</w:t>
      </w:r>
      <w:bookmarkEnd w:id="9"/>
      <w:bookmarkEnd w:id="10"/>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color w:val="000000"/>
        </w:rPr>
        <w:br w:type="page"/>
      </w: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color w:val="000000"/>
        </w:rPr>
      </w:pPr>
      <w:r w:rsidRPr="00314E70">
        <w:rPr>
          <w:rFonts w:ascii="Times New Roman" w:eastAsia="Times New Roman" w:hAnsi="Times New Roman" w:cs="Times New Roman"/>
          <w:b/>
          <w:bCs/>
          <w:color w:val="000000"/>
        </w:rPr>
        <w:lastRenderedPageBreak/>
        <w:t>INFORMACIJA ANT IŠORINĖS PAKUOTĖS</w:t>
      </w: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b/>
          <w:bCs/>
          <w:color w:val="000000"/>
        </w:rPr>
        <w:t>KARTONO DĖŽUTĖ</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1.</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VAISTINIO PREPARATO PAVADINIMAS</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bCs/>
          <w:color w:val="000000"/>
        </w:rPr>
      </w:pP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 xml:space="preserve"> 4mg pailginto atpalaidavimo tabletės</w:t>
      </w:r>
    </w:p>
    <w:p w:rsidR="00314E70" w:rsidRPr="00314E70" w:rsidRDefault="00314E70" w:rsidP="00314E70">
      <w:pPr>
        <w:spacing w:after="0" w:line="240" w:lineRule="auto"/>
        <w:rPr>
          <w:rFonts w:ascii="Times New Roman" w:eastAsia="Times New Roman" w:hAnsi="Times New Roman" w:cs="Times New Roman"/>
          <w:noProof/>
          <w:color w:val="000000"/>
        </w:rPr>
      </w:pPr>
      <w:proofErr w:type="spellStart"/>
      <w:r w:rsidRPr="00314E70">
        <w:rPr>
          <w:rFonts w:ascii="Times New Roman" w:eastAsia="Times New Roman" w:hAnsi="Times New Roman" w:cs="Times New Roman"/>
          <w:color w:val="000000"/>
        </w:rPr>
        <w:t>Doxazosinum</w:t>
      </w:r>
      <w:proofErr w:type="spellEnd"/>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color w:val="000000"/>
        </w:rPr>
      </w:pPr>
      <w:r w:rsidRPr="00314E70">
        <w:rPr>
          <w:rFonts w:ascii="Times New Roman" w:eastAsia="Times New Roman" w:hAnsi="Times New Roman" w:cs="Times New Roman"/>
          <w:b/>
          <w:bCs/>
          <w:noProof/>
          <w:color w:val="000000"/>
        </w:rPr>
        <w:t>2.</w:t>
      </w:r>
      <w:r w:rsidRPr="00314E70">
        <w:rPr>
          <w:rFonts w:ascii="Times New Roman" w:eastAsia="Times New Roman" w:hAnsi="Times New Roman" w:cs="Times New Roman"/>
          <w:b/>
          <w:bCs/>
          <w:noProof/>
          <w:color w:val="000000"/>
        </w:rPr>
        <w:tab/>
        <w:t>VEIKLIOJI (-IOS) MEDŽIAGA (-OS) IR JOS (-Ų) KIEKIS (-IAI)</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t xml:space="preserve">Kiekvienoje pailginto atpalaidavimo tabletėje yra 4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mesilato</w:t>
      </w:r>
      <w:proofErr w:type="spellEnd"/>
      <w:r w:rsidRPr="00314E70">
        <w:rPr>
          <w:rFonts w:ascii="Times New Roman" w:eastAsia="Times New Roman" w:hAnsi="Times New Roman" w:cs="Times New Roman"/>
          <w:color w:val="000000"/>
        </w:rPr>
        <w:t xml:space="preserve"> pavidalu).</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3.</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PAGALBINIŲ MEDŽIAGŲ SĄRAŠAS</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4.</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FARMACINĖ FORMA IR KIEKIS PAKUOTĖJE</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14 pailginto atpalaidavimo tablečių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shd w:val="clear" w:color="auto" w:fill="CCCCCC"/>
        </w:rPr>
        <w:t>15 pailginto atpalaidavimo tablečių</w:t>
      </w:r>
      <w:r w:rsidRPr="00314E70">
        <w:rPr>
          <w:rFonts w:ascii="Times New Roman" w:eastAsia="Times New Roman" w:hAnsi="Times New Roman" w:cs="Times New Roman"/>
          <w:color w:val="000000"/>
        </w:rPr>
        <w:t xml:space="preserve">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shd w:val="clear" w:color="auto" w:fill="CCCCCC"/>
        </w:rPr>
        <w:t>28 pailginto atpalaidavimo tabletės</w:t>
      </w:r>
      <w:r w:rsidRPr="00314E70">
        <w:rPr>
          <w:rFonts w:ascii="Times New Roman" w:eastAsia="Times New Roman" w:hAnsi="Times New Roman" w:cs="Times New Roman"/>
          <w:color w:val="000000"/>
        </w:rPr>
        <w:t xml:space="preserve">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shd w:val="clear" w:color="auto" w:fill="CCCCCC"/>
        </w:rPr>
        <w:t>30 pailginto atpalaidavimo tablečių</w:t>
      </w:r>
      <w:r w:rsidRPr="00314E70">
        <w:rPr>
          <w:rFonts w:ascii="Times New Roman" w:eastAsia="Times New Roman" w:hAnsi="Times New Roman" w:cs="Times New Roman"/>
          <w:color w:val="000000"/>
        </w:rPr>
        <w:t xml:space="preserve">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shd w:val="clear" w:color="auto" w:fill="CCCCCC"/>
        </w:rPr>
      </w:pPr>
      <w:r w:rsidRPr="00314E70">
        <w:rPr>
          <w:rFonts w:ascii="Times New Roman" w:eastAsia="Times New Roman" w:hAnsi="Times New Roman" w:cs="Times New Roman"/>
          <w:color w:val="000000"/>
          <w:shd w:val="clear" w:color="auto" w:fill="CCCCCC"/>
        </w:rPr>
        <w:t>50 x 1 pailginto atpalaidavimo tablečių</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shd w:val="clear" w:color="auto" w:fill="CCCCCC"/>
        </w:rPr>
        <w:t>60 pailginto atpalaidavimo tablečių</w:t>
      </w:r>
      <w:r w:rsidRPr="00314E70">
        <w:rPr>
          <w:rFonts w:ascii="Times New Roman" w:eastAsia="Times New Roman" w:hAnsi="Times New Roman" w:cs="Times New Roman"/>
          <w:color w:val="000000"/>
        </w:rPr>
        <w:t xml:space="preserve">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shd w:val="clear" w:color="auto" w:fill="CCCCCC"/>
        </w:rPr>
        <w:t>90 pailginto atpalaidavimo tablečių</w:t>
      </w:r>
      <w:r w:rsidRPr="00314E70">
        <w:rPr>
          <w:rFonts w:ascii="Times New Roman" w:eastAsia="Times New Roman" w:hAnsi="Times New Roman" w:cs="Times New Roman"/>
          <w:color w:val="000000"/>
        </w:rPr>
        <w:t xml:space="preserve">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shd w:val="clear" w:color="auto" w:fill="CCCCCC"/>
        </w:rPr>
        <w:t>100 pailginto atpalaidavimo tablečių</w:t>
      </w:r>
      <w:r w:rsidRPr="00314E70">
        <w:rPr>
          <w:rFonts w:ascii="Times New Roman" w:eastAsia="Times New Roman" w:hAnsi="Times New Roman" w:cs="Times New Roman"/>
          <w:color w:val="000000"/>
        </w:rPr>
        <w:t xml:space="preserve"> </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5.</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VARTOJIMO METODAS IR BŪDAS (-AI)</w:t>
      </w:r>
    </w:p>
    <w:p w:rsidR="00314E70" w:rsidRPr="00314E70" w:rsidRDefault="00314E70" w:rsidP="00314E70">
      <w:pPr>
        <w:spacing w:after="0" w:line="240" w:lineRule="auto"/>
        <w:rPr>
          <w:rFonts w:ascii="Times New Roman" w:eastAsia="Times New Roman" w:hAnsi="Times New Roman" w:cs="Times New Roman"/>
          <w:i/>
          <w:iCs/>
          <w:noProof/>
          <w:color w:val="000000"/>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Vartoti per burną.</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Tablečių negalima kramtyti, dalyti arba smulkinti.</w:t>
      </w:r>
    </w:p>
    <w:p w:rsidR="00314E70" w:rsidRPr="00314E70" w:rsidRDefault="00314E70" w:rsidP="00314E70">
      <w:pPr>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t>Prieš vartojimą perskaitykite pakuotės lapelį.</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6.</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aps/>
          <w:color w:val="000000"/>
        </w:rPr>
        <w:t>SPECIALUS Įspėjimas</w:t>
      </w:r>
      <w:r w:rsidRPr="00314E70">
        <w:rPr>
          <w:rFonts w:ascii="Times New Roman" w:eastAsia="Times New Roman" w:hAnsi="Times New Roman" w:cs="Times New Roman"/>
          <w:b/>
          <w:bCs/>
          <w:color w:val="000000"/>
        </w:rPr>
        <w:t xml:space="preserve">, KAD VAISTINĮ PREPARATĄ BŪTINA LAIKYTI </w:t>
      </w:r>
      <w:r w:rsidRPr="00314E70">
        <w:rPr>
          <w:rFonts w:ascii="Times New Roman" w:eastAsia="Times New Roman" w:hAnsi="Times New Roman" w:cs="Times New Roman"/>
          <w:b/>
          <w:bCs/>
          <w:caps/>
          <w:color w:val="000000"/>
        </w:rPr>
        <w:t>vaikams nepastebimoje ir nepasiekiamoje vietoje</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outlineLvl w:val="0"/>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t>Laikyti vaikams nepastebimoje ir nepasiekiamoje vietoje.</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7.</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KITAS (-I) SPECIALUS (-ŪS) ĮSPĖJIMAS (-AI) (JEI REIKIA)</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8.</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TINKAMUMO LAIKAS</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lastRenderedPageBreak/>
        <w:t>Tinka iki mm/MMMM</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9.</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SPECIALIOS LAIKYMO SĄLYGOS</w:t>
      </w:r>
    </w:p>
    <w:p w:rsidR="00314E70" w:rsidRPr="00314E70" w:rsidRDefault="00314E70" w:rsidP="00314E70">
      <w:pPr>
        <w:spacing w:after="0" w:line="240" w:lineRule="auto"/>
        <w:ind w:left="567" w:hanging="567"/>
        <w:rPr>
          <w:rFonts w:ascii="Times New Roman" w:eastAsia="Times New Roman" w:hAnsi="Times New Roman" w:cs="Times New Roman"/>
          <w:noProof/>
          <w:color w:val="000000"/>
        </w:rPr>
      </w:pPr>
    </w:p>
    <w:p w:rsidR="00314E70" w:rsidRPr="00314E70" w:rsidRDefault="00314E70" w:rsidP="00314E70">
      <w:pPr>
        <w:spacing w:after="0" w:line="240" w:lineRule="auto"/>
        <w:ind w:left="567" w:hanging="567"/>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eastAsia="Times New Roman" w:hAnsi="Times New Roman" w:cs="Times New Roman"/>
          <w:b/>
          <w:bCs/>
          <w:noProof/>
          <w:color w:val="000000"/>
        </w:rPr>
      </w:pPr>
      <w:r w:rsidRPr="00314E70">
        <w:rPr>
          <w:rFonts w:ascii="Times New Roman" w:eastAsia="Times New Roman" w:hAnsi="Times New Roman" w:cs="Times New Roman"/>
          <w:b/>
          <w:bCs/>
          <w:noProof/>
          <w:color w:val="000000"/>
        </w:rPr>
        <w:t>10.</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SPECIALIOS ATSARGUMO PRIEMONĖS DĖL NESUVARTOTO VAISTINIO PREPARATO AR JO ATLIEKŲ TVARKYMO (JEI REIKIA)</w:t>
      </w: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bCs/>
          <w:noProof/>
          <w:color w:val="000000"/>
        </w:rPr>
      </w:pPr>
      <w:r w:rsidRPr="00314E70">
        <w:rPr>
          <w:rFonts w:ascii="Times New Roman" w:eastAsia="Times New Roman" w:hAnsi="Times New Roman" w:cs="Times New Roman"/>
          <w:b/>
          <w:bCs/>
          <w:noProof/>
          <w:color w:val="000000"/>
        </w:rPr>
        <w:t>11.</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REGISTRUOTOJO PAVADINIMAS IR ADRESAS</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Teva</w:t>
      </w:r>
      <w:proofErr w:type="spellEnd"/>
      <w:r w:rsidRPr="00314E70">
        <w:rPr>
          <w:rFonts w:ascii="Times New Roman" w:eastAsia="Times New Roman" w:hAnsi="Times New Roman" w:cs="Times New Roman"/>
          <w:color w:val="000000"/>
          <w:lang w:eastAsia="cs-CZ"/>
        </w:rPr>
        <w:t xml:space="preserve"> </w:t>
      </w:r>
      <w:proofErr w:type="spellStart"/>
      <w:r w:rsidRPr="00314E70">
        <w:rPr>
          <w:rFonts w:ascii="Times New Roman" w:eastAsia="Times New Roman" w:hAnsi="Times New Roman" w:cs="Times New Roman"/>
          <w:color w:val="000000"/>
          <w:lang w:eastAsia="cs-CZ"/>
        </w:rPr>
        <w:t>Pharma</w:t>
      </w:r>
      <w:proofErr w:type="spellEnd"/>
      <w:r w:rsidRPr="00314E70">
        <w:rPr>
          <w:rFonts w:ascii="Times New Roman" w:eastAsia="Times New Roman" w:hAnsi="Times New Roman" w:cs="Times New Roman"/>
          <w:color w:val="000000"/>
          <w:lang w:eastAsia="cs-CZ"/>
        </w:rPr>
        <w:t xml:space="preserve"> B.V. </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Swensweg</w:t>
      </w:r>
      <w:proofErr w:type="spellEnd"/>
      <w:r w:rsidRPr="00314E70">
        <w:rPr>
          <w:rFonts w:ascii="Times New Roman" w:eastAsia="Times New Roman" w:hAnsi="Times New Roman" w:cs="Times New Roman"/>
          <w:color w:val="000000"/>
          <w:lang w:eastAsia="cs-CZ"/>
        </w:rPr>
        <w:t xml:space="preserve"> 5</w:t>
      </w:r>
    </w:p>
    <w:p w:rsidR="00314E70" w:rsidRPr="00314E70" w:rsidRDefault="00314E70" w:rsidP="00314E70">
      <w:pPr>
        <w:tabs>
          <w:tab w:val="left" w:pos="567"/>
        </w:tabs>
        <w:spacing w:after="0" w:line="240" w:lineRule="auto"/>
        <w:jc w:val="both"/>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 xml:space="preserve">2031 GA </w:t>
      </w:r>
      <w:proofErr w:type="spellStart"/>
      <w:r w:rsidRPr="00314E70">
        <w:rPr>
          <w:rFonts w:ascii="Times New Roman" w:eastAsia="Times New Roman" w:hAnsi="Times New Roman" w:cs="Times New Roman"/>
          <w:color w:val="000000"/>
          <w:lang w:eastAsia="cs-CZ"/>
        </w:rPr>
        <w:t>Haarlem</w:t>
      </w:r>
      <w:proofErr w:type="spellEnd"/>
    </w:p>
    <w:p w:rsidR="00314E70" w:rsidRPr="00314E70" w:rsidRDefault="00314E70" w:rsidP="00314E70">
      <w:pPr>
        <w:tabs>
          <w:tab w:val="left" w:pos="567"/>
        </w:tabs>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Nyderlandai</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12.</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aps/>
          <w:noProof/>
          <w:color w:val="000000"/>
        </w:rPr>
        <w:t>REGISTRACIJOS PAŽYMĖJIMO NUMERIS (-IAI)</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N14 - LT/1/09/1513/001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N15 - LT/1/09/1513/002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N28 - LT/1/09/1513/003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N30 - LT/1/09/1513/004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N50x1 - LT/1/09/1513/005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N60 - LT/1/09/1513/006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N90 - LT/1/09/1513/007 </w:t>
      </w:r>
    </w:p>
    <w:p w:rsidR="00314E70" w:rsidRPr="00314E70" w:rsidRDefault="00314E70" w:rsidP="00314E70">
      <w:pPr>
        <w:tabs>
          <w:tab w:val="left" w:pos="567"/>
        </w:tabs>
        <w:spacing w:after="0" w:line="240" w:lineRule="auto"/>
        <w:jc w:val="both"/>
        <w:rPr>
          <w:rFonts w:ascii="Times New Roman" w:eastAsia="Times New Roman" w:hAnsi="Times New Roman" w:cs="Times New Roman"/>
          <w:bCs/>
          <w:szCs w:val="24"/>
        </w:rPr>
      </w:pPr>
      <w:r w:rsidRPr="00314E70">
        <w:rPr>
          <w:rFonts w:ascii="Times New Roman" w:eastAsia="Times New Roman" w:hAnsi="Times New Roman" w:cs="Times New Roman"/>
          <w:bCs/>
          <w:szCs w:val="24"/>
        </w:rPr>
        <w:t xml:space="preserve">N100 - LT/1/09/1513/008 </w:t>
      </w:r>
    </w:p>
    <w:p w:rsidR="00314E70" w:rsidRPr="00314E70" w:rsidRDefault="00314E70" w:rsidP="00314E70">
      <w:pPr>
        <w:tabs>
          <w:tab w:val="left" w:pos="567"/>
        </w:tabs>
        <w:spacing w:after="0" w:line="240" w:lineRule="auto"/>
        <w:outlineLvl w:val="0"/>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13.</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SERIJOS NUMERIS</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t>Serija</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14.</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PARDAVIMO (IŠDAVIMO)</w:t>
      </w:r>
      <w:r w:rsidRPr="00314E70">
        <w:rPr>
          <w:rFonts w:ascii="Times New Roman" w:eastAsia="Times New Roman" w:hAnsi="Times New Roman" w:cs="Times New Roman"/>
          <w:b/>
          <w:bCs/>
          <w:caps/>
          <w:color w:val="000000"/>
        </w:rPr>
        <w:t xml:space="preserve"> tvarka</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Receptinis vaistinis preparatas.</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15.</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VARTOJIMO INSTRUKCIJA</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color w:val="000000"/>
        </w:rPr>
      </w:pPr>
      <w:r w:rsidRPr="00314E70">
        <w:rPr>
          <w:rFonts w:ascii="Times New Roman" w:eastAsia="Times New Roman" w:hAnsi="Times New Roman" w:cs="Times New Roman"/>
          <w:b/>
          <w:bCs/>
          <w:noProof/>
          <w:color w:val="000000"/>
        </w:rPr>
        <w:t>16.</w:t>
      </w:r>
      <w:r w:rsidRPr="00314E70">
        <w:rPr>
          <w:rFonts w:ascii="Times New Roman" w:eastAsia="Times New Roman" w:hAnsi="Times New Roman" w:cs="Times New Roman"/>
          <w:b/>
          <w:bCs/>
          <w:noProof/>
          <w:color w:val="000000"/>
        </w:rPr>
        <w:tab/>
      </w:r>
      <w:r w:rsidRPr="00314E70">
        <w:rPr>
          <w:rFonts w:ascii="Times New Roman" w:eastAsia="Times New Roman" w:hAnsi="Times New Roman" w:cs="Times New Roman"/>
          <w:b/>
          <w:bCs/>
          <w:color w:val="000000"/>
        </w:rPr>
        <w:t>INFORMACIJA BRAILIO RAŠTU</w:t>
      </w: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noProof/>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4mg</w:t>
      </w: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E70" w:rsidRPr="00314E70" w:rsidTr="00860B60">
        <w:trPr>
          <w:trHeight w:val="785"/>
        </w:trPr>
        <w:tc>
          <w:tcPr>
            <w:tcW w:w="9287" w:type="dxa"/>
          </w:tcPr>
          <w:p w:rsidR="00314E70" w:rsidRPr="00314E70" w:rsidRDefault="00314E70" w:rsidP="00314E70">
            <w:pPr>
              <w:spacing w:after="0" w:line="240" w:lineRule="auto"/>
              <w:rPr>
                <w:rFonts w:ascii="Times New Roman" w:eastAsia="Times New Roman" w:hAnsi="Times New Roman" w:cs="Times New Roman"/>
                <w:b/>
                <w:sz w:val="24"/>
                <w:szCs w:val="24"/>
              </w:rPr>
            </w:pPr>
            <w:r w:rsidRPr="00314E70">
              <w:rPr>
                <w:rFonts w:ascii="Times New Roman" w:eastAsia="Times New Roman" w:hAnsi="Times New Roman" w:cs="Times New Roman"/>
                <w:b/>
                <w:bCs/>
              </w:rPr>
              <w:lastRenderedPageBreak/>
              <w:t>MINIMALI INFORMACIJA ANT LIZDINIŲ PLOKŠTELIŲ ARBA DVISLUOKSNIŲ JUOSTELIŲ</w:t>
            </w:r>
          </w:p>
          <w:p w:rsidR="00314E70" w:rsidRPr="00314E70" w:rsidRDefault="00314E70" w:rsidP="00314E70">
            <w:pPr>
              <w:spacing w:after="0" w:line="240" w:lineRule="auto"/>
              <w:rPr>
                <w:rFonts w:ascii="Times New Roman" w:eastAsia="Times New Roman" w:hAnsi="Times New Roman" w:cs="Times New Roman"/>
                <w:b/>
                <w:sz w:val="24"/>
                <w:szCs w:val="24"/>
              </w:rPr>
            </w:pPr>
          </w:p>
          <w:p w:rsidR="00314E70" w:rsidRPr="00314E70" w:rsidRDefault="00314E70" w:rsidP="00314E70">
            <w:pPr>
              <w:spacing w:after="0" w:line="240" w:lineRule="auto"/>
              <w:rPr>
                <w:rFonts w:ascii="Times New Roman" w:eastAsia="Times New Roman" w:hAnsi="Times New Roman" w:cs="Times New Roman"/>
                <w:b/>
                <w:sz w:val="24"/>
                <w:szCs w:val="24"/>
              </w:rPr>
            </w:pPr>
            <w:r w:rsidRPr="00314E70">
              <w:rPr>
                <w:rFonts w:ascii="Times New Roman" w:eastAsia="Times New Roman" w:hAnsi="Times New Roman" w:cs="Times New Roman"/>
                <w:b/>
                <w:bCs/>
                <w:noProof/>
              </w:rPr>
              <w:t>LIZDINĖ PLOKŠTELĖ</w:t>
            </w:r>
          </w:p>
        </w:tc>
      </w:tr>
    </w:tbl>
    <w:p w:rsidR="00314E70" w:rsidRPr="00314E70" w:rsidRDefault="00314E70" w:rsidP="00314E70">
      <w:pPr>
        <w:spacing w:after="0" w:line="240" w:lineRule="auto"/>
        <w:rPr>
          <w:rFonts w:ascii="Times New Roman" w:eastAsia="Times New Roman" w:hAnsi="Times New Roman" w:cs="Times New Roman"/>
          <w:b/>
          <w:bCs/>
          <w:noProof/>
        </w:rPr>
      </w:pPr>
    </w:p>
    <w:p w:rsidR="00314E70" w:rsidRPr="00314E70" w:rsidRDefault="00314E70" w:rsidP="00314E70">
      <w:pPr>
        <w:spacing w:after="0" w:line="240" w:lineRule="auto"/>
        <w:rPr>
          <w:rFonts w:ascii="Times New Roman" w:eastAsia="Times New Roman" w:hAnsi="Times New Roman" w:cs="Times New Roman"/>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E70" w:rsidRPr="00314E70" w:rsidTr="00860B60">
        <w:tc>
          <w:tcPr>
            <w:tcW w:w="9287" w:type="dxa"/>
          </w:tcPr>
          <w:p w:rsidR="00314E70" w:rsidRPr="00314E70" w:rsidRDefault="00314E70" w:rsidP="00314E70">
            <w:pPr>
              <w:tabs>
                <w:tab w:val="left" w:pos="142"/>
              </w:tabs>
              <w:spacing w:after="0" w:line="240" w:lineRule="auto"/>
              <w:ind w:left="567" w:hanging="567"/>
              <w:rPr>
                <w:rFonts w:ascii="Times New Roman" w:eastAsia="Times New Roman" w:hAnsi="Times New Roman" w:cs="Times New Roman"/>
                <w:b/>
                <w:sz w:val="24"/>
                <w:szCs w:val="24"/>
              </w:rPr>
            </w:pPr>
            <w:r w:rsidRPr="00314E70">
              <w:rPr>
                <w:rFonts w:ascii="Times New Roman" w:eastAsia="Times New Roman" w:hAnsi="Times New Roman" w:cs="Times New Roman"/>
                <w:b/>
                <w:bCs/>
                <w:noProof/>
              </w:rPr>
              <w:t>1.</w:t>
            </w:r>
            <w:r w:rsidRPr="00314E70">
              <w:rPr>
                <w:rFonts w:ascii="Times New Roman" w:eastAsia="Times New Roman" w:hAnsi="Times New Roman" w:cs="Times New Roman"/>
                <w:b/>
                <w:bCs/>
                <w:noProof/>
              </w:rPr>
              <w:tab/>
            </w:r>
            <w:r w:rsidRPr="00314E70">
              <w:rPr>
                <w:rFonts w:ascii="Times New Roman" w:eastAsia="Times New Roman" w:hAnsi="Times New Roman" w:cs="Times New Roman"/>
                <w:b/>
                <w:bCs/>
              </w:rPr>
              <w:t>VAISTINIO PREPARATO PAVADINIMAS</w:t>
            </w:r>
          </w:p>
        </w:tc>
      </w:tr>
    </w:tbl>
    <w:p w:rsidR="00314E70" w:rsidRPr="00314E70" w:rsidRDefault="00314E70" w:rsidP="00314E70">
      <w:pPr>
        <w:spacing w:after="0" w:line="240" w:lineRule="auto"/>
        <w:ind w:left="567" w:hanging="567"/>
        <w:rPr>
          <w:rFonts w:ascii="Times New Roman" w:eastAsia="Times New Roman" w:hAnsi="Times New Roman" w:cs="Times New Roman"/>
          <w:noProof/>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color w:val="000000"/>
        </w:rPr>
      </w:pP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 xml:space="preserve"> 4 mg pailginto atpalaidavimo tabletės</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Doxazosinum</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spacing w:after="0" w:line="240" w:lineRule="auto"/>
        <w:rPr>
          <w:rFonts w:ascii="Times New Roman" w:eastAsia="Times New Roman" w:hAnsi="Times New Roman" w:cs="Times New Roman"/>
          <w:b/>
          <w:bCs/>
          <w:noProof/>
        </w:rPr>
      </w:pPr>
    </w:p>
    <w:p w:rsidR="00314E70" w:rsidRPr="00314E70" w:rsidRDefault="00314E70" w:rsidP="00314E70">
      <w:pPr>
        <w:spacing w:after="0" w:line="240" w:lineRule="auto"/>
        <w:rPr>
          <w:rFonts w:ascii="Times New Roman" w:eastAsia="Times New Roman" w:hAnsi="Times New Roman" w:cs="Times New Roman"/>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E70" w:rsidRPr="00314E70" w:rsidTr="00860B60">
        <w:tc>
          <w:tcPr>
            <w:tcW w:w="9287" w:type="dxa"/>
          </w:tcPr>
          <w:p w:rsidR="00314E70" w:rsidRPr="00314E70" w:rsidRDefault="00314E70" w:rsidP="00314E70">
            <w:pPr>
              <w:tabs>
                <w:tab w:val="left" w:pos="142"/>
              </w:tabs>
              <w:spacing w:after="0" w:line="240" w:lineRule="auto"/>
              <w:ind w:left="567" w:hanging="567"/>
              <w:rPr>
                <w:rFonts w:ascii="Times New Roman" w:eastAsia="Times New Roman" w:hAnsi="Times New Roman" w:cs="Times New Roman"/>
                <w:b/>
                <w:sz w:val="24"/>
                <w:szCs w:val="24"/>
              </w:rPr>
            </w:pPr>
            <w:r w:rsidRPr="00314E70">
              <w:rPr>
                <w:rFonts w:ascii="Times New Roman" w:eastAsia="Times New Roman" w:hAnsi="Times New Roman" w:cs="Times New Roman"/>
                <w:b/>
                <w:bCs/>
                <w:noProof/>
              </w:rPr>
              <w:t>2.</w:t>
            </w:r>
            <w:r w:rsidRPr="00314E70">
              <w:rPr>
                <w:rFonts w:ascii="Times New Roman" w:eastAsia="Times New Roman" w:hAnsi="Times New Roman" w:cs="Times New Roman"/>
                <w:b/>
                <w:bCs/>
                <w:noProof/>
              </w:rPr>
              <w:tab/>
            </w:r>
            <w:r w:rsidRPr="00314E70">
              <w:rPr>
                <w:rFonts w:ascii="Times New Roman" w:eastAsia="Times New Roman" w:hAnsi="Times New Roman" w:cs="Times New Roman"/>
                <w:b/>
                <w:bCs/>
                <w:caps/>
                <w:noProof/>
              </w:rPr>
              <w:t xml:space="preserve"> </w:t>
            </w:r>
            <w:r w:rsidRPr="00314E70">
              <w:rPr>
                <w:rFonts w:ascii="Times New Roman" w:eastAsia="Times New Roman" w:hAnsi="Times New Roman" w:cs="Times New Roman"/>
                <w:b/>
                <w:caps/>
                <w:noProof/>
                <w:sz w:val="24"/>
                <w:szCs w:val="24"/>
              </w:rPr>
              <w:t>REGISTRUOTOJO</w:t>
            </w:r>
            <w:r w:rsidRPr="00314E70" w:rsidDel="00B91897">
              <w:rPr>
                <w:rFonts w:ascii="Times New Roman" w:eastAsia="Times New Roman" w:hAnsi="Times New Roman" w:cs="Times New Roman"/>
                <w:b/>
                <w:bCs/>
                <w:caps/>
                <w:noProof/>
              </w:rPr>
              <w:t xml:space="preserve"> </w:t>
            </w:r>
            <w:r w:rsidRPr="00314E70">
              <w:rPr>
                <w:rFonts w:ascii="Times New Roman" w:eastAsia="Times New Roman" w:hAnsi="Times New Roman" w:cs="Times New Roman"/>
                <w:b/>
                <w:bCs/>
                <w:caps/>
                <w:noProof/>
              </w:rPr>
              <w:t>pavadinimas</w:t>
            </w:r>
            <w:r w:rsidRPr="00314E70">
              <w:rPr>
                <w:rFonts w:ascii="Times New Roman" w:eastAsia="Times New Roman" w:hAnsi="Times New Roman" w:cs="Times New Roman"/>
                <w:b/>
                <w:bCs/>
              </w:rPr>
              <w:t xml:space="preserve"> </w:t>
            </w:r>
          </w:p>
        </w:tc>
      </w:tr>
    </w:tbl>
    <w:p w:rsidR="00314E70" w:rsidRPr="00314E70" w:rsidRDefault="00314E70" w:rsidP="00314E70">
      <w:pPr>
        <w:spacing w:after="0" w:line="240" w:lineRule="auto"/>
        <w:rPr>
          <w:rFonts w:ascii="Times New Roman" w:eastAsia="Times New Roman" w:hAnsi="Times New Roman" w:cs="Times New Roman"/>
          <w:b/>
          <w:bCs/>
          <w:noProof/>
        </w:rPr>
      </w:pPr>
    </w:p>
    <w:p w:rsidR="00314E70" w:rsidRPr="00314E70" w:rsidRDefault="00314E70" w:rsidP="00314E70">
      <w:pPr>
        <w:spacing w:after="0" w:line="240" w:lineRule="auto"/>
        <w:rPr>
          <w:rFonts w:ascii="Times New Roman" w:eastAsia="Times New Roman" w:hAnsi="Times New Roman" w:cs="Times New Roman"/>
          <w:b/>
          <w:bCs/>
          <w:noProof/>
        </w:rPr>
      </w:pP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Pharma</w:t>
      </w:r>
      <w:proofErr w:type="spellEnd"/>
      <w:r w:rsidRPr="00314E70">
        <w:rPr>
          <w:rFonts w:ascii="Times New Roman" w:eastAsia="Times New Roman" w:hAnsi="Times New Roman" w:cs="Times New Roman"/>
        </w:rPr>
        <w:t xml:space="preserve"> B.V.</w:t>
      </w:r>
    </w:p>
    <w:p w:rsidR="00314E70" w:rsidRPr="00314E70" w:rsidRDefault="00314E70" w:rsidP="00314E70">
      <w:pPr>
        <w:spacing w:after="0" w:line="240" w:lineRule="auto"/>
        <w:ind w:firstLine="567"/>
        <w:rPr>
          <w:rFonts w:ascii="Times New Roman" w:eastAsia="Times New Roman" w:hAnsi="Times New Roman" w:cs="Times New Roman"/>
          <w:b/>
          <w:bCs/>
          <w:noProof/>
        </w:rPr>
      </w:pPr>
    </w:p>
    <w:p w:rsidR="00314E70" w:rsidRPr="00314E70" w:rsidRDefault="00314E70" w:rsidP="00314E70">
      <w:pPr>
        <w:spacing w:after="0" w:line="240" w:lineRule="auto"/>
        <w:ind w:firstLine="567"/>
        <w:rPr>
          <w:rFonts w:ascii="Times New Roman" w:eastAsia="Times New Roman" w:hAnsi="Times New Roman" w:cs="Times New Roman"/>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E70" w:rsidRPr="00314E70" w:rsidTr="00860B60">
        <w:tc>
          <w:tcPr>
            <w:tcW w:w="9287" w:type="dxa"/>
          </w:tcPr>
          <w:p w:rsidR="00314E70" w:rsidRPr="00314E70" w:rsidRDefault="00314E70" w:rsidP="00314E70">
            <w:pPr>
              <w:tabs>
                <w:tab w:val="left" w:pos="142"/>
              </w:tabs>
              <w:spacing w:after="0" w:line="240" w:lineRule="auto"/>
              <w:ind w:left="567" w:hanging="567"/>
              <w:rPr>
                <w:rFonts w:ascii="Times New Roman" w:eastAsia="Times New Roman" w:hAnsi="Times New Roman" w:cs="Times New Roman"/>
                <w:b/>
                <w:sz w:val="24"/>
                <w:szCs w:val="24"/>
              </w:rPr>
            </w:pPr>
            <w:r w:rsidRPr="00314E70">
              <w:rPr>
                <w:rFonts w:ascii="Times New Roman" w:eastAsia="Times New Roman" w:hAnsi="Times New Roman" w:cs="Times New Roman"/>
                <w:b/>
                <w:bCs/>
                <w:noProof/>
              </w:rPr>
              <w:t>3.</w:t>
            </w:r>
            <w:r w:rsidRPr="00314E70">
              <w:rPr>
                <w:rFonts w:ascii="Times New Roman" w:eastAsia="Times New Roman" w:hAnsi="Times New Roman" w:cs="Times New Roman"/>
                <w:b/>
                <w:bCs/>
                <w:noProof/>
              </w:rPr>
              <w:tab/>
            </w:r>
            <w:r w:rsidRPr="00314E70">
              <w:rPr>
                <w:rFonts w:ascii="Times New Roman" w:eastAsia="Times New Roman" w:hAnsi="Times New Roman" w:cs="Times New Roman"/>
                <w:b/>
                <w:bCs/>
              </w:rPr>
              <w:t>TINKAMUMO LAIKAS</w:t>
            </w:r>
          </w:p>
        </w:tc>
      </w:tr>
    </w:tbl>
    <w:p w:rsidR="00314E70" w:rsidRPr="00314E70" w:rsidRDefault="00314E70" w:rsidP="00314E70">
      <w:pPr>
        <w:spacing w:after="0" w:line="240" w:lineRule="auto"/>
        <w:rPr>
          <w:rFonts w:ascii="Times New Roman" w:eastAsia="Times New Roman" w:hAnsi="Times New Roman" w:cs="Times New Roman"/>
          <w:b/>
          <w:bCs/>
          <w:noProof/>
        </w:rPr>
      </w:pPr>
    </w:p>
    <w:p w:rsidR="00314E70" w:rsidRPr="00314E70" w:rsidRDefault="00314E70" w:rsidP="00314E70">
      <w:pPr>
        <w:spacing w:after="0" w:line="240" w:lineRule="auto"/>
        <w:rPr>
          <w:rFonts w:ascii="Times New Roman" w:eastAsia="Times New Roman" w:hAnsi="Times New Roman" w:cs="Times New Roman"/>
          <w:noProof/>
        </w:rPr>
      </w:pPr>
      <w:r w:rsidRPr="00314E70">
        <w:rPr>
          <w:rFonts w:ascii="Times New Roman" w:eastAsia="Times New Roman" w:hAnsi="Times New Roman" w:cs="Times New Roman"/>
          <w:noProof/>
          <w:highlight w:val="lightGray"/>
        </w:rPr>
        <w:t>EXP</w:t>
      </w:r>
      <w:r w:rsidRPr="00314E70">
        <w:rPr>
          <w:rFonts w:ascii="Times New Roman" w:eastAsia="Times New Roman" w:hAnsi="Times New Roman" w:cs="Times New Roman"/>
          <w:noProof/>
        </w:rPr>
        <w:t xml:space="preserve"> mm/MMMM</w:t>
      </w:r>
    </w:p>
    <w:p w:rsidR="00314E70" w:rsidRPr="00314E70" w:rsidRDefault="00314E70" w:rsidP="00314E70">
      <w:pPr>
        <w:spacing w:after="0" w:line="240" w:lineRule="auto"/>
        <w:rPr>
          <w:rFonts w:ascii="Times New Roman" w:eastAsia="Times New Roman" w:hAnsi="Times New Roman" w:cs="Times New Roman"/>
          <w:noProof/>
        </w:rPr>
      </w:pPr>
    </w:p>
    <w:p w:rsidR="00314E70" w:rsidRPr="00314E70" w:rsidRDefault="00314E70" w:rsidP="00314E70">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E70" w:rsidRPr="00314E70" w:rsidTr="00860B60">
        <w:tc>
          <w:tcPr>
            <w:tcW w:w="9287" w:type="dxa"/>
          </w:tcPr>
          <w:p w:rsidR="00314E70" w:rsidRPr="00314E70" w:rsidRDefault="00314E70" w:rsidP="00314E70">
            <w:pPr>
              <w:tabs>
                <w:tab w:val="left" w:pos="142"/>
              </w:tabs>
              <w:spacing w:after="0" w:line="240" w:lineRule="auto"/>
              <w:ind w:left="567" w:hanging="567"/>
              <w:rPr>
                <w:rFonts w:ascii="Times New Roman" w:eastAsia="Times New Roman" w:hAnsi="Times New Roman" w:cs="Times New Roman"/>
                <w:b/>
                <w:sz w:val="24"/>
                <w:szCs w:val="24"/>
              </w:rPr>
            </w:pPr>
            <w:r w:rsidRPr="00314E70">
              <w:rPr>
                <w:rFonts w:ascii="Times New Roman" w:eastAsia="Times New Roman" w:hAnsi="Times New Roman" w:cs="Times New Roman"/>
                <w:b/>
                <w:bCs/>
                <w:noProof/>
              </w:rPr>
              <w:t>4.</w:t>
            </w:r>
            <w:r w:rsidRPr="00314E70">
              <w:rPr>
                <w:rFonts w:ascii="Times New Roman" w:eastAsia="Times New Roman" w:hAnsi="Times New Roman" w:cs="Times New Roman"/>
                <w:b/>
                <w:bCs/>
                <w:noProof/>
              </w:rPr>
              <w:tab/>
            </w:r>
            <w:r w:rsidRPr="00314E70">
              <w:rPr>
                <w:rFonts w:ascii="Times New Roman" w:eastAsia="Times New Roman" w:hAnsi="Times New Roman" w:cs="Times New Roman"/>
                <w:b/>
                <w:bCs/>
              </w:rPr>
              <w:t>SERIJOS NUMERIS</w:t>
            </w:r>
          </w:p>
        </w:tc>
      </w:tr>
    </w:tbl>
    <w:p w:rsidR="00314E70" w:rsidRPr="00314E70" w:rsidRDefault="00314E70" w:rsidP="00314E70">
      <w:pPr>
        <w:spacing w:after="0" w:line="240" w:lineRule="auto"/>
        <w:ind w:right="113"/>
        <w:rPr>
          <w:rFonts w:ascii="Times New Roman" w:eastAsia="Times New Roman" w:hAnsi="Times New Roman" w:cs="Times New Roman"/>
          <w:noProof/>
        </w:rPr>
      </w:pPr>
    </w:p>
    <w:p w:rsidR="00314E70" w:rsidRPr="00314E70" w:rsidRDefault="00314E70" w:rsidP="00314E70">
      <w:pPr>
        <w:spacing w:after="0" w:line="240" w:lineRule="auto"/>
        <w:ind w:right="113"/>
        <w:rPr>
          <w:rFonts w:ascii="Times New Roman" w:eastAsia="Times New Roman" w:hAnsi="Times New Roman" w:cs="Times New Roman"/>
        </w:rPr>
      </w:pPr>
      <w:proofErr w:type="spellStart"/>
      <w:r w:rsidRPr="00314E70">
        <w:rPr>
          <w:rFonts w:ascii="Times New Roman" w:eastAsia="Times New Roman" w:hAnsi="Times New Roman" w:cs="Times New Roman"/>
          <w:highlight w:val="lightGray"/>
        </w:rPr>
        <w:t>Lot</w:t>
      </w:r>
      <w:proofErr w:type="spellEnd"/>
    </w:p>
    <w:p w:rsidR="00314E70" w:rsidRPr="00314E70" w:rsidRDefault="00314E70" w:rsidP="00314E70">
      <w:pPr>
        <w:spacing w:after="0" w:line="240" w:lineRule="auto"/>
        <w:ind w:right="113"/>
        <w:rPr>
          <w:rFonts w:ascii="Times New Roman" w:eastAsia="Times New Roman" w:hAnsi="Times New Roman" w:cs="Times New Roman"/>
        </w:rPr>
      </w:pPr>
    </w:p>
    <w:p w:rsidR="00314E70" w:rsidRPr="00314E70" w:rsidRDefault="00314E70" w:rsidP="00314E70">
      <w:pPr>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E70" w:rsidRPr="00314E70" w:rsidTr="00860B60">
        <w:tc>
          <w:tcPr>
            <w:tcW w:w="9287" w:type="dxa"/>
          </w:tcPr>
          <w:p w:rsidR="00314E70" w:rsidRPr="00314E70" w:rsidRDefault="00314E70" w:rsidP="00314E70">
            <w:pPr>
              <w:tabs>
                <w:tab w:val="left" w:pos="142"/>
              </w:tabs>
              <w:spacing w:after="0" w:line="240" w:lineRule="auto"/>
              <w:ind w:left="567" w:hanging="567"/>
              <w:rPr>
                <w:rFonts w:ascii="Times New Roman" w:eastAsia="Times New Roman" w:hAnsi="Times New Roman" w:cs="Times New Roman"/>
                <w:b/>
                <w:sz w:val="24"/>
                <w:szCs w:val="24"/>
              </w:rPr>
            </w:pPr>
            <w:r w:rsidRPr="00314E70">
              <w:rPr>
                <w:rFonts w:ascii="Times New Roman" w:eastAsia="Times New Roman" w:hAnsi="Times New Roman" w:cs="Times New Roman"/>
                <w:b/>
                <w:bCs/>
                <w:noProof/>
              </w:rPr>
              <w:t>5.</w:t>
            </w:r>
            <w:r w:rsidRPr="00314E70">
              <w:rPr>
                <w:rFonts w:ascii="Times New Roman" w:eastAsia="Times New Roman" w:hAnsi="Times New Roman" w:cs="Times New Roman"/>
                <w:b/>
                <w:bCs/>
                <w:noProof/>
              </w:rPr>
              <w:tab/>
            </w:r>
            <w:r w:rsidRPr="00314E70">
              <w:rPr>
                <w:rFonts w:ascii="Times New Roman" w:eastAsia="Times New Roman" w:hAnsi="Times New Roman" w:cs="Times New Roman"/>
                <w:b/>
                <w:bCs/>
              </w:rPr>
              <w:t>KITA</w:t>
            </w:r>
          </w:p>
        </w:tc>
      </w:tr>
    </w:tbl>
    <w:p w:rsidR="00314E70" w:rsidRPr="00314E70" w:rsidRDefault="00314E70" w:rsidP="00314E70">
      <w:pPr>
        <w:spacing w:after="0" w:line="240" w:lineRule="auto"/>
        <w:ind w:right="113"/>
        <w:rPr>
          <w:rFonts w:ascii="Times New Roman" w:eastAsia="Times New Roman" w:hAnsi="Times New Roman" w:cs="Times New Roman"/>
          <w:noProof/>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ind w:right="113"/>
        <w:jc w:val="center"/>
        <w:rPr>
          <w:rFonts w:ascii="Times New Roman" w:eastAsia="Times New Roman" w:hAnsi="Times New Roman" w:cs="Times New Roman"/>
        </w:rPr>
      </w:pPr>
      <w:bookmarkStart w:id="11" w:name="_Toc129243137"/>
      <w:bookmarkStart w:id="12" w:name="_Toc129243262"/>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szCs w:val="2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r w:rsidRPr="00314E70">
        <w:rPr>
          <w:rFonts w:ascii="Times New Roman" w:eastAsia="Times New Roman" w:hAnsi="Times New Roman" w:cs="Times New Roman"/>
          <w:sz w:val="24"/>
          <w:szCs w:val="24"/>
        </w:rPr>
        <w:br w:type="page"/>
      </w: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tabs>
          <w:tab w:val="left" w:pos="567"/>
        </w:tabs>
        <w:spacing w:after="0" w:line="240" w:lineRule="auto"/>
        <w:ind w:left="567" w:hanging="567"/>
        <w:jc w:val="center"/>
        <w:outlineLvl w:val="0"/>
        <w:rPr>
          <w:rFonts w:ascii="Times New Roman" w:eastAsia="Times New Roman" w:hAnsi="Times New Roman" w:cs="Times New Roman"/>
          <w:b/>
          <w:caps/>
          <w:noProof/>
          <w:szCs w:val="20"/>
          <w:lang w:val="en-US"/>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b/>
          <w:noProof/>
          <w:color w:val="000000"/>
        </w:rPr>
      </w:pPr>
    </w:p>
    <w:p w:rsidR="00314E70" w:rsidRPr="00314E70" w:rsidRDefault="00314E70" w:rsidP="00314E70">
      <w:pPr>
        <w:spacing w:after="0" w:line="240" w:lineRule="auto"/>
        <w:jc w:val="center"/>
        <w:rPr>
          <w:rFonts w:ascii="Times New Roman" w:eastAsia="Times New Roman" w:hAnsi="Times New Roman" w:cs="Times New Roman"/>
          <w:color w:val="000000"/>
        </w:rPr>
      </w:pPr>
      <w:r w:rsidRPr="00314E70">
        <w:rPr>
          <w:rFonts w:ascii="Times New Roman" w:eastAsia="Times New Roman" w:hAnsi="Times New Roman" w:cs="Times New Roman"/>
          <w:b/>
          <w:noProof/>
          <w:color w:val="000000"/>
        </w:rPr>
        <w:t>B. PAKUOTĖS LAPELIS</w:t>
      </w:r>
    </w:p>
    <w:p w:rsidR="00314E70" w:rsidRPr="00314E70" w:rsidRDefault="00314E70" w:rsidP="00314E70">
      <w:pPr>
        <w:spacing w:after="0" w:line="240" w:lineRule="auto"/>
        <w:jc w:val="center"/>
        <w:rPr>
          <w:rFonts w:ascii="Times New Roman" w:eastAsia="Times New Roman" w:hAnsi="Times New Roman" w:cs="Times New Roman"/>
          <w:b/>
          <w:color w:val="000000"/>
        </w:rPr>
      </w:pPr>
      <w:r w:rsidRPr="00314E70">
        <w:rPr>
          <w:rFonts w:ascii="Times New Roman" w:eastAsia="Times New Roman" w:hAnsi="Times New Roman" w:cs="Times New Roman"/>
          <w:color w:val="000000"/>
        </w:rPr>
        <w:br w:type="page"/>
      </w:r>
      <w:r w:rsidRPr="00314E70">
        <w:rPr>
          <w:rFonts w:ascii="Times New Roman" w:eastAsia="Times New Roman" w:hAnsi="Times New Roman" w:cs="Times New Roman"/>
          <w:b/>
        </w:rPr>
        <w:lastRenderedPageBreak/>
        <w:t>Pakuotės lapelis:</w:t>
      </w:r>
      <w:r w:rsidRPr="00314E70">
        <w:rPr>
          <w:rFonts w:ascii="Times New Roman" w:eastAsia="Times New Roman" w:hAnsi="Times New Roman" w:cs="Times New Roman"/>
          <w:b/>
          <w:bCs/>
          <w:iCs/>
        </w:rPr>
        <w:t xml:space="preserve"> </w:t>
      </w:r>
      <w:r w:rsidRPr="00314E70">
        <w:rPr>
          <w:rFonts w:ascii="Times New Roman" w:eastAsia="Times New Roman" w:hAnsi="Times New Roman" w:cs="Times New Roman"/>
          <w:b/>
        </w:rPr>
        <w:t>informacija vartotojui</w:t>
      </w:r>
    </w:p>
    <w:p w:rsidR="00314E70" w:rsidRPr="00314E70" w:rsidRDefault="00314E70" w:rsidP="00314E70">
      <w:pPr>
        <w:spacing w:after="0" w:line="240" w:lineRule="auto"/>
        <w:jc w:val="center"/>
        <w:outlineLvl w:val="0"/>
        <w:rPr>
          <w:rFonts w:ascii="Times New Roman" w:eastAsia="Times New Roman" w:hAnsi="Times New Roman" w:cs="Times New Roman"/>
          <w:b/>
          <w:bCs/>
          <w:color w:val="000000"/>
        </w:rPr>
      </w:pPr>
    </w:p>
    <w:p w:rsidR="00314E70" w:rsidRPr="00314E70" w:rsidRDefault="00314E70" w:rsidP="00314E70">
      <w:pPr>
        <w:numPr>
          <w:ilvl w:val="12"/>
          <w:numId w:val="0"/>
        </w:numPr>
        <w:spacing w:after="0" w:line="240" w:lineRule="auto"/>
        <w:jc w:val="center"/>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r w:rsidRPr="00314E70">
        <w:rPr>
          <w:rFonts w:ascii="Times New Roman" w:eastAsia="Times New Roman" w:hAnsi="Times New Roman" w:cs="Times New Roman"/>
          <w:b/>
          <w:bCs/>
          <w:color w:val="000000"/>
        </w:rPr>
        <w:t xml:space="preserve"> 4 mg pailginto atpalaidavimo tabletės</w:t>
      </w:r>
    </w:p>
    <w:p w:rsidR="00314E70" w:rsidRPr="00314E70" w:rsidRDefault="00314E70" w:rsidP="00314E70">
      <w:pPr>
        <w:numPr>
          <w:ilvl w:val="12"/>
          <w:numId w:val="0"/>
        </w:numPr>
        <w:spacing w:after="0" w:line="240" w:lineRule="auto"/>
        <w:jc w:val="center"/>
        <w:rPr>
          <w:rFonts w:ascii="Times New Roman" w:eastAsia="Times New Roman" w:hAnsi="Times New Roman" w:cs="Times New Roman"/>
          <w:color w:val="000000"/>
        </w:rPr>
      </w:pPr>
      <w:proofErr w:type="spellStart"/>
      <w:r w:rsidRPr="00314E70">
        <w:rPr>
          <w:rFonts w:ascii="Times New Roman" w:eastAsia="Times New Roman" w:hAnsi="Times New Roman" w:cs="Times New Roman"/>
          <w:bCs/>
          <w:color w:val="000000"/>
        </w:rPr>
        <w:t>Doksazosinas</w:t>
      </w:r>
      <w:proofErr w:type="spellEnd"/>
    </w:p>
    <w:p w:rsidR="00314E70" w:rsidRPr="00314E70" w:rsidRDefault="00314E70" w:rsidP="00314E70">
      <w:pPr>
        <w:spacing w:after="0" w:line="240" w:lineRule="auto"/>
        <w:rPr>
          <w:rFonts w:ascii="Times New Roman" w:eastAsia="Times New Roman" w:hAnsi="Times New Roman" w:cs="Times New Roman"/>
          <w:noProof/>
          <w:color w:val="000000"/>
        </w:rPr>
      </w:pPr>
    </w:p>
    <w:p w:rsidR="00314E70" w:rsidRPr="00314E70" w:rsidRDefault="00314E70" w:rsidP="00314E70">
      <w:pPr>
        <w:suppressAutoHyphens/>
        <w:spacing w:after="0" w:line="240" w:lineRule="auto"/>
        <w:jc w:val="both"/>
        <w:rPr>
          <w:rFonts w:ascii="Times New Roman" w:eastAsia="Times New Roman" w:hAnsi="Times New Roman" w:cs="Times New Roman"/>
          <w:b/>
          <w:noProof/>
          <w:color w:val="000000"/>
        </w:rPr>
      </w:pPr>
      <w:r w:rsidRPr="00314E70">
        <w:rPr>
          <w:rFonts w:ascii="Times New Roman" w:eastAsia="Times New Roman" w:hAnsi="Times New Roman" w:cs="Times New Roman"/>
          <w:b/>
          <w:noProof/>
          <w:color w:val="000000"/>
        </w:rPr>
        <w:t>Atidžiai perskaitykite visą šį lapelį, prieš pradėdami vartoti vaistą</w:t>
      </w:r>
      <w:r w:rsidRPr="00314E70">
        <w:rPr>
          <w:rFonts w:ascii="Times New Roman" w:eastAsia="Times New Roman" w:hAnsi="Times New Roman" w:cs="Times New Roman"/>
          <w:b/>
          <w:noProof/>
          <w:snapToGrid w:val="0"/>
          <w:szCs w:val="24"/>
        </w:rPr>
        <w:t>, nes jame pateikiama Jums svarbi informacija.</w:t>
      </w:r>
    </w:p>
    <w:p w:rsidR="00314E70" w:rsidRPr="00314E70" w:rsidRDefault="00314E70" w:rsidP="00314E70">
      <w:pPr>
        <w:numPr>
          <w:ilvl w:val="0"/>
          <w:numId w:val="1"/>
        </w:numPr>
        <w:spacing w:after="0" w:line="240" w:lineRule="auto"/>
        <w:ind w:left="567"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Neišmeskite šio lapelio, nes vėl gali prireikti jį perskaityti.</w:t>
      </w:r>
    </w:p>
    <w:p w:rsidR="00314E70" w:rsidRPr="00314E70" w:rsidRDefault="00314E70" w:rsidP="00314E70">
      <w:pPr>
        <w:numPr>
          <w:ilvl w:val="0"/>
          <w:numId w:val="1"/>
        </w:numPr>
        <w:spacing w:after="0" w:line="240" w:lineRule="auto"/>
        <w:ind w:left="567"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kiltų daugiau klausimų, kreipkitės į gydytoją (arba) vaistininką.</w:t>
      </w:r>
    </w:p>
    <w:p w:rsidR="00314E70" w:rsidRPr="00314E70" w:rsidRDefault="00314E70" w:rsidP="00314E70">
      <w:pPr>
        <w:numPr>
          <w:ilvl w:val="0"/>
          <w:numId w:val="1"/>
        </w:numPr>
        <w:spacing w:after="0" w:line="240" w:lineRule="auto"/>
        <w:ind w:left="567"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Šis vaistas skirtas tik Jums, todėl kitiems žmonėms jo duoti negalima. Vaistas gali jiems pakenkti (net tiems, kurių ligos požymiai yra tokie patys kaip Jūsų).</w:t>
      </w:r>
    </w:p>
    <w:p w:rsidR="00314E70" w:rsidRPr="00314E70" w:rsidRDefault="00314E70" w:rsidP="00314E70">
      <w:pPr>
        <w:numPr>
          <w:ilvl w:val="0"/>
          <w:numId w:val="1"/>
        </w:numPr>
        <w:spacing w:after="0" w:line="240" w:lineRule="auto"/>
        <w:ind w:left="567"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rPr>
        <w:t>Jeigu pasireiškė šalutinis poveikis (net jeigu jis šiame lapelyje nenurodytas), kreipkitės į gydytoją arba vaistininką. Žr. 4 skyrių.</w:t>
      </w:r>
    </w:p>
    <w:p w:rsidR="00314E70" w:rsidRPr="00314E70" w:rsidRDefault="00314E70" w:rsidP="00314E70">
      <w:pPr>
        <w:keepNext/>
        <w:tabs>
          <w:tab w:val="left" w:pos="567"/>
        </w:tabs>
        <w:spacing w:after="0" w:line="260" w:lineRule="exact"/>
        <w:jc w:val="both"/>
        <w:outlineLvl w:val="3"/>
        <w:rPr>
          <w:rFonts w:ascii="Times New Roman" w:eastAsia="Times New Roman" w:hAnsi="Times New Roman" w:cs="Times New Roman"/>
          <w:color w:val="000000"/>
        </w:rPr>
      </w:pPr>
    </w:p>
    <w:p w:rsidR="00314E70" w:rsidRPr="00314E70" w:rsidRDefault="00314E70" w:rsidP="00314E7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14E70">
        <w:rPr>
          <w:rFonts w:ascii="Times New Roman" w:eastAsia="Times New Roman" w:hAnsi="Times New Roman" w:cs="Times New Roman"/>
          <w:b/>
          <w:bCs/>
          <w:snapToGrid w:val="0"/>
          <w:szCs w:val="28"/>
          <w:lang w:eastAsia="x-none"/>
        </w:rPr>
        <w:t>Apie ką rašoma šiame lapelyje?</w:t>
      </w: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color w:val="000000"/>
        </w:rPr>
      </w:pPr>
    </w:p>
    <w:p w:rsidR="00314E70" w:rsidRPr="00314E70" w:rsidRDefault="00314E70" w:rsidP="00314E70">
      <w:pPr>
        <w:spacing w:after="0" w:line="240" w:lineRule="auto"/>
        <w:ind w:left="540" w:hanging="540"/>
        <w:rPr>
          <w:rFonts w:ascii="Times New Roman" w:eastAsia="Times New Roman" w:hAnsi="Times New Roman" w:cs="Times New Roman"/>
          <w:color w:val="000000"/>
        </w:rPr>
      </w:pPr>
      <w:r w:rsidRPr="00314E70">
        <w:rPr>
          <w:rFonts w:ascii="Times New Roman" w:eastAsia="Times New Roman" w:hAnsi="Times New Roman" w:cs="Times New Roman"/>
          <w:color w:val="000000"/>
        </w:rPr>
        <w:t>1.</w:t>
      </w:r>
      <w:r w:rsidRPr="00314E70">
        <w:rPr>
          <w:rFonts w:ascii="Times New Roman" w:eastAsia="Times New Roman" w:hAnsi="Times New Roman" w:cs="Times New Roman"/>
          <w:color w:val="000000"/>
        </w:rPr>
        <w:tab/>
        <w:t xml:space="preserve">Kas yra </w:t>
      </w: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 xml:space="preserve"> </w:t>
      </w:r>
      <w:r w:rsidRPr="00314E70">
        <w:rPr>
          <w:rFonts w:ascii="Times New Roman" w:eastAsia="Times New Roman" w:hAnsi="Times New Roman" w:cs="Times New Roman"/>
          <w:color w:val="000000"/>
        </w:rPr>
        <w:t>ir kam jis vartojamas</w:t>
      </w:r>
    </w:p>
    <w:p w:rsidR="00314E70" w:rsidRPr="00314E70" w:rsidRDefault="00314E70" w:rsidP="00314E70">
      <w:pPr>
        <w:spacing w:after="0" w:line="240" w:lineRule="auto"/>
        <w:ind w:left="540" w:hanging="540"/>
        <w:rPr>
          <w:rFonts w:ascii="Times New Roman" w:eastAsia="Times New Roman" w:hAnsi="Times New Roman" w:cs="Times New Roman"/>
          <w:color w:val="000000"/>
        </w:rPr>
      </w:pPr>
      <w:r w:rsidRPr="00314E70">
        <w:rPr>
          <w:rFonts w:ascii="Times New Roman" w:eastAsia="Times New Roman" w:hAnsi="Times New Roman" w:cs="Times New Roman"/>
          <w:color w:val="000000"/>
        </w:rPr>
        <w:t>2.</w:t>
      </w:r>
      <w:r w:rsidRPr="00314E70">
        <w:rPr>
          <w:rFonts w:ascii="Times New Roman" w:eastAsia="Times New Roman" w:hAnsi="Times New Roman" w:cs="Times New Roman"/>
          <w:color w:val="000000"/>
        </w:rPr>
        <w:tab/>
        <w:t xml:space="preserve">Kas žinotina prieš vartojant </w:t>
      </w: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spacing w:after="0" w:line="240" w:lineRule="auto"/>
        <w:ind w:left="540" w:hanging="540"/>
        <w:rPr>
          <w:rFonts w:ascii="Times New Roman" w:eastAsia="Times New Roman" w:hAnsi="Times New Roman" w:cs="Times New Roman"/>
          <w:color w:val="000000"/>
        </w:rPr>
      </w:pPr>
      <w:r w:rsidRPr="00314E70">
        <w:rPr>
          <w:rFonts w:ascii="Times New Roman" w:eastAsia="Times New Roman" w:hAnsi="Times New Roman" w:cs="Times New Roman"/>
          <w:color w:val="000000"/>
        </w:rPr>
        <w:t>3.</w:t>
      </w:r>
      <w:r w:rsidRPr="00314E70">
        <w:rPr>
          <w:rFonts w:ascii="Times New Roman" w:eastAsia="Times New Roman" w:hAnsi="Times New Roman" w:cs="Times New Roman"/>
          <w:color w:val="000000"/>
        </w:rPr>
        <w:tab/>
        <w:t xml:space="preserve">Kaip vartoti </w:t>
      </w: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p>
    <w:p w:rsidR="00314E70" w:rsidRPr="00314E70" w:rsidRDefault="00314E70" w:rsidP="00314E70">
      <w:pPr>
        <w:spacing w:after="0" w:line="240" w:lineRule="auto"/>
        <w:ind w:left="540" w:hanging="540"/>
        <w:rPr>
          <w:rFonts w:ascii="Times New Roman" w:eastAsia="Times New Roman" w:hAnsi="Times New Roman" w:cs="Times New Roman"/>
          <w:color w:val="000000"/>
        </w:rPr>
      </w:pPr>
      <w:r w:rsidRPr="00314E70">
        <w:rPr>
          <w:rFonts w:ascii="Times New Roman" w:eastAsia="Times New Roman" w:hAnsi="Times New Roman" w:cs="Times New Roman"/>
          <w:color w:val="000000"/>
        </w:rPr>
        <w:t>4.</w:t>
      </w:r>
      <w:r w:rsidRPr="00314E70">
        <w:rPr>
          <w:rFonts w:ascii="Times New Roman" w:eastAsia="Times New Roman" w:hAnsi="Times New Roman" w:cs="Times New Roman"/>
          <w:color w:val="000000"/>
        </w:rPr>
        <w:tab/>
        <w:t>Galimas šalutinis poveikis</w:t>
      </w:r>
    </w:p>
    <w:p w:rsidR="00314E70" w:rsidRPr="00314E70" w:rsidRDefault="00314E70" w:rsidP="00314E70">
      <w:pPr>
        <w:spacing w:after="0" w:line="240" w:lineRule="auto"/>
        <w:ind w:left="540" w:hanging="540"/>
        <w:rPr>
          <w:rFonts w:ascii="Times New Roman" w:eastAsia="Times New Roman" w:hAnsi="Times New Roman" w:cs="Times New Roman"/>
          <w:color w:val="000000"/>
        </w:rPr>
      </w:pPr>
      <w:r w:rsidRPr="00314E70">
        <w:rPr>
          <w:rFonts w:ascii="Times New Roman" w:eastAsia="Times New Roman" w:hAnsi="Times New Roman" w:cs="Times New Roman"/>
          <w:color w:val="000000"/>
        </w:rPr>
        <w:t>5.</w:t>
      </w:r>
      <w:r w:rsidRPr="00314E70">
        <w:rPr>
          <w:rFonts w:ascii="Times New Roman" w:eastAsia="Times New Roman" w:hAnsi="Times New Roman" w:cs="Times New Roman"/>
          <w:color w:val="000000"/>
        </w:rPr>
        <w:tab/>
        <w:t xml:space="preserve">Kaip laikyti </w:t>
      </w: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p>
    <w:p w:rsidR="00314E70" w:rsidRPr="00314E70" w:rsidRDefault="00314E70" w:rsidP="00314E70">
      <w:pPr>
        <w:numPr>
          <w:ilvl w:val="12"/>
          <w:numId w:val="0"/>
        </w:numPr>
        <w:spacing w:after="0" w:line="240" w:lineRule="auto"/>
        <w:ind w:left="567" w:right="-2" w:hanging="567"/>
        <w:jc w:val="both"/>
        <w:rPr>
          <w:rFonts w:ascii="Times New Roman" w:eastAsia="Times New Roman" w:hAnsi="Times New Roman" w:cs="Times New Roman"/>
          <w:snapToGrid w:val="0"/>
          <w:szCs w:val="24"/>
        </w:rPr>
      </w:pPr>
      <w:r w:rsidRPr="00314E70">
        <w:rPr>
          <w:rFonts w:ascii="Times New Roman" w:eastAsia="Times New Roman" w:hAnsi="Times New Roman" w:cs="Times New Roman"/>
          <w:color w:val="000000"/>
        </w:rPr>
        <w:t>6.</w:t>
      </w:r>
      <w:r w:rsidRPr="00314E70">
        <w:rPr>
          <w:rFonts w:ascii="Times New Roman" w:eastAsia="Times New Roman" w:hAnsi="Times New Roman" w:cs="Times New Roman"/>
          <w:color w:val="000000"/>
        </w:rPr>
        <w:tab/>
      </w:r>
      <w:r w:rsidRPr="00314E70">
        <w:rPr>
          <w:rFonts w:ascii="Times New Roman" w:eastAsia="Times New Roman" w:hAnsi="Times New Roman" w:cs="Times New Roman"/>
          <w:noProof/>
          <w:snapToGrid w:val="0"/>
          <w:szCs w:val="24"/>
        </w:rPr>
        <w:t>Pakuotės turinys ir kita informacija</w:t>
      </w:r>
    </w:p>
    <w:p w:rsidR="00314E70" w:rsidRPr="00314E70" w:rsidRDefault="00314E70" w:rsidP="00314E70">
      <w:pPr>
        <w:spacing w:after="0" w:line="240" w:lineRule="auto"/>
        <w:ind w:left="540" w:hanging="540"/>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p>
    <w:p w:rsidR="00314E70" w:rsidRPr="00314E70" w:rsidRDefault="00314E70" w:rsidP="00314E70">
      <w:pPr>
        <w:numPr>
          <w:ilvl w:val="0"/>
          <w:numId w:val="4"/>
        </w:numPr>
        <w:spacing w:after="0" w:line="240" w:lineRule="auto"/>
        <w:ind w:right="-2"/>
        <w:jc w:val="both"/>
        <w:rPr>
          <w:rFonts w:ascii="Times New Roman" w:eastAsia="Times New Roman" w:hAnsi="Times New Roman" w:cs="Times New Roman"/>
          <w:b/>
          <w:bCs/>
          <w:caps/>
          <w:color w:val="000000"/>
        </w:rPr>
      </w:pPr>
      <w:r w:rsidRPr="00314E70">
        <w:rPr>
          <w:rFonts w:ascii="Times New Roman" w:eastAsia="Times New Roman" w:hAnsi="Times New Roman" w:cs="Times New Roman"/>
          <w:b/>
          <w:bCs/>
          <w:color w:val="000000"/>
        </w:rPr>
        <w:t xml:space="preserve">Kas yra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r w:rsidRPr="00314E70">
        <w:rPr>
          <w:rFonts w:ascii="Times New Roman" w:eastAsia="Times New Roman" w:hAnsi="Times New Roman" w:cs="Times New Roman"/>
          <w:b/>
          <w:bCs/>
          <w:color w:val="000000"/>
        </w:rPr>
        <w:t xml:space="preserve"> ir kam jis vartojamas</w:t>
      </w: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rPr>
        <w:t xml:space="preserve">Jūsų vaistas yra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4 mg pailginto atpalaidavimo tabletės ir priklauso vaistų, vadinamų alfa </w:t>
      </w:r>
      <w:proofErr w:type="spellStart"/>
      <w:r w:rsidRPr="00314E70">
        <w:rPr>
          <w:rFonts w:ascii="Times New Roman" w:eastAsia="Times New Roman" w:hAnsi="Times New Roman" w:cs="Times New Roman"/>
        </w:rPr>
        <w:t>adrenoceptorių</w:t>
      </w:r>
      <w:proofErr w:type="spellEnd"/>
      <w:r w:rsidRPr="00314E70">
        <w:rPr>
          <w:rFonts w:ascii="Times New Roman" w:eastAsia="Times New Roman" w:hAnsi="Times New Roman" w:cs="Times New Roman"/>
        </w:rPr>
        <w:t xml:space="preserve"> blokatoriais, grupei. </w:t>
      </w:r>
      <w:r w:rsidRPr="00314E70">
        <w:rPr>
          <w:rFonts w:ascii="Times New Roman" w:eastAsia="Times New Roman" w:hAnsi="Times New Roman" w:cs="Times New Roman"/>
          <w:color w:val="000000"/>
        </w:rPr>
        <w:t xml:space="preserve">Vaistas vartojamas aukšto kraujospūdžio gydymui arba būklės, vadinamos gerybine prostatos </w:t>
      </w:r>
      <w:proofErr w:type="spellStart"/>
      <w:r w:rsidRPr="00314E70">
        <w:rPr>
          <w:rFonts w:ascii="Times New Roman" w:eastAsia="Times New Roman" w:hAnsi="Times New Roman" w:cs="Times New Roman"/>
          <w:color w:val="000000"/>
        </w:rPr>
        <w:t>hiperplazija</w:t>
      </w:r>
      <w:proofErr w:type="spellEnd"/>
      <w:r w:rsidRPr="00314E70">
        <w:rPr>
          <w:rFonts w:ascii="Times New Roman" w:eastAsia="Times New Roman" w:hAnsi="Times New Roman" w:cs="Times New Roman"/>
          <w:color w:val="000000"/>
        </w:rPr>
        <w:t xml:space="preserve"> (padidėjusios prostatos), gydymui.</w:t>
      </w:r>
    </w:p>
    <w:p w:rsidR="00314E70" w:rsidRPr="00314E70" w:rsidRDefault="00314E70" w:rsidP="00314E70">
      <w:pPr>
        <w:spacing w:after="0" w:line="240" w:lineRule="auto"/>
        <w:ind w:right="-4"/>
        <w:rPr>
          <w:rFonts w:ascii="Times New Roman" w:eastAsia="Times New Roman" w:hAnsi="Times New Roman" w:cs="Times New Roman"/>
          <w:color w:val="000000"/>
        </w:rPr>
      </w:pPr>
    </w:p>
    <w:p w:rsidR="00314E70" w:rsidRPr="00314E70" w:rsidRDefault="00314E70" w:rsidP="00314E70">
      <w:pPr>
        <w:spacing w:after="0" w:line="240" w:lineRule="auto"/>
        <w:ind w:right="-4"/>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Jeigu Jums yra aukštas kraujospūdis, gali padidėti širdies ligos arba širdies smūgio rizika. </w:t>
      </w:r>
      <w:proofErr w:type="spellStart"/>
      <w:r w:rsidRPr="00314E70">
        <w:rPr>
          <w:rFonts w:ascii="Times New Roman" w:eastAsia="Times New Roman" w:hAnsi="Times New Roman" w:cs="Times New Roman"/>
        </w:rPr>
        <w:t>Doxazosin</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color w:val="000000"/>
        </w:rPr>
        <w:t xml:space="preserve"> mažina kraujospūdį, atpalaiduodamas kūno kraujagysles, todėl širdžiai tampa lengviau pumpuoti per jas kraują. </w:t>
      </w: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Jeigu Jums yra gerybinė prostatos </w:t>
      </w:r>
      <w:proofErr w:type="spellStart"/>
      <w:r w:rsidRPr="00314E70">
        <w:rPr>
          <w:rFonts w:ascii="Times New Roman" w:eastAsia="Times New Roman" w:hAnsi="Times New Roman" w:cs="Times New Roman"/>
          <w:color w:val="000000"/>
        </w:rPr>
        <w:t>hiperplazija</w:t>
      </w:r>
      <w:proofErr w:type="spellEnd"/>
      <w:r w:rsidRPr="00314E70">
        <w:rPr>
          <w:rFonts w:ascii="Times New Roman" w:eastAsia="Times New Roman" w:hAnsi="Times New Roman" w:cs="Times New Roman"/>
          <w:color w:val="000000"/>
        </w:rPr>
        <w:t xml:space="preserve"> (prostatos padidėjimas), Jums gali būti </w:t>
      </w:r>
      <w:proofErr w:type="spellStart"/>
      <w:r w:rsidRPr="00314E70">
        <w:rPr>
          <w:rFonts w:ascii="Times New Roman" w:eastAsia="Times New Roman" w:hAnsi="Times New Roman" w:cs="Times New Roman"/>
          <w:color w:val="000000"/>
        </w:rPr>
        <w:t>šlapinimosi</w:t>
      </w:r>
      <w:proofErr w:type="spellEnd"/>
      <w:r w:rsidRPr="00314E70">
        <w:rPr>
          <w:rFonts w:ascii="Times New Roman" w:eastAsia="Times New Roman" w:hAnsi="Times New Roman" w:cs="Times New Roman"/>
          <w:color w:val="000000"/>
        </w:rPr>
        <w:t xml:space="preserve"> problemų. Vyrams prostatos liauka yra žemiau šlapimo pūslės. Jei prostata padidėjusi, gali būti apsunkintas šlapimo ištekėjimas iš šlapimo pūslės.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atpalaiduoja raumenis aplink šlapimo pūslę, todėl palengvėja </w:t>
      </w:r>
      <w:proofErr w:type="spellStart"/>
      <w:r w:rsidRPr="00314E70">
        <w:rPr>
          <w:rFonts w:ascii="Times New Roman" w:eastAsia="Times New Roman" w:hAnsi="Times New Roman" w:cs="Times New Roman"/>
          <w:color w:val="000000"/>
        </w:rPr>
        <w:t>šlapinimasis</w:t>
      </w:r>
      <w:proofErr w:type="spellEnd"/>
      <w:r w:rsidRPr="00314E70">
        <w:rPr>
          <w:rFonts w:ascii="Times New Roman" w:eastAsia="Times New Roman" w:hAnsi="Times New Roman" w:cs="Times New Roman"/>
          <w:color w:val="000000"/>
        </w:rPr>
        <w:t>.</w:t>
      </w: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p>
    <w:p w:rsidR="00314E70" w:rsidRPr="00314E70" w:rsidRDefault="00314E70" w:rsidP="00314E70">
      <w:pPr>
        <w:numPr>
          <w:ilvl w:val="0"/>
          <w:numId w:val="4"/>
        </w:numPr>
        <w:spacing w:after="0" w:line="240" w:lineRule="auto"/>
        <w:ind w:right="-2"/>
        <w:jc w:val="both"/>
        <w:rPr>
          <w:rFonts w:ascii="Times New Roman" w:eastAsia="Times New Roman" w:hAnsi="Times New Roman" w:cs="Times New Roman"/>
          <w:b/>
          <w:bCs/>
          <w:caps/>
          <w:color w:val="000000"/>
        </w:rPr>
      </w:pPr>
      <w:r w:rsidRPr="00314E70">
        <w:rPr>
          <w:rFonts w:ascii="Times New Roman" w:eastAsia="Times New Roman" w:hAnsi="Times New Roman" w:cs="Times New Roman"/>
          <w:b/>
          <w:bCs/>
          <w:color w:val="000000"/>
        </w:rPr>
        <w:t xml:space="preserve">Kas žinotina prieš vartojant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p>
    <w:p w:rsidR="00314E70" w:rsidRPr="00314E70" w:rsidRDefault="00314E70" w:rsidP="00314E70">
      <w:pPr>
        <w:spacing w:after="0" w:line="240" w:lineRule="auto"/>
        <w:ind w:right="-2"/>
        <w:rPr>
          <w:rFonts w:ascii="Times New Roman" w:eastAsia="Times New Roman" w:hAnsi="Times New Roman" w:cs="Times New Roman"/>
          <w:b/>
          <w:bCs/>
          <w:caps/>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r w:rsidRPr="00314E70">
        <w:rPr>
          <w:rFonts w:ascii="Times New Roman" w:eastAsia="Times New Roman" w:hAnsi="Times New Roman" w:cs="Times New Roman"/>
          <w:b/>
          <w:bCs/>
          <w:color w:val="000000"/>
        </w:rPr>
        <w:t xml:space="preserve"> vartoti negalima:</w:t>
      </w:r>
    </w:p>
    <w:p w:rsidR="00314E70" w:rsidRPr="00314E70" w:rsidRDefault="00314E70" w:rsidP="00314E70">
      <w:pPr>
        <w:numPr>
          <w:ilvl w:val="0"/>
          <w:numId w:val="7"/>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yra alergija doksazosinui ar bet kuriems panašiems šios vaistų grupės preparatams (pvz., prazozinui, terazozinui)</w:t>
      </w:r>
      <w:r w:rsidRPr="00314E70">
        <w:rPr>
          <w:rFonts w:ascii="Times New Roman" w:eastAsia="Times New Roman" w:hAnsi="Times New Roman" w:cs="Times New Roman"/>
          <w:noProof/>
        </w:rPr>
        <w:t xml:space="preserve"> arba bet kuriai pagalbinei šio vaisto medžiagai (jos išvardytos 6 skyriuje)</w:t>
      </w:r>
      <w:r w:rsidRPr="00314E70">
        <w:rPr>
          <w:rFonts w:ascii="Times New Roman" w:eastAsia="Times New Roman" w:hAnsi="Times New Roman" w:cs="Times New Roman"/>
          <w:noProof/>
          <w:color w:val="000000"/>
        </w:rPr>
        <w:t>;</w:t>
      </w:r>
    </w:p>
    <w:p w:rsidR="00314E70" w:rsidRPr="00314E70" w:rsidRDefault="00314E70" w:rsidP="00314E70">
      <w:pPr>
        <w:numPr>
          <w:ilvl w:val="0"/>
          <w:numId w:val="7"/>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Jums pasireiškė ortostatinė hipotenzija (kraujospūdžio būklė, kuri sukelia svaigulį arba apkvaitimą atsistojus iš sėdimos ar gulimos padėties);</w:t>
      </w:r>
    </w:p>
    <w:p w:rsidR="00314E70" w:rsidRPr="00314E70" w:rsidRDefault="00314E70" w:rsidP="00314E70">
      <w:pPr>
        <w:numPr>
          <w:ilvl w:val="0"/>
          <w:numId w:val="7"/>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sergate gerybine prostatos hiperplazija ir yra:</w:t>
      </w:r>
    </w:p>
    <w:p w:rsidR="00314E70" w:rsidRPr="00314E70" w:rsidRDefault="00314E70" w:rsidP="00314E70">
      <w:pPr>
        <w:numPr>
          <w:ilvl w:val="0"/>
          <w:numId w:val="17"/>
        </w:numPr>
        <w:spacing w:after="0" w:line="240" w:lineRule="auto"/>
        <w:ind w:left="1276"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žemas kraujospūdis;</w:t>
      </w:r>
    </w:p>
    <w:p w:rsidR="00314E70" w:rsidRPr="00314E70" w:rsidRDefault="00314E70" w:rsidP="00314E70">
      <w:pPr>
        <w:numPr>
          <w:ilvl w:val="0"/>
          <w:numId w:val="17"/>
        </w:numPr>
        <w:spacing w:after="0" w:line="240" w:lineRule="auto"/>
        <w:ind w:left="1276"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viršutinės šlapimo takų dalies (vamzdelių, jungiančių inkstus su šlapimo pūsle) obstrukcija;</w:t>
      </w:r>
    </w:p>
    <w:p w:rsidR="00314E70" w:rsidRPr="00314E70" w:rsidRDefault="00314E70" w:rsidP="00314E70">
      <w:pPr>
        <w:numPr>
          <w:ilvl w:val="0"/>
          <w:numId w:val="17"/>
        </w:numPr>
        <w:spacing w:after="0" w:line="240" w:lineRule="auto"/>
        <w:ind w:left="1276" w:hanging="567"/>
        <w:jc w:val="both"/>
        <w:rPr>
          <w:rFonts w:ascii="Times New Roman" w:eastAsia="Times New Roman" w:hAnsi="Times New Roman" w:cs="Times New Roman"/>
          <w:color w:val="000000"/>
          <w:szCs w:val="24"/>
        </w:rPr>
      </w:pPr>
      <w:r w:rsidRPr="00314E70">
        <w:rPr>
          <w:rFonts w:ascii="Times New Roman" w:eastAsia="Times New Roman" w:hAnsi="Times New Roman" w:cs="Times New Roman"/>
          <w:noProof/>
          <w:color w:val="000000"/>
        </w:rPr>
        <w:lastRenderedPageBreak/>
        <w:t>lėtinė šlapimo takų infekcija;</w:t>
      </w:r>
    </w:p>
    <w:p w:rsidR="00314E70" w:rsidRPr="00314E70" w:rsidRDefault="00314E70" w:rsidP="00314E70">
      <w:pPr>
        <w:numPr>
          <w:ilvl w:val="0"/>
          <w:numId w:val="17"/>
        </w:numPr>
        <w:spacing w:after="0" w:line="240" w:lineRule="auto"/>
        <w:ind w:left="1276" w:hanging="567"/>
        <w:jc w:val="both"/>
        <w:rPr>
          <w:rFonts w:ascii="Times New Roman" w:eastAsia="Times New Roman" w:hAnsi="Times New Roman" w:cs="Times New Roman"/>
          <w:sz w:val="24"/>
          <w:szCs w:val="24"/>
          <w:lang w:val="en-GB" w:eastAsia="en-GB"/>
        </w:rPr>
      </w:pPr>
      <w:r w:rsidRPr="00314E70">
        <w:rPr>
          <w:rFonts w:ascii="Times New Roman" w:eastAsia="Times New Roman" w:hAnsi="Times New Roman" w:cs="Times New Roman"/>
          <w:noProof/>
          <w:color w:val="000000"/>
        </w:rPr>
        <w:t>šlapimo pūslės akmenligė;</w:t>
      </w:r>
    </w:p>
    <w:p w:rsidR="00314E70" w:rsidRPr="00314E70" w:rsidRDefault="00314E70" w:rsidP="00314E70">
      <w:pPr>
        <w:numPr>
          <w:ilvl w:val="0"/>
          <w:numId w:val="7"/>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Jums yra arba yra buvusi stemplės (vamzdelio, jungiančio burną ir skrandį) arba žarnų ar kitos virškinimo trakto dalies susiaurėjimas arba blokada;</w:t>
      </w:r>
    </w:p>
    <w:p w:rsidR="00314E70" w:rsidRPr="00314E70" w:rsidRDefault="00314E70" w:rsidP="00314E70">
      <w:pPr>
        <w:numPr>
          <w:ilvl w:val="0"/>
          <w:numId w:val="7"/>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žindote kūdikį;</w:t>
      </w:r>
    </w:p>
    <w:p w:rsidR="00314E70" w:rsidRPr="00314E70" w:rsidRDefault="00314E70" w:rsidP="00314E70">
      <w:pPr>
        <w:numPr>
          <w:ilvl w:val="0"/>
          <w:numId w:val="7"/>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Doxazosin Teva neturėtų būti Jūsų vienintelis vaistas, vartojamas gydant:</w:t>
      </w:r>
    </w:p>
    <w:p w:rsidR="00314E70" w:rsidRPr="00314E70" w:rsidRDefault="00314E70" w:rsidP="00314E70">
      <w:pPr>
        <w:numPr>
          <w:ilvl w:val="0"/>
          <w:numId w:val="17"/>
        </w:numPr>
        <w:spacing w:after="0" w:line="240" w:lineRule="auto"/>
        <w:ind w:left="1276"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šlapimo nelaikymą (šlapimo ištekėjimą tuomet, kai Jūs nejaučiate potraukio šlapintis);</w:t>
      </w:r>
    </w:p>
    <w:p w:rsidR="00314E70" w:rsidRPr="00314E70" w:rsidRDefault="00314E70" w:rsidP="00314E70">
      <w:pPr>
        <w:numPr>
          <w:ilvl w:val="0"/>
          <w:numId w:val="17"/>
        </w:numPr>
        <w:spacing w:after="0" w:line="240" w:lineRule="auto"/>
        <w:ind w:left="1276" w:hanging="567"/>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esant sutrikusiai inkstų veiklai arba jeigu susidaro mažai šlapimo, arbo jo visai nesusidaro.</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14E70">
        <w:rPr>
          <w:rFonts w:ascii="Times New Roman" w:eastAsia="Times New Roman" w:hAnsi="Times New Roman" w:cs="Times New Roman"/>
          <w:b/>
          <w:bCs/>
          <w:snapToGrid w:val="0"/>
          <w:szCs w:val="28"/>
          <w:lang w:eastAsia="x-none"/>
        </w:rPr>
        <w:t xml:space="preserve">Įspėjimai ir atsargumo priemonės </w:t>
      </w:r>
    </w:p>
    <w:p w:rsidR="00314E70" w:rsidRPr="00314E70" w:rsidRDefault="00314E70" w:rsidP="00314E70">
      <w:pPr>
        <w:numPr>
          <w:ilvl w:val="0"/>
          <w:numId w:val="19"/>
        </w:numPr>
        <w:spacing w:after="0" w:line="240" w:lineRule="auto"/>
        <w:ind w:right="-2"/>
        <w:jc w:val="both"/>
        <w:rPr>
          <w:rFonts w:ascii="Times New Roman" w:eastAsia="Times New Roman" w:hAnsi="Times New Roman" w:cs="Times New Roman"/>
          <w:bCs/>
          <w:color w:val="000000"/>
        </w:rPr>
      </w:pPr>
      <w:r w:rsidRPr="00314E70">
        <w:rPr>
          <w:rFonts w:ascii="Times New Roman" w:eastAsia="Times New Roman" w:hAnsi="Times New Roman" w:cs="Times New Roman"/>
          <w:bCs/>
          <w:color w:val="000000"/>
        </w:rPr>
        <w:t xml:space="preserve">Pasitarkite su gydytoju arba vaistininku prieš pradedant vartoti </w:t>
      </w: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rPr>
        <w:t>Jeigu Jums atlikta žarnyno dalies pašalinimo operacija.</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Šis vaistas gali sukelti Jums svaigulį ir apkvaitimą, ypač pradėjus vartoti arba pradėjus vartoti po pertraukos. Retai tai gali sukelti sąmonės netekimą. Jei taip atsitiktų, nevairuokite, nevaldykite mechanizmų arba nedalyvaukite kitoje pavojingoje veikloje, reikalaujančioje viso Jūsų dėmesio.</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turite širdies sutrikimų (pvz., yra širdies nepakankamumas) arba jeigu širdies vožtuvai nedirba tinkamai.</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turite kepenų veiklos sutrikimų (ypač tuomet, jeigu vartojate kitų vaistų, kuriuos skaido kepenys (pvz. cimetidiną). Jei abejojate, kreipkitės į gydytoją arba vaistininką.</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Doxazosin Teva gali turėti įtakos kai kuriems kraujo ir šlapimo tyrimų rezultatams. Jei Jums reikia atlikti kraujo ar šlapimo tyrimus, pasakykite gydytojui, kad vartojate Doxazosin Teva.</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 sergate cukriniu diabetu ir yra būklė, vadinama diabetine autonomine neuropatija. Jeigu abejojate, kreipkitės į gydytoją.</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vartojate tam tikrus vaistus erekcijos sutrikimui gydyti, pvz., sildenafilį, tadalafilį ir vardenafilį.</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noProof/>
          <w:color w:val="000000"/>
        </w:rPr>
        <w:t>Jeigu Jums atliekama akių operacija dėl kataraktos (akies lęšiuko drumstumo), prieš operaciją praneškite savo akių gydytojui, kad Jūs šiuo metu vartojate arba anksčiau esate vartojęs Doxazosin Teva. Tai reikalinga, kad operacijos metu būtų galima išvengti komplikacijų, kurias gali sukelti Doxazosin Teva, jei gydytojas joms bus iš anksto pasiruošęs.</w:t>
      </w:r>
    </w:p>
    <w:p w:rsidR="00314E70" w:rsidRPr="00314E70" w:rsidRDefault="00314E70" w:rsidP="00314E70">
      <w:pPr>
        <w:numPr>
          <w:ilvl w:val="0"/>
          <w:numId w:val="8"/>
        </w:numPr>
        <w:spacing w:after="0" w:line="240" w:lineRule="auto"/>
        <w:jc w:val="both"/>
        <w:rPr>
          <w:rFonts w:ascii="Times New Roman" w:eastAsia="Times New Roman" w:hAnsi="Times New Roman" w:cs="Times New Roman"/>
          <w:noProof/>
          <w:color w:val="000000"/>
        </w:rPr>
      </w:pPr>
      <w:r w:rsidRPr="00314E70">
        <w:rPr>
          <w:rFonts w:ascii="Times New Roman" w:eastAsia="Times New Roman" w:hAnsi="Times New Roman" w:cs="Times New Roman"/>
          <w:color w:val="000000"/>
        </w:rPr>
        <w:t>Kartais Jūs galite pastebėti tablečių likučius išmatose; nenustebkite, tai normalu.</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b/>
          <w:color w:val="000000"/>
        </w:rPr>
      </w:pPr>
      <w:r w:rsidRPr="00314E70">
        <w:rPr>
          <w:rFonts w:ascii="Times New Roman" w:eastAsia="Times New Roman" w:hAnsi="Times New Roman" w:cs="Times New Roman"/>
          <w:b/>
          <w:color w:val="000000"/>
        </w:rPr>
        <w:t>Vaikams ir paaugliams</w:t>
      </w:r>
    </w:p>
    <w:p w:rsidR="00314E70" w:rsidRPr="00314E70" w:rsidRDefault="00314E70" w:rsidP="00314E70">
      <w:pPr>
        <w:spacing w:after="0" w:line="240" w:lineRule="auto"/>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negalima vartoti vaikams ir paaugliams jaunesniems nei 18 metų amžiaus, nes saugumas ir veiksmingumas nėra ištirtas.</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 xml:space="preserve">Kiti vaistai ir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noProof/>
        </w:rPr>
        <w:t>Jeigu vartojate ar neseniai vartojote kitų vaistų arba dėl to nesate tikri, apie tai pasakykite gydytojui arba vaistininkui.</w:t>
      </w:r>
    </w:p>
    <w:p w:rsidR="00314E70" w:rsidRPr="00314E70" w:rsidRDefault="00314E70" w:rsidP="00314E70">
      <w:pPr>
        <w:numPr>
          <w:ilvl w:val="0"/>
          <w:numId w:val="1"/>
        </w:numPr>
        <w:tabs>
          <w:tab w:val="left" w:pos="54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Kitus vaistus padidėjusio kraujospūdžio gydymui.</w:t>
      </w:r>
    </w:p>
    <w:p w:rsidR="00314E70" w:rsidRPr="00314E70" w:rsidRDefault="00314E70" w:rsidP="00314E70">
      <w:pPr>
        <w:numPr>
          <w:ilvl w:val="0"/>
          <w:numId w:val="1"/>
        </w:numPr>
        <w:tabs>
          <w:tab w:val="left" w:pos="540"/>
        </w:tabs>
        <w:spacing w:after="0" w:line="240" w:lineRule="auto"/>
        <w:ind w:left="540" w:hanging="540"/>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Nesteroidinius vaistus nuo uždegimo (NVNU) skausmo malšinimui (pvz., </w:t>
      </w:r>
      <w:proofErr w:type="spellStart"/>
      <w:r w:rsidRPr="00314E70">
        <w:rPr>
          <w:rFonts w:ascii="Times New Roman" w:eastAsia="Times New Roman" w:hAnsi="Times New Roman" w:cs="Times New Roman"/>
          <w:color w:val="000000"/>
        </w:rPr>
        <w:t>ibuprofeną</w:t>
      </w:r>
      <w:proofErr w:type="spellEnd"/>
      <w:r w:rsidRPr="00314E70">
        <w:rPr>
          <w:rFonts w:ascii="Times New Roman" w:eastAsia="Times New Roman" w:hAnsi="Times New Roman" w:cs="Times New Roman"/>
          <w:color w:val="000000"/>
        </w:rPr>
        <w:t xml:space="preserve"> ir </w:t>
      </w:r>
      <w:proofErr w:type="spellStart"/>
      <w:r w:rsidRPr="00314E70">
        <w:rPr>
          <w:rFonts w:ascii="Times New Roman" w:eastAsia="Times New Roman" w:hAnsi="Times New Roman" w:cs="Times New Roman"/>
          <w:color w:val="000000"/>
        </w:rPr>
        <w:t>diklofenaką</w:t>
      </w:r>
      <w:proofErr w:type="spellEnd"/>
      <w:r w:rsidRPr="00314E70">
        <w:rPr>
          <w:rFonts w:ascii="Times New Roman" w:eastAsia="Times New Roman" w:hAnsi="Times New Roman" w:cs="Times New Roman"/>
          <w:color w:val="000000"/>
        </w:rPr>
        <w:t>).</w:t>
      </w:r>
    </w:p>
    <w:p w:rsidR="00314E70" w:rsidRPr="00314E70" w:rsidRDefault="00314E70" w:rsidP="00314E70">
      <w:pPr>
        <w:numPr>
          <w:ilvl w:val="0"/>
          <w:numId w:val="1"/>
        </w:numPr>
        <w:tabs>
          <w:tab w:val="left" w:pos="540"/>
        </w:tabs>
        <w:spacing w:after="0" w:line="240" w:lineRule="auto"/>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Vaistus, kurių sudėtyje yra estrogenų, pvz., kontraceptines tabletes.</w:t>
      </w:r>
    </w:p>
    <w:p w:rsidR="00314E70" w:rsidRPr="00314E70" w:rsidRDefault="00314E70" w:rsidP="00314E70">
      <w:pPr>
        <w:numPr>
          <w:ilvl w:val="0"/>
          <w:numId w:val="1"/>
        </w:numPr>
        <w:tabs>
          <w:tab w:val="left" w:pos="540"/>
        </w:tabs>
        <w:spacing w:after="0" w:line="240" w:lineRule="auto"/>
        <w:ind w:left="540" w:hanging="540"/>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Nosies paburkimą, kosulį ir peršalimą mažinančius vaistus, kurių sudėtyje yra nosies paburkimą mažinančių medžiagų (pvz., efedrino ir </w:t>
      </w:r>
      <w:proofErr w:type="spellStart"/>
      <w:r w:rsidRPr="00314E70">
        <w:rPr>
          <w:rFonts w:ascii="Times New Roman" w:eastAsia="Times New Roman" w:hAnsi="Times New Roman" w:cs="Times New Roman"/>
          <w:color w:val="000000"/>
        </w:rPr>
        <w:t>fenilefrino</w:t>
      </w:r>
      <w:proofErr w:type="spellEnd"/>
      <w:r w:rsidRPr="00314E70">
        <w:rPr>
          <w:rFonts w:ascii="Times New Roman" w:eastAsia="Times New Roman" w:hAnsi="Times New Roman" w:cs="Times New Roman"/>
          <w:color w:val="000000"/>
        </w:rPr>
        <w:t>).</w:t>
      </w:r>
    </w:p>
    <w:p w:rsidR="00314E70" w:rsidRPr="00314E70" w:rsidRDefault="00314E70" w:rsidP="00314E70">
      <w:pPr>
        <w:numPr>
          <w:ilvl w:val="0"/>
          <w:numId w:val="1"/>
        </w:numPr>
        <w:tabs>
          <w:tab w:val="left" w:pos="540"/>
        </w:tabs>
        <w:spacing w:after="0" w:line="240" w:lineRule="auto"/>
        <w:ind w:left="540" w:hanging="540"/>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lastRenderedPageBreak/>
        <w:t xml:space="preserve">Ligoninėje vartojamų vaistų, stimuliuojančių Jūsų širdį (pvz., </w:t>
      </w:r>
      <w:proofErr w:type="spellStart"/>
      <w:r w:rsidRPr="00314E70">
        <w:rPr>
          <w:rFonts w:ascii="Times New Roman" w:eastAsia="Times New Roman" w:hAnsi="Times New Roman" w:cs="Times New Roman"/>
          <w:color w:val="000000"/>
        </w:rPr>
        <w:t>dopaminą</w:t>
      </w:r>
      <w:proofErr w:type="spellEnd"/>
      <w:r w:rsidRPr="00314E70">
        <w:rPr>
          <w:rFonts w:ascii="Times New Roman" w:eastAsia="Times New Roman" w:hAnsi="Times New Roman" w:cs="Times New Roman"/>
          <w:color w:val="000000"/>
        </w:rPr>
        <w:t xml:space="preserve">, efedriną, </w:t>
      </w:r>
      <w:proofErr w:type="spellStart"/>
      <w:r w:rsidRPr="00314E70">
        <w:rPr>
          <w:rFonts w:ascii="Times New Roman" w:eastAsia="Times New Roman" w:hAnsi="Times New Roman" w:cs="Times New Roman"/>
          <w:color w:val="000000"/>
        </w:rPr>
        <w:t>epinefriną</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metaraminolį</w:t>
      </w:r>
      <w:proofErr w:type="spellEnd"/>
      <w:r w:rsidRPr="00314E70">
        <w:rPr>
          <w:rFonts w:ascii="Times New Roman" w:eastAsia="Times New Roman" w:hAnsi="Times New Roman" w:cs="Times New Roman"/>
          <w:color w:val="000000"/>
        </w:rPr>
        <w:t xml:space="preserve"> arba </w:t>
      </w:r>
      <w:proofErr w:type="spellStart"/>
      <w:r w:rsidRPr="00314E70">
        <w:rPr>
          <w:rFonts w:ascii="Times New Roman" w:eastAsia="Times New Roman" w:hAnsi="Times New Roman" w:cs="Times New Roman"/>
          <w:color w:val="000000"/>
        </w:rPr>
        <w:t>metoksaminą</w:t>
      </w:r>
      <w:proofErr w:type="spellEnd"/>
      <w:r w:rsidRPr="00314E70">
        <w:rPr>
          <w:rFonts w:ascii="Times New Roman" w:eastAsia="Times New Roman" w:hAnsi="Times New Roman" w:cs="Times New Roman"/>
          <w:color w:val="000000"/>
        </w:rPr>
        <w:t>).</w:t>
      </w:r>
    </w:p>
    <w:p w:rsidR="00314E70" w:rsidRPr="00314E70" w:rsidRDefault="00314E70" w:rsidP="00314E70">
      <w:pPr>
        <w:numPr>
          <w:ilvl w:val="0"/>
          <w:numId w:val="1"/>
        </w:numPr>
        <w:tabs>
          <w:tab w:val="left" w:pos="540"/>
        </w:tabs>
        <w:spacing w:after="0" w:line="240" w:lineRule="auto"/>
        <w:ind w:left="540" w:hanging="540"/>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Vaistus, kuriuos skaido kepenys (pvz., </w:t>
      </w:r>
      <w:proofErr w:type="spellStart"/>
      <w:r w:rsidRPr="00314E70">
        <w:rPr>
          <w:rFonts w:ascii="Times New Roman" w:eastAsia="Times New Roman" w:hAnsi="Times New Roman" w:cs="Times New Roman"/>
          <w:color w:val="000000"/>
        </w:rPr>
        <w:t>cimetidiną</w:t>
      </w:r>
      <w:proofErr w:type="spellEnd"/>
      <w:r w:rsidRPr="00314E70">
        <w:rPr>
          <w:rFonts w:ascii="Times New Roman" w:eastAsia="Times New Roman" w:hAnsi="Times New Roman" w:cs="Times New Roman"/>
          <w:color w:val="000000"/>
        </w:rPr>
        <w:t>). Jei abejojate, kreipkitės į gydytoją arba vaistininką.</w:t>
      </w:r>
    </w:p>
    <w:p w:rsidR="00314E70" w:rsidRPr="00314E70" w:rsidRDefault="00314E70" w:rsidP="00314E70">
      <w:pPr>
        <w:numPr>
          <w:ilvl w:val="0"/>
          <w:numId w:val="1"/>
        </w:numPr>
        <w:tabs>
          <w:tab w:val="left" w:pos="540"/>
        </w:tabs>
        <w:spacing w:after="0" w:line="240" w:lineRule="auto"/>
        <w:ind w:left="567"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Kai kuriems pacientams, vartojantiems alfa </w:t>
      </w:r>
      <w:proofErr w:type="spellStart"/>
      <w:r w:rsidRPr="00314E70">
        <w:rPr>
          <w:rFonts w:ascii="Times New Roman" w:eastAsia="Times New Roman" w:hAnsi="Times New Roman" w:cs="Times New Roman"/>
          <w:color w:val="000000"/>
        </w:rPr>
        <w:t>adrenoreceptorių</w:t>
      </w:r>
      <w:proofErr w:type="spellEnd"/>
      <w:r w:rsidRPr="00314E70">
        <w:rPr>
          <w:rFonts w:ascii="Times New Roman" w:eastAsia="Times New Roman" w:hAnsi="Times New Roman" w:cs="Times New Roman"/>
          <w:color w:val="000000"/>
        </w:rPr>
        <w:t xml:space="preserve"> blokatorius aukšto kraujospūdžio arba prostatos padidėjimui gydyti, gali pasireikšti svaigulys, silpnas galvos sukimasis, sukeltas kraujospūdžio sumažėjimo atsisėdant ar greitai stojantis. Kai kuriems pacientams šie simptomai pasireiškė, vartojant vaistus erekcijos disfunkcijai (impotencijai) gydyti, pvz., </w:t>
      </w:r>
      <w:proofErr w:type="spellStart"/>
      <w:r w:rsidRPr="00314E70">
        <w:rPr>
          <w:rFonts w:ascii="Times New Roman" w:eastAsia="Times New Roman" w:hAnsi="Times New Roman" w:cs="Times New Roman"/>
          <w:color w:val="000000"/>
        </w:rPr>
        <w:t>sildenafilį</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tadalafilį</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vardenafilį</w:t>
      </w:r>
      <w:proofErr w:type="spellEnd"/>
      <w:r w:rsidRPr="00314E70">
        <w:rPr>
          <w:rFonts w:ascii="Times New Roman" w:eastAsia="Times New Roman" w:hAnsi="Times New Roman" w:cs="Times New Roman"/>
          <w:color w:val="000000"/>
        </w:rPr>
        <w:t xml:space="preserve">, kartu su alfa </w:t>
      </w:r>
      <w:proofErr w:type="spellStart"/>
      <w:r w:rsidRPr="00314E70">
        <w:rPr>
          <w:rFonts w:ascii="Times New Roman" w:eastAsia="Times New Roman" w:hAnsi="Times New Roman" w:cs="Times New Roman"/>
          <w:color w:val="000000"/>
        </w:rPr>
        <w:t>adrenoreceptorių</w:t>
      </w:r>
      <w:proofErr w:type="spellEnd"/>
      <w:r w:rsidRPr="00314E70">
        <w:rPr>
          <w:rFonts w:ascii="Times New Roman" w:eastAsia="Times New Roman" w:hAnsi="Times New Roman" w:cs="Times New Roman"/>
          <w:color w:val="000000"/>
        </w:rPr>
        <w:t xml:space="preserve"> blokatoriais. Kad sumažintumėte šių simptomų atsiradimo galimybę, prieš vartojant vaistus erekcijos disfunkcijai gydyti Jums turi būti nustatyta reguliari alfa </w:t>
      </w:r>
      <w:proofErr w:type="spellStart"/>
      <w:r w:rsidRPr="00314E70">
        <w:rPr>
          <w:rFonts w:ascii="Times New Roman" w:eastAsia="Times New Roman" w:hAnsi="Times New Roman" w:cs="Times New Roman"/>
          <w:color w:val="000000"/>
        </w:rPr>
        <w:t>adrenoreceptoriaus</w:t>
      </w:r>
      <w:proofErr w:type="spellEnd"/>
      <w:r w:rsidRPr="00314E70">
        <w:rPr>
          <w:rFonts w:ascii="Times New Roman" w:eastAsia="Times New Roman" w:hAnsi="Times New Roman" w:cs="Times New Roman"/>
          <w:color w:val="000000"/>
        </w:rPr>
        <w:t xml:space="preserve"> paros dozė.</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r w:rsidRPr="00314E70">
        <w:rPr>
          <w:rFonts w:ascii="Times New Roman" w:eastAsia="Times New Roman" w:hAnsi="Times New Roman" w:cs="Times New Roman"/>
          <w:b/>
          <w:bCs/>
          <w:color w:val="000000"/>
        </w:rPr>
        <w:t xml:space="preserve"> vartojimas su maistu ir gėrimais</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r w:rsidRPr="00314E70">
        <w:rPr>
          <w:rFonts w:ascii="Times New Roman" w:eastAsia="Times New Roman" w:hAnsi="Times New Roman" w:cs="Times New Roman"/>
          <w:color w:val="000000"/>
        </w:rPr>
        <w:t>Maistas nedaro įtakos vaisto veikimui. Jis gali būti vartojamas su maistu arba esant tuščiam skrandžiui.</w:t>
      </w:r>
    </w:p>
    <w:p w:rsidR="00314E70" w:rsidRPr="00314E70" w:rsidRDefault="00314E70" w:rsidP="00314E70">
      <w:pPr>
        <w:numPr>
          <w:ilvl w:val="12"/>
          <w:numId w:val="0"/>
        </w:numPr>
        <w:tabs>
          <w:tab w:val="left" w:pos="1290"/>
        </w:tabs>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Nėštumas, žindymo laikotarpis ir vaisingumas</w:t>
      </w:r>
    </w:p>
    <w:p w:rsidR="00314E70" w:rsidRPr="00314E70" w:rsidRDefault="00314E70" w:rsidP="00314E70">
      <w:pPr>
        <w:spacing w:after="0" w:line="240" w:lineRule="auto"/>
        <w:jc w:val="both"/>
        <w:rPr>
          <w:rFonts w:ascii="Times New Roman" w:eastAsia="Times New Roman" w:hAnsi="Times New Roman" w:cs="Times New Roman"/>
          <w:noProof/>
        </w:rPr>
      </w:pPr>
      <w:r w:rsidRPr="00314E70">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314E70" w:rsidRPr="00314E70" w:rsidRDefault="00314E70" w:rsidP="00314E70">
      <w:pPr>
        <w:spacing w:after="0" w:line="240" w:lineRule="auto"/>
        <w:jc w:val="both"/>
        <w:rPr>
          <w:rFonts w:ascii="Times New Roman" w:eastAsia="Times New Roman" w:hAnsi="Times New Roman" w:cs="Times New Roman"/>
          <w:noProof/>
          <w:sz w:val="24"/>
          <w:szCs w:val="24"/>
        </w:rPr>
      </w:pPr>
    </w:p>
    <w:p w:rsidR="00314E70" w:rsidRPr="00314E70" w:rsidRDefault="00314E70" w:rsidP="00314E70">
      <w:p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bCs/>
          <w:color w:val="000000"/>
        </w:rPr>
        <w:t xml:space="preserve">Jeigu Jūs esate nėščia arba planuojate pastoti, </w:t>
      </w: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 xml:space="preserve"> vartoti galima tik tuo atveju, jei gydytojas nuspręs, kad tai būtina. Poveikis Jūsų kūdikiui nėra žinomas.</w:t>
      </w: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Cs/>
          <w:color w:val="000000"/>
        </w:rPr>
      </w:pP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Cs/>
          <w:color w:val="000000"/>
        </w:rPr>
      </w:pPr>
      <w:proofErr w:type="spellStart"/>
      <w:r w:rsidRPr="00314E70">
        <w:rPr>
          <w:rFonts w:ascii="Times New Roman" w:eastAsia="Times New Roman" w:hAnsi="Times New Roman" w:cs="Times New Roman"/>
          <w:bCs/>
          <w:color w:val="000000"/>
        </w:rPr>
        <w:t>Doxazosin</w:t>
      </w:r>
      <w:proofErr w:type="spellEnd"/>
      <w:r w:rsidRPr="00314E70">
        <w:rPr>
          <w:rFonts w:ascii="Times New Roman" w:eastAsia="Times New Roman" w:hAnsi="Times New Roman" w:cs="Times New Roman"/>
          <w:bCs/>
          <w:color w:val="000000"/>
        </w:rPr>
        <w:t xml:space="preserve"> </w:t>
      </w:r>
      <w:proofErr w:type="spellStart"/>
      <w:r w:rsidRPr="00314E70">
        <w:rPr>
          <w:rFonts w:ascii="Times New Roman" w:eastAsia="Times New Roman" w:hAnsi="Times New Roman" w:cs="Times New Roman"/>
          <w:bCs/>
          <w:color w:val="000000"/>
        </w:rPr>
        <w:t>Teva</w:t>
      </w:r>
      <w:proofErr w:type="spellEnd"/>
      <w:r w:rsidRPr="00314E70">
        <w:rPr>
          <w:rFonts w:ascii="Times New Roman" w:eastAsia="Times New Roman" w:hAnsi="Times New Roman" w:cs="Times New Roman"/>
          <w:bCs/>
          <w:color w:val="000000"/>
        </w:rPr>
        <w:t xml:space="preserve"> vartoti negalima, jei Jūs žindote kūdikį, kadangi vaistas gali kauptis Jūsų piene ir taip pakenkti kūdikiui.</w:t>
      </w:r>
    </w:p>
    <w:p w:rsidR="00314E70" w:rsidRPr="00314E70" w:rsidRDefault="00314E70" w:rsidP="00314E70">
      <w:pPr>
        <w:numPr>
          <w:ilvl w:val="12"/>
          <w:numId w:val="0"/>
        </w:numPr>
        <w:spacing w:after="0" w:line="240" w:lineRule="auto"/>
        <w:rPr>
          <w:rFonts w:ascii="Times New Roman" w:eastAsia="Times New Roman" w:hAnsi="Times New Roman" w:cs="Times New Roman"/>
          <w:b/>
          <w:bCs/>
          <w:color w:val="000000"/>
        </w:rPr>
      </w:pP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Vairavimas ir mechanizmų valdymas</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Pavartoję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ypač gydymo pradžioje arba pradėjus vaistą vartoti po pertraukos, galite jausti svaigulį, galvos sukimąsi. Vaistas gali sukelti ir mieguistumą. Jei taip jaučiatės, nevairuokite arba nevaldykite mechanizmų, nedalyvaukite kitoje pavojingoje dėmesio reikalaujančioje veikloje.</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p>
    <w:p w:rsidR="00314E70" w:rsidRPr="00314E70" w:rsidRDefault="00314E70" w:rsidP="00314E70">
      <w:pPr>
        <w:numPr>
          <w:ilvl w:val="0"/>
          <w:numId w:val="4"/>
        </w:numPr>
        <w:spacing w:after="0" w:line="240" w:lineRule="auto"/>
        <w:ind w:right="-2"/>
        <w:jc w:val="both"/>
        <w:rPr>
          <w:rFonts w:ascii="Times New Roman" w:eastAsia="Times New Roman" w:hAnsi="Times New Roman" w:cs="Times New Roman"/>
          <w:b/>
          <w:color w:val="000000"/>
        </w:rPr>
      </w:pPr>
      <w:r w:rsidRPr="00314E70">
        <w:rPr>
          <w:rFonts w:ascii="Times New Roman" w:eastAsia="Times New Roman" w:hAnsi="Times New Roman" w:cs="Times New Roman"/>
          <w:b/>
          <w:bCs/>
          <w:caps/>
          <w:color w:val="000000"/>
        </w:rPr>
        <w:t>K</w:t>
      </w:r>
      <w:r w:rsidRPr="00314E70">
        <w:rPr>
          <w:rFonts w:ascii="Times New Roman" w:eastAsia="Times New Roman" w:hAnsi="Times New Roman" w:cs="Times New Roman"/>
          <w:b/>
          <w:bCs/>
          <w:color w:val="000000"/>
        </w:rPr>
        <w:t xml:space="preserve">aip vartoti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p>
    <w:p w:rsidR="00314E70" w:rsidRPr="00314E70" w:rsidRDefault="00314E70" w:rsidP="00314E70">
      <w:p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bCs/>
          <w:color w:val="000000"/>
        </w:rPr>
        <w:t>Visada vartokite šį vaistą</w:t>
      </w:r>
      <w:r w:rsidRPr="00314E70">
        <w:rPr>
          <w:rFonts w:ascii="Times New Roman" w:eastAsia="Times New Roman" w:hAnsi="Times New Roman" w:cs="Times New Roman"/>
          <w:color w:val="000000"/>
        </w:rPr>
        <w:t xml:space="preserve"> tiksliai, kaip nurodė gydytojas. Jeigu abejojate, kreipkitės į gydytoją arba vaistininką.</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Jūsų vaistas gali būti vartojamas aukšto kraujospūdžio gydymui arba gerybinės prostatos </w:t>
      </w:r>
      <w:proofErr w:type="spellStart"/>
      <w:r w:rsidRPr="00314E70">
        <w:rPr>
          <w:rFonts w:ascii="Times New Roman" w:eastAsia="Times New Roman" w:hAnsi="Times New Roman" w:cs="Times New Roman"/>
          <w:color w:val="000000"/>
        </w:rPr>
        <w:t>hiperplazijos</w:t>
      </w:r>
      <w:proofErr w:type="spellEnd"/>
      <w:r w:rsidRPr="00314E70">
        <w:rPr>
          <w:rFonts w:ascii="Times New Roman" w:eastAsia="Times New Roman" w:hAnsi="Times New Roman" w:cs="Times New Roman"/>
          <w:color w:val="000000"/>
        </w:rPr>
        <w:t xml:space="preserve"> (prostatos padidėjimo) gydymui. Dozė abiejų būklių gydymui yra vienoda.</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color w:val="000000"/>
        </w:rPr>
        <w:t>Tabletes reikia nuryti sveikas, užsigeriant pakankamu skysčio kiekiu. Jų negalima kramtyti ar sutrinti. Tabletes reikia vartoti kiekvieną dieną tuo pačiu laiku.</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ind w:right="-4"/>
        <w:rPr>
          <w:rFonts w:ascii="Times New Roman" w:eastAsia="Times New Roman" w:hAnsi="Times New Roman" w:cs="Times New Roman"/>
          <w:b/>
          <w:bCs/>
          <w:iCs/>
          <w:color w:val="000000"/>
        </w:rPr>
      </w:pPr>
      <w:r w:rsidRPr="00314E70">
        <w:rPr>
          <w:rFonts w:ascii="Times New Roman" w:eastAsia="Times New Roman" w:hAnsi="Times New Roman" w:cs="Times New Roman"/>
          <w:b/>
          <w:bCs/>
          <w:iCs/>
          <w:color w:val="000000"/>
        </w:rPr>
        <w:t>Suaugusiesiems (įskaitant senyvo amžiaus)</w:t>
      </w:r>
    </w:p>
    <w:p w:rsidR="00314E70" w:rsidRPr="00314E70" w:rsidRDefault="00314E70" w:rsidP="00314E70">
      <w:pPr>
        <w:spacing w:after="0" w:line="240" w:lineRule="auto"/>
        <w:ind w:right="-4"/>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Rekomenduojama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dozė yra viena tabletė per parą, nors Jūsų gydytojas gali padidinti dozę daugiausiai iki didžiausios, </w:t>
      </w:r>
      <w:proofErr w:type="spellStart"/>
      <w:r w:rsidRPr="00314E70">
        <w:rPr>
          <w:rFonts w:ascii="Times New Roman" w:eastAsia="Times New Roman" w:hAnsi="Times New Roman" w:cs="Times New Roman"/>
          <w:color w:val="000000"/>
        </w:rPr>
        <w:t>t.y</w:t>
      </w:r>
      <w:proofErr w:type="spellEnd"/>
      <w:r w:rsidRPr="00314E70">
        <w:rPr>
          <w:rFonts w:ascii="Times New Roman" w:eastAsia="Times New Roman" w:hAnsi="Times New Roman" w:cs="Times New Roman"/>
          <w:color w:val="000000"/>
        </w:rPr>
        <w:t>. dviejų tablečių per parą, dozės.</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ind w:right="-4"/>
        <w:rPr>
          <w:rFonts w:ascii="Times New Roman" w:eastAsia="Times New Roman" w:hAnsi="Times New Roman" w:cs="Times New Roman"/>
          <w:b/>
          <w:bCs/>
          <w:color w:val="000000"/>
        </w:rPr>
      </w:pPr>
      <w:r w:rsidRPr="00314E70">
        <w:rPr>
          <w:rFonts w:ascii="Times New Roman" w:eastAsia="Times New Roman" w:hAnsi="Times New Roman" w:cs="Times New Roman"/>
          <w:b/>
          <w:bCs/>
          <w:iCs/>
          <w:color w:val="000000"/>
        </w:rPr>
        <w:t>Vartojimas vaikams ir paaugliams</w:t>
      </w:r>
    </w:p>
    <w:p w:rsidR="00314E70" w:rsidRPr="00314E70" w:rsidRDefault="00314E70" w:rsidP="00314E70">
      <w:pPr>
        <w:spacing w:after="0" w:line="240" w:lineRule="auto"/>
        <w:ind w:right="-4"/>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vartoti vaikams nerekomenduojama.</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ind w:right="-4"/>
        <w:rPr>
          <w:rFonts w:ascii="Times New Roman" w:eastAsia="Times New Roman" w:hAnsi="Times New Roman" w:cs="Times New Roman"/>
          <w:b/>
          <w:bCs/>
          <w:iCs/>
          <w:color w:val="000000"/>
        </w:rPr>
      </w:pPr>
      <w:r w:rsidRPr="00314E70">
        <w:rPr>
          <w:rFonts w:ascii="Times New Roman" w:eastAsia="Times New Roman" w:hAnsi="Times New Roman" w:cs="Times New Roman"/>
          <w:b/>
          <w:bCs/>
          <w:iCs/>
          <w:color w:val="000000"/>
        </w:rPr>
        <w:lastRenderedPageBreak/>
        <w:t>Pacientams, kurių kepenų funkcija sutrikusi</w:t>
      </w:r>
      <w:r w:rsidRPr="00314E70" w:rsidDel="00FB2DFB">
        <w:rPr>
          <w:rFonts w:ascii="Times New Roman" w:eastAsia="Times New Roman" w:hAnsi="Times New Roman" w:cs="Times New Roman"/>
          <w:b/>
          <w:bCs/>
          <w:iCs/>
          <w:color w:val="000000"/>
        </w:rPr>
        <w:t xml:space="preserve"> </w:t>
      </w:r>
    </w:p>
    <w:p w:rsidR="00314E70" w:rsidRPr="00314E70" w:rsidRDefault="00314E70" w:rsidP="00314E70">
      <w:pPr>
        <w:spacing w:after="0" w:line="240" w:lineRule="auto"/>
        <w:ind w:right="-4"/>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Jeigu turite kepenų sutrikimų, gydymo metu gydytojas atidžiai stebės Jūsų būklę. </w:t>
      </w: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nerekomenduojama vartoti pacientams, turintiems rimtų kepenų sutrikimų.</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Ką daryti pavartojus per didelę</w:t>
      </w:r>
      <w:r w:rsidRPr="00314E70">
        <w:rPr>
          <w:rFonts w:ascii="Times New Roman" w:eastAsia="Times New Roman" w:hAnsi="Times New Roman" w:cs="Times New Roman"/>
          <w:szCs w:val="24"/>
        </w:rPr>
        <w:t xml:space="preserve">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r w:rsidRPr="00314E70">
        <w:rPr>
          <w:rFonts w:ascii="Times New Roman" w:eastAsia="Times New Roman" w:hAnsi="Times New Roman" w:cs="Times New Roman"/>
          <w:b/>
          <w:bCs/>
          <w:color w:val="000000"/>
        </w:rPr>
        <w:t xml:space="preserve"> dozę?</w:t>
      </w: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Jeigu Jūs ar kas nors kitas išgėrė per daug tablečių vienu metu, arba jeigu Jūs manote, kad vaikas pavartojo šių tablečių, nedelsiant vykite į artimiausios ligoninės priėmimo skyrių arba kreipkitės į savo gydytoją. Perdozavimo simptomai yra galvos skausmas, svaigulys, sąmonės netekimas, pasunkėjęs kvėpavimas, žemas kraujospūdis, </w:t>
      </w:r>
      <w:proofErr w:type="spellStart"/>
      <w:r w:rsidRPr="00314E70">
        <w:rPr>
          <w:rFonts w:ascii="Times New Roman" w:eastAsia="Times New Roman" w:hAnsi="Times New Roman" w:cs="Times New Roman"/>
          <w:color w:val="000000"/>
        </w:rPr>
        <w:t>palpitacijos</w:t>
      </w:r>
      <w:proofErr w:type="spellEnd"/>
      <w:r w:rsidRPr="00314E70">
        <w:rPr>
          <w:rFonts w:ascii="Times New Roman" w:eastAsia="Times New Roman" w:hAnsi="Times New Roman" w:cs="Times New Roman"/>
          <w:color w:val="000000"/>
        </w:rPr>
        <w:t xml:space="preserve"> (savo širdies plakimo jutimas), neįprastai greitas širdies plakimas, širdies ritmo sutrikimai, pykinimas, vėmimas, gliukozės ir kalio kiekio sumažėjimas kraujyje. Su savimi į ligoninę pasiimkite šį pakuotės lapelį, likusias tabletes ir </w:t>
      </w:r>
      <w:proofErr w:type="spellStart"/>
      <w:r w:rsidRPr="00314E70">
        <w:rPr>
          <w:rFonts w:ascii="Times New Roman" w:eastAsia="Times New Roman" w:hAnsi="Times New Roman" w:cs="Times New Roman"/>
          <w:color w:val="000000"/>
        </w:rPr>
        <w:t>talpyklę</w:t>
      </w:r>
      <w:proofErr w:type="spellEnd"/>
      <w:r w:rsidRPr="00314E70">
        <w:rPr>
          <w:rFonts w:ascii="Times New Roman" w:eastAsia="Times New Roman" w:hAnsi="Times New Roman" w:cs="Times New Roman"/>
          <w:color w:val="000000"/>
        </w:rPr>
        <w:t xml:space="preserve">, kad būtų galima greičiau nustatyti, kokių tablečių išgėrėte. </w:t>
      </w:r>
    </w:p>
    <w:p w:rsidR="00314E70" w:rsidRPr="00314E70" w:rsidRDefault="00314E70" w:rsidP="00314E70">
      <w:pPr>
        <w:numPr>
          <w:ilvl w:val="12"/>
          <w:numId w:val="0"/>
        </w:num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 xml:space="preserve">Pamiršus pavartoti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color w:val="000000"/>
        </w:rPr>
        <w:t>Jei pamiršote pavartoti dozę, pavartokite ją iš karto, kai tik atsiminsite. Tačiau, jei jau netoli laikas, kai turėsite vartoti kitą dozę, praleiskite pamirštą dozę ir toliau tabletes vartokite, kaip įprasta. Negalima vartoti dvigubos dozės norint kompensuoti praleistą tabletę.</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 xml:space="preserve">Nustojus vartoti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bCs/>
          <w:iCs/>
        </w:rPr>
        <w:t>Yra svarbu tęsti tablečių vartojimą pagal gydytojo nurodymus. Nenutraukite vaisto vartojimo nepasitarę su gydytoju.</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color w:val="000000"/>
        </w:rPr>
        <w:t>Jei kiltų bet kokių klausimų dėl šio vaisto vartojimo, kreipkitės į gydytoją arba vaistininką.</w:t>
      </w:r>
    </w:p>
    <w:p w:rsidR="00314E70" w:rsidRPr="00314E70" w:rsidRDefault="00314E70" w:rsidP="00314E70">
      <w:pPr>
        <w:spacing w:after="0" w:line="240" w:lineRule="auto"/>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0"/>
          <w:numId w:val="4"/>
        </w:numPr>
        <w:spacing w:after="0" w:line="240" w:lineRule="auto"/>
        <w:ind w:right="-2"/>
        <w:jc w:val="both"/>
        <w:rPr>
          <w:rFonts w:ascii="Times New Roman" w:eastAsia="Times New Roman" w:hAnsi="Times New Roman" w:cs="Times New Roman"/>
          <w:b/>
          <w:bCs/>
          <w:caps/>
          <w:color w:val="000000"/>
        </w:rPr>
      </w:pPr>
      <w:r w:rsidRPr="00314E70">
        <w:rPr>
          <w:rFonts w:ascii="Times New Roman" w:eastAsia="Times New Roman" w:hAnsi="Times New Roman" w:cs="Times New Roman"/>
          <w:b/>
          <w:bCs/>
          <w:caps/>
          <w:color w:val="000000"/>
        </w:rPr>
        <w:t>g</w:t>
      </w:r>
      <w:r w:rsidRPr="00314E70">
        <w:rPr>
          <w:rFonts w:ascii="Times New Roman" w:eastAsia="Times New Roman" w:hAnsi="Times New Roman" w:cs="Times New Roman"/>
          <w:b/>
          <w:bCs/>
          <w:color w:val="000000"/>
        </w:rPr>
        <w:t>alimas šalutinis poveikis</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Šis vaistas, kaip ir kiti, gali sukelti šalutinį poveikį, nors jis pasireiškia ne visiems žmonėms. </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Jūsų vaistas gali sukelti apsvaigimą ir svaigulį, ypač gydymo pradžioje arba pradėjus vartoti vaistą po pertraukos. Retai jis gali sukelti sąmonės netekimą. </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Nutraukite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vartojimą ir kreipkitės skubios medicininės pagalbos arba nedelsdami informuokite savo gydytoją, jeigu pasireiškė vienas iš šių sunkių šalutinių poveikių:</w:t>
      </w:r>
    </w:p>
    <w:p w:rsidR="00314E70" w:rsidRPr="00314E70" w:rsidRDefault="00314E70" w:rsidP="00314E70">
      <w:pPr>
        <w:numPr>
          <w:ilvl w:val="0"/>
          <w:numId w:val="15"/>
        </w:numPr>
        <w:spacing w:after="0" w:line="240" w:lineRule="auto"/>
        <w:ind w:left="567" w:right="-29"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veido, rankų, lūpų, kojų, liežuvio arba ryklės patinimas, pasunkėjęs rijimas ar kvėpavimas (alerginė reakcija į vaistą) (šis šalutinis poveikis pasitaiko nedažnai);</w:t>
      </w:r>
    </w:p>
    <w:p w:rsidR="00314E70" w:rsidRPr="00314E70" w:rsidRDefault="00314E70" w:rsidP="00314E70">
      <w:pPr>
        <w:numPr>
          <w:ilvl w:val="0"/>
          <w:numId w:val="15"/>
        </w:numPr>
        <w:spacing w:after="0" w:line="240" w:lineRule="auto"/>
        <w:ind w:left="567" w:right="-29"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krūtinės skausmas, dusulys (miokardo infarkto arba krūtinės anginos simptomai) (šis šalutinis poveikis pasitaiko nedažnai);</w:t>
      </w:r>
    </w:p>
    <w:p w:rsidR="00314E70" w:rsidRPr="00314E70" w:rsidRDefault="00314E70" w:rsidP="00314E70">
      <w:pPr>
        <w:numPr>
          <w:ilvl w:val="0"/>
          <w:numId w:val="15"/>
        </w:numPr>
        <w:spacing w:after="0" w:line="240" w:lineRule="auto"/>
        <w:ind w:left="567" w:right="-29"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insultas (</w:t>
      </w:r>
      <w:proofErr w:type="spellStart"/>
      <w:r w:rsidRPr="00314E70">
        <w:rPr>
          <w:rFonts w:ascii="Times New Roman" w:eastAsia="Times New Roman" w:hAnsi="Times New Roman" w:cs="Times New Roman"/>
          <w:color w:val="000000"/>
        </w:rPr>
        <w:t>t.y</w:t>
      </w:r>
      <w:proofErr w:type="spellEnd"/>
      <w:r w:rsidRPr="00314E70">
        <w:rPr>
          <w:rFonts w:ascii="Times New Roman" w:eastAsia="Times New Roman" w:hAnsi="Times New Roman" w:cs="Times New Roman"/>
          <w:color w:val="000000"/>
        </w:rPr>
        <w:t>. vienos kūno pusės silpnumas arba nejautrumas) (šis šalutinis poveikis pasitaiko nedažnai);</w:t>
      </w:r>
    </w:p>
    <w:p w:rsidR="00314E70" w:rsidRPr="00314E70" w:rsidRDefault="00314E70" w:rsidP="00314E70">
      <w:pPr>
        <w:numPr>
          <w:ilvl w:val="0"/>
          <w:numId w:val="15"/>
        </w:numPr>
        <w:spacing w:after="0" w:line="240" w:lineRule="auto"/>
        <w:ind w:left="567" w:right="-29"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pasunkėjęs kvėpavimas dėl staigaus bronchų spazmo (bronchų spazmas) (šis šalutinis poveikis pasitaiko labai retai);</w:t>
      </w:r>
    </w:p>
    <w:p w:rsidR="00314E70" w:rsidRPr="00314E70" w:rsidRDefault="00314E70" w:rsidP="00314E70">
      <w:pPr>
        <w:numPr>
          <w:ilvl w:val="0"/>
          <w:numId w:val="15"/>
        </w:numPr>
        <w:spacing w:after="0" w:line="240" w:lineRule="auto"/>
        <w:ind w:left="567" w:right="-29"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normalaus tulžies tekėjimo sustojimas (</w:t>
      </w:r>
      <w:proofErr w:type="spellStart"/>
      <w:r w:rsidRPr="00314E70">
        <w:rPr>
          <w:rFonts w:ascii="Times New Roman" w:eastAsia="Times New Roman" w:hAnsi="Times New Roman" w:cs="Times New Roman"/>
          <w:color w:val="000000"/>
        </w:rPr>
        <w:t>cholestazė</w:t>
      </w:r>
      <w:proofErr w:type="spellEnd"/>
      <w:r w:rsidRPr="00314E70">
        <w:rPr>
          <w:rFonts w:ascii="Times New Roman" w:eastAsia="Times New Roman" w:hAnsi="Times New Roman" w:cs="Times New Roman"/>
          <w:color w:val="000000"/>
        </w:rPr>
        <w:t xml:space="preserve">), galintis sukelti geltą (odos arba akių </w:t>
      </w:r>
      <w:proofErr w:type="spellStart"/>
      <w:r w:rsidRPr="00314E70">
        <w:rPr>
          <w:rFonts w:ascii="Times New Roman" w:eastAsia="Times New Roman" w:hAnsi="Times New Roman" w:cs="Times New Roman"/>
          <w:color w:val="000000"/>
        </w:rPr>
        <w:t>sklerų</w:t>
      </w:r>
      <w:proofErr w:type="spellEnd"/>
      <w:r w:rsidRPr="00314E70">
        <w:rPr>
          <w:rFonts w:ascii="Times New Roman" w:eastAsia="Times New Roman" w:hAnsi="Times New Roman" w:cs="Times New Roman"/>
          <w:color w:val="000000"/>
        </w:rPr>
        <w:t xml:space="preserve"> pageltimą), kepenų uždegimą (hepatitą) (šis šalutinis poveikis pasitaiko labai retai);</w:t>
      </w:r>
    </w:p>
    <w:p w:rsidR="00314E70" w:rsidRPr="00314E70" w:rsidRDefault="00314E70" w:rsidP="00314E70">
      <w:pPr>
        <w:numPr>
          <w:ilvl w:val="0"/>
          <w:numId w:val="15"/>
        </w:numPr>
        <w:spacing w:after="0" w:line="240" w:lineRule="auto"/>
        <w:ind w:left="567" w:right="-29" w:hanging="567"/>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ilgai trunkanti skausminga erekcija (</w:t>
      </w:r>
      <w:proofErr w:type="spellStart"/>
      <w:r w:rsidRPr="00314E70">
        <w:rPr>
          <w:rFonts w:ascii="Times New Roman" w:eastAsia="Times New Roman" w:hAnsi="Times New Roman" w:cs="Times New Roman"/>
          <w:color w:val="000000"/>
        </w:rPr>
        <w:t>priapizmas</w:t>
      </w:r>
      <w:proofErr w:type="spellEnd"/>
      <w:r w:rsidRPr="00314E70">
        <w:rPr>
          <w:rFonts w:ascii="Times New Roman" w:eastAsia="Times New Roman" w:hAnsi="Times New Roman" w:cs="Times New Roman"/>
          <w:color w:val="000000"/>
        </w:rPr>
        <w:t>) (šis šalutinis poveikis pasitaiko labai retai).</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r w:rsidRPr="00314E70">
        <w:rPr>
          <w:rFonts w:ascii="Times New Roman" w:eastAsia="Times New Roman" w:hAnsi="Times New Roman" w:cs="Times New Roman"/>
          <w:color w:val="000000"/>
        </w:rPr>
        <w:lastRenderedPageBreak/>
        <w:t>Gauta pranešimų apie pastebėtą šalutinį poveikį, kuris pateiktas tokiais apytikriais dažniais:</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b/>
          <w:color w:val="000000"/>
        </w:rPr>
      </w:pPr>
      <w:r w:rsidRPr="00314E70">
        <w:rPr>
          <w:rFonts w:ascii="Times New Roman" w:eastAsia="Times New Roman" w:hAnsi="Times New Roman" w:cs="Times New Roman"/>
          <w:b/>
          <w:color w:val="000000"/>
        </w:rPr>
        <w:t>Dažnas: pasireiškia mažiau kaip 1 pacientui iš 10</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greitas juntamas širdies plakimas,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svaigulys,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galvos skausmas,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mieguistumas,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galvos sukimasis (jausmas, kad aplinkui sukasi daiktai) (</w:t>
      </w:r>
      <w:proofErr w:type="spellStart"/>
      <w:r w:rsidRPr="00314E70">
        <w:rPr>
          <w:rFonts w:ascii="Times New Roman" w:eastAsia="Times New Roman" w:hAnsi="Times New Roman" w:cs="Times New Roman"/>
          <w:i/>
        </w:rPr>
        <w:t>vertigo</w:t>
      </w:r>
      <w:proofErr w:type="spellEnd"/>
      <w:r w:rsidRPr="00314E70">
        <w:rPr>
          <w:rFonts w:ascii="Times New Roman" w:eastAsia="Times New Roman" w:hAnsi="Times New Roman" w:cs="Times New Roman"/>
        </w:rPr>
        <w:t>),</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sutrikęs kvėpavimas (užgulta nosis, kosulys, kvėpavimo takų (ryklės, bronchų, plaučių) infekcinės ligos),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 xml:space="preserve">skrandžio veiklos sutrikimas (pykinimas, skausmas, burnos sausmė, </w:t>
      </w:r>
      <w:proofErr w:type="spellStart"/>
      <w:r w:rsidRPr="00314E70">
        <w:rPr>
          <w:rFonts w:ascii="Times New Roman" w:eastAsia="Times New Roman" w:hAnsi="Times New Roman" w:cs="Times New Roman"/>
        </w:rPr>
        <w:t>nevirškinimas</w:t>
      </w:r>
      <w:proofErr w:type="spellEnd"/>
      <w:r w:rsidRPr="00314E70">
        <w:rPr>
          <w:rFonts w:ascii="Times New Roman" w:eastAsia="Times New Roman" w:hAnsi="Times New Roman" w:cs="Times New Roman"/>
        </w:rPr>
        <w:t>),</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šlapimo takų infekcija, šlapimo nelaikymas (</w:t>
      </w:r>
      <w:proofErr w:type="spellStart"/>
      <w:r w:rsidRPr="00314E70">
        <w:rPr>
          <w:rFonts w:ascii="Times New Roman" w:eastAsia="Times New Roman" w:hAnsi="Times New Roman" w:cs="Times New Roman"/>
        </w:rPr>
        <w:t>nesugebėjimas</w:t>
      </w:r>
      <w:proofErr w:type="spellEnd"/>
      <w:r w:rsidRPr="00314E70">
        <w:rPr>
          <w:rFonts w:ascii="Times New Roman" w:eastAsia="Times New Roman" w:hAnsi="Times New Roman" w:cs="Times New Roman"/>
        </w:rPr>
        <w:t xml:space="preserve"> kontroliuoti </w:t>
      </w:r>
      <w:proofErr w:type="spellStart"/>
      <w:r w:rsidRPr="00314E70">
        <w:rPr>
          <w:rFonts w:ascii="Times New Roman" w:eastAsia="Times New Roman" w:hAnsi="Times New Roman" w:cs="Times New Roman"/>
        </w:rPr>
        <w:t>šlapinimosi</w:t>
      </w:r>
      <w:proofErr w:type="spellEnd"/>
      <w:r w:rsidRPr="00314E70">
        <w:rPr>
          <w:rFonts w:ascii="Times New Roman" w:eastAsia="Times New Roman" w:hAnsi="Times New Roman" w:cs="Times New Roman"/>
        </w:rPr>
        <w:t>),</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niežulys,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raumenų, nugaros skausmas,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žemas kraujospūdis,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 xml:space="preserve">padėties </w:t>
      </w:r>
      <w:proofErr w:type="spellStart"/>
      <w:r w:rsidRPr="00314E70">
        <w:rPr>
          <w:rFonts w:ascii="Times New Roman" w:eastAsia="Times New Roman" w:hAnsi="Times New Roman" w:cs="Times New Roman"/>
        </w:rPr>
        <w:t>hipotenzija</w:t>
      </w:r>
      <w:proofErr w:type="spellEnd"/>
      <w:r w:rsidRPr="00314E70">
        <w:rPr>
          <w:rFonts w:ascii="Times New Roman" w:eastAsia="Times New Roman" w:hAnsi="Times New Roman" w:cs="Times New Roman"/>
        </w:rPr>
        <w:t xml:space="preserve"> (mažo kraujospūdžio būsena, kai atsistojus iš sėdimos arba gulimos padėties jaučiate svaigulį ar apkvaitimą),</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jėgos netekimas,</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gripui panašūs simptomai,</w:t>
      </w:r>
    </w:p>
    <w:p w:rsidR="00314E70" w:rsidRPr="00314E70" w:rsidRDefault="00314E70" w:rsidP="00314E70">
      <w:pPr>
        <w:numPr>
          <w:ilvl w:val="0"/>
          <w:numId w:val="9"/>
        </w:numPr>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pėdų ir kulkšnių patinimas.</w:t>
      </w:r>
    </w:p>
    <w:p w:rsidR="00314E70" w:rsidRPr="00314E70" w:rsidRDefault="00314E70" w:rsidP="00314E70">
      <w:pPr>
        <w:numPr>
          <w:ilvl w:val="12"/>
          <w:numId w:val="0"/>
        </w:numPr>
        <w:spacing w:after="0" w:line="240" w:lineRule="auto"/>
        <w:ind w:right="-29"/>
        <w:rPr>
          <w:rFonts w:ascii="Times New Roman" w:eastAsia="Times New Roman" w:hAnsi="Times New Roman" w:cs="Times New Roman"/>
          <w:b/>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b/>
          <w:color w:val="000000"/>
        </w:rPr>
      </w:pPr>
      <w:r w:rsidRPr="00314E70">
        <w:rPr>
          <w:rFonts w:ascii="Times New Roman" w:eastAsia="Times New Roman" w:hAnsi="Times New Roman" w:cs="Times New Roman"/>
          <w:b/>
          <w:color w:val="000000"/>
        </w:rPr>
        <w:t>Nedažnas: pasireiškia mažiau kaip 1 pacientui iš 100</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padidėjęs arba sumažėjęs apetitas, svorio didėjimas,</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lietimo pojūčio susilpnėjimas,</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apalpimas,</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kraujo tekėjimas iš nosies,</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ūžimas ausyse,</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drebulys,</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sutrikusi skrandžio veikla (vidurių užkietėjimas, pūtimas, skrandžio ir žarnyno uždegimas (</w:t>
      </w:r>
      <w:proofErr w:type="spellStart"/>
      <w:r w:rsidRPr="00314E70">
        <w:rPr>
          <w:rFonts w:ascii="Times New Roman" w:eastAsia="Times New Roman" w:hAnsi="Times New Roman" w:cs="Times New Roman"/>
        </w:rPr>
        <w:t>gastroenteritas</w:t>
      </w:r>
      <w:proofErr w:type="spellEnd"/>
      <w:r w:rsidRPr="00314E70">
        <w:rPr>
          <w:rFonts w:ascii="Times New Roman" w:eastAsia="Times New Roman" w:hAnsi="Times New Roman" w:cs="Times New Roman"/>
        </w:rPr>
        <w:t>), galintis sukelti viduriavimą ir vėmimą),</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proofErr w:type="spellStart"/>
      <w:r w:rsidRPr="00314E70">
        <w:rPr>
          <w:rFonts w:ascii="Times New Roman" w:eastAsia="Times New Roman" w:hAnsi="Times New Roman" w:cs="Times New Roman"/>
        </w:rPr>
        <w:t>šlapinimosi</w:t>
      </w:r>
      <w:proofErr w:type="spellEnd"/>
      <w:r w:rsidRPr="00314E70">
        <w:rPr>
          <w:rFonts w:ascii="Times New Roman" w:eastAsia="Times New Roman" w:hAnsi="Times New Roman" w:cs="Times New Roman"/>
        </w:rPr>
        <w:t xml:space="preserve"> sutrikimas (skausmas ar nemalonus pojūtis šlapinantis, poreikis dažniau šlapintis, kraujas šlapime),</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odos išbėrimas,</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 xml:space="preserve">sąnarių skausmas, </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podagra,</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erekcijos sutrikimas (impotencija),</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neįprasti kepenų funkcijos tyrimo (Jūsų gydytojo atlikti kraujo tyrimai, norint nustatyti kepenų būklę) rezultatai,</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 xml:space="preserve">neramumas, depresija, nemiga, </w:t>
      </w:r>
    </w:p>
    <w:p w:rsidR="00314E70" w:rsidRPr="00314E70" w:rsidRDefault="00314E70" w:rsidP="00314E70">
      <w:pPr>
        <w:numPr>
          <w:ilvl w:val="0"/>
          <w:numId w:val="10"/>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rPr>
        <w:t>skausmas.</w:t>
      </w:r>
    </w:p>
    <w:p w:rsidR="00314E70" w:rsidRPr="00314E70" w:rsidRDefault="00314E70" w:rsidP="00314E70">
      <w:pPr>
        <w:spacing w:after="0" w:line="240" w:lineRule="auto"/>
        <w:ind w:right="-2"/>
        <w:rPr>
          <w:rFonts w:ascii="Times New Roman" w:eastAsia="Times New Roman" w:hAnsi="Times New Roman" w:cs="Times New Roman"/>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b/>
          <w:color w:val="000000"/>
        </w:rPr>
      </w:pPr>
      <w:r w:rsidRPr="00314E70">
        <w:rPr>
          <w:rFonts w:ascii="Times New Roman" w:eastAsia="Times New Roman" w:hAnsi="Times New Roman" w:cs="Times New Roman"/>
          <w:b/>
          <w:color w:val="000000"/>
        </w:rPr>
        <w:t>Retas: pasireiškia mažiau kaip 1 pacientui iš 1000</w:t>
      </w:r>
    </w:p>
    <w:p w:rsidR="00314E70" w:rsidRPr="00314E70" w:rsidRDefault="00314E70" w:rsidP="00314E70">
      <w:pPr>
        <w:numPr>
          <w:ilvl w:val="0"/>
          <w:numId w:val="11"/>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veido paraudimas.</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9"/>
        <w:rPr>
          <w:rFonts w:ascii="Times New Roman" w:eastAsia="Times New Roman" w:hAnsi="Times New Roman" w:cs="Times New Roman"/>
          <w:b/>
          <w:color w:val="000000"/>
        </w:rPr>
      </w:pPr>
      <w:r w:rsidRPr="00314E70">
        <w:rPr>
          <w:rFonts w:ascii="Times New Roman" w:eastAsia="Times New Roman" w:hAnsi="Times New Roman" w:cs="Times New Roman"/>
          <w:b/>
          <w:color w:val="000000"/>
        </w:rPr>
        <w:t>Labai retas: pasireiškia mažiau kaip 1 pacientui iš 10000</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širdies ritmo sutrikimai, retas pulsas,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lastRenderedPageBreak/>
        <w:t>kraujo pokyčiai, įskaitant sumažėjusį leukocitų ir trombocitų skaičių,</w:t>
      </w:r>
    </w:p>
    <w:p w:rsidR="00314E70" w:rsidRPr="00314E70" w:rsidRDefault="00314E70" w:rsidP="00314E70">
      <w:pPr>
        <w:numPr>
          <w:ilvl w:val="0"/>
          <w:numId w:val="12"/>
        </w:numPr>
        <w:snapToGrid w:val="0"/>
        <w:spacing w:after="0" w:line="240" w:lineRule="auto"/>
        <w:jc w:val="both"/>
        <w:rPr>
          <w:rFonts w:ascii="Times New Roman" w:eastAsia="Times New Roman" w:hAnsi="Times New Roman" w:cs="Times New Roman"/>
        </w:rPr>
      </w:pPr>
      <w:r w:rsidRPr="00314E70">
        <w:rPr>
          <w:rFonts w:ascii="Times New Roman" w:eastAsia="Times New Roman" w:hAnsi="Times New Roman" w:cs="Times New Roman"/>
        </w:rPr>
        <w:t>galvos svaigimas arba apkvaitimas atsistojus iš sėdimos arba gulimos padėties,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dilgčiojimo arba sustingimo pojūtis (</w:t>
      </w:r>
      <w:proofErr w:type="spellStart"/>
      <w:r w:rsidRPr="00314E70">
        <w:rPr>
          <w:rFonts w:ascii="Times New Roman" w:eastAsia="Times New Roman" w:hAnsi="Times New Roman" w:cs="Times New Roman"/>
          <w:color w:val="000000"/>
        </w:rPr>
        <w:t>parestezija</w:t>
      </w:r>
      <w:proofErr w:type="spellEnd"/>
      <w:r w:rsidRPr="00314E70">
        <w:rPr>
          <w:rFonts w:ascii="Times New Roman" w:eastAsia="Times New Roman" w:hAnsi="Times New Roman" w:cs="Times New Roman"/>
          <w:color w:val="000000"/>
        </w:rPr>
        <w:t>),</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neryškus matymas,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šlapinimosi</w:t>
      </w:r>
      <w:proofErr w:type="spellEnd"/>
      <w:r w:rsidRPr="00314E70">
        <w:rPr>
          <w:rFonts w:ascii="Times New Roman" w:eastAsia="Times New Roman" w:hAnsi="Times New Roman" w:cs="Times New Roman"/>
          <w:color w:val="000000"/>
        </w:rPr>
        <w:t xml:space="preserve"> sutrikimai, potraukis šlapintis nakties metu, padidėjęs šlapimo kiekis, dažnesnis </w:t>
      </w:r>
      <w:proofErr w:type="spellStart"/>
      <w:r w:rsidRPr="00314E70">
        <w:rPr>
          <w:rFonts w:ascii="Times New Roman" w:eastAsia="Times New Roman" w:hAnsi="Times New Roman" w:cs="Times New Roman"/>
          <w:color w:val="000000"/>
        </w:rPr>
        <w:t>šlapinimasis</w:t>
      </w:r>
      <w:proofErr w:type="spellEnd"/>
      <w:r w:rsidRPr="00314E70">
        <w:rPr>
          <w:rFonts w:ascii="Times New Roman" w:eastAsia="Times New Roman" w:hAnsi="Times New Roman" w:cs="Times New Roman"/>
          <w:color w:val="000000"/>
        </w:rPr>
        <w:t>,</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galvos ir kūno plaukų iškritimas,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purpurinis išbėrimas (odos raudona arba violetinė spalva, nepranykstanti paspaudus odą),</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dilgėlinė, galinti apimti daug Jūsų kūno,</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raumenų spazmas,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raumenų silpnumas,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silpnumas,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bloga bendra savijauta,</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veido patinimas,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krūtų padidėjimas vyrams,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ilgalaikis skausmingas varpos sustandėjimas (erekcija). Nedelsdami kreipkitės į gydytoją.</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nervingumas,</w:t>
      </w:r>
    </w:p>
    <w:p w:rsidR="00314E70" w:rsidRPr="00314E70" w:rsidRDefault="00314E70" w:rsidP="00314E70">
      <w:pPr>
        <w:numPr>
          <w:ilvl w:val="0"/>
          <w:numId w:val="12"/>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sujaudinimas, neramumas.</w:t>
      </w:r>
    </w:p>
    <w:p w:rsidR="00314E70" w:rsidRPr="00314E70" w:rsidRDefault="00314E70" w:rsidP="00314E70">
      <w:pPr>
        <w:spacing w:after="0" w:line="240" w:lineRule="auto"/>
        <w:ind w:left="720" w:right="-2"/>
        <w:rPr>
          <w:rFonts w:ascii="Times New Roman" w:eastAsia="Times New Roman" w:hAnsi="Times New Roman" w:cs="Times New Roman"/>
          <w:color w:val="000000"/>
        </w:rPr>
      </w:pPr>
    </w:p>
    <w:p w:rsidR="00314E70" w:rsidRPr="00314E70" w:rsidRDefault="00314E70" w:rsidP="00314E70">
      <w:pPr>
        <w:spacing w:after="0" w:line="240" w:lineRule="auto"/>
        <w:ind w:left="720" w:right="-2" w:hanging="720"/>
        <w:rPr>
          <w:rFonts w:ascii="Times New Roman" w:eastAsia="Times New Roman" w:hAnsi="Times New Roman" w:cs="Times New Roman"/>
          <w:b/>
          <w:lang w:val="en-GB"/>
        </w:rPr>
      </w:pPr>
      <w:proofErr w:type="spellStart"/>
      <w:r w:rsidRPr="00314E70">
        <w:rPr>
          <w:rFonts w:ascii="Times New Roman" w:eastAsia="Times New Roman" w:hAnsi="Times New Roman" w:cs="Times New Roman"/>
          <w:b/>
          <w:lang w:val="en-GB"/>
        </w:rPr>
        <w:t>Dažnis</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nežinomas</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negali</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būti</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apskaičiuotas</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pagal</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turimus</w:t>
      </w:r>
      <w:proofErr w:type="spellEnd"/>
      <w:r w:rsidRPr="00314E70">
        <w:rPr>
          <w:rFonts w:ascii="Times New Roman" w:eastAsia="Times New Roman" w:hAnsi="Times New Roman" w:cs="Times New Roman"/>
          <w:b/>
          <w:lang w:val="en-GB"/>
        </w:rPr>
        <w:t xml:space="preserve"> </w:t>
      </w:r>
      <w:proofErr w:type="spellStart"/>
      <w:r w:rsidRPr="00314E70">
        <w:rPr>
          <w:rFonts w:ascii="Times New Roman" w:eastAsia="Times New Roman" w:hAnsi="Times New Roman" w:cs="Times New Roman"/>
          <w:b/>
          <w:lang w:val="en-GB"/>
        </w:rPr>
        <w:t>duomenis</w:t>
      </w:r>
      <w:proofErr w:type="spellEnd"/>
    </w:p>
    <w:p w:rsidR="00314E70" w:rsidRPr="00314E70" w:rsidRDefault="00314E70" w:rsidP="00314E70">
      <w:pPr>
        <w:numPr>
          <w:ilvl w:val="0"/>
          <w:numId w:val="16"/>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tam tikros komplikacijos kataraktos (akies lęšiuko drumsties) operacijos metu (suglebusio lęšiuko sindromas, žr. skyrių „Įspėjimai ir atsargumo priemonės“),</w:t>
      </w:r>
    </w:p>
    <w:p w:rsidR="00314E70" w:rsidRPr="00314E70" w:rsidRDefault="00314E70" w:rsidP="00314E70">
      <w:pPr>
        <w:numPr>
          <w:ilvl w:val="0"/>
          <w:numId w:val="16"/>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skonio sutrikimas,</w:t>
      </w:r>
    </w:p>
    <w:p w:rsidR="00314E70" w:rsidRPr="00314E70" w:rsidRDefault="00314E70" w:rsidP="00314E70">
      <w:pPr>
        <w:numPr>
          <w:ilvl w:val="0"/>
          <w:numId w:val="16"/>
        </w:numPr>
        <w:spacing w:after="0" w:line="240" w:lineRule="auto"/>
        <w:ind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ejakuliacijos sutrikimas.</w:t>
      </w:r>
    </w:p>
    <w:p w:rsidR="00314E70" w:rsidRPr="00314E70" w:rsidRDefault="00314E70" w:rsidP="00314E70">
      <w:pPr>
        <w:spacing w:after="0" w:line="240" w:lineRule="auto"/>
        <w:ind w:left="720" w:right="-2"/>
        <w:rPr>
          <w:rFonts w:ascii="Times New Roman" w:eastAsia="Times New Roman" w:hAnsi="Times New Roman" w:cs="Times New Roman"/>
          <w:color w:val="000000"/>
        </w:rPr>
      </w:pPr>
    </w:p>
    <w:p w:rsidR="00314E70" w:rsidRPr="00314E70" w:rsidRDefault="00314E70" w:rsidP="00314E70">
      <w:pPr>
        <w:tabs>
          <w:tab w:val="left" w:pos="567"/>
        </w:tabs>
        <w:spacing w:after="0" w:line="240" w:lineRule="auto"/>
        <w:rPr>
          <w:rFonts w:ascii="Times New Roman" w:eastAsia="Times New Roman" w:hAnsi="Times New Roman" w:cs="Times New Roman"/>
          <w:b/>
          <w:snapToGrid w:val="0"/>
          <w:szCs w:val="24"/>
        </w:rPr>
      </w:pPr>
      <w:r w:rsidRPr="00314E70">
        <w:rPr>
          <w:rFonts w:ascii="Times New Roman" w:eastAsia="Times New Roman" w:hAnsi="Times New Roman" w:cs="Times New Roman"/>
          <w:b/>
          <w:noProof/>
          <w:snapToGrid w:val="0"/>
          <w:szCs w:val="24"/>
        </w:rPr>
        <w:t>Pranešimas apie šalutinį poveikį</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314E70">
        <w:rPr>
          <w:rFonts w:ascii="Times New Roman" w:eastAsia="Times New Roman" w:hAnsi="Times New Roman" w:cs="Times New Roman"/>
          <w:snapToGrid w:val="0"/>
        </w:rPr>
        <w:t>.</w:t>
      </w:r>
      <w:r w:rsidRPr="00314E70">
        <w:rPr>
          <w:rFonts w:ascii="Times New Roman" w:eastAsia="Times New Roman" w:hAnsi="Times New Roman" w:cs="Times New Roman"/>
          <w:noProof/>
          <w:snapToGrid w:val="0"/>
          <w:szCs w:val="24"/>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0"/>
          <w:numId w:val="4"/>
        </w:numPr>
        <w:spacing w:after="0" w:line="240" w:lineRule="auto"/>
        <w:ind w:right="-2"/>
        <w:jc w:val="both"/>
        <w:rPr>
          <w:rFonts w:ascii="Times New Roman" w:eastAsia="Times New Roman" w:hAnsi="Times New Roman" w:cs="Times New Roman"/>
          <w:b/>
          <w:color w:val="000000"/>
        </w:rPr>
      </w:pPr>
      <w:r w:rsidRPr="00314E70">
        <w:rPr>
          <w:rFonts w:ascii="Times New Roman" w:eastAsia="Times New Roman" w:hAnsi="Times New Roman" w:cs="Times New Roman"/>
          <w:b/>
          <w:bCs/>
          <w:caps/>
          <w:color w:val="000000"/>
        </w:rPr>
        <w:t>K</w:t>
      </w:r>
      <w:r w:rsidRPr="00314E70">
        <w:rPr>
          <w:rFonts w:ascii="Times New Roman" w:eastAsia="Times New Roman" w:hAnsi="Times New Roman" w:cs="Times New Roman"/>
          <w:b/>
          <w:bCs/>
          <w:color w:val="000000"/>
        </w:rPr>
        <w:t xml:space="preserve">aip laikyti </w:t>
      </w: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p>
    <w:p w:rsidR="00314E70" w:rsidRPr="00314E70" w:rsidRDefault="00314E70" w:rsidP="00314E70">
      <w:p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color w:val="000000"/>
        </w:rPr>
      </w:pPr>
      <w:r w:rsidRPr="00314E70">
        <w:rPr>
          <w:rFonts w:ascii="Times New Roman" w:eastAsia="Times New Roman" w:hAnsi="Times New Roman" w:cs="Times New Roman"/>
          <w:noProof/>
        </w:rPr>
        <w:t>Šį vaistą laikykite vaikams nepastebimoje ir nepasiekiamoje vietoje.</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tabs>
          <w:tab w:val="left" w:pos="-142"/>
          <w:tab w:val="left" w:pos="7797"/>
        </w:tabs>
        <w:spacing w:after="0" w:line="240" w:lineRule="auto"/>
        <w:ind w:right="-57"/>
        <w:rPr>
          <w:rFonts w:ascii="Times New Roman" w:eastAsia="Times New Roman" w:hAnsi="Times New Roman" w:cs="Times New Roman"/>
          <w:color w:val="000000"/>
        </w:rPr>
      </w:pPr>
      <w:r w:rsidRPr="00314E70">
        <w:rPr>
          <w:rFonts w:ascii="Times New Roman" w:eastAsia="Times New Roman" w:hAnsi="Times New Roman" w:cs="Times New Roman"/>
          <w:color w:val="000000"/>
        </w:rPr>
        <w:t>Ant dėžutės ir lizdinės plokštelės po „Tinka iki</w:t>
      </w:r>
      <w:r w:rsidRPr="00314E70">
        <w:rPr>
          <w:rFonts w:ascii="Times New Roman" w:eastAsia="Times New Roman" w:hAnsi="Times New Roman" w:cs="Times New Roman"/>
          <w:color w:val="000000"/>
          <w:highlight w:val="lightGray"/>
        </w:rPr>
        <w:t>/EXP</w:t>
      </w:r>
      <w:r w:rsidRPr="00314E70">
        <w:rPr>
          <w:rFonts w:ascii="Times New Roman" w:eastAsia="Times New Roman" w:hAnsi="Times New Roman" w:cs="Times New Roman"/>
          <w:color w:val="000000"/>
        </w:rPr>
        <w:t>“ nurodytam tinkamumo laikui pasibaigus, šio vaisto vartoti negalima. Vaistas tinkamas vartoti iki paskutinės nurodyto mėnesio dienos.</w:t>
      </w:r>
    </w:p>
    <w:p w:rsidR="00314E70" w:rsidRPr="00314E70" w:rsidRDefault="00314E70" w:rsidP="00314E70">
      <w:pPr>
        <w:tabs>
          <w:tab w:val="left" w:pos="-142"/>
          <w:tab w:val="left" w:pos="7797"/>
        </w:tabs>
        <w:spacing w:after="0" w:line="240" w:lineRule="auto"/>
        <w:ind w:right="-57"/>
        <w:rPr>
          <w:rFonts w:ascii="Times New Roman" w:eastAsia="Times New Roman" w:hAnsi="Times New Roman" w:cs="Times New Roman"/>
          <w:color w:val="000000"/>
        </w:rPr>
      </w:pPr>
    </w:p>
    <w:p w:rsidR="00314E70" w:rsidRPr="00314E70" w:rsidRDefault="00314E70" w:rsidP="00314E70">
      <w:pPr>
        <w:tabs>
          <w:tab w:val="left" w:pos="-142"/>
          <w:tab w:val="left" w:pos="7797"/>
        </w:tabs>
        <w:spacing w:after="0" w:line="240" w:lineRule="auto"/>
        <w:ind w:right="-57"/>
        <w:rPr>
          <w:rFonts w:ascii="Times New Roman" w:eastAsia="Times New Roman" w:hAnsi="Times New Roman" w:cs="Times New Roman"/>
          <w:color w:val="000000"/>
        </w:rPr>
      </w:pPr>
      <w:r w:rsidRPr="00314E70">
        <w:rPr>
          <w:rFonts w:ascii="Times New Roman" w:eastAsia="Times New Roman" w:hAnsi="Times New Roman" w:cs="Times New Roman"/>
          <w:color w:val="000000"/>
        </w:rPr>
        <w:t xml:space="preserve">Šiam vaistiniam preparatui specialių laikymo sąlygų nereikia. </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noProof/>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noProof/>
          <w:color w:val="000000"/>
        </w:rPr>
        <w:lastRenderedPageBreak/>
        <w:t xml:space="preserve">Vaistų negalima </w:t>
      </w:r>
      <w:r w:rsidRPr="00314E70">
        <w:rPr>
          <w:rFonts w:ascii="Times New Roman" w:eastAsia="Times New Roman" w:hAnsi="Times New Roman" w:cs="Times New Roman"/>
          <w:noProof/>
          <w:sz w:val="24"/>
          <w:szCs w:val="24"/>
        </w:rPr>
        <w:t>išmesti</w:t>
      </w:r>
      <w:r w:rsidRPr="00314E70">
        <w:rPr>
          <w:rFonts w:ascii="Times New Roman" w:eastAsia="Times New Roman" w:hAnsi="Times New Roman" w:cs="Times New Roman"/>
          <w:noProof/>
          <w:color w:val="000000"/>
        </w:rPr>
        <w:t xml:space="preserve"> į kanalizaciją arba su buitinėmis atliekomis</w:t>
      </w:r>
      <w:r w:rsidRPr="00314E70">
        <w:rPr>
          <w:rFonts w:ascii="Times New Roman" w:eastAsia="Times New Roman" w:hAnsi="Times New Roman" w:cs="Times New Roman"/>
          <w:color w:val="000000"/>
        </w:rPr>
        <w:t xml:space="preserve">. </w:t>
      </w:r>
      <w:r w:rsidRPr="00314E70">
        <w:rPr>
          <w:rFonts w:ascii="Times New Roman" w:eastAsia="Times New Roman" w:hAnsi="Times New Roman" w:cs="Times New Roman"/>
          <w:noProof/>
          <w:color w:val="000000"/>
        </w:rPr>
        <w:t xml:space="preserve">Kaip </w:t>
      </w:r>
      <w:r w:rsidRPr="00314E70">
        <w:rPr>
          <w:rFonts w:ascii="Times New Roman" w:eastAsia="Times New Roman" w:hAnsi="Times New Roman" w:cs="Times New Roman"/>
          <w:noProof/>
        </w:rPr>
        <w:t>išmesti</w:t>
      </w:r>
      <w:r w:rsidRPr="00314E70">
        <w:rPr>
          <w:rFonts w:ascii="Times New Roman" w:eastAsia="Times New Roman" w:hAnsi="Times New Roman" w:cs="Times New Roman"/>
          <w:noProof/>
          <w:color w:val="000000"/>
        </w:rPr>
        <w:t xml:space="preserve"> nereikalingus vaistus, klauskite vaistininko</w:t>
      </w:r>
      <w:r w:rsidRPr="00314E70">
        <w:rPr>
          <w:rFonts w:ascii="Times New Roman" w:eastAsia="Times New Roman" w:hAnsi="Times New Roman" w:cs="Times New Roman"/>
          <w:color w:val="000000"/>
        </w:rPr>
        <w:t xml:space="preserve">. </w:t>
      </w:r>
      <w:r w:rsidRPr="00314E70">
        <w:rPr>
          <w:rFonts w:ascii="Times New Roman" w:eastAsia="Times New Roman" w:hAnsi="Times New Roman" w:cs="Times New Roman"/>
          <w:noProof/>
          <w:color w:val="000000"/>
        </w:rPr>
        <w:t>Šios priemonės padės apsaugoti aplinką</w:t>
      </w:r>
      <w:r w:rsidRPr="00314E70">
        <w:rPr>
          <w:rFonts w:ascii="Times New Roman" w:eastAsia="Times New Roman" w:hAnsi="Times New Roman" w:cs="Times New Roman"/>
          <w:color w:val="000000"/>
        </w:rPr>
        <w:t>.</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0"/>
          <w:numId w:val="4"/>
        </w:numPr>
        <w:spacing w:after="0" w:line="240" w:lineRule="auto"/>
        <w:ind w:right="-2"/>
        <w:jc w:val="both"/>
        <w:rPr>
          <w:rFonts w:ascii="Times New Roman" w:eastAsia="Times New Roman" w:hAnsi="Times New Roman" w:cs="Times New Roman"/>
          <w:b/>
          <w:bCs/>
          <w:caps/>
          <w:color w:val="000000"/>
        </w:rPr>
      </w:pPr>
      <w:r w:rsidRPr="00314E70">
        <w:rPr>
          <w:rFonts w:ascii="Times New Roman" w:eastAsia="Times New Roman" w:hAnsi="Times New Roman" w:cs="Times New Roman"/>
          <w:b/>
          <w:bCs/>
          <w:color w:val="000000"/>
        </w:rPr>
        <w:t>Pakuotės turinys ir kita informacija</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
          <w:color w:val="000000"/>
        </w:rPr>
        <w:t>Doxazosin</w:t>
      </w:r>
      <w:proofErr w:type="spellEnd"/>
      <w:r w:rsidRPr="00314E70">
        <w:rPr>
          <w:rFonts w:ascii="Times New Roman" w:eastAsia="Times New Roman" w:hAnsi="Times New Roman" w:cs="Times New Roman"/>
          <w:b/>
          <w:color w:val="000000"/>
        </w:rPr>
        <w:t xml:space="preserve"> </w:t>
      </w:r>
      <w:proofErr w:type="spellStart"/>
      <w:r w:rsidRPr="00314E70">
        <w:rPr>
          <w:rFonts w:ascii="Times New Roman" w:eastAsia="Times New Roman" w:hAnsi="Times New Roman" w:cs="Times New Roman"/>
          <w:b/>
          <w:color w:val="000000"/>
        </w:rPr>
        <w:t>Teva</w:t>
      </w:r>
      <w:proofErr w:type="spellEnd"/>
      <w:r w:rsidRPr="00314E70">
        <w:rPr>
          <w:rFonts w:ascii="Times New Roman" w:eastAsia="Times New Roman" w:hAnsi="Times New Roman" w:cs="Times New Roman"/>
          <w:b/>
          <w:bCs/>
          <w:color w:val="000000"/>
        </w:rPr>
        <w:t xml:space="preserve"> sudėtis:</w:t>
      </w:r>
    </w:p>
    <w:p w:rsidR="00314E70" w:rsidRPr="00314E70" w:rsidRDefault="00314E70" w:rsidP="00314E70">
      <w:pPr>
        <w:numPr>
          <w:ilvl w:val="0"/>
          <w:numId w:val="1"/>
        </w:numPr>
        <w:spacing w:after="0" w:line="240" w:lineRule="auto"/>
        <w:ind w:left="567" w:right="-2"/>
        <w:jc w:val="both"/>
        <w:rPr>
          <w:rFonts w:ascii="Times New Roman" w:eastAsia="Times New Roman" w:hAnsi="Times New Roman" w:cs="Times New Roman"/>
          <w:i/>
          <w:iCs/>
          <w:color w:val="000000"/>
        </w:rPr>
      </w:pPr>
      <w:r w:rsidRPr="00314E70">
        <w:rPr>
          <w:rFonts w:ascii="Times New Roman" w:eastAsia="Times New Roman" w:hAnsi="Times New Roman" w:cs="Times New Roman"/>
          <w:color w:val="000000"/>
        </w:rPr>
        <w:t xml:space="preserve">Veiklioji medžiaga yra </w:t>
      </w:r>
      <w:proofErr w:type="spellStart"/>
      <w:r w:rsidRPr="00314E70">
        <w:rPr>
          <w:rFonts w:ascii="Times New Roman" w:eastAsia="Times New Roman" w:hAnsi="Times New Roman" w:cs="Times New Roman"/>
          <w:color w:val="000000"/>
        </w:rPr>
        <w:t>doksazosinas</w:t>
      </w:r>
      <w:proofErr w:type="spellEnd"/>
      <w:r w:rsidRPr="00314E70">
        <w:rPr>
          <w:rFonts w:ascii="Times New Roman" w:eastAsia="Times New Roman" w:hAnsi="Times New Roman" w:cs="Times New Roman"/>
          <w:color w:val="000000"/>
        </w:rPr>
        <w:t xml:space="preserve">. Kiekvienoje pailginto atpalaidavimo tabletėje yra 4 mg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doksazosino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mesilato</w:t>
      </w:r>
      <w:proofErr w:type="spellEnd"/>
      <w:r w:rsidRPr="00314E70">
        <w:rPr>
          <w:rFonts w:ascii="Times New Roman" w:eastAsia="Times New Roman" w:hAnsi="Times New Roman" w:cs="Times New Roman"/>
          <w:color w:val="000000"/>
        </w:rPr>
        <w:t xml:space="preserve"> pavidalu).</w:t>
      </w:r>
    </w:p>
    <w:p w:rsidR="00314E70" w:rsidRPr="00314E70" w:rsidRDefault="00314E70" w:rsidP="00314E70">
      <w:pPr>
        <w:numPr>
          <w:ilvl w:val="0"/>
          <w:numId w:val="1"/>
        </w:numPr>
        <w:spacing w:after="0" w:line="240" w:lineRule="auto"/>
        <w:ind w:left="567" w:right="-2"/>
        <w:jc w:val="both"/>
        <w:rPr>
          <w:rFonts w:ascii="Times New Roman" w:eastAsia="Times New Roman" w:hAnsi="Times New Roman" w:cs="Times New Roman"/>
          <w:color w:val="000000"/>
        </w:rPr>
      </w:pPr>
      <w:r w:rsidRPr="00314E70">
        <w:rPr>
          <w:rFonts w:ascii="Times New Roman" w:eastAsia="Times New Roman" w:hAnsi="Times New Roman" w:cs="Times New Roman"/>
          <w:color w:val="000000"/>
        </w:rPr>
        <w:t>Pagalbinės medžiagos yra:</w:t>
      </w:r>
    </w:p>
    <w:p w:rsidR="00314E70" w:rsidRPr="00314E70" w:rsidRDefault="00314E70" w:rsidP="00314E70">
      <w:pPr>
        <w:spacing w:after="0" w:line="240" w:lineRule="auto"/>
        <w:ind w:right="-6"/>
        <w:rPr>
          <w:rFonts w:ascii="Times New Roman" w:eastAsia="Times New Roman" w:hAnsi="Times New Roman" w:cs="Times New Roman"/>
          <w:color w:val="000000"/>
        </w:rPr>
      </w:pPr>
      <w:r w:rsidRPr="00314E70">
        <w:rPr>
          <w:rFonts w:ascii="Times New Roman" w:eastAsia="Times New Roman" w:hAnsi="Times New Roman" w:cs="Times New Roman"/>
          <w:i/>
          <w:iCs/>
          <w:color w:val="000000"/>
        </w:rPr>
        <w:t>Tabletės branduolys:</w:t>
      </w:r>
      <w:r w:rsidRPr="00314E70">
        <w:rPr>
          <w:rFonts w:ascii="Times New Roman" w:eastAsia="Times New Roman" w:hAnsi="Times New Roman" w:cs="Times New Roman"/>
          <w:color w:val="000000"/>
        </w:rPr>
        <w:t xml:space="preserve"> polietileno oksidas, </w:t>
      </w:r>
      <w:proofErr w:type="spellStart"/>
      <w:r w:rsidRPr="00314E70">
        <w:rPr>
          <w:rFonts w:ascii="Times New Roman" w:eastAsia="Times New Roman" w:hAnsi="Times New Roman" w:cs="Times New Roman"/>
          <w:color w:val="000000"/>
        </w:rPr>
        <w:t>mikrokristalinė</w:t>
      </w:r>
      <w:proofErr w:type="spellEnd"/>
      <w:r w:rsidRPr="00314E70">
        <w:rPr>
          <w:rFonts w:ascii="Times New Roman" w:eastAsia="Times New Roman" w:hAnsi="Times New Roman" w:cs="Times New Roman"/>
          <w:color w:val="000000"/>
        </w:rPr>
        <w:t xml:space="preserve"> celiuliozė, </w:t>
      </w:r>
      <w:proofErr w:type="spellStart"/>
      <w:r w:rsidRPr="00314E70">
        <w:rPr>
          <w:rFonts w:ascii="Times New Roman" w:eastAsia="Times New Roman" w:hAnsi="Times New Roman" w:cs="Times New Roman"/>
          <w:color w:val="000000"/>
        </w:rPr>
        <w:t>povidonas</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butilhidroksitoluenas</w:t>
      </w:r>
      <w:proofErr w:type="spellEnd"/>
      <w:r w:rsidRPr="00314E70">
        <w:rPr>
          <w:rFonts w:ascii="Times New Roman" w:eastAsia="Times New Roman" w:hAnsi="Times New Roman" w:cs="Times New Roman"/>
          <w:color w:val="000000"/>
        </w:rPr>
        <w:t>, alfa-</w:t>
      </w:r>
      <w:proofErr w:type="spellStart"/>
      <w:r w:rsidRPr="00314E70">
        <w:rPr>
          <w:rFonts w:ascii="Times New Roman" w:eastAsia="Times New Roman" w:hAnsi="Times New Roman" w:cs="Times New Roman"/>
          <w:color w:val="000000"/>
        </w:rPr>
        <w:t>tokoferolis</w:t>
      </w:r>
      <w:proofErr w:type="spellEnd"/>
      <w:r w:rsidRPr="00314E70">
        <w:rPr>
          <w:rFonts w:ascii="Times New Roman" w:eastAsia="Times New Roman" w:hAnsi="Times New Roman" w:cs="Times New Roman"/>
          <w:color w:val="000000"/>
        </w:rPr>
        <w:t xml:space="preserve">, bevandenis koloidinis silicio dioksidas, natrio </w:t>
      </w:r>
      <w:proofErr w:type="spellStart"/>
      <w:r w:rsidRPr="00314E70">
        <w:rPr>
          <w:rFonts w:ascii="Times New Roman" w:eastAsia="Times New Roman" w:hAnsi="Times New Roman" w:cs="Times New Roman"/>
          <w:color w:val="000000"/>
        </w:rPr>
        <w:t>stearilfumaratas</w:t>
      </w:r>
      <w:proofErr w:type="spellEnd"/>
      <w:r w:rsidRPr="00314E70">
        <w:rPr>
          <w:rFonts w:ascii="Times New Roman" w:eastAsia="Times New Roman" w:hAnsi="Times New Roman" w:cs="Times New Roman"/>
          <w:color w:val="000000"/>
        </w:rPr>
        <w:t xml:space="preserve">. </w:t>
      </w:r>
    </w:p>
    <w:p w:rsidR="00314E70" w:rsidRPr="00314E70" w:rsidRDefault="00314E70" w:rsidP="00314E70">
      <w:pPr>
        <w:tabs>
          <w:tab w:val="left" w:pos="567"/>
        </w:tabs>
        <w:spacing w:after="0" w:line="240" w:lineRule="auto"/>
        <w:rPr>
          <w:rFonts w:ascii="Times New Roman" w:eastAsia="Times New Roman" w:hAnsi="Times New Roman" w:cs="Times New Roman"/>
          <w:color w:val="000000"/>
        </w:rPr>
      </w:pPr>
      <w:r w:rsidRPr="00314E70">
        <w:rPr>
          <w:rFonts w:ascii="Times New Roman" w:eastAsia="Times New Roman" w:hAnsi="Times New Roman" w:cs="Times New Roman"/>
          <w:i/>
          <w:iCs/>
          <w:color w:val="000000"/>
        </w:rPr>
        <w:t>Tabletės dangalas:</w:t>
      </w:r>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metakrilo</w:t>
      </w:r>
      <w:proofErr w:type="spellEnd"/>
      <w:r w:rsidRPr="00314E70">
        <w:rPr>
          <w:rFonts w:ascii="Times New Roman" w:eastAsia="Times New Roman" w:hAnsi="Times New Roman" w:cs="Times New Roman"/>
          <w:color w:val="000000"/>
        </w:rPr>
        <w:t xml:space="preserve"> rūgšties ir </w:t>
      </w:r>
      <w:proofErr w:type="spellStart"/>
      <w:r w:rsidRPr="00314E70">
        <w:rPr>
          <w:rFonts w:ascii="Times New Roman" w:eastAsia="Times New Roman" w:hAnsi="Times New Roman" w:cs="Times New Roman"/>
          <w:color w:val="000000"/>
        </w:rPr>
        <w:t>etilakrilato</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kopolimeras</w:t>
      </w:r>
      <w:proofErr w:type="spellEnd"/>
      <w:r w:rsidRPr="00314E70">
        <w:rPr>
          <w:rFonts w:ascii="Times New Roman" w:eastAsia="Times New Roman" w:hAnsi="Times New Roman" w:cs="Times New Roman"/>
          <w:color w:val="000000"/>
        </w:rPr>
        <w:t xml:space="preserve">, bevandenis koloidinis silicio dioksidas, </w:t>
      </w:r>
      <w:proofErr w:type="spellStart"/>
      <w:r w:rsidRPr="00314E70">
        <w:rPr>
          <w:rFonts w:ascii="Times New Roman" w:eastAsia="Times New Roman" w:hAnsi="Times New Roman" w:cs="Times New Roman"/>
          <w:color w:val="000000"/>
        </w:rPr>
        <w:t>makrogolis</w:t>
      </w:r>
      <w:proofErr w:type="spellEnd"/>
      <w:r w:rsidRPr="00314E70">
        <w:rPr>
          <w:rFonts w:ascii="Times New Roman" w:eastAsia="Times New Roman" w:hAnsi="Times New Roman" w:cs="Times New Roman"/>
          <w:color w:val="000000"/>
        </w:rPr>
        <w:t>, titano oksidas (E171).</w:t>
      </w:r>
    </w:p>
    <w:p w:rsidR="00314E70" w:rsidRPr="00314E70" w:rsidRDefault="00314E70" w:rsidP="00314E70">
      <w:p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proofErr w:type="spellStart"/>
      <w:r w:rsidRPr="00314E70">
        <w:rPr>
          <w:rFonts w:ascii="Times New Roman" w:eastAsia="Times New Roman" w:hAnsi="Times New Roman" w:cs="Times New Roman"/>
          <w:b/>
          <w:bCs/>
          <w:color w:val="000000"/>
        </w:rPr>
        <w:t>Doxazosin</w:t>
      </w:r>
      <w:proofErr w:type="spellEnd"/>
      <w:r w:rsidRPr="00314E70">
        <w:rPr>
          <w:rFonts w:ascii="Times New Roman" w:eastAsia="Times New Roman" w:hAnsi="Times New Roman" w:cs="Times New Roman"/>
          <w:b/>
          <w:bCs/>
          <w:color w:val="000000"/>
        </w:rPr>
        <w:t xml:space="preserve"> </w:t>
      </w:r>
      <w:proofErr w:type="spellStart"/>
      <w:r w:rsidRPr="00314E70">
        <w:rPr>
          <w:rFonts w:ascii="Times New Roman" w:eastAsia="Times New Roman" w:hAnsi="Times New Roman" w:cs="Times New Roman"/>
          <w:b/>
          <w:bCs/>
          <w:color w:val="000000"/>
        </w:rPr>
        <w:t>Teva</w:t>
      </w:r>
      <w:proofErr w:type="spellEnd"/>
      <w:r w:rsidRPr="00314E70">
        <w:rPr>
          <w:rFonts w:ascii="Times New Roman" w:eastAsia="Times New Roman" w:hAnsi="Times New Roman" w:cs="Times New Roman"/>
          <w:b/>
          <w:bCs/>
          <w:color w:val="000000"/>
        </w:rPr>
        <w:t xml:space="preserve"> išvaizda ir kiekis pakuotėje</w:t>
      </w:r>
    </w:p>
    <w:p w:rsidR="00314E70" w:rsidRPr="00314E70" w:rsidRDefault="00314E70" w:rsidP="00314E70">
      <w:pPr>
        <w:spacing w:after="0" w:line="240" w:lineRule="auto"/>
        <w:ind w:right="-4"/>
        <w:rPr>
          <w:rFonts w:ascii="Times New Roman" w:eastAsia="Times New Roman" w:hAnsi="Times New Roman" w:cs="Times New Roman"/>
          <w:color w:val="000000"/>
        </w:rPr>
      </w:pPr>
      <w:proofErr w:type="spellStart"/>
      <w:r w:rsidRPr="00314E70">
        <w:rPr>
          <w:rFonts w:ascii="Times New Roman" w:eastAsia="Times New Roman" w:hAnsi="Times New Roman" w:cs="Times New Roman"/>
          <w:color w:val="000000"/>
        </w:rPr>
        <w:t>Doxazosin</w:t>
      </w:r>
      <w:proofErr w:type="spellEnd"/>
      <w:r w:rsidRPr="00314E70">
        <w:rPr>
          <w:rFonts w:ascii="Times New Roman" w:eastAsia="Times New Roman" w:hAnsi="Times New Roman" w:cs="Times New Roman"/>
          <w:color w:val="000000"/>
        </w:rPr>
        <w:t xml:space="preserve"> </w:t>
      </w:r>
      <w:proofErr w:type="spellStart"/>
      <w:r w:rsidRPr="00314E70">
        <w:rPr>
          <w:rFonts w:ascii="Times New Roman" w:eastAsia="Times New Roman" w:hAnsi="Times New Roman" w:cs="Times New Roman"/>
          <w:color w:val="000000"/>
        </w:rPr>
        <w:t>Teva</w:t>
      </w:r>
      <w:proofErr w:type="spellEnd"/>
      <w:r w:rsidRPr="00314E70">
        <w:rPr>
          <w:rFonts w:ascii="Times New Roman" w:eastAsia="Times New Roman" w:hAnsi="Times New Roman" w:cs="Times New Roman"/>
          <w:color w:val="000000"/>
        </w:rPr>
        <w:t xml:space="preserve"> tabletės yra apvalios, abipusiai išgaubtos, plėvele dengtos pailginto atpalaidavimo tabletės, pažymėtos „DL“ vienoje pusėje.</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r w:rsidRPr="00314E70">
        <w:rPr>
          <w:rFonts w:ascii="Times New Roman" w:eastAsia="Times New Roman" w:hAnsi="Times New Roman" w:cs="Times New Roman"/>
          <w:color w:val="000000"/>
        </w:rPr>
        <w:t>Tabletės tiekiamos po 14, 15, 28, 30, 50x1, 60, 90 arba 100 tablečių lizdinėse plokštelėse. Gali būti tiekiamos ne visų dydžių pakuotės.</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u w:val="single"/>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r w:rsidRPr="00314E70">
        <w:rPr>
          <w:rFonts w:ascii="Times New Roman" w:eastAsia="Times New Roman" w:hAnsi="Times New Roman" w:cs="Times New Roman"/>
          <w:b/>
          <w:bCs/>
          <w:color w:val="000000"/>
        </w:rPr>
        <w:t>Registruotojas ir gamintojas</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
    <w:p w:rsidR="00314E70" w:rsidRPr="00314E70" w:rsidRDefault="00314E70" w:rsidP="00314E70">
      <w:pPr>
        <w:spacing w:after="0" w:line="240" w:lineRule="auto"/>
        <w:jc w:val="both"/>
        <w:rPr>
          <w:rFonts w:ascii="Times New Roman" w:eastAsia="Times New Roman" w:hAnsi="Times New Roman" w:cs="Times New Roman"/>
          <w:i/>
          <w:color w:val="000000"/>
          <w:lang w:eastAsia="cs-CZ"/>
        </w:rPr>
      </w:pPr>
      <w:r w:rsidRPr="00314E70">
        <w:rPr>
          <w:rFonts w:ascii="Times New Roman" w:eastAsia="Times New Roman" w:hAnsi="Times New Roman" w:cs="Times New Roman"/>
          <w:i/>
          <w:color w:val="000000"/>
          <w:lang w:eastAsia="cs-CZ"/>
        </w:rPr>
        <w:t>Registruotojas</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Teva</w:t>
      </w:r>
      <w:proofErr w:type="spellEnd"/>
      <w:r w:rsidRPr="00314E70">
        <w:rPr>
          <w:rFonts w:ascii="Times New Roman" w:eastAsia="Times New Roman" w:hAnsi="Times New Roman" w:cs="Times New Roman"/>
          <w:color w:val="000000"/>
          <w:lang w:eastAsia="cs-CZ"/>
        </w:rPr>
        <w:t xml:space="preserve"> </w:t>
      </w:r>
      <w:proofErr w:type="spellStart"/>
      <w:r w:rsidRPr="00314E70">
        <w:rPr>
          <w:rFonts w:ascii="Times New Roman" w:eastAsia="Times New Roman" w:hAnsi="Times New Roman" w:cs="Times New Roman"/>
          <w:color w:val="000000"/>
          <w:lang w:eastAsia="cs-CZ"/>
        </w:rPr>
        <w:t>Pharma</w:t>
      </w:r>
      <w:proofErr w:type="spellEnd"/>
      <w:r w:rsidRPr="00314E70">
        <w:rPr>
          <w:rFonts w:ascii="Times New Roman" w:eastAsia="Times New Roman" w:hAnsi="Times New Roman" w:cs="Times New Roman"/>
          <w:color w:val="000000"/>
          <w:lang w:eastAsia="cs-CZ"/>
        </w:rPr>
        <w:t xml:space="preserve"> B.V. </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Swensweg</w:t>
      </w:r>
      <w:proofErr w:type="spellEnd"/>
      <w:r w:rsidRPr="00314E70">
        <w:rPr>
          <w:rFonts w:ascii="Times New Roman" w:eastAsia="Times New Roman" w:hAnsi="Times New Roman" w:cs="Times New Roman"/>
          <w:color w:val="000000"/>
          <w:lang w:eastAsia="cs-CZ"/>
        </w:rPr>
        <w:t xml:space="preserve"> 5</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 xml:space="preserve">2031 GA </w:t>
      </w:r>
      <w:proofErr w:type="spellStart"/>
      <w:r w:rsidRPr="00314E70">
        <w:rPr>
          <w:rFonts w:ascii="Times New Roman" w:eastAsia="Times New Roman" w:hAnsi="Times New Roman" w:cs="Times New Roman"/>
          <w:color w:val="000000"/>
          <w:lang w:eastAsia="cs-CZ"/>
        </w:rPr>
        <w:t>Haarlem</w:t>
      </w:r>
      <w:proofErr w:type="spellEnd"/>
    </w:p>
    <w:p w:rsidR="00314E70" w:rsidRPr="00314E70" w:rsidRDefault="00314E70" w:rsidP="00314E70">
      <w:pPr>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Nyderlandai</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b/>
          <w:bCs/>
          <w:color w:val="000000"/>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i/>
          <w:lang w:eastAsia="de-DE"/>
        </w:rPr>
      </w:pPr>
      <w:r w:rsidRPr="00314E70">
        <w:rPr>
          <w:rFonts w:ascii="Times New Roman" w:eastAsia="Times New Roman" w:hAnsi="Times New Roman" w:cs="Times New Roman"/>
          <w:i/>
        </w:rPr>
        <w:t>Gamintojas</w:t>
      </w:r>
    </w:p>
    <w:p w:rsidR="00314E70" w:rsidRPr="00314E70" w:rsidRDefault="00314E70" w:rsidP="00314E70">
      <w:pPr>
        <w:spacing w:after="0" w:line="240" w:lineRule="auto"/>
        <w:rPr>
          <w:rFonts w:ascii="Times New Roman" w:eastAsia="Times New Roman" w:hAnsi="Times New Roman" w:cs="Times New Roman"/>
          <w:szCs w:val="20"/>
        </w:rPr>
      </w:pPr>
      <w:proofErr w:type="spellStart"/>
      <w:r w:rsidRPr="00314E70">
        <w:rPr>
          <w:rFonts w:ascii="Times New Roman" w:eastAsia="Times New Roman" w:hAnsi="Times New Roman" w:cs="Times New Roman"/>
          <w:szCs w:val="20"/>
        </w:rPr>
        <w:t>Teva</w:t>
      </w:r>
      <w:proofErr w:type="spellEnd"/>
      <w:r w:rsidRPr="00314E70">
        <w:rPr>
          <w:rFonts w:ascii="Times New Roman" w:eastAsia="Times New Roman" w:hAnsi="Times New Roman" w:cs="Times New Roman"/>
          <w:szCs w:val="20"/>
        </w:rPr>
        <w:t xml:space="preserve"> UK </w:t>
      </w:r>
      <w:proofErr w:type="spellStart"/>
      <w:r w:rsidRPr="00314E70">
        <w:rPr>
          <w:rFonts w:ascii="Times New Roman" w:eastAsia="Times New Roman" w:hAnsi="Times New Roman" w:cs="Times New Roman"/>
          <w:szCs w:val="20"/>
        </w:rPr>
        <w:t>Ltd</w:t>
      </w:r>
      <w:proofErr w:type="spellEnd"/>
    </w:p>
    <w:p w:rsidR="00314E70" w:rsidRPr="00314E70" w:rsidRDefault="00314E70" w:rsidP="00314E70">
      <w:pPr>
        <w:spacing w:after="0" w:line="240" w:lineRule="auto"/>
        <w:rPr>
          <w:rFonts w:ascii="Times New Roman" w:eastAsia="Times New Roman" w:hAnsi="Times New Roman" w:cs="Times New Roman"/>
          <w:szCs w:val="20"/>
        </w:rPr>
      </w:pPr>
      <w:proofErr w:type="spellStart"/>
      <w:r w:rsidRPr="00314E70">
        <w:rPr>
          <w:rFonts w:ascii="Times New Roman" w:eastAsia="Times New Roman" w:hAnsi="Times New Roman" w:cs="Times New Roman"/>
          <w:szCs w:val="20"/>
        </w:rPr>
        <w:t>Brampton</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Road</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Hampden</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Park</w:t>
      </w:r>
      <w:proofErr w:type="spellEnd"/>
    </w:p>
    <w:p w:rsidR="00314E70" w:rsidRPr="00314E70" w:rsidRDefault="00314E70" w:rsidP="00314E70">
      <w:pPr>
        <w:spacing w:after="0" w:line="240" w:lineRule="auto"/>
        <w:rPr>
          <w:rFonts w:ascii="Times New Roman" w:eastAsia="Times New Roman" w:hAnsi="Times New Roman" w:cs="Times New Roman"/>
          <w:szCs w:val="20"/>
        </w:rPr>
      </w:pPr>
      <w:proofErr w:type="spellStart"/>
      <w:r w:rsidRPr="00314E70">
        <w:rPr>
          <w:rFonts w:ascii="Times New Roman" w:eastAsia="Times New Roman" w:hAnsi="Times New Roman" w:cs="Times New Roman"/>
          <w:szCs w:val="20"/>
        </w:rPr>
        <w:t>Eastbourne</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East</w:t>
      </w:r>
      <w:proofErr w:type="spellEnd"/>
      <w:r w:rsidRPr="00314E70">
        <w:rPr>
          <w:rFonts w:ascii="Times New Roman" w:eastAsia="Times New Roman" w:hAnsi="Times New Roman" w:cs="Times New Roman"/>
          <w:szCs w:val="20"/>
        </w:rPr>
        <w:t xml:space="preserve"> </w:t>
      </w:r>
      <w:proofErr w:type="spellStart"/>
      <w:r w:rsidRPr="00314E70">
        <w:rPr>
          <w:rFonts w:ascii="Times New Roman" w:eastAsia="Times New Roman" w:hAnsi="Times New Roman" w:cs="Times New Roman"/>
          <w:szCs w:val="20"/>
        </w:rPr>
        <w:t>Sussex</w:t>
      </w:r>
      <w:proofErr w:type="spellEnd"/>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t>BN22 9AG</w:t>
      </w:r>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t>Jungtinė Karalystė</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proofErr w:type="spellStart"/>
      <w:r w:rsidRPr="00314E70">
        <w:rPr>
          <w:rFonts w:ascii="Times New Roman" w:eastAsia="Times New Roman" w:hAnsi="Times New Roman" w:cs="Times New Roman"/>
          <w:bCs/>
        </w:rPr>
        <w:t>Pharmachemie</w:t>
      </w:r>
      <w:proofErr w:type="spellEnd"/>
      <w:r w:rsidRPr="00314E70">
        <w:rPr>
          <w:rFonts w:ascii="Times New Roman" w:eastAsia="Times New Roman" w:hAnsi="Times New Roman" w:cs="Times New Roman"/>
          <w:bCs/>
        </w:rPr>
        <w:t xml:space="preserve"> B.V.</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proofErr w:type="spellStart"/>
      <w:r w:rsidRPr="00314E70">
        <w:rPr>
          <w:rFonts w:ascii="Times New Roman" w:eastAsia="Times New Roman" w:hAnsi="Times New Roman" w:cs="Times New Roman"/>
          <w:bCs/>
        </w:rPr>
        <w:t>Swensweg</w:t>
      </w:r>
      <w:proofErr w:type="spellEnd"/>
      <w:r w:rsidRPr="00314E70">
        <w:rPr>
          <w:rFonts w:ascii="Times New Roman" w:eastAsia="Times New Roman" w:hAnsi="Times New Roman" w:cs="Times New Roman"/>
          <w:bCs/>
        </w:rPr>
        <w:t xml:space="preserve"> 5</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proofErr w:type="spellStart"/>
      <w:r w:rsidRPr="00314E70">
        <w:rPr>
          <w:rFonts w:ascii="Times New Roman" w:eastAsia="Times New Roman" w:hAnsi="Times New Roman" w:cs="Times New Roman"/>
          <w:bCs/>
        </w:rPr>
        <w:t>Postbus</w:t>
      </w:r>
      <w:proofErr w:type="spellEnd"/>
      <w:r w:rsidRPr="00314E70">
        <w:rPr>
          <w:rFonts w:ascii="Times New Roman" w:eastAsia="Times New Roman" w:hAnsi="Times New Roman" w:cs="Times New Roman"/>
          <w:bCs/>
        </w:rPr>
        <w:t xml:space="preserve"> 552</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bCs/>
        </w:rPr>
      </w:pPr>
      <w:r w:rsidRPr="00314E70">
        <w:rPr>
          <w:rFonts w:ascii="Times New Roman" w:eastAsia="Times New Roman" w:hAnsi="Times New Roman" w:cs="Times New Roman"/>
          <w:bCs/>
        </w:rPr>
        <w:t xml:space="preserve">2003 RN </w:t>
      </w:r>
      <w:proofErr w:type="spellStart"/>
      <w:r w:rsidRPr="00314E70">
        <w:rPr>
          <w:rFonts w:ascii="Times New Roman" w:eastAsia="Times New Roman" w:hAnsi="Times New Roman" w:cs="Times New Roman"/>
          <w:bCs/>
        </w:rPr>
        <w:t>Haarlem</w:t>
      </w:r>
      <w:proofErr w:type="spellEnd"/>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bCs/>
        </w:rPr>
        <w:t>Nyderlandai</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Teva</w:t>
      </w:r>
      <w:proofErr w:type="spellEnd"/>
      <w:r w:rsidRPr="00314E70">
        <w:rPr>
          <w:rFonts w:ascii="Times New Roman" w:eastAsia="Times New Roman" w:hAnsi="Times New Roman" w:cs="Times New Roman"/>
          <w:color w:val="000000"/>
          <w:lang w:eastAsia="cs-CZ"/>
        </w:rPr>
        <w:t xml:space="preserve"> </w:t>
      </w:r>
      <w:proofErr w:type="spellStart"/>
      <w:r w:rsidRPr="00314E70">
        <w:rPr>
          <w:rFonts w:ascii="Times New Roman" w:eastAsia="Times New Roman" w:hAnsi="Times New Roman" w:cs="Times New Roman"/>
          <w:color w:val="000000"/>
          <w:lang w:eastAsia="cs-CZ"/>
        </w:rPr>
        <w:t>Pharma</w:t>
      </w:r>
      <w:proofErr w:type="spellEnd"/>
      <w:r w:rsidRPr="00314E70">
        <w:rPr>
          <w:rFonts w:ascii="Times New Roman" w:eastAsia="Times New Roman" w:hAnsi="Times New Roman" w:cs="Times New Roman"/>
          <w:color w:val="000000"/>
          <w:lang w:eastAsia="cs-CZ"/>
        </w:rPr>
        <w:t xml:space="preserve"> B.V. </w:t>
      </w:r>
    </w:p>
    <w:p w:rsidR="00314E70" w:rsidRPr="00314E70" w:rsidRDefault="00314E70" w:rsidP="00314E70">
      <w:pPr>
        <w:spacing w:after="0" w:line="240" w:lineRule="auto"/>
        <w:jc w:val="both"/>
        <w:rPr>
          <w:rFonts w:ascii="Times New Roman" w:eastAsia="Times New Roman" w:hAnsi="Times New Roman" w:cs="Times New Roman"/>
          <w:color w:val="000000"/>
          <w:lang w:eastAsia="cs-CZ"/>
        </w:rPr>
      </w:pPr>
      <w:proofErr w:type="spellStart"/>
      <w:r w:rsidRPr="00314E70">
        <w:rPr>
          <w:rFonts w:ascii="Times New Roman" w:eastAsia="Times New Roman" w:hAnsi="Times New Roman" w:cs="Times New Roman"/>
          <w:color w:val="000000"/>
          <w:lang w:eastAsia="cs-CZ"/>
        </w:rPr>
        <w:t>Swensweg</w:t>
      </w:r>
      <w:proofErr w:type="spellEnd"/>
      <w:r w:rsidRPr="00314E70">
        <w:rPr>
          <w:rFonts w:ascii="Times New Roman" w:eastAsia="Times New Roman" w:hAnsi="Times New Roman" w:cs="Times New Roman"/>
          <w:color w:val="000000"/>
          <w:lang w:eastAsia="cs-CZ"/>
        </w:rPr>
        <w:t xml:space="preserve"> 5</w:t>
      </w:r>
    </w:p>
    <w:p w:rsidR="00314E70" w:rsidRPr="00314E70" w:rsidRDefault="00314E70" w:rsidP="00314E70">
      <w:pPr>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 xml:space="preserve">2031 GA </w:t>
      </w:r>
      <w:proofErr w:type="spellStart"/>
      <w:r w:rsidRPr="00314E70">
        <w:rPr>
          <w:rFonts w:ascii="Times New Roman" w:eastAsia="Times New Roman" w:hAnsi="Times New Roman" w:cs="Times New Roman"/>
          <w:color w:val="000000"/>
          <w:lang w:eastAsia="cs-CZ"/>
        </w:rPr>
        <w:t>Haarlem</w:t>
      </w:r>
      <w:proofErr w:type="spellEnd"/>
    </w:p>
    <w:p w:rsidR="00314E70" w:rsidRPr="00314E70" w:rsidRDefault="00314E70" w:rsidP="00314E70">
      <w:pPr>
        <w:spacing w:after="0" w:line="240" w:lineRule="auto"/>
        <w:rPr>
          <w:rFonts w:ascii="Times New Roman" w:eastAsia="Times New Roman" w:hAnsi="Times New Roman" w:cs="Times New Roman"/>
          <w:color w:val="000000"/>
          <w:lang w:eastAsia="cs-CZ"/>
        </w:rPr>
      </w:pPr>
      <w:r w:rsidRPr="00314E70">
        <w:rPr>
          <w:rFonts w:ascii="Times New Roman" w:eastAsia="Times New Roman" w:hAnsi="Times New Roman" w:cs="Times New Roman"/>
          <w:color w:val="000000"/>
          <w:lang w:eastAsia="cs-CZ"/>
        </w:rPr>
        <w:t>Nyderlandai</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lastRenderedPageBreak/>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Teva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Czech</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Industries</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s.r.o</w:t>
      </w:r>
      <w:proofErr w:type="spellEnd"/>
      <w:r w:rsidRPr="00314E70">
        <w:rPr>
          <w:rFonts w:ascii="Times New Roman" w:eastAsia="Times New Roman" w:hAnsi="Times New Roman" w:cs="Times New Roman"/>
        </w:rPr>
        <w:t>.</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roofErr w:type="spellStart"/>
      <w:r w:rsidRPr="00314E70">
        <w:rPr>
          <w:rFonts w:ascii="Times New Roman" w:eastAsia="Times New Roman" w:hAnsi="Times New Roman" w:cs="Times New Roman"/>
        </w:rPr>
        <w:t>Ostravska</w:t>
      </w:r>
      <w:proofErr w:type="spellEnd"/>
      <w:r w:rsidRPr="00314E70">
        <w:rPr>
          <w:rFonts w:ascii="Times New Roman" w:eastAsia="Times New Roman" w:hAnsi="Times New Roman" w:cs="Times New Roman"/>
        </w:rPr>
        <w:t xml:space="preserve"> 29, </w:t>
      </w:r>
      <w:proofErr w:type="spellStart"/>
      <w:r w:rsidRPr="00314E70">
        <w:rPr>
          <w:rFonts w:ascii="Times New Roman" w:eastAsia="Times New Roman" w:hAnsi="Times New Roman" w:cs="Times New Roman"/>
        </w:rPr>
        <w:t>c.p</w:t>
      </w:r>
      <w:proofErr w:type="spellEnd"/>
      <w:r w:rsidRPr="00314E70">
        <w:rPr>
          <w:rFonts w:ascii="Times New Roman" w:eastAsia="Times New Roman" w:hAnsi="Times New Roman" w:cs="Times New Roman"/>
        </w:rPr>
        <w:t>. 305</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747 70 </w:t>
      </w:r>
      <w:proofErr w:type="spellStart"/>
      <w:r w:rsidRPr="00314E70">
        <w:rPr>
          <w:rFonts w:ascii="Times New Roman" w:eastAsia="Times New Roman" w:hAnsi="Times New Roman" w:cs="Times New Roman"/>
        </w:rPr>
        <w:t>Opava</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Komarov</w:t>
      </w:r>
      <w:proofErr w:type="spellEnd"/>
      <w:r w:rsidRPr="00314E70">
        <w:rPr>
          <w:rFonts w:ascii="Times New Roman" w:eastAsia="Times New Roman" w:hAnsi="Times New Roman" w:cs="Times New Roman"/>
        </w:rPr>
        <w:t xml:space="preserve"> </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Čekija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arba</w:t>
      </w:r>
    </w:p>
    <w:p w:rsidR="00314E70" w:rsidRPr="00314E70" w:rsidRDefault="00314E70" w:rsidP="00314E70">
      <w:pPr>
        <w:autoSpaceDE w:val="0"/>
        <w:autoSpaceDN w:val="0"/>
        <w:adjustRightInd w:val="0"/>
        <w:spacing w:after="0" w:line="240" w:lineRule="auto"/>
        <w:rPr>
          <w:rFonts w:ascii="Times New Roman" w:eastAsia="Times New Roman" w:hAnsi="Times New Roman" w:cs="Times New Roman"/>
        </w:rPr>
      </w:pPr>
    </w:p>
    <w:p w:rsidR="00C314CC" w:rsidRPr="00AF7B8B" w:rsidRDefault="00C314CC" w:rsidP="00C314CC">
      <w:pPr>
        <w:numPr>
          <w:ilvl w:val="12"/>
          <w:numId w:val="0"/>
        </w:numPr>
        <w:spacing w:after="0" w:line="240" w:lineRule="auto"/>
        <w:ind w:right="-2"/>
        <w:rPr>
          <w:rFonts w:ascii="Times New Roman" w:eastAsia="Times New Roman" w:hAnsi="Times New Roman" w:cs="Times New Roman"/>
          <w:lang w:eastAsia="en-GB"/>
        </w:rPr>
      </w:pPr>
      <w:proofErr w:type="spellStart"/>
      <w:r w:rsidRPr="00AF7B8B">
        <w:rPr>
          <w:rFonts w:ascii="Times New Roman" w:eastAsia="Times New Roman" w:hAnsi="Times New Roman" w:cs="Times New Roman"/>
          <w:lang w:eastAsia="en-GB"/>
        </w:rPr>
        <w:t>Merckle</w:t>
      </w:r>
      <w:proofErr w:type="spellEnd"/>
      <w:r w:rsidRPr="00AF7B8B">
        <w:rPr>
          <w:rFonts w:ascii="Times New Roman" w:eastAsia="Times New Roman" w:hAnsi="Times New Roman" w:cs="Times New Roman"/>
          <w:lang w:eastAsia="en-GB"/>
        </w:rPr>
        <w:t xml:space="preserve"> </w:t>
      </w:r>
      <w:proofErr w:type="spellStart"/>
      <w:r w:rsidRPr="00AF7B8B">
        <w:rPr>
          <w:rFonts w:ascii="Times New Roman" w:eastAsia="Times New Roman" w:hAnsi="Times New Roman" w:cs="Times New Roman"/>
          <w:lang w:eastAsia="en-GB"/>
        </w:rPr>
        <w:t>GmbH</w:t>
      </w:r>
      <w:proofErr w:type="spellEnd"/>
    </w:p>
    <w:p w:rsidR="00C314CC" w:rsidRPr="00AF7B8B" w:rsidRDefault="00C314CC" w:rsidP="00C314CC">
      <w:pPr>
        <w:numPr>
          <w:ilvl w:val="12"/>
          <w:numId w:val="0"/>
        </w:numPr>
        <w:spacing w:after="0" w:line="240" w:lineRule="auto"/>
        <w:ind w:right="-2"/>
        <w:rPr>
          <w:rFonts w:ascii="Times New Roman" w:eastAsia="Times New Roman" w:hAnsi="Times New Roman" w:cs="Times New Roman"/>
          <w:lang w:eastAsia="en-GB"/>
        </w:rPr>
      </w:pPr>
      <w:proofErr w:type="spellStart"/>
      <w:r w:rsidRPr="00AF7B8B">
        <w:rPr>
          <w:rFonts w:ascii="Times New Roman" w:eastAsia="Times New Roman" w:hAnsi="Times New Roman" w:cs="Times New Roman"/>
          <w:lang w:eastAsia="en-GB"/>
        </w:rPr>
        <w:t>Ludwig-Merckle-Strasse</w:t>
      </w:r>
      <w:proofErr w:type="spellEnd"/>
      <w:r w:rsidRPr="00AF7B8B">
        <w:rPr>
          <w:rFonts w:ascii="Times New Roman" w:eastAsia="Times New Roman" w:hAnsi="Times New Roman" w:cs="Times New Roman"/>
          <w:lang w:eastAsia="en-GB"/>
        </w:rPr>
        <w:t xml:space="preserve"> 3</w:t>
      </w:r>
    </w:p>
    <w:p w:rsidR="00C314CC" w:rsidRPr="00AF7B8B" w:rsidRDefault="00C314CC" w:rsidP="00C314CC">
      <w:pPr>
        <w:numPr>
          <w:ilvl w:val="12"/>
          <w:numId w:val="0"/>
        </w:numPr>
        <w:spacing w:after="0" w:line="240" w:lineRule="auto"/>
        <w:ind w:right="-2"/>
        <w:rPr>
          <w:rFonts w:ascii="Times New Roman" w:eastAsia="Times New Roman" w:hAnsi="Times New Roman" w:cs="Times New Roman"/>
          <w:lang w:eastAsia="en-GB"/>
        </w:rPr>
      </w:pPr>
      <w:r w:rsidRPr="00AF7B8B">
        <w:rPr>
          <w:rFonts w:ascii="Times New Roman" w:eastAsia="Times New Roman" w:hAnsi="Times New Roman" w:cs="Times New Roman"/>
          <w:lang w:eastAsia="en-GB"/>
        </w:rPr>
        <w:t xml:space="preserve">89143 </w:t>
      </w:r>
      <w:proofErr w:type="spellStart"/>
      <w:r w:rsidRPr="00AF7B8B">
        <w:rPr>
          <w:rFonts w:ascii="Times New Roman" w:eastAsia="Times New Roman" w:hAnsi="Times New Roman" w:cs="Times New Roman"/>
          <w:lang w:eastAsia="en-GB"/>
        </w:rPr>
        <w:t>Blaubeuren</w:t>
      </w:r>
      <w:proofErr w:type="spellEnd"/>
    </w:p>
    <w:p w:rsidR="00314E70" w:rsidRPr="00314E70" w:rsidRDefault="00C314CC" w:rsidP="00314E70">
      <w:pPr>
        <w:autoSpaceDE w:val="0"/>
        <w:autoSpaceDN w:val="0"/>
        <w:adjustRightInd w:val="0"/>
        <w:spacing w:after="0" w:line="240" w:lineRule="auto"/>
        <w:rPr>
          <w:rFonts w:ascii="Times New Roman" w:eastAsia="Times New Roman" w:hAnsi="Times New Roman" w:cs="Times New Roman"/>
          <w:lang w:eastAsia="en-GB"/>
        </w:rPr>
      </w:pPr>
      <w:r w:rsidRPr="00AF7B8B">
        <w:rPr>
          <w:rFonts w:ascii="Times New Roman" w:eastAsia="Times New Roman" w:hAnsi="Times New Roman" w:cs="Times New Roman"/>
          <w:lang w:eastAsia="en-GB"/>
        </w:rPr>
        <w:t>Vokietija</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szCs w:val="20"/>
        </w:rPr>
      </w:pPr>
      <w:r w:rsidRPr="00314E70">
        <w:rPr>
          <w:rFonts w:ascii="Times New Roman" w:eastAsia="Times New Roman" w:hAnsi="Times New Roman" w:cs="Times New Roman"/>
          <w:szCs w:val="20"/>
        </w:rPr>
        <w:t>Jeigu apie šį vaistą norite sužinoti daugiau, kreipkitės į vietinį registruotojo atstovą.</w:t>
      </w:r>
    </w:p>
    <w:p w:rsidR="00314E70" w:rsidRPr="00314E70" w:rsidRDefault="00314E70" w:rsidP="00314E70">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314E70" w:rsidRPr="00314E70" w:rsidTr="00860B60">
        <w:tc>
          <w:tcPr>
            <w:tcW w:w="4678" w:type="dxa"/>
          </w:tcPr>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UAB „</w:t>
            </w:r>
            <w:proofErr w:type="spellStart"/>
            <w:r w:rsidRPr="00314E70">
              <w:rPr>
                <w:rFonts w:ascii="Times New Roman" w:eastAsia="Times New Roman" w:hAnsi="Times New Roman" w:cs="Times New Roman"/>
              </w:rPr>
              <w:t>Sicor</w:t>
            </w:r>
            <w:proofErr w:type="spellEnd"/>
            <w:r w:rsidRPr="00314E70">
              <w:rPr>
                <w:rFonts w:ascii="Times New Roman" w:eastAsia="Times New Roman" w:hAnsi="Times New Roman" w:cs="Times New Roman"/>
              </w:rPr>
              <w:t xml:space="preserve"> </w:t>
            </w:r>
            <w:proofErr w:type="spellStart"/>
            <w:r w:rsidRPr="00314E70">
              <w:rPr>
                <w:rFonts w:ascii="Times New Roman" w:eastAsia="Times New Roman" w:hAnsi="Times New Roman" w:cs="Times New Roman"/>
              </w:rPr>
              <w:t>Biotech</w:t>
            </w:r>
            <w:proofErr w:type="spellEnd"/>
            <w:r w:rsidRPr="00314E70">
              <w:rPr>
                <w:rFonts w:ascii="Times New Roman" w:eastAsia="Times New Roman" w:hAnsi="Times New Roman" w:cs="Times New Roman"/>
              </w:rPr>
              <w:t>“</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 xml:space="preserve">Molėtų pl. 5, </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LT-08409 Vilnius, Lietuva</w:t>
            </w:r>
          </w:p>
          <w:p w:rsidR="00314E70" w:rsidRPr="00314E70" w:rsidRDefault="00314E70" w:rsidP="00314E70">
            <w:pPr>
              <w:spacing w:after="0" w:line="240" w:lineRule="auto"/>
              <w:rPr>
                <w:rFonts w:ascii="Times New Roman" w:eastAsia="Times New Roman" w:hAnsi="Times New Roman" w:cs="Times New Roman"/>
              </w:rPr>
            </w:pPr>
            <w:r w:rsidRPr="00314E70">
              <w:rPr>
                <w:rFonts w:ascii="Times New Roman" w:eastAsia="Times New Roman" w:hAnsi="Times New Roman" w:cs="Times New Roman"/>
              </w:rPr>
              <w:t>Tel.: +370 5 266 02 03</w:t>
            </w:r>
          </w:p>
        </w:tc>
      </w:tr>
    </w:tbl>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jc w:val="both"/>
        <w:rPr>
          <w:rFonts w:ascii="Times New Roman" w:eastAsia="Times New Roman" w:hAnsi="Times New Roman" w:cs="Times New Roman"/>
          <w:b/>
        </w:rPr>
      </w:pPr>
      <w:r w:rsidRPr="00314E70">
        <w:rPr>
          <w:rFonts w:ascii="Times New Roman" w:eastAsia="Times New Roman" w:hAnsi="Times New Roman" w:cs="Times New Roman"/>
          <w:b/>
        </w:rPr>
        <w:t>Šis vaistas EEE valstybėse narėse registruotas tokiais pavadinimais:</w:t>
      </w:r>
    </w:p>
    <w:p w:rsidR="00314E70" w:rsidRPr="00314E70" w:rsidRDefault="00314E70" w:rsidP="00314E70">
      <w:pPr>
        <w:numPr>
          <w:ilvl w:val="12"/>
          <w:numId w:val="0"/>
        </w:numPr>
        <w:spacing w:after="0" w:line="240" w:lineRule="auto"/>
        <w:ind w:right="-2"/>
        <w:jc w:val="both"/>
        <w:rPr>
          <w:rFonts w:ascii="Times New Roman" w:eastAsia="Times New Roman" w:hAnsi="Times New Roman" w:cs="Times New Roman"/>
          <w:noProof/>
        </w:rPr>
      </w:pPr>
    </w:p>
    <w:tbl>
      <w:tblPr>
        <w:tblW w:w="0" w:type="auto"/>
        <w:tblLook w:val="01E0" w:firstRow="1" w:lastRow="1" w:firstColumn="1" w:lastColumn="1" w:noHBand="0" w:noVBand="0"/>
      </w:tblPr>
      <w:tblGrid>
        <w:gridCol w:w="2583"/>
        <w:gridCol w:w="6487"/>
      </w:tblGrid>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Čekija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spacing w:val="1"/>
                <w:lang w:val="en-GB"/>
              </w:rPr>
              <w:t>Do</w:t>
            </w:r>
            <w:r w:rsidRPr="00314E70">
              <w:rPr>
                <w:rFonts w:ascii="Times New Roman" w:eastAsia="Times New Roman" w:hAnsi="Times New Roman" w:cs="Times New Roman"/>
                <w:lang w:val="en-GB"/>
              </w:rPr>
              <w:t>x</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spacing w:val="-1"/>
                <w:lang w:val="en-GB"/>
              </w:rPr>
              <w:t>z</w:t>
            </w:r>
            <w:r w:rsidRPr="00314E70">
              <w:rPr>
                <w:rFonts w:ascii="Times New Roman" w:eastAsia="Times New Roman" w:hAnsi="Times New Roman" w:cs="Times New Roman"/>
                <w:lang w:val="en-GB"/>
              </w:rPr>
              <w:t>o</w:t>
            </w:r>
            <w:r w:rsidRPr="00314E70">
              <w:rPr>
                <w:rFonts w:ascii="Times New Roman" w:eastAsia="Times New Roman" w:hAnsi="Times New Roman" w:cs="Times New Roman"/>
                <w:spacing w:val="1"/>
                <w:lang w:val="en-GB"/>
              </w:rPr>
              <w:t>s</w:t>
            </w:r>
            <w:r w:rsidRPr="00314E70">
              <w:rPr>
                <w:rFonts w:ascii="Times New Roman" w:eastAsia="Times New Roman" w:hAnsi="Times New Roman" w:cs="Times New Roman"/>
                <w:spacing w:val="-2"/>
                <w:lang w:val="en-GB"/>
              </w:rPr>
              <w:t>i</w:t>
            </w:r>
            <w:r w:rsidRPr="00314E70">
              <w:rPr>
                <w:rFonts w:ascii="Times New Roman" w:eastAsia="Times New Roman" w:hAnsi="Times New Roman" w:cs="Times New Roman"/>
                <w:lang w:val="en-GB"/>
              </w:rPr>
              <w:t>n</w:t>
            </w:r>
            <w:r w:rsidRPr="00314E70">
              <w:rPr>
                <w:rFonts w:ascii="Times New Roman" w:eastAsia="Times New Roman" w:hAnsi="Times New Roman" w:cs="Times New Roman"/>
                <w:spacing w:val="21"/>
                <w:lang w:val="en-GB"/>
              </w:rPr>
              <w:t xml:space="preserve"> </w:t>
            </w:r>
            <w:proofErr w:type="spellStart"/>
            <w:r w:rsidRPr="00314E70">
              <w:rPr>
                <w:rFonts w:ascii="Times New Roman" w:eastAsia="Times New Roman" w:hAnsi="Times New Roman" w:cs="Times New Roman"/>
                <w:spacing w:val="1"/>
                <w:lang w:val="en-GB"/>
              </w:rPr>
              <w:t>T</w:t>
            </w:r>
            <w:r w:rsidRPr="00314E70">
              <w:rPr>
                <w:rFonts w:ascii="Times New Roman" w:eastAsia="Times New Roman" w:hAnsi="Times New Roman" w:cs="Times New Roman"/>
                <w:spacing w:val="-1"/>
                <w:lang w:val="en-GB"/>
              </w:rPr>
              <w:t>e</w:t>
            </w:r>
            <w:r w:rsidRPr="00314E70">
              <w:rPr>
                <w:rFonts w:ascii="Times New Roman" w:eastAsia="Times New Roman" w:hAnsi="Times New Roman" w:cs="Times New Roman"/>
                <w:spacing w:val="1"/>
                <w:lang w:val="en-GB"/>
              </w:rPr>
              <w:t>v</w:t>
            </w:r>
            <w:r w:rsidRPr="00314E70">
              <w:rPr>
                <w:rFonts w:ascii="Times New Roman" w:eastAsia="Times New Roman" w:hAnsi="Times New Roman" w:cs="Times New Roman"/>
                <w:lang w:val="en-GB"/>
              </w:rPr>
              <w:t>a</w:t>
            </w:r>
            <w:proofErr w:type="spellEnd"/>
            <w:r w:rsidRPr="00314E70">
              <w:rPr>
                <w:rFonts w:ascii="Times New Roman" w:eastAsia="Times New Roman" w:hAnsi="Times New Roman" w:cs="Times New Roman"/>
                <w:spacing w:val="10"/>
                <w:lang w:val="en-GB"/>
              </w:rPr>
              <w:t xml:space="preserve"> </w:t>
            </w:r>
            <w:r w:rsidRPr="00314E70">
              <w:rPr>
                <w:rFonts w:ascii="Times New Roman" w:eastAsia="Times New Roman" w:hAnsi="Times New Roman" w:cs="Times New Roman"/>
                <w:spacing w:val="2"/>
                <w:lang w:val="en-GB"/>
              </w:rPr>
              <w:t>4</w:t>
            </w:r>
            <w:r w:rsidRPr="00314E70">
              <w:rPr>
                <w:rFonts w:ascii="Times New Roman" w:eastAsia="Times New Roman" w:hAnsi="Times New Roman" w:cs="Times New Roman"/>
                <w:spacing w:val="-3"/>
                <w:lang w:val="en-GB"/>
              </w:rPr>
              <w:t>m</w:t>
            </w:r>
            <w:r w:rsidRPr="00314E70">
              <w:rPr>
                <w:rFonts w:ascii="Times New Roman" w:eastAsia="Times New Roman" w:hAnsi="Times New Roman" w:cs="Times New Roman"/>
                <w:lang w:val="en-GB"/>
              </w:rPr>
              <w:t>g</w:t>
            </w:r>
            <w:r w:rsidRPr="00314E70">
              <w:rPr>
                <w:rFonts w:ascii="Times New Roman" w:eastAsia="Times New Roman" w:hAnsi="Times New Roman" w:cs="Times New Roman"/>
                <w:spacing w:val="11"/>
                <w:lang w:val="en-GB"/>
              </w:rPr>
              <w:t xml:space="preserve"> </w:t>
            </w:r>
            <w:r w:rsidRPr="00314E70">
              <w:rPr>
                <w:rFonts w:ascii="Times New Roman" w:eastAsia="Times New Roman" w:hAnsi="Times New Roman" w:cs="Times New Roman"/>
                <w:spacing w:val="1"/>
                <w:lang w:val="en-GB"/>
              </w:rPr>
              <w:t>R</w:t>
            </w:r>
            <w:r w:rsidRPr="00314E70">
              <w:rPr>
                <w:rFonts w:ascii="Times New Roman" w:eastAsia="Times New Roman" w:hAnsi="Times New Roman" w:cs="Times New Roman"/>
                <w:spacing w:val="-1"/>
                <w:lang w:val="en-GB"/>
              </w:rPr>
              <w:t>e</w:t>
            </w:r>
            <w:r w:rsidRPr="00314E70">
              <w:rPr>
                <w:rFonts w:ascii="Times New Roman" w:eastAsia="Times New Roman" w:hAnsi="Times New Roman" w:cs="Times New Roman"/>
                <w:lang w:val="en-GB"/>
              </w:rPr>
              <w:t>t</w:t>
            </w:r>
            <w:r w:rsidRPr="00314E70">
              <w:rPr>
                <w:rFonts w:ascii="Times New Roman" w:eastAsia="Times New Roman" w:hAnsi="Times New Roman" w:cs="Times New Roman"/>
                <w:spacing w:val="-1"/>
                <w:lang w:val="en-GB"/>
              </w:rPr>
              <w:t>a</w:t>
            </w:r>
            <w:r w:rsidRPr="00314E70">
              <w:rPr>
                <w:rFonts w:ascii="Times New Roman" w:eastAsia="Times New Roman" w:hAnsi="Times New Roman" w:cs="Times New Roman"/>
                <w:spacing w:val="1"/>
                <w:lang w:val="en-GB"/>
              </w:rPr>
              <w:t>r</w:t>
            </w:r>
            <w:r w:rsidRPr="00314E70">
              <w:rPr>
                <w:rFonts w:ascii="Times New Roman" w:eastAsia="Times New Roman" w:hAnsi="Times New Roman" w:cs="Times New Roman"/>
                <w:lang w:val="en-GB"/>
              </w:rPr>
              <w:t>d</w:t>
            </w:r>
            <w:r w:rsidRPr="00314E70">
              <w:rPr>
                <w:rFonts w:ascii="Times New Roman" w:eastAsia="Times New Roman" w:hAnsi="Times New Roman" w:cs="Times New Roman"/>
                <w:spacing w:val="13"/>
                <w:lang w:val="en-GB"/>
              </w:rPr>
              <w:t xml:space="preserve"> </w:t>
            </w:r>
            <w:proofErr w:type="spellStart"/>
            <w:r w:rsidRPr="00314E70">
              <w:rPr>
                <w:rFonts w:ascii="Times New Roman" w:eastAsia="Times New Roman" w:hAnsi="Times New Roman" w:cs="Times New Roman"/>
                <w:spacing w:val="1"/>
                <w:lang w:val="en-GB"/>
              </w:rPr>
              <w:t>t</w:t>
            </w:r>
            <w:r w:rsidRPr="00314E70">
              <w:rPr>
                <w:rFonts w:ascii="Times New Roman" w:eastAsia="Times New Roman" w:hAnsi="Times New Roman" w:cs="Times New Roman"/>
                <w:spacing w:val="-1"/>
                <w:lang w:val="en-GB"/>
              </w:rPr>
              <w:t>a</w:t>
            </w:r>
            <w:r w:rsidRPr="00314E70">
              <w:rPr>
                <w:rFonts w:ascii="Times New Roman" w:eastAsia="Times New Roman" w:hAnsi="Times New Roman" w:cs="Times New Roman"/>
                <w:spacing w:val="1"/>
                <w:lang w:val="en-GB"/>
              </w:rPr>
              <w:t>b</w:t>
            </w:r>
            <w:r w:rsidRPr="00314E70">
              <w:rPr>
                <w:rFonts w:ascii="Times New Roman" w:eastAsia="Times New Roman" w:hAnsi="Times New Roman" w:cs="Times New Roman"/>
                <w:lang w:val="en-GB"/>
              </w:rPr>
              <w:t>l</w:t>
            </w:r>
            <w:r w:rsidRPr="00314E70">
              <w:rPr>
                <w:rFonts w:ascii="Times New Roman" w:eastAsia="Times New Roman" w:hAnsi="Times New Roman" w:cs="Times New Roman"/>
                <w:spacing w:val="-1"/>
                <w:lang w:val="en-GB"/>
              </w:rPr>
              <w:t>e</w:t>
            </w:r>
            <w:r w:rsidRPr="00314E70">
              <w:rPr>
                <w:rFonts w:ascii="Times New Roman" w:eastAsia="Times New Roman" w:hAnsi="Times New Roman" w:cs="Times New Roman"/>
                <w:lang w:val="en-GB"/>
              </w:rPr>
              <w:t>ty</w:t>
            </w:r>
            <w:proofErr w:type="spellEnd"/>
            <w:r w:rsidRPr="00314E70">
              <w:rPr>
                <w:rFonts w:ascii="Times New Roman" w:eastAsia="Times New Roman" w:hAnsi="Times New Roman" w:cs="Times New Roman"/>
                <w:spacing w:val="14"/>
                <w:lang w:val="en-GB"/>
              </w:rPr>
              <w:t xml:space="preserve"> </w:t>
            </w:r>
            <w:r w:rsidRPr="00314E70">
              <w:rPr>
                <w:rFonts w:ascii="Times New Roman" w:eastAsia="Times New Roman" w:hAnsi="Times New Roman" w:cs="Times New Roman"/>
                <w:w w:val="102"/>
                <w:lang w:val="en-GB"/>
              </w:rPr>
              <w:t xml:space="preserve">s </w:t>
            </w:r>
            <w:proofErr w:type="spellStart"/>
            <w:r w:rsidRPr="00314E70">
              <w:rPr>
                <w:rFonts w:ascii="Times New Roman" w:eastAsia="Times New Roman" w:hAnsi="Times New Roman" w:cs="Times New Roman"/>
                <w:lang w:val="en-GB"/>
              </w:rPr>
              <w:t>prodloužen</w:t>
            </w:r>
            <w:r w:rsidRPr="00314E70">
              <w:rPr>
                <w:rFonts w:ascii="Times New Roman" w:eastAsia="Times New Roman" w:hAnsi="Times New Roman" w:cs="Times New Roman"/>
                <w:spacing w:val="1"/>
                <w:lang w:val="en-GB"/>
              </w:rPr>
              <w:t>ý</w:t>
            </w:r>
            <w:r w:rsidRPr="00314E70">
              <w:rPr>
                <w:rFonts w:ascii="Times New Roman" w:eastAsia="Times New Roman" w:hAnsi="Times New Roman" w:cs="Times New Roman"/>
                <w:lang w:val="en-GB"/>
              </w:rPr>
              <w:t>m</w:t>
            </w:r>
            <w:proofErr w:type="spellEnd"/>
            <w:r w:rsidRPr="00314E70">
              <w:rPr>
                <w:rFonts w:ascii="Times New Roman" w:eastAsia="Times New Roman" w:hAnsi="Times New Roman" w:cs="Times New Roman"/>
                <w:spacing w:val="26"/>
                <w:lang w:val="en-GB"/>
              </w:rPr>
              <w:t xml:space="preserve"> </w:t>
            </w:r>
            <w:proofErr w:type="spellStart"/>
            <w:r w:rsidRPr="00314E70">
              <w:rPr>
                <w:rFonts w:ascii="Times New Roman" w:eastAsia="Times New Roman" w:hAnsi="Times New Roman" w:cs="Times New Roman"/>
                <w:w w:val="102"/>
                <w:lang w:val="en-GB"/>
              </w:rPr>
              <w:t>uvolno</w:t>
            </w:r>
            <w:r w:rsidRPr="00314E70">
              <w:rPr>
                <w:rFonts w:ascii="Times New Roman" w:eastAsia="Times New Roman" w:hAnsi="Times New Roman" w:cs="Times New Roman"/>
                <w:spacing w:val="1"/>
                <w:w w:val="102"/>
                <w:lang w:val="en-GB"/>
              </w:rPr>
              <w:t>v</w:t>
            </w:r>
            <w:r w:rsidRPr="00314E70">
              <w:rPr>
                <w:rFonts w:ascii="Times New Roman" w:eastAsia="Times New Roman" w:hAnsi="Times New Roman" w:cs="Times New Roman"/>
                <w:w w:val="102"/>
                <w:lang w:val="en-GB"/>
              </w:rPr>
              <w:t>áním</w:t>
            </w:r>
            <w:proofErr w:type="spellEnd"/>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Estija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spacing w:val="1"/>
                <w:lang w:val="en-GB"/>
              </w:rPr>
              <w:t>Do</w:t>
            </w:r>
            <w:r w:rsidRPr="00314E70">
              <w:rPr>
                <w:rFonts w:ascii="Times New Roman" w:eastAsia="Times New Roman" w:hAnsi="Times New Roman" w:cs="Times New Roman"/>
                <w:lang w:val="en-GB"/>
              </w:rPr>
              <w:t>x</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spacing w:val="-1"/>
                <w:lang w:val="en-GB"/>
              </w:rPr>
              <w:t>z</w:t>
            </w:r>
            <w:r w:rsidRPr="00314E70">
              <w:rPr>
                <w:rFonts w:ascii="Times New Roman" w:eastAsia="Times New Roman" w:hAnsi="Times New Roman" w:cs="Times New Roman"/>
                <w:lang w:val="en-GB"/>
              </w:rPr>
              <w:t>o</w:t>
            </w:r>
            <w:r w:rsidRPr="00314E70">
              <w:rPr>
                <w:rFonts w:ascii="Times New Roman" w:eastAsia="Times New Roman" w:hAnsi="Times New Roman" w:cs="Times New Roman"/>
                <w:spacing w:val="1"/>
                <w:lang w:val="en-GB"/>
              </w:rPr>
              <w:t>s</w:t>
            </w:r>
            <w:r w:rsidRPr="00314E70">
              <w:rPr>
                <w:rFonts w:ascii="Times New Roman" w:eastAsia="Times New Roman" w:hAnsi="Times New Roman" w:cs="Times New Roman"/>
                <w:spacing w:val="-2"/>
                <w:lang w:val="en-GB"/>
              </w:rPr>
              <w:t>i</w:t>
            </w:r>
            <w:r w:rsidRPr="00314E70">
              <w:rPr>
                <w:rFonts w:ascii="Times New Roman" w:eastAsia="Times New Roman" w:hAnsi="Times New Roman" w:cs="Times New Roman"/>
                <w:lang w:val="en-GB"/>
              </w:rPr>
              <w:t>n</w:t>
            </w:r>
            <w:r w:rsidRPr="00314E70">
              <w:rPr>
                <w:rFonts w:ascii="Times New Roman" w:eastAsia="Times New Roman" w:hAnsi="Times New Roman" w:cs="Times New Roman"/>
                <w:spacing w:val="21"/>
                <w:lang w:val="en-GB"/>
              </w:rPr>
              <w:t xml:space="preserve"> </w:t>
            </w:r>
            <w:proofErr w:type="spellStart"/>
            <w:r w:rsidRPr="00314E70">
              <w:rPr>
                <w:rFonts w:ascii="Times New Roman" w:eastAsia="Times New Roman" w:hAnsi="Times New Roman" w:cs="Times New Roman"/>
                <w:spacing w:val="1"/>
                <w:lang w:val="en-GB"/>
              </w:rPr>
              <w:t>T</w:t>
            </w:r>
            <w:r w:rsidRPr="00314E70">
              <w:rPr>
                <w:rFonts w:ascii="Times New Roman" w:eastAsia="Times New Roman" w:hAnsi="Times New Roman" w:cs="Times New Roman"/>
                <w:spacing w:val="-1"/>
                <w:lang w:val="en-GB"/>
              </w:rPr>
              <w:t>e</w:t>
            </w:r>
            <w:r w:rsidRPr="00314E70">
              <w:rPr>
                <w:rFonts w:ascii="Times New Roman" w:eastAsia="Times New Roman" w:hAnsi="Times New Roman" w:cs="Times New Roman"/>
                <w:spacing w:val="1"/>
                <w:lang w:val="en-GB"/>
              </w:rPr>
              <w:t>v</w:t>
            </w:r>
            <w:r w:rsidRPr="00314E70">
              <w:rPr>
                <w:rFonts w:ascii="Times New Roman" w:eastAsia="Times New Roman" w:hAnsi="Times New Roman" w:cs="Times New Roman"/>
                <w:lang w:val="en-GB"/>
              </w:rPr>
              <w:t>a</w:t>
            </w:r>
            <w:proofErr w:type="spellEnd"/>
            <w:r w:rsidRPr="00314E70">
              <w:rPr>
                <w:rFonts w:ascii="Times New Roman" w:eastAsia="Times New Roman" w:hAnsi="Times New Roman" w:cs="Times New Roman"/>
                <w:spacing w:val="10"/>
                <w:lang w:val="en-GB"/>
              </w:rPr>
              <w:t xml:space="preserve"> </w:t>
            </w:r>
            <w:r w:rsidRPr="00314E70">
              <w:rPr>
                <w:rFonts w:ascii="Times New Roman" w:eastAsia="Times New Roman" w:hAnsi="Times New Roman" w:cs="Times New Roman"/>
                <w:lang w:val="en-GB"/>
              </w:rPr>
              <w:t>4</w:t>
            </w:r>
            <w:r w:rsidRPr="00314E70">
              <w:rPr>
                <w:rFonts w:ascii="Times New Roman" w:eastAsia="Times New Roman" w:hAnsi="Times New Roman" w:cs="Times New Roman"/>
                <w:spacing w:val="6"/>
                <w:lang w:val="en-GB"/>
              </w:rPr>
              <w:t xml:space="preserve"> </w:t>
            </w:r>
            <w:r w:rsidRPr="00314E70">
              <w:rPr>
                <w:rFonts w:ascii="Times New Roman" w:eastAsia="Times New Roman" w:hAnsi="Times New Roman" w:cs="Times New Roman"/>
                <w:spacing w:val="-3"/>
                <w:w w:val="102"/>
                <w:lang w:val="en-GB"/>
              </w:rPr>
              <w:t>m</w:t>
            </w:r>
            <w:r w:rsidRPr="00314E70">
              <w:rPr>
                <w:rFonts w:ascii="Times New Roman" w:eastAsia="Times New Roman" w:hAnsi="Times New Roman" w:cs="Times New Roman"/>
                <w:w w:val="102"/>
                <w:lang w:val="en-GB"/>
              </w:rPr>
              <w:t>g</w:t>
            </w:r>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Graikija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proofErr w:type="spellStart"/>
            <w:r w:rsidRPr="00314E70">
              <w:rPr>
                <w:rFonts w:ascii="Times New Roman" w:eastAsia="Times New Roman" w:hAnsi="Times New Roman" w:cs="Times New Roman"/>
                <w:spacing w:val="1"/>
              </w:rPr>
              <w:t>Do</w:t>
            </w:r>
            <w:r w:rsidRPr="00314E70">
              <w:rPr>
                <w:rFonts w:ascii="Times New Roman" w:eastAsia="Times New Roman" w:hAnsi="Times New Roman" w:cs="Times New Roman"/>
              </w:rPr>
              <w:t>x</w:t>
            </w:r>
            <w:r w:rsidRPr="00314E70">
              <w:rPr>
                <w:rFonts w:ascii="Times New Roman" w:eastAsia="Times New Roman" w:hAnsi="Times New Roman" w:cs="Times New Roman"/>
                <w:spacing w:val="-2"/>
              </w:rPr>
              <w:t>a</w:t>
            </w:r>
            <w:r w:rsidRPr="00314E70">
              <w:rPr>
                <w:rFonts w:ascii="Times New Roman" w:eastAsia="Times New Roman" w:hAnsi="Times New Roman" w:cs="Times New Roman"/>
                <w:spacing w:val="-1"/>
              </w:rPr>
              <w:t>z</w:t>
            </w:r>
            <w:r w:rsidRPr="00314E70">
              <w:rPr>
                <w:rFonts w:ascii="Times New Roman" w:eastAsia="Times New Roman" w:hAnsi="Times New Roman" w:cs="Times New Roman"/>
              </w:rPr>
              <w:t>o</w:t>
            </w:r>
            <w:r w:rsidRPr="00314E70">
              <w:rPr>
                <w:rFonts w:ascii="Times New Roman" w:eastAsia="Times New Roman" w:hAnsi="Times New Roman" w:cs="Times New Roman"/>
                <w:spacing w:val="1"/>
              </w:rPr>
              <w:t>s</w:t>
            </w:r>
            <w:r w:rsidRPr="00314E70">
              <w:rPr>
                <w:rFonts w:ascii="Times New Roman" w:eastAsia="Times New Roman" w:hAnsi="Times New Roman" w:cs="Times New Roman"/>
                <w:spacing w:val="-2"/>
              </w:rPr>
              <w:t>i</w:t>
            </w:r>
            <w:r w:rsidRPr="00314E70">
              <w:rPr>
                <w:rFonts w:ascii="Times New Roman" w:eastAsia="Times New Roman" w:hAnsi="Times New Roman" w:cs="Times New Roman"/>
              </w:rPr>
              <w:t>n</w:t>
            </w:r>
            <w:proofErr w:type="spellEnd"/>
            <w:r w:rsidRPr="00314E70">
              <w:rPr>
                <w:rFonts w:ascii="Times New Roman" w:eastAsia="Times New Roman" w:hAnsi="Times New Roman" w:cs="Times New Roman"/>
                <w:spacing w:val="21"/>
              </w:rPr>
              <w:t xml:space="preserve"> </w:t>
            </w:r>
            <w:proofErr w:type="spellStart"/>
            <w:r w:rsidRPr="00314E70">
              <w:rPr>
                <w:rFonts w:ascii="Times New Roman" w:eastAsia="Times New Roman" w:hAnsi="Times New Roman" w:cs="Times New Roman"/>
                <w:spacing w:val="1"/>
              </w:rPr>
              <w:t>T</w:t>
            </w:r>
            <w:r w:rsidRPr="00314E70">
              <w:rPr>
                <w:rFonts w:ascii="Times New Roman" w:eastAsia="Times New Roman" w:hAnsi="Times New Roman" w:cs="Times New Roman"/>
                <w:spacing w:val="-1"/>
              </w:rPr>
              <w:t>e</w:t>
            </w:r>
            <w:r w:rsidRPr="00314E70">
              <w:rPr>
                <w:rFonts w:ascii="Times New Roman" w:eastAsia="Times New Roman" w:hAnsi="Times New Roman" w:cs="Times New Roman"/>
                <w:spacing w:val="1"/>
              </w:rPr>
              <w:t>v</w:t>
            </w:r>
            <w:r w:rsidRPr="00314E70">
              <w:rPr>
                <w:rFonts w:ascii="Times New Roman" w:eastAsia="Times New Roman" w:hAnsi="Times New Roman" w:cs="Times New Roman"/>
              </w:rPr>
              <w:t>a</w:t>
            </w:r>
            <w:proofErr w:type="spellEnd"/>
            <w:r w:rsidRPr="00314E70">
              <w:rPr>
                <w:rFonts w:ascii="Times New Roman" w:eastAsia="Times New Roman" w:hAnsi="Times New Roman" w:cs="Times New Roman"/>
                <w:spacing w:val="10"/>
              </w:rPr>
              <w:t xml:space="preserve"> </w:t>
            </w:r>
            <w:r w:rsidRPr="00314E70">
              <w:rPr>
                <w:rFonts w:ascii="Times New Roman" w:eastAsia="Times New Roman" w:hAnsi="Times New Roman" w:cs="Times New Roman"/>
              </w:rPr>
              <w:t>4</w:t>
            </w:r>
            <w:r w:rsidRPr="00314E70">
              <w:rPr>
                <w:rFonts w:ascii="Times New Roman" w:eastAsia="Times New Roman" w:hAnsi="Times New Roman" w:cs="Times New Roman"/>
                <w:spacing w:val="6"/>
              </w:rPr>
              <w:t xml:space="preserve"> </w:t>
            </w:r>
            <w:r w:rsidRPr="00314E70">
              <w:rPr>
                <w:rFonts w:ascii="Times New Roman" w:eastAsia="Times New Roman" w:hAnsi="Times New Roman" w:cs="Times New Roman"/>
                <w:spacing w:val="-3"/>
              </w:rPr>
              <w:t>m</w:t>
            </w:r>
            <w:r w:rsidRPr="00314E70">
              <w:rPr>
                <w:rFonts w:ascii="Times New Roman" w:eastAsia="Times New Roman" w:hAnsi="Times New Roman" w:cs="Times New Roman"/>
              </w:rPr>
              <w:t>g</w:t>
            </w:r>
            <w:r w:rsidRPr="00314E70">
              <w:rPr>
                <w:rFonts w:ascii="Times New Roman" w:eastAsia="Times New Roman" w:hAnsi="Times New Roman" w:cs="Times New Roman"/>
                <w:spacing w:val="7"/>
              </w:rPr>
              <w:t xml:space="preserve"> </w:t>
            </w:r>
            <w:proofErr w:type="spellStart"/>
            <w:r w:rsidRPr="00314E70">
              <w:rPr>
                <w:rFonts w:ascii="Times New Roman" w:eastAsia="Times New Roman" w:hAnsi="Times New Roman" w:cs="Times New Roman"/>
                <w:w w:val="102"/>
                <w:lang w:val="en-GB"/>
              </w:rPr>
              <w:t>δισκί</w:t>
            </w:r>
            <w:proofErr w:type="spellEnd"/>
            <w:r w:rsidRPr="00314E70">
              <w:rPr>
                <w:rFonts w:ascii="Times New Roman" w:eastAsia="Times New Roman" w:hAnsi="Times New Roman" w:cs="Times New Roman"/>
                <w:w w:val="102"/>
                <w:lang w:val="en-GB"/>
              </w:rPr>
              <w:t>α</w:t>
            </w:r>
            <w:r w:rsidRPr="00314E70">
              <w:rPr>
                <w:rFonts w:ascii="Times New Roman" w:eastAsia="Times New Roman" w:hAnsi="Times New Roman" w:cs="Times New Roman"/>
                <w:w w:val="102"/>
              </w:rPr>
              <w:t xml:space="preserve"> </w:t>
            </w:r>
            <w:r w:rsidRPr="00314E70">
              <w:rPr>
                <w:rFonts w:ascii="Times New Roman" w:eastAsia="Times New Roman" w:hAnsi="Times New Roman" w:cs="Times New Roman"/>
                <w:lang w:val="en-GB"/>
              </w:rPr>
              <w:t>π</w:t>
            </w:r>
            <w:r w:rsidRPr="00314E70">
              <w:rPr>
                <w:rFonts w:ascii="Times New Roman" w:eastAsia="Times New Roman" w:hAnsi="Times New Roman" w:cs="Times New Roman"/>
                <w:spacing w:val="-1"/>
                <w:lang w:val="en-GB"/>
              </w:rPr>
              <w:t>α</w:t>
            </w:r>
            <w:r w:rsidRPr="00314E70">
              <w:rPr>
                <w:rFonts w:ascii="Times New Roman" w:eastAsia="Times New Roman" w:hAnsi="Times New Roman" w:cs="Times New Roman"/>
                <w:lang w:val="en-GB"/>
              </w:rPr>
              <w:t>ρ</w:t>
            </w:r>
            <w:r w:rsidRPr="00314E70">
              <w:rPr>
                <w:rFonts w:ascii="Times New Roman" w:eastAsia="Times New Roman" w:hAnsi="Times New Roman" w:cs="Times New Roman"/>
                <w:spacing w:val="-1"/>
                <w:lang w:val="en-GB"/>
              </w:rPr>
              <w:t>α</w:t>
            </w:r>
            <w:proofErr w:type="spellStart"/>
            <w:r w:rsidRPr="00314E70">
              <w:rPr>
                <w:rFonts w:ascii="Times New Roman" w:eastAsia="Times New Roman" w:hAnsi="Times New Roman" w:cs="Times New Roman"/>
                <w:lang w:val="en-GB"/>
              </w:rPr>
              <w:t>τετ</w:t>
            </w:r>
            <w:proofErr w:type="spellEnd"/>
            <w:r w:rsidRPr="00314E70">
              <w:rPr>
                <w:rFonts w:ascii="Times New Roman" w:eastAsia="Times New Roman" w:hAnsi="Times New Roman" w:cs="Times New Roman"/>
                <w:spacing w:val="-1"/>
                <w:lang w:val="en-GB"/>
              </w:rPr>
              <w:t>α</w:t>
            </w:r>
            <w:r w:rsidRPr="00314E70">
              <w:rPr>
                <w:rFonts w:ascii="Times New Roman" w:eastAsia="Times New Roman" w:hAnsi="Times New Roman" w:cs="Times New Roman"/>
                <w:lang w:val="en-GB"/>
              </w:rPr>
              <w:t>μέ</w:t>
            </w:r>
            <w:r w:rsidRPr="00314E70">
              <w:rPr>
                <w:rFonts w:ascii="Times New Roman" w:eastAsia="Times New Roman" w:hAnsi="Times New Roman" w:cs="Times New Roman"/>
                <w:spacing w:val="-1"/>
                <w:lang w:val="en-GB"/>
              </w:rPr>
              <w:t>ν</w:t>
            </w:r>
            <w:r w:rsidRPr="00314E70">
              <w:rPr>
                <w:rFonts w:ascii="Times New Roman" w:eastAsia="Times New Roman" w:hAnsi="Times New Roman" w:cs="Times New Roman"/>
                <w:lang w:val="en-GB"/>
              </w:rPr>
              <w:t>ης</w:t>
            </w:r>
            <w:r w:rsidRPr="00314E70">
              <w:rPr>
                <w:rFonts w:ascii="Times New Roman" w:eastAsia="Times New Roman" w:hAnsi="Times New Roman" w:cs="Times New Roman"/>
                <w:spacing w:val="30"/>
              </w:rPr>
              <w:t xml:space="preserve"> </w:t>
            </w:r>
            <w:r w:rsidRPr="00314E70">
              <w:rPr>
                <w:rFonts w:ascii="Times New Roman" w:eastAsia="Times New Roman" w:hAnsi="Times New Roman" w:cs="Times New Roman"/>
                <w:spacing w:val="-2"/>
                <w:w w:val="102"/>
                <w:lang w:val="en-GB"/>
              </w:rPr>
              <w:t>α</w:t>
            </w:r>
            <w:r w:rsidRPr="00314E70">
              <w:rPr>
                <w:rFonts w:ascii="Times New Roman" w:eastAsia="Times New Roman" w:hAnsi="Times New Roman" w:cs="Times New Roman"/>
                <w:w w:val="102"/>
                <w:lang w:val="en-GB"/>
              </w:rPr>
              <w:t>π</w:t>
            </w:r>
            <w:proofErr w:type="spellStart"/>
            <w:r w:rsidRPr="00314E70">
              <w:rPr>
                <w:rFonts w:ascii="Times New Roman" w:eastAsia="Times New Roman" w:hAnsi="Times New Roman" w:cs="Times New Roman"/>
                <w:spacing w:val="1"/>
                <w:w w:val="102"/>
                <w:lang w:val="en-GB"/>
              </w:rPr>
              <w:t>ο</w:t>
            </w:r>
            <w:r w:rsidRPr="00314E70">
              <w:rPr>
                <w:rFonts w:ascii="Times New Roman" w:eastAsia="Times New Roman" w:hAnsi="Times New Roman" w:cs="Times New Roman"/>
                <w:w w:val="102"/>
                <w:lang w:val="en-GB"/>
              </w:rPr>
              <w:t>δέ</w:t>
            </w:r>
            <w:r w:rsidRPr="00314E70">
              <w:rPr>
                <w:rFonts w:ascii="Times New Roman" w:eastAsia="Times New Roman" w:hAnsi="Times New Roman" w:cs="Times New Roman"/>
                <w:spacing w:val="-1"/>
                <w:w w:val="102"/>
                <w:lang w:val="en-GB"/>
              </w:rPr>
              <w:t>σ</w:t>
            </w:r>
            <w:r w:rsidRPr="00314E70">
              <w:rPr>
                <w:rFonts w:ascii="Times New Roman" w:eastAsia="Times New Roman" w:hAnsi="Times New Roman" w:cs="Times New Roman"/>
                <w:w w:val="102"/>
                <w:lang w:val="en-GB"/>
              </w:rPr>
              <w:t>μευ</w:t>
            </w:r>
            <w:r w:rsidRPr="00314E70">
              <w:rPr>
                <w:rFonts w:ascii="Times New Roman" w:eastAsia="Times New Roman" w:hAnsi="Times New Roman" w:cs="Times New Roman"/>
                <w:spacing w:val="-1"/>
                <w:w w:val="102"/>
                <w:lang w:val="en-GB"/>
              </w:rPr>
              <w:t>σ</w:t>
            </w:r>
            <w:r w:rsidRPr="00314E70">
              <w:rPr>
                <w:rFonts w:ascii="Times New Roman" w:eastAsia="Times New Roman" w:hAnsi="Times New Roman" w:cs="Times New Roman"/>
                <w:spacing w:val="1"/>
                <w:w w:val="102"/>
                <w:lang w:val="en-GB"/>
              </w:rPr>
              <w:t>η</w:t>
            </w:r>
            <w:r w:rsidRPr="00314E70">
              <w:rPr>
                <w:rFonts w:ascii="Times New Roman" w:eastAsia="Times New Roman" w:hAnsi="Times New Roman" w:cs="Times New Roman"/>
                <w:w w:val="102"/>
                <w:lang w:val="en-GB"/>
              </w:rPr>
              <w:t>ς</w:t>
            </w:r>
            <w:proofErr w:type="spellEnd"/>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Prancūzija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lang w:val="fr-FR"/>
              </w:rPr>
            </w:pPr>
            <w:r w:rsidRPr="00314E70">
              <w:rPr>
                <w:rFonts w:ascii="Times New Roman" w:eastAsia="Times New Roman" w:hAnsi="Times New Roman" w:cs="Times New Roman"/>
                <w:lang w:val="fr-FR"/>
              </w:rPr>
              <w:t>DOX</w:t>
            </w:r>
            <w:r w:rsidRPr="00314E70">
              <w:rPr>
                <w:rFonts w:ascii="Times New Roman" w:eastAsia="Times New Roman" w:hAnsi="Times New Roman" w:cs="Times New Roman"/>
                <w:spacing w:val="1"/>
                <w:lang w:val="fr-FR"/>
              </w:rPr>
              <w:t>A</w:t>
            </w:r>
            <w:r w:rsidRPr="00314E70">
              <w:rPr>
                <w:rFonts w:ascii="Times New Roman" w:eastAsia="Times New Roman" w:hAnsi="Times New Roman" w:cs="Times New Roman"/>
                <w:spacing w:val="-1"/>
                <w:lang w:val="fr-FR"/>
              </w:rPr>
              <w:t>Z</w:t>
            </w:r>
            <w:r w:rsidRPr="00314E70">
              <w:rPr>
                <w:rFonts w:ascii="Times New Roman" w:eastAsia="Times New Roman" w:hAnsi="Times New Roman" w:cs="Times New Roman"/>
                <w:lang w:val="fr-FR"/>
              </w:rPr>
              <w:t>OSINE</w:t>
            </w:r>
            <w:r w:rsidRPr="00314E70">
              <w:rPr>
                <w:rFonts w:ascii="Times New Roman" w:eastAsia="Times New Roman" w:hAnsi="Times New Roman" w:cs="Times New Roman"/>
                <w:spacing w:val="29"/>
                <w:lang w:val="fr-FR"/>
              </w:rPr>
              <w:t xml:space="preserve"> </w:t>
            </w:r>
            <w:r w:rsidRPr="00314E70">
              <w:rPr>
                <w:rFonts w:ascii="Times New Roman" w:eastAsia="Times New Roman" w:hAnsi="Times New Roman" w:cs="Times New Roman"/>
                <w:lang w:val="fr-FR"/>
              </w:rPr>
              <w:t>T</w:t>
            </w:r>
            <w:r w:rsidRPr="00314E70">
              <w:rPr>
                <w:rFonts w:ascii="Times New Roman" w:eastAsia="Times New Roman" w:hAnsi="Times New Roman" w:cs="Times New Roman"/>
                <w:spacing w:val="-1"/>
                <w:lang w:val="fr-FR"/>
              </w:rPr>
              <w:t>E</w:t>
            </w:r>
            <w:r w:rsidRPr="00314E70">
              <w:rPr>
                <w:rFonts w:ascii="Times New Roman" w:eastAsia="Times New Roman" w:hAnsi="Times New Roman" w:cs="Times New Roman"/>
                <w:spacing w:val="1"/>
                <w:lang w:val="fr-FR"/>
              </w:rPr>
              <w:t>V</w:t>
            </w:r>
            <w:r w:rsidRPr="00314E70">
              <w:rPr>
                <w:rFonts w:ascii="Times New Roman" w:eastAsia="Times New Roman" w:hAnsi="Times New Roman" w:cs="Times New Roman"/>
                <w:lang w:val="fr-FR"/>
              </w:rPr>
              <w:t>A</w:t>
            </w:r>
            <w:r w:rsidRPr="00314E70">
              <w:rPr>
                <w:rFonts w:ascii="Times New Roman" w:eastAsia="Times New Roman" w:hAnsi="Times New Roman" w:cs="Times New Roman"/>
                <w:spacing w:val="14"/>
                <w:lang w:val="fr-FR"/>
              </w:rPr>
              <w:t xml:space="preserve"> </w:t>
            </w:r>
            <w:r w:rsidRPr="00314E70">
              <w:rPr>
                <w:rFonts w:ascii="Times New Roman" w:eastAsia="Times New Roman" w:hAnsi="Times New Roman" w:cs="Times New Roman"/>
                <w:lang w:val="fr-FR"/>
              </w:rPr>
              <w:t>4</w:t>
            </w:r>
            <w:r w:rsidRPr="00314E70">
              <w:rPr>
                <w:rFonts w:ascii="Times New Roman" w:eastAsia="Times New Roman" w:hAnsi="Times New Roman" w:cs="Times New Roman"/>
                <w:spacing w:val="4"/>
                <w:lang w:val="fr-FR"/>
              </w:rPr>
              <w:t xml:space="preserve"> </w:t>
            </w:r>
            <w:r w:rsidRPr="00314E70">
              <w:rPr>
                <w:rFonts w:ascii="Times New Roman" w:eastAsia="Times New Roman" w:hAnsi="Times New Roman" w:cs="Times New Roman"/>
                <w:spacing w:val="-3"/>
                <w:lang w:val="fr-FR"/>
              </w:rPr>
              <w:t>m</w:t>
            </w:r>
            <w:r w:rsidRPr="00314E70">
              <w:rPr>
                <w:rFonts w:ascii="Times New Roman" w:eastAsia="Times New Roman" w:hAnsi="Times New Roman" w:cs="Times New Roman"/>
                <w:lang w:val="fr-FR"/>
              </w:rPr>
              <w:t>g,</w:t>
            </w:r>
            <w:r w:rsidRPr="00314E70">
              <w:rPr>
                <w:rFonts w:ascii="Times New Roman" w:eastAsia="Times New Roman" w:hAnsi="Times New Roman" w:cs="Times New Roman"/>
                <w:spacing w:val="8"/>
                <w:lang w:val="fr-FR"/>
              </w:rPr>
              <w:t xml:space="preserve"> </w:t>
            </w:r>
            <w:r w:rsidRPr="00314E70">
              <w:rPr>
                <w:rFonts w:ascii="Times New Roman" w:eastAsia="Times New Roman" w:hAnsi="Times New Roman" w:cs="Times New Roman"/>
                <w:lang w:val="fr-FR"/>
              </w:rPr>
              <w:t>c</w:t>
            </w:r>
            <w:r w:rsidRPr="00314E70">
              <w:rPr>
                <w:rFonts w:ascii="Times New Roman" w:eastAsia="Times New Roman" w:hAnsi="Times New Roman" w:cs="Times New Roman"/>
                <w:spacing w:val="2"/>
                <w:lang w:val="fr-FR"/>
              </w:rPr>
              <w:t>o</w:t>
            </w:r>
            <w:r w:rsidRPr="00314E70">
              <w:rPr>
                <w:rFonts w:ascii="Times New Roman" w:eastAsia="Times New Roman" w:hAnsi="Times New Roman" w:cs="Times New Roman"/>
                <w:spacing w:val="-3"/>
                <w:lang w:val="fr-FR"/>
              </w:rPr>
              <w:t>m</w:t>
            </w:r>
            <w:r w:rsidRPr="00314E70">
              <w:rPr>
                <w:rFonts w:ascii="Times New Roman" w:eastAsia="Times New Roman" w:hAnsi="Times New Roman" w:cs="Times New Roman"/>
                <w:lang w:val="fr-FR"/>
              </w:rPr>
              <w:t>p</w:t>
            </w:r>
            <w:r w:rsidRPr="00314E70">
              <w:rPr>
                <w:rFonts w:ascii="Times New Roman" w:eastAsia="Times New Roman" w:hAnsi="Times New Roman" w:cs="Times New Roman"/>
                <w:spacing w:val="2"/>
                <w:lang w:val="fr-FR"/>
              </w:rPr>
              <w:t>r</w:t>
            </w:r>
            <w:r w:rsidRPr="00314E70">
              <w:rPr>
                <w:rFonts w:ascii="Times New Roman" w:eastAsia="Times New Roman" w:hAnsi="Times New Roman" w:cs="Times New Roman"/>
                <w:spacing w:val="1"/>
                <w:lang w:val="fr-FR"/>
              </w:rPr>
              <w:t>i</w:t>
            </w:r>
            <w:r w:rsidRPr="00314E70">
              <w:rPr>
                <w:rFonts w:ascii="Times New Roman" w:eastAsia="Times New Roman" w:hAnsi="Times New Roman" w:cs="Times New Roman"/>
                <w:spacing w:val="-2"/>
                <w:lang w:val="fr-FR"/>
              </w:rPr>
              <w:t>m</w:t>
            </w:r>
            <w:r w:rsidRPr="00314E70">
              <w:rPr>
                <w:rFonts w:ascii="Times New Roman" w:eastAsia="Times New Roman" w:hAnsi="Times New Roman" w:cs="Times New Roman"/>
                <w:lang w:val="fr-FR"/>
              </w:rPr>
              <w:t>é</w:t>
            </w:r>
            <w:r w:rsidRPr="00314E70">
              <w:rPr>
                <w:rFonts w:ascii="Times New Roman" w:eastAsia="Times New Roman" w:hAnsi="Times New Roman" w:cs="Times New Roman"/>
                <w:spacing w:val="20"/>
                <w:lang w:val="fr-FR"/>
              </w:rPr>
              <w:t xml:space="preserve"> </w:t>
            </w:r>
            <w:r w:rsidRPr="00314E70">
              <w:rPr>
                <w:rFonts w:ascii="Times New Roman" w:eastAsia="Times New Roman" w:hAnsi="Times New Roman" w:cs="Times New Roman"/>
                <w:w w:val="102"/>
                <w:lang w:val="fr-FR"/>
              </w:rPr>
              <w:t xml:space="preserve">à </w:t>
            </w:r>
            <w:r w:rsidRPr="00314E70">
              <w:rPr>
                <w:rFonts w:ascii="Times New Roman" w:eastAsia="Times New Roman" w:hAnsi="Times New Roman" w:cs="Times New Roman"/>
                <w:lang w:val="fr-FR"/>
              </w:rPr>
              <w:t>li</w:t>
            </w:r>
            <w:r w:rsidRPr="00314E70">
              <w:rPr>
                <w:rFonts w:ascii="Times New Roman" w:eastAsia="Times New Roman" w:hAnsi="Times New Roman" w:cs="Times New Roman"/>
                <w:spacing w:val="1"/>
                <w:lang w:val="fr-FR"/>
              </w:rPr>
              <w:t>b</w:t>
            </w:r>
            <w:r w:rsidRPr="00314E70">
              <w:rPr>
                <w:rFonts w:ascii="Times New Roman" w:eastAsia="Times New Roman" w:hAnsi="Times New Roman" w:cs="Times New Roman"/>
                <w:spacing w:val="-2"/>
                <w:lang w:val="fr-FR"/>
              </w:rPr>
              <w:t>é</w:t>
            </w:r>
            <w:r w:rsidRPr="00314E70">
              <w:rPr>
                <w:rFonts w:ascii="Times New Roman" w:eastAsia="Times New Roman" w:hAnsi="Times New Roman" w:cs="Times New Roman"/>
                <w:lang w:val="fr-FR"/>
              </w:rPr>
              <w:t>ration</w:t>
            </w:r>
            <w:r w:rsidRPr="00314E70">
              <w:rPr>
                <w:rFonts w:ascii="Times New Roman" w:eastAsia="Times New Roman" w:hAnsi="Times New Roman" w:cs="Times New Roman"/>
                <w:spacing w:val="18"/>
                <w:lang w:val="fr-FR"/>
              </w:rPr>
              <w:t xml:space="preserve"> </w:t>
            </w:r>
            <w:r w:rsidRPr="00314E70">
              <w:rPr>
                <w:rFonts w:ascii="Times New Roman" w:eastAsia="Times New Roman" w:hAnsi="Times New Roman" w:cs="Times New Roman"/>
                <w:w w:val="102"/>
                <w:lang w:val="fr-FR"/>
              </w:rPr>
              <w:t>p</w:t>
            </w:r>
            <w:r w:rsidRPr="00314E70">
              <w:rPr>
                <w:rFonts w:ascii="Times New Roman" w:eastAsia="Times New Roman" w:hAnsi="Times New Roman" w:cs="Times New Roman"/>
                <w:spacing w:val="2"/>
                <w:w w:val="102"/>
                <w:lang w:val="fr-FR"/>
              </w:rPr>
              <w:t>r</w:t>
            </w:r>
            <w:r w:rsidRPr="00314E70">
              <w:rPr>
                <w:rFonts w:ascii="Times New Roman" w:eastAsia="Times New Roman" w:hAnsi="Times New Roman" w:cs="Times New Roman"/>
                <w:w w:val="102"/>
                <w:lang w:val="fr-FR"/>
              </w:rPr>
              <w:t>olongée</w:t>
            </w:r>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Vengrija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proofErr w:type="spellStart"/>
            <w:r w:rsidRPr="00314E70">
              <w:rPr>
                <w:rFonts w:ascii="Times New Roman" w:eastAsia="Times New Roman" w:hAnsi="Times New Roman" w:cs="Times New Roman"/>
                <w:lang w:val="en-GB"/>
              </w:rPr>
              <w:t>Dox</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lang w:val="en-GB"/>
              </w:rPr>
              <w:t>gal</w:t>
            </w:r>
            <w:proofErr w:type="spellEnd"/>
            <w:r w:rsidRPr="00314E70">
              <w:rPr>
                <w:rFonts w:ascii="Times New Roman" w:eastAsia="Times New Roman" w:hAnsi="Times New Roman" w:cs="Times New Roman"/>
                <w:spacing w:val="17"/>
                <w:lang w:val="en-GB"/>
              </w:rPr>
              <w:t xml:space="preserve"> </w:t>
            </w:r>
            <w:r w:rsidRPr="00314E70">
              <w:rPr>
                <w:rFonts w:ascii="Times New Roman" w:eastAsia="Times New Roman" w:hAnsi="Times New Roman" w:cs="Times New Roman"/>
                <w:lang w:val="en-GB"/>
              </w:rPr>
              <w:t>XL</w:t>
            </w:r>
            <w:r w:rsidRPr="00314E70">
              <w:rPr>
                <w:rFonts w:ascii="Times New Roman" w:eastAsia="Times New Roman" w:hAnsi="Times New Roman" w:cs="Times New Roman"/>
                <w:spacing w:val="8"/>
                <w:lang w:val="en-GB"/>
              </w:rPr>
              <w:t xml:space="preserve"> </w:t>
            </w:r>
            <w:r w:rsidRPr="00314E70">
              <w:rPr>
                <w:rFonts w:ascii="Times New Roman" w:eastAsia="Times New Roman" w:hAnsi="Times New Roman" w:cs="Times New Roman"/>
                <w:lang w:val="en-GB"/>
              </w:rPr>
              <w:t>4</w:t>
            </w:r>
            <w:r w:rsidRPr="00314E70">
              <w:rPr>
                <w:rFonts w:ascii="Times New Roman" w:eastAsia="Times New Roman" w:hAnsi="Times New Roman" w:cs="Times New Roman"/>
                <w:spacing w:val="6"/>
                <w:lang w:val="en-GB"/>
              </w:rPr>
              <w:t xml:space="preserve"> </w:t>
            </w:r>
            <w:r w:rsidRPr="00314E70">
              <w:rPr>
                <w:rFonts w:ascii="Times New Roman" w:eastAsia="Times New Roman" w:hAnsi="Times New Roman" w:cs="Times New Roman"/>
                <w:spacing w:val="-3"/>
                <w:lang w:val="en-GB"/>
              </w:rPr>
              <w:t>m</w:t>
            </w:r>
            <w:r w:rsidRPr="00314E70">
              <w:rPr>
                <w:rFonts w:ascii="Times New Roman" w:eastAsia="Times New Roman" w:hAnsi="Times New Roman" w:cs="Times New Roman"/>
                <w:lang w:val="en-GB"/>
              </w:rPr>
              <w:t>g</w:t>
            </w:r>
            <w:r w:rsidRPr="00314E70">
              <w:rPr>
                <w:rFonts w:ascii="Times New Roman" w:eastAsia="Times New Roman" w:hAnsi="Times New Roman" w:cs="Times New Roman"/>
                <w:spacing w:val="7"/>
                <w:lang w:val="en-GB"/>
              </w:rPr>
              <w:t xml:space="preserve"> </w:t>
            </w:r>
            <w:r w:rsidRPr="00314E70">
              <w:rPr>
                <w:rFonts w:ascii="Times New Roman" w:eastAsia="Times New Roman" w:hAnsi="Times New Roman" w:cs="Times New Roman"/>
                <w:lang w:val="en-GB"/>
              </w:rPr>
              <w:t>retard</w:t>
            </w:r>
            <w:r w:rsidRPr="00314E70">
              <w:rPr>
                <w:rFonts w:ascii="Times New Roman" w:eastAsia="Times New Roman" w:hAnsi="Times New Roman" w:cs="Times New Roman"/>
                <w:spacing w:val="13"/>
                <w:lang w:val="en-GB"/>
              </w:rPr>
              <w:t xml:space="preserve"> </w:t>
            </w:r>
            <w:proofErr w:type="spellStart"/>
            <w:r w:rsidRPr="00314E70">
              <w:rPr>
                <w:rFonts w:ascii="Times New Roman" w:eastAsia="Times New Roman" w:hAnsi="Times New Roman" w:cs="Times New Roman"/>
                <w:w w:val="102"/>
                <w:lang w:val="en-GB"/>
              </w:rPr>
              <w:t>t</w:t>
            </w:r>
            <w:r w:rsidRPr="00314E70">
              <w:rPr>
                <w:rFonts w:ascii="Times New Roman" w:eastAsia="Times New Roman" w:hAnsi="Times New Roman" w:cs="Times New Roman"/>
                <w:spacing w:val="-2"/>
                <w:w w:val="102"/>
                <w:lang w:val="en-GB"/>
              </w:rPr>
              <w:t>a</w:t>
            </w:r>
            <w:r w:rsidRPr="00314E70">
              <w:rPr>
                <w:rFonts w:ascii="Times New Roman" w:eastAsia="Times New Roman" w:hAnsi="Times New Roman" w:cs="Times New Roman"/>
                <w:w w:val="102"/>
                <w:lang w:val="en-GB"/>
              </w:rPr>
              <w:t>bletta</w:t>
            </w:r>
            <w:proofErr w:type="spellEnd"/>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Airija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lang w:val="en-GB"/>
              </w:rPr>
              <w:t>Cars</w:t>
            </w:r>
            <w:r w:rsidRPr="00314E70">
              <w:rPr>
                <w:rFonts w:ascii="Times New Roman" w:eastAsia="Times New Roman" w:hAnsi="Times New Roman" w:cs="Times New Roman"/>
                <w:spacing w:val="2"/>
                <w:lang w:val="en-GB"/>
              </w:rPr>
              <w:t>e</w:t>
            </w:r>
            <w:r w:rsidRPr="00314E70">
              <w:rPr>
                <w:rFonts w:ascii="Times New Roman" w:eastAsia="Times New Roman" w:hAnsi="Times New Roman" w:cs="Times New Roman"/>
                <w:lang w:val="en-GB"/>
              </w:rPr>
              <w:t>m</w:t>
            </w:r>
            <w:r w:rsidRPr="00314E70">
              <w:rPr>
                <w:rFonts w:ascii="Times New Roman" w:eastAsia="Times New Roman" w:hAnsi="Times New Roman" w:cs="Times New Roman"/>
                <w:spacing w:val="12"/>
                <w:lang w:val="en-GB"/>
              </w:rPr>
              <w:t xml:space="preserve"> </w:t>
            </w:r>
            <w:r w:rsidRPr="00314E70">
              <w:rPr>
                <w:rFonts w:ascii="Times New Roman" w:eastAsia="Times New Roman" w:hAnsi="Times New Roman" w:cs="Times New Roman"/>
                <w:spacing w:val="1"/>
                <w:lang w:val="en-GB"/>
              </w:rPr>
              <w:t>X</w:t>
            </w:r>
            <w:r w:rsidRPr="00314E70">
              <w:rPr>
                <w:rFonts w:ascii="Times New Roman" w:eastAsia="Times New Roman" w:hAnsi="Times New Roman" w:cs="Times New Roman"/>
                <w:lang w:val="en-GB"/>
              </w:rPr>
              <w:t>L</w:t>
            </w:r>
            <w:r w:rsidRPr="00314E70">
              <w:rPr>
                <w:rFonts w:ascii="Times New Roman" w:eastAsia="Times New Roman" w:hAnsi="Times New Roman" w:cs="Times New Roman"/>
                <w:spacing w:val="9"/>
                <w:lang w:val="en-GB"/>
              </w:rPr>
              <w:t xml:space="preserve"> </w:t>
            </w:r>
            <w:r w:rsidRPr="00314E70">
              <w:rPr>
                <w:rFonts w:ascii="Times New Roman" w:eastAsia="Times New Roman" w:hAnsi="Times New Roman" w:cs="Times New Roman"/>
                <w:spacing w:val="2"/>
                <w:lang w:val="en-GB"/>
              </w:rPr>
              <w:t>4</w:t>
            </w:r>
            <w:r w:rsidRPr="00314E70">
              <w:rPr>
                <w:rFonts w:ascii="Times New Roman" w:eastAsia="Times New Roman" w:hAnsi="Times New Roman" w:cs="Times New Roman"/>
                <w:spacing w:val="-3"/>
                <w:lang w:val="en-GB"/>
              </w:rPr>
              <w:t>m</w:t>
            </w:r>
            <w:r w:rsidRPr="00314E70">
              <w:rPr>
                <w:rFonts w:ascii="Times New Roman" w:eastAsia="Times New Roman" w:hAnsi="Times New Roman" w:cs="Times New Roman"/>
                <w:lang w:val="en-GB"/>
              </w:rPr>
              <w:t>g</w:t>
            </w:r>
            <w:r w:rsidRPr="00314E70">
              <w:rPr>
                <w:rFonts w:ascii="Times New Roman" w:eastAsia="Times New Roman" w:hAnsi="Times New Roman" w:cs="Times New Roman"/>
                <w:spacing w:val="9"/>
                <w:lang w:val="en-GB"/>
              </w:rPr>
              <w:t xml:space="preserve"> </w:t>
            </w:r>
            <w:r w:rsidRPr="00314E70">
              <w:rPr>
                <w:rFonts w:ascii="Times New Roman" w:eastAsia="Times New Roman" w:hAnsi="Times New Roman" w:cs="Times New Roman"/>
                <w:spacing w:val="2"/>
                <w:lang w:val="en-GB"/>
              </w:rPr>
              <w:t>P</w:t>
            </w:r>
            <w:r w:rsidRPr="00314E70">
              <w:rPr>
                <w:rFonts w:ascii="Times New Roman" w:eastAsia="Times New Roman" w:hAnsi="Times New Roman" w:cs="Times New Roman"/>
                <w:lang w:val="en-GB"/>
              </w:rPr>
              <w:t>ro</w:t>
            </w:r>
            <w:r w:rsidRPr="00314E70">
              <w:rPr>
                <w:rFonts w:ascii="Times New Roman" w:eastAsia="Times New Roman" w:hAnsi="Times New Roman" w:cs="Times New Roman"/>
                <w:spacing w:val="-1"/>
                <w:lang w:val="en-GB"/>
              </w:rPr>
              <w:t>l</w:t>
            </w:r>
            <w:r w:rsidRPr="00314E70">
              <w:rPr>
                <w:rFonts w:ascii="Times New Roman" w:eastAsia="Times New Roman" w:hAnsi="Times New Roman" w:cs="Times New Roman"/>
                <w:spacing w:val="1"/>
                <w:lang w:val="en-GB"/>
              </w:rPr>
              <w:t>o</w:t>
            </w:r>
            <w:r w:rsidRPr="00314E70">
              <w:rPr>
                <w:rFonts w:ascii="Times New Roman" w:eastAsia="Times New Roman" w:hAnsi="Times New Roman" w:cs="Times New Roman"/>
                <w:lang w:val="en-GB"/>
              </w:rPr>
              <w:t>ng</w:t>
            </w:r>
            <w:r w:rsidRPr="00314E70">
              <w:rPr>
                <w:rFonts w:ascii="Times New Roman" w:eastAsia="Times New Roman" w:hAnsi="Times New Roman" w:cs="Times New Roman"/>
                <w:spacing w:val="-2"/>
                <w:lang w:val="en-GB"/>
              </w:rPr>
              <w:t>e</w:t>
            </w:r>
            <w:r w:rsidRPr="00314E70">
              <w:rPr>
                <w:rFonts w:ascii="Times New Roman" w:eastAsia="Times New Roman" w:hAnsi="Times New Roman" w:cs="Times New Roman"/>
                <w:spacing w:val="1"/>
                <w:lang w:val="en-GB"/>
              </w:rPr>
              <w:t>d</w:t>
            </w:r>
            <w:r w:rsidRPr="00314E70">
              <w:rPr>
                <w:rFonts w:ascii="Times New Roman" w:eastAsia="Times New Roman" w:hAnsi="Times New Roman" w:cs="Times New Roman"/>
                <w:lang w:val="en-GB"/>
              </w:rPr>
              <w:t>-r</w:t>
            </w:r>
            <w:r w:rsidRPr="00314E70">
              <w:rPr>
                <w:rFonts w:ascii="Times New Roman" w:eastAsia="Times New Roman" w:hAnsi="Times New Roman" w:cs="Times New Roman"/>
                <w:spacing w:val="-2"/>
                <w:lang w:val="en-GB"/>
              </w:rPr>
              <w:t>e</w:t>
            </w:r>
            <w:r w:rsidRPr="00314E70">
              <w:rPr>
                <w:rFonts w:ascii="Times New Roman" w:eastAsia="Times New Roman" w:hAnsi="Times New Roman" w:cs="Times New Roman"/>
                <w:lang w:val="en-GB"/>
              </w:rPr>
              <w:t>lease</w:t>
            </w:r>
            <w:r w:rsidRPr="00314E70">
              <w:rPr>
                <w:rFonts w:ascii="Times New Roman" w:eastAsia="Times New Roman" w:hAnsi="Times New Roman" w:cs="Times New Roman"/>
                <w:spacing w:val="35"/>
                <w:lang w:val="en-GB"/>
              </w:rPr>
              <w:t xml:space="preserve"> </w:t>
            </w:r>
            <w:r w:rsidRPr="00314E70">
              <w:rPr>
                <w:rFonts w:ascii="Times New Roman" w:eastAsia="Times New Roman" w:hAnsi="Times New Roman" w:cs="Times New Roman"/>
                <w:w w:val="102"/>
                <w:lang w:val="en-GB"/>
              </w:rPr>
              <w:t>t</w:t>
            </w:r>
            <w:r w:rsidRPr="00314E70">
              <w:rPr>
                <w:rFonts w:ascii="Times New Roman" w:eastAsia="Times New Roman" w:hAnsi="Times New Roman" w:cs="Times New Roman"/>
                <w:spacing w:val="-2"/>
                <w:w w:val="102"/>
                <w:lang w:val="en-GB"/>
              </w:rPr>
              <w:t>a</w:t>
            </w:r>
            <w:r w:rsidRPr="00314E70">
              <w:rPr>
                <w:rFonts w:ascii="Times New Roman" w:eastAsia="Times New Roman" w:hAnsi="Times New Roman" w:cs="Times New Roman"/>
                <w:w w:val="102"/>
                <w:lang w:val="en-GB"/>
              </w:rPr>
              <w:t>blets</w:t>
            </w:r>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Nyderlandai</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proofErr w:type="spellStart"/>
            <w:r w:rsidRPr="00314E70">
              <w:rPr>
                <w:rFonts w:ascii="Times New Roman" w:eastAsia="Times New Roman" w:hAnsi="Times New Roman" w:cs="Times New Roman"/>
                <w:spacing w:val="1"/>
                <w:lang w:val="en-GB"/>
              </w:rPr>
              <w:t>Dox</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spacing w:val="-1"/>
                <w:lang w:val="en-GB"/>
              </w:rPr>
              <w:t>z</w:t>
            </w:r>
            <w:r w:rsidRPr="00314E70">
              <w:rPr>
                <w:rFonts w:ascii="Times New Roman" w:eastAsia="Times New Roman" w:hAnsi="Times New Roman" w:cs="Times New Roman"/>
                <w:lang w:val="en-GB"/>
              </w:rPr>
              <w:t>o</w:t>
            </w:r>
            <w:r w:rsidRPr="00314E70">
              <w:rPr>
                <w:rFonts w:ascii="Times New Roman" w:eastAsia="Times New Roman" w:hAnsi="Times New Roman" w:cs="Times New Roman"/>
                <w:spacing w:val="1"/>
                <w:lang w:val="en-GB"/>
              </w:rPr>
              <w:t>s</w:t>
            </w:r>
            <w:r w:rsidRPr="00314E70">
              <w:rPr>
                <w:rFonts w:ascii="Times New Roman" w:eastAsia="Times New Roman" w:hAnsi="Times New Roman" w:cs="Times New Roman"/>
                <w:spacing w:val="-2"/>
                <w:lang w:val="en-GB"/>
              </w:rPr>
              <w:t>i</w:t>
            </w:r>
            <w:r w:rsidRPr="00314E70">
              <w:rPr>
                <w:rFonts w:ascii="Times New Roman" w:eastAsia="Times New Roman" w:hAnsi="Times New Roman" w:cs="Times New Roman"/>
                <w:spacing w:val="1"/>
                <w:lang w:val="en-GB"/>
              </w:rPr>
              <w:t>n</w:t>
            </w:r>
            <w:r w:rsidRPr="00314E70">
              <w:rPr>
                <w:rFonts w:ascii="Times New Roman" w:eastAsia="Times New Roman" w:hAnsi="Times New Roman" w:cs="Times New Roman"/>
                <w:lang w:val="en-GB"/>
              </w:rPr>
              <w:t>e</w:t>
            </w:r>
            <w:proofErr w:type="spellEnd"/>
            <w:r w:rsidRPr="00314E70">
              <w:rPr>
                <w:rFonts w:ascii="Times New Roman" w:eastAsia="Times New Roman" w:hAnsi="Times New Roman" w:cs="Times New Roman"/>
                <w:spacing w:val="23"/>
                <w:lang w:val="en-GB"/>
              </w:rPr>
              <w:t xml:space="preserve"> </w:t>
            </w:r>
            <w:r w:rsidRPr="00314E70">
              <w:rPr>
                <w:rFonts w:ascii="Times New Roman" w:eastAsia="Times New Roman" w:hAnsi="Times New Roman" w:cs="Times New Roman"/>
                <w:spacing w:val="1"/>
                <w:lang w:val="en-GB"/>
              </w:rPr>
              <w:t>r</w:t>
            </w:r>
            <w:r w:rsidRPr="00314E70">
              <w:rPr>
                <w:rFonts w:ascii="Times New Roman" w:eastAsia="Times New Roman" w:hAnsi="Times New Roman" w:cs="Times New Roman"/>
                <w:spacing w:val="-1"/>
                <w:lang w:val="en-GB"/>
              </w:rPr>
              <w:t>e</w:t>
            </w:r>
            <w:r w:rsidRPr="00314E70">
              <w:rPr>
                <w:rFonts w:ascii="Times New Roman" w:eastAsia="Times New Roman" w:hAnsi="Times New Roman" w:cs="Times New Roman"/>
                <w:spacing w:val="1"/>
                <w:lang w:val="en-GB"/>
              </w:rPr>
              <w:t>t</w:t>
            </w:r>
            <w:r w:rsidRPr="00314E70">
              <w:rPr>
                <w:rFonts w:ascii="Times New Roman" w:eastAsia="Times New Roman" w:hAnsi="Times New Roman" w:cs="Times New Roman"/>
                <w:spacing w:val="-1"/>
                <w:lang w:val="en-GB"/>
              </w:rPr>
              <w:t>a</w:t>
            </w:r>
            <w:r w:rsidRPr="00314E70">
              <w:rPr>
                <w:rFonts w:ascii="Times New Roman" w:eastAsia="Times New Roman" w:hAnsi="Times New Roman" w:cs="Times New Roman"/>
                <w:spacing w:val="1"/>
                <w:lang w:val="en-GB"/>
              </w:rPr>
              <w:t>r</w:t>
            </w:r>
            <w:r w:rsidRPr="00314E70">
              <w:rPr>
                <w:rFonts w:ascii="Times New Roman" w:eastAsia="Times New Roman" w:hAnsi="Times New Roman" w:cs="Times New Roman"/>
                <w:lang w:val="en-GB"/>
              </w:rPr>
              <w:t>d</w:t>
            </w:r>
            <w:r w:rsidRPr="00314E70">
              <w:rPr>
                <w:rFonts w:ascii="Times New Roman" w:eastAsia="Times New Roman" w:hAnsi="Times New Roman" w:cs="Times New Roman"/>
                <w:spacing w:val="12"/>
                <w:lang w:val="en-GB"/>
              </w:rPr>
              <w:t xml:space="preserve"> </w:t>
            </w:r>
            <w:r w:rsidRPr="00314E70">
              <w:rPr>
                <w:rFonts w:ascii="Times New Roman" w:eastAsia="Times New Roman" w:hAnsi="Times New Roman" w:cs="Times New Roman"/>
                <w:lang w:val="en-GB"/>
              </w:rPr>
              <w:t>4</w:t>
            </w:r>
            <w:r w:rsidRPr="00314E70">
              <w:rPr>
                <w:rFonts w:ascii="Times New Roman" w:eastAsia="Times New Roman" w:hAnsi="Times New Roman" w:cs="Times New Roman"/>
                <w:spacing w:val="6"/>
                <w:lang w:val="en-GB"/>
              </w:rPr>
              <w:t xml:space="preserve"> </w:t>
            </w:r>
            <w:r w:rsidRPr="00314E70">
              <w:rPr>
                <w:rFonts w:ascii="Times New Roman" w:eastAsia="Times New Roman" w:hAnsi="Times New Roman" w:cs="Times New Roman"/>
                <w:spacing w:val="-3"/>
                <w:lang w:val="en-GB"/>
              </w:rPr>
              <w:t>m</w:t>
            </w:r>
            <w:r w:rsidRPr="00314E70">
              <w:rPr>
                <w:rFonts w:ascii="Times New Roman" w:eastAsia="Times New Roman" w:hAnsi="Times New Roman" w:cs="Times New Roman"/>
                <w:lang w:val="en-GB"/>
              </w:rPr>
              <w:t>g</w:t>
            </w:r>
            <w:r w:rsidRPr="00314E70">
              <w:rPr>
                <w:rFonts w:ascii="Times New Roman" w:eastAsia="Times New Roman" w:hAnsi="Times New Roman" w:cs="Times New Roman"/>
                <w:spacing w:val="9"/>
                <w:lang w:val="en-GB"/>
              </w:rPr>
              <w:t xml:space="preserve"> </w:t>
            </w:r>
            <w:r w:rsidRPr="00314E70">
              <w:rPr>
                <w:rFonts w:ascii="Times New Roman" w:eastAsia="Times New Roman" w:hAnsi="Times New Roman" w:cs="Times New Roman"/>
                <w:spacing w:val="1"/>
                <w:w w:val="102"/>
                <w:lang w:val="en-GB"/>
              </w:rPr>
              <w:t>P</w:t>
            </w:r>
            <w:r w:rsidRPr="00314E70">
              <w:rPr>
                <w:rFonts w:ascii="Times New Roman" w:eastAsia="Times New Roman" w:hAnsi="Times New Roman" w:cs="Times New Roman"/>
                <w:spacing w:val="-1"/>
                <w:w w:val="102"/>
                <w:lang w:val="en-GB"/>
              </w:rPr>
              <w:t>C</w:t>
            </w:r>
            <w:r w:rsidRPr="00314E70">
              <w:rPr>
                <w:rFonts w:ascii="Times New Roman" w:eastAsia="Times New Roman" w:hAnsi="Times New Roman" w:cs="Times New Roman"/>
                <w:w w:val="102"/>
                <w:lang w:val="en-GB"/>
              </w:rPr>
              <w:t>H</w:t>
            </w:r>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Norvegija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lang w:val="en-GB"/>
              </w:rPr>
              <w:t>D</w:t>
            </w:r>
            <w:r w:rsidRPr="00314E70">
              <w:rPr>
                <w:rFonts w:ascii="Times New Roman" w:eastAsia="Times New Roman" w:hAnsi="Times New Roman" w:cs="Times New Roman"/>
                <w:spacing w:val="1"/>
                <w:lang w:val="en-GB"/>
              </w:rPr>
              <w:t>o</w:t>
            </w:r>
            <w:r w:rsidRPr="00314E70">
              <w:rPr>
                <w:rFonts w:ascii="Times New Roman" w:eastAsia="Times New Roman" w:hAnsi="Times New Roman" w:cs="Times New Roman"/>
                <w:lang w:val="en-GB"/>
              </w:rPr>
              <w:t>x</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lang w:val="en-GB"/>
              </w:rPr>
              <w:t>zos</w:t>
            </w:r>
            <w:r w:rsidRPr="00314E70">
              <w:rPr>
                <w:rFonts w:ascii="Times New Roman" w:eastAsia="Times New Roman" w:hAnsi="Times New Roman" w:cs="Times New Roman"/>
                <w:spacing w:val="-1"/>
                <w:lang w:val="en-GB"/>
              </w:rPr>
              <w:t>i</w:t>
            </w:r>
            <w:r w:rsidRPr="00314E70">
              <w:rPr>
                <w:rFonts w:ascii="Times New Roman" w:eastAsia="Times New Roman" w:hAnsi="Times New Roman" w:cs="Times New Roman"/>
                <w:lang w:val="en-GB"/>
              </w:rPr>
              <w:t>n</w:t>
            </w:r>
            <w:r w:rsidRPr="00314E70">
              <w:rPr>
                <w:rFonts w:ascii="Times New Roman" w:eastAsia="Times New Roman" w:hAnsi="Times New Roman" w:cs="Times New Roman"/>
                <w:spacing w:val="22"/>
                <w:lang w:val="en-GB"/>
              </w:rPr>
              <w:t xml:space="preserve"> </w:t>
            </w:r>
            <w:proofErr w:type="spellStart"/>
            <w:r w:rsidRPr="00314E70">
              <w:rPr>
                <w:rFonts w:ascii="Times New Roman" w:eastAsia="Times New Roman" w:hAnsi="Times New Roman" w:cs="Times New Roman"/>
                <w:lang w:val="en-GB"/>
              </w:rPr>
              <w:t>Te</w:t>
            </w:r>
            <w:r w:rsidRPr="00314E70">
              <w:rPr>
                <w:rFonts w:ascii="Times New Roman" w:eastAsia="Times New Roman" w:hAnsi="Times New Roman" w:cs="Times New Roman"/>
                <w:spacing w:val="1"/>
                <w:lang w:val="en-GB"/>
              </w:rPr>
              <w:t>v</w:t>
            </w:r>
            <w:r w:rsidRPr="00314E70">
              <w:rPr>
                <w:rFonts w:ascii="Times New Roman" w:eastAsia="Times New Roman" w:hAnsi="Times New Roman" w:cs="Times New Roman"/>
                <w:lang w:val="en-GB"/>
              </w:rPr>
              <w:t>a</w:t>
            </w:r>
            <w:proofErr w:type="spellEnd"/>
            <w:r w:rsidRPr="00314E70">
              <w:rPr>
                <w:rFonts w:ascii="Times New Roman" w:eastAsia="Times New Roman" w:hAnsi="Times New Roman" w:cs="Times New Roman"/>
                <w:spacing w:val="10"/>
                <w:lang w:val="en-GB"/>
              </w:rPr>
              <w:t xml:space="preserve"> </w:t>
            </w:r>
            <w:r w:rsidRPr="00314E70">
              <w:rPr>
                <w:rFonts w:ascii="Times New Roman" w:eastAsia="Times New Roman" w:hAnsi="Times New Roman" w:cs="Times New Roman"/>
                <w:spacing w:val="2"/>
                <w:lang w:val="en-GB"/>
              </w:rPr>
              <w:t>4</w:t>
            </w:r>
            <w:r w:rsidRPr="00314E70">
              <w:rPr>
                <w:rFonts w:ascii="Times New Roman" w:eastAsia="Times New Roman" w:hAnsi="Times New Roman" w:cs="Times New Roman"/>
                <w:spacing w:val="-3"/>
                <w:lang w:val="en-GB"/>
              </w:rPr>
              <w:t>m</w:t>
            </w:r>
            <w:r w:rsidRPr="00314E70">
              <w:rPr>
                <w:rFonts w:ascii="Times New Roman" w:eastAsia="Times New Roman" w:hAnsi="Times New Roman" w:cs="Times New Roman"/>
                <w:lang w:val="en-GB"/>
              </w:rPr>
              <w:t>g</w:t>
            </w:r>
            <w:r w:rsidRPr="00314E70">
              <w:rPr>
                <w:rFonts w:ascii="Times New Roman" w:eastAsia="Times New Roman" w:hAnsi="Times New Roman" w:cs="Times New Roman"/>
                <w:spacing w:val="9"/>
                <w:lang w:val="en-GB"/>
              </w:rPr>
              <w:t xml:space="preserve"> </w:t>
            </w:r>
            <w:proofErr w:type="spellStart"/>
            <w:r w:rsidRPr="00314E70">
              <w:rPr>
                <w:rFonts w:ascii="Times New Roman" w:eastAsia="Times New Roman" w:hAnsi="Times New Roman" w:cs="Times New Roman"/>
                <w:spacing w:val="1"/>
                <w:w w:val="102"/>
                <w:lang w:val="en-GB"/>
              </w:rPr>
              <w:t>d</w:t>
            </w:r>
            <w:r w:rsidRPr="00314E70">
              <w:rPr>
                <w:rFonts w:ascii="Times New Roman" w:eastAsia="Times New Roman" w:hAnsi="Times New Roman" w:cs="Times New Roman"/>
                <w:spacing w:val="-1"/>
                <w:w w:val="102"/>
                <w:lang w:val="en-GB"/>
              </w:rPr>
              <w:t>e</w:t>
            </w:r>
            <w:r w:rsidRPr="00314E70">
              <w:rPr>
                <w:rFonts w:ascii="Times New Roman" w:eastAsia="Times New Roman" w:hAnsi="Times New Roman" w:cs="Times New Roman"/>
                <w:w w:val="102"/>
                <w:lang w:val="en-GB"/>
              </w:rPr>
              <w:t>pottable</w:t>
            </w:r>
            <w:r w:rsidRPr="00314E70">
              <w:rPr>
                <w:rFonts w:ascii="Times New Roman" w:eastAsia="Times New Roman" w:hAnsi="Times New Roman" w:cs="Times New Roman"/>
                <w:spacing w:val="-1"/>
                <w:w w:val="102"/>
                <w:lang w:val="en-GB"/>
              </w:rPr>
              <w:t>t</w:t>
            </w:r>
            <w:r w:rsidRPr="00314E70">
              <w:rPr>
                <w:rFonts w:ascii="Times New Roman" w:eastAsia="Times New Roman" w:hAnsi="Times New Roman" w:cs="Times New Roman"/>
                <w:w w:val="102"/>
                <w:lang w:val="en-GB"/>
              </w:rPr>
              <w:t>ter</w:t>
            </w:r>
            <w:proofErr w:type="spellEnd"/>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r w:rsidRPr="00314E70">
              <w:rPr>
                <w:rFonts w:ascii="Times New Roman" w:eastAsia="Times New Roman" w:hAnsi="Times New Roman" w:cs="Times New Roman"/>
                <w:color w:val="000000"/>
              </w:rPr>
              <w:t>Lenkija</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proofErr w:type="spellStart"/>
            <w:r w:rsidRPr="00314E70">
              <w:rPr>
                <w:rFonts w:ascii="Times New Roman" w:eastAsia="Times New Roman" w:hAnsi="Times New Roman" w:cs="Times New Roman"/>
                <w:lang w:val="en-GB"/>
              </w:rPr>
              <w:t>Dox</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lang w:val="en-GB"/>
              </w:rPr>
              <w:t>r</w:t>
            </w:r>
            <w:proofErr w:type="spellEnd"/>
            <w:r w:rsidRPr="00314E70">
              <w:rPr>
                <w:rFonts w:ascii="Times New Roman" w:eastAsia="Times New Roman" w:hAnsi="Times New Roman" w:cs="Times New Roman"/>
                <w:spacing w:val="13"/>
                <w:lang w:val="en-GB"/>
              </w:rPr>
              <w:t xml:space="preserve"> </w:t>
            </w:r>
            <w:r w:rsidRPr="00314E70">
              <w:rPr>
                <w:rFonts w:ascii="Times New Roman" w:eastAsia="Times New Roman" w:hAnsi="Times New Roman" w:cs="Times New Roman"/>
                <w:spacing w:val="2"/>
                <w:w w:val="102"/>
                <w:lang w:val="en-GB"/>
              </w:rPr>
              <w:t>P</w:t>
            </w:r>
            <w:r w:rsidRPr="00314E70">
              <w:rPr>
                <w:rFonts w:ascii="Times New Roman" w:eastAsia="Times New Roman" w:hAnsi="Times New Roman" w:cs="Times New Roman"/>
                <w:w w:val="102"/>
                <w:lang w:val="en-GB"/>
              </w:rPr>
              <w:t>R</w:t>
            </w:r>
          </w:p>
        </w:tc>
      </w:tr>
      <w:tr w:rsidR="00314E70" w:rsidRPr="00314E70" w:rsidTr="00860B60">
        <w:tc>
          <w:tcPr>
            <w:tcW w:w="262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proofErr w:type="spellStart"/>
            <w:r w:rsidRPr="00314E70">
              <w:rPr>
                <w:rFonts w:ascii="Times New Roman" w:eastAsia="Times New Roman" w:hAnsi="Times New Roman" w:cs="Times New Roman"/>
                <w:color w:val="000000"/>
              </w:rPr>
              <w:t>Junktinė</w:t>
            </w:r>
            <w:proofErr w:type="spellEnd"/>
            <w:r w:rsidRPr="00314E70">
              <w:rPr>
                <w:rFonts w:ascii="Times New Roman" w:eastAsia="Times New Roman" w:hAnsi="Times New Roman" w:cs="Times New Roman"/>
                <w:color w:val="000000"/>
              </w:rPr>
              <w:t xml:space="preserve"> Karalystė</w:t>
            </w:r>
          </w:p>
        </w:tc>
        <w:tc>
          <w:tcPr>
            <w:tcW w:w="6658" w:type="dxa"/>
          </w:tcPr>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sz w:val="24"/>
                <w:szCs w:val="24"/>
              </w:rPr>
            </w:pPr>
            <w:proofErr w:type="spellStart"/>
            <w:r w:rsidRPr="00314E70">
              <w:rPr>
                <w:rFonts w:ascii="Times New Roman" w:eastAsia="Times New Roman" w:hAnsi="Times New Roman" w:cs="Times New Roman"/>
                <w:lang w:val="en-GB"/>
              </w:rPr>
              <w:t>Larbex</w:t>
            </w:r>
            <w:proofErr w:type="spellEnd"/>
            <w:r w:rsidRPr="00314E70">
              <w:rPr>
                <w:rFonts w:ascii="Times New Roman" w:eastAsia="Times New Roman" w:hAnsi="Times New Roman" w:cs="Times New Roman"/>
                <w:spacing w:val="14"/>
                <w:lang w:val="en-GB"/>
              </w:rPr>
              <w:t xml:space="preserve"> </w:t>
            </w:r>
            <w:r w:rsidRPr="00314E70">
              <w:rPr>
                <w:rFonts w:ascii="Times New Roman" w:eastAsia="Times New Roman" w:hAnsi="Times New Roman" w:cs="Times New Roman"/>
                <w:lang w:val="en-GB"/>
              </w:rPr>
              <w:t>XL</w:t>
            </w:r>
            <w:r w:rsidRPr="00314E70">
              <w:rPr>
                <w:rFonts w:ascii="Times New Roman" w:eastAsia="Times New Roman" w:hAnsi="Times New Roman" w:cs="Times New Roman"/>
                <w:spacing w:val="9"/>
                <w:lang w:val="en-GB"/>
              </w:rPr>
              <w:t xml:space="preserve"> </w:t>
            </w:r>
            <w:r w:rsidRPr="00314E70">
              <w:rPr>
                <w:rFonts w:ascii="Times New Roman" w:eastAsia="Times New Roman" w:hAnsi="Times New Roman" w:cs="Times New Roman"/>
                <w:spacing w:val="2"/>
                <w:lang w:val="en-GB"/>
              </w:rPr>
              <w:t>4</w:t>
            </w:r>
            <w:r w:rsidRPr="00314E70">
              <w:rPr>
                <w:rFonts w:ascii="Times New Roman" w:eastAsia="Times New Roman" w:hAnsi="Times New Roman" w:cs="Times New Roman"/>
                <w:spacing w:val="-3"/>
                <w:lang w:val="en-GB"/>
              </w:rPr>
              <w:t>m</w:t>
            </w:r>
            <w:r w:rsidRPr="00314E70">
              <w:rPr>
                <w:rFonts w:ascii="Times New Roman" w:eastAsia="Times New Roman" w:hAnsi="Times New Roman" w:cs="Times New Roman"/>
                <w:lang w:val="en-GB"/>
              </w:rPr>
              <w:t>g</w:t>
            </w:r>
            <w:r w:rsidRPr="00314E70">
              <w:rPr>
                <w:rFonts w:ascii="Times New Roman" w:eastAsia="Times New Roman" w:hAnsi="Times New Roman" w:cs="Times New Roman"/>
                <w:spacing w:val="9"/>
                <w:lang w:val="en-GB"/>
              </w:rPr>
              <w:t xml:space="preserve"> </w:t>
            </w:r>
            <w:r w:rsidRPr="00314E70">
              <w:rPr>
                <w:rFonts w:ascii="Times New Roman" w:eastAsia="Times New Roman" w:hAnsi="Times New Roman" w:cs="Times New Roman"/>
                <w:lang w:val="en-GB"/>
              </w:rPr>
              <w:t>Prolonged-Rele</w:t>
            </w:r>
            <w:r w:rsidRPr="00314E70">
              <w:rPr>
                <w:rFonts w:ascii="Times New Roman" w:eastAsia="Times New Roman" w:hAnsi="Times New Roman" w:cs="Times New Roman"/>
                <w:spacing w:val="-2"/>
                <w:lang w:val="en-GB"/>
              </w:rPr>
              <w:t>a</w:t>
            </w:r>
            <w:r w:rsidRPr="00314E70">
              <w:rPr>
                <w:rFonts w:ascii="Times New Roman" w:eastAsia="Times New Roman" w:hAnsi="Times New Roman" w:cs="Times New Roman"/>
                <w:spacing w:val="1"/>
                <w:lang w:val="en-GB"/>
              </w:rPr>
              <w:t>s</w:t>
            </w:r>
            <w:r w:rsidRPr="00314E70">
              <w:rPr>
                <w:rFonts w:ascii="Times New Roman" w:eastAsia="Times New Roman" w:hAnsi="Times New Roman" w:cs="Times New Roman"/>
                <w:lang w:val="en-GB"/>
              </w:rPr>
              <w:t>e</w:t>
            </w:r>
            <w:r w:rsidRPr="00314E70">
              <w:rPr>
                <w:rFonts w:ascii="Times New Roman" w:eastAsia="Times New Roman" w:hAnsi="Times New Roman" w:cs="Times New Roman"/>
                <w:spacing w:val="36"/>
                <w:lang w:val="en-GB"/>
              </w:rPr>
              <w:t xml:space="preserve"> </w:t>
            </w:r>
            <w:r w:rsidRPr="00314E70">
              <w:rPr>
                <w:rFonts w:ascii="Times New Roman" w:eastAsia="Times New Roman" w:hAnsi="Times New Roman" w:cs="Times New Roman"/>
                <w:w w:val="102"/>
                <w:lang w:val="en-GB"/>
              </w:rPr>
              <w:t>Table</w:t>
            </w:r>
            <w:r w:rsidRPr="00314E70">
              <w:rPr>
                <w:rFonts w:ascii="Times New Roman" w:eastAsia="Times New Roman" w:hAnsi="Times New Roman" w:cs="Times New Roman"/>
                <w:spacing w:val="-1"/>
                <w:w w:val="102"/>
                <w:lang w:val="en-GB"/>
              </w:rPr>
              <w:t>t</w:t>
            </w:r>
            <w:r w:rsidRPr="00314E70">
              <w:rPr>
                <w:rFonts w:ascii="Times New Roman" w:eastAsia="Times New Roman" w:hAnsi="Times New Roman" w:cs="Times New Roman"/>
                <w:w w:val="102"/>
                <w:lang w:val="en-GB"/>
              </w:rPr>
              <w:t>s</w:t>
            </w:r>
          </w:p>
        </w:tc>
      </w:tr>
    </w:tbl>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outlineLvl w:val="0"/>
        <w:rPr>
          <w:rFonts w:ascii="Times New Roman" w:eastAsia="Times New Roman" w:hAnsi="Times New Roman" w:cs="Times New Roman"/>
          <w:b/>
          <w:bCs/>
          <w:color w:val="000000"/>
        </w:rPr>
      </w:pPr>
      <w:r w:rsidRPr="00314E70">
        <w:rPr>
          <w:rFonts w:ascii="Times New Roman" w:eastAsia="Times New Roman" w:hAnsi="Times New Roman" w:cs="Times New Roman"/>
          <w:b/>
          <w:bCs/>
          <w:noProof/>
          <w:color w:val="000000"/>
        </w:rPr>
        <w:t xml:space="preserve">Šis pakuotės lapelis paskutinį kartą peržiūrėtas </w:t>
      </w:r>
      <w:r w:rsidR="001B2B36">
        <w:rPr>
          <w:rFonts w:ascii="Times New Roman" w:eastAsia="Times New Roman" w:hAnsi="Times New Roman" w:cs="Times New Roman"/>
          <w:b/>
          <w:bCs/>
          <w:noProof/>
          <w:color w:val="000000"/>
        </w:rPr>
        <w:t>2017-02-06.</w:t>
      </w: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numPr>
          <w:ilvl w:val="12"/>
          <w:numId w:val="0"/>
        </w:numPr>
        <w:spacing w:after="0" w:line="240" w:lineRule="auto"/>
        <w:ind w:right="-2"/>
        <w:rPr>
          <w:rFonts w:ascii="Times New Roman" w:eastAsia="Times New Roman" w:hAnsi="Times New Roman" w:cs="Times New Roman"/>
          <w:color w:val="000000"/>
        </w:rPr>
      </w:pPr>
    </w:p>
    <w:p w:rsidR="00314E70" w:rsidRPr="00314E70" w:rsidRDefault="00314E70" w:rsidP="00314E70">
      <w:pPr>
        <w:spacing w:after="0" w:line="240" w:lineRule="auto"/>
        <w:rPr>
          <w:rFonts w:ascii="Times New Roman" w:eastAsia="Times New Roman" w:hAnsi="Times New Roman" w:cs="Times New Roman"/>
          <w:snapToGrid w:val="0"/>
          <w:szCs w:val="20"/>
        </w:rPr>
      </w:pPr>
      <w:r w:rsidRPr="00314E70">
        <w:rPr>
          <w:rFonts w:ascii="Times New Roman" w:eastAsia="Times New Roman" w:hAnsi="Times New Roman" w:cs="Times New Roman"/>
          <w:snapToGrid w:val="0"/>
          <w:szCs w:val="20"/>
        </w:rPr>
        <w:t xml:space="preserve">Išsami informacija apie šį </w:t>
      </w:r>
      <w:r w:rsidRPr="00314E70">
        <w:rPr>
          <w:rFonts w:ascii="Times New Roman" w:eastAsia="Times New Roman" w:hAnsi="Times New Roman" w:cs="Times New Roman"/>
          <w:snapToGrid w:val="0"/>
          <w:szCs w:val="24"/>
        </w:rPr>
        <w:t>vaistą</w:t>
      </w:r>
      <w:r w:rsidRPr="00314E7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14E70">
        <w:rPr>
          <w:rFonts w:ascii="Times New Roman" w:eastAsia="Times New Roman" w:hAnsi="Times New Roman" w:cs="Times New Roman"/>
          <w:i/>
          <w:snapToGrid w:val="0"/>
          <w:szCs w:val="24"/>
        </w:rPr>
        <w:t xml:space="preserve"> </w:t>
      </w:r>
      <w:hyperlink r:id="rId9" w:history="1">
        <w:r w:rsidRPr="00314E70">
          <w:rPr>
            <w:rFonts w:ascii="Times New Roman" w:eastAsia="SimSun" w:hAnsi="Times New Roman" w:cs="Times New Roman"/>
            <w:snapToGrid w:val="0"/>
            <w:color w:val="0000FF"/>
            <w:szCs w:val="20"/>
            <w:u w:val="single"/>
          </w:rPr>
          <w:t>http://www.vvkt.lt/</w:t>
        </w:r>
      </w:hyperlink>
      <w:r w:rsidRPr="00314E70">
        <w:rPr>
          <w:rFonts w:ascii="Times New Roman" w:eastAsia="Times New Roman" w:hAnsi="Times New Roman" w:cs="Times New Roman"/>
          <w:snapToGrid w:val="0"/>
          <w:szCs w:val="20"/>
        </w:rPr>
        <w:t>.</w:t>
      </w:r>
      <w:bookmarkEnd w:id="11"/>
      <w:bookmarkEnd w:id="12"/>
    </w:p>
    <w:p w:rsidR="00314E70" w:rsidRPr="00314E70" w:rsidRDefault="00314E70" w:rsidP="00314E70">
      <w:pPr>
        <w:spacing w:after="0" w:line="240" w:lineRule="auto"/>
        <w:jc w:val="both"/>
        <w:rPr>
          <w:rFonts w:ascii="Times New Roman" w:eastAsia="Times New Roman" w:hAnsi="Times New Roman" w:cs="Times New Roman"/>
          <w:snapToGrid w:val="0"/>
          <w:szCs w:val="20"/>
        </w:rPr>
      </w:pPr>
    </w:p>
    <w:p w:rsidR="00314E70" w:rsidRPr="00314E70" w:rsidRDefault="00314E70" w:rsidP="00314E70">
      <w:pPr>
        <w:spacing w:after="0" w:line="240" w:lineRule="auto"/>
        <w:jc w:val="both"/>
        <w:rPr>
          <w:rFonts w:ascii="Times New Roman" w:eastAsia="Times New Roman" w:hAnsi="Times New Roman" w:cs="Times New Roman"/>
        </w:rPr>
      </w:pPr>
      <w:bookmarkStart w:id="13" w:name="_GoBack"/>
      <w:bookmarkEnd w:id="13"/>
      <w:permStart w:id="485645205" w:edGrp="everyone"/>
      <w:permEnd w:id="485645205"/>
    </w:p>
    <w:p w:rsidR="00314E70" w:rsidRPr="00314E70" w:rsidRDefault="00314E70" w:rsidP="00314E70">
      <w:pPr>
        <w:spacing w:after="0" w:line="240" w:lineRule="auto"/>
        <w:jc w:val="both"/>
        <w:rPr>
          <w:rFonts w:ascii="Times New Roman" w:eastAsia="Times New Roman" w:hAnsi="Times New Roman" w:cs="Times New Roman"/>
          <w:sz w:val="24"/>
          <w:szCs w:val="24"/>
        </w:rPr>
      </w:pPr>
    </w:p>
    <w:p w:rsidR="00314E70" w:rsidRPr="00314E70" w:rsidRDefault="00314E70" w:rsidP="00314E70"/>
    <w:p w:rsidR="009E64FA" w:rsidRDefault="009E64FA"/>
    <w:sectPr w:rsidR="009E64FA" w:rsidSect="00DA3918">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1F" w:rsidRDefault="00C314CC">
      <w:pPr>
        <w:spacing w:after="0" w:line="240" w:lineRule="auto"/>
      </w:pPr>
      <w:r>
        <w:separator/>
      </w:r>
    </w:p>
  </w:endnote>
  <w:endnote w:type="continuationSeparator" w:id="0">
    <w:p w:rsidR="0035701F" w:rsidRDefault="00C3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18" w:rsidRDefault="00314E70" w:rsidP="00DA39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A3918" w:rsidRDefault="007B0ECC" w:rsidP="00DA391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18" w:rsidRPr="00AE0E77" w:rsidRDefault="00314E70" w:rsidP="00DA3918">
    <w:pPr>
      <w:pStyle w:val="Porat"/>
      <w:framePr w:wrap="around" w:vAnchor="text" w:hAnchor="margin" w:xAlign="right" w:y="1"/>
      <w:rPr>
        <w:rStyle w:val="Puslapionumeris"/>
        <w:sz w:val="22"/>
        <w:szCs w:val="22"/>
      </w:rPr>
    </w:pPr>
    <w:r w:rsidRPr="00AE0E77">
      <w:rPr>
        <w:rStyle w:val="Puslapionumeris"/>
        <w:sz w:val="22"/>
        <w:szCs w:val="22"/>
      </w:rPr>
      <w:fldChar w:fldCharType="begin"/>
    </w:r>
    <w:r w:rsidRPr="00AE0E77">
      <w:rPr>
        <w:rStyle w:val="Puslapionumeris"/>
        <w:sz w:val="22"/>
        <w:szCs w:val="22"/>
      </w:rPr>
      <w:instrText xml:space="preserve">PAGE  </w:instrText>
    </w:r>
    <w:r w:rsidRPr="00AE0E77">
      <w:rPr>
        <w:rStyle w:val="Puslapionumeris"/>
        <w:sz w:val="22"/>
        <w:szCs w:val="22"/>
      </w:rPr>
      <w:fldChar w:fldCharType="separate"/>
    </w:r>
    <w:r w:rsidR="007B0ECC">
      <w:rPr>
        <w:rStyle w:val="Puslapionumeris"/>
        <w:noProof/>
        <w:sz w:val="22"/>
        <w:szCs w:val="22"/>
      </w:rPr>
      <w:t>26</w:t>
    </w:r>
    <w:r w:rsidRPr="00AE0E77">
      <w:rPr>
        <w:rStyle w:val="Puslapionumeris"/>
        <w:sz w:val="22"/>
        <w:szCs w:val="22"/>
      </w:rPr>
      <w:fldChar w:fldCharType="end"/>
    </w:r>
  </w:p>
  <w:p w:rsidR="00DA3918" w:rsidRDefault="007B0ECC" w:rsidP="00DA391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1F" w:rsidRDefault="00C314CC">
      <w:pPr>
        <w:spacing w:after="0" w:line="240" w:lineRule="auto"/>
      </w:pPr>
      <w:r>
        <w:separator/>
      </w:r>
    </w:p>
  </w:footnote>
  <w:footnote w:type="continuationSeparator" w:id="0">
    <w:p w:rsidR="0035701F" w:rsidRDefault="00C31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18" w:rsidRPr="0065791F" w:rsidRDefault="007B0ECC" w:rsidP="00DA3918">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F5E"/>
    <w:multiLevelType w:val="hybridMultilevel"/>
    <w:tmpl w:val="0E169FC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52A1B"/>
    <w:multiLevelType w:val="hybridMultilevel"/>
    <w:tmpl w:val="37A2C4C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1086"/>
    <w:multiLevelType w:val="hybridMultilevel"/>
    <w:tmpl w:val="44AA94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E66CB"/>
    <w:multiLevelType w:val="hybridMultilevel"/>
    <w:tmpl w:val="6B12E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BD0A44"/>
    <w:multiLevelType w:val="hybridMultilevel"/>
    <w:tmpl w:val="24C4D0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3"/>
      <w:lvlText w:val="%1.%2"/>
      <w:lvlJc w:val="left"/>
      <w:pPr>
        <w:tabs>
          <w:tab w:val="num" w:pos="709"/>
        </w:tabs>
        <w:ind w:left="709" w:hanging="425"/>
      </w:pPr>
      <w:rPr>
        <w:rFonts w:ascii="Arial" w:hAnsi="Arial" w:cs="Arial" w:hint="default"/>
        <w:b/>
        <w:i w:val="0"/>
        <w:sz w:val="22"/>
        <w:szCs w:val="22"/>
      </w:rPr>
    </w:lvl>
    <w:lvl w:ilvl="2">
      <w:start w:val="1"/>
      <w:numFmt w:val="decimal"/>
      <w:pStyle w:val="AHeader2abc"/>
      <w:lvlText w:val="%1.%2.%3"/>
      <w:lvlJc w:val="left"/>
      <w:pPr>
        <w:tabs>
          <w:tab w:val="num" w:pos="1276"/>
        </w:tabs>
        <w:ind w:left="1276" w:hanging="567"/>
      </w:pPr>
      <w:rPr>
        <w:rFonts w:ascii="Arial" w:hAnsi="Arial" w:cs="Arial" w:hint="default"/>
        <w:b/>
        <w:i w:val="0"/>
        <w:sz w:val="22"/>
        <w:szCs w:val="22"/>
      </w:rPr>
    </w:lvl>
    <w:lvl w:ilvl="3">
      <w:start w:val="1"/>
      <w:numFmt w:val="lowerLetter"/>
      <w:pStyle w:val="AHeader3abc"/>
      <w:lvlText w:val="%4)"/>
      <w:lvlJc w:val="left"/>
      <w:pPr>
        <w:tabs>
          <w:tab w:val="num" w:pos="1276"/>
        </w:tabs>
        <w:ind w:left="1276" w:hanging="567"/>
      </w:pPr>
      <w:rPr>
        <w:rFonts w:ascii="Arial" w:hAnsi="Arial" w:cs="Arial" w:hint="default"/>
        <w:b w:val="0"/>
        <w:i w:val="0"/>
        <w:sz w:val="22"/>
        <w:szCs w:val="22"/>
      </w:rPr>
    </w:lvl>
    <w:lvl w:ilvl="4">
      <w:start w:val="1"/>
      <w:numFmt w:val="lowerLetter"/>
      <w:pStyle w:val="Pagrindiniotekstotrauka"/>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7" w15:restartNumberingAfterBreak="0">
    <w:nsid w:val="24190226"/>
    <w:multiLevelType w:val="hybridMultilevel"/>
    <w:tmpl w:val="33D49F4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32074C1"/>
    <w:multiLevelType w:val="hybridMultilevel"/>
    <w:tmpl w:val="A54CD1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EA0294"/>
    <w:multiLevelType w:val="hybridMultilevel"/>
    <w:tmpl w:val="11AC3066"/>
    <w:lvl w:ilvl="0" w:tplc="B3B0D7B2">
      <w:start w:val="4"/>
      <w:numFmt w:val="bullet"/>
      <w:lvlText w:val="-"/>
      <w:lvlJc w:val="left"/>
      <w:pPr>
        <w:ind w:left="770" w:hanging="360"/>
      </w:pPr>
      <w:rPr>
        <w:rFonts w:ascii="TimesNewRoman" w:eastAsia="Times New Roman" w:hAnsi="TimesNewRoman" w:hint="default"/>
      </w:rPr>
    </w:lvl>
    <w:lvl w:ilvl="1" w:tplc="04270003" w:tentative="1">
      <w:start w:val="1"/>
      <w:numFmt w:val="bullet"/>
      <w:lvlText w:val="o"/>
      <w:lvlJc w:val="left"/>
      <w:pPr>
        <w:ind w:left="1490" w:hanging="360"/>
      </w:pPr>
      <w:rPr>
        <w:rFonts w:ascii="Courier New" w:hAnsi="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2" w15:restartNumberingAfterBreak="0">
    <w:nsid w:val="4F3D25AE"/>
    <w:multiLevelType w:val="hybridMultilevel"/>
    <w:tmpl w:val="8DFA4E58"/>
    <w:lvl w:ilvl="0" w:tplc="B3B0D7B2">
      <w:start w:val="4"/>
      <w:numFmt w:val="bullet"/>
      <w:lvlText w:val="-"/>
      <w:lvlJc w:val="left"/>
      <w:pPr>
        <w:ind w:left="770" w:hanging="360"/>
      </w:pPr>
      <w:rPr>
        <w:rFonts w:ascii="TimesNewRoman" w:eastAsia="Times New Roman" w:hAnsi="TimesNewRoman" w:hint="default"/>
      </w:rPr>
    </w:lvl>
    <w:lvl w:ilvl="1" w:tplc="04270003" w:tentative="1">
      <w:start w:val="1"/>
      <w:numFmt w:val="bullet"/>
      <w:lvlText w:val="o"/>
      <w:lvlJc w:val="left"/>
      <w:pPr>
        <w:ind w:left="1490" w:hanging="360"/>
      </w:pPr>
      <w:rPr>
        <w:rFonts w:ascii="Courier New" w:hAnsi="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3" w15:restartNumberingAfterBreak="0">
    <w:nsid w:val="5620631D"/>
    <w:multiLevelType w:val="hybridMultilevel"/>
    <w:tmpl w:val="58A428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E13D5"/>
    <w:multiLevelType w:val="hybridMultilevel"/>
    <w:tmpl w:val="493E2FD0"/>
    <w:lvl w:ilvl="0" w:tplc="7908B0F6">
      <w:start w:val="10"/>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156AC0"/>
    <w:multiLevelType w:val="hybridMultilevel"/>
    <w:tmpl w:val="39DC0BA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57C6AEB"/>
    <w:multiLevelType w:val="hybridMultilevel"/>
    <w:tmpl w:val="03984EE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9480C"/>
    <w:multiLevelType w:val="hybridMultilevel"/>
    <w:tmpl w:val="C05862B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53AAE"/>
    <w:multiLevelType w:val="hybridMultilevel"/>
    <w:tmpl w:val="ACCC7A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6"/>
  </w:num>
  <w:num w:numId="3">
    <w:abstractNumId w:val="9"/>
  </w:num>
  <w:num w:numId="4">
    <w:abstractNumId w:val="8"/>
  </w:num>
  <w:num w:numId="5">
    <w:abstractNumId w:val="6"/>
  </w:num>
  <w:num w:numId="6">
    <w:abstractNumId w:val="18"/>
  </w:num>
  <w:num w:numId="7">
    <w:abstractNumId w:val="15"/>
  </w:num>
  <w:num w:numId="8">
    <w:abstractNumId w:val="5"/>
  </w:num>
  <w:num w:numId="9">
    <w:abstractNumId w:val="7"/>
  </w:num>
  <w:num w:numId="10">
    <w:abstractNumId w:val="2"/>
  </w:num>
  <w:num w:numId="11">
    <w:abstractNumId w:val="19"/>
  </w:num>
  <w:num w:numId="12">
    <w:abstractNumId w:val="3"/>
  </w:num>
  <w:num w:numId="13">
    <w:abstractNumId w:val="14"/>
  </w:num>
  <w:num w:numId="14">
    <w:abstractNumId w:val="12"/>
  </w:num>
  <w:num w:numId="15">
    <w:abstractNumId w:val="11"/>
  </w:num>
  <w:num w:numId="16">
    <w:abstractNumId w:val="4"/>
  </w:num>
  <w:num w:numId="17">
    <w:abstractNumId w:val="10"/>
  </w:num>
  <w:num w:numId="18">
    <w:abstractNumId w:val="17"/>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xTcPhOlDGM+p9qSIJX4CUUaFtPzEjw5OoaaVipYcUTh03kv2bUbxuoKH2iYiY+G5BYZTUexMKbep5JOvYG2g==" w:salt="IssHm93JTjXNKKeVYZq0T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6B"/>
    <w:rsid w:val="0016219D"/>
    <w:rsid w:val="001B2B36"/>
    <w:rsid w:val="00314E70"/>
    <w:rsid w:val="0035701F"/>
    <w:rsid w:val="00730A30"/>
    <w:rsid w:val="007B0ECC"/>
    <w:rsid w:val="0093756B"/>
    <w:rsid w:val="009E64FA"/>
    <w:rsid w:val="00C31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6CEF1-4EC3-4DEC-97A5-CDDFD836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314E70"/>
    <w:pPr>
      <w:keepNext/>
      <w:spacing w:before="240" w:after="60" w:line="240" w:lineRule="auto"/>
      <w:jc w:val="both"/>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uiPriority w:val="99"/>
    <w:qFormat/>
    <w:rsid w:val="00314E70"/>
    <w:pPr>
      <w:keepNext/>
      <w:spacing w:before="240" w:after="60" w:line="240" w:lineRule="auto"/>
      <w:jc w:val="both"/>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qFormat/>
    <w:rsid w:val="00314E70"/>
    <w:pPr>
      <w:keepNext/>
      <w:spacing w:before="240" w:after="60" w:line="240" w:lineRule="auto"/>
      <w:jc w:val="both"/>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
    <w:semiHidden/>
    <w:unhideWhenUsed/>
    <w:qFormat/>
    <w:rsid w:val="00314E70"/>
    <w:pPr>
      <w:keepNext/>
      <w:spacing w:before="240" w:after="60" w:line="240" w:lineRule="auto"/>
      <w:jc w:val="both"/>
      <w:outlineLvl w:val="3"/>
    </w:pPr>
    <w:rPr>
      <w:rFonts w:ascii="Calibri" w:eastAsia="Times New Roman" w:hAnsi="Calibri"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4E70"/>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uiPriority w:val="99"/>
    <w:rsid w:val="00314E70"/>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314E70"/>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
    <w:semiHidden/>
    <w:rsid w:val="00314E70"/>
    <w:rPr>
      <w:rFonts w:ascii="Calibri" w:eastAsia="Times New Roman" w:hAnsi="Calibri" w:cs="Times New Roman"/>
      <w:b/>
      <w:bCs/>
      <w:sz w:val="28"/>
      <w:szCs w:val="28"/>
      <w:lang w:val="en-GB"/>
    </w:rPr>
  </w:style>
  <w:style w:type="numbering" w:customStyle="1" w:styleId="Sraonra1">
    <w:name w:val="Sąrašo nėra1"/>
    <w:next w:val="Sraonra"/>
    <w:uiPriority w:val="99"/>
    <w:semiHidden/>
    <w:unhideWhenUsed/>
    <w:rsid w:val="00314E70"/>
  </w:style>
  <w:style w:type="paragraph" w:customStyle="1" w:styleId="AHeader1">
    <w:name w:val="AHeader 1"/>
    <w:basedOn w:val="prastasis"/>
    <w:uiPriority w:val="99"/>
    <w:rsid w:val="00314E70"/>
    <w:pPr>
      <w:numPr>
        <w:numId w:val="5"/>
      </w:numPr>
      <w:spacing w:after="120" w:line="240" w:lineRule="auto"/>
    </w:pPr>
    <w:rPr>
      <w:rFonts w:ascii="Arial" w:eastAsia="Times New Roman" w:hAnsi="Arial" w:cs="Arial"/>
      <w:b/>
      <w:bCs/>
      <w:sz w:val="24"/>
      <w:szCs w:val="24"/>
      <w:lang w:val="en-GB"/>
    </w:rPr>
  </w:style>
  <w:style w:type="paragraph" w:customStyle="1" w:styleId="AHeader3">
    <w:name w:val="AHeader 3"/>
    <w:basedOn w:val="prastasis"/>
    <w:uiPriority w:val="99"/>
    <w:rsid w:val="00314E70"/>
    <w:pPr>
      <w:numPr>
        <w:ilvl w:val="1"/>
        <w:numId w:val="5"/>
      </w:numPr>
      <w:tabs>
        <w:tab w:val="clear" w:pos="709"/>
        <w:tab w:val="num" w:pos="720"/>
        <w:tab w:val="num" w:pos="1276"/>
      </w:tabs>
      <w:spacing w:after="120" w:line="240" w:lineRule="auto"/>
      <w:ind w:left="720" w:hanging="720"/>
    </w:pPr>
    <w:rPr>
      <w:rFonts w:ascii="Arial" w:eastAsia="Times New Roman" w:hAnsi="Arial" w:cs="Arial"/>
      <w:b/>
      <w:bCs/>
      <w:lang w:val="en-GB"/>
    </w:rPr>
  </w:style>
  <w:style w:type="paragraph" w:customStyle="1" w:styleId="AHeader2abc">
    <w:name w:val="AHeader 2 abc"/>
    <w:basedOn w:val="AHeader3"/>
    <w:uiPriority w:val="99"/>
    <w:rsid w:val="00314E70"/>
    <w:pPr>
      <w:numPr>
        <w:ilvl w:val="2"/>
      </w:numPr>
      <w:jc w:val="both"/>
    </w:pPr>
    <w:rPr>
      <w:b w:val="0"/>
      <w:bCs w:val="0"/>
    </w:rPr>
  </w:style>
  <w:style w:type="paragraph" w:customStyle="1" w:styleId="AHeader3abc">
    <w:name w:val="AHeader 3 abc"/>
    <w:basedOn w:val="AHeader2abc"/>
    <w:uiPriority w:val="99"/>
    <w:rsid w:val="00314E70"/>
    <w:pPr>
      <w:numPr>
        <w:ilvl w:val="3"/>
      </w:numPr>
      <w:tabs>
        <w:tab w:val="clear" w:pos="1276"/>
        <w:tab w:val="num" w:pos="1080"/>
        <w:tab w:val="num" w:pos="1701"/>
      </w:tabs>
      <w:ind w:left="1080" w:hanging="1080"/>
    </w:pPr>
  </w:style>
  <w:style w:type="paragraph" w:styleId="Pagrindiniotekstotrauka">
    <w:name w:val="Body Text Indent"/>
    <w:basedOn w:val="prastasis"/>
    <w:link w:val="PagrindiniotekstotraukaDiagrama"/>
    <w:uiPriority w:val="99"/>
    <w:rsid w:val="00314E70"/>
    <w:pPr>
      <w:numPr>
        <w:ilvl w:val="4"/>
        <w:numId w:val="5"/>
      </w:numPr>
      <w:pBdr>
        <w:top w:val="single" w:sz="6" w:space="1" w:color="C0C0C0"/>
        <w:left w:val="single" w:sz="6" w:space="1" w:color="C0C0C0"/>
        <w:bottom w:val="single" w:sz="6" w:space="1" w:color="C0C0C0"/>
        <w:right w:val="single" w:sz="6" w:space="1" w:color="C0C0C0"/>
        <w:between w:val="single" w:sz="6" w:space="1" w:color="C0C0C0"/>
      </w:pBdr>
      <w:shd w:val="pct25" w:color="FFFF00" w:fill="FFFFFF"/>
      <w:tabs>
        <w:tab w:val="clear" w:pos="1701"/>
        <w:tab w:val="left" w:pos="0"/>
      </w:tabs>
      <w:spacing w:after="0" w:line="240" w:lineRule="auto"/>
      <w:ind w:left="0" w:firstLine="0"/>
      <w:jc w:val="both"/>
    </w:pPr>
    <w:rPr>
      <w:rFonts w:ascii="TimesNewRoman" w:eastAsia="Times New Roman" w:hAnsi="TimesNewRoman" w:cs="Times New Roman"/>
      <w:lang w:val="en-US"/>
    </w:rPr>
  </w:style>
  <w:style w:type="character" w:customStyle="1" w:styleId="PagrindiniotekstotraukaDiagrama">
    <w:name w:val="Pagrindinio teksto įtrauka Diagrama"/>
    <w:basedOn w:val="Numatytasispastraiposriftas"/>
    <w:link w:val="Pagrindiniotekstotrauka"/>
    <w:uiPriority w:val="99"/>
    <w:rsid w:val="00314E70"/>
    <w:rPr>
      <w:rFonts w:ascii="TimesNewRoman" w:eastAsia="Times New Roman" w:hAnsi="TimesNewRoman" w:cs="Times New Roman"/>
      <w:shd w:val="pct25" w:color="FFFF00" w:fill="FFFFFF"/>
      <w:lang w:val="en-US"/>
    </w:rPr>
  </w:style>
  <w:style w:type="paragraph" w:customStyle="1" w:styleId="EMEAEnBodyText">
    <w:name w:val="EMEA En Body Text"/>
    <w:basedOn w:val="prastasis"/>
    <w:uiPriority w:val="99"/>
    <w:rsid w:val="00314E70"/>
    <w:pPr>
      <w:spacing w:before="120" w:after="120" w:line="240" w:lineRule="auto"/>
      <w:jc w:val="both"/>
    </w:pPr>
    <w:rPr>
      <w:rFonts w:ascii="Times New Roman" w:eastAsia="Times New Roman" w:hAnsi="Times New Roman" w:cs="Times New Roman"/>
      <w:lang w:val="en-US"/>
    </w:rPr>
  </w:style>
  <w:style w:type="paragraph" w:styleId="Pagrindinistekstas3">
    <w:name w:val="Body Text 3"/>
    <w:basedOn w:val="prastasis"/>
    <w:link w:val="Pagrindinistekstas3Diagrama"/>
    <w:uiPriority w:val="99"/>
    <w:rsid w:val="00314E70"/>
    <w:pPr>
      <w:autoSpaceDE w:val="0"/>
      <w:autoSpaceDN w:val="0"/>
      <w:adjustRightInd w:val="0"/>
      <w:spacing w:after="0" w:line="240" w:lineRule="auto"/>
      <w:jc w:val="both"/>
    </w:pPr>
    <w:rPr>
      <w:rFonts w:ascii="Times New Roman" w:eastAsia="Times New Roman" w:hAnsi="Times New Roman" w:cs="Times New Roman"/>
      <w:color w:val="0000FF"/>
      <w:lang w:val="en-GB"/>
    </w:rPr>
  </w:style>
  <w:style w:type="character" w:customStyle="1" w:styleId="Pagrindinistekstas3Diagrama">
    <w:name w:val="Pagrindinis tekstas 3 Diagrama"/>
    <w:basedOn w:val="Numatytasispastraiposriftas"/>
    <w:link w:val="Pagrindinistekstas3"/>
    <w:uiPriority w:val="99"/>
    <w:rsid w:val="00314E70"/>
    <w:rPr>
      <w:rFonts w:ascii="Times New Roman" w:eastAsia="Times New Roman" w:hAnsi="Times New Roman" w:cs="Times New Roman"/>
      <w:color w:val="0000FF"/>
      <w:lang w:val="en-GB"/>
    </w:rPr>
  </w:style>
  <w:style w:type="paragraph" w:styleId="Pagrindiniotekstotrauka3">
    <w:name w:val="Body Text Indent 3"/>
    <w:basedOn w:val="prastasis"/>
    <w:link w:val="Pagrindiniotekstotrauka3Diagrama"/>
    <w:uiPriority w:val="99"/>
    <w:rsid w:val="00314E70"/>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lang w:val="en-GB"/>
    </w:rPr>
  </w:style>
  <w:style w:type="character" w:customStyle="1" w:styleId="Pagrindiniotekstotrauka3Diagrama">
    <w:name w:val="Pagrindinio teksto įtrauka 3 Diagrama"/>
    <w:basedOn w:val="Numatytasispastraiposriftas"/>
    <w:link w:val="Pagrindiniotekstotrauka3"/>
    <w:uiPriority w:val="99"/>
    <w:rsid w:val="00314E70"/>
    <w:rPr>
      <w:rFonts w:ascii="Times New Roman" w:eastAsia="Times New Roman" w:hAnsi="Times New Roman" w:cs="Times New Roman"/>
      <w:lang w:val="en-GB"/>
    </w:rPr>
  </w:style>
  <w:style w:type="character" w:styleId="Emfaz">
    <w:name w:val="Emphasis"/>
    <w:uiPriority w:val="99"/>
    <w:qFormat/>
    <w:rsid w:val="00314E70"/>
    <w:rPr>
      <w:rFonts w:cs="Times New Roman"/>
      <w:i/>
    </w:rPr>
  </w:style>
  <w:style w:type="paragraph" w:customStyle="1" w:styleId="PI-1EMEASMCA">
    <w:name w:val="PI-1 EMEA_SMCA"/>
    <w:basedOn w:val="Antrat2"/>
    <w:autoRedefine/>
    <w:uiPriority w:val="99"/>
    <w:rsid w:val="00314E70"/>
    <w:pPr>
      <w:tabs>
        <w:tab w:val="left" w:pos="567"/>
      </w:tabs>
      <w:spacing w:before="0" w:after="0"/>
      <w:ind w:left="567" w:hanging="567"/>
      <w:jc w:val="left"/>
    </w:pPr>
    <w:rPr>
      <w:rFonts w:ascii="Times New Roman" w:hAnsi="Times New Roman" w:cs="Times New Roman"/>
      <w:bCs w:val="0"/>
      <w:i w:val="0"/>
      <w:iCs w:val="0"/>
      <w:sz w:val="22"/>
      <w:szCs w:val="22"/>
      <w:lang w:val="lt-LT"/>
    </w:rPr>
  </w:style>
  <w:style w:type="paragraph" w:customStyle="1" w:styleId="PI-2EMEASMCA">
    <w:name w:val="PI-2 EMEA_SMCA"/>
    <w:basedOn w:val="Antrat3"/>
    <w:autoRedefine/>
    <w:uiPriority w:val="99"/>
    <w:rsid w:val="00314E70"/>
    <w:pPr>
      <w:keepLines/>
      <w:tabs>
        <w:tab w:val="left" w:pos="567"/>
      </w:tabs>
      <w:spacing w:before="0" w:after="0"/>
      <w:ind w:left="567" w:hanging="567"/>
      <w:jc w:val="left"/>
    </w:pPr>
    <w:rPr>
      <w:rFonts w:ascii="Times New Roman" w:hAnsi="Times New Roman" w:cs="Times New Roman"/>
      <w:bCs w:val="0"/>
      <w:kern w:val="28"/>
      <w:sz w:val="22"/>
      <w:szCs w:val="22"/>
      <w:lang w:val="lt-LT"/>
    </w:rPr>
  </w:style>
  <w:style w:type="paragraph" w:customStyle="1" w:styleId="BTEMEASMCA">
    <w:name w:val="BT EMEA_SMCA"/>
    <w:basedOn w:val="prastasis"/>
    <w:link w:val="BTEMEASMCAChar"/>
    <w:autoRedefine/>
    <w:uiPriority w:val="99"/>
    <w:rsid w:val="00314E70"/>
    <w:pPr>
      <w:spacing w:after="0" w:line="240" w:lineRule="auto"/>
    </w:pPr>
    <w:rPr>
      <w:rFonts w:ascii="Times New Roman" w:eastAsia="Times New Roman" w:hAnsi="Times New Roman" w:cs="Times New Roman"/>
      <w:noProof/>
      <w:szCs w:val="20"/>
    </w:rPr>
  </w:style>
  <w:style w:type="character" w:customStyle="1" w:styleId="BTEMEASMCAChar">
    <w:name w:val="BT EMEA_SMCA Char"/>
    <w:link w:val="BTEMEASMCA"/>
    <w:uiPriority w:val="99"/>
    <w:locked/>
    <w:rsid w:val="00314E70"/>
    <w:rPr>
      <w:rFonts w:ascii="Times New Roman" w:eastAsia="Times New Roman" w:hAnsi="Times New Roman" w:cs="Times New Roman"/>
      <w:noProof/>
      <w:szCs w:val="20"/>
    </w:rPr>
  </w:style>
  <w:style w:type="paragraph" w:customStyle="1" w:styleId="TTEMEASMCA">
    <w:name w:val="TT EMEA_SMCA"/>
    <w:basedOn w:val="Antrat1"/>
    <w:link w:val="TTEMEASMCAChar"/>
    <w:autoRedefine/>
    <w:uiPriority w:val="99"/>
    <w:rsid w:val="00314E70"/>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314E70"/>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314E70"/>
    <w:pPr>
      <w:tabs>
        <w:tab w:val="left" w:pos="1701"/>
      </w:tabs>
      <w:ind w:left="1701" w:hanging="567"/>
      <w:jc w:val="left"/>
    </w:pPr>
    <w:rPr>
      <w:rFonts w:ascii="Times New Roman" w:hAnsi="Times New Roman"/>
      <w:b/>
      <w:sz w:val="22"/>
      <w:szCs w:val="22"/>
    </w:rPr>
  </w:style>
  <w:style w:type="paragraph" w:customStyle="1" w:styleId="BTuEMEASMCA">
    <w:name w:val="BT(u) EMEA_SMCA"/>
    <w:basedOn w:val="BTEMEASMCA"/>
    <w:autoRedefine/>
    <w:uiPriority w:val="99"/>
    <w:rsid w:val="00314E70"/>
    <w:rPr>
      <w:u w:val="single"/>
    </w:rPr>
  </w:style>
  <w:style w:type="paragraph" w:customStyle="1" w:styleId="Default">
    <w:name w:val="Default"/>
    <w:uiPriority w:val="99"/>
    <w:rsid w:val="00314E7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f6">
    <w:name w:val="Paragraf 6"/>
    <w:basedOn w:val="prastasis"/>
    <w:uiPriority w:val="99"/>
    <w:rsid w:val="00314E70"/>
    <w:pPr>
      <w:spacing w:before="120" w:after="0" w:line="360" w:lineRule="atLeast"/>
      <w:jc w:val="both"/>
    </w:pPr>
    <w:rPr>
      <w:rFonts w:ascii="Arial" w:eastAsia="Times New Roman" w:hAnsi="Arial" w:cs="Arial"/>
      <w:sz w:val="24"/>
      <w:szCs w:val="24"/>
      <w:lang w:val="en-GB"/>
    </w:rPr>
  </w:style>
  <w:style w:type="paragraph" w:customStyle="1" w:styleId="naslovza">
    <w:name w:val="naslov za"/>
    <w:basedOn w:val="prastasis"/>
    <w:uiPriority w:val="99"/>
    <w:rsid w:val="00314E70"/>
    <w:pPr>
      <w:spacing w:before="40" w:after="0" w:line="240" w:lineRule="auto"/>
    </w:pPr>
    <w:rPr>
      <w:rFonts w:ascii="Arial" w:eastAsia="Times New Roman" w:hAnsi="Arial" w:cs="Arial"/>
      <w:b/>
      <w:bCs/>
      <w:i/>
      <w:iCs/>
      <w:sz w:val="14"/>
      <w:szCs w:val="14"/>
      <w:lang w:val="en-GB"/>
    </w:rPr>
  </w:style>
  <w:style w:type="character" w:styleId="Hipersaitas">
    <w:name w:val="Hyperlink"/>
    <w:uiPriority w:val="99"/>
    <w:rsid w:val="00314E70"/>
    <w:rPr>
      <w:rFonts w:cs="Times New Roman"/>
      <w:color w:val="0000FF"/>
      <w:u w:val="single"/>
    </w:rPr>
  </w:style>
  <w:style w:type="character" w:styleId="Komentaronuoroda">
    <w:name w:val="annotation reference"/>
    <w:uiPriority w:val="99"/>
    <w:semiHidden/>
    <w:rsid w:val="00314E70"/>
    <w:rPr>
      <w:rFonts w:cs="Times New Roman"/>
      <w:sz w:val="16"/>
    </w:rPr>
  </w:style>
  <w:style w:type="paragraph" w:styleId="Pagrindinistekstas">
    <w:name w:val="Body Text"/>
    <w:basedOn w:val="prastasis"/>
    <w:link w:val="PagrindinistekstasDiagrama"/>
    <w:uiPriority w:val="99"/>
    <w:rsid w:val="00314E70"/>
    <w:pPr>
      <w:spacing w:after="120" w:line="240" w:lineRule="auto"/>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uiPriority w:val="99"/>
    <w:rsid w:val="00314E70"/>
    <w:rPr>
      <w:rFonts w:ascii="Times New Roman" w:eastAsia="Times New Roman" w:hAnsi="Times New Roman" w:cs="Times New Roman"/>
      <w:szCs w:val="20"/>
    </w:rPr>
  </w:style>
  <w:style w:type="paragraph" w:styleId="Debesliotekstas">
    <w:name w:val="Balloon Text"/>
    <w:basedOn w:val="prastasis"/>
    <w:link w:val="DebesliotekstasDiagrama"/>
    <w:uiPriority w:val="99"/>
    <w:semiHidden/>
    <w:rsid w:val="00314E70"/>
    <w:pPr>
      <w:spacing w:after="0" w:line="240" w:lineRule="auto"/>
      <w:jc w:val="both"/>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314E70"/>
    <w:rPr>
      <w:rFonts w:ascii="Tahoma" w:eastAsia="Times New Roman" w:hAnsi="Tahoma" w:cs="Tahoma"/>
      <w:sz w:val="16"/>
      <w:szCs w:val="16"/>
      <w:lang w:val="en-GB"/>
    </w:rPr>
  </w:style>
  <w:style w:type="paragraph" w:styleId="Pavadinimas">
    <w:name w:val="Title"/>
    <w:basedOn w:val="prastasis"/>
    <w:link w:val="PavadinimasDiagrama"/>
    <w:uiPriority w:val="99"/>
    <w:qFormat/>
    <w:rsid w:val="00314E70"/>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314E70"/>
    <w:rPr>
      <w:rFonts w:ascii="Times New Roman" w:eastAsia="Times New Roman" w:hAnsi="Times New Roman" w:cs="Times New Roman"/>
      <w:b/>
      <w:szCs w:val="20"/>
      <w:lang w:val="en-GB"/>
    </w:rPr>
  </w:style>
  <w:style w:type="paragraph" w:customStyle="1" w:styleId="BTbEMEASMCA">
    <w:name w:val="BT(b) EMEA_SMCA"/>
    <w:basedOn w:val="BTEMEASMCA"/>
    <w:autoRedefine/>
    <w:uiPriority w:val="99"/>
    <w:rsid w:val="00314E70"/>
    <w:rPr>
      <w:b/>
    </w:rPr>
  </w:style>
  <w:style w:type="paragraph" w:customStyle="1" w:styleId="BTgEMEASMCA">
    <w:name w:val="BT(g) EMEA_SMCA"/>
    <w:basedOn w:val="BTEMEASMCA"/>
    <w:link w:val="BTgEMEASMCAChar"/>
    <w:autoRedefine/>
    <w:uiPriority w:val="99"/>
    <w:rsid w:val="00314E70"/>
    <w:rPr>
      <w:i/>
      <w:color w:val="008000"/>
    </w:rPr>
  </w:style>
  <w:style w:type="character" w:customStyle="1" w:styleId="BTgEMEASMCAChar">
    <w:name w:val="BT(g) EMEA_SMCA Char"/>
    <w:link w:val="BTgEMEASMCA"/>
    <w:uiPriority w:val="99"/>
    <w:locked/>
    <w:rsid w:val="00314E70"/>
    <w:rPr>
      <w:rFonts w:ascii="Times New Roman" w:eastAsia="Times New Roman" w:hAnsi="Times New Roman" w:cs="Times New Roman"/>
      <w:i/>
      <w:noProof/>
      <w:color w:val="008000"/>
      <w:szCs w:val="20"/>
    </w:rPr>
  </w:style>
  <w:style w:type="paragraph" w:styleId="Komentarotekstas">
    <w:name w:val="annotation text"/>
    <w:basedOn w:val="prastasis"/>
    <w:link w:val="KomentarotekstasDiagrama"/>
    <w:uiPriority w:val="99"/>
    <w:semiHidden/>
    <w:rsid w:val="00314E70"/>
    <w:pPr>
      <w:spacing w:after="0" w:line="240" w:lineRule="auto"/>
      <w:jc w:val="both"/>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314E7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314E70"/>
    <w:rPr>
      <w:b/>
      <w:bCs/>
    </w:rPr>
  </w:style>
  <w:style w:type="character" w:customStyle="1" w:styleId="KomentarotemaDiagrama">
    <w:name w:val="Komentaro tema Diagrama"/>
    <w:basedOn w:val="KomentarotekstasDiagrama"/>
    <w:link w:val="Komentarotema"/>
    <w:uiPriority w:val="99"/>
    <w:semiHidden/>
    <w:rsid w:val="00314E70"/>
    <w:rPr>
      <w:rFonts w:ascii="Times New Roman" w:eastAsia="Times New Roman" w:hAnsi="Times New Roman" w:cs="Times New Roman"/>
      <w:b/>
      <w:bCs/>
      <w:sz w:val="20"/>
      <w:szCs w:val="20"/>
      <w:lang w:val="en-GB"/>
    </w:rPr>
  </w:style>
  <w:style w:type="table" w:styleId="Lentelstinklelis">
    <w:name w:val="Table Grid"/>
    <w:basedOn w:val="prastojilentel"/>
    <w:uiPriority w:val="99"/>
    <w:rsid w:val="00314E70"/>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14E70"/>
    <w:pPr>
      <w:tabs>
        <w:tab w:val="center" w:pos="4819"/>
        <w:tab w:val="right" w:pos="9638"/>
      </w:tabs>
      <w:spacing w:after="0" w:line="240" w:lineRule="auto"/>
      <w:jc w:val="both"/>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314E70"/>
    <w:rPr>
      <w:rFonts w:ascii="Times New Roman" w:eastAsia="Times New Roman" w:hAnsi="Times New Roman" w:cs="Times New Roman"/>
      <w:sz w:val="24"/>
      <w:szCs w:val="24"/>
      <w:lang w:val="en-GB"/>
    </w:rPr>
  </w:style>
  <w:style w:type="character" w:styleId="Puslapionumeris">
    <w:name w:val="page number"/>
    <w:uiPriority w:val="99"/>
    <w:rsid w:val="00314E70"/>
    <w:rPr>
      <w:rFonts w:cs="Times New Roman"/>
    </w:rPr>
  </w:style>
  <w:style w:type="paragraph" w:styleId="Antrats">
    <w:name w:val="header"/>
    <w:basedOn w:val="prastasis"/>
    <w:link w:val="AntratsDiagrama"/>
    <w:uiPriority w:val="99"/>
    <w:rsid w:val="00314E70"/>
    <w:pPr>
      <w:tabs>
        <w:tab w:val="center" w:pos="4819"/>
        <w:tab w:val="right" w:pos="9638"/>
      </w:tabs>
      <w:spacing w:after="0" w:line="240" w:lineRule="auto"/>
      <w:jc w:val="both"/>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314E7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28926</Words>
  <Characters>16488</Characters>
  <Application>Microsoft Office Word</Application>
  <DocSecurity>8</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2017-02-06T07:56:00Z</dcterms:created>
  <dcterms:modified xsi:type="dcterms:W3CDTF">2017-02-06T07:56:00Z</dcterms:modified>
</cp:coreProperties>
</file>