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1E" w:rsidRPr="00B560AA" w:rsidRDefault="00B62F1E" w:rsidP="00B62F1E">
      <w:pPr>
        <w:widowControl w:val="0"/>
        <w:autoSpaceDE w:val="0"/>
        <w:autoSpaceDN w:val="0"/>
        <w:adjustRightInd w:val="0"/>
        <w:spacing w:after="0" w:line="240" w:lineRule="auto"/>
        <w:jc w:val="center"/>
        <w:rPr>
          <w:b/>
        </w:rPr>
      </w:pPr>
      <w:r w:rsidRPr="00C33B5B">
        <w:rPr>
          <w:rFonts w:ascii="Times New Roman" w:eastAsia="Times New Roman" w:hAnsi="Times New Roman"/>
          <w:b/>
          <w:bCs/>
          <w:lang w:eastAsia="de-DE"/>
        </w:rPr>
        <w:t>Pakuotės lapelis: informacija vartotojui</w:t>
      </w:r>
      <w:r w:rsidRPr="00B560AA">
        <w:rPr>
          <w:rFonts w:ascii="Times New Roman" w:hAnsi="Times New Roman"/>
          <w:b/>
        </w:rPr>
        <w:t xml:space="preserve"> </w:t>
      </w:r>
    </w:p>
    <w:p w:rsidR="00B62F1E" w:rsidRPr="00B560AA" w:rsidRDefault="00B62F1E" w:rsidP="00B62F1E">
      <w:pPr>
        <w:widowControl w:val="0"/>
        <w:autoSpaceDE w:val="0"/>
        <w:autoSpaceDN w:val="0"/>
        <w:adjustRightInd w:val="0"/>
        <w:spacing w:after="0" w:line="240" w:lineRule="auto"/>
        <w:jc w:val="center"/>
        <w:rPr>
          <w:b/>
        </w:rPr>
      </w:pPr>
    </w:p>
    <w:p w:rsidR="00B62F1E" w:rsidRPr="00B560AA" w:rsidRDefault="00B62F1E" w:rsidP="00B62F1E">
      <w:pPr>
        <w:widowControl w:val="0"/>
        <w:autoSpaceDE w:val="0"/>
        <w:autoSpaceDN w:val="0"/>
        <w:adjustRightInd w:val="0"/>
        <w:spacing w:after="0" w:line="240" w:lineRule="auto"/>
        <w:jc w:val="center"/>
        <w:rPr>
          <w:b/>
        </w:rPr>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38 mg/ml milteliai infuziniam tirpalui </w:t>
      </w:r>
    </w:p>
    <w:p w:rsidR="00B62F1E" w:rsidRPr="00B560AA" w:rsidRDefault="00B62F1E" w:rsidP="00B62F1E">
      <w:pPr>
        <w:widowControl w:val="0"/>
        <w:autoSpaceDE w:val="0"/>
        <w:autoSpaceDN w:val="0"/>
        <w:adjustRightInd w:val="0"/>
        <w:spacing w:after="0" w:line="240" w:lineRule="auto"/>
        <w:jc w:val="center"/>
      </w:pPr>
      <w:proofErr w:type="spellStart"/>
      <w:r w:rsidRPr="00B560AA">
        <w:rPr>
          <w:rFonts w:ascii="Times New Roman" w:hAnsi="Times New Roman"/>
        </w:rPr>
        <w:t>Gemcitabinas</w:t>
      </w:r>
      <w:proofErr w:type="spellEnd"/>
      <w:r w:rsidRPr="00B560AA">
        <w:rPr>
          <w:rFonts w:ascii="Times New Roman" w:hAnsi="Times New Roman"/>
        </w:rPr>
        <w:t xml:space="preserve">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pStyle w:val="CM3"/>
        <w:spacing w:line="240" w:lineRule="auto"/>
        <w:rPr>
          <w:b/>
          <w:sz w:val="22"/>
          <w:lang w:val="lt-LT"/>
        </w:rPr>
      </w:pPr>
      <w:r w:rsidRPr="007E71E7">
        <w:rPr>
          <w:b/>
          <w:bCs/>
          <w:sz w:val="22"/>
          <w:szCs w:val="22"/>
          <w:lang w:val="lt-LT"/>
        </w:rPr>
        <w:t>Atidžiai perskaitykite visą šį lapelį, prieš pradėdami vartoti vaistą, nes jame pateikiama Jums svarbi informacija.</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Neišmeskite šio lapelio, nes vėl gali prireikti jį perskaityti. </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Jeigu kiltų daugiau klausimų, kreipkitės į gydytoją arba </w:t>
      </w:r>
      <w:r>
        <w:rPr>
          <w:sz w:val="22"/>
          <w:szCs w:val="22"/>
          <w:lang w:val="lt-LT"/>
        </w:rPr>
        <w:t>slaugytoją</w:t>
      </w:r>
      <w:r w:rsidRPr="007E71E7">
        <w:rPr>
          <w:sz w:val="22"/>
          <w:szCs w:val="22"/>
          <w:lang w:val="lt-LT"/>
        </w:rPr>
        <w:t>.</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Šis vaistas skirtas Jums, todėl kitiems žmonėms jo duoti negalima. Vaistas gali jiems pakenkti (net tiems, kurių ligos </w:t>
      </w:r>
      <w:r>
        <w:rPr>
          <w:sz w:val="22"/>
          <w:szCs w:val="22"/>
          <w:lang w:val="lt-LT"/>
        </w:rPr>
        <w:t>požymiai</w:t>
      </w:r>
      <w:r w:rsidRPr="007E71E7">
        <w:rPr>
          <w:sz w:val="22"/>
          <w:szCs w:val="22"/>
          <w:lang w:val="lt-LT"/>
        </w:rPr>
        <w:t xml:space="preserve"> yra tokie patys kaip Jūsų).</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r>
      <w:r w:rsidRPr="00051C60">
        <w:rPr>
          <w:sz w:val="22"/>
          <w:szCs w:val="22"/>
          <w:lang w:val="lt-LT"/>
        </w:rPr>
        <w:t xml:space="preserve">Jeigu pasireiškė šalutinis poveikis (net jeigu jis šiame lapelyje nenurodytas), kreipkitės į gydytoją arba </w:t>
      </w:r>
      <w:r>
        <w:rPr>
          <w:sz w:val="22"/>
          <w:szCs w:val="22"/>
          <w:lang w:val="lt-LT"/>
        </w:rPr>
        <w:t>slaugytoją</w:t>
      </w:r>
      <w:r w:rsidRPr="007E71E7">
        <w:rPr>
          <w:sz w:val="22"/>
          <w:szCs w:val="22"/>
          <w:lang w:val="lt-LT"/>
        </w:rPr>
        <w:t>.</w:t>
      </w:r>
      <w:r>
        <w:rPr>
          <w:sz w:val="22"/>
          <w:szCs w:val="22"/>
          <w:lang w:val="lt-LT"/>
        </w:rPr>
        <w:t xml:space="preserve"> </w:t>
      </w:r>
      <w:r w:rsidRPr="00051C60">
        <w:rPr>
          <w:sz w:val="22"/>
          <w:szCs w:val="22"/>
          <w:lang w:val="lt-LT"/>
        </w:rPr>
        <w:t>Žr. 4</w:t>
      </w:r>
      <w:r>
        <w:rPr>
          <w:sz w:val="22"/>
          <w:szCs w:val="22"/>
          <w:lang w:val="lt-LT"/>
        </w:rPr>
        <w:t> </w:t>
      </w:r>
      <w:r w:rsidRPr="00051C60">
        <w:rPr>
          <w:sz w:val="22"/>
          <w:szCs w:val="22"/>
          <w:lang w:val="lt-LT"/>
        </w:rPr>
        <w:t>skyrių.</w:t>
      </w:r>
      <w:r w:rsidRPr="007E71E7">
        <w:rPr>
          <w:sz w:val="22"/>
          <w:szCs w:val="22"/>
          <w:lang w:val="lt-LT"/>
        </w:rPr>
        <w:t xml:space="preserve"> </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b/>
          <w:bCs/>
          <w:sz w:val="22"/>
          <w:szCs w:val="22"/>
          <w:lang w:val="lt-LT"/>
        </w:rPr>
      </w:pPr>
      <w:r w:rsidRPr="007E71E7">
        <w:rPr>
          <w:b/>
          <w:bCs/>
          <w:sz w:val="22"/>
          <w:szCs w:val="22"/>
          <w:lang w:val="lt-LT"/>
        </w:rPr>
        <w:t>Apie ką rašoma šiame lapelyje?</w:t>
      </w:r>
    </w:p>
    <w:p w:rsidR="00B62F1E" w:rsidRPr="007E71E7" w:rsidRDefault="00B62F1E" w:rsidP="00B62F1E">
      <w:pPr>
        <w:pStyle w:val="CM3"/>
        <w:spacing w:line="240" w:lineRule="auto"/>
        <w:rPr>
          <w:sz w:val="22"/>
          <w:szCs w:val="22"/>
          <w:lang w:val="lt-LT"/>
        </w:rPr>
      </w:pPr>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1.</w:t>
      </w:r>
      <w:r w:rsidRPr="007E71E7">
        <w:rPr>
          <w:color w:val="auto"/>
          <w:sz w:val="22"/>
          <w:szCs w:val="22"/>
          <w:lang w:val="lt-LT"/>
        </w:rPr>
        <w:tab/>
        <w:t xml:space="preserve">Kas yra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color w:val="auto"/>
          <w:sz w:val="22"/>
          <w:szCs w:val="22"/>
          <w:lang w:val="lt-LT"/>
        </w:rPr>
        <w:t xml:space="preserve"> ir kam jis vartojamas</w:t>
      </w:r>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2.</w:t>
      </w:r>
      <w:r w:rsidRPr="007E71E7">
        <w:rPr>
          <w:color w:val="auto"/>
          <w:sz w:val="22"/>
          <w:szCs w:val="22"/>
          <w:lang w:val="lt-LT"/>
        </w:rPr>
        <w:tab/>
        <w:t xml:space="preserve">Kas žinotina prieš vartojant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3.</w:t>
      </w:r>
      <w:r w:rsidRPr="007E71E7">
        <w:rPr>
          <w:color w:val="auto"/>
          <w:sz w:val="22"/>
          <w:szCs w:val="22"/>
          <w:lang w:val="lt-LT"/>
        </w:rPr>
        <w:tab/>
        <w:t xml:space="preserve">Kaip vartoti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4.</w:t>
      </w:r>
      <w:r w:rsidRPr="007E71E7">
        <w:rPr>
          <w:color w:val="auto"/>
          <w:sz w:val="22"/>
          <w:szCs w:val="22"/>
          <w:lang w:val="lt-LT"/>
        </w:rPr>
        <w:tab/>
        <w:t xml:space="preserve">Galimas šalutinis poveikis </w:t>
      </w:r>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5.</w:t>
      </w:r>
      <w:r w:rsidRPr="007E71E7">
        <w:rPr>
          <w:color w:val="auto"/>
          <w:sz w:val="22"/>
          <w:szCs w:val="22"/>
          <w:lang w:val="lt-LT"/>
        </w:rPr>
        <w:tab/>
        <w:t xml:space="preserve">Kaip laikyti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rsidR="00B62F1E" w:rsidRPr="007E71E7" w:rsidRDefault="00B62F1E" w:rsidP="00B62F1E">
      <w:pPr>
        <w:pStyle w:val="Default"/>
        <w:tabs>
          <w:tab w:val="left" w:pos="567"/>
        </w:tabs>
        <w:rPr>
          <w:color w:val="auto"/>
          <w:sz w:val="22"/>
          <w:szCs w:val="22"/>
          <w:lang w:val="lt-LT"/>
        </w:rPr>
      </w:pPr>
      <w:r w:rsidRPr="007E71E7">
        <w:rPr>
          <w:color w:val="auto"/>
          <w:sz w:val="22"/>
          <w:szCs w:val="22"/>
          <w:lang w:val="lt-LT"/>
        </w:rPr>
        <w:t>6.</w:t>
      </w:r>
      <w:r w:rsidRPr="007E71E7">
        <w:rPr>
          <w:color w:val="auto"/>
          <w:sz w:val="22"/>
          <w:szCs w:val="22"/>
          <w:lang w:val="lt-LT"/>
        </w:rPr>
        <w:tab/>
      </w:r>
      <w:r>
        <w:rPr>
          <w:color w:val="auto"/>
          <w:sz w:val="22"/>
          <w:szCs w:val="22"/>
          <w:lang w:val="lt-LT"/>
        </w:rPr>
        <w:t>Pakuotės turinys ir kita informacija</w:t>
      </w:r>
      <w:r w:rsidRPr="007E71E7">
        <w:rPr>
          <w:color w:val="auto"/>
          <w:sz w:val="22"/>
          <w:szCs w:val="22"/>
          <w:lang w:val="lt-LT"/>
        </w:rPr>
        <w:t xml:space="preserve">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
    <w:p w:rsidR="00B62F1E" w:rsidRPr="00C33B5B" w:rsidRDefault="00B62F1E" w:rsidP="00B62F1E">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r w:rsidRPr="00C33B5B">
        <w:rPr>
          <w:rFonts w:ascii="Times New Roman" w:eastAsia="Times New Roman" w:hAnsi="Times New Roman"/>
          <w:b/>
          <w:bCs/>
          <w:lang w:eastAsia="de-DE"/>
        </w:rPr>
        <w:t>1.</w:t>
      </w:r>
      <w:r w:rsidRPr="00C33B5B">
        <w:rPr>
          <w:rFonts w:ascii="Times New Roman" w:eastAsia="Times New Roman" w:hAnsi="Times New Roman"/>
          <w:b/>
          <w:bCs/>
          <w:lang w:eastAsia="de-DE"/>
        </w:rPr>
        <w:tab/>
        <w:t xml:space="preserve">Kas yra </w:t>
      </w:r>
      <w:proofErr w:type="spellStart"/>
      <w:r w:rsidRPr="00C33B5B">
        <w:rPr>
          <w:rFonts w:ascii="Times New Roman" w:eastAsia="Times New Roman" w:hAnsi="Times New Roman"/>
          <w:b/>
          <w:bCs/>
          <w:lang w:eastAsia="de-DE"/>
        </w:rPr>
        <w:t>Gemcitabine</w:t>
      </w:r>
      <w:proofErr w:type="spellEnd"/>
      <w:r w:rsidRPr="00C33B5B">
        <w:rPr>
          <w:rFonts w:ascii="Times New Roman" w:eastAsia="Times New Roman" w:hAnsi="Times New Roman"/>
          <w:b/>
          <w:bCs/>
          <w:lang w:eastAsia="de-DE"/>
        </w:rPr>
        <w:t xml:space="preserve"> </w:t>
      </w:r>
      <w:proofErr w:type="spellStart"/>
      <w:r w:rsidRPr="00C33B5B">
        <w:rPr>
          <w:rFonts w:ascii="Times New Roman" w:eastAsia="Times New Roman" w:hAnsi="Times New Roman"/>
          <w:b/>
          <w:bCs/>
          <w:lang w:eastAsia="de-DE"/>
        </w:rPr>
        <w:t>medac</w:t>
      </w:r>
      <w:proofErr w:type="spellEnd"/>
      <w:r w:rsidRPr="00C33B5B">
        <w:rPr>
          <w:rFonts w:ascii="Times New Roman" w:eastAsia="Times New Roman" w:hAnsi="Times New Roman"/>
          <w:b/>
          <w:bCs/>
          <w:lang w:eastAsia="de-DE"/>
        </w:rPr>
        <w:t xml:space="preserve"> ir kam jis vartojamas</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priklauso </w:t>
      </w:r>
      <w:proofErr w:type="spellStart"/>
      <w:r w:rsidRPr="00B560AA">
        <w:rPr>
          <w:rFonts w:ascii="Times New Roman" w:hAnsi="Times New Roman"/>
        </w:rPr>
        <w:t>citotoksinių</w:t>
      </w:r>
      <w:proofErr w:type="spellEnd"/>
      <w:r w:rsidRPr="00B560AA">
        <w:rPr>
          <w:rFonts w:ascii="Times New Roman" w:hAnsi="Times New Roman"/>
        </w:rPr>
        <w:t xml:space="preserve"> vaistų grupei. Šie vaistai naikina besidalijančias ląsteles, tarp jų ir vėžines. </w:t>
      </w:r>
    </w:p>
    <w:p w:rsidR="00B62F1E" w:rsidRPr="00B560AA" w:rsidRDefault="00B62F1E" w:rsidP="00B62F1E">
      <w:pPr>
        <w:widowControl w:val="0"/>
        <w:autoSpaceDE w:val="0"/>
        <w:autoSpaceDN w:val="0"/>
        <w:adjustRightInd w:val="0"/>
        <w:spacing w:after="0" w:line="240" w:lineRule="auto"/>
      </w:pPr>
    </w:p>
    <w:p w:rsidR="00B62F1E" w:rsidRDefault="00B62F1E" w:rsidP="00B62F1E">
      <w:pPr>
        <w:widowControl w:val="0"/>
        <w:autoSpaceDE w:val="0"/>
        <w:autoSpaceDN w:val="0"/>
        <w:adjustRightInd w:val="0"/>
        <w:spacing w:after="0" w:line="240" w:lineRule="auto"/>
      </w:pPr>
      <w:r w:rsidRPr="00B560AA">
        <w:rPr>
          <w:rFonts w:ascii="Times New Roman" w:hAnsi="Times New Roman"/>
        </w:rPr>
        <w:t xml:space="preserve">Priklausomai nuo vėžio rūšies, galima gydyti vien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arba jo deriniu su kitais priešvėžiniais vaistais.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Pr>
          <w:rFonts w:ascii="Times New Roman" w:hAnsi="Times New Roman"/>
        </w:rPr>
        <w:t xml:space="preserve"> </w:t>
      </w:r>
      <w:r w:rsidRPr="00B560AA">
        <w:rPr>
          <w:rFonts w:ascii="Times New Roman" w:hAnsi="Times New Roman"/>
        </w:rPr>
        <w:t>gydomas šių rūšių vėžys</w:t>
      </w:r>
      <w:r w:rsidRPr="00DA75A4">
        <w:rPr>
          <w:rFonts w:ascii="Times New Roman" w:hAnsi="Times New Roman"/>
        </w:rPr>
        <w:t xml:space="preserve"> </w:t>
      </w:r>
      <w:r>
        <w:rPr>
          <w:rFonts w:ascii="Times New Roman" w:hAnsi="Times New Roman"/>
        </w:rPr>
        <w:t>suaugusiesiems</w:t>
      </w:r>
      <w:r w:rsidRPr="00B560AA">
        <w:rPr>
          <w:rFonts w:ascii="Times New Roman" w:hAnsi="Times New Roman"/>
        </w:rPr>
        <w:t xml:space="preserve">: </w:t>
      </w:r>
    </w:p>
    <w:p w:rsidR="00B62F1E" w:rsidRDefault="00B62F1E" w:rsidP="00B62F1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šlapimo pūslė</w:t>
      </w:r>
      <w:r>
        <w:rPr>
          <w:rFonts w:ascii="Times New Roman" w:hAnsi="Times New Roman"/>
        </w:rPr>
        <w:t xml:space="preserve">s vėžys vartojant su </w:t>
      </w:r>
      <w:proofErr w:type="spellStart"/>
      <w:r>
        <w:rPr>
          <w:rFonts w:ascii="Times New Roman" w:hAnsi="Times New Roman"/>
        </w:rPr>
        <w:t>cisplatina</w:t>
      </w:r>
      <w:proofErr w:type="spellEnd"/>
      <w:r>
        <w:rPr>
          <w:rFonts w:ascii="Times New Roman" w:hAnsi="Times New Roman"/>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 xml:space="preserve">kasos vėžys; </w:t>
      </w:r>
    </w:p>
    <w:p w:rsidR="00B62F1E" w:rsidRDefault="00B62F1E" w:rsidP="00B62F1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r>
      <w:proofErr w:type="spellStart"/>
      <w:r w:rsidRPr="00C173DC">
        <w:rPr>
          <w:rFonts w:ascii="Times New Roman" w:hAnsi="Times New Roman"/>
        </w:rPr>
        <w:t>nesmulkialąstelinis</w:t>
      </w:r>
      <w:proofErr w:type="spellEnd"/>
      <w:r w:rsidRPr="00C173DC">
        <w:rPr>
          <w:rFonts w:ascii="Times New Roman" w:hAnsi="Times New Roman"/>
        </w:rPr>
        <w:t xml:space="preserve"> plaučių vėžys (NSLPV)</w:t>
      </w:r>
      <w:r>
        <w:rPr>
          <w:rFonts w:ascii="Times New Roman" w:hAnsi="Times New Roman"/>
        </w:rPr>
        <w:t xml:space="preserve"> </w:t>
      </w:r>
      <w:r w:rsidRPr="0062033E">
        <w:rPr>
          <w:rFonts w:ascii="Times New Roman" w:hAnsi="Times New Roman"/>
        </w:rPr>
        <w:t xml:space="preserve">taikant </w:t>
      </w:r>
      <w:proofErr w:type="spellStart"/>
      <w:r w:rsidRPr="0062033E">
        <w:rPr>
          <w:rFonts w:ascii="Times New Roman" w:hAnsi="Times New Roman"/>
        </w:rPr>
        <w:t>monoterapiją</w:t>
      </w:r>
      <w:proofErr w:type="spellEnd"/>
      <w:r w:rsidRPr="0062033E">
        <w:rPr>
          <w:rFonts w:ascii="Times New Roman" w:hAnsi="Times New Roman"/>
        </w:rPr>
        <w:t xml:space="preserve"> arba vartojant su </w:t>
      </w:r>
      <w:proofErr w:type="spellStart"/>
      <w:r w:rsidRPr="0062033E">
        <w:rPr>
          <w:rFonts w:ascii="Times New Roman" w:hAnsi="Times New Roman"/>
        </w:rPr>
        <w:t>cisplatin</w:t>
      </w:r>
      <w:r w:rsidRPr="00BD7958">
        <w:rPr>
          <w:rFonts w:ascii="Times New Roman" w:hAnsi="Times New Roman"/>
        </w:rPr>
        <w:t>a</w:t>
      </w:r>
      <w:proofErr w:type="spellEnd"/>
      <w:r w:rsidRPr="00C173DC">
        <w:rPr>
          <w:rFonts w:ascii="Times New Roman" w:hAnsi="Times New Roman"/>
        </w:rPr>
        <w:t xml:space="preserve">; </w:t>
      </w:r>
    </w:p>
    <w:p w:rsidR="00B62F1E" w:rsidRDefault="00B62F1E" w:rsidP="00B62F1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 xml:space="preserve">kiaušidžių vėžys vartojant su </w:t>
      </w:r>
      <w:proofErr w:type="spellStart"/>
      <w:r w:rsidRPr="00C173DC">
        <w:rPr>
          <w:rFonts w:ascii="Times New Roman" w:hAnsi="Times New Roman"/>
        </w:rPr>
        <w:t>karboplatina</w:t>
      </w:r>
      <w:proofErr w:type="spellEnd"/>
      <w:r w:rsidRPr="00C173DC">
        <w:rPr>
          <w:rFonts w:ascii="Times New Roman" w:hAnsi="Times New Roman"/>
        </w:rPr>
        <w:t xml:space="preserve">; </w:t>
      </w:r>
    </w:p>
    <w:p w:rsidR="00B62F1E" w:rsidRPr="00EE2737" w:rsidRDefault="00B62F1E" w:rsidP="00B62F1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krūties vė</w:t>
      </w:r>
      <w:r>
        <w:rPr>
          <w:rFonts w:ascii="Times New Roman" w:hAnsi="Times New Roman"/>
        </w:rPr>
        <w:t xml:space="preserve">žys vartojant su </w:t>
      </w:r>
      <w:proofErr w:type="spellStart"/>
      <w:r>
        <w:rPr>
          <w:rFonts w:ascii="Times New Roman" w:hAnsi="Times New Roman"/>
        </w:rPr>
        <w:t>paklitakseliu</w:t>
      </w:r>
      <w:proofErr w:type="spellEnd"/>
      <w:r>
        <w:rPr>
          <w:rFonts w:ascii="Times New Roman" w:hAnsi="Times New Roman"/>
        </w:rPr>
        <w:t>.</w:t>
      </w:r>
    </w:p>
    <w:p w:rsidR="00B62F1E"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
    <w:p w:rsidR="00B62F1E" w:rsidRPr="007E71E7" w:rsidRDefault="00B62F1E" w:rsidP="00B62F1E">
      <w:pPr>
        <w:pStyle w:val="CM29"/>
        <w:tabs>
          <w:tab w:val="left" w:pos="567"/>
        </w:tabs>
        <w:spacing w:after="0"/>
        <w:rPr>
          <w:sz w:val="22"/>
          <w:szCs w:val="22"/>
          <w:lang w:val="lt-LT"/>
        </w:rPr>
      </w:pPr>
      <w:r w:rsidRPr="007E71E7">
        <w:rPr>
          <w:b/>
          <w:bCs/>
          <w:sz w:val="22"/>
          <w:szCs w:val="22"/>
          <w:lang w:val="lt-LT"/>
        </w:rPr>
        <w:t>2.</w:t>
      </w:r>
      <w:r w:rsidRPr="007E71E7">
        <w:rPr>
          <w:b/>
          <w:bCs/>
          <w:sz w:val="22"/>
          <w:szCs w:val="22"/>
          <w:lang w:val="lt-LT"/>
        </w:rPr>
        <w:tab/>
        <w:t xml:space="preserve">Kas žinotina prieš vartojant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rsidR="00B62F1E" w:rsidRPr="007E71E7" w:rsidRDefault="00B62F1E" w:rsidP="00B62F1E">
      <w:pPr>
        <w:pStyle w:val="CM3"/>
        <w:spacing w:line="240" w:lineRule="auto"/>
        <w:rPr>
          <w:b/>
          <w:bCs/>
          <w:sz w:val="22"/>
          <w:szCs w:val="22"/>
          <w:lang w:val="lt-LT"/>
        </w:rPr>
      </w:pPr>
    </w:p>
    <w:p w:rsidR="00B62F1E" w:rsidRPr="007E71E7" w:rsidRDefault="00B62F1E" w:rsidP="00B62F1E">
      <w:pPr>
        <w:pStyle w:val="CM3"/>
        <w:spacing w:line="240" w:lineRule="auto"/>
        <w:rPr>
          <w:sz w:val="22"/>
          <w:szCs w:val="22"/>
          <w:lang w:val="lt-LT"/>
        </w:rPr>
      </w:pP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r w:rsidRPr="007E71E7">
        <w:rPr>
          <w:b/>
          <w:bCs/>
          <w:sz w:val="22"/>
          <w:szCs w:val="22"/>
          <w:lang w:val="lt-LT"/>
        </w:rPr>
        <w:t xml:space="preserve"> vartoti negalima:</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jeigu yra alergija </w:t>
      </w:r>
      <w:proofErr w:type="spellStart"/>
      <w:r w:rsidRPr="007E71E7">
        <w:rPr>
          <w:sz w:val="22"/>
          <w:szCs w:val="22"/>
          <w:lang w:val="lt-LT"/>
        </w:rPr>
        <w:t>gemcitabinui</w:t>
      </w:r>
      <w:proofErr w:type="spellEnd"/>
      <w:r w:rsidRPr="007E71E7">
        <w:rPr>
          <w:sz w:val="22"/>
          <w:szCs w:val="22"/>
          <w:lang w:val="lt-LT"/>
        </w:rPr>
        <w:t xml:space="preserve"> arba bet kuriai </w:t>
      </w:r>
      <w:r>
        <w:rPr>
          <w:sz w:val="22"/>
          <w:szCs w:val="22"/>
          <w:lang w:val="lt-LT"/>
        </w:rPr>
        <w:t xml:space="preserve">pagalbinei </w:t>
      </w:r>
      <w:r w:rsidRPr="007E71E7">
        <w:rPr>
          <w:sz w:val="22"/>
          <w:szCs w:val="22"/>
          <w:lang w:val="lt-LT"/>
        </w:rPr>
        <w:t>šio vaisto medžiagai (</w:t>
      </w:r>
      <w:r>
        <w:rPr>
          <w:sz w:val="22"/>
          <w:szCs w:val="22"/>
          <w:lang w:val="lt-LT"/>
        </w:rPr>
        <w:t>jos išvardytos</w:t>
      </w:r>
      <w:r w:rsidRPr="007E71E7">
        <w:rPr>
          <w:sz w:val="22"/>
          <w:szCs w:val="22"/>
          <w:lang w:val="lt-LT"/>
        </w:rPr>
        <w:t xml:space="preserve"> 6</w:t>
      </w:r>
      <w:r>
        <w:rPr>
          <w:sz w:val="22"/>
          <w:szCs w:val="22"/>
          <w:lang w:val="lt-LT"/>
        </w:rPr>
        <w:t> </w:t>
      </w:r>
      <w:r w:rsidRPr="007E71E7">
        <w:rPr>
          <w:sz w:val="22"/>
          <w:szCs w:val="22"/>
          <w:lang w:val="lt-LT"/>
        </w:rPr>
        <w:t>skyriuje);</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jeigu žindote kūdikį.</w:t>
      </w:r>
    </w:p>
    <w:p w:rsidR="00B62F1E" w:rsidRPr="00B560AA" w:rsidRDefault="00B62F1E" w:rsidP="00B62F1E">
      <w:pPr>
        <w:pStyle w:val="Default"/>
        <w:rPr>
          <w:b/>
          <w:color w:val="auto"/>
          <w:sz w:val="22"/>
          <w:lang w:val="lt-LT"/>
        </w:rPr>
      </w:pPr>
    </w:p>
    <w:p w:rsidR="00B62F1E" w:rsidRPr="00B560AA" w:rsidRDefault="00B62F1E" w:rsidP="00B62F1E">
      <w:pPr>
        <w:pStyle w:val="Default"/>
        <w:rPr>
          <w:b/>
          <w:sz w:val="22"/>
          <w:lang w:val="lt-LT"/>
        </w:rPr>
      </w:pPr>
      <w:r w:rsidRPr="007E71E7">
        <w:rPr>
          <w:b/>
          <w:color w:val="auto"/>
          <w:sz w:val="22"/>
          <w:szCs w:val="22"/>
          <w:lang w:val="lt-LT"/>
        </w:rPr>
        <w:t>Įspėjimai ir</w:t>
      </w:r>
      <w:r w:rsidRPr="004E36B2">
        <w:rPr>
          <w:b/>
          <w:color w:val="auto"/>
          <w:sz w:val="22"/>
          <w:lang w:val="lt-LT"/>
        </w:rPr>
        <w:t xml:space="preserve"> atsargumo </w:t>
      </w:r>
      <w:r w:rsidRPr="007E71E7">
        <w:rPr>
          <w:b/>
          <w:color w:val="auto"/>
          <w:sz w:val="22"/>
          <w:szCs w:val="22"/>
          <w:lang w:val="lt-LT"/>
        </w:rPr>
        <w:t>priemonės</w:t>
      </w:r>
    </w:p>
    <w:p w:rsidR="00B62F1E" w:rsidRPr="007E71E7" w:rsidRDefault="00B62F1E" w:rsidP="00B62F1E">
      <w:pPr>
        <w:pStyle w:val="Default"/>
        <w:rPr>
          <w:color w:val="auto"/>
          <w:sz w:val="22"/>
          <w:szCs w:val="22"/>
          <w:lang w:val="lt-LT"/>
        </w:rPr>
      </w:pPr>
      <w:r w:rsidRPr="007E71E7">
        <w:rPr>
          <w:color w:val="auto"/>
          <w:sz w:val="22"/>
          <w:szCs w:val="22"/>
          <w:lang w:val="lt-LT"/>
        </w:rPr>
        <w:t>Pasi</w:t>
      </w:r>
      <w:r>
        <w:rPr>
          <w:color w:val="auto"/>
          <w:sz w:val="22"/>
          <w:szCs w:val="22"/>
          <w:lang w:val="lt-LT"/>
        </w:rPr>
        <w:t>tarkite</w:t>
      </w:r>
      <w:r w:rsidRPr="007E71E7">
        <w:rPr>
          <w:color w:val="auto"/>
          <w:sz w:val="22"/>
          <w:szCs w:val="22"/>
          <w:lang w:val="lt-LT"/>
        </w:rPr>
        <w:t xml:space="preserve"> su gydytoju ar</w:t>
      </w:r>
      <w:r>
        <w:rPr>
          <w:color w:val="auto"/>
          <w:sz w:val="22"/>
          <w:szCs w:val="22"/>
          <w:lang w:val="lt-LT"/>
        </w:rPr>
        <w:t>ba</w:t>
      </w:r>
      <w:r w:rsidRPr="007E71E7">
        <w:rPr>
          <w:color w:val="auto"/>
          <w:sz w:val="22"/>
          <w:szCs w:val="22"/>
          <w:lang w:val="lt-LT"/>
        </w:rPr>
        <w:t xml:space="preserve"> </w:t>
      </w:r>
      <w:r>
        <w:rPr>
          <w:color w:val="auto"/>
          <w:sz w:val="22"/>
          <w:szCs w:val="22"/>
          <w:lang w:val="lt-LT"/>
        </w:rPr>
        <w:t>slaugytoju</w:t>
      </w:r>
      <w:r w:rsidRPr="007E71E7">
        <w:rPr>
          <w:color w:val="auto"/>
          <w:sz w:val="22"/>
          <w:szCs w:val="22"/>
          <w:lang w:val="lt-LT"/>
        </w:rPr>
        <w:t xml:space="preserve"> prieš pradėdami vartoti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Pr>
          <w:sz w:val="22"/>
          <w:szCs w:val="22"/>
          <w:lang w:val="lt-LT"/>
        </w:rPr>
        <w:t>.</w:t>
      </w:r>
    </w:p>
    <w:p w:rsidR="00B62F1E" w:rsidRPr="007E71E7" w:rsidRDefault="00B62F1E" w:rsidP="00B62F1E">
      <w:pPr>
        <w:pStyle w:val="CM29"/>
        <w:keepNext/>
        <w:keepLines/>
        <w:widowControl/>
        <w:spacing w:after="0"/>
        <w:rPr>
          <w:sz w:val="22"/>
          <w:szCs w:val="22"/>
          <w:lang w:val="lt-LT"/>
        </w:rPr>
      </w:pPr>
      <w:r w:rsidRPr="007E71E7">
        <w:rPr>
          <w:sz w:val="22"/>
          <w:szCs w:val="22"/>
          <w:lang w:val="lt-LT"/>
        </w:rPr>
        <w:lastRenderedPageBreak/>
        <w:t xml:space="preserve">Prieš pirmos dozės infuziją Jums paims kraujo tyrimui, kad galima būtų nustatyti, ar pakankama yra inkstų ir kepenų veikla. Kraujo tyrimui ims prieš kiekvieną infuziją, kad būtų galima nustatyti, ar pakankamas yra kraujo ląstelių kiekis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skirti. Priklausomai nuo bendrosios Jūsų būklės ir tuo atveju, jeigu kraujo ląstelių kiekis yra per mažas, gydytojas gali nuspręsti keisti dozę arba gydymą atidėti. Kad būtų galima nustatyti inkstų ir kepenų veiklą, Jums periodiškai ims kraujo tyrimui.</w:t>
      </w:r>
    </w:p>
    <w:p w:rsidR="00B62F1E" w:rsidRPr="007E71E7" w:rsidRDefault="00B62F1E" w:rsidP="00B62F1E">
      <w:pPr>
        <w:pStyle w:val="Default"/>
        <w:rPr>
          <w:sz w:val="22"/>
          <w:szCs w:val="22"/>
          <w:lang w:val="lt-LT"/>
        </w:rPr>
      </w:pPr>
    </w:p>
    <w:p w:rsidR="00B62F1E" w:rsidRPr="007E71E7" w:rsidRDefault="00B62F1E" w:rsidP="00B62F1E">
      <w:pPr>
        <w:pStyle w:val="CM3"/>
        <w:keepNext/>
        <w:keepLines/>
        <w:widowControl/>
        <w:spacing w:line="240" w:lineRule="auto"/>
        <w:rPr>
          <w:sz w:val="22"/>
          <w:szCs w:val="22"/>
          <w:lang w:val="lt-LT"/>
        </w:rPr>
      </w:pPr>
      <w:r w:rsidRPr="007E71E7">
        <w:rPr>
          <w:sz w:val="22"/>
          <w:szCs w:val="22"/>
          <w:lang w:val="lt-LT"/>
        </w:rPr>
        <w:t>Pasakykite gydytojui</w:t>
      </w:r>
      <w:r>
        <w:rPr>
          <w:sz w:val="22"/>
          <w:szCs w:val="22"/>
          <w:lang w:val="lt-LT"/>
        </w:rPr>
        <w:t xml:space="preserve"> jeigu Jums</w:t>
      </w:r>
      <w:r w:rsidRPr="007E71E7">
        <w:rPr>
          <w:sz w:val="22"/>
          <w:szCs w:val="22"/>
          <w:lang w:val="lt-LT"/>
        </w:rPr>
        <w:t>:</w:t>
      </w:r>
    </w:p>
    <w:p w:rsidR="00B62F1E" w:rsidRPr="007E71E7" w:rsidRDefault="00B62F1E" w:rsidP="00B62F1E">
      <w:pPr>
        <w:pStyle w:val="Default"/>
        <w:keepNext/>
        <w:keepLines/>
        <w:widowControl/>
        <w:ind w:left="567" w:hanging="567"/>
        <w:rPr>
          <w:color w:val="auto"/>
          <w:sz w:val="22"/>
          <w:szCs w:val="22"/>
          <w:lang w:val="lt-LT"/>
        </w:rPr>
      </w:pPr>
      <w:r w:rsidRPr="007E71E7">
        <w:rPr>
          <w:sz w:val="22"/>
          <w:szCs w:val="22"/>
          <w:lang w:val="lt-LT"/>
        </w:rPr>
        <w:t>•</w:t>
      </w:r>
      <w:r w:rsidRPr="007E71E7">
        <w:rPr>
          <w:sz w:val="22"/>
          <w:szCs w:val="22"/>
          <w:lang w:val="lt-LT"/>
        </w:rPr>
        <w:tab/>
      </w:r>
      <w:r>
        <w:rPr>
          <w:color w:val="auto"/>
          <w:sz w:val="22"/>
          <w:szCs w:val="22"/>
          <w:lang w:val="lt-LT"/>
        </w:rPr>
        <w:t>nustatyta</w:t>
      </w:r>
      <w:r w:rsidRPr="007E71E7">
        <w:rPr>
          <w:color w:val="auto"/>
          <w:sz w:val="22"/>
          <w:szCs w:val="22"/>
          <w:lang w:val="lt-LT"/>
        </w:rPr>
        <w:t xml:space="preserve"> arba anksčiau sirgote kepenų, širdies ar kraujagyslių liga;</w:t>
      </w:r>
    </w:p>
    <w:p w:rsidR="00B62F1E" w:rsidRPr="007E71E7" w:rsidRDefault="00B62F1E" w:rsidP="00B62F1E">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neseniai buvo taikyta arba bus taikoma radioterapija;</w:t>
      </w:r>
    </w:p>
    <w:p w:rsidR="00B62F1E" w:rsidRPr="007E71E7" w:rsidRDefault="00B62F1E" w:rsidP="00B62F1E">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 xml:space="preserve">neseniai </w:t>
      </w:r>
      <w:r>
        <w:rPr>
          <w:sz w:val="22"/>
          <w:szCs w:val="22"/>
          <w:lang w:val="lt-LT"/>
        </w:rPr>
        <w:t xml:space="preserve">buvo atlikti </w:t>
      </w:r>
      <w:r w:rsidRPr="007E71E7">
        <w:rPr>
          <w:sz w:val="22"/>
          <w:szCs w:val="22"/>
          <w:lang w:val="lt-LT"/>
        </w:rPr>
        <w:t>skiep</w:t>
      </w:r>
      <w:r>
        <w:rPr>
          <w:sz w:val="22"/>
          <w:szCs w:val="22"/>
          <w:lang w:val="lt-LT"/>
        </w:rPr>
        <w:t>ai</w:t>
      </w:r>
      <w:r w:rsidRPr="007E71E7">
        <w:rPr>
          <w:sz w:val="22"/>
          <w:szCs w:val="22"/>
          <w:lang w:val="lt-LT"/>
        </w:rPr>
        <w:t>;</w:t>
      </w:r>
    </w:p>
    <w:p w:rsidR="00B62F1E" w:rsidRPr="00645791" w:rsidRDefault="00B62F1E" w:rsidP="00B62F1E">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gydymo šiuo vaistu metu pasireiškia simptomai, pvz. galvos skausmas su s</w:t>
      </w:r>
      <w:r>
        <w:rPr>
          <w:sz w:val="22"/>
          <w:szCs w:val="22"/>
          <w:lang w:val="lt-LT"/>
        </w:rPr>
        <w:t>umišimu</w:t>
      </w:r>
      <w:r w:rsidRPr="007E71E7">
        <w:rPr>
          <w:sz w:val="22"/>
          <w:szCs w:val="22"/>
          <w:lang w:val="lt-LT"/>
        </w:rPr>
        <w:t xml:space="preserve">, traukuliai (priepuoliai) ar regėjimo </w:t>
      </w:r>
      <w:r>
        <w:rPr>
          <w:sz w:val="22"/>
          <w:szCs w:val="22"/>
          <w:lang w:val="lt-LT"/>
        </w:rPr>
        <w:t>sutrikimai</w:t>
      </w:r>
      <w:r w:rsidRPr="007E71E7">
        <w:rPr>
          <w:sz w:val="22"/>
          <w:szCs w:val="22"/>
          <w:lang w:val="lt-LT"/>
        </w:rPr>
        <w:t>. Tai gali būti labai retas nerv</w:t>
      </w:r>
      <w:r>
        <w:rPr>
          <w:sz w:val="22"/>
          <w:szCs w:val="22"/>
          <w:lang w:val="lt-LT"/>
        </w:rPr>
        <w:t>ų</w:t>
      </w:r>
      <w:r w:rsidRPr="007E71E7">
        <w:rPr>
          <w:sz w:val="22"/>
          <w:szCs w:val="22"/>
          <w:lang w:val="lt-LT"/>
        </w:rPr>
        <w:t xml:space="preserve"> sistemos </w:t>
      </w:r>
      <w:r>
        <w:rPr>
          <w:sz w:val="22"/>
          <w:szCs w:val="22"/>
          <w:lang w:val="lt-LT"/>
        </w:rPr>
        <w:t>šalutinis</w:t>
      </w:r>
      <w:r w:rsidRPr="007E71E7">
        <w:rPr>
          <w:sz w:val="22"/>
          <w:szCs w:val="22"/>
          <w:lang w:val="lt-LT"/>
        </w:rPr>
        <w:t xml:space="preserve"> poveikis, vadinamas </w:t>
      </w:r>
      <w:r w:rsidRPr="00645791">
        <w:rPr>
          <w:sz w:val="22"/>
          <w:szCs w:val="22"/>
          <w:lang w:val="lt-LT"/>
        </w:rPr>
        <w:t>užpakalinės grįžtamos</w:t>
      </w:r>
      <w:r>
        <w:rPr>
          <w:sz w:val="22"/>
          <w:szCs w:val="22"/>
          <w:lang w:val="lt-LT"/>
        </w:rPr>
        <w:t>ios</w:t>
      </w:r>
      <w:r w:rsidRPr="00645791">
        <w:rPr>
          <w:sz w:val="22"/>
          <w:szCs w:val="22"/>
          <w:lang w:val="lt-LT"/>
        </w:rPr>
        <w:t xml:space="preserve"> </w:t>
      </w:r>
      <w:proofErr w:type="spellStart"/>
      <w:r w:rsidRPr="00645791">
        <w:rPr>
          <w:sz w:val="22"/>
          <w:szCs w:val="22"/>
          <w:lang w:val="lt-LT"/>
        </w:rPr>
        <w:t>encefalopatijos</w:t>
      </w:r>
      <w:proofErr w:type="spellEnd"/>
      <w:r w:rsidRPr="00645791">
        <w:rPr>
          <w:sz w:val="22"/>
          <w:szCs w:val="22"/>
          <w:lang w:val="lt-LT"/>
        </w:rPr>
        <w:t xml:space="preserve"> sindromu.</w:t>
      </w:r>
    </w:p>
    <w:p w:rsidR="00B62F1E" w:rsidRPr="007E71E7" w:rsidRDefault="00B62F1E" w:rsidP="00B62F1E">
      <w:pPr>
        <w:pStyle w:val="Default"/>
        <w:keepNext/>
        <w:keepLines/>
        <w:widowControl/>
        <w:tabs>
          <w:tab w:val="left" w:pos="567"/>
        </w:tabs>
        <w:ind w:left="564" w:hanging="564"/>
        <w:rPr>
          <w:sz w:val="22"/>
          <w:szCs w:val="22"/>
          <w:lang w:val="lt-LT"/>
        </w:rPr>
      </w:pPr>
      <w:r w:rsidRPr="007E71E7">
        <w:rPr>
          <w:sz w:val="22"/>
          <w:szCs w:val="22"/>
          <w:lang w:val="lt-LT"/>
        </w:rPr>
        <w:t>•</w:t>
      </w:r>
      <w:r w:rsidRPr="007E71E7">
        <w:rPr>
          <w:sz w:val="22"/>
          <w:szCs w:val="22"/>
          <w:lang w:val="lt-LT"/>
        </w:rPr>
        <w:tab/>
        <w:t>pasunkėjo kvėpavimas, jaučiate didelį silpnumą ir esate labai išblyškęs</w:t>
      </w:r>
      <w:r>
        <w:rPr>
          <w:sz w:val="22"/>
          <w:szCs w:val="22"/>
          <w:lang w:val="lt-LT"/>
        </w:rPr>
        <w:t>. Tai</w:t>
      </w:r>
      <w:r w:rsidRPr="007E71E7">
        <w:rPr>
          <w:sz w:val="22"/>
          <w:szCs w:val="22"/>
          <w:lang w:val="lt-LT"/>
        </w:rPr>
        <w:t xml:space="preserve"> gali būti inkstų nepakankamumo požymis ar problemos su plaučiais.</w:t>
      </w:r>
    </w:p>
    <w:p w:rsidR="00B62F1E" w:rsidRPr="007E71E7" w:rsidRDefault="00B62F1E" w:rsidP="00B62F1E">
      <w:pPr>
        <w:pStyle w:val="Default"/>
        <w:tabs>
          <w:tab w:val="left" w:pos="567"/>
        </w:tabs>
        <w:ind w:left="564" w:hanging="564"/>
        <w:rPr>
          <w:sz w:val="22"/>
          <w:szCs w:val="22"/>
          <w:lang w:val="lt-LT"/>
        </w:rPr>
      </w:pPr>
      <w:r w:rsidRPr="007E71E7">
        <w:rPr>
          <w:sz w:val="22"/>
          <w:szCs w:val="22"/>
          <w:lang w:val="lt-LT"/>
        </w:rPr>
        <w:t>•</w:t>
      </w:r>
      <w:r w:rsidRPr="007E71E7">
        <w:rPr>
          <w:sz w:val="22"/>
          <w:szCs w:val="22"/>
          <w:lang w:val="lt-LT"/>
        </w:rPr>
        <w:tab/>
        <w:t>pasireiškė bendras patinimas, dusulys ar svorio padidėjimas</w:t>
      </w:r>
      <w:r>
        <w:rPr>
          <w:sz w:val="22"/>
          <w:szCs w:val="22"/>
          <w:lang w:val="lt-LT"/>
        </w:rPr>
        <w:t>. T</w:t>
      </w:r>
      <w:r w:rsidRPr="007E71E7">
        <w:rPr>
          <w:sz w:val="22"/>
          <w:szCs w:val="22"/>
          <w:lang w:val="lt-LT"/>
        </w:rPr>
        <w:t>ai gali būti skysčių nutekėjimo iš smulkiųjų kraujagyslių į audinius požymis.</w:t>
      </w:r>
    </w:p>
    <w:p w:rsidR="00B62F1E" w:rsidRPr="007E71E7" w:rsidRDefault="00B62F1E" w:rsidP="00B62F1E">
      <w:pPr>
        <w:pStyle w:val="Default"/>
        <w:rPr>
          <w:sz w:val="22"/>
          <w:szCs w:val="22"/>
          <w:lang w:val="lt-LT"/>
        </w:rPr>
      </w:pPr>
    </w:p>
    <w:p w:rsidR="00B62F1E" w:rsidRPr="007E71E7" w:rsidRDefault="00B62F1E" w:rsidP="00B62F1E">
      <w:pPr>
        <w:pStyle w:val="Default"/>
        <w:rPr>
          <w:b/>
          <w:sz w:val="22"/>
          <w:szCs w:val="22"/>
          <w:lang w:val="lt-LT"/>
        </w:rPr>
      </w:pPr>
      <w:r w:rsidRPr="007E71E7">
        <w:rPr>
          <w:b/>
          <w:sz w:val="22"/>
          <w:szCs w:val="22"/>
          <w:lang w:val="lt-LT"/>
        </w:rPr>
        <w:t>Vaika</w:t>
      </w:r>
      <w:r>
        <w:rPr>
          <w:b/>
          <w:sz w:val="22"/>
          <w:szCs w:val="22"/>
          <w:lang w:val="lt-LT"/>
        </w:rPr>
        <w:t>ms</w:t>
      </w:r>
      <w:r w:rsidRPr="007E71E7">
        <w:rPr>
          <w:b/>
          <w:sz w:val="22"/>
          <w:szCs w:val="22"/>
          <w:lang w:val="lt-LT"/>
        </w:rPr>
        <w:t xml:space="preserve"> ir paauglia</w:t>
      </w:r>
      <w:r>
        <w:rPr>
          <w:b/>
          <w:sz w:val="22"/>
          <w:szCs w:val="22"/>
          <w:lang w:val="lt-LT"/>
        </w:rPr>
        <w:t>ms</w:t>
      </w:r>
    </w:p>
    <w:p w:rsidR="00B62F1E" w:rsidRPr="00645791" w:rsidRDefault="00B62F1E" w:rsidP="00B62F1E">
      <w:pPr>
        <w:pStyle w:val="Default"/>
        <w:rPr>
          <w:sz w:val="22"/>
          <w:szCs w:val="22"/>
          <w:lang w:val="lt-LT"/>
        </w:rPr>
      </w:pPr>
      <w:r w:rsidRPr="00645791">
        <w:rPr>
          <w:sz w:val="22"/>
          <w:szCs w:val="22"/>
          <w:lang w:val="lt-LT"/>
        </w:rPr>
        <w:t>Nerekomenduojama vartoti jaunesniems nei 18</w:t>
      </w:r>
      <w:r>
        <w:rPr>
          <w:sz w:val="22"/>
          <w:szCs w:val="22"/>
          <w:lang w:val="lt-LT"/>
        </w:rPr>
        <w:t> </w:t>
      </w:r>
      <w:r w:rsidRPr="00645791">
        <w:rPr>
          <w:sz w:val="22"/>
          <w:szCs w:val="22"/>
          <w:lang w:val="lt-LT"/>
        </w:rPr>
        <w:t>metų vaikams, nes duomenų apie saugumą ir veiksmingumą nepakanka.</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sz w:val="22"/>
          <w:szCs w:val="22"/>
          <w:lang w:val="lt-LT"/>
        </w:rPr>
      </w:pPr>
      <w:r w:rsidRPr="007E71E7">
        <w:rPr>
          <w:b/>
          <w:bCs/>
          <w:sz w:val="22"/>
          <w:szCs w:val="22"/>
          <w:lang w:val="lt-LT"/>
        </w:rPr>
        <w:t>Kit</w:t>
      </w:r>
      <w:r>
        <w:rPr>
          <w:b/>
          <w:bCs/>
          <w:sz w:val="22"/>
          <w:szCs w:val="22"/>
          <w:lang w:val="lt-LT"/>
        </w:rPr>
        <w:t>i</w:t>
      </w:r>
      <w:r w:rsidRPr="007E71E7">
        <w:rPr>
          <w:b/>
          <w:bCs/>
          <w:sz w:val="22"/>
          <w:szCs w:val="22"/>
          <w:lang w:val="lt-LT"/>
        </w:rPr>
        <w:t xml:space="preserve"> vaist</w:t>
      </w:r>
      <w:r>
        <w:rPr>
          <w:b/>
          <w:bCs/>
          <w:sz w:val="22"/>
          <w:szCs w:val="22"/>
          <w:lang w:val="lt-LT"/>
        </w:rPr>
        <w:t>ai</w:t>
      </w:r>
      <w:r w:rsidRPr="007E71E7">
        <w:rPr>
          <w:b/>
          <w:bCs/>
          <w:sz w:val="22"/>
          <w:szCs w:val="22"/>
          <w:lang w:val="lt-LT"/>
        </w:rPr>
        <w:t xml:space="preserve"> ir </w:t>
      </w:r>
      <w:proofErr w:type="spellStart"/>
      <w:r w:rsidRPr="007E71E7">
        <w:rPr>
          <w:b/>
          <w:sz w:val="22"/>
          <w:szCs w:val="22"/>
          <w:lang w:val="lt-LT"/>
        </w:rPr>
        <w:t>Gemcitabine</w:t>
      </w:r>
      <w:proofErr w:type="spellEnd"/>
      <w:r w:rsidRPr="007E71E7">
        <w:rPr>
          <w:b/>
          <w:sz w:val="22"/>
          <w:szCs w:val="22"/>
          <w:lang w:val="lt-LT"/>
        </w:rPr>
        <w:t xml:space="preserve"> </w:t>
      </w:r>
      <w:proofErr w:type="spellStart"/>
      <w:r w:rsidRPr="007E71E7">
        <w:rPr>
          <w:b/>
          <w:sz w:val="22"/>
          <w:szCs w:val="22"/>
          <w:lang w:val="lt-LT"/>
        </w:rPr>
        <w:t>medac</w:t>
      </w:r>
      <w:proofErr w:type="spellEnd"/>
    </w:p>
    <w:p w:rsidR="00B62F1E" w:rsidRPr="007E71E7" w:rsidRDefault="00B62F1E" w:rsidP="00B62F1E">
      <w:pPr>
        <w:pStyle w:val="CM29"/>
        <w:spacing w:after="0"/>
        <w:rPr>
          <w:sz w:val="22"/>
          <w:szCs w:val="22"/>
          <w:lang w:val="lt-LT"/>
        </w:rPr>
      </w:pPr>
      <w:r w:rsidRPr="0032737D">
        <w:rPr>
          <w:sz w:val="22"/>
          <w:szCs w:val="22"/>
          <w:lang w:val="lt-LT"/>
        </w:rPr>
        <w:t>Jeigu vartojate</w:t>
      </w:r>
      <w:r w:rsidRPr="003E4DB2">
        <w:rPr>
          <w:sz w:val="22"/>
          <w:szCs w:val="22"/>
          <w:lang w:val="lt-LT"/>
        </w:rPr>
        <w:t>, neseniai vartojote ar</w:t>
      </w:r>
      <w:r w:rsidRPr="00645791">
        <w:rPr>
          <w:sz w:val="22"/>
          <w:szCs w:val="22"/>
          <w:lang w:val="lt-LT"/>
        </w:rPr>
        <w:t>ba ketinate vartoti kitų vaistų</w:t>
      </w:r>
      <w:r w:rsidRPr="003E4DB2">
        <w:rPr>
          <w:sz w:val="22"/>
          <w:szCs w:val="22"/>
          <w:lang w:val="lt-LT"/>
        </w:rPr>
        <w:t>, pasakykite gydytojui.</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sz w:val="22"/>
          <w:szCs w:val="22"/>
          <w:lang w:val="lt-LT"/>
        </w:rPr>
      </w:pPr>
      <w:r w:rsidRPr="007E71E7">
        <w:rPr>
          <w:b/>
          <w:bCs/>
          <w:sz w:val="22"/>
          <w:szCs w:val="22"/>
          <w:lang w:val="lt-LT"/>
        </w:rPr>
        <w:t>Nėštumas</w:t>
      </w:r>
      <w:r>
        <w:rPr>
          <w:b/>
          <w:bCs/>
          <w:sz w:val="22"/>
          <w:szCs w:val="22"/>
          <w:lang w:val="lt-LT"/>
        </w:rPr>
        <w:t>,</w:t>
      </w:r>
      <w:r w:rsidRPr="007E71E7">
        <w:rPr>
          <w:b/>
          <w:bCs/>
          <w:sz w:val="22"/>
          <w:szCs w:val="22"/>
          <w:lang w:val="lt-LT"/>
        </w:rPr>
        <w:t xml:space="preserve"> žindymo laikotarpis ir vaisingumas</w:t>
      </w:r>
    </w:p>
    <w:p w:rsidR="00B62F1E" w:rsidRDefault="00B62F1E" w:rsidP="00B62F1E">
      <w:pPr>
        <w:pStyle w:val="CM29"/>
        <w:spacing w:after="0"/>
        <w:rPr>
          <w:sz w:val="22"/>
          <w:szCs w:val="22"/>
          <w:u w:val="single"/>
          <w:lang w:val="lt-LT"/>
        </w:rPr>
      </w:pPr>
    </w:p>
    <w:p w:rsidR="00B62F1E" w:rsidRPr="007E71E7" w:rsidRDefault="00B62F1E" w:rsidP="00B62F1E">
      <w:pPr>
        <w:pStyle w:val="CM29"/>
        <w:spacing w:after="0"/>
        <w:rPr>
          <w:sz w:val="22"/>
          <w:szCs w:val="22"/>
          <w:u w:val="single"/>
          <w:lang w:val="lt-LT"/>
        </w:rPr>
      </w:pPr>
      <w:r w:rsidRPr="007E71E7">
        <w:rPr>
          <w:sz w:val="22"/>
          <w:szCs w:val="22"/>
          <w:u w:val="single"/>
          <w:lang w:val="lt-LT"/>
        </w:rPr>
        <w:t>Nėštumas</w:t>
      </w:r>
    </w:p>
    <w:p w:rsidR="00B62F1E" w:rsidRPr="007E71E7" w:rsidRDefault="00B62F1E" w:rsidP="00B62F1E">
      <w:pPr>
        <w:pStyle w:val="CM29"/>
        <w:spacing w:after="0"/>
        <w:rPr>
          <w:sz w:val="22"/>
          <w:szCs w:val="22"/>
          <w:lang w:val="lt-LT"/>
        </w:rPr>
      </w:pPr>
      <w:r w:rsidRPr="007E71E7">
        <w:rPr>
          <w:sz w:val="22"/>
          <w:szCs w:val="22"/>
          <w:lang w:val="lt-LT"/>
        </w:rPr>
        <w:t>Jeigu esate nėščia, manote</w:t>
      </w:r>
      <w:r>
        <w:rPr>
          <w:sz w:val="22"/>
          <w:szCs w:val="22"/>
          <w:lang w:val="lt-LT"/>
        </w:rPr>
        <w:t>, kad galbūt</w:t>
      </w:r>
      <w:r w:rsidRPr="007E71E7">
        <w:rPr>
          <w:sz w:val="22"/>
          <w:szCs w:val="22"/>
          <w:lang w:val="lt-LT"/>
        </w:rPr>
        <w:t xml:space="preserve"> esa</w:t>
      </w:r>
      <w:r>
        <w:rPr>
          <w:sz w:val="22"/>
          <w:szCs w:val="22"/>
          <w:lang w:val="lt-LT"/>
        </w:rPr>
        <w:t>te</w:t>
      </w:r>
      <w:r w:rsidRPr="007E71E7">
        <w:rPr>
          <w:sz w:val="22"/>
          <w:szCs w:val="22"/>
          <w:lang w:val="lt-LT"/>
        </w:rPr>
        <w:t xml:space="preserve"> nėščia</w:t>
      </w:r>
      <w:r>
        <w:rPr>
          <w:sz w:val="22"/>
          <w:szCs w:val="22"/>
          <w:lang w:val="lt-LT"/>
        </w:rPr>
        <w:t>,</w:t>
      </w:r>
      <w:r w:rsidRPr="007E71E7">
        <w:rPr>
          <w:sz w:val="22"/>
          <w:szCs w:val="22"/>
          <w:lang w:val="lt-LT"/>
        </w:rPr>
        <w:t xml:space="preserve"> ar</w:t>
      </w:r>
      <w:r>
        <w:rPr>
          <w:sz w:val="22"/>
          <w:szCs w:val="22"/>
          <w:lang w:val="lt-LT"/>
        </w:rPr>
        <w:t>ba</w:t>
      </w:r>
      <w:r w:rsidRPr="007E71E7">
        <w:rPr>
          <w:sz w:val="22"/>
          <w:szCs w:val="22"/>
          <w:lang w:val="lt-LT"/>
        </w:rPr>
        <w:t xml:space="preserve"> planuojate pastoti, </w:t>
      </w:r>
      <w:r>
        <w:rPr>
          <w:sz w:val="22"/>
          <w:szCs w:val="22"/>
          <w:lang w:val="lt-LT"/>
        </w:rPr>
        <w:t>tai prieš vartodama šį vaistą, pasitarkite su gydytoju</w:t>
      </w:r>
      <w:r w:rsidRPr="007E71E7">
        <w:rPr>
          <w:sz w:val="22"/>
          <w:szCs w:val="22"/>
          <w:lang w:val="lt-LT"/>
        </w:rPr>
        <w:t>.</w:t>
      </w:r>
    </w:p>
    <w:p w:rsidR="00B62F1E" w:rsidRPr="007E71E7" w:rsidRDefault="00B62F1E" w:rsidP="00B62F1E">
      <w:pPr>
        <w:pStyle w:val="CM29"/>
        <w:spacing w:after="0"/>
        <w:rPr>
          <w:sz w:val="22"/>
          <w:szCs w:val="22"/>
          <w:lang w:val="lt-LT"/>
        </w:rPr>
      </w:pPr>
      <w:r w:rsidRPr="007E71E7">
        <w:rPr>
          <w:sz w:val="22"/>
          <w:szCs w:val="22"/>
          <w:lang w:val="lt-LT"/>
        </w:rPr>
        <w:t xml:space="preserve">Nėštumo metu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vartoti reikia vengti. Gydytojas informuos Jus apie nėštumo metu vartojamo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keliamą riziką.</w:t>
      </w:r>
    </w:p>
    <w:p w:rsidR="00B62F1E" w:rsidRPr="007E71E7" w:rsidRDefault="00B62F1E" w:rsidP="00B62F1E">
      <w:pPr>
        <w:pStyle w:val="Default"/>
        <w:rPr>
          <w:sz w:val="22"/>
          <w:szCs w:val="22"/>
          <w:lang w:val="lt-LT"/>
        </w:rPr>
      </w:pPr>
    </w:p>
    <w:p w:rsidR="00B62F1E" w:rsidRPr="007E71E7" w:rsidRDefault="00B62F1E" w:rsidP="00B62F1E">
      <w:pPr>
        <w:pStyle w:val="CM29"/>
        <w:spacing w:after="0"/>
        <w:rPr>
          <w:sz w:val="22"/>
          <w:szCs w:val="22"/>
          <w:u w:val="single"/>
          <w:lang w:val="lt-LT"/>
        </w:rPr>
      </w:pPr>
      <w:r w:rsidRPr="007E71E7">
        <w:rPr>
          <w:sz w:val="22"/>
          <w:szCs w:val="22"/>
          <w:u w:val="single"/>
          <w:lang w:val="lt-LT"/>
        </w:rPr>
        <w:t>Ž</w:t>
      </w:r>
      <w:r w:rsidRPr="000970F6">
        <w:rPr>
          <w:sz w:val="22"/>
          <w:szCs w:val="22"/>
          <w:u w:val="single"/>
          <w:lang w:val="lt-LT"/>
        </w:rPr>
        <w:t>indymo laikotarpis</w:t>
      </w:r>
    </w:p>
    <w:p w:rsidR="00B62F1E" w:rsidRPr="007E71E7" w:rsidRDefault="00B62F1E" w:rsidP="00B62F1E">
      <w:pPr>
        <w:pStyle w:val="CM29"/>
        <w:spacing w:after="0"/>
        <w:rPr>
          <w:sz w:val="22"/>
          <w:szCs w:val="22"/>
          <w:lang w:val="lt-LT"/>
        </w:rPr>
      </w:pPr>
      <w:r w:rsidRPr="007E71E7">
        <w:rPr>
          <w:sz w:val="22"/>
          <w:szCs w:val="22"/>
          <w:lang w:val="lt-LT"/>
        </w:rPr>
        <w:t>Jeigu žindote kūdikį, pasakykite gydytojui.</w:t>
      </w:r>
    </w:p>
    <w:p w:rsidR="00B62F1E" w:rsidRPr="007E71E7" w:rsidRDefault="00B62F1E" w:rsidP="00B62F1E">
      <w:pPr>
        <w:pStyle w:val="CM29"/>
        <w:spacing w:after="0"/>
        <w:rPr>
          <w:sz w:val="22"/>
          <w:szCs w:val="22"/>
          <w:lang w:val="lt-LT"/>
        </w:rPr>
      </w:pPr>
      <w:r w:rsidRPr="007E71E7">
        <w:rPr>
          <w:sz w:val="22"/>
          <w:szCs w:val="22"/>
          <w:lang w:val="lt-LT"/>
        </w:rPr>
        <w:t xml:space="preserve">Gydymo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metu </w:t>
      </w:r>
      <w:r>
        <w:rPr>
          <w:sz w:val="22"/>
          <w:szCs w:val="22"/>
          <w:lang w:val="lt-LT"/>
        </w:rPr>
        <w:t>ne</w:t>
      </w:r>
      <w:r w:rsidRPr="007E71E7">
        <w:rPr>
          <w:sz w:val="22"/>
          <w:szCs w:val="22"/>
          <w:lang w:val="lt-LT"/>
        </w:rPr>
        <w:t>žindy</w:t>
      </w:r>
      <w:r>
        <w:rPr>
          <w:sz w:val="22"/>
          <w:szCs w:val="22"/>
          <w:lang w:val="lt-LT"/>
        </w:rPr>
        <w:t>ti</w:t>
      </w:r>
      <w:r w:rsidRPr="007E71E7">
        <w:rPr>
          <w:sz w:val="22"/>
          <w:szCs w:val="22"/>
          <w:lang w:val="lt-LT"/>
        </w:rPr>
        <w:t>.</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bCs/>
          <w:sz w:val="22"/>
          <w:szCs w:val="22"/>
          <w:u w:val="single"/>
          <w:lang w:val="lt-LT"/>
        </w:rPr>
      </w:pPr>
      <w:r w:rsidRPr="007E71E7">
        <w:rPr>
          <w:bCs/>
          <w:sz w:val="22"/>
          <w:szCs w:val="22"/>
          <w:u w:val="single"/>
          <w:lang w:val="lt-LT"/>
        </w:rPr>
        <w:t>Vaisingumas</w:t>
      </w:r>
    </w:p>
    <w:p w:rsidR="00B62F1E" w:rsidRPr="00645791" w:rsidRDefault="00B62F1E" w:rsidP="00B62F1E">
      <w:pPr>
        <w:pStyle w:val="Default"/>
        <w:rPr>
          <w:sz w:val="22"/>
          <w:szCs w:val="22"/>
          <w:lang w:val="lt-LT"/>
        </w:rPr>
      </w:pPr>
      <w:r w:rsidRPr="00645791">
        <w:rPr>
          <w:sz w:val="22"/>
          <w:szCs w:val="22"/>
          <w:lang w:val="lt-LT"/>
        </w:rPr>
        <w:t xml:space="preserve">Vyrams gydymo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w:t>
      </w:r>
      <w:r w:rsidRPr="00645791">
        <w:rPr>
          <w:sz w:val="22"/>
          <w:szCs w:val="22"/>
          <w:lang w:val="lt-LT"/>
        </w:rPr>
        <w:t>metu ir šešis mėnesius po jo moters apvaisinti nerekomenduojama. Jeigu vartodamas šį vaistą arba per 6</w:t>
      </w:r>
      <w:r>
        <w:rPr>
          <w:sz w:val="22"/>
          <w:szCs w:val="22"/>
          <w:lang w:val="lt-LT"/>
        </w:rPr>
        <w:t> </w:t>
      </w:r>
      <w:r w:rsidRPr="00645791">
        <w:rPr>
          <w:sz w:val="22"/>
          <w:szCs w:val="22"/>
          <w:lang w:val="lt-LT"/>
        </w:rPr>
        <w:t>mėnesius po vartojimo ketinate pradėti vaiką, pasitarkite su gydytoju arba vaistininku. Prieš pradedant gydymą, pacientams vyrams patariama pasikonsultuoti dėl spermos išsaugojimo.</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sz w:val="22"/>
          <w:szCs w:val="22"/>
          <w:lang w:val="lt-LT"/>
        </w:rPr>
      </w:pPr>
      <w:r w:rsidRPr="007E71E7">
        <w:rPr>
          <w:b/>
          <w:bCs/>
          <w:sz w:val="22"/>
          <w:szCs w:val="22"/>
          <w:lang w:val="lt-LT"/>
        </w:rPr>
        <w:t>Vairavimas ir mechanizmų valdymas</w:t>
      </w:r>
    </w:p>
    <w:p w:rsidR="00B62F1E" w:rsidRPr="007E71E7" w:rsidRDefault="00B62F1E" w:rsidP="00B62F1E">
      <w:pPr>
        <w:pStyle w:val="CM29"/>
        <w:spacing w:after="0"/>
        <w:rPr>
          <w:sz w:val="22"/>
          <w:szCs w:val="22"/>
          <w:lang w:val="lt-LT"/>
        </w:rPr>
      </w:pP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gali sukelti mieguistumą, ypač išgėrus alkoholio. Nevairuokite ir nevaldykite mechanizmų tol, kol nebūsite tikri, kad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Jums mieguistumo nesukėlė. </w:t>
      </w:r>
    </w:p>
    <w:p w:rsidR="00B62F1E" w:rsidRPr="007E71E7" w:rsidRDefault="00B62F1E" w:rsidP="00B62F1E">
      <w:pPr>
        <w:pStyle w:val="Default"/>
        <w:rPr>
          <w:sz w:val="22"/>
          <w:szCs w:val="22"/>
          <w:lang w:val="lt-LT"/>
        </w:rPr>
      </w:pPr>
    </w:p>
    <w:p w:rsidR="00B62F1E" w:rsidRPr="007E71E7" w:rsidRDefault="00B62F1E" w:rsidP="00B62F1E">
      <w:pPr>
        <w:pStyle w:val="CM3"/>
        <w:spacing w:line="240" w:lineRule="auto"/>
        <w:rPr>
          <w:b/>
          <w:bCs/>
          <w:sz w:val="22"/>
          <w:szCs w:val="22"/>
          <w:lang w:val="lt-LT"/>
        </w:rPr>
      </w:pP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r w:rsidRPr="007E71E7">
        <w:rPr>
          <w:b/>
          <w:bCs/>
          <w:sz w:val="22"/>
          <w:szCs w:val="22"/>
          <w:lang w:val="lt-LT"/>
        </w:rPr>
        <w:t xml:space="preserve"> </w:t>
      </w:r>
      <w:r>
        <w:rPr>
          <w:b/>
          <w:bCs/>
          <w:sz w:val="22"/>
          <w:szCs w:val="22"/>
          <w:lang w:val="lt-LT"/>
        </w:rPr>
        <w:t xml:space="preserve">sudėtyje </w:t>
      </w:r>
      <w:r w:rsidRPr="007E71E7">
        <w:rPr>
          <w:b/>
          <w:bCs/>
          <w:sz w:val="22"/>
          <w:szCs w:val="22"/>
          <w:lang w:val="lt-LT"/>
        </w:rPr>
        <w:t>yra natrio</w:t>
      </w:r>
    </w:p>
    <w:p w:rsidR="00B62F1E" w:rsidRPr="000D0044" w:rsidRDefault="00B62F1E" w:rsidP="00B62F1E">
      <w:pPr>
        <w:pStyle w:val="CM29"/>
        <w:spacing w:after="0"/>
        <w:rPr>
          <w:i/>
          <w:sz w:val="22"/>
          <w:szCs w:val="22"/>
          <w:lang w:val="lt-LT"/>
        </w:rPr>
      </w:pPr>
      <w:r w:rsidRPr="000D0044">
        <w:rPr>
          <w:i/>
          <w:sz w:val="22"/>
          <w:szCs w:val="22"/>
          <w:lang w:val="lt-LT"/>
        </w:rPr>
        <w:t xml:space="preserve">200 mg ir 1000 mg </w:t>
      </w:r>
      <w:r>
        <w:rPr>
          <w:i/>
          <w:sz w:val="22"/>
          <w:szCs w:val="22"/>
          <w:lang w:val="lt-LT"/>
        </w:rPr>
        <w:t>flakonai</w:t>
      </w:r>
    </w:p>
    <w:p w:rsidR="00B62F1E" w:rsidRPr="000D0044" w:rsidRDefault="00B62F1E" w:rsidP="00B62F1E">
      <w:pPr>
        <w:pStyle w:val="Default"/>
        <w:rPr>
          <w:sz w:val="22"/>
          <w:szCs w:val="22"/>
          <w:lang w:val="lt-LT"/>
        </w:rPr>
      </w:pPr>
      <w:r w:rsidRPr="000D0044">
        <w:rPr>
          <w:sz w:val="22"/>
          <w:szCs w:val="22"/>
          <w:lang w:val="lt-LT"/>
        </w:rPr>
        <w:t xml:space="preserve">Šio vaisto </w:t>
      </w:r>
      <w:r>
        <w:rPr>
          <w:sz w:val="22"/>
          <w:szCs w:val="22"/>
          <w:lang w:val="lt-LT"/>
        </w:rPr>
        <w:t>flakone</w:t>
      </w:r>
      <w:r w:rsidRPr="000D0044">
        <w:rPr>
          <w:sz w:val="22"/>
          <w:szCs w:val="22"/>
          <w:lang w:val="lt-LT"/>
        </w:rPr>
        <w:t xml:space="preserve"> yra mažiau kaip 1</w:t>
      </w:r>
      <w:r>
        <w:rPr>
          <w:sz w:val="22"/>
          <w:szCs w:val="22"/>
          <w:lang w:val="lt-LT"/>
        </w:rPr>
        <w:t> </w:t>
      </w:r>
      <w:proofErr w:type="spellStart"/>
      <w:r w:rsidRPr="000D0044">
        <w:rPr>
          <w:sz w:val="22"/>
          <w:szCs w:val="22"/>
          <w:lang w:val="lt-LT"/>
        </w:rPr>
        <w:t>mmol</w:t>
      </w:r>
      <w:proofErr w:type="spellEnd"/>
      <w:r w:rsidRPr="000D0044">
        <w:rPr>
          <w:sz w:val="22"/>
          <w:szCs w:val="22"/>
          <w:lang w:val="lt-LT"/>
        </w:rPr>
        <w:t xml:space="preserve"> (23</w:t>
      </w:r>
      <w:r>
        <w:rPr>
          <w:sz w:val="22"/>
          <w:szCs w:val="22"/>
          <w:lang w:val="lt-LT"/>
        </w:rPr>
        <w:t> </w:t>
      </w:r>
      <w:r w:rsidRPr="000D0044">
        <w:rPr>
          <w:sz w:val="22"/>
          <w:szCs w:val="22"/>
          <w:lang w:val="lt-LT"/>
        </w:rPr>
        <w:t>mg) natrio, t.</w:t>
      </w:r>
      <w:r>
        <w:rPr>
          <w:sz w:val="22"/>
          <w:szCs w:val="22"/>
          <w:lang w:val="lt-LT"/>
        </w:rPr>
        <w:t xml:space="preserve"> </w:t>
      </w:r>
      <w:r w:rsidRPr="000D0044">
        <w:rPr>
          <w:sz w:val="22"/>
          <w:szCs w:val="22"/>
          <w:lang w:val="lt-LT"/>
        </w:rPr>
        <w:t>y. jis beveik neturi reikšmės.</w:t>
      </w:r>
    </w:p>
    <w:p w:rsidR="00B62F1E" w:rsidRPr="0011167A" w:rsidRDefault="00B62F1E" w:rsidP="00B62F1E">
      <w:pPr>
        <w:pStyle w:val="Default"/>
        <w:rPr>
          <w:lang w:val="lt-LT"/>
        </w:rPr>
      </w:pPr>
    </w:p>
    <w:p w:rsidR="00B62F1E" w:rsidRPr="00ED485F" w:rsidRDefault="00B62F1E" w:rsidP="00B62F1E">
      <w:pPr>
        <w:pStyle w:val="Default"/>
        <w:rPr>
          <w:i/>
          <w:sz w:val="22"/>
          <w:szCs w:val="22"/>
          <w:lang w:val="lt-LT"/>
        </w:rPr>
      </w:pPr>
      <w:r w:rsidRPr="00ED485F">
        <w:rPr>
          <w:i/>
          <w:sz w:val="22"/>
          <w:szCs w:val="22"/>
          <w:lang w:val="lt-LT"/>
        </w:rPr>
        <w:t xml:space="preserve">1500 mg </w:t>
      </w:r>
      <w:r>
        <w:rPr>
          <w:i/>
          <w:sz w:val="22"/>
          <w:szCs w:val="22"/>
          <w:lang w:val="lt-LT"/>
        </w:rPr>
        <w:t>flakonai</w:t>
      </w:r>
    </w:p>
    <w:p w:rsidR="00B62F1E" w:rsidRPr="00EE2737" w:rsidRDefault="00B62F1E" w:rsidP="00B62F1E">
      <w:pPr>
        <w:pStyle w:val="Default"/>
        <w:rPr>
          <w:sz w:val="22"/>
          <w:szCs w:val="22"/>
          <w:lang w:val="lt-LT"/>
        </w:rPr>
      </w:pPr>
      <w:r w:rsidRPr="000D0044">
        <w:rPr>
          <w:sz w:val="22"/>
          <w:szCs w:val="22"/>
          <w:lang w:val="lt-LT"/>
        </w:rPr>
        <w:t xml:space="preserve">Kiekviename šio vaisto </w:t>
      </w:r>
      <w:r>
        <w:rPr>
          <w:sz w:val="22"/>
          <w:szCs w:val="22"/>
          <w:lang w:val="lt-LT"/>
        </w:rPr>
        <w:t>flakone</w:t>
      </w:r>
      <w:r w:rsidRPr="000D0044">
        <w:rPr>
          <w:sz w:val="22"/>
          <w:szCs w:val="22"/>
          <w:lang w:val="lt-LT"/>
        </w:rPr>
        <w:t xml:space="preserve"> yra 26,3</w:t>
      </w:r>
      <w:r>
        <w:rPr>
          <w:sz w:val="22"/>
          <w:szCs w:val="22"/>
          <w:lang w:val="lt-LT"/>
        </w:rPr>
        <w:t> </w:t>
      </w:r>
      <w:r w:rsidRPr="000D0044">
        <w:rPr>
          <w:sz w:val="22"/>
          <w:szCs w:val="22"/>
          <w:lang w:val="lt-LT"/>
        </w:rPr>
        <w:t>mg natrio (valgomosios druskos sudedam</w:t>
      </w:r>
      <w:r>
        <w:rPr>
          <w:sz w:val="22"/>
          <w:szCs w:val="22"/>
          <w:lang w:val="lt-LT"/>
        </w:rPr>
        <w:t>osios</w:t>
      </w:r>
      <w:r w:rsidRPr="000D0044">
        <w:rPr>
          <w:sz w:val="22"/>
          <w:szCs w:val="22"/>
          <w:lang w:val="lt-LT"/>
        </w:rPr>
        <w:t xml:space="preserve"> dali</w:t>
      </w:r>
      <w:r>
        <w:rPr>
          <w:sz w:val="22"/>
          <w:szCs w:val="22"/>
          <w:lang w:val="lt-LT"/>
        </w:rPr>
        <w:t>e</w:t>
      </w:r>
      <w:r w:rsidRPr="000D0044">
        <w:rPr>
          <w:sz w:val="22"/>
          <w:szCs w:val="22"/>
          <w:lang w:val="lt-LT"/>
        </w:rPr>
        <w:t>s). Tai atitinka 1,3</w:t>
      </w:r>
      <w:r>
        <w:rPr>
          <w:sz w:val="22"/>
          <w:szCs w:val="22"/>
          <w:lang w:val="lt-LT"/>
        </w:rPr>
        <w:t> </w:t>
      </w:r>
      <w:r w:rsidRPr="000D0044">
        <w:rPr>
          <w:sz w:val="22"/>
          <w:szCs w:val="22"/>
          <w:lang w:val="lt-LT"/>
        </w:rPr>
        <w:t>% didžiausios rekomenduojamos natrio paros normos suaugusie</w:t>
      </w:r>
      <w:r>
        <w:rPr>
          <w:sz w:val="22"/>
          <w:szCs w:val="22"/>
          <w:lang w:val="lt-LT"/>
        </w:rPr>
        <w:t>sie</w:t>
      </w:r>
      <w:r w:rsidRPr="000D0044">
        <w:rPr>
          <w:sz w:val="22"/>
          <w:szCs w:val="22"/>
          <w:lang w:val="lt-LT"/>
        </w:rPr>
        <w:t>ms</w:t>
      </w:r>
      <w:r>
        <w:rPr>
          <w:sz w:val="22"/>
          <w:szCs w:val="22"/>
          <w:lang w:val="lt-LT"/>
        </w:rPr>
        <w:t xml:space="preserve">. </w:t>
      </w:r>
    </w:p>
    <w:p w:rsidR="00B62F1E" w:rsidRPr="007E71E7" w:rsidRDefault="00B62F1E" w:rsidP="00B62F1E">
      <w:pPr>
        <w:pStyle w:val="Default"/>
        <w:rPr>
          <w:sz w:val="22"/>
          <w:szCs w:val="22"/>
          <w:lang w:val="lt-LT"/>
        </w:rPr>
      </w:pPr>
    </w:p>
    <w:p w:rsidR="00B62F1E" w:rsidRPr="007E71E7" w:rsidRDefault="00B62F1E" w:rsidP="00B62F1E">
      <w:pPr>
        <w:pStyle w:val="Default"/>
        <w:rPr>
          <w:sz w:val="22"/>
          <w:szCs w:val="22"/>
          <w:lang w:val="lt-LT"/>
        </w:rPr>
      </w:pPr>
    </w:p>
    <w:p w:rsidR="00B62F1E" w:rsidRPr="007E71E7" w:rsidRDefault="00B62F1E" w:rsidP="00B62F1E">
      <w:pPr>
        <w:pStyle w:val="CM29"/>
        <w:keepNext/>
        <w:keepLines/>
        <w:widowControl/>
        <w:tabs>
          <w:tab w:val="left" w:pos="567"/>
        </w:tabs>
        <w:spacing w:after="0"/>
        <w:rPr>
          <w:sz w:val="22"/>
          <w:szCs w:val="22"/>
          <w:lang w:val="lt-LT"/>
        </w:rPr>
      </w:pPr>
      <w:r w:rsidRPr="007E71E7">
        <w:rPr>
          <w:b/>
          <w:bCs/>
          <w:sz w:val="22"/>
          <w:szCs w:val="22"/>
          <w:lang w:val="lt-LT"/>
        </w:rPr>
        <w:t>3.</w:t>
      </w:r>
      <w:r w:rsidRPr="007E71E7">
        <w:rPr>
          <w:b/>
          <w:bCs/>
          <w:sz w:val="22"/>
          <w:szCs w:val="22"/>
          <w:lang w:val="lt-LT"/>
        </w:rPr>
        <w:tab/>
        <w:t xml:space="preserve">Kaip vartoti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rsidR="00B62F1E" w:rsidRPr="00B560AA" w:rsidRDefault="00B62F1E" w:rsidP="00B62F1E">
      <w:pPr>
        <w:keepNext/>
        <w:keepLines/>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pPr>
      <w:r w:rsidRPr="00A91551">
        <w:rPr>
          <w:rFonts w:ascii="Times New Roman" w:hAnsi="Times New Roman"/>
        </w:rPr>
        <w:t>Rekomenduojama</w:t>
      </w:r>
      <w:r w:rsidRPr="00B560AA">
        <w:rPr>
          <w:rFonts w:ascii="Times New Roman" w:hAnsi="Times New Roman"/>
        </w:rPr>
        <w:t xml:space="preserve">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dozė yra 1000 – 1250 mg/m² 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infuzijų dažnis priklauso nuo gydomo vėžio rūšies.</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rPr>
        <w:t xml:space="preserve">Prieš infuziją ligoninės vaistininkas arba gydytojas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miltelius ištirpins.</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tirpalas Jums visada bus skiriamas į veną. Infuzija truks maždaug 30 minučių. </w:t>
      </w:r>
    </w:p>
    <w:p w:rsidR="00B62F1E" w:rsidRPr="00B560AA" w:rsidRDefault="00B62F1E" w:rsidP="00B62F1E">
      <w:pPr>
        <w:keepNext/>
        <w:keepLines/>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pPr>
      <w:r w:rsidRPr="00B560AA">
        <w:rPr>
          <w:rFonts w:ascii="Times New Roman" w:hAnsi="Times New Roman"/>
        </w:rPr>
        <w:t xml:space="preserve">Jeigu kiltų daugiau klausimų dėl šio vaisto vartojimo, kreipkitės į gydytoją arba vaistininką.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
    <w:p w:rsidR="00B62F1E" w:rsidRPr="000D7BD8" w:rsidRDefault="00B62F1E" w:rsidP="00B62F1E">
      <w:pPr>
        <w:keepNext/>
        <w:keepLines/>
        <w:tabs>
          <w:tab w:val="left" w:pos="567"/>
        </w:tabs>
        <w:autoSpaceDE w:val="0"/>
        <w:autoSpaceDN w:val="0"/>
        <w:adjustRightInd w:val="0"/>
        <w:spacing w:after="0" w:line="240" w:lineRule="auto"/>
      </w:pPr>
      <w:r w:rsidRPr="00B560AA">
        <w:rPr>
          <w:rFonts w:ascii="Times New Roman" w:hAnsi="Times New Roman"/>
          <w:b/>
        </w:rPr>
        <w:t>4.</w:t>
      </w:r>
      <w:r w:rsidRPr="00B560AA">
        <w:rPr>
          <w:rFonts w:ascii="Times New Roman" w:hAnsi="Times New Roman"/>
          <w:b/>
        </w:rPr>
        <w:tab/>
      </w:r>
      <w:r w:rsidRPr="00C33B5B">
        <w:rPr>
          <w:rFonts w:ascii="Times New Roman" w:eastAsia="Times New Roman" w:hAnsi="Times New Roman"/>
          <w:b/>
          <w:bCs/>
          <w:lang w:eastAsia="de-DE"/>
        </w:rPr>
        <w:t>Galimas šalutinis poveikis</w:t>
      </w:r>
      <w:r w:rsidRPr="00B560AA">
        <w:rPr>
          <w:rFonts w:ascii="Times New Roman" w:hAnsi="Times New Roman"/>
          <w:b/>
        </w:rPr>
        <w:t xml:space="preserve"> </w:t>
      </w:r>
    </w:p>
    <w:p w:rsidR="00B62F1E" w:rsidRPr="00B560AA" w:rsidRDefault="00B62F1E" w:rsidP="00B62F1E">
      <w:pPr>
        <w:keepNext/>
        <w:keepLines/>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pPr>
      <w:r w:rsidRPr="007649FC">
        <w:rPr>
          <w:rFonts w:ascii="Times New Roman" w:hAnsi="Times New Roman"/>
          <w:color w:val="000000"/>
        </w:rPr>
        <w:t>Šis vaistas</w:t>
      </w:r>
      <w:r w:rsidRPr="00EE2737">
        <w:rPr>
          <w:rFonts w:ascii="Times New Roman" w:hAnsi="Times New Roman"/>
          <w:color w:val="000000"/>
        </w:rPr>
        <w:t xml:space="preserve">, kaip ir </w:t>
      </w:r>
      <w:r w:rsidRPr="007649FC">
        <w:rPr>
          <w:rFonts w:ascii="Times New Roman" w:hAnsi="Times New Roman"/>
          <w:color w:val="000000"/>
        </w:rPr>
        <w:t xml:space="preserve">visi </w:t>
      </w:r>
      <w:r w:rsidRPr="00EE2737">
        <w:rPr>
          <w:rFonts w:ascii="Times New Roman" w:hAnsi="Times New Roman"/>
          <w:color w:val="000000"/>
        </w:rPr>
        <w:t>kiti, gali sukelti šalutinį poveikį, nors jis pasireiškia ne visiems žmonėms</w:t>
      </w:r>
      <w:r w:rsidRPr="00B560AA">
        <w:rPr>
          <w:rFonts w:ascii="Times New Roman" w:hAnsi="Times New Roman"/>
        </w:rPr>
        <w:t>.</w:t>
      </w:r>
    </w:p>
    <w:p w:rsidR="00B62F1E" w:rsidRPr="00B560AA" w:rsidRDefault="00B62F1E" w:rsidP="00B62F1E">
      <w:pPr>
        <w:keepNext/>
        <w:keepLines/>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pPr>
      <w:r w:rsidRPr="00B560AA">
        <w:rPr>
          <w:rFonts w:ascii="Times New Roman" w:hAnsi="Times New Roman"/>
          <w:b/>
        </w:rPr>
        <w:t xml:space="preserve">Jeigu pasireiškia kuri nors iš toliau išvardytų būklių, </w:t>
      </w:r>
      <w:r w:rsidRPr="007429E2">
        <w:rPr>
          <w:rFonts w:ascii="Times New Roman" w:eastAsia="Times New Roman" w:hAnsi="Times New Roman"/>
          <w:b/>
          <w:bCs/>
          <w:lang w:eastAsia="de-DE"/>
        </w:rPr>
        <w:t>turite nedelsdami kreiptis į gydytoją</w:t>
      </w:r>
      <w:r w:rsidRPr="003E4DB2">
        <w:rPr>
          <w:rFonts w:ascii="Times New Roman" w:eastAsia="Times New Roman" w:hAnsi="Times New Roman"/>
          <w:b/>
          <w:bCs/>
          <w:lang w:eastAsia="de-DE"/>
        </w:rPr>
        <w:t>:</w:t>
      </w:r>
    </w:p>
    <w:p w:rsidR="00B62F1E" w:rsidRPr="000D7BD8"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Pr="003705B6">
        <w:rPr>
          <w:rFonts w:ascii="Times New Roman" w:hAnsi="Times New Roman"/>
        </w:rPr>
        <w:t>Temperatūra yra 38 °C arba aukštesnė, prakaituojate arba atsiranda kitokių infekcinės ligos simptomų (baltųjų kraujo kūnelių kiekis Jums gali būti mažesnis nei įprasta ir</w:t>
      </w:r>
      <w:r w:rsidRPr="00B560AA">
        <w:rPr>
          <w:rFonts w:ascii="Times New Roman" w:hAnsi="Times New Roman"/>
        </w:rPr>
        <w:t xml:space="preserve"> karščiavimas</w:t>
      </w:r>
      <w:r w:rsidRPr="003705B6">
        <w:rPr>
          <w:rFonts w:ascii="Times New Roman" w:hAnsi="Times New Roman"/>
        </w:rPr>
        <w:t xml:space="preserve">, dar vadinama </w:t>
      </w:r>
      <w:proofErr w:type="spellStart"/>
      <w:r w:rsidRPr="003705B6">
        <w:rPr>
          <w:rFonts w:ascii="Times New Roman" w:hAnsi="Times New Roman"/>
        </w:rPr>
        <w:t>febriline</w:t>
      </w:r>
      <w:proofErr w:type="spellEnd"/>
      <w:r w:rsidRPr="003705B6">
        <w:rPr>
          <w:rFonts w:ascii="Times New Roman" w:hAnsi="Times New Roman"/>
        </w:rPr>
        <w:t xml:space="preserve"> </w:t>
      </w:r>
      <w:proofErr w:type="spellStart"/>
      <w:r w:rsidRPr="003705B6">
        <w:rPr>
          <w:rFonts w:ascii="Times New Roman" w:hAnsi="Times New Roman"/>
        </w:rPr>
        <w:t>neutropenija</w:t>
      </w:r>
      <w:proofErr w:type="spellEnd"/>
      <w:r w:rsidRPr="003705B6">
        <w:rPr>
          <w:rFonts w:ascii="Times New Roman" w:hAnsi="Times New Roman"/>
        </w:rPr>
        <w:t>)(</w:t>
      </w:r>
      <w:r w:rsidRPr="00B560AA">
        <w:rPr>
          <w:rFonts w:ascii="Times New Roman" w:hAnsi="Times New Roman"/>
        </w:rPr>
        <w:t>dažnas).</w:t>
      </w:r>
    </w:p>
    <w:p w:rsidR="00B62F1E" w:rsidRPr="000D7BD8"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 xml:space="preserve">Kraujavimas iš dantenų, nosies, arba burnos arba bet koks nesustojantis kraujavimas, šviesiai raudonas arba šviesiai rožinis šlapimas, netikėtos mėlynės </w:t>
      </w:r>
      <w:r w:rsidRPr="00645791">
        <w:rPr>
          <w:rFonts w:ascii="Times New Roman" w:eastAsia="Times New Roman" w:hAnsi="Times New Roman"/>
          <w:lang w:eastAsia="de-DE"/>
        </w:rPr>
        <w:t>(</w:t>
      </w:r>
      <w:r w:rsidRPr="00B560AA">
        <w:rPr>
          <w:rFonts w:ascii="Times New Roman" w:hAnsi="Times New Roman"/>
        </w:rPr>
        <w:t>nes kraujo plokštelių kiekis gali būti mažesnis už normalų</w:t>
      </w:r>
      <w:r>
        <w:rPr>
          <w:rFonts w:ascii="Times New Roman" w:hAnsi="Times New Roman"/>
        </w:rPr>
        <w:t>, dar vadinamas</w:t>
      </w:r>
      <w:r w:rsidRPr="00B560AA">
        <w:rPr>
          <w:rFonts w:ascii="Times New Roman" w:hAnsi="Times New Roman"/>
        </w:rPr>
        <w:t xml:space="preserve"> </w:t>
      </w:r>
      <w:proofErr w:type="spellStart"/>
      <w:r w:rsidRPr="00645791">
        <w:rPr>
          <w:rFonts w:ascii="Times New Roman" w:eastAsia="Times New Roman" w:hAnsi="Times New Roman"/>
          <w:lang w:eastAsia="de-DE"/>
        </w:rPr>
        <w:t>trombocitopenija</w:t>
      </w:r>
      <w:proofErr w:type="spellEnd"/>
      <w:r>
        <w:rPr>
          <w:rFonts w:ascii="Times New Roman" w:eastAsia="Times New Roman" w:hAnsi="Times New Roman"/>
          <w:lang w:eastAsia="de-DE"/>
        </w:rPr>
        <w:t>)</w:t>
      </w:r>
      <w:r w:rsidRPr="00645791">
        <w:rPr>
          <w:rFonts w:ascii="Times New Roman" w:eastAsia="Times New Roman" w:hAnsi="Times New Roman"/>
          <w:lang w:eastAsia="de-DE"/>
        </w:rPr>
        <w:t xml:space="preserve"> </w:t>
      </w:r>
      <w:r w:rsidRPr="00B560AA">
        <w:rPr>
          <w:rFonts w:ascii="Times New Roman" w:hAnsi="Times New Roman"/>
        </w:rPr>
        <w:t>(labai dažnas).</w:t>
      </w:r>
    </w:p>
    <w:p w:rsidR="00B62F1E" w:rsidRPr="000D7BD8"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Kvėpavimo pasunkėjimas (</w:t>
      </w:r>
      <w:proofErr w:type="spellStart"/>
      <w:r w:rsidRPr="00645791">
        <w:rPr>
          <w:rFonts w:ascii="Times New Roman" w:eastAsia="Times New Roman" w:hAnsi="Times New Roman"/>
          <w:lang w:eastAsia="de-DE"/>
        </w:rPr>
        <w:t>dispnėja</w:t>
      </w:r>
      <w:proofErr w:type="spellEnd"/>
      <w:r w:rsidRPr="00645791">
        <w:rPr>
          <w:rFonts w:ascii="Times New Roman" w:eastAsia="Times New Roman" w:hAnsi="Times New Roman"/>
          <w:lang w:eastAsia="de-DE"/>
        </w:rPr>
        <w:t>)</w:t>
      </w:r>
      <w:r>
        <w:rPr>
          <w:rFonts w:ascii="Times New Roman" w:eastAsia="Times New Roman" w:hAnsi="Times New Roman"/>
          <w:lang w:eastAsia="de-DE"/>
        </w:rPr>
        <w:t>,</w:t>
      </w:r>
      <w:r w:rsidRPr="00645791">
        <w:rPr>
          <w:rFonts w:ascii="Times New Roman" w:eastAsia="Times New Roman" w:hAnsi="Times New Roman"/>
          <w:lang w:eastAsia="de-DE"/>
        </w:rPr>
        <w:t xml:space="preserve"> </w:t>
      </w:r>
      <w:r>
        <w:rPr>
          <w:rFonts w:ascii="Times New Roman" w:eastAsia="Times New Roman" w:hAnsi="Times New Roman"/>
          <w:lang w:eastAsia="de-DE"/>
        </w:rPr>
        <w:t>lengvas</w:t>
      </w:r>
      <w:r w:rsidRPr="00645791">
        <w:rPr>
          <w:rFonts w:ascii="Times New Roman" w:eastAsia="Times New Roman" w:hAnsi="Times New Roman"/>
          <w:lang w:eastAsia="de-DE"/>
        </w:rPr>
        <w:t xml:space="preserve"> kvėpavimo pasunkėjimas</w:t>
      </w:r>
      <w:r>
        <w:rPr>
          <w:rFonts w:ascii="Times New Roman" w:eastAsia="Times New Roman" w:hAnsi="Times New Roman"/>
          <w:lang w:eastAsia="de-DE"/>
        </w:rPr>
        <w:t xml:space="preserve"> iškart</w:t>
      </w:r>
      <w:r w:rsidRPr="00CF0F2F">
        <w:rPr>
          <w:rFonts w:ascii="Times New Roman" w:eastAsia="Times New Roman" w:hAnsi="Times New Roman"/>
          <w:lang w:eastAsia="de-DE"/>
        </w:rPr>
        <w:t xml:space="preserve"> </w:t>
      </w:r>
      <w:r w:rsidRPr="00B560AA">
        <w:rPr>
          <w:rFonts w:ascii="Times New Roman" w:hAnsi="Times New Roman"/>
        </w:rPr>
        <w:t xml:space="preserve">po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infuzijos </w:t>
      </w:r>
      <w:r>
        <w:rPr>
          <w:rFonts w:ascii="Times New Roman" w:eastAsia="Times New Roman" w:hAnsi="Times New Roman"/>
          <w:lang w:eastAsia="de-DE"/>
        </w:rPr>
        <w:t>būna</w:t>
      </w:r>
      <w:r w:rsidRPr="00B560AA">
        <w:rPr>
          <w:rFonts w:ascii="Times New Roman" w:hAnsi="Times New Roman"/>
        </w:rPr>
        <w:t xml:space="preserve"> labai dažnai</w:t>
      </w:r>
      <w:r>
        <w:rPr>
          <w:rFonts w:ascii="Times New Roman" w:eastAsia="Times New Roman" w:hAnsi="Times New Roman"/>
          <w:lang w:eastAsia="de-DE"/>
        </w:rPr>
        <w:t xml:space="preserve"> ir greitai išnyksta</w:t>
      </w:r>
      <w:r w:rsidRPr="00B560AA">
        <w:rPr>
          <w:rFonts w:ascii="Times New Roman" w:hAnsi="Times New Roman"/>
        </w:rPr>
        <w:t xml:space="preserve">, tačiau nedažnai arba retai </w:t>
      </w:r>
      <w:r>
        <w:rPr>
          <w:rFonts w:ascii="Times New Roman" w:hAnsi="Times New Roman"/>
        </w:rPr>
        <w:t xml:space="preserve">tai gali būti ženklas apie </w:t>
      </w:r>
      <w:r w:rsidRPr="00B560AA">
        <w:rPr>
          <w:rFonts w:ascii="Times New Roman" w:hAnsi="Times New Roman"/>
        </w:rPr>
        <w:t>sunkesn</w:t>
      </w:r>
      <w:r>
        <w:rPr>
          <w:rFonts w:ascii="Times New Roman" w:hAnsi="Times New Roman"/>
        </w:rPr>
        <w:t>į</w:t>
      </w:r>
      <w:r w:rsidRPr="00B560AA">
        <w:rPr>
          <w:rFonts w:ascii="Times New Roman" w:hAnsi="Times New Roman"/>
        </w:rPr>
        <w:t xml:space="preserve"> plaučių sutrikim</w:t>
      </w:r>
      <w:r>
        <w:rPr>
          <w:rFonts w:ascii="Times New Roman" w:hAnsi="Times New Roman"/>
        </w:rPr>
        <w:t>ą</w:t>
      </w:r>
      <w:r w:rsidRPr="00645791">
        <w:rPr>
          <w:rFonts w:ascii="Times New Roman" w:eastAsia="Times New Roman" w:hAnsi="Times New Roman"/>
          <w:lang w:eastAsia="de-DE"/>
        </w:rPr>
        <w:t xml:space="preserve"> </w:t>
      </w:r>
      <w:r>
        <w:rPr>
          <w:rFonts w:ascii="Times New Roman" w:eastAsia="Times New Roman" w:hAnsi="Times New Roman"/>
          <w:lang w:eastAsia="de-DE"/>
        </w:rPr>
        <w:t>(</w:t>
      </w:r>
      <w:r w:rsidRPr="00645791">
        <w:rPr>
          <w:rFonts w:ascii="Times New Roman" w:eastAsia="Times New Roman" w:hAnsi="Times New Roman"/>
          <w:lang w:eastAsia="de-DE"/>
        </w:rPr>
        <w:t>plaučių edema/</w:t>
      </w:r>
      <w:proofErr w:type="spellStart"/>
      <w:r w:rsidRPr="00645791">
        <w:rPr>
          <w:rFonts w:ascii="Times New Roman" w:eastAsia="Times New Roman" w:hAnsi="Times New Roman"/>
          <w:lang w:eastAsia="de-DE"/>
        </w:rPr>
        <w:t>intersti</w:t>
      </w:r>
      <w:r>
        <w:rPr>
          <w:rFonts w:ascii="Times New Roman" w:eastAsia="Times New Roman" w:hAnsi="Times New Roman"/>
          <w:lang w:eastAsia="de-DE"/>
        </w:rPr>
        <w:t>cinis</w:t>
      </w:r>
      <w:proofErr w:type="spellEnd"/>
      <w:r>
        <w:rPr>
          <w:rFonts w:ascii="Times New Roman" w:eastAsia="Times New Roman" w:hAnsi="Times New Roman"/>
          <w:lang w:eastAsia="de-DE"/>
        </w:rPr>
        <w:t xml:space="preserve"> </w:t>
      </w:r>
      <w:proofErr w:type="spellStart"/>
      <w:r>
        <w:rPr>
          <w:rFonts w:ascii="Times New Roman" w:eastAsia="Times New Roman" w:hAnsi="Times New Roman"/>
          <w:lang w:eastAsia="de-DE"/>
        </w:rPr>
        <w:t>pneumonitas</w:t>
      </w:r>
      <w:proofErr w:type="spellEnd"/>
      <w:r w:rsidRPr="00645791">
        <w:rPr>
          <w:rFonts w:ascii="Times New Roman" w:eastAsia="Times New Roman" w:hAnsi="Times New Roman"/>
          <w:lang w:eastAsia="de-DE"/>
        </w:rPr>
        <w:t xml:space="preserve">/suaugusiųjų </w:t>
      </w:r>
      <w:r>
        <w:rPr>
          <w:rFonts w:ascii="Times New Roman" w:eastAsia="Times New Roman" w:hAnsi="Times New Roman"/>
          <w:lang w:eastAsia="de-DE"/>
        </w:rPr>
        <w:t>kvėpavimo</w:t>
      </w:r>
      <w:r w:rsidRPr="00645791">
        <w:rPr>
          <w:rFonts w:ascii="Times New Roman" w:eastAsia="Times New Roman" w:hAnsi="Times New Roman"/>
          <w:lang w:eastAsia="de-DE"/>
        </w:rPr>
        <w:t xml:space="preserve"> </w:t>
      </w:r>
      <w:proofErr w:type="spellStart"/>
      <w:r>
        <w:rPr>
          <w:rFonts w:ascii="Times New Roman" w:eastAsia="Times New Roman" w:hAnsi="Times New Roman"/>
          <w:lang w:eastAsia="de-DE"/>
        </w:rPr>
        <w:t>distreso</w:t>
      </w:r>
      <w:proofErr w:type="spellEnd"/>
      <w:r>
        <w:rPr>
          <w:rFonts w:ascii="Times New Roman" w:eastAsia="Times New Roman" w:hAnsi="Times New Roman"/>
          <w:lang w:eastAsia="de-DE"/>
        </w:rPr>
        <w:t xml:space="preserve"> </w:t>
      </w:r>
      <w:r w:rsidRPr="00645791">
        <w:rPr>
          <w:rFonts w:ascii="Times New Roman" w:eastAsia="Times New Roman" w:hAnsi="Times New Roman"/>
          <w:lang w:eastAsia="de-DE"/>
        </w:rPr>
        <w:t>sindromas).</w:t>
      </w:r>
    </w:p>
    <w:p w:rsidR="00B62F1E" w:rsidRPr="00645791" w:rsidRDefault="00B62F1E" w:rsidP="00B62F1E">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Pr>
          <w:rFonts w:ascii="Times New Roman" w:eastAsia="Times New Roman" w:hAnsi="Times New Roman"/>
          <w:lang w:eastAsia="de-DE"/>
        </w:rPr>
        <w:t>Dusulys</w:t>
      </w:r>
      <w:r w:rsidRPr="00645791">
        <w:rPr>
          <w:rFonts w:ascii="Times New Roman" w:eastAsia="Times New Roman" w:hAnsi="Times New Roman"/>
          <w:lang w:eastAsia="de-DE"/>
        </w:rPr>
        <w:t xml:space="preserve">, </w:t>
      </w:r>
      <w:r>
        <w:rPr>
          <w:rFonts w:ascii="Times New Roman" w:eastAsia="Times New Roman" w:hAnsi="Times New Roman"/>
          <w:lang w:eastAsia="de-DE"/>
        </w:rPr>
        <w:t xml:space="preserve">didelis </w:t>
      </w:r>
      <w:r w:rsidRPr="00645791">
        <w:rPr>
          <w:rFonts w:ascii="Times New Roman" w:eastAsia="Times New Roman" w:hAnsi="Times New Roman"/>
          <w:lang w:eastAsia="de-DE"/>
        </w:rPr>
        <w:t xml:space="preserve">nuovargis, </w:t>
      </w:r>
      <w:r>
        <w:rPr>
          <w:rFonts w:ascii="Times New Roman" w:eastAsia="Times New Roman" w:hAnsi="Times New Roman"/>
          <w:lang w:eastAsia="de-DE"/>
        </w:rPr>
        <w:t>kojų patinimas</w:t>
      </w:r>
      <w:r w:rsidRPr="00645791">
        <w:rPr>
          <w:rFonts w:ascii="Times New Roman" w:eastAsia="Times New Roman" w:hAnsi="Times New Roman"/>
          <w:lang w:eastAsia="de-DE"/>
        </w:rPr>
        <w:t xml:space="preserve"> (</w:t>
      </w:r>
      <w:r>
        <w:rPr>
          <w:rFonts w:ascii="Times New Roman" w:eastAsia="Times New Roman" w:hAnsi="Times New Roman"/>
          <w:lang w:eastAsia="de-DE"/>
        </w:rPr>
        <w:t xml:space="preserve">tokie gali būti </w:t>
      </w:r>
      <w:r w:rsidRPr="00645791">
        <w:rPr>
          <w:rFonts w:ascii="Times New Roman" w:eastAsia="Times New Roman" w:hAnsi="Times New Roman"/>
          <w:lang w:eastAsia="de-DE"/>
        </w:rPr>
        <w:t>širdies nepakankamum</w:t>
      </w:r>
      <w:r>
        <w:rPr>
          <w:rFonts w:ascii="Times New Roman" w:eastAsia="Times New Roman" w:hAnsi="Times New Roman"/>
          <w:lang w:eastAsia="de-DE"/>
        </w:rPr>
        <w:t>o</w:t>
      </w:r>
      <w:r w:rsidRPr="00864178">
        <w:rPr>
          <w:rFonts w:ascii="Times New Roman" w:eastAsia="Times New Roman" w:hAnsi="Times New Roman"/>
          <w:lang w:eastAsia="de-DE"/>
        </w:rPr>
        <w:t xml:space="preserve"> </w:t>
      </w:r>
      <w:r>
        <w:rPr>
          <w:rFonts w:ascii="Times New Roman" w:eastAsia="Times New Roman" w:hAnsi="Times New Roman"/>
          <w:lang w:eastAsia="de-DE"/>
        </w:rPr>
        <w:t>simptomai</w:t>
      </w:r>
      <w:r w:rsidRPr="00645791">
        <w:rPr>
          <w:rFonts w:ascii="Times New Roman" w:eastAsia="Times New Roman" w:hAnsi="Times New Roman"/>
          <w:lang w:eastAsia="de-DE"/>
        </w:rPr>
        <w:t>) (nedažna</w:t>
      </w:r>
      <w:r>
        <w:rPr>
          <w:rFonts w:ascii="Times New Roman" w:eastAsia="Times New Roman" w:hAnsi="Times New Roman"/>
          <w:lang w:eastAsia="de-DE"/>
        </w:rPr>
        <w:t>s</w:t>
      </w:r>
      <w:r w:rsidRPr="00645791">
        <w:rPr>
          <w:rFonts w:ascii="Times New Roman" w:eastAsia="Times New Roman" w:hAnsi="Times New Roman"/>
          <w:lang w:eastAsia="de-DE"/>
        </w:rPr>
        <w:t>).</w:t>
      </w:r>
    </w:p>
    <w:p w:rsidR="00B62F1E" w:rsidRPr="00020D7E" w:rsidRDefault="00B62F1E" w:rsidP="00B62F1E">
      <w:pPr>
        <w:autoSpaceDE w:val="0"/>
        <w:autoSpaceDN w:val="0"/>
        <w:adjustRightInd w:val="0"/>
        <w:spacing w:after="0" w:line="240" w:lineRule="auto"/>
        <w:ind w:left="567" w:hanging="567"/>
        <w:rPr>
          <w:rFonts w:ascii="Times New Roman" w:eastAsia="Times New Roman" w:hAnsi="Times New Roman"/>
          <w:lang w:eastAsia="de-DE"/>
        </w:rPr>
      </w:pPr>
      <w:r w:rsidRPr="00020D7E">
        <w:rPr>
          <w:rFonts w:ascii="Times New Roman" w:hAnsi="Times New Roman"/>
        </w:rPr>
        <w:t>•</w:t>
      </w:r>
      <w:r w:rsidRPr="00020D7E">
        <w:rPr>
          <w:rFonts w:ascii="Times New Roman" w:hAnsi="Times New Roman"/>
        </w:rPr>
        <w:tab/>
        <w:t xml:space="preserve">Labai didelis nuovargis ir silpnumas, taškinės kraujosruvos (purpura) arba kraujosruvos po oda (mėlynės) mažame plote, mažas šlapimo kiekis arba visiškas šlapimo nebuvimas (ūminis inkstų funkcijos nepakankamumas) ir infekcinės ligos požymiai. Tai gali būti </w:t>
      </w:r>
      <w:proofErr w:type="spellStart"/>
      <w:r w:rsidRPr="00020D7E">
        <w:rPr>
          <w:rFonts w:ascii="Times New Roman" w:hAnsi="Times New Roman"/>
        </w:rPr>
        <w:t>trombozinės</w:t>
      </w:r>
      <w:proofErr w:type="spellEnd"/>
      <w:r w:rsidRPr="00020D7E">
        <w:rPr>
          <w:rFonts w:ascii="Times New Roman" w:hAnsi="Times New Roman"/>
        </w:rPr>
        <w:t xml:space="preserve"> </w:t>
      </w:r>
      <w:proofErr w:type="spellStart"/>
      <w:r w:rsidRPr="00020D7E">
        <w:rPr>
          <w:rFonts w:ascii="Times New Roman" w:hAnsi="Times New Roman"/>
        </w:rPr>
        <w:t>mikroangiopatijos</w:t>
      </w:r>
      <w:proofErr w:type="spellEnd"/>
      <w:r w:rsidRPr="00020D7E">
        <w:rPr>
          <w:rFonts w:ascii="Times New Roman" w:hAnsi="Times New Roman"/>
        </w:rPr>
        <w:t xml:space="preserve"> (kraujo krešulių susidarymas smulkiosiose kraujagyslėse) ir hemolizinio </w:t>
      </w:r>
      <w:proofErr w:type="spellStart"/>
      <w:r w:rsidRPr="00020D7E">
        <w:rPr>
          <w:rFonts w:ascii="Times New Roman" w:hAnsi="Times New Roman"/>
        </w:rPr>
        <w:t>ureminio</w:t>
      </w:r>
      <w:proofErr w:type="spellEnd"/>
      <w:r w:rsidRPr="00020D7E">
        <w:rPr>
          <w:rFonts w:ascii="Times New Roman" w:hAnsi="Times New Roman"/>
        </w:rPr>
        <w:t xml:space="preserve"> sindromo, kurie gali būti mirtini, požymiai (</w:t>
      </w:r>
      <w:r w:rsidRPr="00020D7E">
        <w:rPr>
          <w:rFonts w:ascii="Times New Roman" w:hAnsi="Times New Roman"/>
          <w:bCs/>
        </w:rPr>
        <w:t>labai retas</w:t>
      </w:r>
      <w:r w:rsidRPr="00020D7E">
        <w:rPr>
          <w:rFonts w:ascii="Times New Roman" w:hAnsi="Times New Roman"/>
        </w:rPr>
        <w:t>)</w:t>
      </w:r>
      <w:r w:rsidRPr="00020D7E">
        <w:rPr>
          <w:rFonts w:ascii="Times New Roman" w:eastAsia="Times New Roman" w:hAnsi="Times New Roman"/>
          <w:lang w:eastAsia="de-DE"/>
        </w:rPr>
        <w:t>.</w:t>
      </w:r>
    </w:p>
    <w:p w:rsidR="00B62F1E" w:rsidRPr="00645791" w:rsidRDefault="00B62F1E" w:rsidP="00B62F1E">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sidRPr="00645791">
        <w:rPr>
          <w:rFonts w:ascii="Times New Roman" w:eastAsia="Times New Roman" w:hAnsi="Times New Roman"/>
          <w:lang w:eastAsia="de-DE"/>
        </w:rPr>
        <w:t>Veido ir galūnių paralyžius (dažniausiai vien</w:t>
      </w:r>
      <w:r>
        <w:rPr>
          <w:rFonts w:ascii="Times New Roman" w:eastAsia="Times New Roman" w:hAnsi="Times New Roman"/>
          <w:lang w:eastAsia="de-DE"/>
        </w:rPr>
        <w:t>pusis</w:t>
      </w:r>
      <w:r w:rsidRPr="00645791">
        <w:rPr>
          <w:rFonts w:ascii="Times New Roman" w:eastAsia="Times New Roman" w:hAnsi="Times New Roman"/>
          <w:lang w:eastAsia="de-DE"/>
        </w:rPr>
        <w:t xml:space="preserve">) regėjimo ir kalbos sutrikimai, </w:t>
      </w:r>
      <w:r>
        <w:rPr>
          <w:rFonts w:ascii="Times New Roman" w:eastAsia="Times New Roman" w:hAnsi="Times New Roman"/>
          <w:lang w:eastAsia="de-DE"/>
        </w:rPr>
        <w:t>nu</w:t>
      </w:r>
      <w:r w:rsidRPr="00645791">
        <w:rPr>
          <w:rFonts w:ascii="Times New Roman" w:eastAsia="Times New Roman" w:hAnsi="Times New Roman"/>
          <w:lang w:eastAsia="de-DE"/>
        </w:rPr>
        <w:t>tirpimas (</w:t>
      </w:r>
      <w:r w:rsidRPr="000D0044">
        <w:rPr>
          <w:rFonts w:ascii="Times New Roman" w:eastAsia="Times New Roman" w:hAnsi="Times New Roman"/>
          <w:lang w:eastAsia="de-DE"/>
        </w:rPr>
        <w:t>gali būti insulto požymis</w:t>
      </w:r>
      <w:r w:rsidRPr="00645791">
        <w:rPr>
          <w:rFonts w:ascii="Times New Roman" w:eastAsia="Times New Roman" w:hAnsi="Times New Roman"/>
          <w:lang w:eastAsia="de-DE"/>
        </w:rPr>
        <w:t>) (nedažna</w:t>
      </w:r>
      <w:r>
        <w:rPr>
          <w:rFonts w:ascii="Times New Roman" w:eastAsia="Times New Roman" w:hAnsi="Times New Roman"/>
          <w:lang w:eastAsia="de-DE"/>
        </w:rPr>
        <w:t>s</w:t>
      </w:r>
      <w:r w:rsidRPr="00645791">
        <w:rPr>
          <w:rFonts w:ascii="Times New Roman" w:eastAsia="Times New Roman" w:hAnsi="Times New Roman"/>
          <w:lang w:eastAsia="de-DE"/>
        </w:rPr>
        <w:t>).</w:t>
      </w:r>
    </w:p>
    <w:p w:rsidR="00B62F1E" w:rsidRPr="00645791" w:rsidRDefault="00B62F1E" w:rsidP="00B62F1E">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Pr>
          <w:rFonts w:ascii="Times New Roman" w:eastAsia="Times New Roman" w:hAnsi="Times New Roman"/>
          <w:lang w:eastAsia="de-DE"/>
        </w:rPr>
        <w:t>Pageltusi</w:t>
      </w:r>
      <w:r w:rsidRPr="00645791">
        <w:rPr>
          <w:rFonts w:ascii="Times New Roman" w:eastAsia="Times New Roman" w:hAnsi="Times New Roman"/>
          <w:lang w:eastAsia="de-DE"/>
        </w:rPr>
        <w:t xml:space="preserve"> oda</w:t>
      </w:r>
      <w:r w:rsidRPr="00645791" w:rsidDel="009257B0">
        <w:rPr>
          <w:rFonts w:ascii="Times New Roman" w:eastAsia="Times New Roman" w:hAnsi="Times New Roman"/>
          <w:lang w:eastAsia="de-DE"/>
        </w:rPr>
        <w:t xml:space="preserve"> </w:t>
      </w:r>
      <w:r>
        <w:rPr>
          <w:rFonts w:ascii="Times New Roman" w:eastAsia="Times New Roman" w:hAnsi="Times New Roman"/>
          <w:lang w:eastAsia="de-DE"/>
        </w:rPr>
        <w:t>ir akių obuoliai</w:t>
      </w:r>
      <w:r w:rsidRPr="00645791">
        <w:rPr>
          <w:rFonts w:ascii="Times New Roman" w:eastAsia="Times New Roman" w:hAnsi="Times New Roman"/>
          <w:lang w:eastAsia="de-DE"/>
        </w:rPr>
        <w:t>, pykinimas, nuovargis, viduriavimas,</w:t>
      </w:r>
      <w:r>
        <w:rPr>
          <w:rFonts w:ascii="Times New Roman" w:eastAsia="Times New Roman" w:hAnsi="Times New Roman"/>
          <w:lang w:eastAsia="de-DE"/>
        </w:rPr>
        <w:t xml:space="preserve"> orientacijos sutrikimas</w:t>
      </w:r>
      <w:r w:rsidRPr="00645791">
        <w:rPr>
          <w:rFonts w:ascii="Times New Roman" w:eastAsia="Times New Roman" w:hAnsi="Times New Roman"/>
          <w:lang w:eastAsia="de-DE"/>
        </w:rPr>
        <w:t xml:space="preserve"> (</w:t>
      </w:r>
      <w:r>
        <w:rPr>
          <w:rFonts w:ascii="Times New Roman" w:eastAsia="Times New Roman" w:hAnsi="Times New Roman"/>
          <w:lang w:eastAsia="de-DE"/>
        </w:rPr>
        <w:t>gali būti sunkaus</w:t>
      </w:r>
      <w:r w:rsidRPr="00645791">
        <w:rPr>
          <w:rFonts w:ascii="Times New Roman" w:eastAsia="Times New Roman" w:hAnsi="Times New Roman"/>
          <w:lang w:eastAsia="de-DE"/>
        </w:rPr>
        <w:t xml:space="preserve"> kepe</w:t>
      </w:r>
      <w:r>
        <w:rPr>
          <w:rFonts w:ascii="Times New Roman" w:eastAsia="Times New Roman" w:hAnsi="Times New Roman"/>
          <w:lang w:eastAsia="de-DE"/>
        </w:rPr>
        <w:t>nų pažeidimo požymis</w:t>
      </w:r>
      <w:r w:rsidRPr="00645791">
        <w:rPr>
          <w:rFonts w:ascii="Times New Roman" w:eastAsia="Times New Roman" w:hAnsi="Times New Roman"/>
          <w:lang w:eastAsia="de-DE"/>
        </w:rPr>
        <w:t xml:space="preserve">, įskaitant kepenų nepakankamumą) </w:t>
      </w:r>
      <w:r w:rsidRPr="0062033E">
        <w:rPr>
          <w:rFonts w:ascii="Times New Roman" w:eastAsia="Times New Roman" w:hAnsi="Times New Roman"/>
          <w:lang w:eastAsia="de-DE"/>
        </w:rPr>
        <w:t>(nedažnas</w:t>
      </w:r>
      <w:r w:rsidRPr="00645791">
        <w:rPr>
          <w:rFonts w:ascii="Times New Roman" w:eastAsia="Times New Roman" w:hAnsi="Times New Roman"/>
          <w:lang w:eastAsia="de-DE"/>
        </w:rPr>
        <w:t xml:space="preserve">). </w:t>
      </w:r>
    </w:p>
    <w:p w:rsidR="00B62F1E" w:rsidRPr="00645791" w:rsidRDefault="00B62F1E" w:rsidP="00B62F1E">
      <w:pPr>
        <w:tabs>
          <w:tab w:val="left" w:pos="567"/>
        </w:tabs>
        <w:autoSpaceDE w:val="0"/>
        <w:autoSpaceDN w:val="0"/>
        <w:adjustRightInd w:val="0"/>
        <w:spacing w:after="0" w:line="240" w:lineRule="auto"/>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Pr>
          <w:rFonts w:ascii="Times New Roman" w:eastAsia="Times New Roman" w:hAnsi="Times New Roman"/>
          <w:lang w:eastAsia="de-DE"/>
        </w:rPr>
        <w:t>Stiprus</w:t>
      </w:r>
      <w:r w:rsidRPr="00645791">
        <w:rPr>
          <w:rFonts w:ascii="Times New Roman" w:eastAsia="Times New Roman" w:hAnsi="Times New Roman"/>
          <w:lang w:eastAsia="de-DE"/>
        </w:rPr>
        <w:t xml:space="preserve"> skausmas krūtinėje</w:t>
      </w:r>
      <w:r>
        <w:rPr>
          <w:rFonts w:ascii="Times New Roman" w:eastAsia="Times New Roman" w:hAnsi="Times New Roman"/>
          <w:lang w:eastAsia="de-DE"/>
        </w:rPr>
        <w:t>, š</w:t>
      </w:r>
      <w:r w:rsidRPr="00645791">
        <w:rPr>
          <w:rFonts w:ascii="Times New Roman" w:eastAsia="Times New Roman" w:hAnsi="Times New Roman"/>
          <w:lang w:eastAsia="de-DE"/>
        </w:rPr>
        <w:t>irdies smūgis (miokardo infarktas) (retas).</w:t>
      </w:r>
    </w:p>
    <w:p w:rsidR="00B62F1E" w:rsidRPr="00645791" w:rsidRDefault="00B62F1E" w:rsidP="00B62F1E">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t>Sunki padidėjusio jautrumo/ alerginė reakcij</w:t>
      </w:r>
      <w:r>
        <w:rPr>
          <w:rFonts w:ascii="Times New Roman" w:eastAsia="Times New Roman" w:hAnsi="Times New Roman"/>
          <w:lang w:eastAsia="de-DE"/>
        </w:rPr>
        <w:t>a</w:t>
      </w:r>
      <w:r w:rsidRPr="00645791">
        <w:rPr>
          <w:rFonts w:ascii="Times New Roman" w:eastAsia="Times New Roman" w:hAnsi="Times New Roman"/>
          <w:lang w:eastAsia="de-DE"/>
        </w:rPr>
        <w:t xml:space="preserve"> su sunkiu odos bėrimu, įskaitant pa</w:t>
      </w:r>
      <w:r>
        <w:rPr>
          <w:rFonts w:ascii="Times New Roman" w:eastAsia="Times New Roman" w:hAnsi="Times New Roman"/>
          <w:lang w:eastAsia="de-DE"/>
        </w:rPr>
        <w:t>r</w:t>
      </w:r>
      <w:r w:rsidRPr="00645791">
        <w:rPr>
          <w:rFonts w:ascii="Times New Roman" w:eastAsia="Times New Roman" w:hAnsi="Times New Roman"/>
          <w:lang w:eastAsia="de-DE"/>
        </w:rPr>
        <w:t>audusią niežtinčią odą, rankų, pėdų, kelių, veido, lūpų, burnos ar gerklės patinim</w:t>
      </w:r>
      <w:r>
        <w:rPr>
          <w:rFonts w:ascii="Times New Roman" w:eastAsia="Times New Roman" w:hAnsi="Times New Roman"/>
          <w:lang w:eastAsia="de-DE"/>
        </w:rPr>
        <w:t>ą</w:t>
      </w:r>
      <w:r w:rsidRPr="00645791">
        <w:rPr>
          <w:rFonts w:ascii="Times New Roman" w:eastAsia="Times New Roman" w:hAnsi="Times New Roman"/>
          <w:lang w:eastAsia="de-DE"/>
        </w:rPr>
        <w:t xml:space="preserve"> (dėl k</w:t>
      </w:r>
      <w:r>
        <w:rPr>
          <w:rFonts w:ascii="Times New Roman" w:eastAsia="Times New Roman" w:hAnsi="Times New Roman"/>
          <w:lang w:eastAsia="de-DE"/>
        </w:rPr>
        <w:t>urių</w:t>
      </w:r>
      <w:r w:rsidRPr="00645791">
        <w:rPr>
          <w:rFonts w:ascii="Times New Roman" w:eastAsia="Times New Roman" w:hAnsi="Times New Roman"/>
          <w:lang w:eastAsia="de-DE"/>
        </w:rPr>
        <w:t xml:space="preserve"> gali būti sunku ryti ar kvėpuoti), švokštim</w:t>
      </w:r>
      <w:r>
        <w:rPr>
          <w:rFonts w:ascii="Times New Roman" w:eastAsia="Times New Roman" w:hAnsi="Times New Roman"/>
          <w:lang w:eastAsia="de-DE"/>
        </w:rPr>
        <w:t>ą</w:t>
      </w:r>
      <w:r w:rsidRPr="00645791">
        <w:rPr>
          <w:rFonts w:ascii="Times New Roman" w:eastAsia="Times New Roman" w:hAnsi="Times New Roman"/>
          <w:lang w:eastAsia="de-DE"/>
        </w:rPr>
        <w:t>, greit</w:t>
      </w:r>
      <w:r>
        <w:rPr>
          <w:rFonts w:ascii="Times New Roman" w:eastAsia="Times New Roman" w:hAnsi="Times New Roman"/>
          <w:lang w:eastAsia="de-DE"/>
        </w:rPr>
        <w:t>ą</w:t>
      </w:r>
      <w:r w:rsidRPr="00645791">
        <w:rPr>
          <w:rFonts w:ascii="Times New Roman" w:eastAsia="Times New Roman" w:hAnsi="Times New Roman"/>
          <w:lang w:eastAsia="de-DE"/>
        </w:rPr>
        <w:t xml:space="preserve"> širdies plakim</w:t>
      </w:r>
      <w:r>
        <w:rPr>
          <w:rFonts w:ascii="Times New Roman" w:eastAsia="Times New Roman" w:hAnsi="Times New Roman"/>
          <w:lang w:eastAsia="de-DE"/>
        </w:rPr>
        <w:t>ą</w:t>
      </w:r>
      <w:r w:rsidRPr="00645791">
        <w:rPr>
          <w:rFonts w:ascii="Times New Roman" w:eastAsia="Times New Roman" w:hAnsi="Times New Roman"/>
          <w:lang w:eastAsia="de-DE"/>
        </w:rPr>
        <w:t>. Galite jausti, kad netrukus apalpsite (</w:t>
      </w:r>
      <w:proofErr w:type="spellStart"/>
      <w:r w:rsidRPr="00645791">
        <w:rPr>
          <w:rFonts w:ascii="Times New Roman" w:eastAsia="Times New Roman" w:hAnsi="Times New Roman"/>
          <w:lang w:eastAsia="de-DE"/>
        </w:rPr>
        <w:t>anafilaktoidinė</w:t>
      </w:r>
      <w:proofErr w:type="spellEnd"/>
      <w:r w:rsidRPr="00645791">
        <w:rPr>
          <w:rFonts w:ascii="Times New Roman" w:eastAsia="Times New Roman" w:hAnsi="Times New Roman"/>
          <w:lang w:eastAsia="de-DE"/>
        </w:rPr>
        <w:t xml:space="preserve"> reakcija) (labai ret</w:t>
      </w:r>
      <w:r>
        <w:rPr>
          <w:rFonts w:ascii="Times New Roman" w:eastAsia="Times New Roman" w:hAnsi="Times New Roman"/>
          <w:lang w:eastAsia="de-DE"/>
        </w:rPr>
        <w:t>a</w:t>
      </w:r>
      <w:r w:rsidRPr="00645791">
        <w:rPr>
          <w:rFonts w:ascii="Times New Roman" w:eastAsia="Times New Roman" w:hAnsi="Times New Roman"/>
          <w:lang w:eastAsia="de-DE"/>
        </w:rPr>
        <w:t>)</w:t>
      </w:r>
      <w:r>
        <w:rPr>
          <w:rFonts w:ascii="Times New Roman" w:eastAsia="Times New Roman" w:hAnsi="Times New Roman"/>
          <w:lang w:eastAsia="de-DE"/>
        </w:rPr>
        <w:t>.</w:t>
      </w:r>
    </w:p>
    <w:p w:rsidR="00B62F1E" w:rsidRPr="00645791" w:rsidRDefault="00B62F1E" w:rsidP="00B62F1E">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t>Bendras patinimas, dusulys</w:t>
      </w:r>
      <w:r>
        <w:rPr>
          <w:rFonts w:ascii="Times New Roman" w:eastAsia="Times New Roman" w:hAnsi="Times New Roman"/>
          <w:lang w:eastAsia="de-DE"/>
        </w:rPr>
        <w:t xml:space="preserve"> arba </w:t>
      </w:r>
      <w:r w:rsidRPr="00645791">
        <w:rPr>
          <w:rFonts w:ascii="Times New Roman" w:eastAsia="Times New Roman" w:hAnsi="Times New Roman"/>
          <w:lang w:eastAsia="de-DE"/>
        </w:rPr>
        <w:t>svorio padidėjimas, kurį gali sukelti skysčių nutekėjimas iš smulkiųjų kraujagyslių į audinius (kapiliarų pralaidumo sindromas) (labai retas).</w:t>
      </w:r>
    </w:p>
    <w:p w:rsidR="00B62F1E" w:rsidRPr="00C33B5B" w:rsidRDefault="00B62F1E" w:rsidP="00B62F1E">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t xml:space="preserve">Galvos skausmas su regėjimo pakitimais, </w:t>
      </w:r>
      <w:r>
        <w:rPr>
          <w:rFonts w:ascii="Times New Roman" w:eastAsia="Times New Roman" w:hAnsi="Times New Roman"/>
          <w:lang w:eastAsia="de-DE"/>
        </w:rPr>
        <w:t>sumišimas</w:t>
      </w:r>
      <w:r w:rsidRPr="00645791">
        <w:rPr>
          <w:rFonts w:ascii="Times New Roman" w:eastAsia="Times New Roman" w:hAnsi="Times New Roman"/>
          <w:lang w:eastAsia="de-DE"/>
        </w:rPr>
        <w:t>, traukuliai ar traukulių priepuoliai (</w:t>
      </w:r>
      <w:r>
        <w:rPr>
          <w:rFonts w:ascii="Times New Roman" w:eastAsia="Times New Roman" w:hAnsi="Times New Roman"/>
          <w:lang w:eastAsia="de-DE"/>
        </w:rPr>
        <w:t xml:space="preserve">gali būti </w:t>
      </w:r>
      <w:r w:rsidRPr="00645791">
        <w:rPr>
          <w:rFonts w:ascii="Times New Roman" w:eastAsia="Times New Roman" w:hAnsi="Times New Roman"/>
          <w:lang w:eastAsia="de-DE"/>
        </w:rPr>
        <w:t>užpakalinės grįžtamos</w:t>
      </w:r>
      <w:r>
        <w:rPr>
          <w:rFonts w:ascii="Times New Roman" w:eastAsia="Times New Roman" w:hAnsi="Times New Roman"/>
          <w:lang w:eastAsia="de-DE"/>
        </w:rPr>
        <w:t>ios</w:t>
      </w:r>
      <w:r w:rsidRPr="00645791">
        <w:rPr>
          <w:rFonts w:ascii="Times New Roman" w:eastAsia="Times New Roman" w:hAnsi="Times New Roman"/>
          <w:lang w:eastAsia="de-DE"/>
        </w:rPr>
        <w:t xml:space="preserve"> </w:t>
      </w:r>
      <w:proofErr w:type="spellStart"/>
      <w:r w:rsidRPr="00645791">
        <w:rPr>
          <w:rFonts w:ascii="Times New Roman" w:eastAsia="Times New Roman" w:hAnsi="Times New Roman"/>
          <w:lang w:eastAsia="de-DE"/>
        </w:rPr>
        <w:t>encefalopatijos</w:t>
      </w:r>
      <w:proofErr w:type="spellEnd"/>
      <w:r w:rsidRPr="00645791">
        <w:rPr>
          <w:rFonts w:ascii="Times New Roman" w:eastAsia="Times New Roman" w:hAnsi="Times New Roman"/>
          <w:lang w:eastAsia="de-DE"/>
        </w:rPr>
        <w:t xml:space="preserve"> sindrom</w:t>
      </w:r>
      <w:r>
        <w:rPr>
          <w:rFonts w:ascii="Times New Roman" w:eastAsia="Times New Roman" w:hAnsi="Times New Roman"/>
          <w:lang w:eastAsia="de-DE"/>
        </w:rPr>
        <w:t>o požymis</w:t>
      </w:r>
      <w:r w:rsidRPr="00645791">
        <w:rPr>
          <w:rFonts w:ascii="Times New Roman" w:eastAsia="Times New Roman" w:hAnsi="Times New Roman"/>
          <w:lang w:eastAsia="de-DE"/>
        </w:rPr>
        <w:t>) (labai retas).</w:t>
      </w:r>
    </w:p>
    <w:p w:rsidR="00B62F1E" w:rsidRPr="00B560AA" w:rsidRDefault="00B62F1E" w:rsidP="00B62F1E">
      <w:pPr>
        <w:keepNext/>
        <w:keepLines/>
        <w:autoSpaceDE w:val="0"/>
        <w:autoSpaceDN w:val="0"/>
        <w:adjustRightInd w:val="0"/>
        <w:spacing w:after="0" w:line="240" w:lineRule="auto"/>
      </w:pPr>
    </w:p>
    <w:p w:rsidR="00B62F1E" w:rsidRPr="000D7BD8" w:rsidRDefault="00B62F1E" w:rsidP="00B62F1E">
      <w:pPr>
        <w:keepNext/>
        <w:keepLines/>
        <w:autoSpaceDE w:val="0"/>
        <w:autoSpaceDN w:val="0"/>
        <w:adjustRightInd w:val="0"/>
        <w:spacing w:after="0" w:line="240" w:lineRule="auto"/>
        <w:rPr>
          <w:b/>
        </w:rPr>
      </w:pPr>
      <w:proofErr w:type="spellStart"/>
      <w:r w:rsidRPr="00B560AA">
        <w:rPr>
          <w:rFonts w:ascii="Times New Roman" w:hAnsi="Times New Roman"/>
          <w:b/>
          <w:color w:val="000000"/>
        </w:rPr>
        <w:t>Gemcitabine</w:t>
      </w:r>
      <w:proofErr w:type="spellEnd"/>
      <w:r w:rsidRPr="00B560AA">
        <w:rPr>
          <w:rFonts w:ascii="Times New Roman" w:hAnsi="Times New Roman"/>
          <w:b/>
          <w:color w:val="000000"/>
        </w:rPr>
        <w:t xml:space="preserve"> </w:t>
      </w:r>
      <w:proofErr w:type="spellStart"/>
      <w:r w:rsidRPr="00B560AA">
        <w:rPr>
          <w:rFonts w:ascii="Times New Roman" w:hAnsi="Times New Roman"/>
          <w:b/>
          <w:color w:val="000000"/>
        </w:rPr>
        <w:t>medac</w:t>
      </w:r>
      <w:proofErr w:type="spellEnd"/>
      <w:r w:rsidRPr="00B560AA">
        <w:rPr>
          <w:rFonts w:ascii="Times New Roman" w:hAnsi="Times New Roman"/>
          <w:b/>
        </w:rPr>
        <w:t xml:space="preserve"> gali sukelti šalutinį poveikį</w:t>
      </w:r>
      <w:r w:rsidRPr="00C33B5B">
        <w:rPr>
          <w:rFonts w:ascii="Times New Roman" w:eastAsia="Times New Roman" w:hAnsi="Times New Roman"/>
          <w:b/>
          <w:lang w:eastAsia="de-DE"/>
        </w:rPr>
        <w:t>, kuris gali būti:</w:t>
      </w:r>
    </w:p>
    <w:p w:rsidR="00B62F1E" w:rsidRPr="000D7BD8" w:rsidRDefault="00B62F1E" w:rsidP="00B62F1E">
      <w:pPr>
        <w:keepNext/>
        <w:keepLines/>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b/>
        </w:rPr>
        <w:t>Labai dažnas</w:t>
      </w:r>
      <w:r w:rsidRPr="00C33B5B">
        <w:rPr>
          <w:rFonts w:ascii="Times New Roman" w:eastAsia="Times New Roman" w:hAnsi="Times New Roman"/>
          <w:b/>
          <w:bCs/>
          <w:lang w:eastAsia="de-DE"/>
        </w:rPr>
        <w:t xml:space="preserve">: gali pasireikšti </w:t>
      </w:r>
      <w:r>
        <w:rPr>
          <w:rFonts w:ascii="Times New Roman" w:eastAsia="Times New Roman" w:hAnsi="Times New Roman"/>
          <w:b/>
          <w:bCs/>
          <w:lang w:eastAsia="de-DE"/>
        </w:rPr>
        <w:t>daugiau kaip</w:t>
      </w:r>
      <w:r w:rsidRPr="00C33B5B">
        <w:rPr>
          <w:rFonts w:ascii="Times New Roman" w:eastAsia="Times New Roman" w:hAnsi="Times New Roman"/>
          <w:b/>
          <w:bCs/>
          <w:lang w:eastAsia="de-DE"/>
        </w:rPr>
        <w:t xml:space="preserve"> 1 iš 10</w:t>
      </w:r>
      <w:r>
        <w:rPr>
          <w:rFonts w:ascii="Times New Roman" w:eastAsia="Times New Roman" w:hAnsi="Times New Roman"/>
          <w:b/>
          <w:bCs/>
          <w:lang w:eastAsia="de-DE"/>
        </w:rPr>
        <w:t> žmonių</w:t>
      </w:r>
      <w:r w:rsidRPr="00B560AA">
        <w:rPr>
          <w:rFonts w:ascii="Times New Roman" w:hAnsi="Times New Roman"/>
          <w:b/>
        </w:rPr>
        <w:t xml:space="preserve"> </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Pr="00C33B5B">
        <w:rPr>
          <w:rFonts w:ascii="Times New Roman" w:eastAsia="Times New Roman" w:hAnsi="Times New Roman"/>
          <w:lang w:eastAsia="de-DE"/>
        </w:rPr>
        <w:t>Nuovargis, alpimas, greitas uždusimas, ar jei atrodote išblyškęs</w:t>
      </w:r>
      <w:r w:rsidRPr="00B560AA">
        <w:rPr>
          <w:rFonts w:ascii="Times New Roman" w:hAnsi="Times New Roman"/>
        </w:rPr>
        <w:t xml:space="preserve"> (</w:t>
      </w:r>
      <w:r>
        <w:rPr>
          <w:rFonts w:ascii="Times New Roman" w:eastAsia="Times New Roman" w:hAnsi="Times New Roman"/>
          <w:lang w:eastAsia="de-DE"/>
        </w:rPr>
        <w:t xml:space="preserve">gali būti </w:t>
      </w:r>
      <w:r w:rsidRPr="00B560AA">
        <w:rPr>
          <w:rFonts w:ascii="Times New Roman" w:hAnsi="Times New Roman"/>
        </w:rPr>
        <w:t>anemij</w:t>
      </w:r>
      <w:r>
        <w:rPr>
          <w:rFonts w:ascii="Times New Roman" w:hAnsi="Times New Roman"/>
        </w:rPr>
        <w:t>os požymis</w:t>
      </w:r>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Mažas baltųjų kraujo ląstelių kiekis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leukopenija</w:t>
      </w:r>
      <w:proofErr w:type="spellEnd"/>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Vėmimas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Pykinimas</w:t>
      </w:r>
    </w:p>
    <w:p w:rsidR="00B62F1E" w:rsidRPr="00B560AA" w:rsidRDefault="00B62F1E" w:rsidP="00B62F1E">
      <w:pPr>
        <w:widowControl w:val="0"/>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Pr>
          <w:rFonts w:ascii="Times New Roman" w:eastAsia="Times New Roman" w:hAnsi="Times New Roman"/>
          <w:lang w:eastAsia="de-DE"/>
        </w:rPr>
        <w:t>Alerginis</w:t>
      </w:r>
      <w:r w:rsidRPr="00B560AA">
        <w:rPr>
          <w:rFonts w:ascii="Times New Roman" w:hAnsi="Times New Roman"/>
        </w:rPr>
        <w:t xml:space="preserve"> odos išbėrimas, dažnai niežtintis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Plaukų slinkimas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alopecija</w:t>
      </w:r>
      <w:proofErr w:type="spellEnd"/>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Kepenų veiklos sutrikimas (jį rodo kraujo tyrimų duomenų nuokrypis nuo normos</w:t>
      </w:r>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Kraujas šlapime</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hematurija</w:t>
      </w:r>
      <w:proofErr w:type="spellEnd"/>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Nenormalūs šlapimo tyrimų duomenys, t. y., baltymas šlapime</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proteinurija</w:t>
      </w:r>
      <w:proofErr w:type="spellEnd"/>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Į gripą panašūs simptomai, įskaitant karščiavimą</w:t>
      </w:r>
      <w:r w:rsidRPr="00C33B5B">
        <w:rPr>
          <w:rFonts w:ascii="Times New Roman" w:eastAsia="Times New Roman" w:hAnsi="Times New Roman"/>
          <w:lang w:eastAsia="de-DE"/>
        </w:rPr>
        <w:t xml:space="preserve">; labiausiai paplitę simptomai yra karščiavimas, galvos skausmas, </w:t>
      </w:r>
      <w:proofErr w:type="spellStart"/>
      <w:r w:rsidRPr="00C33B5B">
        <w:rPr>
          <w:rFonts w:ascii="Times New Roman" w:eastAsia="Times New Roman" w:hAnsi="Times New Roman"/>
          <w:lang w:eastAsia="de-DE"/>
        </w:rPr>
        <w:t>šaltkrėtis</w:t>
      </w:r>
      <w:proofErr w:type="spellEnd"/>
      <w:r w:rsidRPr="00C33B5B">
        <w:rPr>
          <w:rFonts w:ascii="Times New Roman" w:eastAsia="Times New Roman" w:hAnsi="Times New Roman"/>
          <w:lang w:eastAsia="de-DE"/>
        </w:rPr>
        <w:t xml:space="preserve">, raumenų skausmas, silpnumas ir apetito </w:t>
      </w:r>
      <w:r>
        <w:rPr>
          <w:rFonts w:ascii="Times New Roman" w:eastAsia="Times New Roman" w:hAnsi="Times New Roman"/>
          <w:lang w:eastAsia="de-DE"/>
        </w:rPr>
        <w:t>nebuvimas</w:t>
      </w:r>
      <w:r w:rsidRPr="00C33B5B">
        <w:rPr>
          <w:rFonts w:ascii="Times New Roman" w:eastAsia="Times New Roman" w:hAnsi="Times New Roman"/>
          <w:lang w:eastAsia="de-DE"/>
        </w:rPr>
        <w:t>. Taip pat buvo pranešta apie kosulį, tekėjimą iš nosies, diskomfortą, prakaitavimą ir miego sutrikim</w:t>
      </w:r>
      <w:r>
        <w:rPr>
          <w:rFonts w:ascii="Times New Roman" w:eastAsia="Times New Roman" w:hAnsi="Times New Roman"/>
          <w:lang w:eastAsia="de-DE"/>
        </w:rPr>
        <w:t>us</w:t>
      </w:r>
      <w:r w:rsidRPr="00C33B5B">
        <w:rPr>
          <w:rFonts w:ascii="Times New Roman" w:eastAsia="Times New Roman" w:hAnsi="Times New Roman"/>
          <w:lang w:eastAsia="de-DE"/>
        </w:rPr>
        <w:t>.</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Kulkšnių, pirštų, pėdų, veido patinimas (edema)</w:t>
      </w:r>
    </w:p>
    <w:p w:rsidR="00B62F1E" w:rsidRPr="007E71E7" w:rsidRDefault="00B62F1E" w:rsidP="00B62F1E">
      <w:pPr>
        <w:pStyle w:val="Default"/>
        <w:keepNext/>
        <w:keepLines/>
        <w:widowControl/>
        <w:rPr>
          <w:color w:val="auto"/>
          <w:sz w:val="22"/>
          <w:szCs w:val="22"/>
          <w:lang w:val="lt-LT"/>
        </w:rPr>
      </w:pPr>
    </w:p>
    <w:p w:rsidR="00B62F1E" w:rsidRPr="00C33B5B" w:rsidRDefault="00B62F1E" w:rsidP="00B62F1E">
      <w:pPr>
        <w:keepNext/>
        <w:keepLines/>
        <w:autoSpaceDE w:val="0"/>
        <w:autoSpaceDN w:val="0"/>
        <w:adjustRightInd w:val="0"/>
        <w:spacing w:after="0" w:line="240" w:lineRule="auto"/>
      </w:pPr>
      <w:r w:rsidRPr="00C33B5B" w:rsidDel="00EB5A1E">
        <w:rPr>
          <w:rFonts w:ascii="Times New Roman" w:eastAsia="Times New Roman" w:hAnsi="Times New Roman"/>
          <w:b/>
          <w:bCs/>
          <w:lang w:eastAsia="de-DE"/>
        </w:rPr>
        <w:t xml:space="preserve"> </w:t>
      </w:r>
      <w:r w:rsidRPr="00C33B5B">
        <w:rPr>
          <w:rFonts w:ascii="Times New Roman" w:eastAsia="Times New Roman" w:hAnsi="Times New Roman"/>
          <w:b/>
          <w:bCs/>
          <w:lang w:eastAsia="de-DE"/>
        </w:rPr>
        <w:t xml:space="preserve">Dažnas: gali pasireikšti </w:t>
      </w:r>
      <w:r>
        <w:rPr>
          <w:rFonts w:ascii="Times New Roman" w:eastAsia="Times New Roman" w:hAnsi="Times New Roman"/>
          <w:b/>
          <w:bCs/>
          <w:lang w:eastAsia="de-DE"/>
        </w:rPr>
        <w:t>mažiau kaip</w:t>
      </w:r>
      <w:r w:rsidRPr="00C33B5B">
        <w:rPr>
          <w:rFonts w:ascii="Times New Roman" w:eastAsia="Times New Roman" w:hAnsi="Times New Roman"/>
          <w:b/>
          <w:bCs/>
          <w:lang w:eastAsia="de-DE"/>
        </w:rPr>
        <w:t xml:space="preserve"> 1 iš 10</w:t>
      </w:r>
      <w:r>
        <w:rPr>
          <w:rFonts w:ascii="Times New Roman" w:eastAsia="Times New Roman" w:hAnsi="Times New Roman"/>
          <w:b/>
          <w:bCs/>
          <w:lang w:eastAsia="de-DE"/>
        </w:rPr>
        <w:t> žmonių</w:t>
      </w:r>
    </w:p>
    <w:p w:rsidR="00B62F1E" w:rsidRPr="007E71E7" w:rsidRDefault="00B62F1E" w:rsidP="00B62F1E">
      <w:pPr>
        <w:pStyle w:val="CM4"/>
        <w:keepNext/>
        <w:keepLines/>
        <w:widowControl/>
        <w:spacing w:line="240" w:lineRule="auto"/>
        <w:ind w:left="567" w:hanging="567"/>
        <w:rPr>
          <w:sz w:val="22"/>
          <w:szCs w:val="22"/>
          <w:lang w:val="lt-LT"/>
        </w:rPr>
      </w:pPr>
      <w:r w:rsidRPr="007E71E7">
        <w:rPr>
          <w:sz w:val="22"/>
          <w:szCs w:val="22"/>
          <w:lang w:val="lt-LT"/>
        </w:rPr>
        <w:t>•</w:t>
      </w:r>
      <w:r w:rsidRPr="007E71E7">
        <w:rPr>
          <w:sz w:val="22"/>
          <w:szCs w:val="22"/>
          <w:lang w:val="lt-LT"/>
        </w:rPr>
        <w:tab/>
        <w:t>Apetito nebuvimas (anoreksija)</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Galvos skausmas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Nemiga</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Mieguistumas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Kosulys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Sekreto tekėjimas iš nosies</w:t>
      </w:r>
      <w:r w:rsidRPr="00C33B5B">
        <w:rPr>
          <w:rFonts w:ascii="Times New Roman" w:eastAsia="Times New Roman" w:hAnsi="Times New Roman"/>
          <w:lang w:eastAsia="de-DE"/>
        </w:rPr>
        <w:t xml:space="preserve"> (rinitas)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Vidurių užkietėjimas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Viduriavimas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Burnos skausmas, paraudimas, patinimas ar opelės</w:t>
      </w:r>
      <w:r w:rsidRPr="00C33B5B">
        <w:rPr>
          <w:rFonts w:ascii="Times New Roman" w:eastAsia="Times New Roman" w:hAnsi="Times New Roman"/>
          <w:lang w:eastAsia="de-DE"/>
        </w:rPr>
        <w:t xml:space="preserve"> (stomatitas)</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B560AA">
        <w:rPr>
          <w:rFonts w:ascii="Times New Roman" w:hAnsi="Times New Roman"/>
        </w:rPr>
        <w:t>•</w:t>
      </w:r>
      <w:r w:rsidRPr="00B560AA">
        <w:rPr>
          <w:rFonts w:ascii="Times New Roman" w:hAnsi="Times New Roman"/>
        </w:rPr>
        <w:tab/>
        <w:t>Niežulys</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t>•</w:t>
      </w:r>
      <w:r w:rsidRPr="00C33B5B">
        <w:rPr>
          <w:rFonts w:ascii="Times New Roman" w:eastAsia="Times New Roman" w:hAnsi="Times New Roman"/>
          <w:lang w:eastAsia="de-DE"/>
        </w:rPr>
        <w:tab/>
        <w:t>Prakaitavimas</w:t>
      </w:r>
    </w:p>
    <w:p w:rsidR="00B62F1E" w:rsidRPr="000D7BD8" w:rsidRDefault="00B62F1E" w:rsidP="00B62F1E">
      <w:pPr>
        <w:widowControl w:val="0"/>
        <w:tabs>
          <w:tab w:val="left" w:pos="567"/>
        </w:tabs>
        <w:autoSpaceDE w:val="0"/>
        <w:autoSpaceDN w:val="0"/>
        <w:adjustRightInd w:val="0"/>
        <w:spacing w:after="0" w:line="240" w:lineRule="auto"/>
      </w:pPr>
      <w:r w:rsidRPr="00B560AA">
        <w:rPr>
          <w:rFonts w:ascii="Times New Roman" w:hAnsi="Times New Roman"/>
        </w:rPr>
        <w:t>•</w:t>
      </w:r>
      <w:r w:rsidRPr="00B560AA">
        <w:rPr>
          <w:rFonts w:ascii="Times New Roman" w:hAnsi="Times New Roman"/>
        </w:rPr>
        <w:tab/>
        <w:t>Raumenų skausmas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mialgija</w:t>
      </w:r>
      <w:proofErr w:type="spellEnd"/>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Nugaros skausmas</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B560AA">
        <w:rPr>
          <w:rFonts w:ascii="Times New Roman" w:hAnsi="Times New Roman"/>
        </w:rPr>
        <w:t>•</w:t>
      </w:r>
      <w:r w:rsidRPr="00B560AA">
        <w:rPr>
          <w:rFonts w:ascii="Times New Roman" w:hAnsi="Times New Roman"/>
        </w:rPr>
        <w:tab/>
        <w:t>Karščiavimas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Silpnumas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astenija</w:t>
      </w:r>
      <w:proofErr w:type="spellEnd"/>
      <w:r w:rsidRPr="00C33B5B">
        <w:rPr>
          <w:rFonts w:ascii="Times New Roman" w:eastAsia="Times New Roman" w:hAnsi="Times New Roman"/>
          <w:lang w:eastAsia="de-DE"/>
        </w:rPr>
        <w:t>)</w:t>
      </w:r>
    </w:p>
    <w:p w:rsidR="00B62F1E" w:rsidRPr="00DF6795" w:rsidRDefault="00B62F1E" w:rsidP="00B62F1E">
      <w:pPr>
        <w:widowControl w:val="0"/>
        <w:autoSpaceDE w:val="0"/>
        <w:autoSpaceDN w:val="0"/>
        <w:adjustRightInd w:val="0"/>
        <w:spacing w:after="0" w:line="240" w:lineRule="auto"/>
        <w:ind w:left="567" w:hanging="567"/>
        <w:rPr>
          <w:rFonts w:ascii="Times New Roman" w:hAnsi="Times New Roman"/>
        </w:rPr>
      </w:pPr>
      <w:r w:rsidRPr="00B560AA">
        <w:rPr>
          <w:rFonts w:ascii="Times New Roman" w:hAnsi="Times New Roman"/>
        </w:rPr>
        <w:t>•</w:t>
      </w:r>
      <w:r w:rsidRPr="00B560AA">
        <w:rPr>
          <w:rFonts w:ascii="Times New Roman" w:hAnsi="Times New Roman"/>
        </w:rPr>
        <w:tab/>
        <w:t>Šalčio krėtimas</w:t>
      </w:r>
    </w:p>
    <w:p w:rsidR="00B62F1E" w:rsidRPr="00102197" w:rsidRDefault="00B62F1E" w:rsidP="00B62F1E">
      <w:pPr>
        <w:widowControl w:val="0"/>
        <w:autoSpaceDE w:val="0"/>
        <w:autoSpaceDN w:val="0"/>
        <w:adjustRightInd w:val="0"/>
        <w:spacing w:after="0" w:line="240" w:lineRule="auto"/>
        <w:ind w:left="567" w:hanging="567"/>
        <w:rPr>
          <w:rFonts w:ascii="Times New Roman" w:hAnsi="Times New Roman"/>
        </w:rPr>
      </w:pPr>
      <w:r w:rsidRPr="00102197">
        <w:rPr>
          <w:rFonts w:ascii="Times New Roman" w:hAnsi="Times New Roman"/>
        </w:rPr>
        <w:t>•</w:t>
      </w:r>
      <w:r w:rsidRPr="00102197">
        <w:rPr>
          <w:rFonts w:ascii="Times New Roman" w:hAnsi="Times New Roman"/>
        </w:rPr>
        <w:tab/>
        <w:t>Infekcinės ligos</w:t>
      </w:r>
    </w:p>
    <w:p w:rsidR="00B62F1E" w:rsidRPr="00B560AA" w:rsidRDefault="00B62F1E" w:rsidP="00B62F1E">
      <w:pPr>
        <w:widowControl w:val="0"/>
        <w:autoSpaceDE w:val="0"/>
        <w:autoSpaceDN w:val="0"/>
        <w:adjustRightInd w:val="0"/>
        <w:spacing w:after="0" w:line="240" w:lineRule="auto"/>
      </w:pPr>
    </w:p>
    <w:p w:rsidR="00B62F1E" w:rsidRPr="007E71E7" w:rsidRDefault="00B62F1E" w:rsidP="00B62F1E">
      <w:pPr>
        <w:pStyle w:val="Default"/>
        <w:rPr>
          <w:color w:val="auto"/>
          <w:sz w:val="22"/>
          <w:szCs w:val="22"/>
          <w:lang w:val="lt-LT"/>
        </w:rPr>
      </w:pPr>
      <w:r w:rsidRPr="007E71E7">
        <w:rPr>
          <w:b/>
          <w:bCs/>
          <w:color w:val="auto"/>
          <w:sz w:val="22"/>
          <w:szCs w:val="22"/>
          <w:lang w:val="lt-LT"/>
        </w:rPr>
        <w:t xml:space="preserve">Nedažnas: </w:t>
      </w:r>
      <w:r w:rsidRPr="007E71E7">
        <w:rPr>
          <w:b/>
          <w:bCs/>
          <w:sz w:val="22"/>
          <w:szCs w:val="22"/>
          <w:lang w:val="lt-LT"/>
        </w:rPr>
        <w:t xml:space="preserve">gali pasireikšti </w:t>
      </w:r>
      <w:r>
        <w:rPr>
          <w:b/>
          <w:bCs/>
          <w:sz w:val="22"/>
          <w:szCs w:val="22"/>
          <w:lang w:val="lt-LT"/>
        </w:rPr>
        <w:t>mažiau kaip</w:t>
      </w:r>
      <w:r w:rsidRPr="007E71E7">
        <w:rPr>
          <w:b/>
          <w:bCs/>
          <w:sz w:val="22"/>
          <w:szCs w:val="22"/>
          <w:lang w:val="lt-LT"/>
        </w:rPr>
        <w:t xml:space="preserve"> 1 iš 100</w:t>
      </w:r>
      <w:r>
        <w:rPr>
          <w:b/>
          <w:bCs/>
          <w:sz w:val="22"/>
          <w:szCs w:val="22"/>
          <w:lang w:val="lt-LT"/>
        </w:rPr>
        <w:t> žmonių</w:t>
      </w:r>
    </w:p>
    <w:p w:rsidR="00B62F1E" w:rsidRPr="007E71E7" w:rsidRDefault="00B62F1E" w:rsidP="00B62F1E">
      <w:pPr>
        <w:pStyle w:val="CM4"/>
        <w:spacing w:line="240" w:lineRule="auto"/>
        <w:ind w:left="567" w:hanging="567"/>
        <w:rPr>
          <w:sz w:val="22"/>
          <w:szCs w:val="22"/>
          <w:lang w:val="lt-LT"/>
        </w:rPr>
      </w:pPr>
      <w:r w:rsidRPr="003019FA">
        <w:rPr>
          <w:lang w:val="lt-LT"/>
        </w:rPr>
        <w:t>•</w:t>
      </w:r>
      <w:r w:rsidRPr="003019FA">
        <w:rPr>
          <w:lang w:val="lt-LT"/>
        </w:rPr>
        <w:tab/>
      </w:r>
      <w:r w:rsidRPr="007E71E7">
        <w:rPr>
          <w:sz w:val="22"/>
          <w:szCs w:val="22"/>
          <w:lang w:val="lt-LT"/>
        </w:rPr>
        <w:t>Švokštimas (kvėpavimo takų spazmas)</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Krūtinės ląstos rentgenogramos pokyčiai (plaučių randėjimas</w:t>
      </w:r>
      <w:r w:rsidRPr="00C33B5B">
        <w:rPr>
          <w:rFonts w:ascii="Times New Roman" w:eastAsia="Times New Roman" w:hAnsi="Times New Roman"/>
          <w:lang w:eastAsia="de-DE"/>
        </w:rPr>
        <w:t>)</w:t>
      </w:r>
    </w:p>
    <w:p w:rsidR="00B62F1E" w:rsidRPr="00B560AA" w:rsidRDefault="00B62F1E" w:rsidP="00B62F1E">
      <w:pPr>
        <w:widowControl w:val="0"/>
        <w:autoSpaceDE w:val="0"/>
        <w:autoSpaceDN w:val="0"/>
        <w:adjustRightInd w:val="0"/>
        <w:spacing w:after="0" w:line="240" w:lineRule="auto"/>
        <w:ind w:left="567" w:hanging="567"/>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r>
      <w:r w:rsidRPr="00B560AA">
        <w:rPr>
          <w:rFonts w:ascii="Times New Roman" w:hAnsi="Times New Roman"/>
          <w:color w:val="000000"/>
        </w:rPr>
        <w:t>Nereguliarus širdies plakimas (aritmija</w:t>
      </w:r>
      <w:r w:rsidRPr="00C33B5B">
        <w:rPr>
          <w:rFonts w:ascii="Times New Roman" w:eastAsia="Times New Roman" w:hAnsi="Times New Roman"/>
          <w:color w:val="000000"/>
          <w:lang w:eastAsia="de-DE"/>
        </w:rPr>
        <w:t>)</w:t>
      </w:r>
    </w:p>
    <w:p w:rsidR="00B62F1E" w:rsidRPr="00B560AA" w:rsidRDefault="00B62F1E" w:rsidP="00B62F1E">
      <w:pPr>
        <w:widowControl w:val="0"/>
        <w:autoSpaceDE w:val="0"/>
        <w:autoSpaceDN w:val="0"/>
        <w:adjustRightInd w:val="0"/>
        <w:spacing w:after="0" w:line="240" w:lineRule="auto"/>
        <w:ind w:left="567" w:hanging="567"/>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Silpnumas, dusulys, sumišimas, letargija</w:t>
      </w:r>
      <w:r>
        <w:rPr>
          <w:rFonts w:ascii="Times New Roman" w:eastAsia="Times New Roman" w:hAnsi="Times New Roman"/>
          <w:color w:val="000000"/>
          <w:lang w:eastAsia="de-DE"/>
        </w:rPr>
        <w:t xml:space="preserve"> (</w:t>
      </w:r>
      <w:r>
        <w:rPr>
          <w:rFonts w:ascii="Times New Roman" w:eastAsia="Times New Roman" w:hAnsi="Times New Roman"/>
          <w:lang w:eastAsia="de-DE"/>
        </w:rPr>
        <w:t xml:space="preserve">gali būti </w:t>
      </w:r>
      <w:r>
        <w:rPr>
          <w:rFonts w:ascii="Times New Roman" w:eastAsia="Times New Roman" w:hAnsi="Times New Roman"/>
          <w:color w:val="000000"/>
          <w:lang w:eastAsia="de-DE"/>
        </w:rPr>
        <w:t>inkstų</w:t>
      </w:r>
      <w:r w:rsidRPr="00B560AA">
        <w:rPr>
          <w:rFonts w:ascii="Times New Roman" w:hAnsi="Times New Roman"/>
          <w:color w:val="000000"/>
        </w:rPr>
        <w:t xml:space="preserve"> nepakankamum</w:t>
      </w:r>
      <w:r>
        <w:rPr>
          <w:rFonts w:ascii="Times New Roman" w:hAnsi="Times New Roman"/>
          <w:color w:val="000000"/>
        </w:rPr>
        <w:t>o požymis</w:t>
      </w:r>
      <w:r>
        <w:rPr>
          <w:rFonts w:ascii="Times New Roman" w:eastAsia="Times New Roman" w:hAnsi="Times New Roman"/>
          <w:color w:val="000000"/>
          <w:lang w:eastAsia="de-DE"/>
        </w:rPr>
        <w:t>)</w:t>
      </w: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color w:val="000000"/>
          <w:lang w:eastAsia="de-DE"/>
        </w:rPr>
      </w:pPr>
      <w:r w:rsidRPr="00C33B5B">
        <w:rPr>
          <w:rFonts w:ascii="Times New Roman" w:eastAsia="Times New Roman" w:hAnsi="Times New Roman"/>
          <w:color w:val="000000"/>
          <w:lang w:eastAsia="de-DE"/>
        </w:rPr>
        <w:tab/>
      </w: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lang w:eastAsia="de-DE"/>
        </w:rPr>
      </w:pPr>
      <w:r w:rsidRPr="00C33B5B">
        <w:rPr>
          <w:rFonts w:ascii="Times New Roman" w:eastAsia="Times New Roman" w:hAnsi="Times New Roman"/>
          <w:b/>
          <w:bCs/>
          <w:lang w:eastAsia="de-DE"/>
        </w:rPr>
        <w:t xml:space="preserve">Retas: </w:t>
      </w:r>
      <w:r w:rsidRPr="00C33B5B">
        <w:rPr>
          <w:rFonts w:ascii="Times New Roman" w:eastAsia="Times New Roman" w:hAnsi="Times New Roman"/>
          <w:b/>
          <w:bCs/>
          <w:color w:val="000000"/>
          <w:lang w:eastAsia="de-DE"/>
        </w:rPr>
        <w:t xml:space="preserve">gali pasireikšti </w:t>
      </w:r>
      <w:r>
        <w:rPr>
          <w:rFonts w:ascii="Times New Roman" w:eastAsia="Times New Roman" w:hAnsi="Times New Roman"/>
          <w:b/>
          <w:bCs/>
          <w:color w:val="000000"/>
          <w:lang w:eastAsia="de-DE"/>
        </w:rPr>
        <w:t xml:space="preserve">mažiau kaip </w:t>
      </w:r>
      <w:r w:rsidRPr="00C33B5B">
        <w:rPr>
          <w:rFonts w:ascii="Times New Roman" w:eastAsia="Times New Roman" w:hAnsi="Times New Roman"/>
          <w:b/>
          <w:bCs/>
          <w:color w:val="000000"/>
          <w:lang w:eastAsia="de-DE"/>
        </w:rPr>
        <w:t>1 iš 1000</w:t>
      </w:r>
      <w:r>
        <w:rPr>
          <w:rFonts w:ascii="Times New Roman" w:eastAsia="Times New Roman" w:hAnsi="Times New Roman"/>
          <w:b/>
          <w:bCs/>
          <w:color w:val="000000"/>
          <w:lang w:eastAsia="de-DE"/>
        </w:rPr>
        <w:t> žmonių</w:t>
      </w:r>
    </w:p>
    <w:p w:rsidR="00B62F1E" w:rsidRPr="00B560AA" w:rsidRDefault="00B62F1E" w:rsidP="00B62F1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Mažas kraujospūdis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hipoten</w:t>
      </w:r>
      <w:r>
        <w:rPr>
          <w:rFonts w:ascii="Times New Roman" w:eastAsia="Times New Roman" w:hAnsi="Times New Roman"/>
          <w:lang w:eastAsia="de-DE"/>
        </w:rPr>
        <w:t>z</w:t>
      </w:r>
      <w:r w:rsidRPr="00C33B5B">
        <w:rPr>
          <w:rFonts w:ascii="Times New Roman" w:eastAsia="Times New Roman" w:hAnsi="Times New Roman"/>
          <w:lang w:eastAsia="de-DE"/>
        </w:rPr>
        <w:t>ija</w:t>
      </w:r>
      <w:proofErr w:type="spellEnd"/>
      <w:r w:rsidRPr="00C33B5B">
        <w:rPr>
          <w:rFonts w:ascii="Times New Roman" w:eastAsia="Times New Roman" w:hAnsi="Times New Roman"/>
          <w:lang w:eastAsia="de-DE"/>
        </w:rPr>
        <w:t>)</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Pr>
          <w:rFonts w:ascii="Times New Roman" w:eastAsia="Times New Roman" w:hAnsi="Times New Roman"/>
          <w:lang w:eastAsia="de-DE"/>
        </w:rPr>
        <w:t>S</w:t>
      </w:r>
      <w:r w:rsidRPr="00C33B5B">
        <w:rPr>
          <w:rFonts w:ascii="Times New Roman" w:eastAsia="Times New Roman" w:hAnsi="Times New Roman"/>
          <w:lang w:eastAsia="de-DE"/>
        </w:rPr>
        <w:t>unkios odos reakcijos, įskaitant odos pleiskanojimą</w:t>
      </w:r>
      <w:r>
        <w:rPr>
          <w:rFonts w:ascii="Times New Roman" w:eastAsia="Times New Roman" w:hAnsi="Times New Roman"/>
          <w:lang w:eastAsia="de-DE"/>
        </w:rPr>
        <w:t xml:space="preserve"> ir</w:t>
      </w:r>
      <w:r w:rsidRPr="00C33B5B">
        <w:rPr>
          <w:rFonts w:ascii="Times New Roman" w:eastAsia="Times New Roman" w:hAnsi="Times New Roman"/>
          <w:lang w:eastAsia="de-DE"/>
        </w:rPr>
        <w:t xml:space="preserve"> pūsl</w:t>
      </w:r>
      <w:r>
        <w:rPr>
          <w:rFonts w:ascii="Times New Roman" w:eastAsia="Times New Roman" w:hAnsi="Times New Roman"/>
          <w:lang w:eastAsia="de-DE"/>
        </w:rPr>
        <w:t>ių susidarymą</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t>•</w:t>
      </w:r>
      <w:r w:rsidRPr="00C33B5B">
        <w:rPr>
          <w:rFonts w:ascii="Times New Roman" w:eastAsia="Times New Roman" w:hAnsi="Times New Roman"/>
          <w:lang w:eastAsia="de-DE"/>
        </w:rPr>
        <w:tab/>
        <w:t>Odos išopėjimas</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color w:val="000000"/>
          <w:lang w:eastAsia="de-DE"/>
        </w:rPr>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Pūsleli</w:t>
      </w:r>
      <w:r>
        <w:rPr>
          <w:rFonts w:ascii="Times New Roman" w:eastAsia="Times New Roman" w:hAnsi="Times New Roman"/>
          <w:color w:val="000000"/>
          <w:lang w:eastAsia="de-DE"/>
        </w:rPr>
        <w:t>ų</w:t>
      </w:r>
      <w:r w:rsidRPr="00C33B5B">
        <w:rPr>
          <w:rFonts w:ascii="Times New Roman" w:eastAsia="Times New Roman" w:hAnsi="Times New Roman"/>
          <w:color w:val="000000"/>
          <w:lang w:eastAsia="de-DE"/>
        </w:rPr>
        <w:t xml:space="preserve"> ir žaizdelių atsiradimas odoje</w:t>
      </w:r>
    </w:p>
    <w:p w:rsidR="00B62F1E" w:rsidRPr="00B560AA" w:rsidRDefault="00B62F1E" w:rsidP="00B62F1E">
      <w:pPr>
        <w:widowControl w:val="0"/>
        <w:autoSpaceDE w:val="0"/>
        <w:autoSpaceDN w:val="0"/>
        <w:adjustRightInd w:val="0"/>
        <w:spacing w:after="0" w:line="240" w:lineRule="auto"/>
        <w:ind w:left="567" w:hanging="567"/>
        <w:rPr>
          <w:color w:val="000000"/>
        </w:rPr>
      </w:pPr>
      <w:r w:rsidRPr="00B560AA">
        <w:rPr>
          <w:rFonts w:ascii="Times New Roman" w:hAnsi="Times New Roman"/>
          <w:color w:val="000000"/>
        </w:rPr>
        <w:t>•</w:t>
      </w:r>
      <w:r w:rsidRPr="00B560AA">
        <w:rPr>
          <w:rFonts w:ascii="Times New Roman" w:hAnsi="Times New Roman"/>
          <w:color w:val="000000"/>
        </w:rPr>
        <w:tab/>
        <w:t>Odos pleiskanojimas</w:t>
      </w: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color w:val="000000"/>
          <w:lang w:eastAsia="de-DE"/>
        </w:rPr>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 xml:space="preserve">Reakcijos injekcijos vietoje – </w:t>
      </w:r>
      <w:r>
        <w:rPr>
          <w:rFonts w:ascii="Times New Roman" w:eastAsia="Times New Roman" w:hAnsi="Times New Roman"/>
          <w:color w:val="000000"/>
          <w:lang w:eastAsia="de-DE"/>
        </w:rPr>
        <w:t>dažniausiai lengvos</w:t>
      </w:r>
    </w:p>
    <w:p w:rsidR="00B62F1E" w:rsidRPr="007E71E7" w:rsidRDefault="00B62F1E" w:rsidP="00B62F1E">
      <w:pPr>
        <w:pStyle w:val="Default"/>
        <w:ind w:left="567" w:hanging="567"/>
        <w:rPr>
          <w:sz w:val="22"/>
          <w:szCs w:val="22"/>
          <w:lang w:val="lt-LT"/>
        </w:rPr>
      </w:pPr>
      <w:r w:rsidRPr="007E71E7">
        <w:rPr>
          <w:sz w:val="22"/>
          <w:szCs w:val="22"/>
          <w:lang w:val="lt-LT"/>
        </w:rPr>
        <w:t>•</w:t>
      </w:r>
      <w:r w:rsidRPr="007E71E7">
        <w:rPr>
          <w:sz w:val="22"/>
          <w:szCs w:val="22"/>
          <w:lang w:val="lt-LT"/>
        </w:rPr>
        <w:tab/>
      </w:r>
      <w:r>
        <w:rPr>
          <w:sz w:val="22"/>
          <w:szCs w:val="22"/>
          <w:lang w:val="lt-LT"/>
        </w:rPr>
        <w:t xml:space="preserve">Sutrikęs </w:t>
      </w:r>
      <w:r w:rsidRPr="007E71E7">
        <w:rPr>
          <w:sz w:val="22"/>
          <w:szCs w:val="22"/>
          <w:lang w:val="lt-LT"/>
        </w:rPr>
        <w:t>kraujo nutekėjim</w:t>
      </w:r>
      <w:r>
        <w:rPr>
          <w:sz w:val="22"/>
          <w:szCs w:val="22"/>
          <w:lang w:val="lt-LT"/>
        </w:rPr>
        <w:t>as</w:t>
      </w:r>
      <w:r w:rsidRPr="007E71E7">
        <w:rPr>
          <w:sz w:val="22"/>
          <w:szCs w:val="22"/>
          <w:lang w:val="lt-LT"/>
        </w:rPr>
        <w:t xml:space="preserve"> į galūnes. Jeigu </w:t>
      </w:r>
      <w:r>
        <w:rPr>
          <w:sz w:val="22"/>
          <w:szCs w:val="22"/>
          <w:lang w:val="lt-LT"/>
        </w:rPr>
        <w:t>sutrikimas sunkus ir</w:t>
      </w:r>
      <w:r w:rsidRPr="007E71E7">
        <w:rPr>
          <w:sz w:val="22"/>
          <w:szCs w:val="22"/>
          <w:lang w:val="lt-LT"/>
        </w:rPr>
        <w:t xml:space="preserve"> trunka ilgą laiką, rankos ar kojos gali apmirti ir pajuoduoti (gangrena)</w:t>
      </w:r>
    </w:p>
    <w:p w:rsidR="00B62F1E" w:rsidRPr="00C33B5B" w:rsidRDefault="00B62F1E" w:rsidP="00B62F1E">
      <w:pPr>
        <w:widowControl w:val="0"/>
        <w:tabs>
          <w:tab w:val="left" w:pos="567"/>
        </w:tabs>
        <w:autoSpaceDE w:val="0"/>
        <w:autoSpaceDN w:val="0"/>
        <w:adjustRightInd w:val="0"/>
        <w:spacing w:after="0" w:line="240" w:lineRule="auto"/>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 xml:space="preserve">Kraujagyslių uždegimas (periferinis </w:t>
      </w:r>
      <w:proofErr w:type="spellStart"/>
      <w:r w:rsidRPr="00C33B5B">
        <w:rPr>
          <w:rFonts w:ascii="Times New Roman" w:eastAsia="Times New Roman" w:hAnsi="Times New Roman"/>
          <w:color w:val="000000"/>
          <w:lang w:eastAsia="de-DE"/>
        </w:rPr>
        <w:t>vaskulitas</w:t>
      </w:r>
      <w:proofErr w:type="spellEnd"/>
      <w:r w:rsidRPr="00C33B5B">
        <w:rPr>
          <w:rFonts w:ascii="Times New Roman" w:eastAsia="Times New Roman" w:hAnsi="Times New Roman"/>
          <w:color w:val="000000"/>
          <w:lang w:eastAsia="de-DE"/>
        </w:rPr>
        <w:t>)</w:t>
      </w:r>
    </w:p>
    <w:p w:rsidR="00B62F1E" w:rsidRPr="003705B6" w:rsidRDefault="00B62F1E" w:rsidP="00B62F1E">
      <w:pPr>
        <w:widowControl w:val="0"/>
        <w:tabs>
          <w:tab w:val="left" w:pos="567"/>
        </w:tabs>
        <w:autoSpaceDE w:val="0"/>
        <w:autoSpaceDN w:val="0"/>
        <w:adjustRightInd w:val="0"/>
        <w:spacing w:after="0" w:line="240" w:lineRule="auto"/>
        <w:ind w:left="564" w:hanging="564"/>
        <w:rPr>
          <w:rFonts w:ascii="Times New Roman" w:hAnsi="Times New Roman"/>
        </w:rPr>
      </w:pPr>
      <w:r w:rsidRPr="00EE2737">
        <w:rPr>
          <w:rFonts w:ascii="Times New Roman" w:eastAsia="Times New Roman" w:hAnsi="Times New Roman"/>
          <w:color w:val="000000"/>
          <w:lang w:eastAsia="de-DE"/>
        </w:rPr>
        <w:t>•</w:t>
      </w:r>
      <w:r w:rsidRPr="00EE2737">
        <w:rPr>
          <w:rFonts w:ascii="Times New Roman" w:eastAsia="Times New Roman" w:hAnsi="Times New Roman"/>
          <w:color w:val="000000"/>
          <w:lang w:eastAsia="de-DE"/>
        </w:rPr>
        <w:tab/>
        <w:t>Odos išbėrimas panašus į stiprų nudegimą nuo saulės, galintis atsirasti ant odos ploto, kuris</w:t>
      </w:r>
      <w:r w:rsidRPr="003705B6">
        <w:rPr>
          <w:rFonts w:ascii="Times New Roman" w:hAnsi="Times New Roman"/>
        </w:rPr>
        <w:t xml:space="preserve"> anksčiau buvo švitintas radioaktyviaisiais spinduliais (radiacijos sukelta pažaida)</w:t>
      </w:r>
    </w:p>
    <w:p w:rsidR="00B62F1E" w:rsidRPr="000D7BD8" w:rsidRDefault="00B62F1E" w:rsidP="00B62F1E">
      <w:pPr>
        <w:widowControl w:val="0"/>
        <w:tabs>
          <w:tab w:val="left" w:pos="567"/>
        </w:tabs>
        <w:autoSpaceDE w:val="0"/>
        <w:autoSpaceDN w:val="0"/>
        <w:adjustRightInd w:val="0"/>
        <w:spacing w:after="0" w:line="240" w:lineRule="auto"/>
        <w:ind w:left="564" w:hanging="564"/>
      </w:pPr>
      <w:r w:rsidRPr="00C33B5B">
        <w:rPr>
          <w:rFonts w:ascii="Times New Roman" w:eastAsia="Times New Roman" w:hAnsi="Times New Roman"/>
          <w:color w:val="000000"/>
          <w:lang w:eastAsia="de-DE"/>
        </w:rPr>
        <w:lastRenderedPageBreak/>
        <w:t>•</w:t>
      </w:r>
      <w:r w:rsidRPr="00C33B5B">
        <w:rPr>
          <w:rFonts w:ascii="Times New Roman" w:eastAsia="Times New Roman" w:hAnsi="Times New Roman"/>
          <w:color w:val="000000"/>
          <w:lang w:eastAsia="de-DE"/>
        </w:rPr>
        <w:tab/>
        <w:t>Plaučių</w:t>
      </w:r>
      <w:r w:rsidRPr="00B560AA">
        <w:rPr>
          <w:rFonts w:ascii="Times New Roman" w:hAnsi="Times New Roman"/>
          <w:color w:val="000000"/>
        </w:rPr>
        <w:t xml:space="preserve"> oro maišelių randėjimas, susijęs su gydymu radioaktyviaisiais spinduliais</w:t>
      </w:r>
      <w:r w:rsidRPr="00C33B5B">
        <w:rPr>
          <w:rFonts w:ascii="Times New Roman" w:eastAsia="Times New Roman" w:hAnsi="Times New Roman"/>
          <w:color w:val="000000"/>
          <w:lang w:eastAsia="de-DE"/>
        </w:rPr>
        <w:t xml:space="preserve"> (toksinis radiacijos poveikis)</w:t>
      </w:r>
    </w:p>
    <w:p w:rsidR="00B62F1E" w:rsidRPr="00B560AA" w:rsidRDefault="00B62F1E" w:rsidP="00B62F1E">
      <w:pPr>
        <w:pStyle w:val="Default"/>
        <w:rPr>
          <w:b/>
          <w:color w:val="auto"/>
          <w:sz w:val="22"/>
          <w:lang w:val="lt-LT"/>
        </w:rPr>
      </w:pPr>
    </w:p>
    <w:p w:rsidR="00B62F1E" w:rsidRPr="007E71E7" w:rsidRDefault="00B62F1E" w:rsidP="00B62F1E">
      <w:pPr>
        <w:pStyle w:val="Default"/>
        <w:rPr>
          <w:color w:val="auto"/>
          <w:sz w:val="22"/>
          <w:szCs w:val="22"/>
          <w:lang w:val="lt-LT"/>
        </w:rPr>
      </w:pPr>
      <w:r w:rsidRPr="007E71E7">
        <w:rPr>
          <w:b/>
          <w:bCs/>
          <w:color w:val="auto"/>
          <w:sz w:val="22"/>
          <w:szCs w:val="22"/>
          <w:lang w:val="lt-LT"/>
        </w:rPr>
        <w:t xml:space="preserve">Labai retas: </w:t>
      </w:r>
      <w:r w:rsidRPr="007E71E7">
        <w:rPr>
          <w:b/>
          <w:bCs/>
          <w:sz w:val="22"/>
          <w:szCs w:val="22"/>
          <w:lang w:val="lt-LT"/>
        </w:rPr>
        <w:t>gali pasireikšti</w:t>
      </w:r>
      <w:r>
        <w:rPr>
          <w:b/>
          <w:bCs/>
          <w:sz w:val="22"/>
          <w:szCs w:val="22"/>
          <w:lang w:val="lt-LT"/>
        </w:rPr>
        <w:t xml:space="preserve"> mažiau kaip</w:t>
      </w:r>
      <w:r w:rsidRPr="007E71E7">
        <w:rPr>
          <w:b/>
          <w:bCs/>
          <w:sz w:val="22"/>
          <w:szCs w:val="22"/>
          <w:lang w:val="lt-LT"/>
        </w:rPr>
        <w:t xml:space="preserve"> 1 iš 10000</w:t>
      </w:r>
      <w:r>
        <w:rPr>
          <w:b/>
          <w:bCs/>
          <w:sz w:val="22"/>
          <w:szCs w:val="22"/>
          <w:lang w:val="lt-LT"/>
        </w:rPr>
        <w:t> žmonių</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Trombocitų kiekio padidėjimas (</w:t>
      </w:r>
      <w:proofErr w:type="spellStart"/>
      <w:r w:rsidRPr="007E71E7">
        <w:rPr>
          <w:sz w:val="22"/>
          <w:szCs w:val="22"/>
          <w:lang w:val="lt-LT"/>
        </w:rPr>
        <w:t>trombocitozė</w:t>
      </w:r>
      <w:proofErr w:type="spellEnd"/>
      <w:r w:rsidRPr="007E71E7">
        <w:rPr>
          <w:sz w:val="22"/>
          <w:szCs w:val="22"/>
          <w:lang w:val="lt-LT"/>
        </w:rPr>
        <w:t>)</w:t>
      </w:r>
    </w:p>
    <w:p w:rsidR="00B62F1E" w:rsidRPr="007E71E7" w:rsidRDefault="00B62F1E" w:rsidP="00B62F1E">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r>
      <w:r>
        <w:rPr>
          <w:sz w:val="22"/>
          <w:szCs w:val="22"/>
          <w:lang w:val="lt-LT"/>
        </w:rPr>
        <w:t>Sunkus odos išbėrimas su pūslėmis ir o</w:t>
      </w:r>
      <w:r w:rsidRPr="007E71E7">
        <w:rPr>
          <w:sz w:val="22"/>
          <w:szCs w:val="22"/>
          <w:lang w:val="lt-LT"/>
        </w:rPr>
        <w:t>dos lupim</w:t>
      </w:r>
      <w:r>
        <w:rPr>
          <w:sz w:val="22"/>
          <w:szCs w:val="22"/>
          <w:lang w:val="lt-LT"/>
        </w:rPr>
        <w:t>usi</w:t>
      </w:r>
      <w:r w:rsidRPr="007E71E7">
        <w:rPr>
          <w:sz w:val="22"/>
          <w:szCs w:val="22"/>
          <w:lang w:val="lt-LT"/>
        </w:rPr>
        <w:t xml:space="preserve"> (</w:t>
      </w:r>
      <w:proofErr w:type="spellStart"/>
      <w:r w:rsidRPr="003705B6">
        <w:rPr>
          <w:i/>
          <w:sz w:val="22"/>
          <w:szCs w:val="22"/>
          <w:lang w:val="lt-LT"/>
        </w:rPr>
        <w:t>Stevens-Johnson</w:t>
      </w:r>
      <w:proofErr w:type="spellEnd"/>
      <w:r w:rsidRPr="007E71E7">
        <w:rPr>
          <w:sz w:val="22"/>
          <w:szCs w:val="22"/>
          <w:lang w:val="lt-LT"/>
        </w:rPr>
        <w:t xml:space="preserve"> sindromas, toksinė </w:t>
      </w:r>
      <w:proofErr w:type="spellStart"/>
      <w:r w:rsidRPr="007E71E7">
        <w:rPr>
          <w:sz w:val="22"/>
          <w:szCs w:val="22"/>
          <w:lang w:val="lt-LT"/>
        </w:rPr>
        <w:t>epiderminė</w:t>
      </w:r>
      <w:proofErr w:type="spellEnd"/>
      <w:r w:rsidRPr="007E71E7">
        <w:rPr>
          <w:sz w:val="22"/>
          <w:szCs w:val="22"/>
          <w:lang w:val="lt-LT"/>
        </w:rPr>
        <w:t xml:space="preserve"> </w:t>
      </w:r>
      <w:proofErr w:type="spellStart"/>
      <w:r w:rsidRPr="007E71E7">
        <w:rPr>
          <w:sz w:val="22"/>
          <w:szCs w:val="22"/>
          <w:lang w:val="lt-LT"/>
        </w:rPr>
        <w:t>nekrolizė</w:t>
      </w:r>
      <w:proofErr w:type="spellEnd"/>
      <w:r w:rsidRPr="007E71E7">
        <w:rPr>
          <w:sz w:val="22"/>
          <w:szCs w:val="22"/>
          <w:lang w:val="lt-LT"/>
        </w:rPr>
        <w:t>)</w:t>
      </w:r>
    </w:p>
    <w:p w:rsidR="00B62F1E" w:rsidRDefault="00B62F1E" w:rsidP="00B62F1E">
      <w:pPr>
        <w:pStyle w:val="Default"/>
        <w:ind w:left="567" w:hanging="567"/>
        <w:rPr>
          <w:sz w:val="22"/>
          <w:szCs w:val="22"/>
          <w:lang w:val="lt-LT"/>
        </w:rPr>
      </w:pPr>
      <w:r w:rsidRPr="007E71E7">
        <w:rPr>
          <w:sz w:val="22"/>
          <w:szCs w:val="22"/>
          <w:lang w:val="lt-LT"/>
        </w:rPr>
        <w:t>•</w:t>
      </w:r>
      <w:r w:rsidRPr="007E71E7">
        <w:rPr>
          <w:sz w:val="22"/>
          <w:szCs w:val="22"/>
          <w:lang w:val="lt-LT"/>
        </w:rPr>
        <w:tab/>
        <w:t>Storosios žarnos gleivinės uždegimas, pasireiškęs dėl silpnos kraujotakos (išeminis kolitas)</w:t>
      </w:r>
    </w:p>
    <w:p w:rsidR="00B62F1E" w:rsidRPr="00102197" w:rsidRDefault="00B62F1E" w:rsidP="00B62F1E">
      <w:pPr>
        <w:pStyle w:val="Default"/>
        <w:tabs>
          <w:tab w:val="left" w:pos="567"/>
        </w:tabs>
        <w:rPr>
          <w:bCs/>
          <w:color w:val="auto"/>
          <w:sz w:val="22"/>
          <w:szCs w:val="22"/>
          <w:lang w:val="lt-LT"/>
        </w:rPr>
      </w:pPr>
      <w:r w:rsidRPr="00E25BD1">
        <w:rPr>
          <w:bCs/>
          <w:color w:val="auto"/>
          <w:sz w:val="22"/>
          <w:szCs w:val="22"/>
          <w:lang w:val="lt-LT"/>
        </w:rPr>
        <w:t>•</w:t>
      </w:r>
      <w:r w:rsidRPr="00E25BD1">
        <w:rPr>
          <w:bCs/>
          <w:color w:val="auto"/>
          <w:sz w:val="22"/>
          <w:szCs w:val="22"/>
          <w:lang w:val="lt-LT"/>
        </w:rPr>
        <w:tab/>
      </w:r>
      <w:r w:rsidRPr="00102197">
        <w:rPr>
          <w:bCs/>
          <w:color w:val="auto"/>
          <w:sz w:val="22"/>
          <w:szCs w:val="22"/>
          <w:lang w:val="lt-LT"/>
        </w:rPr>
        <w:t>Kraujo krešulių susidarymas smulkiosiose kraujagyslėse (</w:t>
      </w:r>
      <w:proofErr w:type="spellStart"/>
      <w:r w:rsidRPr="00102197">
        <w:rPr>
          <w:bCs/>
          <w:color w:val="auto"/>
          <w:sz w:val="22"/>
          <w:szCs w:val="22"/>
          <w:lang w:val="lt-LT"/>
        </w:rPr>
        <w:t>trombozinė</w:t>
      </w:r>
      <w:proofErr w:type="spellEnd"/>
      <w:r w:rsidRPr="00102197">
        <w:rPr>
          <w:bCs/>
          <w:color w:val="auto"/>
          <w:sz w:val="22"/>
          <w:szCs w:val="22"/>
          <w:lang w:val="lt-LT"/>
        </w:rPr>
        <w:t xml:space="preserve"> </w:t>
      </w:r>
      <w:proofErr w:type="spellStart"/>
      <w:r w:rsidRPr="00102197">
        <w:rPr>
          <w:bCs/>
          <w:color w:val="auto"/>
          <w:sz w:val="22"/>
          <w:szCs w:val="22"/>
          <w:lang w:val="lt-LT"/>
        </w:rPr>
        <w:t>mikroangiopatija</w:t>
      </w:r>
      <w:proofErr w:type="spellEnd"/>
      <w:r w:rsidRPr="00102197">
        <w:rPr>
          <w:bCs/>
          <w:color w:val="auto"/>
          <w:sz w:val="22"/>
          <w:szCs w:val="22"/>
          <w:lang w:val="lt-LT"/>
        </w:rPr>
        <w:t>)</w:t>
      </w:r>
    </w:p>
    <w:p w:rsidR="00B62F1E" w:rsidRDefault="00B62F1E" w:rsidP="00B62F1E">
      <w:pPr>
        <w:pStyle w:val="Default"/>
        <w:ind w:left="567" w:hanging="567"/>
        <w:rPr>
          <w:sz w:val="22"/>
          <w:szCs w:val="22"/>
          <w:lang w:val="lt-LT"/>
        </w:rPr>
      </w:pPr>
    </w:p>
    <w:p w:rsidR="00B62F1E" w:rsidRPr="00121F92" w:rsidRDefault="00B62F1E" w:rsidP="00B62F1E">
      <w:pPr>
        <w:pStyle w:val="Default"/>
        <w:rPr>
          <w:b/>
          <w:bCs/>
          <w:lang w:val="pt-PT"/>
        </w:rPr>
      </w:pPr>
      <w:r w:rsidRPr="00102197">
        <w:rPr>
          <w:b/>
          <w:bCs/>
          <w:color w:val="auto"/>
          <w:sz w:val="22"/>
          <w:szCs w:val="22"/>
          <w:lang w:val="lt-LT"/>
        </w:rPr>
        <w:t>Dažnis nežinomas</w:t>
      </w:r>
      <w:r>
        <w:rPr>
          <w:b/>
          <w:bCs/>
          <w:color w:val="auto"/>
          <w:sz w:val="22"/>
          <w:szCs w:val="22"/>
          <w:lang w:val="lt-LT"/>
        </w:rPr>
        <w:t>:</w:t>
      </w:r>
      <w:r w:rsidRPr="00102197">
        <w:rPr>
          <w:b/>
          <w:bCs/>
          <w:color w:val="auto"/>
          <w:sz w:val="22"/>
          <w:szCs w:val="22"/>
          <w:lang w:val="lt-LT"/>
        </w:rPr>
        <w:t xml:space="preserve"> negali būti įvertintas pagal turimus duomenis</w:t>
      </w:r>
    </w:p>
    <w:p w:rsidR="00B62F1E" w:rsidRPr="00121F92" w:rsidRDefault="00B62F1E" w:rsidP="00B62F1E">
      <w:pPr>
        <w:pStyle w:val="Default"/>
        <w:tabs>
          <w:tab w:val="left" w:pos="567"/>
        </w:tabs>
        <w:rPr>
          <w:b/>
          <w:bCs/>
          <w:lang w:val="pt-PT"/>
        </w:rPr>
      </w:pPr>
      <w:r w:rsidRPr="00102197">
        <w:rPr>
          <w:bCs/>
          <w:color w:val="auto"/>
          <w:sz w:val="22"/>
          <w:szCs w:val="22"/>
          <w:lang w:val="lt-LT"/>
        </w:rPr>
        <w:t>•</w:t>
      </w:r>
      <w:r w:rsidRPr="00102197">
        <w:rPr>
          <w:bCs/>
          <w:color w:val="auto"/>
          <w:sz w:val="22"/>
          <w:szCs w:val="22"/>
          <w:lang w:val="lt-LT"/>
        </w:rPr>
        <w:tab/>
      </w:r>
      <w:r w:rsidRPr="00102197">
        <w:rPr>
          <w:bCs/>
          <w:sz w:val="22"/>
          <w:szCs w:val="22"/>
          <w:lang w:val="lt-LT"/>
        </w:rPr>
        <w:t>Prasidedanti organų pažaida bakterijoms ir jų toksinams patekus į kraują (sepsis)</w:t>
      </w:r>
    </w:p>
    <w:p w:rsidR="00B62F1E" w:rsidRPr="00102197" w:rsidRDefault="00B62F1E" w:rsidP="00B62F1E">
      <w:pPr>
        <w:pStyle w:val="Default"/>
        <w:tabs>
          <w:tab w:val="left" w:pos="567"/>
        </w:tabs>
        <w:rPr>
          <w:bCs/>
          <w:lang w:val="lt-LT"/>
        </w:rPr>
      </w:pPr>
      <w:r w:rsidRPr="00102197">
        <w:rPr>
          <w:bCs/>
          <w:color w:val="auto"/>
          <w:sz w:val="22"/>
          <w:szCs w:val="22"/>
          <w:lang w:val="lt-LT"/>
        </w:rPr>
        <w:t>•</w:t>
      </w:r>
      <w:r w:rsidRPr="00102197">
        <w:rPr>
          <w:bCs/>
          <w:color w:val="auto"/>
          <w:sz w:val="22"/>
          <w:szCs w:val="22"/>
          <w:lang w:val="lt-LT"/>
        </w:rPr>
        <w:tab/>
      </w:r>
      <w:r w:rsidRPr="00102197">
        <w:rPr>
          <w:bCs/>
          <w:sz w:val="22"/>
          <w:szCs w:val="22"/>
          <w:lang w:val="lt-LT"/>
        </w:rPr>
        <w:t>Odos paraudimas su patinimu (</w:t>
      </w:r>
      <w:proofErr w:type="spellStart"/>
      <w:r w:rsidRPr="00102197">
        <w:rPr>
          <w:bCs/>
          <w:sz w:val="22"/>
          <w:szCs w:val="22"/>
          <w:lang w:val="lt-LT"/>
        </w:rPr>
        <w:t>pseudoceliulitas</w:t>
      </w:r>
      <w:proofErr w:type="spellEnd"/>
      <w:r w:rsidRPr="00102197">
        <w:rPr>
          <w:bCs/>
          <w:sz w:val="22"/>
          <w:szCs w:val="22"/>
          <w:lang w:val="lt-LT"/>
        </w:rPr>
        <w:t>)</w:t>
      </w:r>
    </w:p>
    <w:p w:rsidR="00B62F1E" w:rsidRPr="007E71E7" w:rsidRDefault="00B62F1E" w:rsidP="00B62F1E">
      <w:pPr>
        <w:pStyle w:val="Default"/>
        <w:ind w:left="567" w:hanging="567"/>
        <w:rPr>
          <w:sz w:val="22"/>
          <w:szCs w:val="22"/>
          <w:lang w:val="lt-LT"/>
        </w:rPr>
      </w:pP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tabs>
          <w:tab w:val="left" w:pos="567"/>
        </w:tabs>
        <w:spacing w:after="0" w:line="260" w:lineRule="exact"/>
        <w:rPr>
          <w:rFonts w:ascii="Times New Roman" w:hAnsi="Times New Roman"/>
          <w:b/>
        </w:rPr>
      </w:pPr>
      <w:r w:rsidRPr="00B560AA">
        <w:rPr>
          <w:rFonts w:ascii="Times New Roman" w:hAnsi="Times New Roman"/>
          <w:b/>
        </w:rPr>
        <w:t>Pranešimas apie šalutinį poveikį</w:t>
      </w:r>
    </w:p>
    <w:p w:rsidR="00B62F1E" w:rsidRPr="00B560AA" w:rsidRDefault="00B62F1E" w:rsidP="00B62F1E">
      <w:pPr>
        <w:widowControl w:val="0"/>
        <w:autoSpaceDE w:val="0"/>
        <w:autoSpaceDN w:val="0"/>
        <w:adjustRightInd w:val="0"/>
        <w:spacing w:after="0" w:line="240" w:lineRule="auto"/>
        <w:rPr>
          <w:rFonts w:ascii="Times New Roman" w:hAnsi="Times New Roman"/>
          <w:color w:val="000000"/>
        </w:rPr>
      </w:pPr>
      <w:r w:rsidRPr="00B560AA">
        <w:rPr>
          <w:rFonts w:ascii="Times New Roman" w:hAnsi="Times New Roman"/>
          <w:color w:val="00000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C33B5B">
        <w:rPr>
          <w:rFonts w:ascii="Times New Roman" w:eastAsia="Times New Roman" w:hAnsi="Times New Roman"/>
          <w:color w:val="000000"/>
          <w:lang w:eastAsia="de-DE"/>
        </w:rPr>
        <w:t xml:space="preserve"> nemokamu telefonu 8 800 73568 arba užpildyti interneto svetainėje </w:t>
      </w:r>
      <w:hyperlink r:id="rId4" w:history="1">
        <w:r w:rsidRPr="00C33B5B">
          <w:rPr>
            <w:rFonts w:ascii="Times New Roman" w:eastAsia="Times New Roman" w:hAnsi="Times New Roman"/>
            <w:color w:val="0000FF"/>
            <w:u w:val="single"/>
            <w:lang w:eastAsia="de-DE"/>
          </w:rPr>
          <w:t>www.vvkt.lt</w:t>
        </w:r>
      </w:hyperlink>
      <w:r w:rsidRPr="00645791">
        <w:rPr>
          <w:rFonts w:ascii="Times New Roman" w:eastAsia="Times New Roman" w:hAnsi="Times New Roman"/>
          <w:color w:val="000000"/>
          <w:lang w:eastAsia="de-DE"/>
        </w:rPr>
        <w:t xml:space="preserve"> esan</w:t>
      </w:r>
      <w:r w:rsidRPr="00C33B5B">
        <w:rPr>
          <w:rFonts w:ascii="Times New Roman" w:eastAsia="Times New Roman" w:hAnsi="Times New Roman"/>
          <w:color w:val="000000"/>
          <w:lang w:eastAsia="de-DE"/>
        </w:rPr>
        <w:t>čią formą ir pateikti ją Valstybinei vaistų kontrolės tarnybai prie Lietuvos Respublikos sveikatos apsaugos ministerijos vienu iš šių būdų: raštu (adresu</w:t>
      </w:r>
      <w:r w:rsidRPr="00B560AA">
        <w:rPr>
          <w:rFonts w:ascii="Times New Roman" w:hAnsi="Times New Roman"/>
          <w:color w:val="000000"/>
        </w:rPr>
        <w:t xml:space="preserve"> Žirmūnų g. 139A, LT</w:t>
      </w:r>
      <w:r w:rsidRPr="00C33B5B">
        <w:rPr>
          <w:rFonts w:ascii="Times New Roman" w:eastAsia="Times New Roman" w:hAnsi="Times New Roman"/>
          <w:color w:val="000000"/>
          <w:lang w:eastAsia="de-DE"/>
        </w:rPr>
        <w:t>-</w:t>
      </w:r>
      <w:r w:rsidRPr="00B560AA">
        <w:rPr>
          <w:rFonts w:ascii="Times New Roman" w:hAnsi="Times New Roman"/>
          <w:color w:val="000000"/>
        </w:rPr>
        <w:t>09120 Vilnius</w:t>
      </w:r>
      <w:r w:rsidRPr="00C33B5B">
        <w:rPr>
          <w:rFonts w:ascii="Times New Roman" w:eastAsia="Times New Roman" w:hAnsi="Times New Roman"/>
          <w:color w:val="000000"/>
          <w:lang w:eastAsia="de-DE"/>
        </w:rPr>
        <w:t>), nemokamu fakso numeriu</w:t>
      </w:r>
      <w:r w:rsidRPr="00B560AA">
        <w:rPr>
          <w:rFonts w:ascii="Times New Roman" w:hAnsi="Times New Roman"/>
          <w:color w:val="000000"/>
        </w:rPr>
        <w:t xml:space="preserve"> 8 800</w:t>
      </w:r>
      <w:r w:rsidRPr="00C33B5B">
        <w:rPr>
          <w:rFonts w:ascii="Times New Roman" w:eastAsia="Times New Roman" w:hAnsi="Times New Roman"/>
          <w:color w:val="000000"/>
          <w:lang w:eastAsia="de-DE"/>
        </w:rPr>
        <w:t> </w:t>
      </w:r>
      <w:r w:rsidRPr="00B560AA">
        <w:rPr>
          <w:rFonts w:ascii="Times New Roman" w:hAnsi="Times New Roman"/>
          <w:color w:val="000000"/>
        </w:rPr>
        <w:t>20131</w:t>
      </w:r>
      <w:r w:rsidRPr="00C33B5B">
        <w:rPr>
          <w:rFonts w:ascii="Times New Roman" w:eastAsia="Times New Roman" w:hAnsi="Times New Roman"/>
          <w:color w:val="000000"/>
          <w:lang w:eastAsia="de-DE"/>
        </w:rPr>
        <w:t>,</w:t>
      </w:r>
      <w:r w:rsidRPr="00B560AA">
        <w:rPr>
          <w:rFonts w:ascii="Times New Roman" w:hAnsi="Times New Roman"/>
          <w:color w:val="000000"/>
        </w:rPr>
        <w:t xml:space="preserve"> el. paštu </w:t>
      </w:r>
      <w:hyperlink r:id="rId5" w:history="1">
        <w:r w:rsidRPr="00B560AA">
          <w:rPr>
            <w:rFonts w:ascii="Times New Roman" w:hAnsi="Times New Roman"/>
            <w:color w:val="0000FF"/>
            <w:u w:val="single"/>
          </w:rPr>
          <w:t>NepageidaujamaR@vvkt.lt</w:t>
        </w:r>
      </w:hyperlink>
      <w:r w:rsidRPr="00645791">
        <w:rPr>
          <w:rFonts w:ascii="Times New Roman" w:eastAsia="Times New Roman" w:hAnsi="Times New Roman"/>
          <w:color w:val="000000"/>
          <w:lang w:eastAsia="de-DE"/>
        </w:rPr>
        <w:t>, taip pat per Valstybin</w:t>
      </w:r>
      <w:r w:rsidRPr="00C33B5B">
        <w:rPr>
          <w:rFonts w:ascii="Times New Roman" w:eastAsia="Times New Roman" w:hAnsi="Times New Roman"/>
          <w:color w:val="000000"/>
          <w:lang w:eastAsia="de-DE"/>
        </w:rPr>
        <w:t xml:space="preserve">ės vaistų kontrolės tarnybos prie Lietuvos Respublikos sveikatos apsaugos ministerijos interneto svetainę (adresu </w:t>
      </w:r>
      <w:hyperlink r:id="rId6" w:history="1">
        <w:r w:rsidRPr="00C33B5B">
          <w:rPr>
            <w:rFonts w:ascii="Times New Roman" w:eastAsia="Times New Roman" w:hAnsi="Times New Roman"/>
            <w:color w:val="0000FF"/>
            <w:u w:val="single"/>
            <w:lang w:eastAsia="de-DE"/>
          </w:rPr>
          <w:t>http://www.vvkt.lt</w:t>
        </w:r>
      </w:hyperlink>
      <w:r w:rsidRPr="00645791">
        <w:rPr>
          <w:rFonts w:ascii="Times New Roman" w:eastAsia="Times New Roman" w:hAnsi="Times New Roman"/>
          <w:color w:val="000000"/>
          <w:lang w:eastAsia="de-DE"/>
        </w:rPr>
        <w:t>).</w:t>
      </w:r>
      <w:r w:rsidRPr="00B560AA">
        <w:rPr>
          <w:rFonts w:ascii="Times New Roman" w:hAnsi="Times New Roman"/>
          <w:color w:val="000000"/>
        </w:rPr>
        <w:t xml:space="preserve"> Pranešdami apie šalutinį poveikį galite mums padėti gauti daugiau informacijos apie šio vaisto saugumą.</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keepNext/>
        <w:keepLines/>
        <w:autoSpaceDE w:val="0"/>
        <w:autoSpaceDN w:val="0"/>
        <w:adjustRightInd w:val="0"/>
        <w:spacing w:after="0" w:line="240" w:lineRule="auto"/>
        <w:rPr>
          <w:b/>
        </w:rPr>
      </w:pPr>
    </w:p>
    <w:p w:rsidR="00B62F1E" w:rsidRPr="007E71E7" w:rsidRDefault="00B62F1E" w:rsidP="00B62F1E">
      <w:pPr>
        <w:pStyle w:val="CM29"/>
        <w:keepNext/>
        <w:keepLines/>
        <w:widowControl/>
        <w:tabs>
          <w:tab w:val="left" w:pos="567"/>
        </w:tabs>
        <w:spacing w:after="0"/>
        <w:rPr>
          <w:sz w:val="22"/>
          <w:szCs w:val="22"/>
          <w:lang w:val="lt-LT"/>
        </w:rPr>
      </w:pPr>
      <w:r w:rsidRPr="007E71E7">
        <w:rPr>
          <w:b/>
          <w:bCs/>
          <w:sz w:val="22"/>
          <w:szCs w:val="22"/>
          <w:lang w:val="lt-LT"/>
        </w:rPr>
        <w:t>5.</w:t>
      </w:r>
      <w:r w:rsidRPr="007E71E7">
        <w:rPr>
          <w:b/>
          <w:bCs/>
          <w:sz w:val="22"/>
          <w:szCs w:val="22"/>
          <w:lang w:val="lt-LT"/>
        </w:rPr>
        <w:tab/>
        <w:t xml:space="preserve">Kaip laikyti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rsidR="00B62F1E" w:rsidRPr="007E71E7" w:rsidRDefault="00B62F1E" w:rsidP="00B62F1E">
      <w:pPr>
        <w:pStyle w:val="CM3"/>
        <w:keepNext/>
        <w:keepLines/>
        <w:widowControl/>
        <w:spacing w:line="240" w:lineRule="auto"/>
        <w:rPr>
          <w:sz w:val="22"/>
          <w:szCs w:val="22"/>
          <w:lang w:val="lt-LT"/>
        </w:rPr>
      </w:pPr>
    </w:p>
    <w:p w:rsidR="00B62F1E" w:rsidRPr="007E71E7" w:rsidRDefault="00B62F1E" w:rsidP="00B62F1E">
      <w:pPr>
        <w:pStyle w:val="CM3"/>
        <w:keepNext/>
        <w:keepLines/>
        <w:widowControl/>
        <w:spacing w:line="240" w:lineRule="auto"/>
        <w:rPr>
          <w:sz w:val="22"/>
          <w:szCs w:val="22"/>
          <w:lang w:val="lt-LT"/>
        </w:rPr>
      </w:pPr>
      <w:r w:rsidRPr="007E71E7">
        <w:rPr>
          <w:sz w:val="22"/>
          <w:szCs w:val="22"/>
          <w:lang w:val="lt-LT"/>
        </w:rPr>
        <w:t>Šį vaistą laikykite vaikams nepastebimoje ir nepasiekiamoje vietoje.</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rPr>
        <w:t xml:space="preserve">Ant dėžutės po „Tinka iki“ </w:t>
      </w:r>
      <w:r>
        <w:rPr>
          <w:rFonts w:ascii="Times New Roman" w:hAnsi="Times New Roman"/>
        </w:rPr>
        <w:t xml:space="preserve">ir ant flakono po ,,Tinka iki“ arba ,,EXP“ </w:t>
      </w:r>
      <w:r w:rsidRPr="00B560AA">
        <w:rPr>
          <w:rFonts w:ascii="Times New Roman" w:hAnsi="Times New Roman"/>
        </w:rPr>
        <w:t xml:space="preserve">nurodytam tinkamumo laikui pasibaigus, </w:t>
      </w:r>
      <w:r>
        <w:rPr>
          <w:rFonts w:ascii="Times New Roman" w:hAnsi="Times New Roman"/>
        </w:rPr>
        <w:t>šio vaisto</w:t>
      </w:r>
      <w:r w:rsidRPr="00B560AA">
        <w:rPr>
          <w:rFonts w:ascii="Times New Roman" w:hAnsi="Times New Roman"/>
        </w:rPr>
        <w:t xml:space="preserve"> vartoti negalima.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color w:val="000000"/>
        </w:rPr>
        <w:t>Šiam vaistui specialių laikymo sąlygų nereikia.</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rPr>
        <w:t>Paruoštas tirpalas</w:t>
      </w:r>
      <w:r>
        <w:rPr>
          <w:rFonts w:ascii="Times New Roman" w:hAnsi="Times New Roman"/>
        </w:rPr>
        <w:t>:</w:t>
      </w: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rPr>
        <w:t xml:space="preserve">Paruoštą tirpalą reikia lašinti nedelsiant. Paruošto taip, kaip rekomenduojama, tirpalo, laikomo ne aukštesnėje nei 25 °C temperatūroje, fizinės ir cheminės savybės nekinta 35 dienas. Paruoštą tirpalą sveikatos priežiūros specialistas gali praskiesti. Šaldyti praskiesto </w:t>
      </w:r>
      <w:proofErr w:type="spellStart"/>
      <w:r w:rsidRPr="00B560AA">
        <w:rPr>
          <w:rFonts w:ascii="Times New Roman" w:hAnsi="Times New Roman"/>
        </w:rPr>
        <w:t>gemcitabino</w:t>
      </w:r>
      <w:proofErr w:type="spellEnd"/>
      <w:r w:rsidRPr="00B560AA">
        <w:rPr>
          <w:rFonts w:ascii="Times New Roman" w:hAnsi="Times New Roman"/>
        </w:rPr>
        <w:t xml:space="preserve"> tirpalo negalima, kadangi gali kristalizuotis.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rPr>
        <w:t xml:space="preserve">Šis </w:t>
      </w:r>
      <w:r>
        <w:rPr>
          <w:rFonts w:ascii="Times New Roman" w:hAnsi="Times New Roman"/>
        </w:rPr>
        <w:t>vaistas</w:t>
      </w:r>
      <w:r w:rsidRPr="00B560AA">
        <w:rPr>
          <w:rFonts w:ascii="Times New Roman" w:hAnsi="Times New Roman"/>
        </w:rPr>
        <w:t xml:space="preserve"> skirtas tik vienkartiniam vartojimui. Nesuvartotą </w:t>
      </w:r>
      <w:r>
        <w:rPr>
          <w:rFonts w:ascii="Times New Roman" w:hAnsi="Times New Roman"/>
        </w:rPr>
        <w:t>tirpalą</w:t>
      </w:r>
      <w:r w:rsidRPr="00B560AA">
        <w:rPr>
          <w:rFonts w:ascii="Times New Roman" w:hAnsi="Times New Roman"/>
        </w:rPr>
        <w:t xml:space="preserve"> reikia tvarkyti laikantis vietinių reikalavimų. </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pPr>
    </w:p>
    <w:p w:rsidR="00B62F1E" w:rsidRPr="00C33B5B" w:rsidRDefault="00B62F1E" w:rsidP="00B62F1E">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b/>
          <w:bCs/>
          <w:lang w:eastAsia="de-DE"/>
        </w:rPr>
        <w:t>6.</w:t>
      </w:r>
      <w:r w:rsidRPr="00C33B5B">
        <w:rPr>
          <w:rFonts w:ascii="Times New Roman" w:eastAsia="Times New Roman" w:hAnsi="Times New Roman"/>
          <w:b/>
          <w:bCs/>
          <w:lang w:eastAsia="de-DE"/>
        </w:rPr>
        <w:tab/>
        <w:t>Pakuotės turinys ir kita informacija</w:t>
      </w: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b/>
          <w:bCs/>
          <w:lang w:eastAsia="de-DE"/>
        </w:rPr>
      </w:pPr>
    </w:p>
    <w:p w:rsidR="00B62F1E" w:rsidRPr="00B560AA" w:rsidRDefault="00B62F1E" w:rsidP="00B62F1E">
      <w:pPr>
        <w:widowControl w:val="0"/>
        <w:autoSpaceDE w:val="0"/>
        <w:autoSpaceDN w:val="0"/>
        <w:adjustRightInd w:val="0"/>
        <w:spacing w:after="0" w:line="240" w:lineRule="auto"/>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sudėtis</w:t>
      </w: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lang w:eastAsia="de-DE"/>
        </w:rPr>
      </w:pPr>
    </w:p>
    <w:p w:rsidR="00B62F1E" w:rsidRPr="000D7BD8" w:rsidRDefault="00B62F1E" w:rsidP="00B62F1E">
      <w:pPr>
        <w:widowControl w:val="0"/>
        <w:tabs>
          <w:tab w:val="left" w:pos="567"/>
        </w:tabs>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sidRPr="00B560AA">
        <w:rPr>
          <w:rFonts w:ascii="Times New Roman" w:hAnsi="Times New Roman"/>
        </w:rPr>
        <w:t xml:space="preserve">Veiklioji medžiaga yra </w:t>
      </w:r>
      <w:proofErr w:type="spellStart"/>
      <w:r w:rsidRPr="00B560AA">
        <w:rPr>
          <w:rFonts w:ascii="Times New Roman" w:hAnsi="Times New Roman"/>
        </w:rPr>
        <w:t>gemcitabinas</w:t>
      </w:r>
      <w:proofErr w:type="spellEnd"/>
      <w:r w:rsidRPr="00B560AA">
        <w:rPr>
          <w:rFonts w:ascii="Times New Roman" w:hAnsi="Times New Roman"/>
        </w:rPr>
        <w:t xml:space="preserve">. Kiekviename </w:t>
      </w:r>
      <w:r>
        <w:rPr>
          <w:rFonts w:ascii="Times New Roman" w:hAnsi="Times New Roman"/>
        </w:rPr>
        <w:t>flakone</w:t>
      </w:r>
      <w:r w:rsidRPr="00B560AA">
        <w:rPr>
          <w:rFonts w:ascii="Times New Roman" w:hAnsi="Times New Roman"/>
        </w:rPr>
        <w:t xml:space="preserve"> yra 200 mg, 1000 mg arba 1500 mg </w:t>
      </w:r>
      <w:proofErr w:type="spellStart"/>
      <w:r w:rsidRPr="00B560AA">
        <w:rPr>
          <w:rFonts w:ascii="Times New Roman" w:hAnsi="Times New Roman"/>
        </w:rPr>
        <w:t>gemcitabino</w:t>
      </w:r>
      <w:proofErr w:type="spellEnd"/>
      <w:r w:rsidRPr="00B560AA">
        <w:rPr>
          <w:rFonts w:ascii="Times New Roman" w:hAnsi="Times New Roman"/>
        </w:rPr>
        <w:t xml:space="preserve"> (</w:t>
      </w:r>
      <w:proofErr w:type="spellStart"/>
      <w:r w:rsidRPr="00B560AA">
        <w:rPr>
          <w:rFonts w:ascii="Times New Roman" w:hAnsi="Times New Roman"/>
        </w:rPr>
        <w:t>gemcitabino</w:t>
      </w:r>
      <w:proofErr w:type="spellEnd"/>
      <w:r w:rsidRPr="00B560AA">
        <w:rPr>
          <w:rFonts w:ascii="Times New Roman" w:hAnsi="Times New Roman"/>
        </w:rPr>
        <w:t xml:space="preserve"> hidrochlorido pavidalu).</w:t>
      </w:r>
    </w:p>
    <w:p w:rsidR="00B62F1E" w:rsidRPr="000D7BD8" w:rsidRDefault="00B62F1E" w:rsidP="00B62F1E">
      <w:pPr>
        <w:widowControl w:val="0"/>
        <w:tabs>
          <w:tab w:val="left" w:pos="567"/>
        </w:tabs>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sidRPr="00B560AA">
        <w:rPr>
          <w:rFonts w:ascii="Times New Roman" w:hAnsi="Times New Roman"/>
        </w:rPr>
        <w:t xml:space="preserve">Pagalbinės medžiagos yra </w:t>
      </w:r>
      <w:proofErr w:type="spellStart"/>
      <w:r w:rsidRPr="00B560AA">
        <w:rPr>
          <w:rFonts w:ascii="Times New Roman" w:hAnsi="Times New Roman"/>
        </w:rPr>
        <w:t>manitolis</w:t>
      </w:r>
      <w:proofErr w:type="spellEnd"/>
      <w:r w:rsidRPr="00B560AA">
        <w:rPr>
          <w:rFonts w:ascii="Times New Roman" w:hAnsi="Times New Roman"/>
        </w:rPr>
        <w:t xml:space="preserve"> (E 421), natrio acetat</w:t>
      </w:r>
      <w:r>
        <w:rPr>
          <w:rFonts w:ascii="Times New Roman" w:hAnsi="Times New Roman"/>
        </w:rPr>
        <w:t>as</w:t>
      </w:r>
      <w:r w:rsidRPr="00B560AA">
        <w:rPr>
          <w:rFonts w:ascii="Times New Roman" w:hAnsi="Times New Roman"/>
        </w:rPr>
        <w:t xml:space="preserve"> </w:t>
      </w:r>
      <w:proofErr w:type="spellStart"/>
      <w:r w:rsidRPr="00B560AA">
        <w:rPr>
          <w:rFonts w:ascii="Times New Roman" w:hAnsi="Times New Roman"/>
        </w:rPr>
        <w:t>trihidratas</w:t>
      </w:r>
      <w:proofErr w:type="spellEnd"/>
      <w:r w:rsidRPr="00B560AA">
        <w:rPr>
          <w:rFonts w:ascii="Times New Roman" w:hAnsi="Times New Roman"/>
        </w:rPr>
        <w:t xml:space="preserve">, vandenilio chlorido rūgštis ir natrio </w:t>
      </w:r>
      <w:proofErr w:type="spellStart"/>
      <w:r w:rsidRPr="00B560AA">
        <w:rPr>
          <w:rFonts w:ascii="Times New Roman" w:hAnsi="Times New Roman"/>
        </w:rPr>
        <w:t>hidroksidas</w:t>
      </w:r>
      <w:proofErr w:type="spellEnd"/>
      <w:r w:rsidRPr="00B560AA">
        <w:rPr>
          <w:rFonts w:ascii="Times New Roman" w:hAnsi="Times New Roman"/>
        </w:rPr>
        <w:t>.</w:t>
      </w:r>
    </w:p>
    <w:p w:rsidR="00B62F1E" w:rsidRPr="00B560AA" w:rsidRDefault="00B62F1E" w:rsidP="00B62F1E">
      <w:pPr>
        <w:widowControl w:val="0"/>
        <w:autoSpaceDE w:val="0"/>
        <w:autoSpaceDN w:val="0"/>
        <w:adjustRightInd w:val="0"/>
        <w:spacing w:after="0" w:line="240" w:lineRule="auto"/>
      </w:pP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lang w:eastAsia="de-DE"/>
        </w:rPr>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išvaizda ir kiekis pakuotėje</w:t>
      </w:r>
    </w:p>
    <w:p w:rsidR="00B62F1E" w:rsidRPr="00B560AA" w:rsidRDefault="00B62F1E" w:rsidP="00B62F1E">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yra balti arba beveik balti milteliai infuziniam tirpalui, tiekiami </w:t>
      </w:r>
      <w:r>
        <w:rPr>
          <w:rFonts w:ascii="Times New Roman" w:hAnsi="Times New Roman"/>
        </w:rPr>
        <w:t>flakone</w:t>
      </w:r>
      <w:r w:rsidRPr="00B560AA">
        <w:rPr>
          <w:rFonts w:ascii="Times New Roman" w:hAnsi="Times New Roman"/>
        </w:rPr>
        <w:t xml:space="preserve">. Kiekviename </w:t>
      </w:r>
      <w:r>
        <w:rPr>
          <w:rFonts w:ascii="Times New Roman" w:hAnsi="Times New Roman"/>
        </w:rPr>
        <w:t>flakone</w:t>
      </w:r>
      <w:r w:rsidRPr="00B560AA">
        <w:rPr>
          <w:rFonts w:ascii="Times New Roman" w:hAnsi="Times New Roman"/>
        </w:rPr>
        <w:t xml:space="preserve"> yra 200 mg, 1000 mg arba 1500 mg </w:t>
      </w:r>
      <w:proofErr w:type="spellStart"/>
      <w:r w:rsidRPr="00B560AA">
        <w:rPr>
          <w:rFonts w:ascii="Times New Roman" w:hAnsi="Times New Roman"/>
        </w:rPr>
        <w:t>gemcitabino</w:t>
      </w:r>
      <w:proofErr w:type="spellEnd"/>
      <w:r w:rsidRPr="00B560AA">
        <w:rPr>
          <w:rFonts w:ascii="Times New Roman" w:hAnsi="Times New Roman"/>
        </w:rPr>
        <w:t xml:space="preserve">. </w:t>
      </w:r>
      <w:r>
        <w:rPr>
          <w:rFonts w:ascii="Times New Roman" w:hAnsi="Times New Roman"/>
        </w:rPr>
        <w:t>Kiek</w:t>
      </w:r>
      <w:r w:rsidRPr="00B560AA">
        <w:rPr>
          <w:rFonts w:ascii="Times New Roman" w:hAnsi="Times New Roman"/>
        </w:rPr>
        <w:t>vienoje pakuotėje yra 1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w:t>
      </w:r>
      <w:r>
        <w:rPr>
          <w:rFonts w:ascii="Times New Roman" w:hAnsi="Times New Roman"/>
        </w:rPr>
        <w:t>flakonas</w:t>
      </w:r>
      <w:r w:rsidRPr="00B560AA">
        <w:rPr>
          <w:rFonts w:ascii="Times New Roman" w:hAnsi="Times New Roman"/>
        </w:rPr>
        <w:t xml:space="preserve">. </w:t>
      </w:r>
    </w:p>
    <w:p w:rsidR="00B62F1E" w:rsidRPr="00B560AA" w:rsidRDefault="00B62F1E" w:rsidP="00B62F1E">
      <w:pPr>
        <w:keepNext/>
        <w:keepLines/>
        <w:tabs>
          <w:tab w:val="left" w:pos="4536"/>
        </w:tabs>
        <w:autoSpaceDE w:val="0"/>
        <w:autoSpaceDN w:val="0"/>
        <w:adjustRightInd w:val="0"/>
        <w:spacing w:after="0" w:line="240" w:lineRule="auto"/>
        <w:rPr>
          <w:b/>
        </w:rPr>
      </w:pPr>
    </w:p>
    <w:p w:rsidR="00B62F1E" w:rsidRPr="00B560AA" w:rsidRDefault="00B62F1E" w:rsidP="00B62F1E">
      <w:pPr>
        <w:keepNext/>
        <w:keepLines/>
        <w:tabs>
          <w:tab w:val="left" w:pos="4536"/>
        </w:tabs>
        <w:autoSpaceDE w:val="0"/>
        <w:autoSpaceDN w:val="0"/>
        <w:adjustRightInd w:val="0"/>
        <w:spacing w:after="0" w:line="240" w:lineRule="auto"/>
        <w:rPr>
          <w:rFonts w:ascii="Times New Roman" w:hAnsi="Times New Roman"/>
          <w:b/>
        </w:rPr>
      </w:pPr>
      <w:r w:rsidRPr="00C33B5B">
        <w:rPr>
          <w:rFonts w:ascii="Times New Roman" w:eastAsia="Times New Roman" w:hAnsi="Times New Roman"/>
          <w:b/>
          <w:bCs/>
          <w:lang w:eastAsia="de-DE"/>
        </w:rPr>
        <w:t>R</w:t>
      </w:r>
      <w:r>
        <w:rPr>
          <w:rFonts w:ascii="Times New Roman" w:eastAsia="Times New Roman" w:hAnsi="Times New Roman"/>
          <w:b/>
          <w:bCs/>
          <w:lang w:eastAsia="de-DE"/>
        </w:rPr>
        <w:t>egistruotojas</w:t>
      </w:r>
      <w:r w:rsidRPr="00B560AA">
        <w:rPr>
          <w:rFonts w:ascii="Times New Roman" w:hAnsi="Times New Roman"/>
          <w:b/>
        </w:rPr>
        <w:t xml:space="preserve"> ir gamintojas</w:t>
      </w:r>
    </w:p>
    <w:p w:rsidR="00B62F1E" w:rsidRPr="00B560AA" w:rsidRDefault="00B62F1E" w:rsidP="00B62F1E">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medac</w:t>
      </w:r>
      <w:proofErr w:type="spellEnd"/>
    </w:p>
    <w:p w:rsidR="00B62F1E" w:rsidRPr="00B560AA" w:rsidRDefault="00B62F1E" w:rsidP="00B62F1E">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Gesellschaft</w:t>
      </w:r>
      <w:proofErr w:type="spellEnd"/>
      <w:r w:rsidRPr="00B560AA">
        <w:rPr>
          <w:rFonts w:ascii="Times New Roman" w:hAnsi="Times New Roman"/>
        </w:rPr>
        <w:t xml:space="preserve"> </w:t>
      </w:r>
      <w:proofErr w:type="spellStart"/>
      <w:r w:rsidRPr="00B560AA">
        <w:rPr>
          <w:rFonts w:ascii="Times New Roman" w:hAnsi="Times New Roman"/>
        </w:rPr>
        <w:t>für</w:t>
      </w:r>
      <w:proofErr w:type="spellEnd"/>
      <w:r w:rsidRPr="00B560AA">
        <w:rPr>
          <w:rFonts w:ascii="Times New Roman" w:hAnsi="Times New Roman"/>
        </w:rPr>
        <w:t xml:space="preserve"> </w:t>
      </w:r>
      <w:proofErr w:type="spellStart"/>
      <w:r w:rsidRPr="00B560AA">
        <w:rPr>
          <w:rFonts w:ascii="Times New Roman" w:hAnsi="Times New Roman"/>
        </w:rPr>
        <w:t>klinische</w:t>
      </w:r>
      <w:proofErr w:type="spellEnd"/>
    </w:p>
    <w:p w:rsidR="00B62F1E" w:rsidRPr="00B560AA" w:rsidRDefault="00B62F1E" w:rsidP="00B62F1E">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Spezialpräparate</w:t>
      </w:r>
      <w:proofErr w:type="spellEnd"/>
      <w:r w:rsidRPr="00B560AA">
        <w:rPr>
          <w:rFonts w:ascii="Times New Roman" w:hAnsi="Times New Roman"/>
        </w:rPr>
        <w:t xml:space="preserve"> </w:t>
      </w:r>
      <w:proofErr w:type="spellStart"/>
      <w:r w:rsidRPr="00B560AA">
        <w:rPr>
          <w:rFonts w:ascii="Times New Roman" w:hAnsi="Times New Roman"/>
        </w:rPr>
        <w:t>mbH</w:t>
      </w:r>
      <w:proofErr w:type="spellEnd"/>
    </w:p>
    <w:p w:rsidR="00B62F1E" w:rsidRPr="00B560AA" w:rsidRDefault="00B62F1E" w:rsidP="00B62F1E">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Theaterstr</w:t>
      </w:r>
      <w:proofErr w:type="spellEnd"/>
      <w:r w:rsidRPr="00B560AA">
        <w:rPr>
          <w:rFonts w:ascii="Times New Roman" w:hAnsi="Times New Roman"/>
        </w:rPr>
        <w:t>. 6</w:t>
      </w:r>
    </w:p>
    <w:p w:rsidR="00B62F1E" w:rsidRPr="00B560AA" w:rsidRDefault="00B62F1E" w:rsidP="00B62F1E">
      <w:pPr>
        <w:keepNext/>
        <w:keepLines/>
        <w:tabs>
          <w:tab w:val="left" w:pos="567"/>
          <w:tab w:val="left" w:pos="4536"/>
        </w:tabs>
        <w:spacing w:after="0" w:line="240" w:lineRule="auto"/>
        <w:rPr>
          <w:rFonts w:ascii="Times New Roman" w:hAnsi="Times New Roman"/>
        </w:rPr>
      </w:pPr>
      <w:r w:rsidRPr="00B560AA">
        <w:rPr>
          <w:rFonts w:ascii="Times New Roman" w:hAnsi="Times New Roman"/>
        </w:rPr>
        <w:t>22880 </w:t>
      </w:r>
      <w:proofErr w:type="spellStart"/>
      <w:r w:rsidRPr="00B560AA">
        <w:rPr>
          <w:rFonts w:ascii="Times New Roman" w:hAnsi="Times New Roman"/>
        </w:rPr>
        <w:t>Wedel</w:t>
      </w:r>
      <w:proofErr w:type="spellEnd"/>
    </w:p>
    <w:p w:rsidR="00B62F1E" w:rsidRPr="00B560AA" w:rsidRDefault="00B62F1E" w:rsidP="00B62F1E">
      <w:pPr>
        <w:keepNext/>
        <w:keepLines/>
        <w:tabs>
          <w:tab w:val="left" w:pos="567"/>
          <w:tab w:val="left" w:pos="4536"/>
        </w:tabs>
        <w:spacing w:after="0" w:line="240" w:lineRule="auto"/>
        <w:rPr>
          <w:rFonts w:ascii="Times New Roman" w:hAnsi="Times New Roman"/>
        </w:rPr>
      </w:pPr>
      <w:r w:rsidRPr="00B560AA">
        <w:rPr>
          <w:rFonts w:ascii="Times New Roman" w:hAnsi="Times New Roman"/>
        </w:rPr>
        <w:t>Vokietija</w:t>
      </w:r>
    </w:p>
    <w:p w:rsidR="00B62F1E" w:rsidRPr="00B560AA" w:rsidRDefault="00B62F1E" w:rsidP="00B62F1E">
      <w:pPr>
        <w:keepNext/>
        <w:keepLines/>
        <w:tabs>
          <w:tab w:val="left" w:pos="567"/>
          <w:tab w:val="left" w:pos="4536"/>
          <w:tab w:val="left" w:pos="5103"/>
        </w:tabs>
        <w:spacing w:after="0" w:line="240" w:lineRule="auto"/>
        <w:rPr>
          <w:rFonts w:ascii="Times New Roman" w:hAnsi="Times New Roman"/>
        </w:rPr>
      </w:pPr>
      <w:r w:rsidRPr="00B560AA">
        <w:rPr>
          <w:rFonts w:ascii="Times New Roman" w:hAnsi="Times New Roman"/>
        </w:rPr>
        <w:t xml:space="preserve">Tel. </w:t>
      </w:r>
      <w:r w:rsidRPr="00B560AA">
        <w:rPr>
          <w:rFonts w:ascii="Times New Roman" w:hAnsi="Times New Roman"/>
        </w:rPr>
        <w:tab/>
        <w:t>+49 4103 8006-0</w:t>
      </w:r>
    </w:p>
    <w:p w:rsidR="00B62F1E" w:rsidRPr="00B560AA" w:rsidRDefault="00B62F1E" w:rsidP="00B62F1E">
      <w:pPr>
        <w:keepNext/>
        <w:keepLines/>
        <w:tabs>
          <w:tab w:val="left" w:pos="567"/>
          <w:tab w:val="left" w:pos="4536"/>
          <w:tab w:val="left" w:pos="5103"/>
        </w:tabs>
        <w:spacing w:after="0" w:line="240" w:lineRule="auto"/>
        <w:rPr>
          <w:rFonts w:ascii="Times New Roman" w:hAnsi="Times New Roman"/>
        </w:rPr>
      </w:pPr>
      <w:r w:rsidRPr="00B560AA">
        <w:rPr>
          <w:rFonts w:ascii="Times New Roman" w:hAnsi="Times New Roman"/>
        </w:rPr>
        <w:t xml:space="preserve">Faks. </w:t>
      </w:r>
      <w:r w:rsidRPr="00B560AA">
        <w:rPr>
          <w:rFonts w:ascii="Times New Roman" w:hAnsi="Times New Roman"/>
        </w:rPr>
        <w:tab/>
        <w:t>+49 4103 8006-100</w:t>
      </w:r>
    </w:p>
    <w:p w:rsidR="00B62F1E" w:rsidRPr="00B560AA" w:rsidRDefault="00B62F1E" w:rsidP="00B62F1E">
      <w:pPr>
        <w:widowControl w:val="0"/>
        <w:autoSpaceDE w:val="0"/>
        <w:autoSpaceDN w:val="0"/>
        <w:adjustRightInd w:val="0"/>
        <w:spacing w:after="0" w:line="240" w:lineRule="auto"/>
        <w:rPr>
          <w:b/>
        </w:rPr>
      </w:pP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color w:val="000000"/>
        </w:rPr>
        <w:t xml:space="preserve">Jeigu apie šį vaistą norite sužinoti daugiau, kreipkitės į </w:t>
      </w:r>
      <w:r>
        <w:rPr>
          <w:rFonts w:ascii="Times New Roman" w:hAnsi="Times New Roman"/>
          <w:color w:val="000000"/>
        </w:rPr>
        <w:t xml:space="preserve">vietinį </w:t>
      </w:r>
      <w:r>
        <w:rPr>
          <w:rFonts w:ascii="Times New Roman" w:eastAsia="Times New Roman" w:hAnsi="Times New Roman"/>
          <w:color w:val="000000"/>
          <w:lang w:eastAsia="de-DE"/>
        </w:rPr>
        <w:t>registruotojo</w:t>
      </w:r>
      <w:r w:rsidRPr="00B560AA">
        <w:rPr>
          <w:rFonts w:ascii="Times New Roman" w:hAnsi="Times New Roman"/>
          <w:color w:val="000000"/>
        </w:rPr>
        <w:t xml:space="preserve"> atstovą.</w:t>
      </w:r>
    </w:p>
    <w:p w:rsidR="00B62F1E" w:rsidRPr="00B560AA" w:rsidRDefault="00B62F1E" w:rsidP="00B62F1E">
      <w:pPr>
        <w:tabs>
          <w:tab w:val="left" w:pos="567"/>
        </w:tabs>
        <w:spacing w:after="0" w:line="240" w:lineRule="auto"/>
        <w:rPr>
          <w:rFonts w:ascii="Times New Roman" w:hAnsi="Times New Roman"/>
        </w:rPr>
      </w:pPr>
    </w:p>
    <w:p w:rsidR="00B62F1E" w:rsidRPr="00B560AA" w:rsidRDefault="00B62F1E" w:rsidP="00B62F1E">
      <w:pPr>
        <w:tabs>
          <w:tab w:val="left" w:pos="567"/>
        </w:tabs>
        <w:spacing w:after="0" w:line="240" w:lineRule="auto"/>
        <w:rPr>
          <w:rFonts w:ascii="Times New Roman" w:hAnsi="Times New Roman"/>
        </w:rPr>
      </w:pPr>
      <w:r w:rsidRPr="00B560AA">
        <w:rPr>
          <w:rFonts w:ascii="Times New Roman" w:hAnsi="Times New Roman"/>
        </w:rPr>
        <w:t>UAB ,,</w:t>
      </w:r>
      <w:proofErr w:type="spellStart"/>
      <w:r w:rsidRPr="00B560AA">
        <w:rPr>
          <w:rFonts w:ascii="Times New Roman" w:hAnsi="Times New Roman"/>
        </w:rPr>
        <w:t>Viasana</w:t>
      </w:r>
      <w:proofErr w:type="spellEnd"/>
      <w:r w:rsidRPr="00B560AA">
        <w:rPr>
          <w:rFonts w:ascii="Times New Roman" w:hAnsi="Times New Roman"/>
        </w:rPr>
        <w:t>”</w:t>
      </w:r>
    </w:p>
    <w:p w:rsidR="00B62F1E" w:rsidRPr="00B560AA" w:rsidRDefault="00B62F1E" w:rsidP="00B62F1E">
      <w:pPr>
        <w:tabs>
          <w:tab w:val="left" w:pos="567"/>
        </w:tabs>
        <w:spacing w:after="0" w:line="240" w:lineRule="auto"/>
        <w:rPr>
          <w:rFonts w:ascii="Times New Roman" w:hAnsi="Times New Roman"/>
        </w:rPr>
      </w:pPr>
      <w:r w:rsidRPr="00B560AA">
        <w:rPr>
          <w:rFonts w:ascii="Times New Roman" w:hAnsi="Times New Roman"/>
        </w:rPr>
        <w:t>Jasinskio g. 17</w:t>
      </w:r>
    </w:p>
    <w:p w:rsidR="00B62F1E" w:rsidRPr="00B560AA" w:rsidRDefault="00B62F1E" w:rsidP="00B62F1E">
      <w:pPr>
        <w:tabs>
          <w:tab w:val="left" w:pos="567"/>
        </w:tabs>
        <w:spacing w:after="0" w:line="240" w:lineRule="auto"/>
        <w:rPr>
          <w:rFonts w:ascii="Times New Roman" w:hAnsi="Times New Roman"/>
        </w:rPr>
      </w:pPr>
      <w:r w:rsidRPr="00B560AA">
        <w:rPr>
          <w:rFonts w:ascii="Times New Roman" w:hAnsi="Times New Roman"/>
        </w:rPr>
        <w:t>LT – 01111 Vilnius, Lietuva</w:t>
      </w:r>
    </w:p>
    <w:p w:rsidR="00B62F1E" w:rsidRPr="00B560AA" w:rsidRDefault="00B62F1E" w:rsidP="00B62F1E">
      <w:pPr>
        <w:widowControl w:val="0"/>
        <w:autoSpaceDE w:val="0"/>
        <w:autoSpaceDN w:val="0"/>
        <w:adjustRightInd w:val="0"/>
        <w:spacing w:after="0" w:line="240" w:lineRule="auto"/>
      </w:pPr>
      <w:r w:rsidRPr="00B560AA">
        <w:rPr>
          <w:rFonts w:ascii="Times New Roman" w:hAnsi="Times New Roman"/>
          <w:color w:val="000000"/>
        </w:rPr>
        <w:t>Tel. + 370 5 2788414</w:t>
      </w:r>
    </w:p>
    <w:p w:rsidR="00B62F1E" w:rsidRPr="00B560AA" w:rsidRDefault="00B62F1E" w:rsidP="00B62F1E">
      <w:pPr>
        <w:widowControl w:val="0"/>
        <w:autoSpaceDE w:val="0"/>
        <w:autoSpaceDN w:val="0"/>
        <w:adjustRightInd w:val="0"/>
        <w:spacing w:after="0" w:line="240" w:lineRule="auto"/>
      </w:pPr>
    </w:p>
    <w:p w:rsidR="00B62F1E" w:rsidRPr="00B560AA" w:rsidRDefault="00B62F1E" w:rsidP="00B62F1E">
      <w:pPr>
        <w:widowControl w:val="0"/>
        <w:autoSpaceDE w:val="0"/>
        <w:autoSpaceDN w:val="0"/>
        <w:adjustRightInd w:val="0"/>
        <w:spacing w:after="0" w:line="240" w:lineRule="auto"/>
        <w:rPr>
          <w:b/>
        </w:rPr>
      </w:pPr>
      <w:r w:rsidRPr="00B560AA">
        <w:rPr>
          <w:rFonts w:ascii="Times New Roman" w:hAnsi="Times New Roman"/>
          <w:b/>
        </w:rPr>
        <w:t xml:space="preserve">Šis </w:t>
      </w:r>
      <w:r w:rsidRPr="00645791">
        <w:rPr>
          <w:rFonts w:ascii="Times New Roman" w:eastAsia="Times New Roman" w:hAnsi="Times New Roman"/>
          <w:b/>
          <w:lang w:eastAsia="de-DE"/>
        </w:rPr>
        <w:t xml:space="preserve">vaistas EEE valstybėse narėse </w:t>
      </w:r>
      <w:r w:rsidRPr="00B560AA">
        <w:rPr>
          <w:rFonts w:ascii="Times New Roman" w:hAnsi="Times New Roman"/>
          <w:b/>
        </w:rPr>
        <w:t xml:space="preserve">registruotas </w:t>
      </w:r>
      <w:r w:rsidRPr="00645791">
        <w:rPr>
          <w:rFonts w:ascii="Times New Roman" w:eastAsia="Times New Roman" w:hAnsi="Times New Roman"/>
          <w:b/>
          <w:lang w:eastAsia="de-DE"/>
        </w:rPr>
        <w:t>tokiais</w:t>
      </w:r>
      <w:r w:rsidRPr="00B560AA">
        <w:rPr>
          <w:rFonts w:ascii="Times New Roman" w:hAnsi="Times New Roman"/>
          <w:b/>
        </w:rPr>
        <w:t xml:space="preserve"> pavadinimais:</w:t>
      </w:r>
    </w:p>
    <w:p w:rsidR="00B62F1E" w:rsidRPr="00B560AA" w:rsidRDefault="00B62F1E" w:rsidP="00B62F1E">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 xml:space="preserve">Jungtinė Karalystė </w:t>
      </w:r>
      <w:r w:rsidRPr="00B560AA">
        <w:rPr>
          <w:rFonts w:ascii="Times New Roman" w:hAnsi="Times New Roman"/>
          <w:lang w:val="da-DK"/>
        </w:rPr>
        <w:tab/>
        <w:t>Gemcitabine medac 38 mg/ml powder for solution for infusion</w:t>
      </w:r>
      <w:r w:rsidRPr="00B560AA" w:rsidDel="00B2121E">
        <w:rPr>
          <w:rFonts w:ascii="Times New Roman" w:hAnsi="Times New Roman"/>
          <w:lang w:val="da-DK"/>
        </w:rPr>
        <w:t xml:space="preserve"> </w:t>
      </w:r>
    </w:p>
    <w:p w:rsidR="00B62F1E" w:rsidRPr="00B560AA" w:rsidRDefault="00B62F1E" w:rsidP="00B62F1E">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 xml:space="preserve">Lietuva </w:t>
      </w:r>
      <w:r w:rsidRPr="00B560AA">
        <w:rPr>
          <w:rFonts w:ascii="Times New Roman" w:hAnsi="Times New Roman"/>
          <w:lang w:val="da-DK"/>
        </w:rPr>
        <w:tab/>
      </w:r>
      <w:r w:rsidRPr="00B560AA">
        <w:rPr>
          <w:rFonts w:ascii="Times New Roman" w:hAnsi="Times New Roman"/>
          <w:lang w:val="da-DK"/>
        </w:rPr>
        <w:tab/>
        <w:t>Gemcitabine medac 38 mg/ml milteliai infuziniam tirpalui</w:t>
      </w:r>
    </w:p>
    <w:p w:rsidR="00B62F1E" w:rsidRPr="00B560AA" w:rsidRDefault="00B62F1E" w:rsidP="00B62F1E">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Slovakija</w:t>
      </w:r>
      <w:r w:rsidRPr="00B560AA">
        <w:rPr>
          <w:rFonts w:ascii="Times New Roman" w:hAnsi="Times New Roman"/>
          <w:lang w:val="da-DK"/>
        </w:rPr>
        <w:tab/>
      </w:r>
      <w:r w:rsidRPr="00B560AA">
        <w:rPr>
          <w:rFonts w:ascii="Times New Roman" w:hAnsi="Times New Roman"/>
          <w:lang w:val="da-DK"/>
        </w:rPr>
        <w:tab/>
        <w:t>Gemcitabine medac 38 mg/ml prášok na infúzny roztok</w:t>
      </w:r>
    </w:p>
    <w:p w:rsidR="00B62F1E" w:rsidRPr="00B560AA" w:rsidRDefault="00B62F1E" w:rsidP="00B62F1E">
      <w:pPr>
        <w:numPr>
          <w:ilvl w:val="12"/>
          <w:numId w:val="0"/>
        </w:numPr>
        <w:spacing w:after="0" w:line="240" w:lineRule="auto"/>
        <w:ind w:left="1985" w:hanging="1985"/>
        <w:rPr>
          <w:rFonts w:ascii="Times New Roman" w:hAnsi="Times New Roman"/>
        </w:rPr>
      </w:pPr>
      <w:r w:rsidRPr="00B560AA">
        <w:rPr>
          <w:rFonts w:ascii="Times New Roman" w:hAnsi="Times New Roman"/>
        </w:rPr>
        <w:t xml:space="preserve">Vokietija </w:t>
      </w:r>
      <w:r w:rsidRPr="00B560AA">
        <w:rPr>
          <w:rFonts w:ascii="Times New Roman" w:hAnsi="Times New Roman"/>
        </w:rPr>
        <w:tab/>
      </w:r>
      <w:r w:rsidRPr="00B560AA">
        <w:rPr>
          <w:rFonts w:ascii="Times New Roman" w:hAnsi="Times New Roman"/>
        </w:rPr>
        <w:tab/>
      </w:r>
      <w:proofErr w:type="spellStart"/>
      <w:r w:rsidRPr="00B560AA">
        <w:rPr>
          <w:rFonts w:ascii="Times New Roman" w:hAnsi="Times New Roman"/>
        </w:rPr>
        <w:t>Gemedac</w:t>
      </w:r>
      <w:proofErr w:type="spellEnd"/>
      <w:r w:rsidRPr="00B560AA">
        <w:rPr>
          <w:rFonts w:ascii="Times New Roman" w:hAnsi="Times New Roman"/>
        </w:rPr>
        <w:t xml:space="preserve"> 38 mg/ml </w:t>
      </w:r>
      <w:proofErr w:type="spellStart"/>
      <w:r w:rsidRPr="00B560AA">
        <w:rPr>
          <w:rFonts w:ascii="Times New Roman" w:hAnsi="Times New Roman"/>
        </w:rPr>
        <w:t>Pulver</w:t>
      </w:r>
      <w:proofErr w:type="spellEnd"/>
      <w:r w:rsidRPr="00B560AA">
        <w:rPr>
          <w:rFonts w:ascii="Times New Roman" w:hAnsi="Times New Roman"/>
        </w:rPr>
        <w:t xml:space="preserve"> </w:t>
      </w:r>
      <w:proofErr w:type="spellStart"/>
      <w:r w:rsidRPr="00B560AA">
        <w:rPr>
          <w:rFonts w:ascii="Times New Roman" w:hAnsi="Times New Roman"/>
        </w:rPr>
        <w:t>zur</w:t>
      </w:r>
      <w:proofErr w:type="spellEnd"/>
      <w:r w:rsidRPr="00B560AA">
        <w:rPr>
          <w:rFonts w:ascii="Times New Roman" w:hAnsi="Times New Roman"/>
        </w:rPr>
        <w:t xml:space="preserve"> </w:t>
      </w:r>
      <w:proofErr w:type="spellStart"/>
      <w:r w:rsidRPr="00B560AA">
        <w:rPr>
          <w:rFonts w:ascii="Times New Roman" w:hAnsi="Times New Roman"/>
        </w:rPr>
        <w:t>Herstellung</w:t>
      </w:r>
      <w:proofErr w:type="spellEnd"/>
      <w:r w:rsidRPr="00B560AA">
        <w:rPr>
          <w:rFonts w:ascii="Times New Roman" w:hAnsi="Times New Roman"/>
        </w:rPr>
        <w:t xml:space="preserve"> </w:t>
      </w:r>
      <w:proofErr w:type="spellStart"/>
      <w:r w:rsidRPr="00B560AA">
        <w:rPr>
          <w:rFonts w:ascii="Times New Roman" w:hAnsi="Times New Roman"/>
        </w:rPr>
        <w:t>einer</w:t>
      </w:r>
      <w:proofErr w:type="spellEnd"/>
      <w:r w:rsidRPr="00B560AA">
        <w:rPr>
          <w:rFonts w:ascii="Times New Roman" w:hAnsi="Times New Roman"/>
        </w:rPr>
        <w:t xml:space="preserve"> </w:t>
      </w:r>
      <w:proofErr w:type="spellStart"/>
      <w:r w:rsidRPr="00B560AA">
        <w:rPr>
          <w:rFonts w:ascii="Times New Roman" w:hAnsi="Times New Roman"/>
        </w:rPr>
        <w:t>Infusionslösung</w:t>
      </w:r>
      <w:proofErr w:type="spellEnd"/>
    </w:p>
    <w:p w:rsidR="00B62F1E" w:rsidRPr="00B560AA" w:rsidRDefault="00B62F1E" w:rsidP="00B62F1E">
      <w:pPr>
        <w:widowControl w:val="0"/>
        <w:autoSpaceDE w:val="0"/>
        <w:autoSpaceDN w:val="0"/>
        <w:adjustRightInd w:val="0"/>
        <w:spacing w:after="0" w:line="240" w:lineRule="auto"/>
        <w:rPr>
          <w:b/>
        </w:rPr>
      </w:pPr>
    </w:p>
    <w:p w:rsidR="00B62F1E" w:rsidRPr="00B560AA" w:rsidRDefault="00B62F1E" w:rsidP="00B62F1E">
      <w:pPr>
        <w:widowControl w:val="0"/>
        <w:autoSpaceDE w:val="0"/>
        <w:autoSpaceDN w:val="0"/>
        <w:adjustRightInd w:val="0"/>
        <w:spacing w:after="0" w:line="240" w:lineRule="auto"/>
        <w:rPr>
          <w:b/>
        </w:rPr>
      </w:pPr>
      <w:r w:rsidRPr="00B560AA">
        <w:rPr>
          <w:rFonts w:ascii="Times New Roman" w:hAnsi="Times New Roman"/>
          <w:b/>
          <w:color w:val="000000"/>
        </w:rPr>
        <w:t>Šis pakuotės lapelis paskutinį kartą peržiūrėtas</w:t>
      </w:r>
      <w:r>
        <w:rPr>
          <w:rFonts w:ascii="Times New Roman" w:hAnsi="Times New Roman"/>
          <w:b/>
          <w:color w:val="000000"/>
        </w:rPr>
        <w:t xml:space="preserve"> 2019-06-28. </w:t>
      </w:r>
    </w:p>
    <w:p w:rsidR="00B62F1E" w:rsidRPr="00B560AA" w:rsidRDefault="00B62F1E" w:rsidP="00B62F1E">
      <w:pPr>
        <w:widowControl w:val="0"/>
        <w:autoSpaceDE w:val="0"/>
        <w:autoSpaceDN w:val="0"/>
        <w:adjustRightInd w:val="0"/>
        <w:spacing w:after="0" w:line="240" w:lineRule="auto"/>
        <w:rPr>
          <w:b/>
        </w:rPr>
      </w:pPr>
    </w:p>
    <w:p w:rsidR="00B62F1E" w:rsidRPr="00B560AA" w:rsidRDefault="00B62F1E" w:rsidP="00B62F1E">
      <w:pPr>
        <w:widowControl w:val="0"/>
        <w:autoSpaceDE w:val="0"/>
        <w:autoSpaceDN w:val="0"/>
        <w:adjustRightInd w:val="0"/>
        <w:spacing w:after="0" w:line="240" w:lineRule="auto"/>
      </w:pPr>
      <w:r>
        <w:rPr>
          <w:rFonts w:ascii="Times New Roman" w:eastAsia="Times New Roman" w:hAnsi="Times New Roman"/>
          <w:color w:val="000000"/>
          <w:lang w:eastAsia="de-DE"/>
        </w:rPr>
        <w:t>Išsami informacija apie šį vaistą</w:t>
      </w:r>
      <w:r w:rsidRPr="00B560AA">
        <w:rPr>
          <w:rFonts w:ascii="Times New Roman" w:hAnsi="Times New Roman"/>
          <w:color w:val="000000"/>
        </w:rPr>
        <w:t xml:space="preserve"> pateikiama Valstybinės vaistų kontrolės tarnybos prie Lietuvos respublikos sveikatos apsaugos ministerijos </w:t>
      </w:r>
      <w:r>
        <w:rPr>
          <w:rFonts w:ascii="Times New Roman" w:eastAsia="Times New Roman" w:hAnsi="Times New Roman"/>
          <w:color w:val="000000"/>
          <w:lang w:eastAsia="de-DE"/>
        </w:rPr>
        <w:t>tinklalapyje</w:t>
      </w:r>
      <w:r w:rsidRPr="00B560AA">
        <w:rPr>
          <w:rFonts w:ascii="Times New Roman" w:hAnsi="Times New Roman"/>
          <w:color w:val="000000"/>
        </w:rPr>
        <w:t xml:space="preserve"> </w:t>
      </w:r>
      <w:hyperlink r:id="rId7" w:history="1">
        <w:r w:rsidRPr="005A40FC">
          <w:rPr>
            <w:rFonts w:ascii="Times New Roman" w:eastAsia="SimSun" w:hAnsi="Times New Roman"/>
            <w:snapToGrid w:val="0"/>
            <w:color w:val="0000FF"/>
            <w:szCs w:val="20"/>
            <w:u w:val="single"/>
          </w:rPr>
          <w:t>http://www.vvkt.lt/</w:t>
        </w:r>
      </w:hyperlink>
      <w:r w:rsidRPr="00EE2737">
        <w:rPr>
          <w:rFonts w:ascii="Times New Roman" w:eastAsia="Times New Roman" w:hAnsi="Times New Roman"/>
          <w:snapToGrid w:val="0"/>
          <w:szCs w:val="20"/>
        </w:rPr>
        <w:t>.</w:t>
      </w:r>
    </w:p>
    <w:p w:rsidR="00B62F1E" w:rsidRPr="00B560AA" w:rsidRDefault="00B62F1E" w:rsidP="00B62F1E">
      <w:pPr>
        <w:widowControl w:val="0"/>
        <w:autoSpaceDE w:val="0"/>
        <w:autoSpaceDN w:val="0"/>
        <w:adjustRightInd w:val="0"/>
        <w:spacing w:after="0" w:line="240" w:lineRule="auto"/>
      </w:pPr>
    </w:p>
    <w:p w:rsidR="00B62F1E" w:rsidRPr="00C33B5B" w:rsidRDefault="00B62F1E" w:rsidP="00B62F1E">
      <w:pPr>
        <w:widowControl w:val="0"/>
        <w:autoSpaceDE w:val="0"/>
        <w:autoSpaceDN w:val="0"/>
        <w:adjustRightInd w:val="0"/>
        <w:spacing w:after="0" w:line="240" w:lineRule="auto"/>
        <w:rPr>
          <w:rFonts w:ascii="Times New Roman" w:eastAsia="Times New Roman" w:hAnsi="Times New Roman"/>
          <w:lang w:eastAsia="de-DE"/>
        </w:rPr>
      </w:pPr>
      <w:r w:rsidRPr="00C33B5B">
        <w:rPr>
          <w:rFonts w:ascii="Times New Roman" w:eastAsia="Times New Roman" w:hAnsi="Times New Roman"/>
          <w:lang w:eastAsia="de-DE"/>
        </w:rPr>
        <w:t>------------------------------------------------------------------------------------------------------------------------</w:t>
      </w:r>
    </w:p>
    <w:p w:rsidR="00674CF4" w:rsidRDefault="00674CF4">
      <w:bookmarkStart w:id="0" w:name="_GoBack"/>
      <w:bookmarkEnd w:id="0"/>
    </w:p>
    <w:sectPr w:rsidR="00674C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1E"/>
    <w:rsid w:val="00674CF4"/>
    <w:rsid w:val="00B62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58394-BE34-487D-B54D-D25FEB6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2F1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B62F1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29">
    <w:name w:val="CM29"/>
    <w:basedOn w:val="Default"/>
    <w:next w:val="Default"/>
    <w:uiPriority w:val="99"/>
    <w:rsid w:val="00B62F1E"/>
    <w:pPr>
      <w:spacing w:after="258"/>
    </w:pPr>
    <w:rPr>
      <w:color w:val="auto"/>
    </w:rPr>
  </w:style>
  <w:style w:type="paragraph" w:customStyle="1" w:styleId="CM3">
    <w:name w:val="CM3"/>
    <w:basedOn w:val="Default"/>
    <w:next w:val="Default"/>
    <w:uiPriority w:val="99"/>
    <w:rsid w:val="00B62F1E"/>
    <w:pPr>
      <w:spacing w:line="253" w:lineRule="atLeast"/>
    </w:pPr>
    <w:rPr>
      <w:color w:val="auto"/>
    </w:rPr>
  </w:style>
  <w:style w:type="paragraph" w:customStyle="1" w:styleId="CM4">
    <w:name w:val="CM4"/>
    <w:basedOn w:val="Default"/>
    <w:next w:val="Default"/>
    <w:uiPriority w:val="99"/>
    <w:rsid w:val="00B62F1E"/>
    <w:pPr>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ma.euro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hyperlink" Target="http://www.vvk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9310</Words>
  <Characters>5307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2019-07-02T06:23:00Z</dcterms:created>
  <dcterms:modified xsi:type="dcterms:W3CDTF">2019-07-02T06:23:00Z</dcterms:modified>
</cp:coreProperties>
</file>