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2095" w14:textId="77777777" w:rsidR="00722DF3" w:rsidRPr="00900FA9" w:rsidRDefault="00722DF3" w:rsidP="00722DF3">
      <w:pPr>
        <w:pStyle w:val="Pagrindinistekstas"/>
        <w:spacing w:after="0"/>
        <w:rPr>
          <w:szCs w:val="22"/>
        </w:rPr>
      </w:pPr>
    </w:p>
    <w:p w14:paraId="3DB9DADB" w14:textId="77777777" w:rsidR="00722DF3" w:rsidRPr="00900FA9" w:rsidRDefault="00722DF3" w:rsidP="00722DF3">
      <w:pPr>
        <w:pStyle w:val="Pagrindinistekstas"/>
        <w:spacing w:after="0"/>
        <w:rPr>
          <w:szCs w:val="22"/>
        </w:rPr>
      </w:pPr>
    </w:p>
    <w:p w14:paraId="1E0DDE86" w14:textId="77777777" w:rsidR="00722DF3" w:rsidRPr="00900FA9" w:rsidRDefault="00722DF3" w:rsidP="00722DF3">
      <w:pPr>
        <w:pStyle w:val="Pagrindinistekstas"/>
        <w:spacing w:after="0"/>
        <w:rPr>
          <w:szCs w:val="22"/>
        </w:rPr>
      </w:pPr>
    </w:p>
    <w:p w14:paraId="151E81CA" w14:textId="77777777" w:rsidR="00722DF3" w:rsidRPr="00900FA9" w:rsidRDefault="00722DF3" w:rsidP="00722DF3">
      <w:pPr>
        <w:pStyle w:val="Pagrindinistekstas"/>
        <w:spacing w:after="0"/>
        <w:rPr>
          <w:szCs w:val="22"/>
        </w:rPr>
      </w:pPr>
    </w:p>
    <w:p w14:paraId="4E65E452" w14:textId="77777777" w:rsidR="00722DF3" w:rsidRPr="00900FA9" w:rsidRDefault="00722DF3" w:rsidP="00722DF3">
      <w:pPr>
        <w:pStyle w:val="Pagrindinistekstas"/>
        <w:spacing w:after="0"/>
        <w:rPr>
          <w:szCs w:val="22"/>
        </w:rPr>
      </w:pPr>
    </w:p>
    <w:p w14:paraId="35F4F1A2" w14:textId="77777777" w:rsidR="00722DF3" w:rsidRPr="00900FA9" w:rsidRDefault="00722DF3" w:rsidP="00722DF3">
      <w:pPr>
        <w:pStyle w:val="Pagrindinistekstas"/>
        <w:spacing w:after="0"/>
        <w:rPr>
          <w:szCs w:val="22"/>
        </w:rPr>
      </w:pPr>
    </w:p>
    <w:p w14:paraId="10E6B782" w14:textId="77777777" w:rsidR="00722DF3" w:rsidRPr="00900FA9" w:rsidRDefault="00722DF3" w:rsidP="00722DF3">
      <w:pPr>
        <w:pStyle w:val="Pagrindinistekstas"/>
        <w:spacing w:after="0"/>
        <w:rPr>
          <w:szCs w:val="22"/>
        </w:rPr>
      </w:pPr>
    </w:p>
    <w:p w14:paraId="7E1AC007" w14:textId="77777777" w:rsidR="00722DF3" w:rsidRPr="00900FA9" w:rsidRDefault="00722DF3" w:rsidP="00722DF3">
      <w:pPr>
        <w:pStyle w:val="Pagrindinistekstas"/>
        <w:spacing w:after="0"/>
        <w:rPr>
          <w:szCs w:val="22"/>
        </w:rPr>
      </w:pPr>
    </w:p>
    <w:p w14:paraId="6345C986" w14:textId="77777777" w:rsidR="00722DF3" w:rsidRPr="00900FA9" w:rsidRDefault="00722DF3" w:rsidP="00722DF3">
      <w:pPr>
        <w:pStyle w:val="Pagrindinistekstas"/>
        <w:spacing w:after="0"/>
        <w:rPr>
          <w:szCs w:val="22"/>
        </w:rPr>
      </w:pPr>
    </w:p>
    <w:p w14:paraId="0750F2A0" w14:textId="77777777" w:rsidR="00722DF3" w:rsidRPr="00900FA9" w:rsidRDefault="00722DF3" w:rsidP="00722DF3">
      <w:pPr>
        <w:pStyle w:val="Pagrindinistekstas"/>
        <w:spacing w:after="0"/>
        <w:rPr>
          <w:szCs w:val="22"/>
        </w:rPr>
      </w:pPr>
    </w:p>
    <w:p w14:paraId="4778888A" w14:textId="77777777" w:rsidR="00722DF3" w:rsidRPr="00900FA9" w:rsidRDefault="00722DF3" w:rsidP="00722DF3">
      <w:pPr>
        <w:pStyle w:val="Pagrindinistekstas"/>
        <w:spacing w:after="0"/>
        <w:rPr>
          <w:szCs w:val="22"/>
        </w:rPr>
      </w:pPr>
    </w:p>
    <w:p w14:paraId="761AFA9C" w14:textId="77777777" w:rsidR="00722DF3" w:rsidRPr="00900FA9" w:rsidRDefault="00722DF3" w:rsidP="00722DF3">
      <w:pPr>
        <w:pStyle w:val="Pagrindinistekstas"/>
        <w:spacing w:after="0"/>
        <w:rPr>
          <w:szCs w:val="22"/>
        </w:rPr>
      </w:pPr>
    </w:p>
    <w:p w14:paraId="040D22C5" w14:textId="77777777" w:rsidR="00722DF3" w:rsidRPr="00900FA9" w:rsidRDefault="00722DF3" w:rsidP="00722DF3">
      <w:pPr>
        <w:pStyle w:val="Pagrindinistekstas"/>
        <w:spacing w:after="0"/>
        <w:rPr>
          <w:szCs w:val="22"/>
        </w:rPr>
      </w:pPr>
    </w:p>
    <w:p w14:paraId="06FB88DB" w14:textId="77777777" w:rsidR="00722DF3" w:rsidRPr="00900FA9" w:rsidRDefault="00722DF3" w:rsidP="00722DF3">
      <w:pPr>
        <w:pStyle w:val="Pagrindinistekstas"/>
        <w:spacing w:after="0"/>
        <w:rPr>
          <w:szCs w:val="22"/>
        </w:rPr>
      </w:pPr>
    </w:p>
    <w:p w14:paraId="7ABDF041" w14:textId="77777777" w:rsidR="00722DF3" w:rsidRPr="00900FA9" w:rsidRDefault="00722DF3" w:rsidP="00722DF3">
      <w:pPr>
        <w:pStyle w:val="Pagrindinistekstas"/>
        <w:spacing w:after="0"/>
        <w:rPr>
          <w:szCs w:val="22"/>
        </w:rPr>
      </w:pPr>
    </w:p>
    <w:p w14:paraId="63B6DE61" w14:textId="77777777" w:rsidR="00722DF3" w:rsidRPr="00900FA9" w:rsidRDefault="00722DF3" w:rsidP="00722DF3">
      <w:pPr>
        <w:pStyle w:val="Pagrindinistekstas"/>
        <w:spacing w:after="0"/>
        <w:rPr>
          <w:szCs w:val="22"/>
        </w:rPr>
      </w:pPr>
    </w:p>
    <w:p w14:paraId="797E174F" w14:textId="77777777" w:rsidR="00722DF3" w:rsidRPr="00900FA9" w:rsidRDefault="00722DF3" w:rsidP="00722DF3">
      <w:pPr>
        <w:pStyle w:val="Pagrindinistekstas"/>
        <w:spacing w:after="0"/>
        <w:rPr>
          <w:szCs w:val="22"/>
        </w:rPr>
      </w:pPr>
    </w:p>
    <w:p w14:paraId="75513D5D" w14:textId="77777777" w:rsidR="00722DF3" w:rsidRPr="00900FA9" w:rsidRDefault="00722DF3" w:rsidP="00722DF3">
      <w:pPr>
        <w:pStyle w:val="Pagrindinistekstas"/>
        <w:spacing w:after="0"/>
        <w:rPr>
          <w:szCs w:val="22"/>
        </w:rPr>
      </w:pPr>
    </w:p>
    <w:p w14:paraId="48AC08CE" w14:textId="77777777" w:rsidR="00722DF3" w:rsidRPr="00900FA9" w:rsidRDefault="00722DF3" w:rsidP="00722DF3">
      <w:pPr>
        <w:pStyle w:val="Pagrindinistekstas"/>
        <w:spacing w:after="0"/>
        <w:rPr>
          <w:szCs w:val="22"/>
        </w:rPr>
      </w:pPr>
    </w:p>
    <w:p w14:paraId="0ADA8F98" w14:textId="77777777" w:rsidR="00722DF3" w:rsidRPr="00900FA9" w:rsidRDefault="00722DF3" w:rsidP="00722DF3">
      <w:pPr>
        <w:pStyle w:val="Pagrindinistekstas"/>
        <w:spacing w:after="0"/>
        <w:rPr>
          <w:szCs w:val="22"/>
        </w:rPr>
      </w:pPr>
    </w:p>
    <w:p w14:paraId="7DC37C01" w14:textId="77777777" w:rsidR="00722DF3" w:rsidRPr="00900FA9" w:rsidRDefault="00722DF3" w:rsidP="00722DF3">
      <w:pPr>
        <w:pStyle w:val="Pagrindinistekstas"/>
        <w:spacing w:after="0"/>
        <w:rPr>
          <w:szCs w:val="22"/>
        </w:rPr>
      </w:pPr>
    </w:p>
    <w:p w14:paraId="4F791EA2" w14:textId="77777777" w:rsidR="00722DF3" w:rsidRPr="00900FA9" w:rsidRDefault="00722DF3" w:rsidP="00722DF3">
      <w:pPr>
        <w:pStyle w:val="Pagrindinistekstas"/>
        <w:spacing w:after="0"/>
        <w:rPr>
          <w:szCs w:val="22"/>
        </w:rPr>
      </w:pPr>
    </w:p>
    <w:p w14:paraId="749918D2" w14:textId="77777777" w:rsidR="00722DF3" w:rsidRPr="00900FA9" w:rsidRDefault="00722DF3" w:rsidP="003235D9">
      <w:pPr>
        <w:pStyle w:val="Pavadinimas"/>
        <w:jc w:val="left"/>
        <w:rPr>
          <w:szCs w:val="22"/>
        </w:rPr>
      </w:pPr>
    </w:p>
    <w:p w14:paraId="305A26AD" w14:textId="77777777" w:rsidR="00722DF3" w:rsidRPr="00900FA9" w:rsidRDefault="00722DF3" w:rsidP="00722DF3">
      <w:pPr>
        <w:pStyle w:val="Pavadinimas"/>
        <w:rPr>
          <w:szCs w:val="22"/>
        </w:rPr>
      </w:pPr>
      <w:r w:rsidRPr="00900FA9">
        <w:rPr>
          <w:szCs w:val="22"/>
        </w:rPr>
        <w:t>I PRIEDAS</w:t>
      </w:r>
    </w:p>
    <w:p w14:paraId="0D8A9464" w14:textId="77777777" w:rsidR="00722DF3" w:rsidRPr="00900FA9" w:rsidRDefault="00722DF3" w:rsidP="00722DF3">
      <w:pPr>
        <w:pStyle w:val="Pagrindinistekstas"/>
        <w:spacing w:after="0"/>
        <w:rPr>
          <w:szCs w:val="22"/>
        </w:rPr>
      </w:pPr>
    </w:p>
    <w:p w14:paraId="186B7621" w14:textId="77777777" w:rsidR="00722DF3" w:rsidRPr="00900FA9" w:rsidRDefault="00722DF3" w:rsidP="00722DF3">
      <w:pPr>
        <w:pStyle w:val="Pavadinimas"/>
        <w:rPr>
          <w:szCs w:val="22"/>
        </w:rPr>
      </w:pPr>
      <w:r w:rsidRPr="00900FA9">
        <w:rPr>
          <w:szCs w:val="22"/>
        </w:rPr>
        <w:t>PREPARATO CHARAKTERISTIKŲ SANTRAUKA</w:t>
      </w:r>
    </w:p>
    <w:p w14:paraId="6D9F937F" w14:textId="77777777" w:rsidR="00722DF3" w:rsidRPr="00900FA9" w:rsidRDefault="00722DF3" w:rsidP="00722DF3">
      <w:pPr>
        <w:pStyle w:val="Pagrindinistekstas"/>
        <w:spacing w:after="0"/>
        <w:rPr>
          <w:szCs w:val="22"/>
        </w:rPr>
      </w:pPr>
    </w:p>
    <w:p w14:paraId="1DEA623B" w14:textId="77777777" w:rsidR="00722DF3" w:rsidRPr="00900FA9" w:rsidRDefault="00722DF3" w:rsidP="00B146C5">
      <w:pPr>
        <w:ind w:left="1440" w:right="261" w:hanging="1440"/>
        <w:rPr>
          <w:sz w:val="22"/>
          <w:szCs w:val="22"/>
        </w:rPr>
      </w:pPr>
      <w:r w:rsidRPr="00900FA9">
        <w:rPr>
          <w:sz w:val="22"/>
          <w:szCs w:val="22"/>
        </w:rPr>
        <w:br w:type="page"/>
      </w:r>
    </w:p>
    <w:p w14:paraId="43C724E9" w14:textId="77777777" w:rsidR="00722DF3" w:rsidRPr="00900FA9" w:rsidRDefault="00722DF3" w:rsidP="00722DF3">
      <w:pPr>
        <w:ind w:left="567" w:hanging="567"/>
        <w:rPr>
          <w:b/>
          <w:sz w:val="22"/>
          <w:szCs w:val="22"/>
        </w:rPr>
      </w:pPr>
      <w:r w:rsidRPr="00900FA9">
        <w:rPr>
          <w:b/>
          <w:sz w:val="22"/>
          <w:szCs w:val="22"/>
        </w:rPr>
        <w:lastRenderedPageBreak/>
        <w:t>1.</w:t>
      </w:r>
      <w:r w:rsidRPr="00900FA9">
        <w:rPr>
          <w:b/>
          <w:sz w:val="22"/>
          <w:szCs w:val="22"/>
        </w:rPr>
        <w:tab/>
      </w:r>
      <w:r w:rsidRPr="00900FA9">
        <w:rPr>
          <w:b/>
          <w:caps/>
          <w:sz w:val="22"/>
          <w:szCs w:val="22"/>
        </w:rPr>
        <w:t>VAISTINIO</w:t>
      </w:r>
      <w:r w:rsidRPr="00900FA9">
        <w:rPr>
          <w:b/>
          <w:sz w:val="22"/>
          <w:szCs w:val="22"/>
        </w:rPr>
        <w:t xml:space="preserve"> PREPARATO PAVADINIMAS</w:t>
      </w:r>
    </w:p>
    <w:p w14:paraId="49DFD051" w14:textId="77777777" w:rsidR="00722DF3" w:rsidRPr="00900FA9" w:rsidRDefault="00722DF3" w:rsidP="00722DF3">
      <w:pPr>
        <w:ind w:left="567" w:hanging="567"/>
        <w:rPr>
          <w:sz w:val="22"/>
          <w:szCs w:val="22"/>
        </w:rPr>
      </w:pPr>
    </w:p>
    <w:p w14:paraId="2A478CD1" w14:textId="77777777" w:rsidR="00722DF3" w:rsidRPr="00900FA9" w:rsidRDefault="00722DF3" w:rsidP="00722DF3">
      <w:pPr>
        <w:ind w:left="567" w:hanging="567"/>
        <w:rPr>
          <w:sz w:val="22"/>
          <w:szCs w:val="22"/>
        </w:rPr>
      </w:pPr>
      <w:r w:rsidRPr="00900FA9">
        <w:rPr>
          <w:sz w:val="22"/>
          <w:szCs w:val="22"/>
        </w:rPr>
        <w:t>Sinupret forte dengtos tabletės</w:t>
      </w:r>
    </w:p>
    <w:p w14:paraId="15F1FC27" w14:textId="77777777" w:rsidR="00722DF3" w:rsidRPr="00900FA9" w:rsidRDefault="00722DF3" w:rsidP="00722DF3">
      <w:pPr>
        <w:ind w:left="567" w:hanging="567"/>
        <w:rPr>
          <w:sz w:val="22"/>
          <w:szCs w:val="22"/>
        </w:rPr>
      </w:pPr>
    </w:p>
    <w:p w14:paraId="7F632FEB" w14:textId="77777777" w:rsidR="00722DF3" w:rsidRPr="00900FA9" w:rsidRDefault="00722DF3" w:rsidP="00722DF3">
      <w:pPr>
        <w:ind w:left="567" w:hanging="567"/>
        <w:rPr>
          <w:sz w:val="22"/>
          <w:szCs w:val="22"/>
        </w:rPr>
      </w:pPr>
    </w:p>
    <w:p w14:paraId="1B323CB7" w14:textId="77777777" w:rsidR="00722DF3" w:rsidRPr="00900FA9" w:rsidRDefault="00722DF3" w:rsidP="00722DF3">
      <w:pPr>
        <w:ind w:left="567" w:hanging="567"/>
        <w:rPr>
          <w:b/>
          <w:caps/>
          <w:sz w:val="22"/>
          <w:szCs w:val="22"/>
        </w:rPr>
      </w:pPr>
      <w:r w:rsidRPr="00900FA9">
        <w:rPr>
          <w:b/>
          <w:caps/>
          <w:sz w:val="22"/>
          <w:szCs w:val="22"/>
        </w:rPr>
        <w:t>2.</w:t>
      </w:r>
      <w:r w:rsidRPr="00900FA9">
        <w:rPr>
          <w:b/>
          <w:caps/>
          <w:sz w:val="22"/>
          <w:szCs w:val="22"/>
        </w:rPr>
        <w:tab/>
        <w:t>kokybinė ir kiekybinė sudėtis</w:t>
      </w:r>
    </w:p>
    <w:p w14:paraId="714FF326" w14:textId="77777777" w:rsidR="00722DF3" w:rsidRPr="00900FA9" w:rsidRDefault="00722DF3" w:rsidP="00722DF3">
      <w:pPr>
        <w:pStyle w:val="BTEMEASMCA"/>
        <w:rPr>
          <w:noProof w:val="0"/>
        </w:rPr>
      </w:pPr>
    </w:p>
    <w:p w14:paraId="232FDB43" w14:textId="58F573DD" w:rsidR="00722DF3" w:rsidRPr="00900FA9" w:rsidRDefault="00722DF3" w:rsidP="00722DF3">
      <w:pPr>
        <w:rPr>
          <w:sz w:val="22"/>
          <w:szCs w:val="22"/>
        </w:rPr>
      </w:pPr>
      <w:r w:rsidRPr="00900FA9">
        <w:rPr>
          <w:sz w:val="22"/>
          <w:szCs w:val="22"/>
        </w:rPr>
        <w:t>Vienoje dengtoje tabletėje yra 36</w:t>
      </w:r>
      <w:r w:rsidR="00F82E53" w:rsidRPr="00900FA9">
        <w:rPr>
          <w:sz w:val="22"/>
          <w:szCs w:val="22"/>
        </w:rPr>
        <w:t> </w:t>
      </w:r>
      <w:r w:rsidRPr="00900FA9">
        <w:rPr>
          <w:sz w:val="22"/>
          <w:szCs w:val="22"/>
        </w:rPr>
        <w:t xml:space="preserve">mg </w:t>
      </w:r>
      <w:r w:rsidRPr="00900FA9">
        <w:rPr>
          <w:i/>
          <w:iCs/>
          <w:sz w:val="22"/>
          <w:szCs w:val="22"/>
        </w:rPr>
        <w:t xml:space="preserve">Verbena officinalis </w:t>
      </w:r>
      <w:r w:rsidRPr="00900FA9">
        <w:rPr>
          <w:sz w:val="22"/>
          <w:szCs w:val="22"/>
        </w:rPr>
        <w:t xml:space="preserve">L., herba (verbenų žolės) miltelių, </w:t>
      </w:r>
      <w:r w:rsidRPr="00900FA9">
        <w:rPr>
          <w:iCs/>
          <w:sz w:val="22"/>
          <w:szCs w:val="22"/>
        </w:rPr>
        <w:t>12</w:t>
      </w:r>
      <w:r w:rsidR="00F82E53" w:rsidRPr="00900FA9">
        <w:rPr>
          <w:iCs/>
          <w:sz w:val="22"/>
          <w:szCs w:val="22"/>
        </w:rPr>
        <w:t> </w:t>
      </w:r>
      <w:r w:rsidRPr="00900FA9">
        <w:rPr>
          <w:iCs/>
          <w:sz w:val="22"/>
          <w:szCs w:val="22"/>
        </w:rPr>
        <w:t xml:space="preserve">mg </w:t>
      </w:r>
      <w:r w:rsidRPr="00900FA9">
        <w:rPr>
          <w:rStyle w:val="Emfaz"/>
          <w:rFonts w:eastAsia="MS Mincho"/>
          <w:sz w:val="22"/>
          <w:szCs w:val="22"/>
        </w:rPr>
        <w:t>Gentiana lutea</w:t>
      </w:r>
      <w:r w:rsidRPr="00900FA9">
        <w:rPr>
          <w:rFonts w:eastAsia="MS Mincho"/>
          <w:sz w:val="22"/>
          <w:szCs w:val="22"/>
        </w:rPr>
        <w:t xml:space="preserve"> L., radix (</w:t>
      </w:r>
      <w:r w:rsidRPr="00900FA9">
        <w:rPr>
          <w:sz w:val="22"/>
          <w:szCs w:val="22"/>
        </w:rPr>
        <w:t>gencijonų šaknų) miltelių, 36</w:t>
      </w:r>
      <w:r w:rsidR="00F82E53" w:rsidRPr="00900FA9">
        <w:rPr>
          <w:sz w:val="22"/>
          <w:szCs w:val="22"/>
        </w:rPr>
        <w:t> </w:t>
      </w:r>
      <w:r w:rsidRPr="00900FA9">
        <w:rPr>
          <w:sz w:val="22"/>
          <w:szCs w:val="22"/>
        </w:rPr>
        <w:t xml:space="preserve">mg įvairių </w:t>
      </w:r>
      <w:r w:rsidRPr="00900FA9">
        <w:rPr>
          <w:i/>
          <w:iCs/>
          <w:sz w:val="22"/>
          <w:szCs w:val="22"/>
        </w:rPr>
        <w:t xml:space="preserve">Rumex </w:t>
      </w:r>
      <w:r w:rsidRPr="00900FA9">
        <w:rPr>
          <w:iCs/>
          <w:sz w:val="22"/>
          <w:szCs w:val="22"/>
        </w:rPr>
        <w:t xml:space="preserve">genties rūšių, įskaitant </w:t>
      </w:r>
      <w:r w:rsidRPr="00900FA9">
        <w:rPr>
          <w:i/>
          <w:iCs/>
          <w:sz w:val="22"/>
          <w:szCs w:val="22"/>
        </w:rPr>
        <w:t xml:space="preserve">R. acetosa </w:t>
      </w:r>
      <w:r w:rsidRPr="00900FA9">
        <w:rPr>
          <w:sz w:val="22"/>
          <w:szCs w:val="22"/>
        </w:rPr>
        <w:t xml:space="preserve">L., </w:t>
      </w:r>
      <w:r w:rsidRPr="00900FA9">
        <w:rPr>
          <w:i/>
          <w:iCs/>
          <w:sz w:val="22"/>
          <w:szCs w:val="22"/>
        </w:rPr>
        <w:t xml:space="preserve">R. acetosella </w:t>
      </w:r>
      <w:r w:rsidRPr="00900FA9">
        <w:rPr>
          <w:sz w:val="22"/>
          <w:szCs w:val="22"/>
        </w:rPr>
        <w:t xml:space="preserve">L., </w:t>
      </w:r>
      <w:r w:rsidRPr="00900FA9">
        <w:rPr>
          <w:i/>
          <w:iCs/>
          <w:sz w:val="22"/>
          <w:szCs w:val="22"/>
        </w:rPr>
        <w:t xml:space="preserve">R. obtusifolius </w:t>
      </w:r>
      <w:r w:rsidRPr="00900FA9">
        <w:rPr>
          <w:sz w:val="22"/>
          <w:szCs w:val="22"/>
        </w:rPr>
        <w:t xml:space="preserve">L., </w:t>
      </w:r>
      <w:r w:rsidRPr="00900FA9">
        <w:rPr>
          <w:i/>
          <w:iCs/>
          <w:sz w:val="22"/>
          <w:szCs w:val="22"/>
        </w:rPr>
        <w:t xml:space="preserve">R. patientia </w:t>
      </w:r>
      <w:r w:rsidRPr="00900FA9">
        <w:rPr>
          <w:sz w:val="22"/>
          <w:szCs w:val="22"/>
        </w:rPr>
        <w:t xml:space="preserve">L., </w:t>
      </w:r>
      <w:r w:rsidRPr="00900FA9">
        <w:rPr>
          <w:i/>
          <w:iCs/>
          <w:sz w:val="22"/>
          <w:szCs w:val="22"/>
        </w:rPr>
        <w:t xml:space="preserve">R. crispus </w:t>
      </w:r>
      <w:r w:rsidRPr="00900FA9">
        <w:rPr>
          <w:sz w:val="22"/>
          <w:szCs w:val="22"/>
        </w:rPr>
        <w:t xml:space="preserve">L., </w:t>
      </w:r>
      <w:r w:rsidRPr="00900FA9">
        <w:rPr>
          <w:i/>
          <w:iCs/>
          <w:sz w:val="22"/>
          <w:szCs w:val="22"/>
        </w:rPr>
        <w:t xml:space="preserve">R. thyrsiflorus </w:t>
      </w:r>
      <w:r w:rsidRPr="00900FA9">
        <w:rPr>
          <w:sz w:val="22"/>
          <w:szCs w:val="22"/>
        </w:rPr>
        <w:t>Fingerh., herba (rūgštynių žolės) miltelių, 36</w:t>
      </w:r>
      <w:r w:rsidR="00F82E53" w:rsidRPr="00900FA9">
        <w:rPr>
          <w:sz w:val="22"/>
          <w:szCs w:val="22"/>
        </w:rPr>
        <w:t> </w:t>
      </w:r>
      <w:r w:rsidRPr="00900FA9">
        <w:rPr>
          <w:sz w:val="22"/>
          <w:szCs w:val="22"/>
        </w:rPr>
        <w:t xml:space="preserve">mg </w:t>
      </w:r>
      <w:r w:rsidRPr="00900FA9">
        <w:rPr>
          <w:i/>
          <w:iCs/>
          <w:sz w:val="22"/>
          <w:szCs w:val="22"/>
        </w:rPr>
        <w:t xml:space="preserve">Sambucus nigra </w:t>
      </w:r>
      <w:r w:rsidRPr="00900FA9">
        <w:rPr>
          <w:sz w:val="22"/>
          <w:szCs w:val="22"/>
        </w:rPr>
        <w:t>L., flos (juoduogių šeivamedžių žiedų) miltelių, 36</w:t>
      </w:r>
      <w:r w:rsidR="00F82E53" w:rsidRPr="00900FA9">
        <w:rPr>
          <w:sz w:val="22"/>
          <w:szCs w:val="22"/>
        </w:rPr>
        <w:t> </w:t>
      </w:r>
      <w:r w:rsidRPr="00900FA9">
        <w:rPr>
          <w:sz w:val="22"/>
          <w:szCs w:val="22"/>
        </w:rPr>
        <w:t xml:space="preserve">mg </w:t>
      </w:r>
      <w:r w:rsidRPr="00900FA9">
        <w:rPr>
          <w:i/>
          <w:iCs/>
          <w:sz w:val="22"/>
          <w:szCs w:val="22"/>
        </w:rPr>
        <w:t xml:space="preserve">Primula veris </w:t>
      </w:r>
      <w:r w:rsidRPr="00900FA9">
        <w:rPr>
          <w:sz w:val="22"/>
          <w:szCs w:val="22"/>
        </w:rPr>
        <w:t>L. ir</w:t>
      </w:r>
      <w:r w:rsidR="009D7CA2" w:rsidRPr="00900FA9">
        <w:rPr>
          <w:sz w:val="22"/>
          <w:szCs w:val="22"/>
        </w:rPr>
        <w:t xml:space="preserve"> (</w:t>
      </w:r>
      <w:r w:rsidRPr="00900FA9">
        <w:rPr>
          <w:sz w:val="22"/>
          <w:szCs w:val="22"/>
        </w:rPr>
        <w:t>ar</w:t>
      </w:r>
      <w:r w:rsidR="009D7CA2" w:rsidRPr="00900FA9">
        <w:rPr>
          <w:sz w:val="22"/>
          <w:szCs w:val="22"/>
        </w:rPr>
        <w:t>)</w:t>
      </w:r>
      <w:r w:rsidRPr="00900FA9">
        <w:rPr>
          <w:sz w:val="22"/>
          <w:szCs w:val="22"/>
        </w:rPr>
        <w:t xml:space="preserve"> </w:t>
      </w:r>
      <w:r w:rsidRPr="00900FA9">
        <w:rPr>
          <w:i/>
          <w:iCs/>
          <w:sz w:val="22"/>
          <w:szCs w:val="22"/>
        </w:rPr>
        <w:t xml:space="preserve">Primula elatior </w:t>
      </w:r>
      <w:r w:rsidRPr="00900FA9">
        <w:rPr>
          <w:sz w:val="22"/>
          <w:szCs w:val="22"/>
        </w:rPr>
        <w:t>(L.) Hill., flos (raktažolių žiedų) miltelių.</w:t>
      </w:r>
    </w:p>
    <w:p w14:paraId="7DFB66E3" w14:textId="77777777" w:rsidR="00722DF3" w:rsidRPr="00900FA9" w:rsidRDefault="00722DF3" w:rsidP="00722DF3">
      <w:pPr>
        <w:ind w:left="567" w:hanging="567"/>
        <w:rPr>
          <w:sz w:val="22"/>
          <w:szCs w:val="22"/>
        </w:rPr>
      </w:pPr>
    </w:p>
    <w:p w14:paraId="30A71298" w14:textId="055BC764" w:rsidR="00722DF3" w:rsidRPr="00900FA9" w:rsidRDefault="00722DF3" w:rsidP="00722DF3">
      <w:pPr>
        <w:autoSpaceDE w:val="0"/>
        <w:autoSpaceDN w:val="0"/>
        <w:adjustRightInd w:val="0"/>
        <w:rPr>
          <w:sz w:val="22"/>
          <w:szCs w:val="22"/>
        </w:rPr>
      </w:pPr>
      <w:r w:rsidRPr="00900FA9">
        <w:rPr>
          <w:sz w:val="22"/>
          <w:szCs w:val="22"/>
          <w:u w:val="single"/>
        </w:rPr>
        <w:t>Pagalbinės medžiagos, kurių poveikis yra žinomas:</w:t>
      </w:r>
      <w:r w:rsidRPr="00900FA9">
        <w:rPr>
          <w:sz w:val="22"/>
          <w:szCs w:val="22"/>
        </w:rPr>
        <w:t xml:space="preserve"> 1 dengtoje tabletėje yra 48,</w:t>
      </w:r>
      <w:r w:rsidR="00356C6D" w:rsidRPr="00900FA9">
        <w:rPr>
          <w:sz w:val="22"/>
          <w:szCs w:val="22"/>
        </w:rPr>
        <w:t>5</w:t>
      </w:r>
      <w:r w:rsidR="00F82E53" w:rsidRPr="00900FA9">
        <w:rPr>
          <w:sz w:val="22"/>
          <w:szCs w:val="22"/>
        </w:rPr>
        <w:t> </w:t>
      </w:r>
      <w:r w:rsidRPr="00900FA9">
        <w:rPr>
          <w:sz w:val="22"/>
          <w:szCs w:val="22"/>
        </w:rPr>
        <w:t>mg laktozės monohidrato</w:t>
      </w:r>
      <w:r w:rsidR="00900FA9" w:rsidRPr="00900FA9">
        <w:rPr>
          <w:sz w:val="22"/>
          <w:szCs w:val="22"/>
        </w:rPr>
        <w:t>,</w:t>
      </w:r>
      <w:r w:rsidRPr="00900FA9">
        <w:rPr>
          <w:sz w:val="22"/>
          <w:szCs w:val="22"/>
        </w:rPr>
        <w:t xml:space="preserve"> 0,44</w:t>
      </w:r>
      <w:r w:rsidR="00F82E53" w:rsidRPr="00900FA9">
        <w:rPr>
          <w:sz w:val="22"/>
          <w:szCs w:val="22"/>
        </w:rPr>
        <w:t> </w:t>
      </w:r>
      <w:r w:rsidRPr="00900FA9">
        <w:rPr>
          <w:sz w:val="22"/>
          <w:szCs w:val="22"/>
        </w:rPr>
        <w:t>mg sorbitolio</w:t>
      </w:r>
      <w:r w:rsidR="00900FA9" w:rsidRPr="00900FA9">
        <w:rPr>
          <w:sz w:val="22"/>
          <w:szCs w:val="22"/>
        </w:rPr>
        <w:t>,</w:t>
      </w:r>
      <w:r w:rsidR="00356C6D" w:rsidRPr="00900FA9">
        <w:rPr>
          <w:sz w:val="22"/>
          <w:szCs w:val="22"/>
        </w:rPr>
        <w:t xml:space="preserve"> </w:t>
      </w:r>
      <w:r w:rsidRPr="00900FA9">
        <w:rPr>
          <w:sz w:val="22"/>
          <w:szCs w:val="22"/>
        </w:rPr>
        <w:t>2,7</w:t>
      </w:r>
      <w:r w:rsidR="00F82E53" w:rsidRPr="00900FA9">
        <w:rPr>
          <w:sz w:val="22"/>
          <w:szCs w:val="22"/>
        </w:rPr>
        <w:t> </w:t>
      </w:r>
      <w:r w:rsidRPr="00900FA9">
        <w:rPr>
          <w:sz w:val="22"/>
          <w:szCs w:val="22"/>
        </w:rPr>
        <w:t>mg skystosios gliukozės</w:t>
      </w:r>
      <w:r w:rsidR="00900FA9" w:rsidRPr="00900FA9">
        <w:rPr>
          <w:sz w:val="22"/>
          <w:szCs w:val="22"/>
        </w:rPr>
        <w:t>,</w:t>
      </w:r>
      <w:r w:rsidR="00356C6D" w:rsidRPr="00900FA9">
        <w:rPr>
          <w:sz w:val="22"/>
          <w:szCs w:val="22"/>
        </w:rPr>
        <w:t xml:space="preserve"> </w:t>
      </w:r>
      <w:r w:rsidRPr="00900FA9">
        <w:rPr>
          <w:sz w:val="22"/>
          <w:szCs w:val="22"/>
        </w:rPr>
        <w:t>12</w:t>
      </w:r>
      <w:r w:rsidR="00315805" w:rsidRPr="00900FA9">
        <w:rPr>
          <w:sz w:val="22"/>
          <w:szCs w:val="22"/>
        </w:rPr>
        <w:t>4,1</w:t>
      </w:r>
      <w:r w:rsidR="00F82E53" w:rsidRPr="00900FA9">
        <w:rPr>
          <w:sz w:val="22"/>
          <w:szCs w:val="22"/>
        </w:rPr>
        <w:t> </w:t>
      </w:r>
      <w:r w:rsidRPr="00900FA9">
        <w:rPr>
          <w:sz w:val="22"/>
          <w:szCs w:val="22"/>
        </w:rPr>
        <w:t>mg sacharozės.</w:t>
      </w:r>
    </w:p>
    <w:p w14:paraId="14811C13" w14:textId="77777777" w:rsidR="00722DF3" w:rsidRPr="00900FA9" w:rsidRDefault="00722DF3" w:rsidP="00722DF3">
      <w:pPr>
        <w:ind w:left="567" w:hanging="567"/>
        <w:rPr>
          <w:sz w:val="22"/>
          <w:szCs w:val="22"/>
        </w:rPr>
      </w:pPr>
    </w:p>
    <w:p w14:paraId="381EC9FD" w14:textId="77777777" w:rsidR="00722DF3" w:rsidRPr="00900FA9" w:rsidRDefault="00722DF3" w:rsidP="00722DF3">
      <w:pPr>
        <w:ind w:left="567" w:hanging="567"/>
        <w:rPr>
          <w:sz w:val="22"/>
          <w:szCs w:val="22"/>
        </w:rPr>
      </w:pPr>
      <w:r w:rsidRPr="00900FA9">
        <w:rPr>
          <w:sz w:val="22"/>
          <w:szCs w:val="22"/>
        </w:rPr>
        <w:t>Visos pagalbinės medžiagos išvardytos 6.1</w:t>
      </w:r>
      <w:r w:rsidR="00C82060" w:rsidRPr="00900FA9">
        <w:rPr>
          <w:sz w:val="22"/>
          <w:szCs w:val="22"/>
        </w:rPr>
        <w:t> </w:t>
      </w:r>
      <w:r w:rsidRPr="00900FA9">
        <w:rPr>
          <w:sz w:val="22"/>
          <w:szCs w:val="22"/>
        </w:rPr>
        <w:t>skyriuje.</w:t>
      </w:r>
    </w:p>
    <w:p w14:paraId="1037B486" w14:textId="77777777" w:rsidR="00722DF3" w:rsidRPr="00900FA9" w:rsidRDefault="00722DF3" w:rsidP="00722DF3">
      <w:pPr>
        <w:ind w:left="567" w:hanging="567"/>
        <w:rPr>
          <w:sz w:val="22"/>
          <w:szCs w:val="22"/>
        </w:rPr>
      </w:pPr>
    </w:p>
    <w:p w14:paraId="44152257" w14:textId="77777777" w:rsidR="00722DF3" w:rsidRPr="00900FA9" w:rsidRDefault="00722DF3" w:rsidP="00722DF3">
      <w:pPr>
        <w:ind w:left="567" w:hanging="567"/>
        <w:rPr>
          <w:sz w:val="22"/>
          <w:szCs w:val="22"/>
        </w:rPr>
      </w:pPr>
    </w:p>
    <w:p w14:paraId="79D33D24" w14:textId="77777777" w:rsidR="00722DF3" w:rsidRPr="00900FA9" w:rsidRDefault="00722DF3" w:rsidP="00722DF3">
      <w:pPr>
        <w:ind w:left="567" w:hanging="567"/>
        <w:rPr>
          <w:b/>
          <w:caps/>
          <w:sz w:val="22"/>
          <w:szCs w:val="22"/>
        </w:rPr>
      </w:pPr>
      <w:r w:rsidRPr="00900FA9">
        <w:rPr>
          <w:b/>
          <w:caps/>
          <w:sz w:val="22"/>
          <w:szCs w:val="22"/>
        </w:rPr>
        <w:t>3.</w:t>
      </w:r>
      <w:r w:rsidRPr="00900FA9">
        <w:rPr>
          <w:b/>
          <w:caps/>
          <w:sz w:val="22"/>
          <w:szCs w:val="22"/>
        </w:rPr>
        <w:tab/>
        <w:t>FARMACINĖ forma</w:t>
      </w:r>
    </w:p>
    <w:p w14:paraId="37DD909B" w14:textId="77777777" w:rsidR="00722DF3" w:rsidRPr="00900FA9" w:rsidRDefault="00722DF3" w:rsidP="00722DF3">
      <w:pPr>
        <w:ind w:left="567" w:hanging="567"/>
        <w:rPr>
          <w:b/>
          <w:caps/>
          <w:sz w:val="22"/>
          <w:szCs w:val="22"/>
        </w:rPr>
      </w:pPr>
    </w:p>
    <w:p w14:paraId="4A014DF8" w14:textId="77777777" w:rsidR="00722DF3" w:rsidRPr="00900FA9" w:rsidRDefault="00722DF3" w:rsidP="00722DF3">
      <w:pPr>
        <w:ind w:left="567" w:hanging="567"/>
        <w:rPr>
          <w:sz w:val="22"/>
          <w:szCs w:val="22"/>
        </w:rPr>
      </w:pPr>
      <w:r w:rsidRPr="00900FA9">
        <w:rPr>
          <w:sz w:val="22"/>
          <w:szCs w:val="22"/>
        </w:rPr>
        <w:t xml:space="preserve">Dengta tabletė. </w:t>
      </w:r>
    </w:p>
    <w:p w14:paraId="2F18FDC2" w14:textId="77777777" w:rsidR="00722DF3" w:rsidRPr="00900FA9" w:rsidRDefault="00722DF3" w:rsidP="00722DF3">
      <w:pPr>
        <w:pStyle w:val="Pagrindinistekstas"/>
        <w:spacing w:after="0"/>
        <w:rPr>
          <w:szCs w:val="22"/>
        </w:rPr>
      </w:pPr>
      <w:r w:rsidRPr="00900FA9">
        <w:rPr>
          <w:szCs w:val="22"/>
        </w:rPr>
        <w:t>Žalios spalvos, apvalios, abipus išgaubtos</w:t>
      </w:r>
      <w:r w:rsidR="00C21A81" w:rsidRPr="00900FA9">
        <w:rPr>
          <w:szCs w:val="22"/>
        </w:rPr>
        <w:t>,</w:t>
      </w:r>
      <w:r w:rsidRPr="00900FA9">
        <w:rPr>
          <w:szCs w:val="22"/>
        </w:rPr>
        <w:t xml:space="preserve"> dengtos tabletės</w:t>
      </w:r>
      <w:r w:rsidR="00C21A81" w:rsidRPr="00900FA9">
        <w:rPr>
          <w:szCs w:val="22"/>
        </w:rPr>
        <w:t>, kurių paviršius lygus</w:t>
      </w:r>
      <w:r w:rsidRPr="00900FA9">
        <w:rPr>
          <w:szCs w:val="22"/>
        </w:rPr>
        <w:t>.</w:t>
      </w:r>
    </w:p>
    <w:p w14:paraId="6CCBCD12" w14:textId="77777777" w:rsidR="00722DF3" w:rsidRPr="00900FA9" w:rsidRDefault="00722DF3" w:rsidP="00722DF3">
      <w:pPr>
        <w:rPr>
          <w:sz w:val="22"/>
          <w:szCs w:val="22"/>
        </w:rPr>
      </w:pPr>
    </w:p>
    <w:p w14:paraId="61872452" w14:textId="77777777" w:rsidR="00722DF3" w:rsidRPr="00900FA9" w:rsidRDefault="00722DF3" w:rsidP="00722DF3">
      <w:pPr>
        <w:rPr>
          <w:sz w:val="22"/>
          <w:szCs w:val="22"/>
        </w:rPr>
      </w:pPr>
    </w:p>
    <w:p w14:paraId="18895680" w14:textId="77777777" w:rsidR="00722DF3" w:rsidRPr="00900FA9" w:rsidRDefault="00722DF3" w:rsidP="00722DF3">
      <w:pPr>
        <w:ind w:left="567" w:hanging="567"/>
        <w:rPr>
          <w:b/>
          <w:caps/>
          <w:sz w:val="22"/>
          <w:szCs w:val="22"/>
        </w:rPr>
      </w:pPr>
      <w:r w:rsidRPr="00900FA9">
        <w:rPr>
          <w:b/>
          <w:caps/>
          <w:sz w:val="22"/>
          <w:szCs w:val="22"/>
        </w:rPr>
        <w:t>4.</w:t>
      </w:r>
      <w:r w:rsidRPr="00900FA9">
        <w:rPr>
          <w:b/>
          <w:caps/>
          <w:sz w:val="22"/>
          <w:szCs w:val="22"/>
        </w:rPr>
        <w:tab/>
        <w:t>klinikinĖ informacija</w:t>
      </w:r>
    </w:p>
    <w:p w14:paraId="67C837E0" w14:textId="77777777" w:rsidR="00722DF3" w:rsidRPr="00900FA9" w:rsidRDefault="00722DF3" w:rsidP="00722DF3">
      <w:pPr>
        <w:ind w:left="567" w:hanging="567"/>
        <w:rPr>
          <w:sz w:val="22"/>
          <w:szCs w:val="22"/>
        </w:rPr>
      </w:pPr>
    </w:p>
    <w:p w14:paraId="0714823E" w14:textId="77777777" w:rsidR="00722DF3" w:rsidRPr="00900FA9" w:rsidRDefault="00722DF3" w:rsidP="00722DF3">
      <w:pPr>
        <w:ind w:left="567" w:hanging="567"/>
        <w:rPr>
          <w:b/>
          <w:sz w:val="22"/>
          <w:szCs w:val="22"/>
        </w:rPr>
      </w:pPr>
      <w:r w:rsidRPr="00900FA9">
        <w:rPr>
          <w:b/>
          <w:sz w:val="22"/>
          <w:szCs w:val="22"/>
        </w:rPr>
        <w:t>4.1</w:t>
      </w:r>
      <w:r w:rsidRPr="00900FA9">
        <w:rPr>
          <w:b/>
          <w:sz w:val="22"/>
          <w:szCs w:val="22"/>
        </w:rPr>
        <w:tab/>
        <w:t>Terapinės indikacijos</w:t>
      </w:r>
    </w:p>
    <w:p w14:paraId="38D52D49" w14:textId="77777777" w:rsidR="00722DF3" w:rsidRPr="00900FA9" w:rsidRDefault="00722DF3" w:rsidP="00722DF3">
      <w:pPr>
        <w:rPr>
          <w:sz w:val="22"/>
          <w:szCs w:val="22"/>
        </w:rPr>
      </w:pPr>
    </w:p>
    <w:p w14:paraId="65371C2A" w14:textId="77777777" w:rsidR="00722DF3" w:rsidRPr="00900FA9" w:rsidRDefault="00722DF3" w:rsidP="00722DF3">
      <w:pPr>
        <w:rPr>
          <w:sz w:val="22"/>
          <w:szCs w:val="22"/>
        </w:rPr>
      </w:pPr>
      <w:bookmarkStart w:id="0" w:name="OLE_LINK2"/>
      <w:bookmarkStart w:id="1" w:name="OLE_LINK1"/>
      <w:r w:rsidRPr="00900FA9">
        <w:rPr>
          <w:sz w:val="22"/>
          <w:szCs w:val="22"/>
        </w:rPr>
        <w:t>Tiršt</w:t>
      </w:r>
      <w:r w:rsidR="00C21A81" w:rsidRPr="00900FA9">
        <w:rPr>
          <w:sz w:val="22"/>
          <w:szCs w:val="22"/>
        </w:rPr>
        <w:t>ų</w:t>
      </w:r>
      <w:r w:rsidRPr="00900FA9">
        <w:rPr>
          <w:sz w:val="22"/>
          <w:szCs w:val="22"/>
        </w:rPr>
        <w:t xml:space="preserve"> </w:t>
      </w:r>
      <w:r w:rsidR="00DA2640" w:rsidRPr="00900FA9">
        <w:rPr>
          <w:sz w:val="22"/>
          <w:szCs w:val="22"/>
        </w:rPr>
        <w:t>nosiaryklės</w:t>
      </w:r>
      <w:r w:rsidR="00C21A81" w:rsidRPr="00900FA9">
        <w:rPr>
          <w:sz w:val="22"/>
          <w:szCs w:val="22"/>
        </w:rPr>
        <w:t xml:space="preserve"> </w:t>
      </w:r>
      <w:r w:rsidRPr="00900FA9">
        <w:rPr>
          <w:sz w:val="22"/>
          <w:szCs w:val="22"/>
        </w:rPr>
        <w:t>gleiv</w:t>
      </w:r>
      <w:r w:rsidR="00C21A81" w:rsidRPr="00900FA9">
        <w:rPr>
          <w:sz w:val="22"/>
          <w:szCs w:val="22"/>
        </w:rPr>
        <w:t>ių skystinimas</w:t>
      </w:r>
      <w:r w:rsidRPr="00900FA9">
        <w:rPr>
          <w:sz w:val="22"/>
          <w:szCs w:val="22"/>
        </w:rPr>
        <w:t xml:space="preserve"> ir </w:t>
      </w:r>
      <w:r w:rsidR="00C21A81" w:rsidRPr="00900FA9">
        <w:rPr>
          <w:sz w:val="22"/>
          <w:szCs w:val="22"/>
        </w:rPr>
        <w:t xml:space="preserve">gydymo </w:t>
      </w:r>
      <w:r w:rsidRPr="00900FA9">
        <w:rPr>
          <w:sz w:val="22"/>
          <w:szCs w:val="22"/>
        </w:rPr>
        <w:t>specifinėms priemonėms papildy</w:t>
      </w:r>
      <w:r w:rsidR="00C21A81" w:rsidRPr="00900FA9">
        <w:rPr>
          <w:sz w:val="22"/>
          <w:szCs w:val="22"/>
        </w:rPr>
        <w:t>mas</w:t>
      </w:r>
      <w:r w:rsidRPr="00900FA9">
        <w:rPr>
          <w:sz w:val="22"/>
          <w:szCs w:val="22"/>
        </w:rPr>
        <w:t xml:space="preserve"> sergant ūminiu arba </w:t>
      </w:r>
      <w:r w:rsidR="00C21A81" w:rsidRPr="00900FA9">
        <w:rPr>
          <w:sz w:val="22"/>
          <w:szCs w:val="22"/>
        </w:rPr>
        <w:t xml:space="preserve">paūmėjusiu </w:t>
      </w:r>
      <w:r w:rsidRPr="00900FA9">
        <w:rPr>
          <w:sz w:val="22"/>
          <w:szCs w:val="22"/>
        </w:rPr>
        <w:t>lėtiniu sinusitu.</w:t>
      </w:r>
      <w:bookmarkEnd w:id="0"/>
      <w:bookmarkEnd w:id="1"/>
      <w:r w:rsidRPr="00900FA9">
        <w:rPr>
          <w:sz w:val="22"/>
          <w:szCs w:val="22"/>
        </w:rPr>
        <w:t xml:space="preserve"> </w:t>
      </w:r>
    </w:p>
    <w:p w14:paraId="0E405E83" w14:textId="77777777" w:rsidR="00722DF3" w:rsidRPr="00900FA9" w:rsidRDefault="00722DF3" w:rsidP="00722DF3">
      <w:pPr>
        <w:rPr>
          <w:sz w:val="22"/>
          <w:szCs w:val="22"/>
        </w:rPr>
      </w:pPr>
    </w:p>
    <w:p w14:paraId="5676869A" w14:textId="77777777" w:rsidR="00722DF3" w:rsidRPr="00900FA9" w:rsidRDefault="00722DF3" w:rsidP="00722DF3">
      <w:pPr>
        <w:ind w:left="567" w:hanging="567"/>
        <w:rPr>
          <w:b/>
          <w:sz w:val="22"/>
          <w:szCs w:val="22"/>
        </w:rPr>
      </w:pPr>
      <w:r w:rsidRPr="00900FA9">
        <w:rPr>
          <w:b/>
          <w:sz w:val="22"/>
          <w:szCs w:val="22"/>
        </w:rPr>
        <w:t>4.2</w:t>
      </w:r>
      <w:r w:rsidRPr="00900FA9">
        <w:rPr>
          <w:b/>
          <w:sz w:val="22"/>
          <w:szCs w:val="22"/>
        </w:rPr>
        <w:tab/>
        <w:t>Dozavimas ir vartojimo metodas</w:t>
      </w:r>
    </w:p>
    <w:p w14:paraId="1C16B8EF" w14:textId="77777777" w:rsidR="00722DF3" w:rsidRPr="00900FA9" w:rsidRDefault="00722DF3" w:rsidP="00722DF3">
      <w:pPr>
        <w:rPr>
          <w:sz w:val="22"/>
          <w:szCs w:val="22"/>
        </w:rPr>
      </w:pPr>
    </w:p>
    <w:p w14:paraId="2EC16D63" w14:textId="77777777" w:rsidR="00775F4D" w:rsidRPr="00900FA9" w:rsidRDefault="00775F4D" w:rsidP="00722DF3">
      <w:pPr>
        <w:rPr>
          <w:sz w:val="22"/>
          <w:szCs w:val="22"/>
          <w:u w:val="single"/>
        </w:rPr>
      </w:pPr>
      <w:r w:rsidRPr="00900FA9">
        <w:rPr>
          <w:sz w:val="22"/>
          <w:szCs w:val="22"/>
          <w:u w:val="single"/>
        </w:rPr>
        <w:t>Dozavimas</w:t>
      </w:r>
    </w:p>
    <w:p w14:paraId="61F42D66" w14:textId="77777777" w:rsidR="00722DF3" w:rsidRPr="00900FA9" w:rsidRDefault="00A508EB" w:rsidP="00722DF3">
      <w:pPr>
        <w:rPr>
          <w:sz w:val="22"/>
          <w:szCs w:val="22"/>
        </w:rPr>
      </w:pPr>
      <w:r w:rsidRPr="00900FA9">
        <w:rPr>
          <w:sz w:val="22"/>
          <w:szCs w:val="22"/>
        </w:rPr>
        <w:t>S</w:t>
      </w:r>
      <w:r w:rsidR="00722DF3" w:rsidRPr="00900FA9">
        <w:rPr>
          <w:sz w:val="22"/>
          <w:szCs w:val="22"/>
        </w:rPr>
        <w:t>uaugusie</w:t>
      </w:r>
      <w:r w:rsidR="00113BFC" w:rsidRPr="00900FA9">
        <w:rPr>
          <w:sz w:val="22"/>
          <w:szCs w:val="22"/>
        </w:rPr>
        <w:t>ji</w:t>
      </w:r>
      <w:r w:rsidR="00722DF3" w:rsidRPr="00900FA9">
        <w:rPr>
          <w:sz w:val="22"/>
          <w:szCs w:val="22"/>
        </w:rPr>
        <w:t xml:space="preserve"> ir paauglia</w:t>
      </w:r>
      <w:r w:rsidR="00113BFC" w:rsidRPr="00900FA9">
        <w:rPr>
          <w:sz w:val="22"/>
          <w:szCs w:val="22"/>
        </w:rPr>
        <w:t>i</w:t>
      </w:r>
      <w:r w:rsidR="00722DF3" w:rsidRPr="00900FA9">
        <w:rPr>
          <w:sz w:val="22"/>
          <w:szCs w:val="22"/>
        </w:rPr>
        <w:t xml:space="preserve"> nuo 12</w:t>
      </w:r>
      <w:r w:rsidR="00F82E53" w:rsidRPr="00900FA9">
        <w:rPr>
          <w:sz w:val="22"/>
          <w:szCs w:val="22"/>
        </w:rPr>
        <w:t> </w:t>
      </w:r>
      <w:r w:rsidR="00722DF3" w:rsidRPr="00900FA9">
        <w:rPr>
          <w:sz w:val="22"/>
          <w:szCs w:val="22"/>
        </w:rPr>
        <w:t xml:space="preserve">metų </w:t>
      </w:r>
      <w:r w:rsidR="00113BFC" w:rsidRPr="00900FA9">
        <w:rPr>
          <w:sz w:val="22"/>
          <w:szCs w:val="22"/>
        </w:rPr>
        <w:t>turėtų</w:t>
      </w:r>
      <w:r w:rsidR="00C21A81" w:rsidRPr="00900FA9">
        <w:rPr>
          <w:sz w:val="22"/>
          <w:szCs w:val="22"/>
        </w:rPr>
        <w:t xml:space="preserve"> </w:t>
      </w:r>
      <w:r w:rsidR="00722DF3" w:rsidRPr="00900FA9">
        <w:rPr>
          <w:sz w:val="22"/>
          <w:szCs w:val="22"/>
        </w:rPr>
        <w:t>vartoti po 1</w:t>
      </w:r>
      <w:r w:rsidR="00F82E53" w:rsidRPr="00900FA9">
        <w:rPr>
          <w:sz w:val="22"/>
          <w:szCs w:val="22"/>
        </w:rPr>
        <w:t> </w:t>
      </w:r>
      <w:r w:rsidR="00722DF3" w:rsidRPr="00900FA9">
        <w:rPr>
          <w:sz w:val="22"/>
          <w:szCs w:val="22"/>
        </w:rPr>
        <w:t>tabletę 3 kartus per parą.</w:t>
      </w:r>
    </w:p>
    <w:p w14:paraId="6F7E9F55" w14:textId="77777777" w:rsidR="00A508EB" w:rsidRPr="00900FA9" w:rsidRDefault="00A508EB" w:rsidP="00A508EB">
      <w:pPr>
        <w:rPr>
          <w:sz w:val="22"/>
          <w:szCs w:val="22"/>
        </w:rPr>
      </w:pPr>
      <w:r w:rsidRPr="00900FA9">
        <w:rPr>
          <w:sz w:val="22"/>
          <w:szCs w:val="22"/>
        </w:rPr>
        <w:t>Rekomenduojama vartojimo trukmė yra 7–14</w:t>
      </w:r>
      <w:r w:rsidR="00F82E53" w:rsidRPr="00900FA9">
        <w:rPr>
          <w:sz w:val="22"/>
          <w:szCs w:val="22"/>
        </w:rPr>
        <w:t> </w:t>
      </w:r>
      <w:r w:rsidRPr="00900FA9">
        <w:rPr>
          <w:sz w:val="22"/>
          <w:szCs w:val="22"/>
        </w:rPr>
        <w:t xml:space="preserve">dienų. </w:t>
      </w:r>
    </w:p>
    <w:p w14:paraId="67B374B1" w14:textId="77777777" w:rsidR="00775F4D" w:rsidRPr="00900FA9" w:rsidRDefault="00775F4D" w:rsidP="00722DF3">
      <w:pPr>
        <w:rPr>
          <w:sz w:val="22"/>
          <w:szCs w:val="22"/>
        </w:rPr>
      </w:pPr>
    </w:p>
    <w:p w14:paraId="6A908B08" w14:textId="77777777" w:rsidR="00775F4D" w:rsidRPr="00900FA9" w:rsidRDefault="00775F4D" w:rsidP="00722DF3">
      <w:pPr>
        <w:rPr>
          <w:i/>
          <w:sz w:val="22"/>
          <w:szCs w:val="22"/>
        </w:rPr>
      </w:pPr>
      <w:r w:rsidRPr="00900FA9">
        <w:rPr>
          <w:i/>
          <w:sz w:val="22"/>
          <w:szCs w:val="22"/>
        </w:rPr>
        <w:t>Vaikų populiacija</w:t>
      </w:r>
    </w:p>
    <w:p w14:paraId="46329EDA" w14:textId="7D8B00E5" w:rsidR="00775F4D" w:rsidRPr="00900FA9" w:rsidRDefault="00775F4D" w:rsidP="00722DF3">
      <w:pPr>
        <w:rPr>
          <w:sz w:val="22"/>
          <w:szCs w:val="22"/>
        </w:rPr>
      </w:pPr>
      <w:r w:rsidRPr="00900FA9">
        <w:rPr>
          <w:sz w:val="22"/>
          <w:szCs w:val="22"/>
        </w:rPr>
        <w:t>Si</w:t>
      </w:r>
      <w:r w:rsidR="009D7CA2" w:rsidRPr="00900FA9">
        <w:rPr>
          <w:sz w:val="22"/>
          <w:szCs w:val="22"/>
        </w:rPr>
        <w:t>nu</w:t>
      </w:r>
      <w:r w:rsidRPr="00900FA9">
        <w:rPr>
          <w:sz w:val="22"/>
          <w:szCs w:val="22"/>
        </w:rPr>
        <w:t>pret forte jaunesniems kaip 12</w:t>
      </w:r>
      <w:r w:rsidR="00D21ACC" w:rsidRPr="00900FA9">
        <w:rPr>
          <w:sz w:val="22"/>
          <w:szCs w:val="22"/>
        </w:rPr>
        <w:t> </w:t>
      </w:r>
      <w:r w:rsidRPr="00900FA9">
        <w:rPr>
          <w:sz w:val="22"/>
          <w:szCs w:val="22"/>
        </w:rPr>
        <w:t>metų vaikams</w:t>
      </w:r>
      <w:r w:rsidR="007379DD" w:rsidRPr="00900FA9">
        <w:rPr>
          <w:sz w:val="22"/>
          <w:szCs w:val="22"/>
        </w:rPr>
        <w:t xml:space="preserve"> vartoti nerekomenduojama</w:t>
      </w:r>
      <w:r w:rsidR="0088030D">
        <w:rPr>
          <w:sz w:val="22"/>
          <w:szCs w:val="22"/>
        </w:rPr>
        <w:t xml:space="preserve">, nes </w:t>
      </w:r>
      <w:r w:rsidR="00D123AF">
        <w:rPr>
          <w:sz w:val="22"/>
          <w:szCs w:val="22"/>
        </w:rPr>
        <w:t>nepakanka</w:t>
      </w:r>
      <w:r w:rsidR="00C40E6A">
        <w:rPr>
          <w:sz w:val="22"/>
          <w:szCs w:val="22"/>
        </w:rPr>
        <w:t xml:space="preserve"> </w:t>
      </w:r>
      <w:r w:rsidR="00093ED4" w:rsidRPr="00900FA9">
        <w:rPr>
          <w:sz w:val="22"/>
          <w:szCs w:val="22"/>
        </w:rPr>
        <w:t>duomenų</w:t>
      </w:r>
      <w:r w:rsidR="00B41870" w:rsidRPr="00900FA9">
        <w:rPr>
          <w:sz w:val="22"/>
          <w:szCs w:val="22"/>
        </w:rPr>
        <w:t>.</w:t>
      </w:r>
    </w:p>
    <w:p w14:paraId="1F04EF15" w14:textId="77777777" w:rsidR="00B41870" w:rsidRPr="00900FA9" w:rsidRDefault="00B41870" w:rsidP="00722DF3">
      <w:pPr>
        <w:rPr>
          <w:sz w:val="22"/>
          <w:szCs w:val="22"/>
        </w:rPr>
      </w:pPr>
    </w:p>
    <w:p w14:paraId="1B54C2F6" w14:textId="77777777" w:rsidR="00775F4D" w:rsidRPr="00900FA9" w:rsidRDefault="00775F4D" w:rsidP="00722DF3">
      <w:pPr>
        <w:rPr>
          <w:sz w:val="22"/>
          <w:szCs w:val="22"/>
          <w:u w:val="single"/>
        </w:rPr>
      </w:pPr>
      <w:r w:rsidRPr="00900FA9">
        <w:rPr>
          <w:sz w:val="22"/>
          <w:szCs w:val="22"/>
          <w:u w:val="single"/>
        </w:rPr>
        <w:t>Vartojimo metodas</w:t>
      </w:r>
    </w:p>
    <w:p w14:paraId="1F68C5BA" w14:textId="77777777" w:rsidR="00722DF3" w:rsidRPr="00900FA9" w:rsidRDefault="00722DF3" w:rsidP="00722DF3">
      <w:pPr>
        <w:rPr>
          <w:sz w:val="22"/>
          <w:szCs w:val="22"/>
        </w:rPr>
      </w:pPr>
      <w:r w:rsidRPr="00900FA9">
        <w:rPr>
          <w:sz w:val="22"/>
          <w:szCs w:val="22"/>
        </w:rPr>
        <w:t>Tablet</w:t>
      </w:r>
      <w:r w:rsidR="00F70455" w:rsidRPr="00900FA9">
        <w:rPr>
          <w:sz w:val="22"/>
          <w:szCs w:val="22"/>
        </w:rPr>
        <w:t>ė</w:t>
      </w:r>
      <w:r w:rsidRPr="00900FA9">
        <w:rPr>
          <w:sz w:val="22"/>
          <w:szCs w:val="22"/>
        </w:rPr>
        <w:t xml:space="preserve">s </w:t>
      </w:r>
      <w:r w:rsidR="00F70455" w:rsidRPr="00900FA9">
        <w:rPr>
          <w:sz w:val="22"/>
          <w:szCs w:val="22"/>
        </w:rPr>
        <w:t xml:space="preserve">turėtų būti </w:t>
      </w:r>
      <w:r w:rsidR="00C21A81" w:rsidRPr="00900FA9">
        <w:rPr>
          <w:sz w:val="22"/>
          <w:szCs w:val="22"/>
        </w:rPr>
        <w:t>nu</w:t>
      </w:r>
      <w:r w:rsidRPr="00900FA9">
        <w:rPr>
          <w:sz w:val="22"/>
          <w:szCs w:val="22"/>
        </w:rPr>
        <w:t>ry</w:t>
      </w:r>
      <w:r w:rsidR="00F70455" w:rsidRPr="00900FA9">
        <w:rPr>
          <w:sz w:val="22"/>
          <w:szCs w:val="22"/>
        </w:rPr>
        <w:t>jamos</w:t>
      </w:r>
      <w:r w:rsidRPr="00900FA9">
        <w:rPr>
          <w:sz w:val="22"/>
          <w:szCs w:val="22"/>
        </w:rPr>
        <w:t xml:space="preserve"> nesukramtyt</w:t>
      </w:r>
      <w:r w:rsidR="00F70455" w:rsidRPr="00900FA9">
        <w:rPr>
          <w:sz w:val="22"/>
          <w:szCs w:val="22"/>
        </w:rPr>
        <w:t>o</w:t>
      </w:r>
      <w:r w:rsidRPr="00900FA9">
        <w:rPr>
          <w:sz w:val="22"/>
          <w:szCs w:val="22"/>
        </w:rPr>
        <w:t>s, užgeriant trupučiu skysčio.</w:t>
      </w:r>
    </w:p>
    <w:p w14:paraId="11763DF9" w14:textId="77777777" w:rsidR="00722DF3" w:rsidRPr="00900FA9" w:rsidRDefault="00722DF3" w:rsidP="00722DF3">
      <w:pPr>
        <w:rPr>
          <w:sz w:val="22"/>
          <w:szCs w:val="22"/>
        </w:rPr>
      </w:pPr>
    </w:p>
    <w:p w14:paraId="0034454A" w14:textId="77777777" w:rsidR="00722DF3" w:rsidRPr="00900FA9" w:rsidRDefault="00722DF3" w:rsidP="00722DF3">
      <w:pPr>
        <w:ind w:left="567" w:hanging="567"/>
        <w:rPr>
          <w:b/>
          <w:sz w:val="22"/>
          <w:szCs w:val="22"/>
        </w:rPr>
      </w:pPr>
      <w:r w:rsidRPr="00900FA9">
        <w:rPr>
          <w:b/>
          <w:sz w:val="22"/>
          <w:szCs w:val="22"/>
        </w:rPr>
        <w:t>4.3</w:t>
      </w:r>
      <w:r w:rsidRPr="00900FA9">
        <w:rPr>
          <w:b/>
          <w:sz w:val="22"/>
          <w:szCs w:val="22"/>
        </w:rPr>
        <w:tab/>
        <w:t>Kontraindikacijos</w:t>
      </w:r>
    </w:p>
    <w:p w14:paraId="7052D476" w14:textId="77777777" w:rsidR="00722DF3" w:rsidRPr="00900FA9" w:rsidRDefault="00722DF3" w:rsidP="00722DF3">
      <w:pPr>
        <w:rPr>
          <w:sz w:val="22"/>
          <w:szCs w:val="22"/>
        </w:rPr>
      </w:pPr>
    </w:p>
    <w:p w14:paraId="34ADB5FF" w14:textId="77777777" w:rsidR="00722DF3" w:rsidRPr="00900FA9" w:rsidRDefault="00722DF3" w:rsidP="00722DF3">
      <w:pPr>
        <w:ind w:left="567" w:hanging="567"/>
        <w:rPr>
          <w:sz w:val="22"/>
          <w:szCs w:val="22"/>
        </w:rPr>
      </w:pPr>
      <w:r w:rsidRPr="00900FA9">
        <w:rPr>
          <w:sz w:val="22"/>
          <w:szCs w:val="22"/>
        </w:rPr>
        <w:t xml:space="preserve">Padidėjęs jautrumas veikliajai arba bet kuriai </w:t>
      </w:r>
      <w:r w:rsidR="00775F4D" w:rsidRPr="00900FA9">
        <w:rPr>
          <w:sz w:val="22"/>
          <w:szCs w:val="22"/>
        </w:rPr>
        <w:t>6.1</w:t>
      </w:r>
      <w:r w:rsidR="00F70455" w:rsidRPr="00900FA9">
        <w:rPr>
          <w:sz w:val="22"/>
          <w:szCs w:val="22"/>
        </w:rPr>
        <w:t> </w:t>
      </w:r>
      <w:r w:rsidR="00775F4D" w:rsidRPr="00900FA9">
        <w:rPr>
          <w:sz w:val="22"/>
          <w:szCs w:val="22"/>
        </w:rPr>
        <w:t xml:space="preserve">skyriuje nurodytai </w:t>
      </w:r>
      <w:r w:rsidRPr="00900FA9">
        <w:rPr>
          <w:sz w:val="22"/>
          <w:szCs w:val="22"/>
        </w:rPr>
        <w:t>pagalbinei medžiagai.</w:t>
      </w:r>
    </w:p>
    <w:p w14:paraId="072BB48F" w14:textId="77777777" w:rsidR="00722DF3" w:rsidRPr="00900FA9" w:rsidRDefault="00722DF3" w:rsidP="00722DF3">
      <w:pPr>
        <w:ind w:left="567" w:hanging="567"/>
        <w:rPr>
          <w:sz w:val="22"/>
          <w:szCs w:val="22"/>
        </w:rPr>
      </w:pPr>
    </w:p>
    <w:p w14:paraId="32BA78EA" w14:textId="77777777" w:rsidR="00722DF3" w:rsidRPr="00900FA9" w:rsidRDefault="00722DF3" w:rsidP="00722DF3">
      <w:pPr>
        <w:ind w:left="567" w:hanging="567"/>
        <w:rPr>
          <w:b/>
          <w:sz w:val="22"/>
          <w:szCs w:val="22"/>
        </w:rPr>
      </w:pPr>
      <w:r w:rsidRPr="00900FA9">
        <w:rPr>
          <w:b/>
          <w:sz w:val="22"/>
          <w:szCs w:val="22"/>
        </w:rPr>
        <w:t>4.4</w:t>
      </w:r>
      <w:r w:rsidRPr="00900FA9">
        <w:rPr>
          <w:b/>
          <w:sz w:val="22"/>
          <w:szCs w:val="22"/>
        </w:rPr>
        <w:tab/>
        <w:t>Specialūs įspėjimai ir atsargumo priemonės</w:t>
      </w:r>
    </w:p>
    <w:p w14:paraId="36BD6DDE" w14:textId="77777777" w:rsidR="00722DF3" w:rsidRPr="00900FA9" w:rsidRDefault="00722DF3" w:rsidP="00722DF3">
      <w:pPr>
        <w:rPr>
          <w:sz w:val="22"/>
          <w:szCs w:val="22"/>
        </w:rPr>
      </w:pPr>
    </w:p>
    <w:p w14:paraId="1C2CB4B8" w14:textId="77777777" w:rsidR="00722DF3" w:rsidRPr="00900FA9" w:rsidRDefault="00093ED4" w:rsidP="00722DF3">
      <w:pPr>
        <w:rPr>
          <w:sz w:val="22"/>
          <w:szCs w:val="22"/>
        </w:rPr>
      </w:pPr>
      <w:r w:rsidRPr="00900FA9">
        <w:rPr>
          <w:sz w:val="22"/>
          <w:szCs w:val="22"/>
        </w:rPr>
        <w:t>Šio v</w:t>
      </w:r>
      <w:r w:rsidR="00722DF3" w:rsidRPr="00900FA9">
        <w:rPr>
          <w:sz w:val="22"/>
          <w:szCs w:val="22"/>
        </w:rPr>
        <w:t>aist</w:t>
      </w:r>
      <w:r w:rsidR="00C82060" w:rsidRPr="00900FA9">
        <w:rPr>
          <w:sz w:val="22"/>
          <w:szCs w:val="22"/>
        </w:rPr>
        <w:t>ini</w:t>
      </w:r>
      <w:r w:rsidR="00722DF3" w:rsidRPr="00900FA9">
        <w:rPr>
          <w:sz w:val="22"/>
          <w:szCs w:val="22"/>
        </w:rPr>
        <w:t xml:space="preserve">o </w:t>
      </w:r>
      <w:r w:rsidR="00C82060" w:rsidRPr="00900FA9">
        <w:rPr>
          <w:sz w:val="22"/>
          <w:szCs w:val="22"/>
        </w:rPr>
        <w:t xml:space="preserve">preparato </w:t>
      </w:r>
      <w:r w:rsidR="00722DF3" w:rsidRPr="00900FA9">
        <w:rPr>
          <w:sz w:val="22"/>
          <w:szCs w:val="22"/>
        </w:rPr>
        <w:t>sudėtyje yra gliukozės, laktozės</w:t>
      </w:r>
      <w:r w:rsidR="00F70455" w:rsidRPr="00900FA9">
        <w:rPr>
          <w:sz w:val="22"/>
          <w:szCs w:val="22"/>
        </w:rPr>
        <w:t xml:space="preserve"> ir</w:t>
      </w:r>
      <w:r w:rsidR="00722DF3" w:rsidRPr="00900FA9">
        <w:rPr>
          <w:sz w:val="22"/>
          <w:szCs w:val="22"/>
        </w:rPr>
        <w:t xml:space="preserve"> sacharozės. </w:t>
      </w:r>
      <w:r w:rsidR="007379DD" w:rsidRPr="00900FA9">
        <w:rPr>
          <w:sz w:val="22"/>
          <w:szCs w:val="22"/>
        </w:rPr>
        <w:t>Š</w:t>
      </w:r>
      <w:r w:rsidR="00B41870" w:rsidRPr="00900FA9">
        <w:rPr>
          <w:sz w:val="22"/>
          <w:szCs w:val="22"/>
        </w:rPr>
        <w:t xml:space="preserve">io vaistinio preparato negalima </w:t>
      </w:r>
      <w:r w:rsidR="00722DF3" w:rsidRPr="00900FA9">
        <w:rPr>
          <w:sz w:val="22"/>
          <w:szCs w:val="22"/>
        </w:rPr>
        <w:t xml:space="preserve">vartoti pacientams, </w:t>
      </w:r>
      <w:r w:rsidR="00B41870" w:rsidRPr="00900FA9">
        <w:rPr>
          <w:sz w:val="22"/>
          <w:szCs w:val="22"/>
        </w:rPr>
        <w:t>kuriems nustatyt</w:t>
      </w:r>
      <w:r w:rsidR="00F70455" w:rsidRPr="00900FA9">
        <w:rPr>
          <w:sz w:val="22"/>
          <w:szCs w:val="22"/>
        </w:rPr>
        <w:t>i</w:t>
      </w:r>
      <w:r w:rsidR="00B41870" w:rsidRPr="00900FA9">
        <w:rPr>
          <w:sz w:val="22"/>
          <w:szCs w:val="22"/>
        </w:rPr>
        <w:t xml:space="preserve"> </w:t>
      </w:r>
      <w:r w:rsidR="00722DF3" w:rsidRPr="00900FA9">
        <w:rPr>
          <w:sz w:val="22"/>
          <w:szCs w:val="22"/>
        </w:rPr>
        <w:t>ret</w:t>
      </w:r>
      <w:r w:rsidR="00F70455" w:rsidRPr="00900FA9">
        <w:rPr>
          <w:sz w:val="22"/>
          <w:szCs w:val="22"/>
        </w:rPr>
        <w:t>i</w:t>
      </w:r>
      <w:r w:rsidR="00722DF3" w:rsidRPr="00900FA9">
        <w:rPr>
          <w:sz w:val="22"/>
          <w:szCs w:val="22"/>
        </w:rPr>
        <w:t xml:space="preserve"> paveldim</w:t>
      </w:r>
      <w:r w:rsidR="00F70455" w:rsidRPr="00900FA9">
        <w:rPr>
          <w:sz w:val="22"/>
          <w:szCs w:val="22"/>
        </w:rPr>
        <w:t>i</w:t>
      </w:r>
      <w:r w:rsidR="00B41870" w:rsidRPr="00900FA9">
        <w:rPr>
          <w:sz w:val="22"/>
          <w:szCs w:val="22"/>
        </w:rPr>
        <w:t xml:space="preserve"> sutrikima</w:t>
      </w:r>
      <w:r w:rsidR="00F70455" w:rsidRPr="00900FA9">
        <w:rPr>
          <w:sz w:val="22"/>
          <w:szCs w:val="22"/>
        </w:rPr>
        <w:t>i</w:t>
      </w:r>
      <w:r w:rsidR="00B41870" w:rsidRPr="00900FA9">
        <w:rPr>
          <w:sz w:val="22"/>
          <w:szCs w:val="22"/>
        </w:rPr>
        <w:t xml:space="preserve"> – </w:t>
      </w:r>
      <w:r w:rsidR="00F70455" w:rsidRPr="00900FA9">
        <w:rPr>
          <w:sz w:val="22"/>
          <w:szCs w:val="22"/>
        </w:rPr>
        <w:t xml:space="preserve">fruktozės ir galaktozės netoleravimas, </w:t>
      </w:r>
      <w:r w:rsidR="00F70455" w:rsidRPr="00900FA9">
        <w:rPr>
          <w:iCs/>
          <w:sz w:val="22"/>
          <w:szCs w:val="22"/>
        </w:rPr>
        <w:t>visiškas</w:t>
      </w:r>
      <w:r w:rsidR="00F70455" w:rsidRPr="00900FA9">
        <w:rPr>
          <w:sz w:val="22"/>
          <w:szCs w:val="22"/>
        </w:rPr>
        <w:t xml:space="preserve"> </w:t>
      </w:r>
      <w:r w:rsidR="00B41870" w:rsidRPr="00900FA9">
        <w:rPr>
          <w:sz w:val="22"/>
          <w:szCs w:val="22"/>
        </w:rPr>
        <w:t xml:space="preserve">laktazės stygius, </w:t>
      </w:r>
      <w:r w:rsidR="00722DF3" w:rsidRPr="00900FA9">
        <w:rPr>
          <w:sz w:val="22"/>
          <w:szCs w:val="22"/>
        </w:rPr>
        <w:t>gliukozės</w:t>
      </w:r>
      <w:r w:rsidRPr="00900FA9">
        <w:rPr>
          <w:sz w:val="22"/>
          <w:szCs w:val="22"/>
        </w:rPr>
        <w:t xml:space="preserve"> ir </w:t>
      </w:r>
      <w:r w:rsidR="00722DF3" w:rsidRPr="00900FA9">
        <w:rPr>
          <w:sz w:val="22"/>
          <w:szCs w:val="22"/>
        </w:rPr>
        <w:t>galaktozės malabsorbcij</w:t>
      </w:r>
      <w:r w:rsidR="00444DFF" w:rsidRPr="00900FA9">
        <w:rPr>
          <w:sz w:val="22"/>
          <w:szCs w:val="22"/>
        </w:rPr>
        <w:t xml:space="preserve">a </w:t>
      </w:r>
      <w:r w:rsidR="00722DF3" w:rsidRPr="00900FA9">
        <w:rPr>
          <w:sz w:val="22"/>
          <w:szCs w:val="22"/>
        </w:rPr>
        <w:t>ar</w:t>
      </w:r>
      <w:r w:rsidR="00444DFF" w:rsidRPr="00900FA9">
        <w:rPr>
          <w:sz w:val="22"/>
          <w:szCs w:val="22"/>
        </w:rPr>
        <w:t>ba sachar</w:t>
      </w:r>
      <w:r w:rsidRPr="00900FA9">
        <w:rPr>
          <w:sz w:val="22"/>
          <w:szCs w:val="22"/>
        </w:rPr>
        <w:t>o</w:t>
      </w:r>
      <w:r w:rsidR="00444DFF" w:rsidRPr="00900FA9">
        <w:rPr>
          <w:sz w:val="22"/>
          <w:szCs w:val="22"/>
        </w:rPr>
        <w:t>zės</w:t>
      </w:r>
      <w:r w:rsidRPr="00900FA9">
        <w:rPr>
          <w:sz w:val="22"/>
          <w:szCs w:val="22"/>
        </w:rPr>
        <w:t xml:space="preserve"> ir </w:t>
      </w:r>
      <w:r w:rsidR="00722DF3" w:rsidRPr="00900FA9">
        <w:rPr>
          <w:sz w:val="22"/>
          <w:szCs w:val="22"/>
        </w:rPr>
        <w:t>izomaltazės stygi</w:t>
      </w:r>
      <w:r w:rsidR="00444DFF" w:rsidRPr="00900FA9">
        <w:rPr>
          <w:sz w:val="22"/>
          <w:szCs w:val="22"/>
        </w:rPr>
        <w:t>us</w:t>
      </w:r>
      <w:r w:rsidR="00722DF3" w:rsidRPr="00900FA9">
        <w:rPr>
          <w:sz w:val="22"/>
          <w:szCs w:val="22"/>
        </w:rPr>
        <w:t>.</w:t>
      </w:r>
    </w:p>
    <w:p w14:paraId="7A1DACDD" w14:textId="58AE5A4F" w:rsidR="00722DF3" w:rsidRPr="00900FA9" w:rsidRDefault="00F70455" w:rsidP="00722DF3">
      <w:pPr>
        <w:rPr>
          <w:sz w:val="22"/>
          <w:szCs w:val="22"/>
        </w:rPr>
      </w:pPr>
      <w:r w:rsidRPr="00900FA9">
        <w:rPr>
          <w:sz w:val="22"/>
          <w:szCs w:val="22"/>
        </w:rPr>
        <w:t xml:space="preserve">Kiekvienoje šio vaistinio preparato </w:t>
      </w:r>
      <w:r w:rsidR="00AE1070" w:rsidRPr="00900FA9">
        <w:rPr>
          <w:sz w:val="22"/>
          <w:szCs w:val="22"/>
        </w:rPr>
        <w:t xml:space="preserve">dengtoje </w:t>
      </w:r>
      <w:r w:rsidRPr="00900FA9">
        <w:rPr>
          <w:sz w:val="22"/>
          <w:szCs w:val="22"/>
        </w:rPr>
        <w:t xml:space="preserve">tabletėje yra </w:t>
      </w:r>
      <w:r w:rsidR="000709AC" w:rsidRPr="00900FA9">
        <w:rPr>
          <w:sz w:val="22"/>
          <w:szCs w:val="22"/>
        </w:rPr>
        <w:t>0,44 mg sorbitolio.</w:t>
      </w:r>
    </w:p>
    <w:p w14:paraId="5F7D9910" w14:textId="77777777" w:rsidR="000709AC" w:rsidRPr="00900FA9" w:rsidRDefault="00877105" w:rsidP="00722DF3">
      <w:pPr>
        <w:rPr>
          <w:sz w:val="22"/>
          <w:szCs w:val="22"/>
        </w:rPr>
      </w:pPr>
      <w:r w:rsidRPr="00900FA9">
        <w:rPr>
          <w:sz w:val="22"/>
          <w:szCs w:val="22"/>
        </w:rPr>
        <w:t>Reikia atsižvelgti į adityvų kartu vartojamų vaistinių preparatų, kurių sudėtyje yra sorbitolio (ar fruktozės), ir su maistu vartojamo sorbitolio (ar fruktozės) poveikį.</w:t>
      </w:r>
    </w:p>
    <w:p w14:paraId="7065E189" w14:textId="77777777" w:rsidR="00877105" w:rsidRPr="00900FA9" w:rsidRDefault="00877105" w:rsidP="00877105">
      <w:pPr>
        <w:autoSpaceDE w:val="0"/>
        <w:autoSpaceDN w:val="0"/>
        <w:adjustRightInd w:val="0"/>
        <w:rPr>
          <w:sz w:val="22"/>
          <w:szCs w:val="22"/>
        </w:rPr>
      </w:pPr>
      <w:r w:rsidRPr="00900FA9">
        <w:rPr>
          <w:sz w:val="22"/>
          <w:szCs w:val="22"/>
        </w:rPr>
        <w:lastRenderedPageBreak/>
        <w:t>Geriamojo vaistinio preparato sudėtyje esantis sorbitolis gali paveikti kitų kartu vartojamų geriamųjų vaistinių preparatų biologinį prieinamumą.</w:t>
      </w:r>
    </w:p>
    <w:p w14:paraId="0F8A4619" w14:textId="77777777" w:rsidR="00877105" w:rsidRPr="00900FA9" w:rsidRDefault="00877105" w:rsidP="00722DF3">
      <w:pPr>
        <w:rPr>
          <w:sz w:val="22"/>
          <w:szCs w:val="22"/>
        </w:rPr>
      </w:pPr>
    </w:p>
    <w:p w14:paraId="019D9691" w14:textId="6D66F806" w:rsidR="00801E28" w:rsidRPr="00900FA9" w:rsidRDefault="0085567C" w:rsidP="0085567C">
      <w:pPr>
        <w:rPr>
          <w:sz w:val="22"/>
          <w:szCs w:val="22"/>
        </w:rPr>
      </w:pPr>
      <w:r w:rsidRPr="00900FA9">
        <w:rPr>
          <w:sz w:val="22"/>
          <w:szCs w:val="22"/>
        </w:rPr>
        <w:t xml:space="preserve">Šio vaistinio preparato </w:t>
      </w:r>
      <w:r w:rsidR="002C3660" w:rsidRPr="00900FA9">
        <w:rPr>
          <w:sz w:val="22"/>
          <w:szCs w:val="22"/>
        </w:rPr>
        <w:t xml:space="preserve">dengtoje tabletėje </w:t>
      </w:r>
      <w:r w:rsidRPr="00900FA9">
        <w:rPr>
          <w:sz w:val="22"/>
          <w:szCs w:val="22"/>
        </w:rPr>
        <w:t>yra</w:t>
      </w:r>
      <w:r w:rsidR="002C3660" w:rsidRPr="00900FA9">
        <w:rPr>
          <w:sz w:val="22"/>
          <w:szCs w:val="22"/>
        </w:rPr>
        <w:t xml:space="preserve"> </w:t>
      </w:r>
      <w:r w:rsidRPr="00900FA9">
        <w:rPr>
          <w:sz w:val="22"/>
          <w:szCs w:val="22"/>
        </w:rPr>
        <w:t>mažiau kaip 1</w:t>
      </w:r>
      <w:r w:rsidR="002C3660" w:rsidRPr="00900FA9">
        <w:rPr>
          <w:sz w:val="22"/>
          <w:szCs w:val="22"/>
        </w:rPr>
        <w:t> </w:t>
      </w:r>
      <w:r w:rsidRPr="00900FA9">
        <w:rPr>
          <w:sz w:val="22"/>
          <w:szCs w:val="22"/>
        </w:rPr>
        <w:t>mmol (23</w:t>
      </w:r>
      <w:r w:rsidR="002C3660" w:rsidRPr="00900FA9">
        <w:rPr>
          <w:sz w:val="22"/>
          <w:szCs w:val="22"/>
        </w:rPr>
        <w:t> </w:t>
      </w:r>
      <w:r w:rsidRPr="00900FA9">
        <w:rPr>
          <w:sz w:val="22"/>
          <w:szCs w:val="22"/>
        </w:rPr>
        <w:t>mg) natrio, t.</w:t>
      </w:r>
      <w:r w:rsidR="000015D9" w:rsidRPr="00900FA9">
        <w:rPr>
          <w:sz w:val="22"/>
          <w:szCs w:val="22"/>
        </w:rPr>
        <w:t> </w:t>
      </w:r>
      <w:r w:rsidRPr="00900FA9">
        <w:rPr>
          <w:sz w:val="22"/>
          <w:szCs w:val="22"/>
        </w:rPr>
        <w:t>y. jis beveik</w:t>
      </w:r>
      <w:r w:rsidR="002C3660" w:rsidRPr="00900FA9">
        <w:rPr>
          <w:sz w:val="22"/>
          <w:szCs w:val="22"/>
        </w:rPr>
        <w:t xml:space="preserve"> </w:t>
      </w:r>
      <w:r w:rsidRPr="00900FA9">
        <w:rPr>
          <w:sz w:val="22"/>
          <w:szCs w:val="22"/>
        </w:rPr>
        <w:t>neturi reikšmės.</w:t>
      </w:r>
    </w:p>
    <w:p w14:paraId="710B61EA" w14:textId="77777777" w:rsidR="002C3660" w:rsidRPr="00900FA9" w:rsidRDefault="002C3660" w:rsidP="0085567C">
      <w:pPr>
        <w:rPr>
          <w:sz w:val="22"/>
          <w:szCs w:val="22"/>
        </w:rPr>
      </w:pPr>
    </w:p>
    <w:p w14:paraId="46AFF457" w14:textId="33CB7220" w:rsidR="00722DF3" w:rsidRPr="00900FA9" w:rsidRDefault="00722DF3" w:rsidP="00722DF3">
      <w:pPr>
        <w:rPr>
          <w:sz w:val="22"/>
          <w:szCs w:val="22"/>
        </w:rPr>
      </w:pPr>
      <w:r w:rsidRPr="00900FA9">
        <w:rPr>
          <w:sz w:val="22"/>
          <w:szCs w:val="22"/>
        </w:rPr>
        <w:t>Jei</w:t>
      </w:r>
      <w:r w:rsidR="004936B2" w:rsidRPr="00900FA9">
        <w:rPr>
          <w:sz w:val="22"/>
          <w:szCs w:val="22"/>
        </w:rPr>
        <w:t xml:space="preserve">gu </w:t>
      </w:r>
      <w:r w:rsidRPr="00900FA9">
        <w:rPr>
          <w:sz w:val="22"/>
          <w:szCs w:val="22"/>
        </w:rPr>
        <w:t xml:space="preserve">simptomai </w:t>
      </w:r>
      <w:r w:rsidR="00444DFF" w:rsidRPr="00900FA9">
        <w:rPr>
          <w:sz w:val="22"/>
          <w:szCs w:val="22"/>
        </w:rPr>
        <w:t>išsilaiko</w:t>
      </w:r>
      <w:r w:rsidRPr="00900FA9">
        <w:rPr>
          <w:sz w:val="22"/>
          <w:szCs w:val="22"/>
        </w:rPr>
        <w:t xml:space="preserve"> ilgiau nei 7–14</w:t>
      </w:r>
      <w:r w:rsidR="00D21ACC" w:rsidRPr="00900FA9">
        <w:rPr>
          <w:sz w:val="22"/>
          <w:szCs w:val="22"/>
        </w:rPr>
        <w:t> </w:t>
      </w:r>
      <w:r w:rsidRPr="00900FA9">
        <w:rPr>
          <w:sz w:val="22"/>
          <w:szCs w:val="22"/>
        </w:rPr>
        <w:t>dienų</w:t>
      </w:r>
      <w:r w:rsidR="00D25459" w:rsidRPr="00900FA9">
        <w:rPr>
          <w:sz w:val="22"/>
          <w:szCs w:val="22"/>
        </w:rPr>
        <w:t xml:space="preserve"> ar pasunkėja</w:t>
      </w:r>
      <w:r w:rsidRPr="00900FA9">
        <w:rPr>
          <w:sz w:val="22"/>
          <w:szCs w:val="22"/>
        </w:rPr>
        <w:t xml:space="preserve"> arba pasireiškia dusulys, karščiavimas ar </w:t>
      </w:r>
      <w:r w:rsidR="00444DFF" w:rsidRPr="00900FA9">
        <w:rPr>
          <w:sz w:val="22"/>
          <w:szCs w:val="22"/>
        </w:rPr>
        <w:t>atsiranda pūlingų</w:t>
      </w:r>
      <w:r w:rsidRPr="00900FA9">
        <w:rPr>
          <w:sz w:val="22"/>
          <w:szCs w:val="22"/>
        </w:rPr>
        <w:t xml:space="preserve"> skrepli</w:t>
      </w:r>
      <w:r w:rsidR="00444DFF" w:rsidRPr="00900FA9">
        <w:rPr>
          <w:sz w:val="22"/>
          <w:szCs w:val="22"/>
        </w:rPr>
        <w:t>ų</w:t>
      </w:r>
      <w:r w:rsidRPr="00900FA9">
        <w:rPr>
          <w:sz w:val="22"/>
          <w:szCs w:val="22"/>
        </w:rPr>
        <w:t>, reikia kreiptis į gydytoją.</w:t>
      </w:r>
    </w:p>
    <w:p w14:paraId="673D7D7A" w14:textId="77777777" w:rsidR="00722DF3" w:rsidRPr="00900FA9" w:rsidRDefault="00722DF3" w:rsidP="00722DF3">
      <w:pPr>
        <w:rPr>
          <w:sz w:val="22"/>
          <w:szCs w:val="22"/>
        </w:rPr>
      </w:pPr>
    </w:p>
    <w:p w14:paraId="3D03A349" w14:textId="77777777" w:rsidR="000709AC" w:rsidRPr="00900FA9" w:rsidRDefault="000709AC" w:rsidP="00722DF3">
      <w:pPr>
        <w:rPr>
          <w:sz w:val="22"/>
          <w:szCs w:val="22"/>
          <w:u w:val="single"/>
        </w:rPr>
      </w:pPr>
      <w:r w:rsidRPr="00900FA9">
        <w:rPr>
          <w:sz w:val="22"/>
          <w:szCs w:val="22"/>
          <w:u w:val="single"/>
        </w:rPr>
        <w:t>Vaikų populiacija</w:t>
      </w:r>
    </w:p>
    <w:p w14:paraId="01F50D13" w14:textId="77777777" w:rsidR="006A06D0" w:rsidRDefault="000709AC" w:rsidP="00722DF3">
      <w:pPr>
        <w:rPr>
          <w:sz w:val="22"/>
          <w:szCs w:val="22"/>
        </w:rPr>
      </w:pPr>
      <w:r w:rsidRPr="00900FA9">
        <w:rPr>
          <w:sz w:val="22"/>
          <w:szCs w:val="22"/>
        </w:rPr>
        <w:t>Nerekomenduojama vartoti jaunesniems kaip 12 metų vaikams</w:t>
      </w:r>
      <w:r w:rsidR="00C40E6A">
        <w:rPr>
          <w:sz w:val="22"/>
          <w:szCs w:val="22"/>
        </w:rPr>
        <w:t xml:space="preserve">, nes </w:t>
      </w:r>
      <w:r w:rsidR="003057A5">
        <w:rPr>
          <w:sz w:val="22"/>
          <w:szCs w:val="22"/>
        </w:rPr>
        <w:t>nepakanka duo</w:t>
      </w:r>
      <w:r w:rsidR="006A06D0">
        <w:rPr>
          <w:sz w:val="22"/>
          <w:szCs w:val="22"/>
        </w:rPr>
        <w:t>menų.</w:t>
      </w:r>
    </w:p>
    <w:p w14:paraId="308245DC" w14:textId="77777777" w:rsidR="000709AC" w:rsidRPr="00900FA9" w:rsidRDefault="000709AC" w:rsidP="00722DF3">
      <w:pPr>
        <w:rPr>
          <w:sz w:val="22"/>
          <w:szCs w:val="22"/>
        </w:rPr>
      </w:pPr>
    </w:p>
    <w:p w14:paraId="10BEDCB2" w14:textId="77777777" w:rsidR="00722DF3" w:rsidRPr="00900FA9" w:rsidRDefault="00722DF3" w:rsidP="00722DF3">
      <w:pPr>
        <w:ind w:left="567" w:hanging="567"/>
        <w:rPr>
          <w:b/>
          <w:sz w:val="22"/>
          <w:szCs w:val="22"/>
        </w:rPr>
      </w:pPr>
      <w:r w:rsidRPr="00900FA9">
        <w:rPr>
          <w:b/>
          <w:sz w:val="22"/>
          <w:szCs w:val="22"/>
        </w:rPr>
        <w:t>4.5</w:t>
      </w:r>
      <w:r w:rsidRPr="00900FA9">
        <w:rPr>
          <w:b/>
          <w:sz w:val="22"/>
          <w:szCs w:val="22"/>
        </w:rPr>
        <w:tab/>
        <w:t>Sąveika su kitais vaistiniais preparatais ir kitokia sąveika</w:t>
      </w:r>
    </w:p>
    <w:p w14:paraId="05254EFE" w14:textId="77777777" w:rsidR="00722DF3" w:rsidRPr="00900FA9" w:rsidRDefault="00722DF3" w:rsidP="00722DF3">
      <w:pPr>
        <w:rPr>
          <w:sz w:val="22"/>
          <w:szCs w:val="22"/>
        </w:rPr>
      </w:pPr>
    </w:p>
    <w:p w14:paraId="03540DD7" w14:textId="77777777" w:rsidR="00722DF3" w:rsidRPr="00900FA9" w:rsidRDefault="00722DF3" w:rsidP="00722DF3">
      <w:pPr>
        <w:jc w:val="both"/>
        <w:rPr>
          <w:sz w:val="22"/>
          <w:szCs w:val="22"/>
        </w:rPr>
      </w:pPr>
      <w:r w:rsidRPr="00900FA9">
        <w:rPr>
          <w:sz w:val="22"/>
          <w:szCs w:val="22"/>
        </w:rPr>
        <w:t>Sąveika su kitais vaist</w:t>
      </w:r>
      <w:r w:rsidR="00C82060" w:rsidRPr="00900FA9">
        <w:rPr>
          <w:sz w:val="22"/>
          <w:szCs w:val="22"/>
        </w:rPr>
        <w:t>ini</w:t>
      </w:r>
      <w:r w:rsidRPr="00900FA9">
        <w:rPr>
          <w:sz w:val="22"/>
          <w:szCs w:val="22"/>
        </w:rPr>
        <w:t xml:space="preserve">ais </w:t>
      </w:r>
      <w:r w:rsidR="00C82060" w:rsidRPr="00900FA9">
        <w:rPr>
          <w:sz w:val="22"/>
          <w:szCs w:val="22"/>
        </w:rPr>
        <w:t xml:space="preserve">preparatais </w:t>
      </w:r>
      <w:r w:rsidRPr="00900FA9">
        <w:rPr>
          <w:sz w:val="22"/>
          <w:szCs w:val="22"/>
        </w:rPr>
        <w:t xml:space="preserve">nežinoma. </w:t>
      </w:r>
    </w:p>
    <w:p w14:paraId="4AA3A0FC" w14:textId="77777777" w:rsidR="00722DF3" w:rsidRPr="00900FA9" w:rsidRDefault="00722DF3" w:rsidP="00722DF3">
      <w:pPr>
        <w:rPr>
          <w:sz w:val="22"/>
          <w:szCs w:val="22"/>
        </w:rPr>
      </w:pPr>
    </w:p>
    <w:p w14:paraId="0263C004" w14:textId="77777777" w:rsidR="00722DF3" w:rsidRPr="00900FA9" w:rsidRDefault="00722DF3" w:rsidP="00722DF3">
      <w:pPr>
        <w:ind w:left="567" w:hanging="567"/>
        <w:rPr>
          <w:b/>
          <w:sz w:val="22"/>
          <w:szCs w:val="22"/>
        </w:rPr>
      </w:pPr>
      <w:r w:rsidRPr="00900FA9">
        <w:rPr>
          <w:b/>
          <w:sz w:val="22"/>
          <w:szCs w:val="22"/>
        </w:rPr>
        <w:t>4.6</w:t>
      </w:r>
      <w:r w:rsidRPr="00900FA9">
        <w:rPr>
          <w:b/>
          <w:sz w:val="22"/>
          <w:szCs w:val="22"/>
        </w:rPr>
        <w:tab/>
        <w:t>Vaisingumas,</w:t>
      </w:r>
      <w:r w:rsidRPr="00900FA9">
        <w:rPr>
          <w:sz w:val="22"/>
          <w:szCs w:val="22"/>
        </w:rPr>
        <w:t xml:space="preserve"> </w:t>
      </w:r>
      <w:r w:rsidRPr="00900FA9">
        <w:rPr>
          <w:b/>
          <w:sz w:val="22"/>
          <w:szCs w:val="22"/>
        </w:rPr>
        <w:t>n</w:t>
      </w:r>
      <w:r w:rsidRPr="00900FA9">
        <w:rPr>
          <w:b/>
          <w:bCs/>
          <w:sz w:val="22"/>
          <w:szCs w:val="22"/>
        </w:rPr>
        <w:t>ėštumo ir žindymo laikotarpis</w:t>
      </w:r>
      <w:r w:rsidRPr="00900FA9">
        <w:rPr>
          <w:sz w:val="22"/>
          <w:szCs w:val="22"/>
        </w:rPr>
        <w:t xml:space="preserve"> </w:t>
      </w:r>
    </w:p>
    <w:p w14:paraId="47CA031D" w14:textId="77777777" w:rsidR="00722DF3" w:rsidRPr="00900FA9" w:rsidRDefault="00722DF3" w:rsidP="00722DF3">
      <w:pPr>
        <w:rPr>
          <w:sz w:val="22"/>
          <w:szCs w:val="22"/>
        </w:rPr>
      </w:pPr>
    </w:p>
    <w:p w14:paraId="2BE64914" w14:textId="77777777" w:rsidR="000709AC" w:rsidRPr="00900FA9" w:rsidRDefault="000709AC" w:rsidP="00722DF3">
      <w:pPr>
        <w:rPr>
          <w:sz w:val="22"/>
          <w:szCs w:val="22"/>
          <w:u w:val="single"/>
        </w:rPr>
      </w:pPr>
      <w:r w:rsidRPr="00900FA9">
        <w:rPr>
          <w:sz w:val="22"/>
          <w:szCs w:val="22"/>
          <w:u w:val="single"/>
        </w:rPr>
        <w:t>Nėštumas ir žindymas</w:t>
      </w:r>
    </w:p>
    <w:p w14:paraId="3C8E5111" w14:textId="1BE12279" w:rsidR="000709AC" w:rsidRPr="00900FA9" w:rsidRDefault="00722DF3" w:rsidP="00722DF3">
      <w:pPr>
        <w:rPr>
          <w:sz w:val="22"/>
          <w:szCs w:val="22"/>
        </w:rPr>
      </w:pPr>
      <w:r w:rsidRPr="00900FA9">
        <w:rPr>
          <w:sz w:val="22"/>
          <w:szCs w:val="22"/>
        </w:rPr>
        <w:t>Sinupret forte nėštumo ir žindymo laikotarpiu gali būti vartojam</w:t>
      </w:r>
      <w:r w:rsidR="000015D9" w:rsidRPr="00900FA9">
        <w:rPr>
          <w:sz w:val="22"/>
          <w:szCs w:val="22"/>
        </w:rPr>
        <w:t>a</w:t>
      </w:r>
      <w:r w:rsidRPr="00900FA9">
        <w:rPr>
          <w:sz w:val="22"/>
          <w:szCs w:val="22"/>
        </w:rPr>
        <w:t xml:space="preserve">s tik gydytojui paskyrus </w:t>
      </w:r>
      <w:r w:rsidR="00444DFF" w:rsidRPr="00900FA9">
        <w:rPr>
          <w:sz w:val="22"/>
          <w:szCs w:val="22"/>
        </w:rPr>
        <w:t xml:space="preserve">ir tik </w:t>
      </w:r>
      <w:r w:rsidRPr="00900FA9">
        <w:rPr>
          <w:sz w:val="22"/>
          <w:szCs w:val="22"/>
        </w:rPr>
        <w:t xml:space="preserve">būtinais atvejais. </w:t>
      </w:r>
    </w:p>
    <w:p w14:paraId="3AC8D9FC" w14:textId="77777777" w:rsidR="000709AC" w:rsidRPr="00900FA9" w:rsidRDefault="000709AC" w:rsidP="00722DF3">
      <w:pPr>
        <w:rPr>
          <w:sz w:val="22"/>
          <w:szCs w:val="22"/>
        </w:rPr>
      </w:pPr>
    </w:p>
    <w:p w14:paraId="465F6619" w14:textId="77777777" w:rsidR="000709AC" w:rsidRPr="00900FA9" w:rsidRDefault="000709AC" w:rsidP="00722DF3">
      <w:pPr>
        <w:rPr>
          <w:sz w:val="22"/>
          <w:szCs w:val="22"/>
          <w:u w:val="single"/>
        </w:rPr>
      </w:pPr>
      <w:r w:rsidRPr="00900FA9">
        <w:rPr>
          <w:sz w:val="22"/>
          <w:szCs w:val="22"/>
          <w:u w:val="single"/>
        </w:rPr>
        <w:t>Vaisingumas</w:t>
      </w:r>
    </w:p>
    <w:p w14:paraId="54DCA6D8" w14:textId="77777777" w:rsidR="00722DF3" w:rsidRPr="00900FA9" w:rsidRDefault="00722DF3" w:rsidP="00722DF3">
      <w:pPr>
        <w:rPr>
          <w:sz w:val="22"/>
          <w:szCs w:val="22"/>
        </w:rPr>
      </w:pPr>
      <w:r w:rsidRPr="00900FA9">
        <w:rPr>
          <w:sz w:val="22"/>
          <w:szCs w:val="22"/>
        </w:rPr>
        <w:t>Nebuvo pastebėta joki</w:t>
      </w:r>
      <w:r w:rsidR="009D7CA2" w:rsidRPr="00900FA9">
        <w:rPr>
          <w:sz w:val="22"/>
          <w:szCs w:val="22"/>
        </w:rPr>
        <w:t>o</w:t>
      </w:r>
      <w:r w:rsidRPr="00900FA9">
        <w:rPr>
          <w:sz w:val="22"/>
          <w:szCs w:val="22"/>
        </w:rPr>
        <w:t xml:space="preserve"> Sinupret </w:t>
      </w:r>
      <w:r w:rsidR="007379DD" w:rsidRPr="00900FA9">
        <w:rPr>
          <w:sz w:val="22"/>
          <w:szCs w:val="22"/>
        </w:rPr>
        <w:t xml:space="preserve">forte </w:t>
      </w:r>
      <w:r w:rsidRPr="00900FA9">
        <w:rPr>
          <w:sz w:val="22"/>
          <w:szCs w:val="22"/>
        </w:rPr>
        <w:t>poveikio gyvūnų vaisingumui.</w:t>
      </w:r>
    </w:p>
    <w:p w14:paraId="2FF99D89" w14:textId="77777777" w:rsidR="00722DF3" w:rsidRPr="00900FA9" w:rsidRDefault="00722DF3" w:rsidP="00722DF3">
      <w:pPr>
        <w:rPr>
          <w:sz w:val="22"/>
          <w:szCs w:val="22"/>
        </w:rPr>
      </w:pPr>
    </w:p>
    <w:p w14:paraId="161D6E48" w14:textId="77777777" w:rsidR="00722DF3" w:rsidRPr="00900FA9" w:rsidRDefault="00722DF3" w:rsidP="00722DF3">
      <w:pPr>
        <w:rPr>
          <w:b/>
          <w:bCs/>
          <w:sz w:val="22"/>
          <w:szCs w:val="22"/>
        </w:rPr>
      </w:pPr>
      <w:r w:rsidRPr="00900FA9">
        <w:rPr>
          <w:b/>
          <w:bCs/>
          <w:sz w:val="22"/>
          <w:szCs w:val="22"/>
        </w:rPr>
        <w:t>4.7</w:t>
      </w:r>
      <w:r w:rsidR="00444DFF" w:rsidRPr="00900FA9">
        <w:rPr>
          <w:b/>
          <w:bCs/>
          <w:sz w:val="22"/>
          <w:szCs w:val="22"/>
        </w:rPr>
        <w:tab/>
      </w:r>
      <w:r w:rsidRPr="00900FA9">
        <w:rPr>
          <w:b/>
          <w:bCs/>
          <w:sz w:val="22"/>
          <w:szCs w:val="22"/>
        </w:rPr>
        <w:t>Poveikis gebėjimui vairuoti ir valdyti mechanizmus</w:t>
      </w:r>
    </w:p>
    <w:p w14:paraId="021C8E03" w14:textId="77777777" w:rsidR="00722DF3" w:rsidRPr="00900FA9" w:rsidRDefault="00722DF3" w:rsidP="00722DF3">
      <w:pPr>
        <w:rPr>
          <w:sz w:val="22"/>
          <w:szCs w:val="22"/>
        </w:rPr>
      </w:pPr>
    </w:p>
    <w:p w14:paraId="1C80B201" w14:textId="77777777" w:rsidR="00722DF3" w:rsidRPr="00900FA9" w:rsidRDefault="00E11019" w:rsidP="00722DF3">
      <w:pPr>
        <w:rPr>
          <w:sz w:val="22"/>
          <w:szCs w:val="22"/>
        </w:rPr>
      </w:pPr>
      <w:r w:rsidRPr="00900FA9">
        <w:rPr>
          <w:sz w:val="22"/>
          <w:szCs w:val="22"/>
        </w:rPr>
        <w:t>Sinupret forte</w:t>
      </w:r>
      <w:r w:rsidR="00722DF3" w:rsidRPr="00900FA9">
        <w:rPr>
          <w:sz w:val="22"/>
          <w:szCs w:val="22"/>
        </w:rPr>
        <w:t xml:space="preserve"> gebėjimo vairuoti ir valdyti mechanizmus neveikia.</w:t>
      </w:r>
    </w:p>
    <w:p w14:paraId="10398A97" w14:textId="77777777" w:rsidR="00722DF3" w:rsidRPr="00900FA9" w:rsidRDefault="00722DF3" w:rsidP="00722DF3">
      <w:pPr>
        <w:rPr>
          <w:sz w:val="22"/>
          <w:szCs w:val="22"/>
        </w:rPr>
      </w:pPr>
    </w:p>
    <w:p w14:paraId="0A866C25" w14:textId="77777777" w:rsidR="00722DF3" w:rsidRPr="00900FA9" w:rsidRDefault="00722DF3" w:rsidP="00722DF3">
      <w:pPr>
        <w:ind w:left="567" w:hanging="567"/>
        <w:rPr>
          <w:b/>
          <w:sz w:val="22"/>
          <w:szCs w:val="22"/>
        </w:rPr>
      </w:pPr>
      <w:r w:rsidRPr="00900FA9">
        <w:rPr>
          <w:b/>
          <w:sz w:val="22"/>
          <w:szCs w:val="22"/>
        </w:rPr>
        <w:t>4.8</w:t>
      </w:r>
      <w:r w:rsidRPr="00900FA9">
        <w:rPr>
          <w:b/>
          <w:sz w:val="22"/>
          <w:szCs w:val="22"/>
        </w:rPr>
        <w:tab/>
        <w:t>Nepageidaujamas poveikis</w:t>
      </w:r>
    </w:p>
    <w:p w14:paraId="61EF7E23" w14:textId="77777777" w:rsidR="00722DF3" w:rsidRPr="00900FA9" w:rsidRDefault="00722DF3" w:rsidP="003235D9">
      <w:pPr>
        <w:ind w:left="567" w:hanging="567"/>
        <w:rPr>
          <w:sz w:val="22"/>
          <w:szCs w:val="22"/>
        </w:rPr>
      </w:pPr>
    </w:p>
    <w:p w14:paraId="3BC6F57C" w14:textId="77777777" w:rsidR="00722DF3" w:rsidRPr="00900FA9" w:rsidRDefault="00722DF3" w:rsidP="003235D9">
      <w:pPr>
        <w:rPr>
          <w:sz w:val="22"/>
          <w:szCs w:val="22"/>
        </w:rPr>
      </w:pPr>
      <w:r w:rsidRPr="00900FA9">
        <w:rPr>
          <w:sz w:val="22"/>
          <w:szCs w:val="22"/>
        </w:rPr>
        <w:t>Kaip ir visi vaist</w:t>
      </w:r>
      <w:r w:rsidR="00C82060" w:rsidRPr="00900FA9">
        <w:rPr>
          <w:sz w:val="22"/>
          <w:szCs w:val="22"/>
        </w:rPr>
        <w:t>ini</w:t>
      </w:r>
      <w:r w:rsidRPr="00900FA9">
        <w:rPr>
          <w:sz w:val="22"/>
          <w:szCs w:val="22"/>
        </w:rPr>
        <w:t>ai</w:t>
      </w:r>
      <w:r w:rsidR="00C82060" w:rsidRPr="00900FA9">
        <w:rPr>
          <w:sz w:val="22"/>
          <w:szCs w:val="22"/>
        </w:rPr>
        <w:t xml:space="preserve"> preparatai</w:t>
      </w:r>
      <w:r w:rsidR="00E11019" w:rsidRPr="00900FA9">
        <w:rPr>
          <w:sz w:val="22"/>
          <w:szCs w:val="22"/>
        </w:rPr>
        <w:t>,</w:t>
      </w:r>
      <w:r w:rsidRPr="00900FA9">
        <w:rPr>
          <w:sz w:val="22"/>
          <w:szCs w:val="22"/>
        </w:rPr>
        <w:t xml:space="preserve"> Sinupret forte gali sukelti nepageidaujamą poveikį.</w:t>
      </w:r>
    </w:p>
    <w:p w14:paraId="5AC457AF" w14:textId="77777777" w:rsidR="00722DF3" w:rsidRPr="00900FA9" w:rsidRDefault="00722DF3" w:rsidP="003235D9">
      <w:pPr>
        <w:rPr>
          <w:sz w:val="22"/>
          <w:szCs w:val="22"/>
        </w:rPr>
      </w:pPr>
    </w:p>
    <w:p w14:paraId="3964B2E9" w14:textId="1BDF665D" w:rsidR="00722DF3" w:rsidRPr="00900FA9" w:rsidRDefault="00722DF3" w:rsidP="003235D9">
      <w:pPr>
        <w:rPr>
          <w:sz w:val="22"/>
          <w:szCs w:val="22"/>
        </w:rPr>
      </w:pPr>
      <w:r w:rsidRPr="00900FA9">
        <w:rPr>
          <w:sz w:val="22"/>
          <w:szCs w:val="22"/>
        </w:rPr>
        <w:t>Nepageidaujam</w:t>
      </w:r>
      <w:r w:rsidR="00E11019" w:rsidRPr="00900FA9">
        <w:rPr>
          <w:sz w:val="22"/>
          <w:szCs w:val="22"/>
        </w:rPr>
        <w:t>o</w:t>
      </w:r>
      <w:r w:rsidRPr="00900FA9">
        <w:rPr>
          <w:sz w:val="22"/>
          <w:szCs w:val="22"/>
        </w:rPr>
        <w:t xml:space="preserve"> poveiki</w:t>
      </w:r>
      <w:r w:rsidR="00E11019" w:rsidRPr="00900FA9">
        <w:rPr>
          <w:sz w:val="22"/>
          <w:szCs w:val="22"/>
        </w:rPr>
        <w:t>o dažnis apibūdinamas taip: l</w:t>
      </w:r>
      <w:r w:rsidRPr="00900FA9">
        <w:rPr>
          <w:sz w:val="22"/>
          <w:szCs w:val="22"/>
        </w:rPr>
        <w:t>abai dažn</w:t>
      </w:r>
      <w:r w:rsidR="00E11019" w:rsidRPr="00900FA9">
        <w:rPr>
          <w:sz w:val="22"/>
          <w:szCs w:val="22"/>
        </w:rPr>
        <w:t>as</w:t>
      </w:r>
      <w:r w:rsidRPr="00900FA9">
        <w:rPr>
          <w:sz w:val="22"/>
          <w:szCs w:val="22"/>
        </w:rPr>
        <w:t xml:space="preserve"> (</w:t>
      </w:r>
      <w:r w:rsidRPr="00900FA9">
        <w:rPr>
          <w:sz w:val="22"/>
          <w:szCs w:val="22"/>
        </w:rPr>
        <w:sym w:font="Symbol" w:char="F0B3"/>
      </w:r>
      <w:r w:rsidR="00D21ACC" w:rsidRPr="00900FA9">
        <w:rPr>
          <w:sz w:val="22"/>
          <w:szCs w:val="22"/>
        </w:rPr>
        <w:t> </w:t>
      </w:r>
      <w:r w:rsidRPr="00900FA9">
        <w:rPr>
          <w:sz w:val="22"/>
          <w:szCs w:val="22"/>
        </w:rPr>
        <w:t>1/10)</w:t>
      </w:r>
      <w:r w:rsidR="00E11019" w:rsidRPr="00900FA9">
        <w:rPr>
          <w:sz w:val="22"/>
          <w:szCs w:val="22"/>
        </w:rPr>
        <w:t>, d</w:t>
      </w:r>
      <w:r w:rsidRPr="00900FA9">
        <w:rPr>
          <w:sz w:val="22"/>
          <w:szCs w:val="22"/>
        </w:rPr>
        <w:t>ažn</w:t>
      </w:r>
      <w:r w:rsidR="00E11019" w:rsidRPr="00900FA9">
        <w:rPr>
          <w:sz w:val="22"/>
          <w:szCs w:val="22"/>
        </w:rPr>
        <w:t>as</w:t>
      </w:r>
      <w:r w:rsidRPr="00900FA9">
        <w:rPr>
          <w:sz w:val="22"/>
          <w:szCs w:val="22"/>
        </w:rPr>
        <w:t xml:space="preserve"> (</w:t>
      </w:r>
      <w:r w:rsidR="00E11019" w:rsidRPr="00900FA9">
        <w:rPr>
          <w:sz w:val="22"/>
          <w:szCs w:val="22"/>
        </w:rPr>
        <w:t xml:space="preserve">nuo </w:t>
      </w:r>
      <w:r w:rsidRPr="00900FA9">
        <w:rPr>
          <w:sz w:val="22"/>
          <w:szCs w:val="22"/>
        </w:rPr>
        <w:sym w:font="Symbol" w:char="F0B3"/>
      </w:r>
      <w:r w:rsidR="00E11019" w:rsidRPr="00900FA9">
        <w:rPr>
          <w:sz w:val="22"/>
          <w:szCs w:val="22"/>
        </w:rPr>
        <w:t> </w:t>
      </w:r>
      <w:r w:rsidRPr="00900FA9">
        <w:rPr>
          <w:sz w:val="22"/>
          <w:szCs w:val="22"/>
        </w:rPr>
        <w:t>1/100</w:t>
      </w:r>
      <w:r w:rsidR="00E11019" w:rsidRPr="00900FA9">
        <w:rPr>
          <w:sz w:val="22"/>
          <w:szCs w:val="22"/>
        </w:rPr>
        <w:t xml:space="preserve"> iki</w:t>
      </w:r>
      <w:r w:rsidRPr="00900FA9">
        <w:rPr>
          <w:sz w:val="22"/>
          <w:szCs w:val="22"/>
        </w:rPr>
        <w:t xml:space="preserve"> &lt;</w:t>
      </w:r>
      <w:r w:rsidR="00E11019" w:rsidRPr="00900FA9">
        <w:rPr>
          <w:sz w:val="22"/>
          <w:szCs w:val="22"/>
        </w:rPr>
        <w:t> </w:t>
      </w:r>
      <w:r w:rsidRPr="00900FA9">
        <w:rPr>
          <w:sz w:val="22"/>
          <w:szCs w:val="22"/>
        </w:rPr>
        <w:t>1/10)</w:t>
      </w:r>
      <w:r w:rsidR="00E11019" w:rsidRPr="00900FA9">
        <w:rPr>
          <w:sz w:val="22"/>
          <w:szCs w:val="22"/>
        </w:rPr>
        <w:t>, n</w:t>
      </w:r>
      <w:r w:rsidRPr="00900FA9">
        <w:rPr>
          <w:sz w:val="22"/>
          <w:szCs w:val="22"/>
        </w:rPr>
        <w:t>edažn</w:t>
      </w:r>
      <w:r w:rsidR="00E11019" w:rsidRPr="00900FA9">
        <w:rPr>
          <w:sz w:val="22"/>
          <w:szCs w:val="22"/>
        </w:rPr>
        <w:t>as</w:t>
      </w:r>
      <w:r w:rsidRPr="00900FA9">
        <w:rPr>
          <w:sz w:val="22"/>
          <w:szCs w:val="22"/>
        </w:rPr>
        <w:t xml:space="preserve"> (</w:t>
      </w:r>
      <w:r w:rsidR="00E11019" w:rsidRPr="00900FA9">
        <w:rPr>
          <w:sz w:val="22"/>
          <w:szCs w:val="22"/>
        </w:rPr>
        <w:t xml:space="preserve">nuo </w:t>
      </w:r>
      <w:r w:rsidRPr="00900FA9">
        <w:rPr>
          <w:sz w:val="22"/>
          <w:szCs w:val="22"/>
        </w:rPr>
        <w:sym w:font="Symbol" w:char="F0B3"/>
      </w:r>
      <w:r w:rsidR="00E11019" w:rsidRPr="00900FA9">
        <w:rPr>
          <w:sz w:val="22"/>
          <w:szCs w:val="22"/>
        </w:rPr>
        <w:t> </w:t>
      </w:r>
      <w:r w:rsidRPr="00900FA9">
        <w:rPr>
          <w:sz w:val="22"/>
          <w:szCs w:val="22"/>
        </w:rPr>
        <w:t>1/1</w:t>
      </w:r>
      <w:r w:rsidR="005D5515" w:rsidRPr="00900FA9">
        <w:rPr>
          <w:sz w:val="22"/>
          <w:szCs w:val="22"/>
        </w:rPr>
        <w:t> </w:t>
      </w:r>
      <w:r w:rsidRPr="00900FA9">
        <w:rPr>
          <w:sz w:val="22"/>
          <w:szCs w:val="22"/>
        </w:rPr>
        <w:t>000</w:t>
      </w:r>
      <w:r w:rsidR="00E11019" w:rsidRPr="00900FA9">
        <w:rPr>
          <w:sz w:val="22"/>
          <w:szCs w:val="22"/>
        </w:rPr>
        <w:t xml:space="preserve"> iki</w:t>
      </w:r>
      <w:r w:rsidRPr="00900FA9">
        <w:rPr>
          <w:sz w:val="22"/>
          <w:szCs w:val="22"/>
        </w:rPr>
        <w:t xml:space="preserve"> &lt;</w:t>
      </w:r>
      <w:r w:rsidR="00E11019" w:rsidRPr="00900FA9">
        <w:rPr>
          <w:sz w:val="22"/>
          <w:szCs w:val="22"/>
        </w:rPr>
        <w:t> </w:t>
      </w:r>
      <w:r w:rsidRPr="00900FA9">
        <w:rPr>
          <w:sz w:val="22"/>
          <w:szCs w:val="22"/>
        </w:rPr>
        <w:t>1/100)</w:t>
      </w:r>
      <w:r w:rsidR="00E11019" w:rsidRPr="00900FA9">
        <w:rPr>
          <w:sz w:val="22"/>
          <w:szCs w:val="22"/>
        </w:rPr>
        <w:t>, r</w:t>
      </w:r>
      <w:r w:rsidRPr="00900FA9">
        <w:rPr>
          <w:sz w:val="22"/>
          <w:szCs w:val="22"/>
        </w:rPr>
        <w:t>et</w:t>
      </w:r>
      <w:r w:rsidR="00E11019" w:rsidRPr="00900FA9">
        <w:rPr>
          <w:sz w:val="22"/>
          <w:szCs w:val="22"/>
        </w:rPr>
        <w:t>as</w:t>
      </w:r>
      <w:r w:rsidRPr="00900FA9">
        <w:rPr>
          <w:sz w:val="22"/>
          <w:szCs w:val="22"/>
        </w:rPr>
        <w:t xml:space="preserve"> (</w:t>
      </w:r>
      <w:r w:rsidR="00E11019" w:rsidRPr="00900FA9">
        <w:rPr>
          <w:sz w:val="22"/>
          <w:szCs w:val="22"/>
        </w:rPr>
        <w:t xml:space="preserve">nuo </w:t>
      </w:r>
      <w:r w:rsidRPr="00900FA9">
        <w:rPr>
          <w:sz w:val="22"/>
          <w:szCs w:val="22"/>
        </w:rPr>
        <w:sym w:font="Symbol" w:char="F0B3"/>
      </w:r>
      <w:r w:rsidR="00E11019" w:rsidRPr="00900FA9">
        <w:rPr>
          <w:sz w:val="22"/>
          <w:szCs w:val="22"/>
        </w:rPr>
        <w:t> </w:t>
      </w:r>
      <w:r w:rsidRPr="00900FA9">
        <w:rPr>
          <w:sz w:val="22"/>
          <w:szCs w:val="22"/>
        </w:rPr>
        <w:t>1/10</w:t>
      </w:r>
      <w:r w:rsidR="005D5515" w:rsidRPr="00900FA9">
        <w:rPr>
          <w:sz w:val="22"/>
          <w:szCs w:val="22"/>
        </w:rPr>
        <w:t> </w:t>
      </w:r>
      <w:r w:rsidRPr="00900FA9">
        <w:rPr>
          <w:sz w:val="22"/>
          <w:szCs w:val="22"/>
        </w:rPr>
        <w:t>000</w:t>
      </w:r>
      <w:r w:rsidR="00E11019" w:rsidRPr="00900FA9">
        <w:rPr>
          <w:sz w:val="22"/>
          <w:szCs w:val="22"/>
        </w:rPr>
        <w:t xml:space="preserve"> iki</w:t>
      </w:r>
      <w:r w:rsidRPr="00900FA9">
        <w:rPr>
          <w:sz w:val="22"/>
          <w:szCs w:val="22"/>
        </w:rPr>
        <w:t xml:space="preserve"> &lt;</w:t>
      </w:r>
      <w:r w:rsidR="00E11019" w:rsidRPr="00900FA9">
        <w:rPr>
          <w:sz w:val="22"/>
          <w:szCs w:val="22"/>
        </w:rPr>
        <w:t> </w:t>
      </w:r>
      <w:r w:rsidRPr="00900FA9">
        <w:rPr>
          <w:sz w:val="22"/>
          <w:szCs w:val="22"/>
        </w:rPr>
        <w:t>1/1</w:t>
      </w:r>
      <w:r w:rsidR="005D5515" w:rsidRPr="00900FA9">
        <w:rPr>
          <w:sz w:val="22"/>
          <w:szCs w:val="22"/>
        </w:rPr>
        <w:t> </w:t>
      </w:r>
      <w:r w:rsidRPr="00900FA9">
        <w:rPr>
          <w:sz w:val="22"/>
          <w:szCs w:val="22"/>
        </w:rPr>
        <w:t>000)</w:t>
      </w:r>
      <w:r w:rsidR="00E11019" w:rsidRPr="00900FA9">
        <w:rPr>
          <w:sz w:val="22"/>
          <w:szCs w:val="22"/>
        </w:rPr>
        <w:t>, l</w:t>
      </w:r>
      <w:r w:rsidRPr="00900FA9">
        <w:rPr>
          <w:sz w:val="22"/>
          <w:szCs w:val="22"/>
        </w:rPr>
        <w:t>abai ret</w:t>
      </w:r>
      <w:r w:rsidR="00E11019" w:rsidRPr="00900FA9">
        <w:rPr>
          <w:sz w:val="22"/>
          <w:szCs w:val="22"/>
        </w:rPr>
        <w:t>as</w:t>
      </w:r>
      <w:r w:rsidRPr="00900FA9">
        <w:rPr>
          <w:sz w:val="22"/>
          <w:szCs w:val="22"/>
        </w:rPr>
        <w:t xml:space="preserve"> (&lt;</w:t>
      </w:r>
      <w:r w:rsidR="00E11019" w:rsidRPr="00900FA9">
        <w:rPr>
          <w:sz w:val="22"/>
          <w:szCs w:val="22"/>
        </w:rPr>
        <w:t> </w:t>
      </w:r>
      <w:r w:rsidRPr="00900FA9">
        <w:rPr>
          <w:sz w:val="22"/>
          <w:szCs w:val="22"/>
        </w:rPr>
        <w:t>1/10</w:t>
      </w:r>
      <w:r w:rsidR="005D5515" w:rsidRPr="00900FA9">
        <w:rPr>
          <w:sz w:val="22"/>
          <w:szCs w:val="22"/>
        </w:rPr>
        <w:t> </w:t>
      </w:r>
      <w:r w:rsidRPr="00900FA9">
        <w:rPr>
          <w:sz w:val="22"/>
          <w:szCs w:val="22"/>
        </w:rPr>
        <w:t>000)</w:t>
      </w:r>
      <w:r w:rsidR="00E11019" w:rsidRPr="00900FA9">
        <w:rPr>
          <w:sz w:val="22"/>
          <w:szCs w:val="22"/>
        </w:rPr>
        <w:t xml:space="preserve"> ir nežinomas (negali būti apskaičiuotas pagal turimus duomenis)</w:t>
      </w:r>
      <w:r w:rsidRPr="00900FA9">
        <w:rPr>
          <w:sz w:val="22"/>
          <w:szCs w:val="22"/>
        </w:rPr>
        <w:t>.</w:t>
      </w:r>
    </w:p>
    <w:p w14:paraId="6730626B" w14:textId="77777777" w:rsidR="00722DF3" w:rsidRPr="00900FA9" w:rsidRDefault="00722DF3" w:rsidP="003235D9">
      <w:pPr>
        <w:rPr>
          <w:sz w:val="22"/>
          <w:szCs w:val="22"/>
        </w:rPr>
      </w:pPr>
    </w:p>
    <w:p w14:paraId="463C918A" w14:textId="77777777" w:rsidR="00722DF3" w:rsidRPr="00900FA9" w:rsidRDefault="00E11019" w:rsidP="003235D9">
      <w:pPr>
        <w:rPr>
          <w:sz w:val="22"/>
          <w:szCs w:val="22"/>
        </w:rPr>
      </w:pPr>
      <w:r w:rsidRPr="00900FA9">
        <w:rPr>
          <w:sz w:val="22"/>
          <w:szCs w:val="22"/>
        </w:rPr>
        <w:t>Nedažnas: v</w:t>
      </w:r>
      <w:r w:rsidR="00722DF3" w:rsidRPr="00900FA9">
        <w:rPr>
          <w:sz w:val="22"/>
          <w:szCs w:val="22"/>
        </w:rPr>
        <w:t>irškinimo trakto sutrikimai</w:t>
      </w:r>
      <w:r w:rsidRPr="00900FA9">
        <w:rPr>
          <w:sz w:val="22"/>
          <w:szCs w:val="22"/>
        </w:rPr>
        <w:t xml:space="preserve">, </w:t>
      </w:r>
      <w:r w:rsidR="00722DF3" w:rsidRPr="00900FA9">
        <w:rPr>
          <w:sz w:val="22"/>
          <w:szCs w:val="22"/>
        </w:rPr>
        <w:t>pvz., skrandžio skausmas, pykinimas.</w:t>
      </w:r>
    </w:p>
    <w:p w14:paraId="1CA83FD7" w14:textId="77777777" w:rsidR="00722DF3" w:rsidRPr="00900FA9" w:rsidRDefault="00722DF3" w:rsidP="003235D9">
      <w:pPr>
        <w:rPr>
          <w:sz w:val="22"/>
          <w:szCs w:val="22"/>
        </w:rPr>
      </w:pPr>
    </w:p>
    <w:p w14:paraId="7DA5D360" w14:textId="77777777" w:rsidR="00722DF3" w:rsidRPr="00900FA9" w:rsidRDefault="00E11019" w:rsidP="003235D9">
      <w:pPr>
        <w:rPr>
          <w:sz w:val="22"/>
          <w:szCs w:val="22"/>
        </w:rPr>
      </w:pPr>
      <w:r w:rsidRPr="00900FA9">
        <w:rPr>
          <w:sz w:val="22"/>
          <w:szCs w:val="22"/>
        </w:rPr>
        <w:t>Retas: p</w:t>
      </w:r>
      <w:r w:rsidR="00722DF3" w:rsidRPr="00900FA9">
        <w:rPr>
          <w:sz w:val="22"/>
          <w:szCs w:val="22"/>
        </w:rPr>
        <w:t>adidėjusio jautrumo odos reakcijos</w:t>
      </w:r>
      <w:r w:rsidRPr="00900FA9">
        <w:rPr>
          <w:sz w:val="22"/>
          <w:szCs w:val="22"/>
        </w:rPr>
        <w:t xml:space="preserve">, </w:t>
      </w:r>
      <w:r w:rsidR="00722DF3" w:rsidRPr="00900FA9">
        <w:rPr>
          <w:sz w:val="22"/>
          <w:szCs w:val="22"/>
        </w:rPr>
        <w:t>pvz., egzantema, eritema, niežulys.</w:t>
      </w:r>
    </w:p>
    <w:p w14:paraId="5DAAF386" w14:textId="77777777" w:rsidR="00722DF3" w:rsidRPr="00900FA9" w:rsidRDefault="00722DF3" w:rsidP="003235D9">
      <w:pPr>
        <w:rPr>
          <w:sz w:val="22"/>
          <w:szCs w:val="22"/>
        </w:rPr>
      </w:pPr>
    </w:p>
    <w:p w14:paraId="024D3A05" w14:textId="77777777" w:rsidR="00722DF3" w:rsidRPr="00900FA9" w:rsidRDefault="000709AC" w:rsidP="003235D9">
      <w:pPr>
        <w:rPr>
          <w:sz w:val="22"/>
          <w:szCs w:val="22"/>
        </w:rPr>
      </w:pPr>
      <w:r w:rsidRPr="00900FA9">
        <w:rPr>
          <w:sz w:val="22"/>
          <w:szCs w:val="22"/>
        </w:rPr>
        <w:t>Dažnis nežinomas: g</w:t>
      </w:r>
      <w:r w:rsidR="00722DF3" w:rsidRPr="00900FA9">
        <w:rPr>
          <w:sz w:val="22"/>
          <w:szCs w:val="22"/>
        </w:rPr>
        <w:t>ali pasireikšti alerginės reakcijos</w:t>
      </w:r>
      <w:r w:rsidR="009D7CA2" w:rsidRPr="00900FA9">
        <w:rPr>
          <w:sz w:val="22"/>
          <w:szCs w:val="22"/>
        </w:rPr>
        <w:t>,</w:t>
      </w:r>
      <w:r w:rsidR="00722DF3" w:rsidRPr="00900FA9">
        <w:rPr>
          <w:sz w:val="22"/>
          <w:szCs w:val="22"/>
        </w:rPr>
        <w:t xml:space="preserve"> pvz., angio</w:t>
      </w:r>
      <w:r w:rsidR="00E11019" w:rsidRPr="00900FA9">
        <w:rPr>
          <w:sz w:val="22"/>
          <w:szCs w:val="22"/>
        </w:rPr>
        <w:t xml:space="preserve">neurozinė </w:t>
      </w:r>
      <w:r w:rsidR="00722DF3" w:rsidRPr="00900FA9">
        <w:rPr>
          <w:sz w:val="22"/>
          <w:szCs w:val="22"/>
        </w:rPr>
        <w:t>edema, dusulys, veido pabrinkimas.</w:t>
      </w:r>
      <w:r w:rsidR="006053D1" w:rsidRPr="00900FA9">
        <w:rPr>
          <w:sz w:val="22"/>
          <w:szCs w:val="22"/>
        </w:rPr>
        <w:t xml:space="preserve"> </w:t>
      </w:r>
    </w:p>
    <w:p w14:paraId="67B7793A" w14:textId="77777777" w:rsidR="00722DF3" w:rsidRPr="00900FA9" w:rsidRDefault="00722DF3" w:rsidP="003235D9">
      <w:pPr>
        <w:ind w:left="567" w:hanging="567"/>
        <w:rPr>
          <w:b/>
          <w:sz w:val="22"/>
          <w:szCs w:val="22"/>
        </w:rPr>
      </w:pPr>
    </w:p>
    <w:p w14:paraId="04B294BF" w14:textId="7BCB42A8" w:rsidR="00722DF3" w:rsidRPr="00900FA9" w:rsidRDefault="00722DF3" w:rsidP="003235D9">
      <w:pPr>
        <w:tabs>
          <w:tab w:val="left" w:pos="0"/>
        </w:tabs>
        <w:rPr>
          <w:sz w:val="22"/>
          <w:szCs w:val="22"/>
        </w:rPr>
      </w:pPr>
      <w:r w:rsidRPr="00900FA9">
        <w:rPr>
          <w:sz w:val="22"/>
          <w:szCs w:val="22"/>
        </w:rPr>
        <w:t xml:space="preserve">Pasireiškus pirmiems padidėjusio jautrumo (alerginių) reakcijų simptomams, Sinupret </w:t>
      </w:r>
      <w:r w:rsidR="00C7010B">
        <w:rPr>
          <w:sz w:val="22"/>
          <w:szCs w:val="22"/>
        </w:rPr>
        <w:t xml:space="preserve">forte </w:t>
      </w:r>
      <w:r w:rsidRPr="00900FA9">
        <w:rPr>
          <w:sz w:val="22"/>
          <w:szCs w:val="22"/>
        </w:rPr>
        <w:t>vartojimą reikia nutraukti.</w:t>
      </w:r>
    </w:p>
    <w:p w14:paraId="5201125E" w14:textId="77777777" w:rsidR="00722DF3" w:rsidRPr="00900FA9" w:rsidRDefault="00722DF3" w:rsidP="003235D9">
      <w:pPr>
        <w:ind w:left="567" w:hanging="567"/>
        <w:rPr>
          <w:b/>
          <w:sz w:val="22"/>
          <w:szCs w:val="22"/>
        </w:rPr>
      </w:pPr>
    </w:p>
    <w:p w14:paraId="0E2A75B8" w14:textId="77777777" w:rsidR="00722DF3" w:rsidRPr="00900FA9" w:rsidRDefault="00722DF3" w:rsidP="003235D9">
      <w:pPr>
        <w:autoSpaceDE w:val="0"/>
        <w:autoSpaceDN w:val="0"/>
        <w:adjustRightInd w:val="0"/>
        <w:rPr>
          <w:sz w:val="22"/>
          <w:szCs w:val="22"/>
          <w:u w:val="single"/>
        </w:rPr>
      </w:pPr>
      <w:r w:rsidRPr="00900FA9">
        <w:rPr>
          <w:sz w:val="22"/>
          <w:szCs w:val="22"/>
          <w:u w:val="single"/>
        </w:rPr>
        <w:t>Pranešimas apie įtariamas nepageidaujamas reakcijas</w:t>
      </w:r>
    </w:p>
    <w:p w14:paraId="79F6DA1C" w14:textId="192C184B" w:rsidR="0041054A" w:rsidRPr="00900FA9" w:rsidRDefault="0041054A" w:rsidP="003235D9">
      <w:pPr>
        <w:autoSpaceDE w:val="0"/>
        <w:autoSpaceDN w:val="0"/>
        <w:adjustRightInd w:val="0"/>
        <w:rPr>
          <w:sz w:val="22"/>
          <w:szCs w:val="22"/>
        </w:rPr>
      </w:pPr>
      <w:r w:rsidRPr="00900FA9">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00514192" w:rsidRPr="002F3705">
          <w:rPr>
            <w:rStyle w:val="Hipersaitas"/>
            <w:sz w:val="22"/>
            <w:szCs w:val="22"/>
            <w:lang w:eastAsia="lt-LT"/>
          </w:rPr>
          <w:t>https://vvkt.lrv.lt/lt/</w:t>
        </w:r>
      </w:hyperlink>
      <w:r w:rsidR="00514192">
        <w:rPr>
          <w:color w:val="0000EE"/>
          <w:sz w:val="22"/>
          <w:szCs w:val="22"/>
          <w:u w:val="single"/>
          <w:lang w:eastAsia="lt-LT"/>
        </w:rPr>
        <w:t xml:space="preserve"> </w:t>
      </w:r>
      <w:r w:rsidRPr="00900FA9">
        <w:rPr>
          <w:sz w:val="22"/>
          <w:szCs w:val="22"/>
        </w:rPr>
        <w:t>nurodytais būdais.</w:t>
      </w:r>
    </w:p>
    <w:p w14:paraId="385389C0" w14:textId="77777777" w:rsidR="00722DF3" w:rsidRPr="00900FA9" w:rsidRDefault="00722DF3" w:rsidP="003235D9">
      <w:pPr>
        <w:rPr>
          <w:sz w:val="22"/>
          <w:szCs w:val="22"/>
        </w:rPr>
      </w:pPr>
    </w:p>
    <w:p w14:paraId="77D869FB" w14:textId="77777777" w:rsidR="00722DF3" w:rsidRPr="00900FA9" w:rsidRDefault="00722DF3" w:rsidP="0055364D">
      <w:pPr>
        <w:keepNext/>
        <w:keepLines/>
        <w:ind w:left="567" w:hanging="567"/>
        <w:rPr>
          <w:b/>
          <w:sz w:val="22"/>
          <w:szCs w:val="22"/>
        </w:rPr>
      </w:pPr>
      <w:r w:rsidRPr="00900FA9">
        <w:rPr>
          <w:b/>
          <w:sz w:val="22"/>
          <w:szCs w:val="22"/>
        </w:rPr>
        <w:lastRenderedPageBreak/>
        <w:t>4.9</w:t>
      </w:r>
      <w:r w:rsidRPr="00900FA9">
        <w:rPr>
          <w:b/>
          <w:sz w:val="22"/>
          <w:szCs w:val="22"/>
        </w:rPr>
        <w:tab/>
        <w:t>Perdozavimas</w:t>
      </w:r>
    </w:p>
    <w:p w14:paraId="4466BD37" w14:textId="77777777" w:rsidR="00722DF3" w:rsidRPr="00900FA9" w:rsidRDefault="00722DF3" w:rsidP="0055364D">
      <w:pPr>
        <w:keepNext/>
        <w:keepLines/>
        <w:rPr>
          <w:sz w:val="22"/>
          <w:szCs w:val="22"/>
        </w:rPr>
      </w:pPr>
    </w:p>
    <w:p w14:paraId="3475CAB6" w14:textId="77777777" w:rsidR="00722DF3" w:rsidRPr="00900FA9" w:rsidRDefault="00722DF3" w:rsidP="0055364D">
      <w:pPr>
        <w:keepNext/>
        <w:keepLines/>
        <w:ind w:left="567" w:hanging="567"/>
        <w:rPr>
          <w:sz w:val="22"/>
          <w:szCs w:val="22"/>
        </w:rPr>
      </w:pPr>
      <w:r w:rsidRPr="00900FA9">
        <w:rPr>
          <w:sz w:val="22"/>
          <w:szCs w:val="22"/>
        </w:rPr>
        <w:t>Perdozavimo atvejų nepastebėta.</w:t>
      </w:r>
    </w:p>
    <w:p w14:paraId="25EE78E4" w14:textId="77777777" w:rsidR="00722DF3" w:rsidRPr="00900FA9" w:rsidRDefault="00722DF3" w:rsidP="00722DF3">
      <w:pPr>
        <w:ind w:left="567" w:hanging="567"/>
        <w:rPr>
          <w:sz w:val="22"/>
          <w:szCs w:val="22"/>
        </w:rPr>
      </w:pPr>
      <w:r w:rsidRPr="00900FA9">
        <w:rPr>
          <w:sz w:val="22"/>
          <w:szCs w:val="22"/>
        </w:rPr>
        <w:t>Perdozavimo atveju gali ryškiau pasireikšti šalutinis poveikis.</w:t>
      </w:r>
    </w:p>
    <w:p w14:paraId="48A09553" w14:textId="77777777" w:rsidR="00DA2640" w:rsidRPr="00900FA9" w:rsidRDefault="00DA2640" w:rsidP="00722DF3">
      <w:pPr>
        <w:ind w:left="567" w:hanging="567"/>
        <w:rPr>
          <w:i/>
          <w:sz w:val="22"/>
          <w:szCs w:val="22"/>
        </w:rPr>
      </w:pPr>
    </w:p>
    <w:p w14:paraId="538D6A77" w14:textId="77777777" w:rsidR="00722DF3" w:rsidRPr="00900FA9" w:rsidRDefault="00E11019" w:rsidP="00722DF3">
      <w:pPr>
        <w:ind w:left="567" w:hanging="567"/>
        <w:rPr>
          <w:i/>
          <w:sz w:val="22"/>
          <w:szCs w:val="22"/>
        </w:rPr>
      </w:pPr>
      <w:r w:rsidRPr="00900FA9">
        <w:rPr>
          <w:i/>
          <w:sz w:val="22"/>
          <w:szCs w:val="22"/>
        </w:rPr>
        <w:t>P</w:t>
      </w:r>
      <w:r w:rsidR="00722DF3" w:rsidRPr="00900FA9">
        <w:rPr>
          <w:i/>
          <w:sz w:val="22"/>
          <w:szCs w:val="22"/>
        </w:rPr>
        <w:t>erdozav</w:t>
      </w:r>
      <w:r w:rsidRPr="00900FA9">
        <w:rPr>
          <w:i/>
          <w:sz w:val="22"/>
          <w:szCs w:val="22"/>
        </w:rPr>
        <w:t>imo gydymas</w:t>
      </w:r>
    </w:p>
    <w:p w14:paraId="733A44D9" w14:textId="77777777" w:rsidR="00722DF3" w:rsidRPr="00900FA9" w:rsidRDefault="00E11019" w:rsidP="00722DF3">
      <w:pPr>
        <w:ind w:left="567" w:hanging="567"/>
        <w:rPr>
          <w:sz w:val="22"/>
          <w:szCs w:val="22"/>
        </w:rPr>
      </w:pPr>
      <w:r w:rsidRPr="00900FA9">
        <w:rPr>
          <w:sz w:val="22"/>
          <w:szCs w:val="22"/>
        </w:rPr>
        <w:t>Atsiradus</w:t>
      </w:r>
      <w:r w:rsidR="00722DF3" w:rsidRPr="00900FA9">
        <w:rPr>
          <w:sz w:val="22"/>
          <w:szCs w:val="22"/>
        </w:rPr>
        <w:t xml:space="preserve"> apsinuodijimo ar perdozavimo požymi</w:t>
      </w:r>
      <w:r w:rsidRPr="00900FA9">
        <w:rPr>
          <w:sz w:val="22"/>
          <w:szCs w:val="22"/>
        </w:rPr>
        <w:t>ų</w:t>
      </w:r>
      <w:r w:rsidR="00722DF3" w:rsidRPr="00900FA9">
        <w:rPr>
          <w:sz w:val="22"/>
          <w:szCs w:val="22"/>
        </w:rPr>
        <w:t>, reikalingas simptominis gydymas.</w:t>
      </w:r>
    </w:p>
    <w:p w14:paraId="1D702F12" w14:textId="77777777" w:rsidR="00722DF3" w:rsidRPr="00900FA9" w:rsidRDefault="00722DF3" w:rsidP="00722DF3">
      <w:pPr>
        <w:ind w:left="567" w:hanging="567"/>
        <w:rPr>
          <w:sz w:val="22"/>
          <w:szCs w:val="22"/>
        </w:rPr>
      </w:pPr>
    </w:p>
    <w:p w14:paraId="73CA914A" w14:textId="77777777" w:rsidR="00722DF3" w:rsidRPr="00900FA9" w:rsidRDefault="00722DF3" w:rsidP="00722DF3">
      <w:pPr>
        <w:ind w:left="567" w:hanging="567"/>
        <w:rPr>
          <w:sz w:val="22"/>
          <w:szCs w:val="22"/>
        </w:rPr>
      </w:pPr>
    </w:p>
    <w:p w14:paraId="3D34B639" w14:textId="77777777" w:rsidR="00722DF3" w:rsidRPr="00900FA9" w:rsidRDefault="00722DF3" w:rsidP="00722DF3">
      <w:pPr>
        <w:ind w:left="567" w:hanging="567"/>
        <w:rPr>
          <w:b/>
          <w:caps/>
          <w:sz w:val="22"/>
          <w:szCs w:val="22"/>
        </w:rPr>
      </w:pPr>
      <w:r w:rsidRPr="00900FA9">
        <w:rPr>
          <w:b/>
          <w:caps/>
          <w:sz w:val="22"/>
          <w:szCs w:val="22"/>
        </w:rPr>
        <w:t>5.</w:t>
      </w:r>
      <w:r w:rsidRPr="00900FA9">
        <w:rPr>
          <w:b/>
          <w:caps/>
          <w:sz w:val="22"/>
          <w:szCs w:val="22"/>
        </w:rPr>
        <w:tab/>
      </w:r>
      <w:r w:rsidRPr="00900FA9">
        <w:rPr>
          <w:b/>
          <w:sz w:val="22"/>
          <w:szCs w:val="22"/>
        </w:rPr>
        <w:t xml:space="preserve">FARMAKOLOGINĖS </w:t>
      </w:r>
      <w:r w:rsidRPr="00900FA9">
        <w:rPr>
          <w:b/>
          <w:caps/>
          <w:sz w:val="22"/>
          <w:szCs w:val="22"/>
        </w:rPr>
        <w:t>savybės</w:t>
      </w:r>
    </w:p>
    <w:p w14:paraId="2A3F89BE" w14:textId="77777777" w:rsidR="00722DF3" w:rsidRPr="00900FA9" w:rsidRDefault="00722DF3" w:rsidP="00722DF3">
      <w:pPr>
        <w:ind w:left="567" w:hanging="567"/>
        <w:rPr>
          <w:b/>
          <w:caps/>
          <w:sz w:val="22"/>
          <w:szCs w:val="22"/>
        </w:rPr>
      </w:pPr>
    </w:p>
    <w:p w14:paraId="6293FA1D" w14:textId="77777777" w:rsidR="00722DF3" w:rsidRPr="00900FA9" w:rsidRDefault="00722DF3" w:rsidP="00722DF3">
      <w:pPr>
        <w:numPr>
          <w:ilvl w:val="1"/>
          <w:numId w:val="1"/>
        </w:numPr>
        <w:rPr>
          <w:b/>
          <w:sz w:val="22"/>
          <w:szCs w:val="22"/>
        </w:rPr>
      </w:pPr>
      <w:r w:rsidRPr="00900FA9">
        <w:rPr>
          <w:b/>
          <w:sz w:val="22"/>
          <w:szCs w:val="22"/>
        </w:rPr>
        <w:t>Farmakodinaminės savybės</w:t>
      </w:r>
    </w:p>
    <w:p w14:paraId="61EF1E4C" w14:textId="77777777" w:rsidR="00722DF3" w:rsidRPr="00900FA9" w:rsidRDefault="00722DF3" w:rsidP="00722DF3">
      <w:pPr>
        <w:rPr>
          <w:b/>
          <w:caps/>
          <w:sz w:val="22"/>
          <w:szCs w:val="22"/>
        </w:rPr>
      </w:pPr>
    </w:p>
    <w:p w14:paraId="2D6A3BCD" w14:textId="77777777" w:rsidR="00722DF3" w:rsidRPr="00900FA9" w:rsidRDefault="00722DF3" w:rsidP="00722DF3">
      <w:pPr>
        <w:ind w:left="567" w:hanging="567"/>
        <w:rPr>
          <w:sz w:val="22"/>
          <w:szCs w:val="22"/>
        </w:rPr>
      </w:pPr>
      <w:r w:rsidRPr="00900FA9">
        <w:rPr>
          <w:caps/>
          <w:sz w:val="22"/>
          <w:szCs w:val="22"/>
        </w:rPr>
        <w:t>F</w:t>
      </w:r>
      <w:r w:rsidRPr="00900FA9">
        <w:rPr>
          <w:sz w:val="22"/>
          <w:szCs w:val="22"/>
        </w:rPr>
        <w:t xml:space="preserve">armakoterapinė grupė – </w:t>
      </w:r>
      <w:r w:rsidR="000709AC" w:rsidRPr="00900FA9">
        <w:rPr>
          <w:sz w:val="22"/>
          <w:szCs w:val="22"/>
        </w:rPr>
        <w:t xml:space="preserve">kiti </w:t>
      </w:r>
      <w:r w:rsidRPr="00900FA9">
        <w:rPr>
          <w:sz w:val="22"/>
          <w:szCs w:val="22"/>
        </w:rPr>
        <w:t>vaistiniai preparatai uždegim</w:t>
      </w:r>
      <w:r w:rsidR="00E11019" w:rsidRPr="00900FA9">
        <w:rPr>
          <w:sz w:val="22"/>
          <w:szCs w:val="22"/>
        </w:rPr>
        <w:t>ui</w:t>
      </w:r>
      <w:r w:rsidRPr="00900FA9">
        <w:rPr>
          <w:sz w:val="22"/>
          <w:szCs w:val="22"/>
        </w:rPr>
        <w:t xml:space="preserve"> gydyti</w:t>
      </w:r>
      <w:r w:rsidR="00E11019" w:rsidRPr="00900FA9">
        <w:rPr>
          <w:sz w:val="22"/>
          <w:szCs w:val="22"/>
        </w:rPr>
        <w:t>,</w:t>
      </w:r>
      <w:r w:rsidR="00F82E53" w:rsidRPr="00900FA9">
        <w:rPr>
          <w:sz w:val="22"/>
          <w:szCs w:val="22"/>
        </w:rPr>
        <w:t xml:space="preserve"> </w:t>
      </w:r>
      <w:r w:rsidRPr="00900FA9">
        <w:rPr>
          <w:sz w:val="22"/>
          <w:szCs w:val="22"/>
        </w:rPr>
        <w:t xml:space="preserve">ATC kodas </w:t>
      </w:r>
      <w:r w:rsidR="00F82E53" w:rsidRPr="00900FA9">
        <w:rPr>
          <w:sz w:val="22"/>
          <w:szCs w:val="22"/>
        </w:rPr>
        <w:t>–</w:t>
      </w:r>
      <w:r w:rsidR="00E11019" w:rsidRPr="00900FA9">
        <w:rPr>
          <w:sz w:val="22"/>
          <w:szCs w:val="22"/>
        </w:rPr>
        <w:t xml:space="preserve"> </w:t>
      </w:r>
      <w:r w:rsidRPr="00900FA9">
        <w:rPr>
          <w:sz w:val="22"/>
          <w:szCs w:val="22"/>
        </w:rPr>
        <w:t>R05X</w:t>
      </w:r>
      <w:r w:rsidR="00E11019" w:rsidRPr="00900FA9">
        <w:rPr>
          <w:sz w:val="22"/>
          <w:szCs w:val="22"/>
        </w:rPr>
        <w:t>.</w:t>
      </w:r>
    </w:p>
    <w:p w14:paraId="5F84FA6B" w14:textId="77777777" w:rsidR="00722DF3" w:rsidRPr="00900FA9" w:rsidRDefault="00722DF3" w:rsidP="00722DF3">
      <w:pPr>
        <w:rPr>
          <w:sz w:val="22"/>
          <w:szCs w:val="22"/>
        </w:rPr>
      </w:pPr>
    </w:p>
    <w:p w14:paraId="0B87B7A3" w14:textId="77777777" w:rsidR="00722DF3" w:rsidRPr="00900FA9" w:rsidRDefault="00722DF3" w:rsidP="00722DF3">
      <w:pPr>
        <w:rPr>
          <w:sz w:val="22"/>
          <w:szCs w:val="22"/>
        </w:rPr>
      </w:pPr>
      <w:r w:rsidRPr="00900FA9">
        <w:rPr>
          <w:sz w:val="22"/>
          <w:szCs w:val="22"/>
        </w:rPr>
        <w:t xml:space="preserve">Dviejuose skirtinguose su gyvūnais atliktuose tyrimuose (su žiurkėmis ir triušiais) buvo pastebėtas sekretolitinis Sinupret poveikis. </w:t>
      </w:r>
      <w:r w:rsidRPr="00900FA9">
        <w:rPr>
          <w:i/>
          <w:sz w:val="22"/>
          <w:szCs w:val="22"/>
        </w:rPr>
        <w:t xml:space="preserve">In vitro </w:t>
      </w:r>
      <w:r w:rsidRPr="00900FA9">
        <w:rPr>
          <w:sz w:val="22"/>
          <w:szCs w:val="22"/>
        </w:rPr>
        <w:t xml:space="preserve">tyrimuose su kvėpavimo takų epitelio ląstelėmis ir </w:t>
      </w:r>
      <w:r w:rsidRPr="00900FA9">
        <w:rPr>
          <w:i/>
          <w:sz w:val="22"/>
          <w:szCs w:val="22"/>
        </w:rPr>
        <w:t xml:space="preserve">in vivo </w:t>
      </w:r>
      <w:r w:rsidRPr="00900FA9">
        <w:rPr>
          <w:sz w:val="22"/>
          <w:szCs w:val="22"/>
        </w:rPr>
        <w:t>tyrimuose su pelėmis buvo pastebėtas Sinupret sukeltas chlorido jonų pernašos skatinimas. Taip pat suaktyvėjo virpamųjų plaukelių judėjimas. Abiejų tyrimų rezultatai rodo mukociliarinio klirenso skatinimą vaist</w:t>
      </w:r>
      <w:r w:rsidR="00C82060" w:rsidRPr="00900FA9">
        <w:rPr>
          <w:sz w:val="22"/>
          <w:szCs w:val="22"/>
        </w:rPr>
        <w:t>ini</w:t>
      </w:r>
      <w:r w:rsidRPr="00900FA9">
        <w:rPr>
          <w:sz w:val="22"/>
          <w:szCs w:val="22"/>
        </w:rPr>
        <w:t>o</w:t>
      </w:r>
      <w:r w:rsidR="00C82060" w:rsidRPr="00900FA9">
        <w:rPr>
          <w:sz w:val="22"/>
          <w:szCs w:val="22"/>
        </w:rPr>
        <w:t xml:space="preserve"> preparato</w:t>
      </w:r>
      <w:r w:rsidRPr="00900FA9">
        <w:rPr>
          <w:sz w:val="22"/>
          <w:szCs w:val="22"/>
        </w:rPr>
        <w:t xml:space="preserve"> vartojimo metu. </w:t>
      </w:r>
    </w:p>
    <w:p w14:paraId="709C96BE" w14:textId="77777777" w:rsidR="00722DF3" w:rsidRPr="00900FA9" w:rsidRDefault="00722DF3" w:rsidP="00722DF3">
      <w:pPr>
        <w:rPr>
          <w:sz w:val="22"/>
          <w:szCs w:val="22"/>
        </w:rPr>
      </w:pPr>
      <w:r w:rsidRPr="00900FA9">
        <w:rPr>
          <w:sz w:val="22"/>
          <w:szCs w:val="22"/>
        </w:rPr>
        <w:t xml:space="preserve">Su žiurkėmis atliekant du ūmaus uždegimo (karageno sukeltos letenų tūrio edemos ir karageno sukelto pleurito) tyrimus ir </w:t>
      </w:r>
      <w:r w:rsidRPr="00900FA9">
        <w:rPr>
          <w:i/>
          <w:sz w:val="22"/>
          <w:szCs w:val="22"/>
        </w:rPr>
        <w:t>in vitro</w:t>
      </w:r>
      <w:r w:rsidRPr="00900FA9">
        <w:rPr>
          <w:sz w:val="22"/>
          <w:szCs w:val="22"/>
        </w:rPr>
        <w:t xml:space="preserve"> tyrimus, buvo pastebėtas priešuždegiminis Sinupret poveikis. Sinupret slopino tokių svarbių kvėpavimo takų ligas sukeliančių virusų kaip žmogaus rinovirusai, adenovirusai, gripo A,</w:t>
      </w:r>
      <w:r w:rsidRPr="00900FA9">
        <w:rPr>
          <w:color w:val="000000"/>
          <w:sz w:val="22"/>
          <w:szCs w:val="22"/>
        </w:rPr>
        <w:t xml:space="preserve"> paragripo virusai ir respiraciniai sincitiniai virusai, dauginimąsi </w:t>
      </w:r>
      <w:r w:rsidRPr="00900FA9">
        <w:rPr>
          <w:i/>
          <w:color w:val="000000"/>
          <w:sz w:val="22"/>
          <w:szCs w:val="22"/>
        </w:rPr>
        <w:t>in vitro</w:t>
      </w:r>
      <w:r w:rsidRPr="00900FA9">
        <w:rPr>
          <w:color w:val="000000"/>
          <w:sz w:val="22"/>
          <w:szCs w:val="22"/>
        </w:rPr>
        <w:t xml:space="preserve"> ir sumažino pelių, kurios buvo apkrėstos paragripo virusu, mirtingumą. Buvo pastebėtas antibakterinis </w:t>
      </w:r>
      <w:r w:rsidRPr="00900FA9">
        <w:rPr>
          <w:i/>
          <w:color w:val="000000"/>
          <w:sz w:val="22"/>
          <w:szCs w:val="22"/>
        </w:rPr>
        <w:t>in vitro</w:t>
      </w:r>
      <w:r w:rsidRPr="00900FA9">
        <w:rPr>
          <w:color w:val="000000"/>
          <w:sz w:val="22"/>
          <w:szCs w:val="22"/>
        </w:rPr>
        <w:t xml:space="preserve"> efektyvumas prieš svarbias kvėpavimo takų ligas sukeliančias bakterijas (pvz. </w:t>
      </w:r>
      <w:r w:rsidRPr="00900FA9">
        <w:rPr>
          <w:i/>
          <w:color w:val="000000"/>
          <w:sz w:val="22"/>
          <w:szCs w:val="22"/>
        </w:rPr>
        <w:t>Staphylococcus aureus</w:t>
      </w:r>
      <w:r w:rsidRPr="00900FA9">
        <w:rPr>
          <w:color w:val="000000"/>
          <w:sz w:val="22"/>
          <w:szCs w:val="22"/>
        </w:rPr>
        <w:t xml:space="preserve">, </w:t>
      </w:r>
      <w:r w:rsidRPr="00900FA9">
        <w:rPr>
          <w:i/>
          <w:color w:val="000000"/>
          <w:sz w:val="22"/>
          <w:szCs w:val="22"/>
        </w:rPr>
        <w:t>Streptococcus pneumoniae</w:t>
      </w:r>
      <w:r w:rsidRPr="00900FA9">
        <w:rPr>
          <w:color w:val="000000"/>
          <w:sz w:val="22"/>
          <w:szCs w:val="22"/>
        </w:rPr>
        <w:t>).</w:t>
      </w:r>
      <w:r w:rsidRPr="00900FA9">
        <w:rPr>
          <w:sz w:val="22"/>
          <w:szCs w:val="22"/>
        </w:rPr>
        <w:t xml:space="preserve"> </w:t>
      </w:r>
    </w:p>
    <w:p w14:paraId="424FEF82" w14:textId="77777777" w:rsidR="00722DF3" w:rsidRPr="00900FA9" w:rsidRDefault="00722DF3" w:rsidP="00722DF3">
      <w:pPr>
        <w:rPr>
          <w:sz w:val="22"/>
          <w:szCs w:val="22"/>
        </w:rPr>
      </w:pPr>
    </w:p>
    <w:p w14:paraId="0FA42B11" w14:textId="77777777" w:rsidR="00722DF3" w:rsidRPr="00900FA9" w:rsidRDefault="00722DF3" w:rsidP="00722DF3">
      <w:pPr>
        <w:ind w:left="567" w:hanging="567"/>
        <w:rPr>
          <w:b/>
          <w:sz w:val="22"/>
          <w:szCs w:val="22"/>
        </w:rPr>
      </w:pPr>
      <w:r w:rsidRPr="00900FA9">
        <w:rPr>
          <w:b/>
          <w:sz w:val="22"/>
          <w:szCs w:val="22"/>
        </w:rPr>
        <w:t>5.2</w:t>
      </w:r>
      <w:r w:rsidRPr="00900FA9">
        <w:rPr>
          <w:b/>
          <w:sz w:val="22"/>
          <w:szCs w:val="22"/>
        </w:rPr>
        <w:tab/>
        <w:t xml:space="preserve">Farmakokinetinės savybės </w:t>
      </w:r>
    </w:p>
    <w:p w14:paraId="2814E0AD" w14:textId="77777777" w:rsidR="00722DF3" w:rsidRPr="00900FA9" w:rsidRDefault="00722DF3" w:rsidP="00722DF3">
      <w:pPr>
        <w:ind w:left="567" w:hanging="567"/>
        <w:rPr>
          <w:sz w:val="22"/>
          <w:szCs w:val="22"/>
        </w:rPr>
      </w:pPr>
    </w:p>
    <w:p w14:paraId="43FC1AD9" w14:textId="77777777" w:rsidR="00722DF3" w:rsidRPr="00900FA9" w:rsidRDefault="00722DF3" w:rsidP="00722DF3">
      <w:pPr>
        <w:rPr>
          <w:bCs/>
          <w:sz w:val="22"/>
          <w:szCs w:val="22"/>
        </w:rPr>
      </w:pPr>
      <w:r w:rsidRPr="00900FA9">
        <w:rPr>
          <w:bCs/>
          <w:sz w:val="22"/>
          <w:szCs w:val="22"/>
        </w:rPr>
        <w:t>Nėra atlikta farmakokinetinių arba bioprieinamumo tyrimų, kadangi ne visos vaist</w:t>
      </w:r>
      <w:r w:rsidR="00C82060" w:rsidRPr="00900FA9">
        <w:rPr>
          <w:bCs/>
          <w:sz w:val="22"/>
          <w:szCs w:val="22"/>
        </w:rPr>
        <w:t>ini</w:t>
      </w:r>
      <w:r w:rsidRPr="00900FA9">
        <w:rPr>
          <w:bCs/>
          <w:sz w:val="22"/>
          <w:szCs w:val="22"/>
        </w:rPr>
        <w:t>o</w:t>
      </w:r>
      <w:r w:rsidR="00C82060" w:rsidRPr="00900FA9">
        <w:rPr>
          <w:bCs/>
          <w:sz w:val="22"/>
          <w:szCs w:val="22"/>
        </w:rPr>
        <w:t xml:space="preserve"> preparato</w:t>
      </w:r>
      <w:r w:rsidRPr="00900FA9">
        <w:rPr>
          <w:bCs/>
          <w:sz w:val="22"/>
          <w:szCs w:val="22"/>
        </w:rPr>
        <w:t xml:space="preserve"> veikliosios medžiagos yra detaliai išanalizuotos.</w:t>
      </w:r>
    </w:p>
    <w:p w14:paraId="399ED40B" w14:textId="77777777" w:rsidR="00722DF3" w:rsidRPr="00900FA9" w:rsidRDefault="00722DF3" w:rsidP="00722DF3">
      <w:pPr>
        <w:ind w:left="567" w:hanging="567"/>
        <w:rPr>
          <w:sz w:val="22"/>
          <w:szCs w:val="22"/>
        </w:rPr>
      </w:pPr>
    </w:p>
    <w:p w14:paraId="1D398257" w14:textId="77777777" w:rsidR="00722DF3" w:rsidRPr="00900FA9" w:rsidRDefault="00722DF3" w:rsidP="00722DF3">
      <w:pPr>
        <w:ind w:left="567" w:hanging="567"/>
        <w:rPr>
          <w:b/>
          <w:sz w:val="22"/>
          <w:szCs w:val="22"/>
        </w:rPr>
      </w:pPr>
      <w:r w:rsidRPr="00900FA9">
        <w:rPr>
          <w:b/>
          <w:sz w:val="22"/>
          <w:szCs w:val="22"/>
        </w:rPr>
        <w:t>5.3</w:t>
      </w:r>
      <w:r w:rsidRPr="00900FA9">
        <w:rPr>
          <w:b/>
          <w:sz w:val="22"/>
          <w:szCs w:val="22"/>
        </w:rPr>
        <w:tab/>
        <w:t>Ikiklinikinių saugumo tyrimų duomenys</w:t>
      </w:r>
    </w:p>
    <w:p w14:paraId="4249FD00" w14:textId="77777777" w:rsidR="00722DF3" w:rsidRPr="00900FA9" w:rsidRDefault="00722DF3" w:rsidP="00722DF3">
      <w:pPr>
        <w:rPr>
          <w:sz w:val="22"/>
          <w:szCs w:val="22"/>
        </w:rPr>
      </w:pPr>
    </w:p>
    <w:p w14:paraId="2B7BC816" w14:textId="77777777" w:rsidR="00F965F0" w:rsidRPr="00900FA9" w:rsidRDefault="00F82E53" w:rsidP="00E67DCC">
      <w:pPr>
        <w:rPr>
          <w:noProof/>
          <w:sz w:val="22"/>
          <w:szCs w:val="22"/>
        </w:rPr>
      </w:pPr>
      <w:r w:rsidRPr="00900FA9">
        <w:rPr>
          <w:noProof/>
          <w:sz w:val="22"/>
          <w:szCs w:val="22"/>
        </w:rPr>
        <w:t>Įprastų farmakologinio saugumo, kartotinių dozių toksiškumo, genotoksiškumo, toksinio poveikio reprodukcijai ir vystymuisi ikiklinikinių tyrimų duomenys specifinio pavojaus žmogui nerodo.</w:t>
      </w:r>
    </w:p>
    <w:p w14:paraId="46B7BAB9" w14:textId="77777777" w:rsidR="00203262" w:rsidRPr="00900FA9" w:rsidRDefault="00203262" w:rsidP="00E67DCC">
      <w:pPr>
        <w:rPr>
          <w:sz w:val="22"/>
          <w:szCs w:val="22"/>
        </w:rPr>
      </w:pPr>
      <w:r w:rsidRPr="00900FA9">
        <w:rPr>
          <w:noProof/>
          <w:sz w:val="22"/>
          <w:szCs w:val="22"/>
        </w:rPr>
        <w:t>Kancerogeniškumo tyrimų neatlikta.</w:t>
      </w:r>
    </w:p>
    <w:p w14:paraId="11833708" w14:textId="77777777" w:rsidR="00722DF3" w:rsidRPr="00900FA9" w:rsidRDefault="00722DF3" w:rsidP="00722DF3">
      <w:pPr>
        <w:rPr>
          <w:sz w:val="22"/>
          <w:szCs w:val="22"/>
        </w:rPr>
      </w:pPr>
    </w:p>
    <w:p w14:paraId="71E2EFFE" w14:textId="77777777" w:rsidR="00722DF3" w:rsidRPr="00900FA9" w:rsidRDefault="00722DF3" w:rsidP="00722DF3">
      <w:pPr>
        <w:rPr>
          <w:sz w:val="22"/>
          <w:szCs w:val="22"/>
        </w:rPr>
      </w:pPr>
    </w:p>
    <w:p w14:paraId="2A1DC50E" w14:textId="77777777" w:rsidR="00722DF3" w:rsidRPr="00900FA9" w:rsidRDefault="00722DF3" w:rsidP="00722DF3">
      <w:pPr>
        <w:ind w:left="567" w:hanging="567"/>
        <w:rPr>
          <w:b/>
          <w:caps/>
          <w:sz w:val="22"/>
          <w:szCs w:val="22"/>
        </w:rPr>
      </w:pPr>
      <w:r w:rsidRPr="00900FA9">
        <w:rPr>
          <w:b/>
          <w:caps/>
          <w:sz w:val="22"/>
          <w:szCs w:val="22"/>
        </w:rPr>
        <w:t>6.</w:t>
      </w:r>
      <w:r w:rsidRPr="00900FA9">
        <w:rPr>
          <w:b/>
          <w:caps/>
          <w:sz w:val="22"/>
          <w:szCs w:val="22"/>
        </w:rPr>
        <w:tab/>
        <w:t>farmacinė informacija</w:t>
      </w:r>
    </w:p>
    <w:p w14:paraId="531D8593" w14:textId="77777777" w:rsidR="00722DF3" w:rsidRPr="00900FA9" w:rsidRDefault="00722DF3" w:rsidP="00722DF3">
      <w:pPr>
        <w:rPr>
          <w:sz w:val="22"/>
          <w:szCs w:val="22"/>
        </w:rPr>
      </w:pPr>
    </w:p>
    <w:p w14:paraId="2E9A29ED" w14:textId="77777777" w:rsidR="00722DF3" w:rsidRPr="00900FA9" w:rsidRDefault="00722DF3" w:rsidP="00722DF3">
      <w:pPr>
        <w:ind w:left="567" w:hanging="567"/>
        <w:rPr>
          <w:b/>
          <w:sz w:val="22"/>
          <w:szCs w:val="22"/>
        </w:rPr>
      </w:pPr>
      <w:r w:rsidRPr="00900FA9">
        <w:rPr>
          <w:b/>
          <w:sz w:val="22"/>
          <w:szCs w:val="22"/>
        </w:rPr>
        <w:t>6.1</w:t>
      </w:r>
      <w:r w:rsidRPr="00900FA9">
        <w:rPr>
          <w:b/>
          <w:sz w:val="22"/>
          <w:szCs w:val="22"/>
        </w:rPr>
        <w:tab/>
        <w:t>Pagalbinių medžiagų sąrašas</w:t>
      </w:r>
    </w:p>
    <w:p w14:paraId="6B47348C" w14:textId="77777777" w:rsidR="00722DF3" w:rsidRPr="00900FA9" w:rsidRDefault="00722DF3" w:rsidP="00722DF3">
      <w:pPr>
        <w:rPr>
          <w:b/>
          <w:bCs/>
          <w:sz w:val="22"/>
          <w:szCs w:val="22"/>
        </w:rPr>
      </w:pPr>
    </w:p>
    <w:p w14:paraId="25B7DBB1" w14:textId="77777777" w:rsidR="00722DF3" w:rsidRPr="00900FA9" w:rsidRDefault="00722DF3" w:rsidP="00722DF3">
      <w:pPr>
        <w:rPr>
          <w:bCs/>
          <w:i/>
          <w:sz w:val="22"/>
          <w:szCs w:val="22"/>
        </w:rPr>
      </w:pPr>
      <w:r w:rsidRPr="00900FA9">
        <w:rPr>
          <w:bCs/>
          <w:i/>
          <w:sz w:val="22"/>
          <w:szCs w:val="22"/>
        </w:rPr>
        <w:t>Tabletės šerdis:</w:t>
      </w:r>
    </w:p>
    <w:p w14:paraId="1973E075" w14:textId="77777777" w:rsidR="00722DF3" w:rsidRPr="00900FA9" w:rsidRDefault="00722DF3" w:rsidP="00722DF3">
      <w:pPr>
        <w:rPr>
          <w:sz w:val="22"/>
          <w:szCs w:val="22"/>
        </w:rPr>
      </w:pPr>
      <w:r w:rsidRPr="00900FA9">
        <w:rPr>
          <w:sz w:val="22"/>
          <w:szCs w:val="22"/>
        </w:rPr>
        <w:t>Bulvių krakmolas</w:t>
      </w:r>
    </w:p>
    <w:p w14:paraId="0D76A31A" w14:textId="77777777" w:rsidR="00722DF3" w:rsidRPr="00900FA9" w:rsidRDefault="001A2B70" w:rsidP="00722DF3">
      <w:pPr>
        <w:rPr>
          <w:sz w:val="22"/>
          <w:szCs w:val="22"/>
        </w:rPr>
      </w:pPr>
      <w:r w:rsidRPr="00900FA9">
        <w:rPr>
          <w:sz w:val="22"/>
          <w:szCs w:val="22"/>
        </w:rPr>
        <w:t>Bevandenis k</w:t>
      </w:r>
      <w:r w:rsidR="00722DF3" w:rsidRPr="00900FA9">
        <w:rPr>
          <w:sz w:val="22"/>
          <w:szCs w:val="22"/>
        </w:rPr>
        <w:t>oloidinis silicio dioksidas</w:t>
      </w:r>
    </w:p>
    <w:p w14:paraId="1B5BD192" w14:textId="5162A6F6" w:rsidR="00722DF3" w:rsidRPr="00900FA9" w:rsidRDefault="00722DF3" w:rsidP="00722DF3">
      <w:pPr>
        <w:rPr>
          <w:sz w:val="22"/>
          <w:szCs w:val="22"/>
        </w:rPr>
      </w:pPr>
      <w:r w:rsidRPr="00900FA9">
        <w:rPr>
          <w:sz w:val="22"/>
          <w:szCs w:val="22"/>
        </w:rPr>
        <w:t>Laktozė monohidratas</w:t>
      </w:r>
    </w:p>
    <w:p w14:paraId="2C839F90" w14:textId="77777777" w:rsidR="00722DF3" w:rsidRPr="00900FA9" w:rsidRDefault="00722DF3" w:rsidP="00722DF3">
      <w:pPr>
        <w:rPr>
          <w:sz w:val="22"/>
          <w:szCs w:val="22"/>
        </w:rPr>
      </w:pPr>
      <w:r w:rsidRPr="00900FA9">
        <w:rPr>
          <w:sz w:val="22"/>
          <w:szCs w:val="22"/>
        </w:rPr>
        <w:t>Želatina</w:t>
      </w:r>
    </w:p>
    <w:p w14:paraId="508D22C4" w14:textId="6406424A" w:rsidR="00722DF3" w:rsidRPr="00900FA9" w:rsidRDefault="00722DF3" w:rsidP="00722DF3">
      <w:pPr>
        <w:rPr>
          <w:sz w:val="22"/>
          <w:szCs w:val="22"/>
        </w:rPr>
      </w:pPr>
      <w:r w:rsidRPr="00900FA9">
        <w:rPr>
          <w:sz w:val="22"/>
          <w:szCs w:val="22"/>
        </w:rPr>
        <w:t>Sorbitolis (E420)</w:t>
      </w:r>
      <w:r w:rsidR="000015D9" w:rsidRPr="00900FA9">
        <w:rPr>
          <w:sz w:val="22"/>
          <w:szCs w:val="22"/>
        </w:rPr>
        <w:t xml:space="preserve"> (i)</w:t>
      </w:r>
    </w:p>
    <w:p w14:paraId="517B8FAB" w14:textId="77777777" w:rsidR="00722DF3" w:rsidRPr="00900FA9" w:rsidRDefault="00722DF3" w:rsidP="00722DF3">
      <w:pPr>
        <w:rPr>
          <w:sz w:val="22"/>
          <w:szCs w:val="22"/>
        </w:rPr>
      </w:pPr>
      <w:r w:rsidRPr="00900FA9">
        <w:rPr>
          <w:sz w:val="22"/>
          <w:szCs w:val="22"/>
        </w:rPr>
        <w:t>Stearino rūgštis</w:t>
      </w:r>
    </w:p>
    <w:p w14:paraId="0C43847E" w14:textId="77777777" w:rsidR="00722DF3" w:rsidRPr="00900FA9" w:rsidRDefault="00722DF3" w:rsidP="00722DF3">
      <w:pPr>
        <w:rPr>
          <w:bCs/>
          <w:sz w:val="22"/>
          <w:szCs w:val="22"/>
        </w:rPr>
      </w:pPr>
    </w:p>
    <w:p w14:paraId="153E826F" w14:textId="77777777" w:rsidR="00722DF3" w:rsidRPr="00900FA9" w:rsidRDefault="00722DF3" w:rsidP="0055364D">
      <w:pPr>
        <w:keepNext/>
        <w:keepLines/>
        <w:rPr>
          <w:bCs/>
          <w:i/>
          <w:sz w:val="22"/>
          <w:szCs w:val="22"/>
        </w:rPr>
      </w:pPr>
      <w:r w:rsidRPr="00900FA9">
        <w:rPr>
          <w:bCs/>
          <w:i/>
          <w:sz w:val="22"/>
          <w:szCs w:val="22"/>
        </w:rPr>
        <w:lastRenderedPageBreak/>
        <w:t>Tabletės dangalas:</w:t>
      </w:r>
    </w:p>
    <w:p w14:paraId="1A1E99B1" w14:textId="5A7D00E2" w:rsidR="00722DF3" w:rsidRPr="00900FA9" w:rsidRDefault="00722DF3" w:rsidP="0055364D">
      <w:pPr>
        <w:keepNext/>
        <w:keepLines/>
        <w:rPr>
          <w:bCs/>
          <w:sz w:val="22"/>
          <w:szCs w:val="22"/>
        </w:rPr>
      </w:pPr>
      <w:r w:rsidRPr="00900FA9">
        <w:rPr>
          <w:bCs/>
          <w:sz w:val="22"/>
          <w:szCs w:val="22"/>
        </w:rPr>
        <w:t>Chlorofilo milteliai 25</w:t>
      </w:r>
      <w:r w:rsidR="00C82060" w:rsidRPr="00900FA9">
        <w:rPr>
          <w:bCs/>
          <w:sz w:val="22"/>
          <w:szCs w:val="22"/>
        </w:rPr>
        <w:t> </w:t>
      </w:r>
      <w:r w:rsidRPr="00900FA9">
        <w:rPr>
          <w:bCs/>
          <w:sz w:val="22"/>
          <w:szCs w:val="22"/>
        </w:rPr>
        <w:t>% (</w:t>
      </w:r>
      <w:r w:rsidR="00613C2C" w:rsidRPr="00900FA9">
        <w:rPr>
          <w:bCs/>
          <w:sz w:val="22"/>
          <w:szCs w:val="22"/>
        </w:rPr>
        <w:t>sudėtyje yra vario chlorofilino</w:t>
      </w:r>
      <w:r w:rsidR="00A377DD">
        <w:rPr>
          <w:bCs/>
          <w:sz w:val="22"/>
          <w:szCs w:val="22"/>
        </w:rPr>
        <w:t xml:space="preserve"> kompleksų</w:t>
      </w:r>
      <w:r w:rsidR="00613C2C" w:rsidRPr="00900FA9">
        <w:rPr>
          <w:bCs/>
          <w:sz w:val="22"/>
          <w:szCs w:val="22"/>
        </w:rPr>
        <w:t xml:space="preserve"> </w:t>
      </w:r>
      <w:r w:rsidR="00A377DD">
        <w:rPr>
          <w:bCs/>
          <w:sz w:val="22"/>
          <w:szCs w:val="22"/>
        </w:rPr>
        <w:t>(</w:t>
      </w:r>
      <w:r w:rsidRPr="00900FA9">
        <w:rPr>
          <w:bCs/>
          <w:sz w:val="22"/>
          <w:szCs w:val="22"/>
        </w:rPr>
        <w:t>E</w:t>
      </w:r>
      <w:r w:rsidR="008C34FC">
        <w:rPr>
          <w:bCs/>
          <w:sz w:val="22"/>
          <w:szCs w:val="22"/>
        </w:rPr>
        <w:t> </w:t>
      </w:r>
      <w:r w:rsidRPr="00900FA9">
        <w:rPr>
          <w:bCs/>
          <w:sz w:val="22"/>
          <w:szCs w:val="22"/>
        </w:rPr>
        <w:t>141</w:t>
      </w:r>
      <w:r w:rsidR="00613C2C" w:rsidRPr="00900FA9">
        <w:rPr>
          <w:bCs/>
          <w:sz w:val="22"/>
          <w:szCs w:val="22"/>
        </w:rPr>
        <w:t xml:space="preserve"> (ii</w:t>
      </w:r>
      <w:r w:rsidR="00A377DD">
        <w:rPr>
          <w:bCs/>
          <w:sz w:val="22"/>
          <w:szCs w:val="22"/>
        </w:rPr>
        <w:t>)</w:t>
      </w:r>
      <w:r w:rsidR="00613C2C" w:rsidRPr="00900FA9">
        <w:rPr>
          <w:bCs/>
          <w:sz w:val="22"/>
          <w:szCs w:val="22"/>
        </w:rPr>
        <w:t>)</w:t>
      </w:r>
      <w:r w:rsidR="00A377DD">
        <w:rPr>
          <w:bCs/>
          <w:sz w:val="22"/>
          <w:szCs w:val="22"/>
        </w:rPr>
        <w:t xml:space="preserve"> ir s</w:t>
      </w:r>
      <w:r w:rsidR="00A377DD" w:rsidRPr="00A377DD">
        <w:rPr>
          <w:bCs/>
          <w:sz w:val="22"/>
          <w:szCs w:val="22"/>
        </w:rPr>
        <w:t>kysto</w:t>
      </w:r>
      <w:r w:rsidR="00A377DD">
        <w:rPr>
          <w:bCs/>
          <w:sz w:val="22"/>
          <w:szCs w:val="22"/>
        </w:rPr>
        <w:t>sios</w:t>
      </w:r>
      <w:r w:rsidR="00A377DD" w:rsidRPr="00A377DD">
        <w:rPr>
          <w:bCs/>
          <w:sz w:val="22"/>
          <w:szCs w:val="22"/>
        </w:rPr>
        <w:t xml:space="preserve"> gliukozė</w:t>
      </w:r>
      <w:r w:rsidR="00A377DD">
        <w:rPr>
          <w:bCs/>
          <w:sz w:val="22"/>
          <w:szCs w:val="22"/>
        </w:rPr>
        <w:t>s</w:t>
      </w:r>
      <w:r w:rsidR="00A377DD" w:rsidRPr="00A377DD">
        <w:rPr>
          <w:bCs/>
          <w:sz w:val="22"/>
          <w:szCs w:val="22"/>
        </w:rPr>
        <w:t>,</w:t>
      </w:r>
      <w:r w:rsidR="00A377DD">
        <w:rPr>
          <w:bCs/>
          <w:sz w:val="22"/>
          <w:szCs w:val="22"/>
        </w:rPr>
        <w:t xml:space="preserve"> </w:t>
      </w:r>
      <w:r w:rsidR="00A377DD" w:rsidRPr="00A377DD">
        <w:rPr>
          <w:bCs/>
          <w:sz w:val="22"/>
          <w:szCs w:val="22"/>
        </w:rPr>
        <w:t>džiovint</w:t>
      </w:r>
      <w:r w:rsidR="00A377DD">
        <w:rPr>
          <w:bCs/>
          <w:sz w:val="22"/>
          <w:szCs w:val="22"/>
        </w:rPr>
        <w:t>os</w:t>
      </w:r>
      <w:r w:rsidR="00A377DD" w:rsidRPr="00A377DD">
        <w:rPr>
          <w:bCs/>
          <w:sz w:val="22"/>
          <w:szCs w:val="22"/>
        </w:rPr>
        <w:t xml:space="preserve"> išpurškiant</w:t>
      </w:r>
      <w:r w:rsidRPr="00900FA9">
        <w:rPr>
          <w:bCs/>
          <w:sz w:val="22"/>
          <w:szCs w:val="22"/>
        </w:rPr>
        <w:t>)</w:t>
      </w:r>
    </w:p>
    <w:p w14:paraId="22FAEC13" w14:textId="14C269B7" w:rsidR="00722DF3" w:rsidRPr="00900FA9" w:rsidRDefault="00722DF3" w:rsidP="0055364D">
      <w:pPr>
        <w:keepNext/>
        <w:keepLines/>
        <w:rPr>
          <w:sz w:val="22"/>
          <w:szCs w:val="22"/>
        </w:rPr>
      </w:pPr>
      <w:r w:rsidRPr="00900FA9">
        <w:rPr>
          <w:sz w:val="22"/>
          <w:szCs w:val="22"/>
        </w:rPr>
        <w:t>Kalcio karbonatas (E</w:t>
      </w:r>
      <w:r w:rsidR="008C34FC">
        <w:rPr>
          <w:sz w:val="22"/>
          <w:szCs w:val="22"/>
        </w:rPr>
        <w:t> </w:t>
      </w:r>
      <w:r w:rsidRPr="00900FA9">
        <w:rPr>
          <w:sz w:val="22"/>
          <w:szCs w:val="22"/>
        </w:rPr>
        <w:t>170)</w:t>
      </w:r>
    </w:p>
    <w:p w14:paraId="0F3F6767" w14:textId="77777777" w:rsidR="00722DF3" w:rsidRPr="00900FA9" w:rsidRDefault="00722DF3" w:rsidP="0055364D">
      <w:pPr>
        <w:keepNext/>
        <w:keepLines/>
        <w:rPr>
          <w:sz w:val="22"/>
          <w:szCs w:val="22"/>
        </w:rPr>
      </w:pPr>
      <w:r w:rsidRPr="00900FA9">
        <w:rPr>
          <w:sz w:val="22"/>
          <w:szCs w:val="22"/>
        </w:rPr>
        <w:t>Rafinuotas ricinų aliejus</w:t>
      </w:r>
    </w:p>
    <w:p w14:paraId="0E6E8D5F" w14:textId="50ABF938" w:rsidR="00722DF3" w:rsidRPr="00900FA9" w:rsidRDefault="00722DF3" w:rsidP="00722DF3">
      <w:pPr>
        <w:rPr>
          <w:sz w:val="22"/>
          <w:szCs w:val="22"/>
        </w:rPr>
      </w:pPr>
      <w:r w:rsidRPr="00900FA9">
        <w:rPr>
          <w:sz w:val="22"/>
          <w:szCs w:val="22"/>
          <w:lang w:eastAsia="lt-LT"/>
        </w:rPr>
        <w:t>Bazinis butilintas metakrilato kopolimeras</w:t>
      </w:r>
    </w:p>
    <w:p w14:paraId="42323CC5" w14:textId="77777777" w:rsidR="00722DF3" w:rsidRPr="00900FA9" w:rsidRDefault="00722DF3" w:rsidP="00722DF3">
      <w:pPr>
        <w:rPr>
          <w:sz w:val="22"/>
          <w:szCs w:val="22"/>
        </w:rPr>
      </w:pPr>
      <w:r w:rsidRPr="00900FA9">
        <w:rPr>
          <w:sz w:val="22"/>
          <w:szCs w:val="22"/>
        </w:rPr>
        <w:t>Skystoji gliukozė</w:t>
      </w:r>
    </w:p>
    <w:p w14:paraId="1C522171" w14:textId="2C4595FC" w:rsidR="00722DF3" w:rsidRPr="00900FA9" w:rsidRDefault="00114845" w:rsidP="00722DF3">
      <w:pPr>
        <w:rPr>
          <w:sz w:val="22"/>
          <w:szCs w:val="22"/>
        </w:rPr>
      </w:pPr>
      <w:r w:rsidRPr="00900FA9">
        <w:rPr>
          <w:sz w:val="22"/>
          <w:szCs w:val="22"/>
        </w:rPr>
        <w:t>Indigokarmin</w:t>
      </w:r>
      <w:r w:rsidR="00C56BA7">
        <w:rPr>
          <w:sz w:val="22"/>
          <w:szCs w:val="22"/>
        </w:rPr>
        <w:t>as</w:t>
      </w:r>
      <w:r w:rsidR="00722DF3" w:rsidRPr="00900FA9">
        <w:rPr>
          <w:sz w:val="22"/>
          <w:szCs w:val="22"/>
        </w:rPr>
        <w:t>(E</w:t>
      </w:r>
      <w:r w:rsidR="008C34FC">
        <w:rPr>
          <w:sz w:val="22"/>
          <w:szCs w:val="22"/>
        </w:rPr>
        <w:t> </w:t>
      </w:r>
      <w:r w:rsidR="00722DF3" w:rsidRPr="00900FA9">
        <w:rPr>
          <w:sz w:val="22"/>
          <w:szCs w:val="22"/>
        </w:rPr>
        <w:t>132)</w:t>
      </w:r>
      <w:r w:rsidR="00722DF3" w:rsidRPr="00900FA9" w:rsidDel="004A5B50">
        <w:rPr>
          <w:sz w:val="22"/>
          <w:szCs w:val="22"/>
        </w:rPr>
        <w:t xml:space="preserve"> </w:t>
      </w:r>
    </w:p>
    <w:p w14:paraId="15D9B7A8" w14:textId="77777777" w:rsidR="00722DF3" w:rsidRPr="00900FA9" w:rsidRDefault="00722DF3" w:rsidP="00722DF3">
      <w:pPr>
        <w:rPr>
          <w:sz w:val="22"/>
          <w:szCs w:val="22"/>
        </w:rPr>
      </w:pPr>
      <w:r w:rsidRPr="00900FA9">
        <w:rPr>
          <w:sz w:val="22"/>
          <w:szCs w:val="22"/>
        </w:rPr>
        <w:t>Lengvasis magnio oksidas</w:t>
      </w:r>
    </w:p>
    <w:p w14:paraId="5C676612" w14:textId="77777777" w:rsidR="00722DF3" w:rsidRPr="00900FA9" w:rsidRDefault="00722DF3" w:rsidP="00722DF3">
      <w:pPr>
        <w:rPr>
          <w:sz w:val="22"/>
          <w:szCs w:val="22"/>
        </w:rPr>
      </w:pPr>
      <w:r w:rsidRPr="00900FA9">
        <w:rPr>
          <w:sz w:val="22"/>
          <w:szCs w:val="22"/>
        </w:rPr>
        <w:t>Kukurūzų krakmolas</w:t>
      </w:r>
    </w:p>
    <w:p w14:paraId="05C3A9AB" w14:textId="77777777" w:rsidR="00722DF3" w:rsidRPr="00900FA9" w:rsidRDefault="00722DF3" w:rsidP="00722DF3">
      <w:pPr>
        <w:rPr>
          <w:sz w:val="22"/>
          <w:szCs w:val="22"/>
        </w:rPr>
      </w:pPr>
      <w:r w:rsidRPr="00900FA9">
        <w:rPr>
          <w:sz w:val="22"/>
          <w:szCs w:val="22"/>
        </w:rPr>
        <w:t>Dekstrinas</w:t>
      </w:r>
    </w:p>
    <w:p w14:paraId="3E50B287" w14:textId="77777777" w:rsidR="00722DF3" w:rsidRPr="00900FA9" w:rsidRDefault="00722DF3" w:rsidP="00722DF3">
      <w:pPr>
        <w:rPr>
          <w:sz w:val="22"/>
          <w:szCs w:val="22"/>
        </w:rPr>
      </w:pPr>
      <w:r w:rsidRPr="00900FA9">
        <w:rPr>
          <w:sz w:val="22"/>
          <w:szCs w:val="22"/>
        </w:rPr>
        <w:t>Montanglikolio vaškas</w:t>
      </w:r>
    </w:p>
    <w:p w14:paraId="38DDC1BB" w14:textId="04979D46" w:rsidR="00722DF3" w:rsidRPr="00900FA9" w:rsidRDefault="00722DF3" w:rsidP="00722DF3">
      <w:pPr>
        <w:rPr>
          <w:sz w:val="22"/>
          <w:szCs w:val="22"/>
        </w:rPr>
      </w:pPr>
      <w:r w:rsidRPr="00900FA9">
        <w:rPr>
          <w:sz w:val="22"/>
          <w:szCs w:val="22"/>
        </w:rPr>
        <w:t>Riboflavinas (E</w:t>
      </w:r>
      <w:r w:rsidR="008C34FC">
        <w:rPr>
          <w:sz w:val="22"/>
          <w:szCs w:val="22"/>
        </w:rPr>
        <w:t> </w:t>
      </w:r>
      <w:r w:rsidRPr="00900FA9">
        <w:rPr>
          <w:sz w:val="22"/>
          <w:szCs w:val="22"/>
        </w:rPr>
        <w:t>101</w:t>
      </w:r>
      <w:r w:rsidR="0047093B" w:rsidRPr="00900FA9">
        <w:rPr>
          <w:sz w:val="22"/>
          <w:szCs w:val="22"/>
        </w:rPr>
        <w:t xml:space="preserve"> (i)</w:t>
      </w:r>
      <w:r w:rsidR="00821FF3">
        <w:rPr>
          <w:sz w:val="22"/>
          <w:szCs w:val="22"/>
        </w:rPr>
        <w:t>)</w:t>
      </w:r>
    </w:p>
    <w:p w14:paraId="2E5DF0DC" w14:textId="77777777" w:rsidR="00722DF3" w:rsidRPr="00900FA9" w:rsidRDefault="00722DF3" w:rsidP="00722DF3">
      <w:pPr>
        <w:rPr>
          <w:sz w:val="22"/>
          <w:szCs w:val="22"/>
        </w:rPr>
      </w:pPr>
      <w:r w:rsidRPr="00900FA9">
        <w:rPr>
          <w:sz w:val="22"/>
          <w:szCs w:val="22"/>
        </w:rPr>
        <w:t>Šelakas</w:t>
      </w:r>
    </w:p>
    <w:p w14:paraId="64EDFE2A" w14:textId="77777777" w:rsidR="00722DF3" w:rsidRPr="00900FA9" w:rsidRDefault="00722DF3" w:rsidP="00722DF3">
      <w:pPr>
        <w:rPr>
          <w:sz w:val="22"/>
          <w:szCs w:val="22"/>
        </w:rPr>
      </w:pPr>
      <w:r w:rsidRPr="00900FA9">
        <w:rPr>
          <w:sz w:val="22"/>
          <w:szCs w:val="22"/>
        </w:rPr>
        <w:t>Sacharozė</w:t>
      </w:r>
    </w:p>
    <w:p w14:paraId="193C6DB9" w14:textId="77777777" w:rsidR="00722DF3" w:rsidRPr="00900FA9" w:rsidRDefault="00722DF3" w:rsidP="00722DF3">
      <w:pPr>
        <w:rPr>
          <w:sz w:val="22"/>
          <w:szCs w:val="22"/>
        </w:rPr>
      </w:pPr>
      <w:r w:rsidRPr="00900FA9">
        <w:rPr>
          <w:sz w:val="22"/>
          <w:szCs w:val="22"/>
        </w:rPr>
        <w:t>Talkas</w:t>
      </w:r>
    </w:p>
    <w:p w14:paraId="3E4A0B3A" w14:textId="581B6B64" w:rsidR="00722DF3" w:rsidRPr="00900FA9" w:rsidRDefault="00722DF3" w:rsidP="00722DF3">
      <w:pPr>
        <w:rPr>
          <w:sz w:val="22"/>
          <w:szCs w:val="22"/>
        </w:rPr>
      </w:pPr>
      <w:r w:rsidRPr="00900FA9">
        <w:rPr>
          <w:sz w:val="22"/>
          <w:szCs w:val="22"/>
        </w:rPr>
        <w:t>Titano dioksidas (E</w:t>
      </w:r>
      <w:r w:rsidR="008C34FC">
        <w:rPr>
          <w:sz w:val="22"/>
          <w:szCs w:val="22"/>
        </w:rPr>
        <w:t> </w:t>
      </w:r>
      <w:r w:rsidRPr="00900FA9">
        <w:rPr>
          <w:sz w:val="22"/>
          <w:szCs w:val="22"/>
        </w:rPr>
        <w:t>171)</w:t>
      </w:r>
    </w:p>
    <w:p w14:paraId="399D92AD" w14:textId="77777777" w:rsidR="00722DF3" w:rsidRPr="00900FA9" w:rsidRDefault="00722DF3" w:rsidP="00722DF3">
      <w:pPr>
        <w:ind w:left="567" w:hanging="567"/>
        <w:rPr>
          <w:b/>
          <w:sz w:val="22"/>
          <w:szCs w:val="22"/>
        </w:rPr>
      </w:pPr>
    </w:p>
    <w:p w14:paraId="6D10D22F" w14:textId="77777777" w:rsidR="00722DF3" w:rsidRPr="00900FA9" w:rsidRDefault="00722DF3" w:rsidP="00722DF3">
      <w:pPr>
        <w:ind w:left="567" w:hanging="567"/>
        <w:rPr>
          <w:b/>
          <w:sz w:val="22"/>
          <w:szCs w:val="22"/>
        </w:rPr>
      </w:pPr>
      <w:r w:rsidRPr="00900FA9">
        <w:rPr>
          <w:b/>
          <w:sz w:val="22"/>
          <w:szCs w:val="22"/>
        </w:rPr>
        <w:t>6.2</w:t>
      </w:r>
      <w:r w:rsidRPr="00900FA9">
        <w:rPr>
          <w:b/>
          <w:sz w:val="22"/>
          <w:szCs w:val="22"/>
        </w:rPr>
        <w:tab/>
        <w:t>Nesuderinamumas</w:t>
      </w:r>
    </w:p>
    <w:p w14:paraId="395C3F06" w14:textId="77777777" w:rsidR="00722DF3" w:rsidRPr="00900FA9" w:rsidRDefault="00722DF3" w:rsidP="00722DF3">
      <w:pPr>
        <w:ind w:left="567" w:hanging="567"/>
        <w:rPr>
          <w:sz w:val="22"/>
          <w:szCs w:val="22"/>
        </w:rPr>
      </w:pPr>
    </w:p>
    <w:p w14:paraId="22EA9D07" w14:textId="77777777" w:rsidR="00722DF3" w:rsidRPr="00900FA9" w:rsidRDefault="00722DF3" w:rsidP="00722DF3">
      <w:pPr>
        <w:ind w:left="567" w:hanging="567"/>
        <w:rPr>
          <w:sz w:val="22"/>
          <w:szCs w:val="22"/>
        </w:rPr>
      </w:pPr>
      <w:r w:rsidRPr="00900FA9">
        <w:rPr>
          <w:sz w:val="22"/>
          <w:szCs w:val="22"/>
        </w:rPr>
        <w:t>Duomenys nebūtini.</w:t>
      </w:r>
    </w:p>
    <w:p w14:paraId="1D96D2D6" w14:textId="77777777" w:rsidR="00722DF3" w:rsidRPr="00900FA9" w:rsidRDefault="00722DF3" w:rsidP="00722DF3">
      <w:pPr>
        <w:ind w:left="567" w:hanging="567"/>
        <w:rPr>
          <w:sz w:val="22"/>
          <w:szCs w:val="22"/>
        </w:rPr>
      </w:pPr>
    </w:p>
    <w:p w14:paraId="3E23258C" w14:textId="77777777" w:rsidR="00722DF3" w:rsidRPr="00900FA9" w:rsidRDefault="00722DF3" w:rsidP="00722DF3">
      <w:pPr>
        <w:ind w:left="567" w:hanging="567"/>
        <w:rPr>
          <w:b/>
          <w:sz w:val="22"/>
          <w:szCs w:val="22"/>
        </w:rPr>
      </w:pPr>
      <w:r w:rsidRPr="00900FA9">
        <w:rPr>
          <w:b/>
          <w:sz w:val="22"/>
          <w:szCs w:val="22"/>
        </w:rPr>
        <w:t>6.3</w:t>
      </w:r>
      <w:r w:rsidRPr="00900FA9">
        <w:rPr>
          <w:b/>
          <w:sz w:val="22"/>
          <w:szCs w:val="22"/>
        </w:rPr>
        <w:tab/>
        <w:t>Tinkamumo laikas</w:t>
      </w:r>
    </w:p>
    <w:p w14:paraId="65644279" w14:textId="77777777" w:rsidR="00722DF3" w:rsidRPr="00900FA9" w:rsidRDefault="00722DF3" w:rsidP="00722DF3">
      <w:pPr>
        <w:rPr>
          <w:sz w:val="22"/>
          <w:szCs w:val="22"/>
        </w:rPr>
      </w:pPr>
    </w:p>
    <w:p w14:paraId="52571B42" w14:textId="477926CC" w:rsidR="00722DF3" w:rsidRPr="00900FA9" w:rsidRDefault="00C14E00" w:rsidP="00722DF3">
      <w:pPr>
        <w:rPr>
          <w:sz w:val="22"/>
          <w:szCs w:val="22"/>
        </w:rPr>
      </w:pPr>
      <w:r w:rsidRPr="00900FA9">
        <w:rPr>
          <w:sz w:val="22"/>
          <w:szCs w:val="22"/>
        </w:rPr>
        <w:t>3</w:t>
      </w:r>
      <w:r w:rsidR="00D21ACC" w:rsidRPr="00900FA9">
        <w:rPr>
          <w:sz w:val="22"/>
          <w:szCs w:val="22"/>
        </w:rPr>
        <w:t> </w:t>
      </w:r>
      <w:r w:rsidR="00722DF3" w:rsidRPr="00900FA9">
        <w:rPr>
          <w:sz w:val="22"/>
          <w:szCs w:val="22"/>
        </w:rPr>
        <w:t xml:space="preserve">metai. </w:t>
      </w:r>
    </w:p>
    <w:p w14:paraId="72BDA41E" w14:textId="77777777" w:rsidR="00722DF3" w:rsidRPr="00900FA9" w:rsidRDefault="00722DF3" w:rsidP="00722DF3">
      <w:pPr>
        <w:rPr>
          <w:sz w:val="22"/>
          <w:szCs w:val="22"/>
        </w:rPr>
      </w:pPr>
    </w:p>
    <w:p w14:paraId="704DF760" w14:textId="77777777" w:rsidR="00722DF3" w:rsidRPr="00900FA9" w:rsidRDefault="00722DF3" w:rsidP="00722DF3">
      <w:pPr>
        <w:ind w:left="567" w:hanging="567"/>
        <w:rPr>
          <w:b/>
          <w:sz w:val="22"/>
          <w:szCs w:val="22"/>
        </w:rPr>
      </w:pPr>
      <w:r w:rsidRPr="00900FA9">
        <w:rPr>
          <w:b/>
          <w:sz w:val="22"/>
          <w:szCs w:val="22"/>
        </w:rPr>
        <w:t>6.4</w:t>
      </w:r>
      <w:r w:rsidRPr="00900FA9">
        <w:rPr>
          <w:b/>
          <w:sz w:val="22"/>
          <w:szCs w:val="22"/>
        </w:rPr>
        <w:tab/>
        <w:t>Specialios laikymo sąlygos</w:t>
      </w:r>
    </w:p>
    <w:p w14:paraId="7A180E0A" w14:textId="77777777" w:rsidR="00722DF3" w:rsidRPr="00900FA9" w:rsidRDefault="00722DF3" w:rsidP="00722DF3">
      <w:pPr>
        <w:ind w:left="567" w:hanging="567"/>
        <w:rPr>
          <w:sz w:val="22"/>
          <w:szCs w:val="22"/>
        </w:rPr>
      </w:pPr>
    </w:p>
    <w:p w14:paraId="07DF92B1" w14:textId="77777777" w:rsidR="00722DF3" w:rsidRPr="00900FA9" w:rsidRDefault="00050561" w:rsidP="00722DF3">
      <w:pPr>
        <w:rPr>
          <w:sz w:val="22"/>
          <w:szCs w:val="22"/>
        </w:rPr>
      </w:pPr>
      <w:r w:rsidRPr="00900FA9">
        <w:rPr>
          <w:rFonts w:ascii="TimesNewRomanPSMT" w:eastAsia="Calibri" w:hAnsi="TimesNewRomanPSMT" w:cs="TimesNewRomanPSMT"/>
          <w:sz w:val="22"/>
          <w:szCs w:val="22"/>
          <w:lang w:eastAsia="lt-LT"/>
        </w:rPr>
        <w:t>Laikyti ne aukštesnėje kaip 30</w:t>
      </w:r>
      <w:r w:rsidR="00D21ACC" w:rsidRPr="00900FA9">
        <w:rPr>
          <w:rFonts w:ascii="TimesNewRomanPSMT" w:eastAsia="Calibri" w:hAnsi="TimesNewRomanPSMT" w:cs="TimesNewRomanPSMT"/>
          <w:sz w:val="22"/>
          <w:szCs w:val="22"/>
          <w:lang w:eastAsia="lt-LT"/>
        </w:rPr>
        <w:t> </w:t>
      </w:r>
      <w:r w:rsidRPr="00900FA9">
        <w:rPr>
          <w:rFonts w:ascii="TimesNewRomanPSMT" w:eastAsia="Calibri" w:hAnsi="TimesNewRomanPSMT" w:cs="TimesNewRomanPSMT"/>
          <w:sz w:val="22"/>
          <w:szCs w:val="22"/>
          <w:lang w:eastAsia="lt-LT"/>
        </w:rPr>
        <w:t>°C temperatūroje.</w:t>
      </w:r>
    </w:p>
    <w:p w14:paraId="270B49EC" w14:textId="77777777" w:rsidR="00722DF3" w:rsidRPr="00900FA9" w:rsidRDefault="00722DF3" w:rsidP="00722DF3">
      <w:pPr>
        <w:rPr>
          <w:sz w:val="22"/>
          <w:szCs w:val="22"/>
        </w:rPr>
      </w:pPr>
    </w:p>
    <w:p w14:paraId="771FB05B" w14:textId="77777777" w:rsidR="00722DF3" w:rsidRPr="00900FA9" w:rsidRDefault="00722DF3" w:rsidP="00722DF3">
      <w:pPr>
        <w:ind w:left="567" w:hanging="567"/>
        <w:rPr>
          <w:b/>
          <w:sz w:val="22"/>
          <w:szCs w:val="22"/>
        </w:rPr>
      </w:pPr>
      <w:r w:rsidRPr="00900FA9">
        <w:rPr>
          <w:b/>
          <w:sz w:val="22"/>
          <w:szCs w:val="22"/>
        </w:rPr>
        <w:t>6.5</w:t>
      </w:r>
      <w:r w:rsidRPr="00900FA9">
        <w:rPr>
          <w:b/>
          <w:sz w:val="22"/>
          <w:szCs w:val="22"/>
        </w:rPr>
        <w:tab/>
      </w:r>
      <w:r w:rsidRPr="00900FA9">
        <w:rPr>
          <w:b/>
          <w:sz w:val="22"/>
        </w:rPr>
        <w:t>Talpyklės pobūdis</w:t>
      </w:r>
      <w:r w:rsidRPr="00900FA9">
        <w:rPr>
          <w:b/>
          <w:sz w:val="22"/>
          <w:szCs w:val="22"/>
        </w:rPr>
        <w:t xml:space="preserve"> ir jos turinys</w:t>
      </w:r>
    </w:p>
    <w:p w14:paraId="15BD9A28" w14:textId="77777777" w:rsidR="00722DF3" w:rsidRPr="00900FA9" w:rsidRDefault="00722DF3" w:rsidP="00722DF3">
      <w:pPr>
        <w:ind w:left="567" w:hanging="567"/>
        <w:rPr>
          <w:b/>
          <w:sz w:val="22"/>
          <w:szCs w:val="22"/>
        </w:rPr>
      </w:pPr>
    </w:p>
    <w:p w14:paraId="25CFB731" w14:textId="77777777" w:rsidR="00722DF3" w:rsidRPr="00900FA9" w:rsidRDefault="00722DF3" w:rsidP="00722DF3">
      <w:pPr>
        <w:rPr>
          <w:sz w:val="22"/>
          <w:szCs w:val="22"/>
        </w:rPr>
      </w:pPr>
      <w:r w:rsidRPr="00900FA9">
        <w:rPr>
          <w:sz w:val="22"/>
          <w:szCs w:val="22"/>
        </w:rPr>
        <w:t>PVC/PVDC ir aliuminio folijos lizdinės plokštelės po 20 arba 25</w:t>
      </w:r>
      <w:r w:rsidR="00C338AD" w:rsidRPr="00900FA9">
        <w:rPr>
          <w:sz w:val="22"/>
          <w:szCs w:val="22"/>
        </w:rPr>
        <w:t> </w:t>
      </w:r>
      <w:r w:rsidR="001A2B70" w:rsidRPr="00900FA9">
        <w:rPr>
          <w:sz w:val="22"/>
          <w:szCs w:val="22"/>
        </w:rPr>
        <w:t xml:space="preserve">dengtas </w:t>
      </w:r>
      <w:r w:rsidRPr="00900FA9">
        <w:rPr>
          <w:sz w:val="22"/>
          <w:szCs w:val="22"/>
        </w:rPr>
        <w:t>tabletes</w:t>
      </w:r>
      <w:r w:rsidRPr="00900FA9">
        <w:rPr>
          <w:bCs/>
          <w:sz w:val="22"/>
          <w:szCs w:val="22"/>
        </w:rPr>
        <w:t>.</w:t>
      </w:r>
    </w:p>
    <w:p w14:paraId="2CB3914B" w14:textId="77777777" w:rsidR="00722DF3" w:rsidRPr="00900FA9" w:rsidRDefault="00722DF3" w:rsidP="00722DF3">
      <w:pPr>
        <w:rPr>
          <w:sz w:val="22"/>
          <w:szCs w:val="22"/>
        </w:rPr>
      </w:pPr>
    </w:p>
    <w:p w14:paraId="7FD9B073" w14:textId="77777777" w:rsidR="00722DF3" w:rsidRPr="00900FA9" w:rsidRDefault="00722DF3" w:rsidP="00722DF3">
      <w:pPr>
        <w:rPr>
          <w:sz w:val="22"/>
          <w:szCs w:val="22"/>
        </w:rPr>
      </w:pPr>
      <w:r w:rsidRPr="00900FA9">
        <w:rPr>
          <w:sz w:val="22"/>
          <w:szCs w:val="22"/>
        </w:rPr>
        <w:t xml:space="preserve">Pakuotės: </w:t>
      </w:r>
    </w:p>
    <w:p w14:paraId="5D53338C" w14:textId="77777777" w:rsidR="00722DF3" w:rsidRPr="00900FA9" w:rsidRDefault="00722DF3" w:rsidP="00722DF3">
      <w:pPr>
        <w:rPr>
          <w:sz w:val="22"/>
          <w:szCs w:val="22"/>
        </w:rPr>
      </w:pPr>
      <w:r w:rsidRPr="00900FA9">
        <w:rPr>
          <w:sz w:val="22"/>
          <w:szCs w:val="22"/>
        </w:rPr>
        <w:t xml:space="preserve">Kartono dėžutėje yra 20, 50 arba 100 dengtų tablečių. </w:t>
      </w:r>
    </w:p>
    <w:p w14:paraId="5BED60CB" w14:textId="77777777" w:rsidR="00722DF3" w:rsidRPr="00900FA9" w:rsidRDefault="00722DF3" w:rsidP="00722DF3">
      <w:pPr>
        <w:rPr>
          <w:sz w:val="22"/>
          <w:szCs w:val="22"/>
        </w:rPr>
      </w:pPr>
      <w:r w:rsidRPr="00900FA9">
        <w:rPr>
          <w:sz w:val="22"/>
          <w:szCs w:val="22"/>
        </w:rPr>
        <w:t>Ligoninės pakuotės – 500 (10</w:t>
      </w:r>
      <w:r w:rsidR="00C338AD" w:rsidRPr="00900FA9">
        <w:rPr>
          <w:sz w:val="22"/>
          <w:szCs w:val="22"/>
        </w:rPr>
        <w:t> </w:t>
      </w:r>
      <w:r w:rsidR="005A72A0" w:rsidRPr="00900FA9">
        <w:rPr>
          <w:sz w:val="22"/>
          <w:szCs w:val="22"/>
        </w:rPr>
        <w:t>×</w:t>
      </w:r>
      <w:r w:rsidR="00C338AD" w:rsidRPr="00900FA9">
        <w:rPr>
          <w:sz w:val="22"/>
          <w:szCs w:val="22"/>
        </w:rPr>
        <w:t> </w:t>
      </w:r>
      <w:r w:rsidRPr="00900FA9">
        <w:rPr>
          <w:sz w:val="22"/>
          <w:szCs w:val="22"/>
        </w:rPr>
        <w:t xml:space="preserve">50) </w:t>
      </w:r>
      <w:r w:rsidR="001A2B70" w:rsidRPr="00900FA9">
        <w:rPr>
          <w:sz w:val="22"/>
          <w:szCs w:val="22"/>
        </w:rPr>
        <w:t xml:space="preserve">dengtų </w:t>
      </w:r>
      <w:r w:rsidRPr="00900FA9">
        <w:rPr>
          <w:sz w:val="22"/>
          <w:szCs w:val="22"/>
        </w:rPr>
        <w:t xml:space="preserve">tablečių. </w:t>
      </w:r>
    </w:p>
    <w:p w14:paraId="3CA72AE8" w14:textId="77777777" w:rsidR="00722DF3" w:rsidRPr="00900FA9" w:rsidRDefault="00722DF3" w:rsidP="00722DF3">
      <w:pPr>
        <w:rPr>
          <w:sz w:val="22"/>
          <w:szCs w:val="22"/>
        </w:rPr>
      </w:pPr>
    </w:p>
    <w:p w14:paraId="7425D3FB" w14:textId="77777777" w:rsidR="00722DF3" w:rsidRPr="00900FA9" w:rsidRDefault="00722DF3" w:rsidP="00722DF3">
      <w:pPr>
        <w:rPr>
          <w:sz w:val="22"/>
          <w:szCs w:val="22"/>
        </w:rPr>
      </w:pPr>
      <w:r w:rsidRPr="00900FA9">
        <w:rPr>
          <w:sz w:val="22"/>
          <w:szCs w:val="22"/>
        </w:rPr>
        <w:t>Gali būti tiekiamos ne visų dydžių pakuotės.</w:t>
      </w:r>
    </w:p>
    <w:p w14:paraId="6A422BE2" w14:textId="77777777" w:rsidR="00722DF3" w:rsidRPr="00900FA9" w:rsidRDefault="00722DF3" w:rsidP="00722DF3">
      <w:pPr>
        <w:jc w:val="both"/>
        <w:rPr>
          <w:sz w:val="22"/>
          <w:szCs w:val="22"/>
        </w:rPr>
      </w:pPr>
    </w:p>
    <w:p w14:paraId="079A65EE" w14:textId="77777777" w:rsidR="00722DF3" w:rsidRPr="00900FA9" w:rsidRDefault="00722DF3" w:rsidP="00722DF3">
      <w:pPr>
        <w:ind w:left="567" w:hanging="567"/>
        <w:rPr>
          <w:b/>
          <w:sz w:val="22"/>
          <w:szCs w:val="22"/>
        </w:rPr>
      </w:pPr>
      <w:r w:rsidRPr="00900FA9">
        <w:rPr>
          <w:b/>
          <w:sz w:val="22"/>
          <w:szCs w:val="22"/>
        </w:rPr>
        <w:t>6.6</w:t>
      </w:r>
      <w:r w:rsidRPr="00900FA9">
        <w:rPr>
          <w:b/>
          <w:sz w:val="22"/>
          <w:szCs w:val="22"/>
        </w:rPr>
        <w:tab/>
        <w:t xml:space="preserve">Specialūs reikalavimai atliekoms tvarkyti </w:t>
      </w:r>
    </w:p>
    <w:p w14:paraId="4945135B" w14:textId="77777777" w:rsidR="00722DF3" w:rsidRPr="00900FA9" w:rsidRDefault="00722DF3" w:rsidP="00722DF3">
      <w:pPr>
        <w:ind w:left="567" w:hanging="567"/>
        <w:rPr>
          <w:sz w:val="22"/>
          <w:szCs w:val="22"/>
        </w:rPr>
      </w:pPr>
    </w:p>
    <w:p w14:paraId="7A04773A" w14:textId="77777777" w:rsidR="00722DF3" w:rsidRPr="00900FA9" w:rsidRDefault="00722DF3" w:rsidP="00722DF3">
      <w:pPr>
        <w:jc w:val="both"/>
        <w:rPr>
          <w:sz w:val="22"/>
          <w:szCs w:val="22"/>
        </w:rPr>
      </w:pPr>
      <w:r w:rsidRPr="00900FA9">
        <w:rPr>
          <w:sz w:val="22"/>
          <w:szCs w:val="22"/>
        </w:rPr>
        <w:t>Specialių reikalavimų nėra.</w:t>
      </w:r>
    </w:p>
    <w:p w14:paraId="185EDEDD" w14:textId="77777777" w:rsidR="00722DF3" w:rsidRPr="00900FA9" w:rsidRDefault="00722DF3" w:rsidP="00722DF3">
      <w:pPr>
        <w:jc w:val="both"/>
        <w:rPr>
          <w:sz w:val="22"/>
          <w:szCs w:val="22"/>
        </w:rPr>
      </w:pPr>
    </w:p>
    <w:p w14:paraId="0A988241" w14:textId="77777777" w:rsidR="00722DF3" w:rsidRPr="00900FA9" w:rsidRDefault="00722DF3" w:rsidP="00722DF3">
      <w:pPr>
        <w:jc w:val="both"/>
        <w:rPr>
          <w:sz w:val="22"/>
          <w:szCs w:val="22"/>
        </w:rPr>
      </w:pPr>
    </w:p>
    <w:p w14:paraId="17C9B369" w14:textId="77777777" w:rsidR="00722DF3" w:rsidRPr="00900FA9" w:rsidRDefault="00722DF3" w:rsidP="00722DF3">
      <w:pPr>
        <w:ind w:left="567" w:hanging="567"/>
        <w:rPr>
          <w:b/>
          <w:caps/>
          <w:sz w:val="22"/>
          <w:szCs w:val="22"/>
        </w:rPr>
      </w:pPr>
      <w:r w:rsidRPr="00900FA9">
        <w:rPr>
          <w:b/>
          <w:caps/>
          <w:sz w:val="22"/>
          <w:szCs w:val="22"/>
        </w:rPr>
        <w:t>7.</w:t>
      </w:r>
      <w:r w:rsidRPr="00900FA9">
        <w:rPr>
          <w:b/>
          <w:caps/>
          <w:sz w:val="22"/>
          <w:szCs w:val="22"/>
        </w:rPr>
        <w:tab/>
      </w:r>
      <w:r w:rsidR="00D21ACC" w:rsidRPr="00900FA9">
        <w:rPr>
          <w:b/>
          <w:bCs/>
          <w:sz w:val="22"/>
        </w:rPr>
        <w:t>REGISTRUOTOJAS</w:t>
      </w:r>
    </w:p>
    <w:p w14:paraId="2FF474AC" w14:textId="77777777" w:rsidR="00722DF3" w:rsidRPr="00900FA9" w:rsidRDefault="00722DF3" w:rsidP="00722DF3">
      <w:pPr>
        <w:ind w:left="567" w:hanging="567"/>
        <w:rPr>
          <w:sz w:val="22"/>
          <w:szCs w:val="22"/>
        </w:rPr>
      </w:pPr>
    </w:p>
    <w:p w14:paraId="502CC6CC" w14:textId="77777777" w:rsidR="00722DF3" w:rsidRPr="00900FA9" w:rsidRDefault="00722DF3" w:rsidP="00722DF3">
      <w:pPr>
        <w:rPr>
          <w:sz w:val="22"/>
          <w:szCs w:val="22"/>
        </w:rPr>
      </w:pPr>
      <w:r w:rsidRPr="00900FA9">
        <w:rPr>
          <w:sz w:val="22"/>
          <w:szCs w:val="22"/>
        </w:rPr>
        <w:t>BIONORICA SE</w:t>
      </w:r>
    </w:p>
    <w:p w14:paraId="60D3518E" w14:textId="77777777" w:rsidR="00722DF3" w:rsidRPr="00900FA9" w:rsidRDefault="00722DF3" w:rsidP="00722DF3">
      <w:pPr>
        <w:rPr>
          <w:sz w:val="22"/>
          <w:szCs w:val="22"/>
        </w:rPr>
      </w:pPr>
      <w:r w:rsidRPr="00900FA9">
        <w:rPr>
          <w:sz w:val="22"/>
          <w:szCs w:val="22"/>
        </w:rPr>
        <w:t xml:space="preserve">Kerschensteinerstrasse 11-15 </w:t>
      </w:r>
    </w:p>
    <w:p w14:paraId="25EC9F70" w14:textId="57B7D1E9" w:rsidR="00722DF3" w:rsidRPr="00900FA9" w:rsidRDefault="00722DF3" w:rsidP="00722DF3">
      <w:pPr>
        <w:rPr>
          <w:sz w:val="22"/>
          <w:szCs w:val="22"/>
        </w:rPr>
      </w:pPr>
      <w:r w:rsidRPr="00900FA9">
        <w:rPr>
          <w:sz w:val="22"/>
          <w:szCs w:val="22"/>
        </w:rPr>
        <w:t>92318 Neumarkt</w:t>
      </w:r>
    </w:p>
    <w:p w14:paraId="01AD3FEB" w14:textId="77777777" w:rsidR="00722DF3" w:rsidRPr="00900FA9" w:rsidRDefault="00722DF3" w:rsidP="00722DF3">
      <w:pPr>
        <w:rPr>
          <w:sz w:val="22"/>
          <w:szCs w:val="22"/>
        </w:rPr>
      </w:pPr>
      <w:r w:rsidRPr="00900FA9">
        <w:rPr>
          <w:sz w:val="22"/>
          <w:szCs w:val="22"/>
        </w:rPr>
        <w:t xml:space="preserve">Vokietija </w:t>
      </w:r>
    </w:p>
    <w:p w14:paraId="6E79BEA2" w14:textId="77777777" w:rsidR="00722DF3" w:rsidRPr="00900FA9" w:rsidRDefault="00722DF3" w:rsidP="00722DF3">
      <w:pPr>
        <w:rPr>
          <w:sz w:val="22"/>
          <w:szCs w:val="22"/>
        </w:rPr>
      </w:pPr>
      <w:r w:rsidRPr="00900FA9">
        <w:rPr>
          <w:sz w:val="22"/>
          <w:szCs w:val="22"/>
        </w:rPr>
        <w:t xml:space="preserve">Adresas internete: </w:t>
      </w:r>
      <w:hyperlink r:id="rId11" w:history="1">
        <w:r w:rsidRPr="00900FA9">
          <w:rPr>
            <w:rStyle w:val="Hipersaitas"/>
            <w:sz w:val="22"/>
            <w:szCs w:val="22"/>
          </w:rPr>
          <w:t>www.bionorica.de</w:t>
        </w:r>
      </w:hyperlink>
    </w:p>
    <w:p w14:paraId="4F9349C2" w14:textId="77777777" w:rsidR="00722DF3" w:rsidRPr="00900FA9" w:rsidRDefault="00722DF3" w:rsidP="00722DF3">
      <w:pPr>
        <w:rPr>
          <w:sz w:val="22"/>
          <w:szCs w:val="22"/>
        </w:rPr>
      </w:pPr>
      <w:r w:rsidRPr="00900FA9">
        <w:rPr>
          <w:sz w:val="22"/>
          <w:szCs w:val="22"/>
        </w:rPr>
        <w:t xml:space="preserve">El. </w:t>
      </w:r>
      <w:r w:rsidR="005A72A0" w:rsidRPr="00900FA9">
        <w:rPr>
          <w:sz w:val="22"/>
          <w:szCs w:val="22"/>
        </w:rPr>
        <w:t>p</w:t>
      </w:r>
      <w:r w:rsidRPr="00900FA9">
        <w:rPr>
          <w:sz w:val="22"/>
          <w:szCs w:val="22"/>
        </w:rPr>
        <w:t>aštas: info@bionorica.de</w:t>
      </w:r>
    </w:p>
    <w:p w14:paraId="60818073" w14:textId="77777777" w:rsidR="00722DF3" w:rsidRPr="00900FA9" w:rsidRDefault="00722DF3" w:rsidP="00722DF3">
      <w:pPr>
        <w:jc w:val="both"/>
        <w:rPr>
          <w:sz w:val="22"/>
          <w:szCs w:val="22"/>
        </w:rPr>
      </w:pPr>
    </w:p>
    <w:p w14:paraId="6329A7F9" w14:textId="77777777" w:rsidR="00722DF3" w:rsidRPr="00900FA9" w:rsidRDefault="00722DF3" w:rsidP="00722DF3">
      <w:pPr>
        <w:jc w:val="both"/>
        <w:rPr>
          <w:sz w:val="22"/>
          <w:szCs w:val="22"/>
        </w:rPr>
      </w:pPr>
    </w:p>
    <w:p w14:paraId="501DE063" w14:textId="77777777" w:rsidR="00722DF3" w:rsidRPr="00900FA9" w:rsidRDefault="00722DF3" w:rsidP="00722DF3">
      <w:pPr>
        <w:ind w:left="567" w:hanging="567"/>
        <w:rPr>
          <w:b/>
          <w:bCs/>
          <w:caps/>
          <w:sz w:val="22"/>
          <w:szCs w:val="22"/>
        </w:rPr>
      </w:pPr>
      <w:r w:rsidRPr="00900FA9">
        <w:rPr>
          <w:b/>
          <w:caps/>
          <w:sz w:val="22"/>
          <w:szCs w:val="22"/>
        </w:rPr>
        <w:t>8.</w:t>
      </w:r>
      <w:r w:rsidRPr="00900FA9">
        <w:rPr>
          <w:b/>
          <w:caps/>
          <w:sz w:val="22"/>
          <w:szCs w:val="22"/>
        </w:rPr>
        <w:tab/>
      </w:r>
      <w:r w:rsidR="00D21ACC" w:rsidRPr="00900FA9">
        <w:rPr>
          <w:b/>
          <w:bCs/>
          <w:sz w:val="22"/>
        </w:rPr>
        <w:t xml:space="preserve">REGISTRACIJOS </w:t>
      </w:r>
      <w:r w:rsidR="00D21ACC" w:rsidRPr="00900FA9">
        <w:rPr>
          <w:b/>
          <w:bCs/>
          <w:noProof/>
          <w:sz w:val="22"/>
          <w:szCs w:val="22"/>
        </w:rPr>
        <w:t>PAŽYMĖJIMO</w:t>
      </w:r>
      <w:r w:rsidR="00D21ACC" w:rsidRPr="00900FA9">
        <w:rPr>
          <w:b/>
          <w:bCs/>
          <w:sz w:val="22"/>
        </w:rPr>
        <w:t xml:space="preserve"> NUMERIS (-IAI)</w:t>
      </w:r>
    </w:p>
    <w:p w14:paraId="25360325" w14:textId="77777777" w:rsidR="00722DF3" w:rsidRPr="00900FA9" w:rsidRDefault="00722DF3" w:rsidP="00722DF3">
      <w:pPr>
        <w:ind w:left="567" w:hanging="567"/>
        <w:rPr>
          <w:sz w:val="22"/>
          <w:szCs w:val="22"/>
        </w:rPr>
      </w:pPr>
    </w:p>
    <w:p w14:paraId="2423595E" w14:textId="77777777" w:rsidR="00722DF3" w:rsidRPr="00900FA9" w:rsidRDefault="00722DF3" w:rsidP="00722DF3">
      <w:pPr>
        <w:ind w:left="567" w:hanging="567"/>
        <w:rPr>
          <w:sz w:val="22"/>
          <w:szCs w:val="22"/>
        </w:rPr>
      </w:pPr>
      <w:r w:rsidRPr="0055364D">
        <w:rPr>
          <w:sz w:val="22"/>
          <w:szCs w:val="22"/>
          <w:highlight w:val="lightGray"/>
        </w:rPr>
        <w:lastRenderedPageBreak/>
        <w:t>N20 –</w:t>
      </w:r>
      <w:r w:rsidRPr="00900FA9">
        <w:rPr>
          <w:sz w:val="22"/>
          <w:szCs w:val="22"/>
        </w:rPr>
        <w:t xml:space="preserve"> LT/1/93/1703/001</w:t>
      </w:r>
    </w:p>
    <w:p w14:paraId="7B282417" w14:textId="77777777" w:rsidR="00722DF3" w:rsidRPr="0055364D" w:rsidRDefault="00722DF3" w:rsidP="00722DF3">
      <w:pPr>
        <w:ind w:left="567" w:hanging="567"/>
        <w:rPr>
          <w:sz w:val="22"/>
          <w:szCs w:val="22"/>
          <w:highlight w:val="lightGray"/>
        </w:rPr>
      </w:pPr>
      <w:r w:rsidRPr="0055364D">
        <w:rPr>
          <w:sz w:val="22"/>
          <w:szCs w:val="22"/>
          <w:highlight w:val="lightGray"/>
        </w:rPr>
        <w:t>N50 – LT/1/93/1703/002</w:t>
      </w:r>
    </w:p>
    <w:p w14:paraId="4DFD885B" w14:textId="77777777" w:rsidR="00722DF3" w:rsidRPr="0055364D" w:rsidRDefault="00722DF3" w:rsidP="00722DF3">
      <w:pPr>
        <w:ind w:left="567" w:hanging="567"/>
        <w:rPr>
          <w:sz w:val="22"/>
          <w:szCs w:val="22"/>
          <w:highlight w:val="lightGray"/>
        </w:rPr>
      </w:pPr>
      <w:r w:rsidRPr="0055364D">
        <w:rPr>
          <w:sz w:val="22"/>
          <w:szCs w:val="22"/>
          <w:highlight w:val="lightGray"/>
        </w:rPr>
        <w:t>N100 – LT/1/93/1703/003</w:t>
      </w:r>
    </w:p>
    <w:p w14:paraId="1264EA98" w14:textId="77777777" w:rsidR="00722DF3" w:rsidRPr="00900FA9" w:rsidRDefault="00722DF3" w:rsidP="00722DF3">
      <w:pPr>
        <w:ind w:left="567" w:hanging="567"/>
        <w:rPr>
          <w:sz w:val="22"/>
          <w:szCs w:val="22"/>
        </w:rPr>
      </w:pPr>
      <w:r w:rsidRPr="0055364D">
        <w:rPr>
          <w:sz w:val="22"/>
          <w:szCs w:val="22"/>
          <w:highlight w:val="lightGray"/>
        </w:rPr>
        <w:t>N500 – LT/1/93/1703/004 (ligoninėms)</w:t>
      </w:r>
    </w:p>
    <w:p w14:paraId="44889366" w14:textId="77777777" w:rsidR="00722DF3" w:rsidRPr="00900FA9" w:rsidRDefault="00722DF3" w:rsidP="00722DF3">
      <w:pPr>
        <w:ind w:left="567" w:hanging="567"/>
        <w:rPr>
          <w:sz w:val="22"/>
          <w:szCs w:val="22"/>
        </w:rPr>
      </w:pPr>
    </w:p>
    <w:p w14:paraId="468B8326" w14:textId="77777777" w:rsidR="00722DF3" w:rsidRPr="00900FA9" w:rsidRDefault="00722DF3" w:rsidP="00722DF3">
      <w:pPr>
        <w:ind w:left="567" w:hanging="567"/>
        <w:rPr>
          <w:sz w:val="22"/>
          <w:szCs w:val="22"/>
        </w:rPr>
      </w:pPr>
    </w:p>
    <w:p w14:paraId="71333380" w14:textId="77777777" w:rsidR="00722DF3" w:rsidRPr="00900FA9" w:rsidRDefault="00722DF3" w:rsidP="00722DF3">
      <w:pPr>
        <w:ind w:left="567" w:hanging="567"/>
        <w:rPr>
          <w:b/>
          <w:caps/>
          <w:sz w:val="22"/>
          <w:szCs w:val="22"/>
        </w:rPr>
      </w:pPr>
      <w:r w:rsidRPr="00900FA9">
        <w:rPr>
          <w:b/>
          <w:caps/>
          <w:sz w:val="22"/>
          <w:szCs w:val="22"/>
        </w:rPr>
        <w:t>9.</w:t>
      </w:r>
      <w:r w:rsidRPr="00900FA9">
        <w:rPr>
          <w:b/>
          <w:caps/>
          <w:sz w:val="22"/>
          <w:szCs w:val="22"/>
        </w:rPr>
        <w:tab/>
      </w:r>
      <w:r w:rsidR="00D21ACC" w:rsidRPr="00900FA9">
        <w:rPr>
          <w:b/>
          <w:bCs/>
          <w:sz w:val="22"/>
        </w:rPr>
        <w:t>REGISTRAVIMO / PERREGISTRAVIMO</w:t>
      </w:r>
      <w:r w:rsidRPr="00900FA9">
        <w:rPr>
          <w:b/>
          <w:bCs/>
          <w:caps/>
          <w:sz w:val="22"/>
          <w:szCs w:val="22"/>
        </w:rPr>
        <w:t xml:space="preserve"> da</w:t>
      </w:r>
      <w:r w:rsidRPr="00900FA9">
        <w:rPr>
          <w:b/>
          <w:caps/>
          <w:sz w:val="22"/>
          <w:szCs w:val="22"/>
        </w:rPr>
        <w:t>ta</w:t>
      </w:r>
    </w:p>
    <w:p w14:paraId="544BA884" w14:textId="77777777" w:rsidR="00722DF3" w:rsidRPr="00900FA9" w:rsidRDefault="00722DF3" w:rsidP="00722DF3">
      <w:pPr>
        <w:ind w:left="567" w:hanging="567"/>
        <w:rPr>
          <w:sz w:val="22"/>
          <w:szCs w:val="22"/>
        </w:rPr>
      </w:pPr>
    </w:p>
    <w:p w14:paraId="758CA2E5" w14:textId="77777777" w:rsidR="00722DF3" w:rsidRPr="00900FA9" w:rsidRDefault="00D21ACC" w:rsidP="00722DF3">
      <w:pPr>
        <w:rPr>
          <w:sz w:val="22"/>
          <w:szCs w:val="22"/>
        </w:rPr>
      </w:pPr>
      <w:r w:rsidRPr="00900FA9">
        <w:rPr>
          <w:noProof/>
          <w:sz w:val="22"/>
          <w:szCs w:val="22"/>
        </w:rPr>
        <w:t>Registravimo data</w:t>
      </w:r>
      <w:r w:rsidR="00722DF3" w:rsidRPr="00900FA9">
        <w:rPr>
          <w:sz w:val="22"/>
          <w:szCs w:val="22"/>
        </w:rPr>
        <w:t xml:space="preserve"> 2009</w:t>
      </w:r>
      <w:r w:rsidRPr="00900FA9">
        <w:rPr>
          <w:sz w:val="22"/>
          <w:szCs w:val="22"/>
        </w:rPr>
        <w:t> </w:t>
      </w:r>
      <w:r w:rsidR="00722DF3" w:rsidRPr="00900FA9">
        <w:rPr>
          <w:sz w:val="22"/>
          <w:szCs w:val="22"/>
        </w:rPr>
        <w:t>m. spalio 14</w:t>
      </w:r>
      <w:r w:rsidRPr="00900FA9">
        <w:rPr>
          <w:sz w:val="22"/>
          <w:szCs w:val="22"/>
        </w:rPr>
        <w:t> </w:t>
      </w:r>
      <w:r w:rsidR="00722DF3" w:rsidRPr="00900FA9">
        <w:rPr>
          <w:sz w:val="22"/>
          <w:szCs w:val="22"/>
        </w:rPr>
        <w:t>d.</w:t>
      </w:r>
    </w:p>
    <w:p w14:paraId="2F522E51" w14:textId="77777777" w:rsidR="003235D9" w:rsidRPr="00900FA9" w:rsidRDefault="00D21ACC" w:rsidP="003235D9">
      <w:pPr>
        <w:pStyle w:val="Betarp"/>
        <w:rPr>
          <w:rFonts w:ascii="Times New Roman" w:hAnsi="Times New Roman"/>
          <w:szCs w:val="24"/>
        </w:rPr>
      </w:pPr>
      <w:r w:rsidRPr="00900FA9">
        <w:rPr>
          <w:rFonts w:ascii="Times New Roman" w:hAnsi="Times New Roman"/>
          <w:noProof/>
        </w:rPr>
        <w:t>Paskutinio perregistravimo data</w:t>
      </w:r>
      <w:r w:rsidR="003235D9" w:rsidRPr="00900FA9">
        <w:rPr>
          <w:rFonts w:ascii="Times New Roman" w:hAnsi="Times New Roman"/>
          <w:szCs w:val="24"/>
        </w:rPr>
        <w:t xml:space="preserve"> 2014</w:t>
      </w:r>
      <w:r w:rsidRPr="00900FA9">
        <w:rPr>
          <w:rFonts w:ascii="Times New Roman" w:hAnsi="Times New Roman"/>
          <w:szCs w:val="24"/>
        </w:rPr>
        <w:t> </w:t>
      </w:r>
      <w:r w:rsidR="003235D9" w:rsidRPr="00900FA9">
        <w:rPr>
          <w:rFonts w:ascii="Times New Roman" w:hAnsi="Times New Roman"/>
          <w:szCs w:val="24"/>
        </w:rPr>
        <w:t>m. gruodžio 30</w:t>
      </w:r>
      <w:r w:rsidRPr="00900FA9">
        <w:rPr>
          <w:rFonts w:ascii="Times New Roman" w:hAnsi="Times New Roman"/>
          <w:szCs w:val="24"/>
        </w:rPr>
        <w:t> </w:t>
      </w:r>
      <w:r w:rsidR="003235D9" w:rsidRPr="00900FA9">
        <w:rPr>
          <w:rFonts w:ascii="Times New Roman" w:hAnsi="Times New Roman"/>
          <w:szCs w:val="24"/>
        </w:rPr>
        <w:t>d.</w:t>
      </w:r>
    </w:p>
    <w:p w14:paraId="7EC7AE77" w14:textId="77777777" w:rsidR="00722DF3" w:rsidRPr="00900FA9" w:rsidRDefault="00722DF3" w:rsidP="00722DF3">
      <w:pPr>
        <w:rPr>
          <w:sz w:val="22"/>
          <w:szCs w:val="22"/>
        </w:rPr>
      </w:pPr>
    </w:p>
    <w:p w14:paraId="4D7D11A7" w14:textId="77777777" w:rsidR="00722DF3" w:rsidRPr="00900FA9" w:rsidRDefault="00722DF3" w:rsidP="00722DF3">
      <w:pPr>
        <w:rPr>
          <w:sz w:val="22"/>
          <w:szCs w:val="22"/>
        </w:rPr>
      </w:pPr>
    </w:p>
    <w:p w14:paraId="521B0869" w14:textId="77777777" w:rsidR="00722DF3" w:rsidRPr="00900FA9" w:rsidRDefault="00722DF3" w:rsidP="00722DF3">
      <w:pPr>
        <w:ind w:left="567" w:hanging="567"/>
        <w:rPr>
          <w:sz w:val="22"/>
          <w:szCs w:val="22"/>
        </w:rPr>
      </w:pPr>
      <w:r w:rsidRPr="00900FA9">
        <w:rPr>
          <w:b/>
          <w:caps/>
          <w:sz w:val="22"/>
          <w:szCs w:val="22"/>
        </w:rPr>
        <w:t>10.</w:t>
      </w:r>
      <w:r w:rsidRPr="00900FA9">
        <w:rPr>
          <w:b/>
          <w:caps/>
          <w:sz w:val="22"/>
          <w:szCs w:val="22"/>
        </w:rPr>
        <w:tab/>
        <w:t>teksto peržiūros data</w:t>
      </w:r>
    </w:p>
    <w:p w14:paraId="721E8EB1" w14:textId="77777777" w:rsidR="00722DF3" w:rsidRPr="00900FA9" w:rsidRDefault="00722DF3" w:rsidP="00722DF3">
      <w:pPr>
        <w:ind w:right="261"/>
        <w:rPr>
          <w:sz w:val="22"/>
          <w:szCs w:val="22"/>
        </w:rPr>
      </w:pPr>
    </w:p>
    <w:p w14:paraId="2A593803" w14:textId="17626603" w:rsidR="007F740C" w:rsidRPr="00900FA9" w:rsidRDefault="007F740C" w:rsidP="00722DF3">
      <w:pPr>
        <w:ind w:right="261"/>
        <w:rPr>
          <w:sz w:val="22"/>
          <w:szCs w:val="22"/>
        </w:rPr>
      </w:pPr>
      <w:r>
        <w:rPr>
          <w:sz w:val="22"/>
          <w:szCs w:val="22"/>
        </w:rPr>
        <w:t xml:space="preserve">2025 m. lapkričio 28 d. </w:t>
      </w:r>
    </w:p>
    <w:p w14:paraId="6D22C16C" w14:textId="77777777" w:rsidR="00722DF3" w:rsidRPr="00900FA9" w:rsidRDefault="00722DF3" w:rsidP="00722DF3">
      <w:pPr>
        <w:ind w:right="261"/>
        <w:rPr>
          <w:sz w:val="22"/>
          <w:szCs w:val="22"/>
        </w:rPr>
      </w:pPr>
    </w:p>
    <w:p w14:paraId="69634E9B" w14:textId="0192C885" w:rsidR="00722DF3" w:rsidRPr="00514192" w:rsidRDefault="00722DF3" w:rsidP="00722DF3">
      <w:pPr>
        <w:tabs>
          <w:tab w:val="left" w:pos="5954"/>
          <w:tab w:val="left" w:pos="6237"/>
          <w:tab w:val="left" w:pos="6663"/>
          <w:tab w:val="left" w:pos="6946"/>
        </w:tabs>
        <w:rPr>
          <w:rFonts w:eastAsia="SimSun"/>
          <w:sz w:val="22"/>
          <w:szCs w:val="22"/>
        </w:rPr>
      </w:pPr>
      <w:r w:rsidRPr="00900FA9">
        <w:rPr>
          <w:rFonts w:eastAsia="SimSun"/>
          <w:sz w:val="22"/>
          <w:szCs w:val="22"/>
        </w:rPr>
        <w:t>Išsami informacija apie šį vaistinį preparatą pateikiama Valstybinės vaistų kontrolės tarnybos prie Lietuvos Respublikos sveikatos apsaugos ministerijos tinklalapyje</w:t>
      </w:r>
      <w:r w:rsidR="001D5E82" w:rsidRPr="00900FA9">
        <w:rPr>
          <w:color w:val="0000EE"/>
          <w:sz w:val="22"/>
          <w:szCs w:val="22"/>
          <w:u w:val="single"/>
          <w:lang w:eastAsia="lt-LT"/>
        </w:rPr>
        <w:t xml:space="preserve"> </w:t>
      </w:r>
      <w:r w:rsidR="001D5E82" w:rsidRPr="00514192">
        <w:rPr>
          <w:color w:val="0000EE"/>
          <w:sz w:val="22"/>
          <w:szCs w:val="22"/>
          <w:u w:val="single"/>
          <w:lang w:eastAsia="lt-LT"/>
        </w:rPr>
        <w:t>https://vvkt.lrv.lt/lt/.</w:t>
      </w:r>
    </w:p>
    <w:p w14:paraId="21CB929C" w14:textId="77777777" w:rsidR="00D21ACC" w:rsidRPr="00514192" w:rsidRDefault="00D21ACC">
      <w:pPr>
        <w:rPr>
          <w:sz w:val="22"/>
          <w:szCs w:val="22"/>
        </w:rPr>
      </w:pPr>
      <w:r w:rsidRPr="00514192">
        <w:rPr>
          <w:sz w:val="22"/>
          <w:szCs w:val="22"/>
        </w:rPr>
        <w:br w:type="page"/>
      </w:r>
    </w:p>
    <w:p w14:paraId="19C43FA5" w14:textId="77777777" w:rsidR="00722DF3" w:rsidRPr="00900FA9" w:rsidRDefault="00722DF3" w:rsidP="00722DF3">
      <w:pPr>
        <w:pStyle w:val="BTEMEASMCA"/>
        <w:rPr>
          <w:noProof w:val="0"/>
        </w:rPr>
      </w:pPr>
    </w:p>
    <w:p w14:paraId="18CA4FAC" w14:textId="77777777" w:rsidR="00722DF3" w:rsidRPr="00900FA9" w:rsidRDefault="00722DF3" w:rsidP="00722DF3">
      <w:pPr>
        <w:pStyle w:val="BTEMEASMCA"/>
        <w:rPr>
          <w:noProof w:val="0"/>
        </w:rPr>
      </w:pPr>
    </w:p>
    <w:p w14:paraId="245F2BD7" w14:textId="77777777" w:rsidR="00722DF3" w:rsidRPr="00900FA9" w:rsidRDefault="00722DF3" w:rsidP="00722DF3">
      <w:pPr>
        <w:pStyle w:val="BTEMEASMCA"/>
        <w:rPr>
          <w:noProof w:val="0"/>
        </w:rPr>
      </w:pPr>
    </w:p>
    <w:p w14:paraId="72218CFA" w14:textId="77777777" w:rsidR="00722DF3" w:rsidRPr="00900FA9" w:rsidRDefault="00722DF3" w:rsidP="00722DF3">
      <w:pPr>
        <w:pStyle w:val="BTEMEASMCA"/>
        <w:rPr>
          <w:noProof w:val="0"/>
        </w:rPr>
      </w:pPr>
    </w:p>
    <w:p w14:paraId="0C2A43AA" w14:textId="77777777" w:rsidR="00722DF3" w:rsidRPr="00900FA9" w:rsidRDefault="00722DF3" w:rsidP="00722DF3">
      <w:pPr>
        <w:pStyle w:val="BTEMEASMCA"/>
        <w:rPr>
          <w:noProof w:val="0"/>
        </w:rPr>
      </w:pPr>
    </w:p>
    <w:p w14:paraId="4C729983" w14:textId="77777777" w:rsidR="00722DF3" w:rsidRPr="00900FA9" w:rsidRDefault="00722DF3" w:rsidP="00722DF3">
      <w:pPr>
        <w:pStyle w:val="BTEMEASMCA"/>
        <w:rPr>
          <w:noProof w:val="0"/>
        </w:rPr>
      </w:pPr>
    </w:p>
    <w:p w14:paraId="63781EBD" w14:textId="77777777" w:rsidR="00722DF3" w:rsidRPr="00900FA9" w:rsidRDefault="00722DF3" w:rsidP="00722DF3">
      <w:pPr>
        <w:pStyle w:val="BTEMEASMCA"/>
        <w:rPr>
          <w:noProof w:val="0"/>
        </w:rPr>
      </w:pPr>
    </w:p>
    <w:p w14:paraId="124024EF" w14:textId="77777777" w:rsidR="00722DF3" w:rsidRPr="00900FA9" w:rsidRDefault="00722DF3" w:rsidP="00722DF3">
      <w:pPr>
        <w:pStyle w:val="TTEMEASMCA"/>
        <w:rPr>
          <w:lang w:val="lt-LT"/>
        </w:rPr>
      </w:pPr>
      <w:bookmarkStart w:id="2" w:name="_Toc129243128"/>
      <w:bookmarkStart w:id="3" w:name="_Toc129243253"/>
    </w:p>
    <w:p w14:paraId="41D5AA5C" w14:textId="77777777" w:rsidR="00722DF3" w:rsidRPr="00900FA9" w:rsidRDefault="00722DF3" w:rsidP="00722DF3">
      <w:pPr>
        <w:pStyle w:val="TTEMEASMCA"/>
        <w:rPr>
          <w:lang w:val="lt-LT"/>
        </w:rPr>
      </w:pPr>
    </w:p>
    <w:p w14:paraId="3CF5547A" w14:textId="77777777" w:rsidR="00722DF3" w:rsidRPr="00900FA9" w:rsidRDefault="00722DF3" w:rsidP="00722DF3">
      <w:pPr>
        <w:pStyle w:val="TTEMEASMCA"/>
        <w:rPr>
          <w:lang w:val="lt-LT"/>
        </w:rPr>
      </w:pPr>
    </w:p>
    <w:p w14:paraId="2AB6A9FB" w14:textId="77777777" w:rsidR="00722DF3" w:rsidRPr="00900FA9" w:rsidRDefault="00722DF3" w:rsidP="00722DF3">
      <w:pPr>
        <w:pStyle w:val="TTEMEASMCA"/>
        <w:rPr>
          <w:lang w:val="lt-LT"/>
        </w:rPr>
      </w:pPr>
    </w:p>
    <w:p w14:paraId="3CA3DDF9" w14:textId="77777777" w:rsidR="00722DF3" w:rsidRPr="00900FA9" w:rsidRDefault="00722DF3" w:rsidP="00722DF3">
      <w:pPr>
        <w:pStyle w:val="TTEMEASMCA"/>
        <w:rPr>
          <w:lang w:val="lt-LT"/>
        </w:rPr>
      </w:pPr>
    </w:p>
    <w:p w14:paraId="7587607C" w14:textId="77777777" w:rsidR="00722DF3" w:rsidRPr="00900FA9" w:rsidRDefault="00722DF3" w:rsidP="00722DF3">
      <w:pPr>
        <w:pStyle w:val="TTEMEASMCA"/>
        <w:rPr>
          <w:lang w:val="lt-LT"/>
        </w:rPr>
      </w:pPr>
    </w:p>
    <w:p w14:paraId="658D7CBD" w14:textId="77777777" w:rsidR="003235D9" w:rsidRPr="00900FA9" w:rsidRDefault="003235D9" w:rsidP="00722DF3">
      <w:pPr>
        <w:pStyle w:val="TTEMEASMCA"/>
        <w:rPr>
          <w:lang w:val="lt-LT"/>
        </w:rPr>
      </w:pPr>
    </w:p>
    <w:p w14:paraId="7FF75D10" w14:textId="77777777" w:rsidR="003235D9" w:rsidRPr="00900FA9" w:rsidRDefault="003235D9" w:rsidP="00722DF3">
      <w:pPr>
        <w:pStyle w:val="TTEMEASMCA"/>
        <w:rPr>
          <w:lang w:val="lt-LT"/>
        </w:rPr>
      </w:pPr>
    </w:p>
    <w:p w14:paraId="4FBA190F" w14:textId="77777777" w:rsidR="003235D9" w:rsidRPr="00900FA9" w:rsidRDefault="003235D9" w:rsidP="00722DF3">
      <w:pPr>
        <w:pStyle w:val="TTEMEASMCA"/>
        <w:rPr>
          <w:lang w:val="lt-LT"/>
        </w:rPr>
      </w:pPr>
    </w:p>
    <w:p w14:paraId="3160442B" w14:textId="77777777" w:rsidR="003235D9" w:rsidRPr="00900FA9" w:rsidRDefault="003235D9" w:rsidP="00722DF3">
      <w:pPr>
        <w:pStyle w:val="TTEMEASMCA"/>
        <w:rPr>
          <w:lang w:val="lt-LT"/>
        </w:rPr>
      </w:pPr>
    </w:p>
    <w:p w14:paraId="5523F8CA" w14:textId="77777777" w:rsidR="003235D9" w:rsidRPr="00900FA9" w:rsidRDefault="003235D9" w:rsidP="00722DF3">
      <w:pPr>
        <w:pStyle w:val="TTEMEASMCA"/>
        <w:rPr>
          <w:lang w:val="lt-LT"/>
        </w:rPr>
      </w:pPr>
    </w:p>
    <w:p w14:paraId="600C4F0C" w14:textId="77777777" w:rsidR="003235D9" w:rsidRPr="00900FA9" w:rsidRDefault="003235D9" w:rsidP="00722DF3">
      <w:pPr>
        <w:pStyle w:val="TTEMEASMCA"/>
        <w:rPr>
          <w:lang w:val="lt-LT"/>
        </w:rPr>
      </w:pPr>
    </w:p>
    <w:p w14:paraId="53416E41" w14:textId="77777777" w:rsidR="00722DF3" w:rsidRPr="00900FA9" w:rsidRDefault="00722DF3" w:rsidP="00722DF3">
      <w:pPr>
        <w:pStyle w:val="TTEMEASMCA"/>
        <w:rPr>
          <w:lang w:val="lt-LT"/>
        </w:rPr>
      </w:pPr>
      <w:r w:rsidRPr="00900FA9">
        <w:rPr>
          <w:lang w:val="lt-LT"/>
        </w:rPr>
        <w:t>II PRIEDAS</w:t>
      </w:r>
      <w:bookmarkEnd w:id="2"/>
      <w:bookmarkEnd w:id="3"/>
    </w:p>
    <w:p w14:paraId="102F86DD" w14:textId="77777777" w:rsidR="00722DF3" w:rsidRPr="00900FA9" w:rsidRDefault="00722DF3" w:rsidP="00722DF3">
      <w:pPr>
        <w:pStyle w:val="TTEMEASMCA"/>
        <w:rPr>
          <w:lang w:val="lt-LT"/>
        </w:rPr>
      </w:pPr>
    </w:p>
    <w:p w14:paraId="0A557832" w14:textId="77777777" w:rsidR="00722DF3" w:rsidRPr="00900FA9" w:rsidRDefault="00D21ACC" w:rsidP="00722DF3">
      <w:pPr>
        <w:pStyle w:val="TTEMEASMCA"/>
        <w:rPr>
          <w:lang w:val="lt-LT"/>
        </w:rPr>
      </w:pPr>
      <w:r w:rsidRPr="00900FA9">
        <w:rPr>
          <w:lang w:val="lt-LT"/>
        </w:rPr>
        <w:t>REGISTRACIJOS</w:t>
      </w:r>
      <w:r w:rsidR="00722DF3" w:rsidRPr="00900FA9">
        <w:rPr>
          <w:lang w:val="lt-LT"/>
        </w:rPr>
        <w:t xml:space="preserve"> SĄLYGOS</w:t>
      </w:r>
    </w:p>
    <w:p w14:paraId="0BF0DA94" w14:textId="77777777" w:rsidR="00722DF3" w:rsidRPr="00900FA9" w:rsidRDefault="00722DF3" w:rsidP="00722DF3">
      <w:pPr>
        <w:pStyle w:val="BTEMEASMCA"/>
        <w:rPr>
          <w:noProof w:val="0"/>
        </w:rPr>
      </w:pPr>
    </w:p>
    <w:p w14:paraId="31FE0D06" w14:textId="77777777" w:rsidR="00722DF3" w:rsidRPr="00900FA9" w:rsidRDefault="00722DF3" w:rsidP="00722DF3">
      <w:pPr>
        <w:pStyle w:val="BTAnIIEMEASMCA"/>
        <w:rPr>
          <w:highlight w:val="yellow"/>
          <w:lang w:val="lt-LT"/>
        </w:rPr>
      </w:pPr>
      <w:r w:rsidRPr="00900FA9">
        <w:rPr>
          <w:lang w:val="lt-LT"/>
        </w:rPr>
        <w:t>A.</w:t>
      </w:r>
      <w:r w:rsidRPr="00900FA9">
        <w:rPr>
          <w:lang w:val="lt-LT"/>
        </w:rPr>
        <w:tab/>
      </w:r>
      <w:r w:rsidRPr="00900FA9">
        <w:rPr>
          <w:szCs w:val="24"/>
          <w:lang w:val="lt-LT"/>
        </w:rPr>
        <w:t>GAMINTOJAS (-AI), ATSAKINGAS (-I) UŽ SERIJŲ IŠLEIDIMĄ</w:t>
      </w:r>
    </w:p>
    <w:p w14:paraId="7A466DED" w14:textId="77777777" w:rsidR="00722DF3" w:rsidRPr="00900FA9" w:rsidRDefault="00722DF3" w:rsidP="00722DF3">
      <w:pPr>
        <w:pStyle w:val="BTEMEASMCA"/>
        <w:rPr>
          <w:noProof w:val="0"/>
          <w:highlight w:val="yellow"/>
        </w:rPr>
      </w:pPr>
    </w:p>
    <w:p w14:paraId="7AF419A0" w14:textId="77777777" w:rsidR="00722DF3" w:rsidRPr="00900FA9" w:rsidRDefault="00722DF3" w:rsidP="00722DF3">
      <w:pPr>
        <w:tabs>
          <w:tab w:val="left" w:pos="1701"/>
        </w:tabs>
        <w:ind w:left="1701" w:right="567" w:hanging="567"/>
        <w:rPr>
          <w:b/>
        </w:rPr>
      </w:pPr>
      <w:r w:rsidRPr="00900FA9">
        <w:rPr>
          <w:b/>
          <w:bCs/>
        </w:rPr>
        <w:t>B.</w:t>
      </w:r>
      <w:r w:rsidRPr="00900FA9">
        <w:tab/>
      </w:r>
      <w:r w:rsidRPr="00900FA9">
        <w:rPr>
          <w:b/>
          <w:sz w:val="22"/>
          <w:szCs w:val="22"/>
        </w:rPr>
        <w:t>TIEKIMO IR VARTOJIMO SĄLYGOS AR APRIBOJIMAI</w:t>
      </w:r>
    </w:p>
    <w:p w14:paraId="01880B23" w14:textId="77777777" w:rsidR="00722DF3" w:rsidRPr="00900FA9" w:rsidRDefault="00722DF3" w:rsidP="00722DF3">
      <w:pPr>
        <w:pStyle w:val="BTAnIIEMEASMCA"/>
        <w:rPr>
          <w:lang w:val="lt-LT"/>
        </w:rPr>
      </w:pPr>
    </w:p>
    <w:p w14:paraId="5B1FE281" w14:textId="77777777" w:rsidR="00722DF3" w:rsidRPr="00900FA9" w:rsidRDefault="00722DF3" w:rsidP="00722DF3">
      <w:pPr>
        <w:pStyle w:val="BTEMEASMCA"/>
        <w:rPr>
          <w:noProof w:val="0"/>
          <w:highlight w:val="yellow"/>
        </w:rPr>
      </w:pPr>
    </w:p>
    <w:p w14:paraId="71414FD2" w14:textId="77777777" w:rsidR="00722DF3" w:rsidRPr="00900FA9" w:rsidRDefault="00722DF3" w:rsidP="00722DF3">
      <w:pPr>
        <w:pStyle w:val="PI-1EMEASMCA"/>
      </w:pPr>
      <w:r w:rsidRPr="00900FA9">
        <w:br w:type="page"/>
      </w:r>
      <w:r w:rsidRPr="00900FA9">
        <w:lastRenderedPageBreak/>
        <w:t>A.</w:t>
      </w:r>
      <w:r w:rsidRPr="00900FA9">
        <w:tab/>
      </w:r>
      <w:r w:rsidR="00B313AC" w:rsidRPr="00900FA9">
        <w:rPr>
          <w:szCs w:val="24"/>
        </w:rPr>
        <w:t>GAMINTOJAS (-AI)</w:t>
      </w:r>
      <w:r w:rsidRPr="00900FA9">
        <w:t>, ATSAKINGAS (-I) UŽ SERIJŲ IŠLEIDIMĄ</w:t>
      </w:r>
    </w:p>
    <w:p w14:paraId="71A0123D" w14:textId="77777777" w:rsidR="00722DF3" w:rsidRPr="00900FA9" w:rsidRDefault="00722DF3" w:rsidP="00722DF3">
      <w:pPr>
        <w:pStyle w:val="BTEMEASMCA"/>
        <w:rPr>
          <w:noProof w:val="0"/>
          <w:highlight w:val="yellow"/>
        </w:rPr>
      </w:pPr>
    </w:p>
    <w:p w14:paraId="24E89E2E" w14:textId="77777777" w:rsidR="00722DF3" w:rsidRPr="00900FA9" w:rsidRDefault="00722DF3" w:rsidP="00722DF3">
      <w:pPr>
        <w:pStyle w:val="BTuEMEASMCA"/>
        <w:rPr>
          <w:noProof w:val="0"/>
        </w:rPr>
      </w:pPr>
      <w:r w:rsidRPr="00900FA9">
        <w:rPr>
          <w:noProof w:val="0"/>
        </w:rPr>
        <w:t>Gamintojo (-ų), atsakingo (-ų) už serijų išleidimą, pavadinimas (-ai) ir adresas (-ai)</w:t>
      </w:r>
    </w:p>
    <w:p w14:paraId="0B091378" w14:textId="77777777" w:rsidR="00722DF3" w:rsidRPr="00900FA9" w:rsidRDefault="00722DF3" w:rsidP="00722DF3">
      <w:pPr>
        <w:pStyle w:val="BTEMEASMCA"/>
        <w:rPr>
          <w:noProof w:val="0"/>
        </w:rPr>
      </w:pPr>
    </w:p>
    <w:p w14:paraId="763CA461" w14:textId="77777777" w:rsidR="00722DF3" w:rsidRPr="00900FA9" w:rsidRDefault="00722DF3" w:rsidP="00722DF3">
      <w:pPr>
        <w:rPr>
          <w:sz w:val="22"/>
          <w:szCs w:val="22"/>
        </w:rPr>
      </w:pPr>
      <w:r w:rsidRPr="00900FA9">
        <w:rPr>
          <w:sz w:val="22"/>
          <w:szCs w:val="22"/>
        </w:rPr>
        <w:t>BIONORICA SE</w:t>
      </w:r>
    </w:p>
    <w:p w14:paraId="0F7B0983" w14:textId="1F4308E3" w:rsidR="00722DF3" w:rsidRPr="00900FA9" w:rsidRDefault="00722DF3" w:rsidP="00722DF3">
      <w:pPr>
        <w:rPr>
          <w:sz w:val="22"/>
          <w:szCs w:val="22"/>
        </w:rPr>
      </w:pPr>
      <w:r w:rsidRPr="00900FA9">
        <w:rPr>
          <w:sz w:val="22"/>
          <w:szCs w:val="22"/>
        </w:rPr>
        <w:t>Kerschensteinerstrasse 11</w:t>
      </w:r>
      <w:r w:rsidR="00D71630">
        <w:rPr>
          <w:color w:val="000000"/>
          <w:sz w:val="22"/>
          <w:szCs w:val="22"/>
        </w:rPr>
        <w:t>-</w:t>
      </w:r>
      <w:r w:rsidRPr="00900FA9">
        <w:rPr>
          <w:sz w:val="22"/>
          <w:szCs w:val="22"/>
        </w:rPr>
        <w:t xml:space="preserve">15 </w:t>
      </w:r>
    </w:p>
    <w:p w14:paraId="7E28AC32" w14:textId="69B8B944" w:rsidR="00722DF3" w:rsidRPr="00900FA9" w:rsidRDefault="00722DF3" w:rsidP="00722DF3">
      <w:pPr>
        <w:rPr>
          <w:sz w:val="22"/>
          <w:szCs w:val="22"/>
        </w:rPr>
      </w:pPr>
      <w:r w:rsidRPr="00900FA9">
        <w:rPr>
          <w:sz w:val="22"/>
          <w:szCs w:val="22"/>
        </w:rPr>
        <w:t xml:space="preserve">92318 Neumarkt </w:t>
      </w:r>
    </w:p>
    <w:p w14:paraId="7962F08C" w14:textId="77777777" w:rsidR="00722DF3" w:rsidRPr="00900FA9" w:rsidRDefault="00722DF3" w:rsidP="00722DF3">
      <w:pPr>
        <w:pStyle w:val="BTEMEASMCA"/>
        <w:rPr>
          <w:noProof w:val="0"/>
        </w:rPr>
      </w:pPr>
      <w:r w:rsidRPr="00900FA9">
        <w:rPr>
          <w:noProof w:val="0"/>
        </w:rPr>
        <w:t>Vokietija</w:t>
      </w:r>
    </w:p>
    <w:p w14:paraId="63B32AC3" w14:textId="77777777" w:rsidR="00722DF3" w:rsidRPr="00900FA9" w:rsidRDefault="00722DF3" w:rsidP="00722DF3">
      <w:pPr>
        <w:pStyle w:val="BTEMEASMCA"/>
        <w:rPr>
          <w:noProof w:val="0"/>
          <w:highlight w:val="yellow"/>
        </w:rPr>
      </w:pPr>
    </w:p>
    <w:p w14:paraId="6B7C5713" w14:textId="77777777" w:rsidR="00722DF3" w:rsidRPr="00900FA9" w:rsidRDefault="00722DF3" w:rsidP="00722DF3">
      <w:pPr>
        <w:pStyle w:val="BTEMEASMCA"/>
        <w:rPr>
          <w:noProof w:val="0"/>
          <w:highlight w:val="yellow"/>
        </w:rPr>
      </w:pPr>
    </w:p>
    <w:p w14:paraId="1C2564BF" w14:textId="77777777" w:rsidR="00722DF3" w:rsidRPr="00900FA9" w:rsidRDefault="00722DF3" w:rsidP="00722DF3">
      <w:pPr>
        <w:ind w:left="567" w:hanging="567"/>
      </w:pPr>
      <w:bookmarkStart w:id="4" w:name="_Toc129243129"/>
      <w:bookmarkStart w:id="5" w:name="_Toc129243254"/>
      <w:r w:rsidRPr="00900FA9">
        <w:rPr>
          <w:b/>
        </w:rPr>
        <w:t>B.</w:t>
      </w:r>
      <w:r w:rsidRPr="00900FA9">
        <w:rPr>
          <w:sz w:val="22"/>
          <w:szCs w:val="22"/>
        </w:rPr>
        <w:tab/>
      </w:r>
      <w:r w:rsidRPr="00900FA9">
        <w:rPr>
          <w:b/>
          <w:sz w:val="22"/>
          <w:szCs w:val="22"/>
        </w:rPr>
        <w:t>TIEKIMO IR VARTOJIMO SĄLYGOS AR APRIBOJIMAI</w:t>
      </w:r>
    </w:p>
    <w:bookmarkEnd w:id="4"/>
    <w:bookmarkEnd w:id="5"/>
    <w:p w14:paraId="6196BC24" w14:textId="77777777" w:rsidR="00722DF3" w:rsidRPr="00900FA9" w:rsidRDefault="00722DF3" w:rsidP="00722DF3">
      <w:pPr>
        <w:pStyle w:val="PI-1EMEASMCA"/>
      </w:pPr>
    </w:p>
    <w:p w14:paraId="6EBC993A" w14:textId="77777777" w:rsidR="00722DF3" w:rsidRPr="00900FA9" w:rsidRDefault="00722DF3" w:rsidP="00722DF3">
      <w:pPr>
        <w:pStyle w:val="BTEMEASMCA"/>
        <w:rPr>
          <w:noProof w:val="0"/>
        </w:rPr>
      </w:pPr>
      <w:r w:rsidRPr="00900FA9">
        <w:rPr>
          <w:noProof w:val="0"/>
        </w:rPr>
        <w:t>Nereceptinis vaistinis preparatas.</w:t>
      </w:r>
    </w:p>
    <w:p w14:paraId="544F3257" w14:textId="77777777" w:rsidR="00722DF3" w:rsidRPr="00900FA9" w:rsidRDefault="00722DF3" w:rsidP="00722DF3">
      <w:pPr>
        <w:pStyle w:val="BTEMEASMCA"/>
        <w:rPr>
          <w:noProof w:val="0"/>
          <w:highlight w:val="yellow"/>
        </w:rPr>
      </w:pPr>
    </w:p>
    <w:p w14:paraId="7D4B1F93" w14:textId="77777777" w:rsidR="00722DF3" w:rsidRPr="00900FA9" w:rsidRDefault="00722DF3" w:rsidP="00722DF3">
      <w:pPr>
        <w:pStyle w:val="BTEMEASMCA"/>
        <w:rPr>
          <w:noProof w:val="0"/>
        </w:rPr>
      </w:pPr>
    </w:p>
    <w:p w14:paraId="460740CA" w14:textId="77777777" w:rsidR="00722DF3" w:rsidRPr="00900FA9" w:rsidRDefault="00722DF3" w:rsidP="00722DF3">
      <w:pPr>
        <w:pStyle w:val="BTEMEASMCA"/>
        <w:rPr>
          <w:noProof w:val="0"/>
        </w:rPr>
      </w:pPr>
    </w:p>
    <w:p w14:paraId="1F4D5EED" w14:textId="77777777" w:rsidR="00722DF3" w:rsidRPr="00900FA9" w:rsidRDefault="00722DF3" w:rsidP="00722DF3">
      <w:pPr>
        <w:pStyle w:val="BTEMEASMCA"/>
        <w:rPr>
          <w:noProof w:val="0"/>
        </w:rPr>
      </w:pPr>
    </w:p>
    <w:p w14:paraId="763F5FE5" w14:textId="77777777" w:rsidR="00722DF3" w:rsidRPr="00900FA9" w:rsidRDefault="00722DF3" w:rsidP="00722DF3">
      <w:pPr>
        <w:pStyle w:val="BTEMEASMCA"/>
        <w:rPr>
          <w:noProof w:val="0"/>
          <w:highlight w:val="yellow"/>
        </w:rPr>
      </w:pPr>
    </w:p>
    <w:p w14:paraId="784EBE10" w14:textId="77777777" w:rsidR="00722DF3" w:rsidRPr="00900FA9" w:rsidRDefault="00722DF3" w:rsidP="00722DF3">
      <w:pPr>
        <w:tabs>
          <w:tab w:val="right" w:pos="9360"/>
        </w:tabs>
        <w:ind w:right="23"/>
        <w:jc w:val="center"/>
        <w:rPr>
          <w:sz w:val="22"/>
          <w:szCs w:val="22"/>
        </w:rPr>
      </w:pPr>
      <w:r w:rsidRPr="00900FA9">
        <w:rPr>
          <w:sz w:val="22"/>
          <w:szCs w:val="22"/>
        </w:rPr>
        <w:br w:type="page"/>
      </w:r>
    </w:p>
    <w:p w14:paraId="7FDE5EF9" w14:textId="77777777" w:rsidR="00722DF3" w:rsidRPr="00900FA9" w:rsidRDefault="00722DF3" w:rsidP="00722DF3">
      <w:pPr>
        <w:tabs>
          <w:tab w:val="right" w:pos="9360"/>
        </w:tabs>
        <w:ind w:right="23"/>
        <w:jc w:val="center"/>
        <w:rPr>
          <w:sz w:val="22"/>
          <w:szCs w:val="22"/>
        </w:rPr>
      </w:pPr>
    </w:p>
    <w:p w14:paraId="10EE7DB5" w14:textId="77777777" w:rsidR="00722DF3" w:rsidRPr="00900FA9" w:rsidRDefault="00722DF3" w:rsidP="00722DF3">
      <w:pPr>
        <w:tabs>
          <w:tab w:val="right" w:pos="9360"/>
        </w:tabs>
        <w:ind w:right="23"/>
        <w:jc w:val="center"/>
        <w:rPr>
          <w:sz w:val="22"/>
          <w:szCs w:val="22"/>
        </w:rPr>
      </w:pPr>
    </w:p>
    <w:p w14:paraId="285936FD" w14:textId="77777777" w:rsidR="00722DF3" w:rsidRPr="00900FA9" w:rsidRDefault="00722DF3" w:rsidP="00722DF3">
      <w:pPr>
        <w:tabs>
          <w:tab w:val="right" w:pos="9360"/>
        </w:tabs>
        <w:ind w:right="23"/>
        <w:jc w:val="center"/>
        <w:rPr>
          <w:sz w:val="22"/>
          <w:szCs w:val="22"/>
        </w:rPr>
      </w:pPr>
    </w:p>
    <w:p w14:paraId="019F3E2A" w14:textId="77777777" w:rsidR="00722DF3" w:rsidRPr="00900FA9" w:rsidRDefault="00722DF3" w:rsidP="00722DF3">
      <w:pPr>
        <w:tabs>
          <w:tab w:val="right" w:pos="9360"/>
        </w:tabs>
        <w:ind w:right="23"/>
        <w:jc w:val="center"/>
        <w:rPr>
          <w:sz w:val="22"/>
          <w:szCs w:val="22"/>
        </w:rPr>
      </w:pPr>
    </w:p>
    <w:p w14:paraId="552071DA" w14:textId="77777777" w:rsidR="00722DF3" w:rsidRPr="00900FA9" w:rsidRDefault="00722DF3" w:rsidP="00722DF3">
      <w:pPr>
        <w:tabs>
          <w:tab w:val="right" w:pos="9360"/>
        </w:tabs>
        <w:ind w:right="23"/>
        <w:jc w:val="center"/>
        <w:rPr>
          <w:sz w:val="22"/>
          <w:szCs w:val="22"/>
        </w:rPr>
      </w:pPr>
    </w:p>
    <w:p w14:paraId="58BC928F" w14:textId="77777777" w:rsidR="00722DF3" w:rsidRPr="00900FA9" w:rsidRDefault="00722DF3" w:rsidP="00722DF3">
      <w:pPr>
        <w:tabs>
          <w:tab w:val="right" w:pos="9360"/>
        </w:tabs>
        <w:ind w:right="23"/>
        <w:jc w:val="center"/>
        <w:rPr>
          <w:sz w:val="22"/>
          <w:szCs w:val="22"/>
        </w:rPr>
      </w:pPr>
    </w:p>
    <w:p w14:paraId="554F5F80" w14:textId="77777777" w:rsidR="00722DF3" w:rsidRPr="00900FA9" w:rsidRDefault="00722DF3" w:rsidP="00722DF3">
      <w:pPr>
        <w:tabs>
          <w:tab w:val="right" w:pos="9360"/>
        </w:tabs>
        <w:ind w:right="23"/>
        <w:jc w:val="center"/>
        <w:rPr>
          <w:sz w:val="22"/>
          <w:szCs w:val="22"/>
        </w:rPr>
      </w:pPr>
    </w:p>
    <w:p w14:paraId="610F8C63" w14:textId="77777777" w:rsidR="00722DF3" w:rsidRPr="00900FA9" w:rsidRDefault="00722DF3" w:rsidP="00722DF3">
      <w:pPr>
        <w:tabs>
          <w:tab w:val="right" w:pos="9360"/>
        </w:tabs>
        <w:ind w:right="23"/>
        <w:jc w:val="center"/>
        <w:rPr>
          <w:sz w:val="22"/>
          <w:szCs w:val="22"/>
        </w:rPr>
      </w:pPr>
    </w:p>
    <w:p w14:paraId="2C899878" w14:textId="77777777" w:rsidR="00722DF3" w:rsidRPr="00900FA9" w:rsidRDefault="00722DF3" w:rsidP="00722DF3">
      <w:pPr>
        <w:tabs>
          <w:tab w:val="right" w:pos="9360"/>
        </w:tabs>
        <w:ind w:right="23"/>
        <w:jc w:val="center"/>
        <w:rPr>
          <w:sz w:val="22"/>
          <w:szCs w:val="22"/>
        </w:rPr>
      </w:pPr>
    </w:p>
    <w:p w14:paraId="35AAF9A7" w14:textId="77777777" w:rsidR="00722DF3" w:rsidRPr="00900FA9" w:rsidRDefault="00722DF3" w:rsidP="00722DF3">
      <w:pPr>
        <w:tabs>
          <w:tab w:val="right" w:pos="9360"/>
        </w:tabs>
        <w:ind w:right="23"/>
        <w:jc w:val="center"/>
        <w:rPr>
          <w:sz w:val="22"/>
          <w:szCs w:val="22"/>
        </w:rPr>
      </w:pPr>
    </w:p>
    <w:p w14:paraId="7B384F23" w14:textId="77777777" w:rsidR="00722DF3" w:rsidRPr="00900FA9" w:rsidRDefault="00722DF3" w:rsidP="00722DF3">
      <w:pPr>
        <w:tabs>
          <w:tab w:val="right" w:pos="9360"/>
        </w:tabs>
        <w:ind w:right="23"/>
        <w:jc w:val="center"/>
        <w:rPr>
          <w:sz w:val="22"/>
          <w:szCs w:val="22"/>
        </w:rPr>
      </w:pPr>
    </w:p>
    <w:p w14:paraId="3A40D8E4" w14:textId="77777777" w:rsidR="00722DF3" w:rsidRPr="00900FA9" w:rsidRDefault="00722DF3" w:rsidP="00722DF3">
      <w:pPr>
        <w:pStyle w:val="Pavadinimas"/>
        <w:rPr>
          <w:szCs w:val="22"/>
        </w:rPr>
      </w:pPr>
    </w:p>
    <w:p w14:paraId="64CD8150" w14:textId="77777777" w:rsidR="00722DF3" w:rsidRPr="00900FA9" w:rsidRDefault="00722DF3" w:rsidP="00722DF3">
      <w:pPr>
        <w:pStyle w:val="Pavadinimas"/>
        <w:rPr>
          <w:szCs w:val="22"/>
        </w:rPr>
      </w:pPr>
    </w:p>
    <w:p w14:paraId="3AE6B5C6" w14:textId="77777777" w:rsidR="00722DF3" w:rsidRPr="00900FA9" w:rsidRDefault="00722DF3" w:rsidP="00722DF3">
      <w:pPr>
        <w:pStyle w:val="Pavadinimas"/>
        <w:rPr>
          <w:szCs w:val="22"/>
        </w:rPr>
      </w:pPr>
    </w:p>
    <w:p w14:paraId="3FD8535B" w14:textId="77777777" w:rsidR="00722DF3" w:rsidRPr="00900FA9" w:rsidRDefault="00722DF3" w:rsidP="00722DF3">
      <w:pPr>
        <w:pStyle w:val="Pavadinimas"/>
        <w:rPr>
          <w:szCs w:val="22"/>
        </w:rPr>
      </w:pPr>
    </w:p>
    <w:p w14:paraId="6902AF82" w14:textId="77777777" w:rsidR="00722DF3" w:rsidRPr="00900FA9" w:rsidRDefault="00722DF3" w:rsidP="00722DF3">
      <w:pPr>
        <w:pStyle w:val="Pavadinimas"/>
        <w:rPr>
          <w:szCs w:val="22"/>
        </w:rPr>
      </w:pPr>
    </w:p>
    <w:p w14:paraId="27140C2F" w14:textId="77777777" w:rsidR="00722DF3" w:rsidRPr="00900FA9" w:rsidRDefault="00722DF3" w:rsidP="00722DF3">
      <w:pPr>
        <w:pStyle w:val="Pavadinimas"/>
        <w:rPr>
          <w:szCs w:val="22"/>
        </w:rPr>
      </w:pPr>
    </w:p>
    <w:p w14:paraId="47242783" w14:textId="77777777" w:rsidR="00722DF3" w:rsidRPr="00900FA9" w:rsidRDefault="00722DF3" w:rsidP="00722DF3">
      <w:pPr>
        <w:pStyle w:val="Pavadinimas"/>
        <w:rPr>
          <w:szCs w:val="22"/>
        </w:rPr>
      </w:pPr>
    </w:p>
    <w:p w14:paraId="510CAE85" w14:textId="77777777" w:rsidR="00722DF3" w:rsidRPr="00900FA9" w:rsidRDefault="00722DF3" w:rsidP="00722DF3">
      <w:pPr>
        <w:pStyle w:val="Pavadinimas"/>
        <w:rPr>
          <w:szCs w:val="22"/>
        </w:rPr>
      </w:pPr>
    </w:p>
    <w:p w14:paraId="6E900DAA" w14:textId="77777777" w:rsidR="00722DF3" w:rsidRPr="00900FA9" w:rsidRDefault="00722DF3" w:rsidP="00722DF3">
      <w:pPr>
        <w:pStyle w:val="Pavadinimas"/>
        <w:rPr>
          <w:szCs w:val="22"/>
        </w:rPr>
      </w:pPr>
    </w:p>
    <w:p w14:paraId="27691B6F" w14:textId="77777777" w:rsidR="00722DF3" w:rsidRPr="00900FA9" w:rsidRDefault="00722DF3" w:rsidP="00722DF3">
      <w:pPr>
        <w:pStyle w:val="Pavadinimas"/>
        <w:rPr>
          <w:szCs w:val="22"/>
        </w:rPr>
      </w:pPr>
    </w:p>
    <w:p w14:paraId="064E41BA" w14:textId="77777777" w:rsidR="00722DF3" w:rsidRPr="00900FA9" w:rsidRDefault="00722DF3" w:rsidP="00722DF3">
      <w:pPr>
        <w:pStyle w:val="Pavadinimas"/>
        <w:jc w:val="left"/>
        <w:rPr>
          <w:szCs w:val="22"/>
        </w:rPr>
      </w:pPr>
    </w:p>
    <w:p w14:paraId="033C2C3B" w14:textId="77777777" w:rsidR="003235D9" w:rsidRPr="00900FA9" w:rsidRDefault="003235D9" w:rsidP="00722DF3">
      <w:pPr>
        <w:pStyle w:val="Pavadinimas"/>
        <w:jc w:val="left"/>
        <w:rPr>
          <w:szCs w:val="22"/>
        </w:rPr>
      </w:pPr>
    </w:p>
    <w:p w14:paraId="367974A1" w14:textId="77777777" w:rsidR="00722DF3" w:rsidRPr="00900FA9" w:rsidRDefault="00722DF3" w:rsidP="00722DF3">
      <w:pPr>
        <w:pStyle w:val="Pavadinimas"/>
        <w:rPr>
          <w:szCs w:val="22"/>
        </w:rPr>
      </w:pPr>
      <w:r w:rsidRPr="00900FA9">
        <w:rPr>
          <w:szCs w:val="22"/>
        </w:rPr>
        <w:t>III PRIEDAS</w:t>
      </w:r>
    </w:p>
    <w:p w14:paraId="6C7C09DF" w14:textId="77777777" w:rsidR="00722DF3" w:rsidRPr="00900FA9" w:rsidRDefault="00722DF3" w:rsidP="00722DF3">
      <w:pPr>
        <w:pStyle w:val="Pagrindinistekstas"/>
        <w:spacing w:after="0"/>
        <w:rPr>
          <w:szCs w:val="22"/>
        </w:rPr>
      </w:pPr>
    </w:p>
    <w:p w14:paraId="6D93A87E" w14:textId="77777777" w:rsidR="00722DF3" w:rsidRPr="00900FA9" w:rsidRDefault="00722DF3" w:rsidP="00722DF3">
      <w:pPr>
        <w:pStyle w:val="Pagrindinistekstas"/>
        <w:spacing w:after="0"/>
        <w:jc w:val="center"/>
        <w:rPr>
          <w:b/>
          <w:szCs w:val="22"/>
        </w:rPr>
      </w:pPr>
      <w:r w:rsidRPr="00900FA9">
        <w:rPr>
          <w:b/>
          <w:szCs w:val="22"/>
        </w:rPr>
        <w:t>ŽENKLINIMAS IR PAKUOTĖS LAPELIS</w:t>
      </w:r>
    </w:p>
    <w:p w14:paraId="54B3ECF9" w14:textId="77777777" w:rsidR="00722DF3" w:rsidRPr="00900FA9" w:rsidRDefault="00722DF3" w:rsidP="00722DF3">
      <w:pPr>
        <w:pStyle w:val="Pagrindinistekstas"/>
        <w:spacing w:after="0"/>
        <w:rPr>
          <w:szCs w:val="22"/>
        </w:rPr>
      </w:pPr>
      <w:r w:rsidRPr="00900FA9">
        <w:rPr>
          <w:szCs w:val="22"/>
        </w:rPr>
        <w:br w:type="page"/>
      </w:r>
    </w:p>
    <w:p w14:paraId="1596E866" w14:textId="77777777" w:rsidR="00722DF3" w:rsidRPr="00900FA9" w:rsidRDefault="00722DF3" w:rsidP="00722DF3">
      <w:pPr>
        <w:pStyle w:val="Pagrindinistekstas"/>
        <w:spacing w:after="0"/>
        <w:rPr>
          <w:szCs w:val="22"/>
        </w:rPr>
      </w:pPr>
    </w:p>
    <w:p w14:paraId="595E3FA9" w14:textId="77777777" w:rsidR="00722DF3" w:rsidRPr="00900FA9" w:rsidRDefault="00722DF3" w:rsidP="00722DF3">
      <w:pPr>
        <w:pStyle w:val="Pagrindinistekstas"/>
        <w:spacing w:after="0"/>
        <w:rPr>
          <w:szCs w:val="22"/>
        </w:rPr>
      </w:pPr>
    </w:p>
    <w:p w14:paraId="0FBD0F7D" w14:textId="77777777" w:rsidR="00722DF3" w:rsidRPr="00900FA9" w:rsidRDefault="00722DF3" w:rsidP="00722DF3">
      <w:pPr>
        <w:pStyle w:val="Pagrindinistekstas"/>
        <w:spacing w:after="0"/>
        <w:rPr>
          <w:szCs w:val="22"/>
        </w:rPr>
      </w:pPr>
    </w:p>
    <w:p w14:paraId="6307E0C3" w14:textId="77777777" w:rsidR="00722DF3" w:rsidRPr="00900FA9" w:rsidRDefault="00722DF3" w:rsidP="00722DF3">
      <w:pPr>
        <w:pStyle w:val="Pagrindinistekstas"/>
        <w:spacing w:after="0"/>
        <w:rPr>
          <w:szCs w:val="22"/>
        </w:rPr>
      </w:pPr>
    </w:p>
    <w:p w14:paraId="40467514" w14:textId="77777777" w:rsidR="00722DF3" w:rsidRPr="00900FA9" w:rsidRDefault="00722DF3" w:rsidP="00722DF3">
      <w:pPr>
        <w:pStyle w:val="Pagrindinistekstas"/>
        <w:spacing w:after="0"/>
        <w:rPr>
          <w:szCs w:val="22"/>
        </w:rPr>
      </w:pPr>
    </w:p>
    <w:p w14:paraId="6A064ABE" w14:textId="77777777" w:rsidR="00722DF3" w:rsidRPr="00900FA9" w:rsidRDefault="00722DF3" w:rsidP="00722DF3">
      <w:pPr>
        <w:pStyle w:val="Pagrindinistekstas"/>
        <w:spacing w:after="0"/>
        <w:rPr>
          <w:szCs w:val="22"/>
        </w:rPr>
      </w:pPr>
    </w:p>
    <w:p w14:paraId="0E6E49FF" w14:textId="77777777" w:rsidR="00722DF3" w:rsidRPr="00900FA9" w:rsidRDefault="00722DF3" w:rsidP="00722DF3">
      <w:pPr>
        <w:pStyle w:val="Pagrindinistekstas"/>
        <w:spacing w:after="0"/>
        <w:rPr>
          <w:szCs w:val="22"/>
        </w:rPr>
      </w:pPr>
    </w:p>
    <w:p w14:paraId="38196F7D" w14:textId="77777777" w:rsidR="00722DF3" w:rsidRPr="00900FA9" w:rsidRDefault="00722DF3" w:rsidP="00722DF3">
      <w:pPr>
        <w:pStyle w:val="Pagrindinistekstas"/>
        <w:spacing w:after="0"/>
        <w:rPr>
          <w:szCs w:val="22"/>
        </w:rPr>
      </w:pPr>
    </w:p>
    <w:p w14:paraId="42D6DC8F" w14:textId="77777777" w:rsidR="00722DF3" w:rsidRPr="00900FA9" w:rsidRDefault="00722DF3" w:rsidP="00722DF3">
      <w:pPr>
        <w:pStyle w:val="Pagrindinistekstas"/>
        <w:spacing w:after="0"/>
        <w:rPr>
          <w:szCs w:val="22"/>
        </w:rPr>
      </w:pPr>
    </w:p>
    <w:p w14:paraId="47D84519" w14:textId="77777777" w:rsidR="00722DF3" w:rsidRPr="00900FA9" w:rsidRDefault="00722DF3" w:rsidP="00722DF3">
      <w:pPr>
        <w:pStyle w:val="Pagrindinistekstas"/>
        <w:spacing w:after="0"/>
        <w:rPr>
          <w:szCs w:val="22"/>
        </w:rPr>
      </w:pPr>
    </w:p>
    <w:p w14:paraId="4EDFA02E" w14:textId="77777777" w:rsidR="00722DF3" w:rsidRPr="00900FA9" w:rsidRDefault="00722DF3" w:rsidP="00722DF3">
      <w:pPr>
        <w:pStyle w:val="Pagrindinistekstas"/>
        <w:spacing w:after="0"/>
        <w:rPr>
          <w:szCs w:val="22"/>
        </w:rPr>
      </w:pPr>
    </w:p>
    <w:p w14:paraId="7410E537" w14:textId="77777777" w:rsidR="00722DF3" w:rsidRPr="00900FA9" w:rsidRDefault="00722DF3" w:rsidP="00722DF3">
      <w:pPr>
        <w:pStyle w:val="Pagrindinistekstas"/>
        <w:spacing w:after="0"/>
        <w:rPr>
          <w:szCs w:val="22"/>
        </w:rPr>
      </w:pPr>
    </w:p>
    <w:p w14:paraId="47366D62" w14:textId="77777777" w:rsidR="00722DF3" w:rsidRPr="00900FA9" w:rsidRDefault="00722DF3" w:rsidP="00722DF3">
      <w:pPr>
        <w:pStyle w:val="Pagrindinistekstas"/>
        <w:spacing w:after="0"/>
        <w:rPr>
          <w:szCs w:val="22"/>
        </w:rPr>
      </w:pPr>
    </w:p>
    <w:p w14:paraId="0E0F32EE" w14:textId="77777777" w:rsidR="00722DF3" w:rsidRPr="00900FA9" w:rsidRDefault="00722DF3" w:rsidP="00722DF3">
      <w:pPr>
        <w:pStyle w:val="Pagrindinistekstas"/>
        <w:spacing w:after="0"/>
        <w:rPr>
          <w:szCs w:val="22"/>
        </w:rPr>
      </w:pPr>
    </w:p>
    <w:p w14:paraId="78217E45" w14:textId="77777777" w:rsidR="00722DF3" w:rsidRPr="00900FA9" w:rsidRDefault="00722DF3" w:rsidP="00722DF3">
      <w:pPr>
        <w:pStyle w:val="Pagrindinistekstas"/>
        <w:spacing w:after="0"/>
        <w:rPr>
          <w:szCs w:val="22"/>
        </w:rPr>
      </w:pPr>
    </w:p>
    <w:p w14:paraId="37F6048B" w14:textId="77777777" w:rsidR="00722DF3" w:rsidRPr="00900FA9" w:rsidRDefault="00722DF3" w:rsidP="00722DF3">
      <w:pPr>
        <w:pStyle w:val="Pagrindinistekstas"/>
        <w:spacing w:after="0"/>
        <w:rPr>
          <w:szCs w:val="22"/>
        </w:rPr>
      </w:pPr>
    </w:p>
    <w:p w14:paraId="74191C7D" w14:textId="77777777" w:rsidR="00722DF3" w:rsidRPr="00900FA9" w:rsidRDefault="00722DF3" w:rsidP="00722DF3">
      <w:pPr>
        <w:pStyle w:val="Pagrindinistekstas"/>
        <w:spacing w:after="0"/>
        <w:rPr>
          <w:szCs w:val="22"/>
        </w:rPr>
      </w:pPr>
    </w:p>
    <w:p w14:paraId="0266D901" w14:textId="77777777" w:rsidR="00722DF3" w:rsidRPr="00900FA9" w:rsidRDefault="00722DF3" w:rsidP="00722DF3">
      <w:pPr>
        <w:pStyle w:val="Pagrindinistekstas"/>
        <w:spacing w:after="0"/>
        <w:rPr>
          <w:szCs w:val="22"/>
        </w:rPr>
      </w:pPr>
    </w:p>
    <w:p w14:paraId="3E9FBCED" w14:textId="77777777" w:rsidR="00722DF3" w:rsidRPr="00900FA9" w:rsidRDefault="00722DF3" w:rsidP="00B146C5">
      <w:pPr>
        <w:pStyle w:val="Pavadinimas"/>
        <w:jc w:val="left"/>
        <w:rPr>
          <w:szCs w:val="22"/>
        </w:rPr>
      </w:pPr>
    </w:p>
    <w:p w14:paraId="111FA778" w14:textId="77777777" w:rsidR="00722DF3" w:rsidRPr="00900FA9" w:rsidRDefault="00722DF3" w:rsidP="00B146C5">
      <w:pPr>
        <w:pStyle w:val="Pavadinimas"/>
        <w:jc w:val="left"/>
        <w:rPr>
          <w:szCs w:val="22"/>
        </w:rPr>
      </w:pPr>
    </w:p>
    <w:p w14:paraId="06686922" w14:textId="77777777" w:rsidR="00722DF3" w:rsidRPr="00900FA9" w:rsidRDefault="00722DF3" w:rsidP="00B146C5">
      <w:pPr>
        <w:pStyle w:val="Pavadinimas"/>
        <w:jc w:val="left"/>
        <w:rPr>
          <w:szCs w:val="22"/>
        </w:rPr>
      </w:pPr>
    </w:p>
    <w:p w14:paraId="6E95FC37" w14:textId="77777777" w:rsidR="00722DF3" w:rsidRPr="00900FA9" w:rsidRDefault="00722DF3" w:rsidP="00B146C5">
      <w:pPr>
        <w:pStyle w:val="Pavadinimas"/>
        <w:jc w:val="left"/>
        <w:rPr>
          <w:szCs w:val="22"/>
        </w:rPr>
      </w:pPr>
    </w:p>
    <w:p w14:paraId="0AF9B309" w14:textId="77777777" w:rsidR="003235D9" w:rsidRPr="00900FA9" w:rsidRDefault="003235D9" w:rsidP="00B146C5">
      <w:pPr>
        <w:pStyle w:val="Pavadinimas"/>
        <w:jc w:val="left"/>
        <w:rPr>
          <w:szCs w:val="22"/>
        </w:rPr>
      </w:pPr>
    </w:p>
    <w:p w14:paraId="285606DC" w14:textId="77777777" w:rsidR="00722DF3" w:rsidRPr="00900FA9" w:rsidRDefault="00722DF3" w:rsidP="00722DF3">
      <w:pPr>
        <w:pStyle w:val="Pavadinimas"/>
        <w:rPr>
          <w:szCs w:val="22"/>
        </w:rPr>
      </w:pPr>
      <w:r w:rsidRPr="00900FA9">
        <w:rPr>
          <w:szCs w:val="22"/>
        </w:rPr>
        <w:t>A. ŽENKLINIMAS</w:t>
      </w:r>
    </w:p>
    <w:p w14:paraId="0751EE4E" w14:textId="77777777" w:rsidR="003235D9" w:rsidRPr="00900FA9" w:rsidRDefault="00D21ACC" w:rsidP="00B146C5">
      <w:pPr>
        <w:rPr>
          <w:szCs w:val="22"/>
        </w:rPr>
      </w:pPr>
      <w:r w:rsidRPr="00900FA9">
        <w:rPr>
          <w:szCs w:val="22"/>
        </w:rPr>
        <w:br w:type="page"/>
      </w:r>
    </w:p>
    <w:p w14:paraId="6D2FEBA4" w14:textId="77777777" w:rsidR="00722DF3" w:rsidRPr="00900FA9" w:rsidRDefault="00722DF3" w:rsidP="00722DF3">
      <w:pPr>
        <w:pBdr>
          <w:top w:val="single" w:sz="4" w:space="1" w:color="auto"/>
          <w:left w:val="single" w:sz="4" w:space="4" w:color="auto"/>
          <w:bottom w:val="single" w:sz="4" w:space="1" w:color="auto"/>
          <w:right w:val="single" w:sz="4" w:space="4" w:color="auto"/>
        </w:pBdr>
        <w:rPr>
          <w:b/>
          <w:caps/>
          <w:sz w:val="22"/>
          <w:szCs w:val="22"/>
        </w:rPr>
      </w:pPr>
      <w:r w:rsidRPr="00900FA9">
        <w:rPr>
          <w:b/>
          <w:caps/>
          <w:sz w:val="22"/>
          <w:szCs w:val="22"/>
        </w:rPr>
        <w:lastRenderedPageBreak/>
        <w:t xml:space="preserve">Informacija ant </w:t>
      </w:r>
      <w:r w:rsidRPr="00900FA9">
        <w:rPr>
          <w:b/>
          <w:bCs/>
          <w:sz w:val="22"/>
          <w:szCs w:val="22"/>
        </w:rPr>
        <w:t>IŠORINĖS</w:t>
      </w:r>
      <w:r w:rsidRPr="00900FA9">
        <w:rPr>
          <w:sz w:val="22"/>
          <w:szCs w:val="22"/>
        </w:rPr>
        <w:t xml:space="preserve"> </w:t>
      </w:r>
      <w:r w:rsidRPr="00900FA9">
        <w:rPr>
          <w:b/>
          <w:caps/>
          <w:sz w:val="22"/>
          <w:szCs w:val="22"/>
        </w:rPr>
        <w:t xml:space="preserve">pakuotės </w:t>
      </w:r>
    </w:p>
    <w:p w14:paraId="626FF374"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rPr>
          <w:sz w:val="22"/>
          <w:szCs w:val="22"/>
        </w:rPr>
      </w:pPr>
    </w:p>
    <w:p w14:paraId="7BDB9329"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rPr>
          <w:b/>
          <w:bCs/>
          <w:sz w:val="22"/>
          <w:szCs w:val="22"/>
        </w:rPr>
      </w:pPr>
      <w:r w:rsidRPr="00900FA9">
        <w:rPr>
          <w:b/>
          <w:bCs/>
          <w:sz w:val="22"/>
          <w:szCs w:val="22"/>
        </w:rPr>
        <w:t>KARTONO DĖŽUTĖ</w:t>
      </w:r>
    </w:p>
    <w:p w14:paraId="31A98CEC" w14:textId="77777777" w:rsidR="00722DF3" w:rsidRPr="00900FA9" w:rsidRDefault="00722DF3" w:rsidP="00722DF3">
      <w:pPr>
        <w:ind w:left="567" w:hanging="567"/>
        <w:rPr>
          <w:sz w:val="22"/>
          <w:szCs w:val="22"/>
        </w:rPr>
      </w:pPr>
    </w:p>
    <w:p w14:paraId="50900B7B" w14:textId="77777777" w:rsidR="00722DF3" w:rsidRPr="00900FA9" w:rsidRDefault="00722DF3" w:rsidP="00722DF3">
      <w:pPr>
        <w:ind w:left="567" w:hanging="567"/>
        <w:rPr>
          <w:sz w:val="22"/>
          <w:szCs w:val="22"/>
        </w:rPr>
      </w:pPr>
    </w:p>
    <w:p w14:paraId="41154E0B"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rPr>
          <w:b/>
          <w:caps/>
          <w:sz w:val="22"/>
          <w:szCs w:val="22"/>
        </w:rPr>
      </w:pPr>
      <w:r w:rsidRPr="00900FA9">
        <w:rPr>
          <w:b/>
          <w:caps/>
          <w:sz w:val="22"/>
          <w:szCs w:val="22"/>
        </w:rPr>
        <w:t>1.</w:t>
      </w:r>
      <w:r w:rsidRPr="00900FA9">
        <w:rPr>
          <w:b/>
          <w:caps/>
          <w:sz w:val="22"/>
          <w:szCs w:val="22"/>
        </w:rPr>
        <w:tab/>
        <w:t>vaistinio preparato pavadinimas</w:t>
      </w:r>
    </w:p>
    <w:p w14:paraId="695FC619" w14:textId="77777777" w:rsidR="00722DF3" w:rsidRPr="00900FA9" w:rsidRDefault="00722DF3" w:rsidP="00722DF3">
      <w:pPr>
        <w:ind w:left="567" w:hanging="567"/>
        <w:rPr>
          <w:sz w:val="22"/>
          <w:szCs w:val="22"/>
        </w:rPr>
      </w:pPr>
    </w:p>
    <w:p w14:paraId="1A3F9F93" w14:textId="77777777" w:rsidR="00722DF3" w:rsidRPr="00900FA9" w:rsidRDefault="00722DF3" w:rsidP="00722DF3">
      <w:pPr>
        <w:ind w:left="567" w:hanging="567"/>
        <w:rPr>
          <w:sz w:val="22"/>
          <w:szCs w:val="22"/>
        </w:rPr>
      </w:pPr>
      <w:r w:rsidRPr="00900FA9">
        <w:rPr>
          <w:sz w:val="22"/>
          <w:szCs w:val="22"/>
        </w:rPr>
        <w:t>Sinupret forte dengtos tabletės</w:t>
      </w:r>
    </w:p>
    <w:p w14:paraId="15D992DC" w14:textId="77777777" w:rsidR="00722DF3" w:rsidRPr="00900FA9" w:rsidRDefault="00722DF3" w:rsidP="00722DF3">
      <w:pPr>
        <w:ind w:left="567" w:hanging="567"/>
        <w:rPr>
          <w:sz w:val="22"/>
          <w:szCs w:val="22"/>
        </w:rPr>
      </w:pPr>
    </w:p>
    <w:p w14:paraId="56E3CE33" w14:textId="77777777" w:rsidR="00722DF3" w:rsidRPr="00900FA9" w:rsidRDefault="00722DF3" w:rsidP="00722DF3">
      <w:pPr>
        <w:ind w:left="567" w:hanging="567"/>
        <w:rPr>
          <w:sz w:val="22"/>
          <w:szCs w:val="22"/>
        </w:rPr>
      </w:pPr>
    </w:p>
    <w:p w14:paraId="7C6A50EB"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rPr>
          <w:b/>
          <w:caps/>
          <w:sz w:val="22"/>
          <w:szCs w:val="22"/>
        </w:rPr>
      </w:pPr>
      <w:r w:rsidRPr="00900FA9">
        <w:rPr>
          <w:b/>
          <w:caps/>
          <w:sz w:val="22"/>
          <w:szCs w:val="22"/>
        </w:rPr>
        <w:t>2.</w:t>
      </w:r>
      <w:r w:rsidRPr="00900FA9">
        <w:rPr>
          <w:b/>
          <w:caps/>
          <w:sz w:val="22"/>
          <w:szCs w:val="22"/>
        </w:rPr>
        <w:tab/>
        <w:t xml:space="preserve">veikliOJI medžiagA ir JOS kiekis </w:t>
      </w:r>
    </w:p>
    <w:p w14:paraId="15AF31C6" w14:textId="77777777" w:rsidR="00722DF3" w:rsidRPr="00900FA9" w:rsidRDefault="00722DF3" w:rsidP="00722DF3">
      <w:pPr>
        <w:ind w:left="567" w:hanging="567"/>
        <w:rPr>
          <w:caps/>
          <w:sz w:val="22"/>
          <w:szCs w:val="22"/>
        </w:rPr>
      </w:pPr>
    </w:p>
    <w:p w14:paraId="7D1529B4" w14:textId="77777777" w:rsidR="00722DF3" w:rsidRPr="00900FA9" w:rsidRDefault="00722DF3" w:rsidP="00722DF3">
      <w:pPr>
        <w:jc w:val="both"/>
        <w:rPr>
          <w:sz w:val="22"/>
          <w:szCs w:val="22"/>
        </w:rPr>
      </w:pPr>
      <w:r w:rsidRPr="00900FA9">
        <w:rPr>
          <w:sz w:val="22"/>
          <w:szCs w:val="22"/>
        </w:rPr>
        <w:t xml:space="preserve">Vienoje tabletėje yra: </w:t>
      </w:r>
    </w:p>
    <w:p w14:paraId="2FEDE81C" w14:textId="6EA84682" w:rsidR="00722DF3" w:rsidRPr="00900FA9" w:rsidRDefault="00722DF3" w:rsidP="00722DF3">
      <w:pPr>
        <w:jc w:val="both"/>
        <w:rPr>
          <w:sz w:val="22"/>
          <w:szCs w:val="22"/>
        </w:rPr>
      </w:pPr>
      <w:r w:rsidRPr="00900FA9">
        <w:rPr>
          <w:sz w:val="22"/>
          <w:szCs w:val="22"/>
        </w:rPr>
        <w:t>Pulv. Verbenae herba</w:t>
      </w:r>
      <w:r w:rsidR="00C900E3" w:rsidRPr="00900FA9">
        <w:rPr>
          <w:sz w:val="22"/>
          <w:szCs w:val="22"/>
        </w:rPr>
        <w:tab/>
      </w:r>
      <w:r w:rsidRPr="00900FA9">
        <w:rPr>
          <w:sz w:val="22"/>
          <w:szCs w:val="22"/>
        </w:rPr>
        <w:t>36</w:t>
      </w:r>
      <w:r w:rsidR="00D21ACC" w:rsidRPr="00900FA9">
        <w:rPr>
          <w:sz w:val="22"/>
          <w:szCs w:val="22"/>
        </w:rPr>
        <w:t> </w:t>
      </w:r>
      <w:r w:rsidRPr="00900FA9">
        <w:rPr>
          <w:sz w:val="22"/>
          <w:szCs w:val="22"/>
        </w:rPr>
        <w:t>mg,</w:t>
      </w:r>
    </w:p>
    <w:p w14:paraId="54EE4E9D" w14:textId="48A5DD24" w:rsidR="00722DF3" w:rsidRPr="00900FA9" w:rsidRDefault="00722DF3" w:rsidP="00722DF3">
      <w:pPr>
        <w:jc w:val="both"/>
        <w:rPr>
          <w:sz w:val="22"/>
          <w:szCs w:val="22"/>
        </w:rPr>
      </w:pPr>
      <w:r w:rsidRPr="00900FA9">
        <w:rPr>
          <w:sz w:val="22"/>
          <w:szCs w:val="22"/>
        </w:rPr>
        <w:t>Pulv. Gentianae radix</w:t>
      </w:r>
      <w:r w:rsidR="00C900E3" w:rsidRPr="00900FA9">
        <w:rPr>
          <w:sz w:val="22"/>
          <w:szCs w:val="22"/>
        </w:rPr>
        <w:tab/>
      </w:r>
      <w:r w:rsidRPr="00900FA9">
        <w:rPr>
          <w:sz w:val="22"/>
          <w:szCs w:val="22"/>
        </w:rPr>
        <w:t>12</w:t>
      </w:r>
      <w:r w:rsidR="00D21ACC" w:rsidRPr="00900FA9">
        <w:rPr>
          <w:sz w:val="22"/>
          <w:szCs w:val="22"/>
        </w:rPr>
        <w:t> </w:t>
      </w:r>
      <w:r w:rsidRPr="00900FA9">
        <w:rPr>
          <w:sz w:val="22"/>
          <w:szCs w:val="22"/>
        </w:rPr>
        <w:t>mg,</w:t>
      </w:r>
    </w:p>
    <w:p w14:paraId="554AD212" w14:textId="1E2187EB" w:rsidR="00722DF3" w:rsidRPr="00900FA9" w:rsidRDefault="00722DF3" w:rsidP="00722DF3">
      <w:pPr>
        <w:jc w:val="both"/>
        <w:rPr>
          <w:sz w:val="22"/>
          <w:szCs w:val="22"/>
        </w:rPr>
      </w:pPr>
      <w:r w:rsidRPr="00900FA9">
        <w:rPr>
          <w:sz w:val="22"/>
          <w:szCs w:val="22"/>
        </w:rPr>
        <w:t>Pulv. Rumicis herba</w:t>
      </w:r>
      <w:r w:rsidR="00C900E3" w:rsidRPr="00900FA9">
        <w:rPr>
          <w:sz w:val="22"/>
          <w:szCs w:val="22"/>
        </w:rPr>
        <w:tab/>
      </w:r>
      <w:r w:rsidRPr="00900FA9">
        <w:rPr>
          <w:sz w:val="22"/>
          <w:szCs w:val="22"/>
        </w:rPr>
        <w:t>36</w:t>
      </w:r>
      <w:r w:rsidR="00D21ACC" w:rsidRPr="00900FA9">
        <w:rPr>
          <w:sz w:val="22"/>
          <w:szCs w:val="22"/>
        </w:rPr>
        <w:t> </w:t>
      </w:r>
      <w:r w:rsidRPr="00900FA9">
        <w:rPr>
          <w:sz w:val="22"/>
          <w:szCs w:val="22"/>
        </w:rPr>
        <w:t>mg,</w:t>
      </w:r>
    </w:p>
    <w:p w14:paraId="3269F21A" w14:textId="0768140C" w:rsidR="00722DF3" w:rsidRPr="00900FA9" w:rsidRDefault="00722DF3" w:rsidP="00722DF3">
      <w:pPr>
        <w:jc w:val="both"/>
        <w:rPr>
          <w:sz w:val="22"/>
          <w:szCs w:val="22"/>
        </w:rPr>
      </w:pPr>
      <w:r w:rsidRPr="00900FA9">
        <w:rPr>
          <w:sz w:val="22"/>
          <w:szCs w:val="22"/>
        </w:rPr>
        <w:t>Pulv. Sambuci flos</w:t>
      </w:r>
      <w:r w:rsidR="00C900E3" w:rsidRPr="00900FA9">
        <w:rPr>
          <w:sz w:val="22"/>
          <w:szCs w:val="22"/>
        </w:rPr>
        <w:tab/>
      </w:r>
      <w:r w:rsidRPr="00900FA9">
        <w:rPr>
          <w:sz w:val="22"/>
          <w:szCs w:val="22"/>
        </w:rPr>
        <w:t>36</w:t>
      </w:r>
      <w:r w:rsidR="00D21ACC" w:rsidRPr="00900FA9">
        <w:rPr>
          <w:sz w:val="22"/>
          <w:szCs w:val="22"/>
        </w:rPr>
        <w:t> </w:t>
      </w:r>
      <w:r w:rsidRPr="00900FA9">
        <w:rPr>
          <w:sz w:val="22"/>
          <w:szCs w:val="22"/>
        </w:rPr>
        <w:t>mg,</w:t>
      </w:r>
    </w:p>
    <w:p w14:paraId="2579A910" w14:textId="3ED5C363" w:rsidR="00722DF3" w:rsidRPr="00900FA9" w:rsidRDefault="00722DF3" w:rsidP="00722DF3">
      <w:pPr>
        <w:jc w:val="both"/>
        <w:rPr>
          <w:sz w:val="22"/>
          <w:szCs w:val="22"/>
        </w:rPr>
      </w:pPr>
      <w:r w:rsidRPr="00900FA9">
        <w:rPr>
          <w:sz w:val="22"/>
          <w:szCs w:val="22"/>
        </w:rPr>
        <w:t>Pulv. Primulae flos</w:t>
      </w:r>
      <w:r w:rsidR="00553329" w:rsidRPr="00900FA9">
        <w:rPr>
          <w:sz w:val="22"/>
          <w:szCs w:val="22"/>
        </w:rPr>
        <w:tab/>
      </w:r>
      <w:r w:rsidRPr="00900FA9">
        <w:rPr>
          <w:sz w:val="22"/>
          <w:szCs w:val="22"/>
        </w:rPr>
        <w:t>36</w:t>
      </w:r>
      <w:r w:rsidR="00D21ACC" w:rsidRPr="00900FA9">
        <w:rPr>
          <w:sz w:val="22"/>
          <w:szCs w:val="22"/>
        </w:rPr>
        <w:t> </w:t>
      </w:r>
      <w:r w:rsidRPr="00900FA9">
        <w:rPr>
          <w:sz w:val="22"/>
          <w:szCs w:val="22"/>
        </w:rPr>
        <w:t>mg.</w:t>
      </w:r>
    </w:p>
    <w:p w14:paraId="47578794" w14:textId="77777777" w:rsidR="00722DF3" w:rsidRPr="00900FA9" w:rsidRDefault="00722DF3" w:rsidP="00722DF3">
      <w:pPr>
        <w:jc w:val="both"/>
        <w:rPr>
          <w:sz w:val="22"/>
          <w:szCs w:val="22"/>
        </w:rPr>
      </w:pPr>
    </w:p>
    <w:p w14:paraId="03F91E86" w14:textId="77777777" w:rsidR="00722DF3" w:rsidRPr="00900FA9" w:rsidRDefault="00722DF3" w:rsidP="00722DF3">
      <w:pPr>
        <w:jc w:val="both"/>
        <w:rPr>
          <w:sz w:val="22"/>
          <w:szCs w:val="22"/>
        </w:rPr>
      </w:pPr>
    </w:p>
    <w:p w14:paraId="0714A16C"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rPr>
          <w:b/>
          <w:caps/>
          <w:sz w:val="22"/>
          <w:szCs w:val="22"/>
        </w:rPr>
      </w:pPr>
      <w:r w:rsidRPr="00900FA9">
        <w:rPr>
          <w:b/>
          <w:caps/>
          <w:sz w:val="22"/>
          <w:szCs w:val="22"/>
        </w:rPr>
        <w:t>3.</w:t>
      </w:r>
      <w:r w:rsidRPr="00900FA9">
        <w:rPr>
          <w:b/>
          <w:caps/>
          <w:sz w:val="22"/>
          <w:szCs w:val="22"/>
        </w:rPr>
        <w:tab/>
        <w:t>pagalbinių medžiagų sąrašas</w:t>
      </w:r>
    </w:p>
    <w:p w14:paraId="3D815C30" w14:textId="77777777" w:rsidR="00722DF3" w:rsidRPr="00900FA9" w:rsidRDefault="00722DF3" w:rsidP="00722DF3">
      <w:pPr>
        <w:ind w:left="567" w:hanging="567"/>
        <w:rPr>
          <w:caps/>
          <w:sz w:val="22"/>
          <w:szCs w:val="22"/>
        </w:rPr>
      </w:pPr>
    </w:p>
    <w:p w14:paraId="1FE82777" w14:textId="77777777" w:rsidR="003062F6" w:rsidRPr="00900FA9" w:rsidRDefault="00722DF3" w:rsidP="00722DF3">
      <w:pPr>
        <w:rPr>
          <w:sz w:val="22"/>
          <w:szCs w:val="22"/>
        </w:rPr>
      </w:pPr>
      <w:r w:rsidRPr="00900FA9">
        <w:rPr>
          <w:sz w:val="22"/>
          <w:szCs w:val="22"/>
        </w:rPr>
        <w:t>Sudėtyje yra</w:t>
      </w:r>
      <w:r w:rsidR="00553329" w:rsidRPr="00900FA9">
        <w:rPr>
          <w:sz w:val="22"/>
          <w:szCs w:val="22"/>
        </w:rPr>
        <w:t xml:space="preserve"> laktozės monohidrato, sacharozės, </w:t>
      </w:r>
      <w:r w:rsidR="003062F6" w:rsidRPr="00900FA9">
        <w:rPr>
          <w:sz w:val="22"/>
          <w:szCs w:val="22"/>
        </w:rPr>
        <w:t xml:space="preserve">skystosios gliukozės, sorbitolio. </w:t>
      </w:r>
    </w:p>
    <w:p w14:paraId="5BEE9FE9" w14:textId="77777777" w:rsidR="00722DF3" w:rsidRPr="00900FA9" w:rsidRDefault="00722DF3" w:rsidP="00722DF3">
      <w:pPr>
        <w:ind w:left="567" w:hanging="567"/>
        <w:rPr>
          <w:caps/>
          <w:sz w:val="22"/>
          <w:szCs w:val="22"/>
        </w:rPr>
      </w:pPr>
    </w:p>
    <w:p w14:paraId="6C79909F" w14:textId="77777777" w:rsidR="00722DF3" w:rsidRPr="00900FA9" w:rsidRDefault="00722DF3" w:rsidP="00722DF3">
      <w:pPr>
        <w:ind w:left="567" w:hanging="567"/>
        <w:rPr>
          <w:caps/>
          <w:sz w:val="22"/>
          <w:szCs w:val="22"/>
        </w:rPr>
      </w:pPr>
    </w:p>
    <w:p w14:paraId="0EAE21F2"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rPr>
          <w:b/>
          <w:caps/>
          <w:sz w:val="22"/>
          <w:szCs w:val="22"/>
        </w:rPr>
      </w:pPr>
      <w:r w:rsidRPr="00900FA9">
        <w:rPr>
          <w:b/>
          <w:caps/>
          <w:sz w:val="22"/>
          <w:szCs w:val="22"/>
        </w:rPr>
        <w:t>4.</w:t>
      </w:r>
      <w:r w:rsidRPr="00900FA9">
        <w:rPr>
          <w:b/>
          <w:caps/>
          <w:sz w:val="22"/>
          <w:szCs w:val="22"/>
        </w:rPr>
        <w:tab/>
        <w:t>Farmacinė forma ir KIEKIS PAKUOTĖJE</w:t>
      </w:r>
    </w:p>
    <w:p w14:paraId="4958EFE5" w14:textId="77777777" w:rsidR="00722DF3" w:rsidRPr="00900FA9" w:rsidRDefault="00722DF3" w:rsidP="00722DF3">
      <w:pPr>
        <w:ind w:left="567" w:hanging="567"/>
        <w:rPr>
          <w:caps/>
          <w:sz w:val="22"/>
          <w:szCs w:val="22"/>
        </w:rPr>
      </w:pPr>
    </w:p>
    <w:p w14:paraId="73F7F9C2" w14:textId="77777777" w:rsidR="00722DF3" w:rsidRPr="00900FA9" w:rsidRDefault="00722DF3" w:rsidP="00722DF3">
      <w:pPr>
        <w:jc w:val="both"/>
        <w:rPr>
          <w:sz w:val="22"/>
          <w:szCs w:val="22"/>
        </w:rPr>
      </w:pPr>
      <w:r w:rsidRPr="0055364D">
        <w:rPr>
          <w:sz w:val="22"/>
          <w:szCs w:val="22"/>
          <w:highlight w:val="lightGray"/>
        </w:rPr>
        <w:t>Dengtos tabletės</w:t>
      </w:r>
    </w:p>
    <w:p w14:paraId="2D96CC77" w14:textId="77777777" w:rsidR="00F841B7" w:rsidRPr="00900FA9" w:rsidRDefault="00F841B7" w:rsidP="00722DF3">
      <w:pPr>
        <w:jc w:val="both"/>
        <w:rPr>
          <w:sz w:val="22"/>
          <w:szCs w:val="22"/>
        </w:rPr>
      </w:pPr>
    </w:p>
    <w:p w14:paraId="0B3571F4" w14:textId="77777777" w:rsidR="00722DF3" w:rsidRPr="00900FA9" w:rsidRDefault="00722DF3" w:rsidP="00722DF3">
      <w:pPr>
        <w:jc w:val="both"/>
        <w:rPr>
          <w:sz w:val="22"/>
          <w:szCs w:val="22"/>
        </w:rPr>
      </w:pPr>
      <w:r w:rsidRPr="00900FA9">
        <w:rPr>
          <w:sz w:val="22"/>
          <w:szCs w:val="22"/>
        </w:rPr>
        <w:t>20</w:t>
      </w:r>
      <w:r w:rsidR="00D21ACC" w:rsidRPr="00900FA9">
        <w:rPr>
          <w:sz w:val="22"/>
          <w:szCs w:val="22"/>
        </w:rPr>
        <w:t> </w:t>
      </w:r>
      <w:r w:rsidRPr="00900FA9">
        <w:rPr>
          <w:sz w:val="22"/>
          <w:szCs w:val="22"/>
        </w:rPr>
        <w:t>tablečių</w:t>
      </w:r>
    </w:p>
    <w:p w14:paraId="1C615577" w14:textId="77777777" w:rsidR="00722DF3" w:rsidRDefault="00722DF3" w:rsidP="00722DF3">
      <w:pPr>
        <w:jc w:val="both"/>
        <w:rPr>
          <w:sz w:val="22"/>
          <w:szCs w:val="22"/>
          <w:highlight w:val="lightGray"/>
        </w:rPr>
      </w:pPr>
      <w:r>
        <w:rPr>
          <w:sz w:val="22"/>
          <w:szCs w:val="22"/>
          <w:highlight w:val="lightGray"/>
        </w:rPr>
        <w:t>50</w:t>
      </w:r>
      <w:r w:rsidR="00D21ACC">
        <w:rPr>
          <w:sz w:val="22"/>
          <w:szCs w:val="22"/>
          <w:highlight w:val="lightGray"/>
        </w:rPr>
        <w:t> </w:t>
      </w:r>
      <w:r>
        <w:rPr>
          <w:sz w:val="22"/>
          <w:szCs w:val="22"/>
          <w:highlight w:val="lightGray"/>
        </w:rPr>
        <w:t>tablečių</w:t>
      </w:r>
    </w:p>
    <w:p w14:paraId="5D187611" w14:textId="77777777" w:rsidR="00722DF3" w:rsidRPr="00900FA9" w:rsidRDefault="00722DF3" w:rsidP="00722DF3">
      <w:pPr>
        <w:jc w:val="both"/>
        <w:rPr>
          <w:sz w:val="22"/>
          <w:szCs w:val="22"/>
        </w:rPr>
      </w:pPr>
      <w:r>
        <w:rPr>
          <w:sz w:val="22"/>
          <w:szCs w:val="22"/>
          <w:highlight w:val="lightGray"/>
        </w:rPr>
        <w:t>100</w:t>
      </w:r>
      <w:r w:rsidR="00D21ACC">
        <w:rPr>
          <w:sz w:val="22"/>
          <w:szCs w:val="22"/>
          <w:highlight w:val="lightGray"/>
        </w:rPr>
        <w:t> </w:t>
      </w:r>
      <w:r>
        <w:rPr>
          <w:sz w:val="22"/>
          <w:szCs w:val="22"/>
          <w:highlight w:val="lightGray"/>
        </w:rPr>
        <w:t>tablečių</w:t>
      </w:r>
    </w:p>
    <w:p w14:paraId="0E766117" w14:textId="77777777" w:rsidR="00722DF3" w:rsidRPr="00900FA9" w:rsidRDefault="00722DF3" w:rsidP="00722DF3">
      <w:pPr>
        <w:rPr>
          <w:sz w:val="22"/>
          <w:szCs w:val="22"/>
        </w:rPr>
      </w:pPr>
      <w:r>
        <w:rPr>
          <w:sz w:val="22"/>
          <w:szCs w:val="22"/>
          <w:highlight w:val="lightGray"/>
        </w:rPr>
        <w:t>500 (10</w:t>
      </w:r>
      <w:r w:rsidR="00203262">
        <w:rPr>
          <w:sz w:val="22"/>
          <w:szCs w:val="22"/>
          <w:highlight w:val="lightGray"/>
        </w:rPr>
        <w:t> </w:t>
      </w:r>
      <w:r>
        <w:rPr>
          <w:sz w:val="22"/>
          <w:szCs w:val="22"/>
          <w:highlight w:val="lightGray"/>
        </w:rPr>
        <w:t>×</w:t>
      </w:r>
      <w:r w:rsidR="00203262">
        <w:rPr>
          <w:sz w:val="22"/>
          <w:szCs w:val="22"/>
          <w:highlight w:val="lightGray"/>
        </w:rPr>
        <w:t> </w:t>
      </w:r>
      <w:r>
        <w:rPr>
          <w:sz w:val="22"/>
          <w:szCs w:val="22"/>
          <w:highlight w:val="lightGray"/>
        </w:rPr>
        <w:t>50) tablečių</w:t>
      </w:r>
      <w:r w:rsidRPr="00900FA9">
        <w:rPr>
          <w:sz w:val="22"/>
          <w:szCs w:val="22"/>
        </w:rPr>
        <w:t xml:space="preserve"> </w:t>
      </w:r>
    </w:p>
    <w:p w14:paraId="6E776CF2" w14:textId="77777777" w:rsidR="00722DF3" w:rsidRPr="00900FA9" w:rsidRDefault="00722DF3" w:rsidP="00722DF3">
      <w:pPr>
        <w:ind w:left="567" w:hanging="567"/>
        <w:rPr>
          <w:caps/>
          <w:sz w:val="22"/>
          <w:szCs w:val="22"/>
        </w:rPr>
      </w:pPr>
    </w:p>
    <w:p w14:paraId="769B6597" w14:textId="77777777" w:rsidR="00722DF3" w:rsidRPr="00900FA9" w:rsidRDefault="00722DF3" w:rsidP="00722DF3">
      <w:pPr>
        <w:ind w:left="567" w:hanging="567"/>
        <w:rPr>
          <w:caps/>
          <w:sz w:val="22"/>
          <w:szCs w:val="22"/>
        </w:rPr>
      </w:pPr>
    </w:p>
    <w:p w14:paraId="42953E6D"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rPr>
          <w:b/>
          <w:caps/>
          <w:sz w:val="22"/>
          <w:szCs w:val="22"/>
        </w:rPr>
      </w:pPr>
      <w:r w:rsidRPr="00900FA9">
        <w:rPr>
          <w:b/>
          <w:caps/>
          <w:sz w:val="22"/>
          <w:szCs w:val="22"/>
        </w:rPr>
        <w:t>5.</w:t>
      </w:r>
      <w:r w:rsidRPr="00900FA9">
        <w:rPr>
          <w:b/>
          <w:caps/>
          <w:sz w:val="22"/>
          <w:szCs w:val="22"/>
        </w:rPr>
        <w:tab/>
        <w:t>vartojimo METODAS IR būdas</w:t>
      </w:r>
    </w:p>
    <w:p w14:paraId="7288BD14" w14:textId="77777777" w:rsidR="00722DF3" w:rsidRPr="00900FA9" w:rsidRDefault="00722DF3" w:rsidP="00722DF3">
      <w:pPr>
        <w:jc w:val="both"/>
        <w:rPr>
          <w:sz w:val="22"/>
          <w:szCs w:val="22"/>
        </w:rPr>
      </w:pPr>
    </w:p>
    <w:p w14:paraId="02CA8E2C" w14:textId="77777777" w:rsidR="00722DF3" w:rsidRPr="00900FA9" w:rsidRDefault="00722DF3" w:rsidP="00722DF3">
      <w:pPr>
        <w:jc w:val="both"/>
        <w:rPr>
          <w:sz w:val="22"/>
          <w:szCs w:val="22"/>
        </w:rPr>
      </w:pPr>
      <w:r w:rsidRPr="00900FA9">
        <w:rPr>
          <w:sz w:val="22"/>
          <w:szCs w:val="22"/>
        </w:rPr>
        <w:t>Vartoti per burną.</w:t>
      </w:r>
    </w:p>
    <w:p w14:paraId="2FBCE2A9" w14:textId="77777777" w:rsidR="00722DF3" w:rsidRPr="00900FA9" w:rsidRDefault="00722DF3" w:rsidP="00722DF3">
      <w:pPr>
        <w:jc w:val="both"/>
        <w:rPr>
          <w:sz w:val="22"/>
          <w:szCs w:val="22"/>
        </w:rPr>
      </w:pPr>
      <w:r w:rsidRPr="00900FA9">
        <w:rPr>
          <w:sz w:val="22"/>
          <w:szCs w:val="22"/>
        </w:rPr>
        <w:t>Prieš vartojimą perskaitykite pakuotės lapelį.</w:t>
      </w:r>
    </w:p>
    <w:p w14:paraId="7C503B78" w14:textId="77777777" w:rsidR="00722DF3" w:rsidRPr="00900FA9" w:rsidRDefault="00722DF3" w:rsidP="00722DF3">
      <w:pPr>
        <w:ind w:left="567" w:hanging="567"/>
        <w:rPr>
          <w:caps/>
          <w:sz w:val="22"/>
          <w:szCs w:val="22"/>
        </w:rPr>
      </w:pPr>
    </w:p>
    <w:p w14:paraId="2D0665C7" w14:textId="77777777" w:rsidR="00722DF3" w:rsidRPr="00900FA9" w:rsidRDefault="00722DF3" w:rsidP="00722DF3">
      <w:pPr>
        <w:ind w:left="567" w:hanging="567"/>
        <w:rPr>
          <w:caps/>
          <w:sz w:val="22"/>
          <w:szCs w:val="22"/>
        </w:rPr>
      </w:pPr>
    </w:p>
    <w:p w14:paraId="697B4E72" w14:textId="77777777" w:rsidR="00722DF3" w:rsidRPr="00900FA9" w:rsidRDefault="00722DF3" w:rsidP="00B146C5">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900FA9">
        <w:rPr>
          <w:b/>
          <w:caps/>
          <w:sz w:val="22"/>
          <w:szCs w:val="22"/>
        </w:rPr>
        <w:t>6.</w:t>
      </w:r>
      <w:r w:rsidRPr="00900FA9">
        <w:rPr>
          <w:b/>
          <w:caps/>
          <w:sz w:val="22"/>
          <w:szCs w:val="22"/>
        </w:rPr>
        <w:tab/>
        <w:t>SPECIALUS Įspėjimas</w:t>
      </w:r>
      <w:r w:rsidRPr="00900FA9">
        <w:rPr>
          <w:sz w:val="22"/>
          <w:szCs w:val="22"/>
        </w:rPr>
        <w:t xml:space="preserve">, </w:t>
      </w:r>
      <w:r w:rsidRPr="00900FA9">
        <w:rPr>
          <w:b/>
          <w:sz w:val="22"/>
          <w:szCs w:val="22"/>
        </w:rPr>
        <w:t>KAD</w:t>
      </w:r>
      <w:r w:rsidRPr="00900FA9">
        <w:rPr>
          <w:b/>
          <w:bCs/>
          <w:sz w:val="22"/>
          <w:szCs w:val="22"/>
        </w:rPr>
        <w:t xml:space="preserve"> VAISTINĮ PREPARATĄ BŪTINA LAIKYTI </w:t>
      </w:r>
      <w:r w:rsidRPr="00900FA9">
        <w:rPr>
          <w:b/>
          <w:caps/>
          <w:sz w:val="22"/>
          <w:szCs w:val="22"/>
        </w:rPr>
        <w:t xml:space="preserve">vaikams </w:t>
      </w:r>
      <w:r w:rsidRPr="00900FA9">
        <w:rPr>
          <w:b/>
          <w:sz w:val="22"/>
          <w:szCs w:val="22"/>
        </w:rPr>
        <w:t>NEPASTEBIMOJE IR NEPASIEKIAMOJE</w:t>
      </w:r>
      <w:r w:rsidRPr="00900FA9" w:rsidDel="00B71302">
        <w:rPr>
          <w:b/>
          <w:caps/>
          <w:sz w:val="22"/>
          <w:szCs w:val="22"/>
        </w:rPr>
        <w:t xml:space="preserve"> </w:t>
      </w:r>
      <w:r w:rsidRPr="00900FA9">
        <w:rPr>
          <w:b/>
          <w:caps/>
          <w:sz w:val="22"/>
          <w:szCs w:val="22"/>
        </w:rPr>
        <w:t>vietoje</w:t>
      </w:r>
    </w:p>
    <w:p w14:paraId="3A7D4C5F" w14:textId="77777777" w:rsidR="00722DF3" w:rsidRPr="00900FA9" w:rsidRDefault="00722DF3" w:rsidP="00722DF3">
      <w:pPr>
        <w:ind w:left="567" w:hanging="567"/>
        <w:rPr>
          <w:sz w:val="22"/>
          <w:szCs w:val="22"/>
        </w:rPr>
      </w:pPr>
    </w:p>
    <w:p w14:paraId="73E7B3FF" w14:textId="77777777" w:rsidR="00722DF3" w:rsidRPr="00900FA9" w:rsidRDefault="00722DF3" w:rsidP="00722DF3">
      <w:pPr>
        <w:ind w:left="567" w:hanging="567"/>
        <w:rPr>
          <w:sz w:val="22"/>
          <w:szCs w:val="22"/>
        </w:rPr>
      </w:pPr>
      <w:r w:rsidRPr="00900FA9">
        <w:rPr>
          <w:sz w:val="22"/>
          <w:szCs w:val="22"/>
        </w:rPr>
        <w:t xml:space="preserve">Laikyti vaikams </w:t>
      </w:r>
      <w:r w:rsidRPr="00900FA9">
        <w:t xml:space="preserve">nepastebimoje ir nepasiekiamoje </w:t>
      </w:r>
      <w:r w:rsidRPr="00900FA9">
        <w:rPr>
          <w:sz w:val="22"/>
          <w:szCs w:val="22"/>
        </w:rPr>
        <w:t>vietoje.</w:t>
      </w:r>
    </w:p>
    <w:p w14:paraId="1AF13586" w14:textId="77777777" w:rsidR="00722DF3" w:rsidRPr="00900FA9" w:rsidRDefault="00722DF3" w:rsidP="00722DF3">
      <w:pPr>
        <w:ind w:left="567" w:hanging="567"/>
        <w:rPr>
          <w:sz w:val="22"/>
          <w:szCs w:val="22"/>
        </w:rPr>
      </w:pPr>
    </w:p>
    <w:p w14:paraId="329F2122" w14:textId="77777777" w:rsidR="00722DF3" w:rsidRPr="00900FA9" w:rsidRDefault="00722DF3" w:rsidP="00722DF3">
      <w:pPr>
        <w:ind w:left="567" w:hanging="567"/>
        <w:rPr>
          <w:sz w:val="22"/>
          <w:szCs w:val="22"/>
        </w:rPr>
      </w:pPr>
    </w:p>
    <w:p w14:paraId="1DC6EBD2"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rPr>
          <w:b/>
          <w:caps/>
          <w:sz w:val="22"/>
          <w:szCs w:val="22"/>
        </w:rPr>
      </w:pPr>
      <w:r w:rsidRPr="00900FA9">
        <w:rPr>
          <w:b/>
          <w:caps/>
          <w:sz w:val="22"/>
          <w:szCs w:val="22"/>
        </w:rPr>
        <w:t>7.</w:t>
      </w:r>
      <w:r w:rsidRPr="00900FA9">
        <w:rPr>
          <w:b/>
          <w:caps/>
          <w:sz w:val="22"/>
          <w:szCs w:val="22"/>
        </w:rPr>
        <w:tab/>
        <w:t>kitas specialus Įspėjimas (jei reikia)</w:t>
      </w:r>
    </w:p>
    <w:p w14:paraId="7351A24A" w14:textId="77777777" w:rsidR="00722DF3" w:rsidRPr="00900FA9" w:rsidRDefault="00722DF3" w:rsidP="00722DF3">
      <w:pPr>
        <w:ind w:left="567" w:hanging="567"/>
        <w:rPr>
          <w:sz w:val="22"/>
          <w:szCs w:val="22"/>
        </w:rPr>
      </w:pPr>
    </w:p>
    <w:p w14:paraId="1DCBEA45" w14:textId="77777777" w:rsidR="00722DF3" w:rsidRPr="00900FA9" w:rsidRDefault="00722DF3" w:rsidP="00722DF3">
      <w:pPr>
        <w:ind w:left="567" w:hanging="567"/>
        <w:rPr>
          <w:caps/>
          <w:sz w:val="22"/>
          <w:szCs w:val="22"/>
        </w:rPr>
      </w:pPr>
    </w:p>
    <w:p w14:paraId="32E7166F"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rPr>
          <w:b/>
          <w:caps/>
          <w:sz w:val="22"/>
          <w:szCs w:val="22"/>
        </w:rPr>
      </w:pPr>
      <w:r w:rsidRPr="00900FA9">
        <w:rPr>
          <w:b/>
          <w:caps/>
          <w:sz w:val="22"/>
          <w:szCs w:val="22"/>
        </w:rPr>
        <w:t>8.</w:t>
      </w:r>
      <w:r w:rsidRPr="00900FA9">
        <w:rPr>
          <w:b/>
          <w:caps/>
          <w:sz w:val="22"/>
          <w:szCs w:val="22"/>
        </w:rPr>
        <w:tab/>
        <w:t>tinkamumo laikas</w:t>
      </w:r>
    </w:p>
    <w:p w14:paraId="66547118" w14:textId="77777777" w:rsidR="00722DF3" w:rsidRPr="00900FA9" w:rsidRDefault="00722DF3" w:rsidP="00722DF3">
      <w:pPr>
        <w:ind w:left="567" w:hanging="567"/>
        <w:rPr>
          <w:sz w:val="22"/>
          <w:szCs w:val="22"/>
        </w:rPr>
      </w:pPr>
    </w:p>
    <w:p w14:paraId="50839E94" w14:textId="77777777" w:rsidR="00722DF3" w:rsidRPr="00900FA9" w:rsidRDefault="000709AC" w:rsidP="00722DF3">
      <w:pPr>
        <w:ind w:left="567" w:hanging="567"/>
        <w:rPr>
          <w:sz w:val="22"/>
          <w:szCs w:val="22"/>
        </w:rPr>
      </w:pPr>
      <w:r w:rsidRPr="00900FA9">
        <w:rPr>
          <w:sz w:val="22"/>
          <w:szCs w:val="22"/>
        </w:rPr>
        <w:t>EXP</w:t>
      </w:r>
      <w:r w:rsidR="00722DF3" w:rsidRPr="00900FA9">
        <w:rPr>
          <w:sz w:val="22"/>
          <w:szCs w:val="22"/>
        </w:rPr>
        <w:t xml:space="preserve"> </w:t>
      </w:r>
      <w:r w:rsidR="00722DF3">
        <w:rPr>
          <w:sz w:val="22"/>
          <w:szCs w:val="22"/>
          <w:highlight w:val="lightGray"/>
        </w:rPr>
        <w:t>{MMMM/mm}</w:t>
      </w:r>
    </w:p>
    <w:p w14:paraId="64676D14" w14:textId="77777777" w:rsidR="00722DF3" w:rsidRPr="00900FA9" w:rsidRDefault="00722DF3" w:rsidP="00722DF3">
      <w:pPr>
        <w:ind w:left="567" w:hanging="567"/>
        <w:rPr>
          <w:sz w:val="22"/>
          <w:szCs w:val="22"/>
        </w:rPr>
      </w:pPr>
    </w:p>
    <w:p w14:paraId="6ED085E2" w14:textId="77777777" w:rsidR="00722DF3" w:rsidRPr="00900FA9" w:rsidRDefault="00722DF3" w:rsidP="00722DF3">
      <w:pPr>
        <w:ind w:left="567" w:hanging="567"/>
        <w:rPr>
          <w:sz w:val="22"/>
          <w:szCs w:val="22"/>
        </w:rPr>
      </w:pPr>
    </w:p>
    <w:p w14:paraId="50AD2556"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rPr>
          <w:b/>
          <w:caps/>
          <w:sz w:val="22"/>
          <w:szCs w:val="22"/>
        </w:rPr>
      </w:pPr>
      <w:r w:rsidRPr="00900FA9">
        <w:rPr>
          <w:b/>
          <w:caps/>
          <w:sz w:val="22"/>
          <w:szCs w:val="22"/>
        </w:rPr>
        <w:lastRenderedPageBreak/>
        <w:t>9.</w:t>
      </w:r>
      <w:r w:rsidRPr="00900FA9">
        <w:rPr>
          <w:b/>
          <w:caps/>
          <w:sz w:val="22"/>
          <w:szCs w:val="22"/>
        </w:rPr>
        <w:tab/>
        <w:t>SPECIALIOS laikymo sąlygos</w:t>
      </w:r>
    </w:p>
    <w:p w14:paraId="1D7E465C" w14:textId="77777777" w:rsidR="00D21ACC" w:rsidRPr="00900FA9" w:rsidRDefault="00D21ACC" w:rsidP="00722DF3">
      <w:pPr>
        <w:ind w:left="567" w:hanging="567"/>
        <w:rPr>
          <w:rFonts w:ascii="TimesNewRomanPSMT" w:eastAsia="Calibri" w:hAnsi="TimesNewRomanPSMT" w:cs="TimesNewRomanPSMT"/>
          <w:sz w:val="22"/>
          <w:szCs w:val="22"/>
          <w:lang w:eastAsia="lt-LT"/>
        </w:rPr>
      </w:pPr>
    </w:p>
    <w:p w14:paraId="105E0367" w14:textId="77777777" w:rsidR="00722DF3" w:rsidRPr="00900FA9" w:rsidRDefault="00050561" w:rsidP="00722DF3">
      <w:pPr>
        <w:ind w:left="567" w:hanging="567"/>
        <w:rPr>
          <w:rFonts w:ascii="TimesNewRomanPSMT" w:eastAsia="Calibri" w:hAnsi="TimesNewRomanPSMT" w:cs="TimesNewRomanPSMT"/>
          <w:sz w:val="22"/>
          <w:szCs w:val="22"/>
          <w:lang w:eastAsia="lt-LT"/>
        </w:rPr>
      </w:pPr>
      <w:r w:rsidRPr="00900FA9">
        <w:rPr>
          <w:rFonts w:ascii="TimesNewRomanPSMT" w:eastAsia="Calibri" w:hAnsi="TimesNewRomanPSMT" w:cs="TimesNewRomanPSMT"/>
          <w:sz w:val="22"/>
          <w:szCs w:val="22"/>
          <w:lang w:eastAsia="lt-LT"/>
        </w:rPr>
        <w:t>Laikyti ne aukštesnėje kaip 30</w:t>
      </w:r>
      <w:r w:rsidR="00D21ACC" w:rsidRPr="00900FA9">
        <w:rPr>
          <w:rFonts w:ascii="TimesNewRomanPSMT" w:eastAsia="Calibri" w:hAnsi="TimesNewRomanPSMT" w:cs="TimesNewRomanPSMT"/>
          <w:sz w:val="22"/>
          <w:szCs w:val="22"/>
          <w:lang w:eastAsia="lt-LT"/>
        </w:rPr>
        <w:t> </w:t>
      </w:r>
      <w:r w:rsidRPr="00900FA9">
        <w:rPr>
          <w:rFonts w:ascii="TimesNewRomanPSMT" w:eastAsia="Calibri" w:hAnsi="TimesNewRomanPSMT" w:cs="TimesNewRomanPSMT"/>
          <w:sz w:val="22"/>
          <w:szCs w:val="22"/>
          <w:lang w:eastAsia="lt-LT"/>
        </w:rPr>
        <w:t>°C temperatūroje.</w:t>
      </w:r>
    </w:p>
    <w:p w14:paraId="01B540F1" w14:textId="77777777" w:rsidR="00050561" w:rsidRPr="00900FA9" w:rsidRDefault="00050561" w:rsidP="00722DF3">
      <w:pPr>
        <w:ind w:left="567" w:hanging="567"/>
        <w:rPr>
          <w:sz w:val="22"/>
          <w:szCs w:val="22"/>
        </w:rPr>
      </w:pPr>
    </w:p>
    <w:p w14:paraId="21890BB5" w14:textId="77777777" w:rsidR="00722DF3" w:rsidRPr="00900FA9" w:rsidRDefault="00722DF3" w:rsidP="00722DF3">
      <w:pPr>
        <w:ind w:left="567" w:hanging="567"/>
        <w:rPr>
          <w:sz w:val="22"/>
          <w:szCs w:val="22"/>
        </w:rPr>
      </w:pPr>
    </w:p>
    <w:p w14:paraId="2192F467"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rPr>
          <w:b/>
          <w:caps/>
          <w:sz w:val="22"/>
          <w:szCs w:val="22"/>
        </w:rPr>
      </w:pPr>
      <w:r w:rsidRPr="00900FA9">
        <w:rPr>
          <w:b/>
          <w:caps/>
          <w:sz w:val="22"/>
          <w:szCs w:val="22"/>
        </w:rPr>
        <w:t>10.</w:t>
      </w:r>
      <w:r w:rsidRPr="00900FA9">
        <w:rPr>
          <w:b/>
          <w:caps/>
          <w:sz w:val="22"/>
          <w:szCs w:val="22"/>
        </w:rPr>
        <w:tab/>
        <w:t>specialios atsargumo priemonės</w:t>
      </w:r>
      <w:r w:rsidRPr="00900FA9">
        <w:rPr>
          <w:b/>
          <w:bCs/>
          <w:sz w:val="22"/>
          <w:szCs w:val="22"/>
        </w:rPr>
        <w:t xml:space="preserve"> DĖL NESUVARTOTO </w:t>
      </w:r>
      <w:r w:rsidRPr="00900FA9">
        <w:rPr>
          <w:b/>
          <w:bCs/>
          <w:caps/>
          <w:sz w:val="22"/>
          <w:szCs w:val="22"/>
        </w:rPr>
        <w:t>VAISTINIO PREPARATO ARBA JO ATLIEKŲ TVARKYMO</w:t>
      </w:r>
      <w:r w:rsidRPr="00900FA9">
        <w:rPr>
          <w:caps/>
          <w:sz w:val="22"/>
          <w:szCs w:val="22"/>
        </w:rPr>
        <w:t xml:space="preserve"> </w:t>
      </w:r>
      <w:r w:rsidRPr="00900FA9">
        <w:rPr>
          <w:b/>
          <w:caps/>
          <w:sz w:val="22"/>
          <w:szCs w:val="22"/>
        </w:rPr>
        <w:t>(jei reikia)</w:t>
      </w:r>
    </w:p>
    <w:p w14:paraId="1DB6CF23" w14:textId="77777777" w:rsidR="00722DF3" w:rsidRPr="00900FA9" w:rsidRDefault="00722DF3" w:rsidP="00722DF3">
      <w:pPr>
        <w:ind w:left="567" w:hanging="567"/>
        <w:rPr>
          <w:caps/>
          <w:sz w:val="22"/>
          <w:szCs w:val="22"/>
        </w:rPr>
      </w:pPr>
    </w:p>
    <w:p w14:paraId="093542A4" w14:textId="77777777" w:rsidR="00722DF3" w:rsidRPr="00900FA9" w:rsidRDefault="00722DF3" w:rsidP="00722DF3">
      <w:pPr>
        <w:ind w:left="567" w:hanging="567"/>
        <w:rPr>
          <w:caps/>
          <w:sz w:val="22"/>
          <w:szCs w:val="22"/>
        </w:rPr>
      </w:pPr>
    </w:p>
    <w:p w14:paraId="5B4A47A5"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rPr>
          <w:b/>
          <w:caps/>
          <w:sz w:val="22"/>
          <w:szCs w:val="22"/>
        </w:rPr>
      </w:pPr>
      <w:r w:rsidRPr="00900FA9">
        <w:rPr>
          <w:b/>
          <w:caps/>
          <w:sz w:val="22"/>
          <w:szCs w:val="22"/>
        </w:rPr>
        <w:t>11.</w:t>
      </w:r>
      <w:r w:rsidRPr="00900FA9">
        <w:rPr>
          <w:b/>
          <w:caps/>
          <w:sz w:val="22"/>
          <w:szCs w:val="22"/>
        </w:rPr>
        <w:tab/>
      </w:r>
      <w:r w:rsidR="00D21ACC" w:rsidRPr="00900FA9">
        <w:rPr>
          <w:b/>
          <w:caps/>
          <w:noProof/>
          <w:sz w:val="22"/>
          <w:szCs w:val="22"/>
        </w:rPr>
        <w:t>REGISTRUOTOJO</w:t>
      </w:r>
      <w:r w:rsidRPr="00900FA9">
        <w:rPr>
          <w:b/>
          <w:caps/>
          <w:sz w:val="22"/>
          <w:szCs w:val="22"/>
        </w:rPr>
        <w:t xml:space="preserve"> pavadinimas ir adresas</w:t>
      </w:r>
    </w:p>
    <w:p w14:paraId="4BAB7C60" w14:textId="77777777" w:rsidR="00722DF3" w:rsidRPr="00900FA9" w:rsidRDefault="00722DF3" w:rsidP="00722DF3">
      <w:pPr>
        <w:ind w:left="567" w:hanging="567"/>
        <w:rPr>
          <w:caps/>
          <w:sz w:val="22"/>
          <w:szCs w:val="22"/>
        </w:rPr>
      </w:pPr>
    </w:p>
    <w:p w14:paraId="0CCF5D3F" w14:textId="77777777" w:rsidR="00722DF3" w:rsidRPr="00900FA9" w:rsidRDefault="00722DF3" w:rsidP="00722DF3">
      <w:pPr>
        <w:rPr>
          <w:sz w:val="22"/>
          <w:szCs w:val="22"/>
        </w:rPr>
      </w:pPr>
      <w:r w:rsidRPr="00900FA9">
        <w:rPr>
          <w:sz w:val="22"/>
          <w:szCs w:val="22"/>
        </w:rPr>
        <w:t>BIONORICA SE</w:t>
      </w:r>
    </w:p>
    <w:p w14:paraId="0A3902B8" w14:textId="77777777" w:rsidR="00722DF3" w:rsidRPr="00900FA9" w:rsidRDefault="00722DF3" w:rsidP="00722DF3">
      <w:pPr>
        <w:rPr>
          <w:sz w:val="22"/>
          <w:szCs w:val="22"/>
        </w:rPr>
      </w:pPr>
      <w:r w:rsidRPr="00900FA9">
        <w:rPr>
          <w:sz w:val="22"/>
          <w:szCs w:val="22"/>
        </w:rPr>
        <w:t xml:space="preserve">Kerschensteinerstrasse 11-15 </w:t>
      </w:r>
    </w:p>
    <w:p w14:paraId="482A1599" w14:textId="2976EC7B" w:rsidR="00722DF3" w:rsidRPr="00900FA9" w:rsidRDefault="00722DF3" w:rsidP="00722DF3">
      <w:pPr>
        <w:rPr>
          <w:sz w:val="22"/>
          <w:szCs w:val="22"/>
        </w:rPr>
      </w:pPr>
      <w:r w:rsidRPr="00900FA9">
        <w:rPr>
          <w:sz w:val="22"/>
          <w:szCs w:val="22"/>
        </w:rPr>
        <w:t>92318 Neumarkt</w:t>
      </w:r>
    </w:p>
    <w:p w14:paraId="118B76BC" w14:textId="77777777" w:rsidR="00722DF3" w:rsidRPr="00900FA9" w:rsidRDefault="00722DF3" w:rsidP="00722DF3">
      <w:pPr>
        <w:ind w:left="567" w:hanging="567"/>
        <w:rPr>
          <w:sz w:val="22"/>
          <w:szCs w:val="22"/>
        </w:rPr>
      </w:pPr>
      <w:r w:rsidRPr="00900FA9">
        <w:rPr>
          <w:sz w:val="22"/>
          <w:szCs w:val="22"/>
        </w:rPr>
        <w:t>Vokietija</w:t>
      </w:r>
    </w:p>
    <w:p w14:paraId="2E56D035" w14:textId="77777777" w:rsidR="00722DF3" w:rsidRPr="00900FA9" w:rsidRDefault="00722DF3" w:rsidP="00722DF3">
      <w:pPr>
        <w:ind w:left="567" w:hanging="567"/>
        <w:rPr>
          <w:caps/>
          <w:sz w:val="22"/>
          <w:szCs w:val="22"/>
        </w:rPr>
      </w:pPr>
    </w:p>
    <w:p w14:paraId="537E46C9" w14:textId="77777777" w:rsidR="00722DF3" w:rsidRPr="00900FA9" w:rsidRDefault="00722DF3" w:rsidP="00722DF3">
      <w:pPr>
        <w:ind w:left="567" w:hanging="567"/>
        <w:rPr>
          <w:caps/>
          <w:sz w:val="22"/>
          <w:szCs w:val="22"/>
        </w:rPr>
      </w:pPr>
    </w:p>
    <w:p w14:paraId="2E6E7C70"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rPr>
          <w:b/>
          <w:caps/>
          <w:sz w:val="22"/>
          <w:szCs w:val="22"/>
        </w:rPr>
      </w:pPr>
      <w:r w:rsidRPr="00900FA9">
        <w:rPr>
          <w:b/>
          <w:caps/>
          <w:sz w:val="22"/>
          <w:szCs w:val="22"/>
        </w:rPr>
        <w:t>12.</w:t>
      </w:r>
      <w:r w:rsidRPr="00900FA9">
        <w:rPr>
          <w:b/>
          <w:caps/>
          <w:sz w:val="22"/>
          <w:szCs w:val="22"/>
        </w:rPr>
        <w:tab/>
      </w:r>
      <w:r w:rsidR="00D21ACC" w:rsidRPr="00900FA9">
        <w:rPr>
          <w:b/>
          <w:noProof/>
          <w:sz w:val="22"/>
          <w:szCs w:val="22"/>
        </w:rPr>
        <w:t>REGISTRACIJOS PAŽYMĖJIMO NUMERIS (-IAI)</w:t>
      </w:r>
    </w:p>
    <w:p w14:paraId="5FA8B259" w14:textId="77777777" w:rsidR="00722DF3" w:rsidRPr="00900FA9" w:rsidRDefault="00722DF3" w:rsidP="00722DF3">
      <w:pPr>
        <w:ind w:left="567" w:hanging="567"/>
        <w:rPr>
          <w:sz w:val="22"/>
          <w:szCs w:val="22"/>
        </w:rPr>
      </w:pPr>
    </w:p>
    <w:p w14:paraId="65CEDC1E" w14:textId="77777777" w:rsidR="00722DF3" w:rsidRPr="00900FA9" w:rsidRDefault="00722DF3" w:rsidP="00722DF3">
      <w:pPr>
        <w:ind w:left="567" w:hanging="567"/>
        <w:rPr>
          <w:sz w:val="22"/>
          <w:szCs w:val="22"/>
        </w:rPr>
      </w:pPr>
      <w:r w:rsidRPr="0055364D">
        <w:rPr>
          <w:sz w:val="22"/>
          <w:szCs w:val="22"/>
          <w:highlight w:val="lightGray"/>
        </w:rPr>
        <w:t>N20 –</w:t>
      </w:r>
      <w:r w:rsidRPr="00900FA9">
        <w:rPr>
          <w:sz w:val="22"/>
          <w:szCs w:val="22"/>
        </w:rPr>
        <w:t xml:space="preserve"> LT/1/93/1703/001</w:t>
      </w:r>
    </w:p>
    <w:p w14:paraId="4BDF584B" w14:textId="77777777" w:rsidR="00722DF3" w:rsidRPr="0055364D" w:rsidRDefault="00722DF3" w:rsidP="00722DF3">
      <w:pPr>
        <w:ind w:left="567" w:hanging="567"/>
        <w:rPr>
          <w:sz w:val="22"/>
          <w:szCs w:val="22"/>
          <w:highlight w:val="lightGray"/>
        </w:rPr>
      </w:pPr>
      <w:r w:rsidRPr="0055364D">
        <w:rPr>
          <w:sz w:val="22"/>
          <w:szCs w:val="22"/>
          <w:highlight w:val="lightGray"/>
        </w:rPr>
        <w:t>N50 – LT/1/93/1703/002</w:t>
      </w:r>
    </w:p>
    <w:p w14:paraId="524B1694" w14:textId="77777777" w:rsidR="00722DF3" w:rsidRPr="0055364D" w:rsidRDefault="00722DF3" w:rsidP="00722DF3">
      <w:pPr>
        <w:ind w:left="567" w:hanging="567"/>
        <w:rPr>
          <w:sz w:val="22"/>
          <w:szCs w:val="22"/>
          <w:highlight w:val="lightGray"/>
        </w:rPr>
      </w:pPr>
      <w:r w:rsidRPr="0055364D">
        <w:rPr>
          <w:sz w:val="22"/>
          <w:szCs w:val="22"/>
          <w:highlight w:val="lightGray"/>
        </w:rPr>
        <w:t>N100 – LT/1/93/1703/003</w:t>
      </w:r>
    </w:p>
    <w:p w14:paraId="25AE03BC" w14:textId="77777777" w:rsidR="00722DF3" w:rsidRPr="00900FA9" w:rsidRDefault="00722DF3" w:rsidP="00722DF3">
      <w:pPr>
        <w:ind w:left="567" w:hanging="567"/>
        <w:rPr>
          <w:sz w:val="22"/>
          <w:szCs w:val="22"/>
        </w:rPr>
      </w:pPr>
      <w:r w:rsidRPr="0055364D">
        <w:rPr>
          <w:sz w:val="22"/>
          <w:szCs w:val="22"/>
          <w:highlight w:val="lightGray"/>
        </w:rPr>
        <w:t>N500 – LT/1/93/1703/004 (ligoninėms)</w:t>
      </w:r>
    </w:p>
    <w:p w14:paraId="1FD20037" w14:textId="77777777" w:rsidR="00722DF3" w:rsidRPr="00900FA9" w:rsidRDefault="00722DF3" w:rsidP="00722DF3">
      <w:pPr>
        <w:ind w:left="567" w:hanging="567"/>
        <w:rPr>
          <w:sz w:val="22"/>
          <w:szCs w:val="22"/>
        </w:rPr>
      </w:pPr>
    </w:p>
    <w:p w14:paraId="565F0B4E" w14:textId="77777777" w:rsidR="00722DF3" w:rsidRPr="00900FA9" w:rsidRDefault="00722DF3" w:rsidP="00722DF3">
      <w:pPr>
        <w:ind w:left="567" w:hanging="567"/>
        <w:rPr>
          <w:sz w:val="22"/>
          <w:szCs w:val="22"/>
        </w:rPr>
      </w:pPr>
    </w:p>
    <w:p w14:paraId="17419A90"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rPr>
          <w:b/>
          <w:caps/>
          <w:sz w:val="22"/>
          <w:szCs w:val="22"/>
        </w:rPr>
      </w:pPr>
      <w:r w:rsidRPr="00900FA9">
        <w:rPr>
          <w:b/>
          <w:caps/>
          <w:sz w:val="22"/>
          <w:szCs w:val="22"/>
        </w:rPr>
        <w:t>13.</w:t>
      </w:r>
      <w:r w:rsidRPr="00900FA9">
        <w:rPr>
          <w:b/>
          <w:caps/>
          <w:sz w:val="22"/>
          <w:szCs w:val="22"/>
        </w:rPr>
        <w:tab/>
        <w:t>serijos numeris</w:t>
      </w:r>
    </w:p>
    <w:p w14:paraId="4AD33704" w14:textId="77777777" w:rsidR="00722DF3" w:rsidRPr="00900FA9" w:rsidRDefault="00722DF3" w:rsidP="00722DF3">
      <w:pPr>
        <w:ind w:left="567" w:hanging="567"/>
        <w:rPr>
          <w:sz w:val="22"/>
          <w:szCs w:val="22"/>
        </w:rPr>
      </w:pPr>
    </w:p>
    <w:p w14:paraId="23F270D7" w14:textId="77777777" w:rsidR="00722DF3" w:rsidRPr="00900FA9" w:rsidRDefault="000709AC" w:rsidP="00722DF3">
      <w:pPr>
        <w:ind w:left="567" w:hanging="567"/>
        <w:rPr>
          <w:sz w:val="22"/>
          <w:szCs w:val="22"/>
        </w:rPr>
      </w:pPr>
      <w:r w:rsidRPr="00900FA9">
        <w:rPr>
          <w:sz w:val="22"/>
          <w:szCs w:val="22"/>
        </w:rPr>
        <w:t xml:space="preserve">Lot </w:t>
      </w:r>
      <w:r w:rsidR="00C82060">
        <w:rPr>
          <w:szCs w:val="22"/>
          <w:highlight w:val="lightGray"/>
        </w:rPr>
        <w:t>{numeris}</w:t>
      </w:r>
    </w:p>
    <w:p w14:paraId="26DFC086" w14:textId="77777777" w:rsidR="00722DF3" w:rsidRPr="00900FA9" w:rsidRDefault="00722DF3" w:rsidP="00722DF3">
      <w:pPr>
        <w:ind w:left="567" w:hanging="567"/>
        <w:rPr>
          <w:sz w:val="22"/>
          <w:szCs w:val="22"/>
        </w:rPr>
      </w:pPr>
    </w:p>
    <w:p w14:paraId="70E9950A" w14:textId="77777777" w:rsidR="00722DF3" w:rsidRPr="00900FA9" w:rsidRDefault="00722DF3" w:rsidP="00722DF3">
      <w:pPr>
        <w:ind w:left="567" w:hanging="567"/>
        <w:rPr>
          <w:sz w:val="22"/>
          <w:szCs w:val="22"/>
        </w:rPr>
      </w:pPr>
    </w:p>
    <w:p w14:paraId="4C07A1F5"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rPr>
          <w:b/>
          <w:caps/>
          <w:sz w:val="22"/>
          <w:szCs w:val="22"/>
        </w:rPr>
      </w:pPr>
      <w:r w:rsidRPr="00900FA9">
        <w:rPr>
          <w:b/>
          <w:caps/>
          <w:sz w:val="22"/>
          <w:szCs w:val="22"/>
        </w:rPr>
        <w:t>14.</w:t>
      </w:r>
      <w:r w:rsidRPr="00900FA9">
        <w:rPr>
          <w:b/>
          <w:caps/>
          <w:sz w:val="22"/>
          <w:szCs w:val="22"/>
        </w:rPr>
        <w:tab/>
        <w:t xml:space="preserve">PARDAVIMO </w:t>
      </w:r>
      <w:r w:rsidR="00C338AD" w:rsidRPr="00900FA9">
        <w:rPr>
          <w:b/>
          <w:noProof/>
          <w:sz w:val="22"/>
          <w:szCs w:val="22"/>
        </w:rPr>
        <w:t xml:space="preserve">(IŠDAVIMO) </w:t>
      </w:r>
      <w:r w:rsidRPr="00900FA9">
        <w:rPr>
          <w:b/>
          <w:caps/>
          <w:sz w:val="22"/>
          <w:szCs w:val="22"/>
        </w:rPr>
        <w:t>tvarka</w:t>
      </w:r>
    </w:p>
    <w:p w14:paraId="5BDD219F" w14:textId="77777777" w:rsidR="00722DF3" w:rsidRPr="00900FA9" w:rsidRDefault="00722DF3" w:rsidP="00722DF3">
      <w:pPr>
        <w:ind w:left="567" w:hanging="567"/>
        <w:rPr>
          <w:sz w:val="22"/>
          <w:szCs w:val="22"/>
        </w:rPr>
      </w:pPr>
    </w:p>
    <w:p w14:paraId="4D5FC700" w14:textId="77777777" w:rsidR="00722DF3" w:rsidRPr="00900FA9" w:rsidRDefault="00722DF3" w:rsidP="00722DF3">
      <w:pPr>
        <w:ind w:left="567" w:hanging="567"/>
        <w:rPr>
          <w:sz w:val="22"/>
          <w:szCs w:val="22"/>
        </w:rPr>
      </w:pPr>
      <w:r w:rsidRPr="00900FA9">
        <w:rPr>
          <w:sz w:val="22"/>
          <w:szCs w:val="22"/>
        </w:rPr>
        <w:t>Nereceptinis vaistas.</w:t>
      </w:r>
    </w:p>
    <w:p w14:paraId="6E62169A" w14:textId="77777777" w:rsidR="00722DF3" w:rsidRPr="00900FA9" w:rsidRDefault="00722DF3" w:rsidP="00722DF3">
      <w:pPr>
        <w:ind w:left="567" w:hanging="567"/>
        <w:rPr>
          <w:sz w:val="22"/>
          <w:szCs w:val="22"/>
        </w:rPr>
      </w:pPr>
    </w:p>
    <w:p w14:paraId="4409F659" w14:textId="77777777" w:rsidR="00722DF3" w:rsidRPr="00900FA9" w:rsidRDefault="00722DF3" w:rsidP="00722DF3">
      <w:pPr>
        <w:ind w:left="567" w:hanging="567"/>
        <w:rPr>
          <w:sz w:val="22"/>
          <w:szCs w:val="22"/>
        </w:rPr>
      </w:pPr>
    </w:p>
    <w:p w14:paraId="4D3C9D75"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rPr>
          <w:b/>
          <w:caps/>
          <w:sz w:val="22"/>
          <w:szCs w:val="22"/>
        </w:rPr>
      </w:pPr>
      <w:r w:rsidRPr="00900FA9">
        <w:rPr>
          <w:b/>
          <w:caps/>
          <w:sz w:val="22"/>
          <w:szCs w:val="22"/>
        </w:rPr>
        <w:t>15.</w:t>
      </w:r>
      <w:r w:rsidRPr="00900FA9">
        <w:rPr>
          <w:b/>
          <w:caps/>
          <w:sz w:val="22"/>
          <w:szCs w:val="22"/>
        </w:rPr>
        <w:tab/>
        <w:t>vartojimo instrukcijA</w:t>
      </w:r>
    </w:p>
    <w:p w14:paraId="29716547" w14:textId="77777777" w:rsidR="00722DF3" w:rsidRPr="00900FA9" w:rsidRDefault="00722DF3" w:rsidP="00722DF3">
      <w:pPr>
        <w:pStyle w:val="Pagrindinistekstas"/>
        <w:spacing w:after="0"/>
        <w:rPr>
          <w:szCs w:val="22"/>
        </w:rPr>
      </w:pPr>
    </w:p>
    <w:p w14:paraId="7E470B1D" w14:textId="77777777" w:rsidR="00722DF3" w:rsidRPr="00900FA9" w:rsidRDefault="009E2E78" w:rsidP="00722DF3">
      <w:pPr>
        <w:pStyle w:val="Pagrindinistekstas"/>
        <w:spacing w:after="0"/>
        <w:rPr>
          <w:szCs w:val="22"/>
        </w:rPr>
      </w:pPr>
      <w:r w:rsidRPr="00900FA9">
        <w:rPr>
          <w:szCs w:val="22"/>
        </w:rPr>
        <w:t>Vartojamas tirštam nosiaryklės sekretui skystinti sergant ūminiu arba paūmėjusiu lėtiniu prienosinių ančių uždegimu (sinusitu).</w:t>
      </w:r>
    </w:p>
    <w:p w14:paraId="06824BD4" w14:textId="77777777" w:rsidR="00722DF3" w:rsidRPr="00900FA9" w:rsidRDefault="00722DF3" w:rsidP="00722DF3">
      <w:pPr>
        <w:jc w:val="both"/>
        <w:rPr>
          <w:sz w:val="22"/>
          <w:szCs w:val="22"/>
        </w:rPr>
      </w:pPr>
      <w:r w:rsidRPr="00900FA9">
        <w:rPr>
          <w:b/>
          <w:bCs/>
          <w:sz w:val="22"/>
          <w:szCs w:val="22"/>
        </w:rPr>
        <w:t>Dozavimas.</w:t>
      </w:r>
      <w:r w:rsidRPr="00900FA9">
        <w:rPr>
          <w:sz w:val="22"/>
          <w:szCs w:val="22"/>
        </w:rPr>
        <w:t xml:space="preserve"> Suaugusie</w:t>
      </w:r>
      <w:r w:rsidR="009E2E78" w:rsidRPr="00900FA9">
        <w:rPr>
          <w:sz w:val="22"/>
          <w:szCs w:val="22"/>
        </w:rPr>
        <w:t>sie</w:t>
      </w:r>
      <w:r w:rsidRPr="00900FA9">
        <w:rPr>
          <w:sz w:val="22"/>
          <w:szCs w:val="22"/>
        </w:rPr>
        <w:t>ms ir paaugliams nuo 12</w:t>
      </w:r>
      <w:r w:rsidR="00D21ACC" w:rsidRPr="00900FA9">
        <w:rPr>
          <w:sz w:val="22"/>
          <w:szCs w:val="22"/>
        </w:rPr>
        <w:t> </w:t>
      </w:r>
      <w:r w:rsidRPr="00900FA9">
        <w:rPr>
          <w:sz w:val="22"/>
          <w:szCs w:val="22"/>
        </w:rPr>
        <w:t>metų gerti po 1</w:t>
      </w:r>
      <w:r w:rsidR="00D21ACC" w:rsidRPr="00900FA9">
        <w:rPr>
          <w:sz w:val="22"/>
          <w:szCs w:val="22"/>
        </w:rPr>
        <w:t> </w:t>
      </w:r>
      <w:r w:rsidRPr="00900FA9">
        <w:rPr>
          <w:sz w:val="22"/>
          <w:szCs w:val="22"/>
        </w:rPr>
        <w:t>tabletę 3 kartus per parą.</w:t>
      </w:r>
    </w:p>
    <w:p w14:paraId="4FA3B3E5" w14:textId="77777777" w:rsidR="00722DF3" w:rsidRPr="00900FA9" w:rsidRDefault="00722DF3" w:rsidP="00722DF3">
      <w:pPr>
        <w:jc w:val="both"/>
        <w:rPr>
          <w:sz w:val="22"/>
          <w:szCs w:val="22"/>
        </w:rPr>
      </w:pPr>
    </w:p>
    <w:p w14:paraId="563934A7" w14:textId="77777777" w:rsidR="00722DF3" w:rsidRPr="00900FA9" w:rsidRDefault="00722DF3" w:rsidP="00722DF3">
      <w:pPr>
        <w:jc w:val="both"/>
        <w:rPr>
          <w:sz w:val="22"/>
          <w:szCs w:val="22"/>
        </w:rPr>
      </w:pPr>
    </w:p>
    <w:p w14:paraId="6BA5CA0D"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rPr>
          <w:b/>
          <w:caps/>
          <w:sz w:val="22"/>
          <w:szCs w:val="22"/>
        </w:rPr>
      </w:pPr>
      <w:r w:rsidRPr="00900FA9">
        <w:rPr>
          <w:b/>
          <w:caps/>
          <w:sz w:val="22"/>
          <w:szCs w:val="22"/>
        </w:rPr>
        <w:t>16.</w:t>
      </w:r>
      <w:r w:rsidRPr="00900FA9">
        <w:rPr>
          <w:b/>
          <w:caps/>
          <w:sz w:val="22"/>
          <w:szCs w:val="22"/>
        </w:rPr>
        <w:tab/>
        <w:t>INFORMACIJA Brailio raštu</w:t>
      </w:r>
    </w:p>
    <w:p w14:paraId="52453754" w14:textId="77777777" w:rsidR="00722DF3" w:rsidRPr="00900FA9" w:rsidRDefault="00722DF3" w:rsidP="00722DF3">
      <w:pPr>
        <w:pStyle w:val="Pagrindinistekstas"/>
        <w:spacing w:after="0"/>
        <w:rPr>
          <w:szCs w:val="22"/>
        </w:rPr>
      </w:pPr>
    </w:p>
    <w:p w14:paraId="44686CDA" w14:textId="77777777" w:rsidR="00722DF3" w:rsidRPr="00900FA9" w:rsidRDefault="00C338AD" w:rsidP="00722DF3">
      <w:pPr>
        <w:pStyle w:val="Pagrindinistekstas"/>
        <w:spacing w:after="0"/>
        <w:rPr>
          <w:szCs w:val="22"/>
        </w:rPr>
      </w:pPr>
      <w:r w:rsidRPr="00900FA9">
        <w:rPr>
          <w:szCs w:val="22"/>
        </w:rPr>
        <w:t>s</w:t>
      </w:r>
      <w:r w:rsidR="00722DF3" w:rsidRPr="00900FA9">
        <w:rPr>
          <w:szCs w:val="22"/>
        </w:rPr>
        <w:t>inupret forte</w:t>
      </w:r>
    </w:p>
    <w:p w14:paraId="7524D124" w14:textId="77777777" w:rsidR="00722DF3" w:rsidRPr="00900FA9" w:rsidRDefault="00722DF3" w:rsidP="00722DF3">
      <w:pPr>
        <w:pStyle w:val="Pagrindinistekstas"/>
        <w:spacing w:after="0"/>
        <w:rPr>
          <w:szCs w:val="22"/>
        </w:rPr>
      </w:pPr>
    </w:p>
    <w:p w14:paraId="20784C23" w14:textId="77777777" w:rsidR="000709AC" w:rsidRPr="00900FA9" w:rsidRDefault="000709AC" w:rsidP="000709AC">
      <w:pPr>
        <w:rPr>
          <w:noProof/>
          <w:szCs w:val="22"/>
          <w:shd w:val="clear" w:color="auto" w:fill="CCCCCC"/>
        </w:rPr>
      </w:pPr>
    </w:p>
    <w:p w14:paraId="420DB082" w14:textId="77777777" w:rsidR="000709AC" w:rsidRPr="00900FA9" w:rsidRDefault="000709AC" w:rsidP="000709AC">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sidRPr="00900FA9">
        <w:rPr>
          <w:b/>
          <w:noProof/>
        </w:rPr>
        <w:t>17.</w:t>
      </w:r>
      <w:r w:rsidRPr="00900FA9">
        <w:rPr>
          <w:b/>
          <w:noProof/>
        </w:rPr>
        <w:tab/>
        <w:t>UNIKALUS IDENTIFIKATORIUS – 2D BRŪKŠNINIS KODAS</w:t>
      </w:r>
    </w:p>
    <w:p w14:paraId="2239443E" w14:textId="77777777" w:rsidR="000709AC" w:rsidRPr="00900FA9" w:rsidRDefault="000709AC" w:rsidP="000709AC">
      <w:pPr>
        <w:rPr>
          <w:noProof/>
        </w:rPr>
      </w:pPr>
    </w:p>
    <w:p w14:paraId="09FBD046" w14:textId="077069E0" w:rsidR="000709AC" w:rsidRDefault="000709AC" w:rsidP="000709AC">
      <w:pPr>
        <w:rPr>
          <w:noProof/>
          <w:highlight w:val="lightGray"/>
        </w:rPr>
      </w:pPr>
      <w:r>
        <w:rPr>
          <w:noProof/>
          <w:highlight w:val="lightGray"/>
        </w:rPr>
        <w:t>Duomenys nebūtini.</w:t>
      </w:r>
    </w:p>
    <w:p w14:paraId="1C71C76D" w14:textId="77777777" w:rsidR="000709AC" w:rsidRPr="00900FA9" w:rsidRDefault="000709AC" w:rsidP="000709AC">
      <w:pPr>
        <w:rPr>
          <w:noProof/>
        </w:rPr>
      </w:pPr>
    </w:p>
    <w:p w14:paraId="53FC6AB3" w14:textId="77777777" w:rsidR="000709AC" w:rsidRPr="00900FA9" w:rsidRDefault="000709AC" w:rsidP="000709AC">
      <w:pPr>
        <w:rPr>
          <w:noProof/>
        </w:rPr>
      </w:pPr>
    </w:p>
    <w:p w14:paraId="15964785" w14:textId="77777777" w:rsidR="000709AC" w:rsidRPr="00900FA9" w:rsidRDefault="000709AC" w:rsidP="00B146C5">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sidRPr="00900FA9">
        <w:rPr>
          <w:b/>
          <w:noProof/>
        </w:rPr>
        <w:t>18.</w:t>
      </w:r>
      <w:r w:rsidRPr="00900FA9">
        <w:rPr>
          <w:b/>
          <w:noProof/>
        </w:rPr>
        <w:tab/>
        <w:t>UNIKALUS IDENTIFIKATORIUS – ŽMONĖMS SUPRANTAMI DUOMENYS</w:t>
      </w:r>
    </w:p>
    <w:p w14:paraId="414281C6" w14:textId="77777777" w:rsidR="000709AC" w:rsidRPr="00900FA9" w:rsidRDefault="000709AC" w:rsidP="000709AC">
      <w:pPr>
        <w:rPr>
          <w:noProof/>
        </w:rPr>
      </w:pPr>
    </w:p>
    <w:p w14:paraId="2F795535" w14:textId="042969E4" w:rsidR="00722DF3" w:rsidRPr="00900FA9" w:rsidRDefault="000709AC" w:rsidP="00B146C5">
      <w:pPr>
        <w:rPr>
          <w:szCs w:val="22"/>
        </w:rPr>
      </w:pPr>
      <w:r>
        <w:rPr>
          <w:noProof/>
          <w:highlight w:val="lightGray"/>
          <w:shd w:val="clear" w:color="auto" w:fill="CCCCCC"/>
        </w:rPr>
        <w:lastRenderedPageBreak/>
        <w:t>Duomenys nebūtini.</w:t>
      </w:r>
    </w:p>
    <w:p w14:paraId="5CC6A8A5" w14:textId="77777777" w:rsidR="00722DF3" w:rsidRPr="00900FA9" w:rsidRDefault="00722DF3" w:rsidP="00722DF3">
      <w:pPr>
        <w:pStyle w:val="Pagrindinistekstas"/>
        <w:spacing w:after="0"/>
        <w:rPr>
          <w:szCs w:val="22"/>
        </w:rPr>
      </w:pPr>
      <w:r w:rsidRPr="00900FA9">
        <w:rPr>
          <w:szCs w:val="22"/>
        </w:rPr>
        <w:br w:type="page"/>
      </w:r>
    </w:p>
    <w:p w14:paraId="4C40AC57"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900FA9">
        <w:rPr>
          <w:b/>
          <w:sz w:val="22"/>
          <w:szCs w:val="22"/>
        </w:rPr>
        <w:lastRenderedPageBreak/>
        <w:t xml:space="preserve">MINIMALI </w:t>
      </w:r>
      <w:r w:rsidRPr="00900FA9">
        <w:rPr>
          <w:b/>
          <w:caps/>
          <w:sz w:val="22"/>
          <w:szCs w:val="22"/>
        </w:rPr>
        <w:t xml:space="preserve">informacija ant </w:t>
      </w:r>
      <w:r w:rsidRPr="00900FA9">
        <w:rPr>
          <w:b/>
          <w:sz w:val="22"/>
          <w:szCs w:val="22"/>
        </w:rPr>
        <w:t>LIZDINIŲ PLOKŠTELIŲ</w:t>
      </w:r>
    </w:p>
    <w:p w14:paraId="68205CBF"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outlineLvl w:val="0"/>
        <w:rPr>
          <w:b/>
          <w:sz w:val="22"/>
          <w:szCs w:val="22"/>
        </w:rPr>
      </w:pPr>
    </w:p>
    <w:p w14:paraId="3C92EEBE"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900FA9">
        <w:rPr>
          <w:b/>
          <w:sz w:val="22"/>
          <w:szCs w:val="22"/>
        </w:rPr>
        <w:t>LIZDINĖ PLOKŠTELĖ</w:t>
      </w:r>
    </w:p>
    <w:p w14:paraId="6BDDC351" w14:textId="77777777" w:rsidR="00722DF3" w:rsidRPr="00900FA9" w:rsidRDefault="00722DF3" w:rsidP="00722DF3">
      <w:pPr>
        <w:ind w:left="567" w:hanging="567"/>
        <w:rPr>
          <w:caps/>
          <w:sz w:val="22"/>
          <w:szCs w:val="22"/>
        </w:rPr>
      </w:pPr>
    </w:p>
    <w:p w14:paraId="359AE187" w14:textId="77777777" w:rsidR="00722DF3" w:rsidRPr="00900FA9" w:rsidRDefault="00722DF3" w:rsidP="00722DF3">
      <w:pPr>
        <w:ind w:left="567" w:hanging="567"/>
        <w:rPr>
          <w:caps/>
          <w:sz w:val="22"/>
          <w:szCs w:val="22"/>
        </w:rPr>
      </w:pPr>
    </w:p>
    <w:p w14:paraId="11CACF7D"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900FA9">
        <w:rPr>
          <w:b/>
          <w:caps/>
          <w:sz w:val="22"/>
          <w:szCs w:val="22"/>
        </w:rPr>
        <w:t>1.</w:t>
      </w:r>
      <w:r w:rsidRPr="00900FA9">
        <w:rPr>
          <w:b/>
          <w:caps/>
          <w:sz w:val="22"/>
          <w:szCs w:val="22"/>
        </w:rPr>
        <w:tab/>
        <w:t>Vaistinio preparato pavadinimas</w:t>
      </w:r>
    </w:p>
    <w:p w14:paraId="2C86A0EA" w14:textId="77777777" w:rsidR="00722DF3" w:rsidRPr="00900FA9" w:rsidRDefault="00722DF3" w:rsidP="00722DF3">
      <w:pPr>
        <w:ind w:left="567" w:hanging="567"/>
        <w:rPr>
          <w:sz w:val="22"/>
          <w:szCs w:val="22"/>
        </w:rPr>
      </w:pPr>
    </w:p>
    <w:p w14:paraId="43D7F4D1" w14:textId="77777777" w:rsidR="00722DF3" w:rsidRPr="00900FA9" w:rsidRDefault="00722DF3" w:rsidP="00722DF3">
      <w:pPr>
        <w:ind w:left="567" w:hanging="567"/>
        <w:rPr>
          <w:sz w:val="22"/>
          <w:szCs w:val="22"/>
        </w:rPr>
      </w:pPr>
      <w:r w:rsidRPr="00900FA9">
        <w:rPr>
          <w:sz w:val="22"/>
          <w:szCs w:val="22"/>
        </w:rPr>
        <w:t>Sinupret forte dengtos tabletės</w:t>
      </w:r>
    </w:p>
    <w:p w14:paraId="4ED7DE86" w14:textId="77777777" w:rsidR="00722DF3" w:rsidRPr="00900FA9" w:rsidRDefault="00722DF3" w:rsidP="00722DF3">
      <w:pPr>
        <w:ind w:left="567" w:hanging="567"/>
        <w:rPr>
          <w:sz w:val="22"/>
          <w:szCs w:val="22"/>
        </w:rPr>
      </w:pPr>
    </w:p>
    <w:p w14:paraId="4A80AA66" w14:textId="77777777" w:rsidR="00722DF3" w:rsidRPr="00900FA9" w:rsidRDefault="00722DF3" w:rsidP="00722DF3">
      <w:pPr>
        <w:ind w:left="567" w:hanging="567"/>
        <w:rPr>
          <w:sz w:val="22"/>
          <w:szCs w:val="22"/>
        </w:rPr>
      </w:pPr>
    </w:p>
    <w:p w14:paraId="4515DE3A"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900FA9">
        <w:rPr>
          <w:b/>
          <w:sz w:val="22"/>
          <w:szCs w:val="22"/>
        </w:rPr>
        <w:t>2.</w:t>
      </w:r>
      <w:r w:rsidRPr="00900FA9">
        <w:rPr>
          <w:b/>
          <w:sz w:val="22"/>
          <w:szCs w:val="22"/>
        </w:rPr>
        <w:tab/>
      </w:r>
      <w:r w:rsidR="00C82060" w:rsidRPr="00900FA9">
        <w:rPr>
          <w:b/>
          <w:caps/>
          <w:sz w:val="22"/>
          <w:szCs w:val="22"/>
        </w:rPr>
        <w:t>REGISTRUOTOJO</w:t>
      </w:r>
      <w:r w:rsidRPr="00900FA9">
        <w:rPr>
          <w:b/>
          <w:caps/>
          <w:sz w:val="22"/>
          <w:szCs w:val="22"/>
        </w:rPr>
        <w:t xml:space="preserve"> pavadinimas </w:t>
      </w:r>
    </w:p>
    <w:p w14:paraId="72FB225F" w14:textId="77777777" w:rsidR="00722DF3" w:rsidRPr="00900FA9" w:rsidRDefault="00722DF3" w:rsidP="00722DF3">
      <w:pPr>
        <w:ind w:left="567" w:hanging="567"/>
        <w:rPr>
          <w:sz w:val="22"/>
          <w:szCs w:val="22"/>
        </w:rPr>
      </w:pPr>
    </w:p>
    <w:p w14:paraId="27628568" w14:textId="6CA2150B" w:rsidR="00722DF3" w:rsidRPr="00900FA9" w:rsidRDefault="00F56DA6" w:rsidP="00722DF3">
      <w:pPr>
        <w:ind w:left="567" w:hanging="567"/>
        <w:rPr>
          <w:sz w:val="22"/>
          <w:szCs w:val="22"/>
        </w:rPr>
      </w:pPr>
      <w:r w:rsidRPr="00900FA9">
        <w:rPr>
          <w:sz w:val="22"/>
          <w:szCs w:val="22"/>
        </w:rPr>
        <w:t>BIONORICA SE</w:t>
      </w:r>
    </w:p>
    <w:p w14:paraId="09A4BA08" w14:textId="77777777" w:rsidR="00722DF3" w:rsidRPr="00900FA9" w:rsidRDefault="00722DF3" w:rsidP="00722DF3">
      <w:pPr>
        <w:ind w:left="567" w:hanging="567"/>
        <w:rPr>
          <w:sz w:val="22"/>
          <w:szCs w:val="22"/>
        </w:rPr>
      </w:pPr>
    </w:p>
    <w:p w14:paraId="0F8170D1" w14:textId="77777777" w:rsidR="00722DF3" w:rsidRPr="00900FA9" w:rsidRDefault="00722DF3" w:rsidP="00722DF3">
      <w:pPr>
        <w:ind w:left="567" w:hanging="567"/>
        <w:rPr>
          <w:sz w:val="22"/>
          <w:szCs w:val="22"/>
        </w:rPr>
      </w:pPr>
    </w:p>
    <w:p w14:paraId="73D1C655"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900FA9">
        <w:rPr>
          <w:b/>
          <w:sz w:val="22"/>
          <w:szCs w:val="22"/>
        </w:rPr>
        <w:t>3.</w:t>
      </w:r>
      <w:r w:rsidRPr="00900FA9">
        <w:rPr>
          <w:b/>
          <w:sz w:val="22"/>
          <w:szCs w:val="22"/>
        </w:rPr>
        <w:tab/>
      </w:r>
      <w:r w:rsidRPr="00900FA9">
        <w:rPr>
          <w:b/>
          <w:caps/>
          <w:sz w:val="22"/>
          <w:szCs w:val="22"/>
        </w:rPr>
        <w:t>tinkamumo laikas</w:t>
      </w:r>
    </w:p>
    <w:p w14:paraId="51B2A4DD" w14:textId="77777777" w:rsidR="00722DF3" w:rsidRPr="00900FA9" w:rsidRDefault="00722DF3" w:rsidP="00722DF3">
      <w:pPr>
        <w:ind w:left="567" w:hanging="567"/>
        <w:rPr>
          <w:sz w:val="22"/>
          <w:szCs w:val="22"/>
        </w:rPr>
      </w:pPr>
    </w:p>
    <w:p w14:paraId="4D6B8109" w14:textId="77777777" w:rsidR="00722DF3" w:rsidRPr="00900FA9" w:rsidRDefault="000709AC" w:rsidP="00722DF3">
      <w:pPr>
        <w:ind w:left="567" w:hanging="567"/>
        <w:rPr>
          <w:sz w:val="22"/>
          <w:szCs w:val="22"/>
        </w:rPr>
      </w:pPr>
      <w:r>
        <w:rPr>
          <w:sz w:val="22"/>
          <w:szCs w:val="22"/>
          <w:highlight w:val="lightGray"/>
        </w:rPr>
        <w:t xml:space="preserve">EXP </w:t>
      </w:r>
      <w:r w:rsidR="00722DF3">
        <w:rPr>
          <w:sz w:val="22"/>
          <w:szCs w:val="22"/>
          <w:highlight w:val="lightGray"/>
        </w:rPr>
        <w:t>{MMMM/mm}</w:t>
      </w:r>
    </w:p>
    <w:p w14:paraId="30420C70" w14:textId="77777777" w:rsidR="00722DF3" w:rsidRPr="00900FA9" w:rsidRDefault="00722DF3" w:rsidP="00722DF3">
      <w:pPr>
        <w:ind w:left="567" w:hanging="567"/>
        <w:rPr>
          <w:sz w:val="22"/>
          <w:szCs w:val="22"/>
        </w:rPr>
      </w:pPr>
    </w:p>
    <w:p w14:paraId="70E3FA2E" w14:textId="77777777" w:rsidR="00722DF3" w:rsidRPr="00900FA9" w:rsidRDefault="00722DF3" w:rsidP="00722DF3">
      <w:pPr>
        <w:ind w:left="567" w:hanging="567"/>
        <w:rPr>
          <w:sz w:val="22"/>
          <w:szCs w:val="22"/>
        </w:rPr>
      </w:pPr>
    </w:p>
    <w:p w14:paraId="75019A36"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900FA9">
        <w:rPr>
          <w:b/>
          <w:caps/>
          <w:sz w:val="22"/>
          <w:szCs w:val="22"/>
        </w:rPr>
        <w:t>4.</w:t>
      </w:r>
      <w:r w:rsidRPr="00900FA9">
        <w:rPr>
          <w:b/>
          <w:caps/>
          <w:sz w:val="22"/>
          <w:szCs w:val="22"/>
        </w:rPr>
        <w:tab/>
        <w:t xml:space="preserve">serijos numeris </w:t>
      </w:r>
    </w:p>
    <w:p w14:paraId="59861236" w14:textId="77777777" w:rsidR="00722DF3" w:rsidRPr="00900FA9" w:rsidRDefault="00722DF3" w:rsidP="00722DF3">
      <w:pPr>
        <w:ind w:left="567" w:hanging="567"/>
        <w:rPr>
          <w:sz w:val="22"/>
          <w:szCs w:val="22"/>
        </w:rPr>
      </w:pPr>
    </w:p>
    <w:p w14:paraId="0775808E" w14:textId="77777777" w:rsidR="00722DF3" w:rsidRPr="00900FA9" w:rsidRDefault="000709AC" w:rsidP="00722DF3">
      <w:pPr>
        <w:pStyle w:val="Pagrindinistekstas"/>
        <w:spacing w:after="0"/>
        <w:rPr>
          <w:szCs w:val="22"/>
        </w:rPr>
      </w:pPr>
      <w:r>
        <w:rPr>
          <w:szCs w:val="22"/>
          <w:highlight w:val="lightGray"/>
        </w:rPr>
        <w:t xml:space="preserve">Lot </w:t>
      </w:r>
      <w:r w:rsidR="00722DF3">
        <w:rPr>
          <w:szCs w:val="22"/>
          <w:highlight w:val="lightGray"/>
        </w:rPr>
        <w:t>{numeris}</w:t>
      </w:r>
    </w:p>
    <w:p w14:paraId="41D18062" w14:textId="77777777" w:rsidR="00722DF3" w:rsidRPr="00900FA9" w:rsidRDefault="00722DF3" w:rsidP="00722DF3">
      <w:pPr>
        <w:pStyle w:val="Pagrindinistekstas"/>
        <w:spacing w:after="0"/>
        <w:rPr>
          <w:szCs w:val="22"/>
        </w:rPr>
      </w:pPr>
    </w:p>
    <w:p w14:paraId="1D36FD4E" w14:textId="77777777" w:rsidR="00722DF3" w:rsidRPr="00900FA9" w:rsidRDefault="00722DF3" w:rsidP="00722DF3">
      <w:pPr>
        <w:pStyle w:val="Pagrindinistekstas"/>
        <w:spacing w:after="0"/>
        <w:rPr>
          <w:szCs w:val="22"/>
        </w:rPr>
      </w:pPr>
    </w:p>
    <w:p w14:paraId="61A05AAC" w14:textId="77777777" w:rsidR="00722DF3" w:rsidRPr="00900FA9" w:rsidRDefault="00722DF3" w:rsidP="00722DF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900FA9">
        <w:rPr>
          <w:b/>
          <w:caps/>
          <w:sz w:val="22"/>
          <w:szCs w:val="22"/>
        </w:rPr>
        <w:t>5.</w:t>
      </w:r>
      <w:r w:rsidRPr="00900FA9">
        <w:rPr>
          <w:b/>
          <w:caps/>
          <w:sz w:val="22"/>
          <w:szCs w:val="22"/>
        </w:rPr>
        <w:tab/>
        <w:t xml:space="preserve">KITA </w:t>
      </w:r>
    </w:p>
    <w:p w14:paraId="5FC3614F" w14:textId="77777777" w:rsidR="00722DF3" w:rsidRPr="00900FA9" w:rsidRDefault="00722DF3" w:rsidP="00722DF3">
      <w:pPr>
        <w:pStyle w:val="Pagrindinistekstas"/>
        <w:spacing w:after="0"/>
        <w:rPr>
          <w:szCs w:val="22"/>
        </w:rPr>
      </w:pPr>
    </w:p>
    <w:p w14:paraId="6578F1F5" w14:textId="77777777" w:rsidR="00D21ACC" w:rsidRPr="00900FA9" w:rsidRDefault="00D21ACC">
      <w:pPr>
        <w:rPr>
          <w:sz w:val="22"/>
          <w:szCs w:val="22"/>
          <w:lang w:eastAsia="lt-LT"/>
        </w:rPr>
      </w:pPr>
      <w:r w:rsidRPr="00900FA9">
        <w:rPr>
          <w:szCs w:val="22"/>
        </w:rPr>
        <w:br w:type="page"/>
      </w:r>
    </w:p>
    <w:p w14:paraId="6BE7312C" w14:textId="77777777" w:rsidR="00722DF3" w:rsidRPr="00900FA9" w:rsidRDefault="00722DF3" w:rsidP="00722DF3">
      <w:pPr>
        <w:pStyle w:val="Pagrindinistekstas"/>
        <w:spacing w:after="0"/>
        <w:rPr>
          <w:szCs w:val="22"/>
        </w:rPr>
      </w:pPr>
    </w:p>
    <w:p w14:paraId="1F5657C7" w14:textId="77777777" w:rsidR="00722DF3" w:rsidRPr="00900FA9" w:rsidRDefault="00722DF3" w:rsidP="00722DF3">
      <w:pPr>
        <w:pStyle w:val="Pagrindinistekstas"/>
        <w:spacing w:after="0"/>
        <w:rPr>
          <w:szCs w:val="22"/>
        </w:rPr>
      </w:pPr>
    </w:p>
    <w:p w14:paraId="4E722B42" w14:textId="77777777" w:rsidR="00722DF3" w:rsidRPr="00900FA9" w:rsidRDefault="00722DF3" w:rsidP="00722DF3">
      <w:pPr>
        <w:pStyle w:val="Pagrindinistekstas"/>
        <w:spacing w:after="0"/>
        <w:rPr>
          <w:szCs w:val="22"/>
        </w:rPr>
      </w:pPr>
    </w:p>
    <w:p w14:paraId="0CF26523" w14:textId="77777777" w:rsidR="00722DF3" w:rsidRPr="00900FA9" w:rsidRDefault="00722DF3" w:rsidP="00722DF3">
      <w:pPr>
        <w:pStyle w:val="Pagrindinistekstas"/>
        <w:spacing w:after="0"/>
        <w:rPr>
          <w:szCs w:val="22"/>
        </w:rPr>
      </w:pPr>
    </w:p>
    <w:p w14:paraId="4A1EA13E" w14:textId="77777777" w:rsidR="00722DF3" w:rsidRPr="00900FA9" w:rsidRDefault="00722DF3" w:rsidP="00722DF3">
      <w:pPr>
        <w:pStyle w:val="Pagrindinistekstas"/>
        <w:spacing w:after="0"/>
        <w:rPr>
          <w:szCs w:val="22"/>
        </w:rPr>
      </w:pPr>
    </w:p>
    <w:p w14:paraId="141CA3D7" w14:textId="77777777" w:rsidR="00722DF3" w:rsidRPr="00900FA9" w:rsidRDefault="00722DF3" w:rsidP="00722DF3">
      <w:pPr>
        <w:pStyle w:val="Pagrindinistekstas"/>
        <w:spacing w:after="0"/>
        <w:rPr>
          <w:szCs w:val="22"/>
        </w:rPr>
      </w:pPr>
    </w:p>
    <w:p w14:paraId="29C61A31" w14:textId="77777777" w:rsidR="00722DF3" w:rsidRPr="00900FA9" w:rsidRDefault="00722DF3" w:rsidP="00722DF3">
      <w:pPr>
        <w:pStyle w:val="Pagrindinistekstas"/>
        <w:spacing w:after="0"/>
        <w:rPr>
          <w:szCs w:val="22"/>
        </w:rPr>
      </w:pPr>
    </w:p>
    <w:p w14:paraId="2FE78E49" w14:textId="77777777" w:rsidR="00722DF3" w:rsidRPr="00900FA9" w:rsidRDefault="00722DF3" w:rsidP="00722DF3">
      <w:pPr>
        <w:pStyle w:val="Pagrindinistekstas"/>
        <w:spacing w:after="0"/>
        <w:rPr>
          <w:szCs w:val="22"/>
        </w:rPr>
      </w:pPr>
    </w:p>
    <w:p w14:paraId="614A611B" w14:textId="77777777" w:rsidR="00722DF3" w:rsidRPr="00900FA9" w:rsidRDefault="00722DF3" w:rsidP="00722DF3">
      <w:pPr>
        <w:pStyle w:val="Pagrindinistekstas"/>
        <w:spacing w:after="0"/>
        <w:rPr>
          <w:szCs w:val="22"/>
        </w:rPr>
      </w:pPr>
    </w:p>
    <w:p w14:paraId="7D7C39CC" w14:textId="77777777" w:rsidR="00722DF3" w:rsidRPr="00900FA9" w:rsidRDefault="00722DF3" w:rsidP="00722DF3">
      <w:pPr>
        <w:pStyle w:val="Pagrindinistekstas"/>
        <w:spacing w:after="0"/>
        <w:rPr>
          <w:szCs w:val="22"/>
        </w:rPr>
      </w:pPr>
    </w:p>
    <w:p w14:paraId="21C24404" w14:textId="77777777" w:rsidR="00722DF3" w:rsidRPr="00900FA9" w:rsidRDefault="00722DF3" w:rsidP="00722DF3">
      <w:pPr>
        <w:pStyle w:val="Pagrindinistekstas"/>
        <w:spacing w:after="0"/>
        <w:rPr>
          <w:szCs w:val="22"/>
        </w:rPr>
      </w:pPr>
    </w:p>
    <w:p w14:paraId="34B81F80" w14:textId="77777777" w:rsidR="00722DF3" w:rsidRPr="00900FA9" w:rsidRDefault="00722DF3" w:rsidP="00722DF3">
      <w:pPr>
        <w:pStyle w:val="Pagrindinistekstas"/>
        <w:spacing w:after="0"/>
        <w:rPr>
          <w:szCs w:val="22"/>
        </w:rPr>
      </w:pPr>
    </w:p>
    <w:p w14:paraId="169D475F" w14:textId="77777777" w:rsidR="00722DF3" w:rsidRPr="00900FA9" w:rsidRDefault="00722DF3" w:rsidP="00722DF3">
      <w:pPr>
        <w:pStyle w:val="Pagrindinistekstas"/>
        <w:spacing w:after="0"/>
        <w:rPr>
          <w:szCs w:val="22"/>
        </w:rPr>
      </w:pPr>
    </w:p>
    <w:p w14:paraId="2AC7C122" w14:textId="77777777" w:rsidR="00722DF3" w:rsidRPr="00900FA9" w:rsidRDefault="00722DF3" w:rsidP="00722DF3">
      <w:pPr>
        <w:pStyle w:val="Pagrindinistekstas"/>
        <w:spacing w:after="0"/>
        <w:rPr>
          <w:szCs w:val="22"/>
        </w:rPr>
      </w:pPr>
    </w:p>
    <w:p w14:paraId="4C4902FA" w14:textId="77777777" w:rsidR="00722DF3" w:rsidRPr="00900FA9" w:rsidRDefault="00722DF3" w:rsidP="00722DF3">
      <w:pPr>
        <w:pStyle w:val="Pagrindinistekstas"/>
        <w:spacing w:after="0"/>
        <w:rPr>
          <w:szCs w:val="22"/>
        </w:rPr>
      </w:pPr>
    </w:p>
    <w:p w14:paraId="2804118E" w14:textId="77777777" w:rsidR="00722DF3" w:rsidRPr="00900FA9" w:rsidRDefault="00722DF3" w:rsidP="00722DF3">
      <w:pPr>
        <w:pStyle w:val="Pagrindinistekstas"/>
        <w:spacing w:after="0"/>
        <w:rPr>
          <w:szCs w:val="22"/>
        </w:rPr>
      </w:pPr>
    </w:p>
    <w:p w14:paraId="3F223B2B" w14:textId="77777777" w:rsidR="00722DF3" w:rsidRPr="00900FA9" w:rsidRDefault="00722DF3" w:rsidP="00722DF3">
      <w:pPr>
        <w:pStyle w:val="Pagrindinistekstas"/>
        <w:spacing w:after="0"/>
        <w:rPr>
          <w:szCs w:val="22"/>
        </w:rPr>
      </w:pPr>
    </w:p>
    <w:p w14:paraId="1F44BE82" w14:textId="77777777" w:rsidR="00722DF3" w:rsidRPr="00900FA9" w:rsidRDefault="00722DF3" w:rsidP="00722DF3">
      <w:pPr>
        <w:pStyle w:val="Pagrindinistekstas"/>
        <w:spacing w:after="0"/>
        <w:rPr>
          <w:szCs w:val="22"/>
        </w:rPr>
      </w:pPr>
    </w:p>
    <w:p w14:paraId="2B4D4B8F" w14:textId="77777777" w:rsidR="00722DF3" w:rsidRPr="00900FA9" w:rsidRDefault="00722DF3" w:rsidP="00722DF3">
      <w:pPr>
        <w:pStyle w:val="Pagrindinistekstas"/>
        <w:spacing w:after="0"/>
        <w:rPr>
          <w:szCs w:val="22"/>
        </w:rPr>
      </w:pPr>
    </w:p>
    <w:p w14:paraId="4F58679E" w14:textId="77777777" w:rsidR="00722DF3" w:rsidRPr="00900FA9" w:rsidRDefault="00722DF3" w:rsidP="00722DF3">
      <w:pPr>
        <w:pStyle w:val="Pagrindinistekstas"/>
        <w:spacing w:after="0"/>
        <w:rPr>
          <w:szCs w:val="22"/>
        </w:rPr>
      </w:pPr>
    </w:p>
    <w:p w14:paraId="0D8BFADC" w14:textId="77777777" w:rsidR="00722DF3" w:rsidRPr="00900FA9" w:rsidRDefault="00722DF3" w:rsidP="00722DF3">
      <w:pPr>
        <w:pStyle w:val="Pagrindinistekstas"/>
        <w:spacing w:after="0"/>
        <w:rPr>
          <w:szCs w:val="22"/>
        </w:rPr>
      </w:pPr>
    </w:p>
    <w:p w14:paraId="4E2370F5" w14:textId="77777777" w:rsidR="00722DF3" w:rsidRPr="00900FA9" w:rsidRDefault="00722DF3" w:rsidP="00722DF3">
      <w:pPr>
        <w:pStyle w:val="Pagrindinistekstas"/>
        <w:spacing w:after="0"/>
        <w:rPr>
          <w:szCs w:val="22"/>
        </w:rPr>
      </w:pPr>
    </w:p>
    <w:p w14:paraId="40B15932" w14:textId="77777777" w:rsidR="00722DF3" w:rsidRPr="00900FA9" w:rsidRDefault="00722DF3" w:rsidP="00722DF3">
      <w:pPr>
        <w:pStyle w:val="Pagrindinistekstas"/>
        <w:spacing w:after="0"/>
        <w:rPr>
          <w:szCs w:val="22"/>
        </w:rPr>
      </w:pPr>
    </w:p>
    <w:p w14:paraId="6EB7A61B" w14:textId="77777777" w:rsidR="00722DF3" w:rsidRPr="00900FA9" w:rsidRDefault="00722DF3" w:rsidP="00722DF3">
      <w:pPr>
        <w:pStyle w:val="Pagrindinistekstas"/>
        <w:spacing w:after="0"/>
        <w:rPr>
          <w:szCs w:val="22"/>
        </w:rPr>
      </w:pPr>
    </w:p>
    <w:p w14:paraId="166C5CF0" w14:textId="77777777" w:rsidR="00722DF3" w:rsidRPr="00900FA9" w:rsidRDefault="00722DF3" w:rsidP="00722DF3">
      <w:pPr>
        <w:pStyle w:val="Pagrindinistekstas"/>
        <w:spacing w:after="0"/>
        <w:rPr>
          <w:szCs w:val="22"/>
        </w:rPr>
      </w:pPr>
    </w:p>
    <w:p w14:paraId="563611DE" w14:textId="77777777" w:rsidR="00722DF3" w:rsidRPr="00900FA9" w:rsidRDefault="00722DF3" w:rsidP="00722DF3">
      <w:pPr>
        <w:pStyle w:val="Pagrindinistekstas"/>
        <w:spacing w:after="0"/>
        <w:rPr>
          <w:szCs w:val="22"/>
        </w:rPr>
      </w:pPr>
    </w:p>
    <w:p w14:paraId="735851B4" w14:textId="77777777" w:rsidR="00722DF3" w:rsidRPr="00900FA9" w:rsidRDefault="00722DF3" w:rsidP="00B146C5">
      <w:pPr>
        <w:pStyle w:val="Pagrindinistekstas"/>
        <w:spacing w:after="0"/>
        <w:rPr>
          <w:b/>
          <w:bCs/>
          <w:szCs w:val="22"/>
        </w:rPr>
      </w:pPr>
    </w:p>
    <w:p w14:paraId="1E43615A" w14:textId="77777777" w:rsidR="003235D9" w:rsidRPr="00900FA9" w:rsidRDefault="003235D9" w:rsidP="00B146C5">
      <w:pPr>
        <w:pStyle w:val="Pagrindinistekstas"/>
        <w:spacing w:after="0"/>
        <w:rPr>
          <w:b/>
          <w:bCs/>
          <w:szCs w:val="22"/>
        </w:rPr>
      </w:pPr>
    </w:p>
    <w:p w14:paraId="19FA7005" w14:textId="77777777" w:rsidR="00722DF3" w:rsidRPr="00900FA9" w:rsidRDefault="00722DF3" w:rsidP="00722DF3">
      <w:pPr>
        <w:pStyle w:val="Pagrindinistekstas"/>
        <w:spacing w:after="0"/>
        <w:jc w:val="center"/>
        <w:rPr>
          <w:b/>
          <w:bCs/>
          <w:szCs w:val="22"/>
        </w:rPr>
      </w:pPr>
      <w:r w:rsidRPr="00900FA9">
        <w:rPr>
          <w:b/>
          <w:bCs/>
          <w:szCs w:val="22"/>
        </w:rPr>
        <w:t>B. PAKUOTĖS LAPELIS</w:t>
      </w:r>
    </w:p>
    <w:p w14:paraId="37A83DBE" w14:textId="77777777" w:rsidR="00D21ACC" w:rsidRPr="00900FA9" w:rsidRDefault="00D21ACC" w:rsidP="00B146C5">
      <w:pPr>
        <w:ind w:left="3119"/>
        <w:rPr>
          <w:sz w:val="22"/>
          <w:szCs w:val="22"/>
          <w:lang w:eastAsia="lt-LT"/>
        </w:rPr>
      </w:pPr>
      <w:r w:rsidRPr="00900FA9">
        <w:rPr>
          <w:szCs w:val="22"/>
        </w:rPr>
        <w:br w:type="page"/>
      </w:r>
    </w:p>
    <w:p w14:paraId="4C557844" w14:textId="77777777" w:rsidR="00722DF3" w:rsidRPr="00900FA9" w:rsidRDefault="00722DF3" w:rsidP="00722DF3">
      <w:pPr>
        <w:pStyle w:val="Antrat3"/>
        <w:jc w:val="center"/>
        <w:rPr>
          <w:szCs w:val="22"/>
        </w:rPr>
      </w:pPr>
      <w:r w:rsidRPr="00900FA9">
        <w:rPr>
          <w:szCs w:val="22"/>
        </w:rPr>
        <w:lastRenderedPageBreak/>
        <w:t>Pakuotės lapelis: informacija vartotojui</w:t>
      </w:r>
    </w:p>
    <w:p w14:paraId="05F3A52B" w14:textId="77777777" w:rsidR="00722DF3" w:rsidRPr="00900FA9" w:rsidRDefault="00722DF3" w:rsidP="00722DF3">
      <w:pPr>
        <w:rPr>
          <w:sz w:val="22"/>
          <w:szCs w:val="22"/>
          <w:lang w:eastAsia="lt-LT"/>
        </w:rPr>
      </w:pPr>
    </w:p>
    <w:p w14:paraId="6F141BA4" w14:textId="77777777" w:rsidR="00722DF3" w:rsidRPr="00900FA9" w:rsidRDefault="00722DF3" w:rsidP="00722DF3">
      <w:pPr>
        <w:pStyle w:val="Antrat2"/>
        <w:jc w:val="center"/>
        <w:rPr>
          <w:szCs w:val="22"/>
        </w:rPr>
      </w:pPr>
      <w:r w:rsidRPr="00900FA9">
        <w:rPr>
          <w:szCs w:val="22"/>
        </w:rPr>
        <w:t>Sinupret</w:t>
      </w:r>
      <w:r w:rsidRPr="00900FA9">
        <w:rPr>
          <w:szCs w:val="22"/>
          <w:vertAlign w:val="superscript"/>
        </w:rPr>
        <w:t xml:space="preserve"> </w:t>
      </w:r>
      <w:r w:rsidRPr="00900FA9">
        <w:rPr>
          <w:szCs w:val="22"/>
        </w:rPr>
        <w:t>forte dengtos tabletės</w:t>
      </w:r>
    </w:p>
    <w:p w14:paraId="7175452E" w14:textId="43CFF5D1" w:rsidR="00722DF3" w:rsidRPr="00900FA9" w:rsidRDefault="001D5E82" w:rsidP="00722DF3">
      <w:pPr>
        <w:jc w:val="center"/>
        <w:rPr>
          <w:sz w:val="22"/>
          <w:szCs w:val="22"/>
        </w:rPr>
      </w:pPr>
      <w:r w:rsidRPr="00900FA9">
        <w:rPr>
          <w:sz w:val="22"/>
          <w:szCs w:val="22"/>
        </w:rPr>
        <w:t>v</w:t>
      </w:r>
      <w:r w:rsidR="00722DF3" w:rsidRPr="00900FA9">
        <w:rPr>
          <w:sz w:val="22"/>
          <w:szCs w:val="22"/>
        </w:rPr>
        <w:t>erbenų žolės milteliai, gencijonų šaknų milteliai, rūgštynių žolės milteliai, šeivamedžių žiedų milteliai, raktažolių žiedų milteliai</w:t>
      </w:r>
    </w:p>
    <w:p w14:paraId="3AEBF76A" w14:textId="77777777" w:rsidR="00722DF3" w:rsidRPr="00900FA9" w:rsidRDefault="00722DF3" w:rsidP="00722DF3">
      <w:pPr>
        <w:rPr>
          <w:sz w:val="22"/>
          <w:szCs w:val="22"/>
        </w:rPr>
      </w:pPr>
    </w:p>
    <w:p w14:paraId="097F612C" w14:textId="77777777" w:rsidR="00722DF3" w:rsidRPr="00900FA9" w:rsidRDefault="00722DF3" w:rsidP="00722DF3">
      <w:pPr>
        <w:rPr>
          <w:b/>
          <w:sz w:val="22"/>
          <w:szCs w:val="22"/>
        </w:rPr>
      </w:pPr>
      <w:r w:rsidRPr="00900FA9">
        <w:rPr>
          <w:b/>
          <w:sz w:val="22"/>
          <w:szCs w:val="22"/>
        </w:rPr>
        <w:t>Atidžiai perskaitykite visą šį lapelį, prieš pradėdami vartoti šį vaistą, nes jame pateikiama Jums svarbi informacija.</w:t>
      </w:r>
    </w:p>
    <w:p w14:paraId="76BF8948" w14:textId="77777777" w:rsidR="00722DF3" w:rsidRPr="00900FA9" w:rsidRDefault="00722DF3" w:rsidP="00722DF3">
      <w:pPr>
        <w:numPr>
          <w:ilvl w:val="12"/>
          <w:numId w:val="0"/>
        </w:numPr>
        <w:rPr>
          <w:sz w:val="22"/>
          <w:szCs w:val="22"/>
        </w:rPr>
      </w:pPr>
      <w:r w:rsidRPr="00900FA9">
        <w:rPr>
          <w:sz w:val="22"/>
          <w:szCs w:val="22"/>
        </w:rPr>
        <w:t>Visada vartokite šį vaistą tiksliai kaip aprašyta šiame lapelyje arba kaip nurodė gydytojas arba vaistininkas.</w:t>
      </w:r>
    </w:p>
    <w:p w14:paraId="2D02871E" w14:textId="77777777" w:rsidR="00722DF3" w:rsidRPr="00900FA9" w:rsidRDefault="00722DF3" w:rsidP="00722DF3">
      <w:pPr>
        <w:ind w:left="567" w:hanging="567"/>
        <w:rPr>
          <w:sz w:val="22"/>
          <w:szCs w:val="22"/>
        </w:rPr>
      </w:pPr>
      <w:r w:rsidRPr="00900FA9">
        <w:rPr>
          <w:sz w:val="22"/>
          <w:szCs w:val="22"/>
        </w:rPr>
        <w:t>-</w:t>
      </w:r>
      <w:r w:rsidRPr="00900FA9">
        <w:rPr>
          <w:sz w:val="22"/>
          <w:szCs w:val="22"/>
        </w:rPr>
        <w:tab/>
        <w:t>Neišmeskite šio lapelio, nes vėl gali prireikti jį perskaityti.</w:t>
      </w:r>
    </w:p>
    <w:p w14:paraId="55065C65" w14:textId="77777777" w:rsidR="00722DF3" w:rsidRPr="00900FA9" w:rsidRDefault="00722DF3" w:rsidP="00722DF3">
      <w:pPr>
        <w:ind w:left="567" w:hanging="567"/>
        <w:rPr>
          <w:sz w:val="22"/>
          <w:szCs w:val="22"/>
        </w:rPr>
      </w:pPr>
      <w:r w:rsidRPr="00900FA9">
        <w:rPr>
          <w:sz w:val="22"/>
          <w:szCs w:val="22"/>
        </w:rPr>
        <w:t>-</w:t>
      </w:r>
      <w:r w:rsidRPr="00900FA9">
        <w:rPr>
          <w:sz w:val="22"/>
          <w:szCs w:val="22"/>
        </w:rPr>
        <w:tab/>
        <w:t>Jeigu norite sužinoti daugiau arba pasitarti, kreipkitės į vaistininką.</w:t>
      </w:r>
    </w:p>
    <w:p w14:paraId="70136801" w14:textId="3B73D7A0" w:rsidR="00722DF3" w:rsidRPr="00900FA9" w:rsidRDefault="00722DF3" w:rsidP="00722DF3">
      <w:pPr>
        <w:numPr>
          <w:ilvl w:val="0"/>
          <w:numId w:val="3"/>
        </w:numPr>
        <w:tabs>
          <w:tab w:val="left" w:pos="567"/>
        </w:tabs>
        <w:ind w:left="567" w:hanging="567"/>
        <w:rPr>
          <w:sz w:val="22"/>
          <w:szCs w:val="22"/>
        </w:rPr>
      </w:pPr>
      <w:r w:rsidRPr="00900FA9">
        <w:rPr>
          <w:sz w:val="22"/>
          <w:szCs w:val="22"/>
        </w:rPr>
        <w:t>Jeigu pasireiškė šalutinis poveikis (net jeigu jis šiame lapelyje nenurodytas), kreipkitės į gydytoją</w:t>
      </w:r>
      <w:r w:rsidR="00F554D7" w:rsidRPr="00900FA9">
        <w:rPr>
          <w:sz w:val="22"/>
          <w:szCs w:val="22"/>
        </w:rPr>
        <w:t xml:space="preserve">, </w:t>
      </w:r>
      <w:r w:rsidRPr="00900FA9">
        <w:rPr>
          <w:sz w:val="22"/>
          <w:szCs w:val="22"/>
        </w:rPr>
        <w:t>vaistininką</w:t>
      </w:r>
      <w:r w:rsidR="00F554D7" w:rsidRPr="00900FA9">
        <w:rPr>
          <w:sz w:val="22"/>
          <w:szCs w:val="22"/>
        </w:rPr>
        <w:t xml:space="preserve"> </w:t>
      </w:r>
      <w:r w:rsidRPr="00900FA9">
        <w:rPr>
          <w:sz w:val="22"/>
          <w:szCs w:val="22"/>
        </w:rPr>
        <w:t>arba slaugytoją. Žr. 4</w:t>
      </w:r>
      <w:r w:rsidR="00AB2972" w:rsidRPr="00900FA9">
        <w:rPr>
          <w:sz w:val="22"/>
          <w:szCs w:val="22"/>
        </w:rPr>
        <w:t> </w:t>
      </w:r>
      <w:r w:rsidRPr="00900FA9">
        <w:rPr>
          <w:sz w:val="22"/>
          <w:szCs w:val="22"/>
        </w:rPr>
        <w:t>skyrių.</w:t>
      </w:r>
    </w:p>
    <w:p w14:paraId="3389DBFC" w14:textId="77777777" w:rsidR="00722DF3" w:rsidRPr="00900FA9" w:rsidRDefault="00722DF3" w:rsidP="00722DF3">
      <w:pPr>
        <w:numPr>
          <w:ilvl w:val="0"/>
          <w:numId w:val="3"/>
        </w:numPr>
        <w:tabs>
          <w:tab w:val="left" w:pos="567"/>
        </w:tabs>
        <w:ind w:left="567" w:hanging="567"/>
        <w:rPr>
          <w:sz w:val="22"/>
          <w:szCs w:val="22"/>
        </w:rPr>
      </w:pPr>
      <w:r w:rsidRPr="00900FA9">
        <w:rPr>
          <w:sz w:val="22"/>
          <w:szCs w:val="22"/>
        </w:rPr>
        <w:t>Jeigu per 7–14</w:t>
      </w:r>
      <w:r w:rsidR="00AB2972" w:rsidRPr="00900FA9">
        <w:rPr>
          <w:sz w:val="22"/>
          <w:szCs w:val="22"/>
        </w:rPr>
        <w:t> </w:t>
      </w:r>
      <w:r w:rsidRPr="00900FA9">
        <w:rPr>
          <w:sz w:val="22"/>
          <w:szCs w:val="22"/>
        </w:rPr>
        <w:t>dienų Jūsų savijauta nepagerėjo arba net pablogėjo, kreipkitės į gydytoją.</w:t>
      </w:r>
    </w:p>
    <w:p w14:paraId="4AC9227F" w14:textId="77777777" w:rsidR="00722DF3" w:rsidRPr="00900FA9" w:rsidRDefault="00722DF3" w:rsidP="00722DF3">
      <w:pPr>
        <w:rPr>
          <w:sz w:val="22"/>
          <w:szCs w:val="22"/>
        </w:rPr>
      </w:pPr>
    </w:p>
    <w:p w14:paraId="213D34B6" w14:textId="77777777" w:rsidR="00722DF3" w:rsidRPr="00900FA9" w:rsidRDefault="00722DF3" w:rsidP="00722DF3">
      <w:pPr>
        <w:ind w:left="567" w:hanging="567"/>
        <w:rPr>
          <w:b/>
          <w:sz w:val="22"/>
          <w:szCs w:val="22"/>
        </w:rPr>
      </w:pPr>
      <w:r w:rsidRPr="00900FA9">
        <w:rPr>
          <w:b/>
          <w:sz w:val="22"/>
          <w:szCs w:val="22"/>
        </w:rPr>
        <w:t>Apie ką rašoma šiame lapelyje?</w:t>
      </w:r>
    </w:p>
    <w:p w14:paraId="441BE409" w14:textId="77777777" w:rsidR="00AB2972" w:rsidRPr="00900FA9" w:rsidRDefault="00AB2972" w:rsidP="00722DF3">
      <w:pPr>
        <w:ind w:left="567" w:hanging="567"/>
        <w:rPr>
          <w:b/>
          <w:sz w:val="22"/>
          <w:szCs w:val="22"/>
        </w:rPr>
      </w:pPr>
    </w:p>
    <w:p w14:paraId="7D0816C4" w14:textId="77777777" w:rsidR="00722DF3" w:rsidRPr="00900FA9" w:rsidRDefault="00722DF3" w:rsidP="00B146C5">
      <w:pPr>
        <w:tabs>
          <w:tab w:val="left" w:pos="567"/>
        </w:tabs>
        <w:rPr>
          <w:sz w:val="22"/>
          <w:szCs w:val="22"/>
        </w:rPr>
      </w:pPr>
      <w:r w:rsidRPr="00900FA9">
        <w:rPr>
          <w:sz w:val="22"/>
          <w:szCs w:val="22"/>
        </w:rPr>
        <w:t>1.</w:t>
      </w:r>
      <w:r w:rsidRPr="00900FA9">
        <w:rPr>
          <w:sz w:val="22"/>
          <w:szCs w:val="22"/>
        </w:rPr>
        <w:tab/>
        <w:t>Kas yra Sinupret forte ir kam jis vartojamas</w:t>
      </w:r>
    </w:p>
    <w:p w14:paraId="3A5E53D1" w14:textId="77777777" w:rsidR="00722DF3" w:rsidRPr="00900FA9" w:rsidRDefault="00722DF3" w:rsidP="00B146C5">
      <w:pPr>
        <w:tabs>
          <w:tab w:val="left" w:pos="567"/>
        </w:tabs>
        <w:rPr>
          <w:sz w:val="22"/>
          <w:szCs w:val="22"/>
        </w:rPr>
      </w:pPr>
      <w:r w:rsidRPr="00900FA9">
        <w:rPr>
          <w:sz w:val="22"/>
          <w:szCs w:val="22"/>
        </w:rPr>
        <w:t>2.</w:t>
      </w:r>
      <w:r w:rsidRPr="00900FA9">
        <w:rPr>
          <w:sz w:val="22"/>
          <w:szCs w:val="22"/>
        </w:rPr>
        <w:tab/>
        <w:t>Kas žinotina prieš vartojant Sinupret forte</w:t>
      </w:r>
    </w:p>
    <w:p w14:paraId="4FC24115" w14:textId="77777777" w:rsidR="00722DF3" w:rsidRPr="00900FA9" w:rsidRDefault="00722DF3" w:rsidP="00B146C5">
      <w:pPr>
        <w:tabs>
          <w:tab w:val="left" w:pos="567"/>
        </w:tabs>
        <w:rPr>
          <w:sz w:val="22"/>
          <w:szCs w:val="22"/>
        </w:rPr>
      </w:pPr>
      <w:r w:rsidRPr="00900FA9">
        <w:rPr>
          <w:sz w:val="22"/>
          <w:szCs w:val="22"/>
        </w:rPr>
        <w:t>3.</w:t>
      </w:r>
      <w:r w:rsidRPr="00900FA9">
        <w:rPr>
          <w:sz w:val="22"/>
          <w:szCs w:val="22"/>
        </w:rPr>
        <w:tab/>
        <w:t xml:space="preserve">Kaip vartoti Sinupret forte </w:t>
      </w:r>
    </w:p>
    <w:p w14:paraId="6A479965" w14:textId="77777777" w:rsidR="00722DF3" w:rsidRPr="00900FA9" w:rsidRDefault="00722DF3" w:rsidP="00B146C5">
      <w:pPr>
        <w:tabs>
          <w:tab w:val="left" w:pos="567"/>
        </w:tabs>
        <w:rPr>
          <w:sz w:val="22"/>
          <w:szCs w:val="22"/>
        </w:rPr>
      </w:pPr>
      <w:r w:rsidRPr="00900FA9">
        <w:rPr>
          <w:sz w:val="22"/>
          <w:szCs w:val="22"/>
        </w:rPr>
        <w:t>4.</w:t>
      </w:r>
      <w:r w:rsidRPr="00900FA9">
        <w:rPr>
          <w:sz w:val="22"/>
          <w:szCs w:val="22"/>
        </w:rPr>
        <w:tab/>
        <w:t>Galimas šalutinis poveikis</w:t>
      </w:r>
    </w:p>
    <w:p w14:paraId="57D49E91" w14:textId="77777777" w:rsidR="00722DF3" w:rsidRPr="00900FA9" w:rsidRDefault="00722DF3" w:rsidP="00B146C5">
      <w:pPr>
        <w:tabs>
          <w:tab w:val="left" w:pos="567"/>
        </w:tabs>
        <w:rPr>
          <w:sz w:val="22"/>
          <w:szCs w:val="22"/>
        </w:rPr>
      </w:pPr>
      <w:r w:rsidRPr="00900FA9">
        <w:rPr>
          <w:sz w:val="22"/>
          <w:szCs w:val="22"/>
        </w:rPr>
        <w:t>5.</w:t>
      </w:r>
      <w:r w:rsidRPr="00900FA9">
        <w:rPr>
          <w:sz w:val="22"/>
          <w:szCs w:val="22"/>
        </w:rPr>
        <w:tab/>
        <w:t>Kaip laikyti Sinupret forte</w:t>
      </w:r>
    </w:p>
    <w:p w14:paraId="12D40994" w14:textId="77777777" w:rsidR="00722DF3" w:rsidRPr="00900FA9" w:rsidRDefault="00722DF3" w:rsidP="00B146C5">
      <w:pPr>
        <w:tabs>
          <w:tab w:val="left" w:pos="567"/>
        </w:tabs>
        <w:rPr>
          <w:sz w:val="22"/>
          <w:szCs w:val="22"/>
        </w:rPr>
      </w:pPr>
      <w:r w:rsidRPr="00900FA9">
        <w:rPr>
          <w:sz w:val="22"/>
          <w:szCs w:val="22"/>
        </w:rPr>
        <w:t>6.</w:t>
      </w:r>
      <w:r w:rsidRPr="00900FA9">
        <w:rPr>
          <w:sz w:val="22"/>
          <w:szCs w:val="22"/>
        </w:rPr>
        <w:tab/>
        <w:t>Pakuotės turinys ir kita informacija</w:t>
      </w:r>
    </w:p>
    <w:p w14:paraId="6B8031A1" w14:textId="77777777" w:rsidR="00722DF3" w:rsidRPr="00900FA9" w:rsidRDefault="00722DF3" w:rsidP="00722DF3">
      <w:pPr>
        <w:rPr>
          <w:sz w:val="22"/>
          <w:szCs w:val="22"/>
        </w:rPr>
      </w:pPr>
    </w:p>
    <w:p w14:paraId="2FFCD68A" w14:textId="77777777" w:rsidR="00722DF3" w:rsidRPr="00900FA9" w:rsidRDefault="00722DF3" w:rsidP="00722DF3">
      <w:pPr>
        <w:rPr>
          <w:sz w:val="22"/>
          <w:szCs w:val="22"/>
        </w:rPr>
      </w:pPr>
    </w:p>
    <w:p w14:paraId="11BF3916" w14:textId="77777777" w:rsidR="00722DF3" w:rsidRPr="00900FA9" w:rsidRDefault="00722DF3" w:rsidP="00722DF3">
      <w:pPr>
        <w:ind w:left="540" w:hanging="540"/>
        <w:rPr>
          <w:b/>
          <w:bCs/>
          <w:sz w:val="22"/>
          <w:szCs w:val="22"/>
        </w:rPr>
      </w:pPr>
      <w:r w:rsidRPr="00900FA9">
        <w:rPr>
          <w:b/>
          <w:bCs/>
          <w:sz w:val="22"/>
          <w:szCs w:val="22"/>
        </w:rPr>
        <w:t>1.</w:t>
      </w:r>
      <w:r w:rsidRPr="00900FA9">
        <w:rPr>
          <w:b/>
          <w:bCs/>
          <w:sz w:val="22"/>
          <w:szCs w:val="22"/>
        </w:rPr>
        <w:tab/>
      </w:r>
      <w:r w:rsidRPr="00900FA9">
        <w:rPr>
          <w:b/>
          <w:sz w:val="22"/>
          <w:szCs w:val="22"/>
        </w:rPr>
        <w:t>Kas yra Sinupret forte ir kam jis vartojamas</w:t>
      </w:r>
      <w:r w:rsidRPr="00900FA9" w:rsidDel="006914E9">
        <w:rPr>
          <w:b/>
          <w:bCs/>
          <w:sz w:val="22"/>
          <w:szCs w:val="22"/>
        </w:rPr>
        <w:t xml:space="preserve"> </w:t>
      </w:r>
    </w:p>
    <w:p w14:paraId="6FFDC95F" w14:textId="77777777" w:rsidR="00722DF3" w:rsidRPr="00900FA9" w:rsidRDefault="00722DF3" w:rsidP="00722DF3">
      <w:pPr>
        <w:ind w:left="540" w:hanging="540"/>
        <w:rPr>
          <w:sz w:val="22"/>
          <w:szCs w:val="22"/>
        </w:rPr>
      </w:pPr>
    </w:p>
    <w:p w14:paraId="76232D2E" w14:textId="6623F4F5" w:rsidR="00722DF3" w:rsidRPr="00900FA9" w:rsidRDefault="00722DF3" w:rsidP="00722DF3">
      <w:pPr>
        <w:rPr>
          <w:sz w:val="22"/>
          <w:szCs w:val="22"/>
        </w:rPr>
      </w:pPr>
      <w:r w:rsidRPr="00900FA9">
        <w:rPr>
          <w:sz w:val="22"/>
          <w:szCs w:val="22"/>
        </w:rPr>
        <w:t xml:space="preserve">Sinupret forte yra augalinis vaistas, vartojamas tirštam </w:t>
      </w:r>
      <w:r w:rsidR="00DA2640" w:rsidRPr="00900FA9">
        <w:rPr>
          <w:sz w:val="22"/>
          <w:szCs w:val="22"/>
        </w:rPr>
        <w:t xml:space="preserve">nosiaryklės </w:t>
      </w:r>
      <w:r w:rsidRPr="00900FA9">
        <w:rPr>
          <w:sz w:val="22"/>
          <w:szCs w:val="22"/>
        </w:rPr>
        <w:t xml:space="preserve">sekretui skystinti sergant ūminiu arba </w:t>
      </w:r>
      <w:r w:rsidR="00DA2640" w:rsidRPr="00900FA9">
        <w:rPr>
          <w:sz w:val="22"/>
          <w:szCs w:val="22"/>
        </w:rPr>
        <w:t xml:space="preserve">paūmėjusiu </w:t>
      </w:r>
      <w:r w:rsidRPr="00900FA9">
        <w:rPr>
          <w:sz w:val="22"/>
          <w:szCs w:val="22"/>
        </w:rPr>
        <w:t>lėtin</w:t>
      </w:r>
      <w:r w:rsidR="00DA2640" w:rsidRPr="00900FA9">
        <w:rPr>
          <w:sz w:val="22"/>
          <w:szCs w:val="22"/>
        </w:rPr>
        <w:t>iu prienosinių ančių uždegimu (sinusitu)</w:t>
      </w:r>
      <w:r w:rsidRPr="00900FA9">
        <w:rPr>
          <w:sz w:val="22"/>
          <w:szCs w:val="22"/>
        </w:rPr>
        <w:t xml:space="preserve">. </w:t>
      </w:r>
    </w:p>
    <w:p w14:paraId="3E893EAA" w14:textId="77777777" w:rsidR="0023210B" w:rsidRPr="00900FA9" w:rsidRDefault="0023210B" w:rsidP="00722DF3">
      <w:pPr>
        <w:rPr>
          <w:sz w:val="22"/>
          <w:szCs w:val="22"/>
        </w:rPr>
      </w:pPr>
    </w:p>
    <w:p w14:paraId="3235CA76" w14:textId="77777777" w:rsidR="00722DF3" w:rsidRPr="00900FA9" w:rsidRDefault="00722DF3" w:rsidP="00722DF3">
      <w:pPr>
        <w:rPr>
          <w:sz w:val="22"/>
          <w:szCs w:val="22"/>
        </w:rPr>
      </w:pPr>
    </w:p>
    <w:p w14:paraId="54A4EE60" w14:textId="77777777" w:rsidR="00722DF3" w:rsidRPr="00900FA9" w:rsidRDefault="00722DF3" w:rsidP="00722DF3">
      <w:pPr>
        <w:ind w:left="540" w:hanging="540"/>
        <w:rPr>
          <w:b/>
          <w:sz w:val="22"/>
          <w:szCs w:val="22"/>
        </w:rPr>
      </w:pPr>
      <w:r w:rsidRPr="00900FA9">
        <w:rPr>
          <w:b/>
          <w:bCs/>
          <w:sz w:val="22"/>
          <w:szCs w:val="22"/>
        </w:rPr>
        <w:t>2.</w:t>
      </w:r>
      <w:r w:rsidRPr="00900FA9">
        <w:rPr>
          <w:b/>
          <w:bCs/>
          <w:sz w:val="22"/>
          <w:szCs w:val="22"/>
        </w:rPr>
        <w:tab/>
      </w:r>
      <w:r w:rsidRPr="00900FA9">
        <w:rPr>
          <w:b/>
          <w:sz w:val="22"/>
          <w:szCs w:val="22"/>
        </w:rPr>
        <w:t xml:space="preserve">Kas žinotina prieš vartojant Sinupret forte </w:t>
      </w:r>
    </w:p>
    <w:p w14:paraId="5659CD16" w14:textId="77777777" w:rsidR="00722DF3" w:rsidRPr="00900FA9" w:rsidRDefault="00722DF3" w:rsidP="00722DF3">
      <w:pPr>
        <w:ind w:left="540" w:hanging="540"/>
        <w:rPr>
          <w:b/>
          <w:bCs/>
          <w:sz w:val="22"/>
          <w:szCs w:val="22"/>
        </w:rPr>
      </w:pPr>
    </w:p>
    <w:p w14:paraId="4E1DBAA1" w14:textId="0C79410F" w:rsidR="00722DF3" w:rsidRPr="00900FA9" w:rsidRDefault="00722DF3" w:rsidP="00722DF3">
      <w:pPr>
        <w:rPr>
          <w:b/>
          <w:bCs/>
          <w:sz w:val="22"/>
          <w:szCs w:val="22"/>
        </w:rPr>
      </w:pPr>
      <w:r w:rsidRPr="00900FA9">
        <w:rPr>
          <w:b/>
          <w:bCs/>
          <w:sz w:val="22"/>
          <w:szCs w:val="22"/>
        </w:rPr>
        <w:t xml:space="preserve">Sinupret forte vartoti </w:t>
      </w:r>
      <w:r w:rsidR="00F554D7" w:rsidRPr="00900FA9">
        <w:rPr>
          <w:b/>
          <w:bCs/>
          <w:sz w:val="22"/>
          <w:szCs w:val="22"/>
        </w:rPr>
        <w:t>draudžiama</w:t>
      </w:r>
      <w:r w:rsidRPr="00900FA9">
        <w:rPr>
          <w:b/>
          <w:bCs/>
          <w:sz w:val="22"/>
          <w:szCs w:val="22"/>
        </w:rPr>
        <w:t>:</w:t>
      </w:r>
    </w:p>
    <w:p w14:paraId="658D9312" w14:textId="77777777" w:rsidR="00722DF3" w:rsidRPr="00900FA9" w:rsidRDefault="00722DF3" w:rsidP="009D7CA2">
      <w:pPr>
        <w:ind w:left="720" w:hanging="720"/>
        <w:rPr>
          <w:b/>
          <w:bCs/>
          <w:sz w:val="22"/>
          <w:szCs w:val="22"/>
        </w:rPr>
      </w:pPr>
      <w:r w:rsidRPr="00900FA9">
        <w:rPr>
          <w:b/>
          <w:bCs/>
          <w:sz w:val="22"/>
          <w:szCs w:val="22"/>
        </w:rPr>
        <w:t>-</w:t>
      </w:r>
      <w:r w:rsidRPr="00900FA9">
        <w:rPr>
          <w:b/>
          <w:bCs/>
          <w:sz w:val="22"/>
          <w:szCs w:val="22"/>
        </w:rPr>
        <w:tab/>
      </w:r>
      <w:r w:rsidRPr="00900FA9">
        <w:rPr>
          <w:sz w:val="22"/>
          <w:szCs w:val="22"/>
        </w:rPr>
        <w:t xml:space="preserve">jeigu yra alergija bet kuriai veikliajai arba </w:t>
      </w:r>
      <w:r w:rsidR="0023210B" w:rsidRPr="00900FA9">
        <w:rPr>
          <w:sz w:val="22"/>
          <w:szCs w:val="22"/>
        </w:rPr>
        <w:t xml:space="preserve">bet kuriai </w:t>
      </w:r>
      <w:r w:rsidRPr="00900FA9">
        <w:rPr>
          <w:sz w:val="22"/>
          <w:szCs w:val="22"/>
        </w:rPr>
        <w:t>pagalbinei šio vaisto medžiagai (jos išvardytos 6</w:t>
      </w:r>
      <w:r w:rsidR="00C82060" w:rsidRPr="00900FA9">
        <w:rPr>
          <w:sz w:val="22"/>
          <w:szCs w:val="22"/>
        </w:rPr>
        <w:t> </w:t>
      </w:r>
      <w:r w:rsidRPr="00900FA9">
        <w:rPr>
          <w:sz w:val="22"/>
          <w:szCs w:val="22"/>
        </w:rPr>
        <w:t>skyriuje).</w:t>
      </w:r>
    </w:p>
    <w:p w14:paraId="034FF88D" w14:textId="77777777" w:rsidR="00722DF3" w:rsidRPr="00900FA9" w:rsidRDefault="00722DF3" w:rsidP="00722DF3">
      <w:pPr>
        <w:rPr>
          <w:b/>
          <w:bCs/>
          <w:sz w:val="22"/>
          <w:szCs w:val="22"/>
        </w:rPr>
      </w:pPr>
    </w:p>
    <w:p w14:paraId="2DFEF8FD" w14:textId="77777777" w:rsidR="00722DF3" w:rsidRPr="00900FA9" w:rsidRDefault="00722DF3" w:rsidP="00722DF3">
      <w:pPr>
        <w:rPr>
          <w:sz w:val="22"/>
          <w:szCs w:val="22"/>
        </w:rPr>
      </w:pPr>
      <w:r w:rsidRPr="00900FA9">
        <w:rPr>
          <w:b/>
          <w:sz w:val="22"/>
          <w:szCs w:val="22"/>
        </w:rPr>
        <w:t>Įspėjimai ir atsargumo priemonės</w:t>
      </w:r>
    </w:p>
    <w:p w14:paraId="29A2CB7E" w14:textId="1AF01E10" w:rsidR="00722DF3" w:rsidRPr="00900FA9" w:rsidRDefault="00C82060" w:rsidP="00722DF3">
      <w:pPr>
        <w:rPr>
          <w:sz w:val="22"/>
          <w:szCs w:val="22"/>
        </w:rPr>
      </w:pPr>
      <w:r w:rsidRPr="00900FA9">
        <w:rPr>
          <w:sz w:val="22"/>
          <w:szCs w:val="22"/>
        </w:rPr>
        <w:t>Pasitarkite su gydytoju, j</w:t>
      </w:r>
      <w:r w:rsidR="00722DF3" w:rsidRPr="00900FA9">
        <w:rPr>
          <w:sz w:val="22"/>
          <w:szCs w:val="22"/>
        </w:rPr>
        <w:t>ei</w:t>
      </w:r>
      <w:r w:rsidR="00F554D7" w:rsidRPr="00900FA9">
        <w:rPr>
          <w:sz w:val="22"/>
          <w:szCs w:val="22"/>
        </w:rPr>
        <w:t>gu</w:t>
      </w:r>
      <w:r w:rsidR="00722DF3" w:rsidRPr="00900FA9">
        <w:rPr>
          <w:sz w:val="22"/>
          <w:szCs w:val="22"/>
        </w:rPr>
        <w:t xml:space="preserve"> simptomai </w:t>
      </w:r>
      <w:r w:rsidR="00DA2640" w:rsidRPr="00900FA9">
        <w:rPr>
          <w:sz w:val="22"/>
          <w:szCs w:val="22"/>
        </w:rPr>
        <w:t>išsilaiko</w:t>
      </w:r>
      <w:r w:rsidR="00722DF3" w:rsidRPr="00900FA9">
        <w:rPr>
          <w:sz w:val="22"/>
          <w:szCs w:val="22"/>
        </w:rPr>
        <w:t xml:space="preserve"> ilgiau nei 7–14</w:t>
      </w:r>
      <w:r w:rsidR="00AB2972" w:rsidRPr="00900FA9">
        <w:rPr>
          <w:sz w:val="22"/>
          <w:szCs w:val="22"/>
        </w:rPr>
        <w:t> </w:t>
      </w:r>
      <w:r w:rsidR="00722DF3" w:rsidRPr="00900FA9">
        <w:rPr>
          <w:sz w:val="22"/>
          <w:szCs w:val="22"/>
        </w:rPr>
        <w:t>dienų arba periodiškai kartojasi arba jeigu pas</w:t>
      </w:r>
      <w:r w:rsidR="00DA2640" w:rsidRPr="00900FA9">
        <w:rPr>
          <w:sz w:val="22"/>
          <w:szCs w:val="22"/>
        </w:rPr>
        <w:t>i</w:t>
      </w:r>
      <w:r w:rsidR="00722DF3" w:rsidRPr="00900FA9">
        <w:rPr>
          <w:sz w:val="22"/>
          <w:szCs w:val="22"/>
        </w:rPr>
        <w:t>reiškia dusulys, karščiavimas ir atsiranda pūlingų skreplių.</w:t>
      </w:r>
    </w:p>
    <w:p w14:paraId="6565797D" w14:textId="77777777" w:rsidR="00722DF3" w:rsidRPr="00900FA9" w:rsidRDefault="00722DF3" w:rsidP="00722DF3">
      <w:pPr>
        <w:rPr>
          <w:sz w:val="22"/>
          <w:szCs w:val="22"/>
        </w:rPr>
      </w:pPr>
    </w:p>
    <w:p w14:paraId="00F28CA7" w14:textId="77777777" w:rsidR="00722DF3" w:rsidRPr="00900FA9" w:rsidRDefault="00722DF3" w:rsidP="00722DF3">
      <w:pPr>
        <w:numPr>
          <w:ilvl w:val="12"/>
          <w:numId w:val="0"/>
        </w:numPr>
        <w:rPr>
          <w:b/>
          <w:sz w:val="22"/>
          <w:szCs w:val="22"/>
        </w:rPr>
      </w:pPr>
      <w:r w:rsidRPr="00900FA9">
        <w:rPr>
          <w:b/>
          <w:sz w:val="22"/>
          <w:szCs w:val="22"/>
        </w:rPr>
        <w:t>Vaikams ir paaugliams</w:t>
      </w:r>
    </w:p>
    <w:p w14:paraId="740A86C8" w14:textId="0D7314E0" w:rsidR="006053D1" w:rsidRPr="00900FA9" w:rsidRDefault="006053D1" w:rsidP="006053D1">
      <w:pPr>
        <w:rPr>
          <w:sz w:val="22"/>
          <w:szCs w:val="22"/>
        </w:rPr>
      </w:pPr>
      <w:r w:rsidRPr="00900FA9">
        <w:rPr>
          <w:sz w:val="22"/>
          <w:szCs w:val="22"/>
        </w:rPr>
        <w:t>Si</w:t>
      </w:r>
      <w:r w:rsidR="005A72A0" w:rsidRPr="00900FA9">
        <w:rPr>
          <w:sz w:val="22"/>
          <w:szCs w:val="22"/>
        </w:rPr>
        <w:t>nu</w:t>
      </w:r>
      <w:r w:rsidRPr="00900FA9">
        <w:rPr>
          <w:sz w:val="22"/>
          <w:szCs w:val="22"/>
        </w:rPr>
        <w:t>pret forte ne</w:t>
      </w:r>
      <w:r w:rsidR="009E2E78" w:rsidRPr="00900FA9">
        <w:rPr>
          <w:sz w:val="22"/>
          <w:szCs w:val="22"/>
        </w:rPr>
        <w:t>rekomenduojama</w:t>
      </w:r>
      <w:r w:rsidRPr="00900FA9">
        <w:rPr>
          <w:sz w:val="22"/>
          <w:szCs w:val="22"/>
        </w:rPr>
        <w:t xml:space="preserve"> vartoti jaunesniems kaip 12</w:t>
      </w:r>
      <w:r w:rsidR="00AB2972" w:rsidRPr="00900FA9">
        <w:rPr>
          <w:sz w:val="22"/>
          <w:szCs w:val="22"/>
        </w:rPr>
        <w:t> </w:t>
      </w:r>
      <w:r w:rsidRPr="00900FA9">
        <w:rPr>
          <w:sz w:val="22"/>
          <w:szCs w:val="22"/>
        </w:rPr>
        <w:t>metų vaikams</w:t>
      </w:r>
      <w:r w:rsidR="006A06D0">
        <w:rPr>
          <w:sz w:val="22"/>
          <w:szCs w:val="22"/>
        </w:rPr>
        <w:t>, nes nepakanka duomenų.</w:t>
      </w:r>
    </w:p>
    <w:p w14:paraId="52E195A0" w14:textId="77777777" w:rsidR="00722DF3" w:rsidRPr="00900FA9" w:rsidRDefault="00722DF3" w:rsidP="00722DF3">
      <w:pPr>
        <w:rPr>
          <w:sz w:val="22"/>
          <w:szCs w:val="22"/>
        </w:rPr>
      </w:pPr>
    </w:p>
    <w:p w14:paraId="333600F4" w14:textId="77777777" w:rsidR="00722DF3" w:rsidRPr="00900FA9" w:rsidRDefault="00722DF3" w:rsidP="00722DF3">
      <w:pPr>
        <w:rPr>
          <w:sz w:val="22"/>
          <w:szCs w:val="22"/>
          <w:lang w:eastAsia="lt-LT"/>
        </w:rPr>
      </w:pPr>
      <w:r w:rsidRPr="00900FA9">
        <w:rPr>
          <w:b/>
          <w:sz w:val="22"/>
          <w:szCs w:val="22"/>
        </w:rPr>
        <w:t>Kiti vaistai ir Sinupret forte</w:t>
      </w:r>
    </w:p>
    <w:p w14:paraId="39CF64B6" w14:textId="77777777" w:rsidR="00722DF3" w:rsidRPr="00900FA9" w:rsidRDefault="00722DF3" w:rsidP="00722DF3">
      <w:pPr>
        <w:rPr>
          <w:sz w:val="22"/>
          <w:szCs w:val="22"/>
        </w:rPr>
      </w:pPr>
      <w:r w:rsidRPr="00900FA9">
        <w:rPr>
          <w:sz w:val="22"/>
          <w:szCs w:val="22"/>
        </w:rPr>
        <w:t xml:space="preserve">Sąveika su kitais vaistais nežinoma. </w:t>
      </w:r>
    </w:p>
    <w:p w14:paraId="64576C50" w14:textId="77777777" w:rsidR="00722DF3" w:rsidRPr="00900FA9" w:rsidRDefault="006053D1" w:rsidP="00722DF3">
      <w:pPr>
        <w:rPr>
          <w:sz w:val="22"/>
          <w:szCs w:val="22"/>
        </w:rPr>
      </w:pPr>
      <w:r w:rsidRPr="00900FA9">
        <w:rPr>
          <w:sz w:val="22"/>
          <w:szCs w:val="22"/>
        </w:rPr>
        <w:t>Jeigu vartojate ar neseniai vartojote kitų vaistų arba dėl to nesate tikri, apie tai pasakykite gydytojui</w:t>
      </w:r>
      <w:r w:rsidR="0070042E" w:rsidRPr="00900FA9">
        <w:rPr>
          <w:sz w:val="22"/>
          <w:szCs w:val="22"/>
        </w:rPr>
        <w:t xml:space="preserve"> </w:t>
      </w:r>
      <w:r w:rsidRPr="00900FA9">
        <w:rPr>
          <w:sz w:val="22"/>
          <w:szCs w:val="22"/>
        </w:rPr>
        <w:t>arba</w:t>
      </w:r>
      <w:r w:rsidR="0070042E" w:rsidRPr="00900FA9">
        <w:rPr>
          <w:sz w:val="22"/>
          <w:szCs w:val="22"/>
        </w:rPr>
        <w:t xml:space="preserve"> </w:t>
      </w:r>
      <w:r w:rsidRPr="00900FA9">
        <w:rPr>
          <w:sz w:val="22"/>
          <w:szCs w:val="22"/>
        </w:rPr>
        <w:t>vaistininkui</w:t>
      </w:r>
      <w:r w:rsidR="009E2E78" w:rsidRPr="00900FA9">
        <w:rPr>
          <w:sz w:val="22"/>
          <w:szCs w:val="22"/>
        </w:rPr>
        <w:t>.</w:t>
      </w:r>
    </w:p>
    <w:p w14:paraId="08E31CDF" w14:textId="77777777" w:rsidR="0070042E" w:rsidRPr="00900FA9" w:rsidRDefault="0070042E" w:rsidP="00722DF3">
      <w:pPr>
        <w:rPr>
          <w:sz w:val="22"/>
          <w:szCs w:val="22"/>
        </w:rPr>
      </w:pPr>
    </w:p>
    <w:p w14:paraId="0BD74865" w14:textId="77777777" w:rsidR="00722DF3" w:rsidRPr="00900FA9" w:rsidRDefault="00722DF3" w:rsidP="00722DF3">
      <w:pPr>
        <w:rPr>
          <w:b/>
          <w:sz w:val="22"/>
          <w:szCs w:val="22"/>
        </w:rPr>
      </w:pPr>
      <w:r w:rsidRPr="00900FA9">
        <w:rPr>
          <w:b/>
          <w:sz w:val="22"/>
          <w:szCs w:val="22"/>
        </w:rPr>
        <w:t>Sinupret forte vartojimas su maistu, gėrimais ir alkoholiu</w:t>
      </w:r>
    </w:p>
    <w:p w14:paraId="5D00F2B4" w14:textId="77777777" w:rsidR="00722DF3" w:rsidRPr="00900FA9" w:rsidRDefault="009E2E78" w:rsidP="00722DF3">
      <w:pPr>
        <w:rPr>
          <w:sz w:val="22"/>
          <w:szCs w:val="22"/>
        </w:rPr>
      </w:pPr>
      <w:r w:rsidRPr="00900FA9">
        <w:rPr>
          <w:sz w:val="22"/>
          <w:szCs w:val="22"/>
        </w:rPr>
        <w:t>Vaisto galima vartoti nepriklausomai nuo valgymo laiko</w:t>
      </w:r>
      <w:r w:rsidR="00722DF3" w:rsidRPr="00900FA9">
        <w:rPr>
          <w:sz w:val="22"/>
          <w:szCs w:val="22"/>
        </w:rPr>
        <w:t>.</w:t>
      </w:r>
    </w:p>
    <w:p w14:paraId="086BBD15" w14:textId="77777777" w:rsidR="00722DF3" w:rsidRPr="00900FA9" w:rsidRDefault="00722DF3" w:rsidP="00722DF3">
      <w:pPr>
        <w:rPr>
          <w:sz w:val="22"/>
          <w:szCs w:val="22"/>
        </w:rPr>
      </w:pPr>
    </w:p>
    <w:p w14:paraId="2841925E" w14:textId="77777777" w:rsidR="00722DF3" w:rsidRPr="00900FA9" w:rsidRDefault="00722DF3" w:rsidP="0055364D">
      <w:pPr>
        <w:keepNext/>
        <w:keepLines/>
        <w:rPr>
          <w:b/>
          <w:bCs/>
          <w:sz w:val="22"/>
          <w:szCs w:val="22"/>
        </w:rPr>
      </w:pPr>
      <w:r w:rsidRPr="00900FA9">
        <w:rPr>
          <w:b/>
          <w:bCs/>
          <w:sz w:val="22"/>
          <w:szCs w:val="22"/>
        </w:rPr>
        <w:lastRenderedPageBreak/>
        <w:t>Nėštumas, žindymo laikotarpis ir vaisingumas</w:t>
      </w:r>
    </w:p>
    <w:p w14:paraId="7698DB6A" w14:textId="77777777" w:rsidR="00722DF3" w:rsidRPr="00900FA9" w:rsidRDefault="005E6686" w:rsidP="0055364D">
      <w:pPr>
        <w:keepNext/>
        <w:keepLines/>
        <w:rPr>
          <w:sz w:val="22"/>
          <w:szCs w:val="22"/>
        </w:rPr>
      </w:pPr>
      <w:r w:rsidRPr="00900FA9">
        <w:rPr>
          <w:sz w:val="22"/>
          <w:szCs w:val="22"/>
        </w:rPr>
        <w:t>Jeigu esate nėščia, žindote kūdikį, manote, kad galbūt esate nėščia, arba planuojate pastoti, tai prieš vartodama šį vaistą, pasitarkite su gydytoju</w:t>
      </w:r>
      <w:r w:rsidR="009E2E78" w:rsidRPr="00900FA9">
        <w:rPr>
          <w:sz w:val="22"/>
          <w:szCs w:val="22"/>
        </w:rPr>
        <w:t>.</w:t>
      </w:r>
    </w:p>
    <w:p w14:paraId="61266558" w14:textId="77777777" w:rsidR="00722DF3" w:rsidRPr="00900FA9" w:rsidRDefault="00722DF3" w:rsidP="00722DF3">
      <w:pPr>
        <w:rPr>
          <w:sz w:val="22"/>
          <w:szCs w:val="22"/>
        </w:rPr>
      </w:pPr>
    </w:p>
    <w:p w14:paraId="190ADA48" w14:textId="77777777" w:rsidR="00722DF3" w:rsidRPr="00900FA9" w:rsidRDefault="00722DF3" w:rsidP="00722DF3">
      <w:pPr>
        <w:rPr>
          <w:b/>
          <w:sz w:val="22"/>
          <w:szCs w:val="22"/>
        </w:rPr>
      </w:pPr>
      <w:r w:rsidRPr="00900FA9">
        <w:rPr>
          <w:b/>
          <w:sz w:val="22"/>
          <w:szCs w:val="22"/>
        </w:rPr>
        <w:t>Vairavimas ir mechanizmų valdymas</w:t>
      </w:r>
    </w:p>
    <w:p w14:paraId="5064B28E" w14:textId="12F47C44" w:rsidR="00722DF3" w:rsidRPr="00900FA9" w:rsidRDefault="00617CAA" w:rsidP="00722DF3">
      <w:pPr>
        <w:rPr>
          <w:sz w:val="22"/>
          <w:szCs w:val="22"/>
        </w:rPr>
      </w:pPr>
      <w:r w:rsidRPr="00900FA9">
        <w:rPr>
          <w:sz w:val="22"/>
          <w:szCs w:val="22"/>
        </w:rPr>
        <w:t>Vaistas</w:t>
      </w:r>
      <w:r w:rsidR="00722DF3" w:rsidRPr="00900FA9">
        <w:rPr>
          <w:sz w:val="22"/>
          <w:szCs w:val="22"/>
        </w:rPr>
        <w:t xml:space="preserve"> gebėjimo vairuoti ar valdyti mechanizmus neveikia.</w:t>
      </w:r>
    </w:p>
    <w:p w14:paraId="4222C67B" w14:textId="77777777" w:rsidR="00722DF3" w:rsidRPr="00900FA9" w:rsidRDefault="00722DF3" w:rsidP="00722DF3">
      <w:pPr>
        <w:rPr>
          <w:sz w:val="22"/>
          <w:szCs w:val="22"/>
        </w:rPr>
      </w:pPr>
    </w:p>
    <w:p w14:paraId="4B252ECE" w14:textId="77777777" w:rsidR="00722DF3" w:rsidRPr="00900FA9" w:rsidRDefault="00722DF3" w:rsidP="00722DF3">
      <w:pPr>
        <w:pStyle w:val="Antrat3"/>
        <w:rPr>
          <w:szCs w:val="22"/>
        </w:rPr>
      </w:pPr>
      <w:r w:rsidRPr="00900FA9">
        <w:rPr>
          <w:szCs w:val="22"/>
        </w:rPr>
        <w:t xml:space="preserve">Sinupret </w:t>
      </w:r>
      <w:r w:rsidR="00AB2972" w:rsidRPr="00900FA9">
        <w:rPr>
          <w:szCs w:val="22"/>
        </w:rPr>
        <w:t xml:space="preserve">forte </w:t>
      </w:r>
      <w:r w:rsidRPr="00900FA9">
        <w:rPr>
          <w:szCs w:val="22"/>
        </w:rPr>
        <w:t xml:space="preserve">sudėtyje yra gliukozės, laktozės, sacharozės ir sorbitolio. </w:t>
      </w:r>
    </w:p>
    <w:p w14:paraId="6C8171AB" w14:textId="77777777" w:rsidR="00722DF3" w:rsidRPr="00900FA9" w:rsidRDefault="00722DF3" w:rsidP="00722DF3">
      <w:pPr>
        <w:pStyle w:val="Pagrindinistekstas"/>
        <w:spacing w:after="0"/>
        <w:rPr>
          <w:szCs w:val="22"/>
        </w:rPr>
      </w:pPr>
      <w:r w:rsidRPr="00900FA9">
        <w:rPr>
          <w:szCs w:val="22"/>
        </w:rPr>
        <w:t>Jeigu gydytojas Jums yra sakęs, kad netoleruojate kokių nors angliavandenių, kreipkitės į jį prieš pradėdami vartoti šį vaistą.</w:t>
      </w:r>
    </w:p>
    <w:p w14:paraId="6B1D55A3" w14:textId="77777777" w:rsidR="00665A9C" w:rsidRPr="00900FA9" w:rsidRDefault="00665A9C" w:rsidP="00722DF3">
      <w:pPr>
        <w:pStyle w:val="Pagrindinistekstas"/>
        <w:spacing w:after="0"/>
        <w:rPr>
          <w:szCs w:val="22"/>
        </w:rPr>
      </w:pPr>
    </w:p>
    <w:p w14:paraId="55AA04A8" w14:textId="3F4D7468" w:rsidR="00665A9C" w:rsidRPr="00900FA9" w:rsidRDefault="001A2B70" w:rsidP="005B31E2">
      <w:pPr>
        <w:autoSpaceDE w:val="0"/>
        <w:autoSpaceDN w:val="0"/>
        <w:adjustRightInd w:val="0"/>
        <w:rPr>
          <w:rFonts w:eastAsia="Calibri"/>
          <w:sz w:val="22"/>
          <w:szCs w:val="22"/>
          <w:lang w:eastAsia="lt-LT"/>
        </w:rPr>
      </w:pPr>
      <w:r w:rsidRPr="00900FA9">
        <w:rPr>
          <w:rFonts w:eastAsia="Calibri"/>
          <w:sz w:val="22"/>
          <w:szCs w:val="22"/>
          <w:lang w:eastAsia="lt-LT"/>
        </w:rPr>
        <w:t>Kiekvienoje šio vaisto dengtoje tabletėje yra</w:t>
      </w:r>
      <w:r w:rsidR="00AE1070" w:rsidRPr="00900FA9">
        <w:rPr>
          <w:rFonts w:eastAsia="Calibri"/>
          <w:sz w:val="22"/>
          <w:szCs w:val="22"/>
          <w:lang w:eastAsia="lt-LT"/>
        </w:rPr>
        <w:t xml:space="preserve"> </w:t>
      </w:r>
      <w:r w:rsidR="00AE1070" w:rsidRPr="00900FA9">
        <w:rPr>
          <w:sz w:val="22"/>
          <w:szCs w:val="22"/>
        </w:rPr>
        <w:t>0,44 mg s</w:t>
      </w:r>
      <w:r w:rsidRPr="00900FA9">
        <w:rPr>
          <w:rFonts w:eastAsia="Calibri"/>
          <w:sz w:val="22"/>
          <w:szCs w:val="22"/>
          <w:lang w:eastAsia="lt-LT"/>
        </w:rPr>
        <w:t>orbitolio.</w:t>
      </w:r>
    </w:p>
    <w:p w14:paraId="3CF2AF59" w14:textId="197795CC" w:rsidR="00722DF3" w:rsidRPr="00900FA9" w:rsidRDefault="00722DF3" w:rsidP="005B31E2">
      <w:pPr>
        <w:autoSpaceDE w:val="0"/>
        <w:autoSpaceDN w:val="0"/>
        <w:adjustRightInd w:val="0"/>
        <w:rPr>
          <w:sz w:val="22"/>
          <w:szCs w:val="22"/>
        </w:rPr>
      </w:pPr>
    </w:p>
    <w:p w14:paraId="2137A102" w14:textId="1E291FBF" w:rsidR="00665A9C" w:rsidRPr="00900FA9" w:rsidRDefault="00665A9C" w:rsidP="00665A9C">
      <w:pPr>
        <w:rPr>
          <w:sz w:val="22"/>
          <w:szCs w:val="22"/>
        </w:rPr>
      </w:pPr>
      <w:r w:rsidRPr="00900FA9">
        <w:rPr>
          <w:sz w:val="22"/>
          <w:szCs w:val="22"/>
        </w:rPr>
        <w:t>Šio vais</w:t>
      </w:r>
      <w:r w:rsidR="00617CAA" w:rsidRPr="00900FA9">
        <w:rPr>
          <w:sz w:val="22"/>
          <w:szCs w:val="22"/>
        </w:rPr>
        <w:t>t</w:t>
      </w:r>
      <w:r w:rsidRPr="00900FA9">
        <w:rPr>
          <w:sz w:val="22"/>
          <w:szCs w:val="22"/>
        </w:rPr>
        <w:t>o dengtoje tabletėje yra mažiau kaip 1 mmol (23 mg) natrio, t. y. jis beveik neturi reikšmės.</w:t>
      </w:r>
    </w:p>
    <w:p w14:paraId="5A57BCA1" w14:textId="77777777" w:rsidR="00665A9C" w:rsidRPr="00900FA9" w:rsidRDefault="00665A9C" w:rsidP="005B31E2">
      <w:pPr>
        <w:autoSpaceDE w:val="0"/>
        <w:autoSpaceDN w:val="0"/>
        <w:adjustRightInd w:val="0"/>
        <w:rPr>
          <w:sz w:val="22"/>
          <w:szCs w:val="22"/>
        </w:rPr>
      </w:pPr>
    </w:p>
    <w:p w14:paraId="6BB4D4D4" w14:textId="77777777" w:rsidR="00722DF3" w:rsidRPr="00900FA9" w:rsidRDefault="00722DF3" w:rsidP="00722DF3">
      <w:pPr>
        <w:rPr>
          <w:sz w:val="22"/>
          <w:szCs w:val="22"/>
        </w:rPr>
      </w:pPr>
    </w:p>
    <w:p w14:paraId="1355BF7B" w14:textId="77777777" w:rsidR="00722DF3" w:rsidRPr="00900FA9" w:rsidRDefault="00722DF3" w:rsidP="00722DF3">
      <w:pPr>
        <w:ind w:left="540" w:hanging="540"/>
        <w:rPr>
          <w:b/>
          <w:bCs/>
          <w:sz w:val="22"/>
          <w:szCs w:val="22"/>
        </w:rPr>
      </w:pPr>
      <w:r w:rsidRPr="00900FA9">
        <w:rPr>
          <w:b/>
          <w:bCs/>
          <w:sz w:val="22"/>
          <w:szCs w:val="22"/>
        </w:rPr>
        <w:t>3.</w:t>
      </w:r>
      <w:r w:rsidRPr="00900FA9">
        <w:rPr>
          <w:b/>
          <w:bCs/>
          <w:sz w:val="22"/>
          <w:szCs w:val="22"/>
        </w:rPr>
        <w:tab/>
      </w:r>
      <w:r w:rsidRPr="00900FA9">
        <w:rPr>
          <w:b/>
          <w:sz w:val="22"/>
        </w:rPr>
        <w:t>Kaip vartoti Sinupret forte</w:t>
      </w:r>
    </w:p>
    <w:p w14:paraId="5B9F8BE7" w14:textId="77777777" w:rsidR="00722DF3" w:rsidRPr="00900FA9" w:rsidRDefault="00722DF3" w:rsidP="00722DF3">
      <w:pPr>
        <w:rPr>
          <w:sz w:val="22"/>
          <w:szCs w:val="22"/>
        </w:rPr>
      </w:pPr>
    </w:p>
    <w:p w14:paraId="12C6FBEE" w14:textId="594ED68B" w:rsidR="00722DF3" w:rsidRPr="00900FA9" w:rsidRDefault="00FA0781" w:rsidP="00722DF3">
      <w:pPr>
        <w:rPr>
          <w:sz w:val="22"/>
          <w:szCs w:val="22"/>
        </w:rPr>
      </w:pPr>
      <w:r w:rsidRPr="00900FA9">
        <w:rPr>
          <w:sz w:val="22"/>
          <w:szCs w:val="22"/>
        </w:rPr>
        <w:t>V</w:t>
      </w:r>
      <w:r w:rsidR="00722DF3" w:rsidRPr="00900FA9">
        <w:rPr>
          <w:sz w:val="22"/>
          <w:szCs w:val="22"/>
        </w:rPr>
        <w:t xml:space="preserve">isada vartokite </w:t>
      </w:r>
      <w:r w:rsidRPr="00900FA9">
        <w:rPr>
          <w:sz w:val="22"/>
          <w:szCs w:val="22"/>
        </w:rPr>
        <w:t xml:space="preserve">šį vaistą </w:t>
      </w:r>
      <w:r w:rsidR="00722DF3" w:rsidRPr="00900FA9">
        <w:rPr>
          <w:sz w:val="22"/>
          <w:szCs w:val="22"/>
        </w:rPr>
        <w:t>tiksliai</w:t>
      </w:r>
      <w:r w:rsidR="00617CAA" w:rsidRPr="00900FA9">
        <w:rPr>
          <w:sz w:val="22"/>
          <w:szCs w:val="22"/>
        </w:rPr>
        <w:t xml:space="preserve">, </w:t>
      </w:r>
      <w:r w:rsidR="00722DF3" w:rsidRPr="00900FA9">
        <w:rPr>
          <w:sz w:val="22"/>
          <w:szCs w:val="22"/>
        </w:rPr>
        <w:t xml:space="preserve">kaip </w:t>
      </w:r>
      <w:r w:rsidR="0023210B" w:rsidRPr="00900FA9">
        <w:rPr>
          <w:noProof/>
          <w:sz w:val="22"/>
          <w:szCs w:val="22"/>
        </w:rPr>
        <w:t>aprašyta šiame</w:t>
      </w:r>
      <w:r w:rsidR="00722DF3" w:rsidRPr="00900FA9">
        <w:rPr>
          <w:sz w:val="22"/>
          <w:szCs w:val="22"/>
        </w:rPr>
        <w:t xml:space="preserve"> pakuotės lapelyje</w:t>
      </w:r>
      <w:r w:rsidR="0023210B" w:rsidRPr="00900FA9">
        <w:rPr>
          <w:sz w:val="22"/>
          <w:szCs w:val="22"/>
        </w:rPr>
        <w:t xml:space="preserve"> arba kaip nurodė gydytojas arba vaistininkas</w:t>
      </w:r>
      <w:r w:rsidR="00722DF3" w:rsidRPr="00900FA9">
        <w:rPr>
          <w:sz w:val="22"/>
          <w:szCs w:val="22"/>
        </w:rPr>
        <w:t>. Jeigu abejojate, kreipkitės į gydytoją ar</w:t>
      </w:r>
      <w:r w:rsidR="00617CAA" w:rsidRPr="00900FA9">
        <w:rPr>
          <w:sz w:val="22"/>
          <w:szCs w:val="22"/>
        </w:rPr>
        <w:t xml:space="preserve">ba </w:t>
      </w:r>
      <w:r w:rsidR="00722DF3" w:rsidRPr="00900FA9">
        <w:rPr>
          <w:sz w:val="22"/>
          <w:szCs w:val="22"/>
        </w:rPr>
        <w:t>vaistininką.</w:t>
      </w:r>
    </w:p>
    <w:p w14:paraId="76BB9939" w14:textId="77777777" w:rsidR="00722DF3" w:rsidRPr="00900FA9" w:rsidRDefault="00722DF3" w:rsidP="00722DF3">
      <w:pPr>
        <w:rPr>
          <w:sz w:val="22"/>
          <w:szCs w:val="22"/>
        </w:rPr>
      </w:pPr>
    </w:p>
    <w:p w14:paraId="15F20FA7" w14:textId="77777777" w:rsidR="00722DF3" w:rsidRPr="00900FA9" w:rsidRDefault="00FA0781" w:rsidP="00722DF3">
      <w:pPr>
        <w:rPr>
          <w:sz w:val="22"/>
          <w:szCs w:val="22"/>
        </w:rPr>
      </w:pPr>
      <w:r w:rsidRPr="00900FA9">
        <w:rPr>
          <w:sz w:val="22"/>
          <w:szCs w:val="22"/>
        </w:rPr>
        <w:t xml:space="preserve">Rekomenduojama </w:t>
      </w:r>
      <w:r w:rsidR="00722DF3" w:rsidRPr="00900FA9">
        <w:rPr>
          <w:sz w:val="22"/>
          <w:szCs w:val="22"/>
        </w:rPr>
        <w:t>dozė</w:t>
      </w:r>
    </w:p>
    <w:p w14:paraId="024F3B89" w14:textId="2225119A" w:rsidR="00722DF3" w:rsidRPr="00900FA9" w:rsidRDefault="00722DF3" w:rsidP="00722DF3">
      <w:pPr>
        <w:jc w:val="both"/>
        <w:rPr>
          <w:sz w:val="22"/>
          <w:szCs w:val="22"/>
        </w:rPr>
      </w:pPr>
      <w:r w:rsidRPr="00900FA9">
        <w:rPr>
          <w:sz w:val="22"/>
          <w:szCs w:val="22"/>
        </w:rPr>
        <w:t>Jei</w:t>
      </w:r>
      <w:r w:rsidR="00540B70" w:rsidRPr="00900FA9">
        <w:rPr>
          <w:sz w:val="22"/>
          <w:szCs w:val="22"/>
        </w:rPr>
        <w:t>gu</w:t>
      </w:r>
      <w:r w:rsidRPr="00900FA9">
        <w:rPr>
          <w:sz w:val="22"/>
          <w:szCs w:val="22"/>
        </w:rPr>
        <w:t xml:space="preserve"> gydytojas nepaskyrė vartoti kitaip, suaugusie</w:t>
      </w:r>
      <w:r w:rsidR="00AB2972" w:rsidRPr="00900FA9">
        <w:rPr>
          <w:sz w:val="22"/>
          <w:szCs w:val="22"/>
        </w:rPr>
        <w:t>ji</w:t>
      </w:r>
      <w:r w:rsidRPr="00900FA9">
        <w:rPr>
          <w:sz w:val="22"/>
          <w:szCs w:val="22"/>
        </w:rPr>
        <w:t xml:space="preserve"> ir paauglia</w:t>
      </w:r>
      <w:r w:rsidR="00AB2972" w:rsidRPr="00900FA9">
        <w:rPr>
          <w:sz w:val="22"/>
          <w:szCs w:val="22"/>
        </w:rPr>
        <w:t>i</w:t>
      </w:r>
      <w:r w:rsidRPr="00900FA9">
        <w:rPr>
          <w:sz w:val="22"/>
          <w:szCs w:val="22"/>
        </w:rPr>
        <w:t xml:space="preserve"> nuo 12</w:t>
      </w:r>
      <w:r w:rsidR="00AB2972" w:rsidRPr="00900FA9">
        <w:rPr>
          <w:sz w:val="22"/>
          <w:szCs w:val="22"/>
        </w:rPr>
        <w:t> </w:t>
      </w:r>
      <w:r w:rsidRPr="00900FA9">
        <w:rPr>
          <w:sz w:val="22"/>
          <w:szCs w:val="22"/>
        </w:rPr>
        <w:t xml:space="preserve">metų </w:t>
      </w:r>
      <w:r w:rsidR="00AB2972" w:rsidRPr="00900FA9">
        <w:rPr>
          <w:sz w:val="22"/>
          <w:szCs w:val="22"/>
        </w:rPr>
        <w:t>turėtų</w:t>
      </w:r>
      <w:r w:rsidR="00FA0781" w:rsidRPr="00900FA9">
        <w:rPr>
          <w:sz w:val="22"/>
          <w:szCs w:val="22"/>
        </w:rPr>
        <w:t xml:space="preserve"> </w:t>
      </w:r>
      <w:r w:rsidRPr="00900FA9">
        <w:rPr>
          <w:sz w:val="22"/>
          <w:szCs w:val="22"/>
        </w:rPr>
        <w:t>vartoti po 1</w:t>
      </w:r>
      <w:r w:rsidR="00AB2972" w:rsidRPr="00900FA9">
        <w:rPr>
          <w:sz w:val="22"/>
          <w:szCs w:val="22"/>
        </w:rPr>
        <w:t> </w:t>
      </w:r>
      <w:r w:rsidRPr="00900FA9">
        <w:rPr>
          <w:sz w:val="22"/>
          <w:szCs w:val="22"/>
        </w:rPr>
        <w:t>tabletę 3 kartus per parą.</w:t>
      </w:r>
    </w:p>
    <w:p w14:paraId="0E840712" w14:textId="77777777" w:rsidR="00540B70" w:rsidRPr="00900FA9" w:rsidRDefault="00540B70" w:rsidP="00722DF3">
      <w:pPr>
        <w:jc w:val="both"/>
        <w:rPr>
          <w:sz w:val="22"/>
          <w:szCs w:val="22"/>
        </w:rPr>
      </w:pPr>
    </w:p>
    <w:p w14:paraId="34AB9D49" w14:textId="77777777" w:rsidR="00722DF3" w:rsidRPr="00900FA9" w:rsidRDefault="00722DF3" w:rsidP="00722DF3">
      <w:pPr>
        <w:jc w:val="both"/>
        <w:rPr>
          <w:sz w:val="22"/>
          <w:szCs w:val="22"/>
        </w:rPr>
      </w:pPr>
      <w:r w:rsidRPr="00900FA9">
        <w:rPr>
          <w:sz w:val="22"/>
          <w:szCs w:val="22"/>
        </w:rPr>
        <w:t xml:space="preserve">Tabletes </w:t>
      </w:r>
      <w:r w:rsidR="00FA0781" w:rsidRPr="00900FA9">
        <w:rPr>
          <w:sz w:val="22"/>
          <w:szCs w:val="22"/>
        </w:rPr>
        <w:t>reikia nuryti</w:t>
      </w:r>
      <w:r w:rsidRPr="00900FA9">
        <w:rPr>
          <w:sz w:val="22"/>
          <w:szCs w:val="22"/>
        </w:rPr>
        <w:t xml:space="preserve"> nesukramtytas, užgeriant trupučiu skysčio (pavyzdžiui</w:t>
      </w:r>
      <w:r w:rsidR="00FA0781" w:rsidRPr="00900FA9">
        <w:rPr>
          <w:sz w:val="22"/>
          <w:szCs w:val="22"/>
        </w:rPr>
        <w:t>,</w:t>
      </w:r>
      <w:r w:rsidRPr="00900FA9">
        <w:rPr>
          <w:sz w:val="22"/>
          <w:szCs w:val="22"/>
        </w:rPr>
        <w:t xml:space="preserve"> stikline vandens).</w:t>
      </w:r>
    </w:p>
    <w:p w14:paraId="64E35DEA" w14:textId="77777777" w:rsidR="00540B70" w:rsidRPr="00900FA9" w:rsidRDefault="00540B70" w:rsidP="00722DF3">
      <w:pPr>
        <w:jc w:val="both"/>
        <w:rPr>
          <w:sz w:val="22"/>
          <w:szCs w:val="22"/>
        </w:rPr>
      </w:pPr>
    </w:p>
    <w:p w14:paraId="36BDBAEF" w14:textId="7F3D5028" w:rsidR="00722DF3" w:rsidRPr="00900FA9" w:rsidRDefault="00722DF3" w:rsidP="00722DF3">
      <w:pPr>
        <w:jc w:val="both"/>
        <w:rPr>
          <w:sz w:val="22"/>
          <w:szCs w:val="22"/>
        </w:rPr>
      </w:pPr>
      <w:r w:rsidRPr="00900FA9">
        <w:rPr>
          <w:sz w:val="22"/>
          <w:szCs w:val="22"/>
        </w:rPr>
        <w:t>Jei</w:t>
      </w:r>
      <w:r w:rsidR="00540B70" w:rsidRPr="00900FA9">
        <w:rPr>
          <w:sz w:val="22"/>
          <w:szCs w:val="22"/>
        </w:rPr>
        <w:t>gu</w:t>
      </w:r>
      <w:r w:rsidRPr="00900FA9">
        <w:rPr>
          <w:sz w:val="22"/>
          <w:szCs w:val="22"/>
        </w:rPr>
        <w:t xml:space="preserve"> gydytojas nepaskyrė kitaip, </w:t>
      </w:r>
      <w:r w:rsidR="00FA0781" w:rsidRPr="00900FA9">
        <w:rPr>
          <w:sz w:val="22"/>
          <w:szCs w:val="22"/>
        </w:rPr>
        <w:t xml:space="preserve">rekomenduojama </w:t>
      </w:r>
      <w:r w:rsidRPr="00900FA9">
        <w:rPr>
          <w:sz w:val="22"/>
          <w:szCs w:val="22"/>
        </w:rPr>
        <w:t xml:space="preserve">vartojimo trukmė </w:t>
      </w:r>
      <w:r w:rsidR="00FA0781" w:rsidRPr="00900FA9">
        <w:rPr>
          <w:sz w:val="22"/>
          <w:szCs w:val="22"/>
        </w:rPr>
        <w:t>yra 7–</w:t>
      </w:r>
      <w:r w:rsidRPr="00900FA9">
        <w:rPr>
          <w:sz w:val="22"/>
          <w:szCs w:val="22"/>
        </w:rPr>
        <w:t>14</w:t>
      </w:r>
      <w:r w:rsidR="00AB2972" w:rsidRPr="00900FA9">
        <w:rPr>
          <w:sz w:val="22"/>
          <w:szCs w:val="22"/>
        </w:rPr>
        <w:t> </w:t>
      </w:r>
      <w:r w:rsidRPr="00900FA9">
        <w:rPr>
          <w:sz w:val="22"/>
          <w:szCs w:val="22"/>
        </w:rPr>
        <w:t xml:space="preserve">dienų. </w:t>
      </w:r>
      <w:r w:rsidR="00C33BE1" w:rsidRPr="00900FA9">
        <w:rPr>
          <w:sz w:val="22"/>
          <w:szCs w:val="22"/>
        </w:rPr>
        <w:t>Prašom a</w:t>
      </w:r>
      <w:r w:rsidRPr="00900FA9">
        <w:rPr>
          <w:sz w:val="22"/>
          <w:szCs w:val="22"/>
        </w:rPr>
        <w:t>tkreipti dėmesį į skyrelį „Specialūs įspėjimai ir atsargumo priemonės“.</w:t>
      </w:r>
    </w:p>
    <w:p w14:paraId="27B94342" w14:textId="77777777" w:rsidR="00722DF3" w:rsidRPr="00900FA9" w:rsidRDefault="00722DF3" w:rsidP="00722DF3">
      <w:pPr>
        <w:rPr>
          <w:sz w:val="22"/>
          <w:szCs w:val="22"/>
        </w:rPr>
      </w:pPr>
    </w:p>
    <w:p w14:paraId="09560C0D" w14:textId="77777777" w:rsidR="00722DF3" w:rsidRPr="00900FA9" w:rsidRDefault="00722DF3" w:rsidP="00722DF3">
      <w:pPr>
        <w:rPr>
          <w:sz w:val="22"/>
          <w:szCs w:val="22"/>
        </w:rPr>
      </w:pPr>
      <w:r w:rsidRPr="00900FA9">
        <w:rPr>
          <w:sz w:val="22"/>
          <w:szCs w:val="22"/>
        </w:rPr>
        <w:t xml:space="preserve">Jeigu manote, kad Sinupret forte veikia per stipriai arba per silpnai, pasitarkite su gydytoju arba vaistininku. </w:t>
      </w:r>
    </w:p>
    <w:p w14:paraId="451916BB" w14:textId="77777777" w:rsidR="0070042E" w:rsidRPr="00900FA9" w:rsidRDefault="0070042E" w:rsidP="00722DF3">
      <w:pPr>
        <w:rPr>
          <w:sz w:val="22"/>
          <w:szCs w:val="22"/>
        </w:rPr>
      </w:pPr>
    </w:p>
    <w:p w14:paraId="6E89CCC3" w14:textId="77777777" w:rsidR="00722DF3" w:rsidRPr="00900FA9" w:rsidRDefault="00C33BE1" w:rsidP="00722DF3">
      <w:pPr>
        <w:pStyle w:val="Antrat2"/>
        <w:rPr>
          <w:szCs w:val="22"/>
        </w:rPr>
      </w:pPr>
      <w:r w:rsidRPr="00900FA9">
        <w:rPr>
          <w:szCs w:val="22"/>
        </w:rPr>
        <w:t>Vartojimas vaikams</w:t>
      </w:r>
    </w:p>
    <w:p w14:paraId="378143F6" w14:textId="77777777" w:rsidR="009E2E78" w:rsidRPr="00900FA9" w:rsidRDefault="009E2E78" w:rsidP="009E2E78">
      <w:pPr>
        <w:rPr>
          <w:sz w:val="22"/>
          <w:szCs w:val="22"/>
        </w:rPr>
      </w:pPr>
      <w:r w:rsidRPr="00900FA9">
        <w:rPr>
          <w:sz w:val="22"/>
          <w:szCs w:val="22"/>
        </w:rPr>
        <w:t>Si</w:t>
      </w:r>
      <w:r w:rsidR="005A72A0" w:rsidRPr="00900FA9">
        <w:rPr>
          <w:sz w:val="22"/>
          <w:szCs w:val="22"/>
        </w:rPr>
        <w:t>nu</w:t>
      </w:r>
      <w:r w:rsidRPr="00900FA9">
        <w:rPr>
          <w:sz w:val="22"/>
          <w:szCs w:val="22"/>
        </w:rPr>
        <w:t>pret forte jaunesniems kaip 12</w:t>
      </w:r>
      <w:r w:rsidR="00AB2972" w:rsidRPr="00900FA9">
        <w:rPr>
          <w:sz w:val="22"/>
          <w:szCs w:val="22"/>
        </w:rPr>
        <w:t> </w:t>
      </w:r>
      <w:r w:rsidRPr="00900FA9">
        <w:rPr>
          <w:sz w:val="22"/>
          <w:szCs w:val="22"/>
        </w:rPr>
        <w:t>metų vaikams vartoti nerekomenduojama, kadangi duomenų apie saugumą ir veiksmingumą nepakanka.</w:t>
      </w:r>
    </w:p>
    <w:p w14:paraId="7518F63A" w14:textId="77777777" w:rsidR="00C33BE1" w:rsidRPr="00900FA9" w:rsidRDefault="00C33BE1" w:rsidP="009D7CA2"/>
    <w:p w14:paraId="59AB024F" w14:textId="40896B96" w:rsidR="00722DF3" w:rsidRPr="00900FA9" w:rsidRDefault="00722DF3" w:rsidP="00722DF3">
      <w:pPr>
        <w:pStyle w:val="Antrat2"/>
        <w:rPr>
          <w:szCs w:val="22"/>
        </w:rPr>
      </w:pPr>
      <w:r w:rsidRPr="00900FA9">
        <w:rPr>
          <w:szCs w:val="22"/>
        </w:rPr>
        <w:t>Ką daryti pavartojus per didelę</w:t>
      </w:r>
      <w:r w:rsidRPr="00900FA9">
        <w:rPr>
          <w:b w:val="0"/>
          <w:szCs w:val="22"/>
        </w:rPr>
        <w:t xml:space="preserve"> </w:t>
      </w:r>
      <w:r w:rsidRPr="00900FA9">
        <w:rPr>
          <w:szCs w:val="22"/>
        </w:rPr>
        <w:t>Sinupret forte dozę</w:t>
      </w:r>
    </w:p>
    <w:p w14:paraId="108478A1" w14:textId="72F13234" w:rsidR="00722DF3" w:rsidRPr="00900FA9" w:rsidRDefault="00722DF3" w:rsidP="00722DF3">
      <w:pPr>
        <w:rPr>
          <w:sz w:val="22"/>
          <w:szCs w:val="22"/>
        </w:rPr>
      </w:pPr>
      <w:r w:rsidRPr="00900FA9">
        <w:rPr>
          <w:sz w:val="22"/>
          <w:szCs w:val="22"/>
        </w:rPr>
        <w:t>Perdozavus Sinupret forte praneškite gydytojui</w:t>
      </w:r>
      <w:r w:rsidR="00B313AC" w:rsidRPr="00900FA9">
        <w:rPr>
          <w:sz w:val="22"/>
          <w:szCs w:val="22"/>
        </w:rPr>
        <w:t>,</w:t>
      </w:r>
      <w:r w:rsidRPr="00900FA9">
        <w:rPr>
          <w:sz w:val="22"/>
          <w:szCs w:val="22"/>
        </w:rPr>
        <w:t xml:space="preserve"> ir jis nuspręs</w:t>
      </w:r>
      <w:r w:rsidR="004936B2" w:rsidRPr="00900FA9">
        <w:rPr>
          <w:sz w:val="22"/>
          <w:szCs w:val="22"/>
        </w:rPr>
        <w:t>,</w:t>
      </w:r>
      <w:r w:rsidRPr="00900FA9">
        <w:rPr>
          <w:sz w:val="22"/>
          <w:szCs w:val="22"/>
        </w:rPr>
        <w:t xml:space="preserve"> kokių priemonių reikia imtis. Perdozavus gali pasireikšti </w:t>
      </w:r>
      <w:r w:rsidR="00C33BE1" w:rsidRPr="00900FA9">
        <w:rPr>
          <w:sz w:val="22"/>
          <w:szCs w:val="22"/>
        </w:rPr>
        <w:t xml:space="preserve">stipresnis </w:t>
      </w:r>
      <w:r w:rsidRPr="00900FA9">
        <w:rPr>
          <w:sz w:val="22"/>
          <w:szCs w:val="22"/>
        </w:rPr>
        <w:t>šalutinis poveikis.</w:t>
      </w:r>
    </w:p>
    <w:p w14:paraId="4514697E" w14:textId="77777777" w:rsidR="00722DF3" w:rsidRPr="00900FA9" w:rsidRDefault="00722DF3" w:rsidP="00722DF3">
      <w:pPr>
        <w:rPr>
          <w:sz w:val="22"/>
          <w:szCs w:val="22"/>
        </w:rPr>
      </w:pPr>
    </w:p>
    <w:p w14:paraId="3B1FD8AC" w14:textId="77777777" w:rsidR="00722DF3" w:rsidRPr="00900FA9" w:rsidRDefault="00722DF3" w:rsidP="00722DF3">
      <w:pPr>
        <w:rPr>
          <w:b/>
          <w:sz w:val="22"/>
          <w:szCs w:val="22"/>
        </w:rPr>
      </w:pPr>
      <w:r w:rsidRPr="00900FA9">
        <w:rPr>
          <w:b/>
          <w:sz w:val="22"/>
          <w:szCs w:val="22"/>
        </w:rPr>
        <w:t>Pamiršus pavartoti Sinupret forte</w:t>
      </w:r>
    </w:p>
    <w:p w14:paraId="4FC8066A" w14:textId="77777777" w:rsidR="00722DF3" w:rsidRPr="00900FA9" w:rsidRDefault="00722DF3" w:rsidP="00722DF3">
      <w:pPr>
        <w:rPr>
          <w:sz w:val="22"/>
          <w:szCs w:val="22"/>
        </w:rPr>
      </w:pPr>
      <w:r w:rsidRPr="00900FA9">
        <w:rPr>
          <w:sz w:val="22"/>
          <w:szCs w:val="22"/>
        </w:rPr>
        <w:t>Negalima vartoti dvigubos dozės norint kompensuoti praleistą dozę.</w:t>
      </w:r>
    </w:p>
    <w:p w14:paraId="47AAF8BC" w14:textId="77777777" w:rsidR="00722DF3" w:rsidRPr="00900FA9" w:rsidRDefault="00722DF3" w:rsidP="00722DF3">
      <w:pPr>
        <w:rPr>
          <w:sz w:val="22"/>
          <w:szCs w:val="22"/>
        </w:rPr>
      </w:pPr>
    </w:p>
    <w:p w14:paraId="0515112D" w14:textId="77777777" w:rsidR="00722DF3" w:rsidRPr="00900FA9" w:rsidRDefault="00722DF3" w:rsidP="00722DF3">
      <w:pPr>
        <w:rPr>
          <w:b/>
          <w:sz w:val="22"/>
          <w:szCs w:val="22"/>
        </w:rPr>
      </w:pPr>
      <w:r w:rsidRPr="00900FA9">
        <w:rPr>
          <w:b/>
          <w:sz w:val="22"/>
          <w:szCs w:val="22"/>
        </w:rPr>
        <w:t>Nustojus vartoti Sinupret forte</w:t>
      </w:r>
    </w:p>
    <w:p w14:paraId="1440ACC3" w14:textId="2A1FF77E" w:rsidR="00722DF3" w:rsidRPr="00900FA9" w:rsidRDefault="00722DF3" w:rsidP="00722DF3">
      <w:pPr>
        <w:rPr>
          <w:sz w:val="22"/>
          <w:szCs w:val="22"/>
        </w:rPr>
      </w:pPr>
      <w:r w:rsidRPr="00900FA9">
        <w:rPr>
          <w:sz w:val="22"/>
          <w:szCs w:val="22"/>
        </w:rPr>
        <w:t>Nustojus vartoti Sinupret forte problemų kilti neturėtų.</w:t>
      </w:r>
    </w:p>
    <w:p w14:paraId="10307E46" w14:textId="77777777" w:rsidR="00722DF3" w:rsidRPr="00900FA9" w:rsidRDefault="00722DF3" w:rsidP="00722DF3">
      <w:pPr>
        <w:rPr>
          <w:sz w:val="22"/>
          <w:szCs w:val="22"/>
        </w:rPr>
      </w:pPr>
    </w:p>
    <w:p w14:paraId="2F68F735" w14:textId="27666754" w:rsidR="00722DF3" w:rsidRPr="00900FA9" w:rsidRDefault="00722DF3" w:rsidP="00722DF3">
      <w:pPr>
        <w:rPr>
          <w:sz w:val="22"/>
          <w:szCs w:val="22"/>
        </w:rPr>
      </w:pPr>
      <w:r w:rsidRPr="00900FA9">
        <w:rPr>
          <w:sz w:val="22"/>
          <w:szCs w:val="22"/>
        </w:rPr>
        <w:t>Jeigu kiltų daugiau klausimų dėl šio vaisto vartojimo, kreipkitės į gydytoją ar</w:t>
      </w:r>
      <w:r w:rsidR="004936B2" w:rsidRPr="00900FA9">
        <w:rPr>
          <w:sz w:val="22"/>
          <w:szCs w:val="22"/>
        </w:rPr>
        <w:t xml:space="preserve">ba </w:t>
      </w:r>
      <w:r w:rsidRPr="00900FA9">
        <w:rPr>
          <w:sz w:val="22"/>
          <w:szCs w:val="22"/>
        </w:rPr>
        <w:t>vaistininką.</w:t>
      </w:r>
    </w:p>
    <w:p w14:paraId="68E0736F" w14:textId="77777777" w:rsidR="00722DF3" w:rsidRPr="00900FA9" w:rsidRDefault="00722DF3" w:rsidP="00722DF3">
      <w:pPr>
        <w:rPr>
          <w:b/>
          <w:bCs/>
          <w:sz w:val="22"/>
          <w:szCs w:val="22"/>
        </w:rPr>
      </w:pPr>
    </w:p>
    <w:p w14:paraId="05B95899" w14:textId="77777777" w:rsidR="00722DF3" w:rsidRPr="00900FA9" w:rsidRDefault="00722DF3" w:rsidP="00722DF3">
      <w:pPr>
        <w:rPr>
          <w:b/>
          <w:bCs/>
          <w:sz w:val="22"/>
          <w:szCs w:val="22"/>
        </w:rPr>
      </w:pPr>
    </w:p>
    <w:p w14:paraId="32888EF2" w14:textId="77777777" w:rsidR="00722DF3" w:rsidRPr="00900FA9" w:rsidRDefault="00722DF3" w:rsidP="00722DF3">
      <w:pPr>
        <w:ind w:left="540" w:hanging="540"/>
        <w:rPr>
          <w:b/>
          <w:bCs/>
          <w:sz w:val="22"/>
          <w:szCs w:val="22"/>
        </w:rPr>
      </w:pPr>
      <w:r w:rsidRPr="00900FA9">
        <w:rPr>
          <w:b/>
          <w:bCs/>
          <w:sz w:val="22"/>
          <w:szCs w:val="22"/>
        </w:rPr>
        <w:t>4.</w:t>
      </w:r>
      <w:r w:rsidRPr="00900FA9">
        <w:rPr>
          <w:b/>
          <w:bCs/>
          <w:sz w:val="22"/>
          <w:szCs w:val="22"/>
        </w:rPr>
        <w:tab/>
      </w:r>
      <w:r w:rsidRPr="00900FA9">
        <w:rPr>
          <w:b/>
          <w:sz w:val="22"/>
        </w:rPr>
        <w:t>Galimas šalutinis poveikis</w:t>
      </w:r>
    </w:p>
    <w:p w14:paraId="3BE09795" w14:textId="77777777" w:rsidR="00722DF3" w:rsidRPr="00900FA9" w:rsidRDefault="00722DF3" w:rsidP="00722DF3">
      <w:pPr>
        <w:ind w:left="540" w:hanging="540"/>
        <w:rPr>
          <w:sz w:val="22"/>
          <w:szCs w:val="22"/>
        </w:rPr>
      </w:pPr>
    </w:p>
    <w:p w14:paraId="3223F56A" w14:textId="77777777" w:rsidR="00722DF3" w:rsidRPr="00900FA9" w:rsidRDefault="00C33BE1" w:rsidP="00722DF3">
      <w:pPr>
        <w:rPr>
          <w:sz w:val="22"/>
          <w:szCs w:val="22"/>
        </w:rPr>
      </w:pPr>
      <w:r w:rsidRPr="00900FA9">
        <w:rPr>
          <w:sz w:val="22"/>
          <w:szCs w:val="22"/>
        </w:rPr>
        <w:t>Šis vaistas</w:t>
      </w:r>
      <w:r w:rsidR="00722DF3" w:rsidRPr="00900FA9">
        <w:rPr>
          <w:sz w:val="22"/>
          <w:szCs w:val="22"/>
        </w:rPr>
        <w:t xml:space="preserve">, kaip ir </w:t>
      </w:r>
      <w:r w:rsidRPr="00900FA9">
        <w:rPr>
          <w:sz w:val="22"/>
          <w:szCs w:val="22"/>
        </w:rPr>
        <w:t xml:space="preserve">visi </w:t>
      </w:r>
      <w:r w:rsidR="00722DF3" w:rsidRPr="00900FA9">
        <w:rPr>
          <w:sz w:val="22"/>
          <w:szCs w:val="22"/>
        </w:rPr>
        <w:t>kiti, gali sukelti šalutinį poveikį, nors jis pasireiškia ne visiems žmonėms.</w:t>
      </w:r>
    </w:p>
    <w:p w14:paraId="288AA585" w14:textId="77777777" w:rsidR="00722DF3" w:rsidRPr="00900FA9" w:rsidRDefault="00722DF3" w:rsidP="00722DF3">
      <w:pPr>
        <w:rPr>
          <w:sz w:val="22"/>
          <w:szCs w:val="22"/>
        </w:rPr>
      </w:pPr>
    </w:p>
    <w:p w14:paraId="4181C4BA" w14:textId="79A2F1D9" w:rsidR="00A07347" w:rsidRPr="0055364D" w:rsidRDefault="00A07347" w:rsidP="00722DF3">
      <w:pPr>
        <w:rPr>
          <w:i/>
          <w:iCs/>
          <w:sz w:val="22"/>
          <w:szCs w:val="22"/>
        </w:rPr>
      </w:pPr>
      <w:r w:rsidRPr="0055364D">
        <w:rPr>
          <w:i/>
          <w:iCs/>
          <w:sz w:val="22"/>
          <w:szCs w:val="22"/>
        </w:rPr>
        <w:t>Nedažni šalutinio poveikio reiškiniai (gali pasireikšti rečiau kaip 1 iš 100 asmenų):</w:t>
      </w:r>
    </w:p>
    <w:p w14:paraId="1F7D6386" w14:textId="77777777" w:rsidR="005E6686" w:rsidRPr="00900FA9" w:rsidRDefault="00A900C4" w:rsidP="005E6686">
      <w:pPr>
        <w:rPr>
          <w:sz w:val="22"/>
          <w:szCs w:val="22"/>
        </w:rPr>
      </w:pPr>
      <w:r w:rsidRPr="00900FA9">
        <w:rPr>
          <w:sz w:val="22"/>
          <w:szCs w:val="22"/>
        </w:rPr>
        <w:t>V</w:t>
      </w:r>
      <w:r w:rsidR="005E6686" w:rsidRPr="00900FA9">
        <w:rPr>
          <w:sz w:val="22"/>
          <w:szCs w:val="22"/>
        </w:rPr>
        <w:t>irškinimo trakto sutrikimai, pvz., skrandžio skausmas, pykinimas.</w:t>
      </w:r>
    </w:p>
    <w:p w14:paraId="285FD5DC" w14:textId="77777777" w:rsidR="005E6686" w:rsidRPr="00900FA9" w:rsidRDefault="005E6686" w:rsidP="005E6686">
      <w:pPr>
        <w:rPr>
          <w:sz w:val="22"/>
          <w:szCs w:val="22"/>
        </w:rPr>
      </w:pPr>
    </w:p>
    <w:p w14:paraId="76AA0985" w14:textId="34B0988A" w:rsidR="00017A13" w:rsidRPr="00900FA9" w:rsidRDefault="00017A13" w:rsidP="005E6686">
      <w:pPr>
        <w:rPr>
          <w:i/>
          <w:sz w:val="22"/>
          <w:szCs w:val="22"/>
        </w:rPr>
      </w:pPr>
      <w:r w:rsidRPr="00900FA9">
        <w:rPr>
          <w:i/>
          <w:sz w:val="22"/>
          <w:szCs w:val="22"/>
        </w:rPr>
        <w:lastRenderedPageBreak/>
        <w:t>Reti šalutinio poveikio reiškiniai (gali pasireikšti rečiau kaip 1 iš 1 000 asmenų):</w:t>
      </w:r>
    </w:p>
    <w:p w14:paraId="25518027" w14:textId="77777777" w:rsidR="005E6686" w:rsidRPr="00900FA9" w:rsidRDefault="00A900C4" w:rsidP="005E6686">
      <w:pPr>
        <w:rPr>
          <w:sz w:val="22"/>
          <w:szCs w:val="22"/>
        </w:rPr>
      </w:pPr>
      <w:r w:rsidRPr="00900FA9">
        <w:rPr>
          <w:sz w:val="22"/>
          <w:szCs w:val="22"/>
        </w:rPr>
        <w:t>P</w:t>
      </w:r>
      <w:r w:rsidR="005E6686" w:rsidRPr="00900FA9">
        <w:rPr>
          <w:sz w:val="22"/>
          <w:szCs w:val="22"/>
        </w:rPr>
        <w:t>adidėjusio jautrumo odos reakcijos, pvz., egzantema, eritema, niežulys.</w:t>
      </w:r>
    </w:p>
    <w:p w14:paraId="42AE24D2" w14:textId="77777777" w:rsidR="005E6686" w:rsidRPr="00900FA9" w:rsidRDefault="005E6686" w:rsidP="005E6686">
      <w:pPr>
        <w:rPr>
          <w:sz w:val="22"/>
          <w:szCs w:val="22"/>
        </w:rPr>
      </w:pPr>
    </w:p>
    <w:p w14:paraId="4BBA3216" w14:textId="3CB22A7E" w:rsidR="00536FCB" w:rsidRPr="0055364D" w:rsidRDefault="00536FCB" w:rsidP="005E6686">
      <w:pPr>
        <w:rPr>
          <w:i/>
          <w:iCs/>
          <w:sz w:val="22"/>
          <w:szCs w:val="22"/>
        </w:rPr>
      </w:pPr>
      <w:r w:rsidRPr="0055364D">
        <w:rPr>
          <w:i/>
          <w:iCs/>
          <w:sz w:val="22"/>
          <w:szCs w:val="22"/>
        </w:rPr>
        <w:t>Šalutinio poveikio reiškiniai, kurių dažnis nežinomas (negali būti apskaičiuotas pagal turimus duomenis):</w:t>
      </w:r>
    </w:p>
    <w:p w14:paraId="549A7DB0" w14:textId="77777777" w:rsidR="005E6686" w:rsidRPr="00900FA9" w:rsidRDefault="005E6686" w:rsidP="00B146C5">
      <w:pPr>
        <w:keepNext/>
        <w:keepLines/>
        <w:tabs>
          <w:tab w:val="left" w:pos="0"/>
        </w:tabs>
        <w:rPr>
          <w:sz w:val="22"/>
          <w:szCs w:val="22"/>
        </w:rPr>
      </w:pPr>
      <w:r w:rsidRPr="00900FA9">
        <w:rPr>
          <w:sz w:val="22"/>
          <w:szCs w:val="22"/>
        </w:rPr>
        <w:t xml:space="preserve">Gali pasireikšti alerginės reakcijos (pvz., </w:t>
      </w:r>
      <w:r w:rsidR="00E27AAC" w:rsidRPr="00900FA9">
        <w:rPr>
          <w:sz w:val="22"/>
          <w:szCs w:val="22"/>
        </w:rPr>
        <w:t>lūpų, liežuvio ir ryklės ir (arba) gerklų pabrinkimas, siaurinantis kvėpavimo takus (angioneurozinė edema), dusulys, veido pabrinkimas).</w:t>
      </w:r>
      <w:r w:rsidR="0070042E" w:rsidRPr="00900FA9">
        <w:rPr>
          <w:sz w:val="22"/>
          <w:szCs w:val="22"/>
        </w:rPr>
        <w:t xml:space="preserve"> </w:t>
      </w:r>
      <w:r w:rsidRPr="00900FA9">
        <w:rPr>
          <w:sz w:val="22"/>
          <w:szCs w:val="22"/>
        </w:rPr>
        <w:t xml:space="preserve">Pasireiškus pirmiems padidėjusio jautrumo (alerginių) reakcijų simptomams, Sinupret </w:t>
      </w:r>
      <w:r w:rsidR="006314DF" w:rsidRPr="00900FA9">
        <w:rPr>
          <w:sz w:val="22"/>
          <w:szCs w:val="22"/>
        </w:rPr>
        <w:t xml:space="preserve">forte </w:t>
      </w:r>
      <w:r w:rsidRPr="00900FA9">
        <w:rPr>
          <w:sz w:val="22"/>
          <w:szCs w:val="22"/>
        </w:rPr>
        <w:t>vartojimą reikia nutraukti.</w:t>
      </w:r>
    </w:p>
    <w:p w14:paraId="45D4A1F4" w14:textId="77777777" w:rsidR="00722DF3" w:rsidRPr="00900FA9" w:rsidRDefault="00722DF3" w:rsidP="00722DF3">
      <w:pPr>
        <w:jc w:val="both"/>
        <w:rPr>
          <w:sz w:val="22"/>
          <w:szCs w:val="22"/>
        </w:rPr>
      </w:pPr>
    </w:p>
    <w:p w14:paraId="0955DF64" w14:textId="77777777" w:rsidR="00722DF3" w:rsidRPr="00900FA9" w:rsidRDefault="00AB2972" w:rsidP="00722DF3">
      <w:pPr>
        <w:autoSpaceDE w:val="0"/>
        <w:autoSpaceDN w:val="0"/>
        <w:adjustRightInd w:val="0"/>
        <w:jc w:val="both"/>
        <w:rPr>
          <w:sz w:val="22"/>
          <w:szCs w:val="22"/>
          <w:u w:val="single"/>
        </w:rPr>
      </w:pPr>
      <w:r w:rsidRPr="00900FA9">
        <w:rPr>
          <w:b/>
          <w:noProof/>
          <w:sz w:val="22"/>
          <w:szCs w:val="22"/>
        </w:rPr>
        <w:t>Pranešimas apie šalutinį poveikį</w:t>
      </w:r>
    </w:p>
    <w:p w14:paraId="3E67B953" w14:textId="498A836A" w:rsidR="00722DF3" w:rsidRPr="00900FA9" w:rsidRDefault="00722DF3" w:rsidP="00722DF3">
      <w:pPr>
        <w:tabs>
          <w:tab w:val="left" w:pos="1080"/>
        </w:tabs>
        <w:autoSpaceDE w:val="0"/>
        <w:autoSpaceDN w:val="0"/>
        <w:adjustRightInd w:val="0"/>
        <w:rPr>
          <w:rFonts w:ascii="TimesNewRomanPSMT" w:hAnsi="TimesNewRomanPSMT" w:cs="TimesNewRomanPSMT"/>
          <w:sz w:val="22"/>
          <w:szCs w:val="22"/>
        </w:rPr>
      </w:pPr>
      <w:r w:rsidRPr="00900FA9">
        <w:rPr>
          <w:rFonts w:ascii="TimesNewRomanPSMT" w:hAnsi="TimesNewRomanPSMT" w:cs="TimesNewRomanPSMT"/>
          <w:sz w:val="22"/>
          <w:szCs w:val="22"/>
        </w:rPr>
        <w:t>Jeigu pasireiškė šalutinis poveikis, įskaitant šiame lapelyje nenurodytą, pasakykite gydytojui</w:t>
      </w:r>
      <w:r w:rsidR="00AB2972" w:rsidRPr="00900FA9">
        <w:rPr>
          <w:rFonts w:ascii="TimesNewRomanPSMT" w:hAnsi="TimesNewRomanPSMT" w:cs="TimesNewRomanPSMT"/>
          <w:sz w:val="22"/>
          <w:szCs w:val="22"/>
        </w:rPr>
        <w:t xml:space="preserve"> a</w:t>
      </w:r>
      <w:r w:rsidRPr="00900FA9">
        <w:rPr>
          <w:rFonts w:ascii="TimesNewRomanPSMT" w:hAnsi="TimesNewRomanPSMT" w:cs="TimesNewRomanPSMT"/>
          <w:sz w:val="22"/>
          <w:szCs w:val="22"/>
        </w:rPr>
        <w:t xml:space="preserve">rba vaistininkui. </w:t>
      </w:r>
      <w:r w:rsidR="0028762B" w:rsidRPr="00900FA9">
        <w:rPr>
          <w:rFonts w:ascii="TimesNewRomanPSMT" w:hAnsi="TimesNewRomanPSMT" w:cs="TimesNewRomanPSMT"/>
          <w:sz w:val="22"/>
          <w:szCs w:val="22"/>
        </w:rPr>
        <w:t xml:space="preserve">Pranešimą apie šalutinį poveikį galite užpildyti ir pateikti Valstybinės vaistų kontrolės tarnybos prie Lietuvos Respublikos sveikatos apsaugos ministerijos tinklalapyje </w:t>
      </w:r>
      <w:hyperlink r:id="rId12" w:history="1">
        <w:r w:rsidR="00514192" w:rsidRPr="002F3705">
          <w:rPr>
            <w:rStyle w:val="Hipersaitas"/>
            <w:sz w:val="22"/>
            <w:szCs w:val="22"/>
            <w:lang w:eastAsia="lt-LT"/>
          </w:rPr>
          <w:t>https://vvkt.lrv.lt/lt/</w:t>
        </w:r>
      </w:hyperlink>
      <w:r w:rsidR="00514192">
        <w:rPr>
          <w:color w:val="0000EE"/>
          <w:sz w:val="22"/>
          <w:szCs w:val="22"/>
          <w:u w:val="single"/>
          <w:lang w:eastAsia="lt-LT"/>
        </w:rPr>
        <w:t xml:space="preserve"> </w:t>
      </w:r>
      <w:r w:rsidR="0028762B" w:rsidRPr="00900FA9">
        <w:rPr>
          <w:rFonts w:ascii="TimesNewRomanPSMT" w:hAnsi="TimesNewRomanPSMT" w:cs="TimesNewRomanPSMT"/>
          <w:sz w:val="22"/>
          <w:szCs w:val="22"/>
        </w:rPr>
        <w:t xml:space="preserve">nurodytais būdais arba paskambinti nemokamu telefonu </w:t>
      </w:r>
      <w:r w:rsidR="007F740C">
        <w:rPr>
          <w:rFonts w:ascii="TimesNewRomanPSMT" w:hAnsi="TimesNewRomanPSMT" w:cs="TimesNewRomanPSMT"/>
          <w:sz w:val="22"/>
          <w:szCs w:val="22"/>
        </w:rPr>
        <w:t>+370</w:t>
      </w:r>
      <w:r w:rsidR="0028762B" w:rsidRPr="00900FA9">
        <w:rPr>
          <w:rFonts w:ascii="TimesNewRomanPSMT" w:hAnsi="TimesNewRomanPSMT" w:cs="TimesNewRomanPSMT"/>
          <w:sz w:val="22"/>
          <w:szCs w:val="22"/>
        </w:rPr>
        <w:t xml:space="preserve"> 800 73 568. Pranešdami apie šalutinį poveikį galite mums padėti gauti daugiau informacijos apie šio vaisto saugumą.</w:t>
      </w:r>
    </w:p>
    <w:p w14:paraId="2C3D6F42" w14:textId="77777777" w:rsidR="00722DF3" w:rsidRPr="00900FA9" w:rsidRDefault="00722DF3" w:rsidP="00722DF3">
      <w:pPr>
        <w:rPr>
          <w:sz w:val="22"/>
          <w:szCs w:val="22"/>
        </w:rPr>
      </w:pPr>
    </w:p>
    <w:p w14:paraId="4BE2031A" w14:textId="77777777" w:rsidR="00722DF3" w:rsidRPr="00900FA9" w:rsidRDefault="00722DF3" w:rsidP="00722DF3">
      <w:pPr>
        <w:rPr>
          <w:sz w:val="22"/>
          <w:szCs w:val="22"/>
        </w:rPr>
      </w:pPr>
    </w:p>
    <w:p w14:paraId="389DEB44" w14:textId="77777777" w:rsidR="00722DF3" w:rsidRPr="00900FA9" w:rsidRDefault="00722DF3" w:rsidP="00722DF3">
      <w:pPr>
        <w:ind w:left="540" w:hanging="540"/>
        <w:rPr>
          <w:b/>
          <w:bCs/>
          <w:sz w:val="22"/>
          <w:szCs w:val="22"/>
        </w:rPr>
      </w:pPr>
      <w:r w:rsidRPr="00900FA9">
        <w:rPr>
          <w:b/>
          <w:bCs/>
          <w:sz w:val="22"/>
          <w:szCs w:val="22"/>
        </w:rPr>
        <w:t>5.</w:t>
      </w:r>
      <w:r w:rsidRPr="00900FA9">
        <w:rPr>
          <w:b/>
          <w:bCs/>
          <w:sz w:val="22"/>
          <w:szCs w:val="22"/>
        </w:rPr>
        <w:tab/>
      </w:r>
      <w:r w:rsidRPr="00900FA9">
        <w:rPr>
          <w:b/>
          <w:sz w:val="22"/>
        </w:rPr>
        <w:t>Kaip laikyti Sinupret forte</w:t>
      </w:r>
    </w:p>
    <w:p w14:paraId="1D575BFC" w14:textId="77777777" w:rsidR="00722DF3" w:rsidRPr="00900FA9" w:rsidRDefault="00722DF3" w:rsidP="00722DF3">
      <w:pPr>
        <w:rPr>
          <w:sz w:val="22"/>
          <w:szCs w:val="22"/>
        </w:rPr>
      </w:pPr>
    </w:p>
    <w:p w14:paraId="3B708294" w14:textId="77777777" w:rsidR="00722DF3" w:rsidRPr="00900FA9" w:rsidRDefault="00722DF3" w:rsidP="00722DF3">
      <w:pPr>
        <w:numPr>
          <w:ilvl w:val="12"/>
          <w:numId w:val="0"/>
        </w:numPr>
        <w:ind w:right="-2"/>
        <w:rPr>
          <w:snapToGrid w:val="0"/>
          <w:sz w:val="22"/>
        </w:rPr>
      </w:pPr>
      <w:r w:rsidRPr="00900FA9">
        <w:rPr>
          <w:snapToGrid w:val="0"/>
          <w:sz w:val="22"/>
        </w:rPr>
        <w:t>Šį vaistą laikykite vaikams nepastebimoje ir nepasiekiamoje vietoje.</w:t>
      </w:r>
    </w:p>
    <w:p w14:paraId="664E2BCC" w14:textId="77777777" w:rsidR="00722DF3" w:rsidRPr="00900FA9" w:rsidRDefault="00722DF3" w:rsidP="00722DF3">
      <w:pPr>
        <w:rPr>
          <w:sz w:val="22"/>
          <w:szCs w:val="22"/>
        </w:rPr>
      </w:pPr>
    </w:p>
    <w:p w14:paraId="5FF32E9D" w14:textId="77777777" w:rsidR="00722DF3" w:rsidRPr="00900FA9" w:rsidRDefault="00722DF3" w:rsidP="00722DF3">
      <w:pPr>
        <w:jc w:val="both"/>
        <w:rPr>
          <w:sz w:val="22"/>
          <w:szCs w:val="22"/>
        </w:rPr>
      </w:pPr>
      <w:r w:rsidRPr="00900FA9">
        <w:rPr>
          <w:color w:val="000000"/>
          <w:sz w:val="22"/>
          <w:szCs w:val="22"/>
        </w:rPr>
        <w:t xml:space="preserve">Ant dėžutės </w:t>
      </w:r>
      <w:r w:rsidR="0023210B" w:rsidRPr="00900FA9">
        <w:rPr>
          <w:sz w:val="22"/>
          <w:szCs w:val="22"/>
        </w:rPr>
        <w:t>ir</w:t>
      </w:r>
      <w:r w:rsidR="0023210B" w:rsidRPr="00900FA9">
        <w:rPr>
          <w:color w:val="000000"/>
          <w:sz w:val="22"/>
          <w:szCs w:val="22"/>
        </w:rPr>
        <w:t xml:space="preserve"> lizdinės plokštelės </w:t>
      </w:r>
      <w:r w:rsidRPr="00900FA9">
        <w:rPr>
          <w:color w:val="000000"/>
          <w:sz w:val="22"/>
          <w:szCs w:val="22"/>
        </w:rPr>
        <w:t>po „</w:t>
      </w:r>
      <w:r w:rsidR="00AB2972" w:rsidRPr="00900FA9">
        <w:rPr>
          <w:color w:val="000000"/>
          <w:sz w:val="22"/>
          <w:szCs w:val="22"/>
        </w:rPr>
        <w:t>EXP</w:t>
      </w:r>
      <w:r w:rsidRPr="00900FA9">
        <w:rPr>
          <w:sz w:val="22"/>
          <w:szCs w:val="22"/>
        </w:rPr>
        <w:t xml:space="preserve">“ </w:t>
      </w:r>
      <w:r w:rsidRPr="00900FA9">
        <w:rPr>
          <w:color w:val="000000"/>
          <w:sz w:val="22"/>
          <w:szCs w:val="22"/>
        </w:rPr>
        <w:t>nurodytam tinkamumo laikui pasibaigus,</w:t>
      </w:r>
      <w:r w:rsidRPr="00900FA9">
        <w:rPr>
          <w:sz w:val="22"/>
          <w:szCs w:val="22"/>
        </w:rPr>
        <w:t xml:space="preserve"> šio vaisto vartoti negalima. Vaistas tinkamas vartoti iki paskutinės nurodyto mėnesio dienos.</w:t>
      </w:r>
    </w:p>
    <w:p w14:paraId="0F502065" w14:textId="77777777" w:rsidR="00722DF3" w:rsidRPr="00900FA9" w:rsidRDefault="00722DF3" w:rsidP="00722DF3">
      <w:pPr>
        <w:rPr>
          <w:sz w:val="22"/>
          <w:szCs w:val="22"/>
        </w:rPr>
      </w:pPr>
    </w:p>
    <w:p w14:paraId="0FF770A0" w14:textId="77777777" w:rsidR="00722DF3" w:rsidRPr="00900FA9" w:rsidRDefault="00050561" w:rsidP="00722DF3">
      <w:pPr>
        <w:rPr>
          <w:sz w:val="22"/>
          <w:szCs w:val="22"/>
        </w:rPr>
      </w:pPr>
      <w:r w:rsidRPr="00900FA9">
        <w:rPr>
          <w:rFonts w:ascii="TimesNewRomanPSMT" w:eastAsia="Calibri" w:hAnsi="TimesNewRomanPSMT" w:cs="TimesNewRomanPSMT"/>
          <w:sz w:val="22"/>
          <w:szCs w:val="22"/>
          <w:lang w:eastAsia="lt-LT"/>
        </w:rPr>
        <w:t>Laikyti ne aukštesnėje kaip 30</w:t>
      </w:r>
      <w:r w:rsidR="00AB2972" w:rsidRPr="00900FA9">
        <w:rPr>
          <w:rFonts w:ascii="TimesNewRomanPSMT" w:eastAsia="Calibri" w:hAnsi="TimesNewRomanPSMT" w:cs="TimesNewRomanPSMT"/>
          <w:sz w:val="22"/>
          <w:szCs w:val="22"/>
          <w:lang w:eastAsia="lt-LT"/>
        </w:rPr>
        <w:t> </w:t>
      </w:r>
      <w:r w:rsidRPr="00900FA9">
        <w:rPr>
          <w:rFonts w:ascii="TimesNewRomanPSMT" w:eastAsia="Calibri" w:hAnsi="TimesNewRomanPSMT" w:cs="TimesNewRomanPSMT"/>
          <w:sz w:val="22"/>
          <w:szCs w:val="22"/>
          <w:lang w:eastAsia="lt-LT"/>
        </w:rPr>
        <w:t>°C temperatūroje.</w:t>
      </w:r>
    </w:p>
    <w:p w14:paraId="22A86ADD" w14:textId="77777777" w:rsidR="00722DF3" w:rsidRPr="00900FA9" w:rsidRDefault="00722DF3" w:rsidP="00722DF3">
      <w:pPr>
        <w:numPr>
          <w:ilvl w:val="12"/>
          <w:numId w:val="0"/>
        </w:numPr>
        <w:ind w:left="567" w:hanging="567"/>
        <w:outlineLvl w:val="0"/>
        <w:rPr>
          <w:b/>
          <w:sz w:val="22"/>
          <w:szCs w:val="22"/>
        </w:rPr>
      </w:pPr>
    </w:p>
    <w:p w14:paraId="321877BA" w14:textId="77777777" w:rsidR="00722DF3" w:rsidRPr="00900FA9" w:rsidRDefault="00722DF3" w:rsidP="00722DF3">
      <w:pPr>
        <w:numPr>
          <w:ilvl w:val="12"/>
          <w:numId w:val="0"/>
        </w:numPr>
        <w:ind w:right="-2"/>
        <w:rPr>
          <w:i/>
          <w:snapToGrid w:val="0"/>
          <w:sz w:val="22"/>
          <w:szCs w:val="20"/>
        </w:rPr>
      </w:pPr>
      <w:r w:rsidRPr="00900FA9">
        <w:rPr>
          <w:snapToGrid w:val="0"/>
          <w:sz w:val="22"/>
        </w:rPr>
        <w:t>Vaistų negalima išmesti į kanalizaciją arba su buitinėmis atliekomis. Kaip išmesti nereikalingus vaistus, klauskite vaistininko. Šios priemonės padės apsaugoti aplinką.</w:t>
      </w:r>
    </w:p>
    <w:p w14:paraId="6FB5F36F" w14:textId="77777777" w:rsidR="00722DF3" w:rsidRPr="00900FA9" w:rsidRDefault="00722DF3" w:rsidP="00722DF3">
      <w:pPr>
        <w:numPr>
          <w:ilvl w:val="12"/>
          <w:numId w:val="0"/>
        </w:numPr>
        <w:ind w:left="567" w:hanging="567"/>
        <w:outlineLvl w:val="0"/>
        <w:rPr>
          <w:b/>
          <w:sz w:val="22"/>
          <w:szCs w:val="22"/>
        </w:rPr>
      </w:pPr>
    </w:p>
    <w:p w14:paraId="3248D380" w14:textId="77777777" w:rsidR="00722DF3" w:rsidRPr="00900FA9" w:rsidRDefault="00722DF3" w:rsidP="00722DF3">
      <w:pPr>
        <w:numPr>
          <w:ilvl w:val="12"/>
          <w:numId w:val="0"/>
        </w:numPr>
        <w:ind w:left="567" w:hanging="567"/>
        <w:outlineLvl w:val="0"/>
        <w:rPr>
          <w:b/>
          <w:sz w:val="22"/>
          <w:szCs w:val="22"/>
        </w:rPr>
      </w:pPr>
    </w:p>
    <w:p w14:paraId="2EE697D0" w14:textId="77777777" w:rsidR="00722DF3" w:rsidRPr="00900FA9" w:rsidRDefault="00722DF3" w:rsidP="00722DF3">
      <w:pPr>
        <w:numPr>
          <w:ilvl w:val="12"/>
          <w:numId w:val="0"/>
        </w:numPr>
        <w:ind w:left="567" w:hanging="567"/>
        <w:outlineLvl w:val="0"/>
        <w:rPr>
          <w:b/>
          <w:sz w:val="22"/>
          <w:szCs w:val="22"/>
        </w:rPr>
      </w:pPr>
      <w:r w:rsidRPr="00900FA9">
        <w:rPr>
          <w:b/>
          <w:sz w:val="22"/>
          <w:szCs w:val="22"/>
        </w:rPr>
        <w:t>6.</w:t>
      </w:r>
      <w:r w:rsidRPr="00900FA9">
        <w:rPr>
          <w:sz w:val="22"/>
          <w:szCs w:val="22"/>
        </w:rPr>
        <w:tab/>
      </w:r>
      <w:r w:rsidRPr="00900FA9">
        <w:rPr>
          <w:b/>
          <w:sz w:val="22"/>
        </w:rPr>
        <w:t>Pakuotės turinys ir kita informacija</w:t>
      </w:r>
      <w:r w:rsidRPr="00900FA9" w:rsidDel="0060476C">
        <w:rPr>
          <w:b/>
          <w:sz w:val="22"/>
          <w:szCs w:val="22"/>
        </w:rPr>
        <w:t xml:space="preserve"> </w:t>
      </w:r>
    </w:p>
    <w:p w14:paraId="5F5AD6E2" w14:textId="77777777" w:rsidR="00722DF3" w:rsidRPr="00900FA9" w:rsidRDefault="00722DF3" w:rsidP="00722DF3">
      <w:pPr>
        <w:ind w:left="567" w:hanging="567"/>
        <w:rPr>
          <w:sz w:val="22"/>
          <w:szCs w:val="22"/>
        </w:rPr>
      </w:pPr>
    </w:p>
    <w:p w14:paraId="3AF29184" w14:textId="51AF07DE" w:rsidR="00722DF3" w:rsidRPr="00900FA9" w:rsidRDefault="00722DF3" w:rsidP="00722DF3">
      <w:pPr>
        <w:ind w:left="567" w:hanging="567"/>
        <w:rPr>
          <w:b/>
          <w:sz w:val="22"/>
          <w:szCs w:val="22"/>
        </w:rPr>
      </w:pPr>
      <w:r w:rsidRPr="00900FA9">
        <w:rPr>
          <w:b/>
          <w:sz w:val="22"/>
          <w:szCs w:val="22"/>
        </w:rPr>
        <w:t>Sinupret forte sudėtis</w:t>
      </w:r>
    </w:p>
    <w:p w14:paraId="584D4BDC" w14:textId="77777777" w:rsidR="00722DF3" w:rsidRPr="00900FA9" w:rsidRDefault="00722DF3" w:rsidP="0055364D">
      <w:pPr>
        <w:pStyle w:val="BT-EMEASMCA"/>
        <w:tabs>
          <w:tab w:val="clear" w:pos="360"/>
          <w:tab w:val="num" w:pos="567"/>
        </w:tabs>
        <w:ind w:left="567" w:hanging="567"/>
        <w:rPr>
          <w:b/>
        </w:rPr>
      </w:pPr>
      <w:r w:rsidRPr="00900FA9">
        <w:t xml:space="preserve">Veikliosios medžiagos: </w:t>
      </w:r>
      <w:r w:rsidR="001A2B70" w:rsidRPr="00900FA9">
        <w:t>Vienoje</w:t>
      </w:r>
      <w:r w:rsidRPr="00900FA9">
        <w:t xml:space="preserve"> dengtoje tabletėje yra 36</w:t>
      </w:r>
      <w:r w:rsidR="0023210B" w:rsidRPr="00900FA9">
        <w:t> </w:t>
      </w:r>
      <w:r w:rsidRPr="00900FA9">
        <w:t xml:space="preserve">mg </w:t>
      </w:r>
      <w:r w:rsidRPr="00900FA9">
        <w:rPr>
          <w:i/>
          <w:iCs/>
        </w:rPr>
        <w:t xml:space="preserve">Verbena officinalis </w:t>
      </w:r>
      <w:r w:rsidRPr="00900FA9">
        <w:t xml:space="preserve">L., herba (verbenų žolės) miltelių, </w:t>
      </w:r>
      <w:r w:rsidRPr="00900FA9">
        <w:rPr>
          <w:iCs/>
        </w:rPr>
        <w:t>12</w:t>
      </w:r>
      <w:r w:rsidR="0046148D" w:rsidRPr="00900FA9">
        <w:rPr>
          <w:iCs/>
        </w:rPr>
        <w:t> </w:t>
      </w:r>
      <w:r w:rsidRPr="00900FA9">
        <w:rPr>
          <w:iCs/>
        </w:rPr>
        <w:t xml:space="preserve">mg </w:t>
      </w:r>
      <w:r w:rsidRPr="00900FA9">
        <w:rPr>
          <w:rStyle w:val="Emfaz"/>
          <w:rFonts w:eastAsia="MS Mincho"/>
        </w:rPr>
        <w:t>Gentiana lutea</w:t>
      </w:r>
      <w:r w:rsidRPr="00900FA9">
        <w:rPr>
          <w:rFonts w:eastAsia="MS Mincho"/>
        </w:rPr>
        <w:t xml:space="preserve"> L., radix (</w:t>
      </w:r>
      <w:r w:rsidRPr="00900FA9">
        <w:t>gencijonų šaknų) miltelių, 36</w:t>
      </w:r>
      <w:r w:rsidR="0046148D" w:rsidRPr="00900FA9">
        <w:t> </w:t>
      </w:r>
      <w:r w:rsidRPr="00900FA9">
        <w:t xml:space="preserve">mg įvairių </w:t>
      </w:r>
      <w:r w:rsidRPr="00900FA9">
        <w:rPr>
          <w:i/>
          <w:iCs/>
        </w:rPr>
        <w:t xml:space="preserve">Rumex </w:t>
      </w:r>
      <w:r w:rsidRPr="00900FA9">
        <w:rPr>
          <w:iCs/>
        </w:rPr>
        <w:t xml:space="preserve">genties rūšių, įskaitant </w:t>
      </w:r>
      <w:r w:rsidRPr="00900FA9">
        <w:rPr>
          <w:i/>
          <w:iCs/>
        </w:rPr>
        <w:t xml:space="preserve">R. acetosa </w:t>
      </w:r>
      <w:r w:rsidRPr="00900FA9">
        <w:t xml:space="preserve">L., </w:t>
      </w:r>
      <w:r w:rsidRPr="00900FA9">
        <w:rPr>
          <w:i/>
          <w:iCs/>
        </w:rPr>
        <w:t xml:space="preserve">R. acetosella </w:t>
      </w:r>
      <w:r w:rsidRPr="00900FA9">
        <w:t xml:space="preserve">L., </w:t>
      </w:r>
      <w:r w:rsidRPr="00900FA9">
        <w:rPr>
          <w:i/>
          <w:iCs/>
        </w:rPr>
        <w:t xml:space="preserve">R. obtusifolius </w:t>
      </w:r>
      <w:r w:rsidRPr="00900FA9">
        <w:t>L.,</w:t>
      </w:r>
      <w:r w:rsidRPr="00900FA9">
        <w:rPr>
          <w:i/>
          <w:iCs/>
        </w:rPr>
        <w:t xml:space="preserve"> R. patientia </w:t>
      </w:r>
      <w:r w:rsidRPr="00900FA9">
        <w:t xml:space="preserve">L., </w:t>
      </w:r>
      <w:r w:rsidRPr="00900FA9">
        <w:rPr>
          <w:i/>
          <w:iCs/>
        </w:rPr>
        <w:t xml:space="preserve">R. crispus </w:t>
      </w:r>
      <w:r w:rsidRPr="00900FA9">
        <w:t xml:space="preserve">L., </w:t>
      </w:r>
      <w:r w:rsidRPr="00900FA9">
        <w:rPr>
          <w:i/>
          <w:iCs/>
        </w:rPr>
        <w:t xml:space="preserve">R. thyrsiflorus </w:t>
      </w:r>
      <w:r w:rsidRPr="00900FA9">
        <w:t>Fingerh., herba (rūgštynių žolės) miltelių, 36</w:t>
      </w:r>
      <w:r w:rsidR="0023210B" w:rsidRPr="00900FA9">
        <w:t> </w:t>
      </w:r>
      <w:r w:rsidRPr="00900FA9">
        <w:t xml:space="preserve">mg </w:t>
      </w:r>
      <w:r w:rsidRPr="00900FA9">
        <w:rPr>
          <w:i/>
          <w:iCs/>
        </w:rPr>
        <w:t xml:space="preserve">Sambucus nigra </w:t>
      </w:r>
      <w:r w:rsidRPr="00900FA9">
        <w:t>L., flos (juoduogių šeivamedžių žiedų) miltelių, 36</w:t>
      </w:r>
      <w:r w:rsidR="0046148D" w:rsidRPr="00900FA9">
        <w:t> </w:t>
      </w:r>
      <w:r w:rsidRPr="00900FA9">
        <w:t xml:space="preserve">mg </w:t>
      </w:r>
      <w:r w:rsidRPr="00900FA9">
        <w:rPr>
          <w:i/>
          <w:iCs/>
        </w:rPr>
        <w:t xml:space="preserve">Primula veris </w:t>
      </w:r>
      <w:r w:rsidRPr="00900FA9">
        <w:t>L. ir</w:t>
      </w:r>
      <w:r w:rsidR="00753FD0" w:rsidRPr="00900FA9">
        <w:t xml:space="preserve"> (</w:t>
      </w:r>
      <w:r w:rsidRPr="00900FA9">
        <w:t>ar</w:t>
      </w:r>
      <w:r w:rsidR="00753FD0" w:rsidRPr="00900FA9">
        <w:t>)</w:t>
      </w:r>
      <w:r w:rsidRPr="00900FA9">
        <w:t xml:space="preserve"> </w:t>
      </w:r>
      <w:r w:rsidRPr="00900FA9">
        <w:rPr>
          <w:i/>
          <w:iCs/>
        </w:rPr>
        <w:t xml:space="preserve">Primula elatior </w:t>
      </w:r>
      <w:r w:rsidRPr="00900FA9">
        <w:t>(L.) Hill., flos (raktažolių žiedų) miltelių.</w:t>
      </w:r>
    </w:p>
    <w:p w14:paraId="2390273F" w14:textId="26F5DFF5" w:rsidR="00722DF3" w:rsidRPr="00900FA9" w:rsidRDefault="00722DF3" w:rsidP="0055364D">
      <w:pPr>
        <w:pStyle w:val="BT-EMEASMCA"/>
        <w:tabs>
          <w:tab w:val="clear" w:pos="360"/>
          <w:tab w:val="num" w:pos="567"/>
        </w:tabs>
        <w:ind w:left="567" w:hanging="567"/>
        <w:rPr>
          <w:bCs/>
        </w:rPr>
      </w:pPr>
      <w:r w:rsidRPr="00900FA9">
        <w:t xml:space="preserve">Pagalbinės medžiagos. Tablečių šerdis: bulvių krakmolas, </w:t>
      </w:r>
      <w:r w:rsidR="001A2B70" w:rsidRPr="00900FA9">
        <w:t xml:space="preserve">bevandenis </w:t>
      </w:r>
      <w:r w:rsidRPr="00900FA9">
        <w:t xml:space="preserve">koloidinis silicio dioksidas, </w:t>
      </w:r>
      <w:r w:rsidRPr="00900FA9">
        <w:rPr>
          <w:bCs/>
        </w:rPr>
        <w:t>l</w:t>
      </w:r>
      <w:r w:rsidRPr="00900FA9">
        <w:t>aktozė monohidratas, želatina, sorbitolis (E</w:t>
      </w:r>
      <w:r w:rsidR="00DB5FA0">
        <w:t> </w:t>
      </w:r>
      <w:r w:rsidRPr="00900FA9">
        <w:t>420</w:t>
      </w:r>
      <w:r w:rsidR="00F46D7C" w:rsidRPr="00900FA9">
        <w:t xml:space="preserve"> (i)</w:t>
      </w:r>
      <w:r w:rsidRPr="00900FA9">
        <w:t xml:space="preserve">), stearino rūgštis. Tablečių dangalas: </w:t>
      </w:r>
      <w:r w:rsidRPr="00900FA9">
        <w:rPr>
          <w:bCs/>
        </w:rPr>
        <w:t>k</w:t>
      </w:r>
      <w:r w:rsidRPr="00900FA9">
        <w:t>alcio karbonatas (E</w:t>
      </w:r>
      <w:r w:rsidR="00DB5FA0">
        <w:t> </w:t>
      </w:r>
      <w:r w:rsidRPr="00900FA9">
        <w:t xml:space="preserve">170), </w:t>
      </w:r>
      <w:r w:rsidRPr="00900FA9">
        <w:rPr>
          <w:bCs/>
        </w:rPr>
        <w:t>chlorofilo milteliai 25</w:t>
      </w:r>
      <w:r w:rsidR="00C82060" w:rsidRPr="00900FA9">
        <w:rPr>
          <w:bCs/>
        </w:rPr>
        <w:t> </w:t>
      </w:r>
      <w:r w:rsidRPr="00900FA9">
        <w:rPr>
          <w:bCs/>
        </w:rPr>
        <w:t xml:space="preserve">% </w:t>
      </w:r>
      <w:r w:rsidR="00535939" w:rsidRPr="00900FA9">
        <w:rPr>
          <w:bCs/>
        </w:rPr>
        <w:t>(</w:t>
      </w:r>
      <w:r w:rsidR="00277D30" w:rsidRPr="00900FA9">
        <w:rPr>
          <w:bCs/>
        </w:rPr>
        <w:t>sudėtyje yra vario chlorofilino</w:t>
      </w:r>
      <w:r w:rsidR="00277D30">
        <w:rPr>
          <w:bCs/>
        </w:rPr>
        <w:t xml:space="preserve"> kompleksų</w:t>
      </w:r>
      <w:r w:rsidR="00277D30" w:rsidRPr="00900FA9">
        <w:rPr>
          <w:bCs/>
        </w:rPr>
        <w:t xml:space="preserve"> </w:t>
      </w:r>
      <w:r w:rsidR="00277D30">
        <w:rPr>
          <w:bCs/>
        </w:rPr>
        <w:t>(</w:t>
      </w:r>
      <w:r w:rsidR="00277D30" w:rsidRPr="00900FA9">
        <w:rPr>
          <w:bCs/>
        </w:rPr>
        <w:t>E</w:t>
      </w:r>
      <w:r w:rsidR="00277D30">
        <w:rPr>
          <w:bCs/>
        </w:rPr>
        <w:t> </w:t>
      </w:r>
      <w:r w:rsidR="00277D30" w:rsidRPr="00900FA9">
        <w:rPr>
          <w:bCs/>
        </w:rPr>
        <w:t>141 (ii</w:t>
      </w:r>
      <w:r w:rsidR="00277D30">
        <w:rPr>
          <w:bCs/>
        </w:rPr>
        <w:t>)</w:t>
      </w:r>
      <w:r w:rsidR="00277D30" w:rsidRPr="00900FA9">
        <w:rPr>
          <w:bCs/>
        </w:rPr>
        <w:t>)</w:t>
      </w:r>
      <w:r w:rsidR="00277D30">
        <w:rPr>
          <w:bCs/>
        </w:rPr>
        <w:t xml:space="preserve"> ir s</w:t>
      </w:r>
      <w:r w:rsidR="00277D30" w:rsidRPr="00A377DD">
        <w:rPr>
          <w:bCs/>
        </w:rPr>
        <w:t>kysto</w:t>
      </w:r>
      <w:r w:rsidR="00277D30">
        <w:rPr>
          <w:bCs/>
        </w:rPr>
        <w:t>sios</w:t>
      </w:r>
      <w:r w:rsidR="00277D30" w:rsidRPr="00A377DD">
        <w:rPr>
          <w:bCs/>
        </w:rPr>
        <w:t xml:space="preserve"> gliukozė</w:t>
      </w:r>
      <w:r w:rsidR="00277D30">
        <w:rPr>
          <w:bCs/>
        </w:rPr>
        <w:t>s</w:t>
      </w:r>
      <w:r w:rsidR="00277D30" w:rsidRPr="00A377DD">
        <w:rPr>
          <w:bCs/>
        </w:rPr>
        <w:t>,</w:t>
      </w:r>
      <w:r w:rsidR="00277D30">
        <w:rPr>
          <w:bCs/>
        </w:rPr>
        <w:t xml:space="preserve"> </w:t>
      </w:r>
      <w:r w:rsidR="00277D30" w:rsidRPr="00A377DD">
        <w:rPr>
          <w:bCs/>
        </w:rPr>
        <w:t>džiovint</w:t>
      </w:r>
      <w:r w:rsidR="00277D30">
        <w:rPr>
          <w:bCs/>
        </w:rPr>
        <w:t>os</w:t>
      </w:r>
      <w:r w:rsidR="00277D30" w:rsidRPr="00A377DD">
        <w:rPr>
          <w:bCs/>
        </w:rPr>
        <w:t xml:space="preserve"> išpurškiant</w:t>
      </w:r>
      <w:r w:rsidR="00535939" w:rsidRPr="00900FA9">
        <w:rPr>
          <w:bCs/>
        </w:rPr>
        <w:t>)</w:t>
      </w:r>
      <w:r w:rsidRPr="00900FA9">
        <w:rPr>
          <w:bCs/>
        </w:rPr>
        <w:t xml:space="preserve">, </w:t>
      </w:r>
      <w:r w:rsidRPr="00900FA9">
        <w:t>rafinuotas ricinų aliejus, b</w:t>
      </w:r>
      <w:r w:rsidRPr="00900FA9">
        <w:rPr>
          <w:lang w:eastAsia="lt-LT"/>
        </w:rPr>
        <w:t>azinis butilintas metakrilato kopolimeras</w:t>
      </w:r>
      <w:r w:rsidRPr="00900FA9">
        <w:t xml:space="preserve">, skystoji gliukozė, </w:t>
      </w:r>
      <w:r w:rsidR="00815F2D" w:rsidRPr="00900FA9">
        <w:t>indigokarmin</w:t>
      </w:r>
      <w:r w:rsidR="00B57B27">
        <w:t>as</w:t>
      </w:r>
      <w:r w:rsidRPr="00900FA9">
        <w:t xml:space="preserve"> (E</w:t>
      </w:r>
      <w:r w:rsidR="00B123AD">
        <w:t> </w:t>
      </w:r>
      <w:r w:rsidRPr="00900FA9">
        <w:t>132), lengvasis magnio oksidas, kukurūzų krakmolas, dekstrinas, m</w:t>
      </w:r>
      <w:r w:rsidR="00AB7D56" w:rsidRPr="00900FA9">
        <w:t>ontanglikolio vaškas, riboflavin</w:t>
      </w:r>
      <w:r w:rsidRPr="00900FA9">
        <w:t>as (E</w:t>
      </w:r>
      <w:r w:rsidR="00B123AD">
        <w:t> </w:t>
      </w:r>
      <w:r w:rsidRPr="00900FA9">
        <w:t>101</w:t>
      </w:r>
      <w:r w:rsidR="00815F2D" w:rsidRPr="00900FA9">
        <w:t xml:space="preserve"> (i)</w:t>
      </w:r>
      <w:r w:rsidRPr="00900FA9">
        <w:t>), šelakas, sacharozė, talkas, titano dioksidas (E</w:t>
      </w:r>
      <w:r w:rsidR="00B123AD">
        <w:t> </w:t>
      </w:r>
      <w:r w:rsidRPr="00900FA9">
        <w:t>171).</w:t>
      </w:r>
    </w:p>
    <w:p w14:paraId="6C3E4EB0" w14:textId="77777777" w:rsidR="00722DF3" w:rsidRPr="00900FA9" w:rsidRDefault="00722DF3" w:rsidP="00722DF3">
      <w:pPr>
        <w:ind w:left="567" w:hanging="567"/>
        <w:rPr>
          <w:b/>
          <w:sz w:val="22"/>
          <w:szCs w:val="22"/>
        </w:rPr>
      </w:pPr>
    </w:p>
    <w:p w14:paraId="2D5D959F" w14:textId="77777777" w:rsidR="00722DF3" w:rsidRPr="00900FA9" w:rsidRDefault="00722DF3" w:rsidP="00722DF3">
      <w:pPr>
        <w:rPr>
          <w:b/>
          <w:sz w:val="22"/>
          <w:szCs w:val="22"/>
        </w:rPr>
      </w:pPr>
      <w:r w:rsidRPr="00900FA9">
        <w:rPr>
          <w:b/>
          <w:sz w:val="22"/>
          <w:szCs w:val="22"/>
        </w:rPr>
        <w:t xml:space="preserve">Sinupret </w:t>
      </w:r>
      <w:r w:rsidR="0046148D" w:rsidRPr="00900FA9">
        <w:rPr>
          <w:b/>
          <w:sz w:val="22"/>
          <w:szCs w:val="22"/>
        </w:rPr>
        <w:t xml:space="preserve">forte </w:t>
      </w:r>
      <w:r w:rsidRPr="00900FA9">
        <w:rPr>
          <w:b/>
          <w:sz w:val="22"/>
          <w:szCs w:val="22"/>
        </w:rPr>
        <w:t>išvaizda ir kiekis pakuotėje</w:t>
      </w:r>
    </w:p>
    <w:p w14:paraId="49607E76" w14:textId="77777777" w:rsidR="00722DF3" w:rsidRPr="00900FA9" w:rsidRDefault="00722DF3" w:rsidP="00722DF3">
      <w:pPr>
        <w:pStyle w:val="Pagrindinistekstas"/>
        <w:spacing w:after="0"/>
        <w:jc w:val="both"/>
        <w:rPr>
          <w:szCs w:val="22"/>
        </w:rPr>
      </w:pPr>
      <w:r w:rsidRPr="00900FA9">
        <w:rPr>
          <w:szCs w:val="22"/>
        </w:rPr>
        <w:t>Sinupret forte yra žalios, apvalios, abipus išgaubtos</w:t>
      </w:r>
      <w:r w:rsidR="007034E1" w:rsidRPr="00900FA9">
        <w:rPr>
          <w:szCs w:val="22"/>
        </w:rPr>
        <w:t xml:space="preserve">, </w:t>
      </w:r>
      <w:r w:rsidRPr="00900FA9">
        <w:rPr>
          <w:szCs w:val="22"/>
        </w:rPr>
        <w:t>dengtos tabletės</w:t>
      </w:r>
      <w:r w:rsidR="007034E1" w:rsidRPr="00900FA9">
        <w:rPr>
          <w:szCs w:val="22"/>
        </w:rPr>
        <w:t>, kurių paviršius lygus</w:t>
      </w:r>
      <w:r w:rsidRPr="00900FA9">
        <w:rPr>
          <w:szCs w:val="22"/>
        </w:rPr>
        <w:t>.</w:t>
      </w:r>
    </w:p>
    <w:p w14:paraId="15E05C32" w14:textId="77777777" w:rsidR="00722DF3" w:rsidRPr="00900FA9" w:rsidRDefault="00722DF3" w:rsidP="00722DF3">
      <w:pPr>
        <w:pStyle w:val="Pagrindinistekstas"/>
        <w:spacing w:after="0"/>
        <w:jc w:val="both"/>
        <w:rPr>
          <w:szCs w:val="22"/>
        </w:rPr>
      </w:pPr>
      <w:r w:rsidRPr="00900FA9">
        <w:rPr>
          <w:szCs w:val="22"/>
        </w:rPr>
        <w:t>Tiekiamos pakuotėse po 20, 50 arba 100</w:t>
      </w:r>
      <w:r w:rsidR="00AB2972" w:rsidRPr="00900FA9">
        <w:rPr>
          <w:szCs w:val="22"/>
        </w:rPr>
        <w:t> </w:t>
      </w:r>
      <w:r w:rsidR="001A2B70" w:rsidRPr="00900FA9">
        <w:rPr>
          <w:szCs w:val="22"/>
        </w:rPr>
        <w:t xml:space="preserve">dengtų </w:t>
      </w:r>
      <w:r w:rsidRPr="00900FA9">
        <w:rPr>
          <w:szCs w:val="22"/>
        </w:rPr>
        <w:t>tablečių.</w:t>
      </w:r>
    </w:p>
    <w:p w14:paraId="5B3DB025" w14:textId="77777777" w:rsidR="00722DF3" w:rsidRPr="00900FA9" w:rsidRDefault="00722DF3" w:rsidP="00722DF3">
      <w:pPr>
        <w:rPr>
          <w:sz w:val="22"/>
          <w:szCs w:val="22"/>
        </w:rPr>
      </w:pPr>
      <w:r w:rsidRPr="00900FA9">
        <w:rPr>
          <w:sz w:val="22"/>
          <w:szCs w:val="22"/>
        </w:rPr>
        <w:t>Ligoninės pakuotės – 500 (10</w:t>
      </w:r>
      <w:r w:rsidR="0046148D" w:rsidRPr="00900FA9">
        <w:rPr>
          <w:sz w:val="22"/>
          <w:szCs w:val="22"/>
        </w:rPr>
        <w:t> </w:t>
      </w:r>
      <w:r w:rsidRPr="00900FA9">
        <w:rPr>
          <w:sz w:val="22"/>
          <w:szCs w:val="22"/>
        </w:rPr>
        <w:t>×</w:t>
      </w:r>
      <w:r w:rsidR="0046148D" w:rsidRPr="00900FA9">
        <w:rPr>
          <w:sz w:val="22"/>
          <w:szCs w:val="22"/>
        </w:rPr>
        <w:t> </w:t>
      </w:r>
      <w:r w:rsidRPr="00900FA9">
        <w:rPr>
          <w:sz w:val="22"/>
          <w:szCs w:val="22"/>
        </w:rPr>
        <w:t xml:space="preserve">50) </w:t>
      </w:r>
      <w:r w:rsidR="001A2B70" w:rsidRPr="00900FA9">
        <w:rPr>
          <w:sz w:val="22"/>
          <w:szCs w:val="22"/>
        </w:rPr>
        <w:t xml:space="preserve">dengtų </w:t>
      </w:r>
      <w:r w:rsidRPr="00900FA9">
        <w:rPr>
          <w:sz w:val="22"/>
          <w:szCs w:val="22"/>
        </w:rPr>
        <w:t>tablečių.</w:t>
      </w:r>
    </w:p>
    <w:p w14:paraId="689B6E4E" w14:textId="77777777" w:rsidR="00722DF3" w:rsidRPr="00900FA9" w:rsidRDefault="00722DF3" w:rsidP="00722DF3">
      <w:pPr>
        <w:rPr>
          <w:sz w:val="22"/>
          <w:szCs w:val="22"/>
        </w:rPr>
      </w:pPr>
      <w:r w:rsidRPr="00900FA9">
        <w:rPr>
          <w:sz w:val="22"/>
          <w:szCs w:val="22"/>
        </w:rPr>
        <w:t>Gali būti tiekiamos ne visų dydžių pakuotės.</w:t>
      </w:r>
    </w:p>
    <w:p w14:paraId="2DE391A2" w14:textId="77777777" w:rsidR="00722DF3" w:rsidRPr="00900FA9" w:rsidRDefault="00722DF3" w:rsidP="00722DF3">
      <w:pPr>
        <w:pStyle w:val="Pagrindinistekstas"/>
        <w:spacing w:after="0"/>
        <w:jc w:val="both"/>
        <w:rPr>
          <w:szCs w:val="22"/>
        </w:rPr>
      </w:pPr>
    </w:p>
    <w:p w14:paraId="0E56D1E4" w14:textId="77777777" w:rsidR="00722DF3" w:rsidRPr="00900FA9" w:rsidRDefault="00AB2972" w:rsidP="0055364D">
      <w:pPr>
        <w:keepNext/>
        <w:keepLines/>
        <w:rPr>
          <w:b/>
          <w:bCs/>
          <w:sz w:val="22"/>
          <w:szCs w:val="22"/>
        </w:rPr>
      </w:pPr>
      <w:r w:rsidRPr="00900FA9">
        <w:rPr>
          <w:b/>
          <w:bCs/>
          <w:sz w:val="22"/>
        </w:rPr>
        <w:lastRenderedPageBreak/>
        <w:t>Registruotojas</w:t>
      </w:r>
      <w:r w:rsidR="00722DF3" w:rsidRPr="00900FA9">
        <w:rPr>
          <w:b/>
          <w:bCs/>
          <w:sz w:val="22"/>
          <w:szCs w:val="22"/>
        </w:rPr>
        <w:t xml:space="preserve"> ir gamintojas:</w:t>
      </w:r>
    </w:p>
    <w:p w14:paraId="394DE3B9" w14:textId="77777777" w:rsidR="00722DF3" w:rsidRPr="00900FA9" w:rsidRDefault="00722DF3" w:rsidP="0055364D">
      <w:pPr>
        <w:keepNext/>
        <w:keepLines/>
        <w:rPr>
          <w:sz w:val="22"/>
          <w:szCs w:val="22"/>
        </w:rPr>
      </w:pPr>
      <w:r w:rsidRPr="00900FA9">
        <w:rPr>
          <w:sz w:val="22"/>
          <w:szCs w:val="22"/>
        </w:rPr>
        <w:t>BIONORICA SE</w:t>
      </w:r>
    </w:p>
    <w:p w14:paraId="7C261369" w14:textId="77777777" w:rsidR="00722DF3" w:rsidRPr="00900FA9" w:rsidRDefault="00722DF3" w:rsidP="0055364D">
      <w:pPr>
        <w:keepNext/>
        <w:keepLines/>
        <w:rPr>
          <w:sz w:val="22"/>
          <w:szCs w:val="22"/>
        </w:rPr>
      </w:pPr>
      <w:r w:rsidRPr="00900FA9">
        <w:rPr>
          <w:sz w:val="22"/>
          <w:szCs w:val="22"/>
        </w:rPr>
        <w:t xml:space="preserve">Kerschensteinerstrasse 11-15 </w:t>
      </w:r>
    </w:p>
    <w:p w14:paraId="5BC38FDD" w14:textId="419D9172" w:rsidR="00722DF3" w:rsidRPr="00900FA9" w:rsidRDefault="00722DF3" w:rsidP="0055364D">
      <w:pPr>
        <w:keepNext/>
        <w:keepLines/>
        <w:rPr>
          <w:sz w:val="22"/>
          <w:szCs w:val="22"/>
        </w:rPr>
      </w:pPr>
      <w:r w:rsidRPr="00900FA9">
        <w:rPr>
          <w:sz w:val="22"/>
          <w:szCs w:val="22"/>
        </w:rPr>
        <w:t>92318 Neumarkt</w:t>
      </w:r>
    </w:p>
    <w:p w14:paraId="787300B3" w14:textId="77777777" w:rsidR="00722DF3" w:rsidRPr="00900FA9" w:rsidRDefault="00722DF3" w:rsidP="00722DF3">
      <w:pPr>
        <w:rPr>
          <w:sz w:val="22"/>
          <w:szCs w:val="22"/>
        </w:rPr>
      </w:pPr>
      <w:r w:rsidRPr="00900FA9">
        <w:rPr>
          <w:sz w:val="22"/>
          <w:szCs w:val="22"/>
        </w:rPr>
        <w:t>Vokietija</w:t>
      </w:r>
    </w:p>
    <w:p w14:paraId="6EEED70C" w14:textId="77777777" w:rsidR="00722DF3" w:rsidRPr="00900FA9" w:rsidRDefault="00722DF3" w:rsidP="00722DF3">
      <w:pPr>
        <w:rPr>
          <w:sz w:val="22"/>
          <w:szCs w:val="22"/>
        </w:rPr>
      </w:pPr>
      <w:r w:rsidRPr="00900FA9">
        <w:rPr>
          <w:sz w:val="22"/>
          <w:szCs w:val="22"/>
        </w:rPr>
        <w:t xml:space="preserve">Adresas internete: </w:t>
      </w:r>
      <w:hyperlink r:id="rId13" w:history="1">
        <w:r w:rsidRPr="00900FA9">
          <w:rPr>
            <w:rStyle w:val="Hipersaitas"/>
            <w:sz w:val="22"/>
            <w:szCs w:val="22"/>
          </w:rPr>
          <w:t>www.bionorica.de</w:t>
        </w:r>
      </w:hyperlink>
    </w:p>
    <w:p w14:paraId="5BBCE9A9" w14:textId="77777777" w:rsidR="00722DF3" w:rsidRPr="00900FA9" w:rsidRDefault="00722DF3" w:rsidP="00722DF3">
      <w:pPr>
        <w:rPr>
          <w:sz w:val="22"/>
          <w:szCs w:val="22"/>
        </w:rPr>
      </w:pPr>
      <w:r w:rsidRPr="00900FA9">
        <w:rPr>
          <w:sz w:val="22"/>
          <w:szCs w:val="22"/>
        </w:rPr>
        <w:t xml:space="preserve">El. paštas: </w:t>
      </w:r>
      <w:hyperlink r:id="rId14" w:history="1">
        <w:r w:rsidRPr="00900FA9">
          <w:rPr>
            <w:rStyle w:val="Hipersaitas"/>
            <w:sz w:val="22"/>
            <w:szCs w:val="22"/>
          </w:rPr>
          <w:t>info@bionorica.de</w:t>
        </w:r>
      </w:hyperlink>
    </w:p>
    <w:p w14:paraId="795CCD6F" w14:textId="77777777" w:rsidR="00722DF3" w:rsidRPr="00900FA9" w:rsidRDefault="00722DF3" w:rsidP="00722DF3">
      <w:pPr>
        <w:pStyle w:val="Pagrindinistekstas"/>
        <w:spacing w:after="0"/>
        <w:jc w:val="both"/>
        <w:rPr>
          <w:szCs w:val="22"/>
        </w:rPr>
      </w:pPr>
    </w:p>
    <w:p w14:paraId="784221BE" w14:textId="77777777" w:rsidR="00722DF3" w:rsidRPr="00900FA9" w:rsidRDefault="00722DF3" w:rsidP="00722DF3">
      <w:pPr>
        <w:rPr>
          <w:sz w:val="22"/>
          <w:szCs w:val="22"/>
        </w:rPr>
      </w:pPr>
      <w:r w:rsidRPr="00900FA9">
        <w:rPr>
          <w:sz w:val="22"/>
          <w:szCs w:val="22"/>
        </w:rPr>
        <w:t xml:space="preserve">Jeigu apie šį vaistą norite sužinoti daugiau, kreipkitės į vietinį </w:t>
      </w:r>
      <w:r w:rsidR="00AB2972" w:rsidRPr="00900FA9">
        <w:rPr>
          <w:noProof/>
          <w:sz w:val="22"/>
          <w:szCs w:val="22"/>
        </w:rPr>
        <w:t>registruotojo</w:t>
      </w:r>
      <w:r w:rsidRPr="00900FA9">
        <w:rPr>
          <w:sz w:val="22"/>
          <w:szCs w:val="22"/>
        </w:rPr>
        <w:t xml:space="preserve"> atstovą:</w:t>
      </w:r>
    </w:p>
    <w:p w14:paraId="7DA1E99C" w14:textId="77777777" w:rsidR="00722DF3" w:rsidRPr="00900FA9" w:rsidRDefault="00722DF3" w:rsidP="00722DF3">
      <w:pPr>
        <w:rPr>
          <w:sz w:val="22"/>
          <w:szCs w:val="22"/>
        </w:rPr>
      </w:pPr>
      <w:r w:rsidRPr="00900FA9">
        <w:rPr>
          <w:sz w:val="22"/>
          <w:szCs w:val="22"/>
        </w:rPr>
        <w:t xml:space="preserve">Bionorica Lithuania </w:t>
      </w:r>
    </w:p>
    <w:p w14:paraId="478BF1B8" w14:textId="77777777" w:rsidR="00722DF3" w:rsidRPr="00900FA9" w:rsidRDefault="00722DF3" w:rsidP="00722DF3">
      <w:pPr>
        <w:rPr>
          <w:sz w:val="22"/>
          <w:szCs w:val="22"/>
        </w:rPr>
      </w:pPr>
      <w:r w:rsidRPr="00900FA9">
        <w:rPr>
          <w:sz w:val="22"/>
          <w:szCs w:val="22"/>
        </w:rPr>
        <w:t xml:space="preserve">Šiaulių g. 10-57 </w:t>
      </w:r>
    </w:p>
    <w:p w14:paraId="5EC4F6FC" w14:textId="77777777" w:rsidR="00722DF3" w:rsidRPr="00900FA9" w:rsidRDefault="00722DF3" w:rsidP="00722DF3">
      <w:pPr>
        <w:rPr>
          <w:sz w:val="22"/>
          <w:szCs w:val="22"/>
        </w:rPr>
      </w:pPr>
      <w:r w:rsidRPr="00900FA9">
        <w:rPr>
          <w:sz w:val="22"/>
          <w:szCs w:val="22"/>
        </w:rPr>
        <w:t xml:space="preserve">LT-01134 Vilnius </w:t>
      </w:r>
    </w:p>
    <w:p w14:paraId="454404E7" w14:textId="77777777" w:rsidR="00722DF3" w:rsidRPr="00900FA9" w:rsidRDefault="00722DF3" w:rsidP="00722DF3">
      <w:pPr>
        <w:rPr>
          <w:sz w:val="22"/>
          <w:szCs w:val="22"/>
        </w:rPr>
      </w:pPr>
      <w:r w:rsidRPr="00900FA9">
        <w:rPr>
          <w:sz w:val="22"/>
          <w:szCs w:val="22"/>
        </w:rPr>
        <w:t>Lietuva</w:t>
      </w:r>
    </w:p>
    <w:p w14:paraId="5D7CE636" w14:textId="77777777" w:rsidR="00722DF3" w:rsidRPr="00900FA9" w:rsidRDefault="00722DF3" w:rsidP="00722DF3">
      <w:pPr>
        <w:rPr>
          <w:sz w:val="22"/>
          <w:szCs w:val="22"/>
        </w:rPr>
      </w:pPr>
      <w:r w:rsidRPr="00900FA9">
        <w:rPr>
          <w:sz w:val="22"/>
          <w:szCs w:val="22"/>
        </w:rPr>
        <w:t>Tel.: +370 5 2157481</w:t>
      </w:r>
    </w:p>
    <w:p w14:paraId="1B988CB9" w14:textId="77777777" w:rsidR="00722DF3" w:rsidRPr="00900FA9" w:rsidRDefault="00722DF3" w:rsidP="00722DF3">
      <w:pPr>
        <w:rPr>
          <w:sz w:val="22"/>
          <w:szCs w:val="22"/>
        </w:rPr>
      </w:pPr>
      <w:r w:rsidRPr="00900FA9">
        <w:rPr>
          <w:sz w:val="22"/>
          <w:szCs w:val="22"/>
        </w:rPr>
        <w:t>El. paštas: info@bionorica.lt</w:t>
      </w:r>
    </w:p>
    <w:p w14:paraId="465B4649" w14:textId="77777777" w:rsidR="00722DF3" w:rsidRPr="00900FA9" w:rsidRDefault="00722DF3" w:rsidP="00722DF3">
      <w:pPr>
        <w:rPr>
          <w:sz w:val="22"/>
          <w:szCs w:val="22"/>
        </w:rPr>
      </w:pPr>
    </w:p>
    <w:p w14:paraId="36A43763" w14:textId="77777777" w:rsidR="00722DF3" w:rsidRPr="00900FA9" w:rsidRDefault="00722DF3" w:rsidP="00722DF3">
      <w:pPr>
        <w:rPr>
          <w:sz w:val="22"/>
          <w:szCs w:val="22"/>
        </w:rPr>
      </w:pPr>
    </w:p>
    <w:p w14:paraId="54ED94C6" w14:textId="6E0EDCF7" w:rsidR="00722DF3" w:rsidRPr="00900FA9" w:rsidRDefault="00722DF3" w:rsidP="00722DF3">
      <w:pPr>
        <w:jc w:val="both"/>
        <w:rPr>
          <w:b/>
          <w:sz w:val="22"/>
          <w:szCs w:val="22"/>
        </w:rPr>
      </w:pPr>
      <w:r w:rsidRPr="00900FA9">
        <w:rPr>
          <w:b/>
          <w:sz w:val="22"/>
          <w:szCs w:val="22"/>
        </w:rPr>
        <w:t xml:space="preserve">Šis pakuotės lapelis paskutinį kartą </w:t>
      </w:r>
      <w:r w:rsidR="00AB2972" w:rsidRPr="00900FA9">
        <w:rPr>
          <w:b/>
          <w:sz w:val="22"/>
          <w:szCs w:val="22"/>
        </w:rPr>
        <w:t>peržiūrėtas</w:t>
      </w:r>
      <w:r w:rsidR="007F740C">
        <w:rPr>
          <w:b/>
          <w:sz w:val="22"/>
          <w:szCs w:val="22"/>
        </w:rPr>
        <w:t xml:space="preserve"> 2025-11-28.</w:t>
      </w:r>
    </w:p>
    <w:p w14:paraId="39715888" w14:textId="77777777" w:rsidR="00722DF3" w:rsidRPr="00900FA9" w:rsidRDefault="00722DF3" w:rsidP="00722DF3">
      <w:pPr>
        <w:jc w:val="both"/>
        <w:rPr>
          <w:b/>
          <w:sz w:val="22"/>
          <w:szCs w:val="22"/>
        </w:rPr>
      </w:pPr>
    </w:p>
    <w:p w14:paraId="4C5E22C3" w14:textId="77777777" w:rsidR="00722DF3" w:rsidRPr="00900FA9" w:rsidRDefault="00722DF3" w:rsidP="00722DF3">
      <w:pPr>
        <w:jc w:val="both"/>
        <w:rPr>
          <w:b/>
          <w:sz w:val="22"/>
          <w:szCs w:val="22"/>
        </w:rPr>
      </w:pPr>
    </w:p>
    <w:p w14:paraId="52686602" w14:textId="2DD674FA" w:rsidR="00722DF3" w:rsidRPr="00900FA9" w:rsidRDefault="00722DF3" w:rsidP="00722DF3">
      <w:pPr>
        <w:numPr>
          <w:ilvl w:val="12"/>
          <w:numId w:val="0"/>
        </w:numPr>
        <w:tabs>
          <w:tab w:val="left" w:pos="567"/>
        </w:tabs>
        <w:ind w:right="-2"/>
        <w:rPr>
          <w:snapToGrid w:val="0"/>
          <w:sz w:val="22"/>
        </w:rPr>
      </w:pPr>
      <w:bookmarkStart w:id="6" w:name="OLE_LINK3"/>
      <w:r w:rsidRPr="00900FA9">
        <w:rPr>
          <w:snapToGrid w:val="0"/>
          <w:sz w:val="22"/>
          <w:szCs w:val="20"/>
        </w:rPr>
        <w:t xml:space="preserve">Išsami informacija apie šį </w:t>
      </w:r>
      <w:r w:rsidRPr="00900FA9">
        <w:rPr>
          <w:snapToGrid w:val="0"/>
          <w:sz w:val="22"/>
        </w:rPr>
        <w:t>vaistą</w:t>
      </w:r>
      <w:r w:rsidRPr="00900FA9">
        <w:rPr>
          <w:snapToGrid w:val="0"/>
          <w:sz w:val="22"/>
          <w:szCs w:val="20"/>
        </w:rPr>
        <w:t xml:space="preserve"> pateikiama Valstybinės vaistų kontrolės tarnybos prie Lietuvos Respublikos sveikatos apsaugos ministerijos tinklalapyje</w:t>
      </w:r>
      <w:r w:rsidRPr="00900FA9">
        <w:rPr>
          <w:i/>
          <w:snapToGrid w:val="0"/>
          <w:sz w:val="22"/>
        </w:rPr>
        <w:t xml:space="preserve"> </w:t>
      </w:r>
      <w:r w:rsidR="00514192" w:rsidRPr="00514192">
        <w:rPr>
          <w:color w:val="0000EE"/>
          <w:sz w:val="22"/>
          <w:szCs w:val="22"/>
          <w:u w:val="single"/>
          <w:lang w:eastAsia="lt-LT"/>
        </w:rPr>
        <w:t>https://vvkt.lrv.lt/lt/.</w:t>
      </w:r>
    </w:p>
    <w:bookmarkEnd w:id="6"/>
    <w:p w14:paraId="0A1E4C65" w14:textId="77777777" w:rsidR="00722DF3" w:rsidRPr="00900FA9" w:rsidRDefault="00722DF3" w:rsidP="00722DF3">
      <w:pPr>
        <w:jc w:val="both"/>
        <w:rPr>
          <w:sz w:val="22"/>
          <w:szCs w:val="22"/>
        </w:rPr>
      </w:pPr>
    </w:p>
    <w:p w14:paraId="47658739" w14:textId="77777777" w:rsidR="00722DF3" w:rsidRPr="00900FA9" w:rsidRDefault="00722DF3" w:rsidP="00722DF3">
      <w:pPr>
        <w:jc w:val="both"/>
        <w:rPr>
          <w:sz w:val="22"/>
          <w:szCs w:val="22"/>
        </w:rPr>
      </w:pPr>
    </w:p>
    <w:p w14:paraId="1D0168F4" w14:textId="77777777" w:rsidR="00D26940" w:rsidRPr="00900FA9" w:rsidRDefault="00D26940"/>
    <w:sectPr w:rsidR="00D26940" w:rsidRPr="00900FA9" w:rsidSect="00444DFF">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E334E" w14:textId="77777777" w:rsidR="004B4A29" w:rsidRDefault="004B4A29">
      <w:r>
        <w:separator/>
      </w:r>
    </w:p>
  </w:endnote>
  <w:endnote w:type="continuationSeparator" w:id="0">
    <w:p w14:paraId="3FA4EC9D" w14:textId="77777777" w:rsidR="004B4A29" w:rsidRDefault="004B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0576" w14:textId="77777777" w:rsidR="00D21ACC" w:rsidRDefault="00D21ACC" w:rsidP="00444DF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F9287B" w14:textId="77777777" w:rsidR="00D21ACC" w:rsidRDefault="00D21ACC" w:rsidP="00444DF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F1D3" w14:textId="77777777" w:rsidR="00D21ACC" w:rsidRPr="00E55475" w:rsidRDefault="00D21ACC" w:rsidP="00444DFF">
    <w:pPr>
      <w:pStyle w:val="Porat"/>
      <w:framePr w:wrap="around" w:vAnchor="text" w:hAnchor="margin" w:xAlign="right" w:y="1"/>
      <w:rPr>
        <w:rStyle w:val="Puslapionumeris"/>
        <w:sz w:val="22"/>
        <w:szCs w:val="22"/>
      </w:rPr>
    </w:pPr>
    <w:r w:rsidRPr="00E55475">
      <w:rPr>
        <w:rStyle w:val="Puslapionumeris"/>
        <w:sz w:val="22"/>
        <w:szCs w:val="22"/>
      </w:rPr>
      <w:fldChar w:fldCharType="begin"/>
    </w:r>
    <w:r w:rsidRPr="00E55475">
      <w:rPr>
        <w:rStyle w:val="Puslapionumeris"/>
        <w:sz w:val="22"/>
        <w:szCs w:val="22"/>
      </w:rPr>
      <w:instrText xml:space="preserve">PAGE  </w:instrText>
    </w:r>
    <w:r w:rsidRPr="00E55475">
      <w:rPr>
        <w:rStyle w:val="Puslapionumeris"/>
        <w:sz w:val="22"/>
        <w:szCs w:val="22"/>
      </w:rPr>
      <w:fldChar w:fldCharType="separate"/>
    </w:r>
    <w:r w:rsidR="005B31E2">
      <w:rPr>
        <w:rStyle w:val="Puslapionumeris"/>
        <w:noProof/>
        <w:sz w:val="22"/>
        <w:szCs w:val="22"/>
      </w:rPr>
      <w:t>19</w:t>
    </w:r>
    <w:r w:rsidRPr="00E55475">
      <w:rPr>
        <w:rStyle w:val="Puslapionumeris"/>
        <w:sz w:val="22"/>
        <w:szCs w:val="22"/>
      </w:rPr>
      <w:fldChar w:fldCharType="end"/>
    </w:r>
  </w:p>
  <w:p w14:paraId="11E90738" w14:textId="77777777" w:rsidR="00D21ACC" w:rsidRDefault="00D21ACC" w:rsidP="00444DF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E1D26" w14:textId="77777777" w:rsidR="004B4A29" w:rsidRDefault="004B4A29">
      <w:r>
        <w:separator/>
      </w:r>
    </w:p>
  </w:footnote>
  <w:footnote w:type="continuationSeparator" w:id="0">
    <w:p w14:paraId="69845E9D" w14:textId="77777777" w:rsidR="004B4A29" w:rsidRDefault="004B4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363"/>
        </w:tabs>
        <w:ind w:left="363" w:hanging="363"/>
      </w:pPr>
      <w:rPr>
        <w:rFonts w:ascii="Times New Roman" w:hAnsi="Times New Roman" w:cs="Times New Roman" w:hint="default"/>
      </w:rPr>
    </w:lvl>
    <w:lvl w:ilvl="1" w:tplc="04270003" w:tentative="1">
      <w:start w:val="1"/>
      <w:numFmt w:val="bullet"/>
      <w:lvlText w:val="o"/>
      <w:lvlJc w:val="left"/>
      <w:pPr>
        <w:tabs>
          <w:tab w:val="num" w:pos="1083"/>
        </w:tabs>
        <w:ind w:left="1083" w:hanging="360"/>
      </w:pPr>
      <w:rPr>
        <w:rFonts w:ascii="Courier New" w:hAnsi="Courier New" w:cs="Courier New"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cs="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cs="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2" w15:restartNumberingAfterBreak="0">
    <w:nsid w:val="4FD430E7"/>
    <w:multiLevelType w:val="multilevel"/>
    <w:tmpl w:val="CF023734"/>
    <w:lvl w:ilvl="0">
      <w:start w:val="5"/>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17862268">
    <w:abstractNumId w:val="2"/>
  </w:num>
  <w:num w:numId="2" w16cid:durableId="401219378">
    <w:abstractNumId w:val="1"/>
  </w:num>
  <w:num w:numId="3" w16cid:durableId="2067146355">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F3"/>
    <w:rsid w:val="000015D9"/>
    <w:rsid w:val="00017A13"/>
    <w:rsid w:val="000436AC"/>
    <w:rsid w:val="00050561"/>
    <w:rsid w:val="000709AC"/>
    <w:rsid w:val="00073FD3"/>
    <w:rsid w:val="0008786E"/>
    <w:rsid w:val="00093ED4"/>
    <w:rsid w:val="000D355D"/>
    <w:rsid w:val="00102089"/>
    <w:rsid w:val="0010488D"/>
    <w:rsid w:val="00113BFC"/>
    <w:rsid w:val="00114845"/>
    <w:rsid w:val="00117BA6"/>
    <w:rsid w:val="00134122"/>
    <w:rsid w:val="0013518C"/>
    <w:rsid w:val="00136E63"/>
    <w:rsid w:val="001A2B70"/>
    <w:rsid w:val="001B25DC"/>
    <w:rsid w:val="001C5AD9"/>
    <w:rsid w:val="001D5E82"/>
    <w:rsid w:val="00203262"/>
    <w:rsid w:val="00207FBA"/>
    <w:rsid w:val="0022428E"/>
    <w:rsid w:val="0023210B"/>
    <w:rsid w:val="002330E4"/>
    <w:rsid w:val="00235E9D"/>
    <w:rsid w:val="002466C2"/>
    <w:rsid w:val="00252E37"/>
    <w:rsid w:val="002717B1"/>
    <w:rsid w:val="00277D30"/>
    <w:rsid w:val="002843A9"/>
    <w:rsid w:val="0028762B"/>
    <w:rsid w:val="002C3660"/>
    <w:rsid w:val="002F2C78"/>
    <w:rsid w:val="002F3DE7"/>
    <w:rsid w:val="003057A5"/>
    <w:rsid w:val="003062F6"/>
    <w:rsid w:val="00315805"/>
    <w:rsid w:val="003235D9"/>
    <w:rsid w:val="003355BE"/>
    <w:rsid w:val="00356C6D"/>
    <w:rsid w:val="00376EBF"/>
    <w:rsid w:val="00390746"/>
    <w:rsid w:val="003B07A9"/>
    <w:rsid w:val="0041054A"/>
    <w:rsid w:val="00423753"/>
    <w:rsid w:val="004254F1"/>
    <w:rsid w:val="004322C5"/>
    <w:rsid w:val="0043402A"/>
    <w:rsid w:val="00444DFF"/>
    <w:rsid w:val="0046148D"/>
    <w:rsid w:val="0047093B"/>
    <w:rsid w:val="00472096"/>
    <w:rsid w:val="004931E2"/>
    <w:rsid w:val="004932EF"/>
    <w:rsid w:val="004936B2"/>
    <w:rsid w:val="004B195D"/>
    <w:rsid w:val="004B4A29"/>
    <w:rsid w:val="004E5136"/>
    <w:rsid w:val="004F4FA5"/>
    <w:rsid w:val="00514192"/>
    <w:rsid w:val="00535939"/>
    <w:rsid w:val="00536FCB"/>
    <w:rsid w:val="00540B70"/>
    <w:rsid w:val="00552E4A"/>
    <w:rsid w:val="00553329"/>
    <w:rsid w:val="0055364D"/>
    <w:rsid w:val="005A72A0"/>
    <w:rsid w:val="005B31E2"/>
    <w:rsid w:val="005B5B33"/>
    <w:rsid w:val="005D5515"/>
    <w:rsid w:val="005E6686"/>
    <w:rsid w:val="00601286"/>
    <w:rsid w:val="006053D1"/>
    <w:rsid w:val="0060728C"/>
    <w:rsid w:val="00613C2C"/>
    <w:rsid w:val="00617CAA"/>
    <w:rsid w:val="00620B16"/>
    <w:rsid w:val="00623974"/>
    <w:rsid w:val="006314DF"/>
    <w:rsid w:val="00665A9C"/>
    <w:rsid w:val="0068602B"/>
    <w:rsid w:val="006A06D0"/>
    <w:rsid w:val="006D5AC1"/>
    <w:rsid w:val="006D6DBB"/>
    <w:rsid w:val="006E3ED7"/>
    <w:rsid w:val="0070042E"/>
    <w:rsid w:val="007034E1"/>
    <w:rsid w:val="00722DF3"/>
    <w:rsid w:val="007379DD"/>
    <w:rsid w:val="00753FD0"/>
    <w:rsid w:val="00775F4D"/>
    <w:rsid w:val="00785712"/>
    <w:rsid w:val="007E038C"/>
    <w:rsid w:val="007E3C38"/>
    <w:rsid w:val="007F740C"/>
    <w:rsid w:val="00801E28"/>
    <w:rsid w:val="008056D0"/>
    <w:rsid w:val="008067A8"/>
    <w:rsid w:val="00815F2D"/>
    <w:rsid w:val="00821FF3"/>
    <w:rsid w:val="008343EE"/>
    <w:rsid w:val="0085567C"/>
    <w:rsid w:val="00875436"/>
    <w:rsid w:val="00877105"/>
    <w:rsid w:val="0088030D"/>
    <w:rsid w:val="0089614E"/>
    <w:rsid w:val="00897051"/>
    <w:rsid w:val="008C34FC"/>
    <w:rsid w:val="008F0805"/>
    <w:rsid w:val="00900FA9"/>
    <w:rsid w:val="00957600"/>
    <w:rsid w:val="009D045A"/>
    <w:rsid w:val="009D7CA2"/>
    <w:rsid w:val="009E2E78"/>
    <w:rsid w:val="009F15F3"/>
    <w:rsid w:val="00A07347"/>
    <w:rsid w:val="00A377DD"/>
    <w:rsid w:val="00A508EB"/>
    <w:rsid w:val="00A80893"/>
    <w:rsid w:val="00A900C4"/>
    <w:rsid w:val="00AB2972"/>
    <w:rsid w:val="00AB7D56"/>
    <w:rsid w:val="00AD5D2C"/>
    <w:rsid w:val="00AE1070"/>
    <w:rsid w:val="00B000C5"/>
    <w:rsid w:val="00B10345"/>
    <w:rsid w:val="00B109FD"/>
    <w:rsid w:val="00B123AD"/>
    <w:rsid w:val="00B146C5"/>
    <w:rsid w:val="00B313AC"/>
    <w:rsid w:val="00B41870"/>
    <w:rsid w:val="00B545B3"/>
    <w:rsid w:val="00B57B27"/>
    <w:rsid w:val="00B75C97"/>
    <w:rsid w:val="00B95D17"/>
    <w:rsid w:val="00BA6D9A"/>
    <w:rsid w:val="00BB230C"/>
    <w:rsid w:val="00C14E00"/>
    <w:rsid w:val="00C21A81"/>
    <w:rsid w:val="00C338AD"/>
    <w:rsid w:val="00C33BE1"/>
    <w:rsid w:val="00C40E6A"/>
    <w:rsid w:val="00C56BA7"/>
    <w:rsid w:val="00C7010B"/>
    <w:rsid w:val="00C82060"/>
    <w:rsid w:val="00C84288"/>
    <w:rsid w:val="00C900E3"/>
    <w:rsid w:val="00CA4C2E"/>
    <w:rsid w:val="00CA62BA"/>
    <w:rsid w:val="00CB7CE9"/>
    <w:rsid w:val="00CD140D"/>
    <w:rsid w:val="00D123AF"/>
    <w:rsid w:val="00D15B33"/>
    <w:rsid w:val="00D21ACC"/>
    <w:rsid w:val="00D25459"/>
    <w:rsid w:val="00D26940"/>
    <w:rsid w:val="00D34E02"/>
    <w:rsid w:val="00D5585F"/>
    <w:rsid w:val="00D71630"/>
    <w:rsid w:val="00DA2640"/>
    <w:rsid w:val="00DA33C8"/>
    <w:rsid w:val="00DB5FA0"/>
    <w:rsid w:val="00E00CF9"/>
    <w:rsid w:val="00E11019"/>
    <w:rsid w:val="00E27AAC"/>
    <w:rsid w:val="00E56AD4"/>
    <w:rsid w:val="00E67DCC"/>
    <w:rsid w:val="00E713A1"/>
    <w:rsid w:val="00E71CC7"/>
    <w:rsid w:val="00F46D7C"/>
    <w:rsid w:val="00F554D7"/>
    <w:rsid w:val="00F56DA6"/>
    <w:rsid w:val="00F65287"/>
    <w:rsid w:val="00F70455"/>
    <w:rsid w:val="00F82E53"/>
    <w:rsid w:val="00F841B7"/>
    <w:rsid w:val="00F965F0"/>
    <w:rsid w:val="00FA0781"/>
    <w:rsid w:val="00FB32F6"/>
    <w:rsid w:val="00FC617D"/>
    <w:rsid w:val="00FD09C4"/>
    <w:rsid w:val="00FD5440"/>
    <w:rsid w:val="00FE0EE4"/>
    <w:rsid w:val="00FE2483"/>
    <w:rsid w:val="00FF05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AD60D"/>
  <w15:docId w15:val="{AACB94EC-079A-4A1B-A89C-97DA2438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2DF3"/>
    <w:rPr>
      <w:rFonts w:ascii="Times New Roman" w:eastAsia="Times New Roman" w:hAnsi="Times New Roman"/>
      <w:sz w:val="24"/>
      <w:szCs w:val="24"/>
      <w:lang w:val="lt-LT"/>
    </w:rPr>
  </w:style>
  <w:style w:type="paragraph" w:styleId="Antrat1">
    <w:name w:val="heading 1"/>
    <w:basedOn w:val="prastasis"/>
    <w:next w:val="prastasis"/>
    <w:link w:val="Antrat1Diagrama"/>
    <w:uiPriority w:val="9"/>
    <w:qFormat/>
    <w:rsid w:val="00722DF3"/>
    <w:pPr>
      <w:keepNext/>
      <w:keepLines/>
      <w:spacing w:before="240"/>
      <w:outlineLvl w:val="0"/>
    </w:pPr>
    <w:rPr>
      <w:rFonts w:ascii="Calibri Light" w:hAnsi="Calibri Light"/>
      <w:color w:val="2E74B5"/>
      <w:sz w:val="32"/>
      <w:szCs w:val="32"/>
    </w:rPr>
  </w:style>
  <w:style w:type="paragraph" w:styleId="Antrat2">
    <w:name w:val="heading 2"/>
    <w:basedOn w:val="prastasis"/>
    <w:next w:val="prastasis"/>
    <w:link w:val="Antrat2Diagrama"/>
    <w:qFormat/>
    <w:rsid w:val="00722DF3"/>
    <w:pPr>
      <w:keepNext/>
      <w:outlineLvl w:val="1"/>
    </w:pPr>
    <w:rPr>
      <w:b/>
      <w:sz w:val="22"/>
      <w:szCs w:val="20"/>
      <w:lang w:eastAsia="lt-LT"/>
    </w:rPr>
  </w:style>
  <w:style w:type="paragraph" w:styleId="Antrat3">
    <w:name w:val="heading 3"/>
    <w:basedOn w:val="prastasis"/>
    <w:next w:val="prastasis"/>
    <w:link w:val="Antrat3Diagrama"/>
    <w:qFormat/>
    <w:rsid w:val="00722DF3"/>
    <w:pPr>
      <w:keepNext/>
      <w:outlineLvl w:val="2"/>
    </w:pPr>
    <w:rPr>
      <w:b/>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722DF3"/>
    <w:rPr>
      <w:rFonts w:ascii="Times New Roman" w:eastAsia="Times New Roman" w:hAnsi="Times New Roman" w:cs="Times New Roman"/>
      <w:b/>
      <w:szCs w:val="20"/>
      <w:lang w:val="lt-LT" w:eastAsia="lt-LT"/>
    </w:rPr>
  </w:style>
  <w:style w:type="character" w:customStyle="1" w:styleId="Antrat3Diagrama">
    <w:name w:val="Antraštė 3 Diagrama"/>
    <w:link w:val="Antrat3"/>
    <w:rsid w:val="00722DF3"/>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rsid w:val="00722DF3"/>
    <w:pPr>
      <w:spacing w:after="120"/>
    </w:pPr>
    <w:rPr>
      <w:sz w:val="22"/>
      <w:szCs w:val="20"/>
      <w:lang w:eastAsia="lt-LT"/>
    </w:rPr>
  </w:style>
  <w:style w:type="character" w:customStyle="1" w:styleId="PagrindinistekstasDiagrama">
    <w:name w:val="Pagrindinis tekstas Diagrama"/>
    <w:link w:val="Pagrindinistekstas"/>
    <w:rsid w:val="00722DF3"/>
    <w:rPr>
      <w:rFonts w:ascii="Times New Roman" w:eastAsia="Times New Roman" w:hAnsi="Times New Roman" w:cs="Times New Roman"/>
      <w:szCs w:val="20"/>
      <w:lang w:val="lt-LT" w:eastAsia="lt-LT"/>
    </w:rPr>
  </w:style>
  <w:style w:type="paragraph" w:styleId="Pavadinimas">
    <w:name w:val="Title"/>
    <w:basedOn w:val="prastasis"/>
    <w:link w:val="PavadinimasDiagrama"/>
    <w:qFormat/>
    <w:rsid w:val="00722DF3"/>
    <w:pPr>
      <w:jc w:val="center"/>
      <w:outlineLvl w:val="0"/>
    </w:pPr>
    <w:rPr>
      <w:b/>
      <w:kern w:val="28"/>
      <w:sz w:val="22"/>
      <w:szCs w:val="20"/>
      <w:lang w:eastAsia="lt-LT"/>
    </w:rPr>
  </w:style>
  <w:style w:type="character" w:customStyle="1" w:styleId="PavadinimasDiagrama">
    <w:name w:val="Pavadinimas Diagrama"/>
    <w:link w:val="Pavadinimas"/>
    <w:rsid w:val="00722DF3"/>
    <w:rPr>
      <w:rFonts w:ascii="Times New Roman" w:eastAsia="Times New Roman" w:hAnsi="Times New Roman" w:cs="Times New Roman"/>
      <w:b/>
      <w:kern w:val="28"/>
      <w:szCs w:val="20"/>
      <w:lang w:val="lt-LT" w:eastAsia="lt-LT"/>
    </w:rPr>
  </w:style>
  <w:style w:type="character" w:styleId="Hipersaitas">
    <w:name w:val="Hyperlink"/>
    <w:uiPriority w:val="99"/>
    <w:rsid w:val="00722DF3"/>
    <w:rPr>
      <w:color w:val="0000FF"/>
      <w:u w:val="single"/>
    </w:rPr>
  </w:style>
  <w:style w:type="paragraph" w:customStyle="1" w:styleId="PI-1EMEASMCA">
    <w:name w:val="PI-1 EMEA_SMCA"/>
    <w:basedOn w:val="Antrat2"/>
    <w:autoRedefine/>
    <w:rsid w:val="00722DF3"/>
    <w:pPr>
      <w:tabs>
        <w:tab w:val="left" w:pos="567"/>
      </w:tabs>
      <w:ind w:left="567" w:hanging="567"/>
    </w:pPr>
    <w:rPr>
      <w:szCs w:val="22"/>
      <w:lang w:eastAsia="en-US"/>
    </w:rPr>
  </w:style>
  <w:style w:type="paragraph" w:customStyle="1" w:styleId="BTEMEASMCA">
    <w:name w:val="BT EMEA_SMCA"/>
    <w:basedOn w:val="prastasis"/>
    <w:link w:val="BTEMEASMCAChar"/>
    <w:autoRedefine/>
    <w:rsid w:val="00722DF3"/>
    <w:rPr>
      <w:noProof/>
      <w:sz w:val="22"/>
      <w:szCs w:val="22"/>
    </w:rPr>
  </w:style>
  <w:style w:type="paragraph" w:customStyle="1" w:styleId="TTEMEASMCA">
    <w:name w:val="TT EMEA_SMCA"/>
    <w:basedOn w:val="Antrat1"/>
    <w:autoRedefine/>
    <w:rsid w:val="00722DF3"/>
    <w:pPr>
      <w:keepNext w:val="0"/>
      <w:keepLines w:val="0"/>
      <w:tabs>
        <w:tab w:val="left" w:pos="567"/>
      </w:tabs>
      <w:spacing w:before="0"/>
      <w:ind w:left="567" w:hanging="567"/>
      <w:jc w:val="center"/>
    </w:pPr>
    <w:rPr>
      <w:rFonts w:ascii="Times New Roman" w:hAnsi="Times New Roman"/>
      <w:b/>
      <w:caps/>
      <w:color w:val="auto"/>
      <w:sz w:val="22"/>
      <w:szCs w:val="22"/>
      <w:lang w:val="en-US"/>
    </w:rPr>
  </w:style>
  <w:style w:type="paragraph" w:customStyle="1" w:styleId="BTAnIIEMEASMCA">
    <w:name w:val="BT(AnII) EMEA_SMCA"/>
    <w:basedOn w:val="Debesliotekstas"/>
    <w:autoRedefine/>
    <w:rsid w:val="00722DF3"/>
    <w:pPr>
      <w:tabs>
        <w:tab w:val="left" w:pos="1701"/>
      </w:tabs>
      <w:ind w:left="1701" w:hanging="567"/>
    </w:pPr>
    <w:rPr>
      <w:rFonts w:ascii="Times New Roman" w:hAnsi="Times New Roman" w:cs="Tahoma"/>
      <w:b/>
      <w:sz w:val="22"/>
      <w:szCs w:val="22"/>
      <w:lang w:val="en-GB"/>
    </w:rPr>
  </w:style>
  <w:style w:type="paragraph" w:customStyle="1" w:styleId="BTuEMEASMCA">
    <w:name w:val="BT(u) EMEA_SMCA"/>
    <w:basedOn w:val="BTEMEASMCA"/>
    <w:autoRedefine/>
    <w:rsid w:val="00722DF3"/>
    <w:rPr>
      <w:u w:val="single"/>
    </w:rPr>
  </w:style>
  <w:style w:type="character" w:styleId="Emfaz">
    <w:name w:val="Emphasis"/>
    <w:qFormat/>
    <w:rsid w:val="00722DF3"/>
    <w:rPr>
      <w:i/>
      <w:iCs/>
    </w:rPr>
  </w:style>
  <w:style w:type="character" w:customStyle="1" w:styleId="BTEMEASMCAChar">
    <w:name w:val="BT EMEA_SMCA Char"/>
    <w:link w:val="BTEMEASMCA"/>
    <w:rsid w:val="00722DF3"/>
    <w:rPr>
      <w:rFonts w:ascii="Times New Roman" w:eastAsia="Times New Roman" w:hAnsi="Times New Roman" w:cs="Times New Roman"/>
      <w:noProof/>
      <w:lang w:val="lt-LT"/>
    </w:rPr>
  </w:style>
  <w:style w:type="paragraph" w:customStyle="1" w:styleId="BT-EMEASMCA">
    <w:name w:val="BT- EMEA_SMCA"/>
    <w:basedOn w:val="BTEMEASMCA"/>
    <w:autoRedefine/>
    <w:rsid w:val="00722DF3"/>
    <w:pPr>
      <w:numPr>
        <w:numId w:val="2"/>
      </w:numPr>
      <w:tabs>
        <w:tab w:val="clear" w:pos="363"/>
        <w:tab w:val="num" w:pos="360"/>
      </w:tabs>
      <w:ind w:left="0" w:firstLine="0"/>
    </w:pPr>
    <w:rPr>
      <w:rFonts w:cs="Arial"/>
      <w:noProof w:val="0"/>
    </w:rPr>
  </w:style>
  <w:style w:type="paragraph" w:styleId="Porat">
    <w:name w:val="footer"/>
    <w:basedOn w:val="prastasis"/>
    <w:link w:val="PoratDiagrama"/>
    <w:rsid w:val="00722DF3"/>
    <w:pPr>
      <w:tabs>
        <w:tab w:val="center" w:pos="4819"/>
        <w:tab w:val="right" w:pos="9638"/>
      </w:tabs>
    </w:pPr>
  </w:style>
  <w:style w:type="character" w:customStyle="1" w:styleId="PoratDiagrama">
    <w:name w:val="Poraštė Diagrama"/>
    <w:link w:val="Porat"/>
    <w:rsid w:val="00722DF3"/>
    <w:rPr>
      <w:rFonts w:ascii="Times New Roman" w:eastAsia="Times New Roman" w:hAnsi="Times New Roman" w:cs="Times New Roman"/>
      <w:sz w:val="24"/>
      <w:szCs w:val="24"/>
      <w:lang w:val="lt-LT"/>
    </w:rPr>
  </w:style>
  <w:style w:type="character" w:styleId="Puslapionumeris">
    <w:name w:val="page number"/>
    <w:basedOn w:val="Numatytasispastraiposriftas"/>
    <w:rsid w:val="00722DF3"/>
  </w:style>
  <w:style w:type="character" w:customStyle="1" w:styleId="Antrat1Diagrama">
    <w:name w:val="Antraštė 1 Diagrama"/>
    <w:link w:val="Antrat1"/>
    <w:uiPriority w:val="9"/>
    <w:rsid w:val="00722DF3"/>
    <w:rPr>
      <w:rFonts w:ascii="Calibri Light" w:eastAsia="Times New Roman" w:hAnsi="Calibri Light" w:cs="Times New Roman"/>
      <w:color w:val="2E74B5"/>
      <w:sz w:val="32"/>
      <w:szCs w:val="32"/>
      <w:lang w:val="lt-LT"/>
    </w:rPr>
  </w:style>
  <w:style w:type="paragraph" w:styleId="Debesliotekstas">
    <w:name w:val="Balloon Text"/>
    <w:basedOn w:val="prastasis"/>
    <w:link w:val="DebesliotekstasDiagrama"/>
    <w:uiPriority w:val="99"/>
    <w:semiHidden/>
    <w:unhideWhenUsed/>
    <w:rsid w:val="00722DF3"/>
    <w:rPr>
      <w:rFonts w:ascii="Segoe UI" w:hAnsi="Segoe UI" w:cs="Segoe UI"/>
      <w:sz w:val="18"/>
      <w:szCs w:val="18"/>
    </w:rPr>
  </w:style>
  <w:style w:type="character" w:customStyle="1" w:styleId="DebesliotekstasDiagrama">
    <w:name w:val="Debesėlio tekstas Diagrama"/>
    <w:link w:val="Debesliotekstas"/>
    <w:uiPriority w:val="99"/>
    <w:semiHidden/>
    <w:rsid w:val="00722DF3"/>
    <w:rPr>
      <w:rFonts w:ascii="Segoe UI" w:eastAsia="Times New Roman" w:hAnsi="Segoe UI" w:cs="Segoe UI"/>
      <w:sz w:val="18"/>
      <w:szCs w:val="18"/>
      <w:lang w:val="lt-LT"/>
    </w:rPr>
  </w:style>
  <w:style w:type="character" w:styleId="Komentaronuoroda">
    <w:name w:val="annotation reference"/>
    <w:uiPriority w:val="99"/>
    <w:semiHidden/>
    <w:unhideWhenUsed/>
    <w:rsid w:val="00C21A81"/>
    <w:rPr>
      <w:sz w:val="16"/>
      <w:szCs w:val="16"/>
    </w:rPr>
  </w:style>
  <w:style w:type="paragraph" w:styleId="Komentarotekstas">
    <w:name w:val="annotation text"/>
    <w:basedOn w:val="prastasis"/>
    <w:link w:val="KomentarotekstasDiagrama"/>
    <w:uiPriority w:val="99"/>
    <w:unhideWhenUsed/>
    <w:rsid w:val="00C21A81"/>
    <w:rPr>
      <w:sz w:val="20"/>
      <w:szCs w:val="20"/>
    </w:rPr>
  </w:style>
  <w:style w:type="character" w:customStyle="1" w:styleId="KomentarotekstasDiagrama">
    <w:name w:val="Komentaro tekstas Diagrama"/>
    <w:link w:val="Komentarotekstas"/>
    <w:uiPriority w:val="99"/>
    <w:rsid w:val="00C21A81"/>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21A81"/>
    <w:rPr>
      <w:b/>
      <w:bCs/>
    </w:rPr>
  </w:style>
  <w:style w:type="character" w:customStyle="1" w:styleId="KomentarotemaDiagrama">
    <w:name w:val="Komentaro tema Diagrama"/>
    <w:link w:val="Komentarotema"/>
    <w:uiPriority w:val="99"/>
    <w:semiHidden/>
    <w:rsid w:val="00C21A81"/>
    <w:rPr>
      <w:rFonts w:ascii="Times New Roman" w:eastAsia="Times New Roman" w:hAnsi="Times New Roman" w:cs="Times New Roman"/>
      <w:b/>
      <w:bCs/>
      <w:sz w:val="20"/>
      <w:szCs w:val="20"/>
      <w:lang w:val="lt-LT"/>
    </w:rPr>
  </w:style>
  <w:style w:type="paragraph" w:styleId="Betarp">
    <w:name w:val="No Spacing"/>
    <w:uiPriority w:val="1"/>
    <w:qFormat/>
    <w:rsid w:val="003235D9"/>
    <w:rPr>
      <w:sz w:val="22"/>
      <w:szCs w:val="22"/>
      <w:lang w:val="lt-LT"/>
    </w:rPr>
  </w:style>
  <w:style w:type="paragraph" w:styleId="Pataisymai">
    <w:name w:val="Revision"/>
    <w:hidden/>
    <w:uiPriority w:val="99"/>
    <w:semiHidden/>
    <w:rsid w:val="00390746"/>
    <w:rPr>
      <w:rFonts w:ascii="Times New Roman" w:eastAsia="Times New Roman" w:hAnsi="Times New Roman"/>
      <w:sz w:val="24"/>
      <w:szCs w:val="24"/>
      <w:lang w:val="lt-LT"/>
    </w:rPr>
  </w:style>
  <w:style w:type="character" w:styleId="Neapdorotaspaminjimas">
    <w:name w:val="Unresolved Mention"/>
    <w:basedOn w:val="Numatytasispastraiposriftas"/>
    <w:uiPriority w:val="99"/>
    <w:semiHidden/>
    <w:unhideWhenUsed/>
    <w:rsid w:val="00A80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453657">
      <w:bodyDiv w:val="1"/>
      <w:marLeft w:val="0"/>
      <w:marRight w:val="0"/>
      <w:marTop w:val="0"/>
      <w:marBottom w:val="0"/>
      <w:divBdr>
        <w:top w:val="none" w:sz="0" w:space="0" w:color="auto"/>
        <w:left w:val="none" w:sz="0" w:space="0" w:color="auto"/>
        <w:bottom w:val="none" w:sz="0" w:space="0" w:color="auto"/>
        <w:right w:val="none" w:sz="0" w:space="0" w:color="auto"/>
      </w:divBdr>
    </w:div>
    <w:div w:id="327948448">
      <w:bodyDiv w:val="1"/>
      <w:marLeft w:val="0"/>
      <w:marRight w:val="0"/>
      <w:marTop w:val="0"/>
      <w:marBottom w:val="0"/>
      <w:divBdr>
        <w:top w:val="none" w:sz="0" w:space="0" w:color="auto"/>
        <w:left w:val="none" w:sz="0" w:space="0" w:color="auto"/>
        <w:bottom w:val="none" w:sz="0" w:space="0" w:color="auto"/>
        <w:right w:val="none" w:sz="0" w:space="0" w:color="auto"/>
      </w:divBdr>
    </w:div>
    <w:div w:id="636840017">
      <w:bodyDiv w:val="1"/>
      <w:marLeft w:val="0"/>
      <w:marRight w:val="0"/>
      <w:marTop w:val="0"/>
      <w:marBottom w:val="0"/>
      <w:divBdr>
        <w:top w:val="none" w:sz="0" w:space="0" w:color="auto"/>
        <w:left w:val="none" w:sz="0" w:space="0" w:color="auto"/>
        <w:bottom w:val="none" w:sz="0" w:space="0" w:color="auto"/>
        <w:right w:val="none" w:sz="0" w:space="0" w:color="auto"/>
      </w:divBdr>
    </w:div>
    <w:div w:id="12727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ionorica.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onorica.d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bionoric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78dab-61e6-4d8f-8d68-0a59948e1263" xsi:nil="true"/>
    <lcf76f155ced4ddcb4097134ff3c332f xmlns="d19e8a94-5e0e-405d-9c1b-17bc369e11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D53971802AA34EA045EA42F00FA20D" ma:contentTypeVersion="14" ma:contentTypeDescription="Create a new document." ma:contentTypeScope="" ma:versionID="3af989388353b1099af43addf1edebbf">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e1984a559dd1dc692be24e168ace38a6"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143811-DA92-468B-A651-CB9F5D2B506E}">
  <ds:schemaRefs>
    <ds:schemaRef ds:uri="http://schemas.microsoft.com/office/2006/metadata/properties"/>
    <ds:schemaRef ds:uri="http://schemas.microsoft.com/office/infopath/2007/PartnerControls"/>
    <ds:schemaRef ds:uri="ea578dab-61e6-4d8f-8d68-0a59948e1263"/>
    <ds:schemaRef ds:uri="d19e8a94-5e0e-405d-9c1b-17bc369e11bf"/>
  </ds:schemaRefs>
</ds:datastoreItem>
</file>

<file path=customXml/itemProps2.xml><?xml version="1.0" encoding="utf-8"?>
<ds:datastoreItem xmlns:ds="http://schemas.openxmlformats.org/officeDocument/2006/customXml" ds:itemID="{F2CFBA5E-4A11-4253-96F9-B4A0B25F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631ED7-C7AB-4DD6-9795-428EAE977C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12506</Words>
  <Characters>7129</Characters>
  <Application>Microsoft Office Word</Application>
  <DocSecurity>4</DocSecurity>
  <Lines>59</Lines>
  <Paragraphs>39</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19596</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7340101</vt:i4>
      </vt:variant>
      <vt:variant>
        <vt:i4>24</vt:i4>
      </vt:variant>
      <vt:variant>
        <vt:i4>0</vt:i4>
      </vt:variant>
      <vt:variant>
        <vt:i4>5</vt:i4>
      </vt:variant>
      <vt:variant>
        <vt:lpwstr>mailto:info@bionorica.de</vt:lpwstr>
      </vt:variant>
      <vt:variant>
        <vt:lpwstr/>
      </vt:variant>
      <vt:variant>
        <vt:i4>655373</vt:i4>
      </vt:variant>
      <vt:variant>
        <vt:i4>21</vt:i4>
      </vt:variant>
      <vt:variant>
        <vt:i4>0</vt:i4>
      </vt:variant>
      <vt:variant>
        <vt:i4>5</vt:i4>
      </vt:variant>
      <vt:variant>
        <vt:lpwstr>http://www.bionorica.de/</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655373</vt:i4>
      </vt:variant>
      <vt:variant>
        <vt:i4>6</vt:i4>
      </vt:variant>
      <vt:variant>
        <vt:i4>0</vt:i4>
      </vt:variant>
      <vt:variant>
        <vt:i4>5</vt:i4>
      </vt:variant>
      <vt:variant>
        <vt:lpwstr>http://www.bionorica.de/</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Albina Burkauskaitė</cp:lastModifiedBy>
  <cp:revision>2</cp:revision>
  <dcterms:created xsi:type="dcterms:W3CDTF">2025-12-16T09:55:00Z</dcterms:created>
  <dcterms:modified xsi:type="dcterms:W3CDTF">2025-12-16T09:55:00Z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0x010100EAD53971802AA34EA045EA42F00FA20D</vt:lpwstr>
  </property>
  <property fmtid="{D5CDD505-2E9C-101B-9397-08002B2CF9AE}" pid="3" name="MediaServiceImageTags">
    <vt:lpwstr/>
  </property>
</Properties>
</file>