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251" w:rsidRPr="00665187" w:rsidRDefault="00F85251" w:rsidP="00F85251">
      <w:pPr>
        <w:tabs>
          <w:tab w:val="left" w:pos="567"/>
        </w:tabs>
        <w:spacing w:after="0" w:line="240" w:lineRule="auto"/>
        <w:jc w:val="center"/>
        <w:outlineLvl w:val="0"/>
        <w:rPr>
          <w:rFonts w:ascii="Times New Roman" w:hAnsi="Times New Roman"/>
          <w:b/>
        </w:rPr>
      </w:pPr>
      <w:r w:rsidRPr="00665187">
        <w:rPr>
          <w:rFonts w:ascii="Times New Roman" w:hAnsi="Times New Roman"/>
          <w:b/>
        </w:rPr>
        <w:t>Pakuotės lapelis: informacija vartotojui</w:t>
      </w:r>
    </w:p>
    <w:p w:rsidR="00F85251" w:rsidRPr="00665187" w:rsidRDefault="00F85251" w:rsidP="00F85251">
      <w:pPr>
        <w:tabs>
          <w:tab w:val="left" w:pos="567"/>
        </w:tabs>
        <w:spacing w:after="0" w:line="260" w:lineRule="exact"/>
        <w:jc w:val="center"/>
        <w:outlineLvl w:val="0"/>
        <w:rPr>
          <w:rFonts w:ascii="Times New Roman" w:hAnsi="Times New Roman"/>
          <w:b/>
        </w:rPr>
      </w:pPr>
    </w:p>
    <w:p w:rsidR="00F85251" w:rsidRPr="00665187" w:rsidRDefault="00F85251" w:rsidP="00F85251">
      <w:pPr>
        <w:tabs>
          <w:tab w:val="left" w:pos="567"/>
        </w:tabs>
        <w:spacing w:after="0" w:line="260" w:lineRule="exact"/>
        <w:jc w:val="center"/>
        <w:rPr>
          <w:rFonts w:ascii="Times New Roman" w:hAnsi="Times New Roman"/>
          <w:b/>
        </w:rPr>
      </w:pPr>
      <w:proofErr w:type="spellStart"/>
      <w:r w:rsidRPr="00665187">
        <w:rPr>
          <w:rFonts w:ascii="Times New Roman" w:hAnsi="Times New Roman"/>
          <w:b/>
        </w:rPr>
        <w:t>Paclitaxel</w:t>
      </w:r>
      <w:proofErr w:type="spellEnd"/>
      <w:r w:rsidRPr="00665187">
        <w:rPr>
          <w:rFonts w:ascii="Times New Roman" w:hAnsi="Times New Roman"/>
          <w:b/>
        </w:rPr>
        <w:t xml:space="preserve"> Kabi 6 mg/ml koncentratas infuziniam tirpalui</w:t>
      </w:r>
    </w:p>
    <w:p w:rsidR="00F85251" w:rsidRPr="00665187" w:rsidRDefault="00F85251" w:rsidP="00F85251">
      <w:pPr>
        <w:tabs>
          <w:tab w:val="left" w:pos="567"/>
        </w:tabs>
        <w:spacing w:after="0" w:line="260" w:lineRule="exact"/>
        <w:jc w:val="center"/>
        <w:rPr>
          <w:rFonts w:ascii="Times New Roman" w:hAnsi="Times New Roman"/>
        </w:rPr>
      </w:pPr>
      <w:proofErr w:type="spellStart"/>
      <w:r w:rsidRPr="00665187">
        <w:rPr>
          <w:rFonts w:ascii="Times New Roman" w:hAnsi="Times New Roman"/>
        </w:rPr>
        <w:t>Paklitakselis</w:t>
      </w:r>
      <w:proofErr w:type="spellEnd"/>
    </w:p>
    <w:p w:rsidR="00F85251" w:rsidRPr="00665187" w:rsidRDefault="00F85251" w:rsidP="00F85251">
      <w:pPr>
        <w:tabs>
          <w:tab w:val="left" w:pos="567"/>
        </w:tabs>
        <w:spacing w:after="0" w:line="260" w:lineRule="exact"/>
        <w:jc w:val="center"/>
        <w:rPr>
          <w:rFonts w:ascii="Times New Roman" w:hAnsi="Times New Roman"/>
          <w:b/>
        </w:rPr>
      </w:pPr>
    </w:p>
    <w:p w:rsidR="00F85251" w:rsidRPr="00665187" w:rsidRDefault="00F85251" w:rsidP="00F85251">
      <w:pPr>
        <w:tabs>
          <w:tab w:val="left" w:pos="0"/>
        </w:tabs>
        <w:suppressAutoHyphens/>
        <w:spacing w:after="0" w:line="260" w:lineRule="exact"/>
        <w:rPr>
          <w:rFonts w:ascii="Times New Roman" w:hAnsi="Times New Roman"/>
        </w:rPr>
      </w:pPr>
      <w:r w:rsidRPr="00665187">
        <w:rPr>
          <w:rFonts w:ascii="Times New Roman" w:hAnsi="Times New Roman"/>
        </w:rPr>
        <w:t xml:space="preserve">Jūsų vaisto pavadinimas yra </w:t>
      </w:r>
      <w:proofErr w:type="spellStart"/>
      <w:r w:rsidRPr="00665187">
        <w:rPr>
          <w:rFonts w:ascii="Times New Roman" w:hAnsi="Times New Roman"/>
        </w:rPr>
        <w:t>Paclitaxel</w:t>
      </w:r>
      <w:proofErr w:type="spellEnd"/>
      <w:r w:rsidRPr="00665187">
        <w:rPr>
          <w:rFonts w:ascii="Times New Roman" w:hAnsi="Times New Roman"/>
        </w:rPr>
        <w:t xml:space="preserve"> Kabi 6 mg/ml koncentratas infuziniam tirpalui, tačiau toliau šiame lapelyje jis bus vadinamas </w:t>
      </w:r>
      <w:proofErr w:type="spellStart"/>
      <w:r w:rsidRPr="00665187">
        <w:rPr>
          <w:rFonts w:ascii="Times New Roman" w:hAnsi="Times New Roman"/>
        </w:rPr>
        <w:t>Paclitaxel</w:t>
      </w:r>
      <w:proofErr w:type="spellEnd"/>
      <w:r w:rsidRPr="00665187">
        <w:rPr>
          <w:rFonts w:ascii="Times New Roman" w:hAnsi="Times New Roman"/>
        </w:rPr>
        <w:t xml:space="preserve"> Kabi.</w:t>
      </w:r>
    </w:p>
    <w:p w:rsidR="00F85251" w:rsidRPr="00665187" w:rsidRDefault="00F85251" w:rsidP="00F85251">
      <w:pPr>
        <w:tabs>
          <w:tab w:val="left" w:pos="0"/>
        </w:tabs>
        <w:suppressAutoHyphens/>
        <w:spacing w:after="0" w:line="260" w:lineRule="exact"/>
        <w:rPr>
          <w:rFonts w:ascii="Times New Roman" w:hAnsi="Times New Roman"/>
        </w:rPr>
      </w:pPr>
    </w:p>
    <w:p w:rsidR="00F85251" w:rsidRPr="00665187" w:rsidRDefault="00F85251" w:rsidP="00F85251">
      <w:pPr>
        <w:tabs>
          <w:tab w:val="left" w:pos="0"/>
        </w:tabs>
        <w:suppressAutoHyphens/>
        <w:spacing w:after="0" w:line="260" w:lineRule="exact"/>
        <w:rPr>
          <w:rFonts w:ascii="Times New Roman" w:hAnsi="Times New Roman"/>
        </w:rPr>
      </w:pPr>
      <w:r w:rsidRPr="00665187">
        <w:rPr>
          <w:rFonts w:ascii="Times New Roman" w:hAnsi="Times New Roman"/>
          <w:b/>
        </w:rPr>
        <w:t>Atidžiai perskaitykite visą šį lapelį, prieš pradėdami vartoti vaistą, nes jame pateikiama Jums svarbi informacija.</w:t>
      </w:r>
    </w:p>
    <w:p w:rsidR="00F85251" w:rsidRPr="00665187" w:rsidRDefault="00F85251" w:rsidP="00F85251">
      <w:pPr>
        <w:numPr>
          <w:ilvl w:val="0"/>
          <w:numId w:val="4"/>
        </w:numPr>
        <w:tabs>
          <w:tab w:val="left" w:pos="567"/>
        </w:tabs>
        <w:spacing w:after="0" w:line="260" w:lineRule="exact"/>
        <w:ind w:left="567" w:right="-2" w:hanging="567"/>
        <w:rPr>
          <w:rFonts w:ascii="Times New Roman" w:hAnsi="Times New Roman"/>
        </w:rPr>
      </w:pPr>
      <w:r w:rsidRPr="00665187">
        <w:rPr>
          <w:rFonts w:ascii="Times New Roman" w:hAnsi="Times New Roman"/>
        </w:rPr>
        <w:t>Neišmeskite šio lapelio, nes vėl gali prireikti jį perskaityti.</w:t>
      </w:r>
    </w:p>
    <w:p w:rsidR="00F85251" w:rsidRPr="00665187" w:rsidRDefault="00F85251" w:rsidP="00F85251">
      <w:pPr>
        <w:numPr>
          <w:ilvl w:val="0"/>
          <w:numId w:val="4"/>
        </w:numPr>
        <w:tabs>
          <w:tab w:val="left" w:pos="567"/>
        </w:tabs>
        <w:spacing w:after="0" w:line="260" w:lineRule="exact"/>
        <w:ind w:left="567" w:right="-2" w:hanging="567"/>
        <w:rPr>
          <w:rFonts w:ascii="Times New Roman" w:hAnsi="Times New Roman"/>
        </w:rPr>
      </w:pPr>
      <w:r w:rsidRPr="00665187">
        <w:rPr>
          <w:rFonts w:ascii="Times New Roman" w:hAnsi="Times New Roman"/>
        </w:rPr>
        <w:t>Jeigu kiltų daugiau klausimų, kreipkitės į gydytoją arba slaugytoją.</w:t>
      </w:r>
    </w:p>
    <w:p w:rsidR="00F85251" w:rsidRPr="00665187" w:rsidRDefault="00F85251" w:rsidP="00F85251">
      <w:pPr>
        <w:numPr>
          <w:ilvl w:val="0"/>
          <w:numId w:val="4"/>
        </w:numPr>
        <w:tabs>
          <w:tab w:val="left" w:pos="567"/>
        </w:tabs>
        <w:spacing w:after="0" w:line="260" w:lineRule="exact"/>
        <w:ind w:left="567" w:right="-2" w:hanging="567"/>
        <w:rPr>
          <w:rFonts w:ascii="Times New Roman" w:hAnsi="Times New Roman"/>
        </w:rPr>
      </w:pPr>
      <w:r w:rsidRPr="00665187">
        <w:rPr>
          <w:rFonts w:ascii="Times New Roman" w:hAnsi="Times New Roman"/>
        </w:rPr>
        <w:t>Jeigu pasireiškė šalutinis poveikis (net jeigu jis šiame lapelyje nenurodytas), kreipkitės į gydytoją arba slaugytoją. Žr. 4 skyrių.</w:t>
      </w:r>
    </w:p>
    <w:p w:rsidR="00F85251" w:rsidRPr="00665187" w:rsidRDefault="00F85251" w:rsidP="00F85251">
      <w:pPr>
        <w:tabs>
          <w:tab w:val="left" w:pos="567"/>
        </w:tabs>
        <w:spacing w:after="0" w:line="260" w:lineRule="exact"/>
        <w:ind w:right="-2"/>
        <w:rPr>
          <w:rFonts w:ascii="Times New Roman" w:hAnsi="Times New Roman"/>
        </w:rPr>
      </w:pPr>
    </w:p>
    <w:p w:rsidR="00F85251" w:rsidRPr="00665187" w:rsidRDefault="00F85251" w:rsidP="00F85251">
      <w:pPr>
        <w:keepNext/>
        <w:tabs>
          <w:tab w:val="left" w:pos="567"/>
        </w:tabs>
        <w:spacing w:after="0" w:line="260" w:lineRule="exact"/>
        <w:jc w:val="both"/>
        <w:outlineLvl w:val="3"/>
        <w:rPr>
          <w:rFonts w:ascii="Times New Roman" w:hAnsi="Times New Roman"/>
          <w:b/>
        </w:rPr>
      </w:pPr>
      <w:r w:rsidRPr="00665187">
        <w:rPr>
          <w:rFonts w:ascii="Times New Roman" w:hAnsi="Times New Roman"/>
          <w:b/>
        </w:rPr>
        <w:t>Apie ką rašoma šiame lapelyje?</w:t>
      </w: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rPr>
      </w:pPr>
    </w:p>
    <w:p w:rsidR="00F85251" w:rsidRPr="00665187" w:rsidRDefault="00F85251" w:rsidP="00F85251">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1.</w:t>
      </w:r>
      <w:r w:rsidRPr="00665187">
        <w:rPr>
          <w:rFonts w:ascii="Times New Roman" w:hAnsi="Times New Roman"/>
        </w:rPr>
        <w:tab/>
        <w:t xml:space="preserve">Kas yra </w:t>
      </w:r>
      <w:proofErr w:type="spellStart"/>
      <w:r w:rsidRPr="00665187">
        <w:rPr>
          <w:rFonts w:ascii="Times New Roman" w:hAnsi="Times New Roman"/>
        </w:rPr>
        <w:t>Paclitaxel</w:t>
      </w:r>
      <w:proofErr w:type="spellEnd"/>
      <w:r w:rsidRPr="00665187">
        <w:rPr>
          <w:rFonts w:ascii="Times New Roman" w:hAnsi="Times New Roman"/>
        </w:rPr>
        <w:t xml:space="preserve"> Kabi ir kam jis vartojamas</w:t>
      </w:r>
    </w:p>
    <w:p w:rsidR="00F85251" w:rsidRPr="00665187" w:rsidRDefault="00F85251" w:rsidP="00F85251">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2.</w:t>
      </w:r>
      <w:r w:rsidRPr="00665187">
        <w:rPr>
          <w:rFonts w:ascii="Times New Roman" w:hAnsi="Times New Roman"/>
        </w:rPr>
        <w:tab/>
        <w:t xml:space="preserve">Kas žinotina prieš vartojant </w:t>
      </w:r>
      <w:proofErr w:type="spellStart"/>
      <w:r w:rsidRPr="00665187">
        <w:rPr>
          <w:rFonts w:ascii="Times New Roman" w:hAnsi="Times New Roman"/>
        </w:rPr>
        <w:t>Paclitaxel</w:t>
      </w:r>
      <w:proofErr w:type="spellEnd"/>
      <w:r w:rsidRPr="00665187">
        <w:rPr>
          <w:rFonts w:ascii="Times New Roman" w:hAnsi="Times New Roman"/>
        </w:rPr>
        <w:t xml:space="preserve"> Kabi</w:t>
      </w:r>
    </w:p>
    <w:p w:rsidR="00F85251" w:rsidRPr="00665187" w:rsidRDefault="00F85251" w:rsidP="00F85251">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3.</w:t>
      </w:r>
      <w:r w:rsidRPr="00665187">
        <w:rPr>
          <w:rFonts w:ascii="Times New Roman" w:hAnsi="Times New Roman"/>
        </w:rPr>
        <w:tab/>
        <w:t xml:space="preserve">Kaip vartoti </w:t>
      </w:r>
      <w:proofErr w:type="spellStart"/>
      <w:r w:rsidRPr="00665187">
        <w:rPr>
          <w:rFonts w:ascii="Times New Roman" w:hAnsi="Times New Roman"/>
        </w:rPr>
        <w:t>Paclitaxel</w:t>
      </w:r>
      <w:proofErr w:type="spellEnd"/>
      <w:r w:rsidRPr="00665187">
        <w:rPr>
          <w:rFonts w:ascii="Times New Roman" w:hAnsi="Times New Roman"/>
        </w:rPr>
        <w:t xml:space="preserve"> Kabi</w:t>
      </w:r>
    </w:p>
    <w:p w:rsidR="00F85251" w:rsidRPr="00665187" w:rsidRDefault="00F85251" w:rsidP="00F85251">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4.</w:t>
      </w:r>
      <w:r w:rsidRPr="00665187">
        <w:rPr>
          <w:rFonts w:ascii="Times New Roman" w:hAnsi="Times New Roman"/>
        </w:rPr>
        <w:tab/>
        <w:t>Galimas šalutinis poveikis</w:t>
      </w:r>
    </w:p>
    <w:p w:rsidR="00F85251" w:rsidRPr="00665187" w:rsidRDefault="00F85251" w:rsidP="00F85251">
      <w:pPr>
        <w:numPr>
          <w:ilvl w:val="0"/>
          <w:numId w:val="1"/>
        </w:numPr>
        <w:tabs>
          <w:tab w:val="clear" w:pos="570"/>
          <w:tab w:val="left" w:pos="567"/>
        </w:tabs>
        <w:spacing w:after="0" w:line="260" w:lineRule="exact"/>
        <w:ind w:right="-29"/>
        <w:rPr>
          <w:rFonts w:ascii="Times New Roman" w:hAnsi="Times New Roman"/>
        </w:rPr>
      </w:pPr>
      <w:r w:rsidRPr="00665187">
        <w:rPr>
          <w:rFonts w:ascii="Times New Roman" w:hAnsi="Times New Roman"/>
        </w:rPr>
        <w:t xml:space="preserve">Kaip laikyti </w:t>
      </w:r>
      <w:proofErr w:type="spellStart"/>
      <w:r w:rsidRPr="00665187">
        <w:rPr>
          <w:rFonts w:ascii="Times New Roman" w:hAnsi="Times New Roman"/>
        </w:rPr>
        <w:t>Paclitaxel</w:t>
      </w:r>
      <w:proofErr w:type="spellEnd"/>
      <w:r w:rsidRPr="00665187">
        <w:rPr>
          <w:rFonts w:ascii="Times New Roman" w:hAnsi="Times New Roman"/>
        </w:rPr>
        <w:t xml:space="preserve"> Kabi</w:t>
      </w:r>
    </w:p>
    <w:p w:rsidR="00F85251" w:rsidRPr="00665187" w:rsidRDefault="00F85251" w:rsidP="00F85251">
      <w:pPr>
        <w:tabs>
          <w:tab w:val="left" w:pos="567"/>
        </w:tabs>
        <w:spacing w:after="0" w:line="260" w:lineRule="exact"/>
        <w:ind w:right="-29"/>
        <w:rPr>
          <w:rFonts w:ascii="Times New Roman" w:hAnsi="Times New Roman"/>
        </w:rPr>
      </w:pPr>
      <w:r w:rsidRPr="00665187">
        <w:rPr>
          <w:rFonts w:ascii="Times New Roman" w:hAnsi="Times New Roman"/>
        </w:rPr>
        <w:t>6.</w:t>
      </w:r>
      <w:r w:rsidRPr="00665187">
        <w:rPr>
          <w:rFonts w:ascii="Times New Roman" w:hAnsi="Times New Roman"/>
        </w:rPr>
        <w:tab/>
        <w:t>Pakuotės turinys ir kita informacija</w:t>
      </w:r>
    </w:p>
    <w:p w:rsidR="00F85251" w:rsidRPr="00665187" w:rsidRDefault="00F85251" w:rsidP="00F85251">
      <w:pPr>
        <w:numPr>
          <w:ilvl w:val="12"/>
          <w:numId w:val="0"/>
        </w:numPr>
        <w:tabs>
          <w:tab w:val="left" w:pos="567"/>
        </w:tabs>
        <w:spacing w:after="0" w:line="260" w:lineRule="exact"/>
        <w:rPr>
          <w:rFonts w:ascii="Times New Roman" w:hAnsi="Times New Roman"/>
        </w:rPr>
      </w:pPr>
    </w:p>
    <w:p w:rsidR="00F85251" w:rsidRPr="00665187" w:rsidRDefault="00F85251" w:rsidP="00F85251">
      <w:pPr>
        <w:numPr>
          <w:ilvl w:val="12"/>
          <w:numId w:val="0"/>
        </w:numPr>
        <w:tabs>
          <w:tab w:val="left" w:pos="567"/>
        </w:tabs>
        <w:spacing w:after="0" w:line="260" w:lineRule="exact"/>
        <w:rPr>
          <w:rFonts w:ascii="Times New Roman" w:hAnsi="Times New Roman"/>
        </w:rPr>
      </w:pPr>
    </w:p>
    <w:p w:rsidR="00F85251" w:rsidRPr="00665187" w:rsidRDefault="00F85251" w:rsidP="00F85251">
      <w:pPr>
        <w:numPr>
          <w:ilvl w:val="0"/>
          <w:numId w:val="3"/>
        </w:numPr>
        <w:tabs>
          <w:tab w:val="clear" w:pos="570"/>
          <w:tab w:val="left" w:pos="567"/>
        </w:tabs>
        <w:spacing w:after="0" w:line="260" w:lineRule="exact"/>
        <w:ind w:right="-2"/>
        <w:rPr>
          <w:rFonts w:ascii="Times New Roman" w:hAnsi="Times New Roman"/>
          <w:b/>
        </w:rPr>
      </w:pPr>
      <w:r w:rsidRPr="00665187">
        <w:rPr>
          <w:rFonts w:ascii="Times New Roman" w:hAnsi="Times New Roman"/>
          <w:b/>
        </w:rPr>
        <w:t xml:space="preserve">Kas yra </w:t>
      </w:r>
      <w:proofErr w:type="spellStart"/>
      <w:r w:rsidRPr="00665187">
        <w:rPr>
          <w:rFonts w:ascii="Times New Roman" w:hAnsi="Times New Roman"/>
          <w:b/>
        </w:rPr>
        <w:t>Paclitaxel</w:t>
      </w:r>
      <w:proofErr w:type="spellEnd"/>
      <w:r w:rsidRPr="00665187">
        <w:rPr>
          <w:rFonts w:ascii="Times New Roman" w:hAnsi="Times New Roman"/>
          <w:b/>
        </w:rPr>
        <w:t xml:space="preserve"> Kabi ir kam jis vartojamas</w:t>
      </w:r>
    </w:p>
    <w:p w:rsidR="00F85251" w:rsidRPr="00665187" w:rsidRDefault="00F85251" w:rsidP="00F85251">
      <w:pPr>
        <w:tabs>
          <w:tab w:val="left" w:pos="0"/>
          <w:tab w:val="left" w:pos="9360"/>
        </w:tabs>
        <w:spacing w:after="0" w:line="240" w:lineRule="auto"/>
        <w:ind w:right="-4"/>
        <w:rPr>
          <w:rFonts w:ascii="Times New Roman" w:hAnsi="Times New Roman"/>
          <w:color w:val="000000"/>
        </w:rPr>
      </w:pPr>
    </w:p>
    <w:p w:rsidR="00F85251" w:rsidRPr="00665187" w:rsidRDefault="00F85251" w:rsidP="00F85251">
      <w:pPr>
        <w:spacing w:after="0" w:line="240" w:lineRule="auto"/>
        <w:rPr>
          <w:rFonts w:ascii="Times New Roman" w:hAnsi="Times New Roman"/>
          <w:color w:val="000000"/>
        </w:rPr>
      </w:pPr>
      <w:proofErr w:type="spellStart"/>
      <w:r w:rsidRPr="00665187">
        <w:rPr>
          <w:rFonts w:ascii="Times New Roman" w:hAnsi="Times New Roman"/>
        </w:rPr>
        <w:t>Paclitaxel</w:t>
      </w:r>
      <w:proofErr w:type="spellEnd"/>
      <w:r w:rsidRPr="00665187">
        <w:rPr>
          <w:rFonts w:ascii="Times New Roman" w:hAnsi="Times New Roman"/>
        </w:rPr>
        <w:t xml:space="preserve"> Kabi</w:t>
      </w:r>
      <w:r w:rsidRPr="00665187">
        <w:rPr>
          <w:rFonts w:ascii="Times New Roman" w:hAnsi="Times New Roman"/>
          <w:color w:val="000000"/>
        </w:rPr>
        <w:t xml:space="preserve"> priklauso vaistų nuo vėžio, vadinamų </w:t>
      </w:r>
      <w:proofErr w:type="spellStart"/>
      <w:r w:rsidRPr="00665187">
        <w:rPr>
          <w:rFonts w:ascii="Times New Roman" w:hAnsi="Times New Roman"/>
          <w:color w:val="000000"/>
        </w:rPr>
        <w:t>taksanais</w:t>
      </w:r>
      <w:proofErr w:type="spellEnd"/>
      <w:r w:rsidRPr="00665187">
        <w:rPr>
          <w:rFonts w:ascii="Times New Roman" w:hAnsi="Times New Roman"/>
          <w:color w:val="000000"/>
        </w:rPr>
        <w:t>, grupei. Šie vaistai slopina vėžio ląstelių augimą.</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spacing w:after="0" w:line="240" w:lineRule="auto"/>
        <w:rPr>
          <w:rFonts w:ascii="Times New Roman" w:hAnsi="Times New Roman"/>
          <w:color w:val="000000"/>
        </w:rPr>
      </w:pPr>
      <w:proofErr w:type="spellStart"/>
      <w:r w:rsidRPr="00665187">
        <w:rPr>
          <w:rFonts w:ascii="Times New Roman" w:hAnsi="Times New Roman"/>
        </w:rPr>
        <w:t>Paclitaxel</w:t>
      </w:r>
      <w:proofErr w:type="spellEnd"/>
      <w:r w:rsidRPr="00665187">
        <w:rPr>
          <w:rFonts w:ascii="Times New Roman" w:hAnsi="Times New Roman"/>
        </w:rPr>
        <w:t xml:space="preserve"> Kabi</w:t>
      </w:r>
      <w:r w:rsidRPr="00665187">
        <w:rPr>
          <w:rFonts w:ascii="Times New Roman" w:hAnsi="Times New Roman"/>
          <w:color w:val="000000"/>
        </w:rPr>
        <w:t xml:space="preserve"> gydomos toliau išvardytos ligos.</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Kiaušidžių vėžys</w:t>
      </w:r>
    </w:p>
    <w:p w:rsidR="00F85251" w:rsidRPr="00665187" w:rsidRDefault="00F85251" w:rsidP="00F85251">
      <w:pPr>
        <w:numPr>
          <w:ilvl w:val="0"/>
          <w:numId w:val="5"/>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Pirmiausia pasirenkamam gydymui (po pradinio chirurginio gydymo kartu su vaistu </w:t>
      </w:r>
      <w:proofErr w:type="spellStart"/>
      <w:r w:rsidRPr="00665187">
        <w:rPr>
          <w:rFonts w:ascii="Times New Roman" w:hAnsi="Times New Roman"/>
          <w:color w:val="000000"/>
        </w:rPr>
        <w:t>cisplatina</w:t>
      </w:r>
      <w:proofErr w:type="spellEnd"/>
      <w:r w:rsidRPr="00665187">
        <w:rPr>
          <w:rFonts w:ascii="Times New Roman" w:hAnsi="Times New Roman"/>
          <w:color w:val="000000"/>
        </w:rPr>
        <w:t xml:space="preserve">, kurioje yra platinos). </w:t>
      </w:r>
    </w:p>
    <w:p w:rsidR="00F85251" w:rsidRPr="00665187" w:rsidRDefault="00F85251" w:rsidP="00F85251">
      <w:pPr>
        <w:numPr>
          <w:ilvl w:val="0"/>
          <w:numId w:val="5"/>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Po standartinio gydymo vaistais, kuriuose yra platinos, jeigu jie nebuvo veiksmingi.</w:t>
      </w:r>
    </w:p>
    <w:p w:rsidR="00F85251" w:rsidRPr="00665187" w:rsidRDefault="00F85251" w:rsidP="00F85251">
      <w:pPr>
        <w:autoSpaceDE w:val="0"/>
        <w:autoSpaceDN w:val="0"/>
        <w:adjustRightInd w:val="0"/>
        <w:spacing w:after="0" w:line="240" w:lineRule="auto"/>
        <w:rPr>
          <w:rFonts w:ascii="Times New Roman" w:hAnsi="Times New Roman"/>
          <w:color w:val="000000"/>
        </w:rPr>
      </w:pPr>
    </w:p>
    <w:p w:rsidR="00F85251" w:rsidRPr="00665187" w:rsidRDefault="00F85251" w:rsidP="00F85251">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Krūties vėžys</w:t>
      </w:r>
    </w:p>
    <w:p w:rsidR="00F85251" w:rsidRPr="00665187" w:rsidRDefault="00F85251" w:rsidP="00F85251">
      <w:pPr>
        <w:numPr>
          <w:ilvl w:val="0"/>
          <w:numId w:val="5"/>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Pirmiausia pasirenkamam gydymui, jeigu liga yra progresavusi arba išplitusi į kitas kūno vietas (</w:t>
      </w:r>
      <w:proofErr w:type="spellStart"/>
      <w:r w:rsidRPr="00665187">
        <w:rPr>
          <w:rFonts w:ascii="Times New Roman" w:hAnsi="Times New Roman"/>
          <w:color w:val="000000"/>
        </w:rPr>
        <w:t>metastazavusi</w:t>
      </w:r>
      <w:proofErr w:type="spellEnd"/>
      <w:r w:rsidRPr="00665187">
        <w:rPr>
          <w:rFonts w:ascii="Times New Roman" w:hAnsi="Times New Roman"/>
          <w:color w:val="000000"/>
        </w:rPr>
        <w:t xml:space="preserve">). </w:t>
      </w:r>
      <w:proofErr w:type="spellStart"/>
      <w:r w:rsidRPr="00665187">
        <w:rPr>
          <w:rFonts w:ascii="Times New Roman" w:hAnsi="Times New Roman"/>
          <w:color w:val="000000"/>
        </w:rPr>
        <w:t>Paclitaxel</w:t>
      </w:r>
      <w:proofErr w:type="spellEnd"/>
      <w:r w:rsidRPr="00665187">
        <w:rPr>
          <w:rFonts w:ascii="Times New Roman" w:hAnsi="Times New Roman"/>
          <w:color w:val="000000"/>
        </w:rPr>
        <w:t xml:space="preserve"> Kabi</w:t>
      </w:r>
      <w:r w:rsidRPr="00665187">
        <w:rPr>
          <w:rFonts w:ascii="Times New Roman" w:hAnsi="Times New Roman"/>
          <w:b/>
          <w:color w:val="000000"/>
        </w:rPr>
        <w:t xml:space="preserve"> </w:t>
      </w:r>
      <w:r w:rsidRPr="00665187">
        <w:rPr>
          <w:rFonts w:ascii="Times New Roman" w:hAnsi="Times New Roman"/>
          <w:color w:val="000000"/>
        </w:rPr>
        <w:t xml:space="preserve">vartojama arba kartu su </w:t>
      </w:r>
      <w:proofErr w:type="spellStart"/>
      <w:r w:rsidRPr="00665187">
        <w:rPr>
          <w:rFonts w:ascii="Times New Roman" w:hAnsi="Times New Roman"/>
          <w:i/>
          <w:color w:val="000000"/>
        </w:rPr>
        <w:t>antraciklinu</w:t>
      </w:r>
      <w:proofErr w:type="spellEnd"/>
      <w:r w:rsidRPr="00665187">
        <w:rPr>
          <w:rFonts w:ascii="Times New Roman" w:hAnsi="Times New Roman"/>
          <w:i/>
          <w:color w:val="000000"/>
        </w:rPr>
        <w:t xml:space="preserve"> </w:t>
      </w:r>
      <w:r w:rsidRPr="00665187">
        <w:rPr>
          <w:rFonts w:ascii="Times New Roman" w:hAnsi="Times New Roman"/>
          <w:color w:val="000000"/>
        </w:rPr>
        <w:t xml:space="preserve">(pvz., </w:t>
      </w:r>
      <w:proofErr w:type="spellStart"/>
      <w:r w:rsidRPr="00665187">
        <w:rPr>
          <w:rFonts w:ascii="Times New Roman" w:hAnsi="Times New Roman"/>
          <w:color w:val="000000"/>
        </w:rPr>
        <w:t>doksorubicinu</w:t>
      </w:r>
      <w:proofErr w:type="spellEnd"/>
      <w:r w:rsidRPr="00665187">
        <w:rPr>
          <w:rFonts w:ascii="Times New Roman" w:hAnsi="Times New Roman"/>
          <w:color w:val="000000"/>
        </w:rPr>
        <w:t xml:space="preserve">), arba su vaistu, vadinamu </w:t>
      </w:r>
      <w:proofErr w:type="spellStart"/>
      <w:r w:rsidRPr="00665187">
        <w:rPr>
          <w:rFonts w:ascii="Times New Roman" w:hAnsi="Times New Roman"/>
          <w:i/>
          <w:color w:val="000000"/>
        </w:rPr>
        <w:t>trastuzumabu</w:t>
      </w:r>
      <w:proofErr w:type="spellEnd"/>
      <w:r w:rsidRPr="00665187">
        <w:rPr>
          <w:rFonts w:ascii="Times New Roman" w:hAnsi="Times New Roman"/>
          <w:color w:val="000000"/>
        </w:rPr>
        <w:t xml:space="preserve"> (jeigu pacientą gydyti </w:t>
      </w:r>
      <w:proofErr w:type="spellStart"/>
      <w:r w:rsidRPr="00665187">
        <w:rPr>
          <w:rFonts w:ascii="Times New Roman" w:hAnsi="Times New Roman"/>
          <w:color w:val="000000"/>
        </w:rPr>
        <w:t>antraciklinu</w:t>
      </w:r>
      <w:proofErr w:type="spellEnd"/>
      <w:r w:rsidRPr="00665187">
        <w:rPr>
          <w:rFonts w:ascii="Times New Roman" w:hAnsi="Times New Roman"/>
          <w:color w:val="000000"/>
        </w:rPr>
        <w:t xml:space="preserve"> netinka arba jeigu vėžio ląstelių paviršiuje yra baltymo, vadinamo HER 2, žr. </w:t>
      </w:r>
      <w:proofErr w:type="spellStart"/>
      <w:r w:rsidRPr="00665187">
        <w:rPr>
          <w:rFonts w:ascii="Times New Roman" w:hAnsi="Times New Roman"/>
          <w:color w:val="000000"/>
        </w:rPr>
        <w:t>trastuzumabo</w:t>
      </w:r>
      <w:proofErr w:type="spellEnd"/>
      <w:r w:rsidRPr="00665187">
        <w:rPr>
          <w:rFonts w:ascii="Times New Roman" w:hAnsi="Times New Roman"/>
          <w:color w:val="000000"/>
        </w:rPr>
        <w:t xml:space="preserve"> pakuotės lapelį). </w:t>
      </w:r>
    </w:p>
    <w:p w:rsidR="00F85251" w:rsidRPr="00665187" w:rsidRDefault="00F85251" w:rsidP="00F85251">
      <w:pPr>
        <w:numPr>
          <w:ilvl w:val="0"/>
          <w:numId w:val="5"/>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Kaip papildomas gydymas po gydymo </w:t>
      </w:r>
      <w:proofErr w:type="spellStart"/>
      <w:r w:rsidRPr="00665187">
        <w:rPr>
          <w:rFonts w:ascii="Times New Roman" w:hAnsi="Times New Roman"/>
          <w:color w:val="000000"/>
        </w:rPr>
        <w:t>antraciklinu</w:t>
      </w:r>
      <w:proofErr w:type="spellEnd"/>
      <w:r w:rsidRPr="00665187">
        <w:rPr>
          <w:rFonts w:ascii="Times New Roman" w:hAnsi="Times New Roman"/>
          <w:color w:val="000000"/>
        </w:rPr>
        <w:t xml:space="preserve"> ir </w:t>
      </w:r>
      <w:proofErr w:type="spellStart"/>
      <w:r w:rsidRPr="00665187">
        <w:rPr>
          <w:rFonts w:ascii="Times New Roman" w:hAnsi="Times New Roman"/>
          <w:color w:val="000000"/>
        </w:rPr>
        <w:t>ciklofosfamidu</w:t>
      </w:r>
      <w:proofErr w:type="spellEnd"/>
      <w:r w:rsidRPr="00665187">
        <w:rPr>
          <w:rFonts w:ascii="Times New Roman" w:hAnsi="Times New Roman"/>
          <w:color w:val="000000"/>
        </w:rPr>
        <w:t xml:space="preserve"> (AC).</w:t>
      </w:r>
    </w:p>
    <w:p w:rsidR="00F85251" w:rsidRPr="00665187" w:rsidRDefault="00F85251" w:rsidP="00F85251">
      <w:pPr>
        <w:numPr>
          <w:ilvl w:val="0"/>
          <w:numId w:val="5"/>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Antrojo pasirinkimo gydymui pacientams, kurie nereagavo į įprastinį gydymą </w:t>
      </w:r>
      <w:proofErr w:type="spellStart"/>
      <w:r w:rsidRPr="00665187">
        <w:rPr>
          <w:rFonts w:ascii="Times New Roman" w:hAnsi="Times New Roman"/>
          <w:color w:val="000000"/>
        </w:rPr>
        <w:t>antraciklinais</w:t>
      </w:r>
      <w:proofErr w:type="spellEnd"/>
      <w:r w:rsidRPr="00665187">
        <w:rPr>
          <w:rFonts w:ascii="Times New Roman" w:hAnsi="Times New Roman"/>
          <w:color w:val="000000"/>
        </w:rPr>
        <w:t xml:space="preserve"> arba kurių jais gydyti negalima.</w:t>
      </w:r>
    </w:p>
    <w:p w:rsidR="00F85251" w:rsidRPr="00665187" w:rsidRDefault="00F85251" w:rsidP="00F85251">
      <w:pPr>
        <w:autoSpaceDE w:val="0"/>
        <w:autoSpaceDN w:val="0"/>
        <w:adjustRightInd w:val="0"/>
        <w:spacing w:after="0" w:line="240" w:lineRule="auto"/>
        <w:rPr>
          <w:rFonts w:ascii="Times New Roman" w:hAnsi="Times New Roman"/>
          <w:color w:val="000000"/>
        </w:rPr>
      </w:pPr>
    </w:p>
    <w:p w:rsidR="00F85251" w:rsidRPr="00665187" w:rsidRDefault="00F85251" w:rsidP="00F85251">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 xml:space="preserve">Progresavęs </w:t>
      </w:r>
      <w:proofErr w:type="spellStart"/>
      <w:r w:rsidRPr="00665187">
        <w:rPr>
          <w:rFonts w:ascii="Times New Roman" w:hAnsi="Times New Roman"/>
          <w:b/>
          <w:color w:val="000000"/>
        </w:rPr>
        <w:t>nesmulkialąstelinis</w:t>
      </w:r>
      <w:proofErr w:type="spellEnd"/>
      <w:r w:rsidRPr="00665187">
        <w:rPr>
          <w:rFonts w:ascii="Times New Roman" w:hAnsi="Times New Roman"/>
          <w:b/>
          <w:color w:val="000000"/>
        </w:rPr>
        <w:t xml:space="preserve"> plaučių vėžys</w:t>
      </w:r>
    </w:p>
    <w:p w:rsidR="00F85251" w:rsidRPr="00665187" w:rsidRDefault="00F85251" w:rsidP="00F85251">
      <w:pPr>
        <w:numPr>
          <w:ilvl w:val="0"/>
          <w:numId w:val="5"/>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Kartu su </w:t>
      </w:r>
      <w:proofErr w:type="spellStart"/>
      <w:r w:rsidRPr="00665187">
        <w:rPr>
          <w:rFonts w:ascii="Times New Roman" w:hAnsi="Times New Roman"/>
          <w:color w:val="000000"/>
        </w:rPr>
        <w:t>cisplatina</w:t>
      </w:r>
      <w:proofErr w:type="spellEnd"/>
      <w:r w:rsidRPr="00665187">
        <w:rPr>
          <w:rFonts w:ascii="Times New Roman" w:hAnsi="Times New Roman"/>
          <w:color w:val="000000"/>
        </w:rPr>
        <w:t>, jeigu operacija ir (arba) spindulinis gydymas netinka.</w:t>
      </w:r>
    </w:p>
    <w:p w:rsidR="00F85251" w:rsidRPr="00665187" w:rsidRDefault="00F85251" w:rsidP="00F85251">
      <w:pPr>
        <w:autoSpaceDE w:val="0"/>
        <w:autoSpaceDN w:val="0"/>
        <w:adjustRightInd w:val="0"/>
        <w:spacing w:after="0" w:line="240" w:lineRule="auto"/>
        <w:rPr>
          <w:rFonts w:ascii="Times New Roman" w:hAnsi="Times New Roman"/>
          <w:color w:val="000000"/>
        </w:rPr>
      </w:pPr>
    </w:p>
    <w:p w:rsidR="00F85251" w:rsidRPr="00665187" w:rsidRDefault="00F85251" w:rsidP="00F85251">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 xml:space="preserve">Su AIDS susijusi </w:t>
      </w:r>
      <w:proofErr w:type="spellStart"/>
      <w:r w:rsidRPr="00665187">
        <w:rPr>
          <w:rFonts w:ascii="Times New Roman" w:hAnsi="Times New Roman"/>
          <w:b/>
          <w:color w:val="000000"/>
        </w:rPr>
        <w:t>Kapši</w:t>
      </w:r>
      <w:proofErr w:type="spellEnd"/>
      <w:r w:rsidRPr="00665187">
        <w:rPr>
          <w:rFonts w:ascii="Times New Roman" w:hAnsi="Times New Roman"/>
          <w:b/>
          <w:color w:val="000000"/>
        </w:rPr>
        <w:t xml:space="preserve"> sarkoma </w:t>
      </w:r>
    </w:p>
    <w:p w:rsidR="00F85251" w:rsidRPr="00665187" w:rsidRDefault="00F85251" w:rsidP="00F85251">
      <w:pPr>
        <w:numPr>
          <w:ilvl w:val="0"/>
          <w:numId w:val="5"/>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Jeigu kitoks gydymas (t. y. </w:t>
      </w:r>
      <w:proofErr w:type="spellStart"/>
      <w:r w:rsidRPr="00665187">
        <w:rPr>
          <w:rFonts w:ascii="Times New Roman" w:hAnsi="Times New Roman"/>
          <w:color w:val="000000"/>
        </w:rPr>
        <w:t>liposominiais</w:t>
      </w:r>
      <w:proofErr w:type="spellEnd"/>
      <w:r w:rsidRPr="00665187">
        <w:rPr>
          <w:rFonts w:ascii="Times New Roman" w:hAnsi="Times New Roman"/>
          <w:color w:val="000000"/>
        </w:rPr>
        <w:t xml:space="preserve"> </w:t>
      </w:r>
      <w:proofErr w:type="spellStart"/>
      <w:r w:rsidRPr="00665187">
        <w:rPr>
          <w:rFonts w:ascii="Times New Roman" w:hAnsi="Times New Roman"/>
          <w:color w:val="000000"/>
        </w:rPr>
        <w:t>antraciklinais</w:t>
      </w:r>
      <w:proofErr w:type="spellEnd"/>
      <w:r w:rsidRPr="00665187">
        <w:rPr>
          <w:rFonts w:ascii="Times New Roman" w:hAnsi="Times New Roman"/>
          <w:color w:val="000000"/>
        </w:rPr>
        <w:t>) nebuvo veiksmingas.</w:t>
      </w:r>
    </w:p>
    <w:p w:rsidR="00F85251" w:rsidRPr="00665187" w:rsidRDefault="00F85251" w:rsidP="00F85251">
      <w:pPr>
        <w:numPr>
          <w:ilvl w:val="12"/>
          <w:numId w:val="0"/>
        </w:numPr>
        <w:tabs>
          <w:tab w:val="left" w:pos="567"/>
        </w:tabs>
        <w:spacing w:after="0" w:line="260" w:lineRule="exact"/>
        <w:rPr>
          <w:rFonts w:ascii="Times New Roman" w:hAnsi="Times New Roman"/>
        </w:rPr>
      </w:pPr>
    </w:p>
    <w:p w:rsidR="00F85251" w:rsidRPr="00665187" w:rsidRDefault="00F85251" w:rsidP="00F85251">
      <w:pPr>
        <w:keepNext/>
        <w:keepLines/>
        <w:numPr>
          <w:ilvl w:val="12"/>
          <w:numId w:val="0"/>
        </w:numPr>
        <w:tabs>
          <w:tab w:val="left" w:pos="567"/>
        </w:tabs>
        <w:spacing w:after="0" w:line="260" w:lineRule="exact"/>
        <w:rPr>
          <w:rFonts w:ascii="Times New Roman" w:hAnsi="Times New Roman"/>
        </w:rPr>
      </w:pPr>
    </w:p>
    <w:p w:rsidR="00F85251" w:rsidRPr="00665187" w:rsidRDefault="00F85251" w:rsidP="00F85251">
      <w:pPr>
        <w:keepNext/>
        <w:keepLines/>
        <w:numPr>
          <w:ilvl w:val="0"/>
          <w:numId w:val="2"/>
        </w:numPr>
        <w:tabs>
          <w:tab w:val="clear" w:pos="570"/>
          <w:tab w:val="left" w:pos="567"/>
        </w:tabs>
        <w:spacing w:after="0" w:line="260" w:lineRule="exact"/>
        <w:ind w:right="-2"/>
        <w:rPr>
          <w:rFonts w:ascii="Times New Roman" w:hAnsi="Times New Roman"/>
          <w:b/>
        </w:rPr>
      </w:pPr>
      <w:r w:rsidRPr="00665187">
        <w:rPr>
          <w:rFonts w:ascii="Times New Roman" w:hAnsi="Times New Roman"/>
          <w:b/>
        </w:rPr>
        <w:t xml:space="preserve">Kas žinotina prieš vartojant </w:t>
      </w:r>
      <w:proofErr w:type="spellStart"/>
      <w:r w:rsidRPr="00665187">
        <w:rPr>
          <w:rFonts w:ascii="Times New Roman" w:hAnsi="Times New Roman"/>
          <w:b/>
        </w:rPr>
        <w:t>Paclitaxel</w:t>
      </w:r>
      <w:proofErr w:type="spellEnd"/>
      <w:r w:rsidRPr="00665187">
        <w:rPr>
          <w:rFonts w:ascii="Times New Roman" w:hAnsi="Times New Roman"/>
          <w:b/>
        </w:rPr>
        <w:t xml:space="preserve"> Kabi</w:t>
      </w:r>
    </w:p>
    <w:p w:rsidR="00F85251" w:rsidRPr="00665187" w:rsidRDefault="00F85251" w:rsidP="00F85251">
      <w:pPr>
        <w:keepNext/>
        <w:keepLines/>
        <w:numPr>
          <w:ilvl w:val="12"/>
          <w:numId w:val="0"/>
        </w:numPr>
        <w:tabs>
          <w:tab w:val="left" w:pos="567"/>
        </w:tabs>
        <w:spacing w:after="0" w:line="260" w:lineRule="exact"/>
        <w:ind w:left="570" w:right="-2"/>
        <w:rPr>
          <w:rFonts w:ascii="Times New Roman" w:hAnsi="Times New Roman"/>
          <w:b/>
        </w:rPr>
      </w:pPr>
    </w:p>
    <w:p w:rsidR="00F85251" w:rsidRPr="00665187" w:rsidRDefault="00F85251" w:rsidP="00F85251">
      <w:pPr>
        <w:keepNext/>
        <w:keepLines/>
        <w:numPr>
          <w:ilvl w:val="12"/>
          <w:numId w:val="0"/>
        </w:numPr>
        <w:tabs>
          <w:tab w:val="left" w:pos="567"/>
        </w:tabs>
        <w:spacing w:after="0" w:line="260" w:lineRule="exact"/>
        <w:outlineLvl w:val="0"/>
        <w:rPr>
          <w:rFonts w:ascii="Times New Roman" w:hAnsi="Times New Roman"/>
        </w:rPr>
      </w:pPr>
      <w:proofErr w:type="spellStart"/>
      <w:r w:rsidRPr="00665187">
        <w:rPr>
          <w:rFonts w:ascii="Times New Roman" w:hAnsi="Times New Roman"/>
          <w:b/>
        </w:rPr>
        <w:t>Paclitaxel</w:t>
      </w:r>
      <w:proofErr w:type="spellEnd"/>
      <w:r w:rsidRPr="00665187">
        <w:rPr>
          <w:rFonts w:ascii="Times New Roman" w:hAnsi="Times New Roman"/>
          <w:b/>
        </w:rPr>
        <w:t xml:space="preserve"> Kabi vartoti negalima:</w:t>
      </w:r>
    </w:p>
    <w:p w:rsidR="00F85251" w:rsidRPr="00665187" w:rsidRDefault="00F85251" w:rsidP="00F85251">
      <w:pPr>
        <w:keepNext/>
        <w:keepLines/>
        <w:numPr>
          <w:ilvl w:val="0"/>
          <w:numId w:val="6"/>
        </w:numPr>
        <w:spacing w:after="0" w:line="240" w:lineRule="auto"/>
        <w:ind w:left="567" w:hanging="567"/>
        <w:rPr>
          <w:rFonts w:ascii="Times New Roman" w:hAnsi="Times New Roman"/>
        </w:rPr>
      </w:pPr>
      <w:r w:rsidRPr="00665187">
        <w:rPr>
          <w:rFonts w:ascii="Times New Roman" w:hAnsi="Times New Roman"/>
          <w:color w:val="000000"/>
        </w:rPr>
        <w:t xml:space="preserve">jeigu yra alergija </w:t>
      </w:r>
      <w:proofErr w:type="spellStart"/>
      <w:r w:rsidRPr="00665187">
        <w:rPr>
          <w:rFonts w:ascii="Times New Roman" w:hAnsi="Times New Roman"/>
          <w:color w:val="000000"/>
        </w:rPr>
        <w:t>paklitakseliui</w:t>
      </w:r>
      <w:proofErr w:type="spellEnd"/>
      <w:r w:rsidRPr="00665187">
        <w:rPr>
          <w:rFonts w:ascii="Times New Roman" w:hAnsi="Times New Roman"/>
          <w:color w:val="000000"/>
        </w:rPr>
        <w:t xml:space="preserve"> arba bet kuriai pagalbinei šio vaisto medžiagai (jos išvardytos 6 skyriuje), ypač </w:t>
      </w:r>
      <w:proofErr w:type="spellStart"/>
      <w:r w:rsidRPr="00665187">
        <w:rPr>
          <w:rFonts w:ascii="Times New Roman" w:hAnsi="Times New Roman"/>
        </w:rPr>
        <w:t>polioksietilintam</w:t>
      </w:r>
      <w:proofErr w:type="spellEnd"/>
      <w:r w:rsidRPr="00665187">
        <w:rPr>
          <w:rFonts w:ascii="Times New Roman" w:hAnsi="Times New Roman"/>
        </w:rPr>
        <w:t xml:space="preserve"> ricinų aliejui</w:t>
      </w:r>
      <w:r w:rsidRPr="00665187">
        <w:rPr>
          <w:rFonts w:ascii="Times New Roman" w:hAnsi="Times New Roman"/>
          <w:color w:val="000000"/>
        </w:rPr>
        <w:t xml:space="preserve"> (</w:t>
      </w:r>
      <w:proofErr w:type="spellStart"/>
      <w:r w:rsidRPr="00665187">
        <w:rPr>
          <w:rFonts w:ascii="Times New Roman" w:hAnsi="Times New Roman"/>
          <w:color w:val="000000"/>
        </w:rPr>
        <w:t>makrogolglicerolio</w:t>
      </w:r>
      <w:proofErr w:type="spellEnd"/>
      <w:r w:rsidRPr="00665187">
        <w:rPr>
          <w:rFonts w:ascii="Times New Roman" w:hAnsi="Times New Roman"/>
        </w:rPr>
        <w:t xml:space="preserve"> </w:t>
      </w:r>
      <w:proofErr w:type="spellStart"/>
      <w:r w:rsidRPr="00665187">
        <w:rPr>
          <w:rFonts w:ascii="Times New Roman" w:hAnsi="Times New Roman"/>
        </w:rPr>
        <w:t>ricinoleatui</w:t>
      </w:r>
      <w:proofErr w:type="spellEnd"/>
      <w:r w:rsidRPr="00665187">
        <w:rPr>
          <w:rFonts w:ascii="Times New Roman" w:hAnsi="Times New Roman"/>
        </w:rPr>
        <w:t>);</w:t>
      </w:r>
    </w:p>
    <w:p w:rsidR="00F85251" w:rsidRPr="00665187" w:rsidRDefault="00F85251" w:rsidP="00F85251">
      <w:pPr>
        <w:numPr>
          <w:ilvl w:val="0"/>
          <w:numId w:val="6"/>
        </w:numPr>
        <w:spacing w:after="0" w:line="240" w:lineRule="auto"/>
        <w:ind w:left="567" w:hanging="567"/>
        <w:rPr>
          <w:rFonts w:ascii="Times New Roman" w:hAnsi="Times New Roman"/>
        </w:rPr>
      </w:pPr>
      <w:r w:rsidRPr="00665187">
        <w:rPr>
          <w:rFonts w:ascii="Times New Roman" w:hAnsi="Times New Roman"/>
        </w:rPr>
        <w:t>jeigu maitinate krūtimi;</w:t>
      </w:r>
    </w:p>
    <w:p w:rsidR="00F85251" w:rsidRPr="00665187" w:rsidRDefault="00F85251" w:rsidP="00F85251">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 xml:space="preserve">jeigu Jūsų baltųjų kraujo ląstelių kiekis yra per mažas (pradinis </w:t>
      </w:r>
      <w:proofErr w:type="spellStart"/>
      <w:r w:rsidRPr="00665187">
        <w:rPr>
          <w:rFonts w:ascii="Times New Roman" w:hAnsi="Times New Roman"/>
          <w:color w:val="000000"/>
        </w:rPr>
        <w:t>neutrofilų</w:t>
      </w:r>
      <w:proofErr w:type="spellEnd"/>
      <w:r w:rsidRPr="00665187">
        <w:rPr>
          <w:rFonts w:ascii="Times New Roman" w:hAnsi="Times New Roman"/>
          <w:color w:val="000000"/>
        </w:rPr>
        <w:t xml:space="preserve"> kiekis &lt;1,5 x 10</w:t>
      </w:r>
      <w:r w:rsidRPr="00665187">
        <w:rPr>
          <w:rFonts w:ascii="Times New Roman" w:hAnsi="Times New Roman"/>
          <w:color w:val="000000"/>
          <w:vertAlign w:val="superscript"/>
        </w:rPr>
        <w:t>9</w:t>
      </w:r>
      <w:r w:rsidRPr="00665187">
        <w:rPr>
          <w:rFonts w:ascii="Times New Roman" w:hAnsi="Times New Roman"/>
          <w:color w:val="000000"/>
        </w:rPr>
        <w:t xml:space="preserve">/l arba (jeigu sergate </w:t>
      </w:r>
      <w:proofErr w:type="spellStart"/>
      <w:r w:rsidRPr="00665187">
        <w:rPr>
          <w:rFonts w:ascii="Times New Roman" w:hAnsi="Times New Roman"/>
          <w:color w:val="000000"/>
        </w:rPr>
        <w:t>Kapoši</w:t>
      </w:r>
      <w:proofErr w:type="spellEnd"/>
      <w:r w:rsidRPr="00665187">
        <w:rPr>
          <w:rFonts w:ascii="Times New Roman" w:hAnsi="Times New Roman"/>
          <w:color w:val="000000"/>
        </w:rPr>
        <w:t xml:space="preserve"> sarkoma) &lt;1,0 x 10</w:t>
      </w:r>
      <w:r w:rsidRPr="00665187">
        <w:rPr>
          <w:rFonts w:ascii="Times New Roman" w:hAnsi="Times New Roman"/>
          <w:color w:val="000000"/>
          <w:vertAlign w:val="superscript"/>
        </w:rPr>
        <w:t>9</w:t>
      </w:r>
      <w:r w:rsidRPr="00665187">
        <w:rPr>
          <w:rFonts w:ascii="Times New Roman" w:hAnsi="Times New Roman"/>
          <w:color w:val="000000"/>
        </w:rPr>
        <w:t>/l, Jums apie tai pasakys gydytojas). Gydytojas paims kraujo mėginių, kad patikrintų, ar nėra tokios būklės;</w:t>
      </w:r>
    </w:p>
    <w:p w:rsidR="00F85251" w:rsidRPr="00665187" w:rsidRDefault="00F85251" w:rsidP="00F85251">
      <w:pPr>
        <w:numPr>
          <w:ilvl w:val="0"/>
          <w:numId w:val="6"/>
        </w:numPr>
        <w:spacing w:after="0" w:line="240" w:lineRule="auto"/>
        <w:ind w:left="567" w:hanging="567"/>
        <w:rPr>
          <w:rFonts w:ascii="Times New Roman" w:eastAsia="Times New Roman" w:hAnsi="Times New Roman"/>
          <w:b/>
          <w:color w:val="000000"/>
          <w:lang w:eastAsia="de-DE"/>
        </w:rPr>
      </w:pPr>
      <w:r w:rsidRPr="00665187">
        <w:rPr>
          <w:rFonts w:ascii="Times New Roman" w:hAnsi="Times New Roman"/>
          <w:b/>
          <w:color w:val="000000"/>
        </w:rPr>
        <w:t xml:space="preserve">jeigu sergate sunkia ir nekontroliuojama infekcine liga (tik jeigu </w:t>
      </w:r>
      <w:proofErr w:type="spellStart"/>
      <w:r w:rsidRPr="00665187">
        <w:rPr>
          <w:rFonts w:ascii="Times New Roman" w:hAnsi="Times New Roman"/>
          <w:b/>
          <w:color w:val="000000"/>
        </w:rPr>
        <w:t>Paclitaxel</w:t>
      </w:r>
      <w:proofErr w:type="spellEnd"/>
      <w:r w:rsidRPr="00665187">
        <w:rPr>
          <w:rFonts w:ascii="Times New Roman" w:hAnsi="Times New Roman"/>
          <w:b/>
          <w:color w:val="000000"/>
        </w:rPr>
        <w:t xml:space="preserve"> Kabi planuojama gydyti </w:t>
      </w:r>
      <w:proofErr w:type="spellStart"/>
      <w:r w:rsidRPr="00665187">
        <w:rPr>
          <w:rFonts w:ascii="Times New Roman" w:hAnsi="Times New Roman"/>
          <w:b/>
          <w:color w:val="000000"/>
        </w:rPr>
        <w:t>Kapoši</w:t>
      </w:r>
      <w:proofErr w:type="spellEnd"/>
      <w:r w:rsidRPr="00665187">
        <w:rPr>
          <w:rFonts w:ascii="Times New Roman" w:hAnsi="Times New Roman"/>
          <w:b/>
          <w:color w:val="000000"/>
        </w:rPr>
        <w:t xml:space="preserve"> sarkomą).</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spacing w:after="0" w:line="240" w:lineRule="auto"/>
        <w:rPr>
          <w:rFonts w:ascii="Times New Roman" w:hAnsi="Times New Roman"/>
        </w:rPr>
      </w:pPr>
      <w:r w:rsidRPr="00665187">
        <w:rPr>
          <w:rFonts w:ascii="Times New Roman" w:hAnsi="Times New Roman"/>
          <w:color w:val="000000"/>
        </w:rPr>
        <w:t xml:space="preserve">Jeigu bet kuri paminėta būklė Jums tinka, pasakykite apie tai savo gydytojui prieš gydymą </w:t>
      </w:r>
      <w:proofErr w:type="spellStart"/>
      <w:r w:rsidRPr="00665187">
        <w:rPr>
          <w:rFonts w:ascii="Times New Roman" w:hAnsi="Times New Roman"/>
        </w:rPr>
        <w:t>Paclitaxel</w:t>
      </w:r>
      <w:proofErr w:type="spellEnd"/>
      <w:r w:rsidRPr="00665187">
        <w:rPr>
          <w:rFonts w:ascii="Times New Roman" w:hAnsi="Times New Roman"/>
        </w:rPr>
        <w:t xml:space="preserve"> Kabi.</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spacing w:after="0" w:line="240" w:lineRule="auto"/>
        <w:rPr>
          <w:rFonts w:ascii="Times New Roman" w:hAnsi="Times New Roman"/>
          <w:color w:val="000000"/>
        </w:rPr>
      </w:pPr>
      <w:proofErr w:type="spellStart"/>
      <w:r w:rsidRPr="00665187">
        <w:rPr>
          <w:rFonts w:ascii="Times New Roman" w:hAnsi="Times New Roman"/>
          <w:color w:val="000000"/>
        </w:rPr>
        <w:t>Paclitaxel</w:t>
      </w:r>
      <w:proofErr w:type="spellEnd"/>
      <w:r w:rsidRPr="00665187">
        <w:rPr>
          <w:rFonts w:ascii="Times New Roman" w:hAnsi="Times New Roman"/>
          <w:color w:val="000000"/>
        </w:rPr>
        <w:t xml:space="preserve"> Kabi nerekomenduojama vartoti vaikams (jaunesniems kaip 18 metų).</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keepNext/>
        <w:tabs>
          <w:tab w:val="left" w:pos="567"/>
        </w:tabs>
        <w:spacing w:after="0" w:line="260" w:lineRule="exact"/>
        <w:jc w:val="both"/>
        <w:outlineLvl w:val="3"/>
        <w:rPr>
          <w:rFonts w:ascii="Times New Roman" w:hAnsi="Times New Roman"/>
          <w:b/>
        </w:rPr>
      </w:pPr>
      <w:r w:rsidRPr="00665187">
        <w:rPr>
          <w:rFonts w:ascii="Times New Roman" w:hAnsi="Times New Roman"/>
          <w:b/>
        </w:rPr>
        <w:t xml:space="preserve">Įspėjimai ir atsargumo priemonės </w:t>
      </w:r>
    </w:p>
    <w:p w:rsidR="00F85251" w:rsidRPr="00665187" w:rsidRDefault="00F85251" w:rsidP="00F85251">
      <w:pPr>
        <w:numPr>
          <w:ilvl w:val="12"/>
          <w:numId w:val="0"/>
        </w:numPr>
        <w:spacing w:after="0" w:line="240" w:lineRule="auto"/>
        <w:ind w:right="-2"/>
        <w:rPr>
          <w:rFonts w:ascii="Times New Roman" w:hAnsi="Times New Roman"/>
        </w:rPr>
      </w:pPr>
      <w:r w:rsidRPr="00665187">
        <w:rPr>
          <w:rFonts w:ascii="Times New Roman" w:hAnsi="Times New Roman"/>
        </w:rPr>
        <w:t xml:space="preserve">Pasitarkite su gydytoju, prieš pradėdami vartoti </w:t>
      </w:r>
      <w:proofErr w:type="spellStart"/>
      <w:r w:rsidRPr="00665187">
        <w:rPr>
          <w:rFonts w:ascii="Times New Roman" w:hAnsi="Times New Roman"/>
        </w:rPr>
        <w:t>Paclitaxel</w:t>
      </w:r>
      <w:proofErr w:type="spellEnd"/>
      <w:r w:rsidRPr="00665187">
        <w:rPr>
          <w:rFonts w:ascii="Times New Roman" w:hAnsi="Times New Roman"/>
        </w:rPr>
        <w:t xml:space="preserve"> Kabi.</w:t>
      </w:r>
    </w:p>
    <w:p w:rsidR="00F85251" w:rsidRPr="00665187" w:rsidRDefault="00F85251" w:rsidP="00F85251">
      <w:pPr>
        <w:numPr>
          <w:ilvl w:val="12"/>
          <w:numId w:val="0"/>
        </w:numPr>
        <w:spacing w:after="0" w:line="240" w:lineRule="auto"/>
        <w:ind w:right="-2"/>
        <w:rPr>
          <w:rFonts w:ascii="Times New Roman" w:hAnsi="Times New Roman"/>
        </w:rPr>
      </w:pPr>
      <w:r w:rsidRPr="00665187">
        <w:rPr>
          <w:rFonts w:ascii="Times New Roman" w:hAnsi="Times New Roman"/>
        </w:rPr>
        <w:t xml:space="preserve">Siekiant </w:t>
      </w:r>
      <w:proofErr w:type="spellStart"/>
      <w:r w:rsidRPr="00665187">
        <w:rPr>
          <w:rFonts w:ascii="Times New Roman" w:hAnsi="Times New Roman"/>
        </w:rPr>
        <w:t>susilpninti</w:t>
      </w:r>
      <w:proofErr w:type="spellEnd"/>
      <w:r w:rsidRPr="00665187">
        <w:rPr>
          <w:rFonts w:ascii="Times New Roman" w:hAnsi="Times New Roman"/>
        </w:rPr>
        <w:t xml:space="preserve"> alergines reakcijas, prieš gydymą </w:t>
      </w:r>
      <w:proofErr w:type="spellStart"/>
      <w:r w:rsidRPr="00665187">
        <w:rPr>
          <w:rFonts w:ascii="Times New Roman" w:hAnsi="Times New Roman"/>
        </w:rPr>
        <w:t>Paclitaxel</w:t>
      </w:r>
      <w:proofErr w:type="spellEnd"/>
      <w:r w:rsidRPr="00665187">
        <w:rPr>
          <w:rFonts w:ascii="Times New Roman" w:hAnsi="Times New Roman"/>
        </w:rPr>
        <w:t xml:space="preserve"> Kabi Jums bus skirta kitokių vaistų.</w:t>
      </w:r>
    </w:p>
    <w:p w:rsidR="00F85251" w:rsidRPr="00665187" w:rsidRDefault="00F85251" w:rsidP="00F85251">
      <w:pPr>
        <w:numPr>
          <w:ilvl w:val="12"/>
          <w:numId w:val="0"/>
        </w:numPr>
        <w:spacing w:after="0" w:line="240" w:lineRule="auto"/>
        <w:rPr>
          <w:rFonts w:ascii="Times New Roman" w:eastAsia="Times New Roman" w:hAnsi="Times New Roman"/>
          <w:b/>
          <w:lang w:eastAsia="de-DE"/>
        </w:rPr>
      </w:pPr>
    </w:p>
    <w:p w:rsidR="00F85251" w:rsidRPr="00665187" w:rsidRDefault="00F85251" w:rsidP="00F85251">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Jeigu Jums pasireiškia alerginė reakcija (pavyzdžiui, kvėpavimo pasunkėjimas, dusulys, krūtinės spaudimas, kraujospūdžio sumažėjimas, svaigulys, alpulys ar odos reakcijos, tokios kaip išbėrimas ar patinimas).</w:t>
      </w:r>
    </w:p>
    <w:p w:rsidR="00F85251" w:rsidRPr="00665187" w:rsidRDefault="00F85251" w:rsidP="00F85251">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 xml:space="preserve">Jeigu Jums pasireiškia karščiavimas, sunkus </w:t>
      </w:r>
      <w:proofErr w:type="spellStart"/>
      <w:r w:rsidRPr="00665187">
        <w:rPr>
          <w:rFonts w:ascii="Times New Roman" w:hAnsi="Times New Roman"/>
          <w:color w:val="000000"/>
        </w:rPr>
        <w:t>šaltkrėtis</w:t>
      </w:r>
      <w:proofErr w:type="spellEnd"/>
      <w:r w:rsidRPr="00665187">
        <w:rPr>
          <w:rFonts w:ascii="Times New Roman" w:hAnsi="Times New Roman"/>
          <w:color w:val="000000"/>
        </w:rPr>
        <w:t xml:space="preserve">, gerklės ar burnos išopėjimas (kaulų čiulpų slopinimo požymiai). </w:t>
      </w:r>
    </w:p>
    <w:p w:rsidR="00F85251" w:rsidRPr="00665187" w:rsidRDefault="00F85251" w:rsidP="00F85251">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 xml:space="preserve">Jeigu Jums pasireiškia rankų ir kojų tirpimas, dilgčiojimas, badymo pojūtis, jautrumas prisilietimui ar silpnumas (periferinės neuropatijos požymiai); gali reikėti mažinti </w:t>
      </w:r>
      <w:proofErr w:type="spellStart"/>
      <w:r w:rsidRPr="00665187">
        <w:rPr>
          <w:rFonts w:ascii="Times New Roman" w:hAnsi="Times New Roman"/>
          <w:color w:val="000000"/>
        </w:rPr>
        <w:t>Paclitaxel</w:t>
      </w:r>
      <w:proofErr w:type="spellEnd"/>
      <w:r w:rsidRPr="00665187">
        <w:rPr>
          <w:rFonts w:ascii="Times New Roman" w:hAnsi="Times New Roman"/>
          <w:color w:val="000000"/>
        </w:rPr>
        <w:t xml:space="preserve"> Kabi dozę.</w:t>
      </w:r>
    </w:p>
    <w:p w:rsidR="00F85251" w:rsidRPr="00665187" w:rsidRDefault="00F85251" w:rsidP="00F85251">
      <w:pPr>
        <w:numPr>
          <w:ilvl w:val="12"/>
          <w:numId w:val="0"/>
        </w:numPr>
        <w:spacing w:after="0" w:line="240" w:lineRule="auto"/>
        <w:ind w:left="567" w:hanging="567"/>
        <w:rPr>
          <w:rFonts w:ascii="Times New Roman" w:hAnsi="Times New Roman"/>
        </w:rPr>
      </w:pPr>
      <w:r w:rsidRPr="00665187">
        <w:rPr>
          <w:rFonts w:ascii="Times New Roman" w:hAnsi="Times New Roman"/>
          <w:color w:val="000000"/>
        </w:rPr>
        <w:t>-</w:t>
      </w:r>
      <w:r w:rsidRPr="00665187">
        <w:rPr>
          <w:rFonts w:ascii="Times New Roman" w:hAnsi="Times New Roman"/>
          <w:color w:val="000000"/>
        </w:rPr>
        <w:tab/>
        <w:t xml:space="preserve">Jeigu Jums yra sunkių kepenų sutrikimų; tokiu atveju </w:t>
      </w:r>
      <w:proofErr w:type="spellStart"/>
      <w:r w:rsidRPr="00665187">
        <w:rPr>
          <w:rFonts w:ascii="Times New Roman" w:hAnsi="Times New Roman"/>
          <w:color w:val="000000"/>
        </w:rPr>
        <w:t>Paclitaxel</w:t>
      </w:r>
      <w:proofErr w:type="spellEnd"/>
      <w:r w:rsidRPr="00665187">
        <w:rPr>
          <w:rFonts w:ascii="Times New Roman" w:hAnsi="Times New Roman"/>
          <w:color w:val="000000"/>
        </w:rPr>
        <w:t xml:space="preserve"> Kabi vartoti nerekomenduojama</w:t>
      </w:r>
      <w:r w:rsidRPr="00665187">
        <w:rPr>
          <w:rFonts w:ascii="Times New Roman" w:hAnsi="Times New Roman"/>
        </w:rPr>
        <w:t>.</w:t>
      </w:r>
    </w:p>
    <w:p w:rsidR="00F85251" w:rsidRPr="00665187" w:rsidRDefault="00F85251" w:rsidP="00F85251">
      <w:pPr>
        <w:numPr>
          <w:ilvl w:val="12"/>
          <w:numId w:val="0"/>
        </w:numPr>
        <w:spacing w:after="0" w:line="240" w:lineRule="auto"/>
        <w:ind w:left="567" w:hanging="567"/>
        <w:rPr>
          <w:rFonts w:ascii="Times New Roman" w:hAnsi="Times New Roman"/>
          <w:color w:val="000000"/>
        </w:rPr>
      </w:pPr>
      <w:r w:rsidRPr="00665187">
        <w:rPr>
          <w:rFonts w:ascii="Times New Roman" w:hAnsi="Times New Roman"/>
          <w:color w:val="000000"/>
        </w:rPr>
        <w:t>-</w:t>
      </w:r>
      <w:r w:rsidRPr="00665187">
        <w:rPr>
          <w:rFonts w:ascii="Times New Roman" w:hAnsi="Times New Roman"/>
          <w:color w:val="000000"/>
        </w:rPr>
        <w:tab/>
        <w:t xml:space="preserve">Jeigu Jums yra širdies laidumo sutrikimų. </w:t>
      </w:r>
    </w:p>
    <w:p w:rsidR="00F85251" w:rsidRPr="00665187" w:rsidRDefault="00F85251" w:rsidP="00F85251">
      <w:pPr>
        <w:numPr>
          <w:ilvl w:val="0"/>
          <w:numId w:val="7"/>
        </w:numPr>
        <w:spacing w:after="0" w:line="240" w:lineRule="auto"/>
        <w:ind w:left="567" w:hanging="567"/>
        <w:rPr>
          <w:rFonts w:ascii="Times New Roman" w:hAnsi="Times New Roman"/>
          <w:color w:val="000000"/>
        </w:rPr>
      </w:pPr>
      <w:r w:rsidRPr="00665187">
        <w:rPr>
          <w:rFonts w:ascii="Times New Roman" w:hAnsi="Times New Roman"/>
          <w:color w:val="000000"/>
        </w:rPr>
        <w:t xml:space="preserve">Jeigu gydymo </w:t>
      </w:r>
      <w:proofErr w:type="spellStart"/>
      <w:r w:rsidRPr="00665187">
        <w:rPr>
          <w:rFonts w:ascii="Times New Roman" w:hAnsi="Times New Roman"/>
        </w:rPr>
        <w:t>Paclitaxel</w:t>
      </w:r>
      <w:proofErr w:type="spellEnd"/>
      <w:r w:rsidRPr="00665187">
        <w:rPr>
          <w:rFonts w:ascii="Times New Roman" w:hAnsi="Times New Roman"/>
        </w:rPr>
        <w:t xml:space="preserve"> Kabi</w:t>
      </w:r>
      <w:r w:rsidRPr="00665187">
        <w:rPr>
          <w:rFonts w:ascii="Times New Roman" w:hAnsi="Times New Roman"/>
          <w:color w:val="000000"/>
        </w:rPr>
        <w:t xml:space="preserve"> metu ar netrukus po jo atsiranda sunkus ar neišnykstantis viduriavimas kartu su karščiavimu ir pilvo skausmu. Tai gali būti gaubtinės žarnos uždegimas (</w:t>
      </w:r>
      <w:proofErr w:type="spellStart"/>
      <w:r w:rsidRPr="00665187">
        <w:rPr>
          <w:rFonts w:ascii="Times New Roman" w:hAnsi="Times New Roman"/>
          <w:color w:val="000000"/>
        </w:rPr>
        <w:t>pseudomembraninis</w:t>
      </w:r>
      <w:proofErr w:type="spellEnd"/>
      <w:r w:rsidRPr="00665187">
        <w:rPr>
          <w:rFonts w:ascii="Times New Roman" w:hAnsi="Times New Roman"/>
          <w:color w:val="000000"/>
        </w:rPr>
        <w:t xml:space="preserve"> kolitas).</w:t>
      </w:r>
    </w:p>
    <w:p w:rsidR="00F85251" w:rsidRPr="00665187" w:rsidRDefault="00F85251" w:rsidP="00F85251">
      <w:pPr>
        <w:numPr>
          <w:ilvl w:val="0"/>
          <w:numId w:val="7"/>
        </w:numPr>
        <w:spacing w:after="0" w:line="240" w:lineRule="auto"/>
        <w:ind w:left="567" w:hanging="567"/>
        <w:rPr>
          <w:rFonts w:ascii="Times New Roman" w:hAnsi="Times New Roman"/>
          <w:color w:val="000000"/>
        </w:rPr>
      </w:pPr>
      <w:r w:rsidRPr="00665187">
        <w:rPr>
          <w:rFonts w:ascii="Times New Roman" w:hAnsi="Times New Roman"/>
          <w:color w:val="000000"/>
        </w:rPr>
        <w:t>Jeigu Jums jau buvo taikytas spindulinis krūtinės gydymas (tai gali didinti plaučių uždegimo pasireiškimo riziką).</w:t>
      </w:r>
    </w:p>
    <w:p w:rsidR="00F85251" w:rsidRPr="00665187" w:rsidRDefault="00F85251" w:rsidP="00F85251">
      <w:pPr>
        <w:numPr>
          <w:ilvl w:val="0"/>
          <w:numId w:val="7"/>
        </w:numPr>
        <w:spacing w:after="0" w:line="240" w:lineRule="auto"/>
        <w:ind w:left="567" w:hanging="567"/>
        <w:rPr>
          <w:rFonts w:ascii="Times New Roman" w:hAnsi="Times New Roman"/>
          <w:color w:val="000000"/>
        </w:rPr>
      </w:pPr>
      <w:r w:rsidRPr="00665187">
        <w:rPr>
          <w:rFonts w:ascii="Times New Roman" w:hAnsi="Times New Roman"/>
          <w:color w:val="000000"/>
        </w:rPr>
        <w:t xml:space="preserve">Jeigu pasireiškia burnos skausmas ar paraudimas (gleivinės uždegimo požymiai) ir esate gydomi nuo </w:t>
      </w:r>
      <w:proofErr w:type="spellStart"/>
      <w:r w:rsidRPr="00665187">
        <w:rPr>
          <w:rFonts w:ascii="Times New Roman" w:hAnsi="Times New Roman"/>
          <w:color w:val="000000"/>
        </w:rPr>
        <w:t>Kapoši</w:t>
      </w:r>
      <w:proofErr w:type="spellEnd"/>
      <w:r w:rsidRPr="00665187">
        <w:rPr>
          <w:rFonts w:ascii="Times New Roman" w:hAnsi="Times New Roman"/>
          <w:color w:val="000000"/>
        </w:rPr>
        <w:t xml:space="preserve"> sarkomos. Gali reikėti mažinti dozę.</w:t>
      </w:r>
    </w:p>
    <w:p w:rsidR="00F85251" w:rsidRPr="00665187" w:rsidRDefault="00F85251" w:rsidP="00F85251">
      <w:pPr>
        <w:numPr>
          <w:ilvl w:val="12"/>
          <w:numId w:val="0"/>
        </w:numPr>
        <w:spacing w:after="0" w:line="240" w:lineRule="auto"/>
        <w:rPr>
          <w:rFonts w:ascii="Times New Roman" w:hAnsi="Times New Roman"/>
          <w:color w:val="000000"/>
        </w:rPr>
      </w:pPr>
    </w:p>
    <w:p w:rsidR="00F85251" w:rsidRPr="00665187" w:rsidRDefault="00F85251" w:rsidP="00F85251">
      <w:pPr>
        <w:numPr>
          <w:ilvl w:val="12"/>
          <w:numId w:val="0"/>
        </w:numPr>
        <w:spacing w:after="0" w:line="240" w:lineRule="auto"/>
        <w:rPr>
          <w:rFonts w:ascii="Times New Roman" w:hAnsi="Times New Roman"/>
        </w:rPr>
      </w:pPr>
      <w:r w:rsidRPr="00665187">
        <w:rPr>
          <w:rFonts w:ascii="Times New Roman" w:hAnsi="Times New Roman"/>
        </w:rPr>
        <w:t xml:space="preserve">Atsižvelgiant į vaisto suleidimo šalia kraujagyslės riziką, rekomenduojama atidžiai stebėti infuzijos vietą, ar vaisto infuzijos metu neatsiranda </w:t>
      </w:r>
      <w:proofErr w:type="spellStart"/>
      <w:r w:rsidRPr="00665187">
        <w:rPr>
          <w:rFonts w:ascii="Times New Roman" w:hAnsi="Times New Roman"/>
        </w:rPr>
        <w:t>infiltratų</w:t>
      </w:r>
      <w:proofErr w:type="spellEnd"/>
      <w:r w:rsidRPr="00665187">
        <w:rPr>
          <w:rFonts w:ascii="Times New Roman" w:hAnsi="Times New Roman"/>
        </w:rPr>
        <w:t xml:space="preserve">. </w:t>
      </w:r>
    </w:p>
    <w:p w:rsidR="00F85251" w:rsidRPr="00665187" w:rsidRDefault="00F85251" w:rsidP="00F85251">
      <w:pPr>
        <w:numPr>
          <w:ilvl w:val="12"/>
          <w:numId w:val="0"/>
        </w:numPr>
        <w:spacing w:after="0" w:line="240" w:lineRule="auto"/>
        <w:rPr>
          <w:rFonts w:ascii="Times New Roman" w:hAnsi="Times New Roman"/>
        </w:rPr>
      </w:pPr>
    </w:p>
    <w:p w:rsidR="00F85251" w:rsidRPr="00665187" w:rsidRDefault="00F85251" w:rsidP="00F85251">
      <w:pPr>
        <w:numPr>
          <w:ilvl w:val="12"/>
          <w:numId w:val="0"/>
        </w:numPr>
        <w:spacing w:after="0" w:line="240" w:lineRule="auto"/>
        <w:rPr>
          <w:rFonts w:ascii="Times New Roman" w:hAnsi="Times New Roman"/>
          <w:b/>
        </w:rPr>
      </w:pPr>
      <w:r w:rsidRPr="00665187">
        <w:rPr>
          <w:rFonts w:ascii="Times New Roman" w:hAnsi="Times New Roman"/>
          <w:b/>
        </w:rPr>
        <w:t>Jeigu bet kuri paminėta būklė Jums tinka, apie tai nedelsdami pasakykite gydytojui.</w:t>
      </w:r>
    </w:p>
    <w:p w:rsidR="00F85251" w:rsidRPr="00665187" w:rsidRDefault="00F85251" w:rsidP="00F85251">
      <w:pPr>
        <w:numPr>
          <w:ilvl w:val="12"/>
          <w:numId w:val="0"/>
        </w:numPr>
        <w:spacing w:after="0" w:line="240" w:lineRule="auto"/>
        <w:rPr>
          <w:rFonts w:ascii="Times New Roman" w:hAnsi="Times New Roman"/>
        </w:rPr>
      </w:pPr>
    </w:p>
    <w:p w:rsidR="00F85251" w:rsidRPr="00665187" w:rsidRDefault="00F85251" w:rsidP="00F85251">
      <w:pPr>
        <w:numPr>
          <w:ilvl w:val="12"/>
          <w:numId w:val="0"/>
        </w:numPr>
        <w:spacing w:after="0" w:line="240" w:lineRule="auto"/>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visada vartojama tik į veną. Jeigu </w:t>
      </w:r>
      <w:proofErr w:type="spellStart"/>
      <w:r w:rsidRPr="00665187">
        <w:rPr>
          <w:rFonts w:ascii="Times New Roman" w:hAnsi="Times New Roman"/>
        </w:rPr>
        <w:t>Paclitaxel</w:t>
      </w:r>
      <w:proofErr w:type="spellEnd"/>
      <w:r w:rsidRPr="00665187">
        <w:rPr>
          <w:rFonts w:ascii="Times New Roman" w:hAnsi="Times New Roman"/>
        </w:rPr>
        <w:t xml:space="preserve"> Kabi suleidžiama į arteriją, gali prasidėti jos uždegimas ir gali pasireikšti skausmas, patinimas, paraudimas ir karščio pojūtis.</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rPr>
      </w:pPr>
      <w:r w:rsidRPr="00665187">
        <w:rPr>
          <w:rFonts w:ascii="Times New Roman" w:hAnsi="Times New Roman"/>
          <w:b/>
        </w:rPr>
        <w:t xml:space="preserve">Kiti vaistai ir </w:t>
      </w:r>
      <w:proofErr w:type="spellStart"/>
      <w:r w:rsidRPr="00665187">
        <w:rPr>
          <w:rFonts w:ascii="Times New Roman" w:hAnsi="Times New Roman"/>
          <w:b/>
        </w:rPr>
        <w:t>Paclitaxel</w:t>
      </w:r>
      <w:proofErr w:type="spellEnd"/>
      <w:r w:rsidRPr="00665187">
        <w:rPr>
          <w:rFonts w:ascii="Times New Roman" w:hAnsi="Times New Roman"/>
          <w:b/>
        </w:rPr>
        <w:t xml:space="preserve"> Kabi</w:t>
      </w:r>
    </w:p>
    <w:p w:rsidR="00F85251" w:rsidRPr="00665187" w:rsidRDefault="00F85251" w:rsidP="00F85251">
      <w:pPr>
        <w:numPr>
          <w:ilvl w:val="12"/>
          <w:numId w:val="0"/>
        </w:numPr>
        <w:spacing w:after="0" w:line="240" w:lineRule="auto"/>
        <w:rPr>
          <w:rFonts w:ascii="Times New Roman" w:hAnsi="Times New Roman"/>
        </w:rPr>
      </w:pPr>
      <w:r w:rsidRPr="00665187">
        <w:rPr>
          <w:rFonts w:ascii="Times New Roman" w:hAnsi="Times New Roman"/>
        </w:rPr>
        <w:t xml:space="preserve">Pasikalbėkite su gydytoju, jeigu vartojate </w:t>
      </w:r>
      <w:proofErr w:type="spellStart"/>
      <w:r w:rsidRPr="00665187">
        <w:rPr>
          <w:rFonts w:ascii="Times New Roman" w:hAnsi="Times New Roman"/>
        </w:rPr>
        <w:t>paklitakselį</w:t>
      </w:r>
      <w:proofErr w:type="spellEnd"/>
      <w:r w:rsidRPr="00665187">
        <w:rPr>
          <w:rFonts w:ascii="Times New Roman" w:hAnsi="Times New Roman"/>
        </w:rPr>
        <w:t xml:space="preserve"> kartu su bent vienu iš toliau išvardytų vaistų:</w:t>
      </w:r>
    </w:p>
    <w:p w:rsidR="00F85251" w:rsidRPr="00665187" w:rsidRDefault="00F85251" w:rsidP="00F85251">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 xml:space="preserve">vaistais, kurie skirti infekcijoms gydyti (t. y., antibiotikais, pvz., </w:t>
      </w:r>
      <w:proofErr w:type="spellStart"/>
      <w:r w:rsidRPr="00665187">
        <w:rPr>
          <w:rFonts w:ascii="Times New Roman" w:hAnsi="Times New Roman"/>
        </w:rPr>
        <w:t>eritromicinu</w:t>
      </w:r>
      <w:proofErr w:type="spellEnd"/>
      <w:r w:rsidRPr="00665187">
        <w:rPr>
          <w:rFonts w:ascii="Times New Roman" w:hAnsi="Times New Roman"/>
        </w:rPr>
        <w:t xml:space="preserve">, </w:t>
      </w:r>
      <w:proofErr w:type="spellStart"/>
      <w:r w:rsidRPr="00665187">
        <w:rPr>
          <w:rFonts w:ascii="Times New Roman" w:hAnsi="Times New Roman"/>
        </w:rPr>
        <w:t>rifampicinu</w:t>
      </w:r>
      <w:proofErr w:type="spellEnd"/>
      <w:r w:rsidRPr="00665187">
        <w:rPr>
          <w:rFonts w:ascii="Times New Roman" w:hAnsi="Times New Roman"/>
        </w:rPr>
        <w:t xml:space="preserve"> ir kt.; jeigu abejojate, ar Jūsų vartojamas vaistas yra antibiotikas, paklauskite gydytojo, slaugytojo arba vaistininko), įskaitant vaistus, kurie skirti grybelių sukeltoms infekcijoms gydyti (pvz., </w:t>
      </w:r>
      <w:proofErr w:type="spellStart"/>
      <w:r w:rsidRPr="00665187">
        <w:rPr>
          <w:rFonts w:ascii="Times New Roman" w:hAnsi="Times New Roman"/>
        </w:rPr>
        <w:t>ketokonazolu</w:t>
      </w:r>
      <w:proofErr w:type="spellEnd"/>
      <w:r w:rsidRPr="00665187">
        <w:rPr>
          <w:rFonts w:ascii="Times New Roman" w:hAnsi="Times New Roman"/>
        </w:rPr>
        <w:t>);</w:t>
      </w:r>
    </w:p>
    <w:p w:rsidR="00F85251" w:rsidRPr="00665187" w:rsidRDefault="00F85251" w:rsidP="00F85251">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lastRenderedPageBreak/>
        <w:t>-</w:t>
      </w:r>
      <w:r w:rsidRPr="00665187">
        <w:rPr>
          <w:rFonts w:ascii="Times New Roman" w:hAnsi="Times New Roman"/>
        </w:rPr>
        <w:tab/>
        <w:t xml:space="preserve">vaistais, kurie vartojami nuotaikai stabilizuoti, dar vadinami antidepresantais (pvz., </w:t>
      </w:r>
      <w:proofErr w:type="spellStart"/>
      <w:r w:rsidRPr="00665187">
        <w:rPr>
          <w:rFonts w:ascii="Times New Roman" w:hAnsi="Times New Roman"/>
        </w:rPr>
        <w:t>fluoksetinu</w:t>
      </w:r>
      <w:proofErr w:type="spellEnd"/>
      <w:r w:rsidRPr="00665187">
        <w:rPr>
          <w:rFonts w:ascii="Times New Roman" w:hAnsi="Times New Roman"/>
        </w:rPr>
        <w:t>);</w:t>
      </w:r>
    </w:p>
    <w:p w:rsidR="00F85251" w:rsidRPr="00665187" w:rsidRDefault="00F85251" w:rsidP="00F85251">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 xml:space="preserve">vaistais, kurie vartojami priepuoliams (epilepsijai) gydyti (pvz., </w:t>
      </w:r>
      <w:proofErr w:type="spellStart"/>
      <w:r w:rsidRPr="00665187">
        <w:rPr>
          <w:rFonts w:ascii="Times New Roman" w:hAnsi="Times New Roman"/>
        </w:rPr>
        <w:t>karbamazepinu</w:t>
      </w:r>
      <w:proofErr w:type="spellEnd"/>
      <w:r w:rsidRPr="00665187">
        <w:rPr>
          <w:rFonts w:ascii="Times New Roman" w:hAnsi="Times New Roman"/>
        </w:rPr>
        <w:t xml:space="preserve">, </w:t>
      </w:r>
      <w:proofErr w:type="spellStart"/>
      <w:r w:rsidRPr="00665187">
        <w:rPr>
          <w:rFonts w:ascii="Times New Roman" w:hAnsi="Times New Roman"/>
        </w:rPr>
        <w:t>fenitoinu</w:t>
      </w:r>
      <w:proofErr w:type="spellEnd"/>
      <w:r w:rsidRPr="00665187">
        <w:rPr>
          <w:rFonts w:ascii="Times New Roman" w:hAnsi="Times New Roman"/>
        </w:rPr>
        <w:t>);</w:t>
      </w:r>
    </w:p>
    <w:p w:rsidR="00F85251" w:rsidRPr="00665187" w:rsidRDefault="00F85251" w:rsidP="00F85251">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 xml:space="preserve">vaistais, kurie vartojami lipidų kiekiui kraujyje mažinti (pvz., </w:t>
      </w:r>
      <w:proofErr w:type="spellStart"/>
      <w:r w:rsidRPr="00665187">
        <w:rPr>
          <w:rFonts w:ascii="Times New Roman" w:hAnsi="Times New Roman"/>
        </w:rPr>
        <w:t>gemfibroziliu</w:t>
      </w:r>
      <w:proofErr w:type="spellEnd"/>
      <w:r w:rsidRPr="00665187">
        <w:rPr>
          <w:rFonts w:ascii="Times New Roman" w:hAnsi="Times New Roman"/>
        </w:rPr>
        <w:t>);</w:t>
      </w:r>
    </w:p>
    <w:p w:rsidR="00F85251" w:rsidRPr="00665187" w:rsidRDefault="00F85251" w:rsidP="00F85251">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 xml:space="preserve">vaistais, kurie vartojami rėmeniui arba skrandžio opoms gydyti (pvz., </w:t>
      </w:r>
      <w:proofErr w:type="spellStart"/>
      <w:r w:rsidRPr="00665187">
        <w:rPr>
          <w:rFonts w:ascii="Times New Roman" w:hAnsi="Times New Roman"/>
        </w:rPr>
        <w:t>cimetidinu</w:t>
      </w:r>
      <w:proofErr w:type="spellEnd"/>
      <w:r w:rsidRPr="00665187">
        <w:rPr>
          <w:rFonts w:ascii="Times New Roman" w:hAnsi="Times New Roman"/>
        </w:rPr>
        <w:t>);</w:t>
      </w:r>
    </w:p>
    <w:p w:rsidR="00F85251" w:rsidRPr="00665187" w:rsidRDefault="00F85251" w:rsidP="00F85251">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 xml:space="preserve">vaistais, kurie vartojami ŽIV ir AIDS gydyti (pvz., </w:t>
      </w:r>
      <w:proofErr w:type="spellStart"/>
      <w:r w:rsidRPr="00665187">
        <w:rPr>
          <w:rFonts w:ascii="Times New Roman" w:hAnsi="Times New Roman"/>
        </w:rPr>
        <w:t>ritonaviru</w:t>
      </w:r>
      <w:proofErr w:type="spellEnd"/>
      <w:r w:rsidRPr="00665187">
        <w:rPr>
          <w:rFonts w:ascii="Times New Roman" w:hAnsi="Times New Roman"/>
        </w:rPr>
        <w:t xml:space="preserve">, </w:t>
      </w:r>
      <w:proofErr w:type="spellStart"/>
      <w:r w:rsidRPr="00665187">
        <w:rPr>
          <w:rFonts w:ascii="Times New Roman" w:hAnsi="Times New Roman"/>
        </w:rPr>
        <w:t>sakvinaviru</w:t>
      </w:r>
      <w:proofErr w:type="spellEnd"/>
      <w:r w:rsidRPr="00665187">
        <w:rPr>
          <w:rFonts w:ascii="Times New Roman" w:hAnsi="Times New Roman"/>
        </w:rPr>
        <w:t xml:space="preserve">, </w:t>
      </w:r>
      <w:proofErr w:type="spellStart"/>
      <w:r w:rsidRPr="00665187">
        <w:rPr>
          <w:rFonts w:ascii="Times New Roman" w:hAnsi="Times New Roman"/>
        </w:rPr>
        <w:t>indinaviru</w:t>
      </w:r>
      <w:proofErr w:type="spellEnd"/>
      <w:r w:rsidRPr="00665187">
        <w:rPr>
          <w:rFonts w:ascii="Times New Roman" w:hAnsi="Times New Roman"/>
        </w:rPr>
        <w:t xml:space="preserve">, </w:t>
      </w:r>
      <w:proofErr w:type="spellStart"/>
      <w:r w:rsidRPr="00665187">
        <w:rPr>
          <w:rFonts w:ascii="Times New Roman" w:hAnsi="Times New Roman"/>
        </w:rPr>
        <w:t>nelfinaviru</w:t>
      </w:r>
      <w:proofErr w:type="spellEnd"/>
      <w:r w:rsidRPr="00665187">
        <w:rPr>
          <w:rFonts w:ascii="Times New Roman" w:hAnsi="Times New Roman"/>
        </w:rPr>
        <w:t xml:space="preserve">, </w:t>
      </w:r>
      <w:proofErr w:type="spellStart"/>
      <w:r w:rsidRPr="00665187">
        <w:rPr>
          <w:rFonts w:ascii="Times New Roman" w:hAnsi="Times New Roman"/>
        </w:rPr>
        <w:t>efavirenzu</w:t>
      </w:r>
      <w:proofErr w:type="spellEnd"/>
      <w:r w:rsidRPr="00665187">
        <w:rPr>
          <w:rFonts w:ascii="Times New Roman" w:hAnsi="Times New Roman"/>
        </w:rPr>
        <w:t xml:space="preserve">, </w:t>
      </w:r>
      <w:proofErr w:type="spellStart"/>
      <w:r w:rsidRPr="00665187">
        <w:rPr>
          <w:rFonts w:ascii="Times New Roman" w:hAnsi="Times New Roman"/>
        </w:rPr>
        <w:t>nevirapinu</w:t>
      </w:r>
      <w:proofErr w:type="spellEnd"/>
      <w:r w:rsidRPr="00665187">
        <w:rPr>
          <w:rFonts w:ascii="Times New Roman" w:hAnsi="Times New Roman"/>
        </w:rPr>
        <w:t>);</w:t>
      </w:r>
    </w:p>
    <w:p w:rsidR="00F85251" w:rsidRPr="00665187" w:rsidRDefault="00F85251" w:rsidP="00F85251">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 xml:space="preserve">vaistu, vadinamu </w:t>
      </w:r>
      <w:proofErr w:type="spellStart"/>
      <w:r w:rsidRPr="00665187">
        <w:rPr>
          <w:rFonts w:ascii="Times New Roman" w:hAnsi="Times New Roman"/>
        </w:rPr>
        <w:t>klopidogreliu</w:t>
      </w:r>
      <w:proofErr w:type="spellEnd"/>
      <w:r w:rsidRPr="00665187">
        <w:rPr>
          <w:rFonts w:ascii="Times New Roman" w:hAnsi="Times New Roman"/>
        </w:rPr>
        <w:t>, skirtas apsaugoti nuo kraujo krešulių susidarymo.</w:t>
      </w:r>
    </w:p>
    <w:p w:rsidR="00F85251" w:rsidRDefault="00F85251" w:rsidP="00F85251">
      <w:pPr>
        <w:numPr>
          <w:ilvl w:val="12"/>
          <w:numId w:val="0"/>
        </w:numPr>
        <w:tabs>
          <w:tab w:val="left" w:pos="567"/>
        </w:tabs>
        <w:spacing w:after="0" w:line="260" w:lineRule="exact"/>
        <w:ind w:right="-2"/>
        <w:rPr>
          <w:rFonts w:ascii="Times New Roman" w:hAnsi="Times New Roman"/>
        </w:rPr>
      </w:pPr>
    </w:p>
    <w:p w:rsidR="00F85251" w:rsidRDefault="00F85251" w:rsidP="00F85251">
      <w:pPr>
        <w:numPr>
          <w:ilvl w:val="12"/>
          <w:numId w:val="0"/>
        </w:numPr>
        <w:tabs>
          <w:tab w:val="left" w:pos="0"/>
        </w:tabs>
        <w:spacing w:after="0" w:line="240" w:lineRule="auto"/>
        <w:rPr>
          <w:rFonts w:ascii="Times New Roman" w:hAnsi="Times New Roman"/>
        </w:rPr>
      </w:pPr>
      <w:r w:rsidRPr="00FA57BC">
        <w:rPr>
          <w:rFonts w:ascii="Times New Roman" w:hAnsi="Times New Roman"/>
        </w:rPr>
        <w:t>Alkoholio kiekis, esantis šio vaisto sudėtyje, gali</w:t>
      </w:r>
      <w:r>
        <w:rPr>
          <w:rFonts w:ascii="Times New Roman" w:hAnsi="Times New Roman"/>
        </w:rPr>
        <w:t xml:space="preserve"> </w:t>
      </w:r>
      <w:r w:rsidRPr="00FA57BC">
        <w:rPr>
          <w:rFonts w:ascii="Times New Roman" w:hAnsi="Times New Roman"/>
        </w:rPr>
        <w:t>keisti kitų vaistų poveikį. Jeigu vartojate kitų</w:t>
      </w:r>
      <w:r>
        <w:rPr>
          <w:rFonts w:ascii="Times New Roman" w:hAnsi="Times New Roman"/>
        </w:rPr>
        <w:t xml:space="preserve"> </w:t>
      </w:r>
      <w:r w:rsidRPr="00FA57BC">
        <w:rPr>
          <w:rFonts w:ascii="Times New Roman" w:hAnsi="Times New Roman"/>
        </w:rPr>
        <w:t>vaistų,</w:t>
      </w:r>
      <w:r>
        <w:rPr>
          <w:rFonts w:ascii="Times New Roman" w:hAnsi="Times New Roman"/>
        </w:rPr>
        <w:t xml:space="preserve"> </w:t>
      </w:r>
      <w:r w:rsidRPr="00FA57BC">
        <w:rPr>
          <w:rFonts w:ascii="Times New Roman" w:hAnsi="Times New Roman"/>
        </w:rPr>
        <w:t>pasitarkite su gydytoju arba vaistininku.</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b/>
        </w:rPr>
      </w:pPr>
      <w:r w:rsidRPr="00665187">
        <w:rPr>
          <w:rFonts w:ascii="Times New Roman" w:hAnsi="Times New Roman"/>
          <w:b/>
        </w:rPr>
        <w:t>Nėštumas, žindymo laikotarpis ir vaisingumas</w:t>
      </w: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b/>
        </w:rPr>
        <w:t xml:space="preserve">Jeigu esate </w:t>
      </w:r>
      <w:r w:rsidRPr="00665187">
        <w:rPr>
          <w:rFonts w:ascii="Times New Roman" w:hAnsi="Times New Roman"/>
        </w:rPr>
        <w:t xml:space="preserve">arba manote, kad galite būti </w:t>
      </w:r>
      <w:r w:rsidRPr="00665187">
        <w:rPr>
          <w:rFonts w:ascii="Times New Roman" w:hAnsi="Times New Roman"/>
          <w:b/>
        </w:rPr>
        <w:t>nėščia</w:t>
      </w:r>
      <w:r w:rsidRPr="00665187">
        <w:rPr>
          <w:rFonts w:ascii="Times New Roman" w:hAnsi="Times New Roman"/>
        </w:rPr>
        <w:t xml:space="preserve">, prieš pradedant gydymą </w:t>
      </w:r>
      <w:proofErr w:type="spellStart"/>
      <w:r w:rsidRPr="00665187">
        <w:rPr>
          <w:rFonts w:ascii="Times New Roman" w:hAnsi="Times New Roman"/>
        </w:rPr>
        <w:t>Paclitaxel</w:t>
      </w:r>
      <w:proofErr w:type="spellEnd"/>
      <w:r w:rsidRPr="00665187">
        <w:rPr>
          <w:rFonts w:ascii="Times New Roman" w:hAnsi="Times New Roman"/>
        </w:rPr>
        <w:t xml:space="preserve"> Kabi apie tai pasakykite gydytojui. Jeigu yra pastojimo tikimybė, </w:t>
      </w:r>
      <w:r w:rsidRPr="00665187">
        <w:rPr>
          <w:rFonts w:ascii="Times New Roman" w:hAnsi="Times New Roman"/>
          <w:b/>
        </w:rPr>
        <w:t>gydymo metu naudokite veiksmingą ir saugų kontracepcijos metodą</w:t>
      </w:r>
      <w:r w:rsidRPr="00665187">
        <w:rPr>
          <w:rFonts w:ascii="Times New Roman" w:hAnsi="Times New Roman"/>
        </w:rPr>
        <w:t xml:space="preserve">. </w:t>
      </w:r>
      <w:proofErr w:type="spellStart"/>
      <w:r w:rsidRPr="00665187">
        <w:rPr>
          <w:rFonts w:ascii="Times New Roman" w:hAnsi="Times New Roman"/>
        </w:rPr>
        <w:t>Paclitaxel</w:t>
      </w:r>
      <w:proofErr w:type="spellEnd"/>
      <w:r w:rsidRPr="00665187">
        <w:rPr>
          <w:rFonts w:ascii="Times New Roman" w:hAnsi="Times New Roman"/>
        </w:rPr>
        <w:t xml:space="preserve"> Kabi nėštumo metu vartoti negalima, išskyrus neabejotinai būtinus atvejus. Vaisingo amžiaus moterys ir vyrai ir (arba) jų partneriai turi naudoti kontracepcijos metodus ne mažiau kaip 6 mėnesius po gydymo </w:t>
      </w:r>
      <w:proofErr w:type="spellStart"/>
      <w:r w:rsidRPr="00665187">
        <w:rPr>
          <w:rFonts w:ascii="Times New Roman" w:hAnsi="Times New Roman"/>
        </w:rPr>
        <w:t>paklitakseliu</w:t>
      </w:r>
      <w:proofErr w:type="spellEnd"/>
      <w:r w:rsidRPr="00665187">
        <w:rPr>
          <w:rFonts w:ascii="Times New Roman" w:hAnsi="Times New Roman"/>
        </w:rPr>
        <w:t xml:space="preserve">. Dėl galimo nevaisingumo pacientai vyrai prieš pradedant gydymą </w:t>
      </w:r>
      <w:proofErr w:type="spellStart"/>
      <w:r w:rsidRPr="00665187">
        <w:rPr>
          <w:rFonts w:ascii="Times New Roman" w:hAnsi="Times New Roman"/>
        </w:rPr>
        <w:t>paklitakseliu</w:t>
      </w:r>
      <w:proofErr w:type="spellEnd"/>
      <w:r w:rsidRPr="00665187">
        <w:rPr>
          <w:rFonts w:ascii="Times New Roman" w:hAnsi="Times New Roman"/>
        </w:rPr>
        <w:t xml:space="preserve"> turi pasitarti dėl spermos </w:t>
      </w:r>
      <w:proofErr w:type="spellStart"/>
      <w:r w:rsidRPr="00665187">
        <w:rPr>
          <w:rFonts w:ascii="Times New Roman" w:hAnsi="Times New Roman"/>
        </w:rPr>
        <w:t>kriokonservavimo</w:t>
      </w:r>
      <w:proofErr w:type="spellEnd"/>
      <w:r w:rsidRPr="00665187">
        <w:rPr>
          <w:rFonts w:ascii="Times New Roman" w:hAnsi="Times New Roman"/>
        </w:rPr>
        <w:t>.</w:t>
      </w:r>
    </w:p>
    <w:p w:rsidR="00F85251" w:rsidRPr="00665187" w:rsidRDefault="00F85251" w:rsidP="00F85251">
      <w:pPr>
        <w:numPr>
          <w:ilvl w:val="12"/>
          <w:numId w:val="0"/>
        </w:numPr>
        <w:spacing w:after="0" w:line="240" w:lineRule="auto"/>
        <w:rPr>
          <w:rFonts w:ascii="Times New Roman" w:hAnsi="Times New Roman"/>
          <w:color w:val="000000"/>
        </w:rPr>
      </w:pPr>
    </w:p>
    <w:p w:rsidR="00F85251" w:rsidRPr="00665187" w:rsidRDefault="00F85251" w:rsidP="00F85251">
      <w:pPr>
        <w:numPr>
          <w:ilvl w:val="12"/>
          <w:numId w:val="0"/>
        </w:numPr>
        <w:spacing w:after="0" w:line="240" w:lineRule="auto"/>
        <w:rPr>
          <w:rFonts w:ascii="Times New Roman" w:hAnsi="Times New Roman"/>
          <w:color w:val="000000"/>
        </w:rPr>
      </w:pPr>
      <w:r w:rsidRPr="00665187">
        <w:rPr>
          <w:rFonts w:ascii="Times New Roman" w:hAnsi="Times New Roman"/>
          <w:b/>
          <w:color w:val="000000"/>
        </w:rPr>
        <w:t xml:space="preserve">Jei maitinate krūtimi, apie tai pasakykite savo gydytojui. </w:t>
      </w:r>
      <w:r w:rsidRPr="00665187">
        <w:rPr>
          <w:rFonts w:ascii="Times New Roman" w:hAnsi="Times New Roman"/>
          <w:color w:val="000000"/>
        </w:rPr>
        <w:t xml:space="preserve">Nėra žinoma, ar </w:t>
      </w:r>
      <w:proofErr w:type="spellStart"/>
      <w:r w:rsidRPr="00665187">
        <w:rPr>
          <w:rFonts w:ascii="Times New Roman" w:hAnsi="Times New Roman"/>
          <w:color w:val="000000"/>
        </w:rPr>
        <w:t>paklitakselio</w:t>
      </w:r>
      <w:proofErr w:type="spellEnd"/>
      <w:r w:rsidRPr="00665187">
        <w:rPr>
          <w:rFonts w:ascii="Times New Roman" w:hAnsi="Times New Roman"/>
          <w:color w:val="000000"/>
        </w:rPr>
        <w:t xml:space="preserve"> patenka į moters pieną. Kadangi gali pasireikšti žalingas poveikis kūdikiui, vartojant </w:t>
      </w:r>
      <w:proofErr w:type="spellStart"/>
      <w:r w:rsidRPr="00665187">
        <w:rPr>
          <w:rFonts w:ascii="Times New Roman" w:hAnsi="Times New Roman"/>
          <w:color w:val="000000"/>
        </w:rPr>
        <w:t>Paclitaxel</w:t>
      </w:r>
      <w:proofErr w:type="spellEnd"/>
      <w:r w:rsidRPr="00665187">
        <w:rPr>
          <w:rFonts w:ascii="Times New Roman" w:hAnsi="Times New Roman"/>
          <w:color w:val="000000"/>
        </w:rPr>
        <w:t xml:space="preserve"> Kabi žindymą reikia nutraukti. Maitinimo krūtimi atnaujinti negalima, nebent tai leis gydytojas.</w:t>
      </w:r>
    </w:p>
    <w:p w:rsidR="00F85251" w:rsidRPr="00665187" w:rsidRDefault="00F85251" w:rsidP="00F85251">
      <w:pPr>
        <w:numPr>
          <w:ilvl w:val="12"/>
          <w:numId w:val="0"/>
        </w:numPr>
        <w:tabs>
          <w:tab w:val="left" w:pos="567"/>
        </w:tabs>
        <w:spacing w:after="0" w:line="260" w:lineRule="exact"/>
        <w:rPr>
          <w:rFonts w:ascii="Times New Roman" w:hAnsi="Times New Roman"/>
        </w:rPr>
      </w:pP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rPr>
      </w:pPr>
      <w:r w:rsidRPr="00665187">
        <w:rPr>
          <w:rFonts w:ascii="Times New Roman" w:hAnsi="Times New Roman"/>
          <w:b/>
        </w:rPr>
        <w:t>Vairavimas ir mechanizmų valdymas</w:t>
      </w:r>
    </w:p>
    <w:p w:rsidR="00F85251" w:rsidRDefault="00F85251" w:rsidP="00F85251">
      <w:pPr>
        <w:numPr>
          <w:ilvl w:val="12"/>
          <w:numId w:val="0"/>
        </w:numPr>
        <w:spacing w:after="0" w:line="240" w:lineRule="auto"/>
        <w:rPr>
          <w:rFonts w:ascii="Times New Roman" w:hAnsi="Times New Roman"/>
        </w:rPr>
      </w:pPr>
      <w:r w:rsidRPr="00665187">
        <w:rPr>
          <w:rFonts w:ascii="Times New Roman" w:hAnsi="Times New Roman"/>
        </w:rPr>
        <w:t xml:space="preserve">Nėra priežasčių, dėl kurių Jūs negalėtumėte vairuoti tarp gydymo </w:t>
      </w:r>
      <w:proofErr w:type="spellStart"/>
      <w:r w:rsidRPr="00665187">
        <w:rPr>
          <w:rFonts w:ascii="Times New Roman" w:hAnsi="Times New Roman"/>
        </w:rPr>
        <w:t>Paclitaxel</w:t>
      </w:r>
      <w:proofErr w:type="spellEnd"/>
      <w:r w:rsidRPr="00665187">
        <w:rPr>
          <w:rFonts w:ascii="Times New Roman" w:hAnsi="Times New Roman"/>
        </w:rPr>
        <w:t xml:space="preserve"> Kabi kursų, tačiau turite atsiminti, kad šio vaisto sudėtyje yra šiek tiek alkoholio, todėl iš karto po gydymo kurso rekomenduojama nevairuoti ir nevaldyti mechanizmų, nes gali pasireikšti poveikis centrinei nervų sistemai. Bet kuriuo atveju vairuoti ir valdyti mechanizmų negalima, jeigu atsiranda svaigulys ar alpulys. </w:t>
      </w:r>
    </w:p>
    <w:p w:rsidR="00F85251" w:rsidRPr="00665187" w:rsidRDefault="00F85251" w:rsidP="00F85251">
      <w:pPr>
        <w:numPr>
          <w:ilvl w:val="12"/>
          <w:numId w:val="0"/>
        </w:numPr>
        <w:spacing w:after="0" w:line="240" w:lineRule="auto"/>
        <w:rPr>
          <w:rFonts w:ascii="Times New Roman" w:eastAsia="Times New Roman" w:hAnsi="Times New Roman"/>
          <w:color w:val="000000"/>
          <w:lang w:eastAsia="de-DE"/>
        </w:rPr>
      </w:pPr>
      <w:r w:rsidRPr="00FA57BC">
        <w:rPr>
          <w:rFonts w:ascii="Times New Roman" w:hAnsi="Times New Roman"/>
        </w:rPr>
        <w:t>Alkoholio kiekis, esantis šio vaisto sudėtyje, gali</w:t>
      </w:r>
      <w:r>
        <w:rPr>
          <w:rFonts w:ascii="Times New Roman" w:hAnsi="Times New Roman"/>
        </w:rPr>
        <w:t xml:space="preserve"> </w:t>
      </w:r>
      <w:r w:rsidRPr="00FA57BC">
        <w:rPr>
          <w:rFonts w:ascii="Times New Roman" w:hAnsi="Times New Roman"/>
        </w:rPr>
        <w:t>trikdyti gebėjimą vairuoti ar valdyti mechanizmus.</w:t>
      </w:r>
      <w:r>
        <w:rPr>
          <w:rFonts w:ascii="Times New Roman" w:hAnsi="Times New Roman"/>
        </w:rPr>
        <w:t xml:space="preserve"> </w:t>
      </w:r>
      <w:r w:rsidRPr="00FA57BC">
        <w:rPr>
          <w:rFonts w:ascii="Times New Roman" w:hAnsi="Times New Roman"/>
        </w:rPr>
        <w:t>Taip yra dėl jo poveikio sprendimų priėmimui bei</w:t>
      </w:r>
      <w:r>
        <w:rPr>
          <w:rFonts w:ascii="Times New Roman" w:hAnsi="Times New Roman"/>
        </w:rPr>
        <w:t xml:space="preserve"> </w:t>
      </w:r>
      <w:r w:rsidRPr="00FA57BC">
        <w:rPr>
          <w:rFonts w:ascii="Times New Roman" w:hAnsi="Times New Roman"/>
        </w:rPr>
        <w:t>reakcijos greičiui.</w:t>
      </w:r>
    </w:p>
    <w:p w:rsidR="00F85251" w:rsidRPr="00665187" w:rsidRDefault="00F85251" w:rsidP="00F85251">
      <w:pPr>
        <w:numPr>
          <w:ilvl w:val="12"/>
          <w:numId w:val="0"/>
        </w:numPr>
        <w:tabs>
          <w:tab w:val="left" w:pos="567"/>
        </w:tabs>
        <w:spacing w:after="0" w:line="260" w:lineRule="exact"/>
        <w:rPr>
          <w:rFonts w:ascii="Times New Roman" w:hAnsi="Times New Roman"/>
        </w:rPr>
      </w:pP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b/>
        </w:rPr>
      </w:pPr>
      <w:proofErr w:type="spellStart"/>
      <w:r w:rsidRPr="00665187">
        <w:rPr>
          <w:rFonts w:ascii="Times New Roman" w:hAnsi="Times New Roman"/>
          <w:b/>
        </w:rPr>
        <w:t>Paclitaxel</w:t>
      </w:r>
      <w:proofErr w:type="spellEnd"/>
      <w:r w:rsidRPr="00665187">
        <w:rPr>
          <w:rFonts w:ascii="Times New Roman" w:hAnsi="Times New Roman"/>
          <w:b/>
        </w:rPr>
        <w:t xml:space="preserve"> Kabi sudėtyje yra ricinų aliejaus (</w:t>
      </w:r>
      <w:proofErr w:type="spellStart"/>
      <w:r w:rsidRPr="00665187">
        <w:rPr>
          <w:rFonts w:ascii="Times New Roman" w:hAnsi="Times New Roman"/>
          <w:b/>
        </w:rPr>
        <w:t>makrogolglicerolio</w:t>
      </w:r>
      <w:proofErr w:type="spellEnd"/>
      <w:r w:rsidRPr="00665187">
        <w:rPr>
          <w:rFonts w:ascii="Times New Roman" w:hAnsi="Times New Roman"/>
          <w:b/>
        </w:rPr>
        <w:t xml:space="preserve"> </w:t>
      </w:r>
      <w:proofErr w:type="spellStart"/>
      <w:r w:rsidRPr="00665187">
        <w:rPr>
          <w:rFonts w:ascii="Times New Roman" w:hAnsi="Times New Roman"/>
          <w:b/>
        </w:rPr>
        <w:t>ricinoleato</w:t>
      </w:r>
      <w:proofErr w:type="spellEnd"/>
      <w:r w:rsidRPr="00665187">
        <w:rPr>
          <w:rFonts w:ascii="Times New Roman" w:hAnsi="Times New Roman"/>
          <w:b/>
        </w:rPr>
        <w:t>) ir alkoholio</w:t>
      </w:r>
    </w:p>
    <w:p w:rsidR="00F85251" w:rsidRPr="00665187" w:rsidRDefault="00F85251" w:rsidP="00F85251">
      <w:pPr>
        <w:tabs>
          <w:tab w:val="left" w:pos="567"/>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sudėtyje yra ricinų aliejaus,</w:t>
      </w:r>
      <w:r w:rsidRPr="00665187">
        <w:rPr>
          <w:rFonts w:ascii="Times New Roman" w:hAnsi="Times New Roman"/>
          <w:b/>
        </w:rPr>
        <w:t xml:space="preserve"> </w:t>
      </w:r>
      <w:r w:rsidRPr="00665187">
        <w:rPr>
          <w:rFonts w:ascii="Times New Roman" w:hAnsi="Times New Roman"/>
        </w:rPr>
        <w:t xml:space="preserve">kuris gali sukelti sunkių alerginių reakcijų. Jeigu žinote, kad esate alergiški ricinų aliejui, apie tai pasakykite gydytojui prieš gydymą </w:t>
      </w:r>
      <w:proofErr w:type="spellStart"/>
      <w:r w:rsidRPr="00665187">
        <w:rPr>
          <w:rFonts w:ascii="Times New Roman" w:hAnsi="Times New Roman"/>
        </w:rPr>
        <w:t>Paclitaxel</w:t>
      </w:r>
      <w:proofErr w:type="spellEnd"/>
      <w:r w:rsidRPr="00665187">
        <w:rPr>
          <w:rFonts w:ascii="Times New Roman" w:hAnsi="Times New Roman"/>
        </w:rPr>
        <w:t xml:space="preserve"> Kabi.</w:t>
      </w: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rPr>
      </w:pPr>
    </w:p>
    <w:p w:rsidR="00F85251" w:rsidRDefault="00F85251" w:rsidP="00F85251">
      <w:pPr>
        <w:numPr>
          <w:ilvl w:val="12"/>
          <w:numId w:val="0"/>
        </w:numPr>
        <w:tabs>
          <w:tab w:val="left" w:pos="567"/>
        </w:tabs>
        <w:spacing w:after="0" w:line="260" w:lineRule="exact"/>
        <w:ind w:right="-2"/>
        <w:outlineLvl w:val="0"/>
        <w:rPr>
          <w:rFonts w:ascii="Times New Roman" w:hAnsi="Times New Roman"/>
        </w:rPr>
      </w:pPr>
      <w:r w:rsidRPr="00FA57BC">
        <w:rPr>
          <w:rFonts w:ascii="Times New Roman" w:hAnsi="Times New Roman"/>
        </w:rPr>
        <w:t>Kiekviename šio vaisto</w:t>
      </w:r>
      <w:r>
        <w:rPr>
          <w:rFonts w:ascii="Times New Roman" w:hAnsi="Times New Roman"/>
        </w:rPr>
        <w:t xml:space="preserve"> ml</w:t>
      </w:r>
      <w:r w:rsidRPr="00FA57BC">
        <w:rPr>
          <w:rFonts w:ascii="Times New Roman" w:hAnsi="Times New Roman"/>
        </w:rPr>
        <w:t xml:space="preserve"> yra </w:t>
      </w:r>
      <w:r>
        <w:rPr>
          <w:rFonts w:ascii="Times New Roman" w:hAnsi="Times New Roman"/>
        </w:rPr>
        <w:t>393</w:t>
      </w:r>
      <w:r w:rsidRPr="00FA57BC">
        <w:rPr>
          <w:rFonts w:ascii="Times New Roman" w:hAnsi="Times New Roman"/>
        </w:rPr>
        <w:t xml:space="preserve"> mg</w:t>
      </w:r>
      <w:r>
        <w:rPr>
          <w:rFonts w:ascii="Times New Roman" w:hAnsi="Times New Roman"/>
        </w:rPr>
        <w:t xml:space="preserve"> </w:t>
      </w:r>
      <w:r w:rsidRPr="00FA57BC">
        <w:rPr>
          <w:rFonts w:ascii="Times New Roman" w:hAnsi="Times New Roman"/>
        </w:rPr>
        <w:t xml:space="preserve">alkoholio (etanolio), tai atitinka </w:t>
      </w:r>
      <w:r>
        <w:rPr>
          <w:rFonts w:ascii="Times New Roman" w:hAnsi="Times New Roman"/>
        </w:rPr>
        <w:t xml:space="preserve">39,3% </w:t>
      </w:r>
      <w:r w:rsidRPr="00FA57BC">
        <w:rPr>
          <w:rFonts w:ascii="Times New Roman" w:hAnsi="Times New Roman"/>
        </w:rPr>
        <w:t>m/V.</w:t>
      </w:r>
      <w:r>
        <w:rPr>
          <w:rFonts w:ascii="Times New Roman" w:hAnsi="Times New Roman"/>
        </w:rPr>
        <w:t xml:space="preserve"> </w:t>
      </w:r>
      <w:r w:rsidRPr="00FA57BC">
        <w:rPr>
          <w:rFonts w:ascii="Times New Roman" w:hAnsi="Times New Roman"/>
        </w:rPr>
        <w:t xml:space="preserve">Toks </w:t>
      </w:r>
      <w:r>
        <w:rPr>
          <w:rFonts w:ascii="Times New Roman" w:hAnsi="Times New Roman"/>
        </w:rPr>
        <w:t xml:space="preserve">52,5 ml </w:t>
      </w:r>
      <w:r w:rsidRPr="00FA57BC">
        <w:rPr>
          <w:rFonts w:ascii="Times New Roman" w:hAnsi="Times New Roman"/>
        </w:rPr>
        <w:t>dozėje esantis alkoholio kiekis</w:t>
      </w:r>
      <w:r>
        <w:rPr>
          <w:rFonts w:ascii="Times New Roman" w:hAnsi="Times New Roman"/>
        </w:rPr>
        <w:t xml:space="preserve"> </w:t>
      </w:r>
      <w:r w:rsidRPr="00FA57BC">
        <w:rPr>
          <w:rFonts w:ascii="Times New Roman" w:hAnsi="Times New Roman"/>
        </w:rPr>
        <w:t xml:space="preserve">atitinka </w:t>
      </w:r>
      <w:r>
        <w:rPr>
          <w:rFonts w:ascii="Times New Roman" w:hAnsi="Times New Roman"/>
        </w:rPr>
        <w:t>515,8</w:t>
      </w:r>
      <w:r w:rsidRPr="00FA57BC">
        <w:rPr>
          <w:rFonts w:ascii="Times New Roman" w:hAnsi="Times New Roman"/>
        </w:rPr>
        <w:t xml:space="preserve"> ml alaus ar </w:t>
      </w:r>
      <w:r>
        <w:rPr>
          <w:rFonts w:ascii="Times New Roman" w:hAnsi="Times New Roman"/>
        </w:rPr>
        <w:t>206,3</w:t>
      </w:r>
      <w:r w:rsidRPr="00FA57BC">
        <w:rPr>
          <w:rFonts w:ascii="Times New Roman" w:hAnsi="Times New Roman"/>
        </w:rPr>
        <w:t xml:space="preserve"> ml vyno. </w:t>
      </w:r>
    </w:p>
    <w:p w:rsidR="00F85251" w:rsidRDefault="00F85251" w:rsidP="00F85251">
      <w:pPr>
        <w:numPr>
          <w:ilvl w:val="12"/>
          <w:numId w:val="0"/>
        </w:numPr>
        <w:tabs>
          <w:tab w:val="left" w:pos="567"/>
        </w:tabs>
        <w:spacing w:after="0" w:line="260" w:lineRule="exact"/>
        <w:ind w:right="-2"/>
        <w:outlineLvl w:val="0"/>
        <w:rPr>
          <w:rFonts w:ascii="Times New Roman" w:hAnsi="Times New Roman"/>
        </w:rPr>
      </w:pPr>
      <w:r w:rsidRPr="00FA57BC">
        <w:rPr>
          <w:rFonts w:ascii="Times New Roman" w:hAnsi="Times New Roman"/>
        </w:rPr>
        <w:t>Jeigu sergate epilepsija arba kepenų ligomis, prieš</w:t>
      </w:r>
      <w:r>
        <w:rPr>
          <w:rFonts w:ascii="Times New Roman" w:hAnsi="Times New Roman"/>
        </w:rPr>
        <w:t xml:space="preserve"> </w:t>
      </w:r>
      <w:r w:rsidRPr="00FA57BC">
        <w:rPr>
          <w:rFonts w:ascii="Times New Roman" w:hAnsi="Times New Roman"/>
        </w:rPr>
        <w:t>vartodami šį vaistą pasitarkite su gydytoju arba</w:t>
      </w:r>
      <w:r>
        <w:rPr>
          <w:rFonts w:ascii="Times New Roman" w:hAnsi="Times New Roman"/>
        </w:rPr>
        <w:t xml:space="preserve"> </w:t>
      </w:r>
      <w:r w:rsidRPr="00FA57BC">
        <w:rPr>
          <w:rFonts w:ascii="Times New Roman" w:hAnsi="Times New Roman"/>
        </w:rPr>
        <w:t>vaistininku.</w:t>
      </w:r>
    </w:p>
    <w:p w:rsidR="00F85251" w:rsidRDefault="00F85251" w:rsidP="00F85251">
      <w:pPr>
        <w:numPr>
          <w:ilvl w:val="12"/>
          <w:numId w:val="0"/>
        </w:numPr>
        <w:tabs>
          <w:tab w:val="left" w:pos="567"/>
        </w:tabs>
        <w:spacing w:after="0" w:line="260" w:lineRule="exact"/>
        <w:ind w:right="-2"/>
        <w:outlineLvl w:val="0"/>
        <w:rPr>
          <w:rFonts w:ascii="Times New Roman" w:hAnsi="Times New Roman"/>
        </w:rPr>
      </w:pP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rPr>
      </w:pPr>
      <w:r w:rsidRPr="00FA57BC">
        <w:rPr>
          <w:rFonts w:ascii="Times New Roman" w:hAnsi="Times New Roman"/>
        </w:rPr>
        <w:t>Jeigu esate priklausomi nuo alkoholio, prieš</w:t>
      </w:r>
      <w:r>
        <w:rPr>
          <w:rFonts w:ascii="Times New Roman" w:hAnsi="Times New Roman"/>
        </w:rPr>
        <w:t xml:space="preserve"> </w:t>
      </w:r>
      <w:r w:rsidRPr="00FA57BC">
        <w:rPr>
          <w:rFonts w:ascii="Times New Roman" w:hAnsi="Times New Roman"/>
        </w:rPr>
        <w:t>vartodami šį vaistą pasitarkite su gydytoju arba</w:t>
      </w:r>
      <w:r>
        <w:rPr>
          <w:rFonts w:ascii="Times New Roman" w:hAnsi="Times New Roman"/>
        </w:rPr>
        <w:t xml:space="preserve"> </w:t>
      </w:r>
      <w:r w:rsidRPr="00FA57BC">
        <w:rPr>
          <w:rFonts w:ascii="Times New Roman" w:hAnsi="Times New Roman"/>
        </w:rPr>
        <w:t>vaistininku.</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0"/>
          <w:numId w:val="2"/>
        </w:numPr>
        <w:tabs>
          <w:tab w:val="clear" w:pos="570"/>
          <w:tab w:val="left" w:pos="567"/>
        </w:tabs>
        <w:spacing w:after="0" w:line="260" w:lineRule="exact"/>
        <w:ind w:right="-2"/>
        <w:rPr>
          <w:rFonts w:ascii="Times New Roman" w:hAnsi="Times New Roman"/>
          <w:b/>
        </w:rPr>
      </w:pPr>
      <w:r w:rsidRPr="00665187">
        <w:rPr>
          <w:rFonts w:ascii="Times New Roman" w:hAnsi="Times New Roman"/>
          <w:b/>
        </w:rPr>
        <w:t xml:space="preserve">Kaip vartoti </w:t>
      </w:r>
      <w:proofErr w:type="spellStart"/>
      <w:r w:rsidRPr="00665187">
        <w:rPr>
          <w:rFonts w:ascii="Times New Roman" w:hAnsi="Times New Roman"/>
          <w:b/>
        </w:rPr>
        <w:t>Paclitaxel</w:t>
      </w:r>
      <w:proofErr w:type="spellEnd"/>
      <w:r w:rsidRPr="00665187">
        <w:rPr>
          <w:rFonts w:ascii="Times New Roman" w:hAnsi="Times New Roman"/>
          <w:b/>
        </w:rPr>
        <w:t xml:space="preserve"> Kabi</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0"/>
          <w:numId w:val="8"/>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Siekiant sumažinti alergines reakcijas, Jums prieš gydymo </w:t>
      </w:r>
      <w:proofErr w:type="spellStart"/>
      <w:r w:rsidRPr="00665187">
        <w:rPr>
          <w:rFonts w:ascii="Times New Roman" w:hAnsi="Times New Roman"/>
        </w:rPr>
        <w:t>Paclitaxel</w:t>
      </w:r>
      <w:proofErr w:type="spellEnd"/>
      <w:r w:rsidRPr="00665187">
        <w:rPr>
          <w:rFonts w:ascii="Times New Roman" w:hAnsi="Times New Roman"/>
        </w:rPr>
        <w:t xml:space="preserve"> Kabi pradžią bus skirta kitokių vaistų</w:t>
      </w:r>
      <w:r w:rsidRPr="00665187">
        <w:rPr>
          <w:rFonts w:ascii="Times New Roman" w:hAnsi="Times New Roman"/>
          <w:color w:val="000000"/>
        </w:rPr>
        <w:t xml:space="preserve">. Šių vaistų Jums gali būti skirta kaip tablečių, į veną </w:t>
      </w:r>
      <w:proofErr w:type="spellStart"/>
      <w:r w:rsidRPr="00665187">
        <w:rPr>
          <w:rFonts w:ascii="Times New Roman" w:hAnsi="Times New Roman"/>
          <w:color w:val="000000"/>
        </w:rPr>
        <w:t>infuzuojamo</w:t>
      </w:r>
      <w:proofErr w:type="spellEnd"/>
      <w:r w:rsidRPr="00665187">
        <w:rPr>
          <w:rFonts w:ascii="Times New Roman" w:hAnsi="Times New Roman"/>
          <w:color w:val="000000"/>
        </w:rPr>
        <w:t xml:space="preserve"> tirpalo arba abiem formomis.</w:t>
      </w:r>
    </w:p>
    <w:p w:rsidR="00F85251" w:rsidRPr="00665187" w:rsidRDefault="00F85251" w:rsidP="00F85251">
      <w:pPr>
        <w:numPr>
          <w:ilvl w:val="0"/>
          <w:numId w:val="8"/>
        </w:numPr>
        <w:autoSpaceDE w:val="0"/>
        <w:autoSpaceDN w:val="0"/>
        <w:adjustRightInd w:val="0"/>
        <w:spacing w:after="0" w:line="240" w:lineRule="auto"/>
        <w:ind w:left="567" w:hanging="567"/>
        <w:rPr>
          <w:rFonts w:ascii="Times New Roman" w:hAnsi="Times New Roman"/>
          <w:color w:val="000000"/>
        </w:rPr>
      </w:pPr>
      <w:proofErr w:type="spellStart"/>
      <w:r w:rsidRPr="00665187">
        <w:rPr>
          <w:rFonts w:ascii="Times New Roman" w:hAnsi="Times New Roman"/>
        </w:rPr>
        <w:t>Paclitaxel</w:t>
      </w:r>
      <w:proofErr w:type="spellEnd"/>
      <w:r w:rsidRPr="00665187">
        <w:rPr>
          <w:rFonts w:ascii="Times New Roman" w:hAnsi="Times New Roman"/>
        </w:rPr>
        <w:t xml:space="preserve"> Kabi bus lašinama </w:t>
      </w:r>
      <w:r w:rsidRPr="00665187">
        <w:rPr>
          <w:rFonts w:ascii="Times New Roman" w:hAnsi="Times New Roman"/>
          <w:color w:val="000000"/>
        </w:rPr>
        <w:t xml:space="preserve">į vieną iš Jūsų venų (atliekama infuzija į veną) per infuzijų sistemoje esantį filtrą. </w:t>
      </w:r>
      <w:proofErr w:type="spellStart"/>
      <w:r w:rsidRPr="00665187">
        <w:rPr>
          <w:rFonts w:ascii="Times New Roman" w:hAnsi="Times New Roman"/>
        </w:rPr>
        <w:t>Paclitaxel</w:t>
      </w:r>
      <w:proofErr w:type="spellEnd"/>
      <w:r w:rsidRPr="00665187">
        <w:rPr>
          <w:rFonts w:ascii="Times New Roman" w:hAnsi="Times New Roman"/>
        </w:rPr>
        <w:t xml:space="preserve"> Kabi Jums sulašins sveikatos priežiūros specialistas, kuris prieš sulašinimą paruoš </w:t>
      </w:r>
      <w:r w:rsidRPr="00665187">
        <w:rPr>
          <w:rFonts w:ascii="Times New Roman" w:hAnsi="Times New Roman"/>
          <w:color w:val="000000"/>
        </w:rPr>
        <w:t xml:space="preserve">infuzinį tirpalą. Jums skirta dozė priklausys ir nuo Jūsų kraujo tyrimo rezultatų. Priklausomai nuo vėžio pobūdžio ir sunkumo, Jūs būsite gydomi vien </w:t>
      </w:r>
      <w:proofErr w:type="spellStart"/>
      <w:r w:rsidRPr="00665187">
        <w:rPr>
          <w:rFonts w:ascii="Times New Roman" w:hAnsi="Times New Roman"/>
        </w:rPr>
        <w:t>Paclitaxel</w:t>
      </w:r>
      <w:proofErr w:type="spellEnd"/>
      <w:r w:rsidRPr="00665187">
        <w:rPr>
          <w:rFonts w:ascii="Times New Roman" w:hAnsi="Times New Roman"/>
        </w:rPr>
        <w:t xml:space="preserve"> Kabi arba juo ir kartu</w:t>
      </w:r>
      <w:r w:rsidRPr="00665187">
        <w:rPr>
          <w:rFonts w:ascii="Times New Roman" w:hAnsi="Times New Roman"/>
          <w:color w:val="000000"/>
        </w:rPr>
        <w:t xml:space="preserve"> kitokiu vaistu nuo vėžio.</w:t>
      </w:r>
    </w:p>
    <w:p w:rsidR="00F85251" w:rsidRPr="00665187" w:rsidRDefault="00F85251" w:rsidP="00F85251">
      <w:pPr>
        <w:numPr>
          <w:ilvl w:val="0"/>
          <w:numId w:val="8"/>
        </w:numPr>
        <w:autoSpaceDE w:val="0"/>
        <w:autoSpaceDN w:val="0"/>
        <w:adjustRightInd w:val="0"/>
        <w:spacing w:after="0" w:line="240" w:lineRule="auto"/>
        <w:ind w:left="567" w:hanging="567"/>
        <w:rPr>
          <w:rFonts w:ascii="Times New Roman" w:hAnsi="Times New Roman"/>
          <w:color w:val="000000"/>
        </w:rPr>
      </w:pPr>
      <w:proofErr w:type="spellStart"/>
      <w:r w:rsidRPr="00665187">
        <w:rPr>
          <w:rFonts w:ascii="Times New Roman" w:hAnsi="Times New Roman"/>
        </w:rPr>
        <w:lastRenderedPageBreak/>
        <w:t>Paclitaxel</w:t>
      </w:r>
      <w:proofErr w:type="spellEnd"/>
      <w:r w:rsidRPr="00665187">
        <w:rPr>
          <w:rFonts w:ascii="Times New Roman" w:hAnsi="Times New Roman"/>
        </w:rPr>
        <w:t xml:space="preserve"> Kabi visada bus sulašinama į vieną iš Jūsų venų </w:t>
      </w:r>
      <w:r w:rsidRPr="00665187">
        <w:rPr>
          <w:rFonts w:ascii="Times New Roman" w:hAnsi="Times New Roman"/>
          <w:color w:val="000000"/>
        </w:rPr>
        <w:t>3</w:t>
      </w:r>
      <w:r w:rsidRPr="00665187">
        <w:rPr>
          <w:rFonts w:ascii="Times New Roman" w:hAnsi="Times New Roman"/>
          <w:color w:val="000000"/>
        </w:rPr>
        <w:noBreakHyphen/>
        <w:t xml:space="preserve">24 valandų laikotarpiu. Paprastai </w:t>
      </w:r>
      <w:proofErr w:type="spellStart"/>
      <w:r w:rsidRPr="00665187">
        <w:rPr>
          <w:rFonts w:ascii="Times New Roman" w:hAnsi="Times New Roman"/>
        </w:rPr>
        <w:t>Paclitaxel</w:t>
      </w:r>
      <w:proofErr w:type="spellEnd"/>
      <w:r w:rsidRPr="00665187">
        <w:rPr>
          <w:rFonts w:ascii="Times New Roman" w:hAnsi="Times New Roman"/>
        </w:rPr>
        <w:t xml:space="preserve"> Kabi lašinama kas </w:t>
      </w:r>
      <w:r w:rsidRPr="00665187">
        <w:rPr>
          <w:rFonts w:ascii="Times New Roman" w:hAnsi="Times New Roman"/>
          <w:color w:val="000000"/>
        </w:rPr>
        <w:t xml:space="preserve">2 ar 3 savaites, nebent gydytojas nuspręs kitaip. Gydytojas Jums pasakys, kiek gydymo </w:t>
      </w:r>
      <w:proofErr w:type="spellStart"/>
      <w:r w:rsidRPr="00665187">
        <w:rPr>
          <w:rFonts w:ascii="Times New Roman" w:hAnsi="Times New Roman"/>
        </w:rPr>
        <w:t>Paclitaxel</w:t>
      </w:r>
      <w:proofErr w:type="spellEnd"/>
      <w:r w:rsidRPr="00665187">
        <w:rPr>
          <w:rFonts w:ascii="Times New Roman" w:hAnsi="Times New Roman"/>
        </w:rPr>
        <w:t xml:space="preserve"> Kabi ciklų Jums reikia.</w:t>
      </w: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rPr>
      </w:pP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rPr>
      </w:pPr>
      <w:r w:rsidRPr="00665187">
        <w:rPr>
          <w:rFonts w:ascii="Times New Roman" w:hAnsi="Times New Roman"/>
        </w:rPr>
        <w:t>Jeigu kiltų daugiau klausimų dėl šio vaisto vartojimo, kreipkitės į gydytoją arba vaistininką.</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keepNext/>
        <w:keepLines/>
        <w:tabs>
          <w:tab w:val="left" w:pos="567"/>
        </w:tabs>
        <w:spacing w:after="0" w:line="240" w:lineRule="auto"/>
        <w:outlineLvl w:val="2"/>
        <w:rPr>
          <w:rFonts w:ascii="Times New Roman" w:hAnsi="Times New Roman"/>
          <w:b/>
        </w:rPr>
      </w:pPr>
      <w:r w:rsidRPr="00665187">
        <w:rPr>
          <w:rFonts w:ascii="Times New Roman" w:hAnsi="Times New Roman"/>
          <w:b/>
        </w:rPr>
        <w:t>4.</w:t>
      </w:r>
      <w:r w:rsidRPr="00665187">
        <w:rPr>
          <w:rFonts w:ascii="Times New Roman" w:hAnsi="Times New Roman"/>
          <w:b/>
        </w:rPr>
        <w:tab/>
        <w:t>Galimas šalutinis poveikis</w:t>
      </w:r>
    </w:p>
    <w:p w:rsidR="00F85251" w:rsidRPr="00665187" w:rsidRDefault="00F85251" w:rsidP="00F85251">
      <w:pPr>
        <w:keepNext/>
        <w:keepLines/>
        <w:numPr>
          <w:ilvl w:val="12"/>
          <w:numId w:val="0"/>
        </w:numPr>
        <w:spacing w:after="0" w:line="240" w:lineRule="auto"/>
        <w:rPr>
          <w:rFonts w:ascii="Times New Roman" w:hAnsi="Times New Roman"/>
        </w:rPr>
      </w:pPr>
    </w:p>
    <w:p w:rsidR="00F85251" w:rsidRPr="00665187" w:rsidRDefault="00F85251" w:rsidP="00F85251">
      <w:pPr>
        <w:keepNext/>
        <w:keepLines/>
        <w:numPr>
          <w:ilvl w:val="12"/>
          <w:numId w:val="0"/>
        </w:numPr>
        <w:spacing w:after="0" w:line="240" w:lineRule="auto"/>
        <w:ind w:right="-29"/>
        <w:rPr>
          <w:rFonts w:ascii="Times New Roman" w:hAnsi="Times New Roman"/>
        </w:rPr>
      </w:pPr>
      <w:r w:rsidRPr="00665187">
        <w:rPr>
          <w:rFonts w:ascii="Times New Roman" w:hAnsi="Times New Roman"/>
        </w:rPr>
        <w:t>Šis vaistas, kaip ir visi kiti, gali sukelti šalutinį poveikį, nors jis pasireiškia ne visiems žmonėms.</w:t>
      </w:r>
    </w:p>
    <w:p w:rsidR="00F85251" w:rsidRPr="00665187" w:rsidRDefault="00F85251" w:rsidP="00F85251">
      <w:pPr>
        <w:keepNext/>
        <w:keepLines/>
        <w:numPr>
          <w:ilvl w:val="12"/>
          <w:numId w:val="0"/>
        </w:numPr>
        <w:spacing w:after="0" w:line="240" w:lineRule="auto"/>
        <w:ind w:right="-29"/>
        <w:rPr>
          <w:rFonts w:ascii="Times New Roman" w:hAnsi="Times New Roman"/>
        </w:rPr>
      </w:pPr>
    </w:p>
    <w:p w:rsidR="00F85251" w:rsidRPr="00665187" w:rsidRDefault="00F85251" w:rsidP="00F85251">
      <w:pPr>
        <w:numPr>
          <w:ilvl w:val="12"/>
          <w:numId w:val="0"/>
        </w:numPr>
        <w:spacing w:after="0" w:line="240" w:lineRule="auto"/>
        <w:ind w:right="-29"/>
        <w:rPr>
          <w:rFonts w:ascii="Times New Roman" w:hAnsi="Times New Roman"/>
          <w:color w:val="000000"/>
        </w:rPr>
      </w:pPr>
      <w:r w:rsidRPr="00665187">
        <w:rPr>
          <w:rFonts w:ascii="Times New Roman" w:hAnsi="Times New Roman"/>
          <w:b/>
          <w:color w:val="000000"/>
        </w:rPr>
        <w:t xml:space="preserve">Nedelsdami pasakykite gydytojui, jei pastebėsite bet kokių alerginės reakcijos požymių. </w:t>
      </w:r>
      <w:r w:rsidRPr="00665187">
        <w:rPr>
          <w:rFonts w:ascii="Times New Roman" w:hAnsi="Times New Roman"/>
          <w:color w:val="000000"/>
        </w:rPr>
        <w:t>Gali pasireikšti vienas ar daugiau iš toliau išvardytų požymių.</w:t>
      </w:r>
    </w:p>
    <w:p w:rsidR="00F85251" w:rsidRPr="00665187" w:rsidRDefault="00F85251" w:rsidP="00F85251">
      <w:pPr>
        <w:numPr>
          <w:ilvl w:val="0"/>
          <w:numId w:val="9"/>
        </w:numPr>
        <w:spacing w:after="0" w:line="240" w:lineRule="auto"/>
        <w:ind w:left="567" w:right="-29" w:hanging="567"/>
        <w:rPr>
          <w:rFonts w:ascii="Times New Roman" w:hAnsi="Times New Roman"/>
          <w:color w:val="000000"/>
        </w:rPr>
      </w:pPr>
      <w:r w:rsidRPr="00665187">
        <w:rPr>
          <w:rFonts w:ascii="Times New Roman" w:hAnsi="Times New Roman"/>
          <w:color w:val="000000"/>
        </w:rPr>
        <w:t>Paraudimas.</w:t>
      </w:r>
    </w:p>
    <w:p w:rsidR="00F85251" w:rsidRPr="00665187" w:rsidRDefault="00F85251" w:rsidP="00F85251">
      <w:pPr>
        <w:numPr>
          <w:ilvl w:val="0"/>
          <w:numId w:val="9"/>
        </w:numPr>
        <w:spacing w:after="0" w:line="240" w:lineRule="auto"/>
        <w:ind w:left="567" w:right="-29" w:hanging="567"/>
        <w:rPr>
          <w:rFonts w:ascii="Times New Roman" w:hAnsi="Times New Roman"/>
          <w:color w:val="000000"/>
        </w:rPr>
      </w:pPr>
      <w:r w:rsidRPr="00665187">
        <w:rPr>
          <w:rFonts w:ascii="Times New Roman" w:hAnsi="Times New Roman"/>
          <w:color w:val="000000"/>
        </w:rPr>
        <w:t>Odos reakcijos.</w:t>
      </w:r>
    </w:p>
    <w:p w:rsidR="00F85251" w:rsidRPr="00665187" w:rsidRDefault="00F85251" w:rsidP="00F85251">
      <w:pPr>
        <w:numPr>
          <w:ilvl w:val="0"/>
          <w:numId w:val="9"/>
        </w:numPr>
        <w:spacing w:after="0" w:line="240" w:lineRule="auto"/>
        <w:ind w:left="567" w:right="-29" w:hanging="567"/>
        <w:rPr>
          <w:rFonts w:ascii="Times New Roman" w:hAnsi="Times New Roman"/>
          <w:color w:val="000000"/>
        </w:rPr>
      </w:pPr>
      <w:r w:rsidRPr="00665187">
        <w:rPr>
          <w:rFonts w:ascii="Times New Roman" w:hAnsi="Times New Roman"/>
          <w:color w:val="000000"/>
        </w:rPr>
        <w:t>Niežėjimas.</w:t>
      </w:r>
    </w:p>
    <w:p w:rsidR="00F85251" w:rsidRPr="00665187" w:rsidRDefault="00F85251" w:rsidP="00F85251">
      <w:pPr>
        <w:numPr>
          <w:ilvl w:val="0"/>
          <w:numId w:val="9"/>
        </w:numPr>
        <w:spacing w:after="0" w:line="240" w:lineRule="auto"/>
        <w:ind w:left="567" w:right="-29" w:hanging="567"/>
        <w:rPr>
          <w:rFonts w:ascii="Times New Roman" w:hAnsi="Times New Roman"/>
          <w:color w:val="000000"/>
        </w:rPr>
      </w:pPr>
      <w:r w:rsidRPr="00665187">
        <w:rPr>
          <w:rFonts w:ascii="Times New Roman" w:hAnsi="Times New Roman"/>
          <w:color w:val="000000"/>
        </w:rPr>
        <w:t>Krūtinės spaudimas.</w:t>
      </w:r>
    </w:p>
    <w:p w:rsidR="00F85251" w:rsidRPr="00665187" w:rsidRDefault="00F85251" w:rsidP="00F85251">
      <w:pPr>
        <w:numPr>
          <w:ilvl w:val="0"/>
          <w:numId w:val="9"/>
        </w:numPr>
        <w:spacing w:after="0" w:line="240" w:lineRule="auto"/>
        <w:ind w:left="567" w:right="-29" w:hanging="567"/>
        <w:rPr>
          <w:rFonts w:ascii="Times New Roman" w:hAnsi="Times New Roman"/>
          <w:color w:val="000000"/>
        </w:rPr>
      </w:pPr>
      <w:r w:rsidRPr="00665187">
        <w:rPr>
          <w:rFonts w:ascii="Times New Roman" w:hAnsi="Times New Roman"/>
          <w:color w:val="000000"/>
        </w:rPr>
        <w:t>Dusulys ar kvėpavimo pasunkėjimas.</w:t>
      </w:r>
    </w:p>
    <w:p w:rsidR="00F85251" w:rsidRPr="00665187" w:rsidRDefault="00F85251" w:rsidP="00F85251">
      <w:pPr>
        <w:numPr>
          <w:ilvl w:val="0"/>
          <w:numId w:val="9"/>
        </w:numPr>
        <w:spacing w:after="0" w:line="240" w:lineRule="auto"/>
        <w:ind w:left="567" w:right="-29" w:hanging="567"/>
        <w:rPr>
          <w:rFonts w:ascii="Times New Roman" w:hAnsi="Times New Roman"/>
          <w:color w:val="000000"/>
        </w:rPr>
      </w:pPr>
      <w:r w:rsidRPr="00665187">
        <w:rPr>
          <w:rFonts w:ascii="Times New Roman" w:hAnsi="Times New Roman"/>
          <w:color w:val="000000"/>
        </w:rPr>
        <w:t>Patinimas.</w:t>
      </w:r>
    </w:p>
    <w:p w:rsidR="00F85251" w:rsidRPr="00665187" w:rsidRDefault="00F85251" w:rsidP="00F85251">
      <w:pPr>
        <w:numPr>
          <w:ilvl w:val="12"/>
          <w:numId w:val="0"/>
        </w:numPr>
        <w:spacing w:after="0" w:line="240" w:lineRule="auto"/>
        <w:ind w:right="-29"/>
        <w:rPr>
          <w:rFonts w:ascii="Times New Roman" w:hAnsi="Times New Roman"/>
          <w:color w:val="000000"/>
        </w:rPr>
      </w:pPr>
      <w:r w:rsidRPr="00665187">
        <w:rPr>
          <w:rFonts w:ascii="Times New Roman" w:hAnsi="Times New Roman"/>
          <w:color w:val="000000"/>
        </w:rPr>
        <w:t>Visi minėti požymiai gali rodyti sunkų šalutinį poveikį.</w:t>
      </w:r>
    </w:p>
    <w:p w:rsidR="00F85251" w:rsidRPr="00665187" w:rsidRDefault="00F85251" w:rsidP="00F85251">
      <w:pPr>
        <w:numPr>
          <w:ilvl w:val="12"/>
          <w:numId w:val="0"/>
        </w:numPr>
        <w:spacing w:after="0" w:line="240" w:lineRule="auto"/>
        <w:ind w:right="-29"/>
        <w:rPr>
          <w:rFonts w:ascii="Times New Roman" w:hAnsi="Times New Roman"/>
          <w:color w:val="000000"/>
        </w:rPr>
      </w:pPr>
    </w:p>
    <w:p w:rsidR="00F85251" w:rsidRPr="00665187" w:rsidRDefault="00F85251" w:rsidP="00F85251">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Nedelsdami pasakykite gydytojui, jeigu Jums pasireiškia:</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b/>
          <w:color w:val="000000"/>
        </w:rPr>
        <w:t xml:space="preserve">karščiavimas, stiprus </w:t>
      </w:r>
      <w:proofErr w:type="spellStart"/>
      <w:r w:rsidRPr="00665187">
        <w:rPr>
          <w:rFonts w:ascii="Times New Roman" w:hAnsi="Times New Roman"/>
          <w:b/>
          <w:color w:val="000000"/>
        </w:rPr>
        <w:t>šaltkrėtis</w:t>
      </w:r>
      <w:proofErr w:type="spellEnd"/>
      <w:r w:rsidRPr="00665187">
        <w:rPr>
          <w:rFonts w:ascii="Times New Roman" w:hAnsi="Times New Roman"/>
          <w:b/>
          <w:color w:val="000000"/>
        </w:rPr>
        <w:t>, ryklės skausmas ar burnos išopėjimas</w:t>
      </w:r>
      <w:r w:rsidRPr="00665187">
        <w:rPr>
          <w:rFonts w:ascii="Times New Roman" w:hAnsi="Times New Roman"/>
          <w:color w:val="000000"/>
        </w:rPr>
        <w:t xml:space="preserve"> (kaulų čiulpų slopinimo požymiai);</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b/>
          <w:color w:val="000000"/>
        </w:rPr>
        <w:t>rankų ir kojų</w:t>
      </w:r>
      <w:r w:rsidRPr="00665187">
        <w:rPr>
          <w:rFonts w:ascii="Times New Roman" w:hAnsi="Times New Roman"/>
          <w:color w:val="000000"/>
        </w:rPr>
        <w:t xml:space="preserve"> </w:t>
      </w:r>
      <w:r w:rsidRPr="00665187">
        <w:rPr>
          <w:rFonts w:ascii="Times New Roman" w:hAnsi="Times New Roman"/>
          <w:b/>
          <w:color w:val="000000"/>
        </w:rPr>
        <w:t>tirpimas ar silpnumas</w:t>
      </w:r>
      <w:r w:rsidRPr="00665187">
        <w:rPr>
          <w:rFonts w:ascii="Times New Roman" w:hAnsi="Times New Roman"/>
          <w:color w:val="000000"/>
        </w:rPr>
        <w:t xml:space="preserve"> (periferinės neuropatijos požymiai);</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sunkus ar neišnykstantis viduriavimas kartu su karščiavimu ir pilvo skausmu.</w:t>
      </w:r>
    </w:p>
    <w:p w:rsidR="00F85251" w:rsidRPr="00665187" w:rsidRDefault="00F85251" w:rsidP="00F85251">
      <w:pPr>
        <w:numPr>
          <w:ilvl w:val="12"/>
          <w:numId w:val="0"/>
        </w:numPr>
        <w:spacing w:after="0" w:line="240" w:lineRule="auto"/>
        <w:ind w:right="-29"/>
        <w:rPr>
          <w:rFonts w:ascii="Times New Roman" w:hAnsi="Times New Roman"/>
          <w:color w:val="000000"/>
        </w:rPr>
      </w:pPr>
    </w:p>
    <w:p w:rsidR="00F85251" w:rsidRPr="00665187" w:rsidRDefault="00F85251" w:rsidP="00F85251">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Labai dažnas šalutinis poveikis: gali atsirasti daugiau kaip 1 žmogui iš 10</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Lengva alerginė reakcija, pvz., paraudimas, išbėrimas ar niežėjimas.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Infekcinės ligos, dažniausiai viršutinių kvėpavimo takų ir šlapimo takų.</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Gerklės ar burnos išopėjimas, burnos skausmas ir paraudimas, viduriavimas, pykinimas arba vėmimas.</w:t>
      </w:r>
    </w:p>
    <w:p w:rsidR="00F85251" w:rsidRPr="00665187" w:rsidRDefault="00F85251" w:rsidP="00F85251">
      <w:pPr>
        <w:numPr>
          <w:ilvl w:val="0"/>
          <w:numId w:val="10"/>
        </w:numPr>
        <w:spacing w:after="0" w:line="240" w:lineRule="auto"/>
        <w:ind w:left="567" w:hanging="567"/>
        <w:rPr>
          <w:rFonts w:ascii="Times New Roman" w:eastAsia="Times New Roman" w:hAnsi="Times New Roman"/>
          <w:color w:val="000000"/>
          <w:lang w:eastAsia="de-DE"/>
        </w:rPr>
      </w:pPr>
      <w:r w:rsidRPr="00665187">
        <w:rPr>
          <w:rFonts w:ascii="Times New Roman" w:hAnsi="Times New Roman"/>
          <w:color w:val="000000"/>
        </w:rPr>
        <w:t xml:space="preserve">Plaukų slinkimas (daugeliu atvejų plaukų slinkimas pasireiškė praėjus mažiau nei mėnesiui nuo </w:t>
      </w:r>
      <w:proofErr w:type="spellStart"/>
      <w:r w:rsidRPr="00665187">
        <w:rPr>
          <w:rFonts w:ascii="Times New Roman" w:hAnsi="Times New Roman"/>
          <w:color w:val="000000"/>
        </w:rPr>
        <w:t>paklitakselio</w:t>
      </w:r>
      <w:proofErr w:type="spellEnd"/>
      <w:r w:rsidRPr="00665187">
        <w:rPr>
          <w:rFonts w:ascii="Times New Roman" w:hAnsi="Times New Roman"/>
          <w:color w:val="000000"/>
        </w:rPr>
        <w:t xml:space="preserve"> vartojimo pradžios. Jeigu plaukų slinkimas pasireiškia, daugumai pacientų jis būna išreikštas (daugiau kaip 50%).</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Raumenų skausmas, mėšlungis, sąnarių skausmas.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Rankų ir kojų tirpimas, dilgčiojimas ar silpnumas (visi periferinės neuropatijos simptomai).</w:t>
      </w:r>
      <w:r w:rsidRPr="0021563C">
        <w:rPr>
          <w:rFonts w:ascii="Times New Roman" w:hAnsi="Times New Roman"/>
          <w:color w:val="000000"/>
        </w:rPr>
        <w:t xml:space="preserve"> * *Gali išlikti daugiau nei 6 mėnesius po </w:t>
      </w:r>
      <w:proofErr w:type="spellStart"/>
      <w:r w:rsidRPr="0021563C">
        <w:rPr>
          <w:rFonts w:ascii="Times New Roman" w:hAnsi="Times New Roman"/>
          <w:color w:val="000000"/>
        </w:rPr>
        <w:t>paklitakselio</w:t>
      </w:r>
      <w:proofErr w:type="spellEnd"/>
      <w:r w:rsidRPr="0021563C">
        <w:rPr>
          <w:rFonts w:ascii="Times New Roman" w:hAnsi="Times New Roman"/>
          <w:color w:val="000000"/>
        </w:rPr>
        <w:t xml:space="preserve"> vartojimo nutraukimo</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Tyrimais nustatomas trombocitų kiekio sumažėjimas (gali lengviau nei įprasta pasireikšti kraujavimas ir atsirasti kraujosruvų) ir baltųjų ar raudonųjų kraujo ląstelių kiekio sumažėjimas, mažas kraujospūdis.</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Dažnas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Laikinas nesunkus nagų ir odos pokytis, injekcijos vietos reakcijos (lokalus patinimas, skausmas ir odos paraudimas).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Tyrimais nustatomas retesnis širdies plakimas, didelis kepenų fermentų (šarminės </w:t>
      </w:r>
      <w:proofErr w:type="spellStart"/>
      <w:r w:rsidRPr="00665187">
        <w:rPr>
          <w:rFonts w:ascii="Times New Roman" w:hAnsi="Times New Roman"/>
          <w:color w:val="000000"/>
        </w:rPr>
        <w:t>fosfatazės</w:t>
      </w:r>
      <w:proofErr w:type="spellEnd"/>
      <w:r w:rsidRPr="00665187">
        <w:rPr>
          <w:rFonts w:ascii="Times New Roman" w:hAnsi="Times New Roman"/>
          <w:color w:val="000000"/>
        </w:rPr>
        <w:t xml:space="preserve"> ir AST - SGOT) aktyvumo padidėjimas.</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Nedažnas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100</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Infekcijos sukeltas šokas (vadinamasis </w:t>
      </w:r>
      <w:proofErr w:type="spellStart"/>
      <w:r w:rsidRPr="00665187">
        <w:rPr>
          <w:rFonts w:ascii="Times New Roman" w:hAnsi="Times New Roman"/>
          <w:color w:val="000000"/>
        </w:rPr>
        <w:t>sepsinis</w:t>
      </w:r>
      <w:proofErr w:type="spellEnd"/>
      <w:r w:rsidRPr="00665187">
        <w:rPr>
          <w:rFonts w:ascii="Times New Roman" w:hAnsi="Times New Roman"/>
          <w:color w:val="000000"/>
        </w:rPr>
        <w:t xml:space="preserve"> šokas).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Juntamas širdies plakimas (</w:t>
      </w:r>
      <w:proofErr w:type="spellStart"/>
      <w:r w:rsidRPr="00665187">
        <w:rPr>
          <w:rFonts w:ascii="Times New Roman" w:hAnsi="Times New Roman"/>
          <w:color w:val="000000"/>
        </w:rPr>
        <w:t>palpitacija</w:t>
      </w:r>
      <w:proofErr w:type="spellEnd"/>
      <w:r w:rsidRPr="00665187">
        <w:rPr>
          <w:rFonts w:ascii="Times New Roman" w:hAnsi="Times New Roman"/>
          <w:color w:val="000000"/>
        </w:rPr>
        <w:t>), širdies veiklos sutrikimas (AV blokada, kardiomiopatija), dažnas širdies plakimas, širdies priepuolis, kvėpavimo sutrikimas.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lastRenderedPageBreak/>
        <w:t>Nuovargis, prakaitavimas, alpulys (sinkopė), reikšmingos alerginės reakcijos, flebitas (venos uždegimas), veido, lūpų, burnos, liežuvio ar gerklės patinimas.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Nugaros skausmas, krūtinės skausmas, plaštakų ir pėdų srities skausmas, </w:t>
      </w:r>
      <w:proofErr w:type="spellStart"/>
      <w:r w:rsidRPr="00665187">
        <w:rPr>
          <w:rFonts w:ascii="Times New Roman" w:hAnsi="Times New Roman"/>
          <w:color w:val="000000"/>
        </w:rPr>
        <w:t>šaltkrėtis</w:t>
      </w:r>
      <w:proofErr w:type="spellEnd"/>
      <w:r w:rsidRPr="00665187">
        <w:rPr>
          <w:rFonts w:ascii="Times New Roman" w:hAnsi="Times New Roman"/>
          <w:color w:val="000000"/>
        </w:rPr>
        <w:t>, pilvo skausmas.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Tyrimais nustatomas didelis </w:t>
      </w:r>
      <w:proofErr w:type="spellStart"/>
      <w:r w:rsidRPr="00665187">
        <w:rPr>
          <w:rFonts w:ascii="Times New Roman" w:hAnsi="Times New Roman"/>
          <w:color w:val="000000"/>
        </w:rPr>
        <w:t>bilirubino</w:t>
      </w:r>
      <w:proofErr w:type="spellEnd"/>
      <w:r w:rsidRPr="00665187">
        <w:rPr>
          <w:rFonts w:ascii="Times New Roman" w:hAnsi="Times New Roman"/>
          <w:color w:val="000000"/>
        </w:rPr>
        <w:t xml:space="preserve"> kiekio padidėjimas (gelta), didelis kraujospūdis ir kraujo krešulių susidarymas.</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Retas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1000</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Baltųjų kraujo ląstelių stoka, kartu pasireiškiant karščiavimui ir infekcinės ligos rizikos padidėjimui (</w:t>
      </w:r>
      <w:proofErr w:type="spellStart"/>
      <w:r w:rsidRPr="00665187">
        <w:rPr>
          <w:rFonts w:ascii="Times New Roman" w:hAnsi="Times New Roman"/>
          <w:color w:val="000000"/>
        </w:rPr>
        <w:t>febrilinė</w:t>
      </w:r>
      <w:proofErr w:type="spellEnd"/>
      <w:r w:rsidRPr="00665187">
        <w:rPr>
          <w:rFonts w:ascii="Times New Roman" w:hAnsi="Times New Roman"/>
          <w:color w:val="000000"/>
        </w:rPr>
        <w:t xml:space="preserve"> </w:t>
      </w:r>
      <w:proofErr w:type="spellStart"/>
      <w:r w:rsidRPr="00665187">
        <w:rPr>
          <w:rFonts w:ascii="Times New Roman" w:hAnsi="Times New Roman"/>
          <w:color w:val="000000"/>
        </w:rPr>
        <w:t>neutropenija</w:t>
      </w:r>
      <w:proofErr w:type="spellEnd"/>
      <w:r w:rsidRPr="00665187">
        <w:rPr>
          <w:rFonts w:ascii="Times New Roman" w:hAnsi="Times New Roman"/>
          <w:color w:val="000000"/>
        </w:rPr>
        <w:t>).</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Nervų pažeidimas, pasireiškiantis rankų ir kojų raumenų silpnumo pojūčiu (motorinė neuropatija).</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Širdies nepakankamumas.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Dusulys, kraujo krešulių patekimas į plaučius, plaučių peraugimas jungiamuoju audiniu, </w:t>
      </w:r>
      <w:proofErr w:type="spellStart"/>
      <w:r w:rsidRPr="00665187">
        <w:rPr>
          <w:rFonts w:ascii="Times New Roman" w:hAnsi="Times New Roman"/>
          <w:color w:val="000000"/>
        </w:rPr>
        <w:t>intersticinis</w:t>
      </w:r>
      <w:proofErr w:type="spellEnd"/>
      <w:r w:rsidRPr="00665187">
        <w:rPr>
          <w:rFonts w:ascii="Times New Roman" w:hAnsi="Times New Roman"/>
          <w:color w:val="000000"/>
        </w:rPr>
        <w:t xml:space="preserve"> plaučių uždegimas, kvėpavimo pasunkėjimas, skystis </w:t>
      </w:r>
      <w:proofErr w:type="spellStart"/>
      <w:r w:rsidRPr="00665187">
        <w:rPr>
          <w:rFonts w:ascii="Times New Roman" w:hAnsi="Times New Roman"/>
          <w:color w:val="000000"/>
        </w:rPr>
        <w:t>krūtinplėvės</w:t>
      </w:r>
      <w:proofErr w:type="spellEnd"/>
      <w:r w:rsidRPr="00665187">
        <w:rPr>
          <w:rFonts w:ascii="Times New Roman" w:hAnsi="Times New Roman"/>
          <w:color w:val="000000"/>
        </w:rPr>
        <w:t xml:space="preserve"> ertmėje.</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Žarnų užsikimšimas, žarnų prakiurimas, gaubtinės žarnos uždegimas (išeminis kolitas), kasos uždegimas (pankreatitas).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Niežulys, išbėrimas, odos paraudimas (</w:t>
      </w:r>
      <w:proofErr w:type="spellStart"/>
      <w:r w:rsidRPr="00665187">
        <w:rPr>
          <w:rFonts w:ascii="Times New Roman" w:hAnsi="Times New Roman"/>
          <w:color w:val="000000"/>
        </w:rPr>
        <w:t>eritema</w:t>
      </w:r>
      <w:proofErr w:type="spellEnd"/>
      <w:r w:rsidRPr="00665187">
        <w:rPr>
          <w:rFonts w:ascii="Times New Roman" w:hAnsi="Times New Roman"/>
          <w:color w:val="000000"/>
        </w:rPr>
        <w:t>).</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Kraujo užkrėtimas (sepsis), pilvaplėvės uždegimas, plaučių uždegimas.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Karščiavimas, dehidratacija, silpnumas, patinimas, bendrasis negalavimas.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Sunkios ir gyvybei pavojų kelti galinčios padidėjusio jautrumo reakcijos (anafilaksinės reakcijos).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Tyrimais nustatomas </w:t>
      </w:r>
      <w:proofErr w:type="spellStart"/>
      <w:r w:rsidRPr="00665187">
        <w:rPr>
          <w:rFonts w:ascii="Times New Roman" w:hAnsi="Times New Roman"/>
          <w:color w:val="000000"/>
        </w:rPr>
        <w:t>kreatinino</w:t>
      </w:r>
      <w:proofErr w:type="spellEnd"/>
      <w:r w:rsidRPr="00665187">
        <w:rPr>
          <w:rFonts w:ascii="Times New Roman" w:hAnsi="Times New Roman"/>
          <w:color w:val="000000"/>
        </w:rPr>
        <w:t xml:space="preserve"> kiekio kraujyje padidėjimas (tai rodo inkstų veiklos sutrikimą).</w:t>
      </w:r>
    </w:p>
    <w:p w:rsidR="00F85251" w:rsidRPr="00665187" w:rsidRDefault="00F85251" w:rsidP="00F85251">
      <w:pPr>
        <w:numPr>
          <w:ilvl w:val="12"/>
          <w:numId w:val="0"/>
        </w:numPr>
        <w:spacing w:after="0" w:line="240" w:lineRule="auto"/>
        <w:ind w:right="-29"/>
        <w:rPr>
          <w:rFonts w:ascii="Times New Roman" w:hAnsi="Times New Roman"/>
          <w:color w:val="000000"/>
        </w:rPr>
      </w:pPr>
    </w:p>
    <w:p w:rsidR="00F85251" w:rsidRPr="00665187" w:rsidRDefault="00F85251" w:rsidP="00F85251">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Labai retas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10000</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Neritmiškas dažnas širdies plakimas (prieširdžių virpėjimas, </w:t>
      </w:r>
      <w:proofErr w:type="spellStart"/>
      <w:r w:rsidRPr="00665187">
        <w:rPr>
          <w:rFonts w:ascii="Times New Roman" w:hAnsi="Times New Roman"/>
          <w:color w:val="000000"/>
        </w:rPr>
        <w:t>supraventrikulinė</w:t>
      </w:r>
      <w:proofErr w:type="spellEnd"/>
      <w:r w:rsidRPr="00665187">
        <w:rPr>
          <w:rFonts w:ascii="Times New Roman" w:hAnsi="Times New Roman"/>
          <w:color w:val="000000"/>
        </w:rPr>
        <w:t xml:space="preserve"> </w:t>
      </w:r>
      <w:proofErr w:type="spellStart"/>
      <w:r w:rsidRPr="00665187">
        <w:rPr>
          <w:rFonts w:ascii="Times New Roman" w:hAnsi="Times New Roman"/>
          <w:color w:val="000000"/>
        </w:rPr>
        <w:t>tachikardija</w:t>
      </w:r>
      <w:proofErr w:type="spellEnd"/>
      <w:r w:rsidRPr="00665187">
        <w:rPr>
          <w:rFonts w:ascii="Times New Roman" w:hAnsi="Times New Roman"/>
          <w:color w:val="000000"/>
        </w:rPr>
        <w:t>).</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Staigus kraują formuojančių ląstelių sutrikimas (ūminė </w:t>
      </w:r>
      <w:proofErr w:type="spellStart"/>
      <w:r w:rsidRPr="00665187">
        <w:rPr>
          <w:rFonts w:ascii="Times New Roman" w:hAnsi="Times New Roman"/>
          <w:color w:val="000000"/>
        </w:rPr>
        <w:t>mieloidinė</w:t>
      </w:r>
      <w:proofErr w:type="spellEnd"/>
      <w:r w:rsidRPr="00665187">
        <w:rPr>
          <w:rFonts w:ascii="Times New Roman" w:hAnsi="Times New Roman"/>
          <w:color w:val="000000"/>
        </w:rPr>
        <w:t xml:space="preserve"> leukemija, </w:t>
      </w:r>
      <w:proofErr w:type="spellStart"/>
      <w:r w:rsidRPr="00665187">
        <w:rPr>
          <w:rFonts w:ascii="Times New Roman" w:hAnsi="Times New Roman"/>
          <w:color w:val="000000"/>
        </w:rPr>
        <w:t>mielodisplazijos</w:t>
      </w:r>
      <w:proofErr w:type="spellEnd"/>
      <w:r w:rsidRPr="00665187">
        <w:rPr>
          <w:rFonts w:ascii="Times New Roman" w:hAnsi="Times New Roman"/>
          <w:color w:val="000000"/>
        </w:rPr>
        <w:t xml:space="preserve"> sindromas).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Regos nervo ir (arba) regos sutrikimai (virpamoji skotoma).</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Klausos netekimas ar susilpnėjimas (</w:t>
      </w:r>
      <w:proofErr w:type="spellStart"/>
      <w:r w:rsidRPr="00665187">
        <w:rPr>
          <w:rFonts w:ascii="Times New Roman" w:hAnsi="Times New Roman"/>
          <w:color w:val="000000"/>
        </w:rPr>
        <w:t>ototoksinis</w:t>
      </w:r>
      <w:proofErr w:type="spellEnd"/>
      <w:r w:rsidRPr="00665187">
        <w:rPr>
          <w:rFonts w:ascii="Times New Roman" w:hAnsi="Times New Roman"/>
          <w:color w:val="000000"/>
        </w:rPr>
        <w:t xml:space="preserve"> poveikis), spengimas ausyse, galvos sukimasis (</w:t>
      </w:r>
      <w:proofErr w:type="spellStart"/>
      <w:r w:rsidRPr="00665187">
        <w:rPr>
          <w:rFonts w:ascii="Times New Roman" w:hAnsi="Times New Roman"/>
          <w:color w:val="000000"/>
        </w:rPr>
        <w:t>vertigo</w:t>
      </w:r>
      <w:proofErr w:type="spellEnd"/>
      <w:r w:rsidRPr="00665187">
        <w:rPr>
          <w:rFonts w:ascii="Times New Roman" w:hAnsi="Times New Roman"/>
          <w:color w:val="000000"/>
        </w:rPr>
        <w:t>).</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Kosulys.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Kraujo krešulių atsiradimas pilvo ir žarnų kraujagyslėse (</w:t>
      </w:r>
      <w:proofErr w:type="spellStart"/>
      <w:r w:rsidRPr="00665187">
        <w:rPr>
          <w:rFonts w:ascii="Times New Roman" w:hAnsi="Times New Roman"/>
          <w:color w:val="000000"/>
        </w:rPr>
        <w:t>mezenterinė</w:t>
      </w:r>
      <w:proofErr w:type="spellEnd"/>
      <w:r w:rsidRPr="00665187">
        <w:rPr>
          <w:rFonts w:ascii="Times New Roman" w:hAnsi="Times New Roman"/>
          <w:color w:val="000000"/>
        </w:rPr>
        <w:t xml:space="preserve"> trombozė), gaubtinės žarnos uždegimas, kartais kartu pasireiškiant nuolatiniam sunkiam viduriavimui (</w:t>
      </w:r>
      <w:proofErr w:type="spellStart"/>
      <w:r w:rsidRPr="00665187">
        <w:rPr>
          <w:rFonts w:ascii="Times New Roman" w:hAnsi="Times New Roman"/>
          <w:color w:val="000000"/>
        </w:rPr>
        <w:t>pseudomembraninis</w:t>
      </w:r>
      <w:proofErr w:type="spellEnd"/>
      <w:r w:rsidRPr="00665187">
        <w:rPr>
          <w:rFonts w:ascii="Times New Roman" w:hAnsi="Times New Roman"/>
          <w:color w:val="000000"/>
        </w:rPr>
        <w:t xml:space="preserve"> kolitas, </w:t>
      </w:r>
      <w:proofErr w:type="spellStart"/>
      <w:r w:rsidRPr="00665187">
        <w:rPr>
          <w:rFonts w:ascii="Times New Roman" w:hAnsi="Times New Roman"/>
          <w:color w:val="000000"/>
        </w:rPr>
        <w:t>neutropeninis</w:t>
      </w:r>
      <w:proofErr w:type="spellEnd"/>
      <w:r w:rsidRPr="00665187">
        <w:rPr>
          <w:rFonts w:ascii="Times New Roman" w:hAnsi="Times New Roman"/>
          <w:color w:val="000000"/>
        </w:rPr>
        <w:t xml:space="preserve"> kolitas), vandenligė (</w:t>
      </w:r>
      <w:proofErr w:type="spellStart"/>
      <w:r w:rsidRPr="00665187">
        <w:rPr>
          <w:rFonts w:ascii="Times New Roman" w:hAnsi="Times New Roman"/>
          <w:color w:val="000000"/>
        </w:rPr>
        <w:t>ascitas</w:t>
      </w:r>
      <w:proofErr w:type="spellEnd"/>
      <w:r w:rsidRPr="00665187">
        <w:rPr>
          <w:rFonts w:ascii="Times New Roman" w:hAnsi="Times New Roman"/>
          <w:color w:val="000000"/>
        </w:rPr>
        <w:t>), stemplės uždegimas, vidurių užkietėjimas.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Sunkios padidėjusio jautrumo reakcijos, įskaitant vidurių užkietėjimą, odos paraudimą, sąnarių skausmą ir (arba) akies uždegimą (</w:t>
      </w:r>
      <w:proofErr w:type="spellStart"/>
      <w:r w:rsidRPr="00665187">
        <w:rPr>
          <w:rFonts w:ascii="Times New Roman" w:hAnsi="Times New Roman"/>
          <w:color w:val="000000"/>
        </w:rPr>
        <w:t>Stivenso</w:t>
      </w:r>
      <w:proofErr w:type="spellEnd"/>
      <w:r w:rsidRPr="00665187">
        <w:rPr>
          <w:rFonts w:ascii="Times New Roman" w:hAnsi="Times New Roman"/>
          <w:color w:val="000000"/>
        </w:rPr>
        <w:t xml:space="preserve">-Džonsono sindromas), lokalus odos lupimasis (epidermio </w:t>
      </w:r>
      <w:proofErr w:type="spellStart"/>
      <w:r w:rsidRPr="00665187">
        <w:rPr>
          <w:rFonts w:ascii="Times New Roman" w:hAnsi="Times New Roman"/>
          <w:color w:val="000000"/>
        </w:rPr>
        <w:t>nekrolizė</w:t>
      </w:r>
      <w:proofErr w:type="spellEnd"/>
      <w:r w:rsidRPr="00665187">
        <w:rPr>
          <w:rFonts w:ascii="Times New Roman" w:hAnsi="Times New Roman"/>
          <w:color w:val="000000"/>
        </w:rPr>
        <w:t>), paraudimas su netaisyklingomis raudonomis (</w:t>
      </w:r>
      <w:proofErr w:type="spellStart"/>
      <w:r w:rsidRPr="00665187">
        <w:rPr>
          <w:rFonts w:ascii="Times New Roman" w:hAnsi="Times New Roman"/>
          <w:color w:val="000000"/>
        </w:rPr>
        <w:t>eksudacinėmis</w:t>
      </w:r>
      <w:proofErr w:type="spellEnd"/>
      <w:r w:rsidRPr="00665187">
        <w:rPr>
          <w:rFonts w:ascii="Times New Roman" w:hAnsi="Times New Roman"/>
          <w:color w:val="000000"/>
        </w:rPr>
        <w:t xml:space="preserve">) dėmėmis (daugiaformė </w:t>
      </w:r>
      <w:proofErr w:type="spellStart"/>
      <w:r w:rsidRPr="00665187">
        <w:rPr>
          <w:rFonts w:ascii="Times New Roman" w:hAnsi="Times New Roman"/>
          <w:color w:val="000000"/>
        </w:rPr>
        <w:t>eritema</w:t>
      </w:r>
      <w:proofErr w:type="spellEnd"/>
      <w:r w:rsidRPr="00665187">
        <w:rPr>
          <w:rFonts w:ascii="Times New Roman" w:hAnsi="Times New Roman"/>
          <w:color w:val="000000"/>
        </w:rPr>
        <w:t>), odos uždegimas su pūslių susidarymu ir lupimusi (</w:t>
      </w:r>
      <w:proofErr w:type="spellStart"/>
      <w:r w:rsidRPr="00665187">
        <w:rPr>
          <w:rFonts w:ascii="Times New Roman" w:hAnsi="Times New Roman"/>
          <w:color w:val="000000"/>
        </w:rPr>
        <w:t>eksfoliacinis</w:t>
      </w:r>
      <w:proofErr w:type="spellEnd"/>
      <w:r w:rsidRPr="00665187">
        <w:rPr>
          <w:rFonts w:ascii="Times New Roman" w:hAnsi="Times New Roman"/>
          <w:color w:val="000000"/>
        </w:rPr>
        <w:t xml:space="preserve"> dermatitas), dilgėlinė, nagų laisvumas (gydymo laikotarpiu pacientai turi saugoti plaštakas ir pėdas nuo saulės).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Apetito netekimas (anoreksija).</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Sunkios ir gyvybei pavojų kelti galinčios padidėjusio jautrumo reakcijos su šoku (anafilaksinis šokas).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Kepenų veiklos sutrikimas (kepenų nekrozė ir kepenų </w:t>
      </w:r>
      <w:proofErr w:type="spellStart"/>
      <w:r w:rsidRPr="00665187">
        <w:rPr>
          <w:rFonts w:ascii="Times New Roman" w:hAnsi="Times New Roman"/>
          <w:color w:val="000000"/>
        </w:rPr>
        <w:t>encefalopatija</w:t>
      </w:r>
      <w:proofErr w:type="spellEnd"/>
      <w:r w:rsidRPr="00665187">
        <w:rPr>
          <w:rFonts w:ascii="Times New Roman" w:hAnsi="Times New Roman"/>
          <w:color w:val="000000"/>
        </w:rPr>
        <w:t>; abiem atvejais kai kurie pacientai mirė).</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Minčių susipainiojimu pasireiškianti būklė.</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Didieji traukulių priepuoliai, smegenų nervų sutrikimas (autonominė neuropatija; gali sutrikti nevalingos organizmo funkcijos ir pasireikšti žarnyno nepraeinamumas bei kraujospūdžio sumažėjimas), traukuliai, smegenų sutrikimas (</w:t>
      </w:r>
      <w:proofErr w:type="spellStart"/>
      <w:r w:rsidRPr="00665187">
        <w:rPr>
          <w:rFonts w:ascii="Times New Roman" w:hAnsi="Times New Roman"/>
          <w:color w:val="000000"/>
        </w:rPr>
        <w:t>encefalopatija</w:t>
      </w:r>
      <w:proofErr w:type="spellEnd"/>
      <w:r w:rsidRPr="00665187">
        <w:rPr>
          <w:rFonts w:ascii="Times New Roman" w:hAnsi="Times New Roman"/>
          <w:color w:val="000000"/>
        </w:rPr>
        <w:t>), svaigulys, galvos skausmas, koordinacijos sutrikimai (</w:t>
      </w:r>
      <w:proofErr w:type="spellStart"/>
      <w:r w:rsidRPr="00665187">
        <w:rPr>
          <w:rFonts w:ascii="Times New Roman" w:hAnsi="Times New Roman"/>
          <w:color w:val="000000"/>
        </w:rPr>
        <w:t>ataksija</w:t>
      </w:r>
      <w:proofErr w:type="spellEnd"/>
      <w:r w:rsidRPr="00665187">
        <w:rPr>
          <w:rFonts w:ascii="Times New Roman" w:hAnsi="Times New Roman"/>
          <w:color w:val="000000"/>
        </w:rPr>
        <w:t>).</w:t>
      </w:r>
    </w:p>
    <w:p w:rsidR="00F85251" w:rsidRPr="00665187" w:rsidRDefault="00F85251" w:rsidP="00F85251">
      <w:pPr>
        <w:spacing w:after="0" w:line="240" w:lineRule="auto"/>
        <w:rPr>
          <w:rFonts w:ascii="Times New Roman" w:hAnsi="Times New Roman"/>
          <w:b/>
        </w:rPr>
      </w:pP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b/>
          <w:color w:val="000000"/>
        </w:rPr>
        <w:t>Dažnis nežinomas (negali būti įvertintas pagal turimus duomenis):</w:t>
      </w:r>
      <w:r w:rsidRPr="00665187">
        <w:rPr>
          <w:rFonts w:ascii="Times New Roman" w:hAnsi="Times New Roman"/>
          <w:color w:val="000000"/>
        </w:rPr>
        <w:t>Greitas naviko irimas (naviko irimo sindromas).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lastRenderedPageBreak/>
        <w:t>Skysčio kaupimasis akies geltonojoje dėmėje (geltonosios dėmės edema), šviesos blyksnių pojūtis akyje (</w:t>
      </w:r>
      <w:proofErr w:type="spellStart"/>
      <w:r w:rsidRPr="00665187">
        <w:rPr>
          <w:rFonts w:ascii="Times New Roman" w:hAnsi="Times New Roman"/>
          <w:color w:val="000000"/>
        </w:rPr>
        <w:t>fotopsija</w:t>
      </w:r>
      <w:proofErr w:type="spellEnd"/>
      <w:r w:rsidRPr="00665187">
        <w:rPr>
          <w:rFonts w:ascii="Times New Roman" w:hAnsi="Times New Roman"/>
          <w:color w:val="000000"/>
        </w:rPr>
        <w:t>), nuosėdos akies stiklakūnyje (stiklakūnio drumstys).</w:t>
      </w:r>
    </w:p>
    <w:p w:rsidR="00F85251" w:rsidRPr="00665187" w:rsidRDefault="00F85251" w:rsidP="00F85251">
      <w:pPr>
        <w:numPr>
          <w:ilvl w:val="0"/>
          <w:numId w:val="10"/>
        </w:numPr>
        <w:spacing w:after="0" w:line="240" w:lineRule="auto"/>
        <w:ind w:left="567" w:hanging="567"/>
        <w:rPr>
          <w:rFonts w:ascii="Times New Roman" w:eastAsia="Times New Roman" w:hAnsi="Times New Roman"/>
          <w:color w:val="000000"/>
          <w:lang w:eastAsia="de-DE"/>
        </w:rPr>
      </w:pPr>
      <w:r w:rsidRPr="00665187">
        <w:rPr>
          <w:rFonts w:ascii="Times New Roman" w:hAnsi="Times New Roman"/>
          <w:color w:val="000000"/>
        </w:rPr>
        <w:t>Venos uždegimas (flebitas).</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Odos, kraujagyslių ir vidaus organų sustorėjimas ir sukietėjimas (</w:t>
      </w:r>
      <w:proofErr w:type="spellStart"/>
      <w:r w:rsidRPr="00665187">
        <w:rPr>
          <w:rFonts w:ascii="Times New Roman" w:hAnsi="Times New Roman"/>
          <w:color w:val="000000"/>
        </w:rPr>
        <w:t>sklerodermija</w:t>
      </w:r>
      <w:proofErr w:type="spellEnd"/>
      <w:r w:rsidRPr="00665187">
        <w:rPr>
          <w:rFonts w:ascii="Times New Roman" w:hAnsi="Times New Roman"/>
          <w:color w:val="000000"/>
        </w:rPr>
        <w:t>).</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„Peteliškės“ tipo išbėrimas (sisteminė raudonoji vilkligė).</w:t>
      </w:r>
    </w:p>
    <w:p w:rsidR="00F85251" w:rsidRPr="00665187" w:rsidRDefault="00F85251" w:rsidP="00F85251">
      <w:pPr>
        <w:numPr>
          <w:ilvl w:val="0"/>
          <w:numId w:val="10"/>
        </w:numPr>
        <w:spacing w:after="0" w:line="240" w:lineRule="auto"/>
        <w:ind w:left="567" w:hanging="567"/>
        <w:rPr>
          <w:rFonts w:ascii="Times New Roman" w:hAnsi="Times New Roman"/>
          <w:color w:val="000000"/>
        </w:rPr>
      </w:pPr>
      <w:r w:rsidRPr="00665187">
        <w:rPr>
          <w:rFonts w:ascii="Times New Roman" w:hAnsi="Times New Roman"/>
          <w:color w:val="000000"/>
        </w:rPr>
        <w:t xml:space="preserve">Pranešta apie </w:t>
      </w:r>
      <w:proofErr w:type="spellStart"/>
      <w:r w:rsidRPr="00665187">
        <w:rPr>
          <w:rFonts w:ascii="Times New Roman" w:hAnsi="Times New Roman"/>
          <w:color w:val="000000"/>
        </w:rPr>
        <w:t>diseminuotą</w:t>
      </w:r>
      <w:proofErr w:type="spellEnd"/>
      <w:r w:rsidRPr="00665187">
        <w:rPr>
          <w:rFonts w:ascii="Times New Roman" w:hAnsi="Times New Roman"/>
          <w:color w:val="000000"/>
        </w:rPr>
        <w:t xml:space="preserve"> </w:t>
      </w:r>
      <w:proofErr w:type="spellStart"/>
      <w:r w:rsidRPr="00665187">
        <w:rPr>
          <w:rFonts w:ascii="Times New Roman" w:hAnsi="Times New Roman"/>
          <w:color w:val="000000"/>
        </w:rPr>
        <w:t>intravaskulinę</w:t>
      </w:r>
      <w:proofErr w:type="spellEnd"/>
      <w:r w:rsidRPr="00665187">
        <w:rPr>
          <w:rFonts w:ascii="Times New Roman" w:hAnsi="Times New Roman"/>
          <w:color w:val="000000"/>
        </w:rPr>
        <w:t xml:space="preserve"> </w:t>
      </w:r>
      <w:proofErr w:type="spellStart"/>
      <w:r w:rsidRPr="00665187">
        <w:rPr>
          <w:rFonts w:ascii="Times New Roman" w:hAnsi="Times New Roman"/>
          <w:color w:val="000000"/>
        </w:rPr>
        <w:t>koaguliaciją</w:t>
      </w:r>
      <w:proofErr w:type="spellEnd"/>
      <w:r w:rsidRPr="00665187">
        <w:rPr>
          <w:rFonts w:ascii="Times New Roman" w:hAnsi="Times New Roman"/>
          <w:color w:val="000000"/>
        </w:rPr>
        <w:t xml:space="preserve"> arba „DI</w:t>
      </w:r>
      <w:r>
        <w:rPr>
          <w:rFonts w:ascii="Times New Roman" w:hAnsi="Times New Roman"/>
          <w:color w:val="000000"/>
        </w:rPr>
        <w:t>K</w:t>
      </w:r>
      <w:r w:rsidRPr="00665187">
        <w:rPr>
          <w:rFonts w:ascii="Times New Roman" w:hAnsi="Times New Roman"/>
          <w:color w:val="000000"/>
        </w:rPr>
        <w:t>“. Tai susiję su sunkia būkle, dėl kurios žmonės pernelyg lengvai kraujuoja, pernelyg lengvai atsiranda kraujo krešulių arba ir viena, ir kita).</w:t>
      </w:r>
    </w:p>
    <w:p w:rsidR="00F85251" w:rsidRPr="0021563C" w:rsidRDefault="00F85251" w:rsidP="00F85251">
      <w:pPr>
        <w:numPr>
          <w:ilvl w:val="0"/>
          <w:numId w:val="10"/>
        </w:numPr>
        <w:ind w:left="567" w:hanging="567"/>
        <w:contextualSpacing/>
        <w:rPr>
          <w:rFonts w:ascii="Times New Roman" w:hAnsi="Times New Roman"/>
          <w:color w:val="000000"/>
        </w:rPr>
      </w:pPr>
      <w:r w:rsidRPr="0021563C">
        <w:rPr>
          <w:rFonts w:ascii="Times New Roman" w:hAnsi="Times New Roman"/>
          <w:color w:val="000000"/>
        </w:rPr>
        <w:t>Delnų ar padų raudonumas ar patinimas, kuris gali sukelti odos lupimąsi.</w:t>
      </w:r>
    </w:p>
    <w:p w:rsidR="00F85251" w:rsidRPr="0021563C" w:rsidRDefault="00F85251" w:rsidP="00F85251">
      <w:pPr>
        <w:spacing w:after="0" w:line="240" w:lineRule="auto"/>
        <w:rPr>
          <w:rFonts w:ascii="Times New Roman" w:hAnsi="Times New Roman"/>
          <w:color w:val="000000"/>
        </w:rPr>
      </w:pPr>
    </w:p>
    <w:p w:rsidR="00F85251" w:rsidRPr="00665187" w:rsidRDefault="00F85251" w:rsidP="00F85251">
      <w:pPr>
        <w:spacing w:after="0" w:line="240" w:lineRule="auto"/>
        <w:rPr>
          <w:rFonts w:ascii="Times New Roman" w:hAnsi="Times New Roman"/>
          <w:b/>
        </w:rPr>
      </w:pPr>
    </w:p>
    <w:p w:rsidR="00F85251" w:rsidRPr="00665187" w:rsidRDefault="00F85251" w:rsidP="00F85251">
      <w:pPr>
        <w:keepNext/>
        <w:keepLines/>
        <w:spacing w:after="0" w:line="240" w:lineRule="auto"/>
        <w:rPr>
          <w:rFonts w:ascii="Times New Roman" w:hAnsi="Times New Roman"/>
          <w:b/>
        </w:rPr>
      </w:pPr>
      <w:r w:rsidRPr="00665187">
        <w:rPr>
          <w:rFonts w:ascii="Times New Roman" w:hAnsi="Times New Roman"/>
          <w:b/>
        </w:rPr>
        <w:t>Pranešimas apie šalutinį poveikį</w:t>
      </w:r>
    </w:p>
    <w:p w:rsidR="00F85251" w:rsidRPr="00665187" w:rsidRDefault="00F85251" w:rsidP="00F85251">
      <w:pPr>
        <w:keepNext/>
        <w:keepLines/>
        <w:spacing w:after="0" w:line="240" w:lineRule="auto"/>
        <w:ind w:right="-449"/>
        <w:rPr>
          <w:rFonts w:ascii="Times New Roman" w:hAnsi="Times New Roman"/>
        </w:rPr>
      </w:pPr>
      <w:r w:rsidRPr="00665187">
        <w:rPr>
          <w:rFonts w:ascii="Times New Roman" w:hAnsi="Times New Roman"/>
        </w:rPr>
        <w:t xml:space="preserve">Jeigu pasireiškė šalutinis poveikis, įskaitant šiame lapelyje nenurodytą, pasakykite gydytojui, vaistininkui arba slaugytojui. </w:t>
      </w:r>
      <w:r w:rsidRPr="00665187">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665187">
        <w:rPr>
          <w:rFonts w:ascii="Times New Roman" w:eastAsia="Times New Roman" w:hAnsi="Times New Roman"/>
          <w:snapToGrid w:val="0"/>
          <w:lang w:eastAsia="zh-CN"/>
        </w:rPr>
        <w:t>elefonu 8 800 73568</w:t>
      </w:r>
      <w:r w:rsidRPr="00665187">
        <w:rPr>
          <w:rFonts w:ascii="Times New Roman" w:eastAsia="Times New Roman" w:hAnsi="Times New Roman"/>
          <w:snapToGrid w:val="0"/>
        </w:rPr>
        <w:t xml:space="preserve"> arba užpildyti interneto svetainėje </w:t>
      </w:r>
      <w:hyperlink r:id="rId5" w:history="1">
        <w:r w:rsidRPr="00665187">
          <w:rPr>
            <w:rFonts w:ascii="Times New Roman" w:eastAsia="SimSun" w:hAnsi="Times New Roman"/>
            <w:snapToGrid w:val="0"/>
            <w:color w:val="0000FF"/>
            <w:u w:val="single"/>
          </w:rPr>
          <w:t>www.vvkt.lt</w:t>
        </w:r>
      </w:hyperlink>
      <w:r w:rsidRPr="00665187">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665187">
        <w:rPr>
          <w:rFonts w:ascii="Times New Roman" w:eastAsia="Times New Roman" w:hAnsi="Times New Roman"/>
          <w:snapToGrid w:val="0"/>
          <w:lang w:eastAsia="zh-CN"/>
        </w:rPr>
        <w:t xml:space="preserve">nemokamu </w:t>
      </w:r>
      <w:r w:rsidRPr="00665187">
        <w:rPr>
          <w:rFonts w:ascii="Times New Roman" w:eastAsia="Times New Roman" w:hAnsi="Times New Roman"/>
          <w:snapToGrid w:val="0"/>
        </w:rPr>
        <w:t>fakso numeriu 8 800 20131</w:t>
      </w:r>
      <w:r w:rsidRPr="00665187">
        <w:rPr>
          <w:rFonts w:ascii="Times New Roman" w:eastAsia="Times New Roman" w:hAnsi="Times New Roman"/>
          <w:snapToGrid w:val="0"/>
          <w:lang w:eastAsia="zh-CN"/>
        </w:rPr>
        <w:t xml:space="preserve">, </w:t>
      </w:r>
      <w:r w:rsidRPr="00665187">
        <w:rPr>
          <w:rFonts w:ascii="Times New Roman" w:eastAsia="Times New Roman" w:hAnsi="Times New Roman"/>
          <w:snapToGrid w:val="0"/>
        </w:rPr>
        <w:t xml:space="preserve">el. paštu </w:t>
      </w:r>
      <w:hyperlink r:id="rId6" w:history="1">
        <w:r w:rsidRPr="00665187">
          <w:rPr>
            <w:rFonts w:ascii="Times New Roman" w:hAnsi="Times New Roman"/>
            <w:color w:val="0000FF"/>
            <w:u w:val="single"/>
          </w:rPr>
          <w:t>NepageidaujamaR@vvkt.lt</w:t>
        </w:r>
      </w:hyperlink>
      <w:r w:rsidRPr="00665187">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665187">
          <w:rPr>
            <w:rFonts w:ascii="Times New Roman" w:eastAsia="SimSun" w:hAnsi="Times New Roman"/>
            <w:snapToGrid w:val="0"/>
            <w:color w:val="0000FF"/>
            <w:u w:val="single"/>
          </w:rPr>
          <w:t>http://www.vvkt.lt</w:t>
        </w:r>
      </w:hyperlink>
      <w:r w:rsidRPr="00665187">
        <w:rPr>
          <w:rFonts w:ascii="Times New Roman" w:eastAsia="Times New Roman" w:hAnsi="Times New Roman"/>
          <w:snapToGrid w:val="0"/>
        </w:rPr>
        <w:t>). Pranešdami apie šalutinį poveikį galite mums padėti gauti daugiau informacijos apie šio vaisto saugumą</w:t>
      </w:r>
      <w:r w:rsidRPr="00665187">
        <w:rPr>
          <w:rFonts w:ascii="Times New Roman" w:hAnsi="Times New Roman"/>
        </w:rPr>
        <w:t>.</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left="567" w:right="-2" w:hanging="567"/>
        <w:rPr>
          <w:rFonts w:ascii="Times New Roman" w:hAnsi="Times New Roman"/>
        </w:rPr>
      </w:pPr>
      <w:r w:rsidRPr="00665187">
        <w:rPr>
          <w:rFonts w:ascii="Times New Roman" w:hAnsi="Times New Roman"/>
          <w:b/>
        </w:rPr>
        <w:t>5.</w:t>
      </w:r>
      <w:r w:rsidRPr="00665187">
        <w:rPr>
          <w:rFonts w:ascii="Times New Roman" w:hAnsi="Times New Roman"/>
          <w:b/>
        </w:rPr>
        <w:tab/>
        <w:t xml:space="preserve">Kaip laikyti </w:t>
      </w:r>
      <w:proofErr w:type="spellStart"/>
      <w:r w:rsidRPr="00665187">
        <w:rPr>
          <w:rFonts w:ascii="Times New Roman" w:hAnsi="Times New Roman"/>
          <w:b/>
        </w:rPr>
        <w:t>Paclitaxel</w:t>
      </w:r>
      <w:proofErr w:type="spellEnd"/>
      <w:r w:rsidRPr="00665187">
        <w:rPr>
          <w:rFonts w:ascii="Times New Roman" w:hAnsi="Times New Roman"/>
          <w:b/>
        </w:rPr>
        <w:t xml:space="preserve"> Kabi</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numPr>
          <w:ilvl w:val="12"/>
          <w:numId w:val="0"/>
        </w:numPr>
        <w:spacing w:after="0" w:line="240" w:lineRule="auto"/>
        <w:ind w:right="-2"/>
        <w:rPr>
          <w:rFonts w:ascii="Times New Roman" w:hAnsi="Times New Roman"/>
        </w:rPr>
      </w:pPr>
      <w:r w:rsidRPr="00665187">
        <w:rPr>
          <w:rFonts w:ascii="Times New Roman" w:hAnsi="Times New Roman"/>
        </w:rPr>
        <w:t>Šį vaistą laikykite vaikams nepastebimoje ir nepasiekiamoje vietoje.</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Laikyti ne aukštesnėje kaip 25 °C temperatūroje.</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Flakoną laikyti išorinėje dėžutėje, kad vaistas būtų apsaugotas nuo šviesos.</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numPr>
          <w:ilvl w:val="12"/>
          <w:numId w:val="0"/>
        </w:numPr>
        <w:spacing w:after="0" w:line="240" w:lineRule="auto"/>
        <w:ind w:right="-2"/>
        <w:rPr>
          <w:rFonts w:ascii="Times New Roman" w:hAnsi="Times New Roman"/>
        </w:rPr>
      </w:pPr>
      <w:r w:rsidRPr="00665187">
        <w:rPr>
          <w:rFonts w:ascii="Times New Roman" w:hAnsi="Times New Roman"/>
        </w:rPr>
        <w:t>Ant etiketės ir dėžutės po „</w:t>
      </w:r>
      <w:r>
        <w:rPr>
          <w:rFonts w:ascii="Times New Roman" w:hAnsi="Times New Roman"/>
        </w:rPr>
        <w:t>EXP</w:t>
      </w:r>
      <w:r w:rsidRPr="00665187">
        <w:rPr>
          <w:rFonts w:ascii="Times New Roman" w:hAnsi="Times New Roman"/>
        </w:rPr>
        <w:t>“ nurodytam tinkamumo laikui pasibaigus, šio vaisto vartoti negalima. Vaistas tinkamas vartoti iki paskutinės nurodyto mėnesio dienos.</w:t>
      </w:r>
    </w:p>
    <w:p w:rsidR="00F85251" w:rsidRPr="00665187" w:rsidRDefault="00F85251" w:rsidP="00F85251">
      <w:pPr>
        <w:numPr>
          <w:ilvl w:val="12"/>
          <w:numId w:val="0"/>
        </w:numPr>
        <w:spacing w:after="0" w:line="240" w:lineRule="auto"/>
        <w:ind w:right="-2"/>
        <w:rPr>
          <w:rFonts w:ascii="Times New Roman" w:hAnsi="Times New Roman"/>
        </w:rPr>
      </w:pPr>
    </w:p>
    <w:p w:rsidR="00F85251" w:rsidRPr="00665187" w:rsidRDefault="00F85251" w:rsidP="00F85251">
      <w:pPr>
        <w:numPr>
          <w:ilvl w:val="12"/>
          <w:numId w:val="0"/>
        </w:numPr>
        <w:spacing w:after="0" w:line="240" w:lineRule="auto"/>
        <w:ind w:right="-2"/>
        <w:rPr>
          <w:rFonts w:ascii="Times New Roman" w:hAnsi="Times New Roman"/>
        </w:rPr>
      </w:pPr>
      <w:r w:rsidRPr="00665187">
        <w:rPr>
          <w:rFonts w:ascii="Times New Roman" w:hAnsi="Times New Roman"/>
        </w:rPr>
        <w:t>Pastebėjus, kad tirpalas yra drumstas arba jame yra netirpstančių dalelių, šio vaisto vartoti negalima.</w:t>
      </w:r>
    </w:p>
    <w:p w:rsidR="00F85251" w:rsidRPr="00665187" w:rsidRDefault="00F85251" w:rsidP="00F85251">
      <w:pPr>
        <w:numPr>
          <w:ilvl w:val="12"/>
          <w:numId w:val="0"/>
        </w:numPr>
        <w:spacing w:after="0" w:line="240" w:lineRule="auto"/>
        <w:ind w:right="-2"/>
        <w:rPr>
          <w:rFonts w:ascii="Times New Roman" w:hAnsi="Times New Roman"/>
        </w:rPr>
      </w:pPr>
    </w:p>
    <w:p w:rsidR="00F85251" w:rsidRPr="00665187" w:rsidRDefault="00F85251" w:rsidP="00F85251">
      <w:pPr>
        <w:numPr>
          <w:ilvl w:val="12"/>
          <w:numId w:val="0"/>
        </w:numPr>
        <w:spacing w:after="0" w:line="240" w:lineRule="auto"/>
        <w:ind w:right="-2"/>
        <w:rPr>
          <w:rFonts w:ascii="Times New Roman" w:hAnsi="Times New Roman"/>
          <w:i/>
        </w:rPr>
      </w:pPr>
      <w:r w:rsidRPr="00665187">
        <w:rPr>
          <w:rFonts w:ascii="Times New Roman" w:hAnsi="Times New Roman"/>
        </w:rPr>
        <w:t>Vaistų negalima išmesti į kanalizaciją arba su buitinėmis atliekomis. Kaip išmesti nereikalingus vaistus, klauskite vaistininko. Šios priemonės padės apsaugoti aplinką.</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b/>
        </w:rPr>
      </w:pPr>
      <w:r w:rsidRPr="00665187">
        <w:rPr>
          <w:rFonts w:ascii="Times New Roman" w:hAnsi="Times New Roman"/>
          <w:b/>
        </w:rPr>
        <w:t>6.</w:t>
      </w:r>
      <w:r w:rsidRPr="00665187">
        <w:rPr>
          <w:rFonts w:ascii="Times New Roman" w:hAnsi="Times New Roman"/>
          <w:b/>
        </w:rPr>
        <w:tab/>
        <w:t>Pakuotės turinys ir kita informacija</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b/>
        </w:rPr>
      </w:pPr>
      <w:proofErr w:type="spellStart"/>
      <w:r w:rsidRPr="00665187">
        <w:rPr>
          <w:rFonts w:ascii="Times New Roman" w:hAnsi="Times New Roman"/>
          <w:b/>
        </w:rPr>
        <w:t>Paclitaxel</w:t>
      </w:r>
      <w:proofErr w:type="spellEnd"/>
      <w:r w:rsidRPr="00665187">
        <w:rPr>
          <w:rFonts w:ascii="Times New Roman" w:hAnsi="Times New Roman"/>
          <w:b/>
        </w:rPr>
        <w:t xml:space="preserve"> Kabi sudėtis </w:t>
      </w:r>
    </w:p>
    <w:p w:rsidR="00F85251" w:rsidRPr="00665187" w:rsidRDefault="00F85251" w:rsidP="00F85251">
      <w:pPr>
        <w:numPr>
          <w:ilvl w:val="12"/>
          <w:numId w:val="0"/>
        </w:numPr>
        <w:tabs>
          <w:tab w:val="left" w:pos="567"/>
        </w:tabs>
        <w:spacing w:after="0" w:line="260" w:lineRule="exact"/>
        <w:ind w:right="-2"/>
        <w:rPr>
          <w:rFonts w:ascii="Times New Roman" w:hAnsi="Times New Roman"/>
          <w:u w:val="single"/>
        </w:rPr>
      </w:pPr>
    </w:p>
    <w:p w:rsidR="00F85251" w:rsidRPr="00665187" w:rsidRDefault="00F85251" w:rsidP="00F85251">
      <w:pPr>
        <w:numPr>
          <w:ilvl w:val="0"/>
          <w:numId w:val="4"/>
        </w:numPr>
        <w:tabs>
          <w:tab w:val="left" w:pos="567"/>
        </w:tabs>
        <w:spacing w:after="0" w:line="260" w:lineRule="exact"/>
        <w:ind w:left="567" w:right="-2" w:hanging="567"/>
        <w:rPr>
          <w:rFonts w:ascii="Times New Roman" w:hAnsi="Times New Roman"/>
        </w:rPr>
      </w:pPr>
      <w:r w:rsidRPr="00665187">
        <w:rPr>
          <w:rFonts w:ascii="Times New Roman" w:hAnsi="Times New Roman"/>
        </w:rPr>
        <w:t xml:space="preserve">Veiklioji medžiaga yra </w:t>
      </w:r>
      <w:proofErr w:type="spellStart"/>
      <w:r w:rsidRPr="00665187">
        <w:rPr>
          <w:rFonts w:ascii="Times New Roman" w:hAnsi="Times New Roman"/>
        </w:rPr>
        <w:t>paklitakselis</w:t>
      </w:r>
      <w:proofErr w:type="spellEnd"/>
      <w:r w:rsidRPr="00665187">
        <w:rPr>
          <w:rFonts w:ascii="Times New Roman" w:hAnsi="Times New Roman"/>
        </w:rPr>
        <w:t xml:space="preserve">. Kiekviename mililitre koncentrato infuziniam tirpalui yra 6 mg </w:t>
      </w:r>
      <w:proofErr w:type="spellStart"/>
      <w:r w:rsidRPr="00665187">
        <w:rPr>
          <w:rFonts w:ascii="Times New Roman" w:hAnsi="Times New Roman"/>
        </w:rPr>
        <w:t>paklitakselio</w:t>
      </w:r>
      <w:proofErr w:type="spellEnd"/>
      <w:r w:rsidRPr="00665187">
        <w:rPr>
          <w:rFonts w:ascii="Times New Roman" w:hAnsi="Times New Roman"/>
        </w:rPr>
        <w:t>.</w:t>
      </w:r>
    </w:p>
    <w:p w:rsidR="00F85251" w:rsidRPr="00665187" w:rsidRDefault="00F85251" w:rsidP="00F85251">
      <w:pPr>
        <w:tabs>
          <w:tab w:val="left" w:pos="567"/>
        </w:tabs>
        <w:spacing w:after="0" w:line="260" w:lineRule="exact"/>
        <w:ind w:right="-2"/>
        <w:rPr>
          <w:rFonts w:ascii="Times New Roman" w:hAnsi="Times New Roman"/>
        </w:rPr>
      </w:pPr>
      <w:r w:rsidRPr="00665187">
        <w:rPr>
          <w:rFonts w:ascii="Times New Roman" w:hAnsi="Times New Roman"/>
        </w:rPr>
        <w:t xml:space="preserve">Viename 5 ml flakone yra 30 mg </w:t>
      </w:r>
      <w:proofErr w:type="spellStart"/>
      <w:r w:rsidRPr="00665187">
        <w:rPr>
          <w:rFonts w:ascii="Times New Roman" w:hAnsi="Times New Roman"/>
        </w:rPr>
        <w:t>paklitakselio</w:t>
      </w:r>
      <w:proofErr w:type="spellEnd"/>
      <w:r w:rsidRPr="00665187">
        <w:rPr>
          <w:rFonts w:ascii="Times New Roman" w:hAnsi="Times New Roman"/>
        </w:rPr>
        <w:t>.</w:t>
      </w:r>
    </w:p>
    <w:p w:rsidR="00F85251" w:rsidRPr="00665187" w:rsidRDefault="00F85251" w:rsidP="00F85251">
      <w:pPr>
        <w:tabs>
          <w:tab w:val="left" w:pos="567"/>
        </w:tabs>
        <w:spacing w:after="0" w:line="260" w:lineRule="exact"/>
        <w:ind w:right="-2"/>
        <w:rPr>
          <w:rFonts w:ascii="Times New Roman" w:hAnsi="Times New Roman"/>
        </w:rPr>
      </w:pPr>
      <w:r w:rsidRPr="00665187">
        <w:rPr>
          <w:rFonts w:ascii="Times New Roman" w:hAnsi="Times New Roman"/>
        </w:rPr>
        <w:t xml:space="preserve">Viename 16,7 ml flakone yra 100 mg </w:t>
      </w:r>
      <w:proofErr w:type="spellStart"/>
      <w:r w:rsidRPr="00665187">
        <w:rPr>
          <w:rFonts w:ascii="Times New Roman" w:hAnsi="Times New Roman"/>
        </w:rPr>
        <w:t>paklitakselio</w:t>
      </w:r>
      <w:proofErr w:type="spellEnd"/>
      <w:r w:rsidRPr="00665187">
        <w:rPr>
          <w:rFonts w:ascii="Times New Roman" w:hAnsi="Times New Roman"/>
        </w:rPr>
        <w:t>.</w:t>
      </w:r>
    </w:p>
    <w:p w:rsidR="00F85251" w:rsidRPr="00665187" w:rsidRDefault="00F85251" w:rsidP="00F85251">
      <w:pPr>
        <w:tabs>
          <w:tab w:val="left" w:pos="567"/>
        </w:tabs>
        <w:spacing w:after="0" w:line="260" w:lineRule="exact"/>
        <w:ind w:right="-2"/>
        <w:rPr>
          <w:rFonts w:ascii="Times New Roman" w:hAnsi="Times New Roman"/>
        </w:rPr>
      </w:pPr>
      <w:r w:rsidRPr="00665187">
        <w:rPr>
          <w:rFonts w:ascii="Times New Roman" w:hAnsi="Times New Roman"/>
        </w:rPr>
        <w:t xml:space="preserve">Viename 25 ml flakone yra 150 mg </w:t>
      </w:r>
      <w:proofErr w:type="spellStart"/>
      <w:r w:rsidRPr="00665187">
        <w:rPr>
          <w:rFonts w:ascii="Times New Roman" w:hAnsi="Times New Roman"/>
        </w:rPr>
        <w:t>paklitakselio</w:t>
      </w:r>
      <w:proofErr w:type="spellEnd"/>
      <w:r w:rsidRPr="00665187">
        <w:rPr>
          <w:rFonts w:ascii="Times New Roman" w:hAnsi="Times New Roman"/>
        </w:rPr>
        <w:t>.</w:t>
      </w:r>
    </w:p>
    <w:p w:rsidR="00F85251" w:rsidRPr="00665187" w:rsidRDefault="00F85251" w:rsidP="00F85251">
      <w:pPr>
        <w:tabs>
          <w:tab w:val="left" w:pos="567"/>
        </w:tabs>
        <w:spacing w:after="0" w:line="260" w:lineRule="exact"/>
        <w:ind w:right="-2"/>
        <w:rPr>
          <w:rFonts w:ascii="Times New Roman" w:hAnsi="Times New Roman"/>
        </w:rPr>
      </w:pPr>
      <w:r w:rsidRPr="00665187">
        <w:rPr>
          <w:rFonts w:ascii="Times New Roman" w:hAnsi="Times New Roman"/>
        </w:rPr>
        <w:t xml:space="preserve">Viename 50 ml flakone yra 300 mg </w:t>
      </w:r>
      <w:proofErr w:type="spellStart"/>
      <w:r w:rsidRPr="00665187">
        <w:rPr>
          <w:rFonts w:ascii="Times New Roman" w:hAnsi="Times New Roman"/>
        </w:rPr>
        <w:t>paklitakselio</w:t>
      </w:r>
      <w:proofErr w:type="spellEnd"/>
      <w:r w:rsidRPr="00665187">
        <w:rPr>
          <w:rFonts w:ascii="Times New Roman" w:hAnsi="Times New Roman"/>
        </w:rPr>
        <w:t>.</w:t>
      </w:r>
    </w:p>
    <w:p w:rsidR="00F85251" w:rsidRPr="00665187" w:rsidRDefault="00F85251" w:rsidP="00F85251">
      <w:pPr>
        <w:tabs>
          <w:tab w:val="left" w:pos="567"/>
        </w:tabs>
        <w:spacing w:after="0" w:line="260" w:lineRule="exact"/>
        <w:ind w:right="-2"/>
        <w:rPr>
          <w:rFonts w:ascii="Times New Roman" w:hAnsi="Times New Roman"/>
        </w:rPr>
      </w:pPr>
      <w:r w:rsidRPr="00665187">
        <w:rPr>
          <w:rFonts w:ascii="Times New Roman" w:hAnsi="Times New Roman"/>
        </w:rPr>
        <w:t xml:space="preserve">Viename 100 ml flakone yra 600 mg </w:t>
      </w:r>
      <w:proofErr w:type="spellStart"/>
      <w:r w:rsidRPr="00665187">
        <w:rPr>
          <w:rFonts w:ascii="Times New Roman" w:hAnsi="Times New Roman"/>
        </w:rPr>
        <w:t>paklitakselio</w:t>
      </w:r>
      <w:proofErr w:type="spellEnd"/>
      <w:r w:rsidRPr="00665187">
        <w:rPr>
          <w:rFonts w:ascii="Times New Roman" w:hAnsi="Times New Roman"/>
        </w:rPr>
        <w:t>.</w:t>
      </w:r>
    </w:p>
    <w:p w:rsidR="00F85251" w:rsidRPr="00665187" w:rsidRDefault="00F85251" w:rsidP="00F85251">
      <w:pPr>
        <w:tabs>
          <w:tab w:val="left" w:pos="567"/>
        </w:tabs>
        <w:spacing w:after="0" w:line="260" w:lineRule="exact"/>
        <w:ind w:right="-2"/>
        <w:rPr>
          <w:rFonts w:ascii="Times New Roman" w:hAnsi="Times New Roman"/>
        </w:rPr>
      </w:pPr>
    </w:p>
    <w:p w:rsidR="00F85251" w:rsidRPr="00665187" w:rsidRDefault="00F85251" w:rsidP="00F85251">
      <w:pPr>
        <w:numPr>
          <w:ilvl w:val="0"/>
          <w:numId w:val="4"/>
        </w:numPr>
        <w:tabs>
          <w:tab w:val="left" w:pos="567"/>
        </w:tabs>
        <w:spacing w:after="0" w:line="260" w:lineRule="exact"/>
        <w:ind w:left="567" w:right="-2" w:hanging="567"/>
        <w:rPr>
          <w:rFonts w:ascii="Times New Roman" w:hAnsi="Times New Roman"/>
        </w:rPr>
      </w:pPr>
      <w:r w:rsidRPr="00665187">
        <w:rPr>
          <w:rFonts w:ascii="Times New Roman" w:hAnsi="Times New Roman"/>
        </w:rPr>
        <w:lastRenderedPageBreak/>
        <w:t xml:space="preserve">Pagalbinės medžiagos yra bevandenis etanolis, </w:t>
      </w:r>
      <w:proofErr w:type="spellStart"/>
      <w:r w:rsidRPr="00665187">
        <w:rPr>
          <w:rFonts w:ascii="Times New Roman" w:hAnsi="Times New Roman"/>
        </w:rPr>
        <w:t>makrogolglicerolio</w:t>
      </w:r>
      <w:proofErr w:type="spellEnd"/>
      <w:r w:rsidRPr="00665187">
        <w:rPr>
          <w:rFonts w:ascii="Times New Roman" w:hAnsi="Times New Roman"/>
        </w:rPr>
        <w:t xml:space="preserve"> </w:t>
      </w:r>
      <w:proofErr w:type="spellStart"/>
      <w:r w:rsidRPr="00665187">
        <w:rPr>
          <w:rFonts w:ascii="Times New Roman" w:hAnsi="Times New Roman"/>
        </w:rPr>
        <w:t>ricinoleatas</w:t>
      </w:r>
      <w:proofErr w:type="spellEnd"/>
      <w:r w:rsidRPr="00665187">
        <w:rPr>
          <w:rFonts w:ascii="Times New Roman" w:hAnsi="Times New Roman"/>
        </w:rPr>
        <w:t xml:space="preserve"> (žr. 2 skyrių) ir bevandenė citrinų rūgštis (pH koreguoti).</w:t>
      </w:r>
    </w:p>
    <w:p w:rsidR="00F85251" w:rsidRPr="00665187" w:rsidRDefault="00F85251" w:rsidP="00F85251">
      <w:p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b/>
        </w:rPr>
      </w:pPr>
      <w:proofErr w:type="spellStart"/>
      <w:r w:rsidRPr="00665187">
        <w:rPr>
          <w:rFonts w:ascii="Times New Roman" w:hAnsi="Times New Roman"/>
          <w:b/>
        </w:rPr>
        <w:t>Paclitaxel</w:t>
      </w:r>
      <w:proofErr w:type="spellEnd"/>
      <w:r w:rsidRPr="00665187">
        <w:rPr>
          <w:rFonts w:ascii="Times New Roman" w:hAnsi="Times New Roman"/>
          <w:b/>
        </w:rPr>
        <w:t xml:space="preserve"> Kabi išvaizda ir kiekis pakuotėje</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Koncentratas infuziniam tirpalui</w:t>
      </w:r>
    </w:p>
    <w:p w:rsidR="00F85251" w:rsidRPr="00665187" w:rsidRDefault="00F85251" w:rsidP="00F85251">
      <w:pPr>
        <w:tabs>
          <w:tab w:val="left" w:pos="567"/>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yra skaidrus, šiek tiek gelsvas tirpalas.</w:t>
      </w:r>
    </w:p>
    <w:p w:rsidR="00F85251" w:rsidRPr="00665187" w:rsidRDefault="00F85251" w:rsidP="00F85251">
      <w:pPr>
        <w:tabs>
          <w:tab w:val="left" w:pos="567"/>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tiekiamas stiklo flakonuose. Stiklo flakonai yra sandariai užkimšti </w:t>
      </w:r>
      <w:proofErr w:type="spellStart"/>
      <w:r w:rsidRPr="00677870">
        <w:rPr>
          <w:rFonts w:ascii="Times New Roman" w:hAnsi="Times New Roman"/>
        </w:rPr>
        <w:t>chlorbutilo</w:t>
      </w:r>
      <w:proofErr w:type="spellEnd"/>
      <w:r w:rsidRPr="00677870">
        <w:rPr>
          <w:rFonts w:ascii="Times New Roman" w:hAnsi="Times New Roman"/>
        </w:rPr>
        <w:t xml:space="preserve"> </w:t>
      </w:r>
      <w:r>
        <w:rPr>
          <w:rFonts w:ascii="Times New Roman" w:hAnsi="Times New Roman"/>
        </w:rPr>
        <w:t xml:space="preserve">arba </w:t>
      </w:r>
      <w:proofErr w:type="spellStart"/>
      <w:r w:rsidRPr="00D42F33">
        <w:rPr>
          <w:rFonts w:ascii="Times New Roman" w:hAnsi="Times New Roman"/>
        </w:rPr>
        <w:t>bromobutilo</w:t>
      </w:r>
      <w:proofErr w:type="spellEnd"/>
      <w:r w:rsidRPr="00677870">
        <w:rPr>
          <w:rFonts w:ascii="Times New Roman" w:hAnsi="Times New Roman"/>
        </w:rPr>
        <w:t xml:space="preserve"> gumos kamšči</w:t>
      </w:r>
      <w:r>
        <w:rPr>
          <w:rFonts w:ascii="Times New Roman" w:hAnsi="Times New Roman"/>
        </w:rPr>
        <w:t xml:space="preserve">u su aliuminio </w:t>
      </w:r>
      <w:proofErr w:type="spellStart"/>
      <w:r>
        <w:rPr>
          <w:rFonts w:ascii="Times New Roman" w:hAnsi="Times New Roman"/>
        </w:rPr>
        <w:t>sandarikliu</w:t>
      </w:r>
      <w:proofErr w:type="spellEnd"/>
      <w:r>
        <w:rPr>
          <w:rFonts w:ascii="Times New Roman" w:hAnsi="Times New Roman"/>
        </w:rPr>
        <w:t xml:space="preserve"> ir nuplėšiamu plastikiniu dangteliu</w:t>
      </w:r>
      <w:r w:rsidRPr="00665187">
        <w:rPr>
          <w:rFonts w:ascii="Times New Roman" w:hAnsi="Times New Roman"/>
        </w:rPr>
        <w:t xml:space="preserve">. </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u w:val="single"/>
        </w:rPr>
      </w:pPr>
      <w:r w:rsidRPr="00665187">
        <w:rPr>
          <w:rFonts w:ascii="Times New Roman" w:hAnsi="Times New Roman"/>
          <w:u w:val="single"/>
        </w:rPr>
        <w:t>Pakuočių dydžiai:</w:t>
      </w: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Pakuotėse yra 1 arba 5 stiklo flakonai.</w:t>
      </w:r>
    </w:p>
    <w:p w:rsidR="00F85251" w:rsidRPr="00665187" w:rsidRDefault="00F85251" w:rsidP="00F85251">
      <w:pPr>
        <w:tabs>
          <w:tab w:val="left" w:pos="567"/>
        </w:tabs>
        <w:spacing w:after="0" w:line="260" w:lineRule="exact"/>
        <w:ind w:left="567" w:hanging="567"/>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rPr>
      </w:pPr>
      <w:r w:rsidRPr="00665187">
        <w:rPr>
          <w:rFonts w:ascii="Times New Roman" w:hAnsi="Times New Roman"/>
        </w:rPr>
        <w:t>Gali būti tiekiamos ne visų dydžių pakuotės.</w:t>
      </w:r>
    </w:p>
    <w:p w:rsidR="00F85251" w:rsidRPr="00665187" w:rsidRDefault="00F85251" w:rsidP="00F85251">
      <w:pPr>
        <w:numPr>
          <w:ilvl w:val="12"/>
          <w:numId w:val="0"/>
        </w:numPr>
        <w:tabs>
          <w:tab w:val="left" w:pos="567"/>
        </w:tabs>
        <w:spacing w:after="0" w:line="260" w:lineRule="exact"/>
        <w:ind w:right="-2"/>
        <w:rPr>
          <w:rFonts w:ascii="Times New Roman" w:hAnsi="Times New Roman"/>
          <w:u w:val="single"/>
        </w:rPr>
      </w:pPr>
    </w:p>
    <w:p w:rsidR="00F85251" w:rsidRPr="00665187" w:rsidRDefault="00F85251" w:rsidP="00F85251">
      <w:pPr>
        <w:keepNext/>
        <w:keepLines/>
        <w:numPr>
          <w:ilvl w:val="12"/>
          <w:numId w:val="0"/>
        </w:numPr>
        <w:tabs>
          <w:tab w:val="left" w:pos="567"/>
        </w:tabs>
        <w:spacing w:after="0" w:line="260" w:lineRule="exact"/>
        <w:rPr>
          <w:rFonts w:ascii="Times New Roman" w:hAnsi="Times New Roman"/>
        </w:rPr>
      </w:pPr>
      <w:r w:rsidRPr="00665187">
        <w:rPr>
          <w:rFonts w:ascii="Times New Roman" w:hAnsi="Times New Roman"/>
          <w:b/>
        </w:rPr>
        <w:t>Registruotojas ir gamintojas</w:t>
      </w:r>
    </w:p>
    <w:p w:rsidR="00F85251" w:rsidRPr="00665187" w:rsidRDefault="00F85251" w:rsidP="00F85251">
      <w:pPr>
        <w:keepNext/>
        <w:keepLines/>
        <w:numPr>
          <w:ilvl w:val="12"/>
          <w:numId w:val="0"/>
        </w:numPr>
        <w:tabs>
          <w:tab w:val="left" w:pos="567"/>
        </w:tabs>
        <w:spacing w:after="0" w:line="260" w:lineRule="exact"/>
        <w:rPr>
          <w:rFonts w:ascii="Times New Roman" w:hAnsi="Times New Roman"/>
          <w:u w:val="single"/>
        </w:rPr>
      </w:pPr>
    </w:p>
    <w:p w:rsidR="00F85251" w:rsidRPr="00665187" w:rsidRDefault="00F85251" w:rsidP="00F85251">
      <w:pPr>
        <w:keepNext/>
        <w:keepLines/>
        <w:numPr>
          <w:ilvl w:val="12"/>
          <w:numId w:val="0"/>
        </w:numPr>
        <w:tabs>
          <w:tab w:val="left" w:pos="567"/>
        </w:tabs>
        <w:spacing w:after="0" w:line="260" w:lineRule="exact"/>
        <w:rPr>
          <w:rFonts w:ascii="Times New Roman" w:eastAsia="Times New Roman" w:hAnsi="Times New Roman"/>
          <w:b/>
          <w:lang w:eastAsia="de-DE"/>
        </w:rPr>
      </w:pPr>
      <w:r w:rsidRPr="00665187">
        <w:rPr>
          <w:rFonts w:ascii="Times New Roman" w:hAnsi="Times New Roman"/>
          <w:b/>
        </w:rPr>
        <w:t>Registruotojas</w:t>
      </w:r>
    </w:p>
    <w:p w:rsidR="00F85251" w:rsidRPr="00665187" w:rsidRDefault="00F85251" w:rsidP="00F85251">
      <w:pPr>
        <w:keepNext/>
        <w:keepLines/>
        <w:numPr>
          <w:ilvl w:val="12"/>
          <w:numId w:val="0"/>
        </w:numPr>
        <w:tabs>
          <w:tab w:val="left" w:pos="567"/>
        </w:tabs>
        <w:spacing w:after="0" w:line="260" w:lineRule="exact"/>
        <w:rPr>
          <w:rFonts w:ascii="Times New Roman" w:hAnsi="Times New Roman"/>
        </w:rPr>
      </w:pPr>
      <w:proofErr w:type="spellStart"/>
      <w:r w:rsidRPr="00665187">
        <w:rPr>
          <w:rFonts w:ascii="Times New Roman" w:hAnsi="Times New Roman"/>
        </w:rPr>
        <w:t>Fresenius</w:t>
      </w:r>
      <w:proofErr w:type="spellEnd"/>
      <w:r w:rsidRPr="00665187">
        <w:rPr>
          <w:rFonts w:ascii="Times New Roman" w:hAnsi="Times New Roman"/>
        </w:rPr>
        <w:t xml:space="preserve"> Kabi </w:t>
      </w:r>
      <w:proofErr w:type="spellStart"/>
      <w:r w:rsidRPr="00665187">
        <w:rPr>
          <w:rFonts w:ascii="Times New Roman" w:eastAsia="Times New Roman" w:hAnsi="Times New Roman"/>
          <w:lang w:eastAsia="de-DE"/>
        </w:rPr>
        <w:t>Polska</w:t>
      </w:r>
      <w:proofErr w:type="spellEnd"/>
      <w:r w:rsidRPr="00665187">
        <w:rPr>
          <w:rFonts w:ascii="Times New Roman" w:hAnsi="Times New Roman"/>
        </w:rPr>
        <w:t xml:space="preserve"> Sp. z </w:t>
      </w:r>
      <w:proofErr w:type="spellStart"/>
      <w:r w:rsidRPr="00665187">
        <w:rPr>
          <w:rFonts w:ascii="Times New Roman" w:hAnsi="Times New Roman"/>
        </w:rPr>
        <w:t>o.o</w:t>
      </w:r>
      <w:proofErr w:type="spellEnd"/>
      <w:r w:rsidRPr="00665187">
        <w:rPr>
          <w:rFonts w:ascii="Times New Roman" w:hAnsi="Times New Roman"/>
        </w:rPr>
        <w:t>.</w:t>
      </w:r>
    </w:p>
    <w:p w:rsidR="00F85251" w:rsidRPr="00665187" w:rsidRDefault="00F85251" w:rsidP="00F85251">
      <w:pPr>
        <w:keepNext/>
        <w:keepLines/>
        <w:numPr>
          <w:ilvl w:val="12"/>
          <w:numId w:val="0"/>
        </w:numPr>
        <w:tabs>
          <w:tab w:val="left" w:pos="567"/>
        </w:tabs>
        <w:spacing w:after="0" w:line="260" w:lineRule="exact"/>
        <w:rPr>
          <w:rFonts w:ascii="Times New Roman" w:eastAsia="Times New Roman" w:hAnsi="Times New Roman"/>
          <w:lang w:eastAsia="de-DE"/>
        </w:rPr>
      </w:pPr>
      <w:r w:rsidRPr="00665187">
        <w:rPr>
          <w:rFonts w:ascii="Times New Roman" w:eastAsia="Times New Roman" w:hAnsi="Times New Roman"/>
          <w:lang w:eastAsia="de-DE"/>
        </w:rPr>
        <w:t xml:space="preserve">Al. </w:t>
      </w:r>
      <w:proofErr w:type="spellStart"/>
      <w:r w:rsidRPr="00665187">
        <w:rPr>
          <w:rFonts w:ascii="Times New Roman" w:eastAsia="Times New Roman" w:hAnsi="Times New Roman"/>
          <w:lang w:eastAsia="de-DE"/>
        </w:rPr>
        <w:t>Jerozolimskie</w:t>
      </w:r>
      <w:proofErr w:type="spellEnd"/>
      <w:r w:rsidRPr="00665187">
        <w:rPr>
          <w:rFonts w:ascii="Times New Roman" w:eastAsia="Times New Roman" w:hAnsi="Times New Roman"/>
          <w:lang w:eastAsia="de-DE"/>
        </w:rPr>
        <w:t xml:space="preserve"> 134</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r w:rsidRPr="00665187">
        <w:rPr>
          <w:rFonts w:ascii="Times New Roman" w:eastAsia="Times New Roman" w:hAnsi="Times New Roman"/>
          <w:lang w:eastAsia="de-DE"/>
        </w:rPr>
        <w:t>02-305</w:t>
      </w:r>
      <w:r w:rsidRPr="00665187">
        <w:rPr>
          <w:rFonts w:ascii="Times New Roman" w:hAnsi="Times New Roman"/>
        </w:rPr>
        <w:t xml:space="preserve"> </w:t>
      </w:r>
      <w:proofErr w:type="spellStart"/>
      <w:r w:rsidRPr="00665187">
        <w:rPr>
          <w:rFonts w:ascii="Times New Roman" w:hAnsi="Times New Roman"/>
        </w:rPr>
        <w:t>Warszawa</w:t>
      </w:r>
      <w:proofErr w:type="spellEnd"/>
    </w:p>
    <w:p w:rsidR="00F85251" w:rsidRPr="00665187" w:rsidRDefault="00F85251" w:rsidP="00F85251">
      <w:pPr>
        <w:numPr>
          <w:ilvl w:val="12"/>
          <w:numId w:val="0"/>
        </w:numPr>
        <w:tabs>
          <w:tab w:val="left" w:pos="567"/>
        </w:tabs>
        <w:spacing w:after="0" w:line="260" w:lineRule="exact"/>
        <w:ind w:right="-2"/>
        <w:rPr>
          <w:rFonts w:ascii="Times New Roman" w:hAnsi="Times New Roman"/>
        </w:rPr>
      </w:pPr>
      <w:r w:rsidRPr="00665187">
        <w:rPr>
          <w:rFonts w:ascii="Times New Roman" w:hAnsi="Times New Roman"/>
        </w:rPr>
        <w:t>Lenkija</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rPr>
      </w:pPr>
      <w:r w:rsidRPr="00665187">
        <w:rPr>
          <w:rFonts w:ascii="Times New Roman" w:hAnsi="Times New Roman"/>
          <w:b/>
        </w:rPr>
        <w:t>Gamintojas</w:t>
      </w:r>
    </w:p>
    <w:p w:rsidR="00F85251" w:rsidRPr="002B014D" w:rsidRDefault="00F85251" w:rsidP="00F85251">
      <w:pPr>
        <w:autoSpaceDE w:val="0"/>
        <w:autoSpaceDN w:val="0"/>
        <w:adjustRightInd w:val="0"/>
        <w:spacing w:after="0"/>
        <w:rPr>
          <w:rFonts w:ascii="Times New Roman" w:hAnsi="Times New Roman"/>
        </w:rPr>
      </w:pPr>
      <w:proofErr w:type="spellStart"/>
      <w:r w:rsidRPr="002B014D">
        <w:rPr>
          <w:rFonts w:ascii="Times New Roman" w:hAnsi="Times New Roman"/>
        </w:rPr>
        <w:t>Fresenius</w:t>
      </w:r>
      <w:proofErr w:type="spellEnd"/>
      <w:r w:rsidRPr="002B014D">
        <w:rPr>
          <w:rFonts w:ascii="Times New Roman" w:hAnsi="Times New Roman"/>
        </w:rPr>
        <w:t xml:space="preserve"> Kabi </w:t>
      </w:r>
      <w:proofErr w:type="spellStart"/>
      <w:r w:rsidRPr="002B014D">
        <w:rPr>
          <w:rFonts w:ascii="Times New Roman" w:hAnsi="Times New Roman"/>
        </w:rPr>
        <w:t>Deutschland</w:t>
      </w:r>
      <w:proofErr w:type="spellEnd"/>
      <w:r w:rsidRPr="002B014D">
        <w:rPr>
          <w:rFonts w:ascii="Times New Roman" w:hAnsi="Times New Roman"/>
        </w:rPr>
        <w:t xml:space="preserve"> </w:t>
      </w:r>
      <w:proofErr w:type="spellStart"/>
      <w:r w:rsidRPr="002B014D">
        <w:rPr>
          <w:rFonts w:ascii="Times New Roman" w:hAnsi="Times New Roman"/>
        </w:rPr>
        <w:t>GmbH</w:t>
      </w:r>
      <w:proofErr w:type="spellEnd"/>
    </w:p>
    <w:p w:rsidR="00F85251" w:rsidRPr="002B014D" w:rsidRDefault="00F85251" w:rsidP="00F85251">
      <w:pPr>
        <w:autoSpaceDE w:val="0"/>
        <w:autoSpaceDN w:val="0"/>
        <w:adjustRightInd w:val="0"/>
        <w:spacing w:after="0"/>
        <w:rPr>
          <w:rFonts w:ascii="Times New Roman" w:hAnsi="Times New Roman"/>
        </w:rPr>
      </w:pPr>
      <w:proofErr w:type="spellStart"/>
      <w:r w:rsidRPr="002B014D">
        <w:rPr>
          <w:rFonts w:ascii="Times New Roman" w:hAnsi="Times New Roman"/>
        </w:rPr>
        <w:t>Pfingstweide</w:t>
      </w:r>
      <w:proofErr w:type="spellEnd"/>
      <w:r w:rsidRPr="002B014D">
        <w:rPr>
          <w:rFonts w:ascii="Times New Roman" w:hAnsi="Times New Roman"/>
        </w:rPr>
        <w:t xml:space="preserve"> 53</w:t>
      </w:r>
    </w:p>
    <w:p w:rsidR="00F85251" w:rsidRPr="002B014D" w:rsidRDefault="00F85251" w:rsidP="00F85251">
      <w:pPr>
        <w:autoSpaceDE w:val="0"/>
        <w:autoSpaceDN w:val="0"/>
        <w:adjustRightInd w:val="0"/>
        <w:spacing w:after="0"/>
        <w:rPr>
          <w:rFonts w:ascii="Times New Roman" w:hAnsi="Times New Roman"/>
        </w:rPr>
      </w:pPr>
      <w:r w:rsidRPr="002B014D">
        <w:rPr>
          <w:rFonts w:ascii="Times New Roman" w:hAnsi="Times New Roman"/>
        </w:rPr>
        <w:t xml:space="preserve">61169 </w:t>
      </w:r>
      <w:proofErr w:type="spellStart"/>
      <w:r w:rsidRPr="002B014D">
        <w:rPr>
          <w:rFonts w:ascii="Times New Roman" w:hAnsi="Times New Roman"/>
        </w:rPr>
        <w:t>Friedberg</w:t>
      </w:r>
      <w:proofErr w:type="spellEnd"/>
    </w:p>
    <w:p w:rsidR="00F85251" w:rsidRPr="002B014D" w:rsidRDefault="00F85251" w:rsidP="00F85251">
      <w:pPr>
        <w:numPr>
          <w:ilvl w:val="12"/>
          <w:numId w:val="0"/>
        </w:numPr>
        <w:tabs>
          <w:tab w:val="left" w:pos="567"/>
        </w:tabs>
        <w:spacing w:after="0" w:line="260" w:lineRule="exact"/>
        <w:rPr>
          <w:rFonts w:ascii="Times New Roman" w:hAnsi="Times New Roman"/>
        </w:rPr>
      </w:pPr>
      <w:r w:rsidRPr="002B014D">
        <w:rPr>
          <w:rFonts w:ascii="Times New Roman" w:hAnsi="Times New Roman"/>
        </w:rPr>
        <w:t>Vokietija</w:t>
      </w:r>
    </w:p>
    <w:p w:rsidR="00F85251" w:rsidRPr="00E54634" w:rsidRDefault="00F85251" w:rsidP="00F85251">
      <w:pPr>
        <w:numPr>
          <w:ilvl w:val="12"/>
          <w:numId w:val="0"/>
        </w:numPr>
        <w:tabs>
          <w:tab w:val="left" w:pos="567"/>
        </w:tabs>
        <w:spacing w:after="0" w:line="240" w:lineRule="auto"/>
        <w:ind w:right="-2"/>
        <w:rPr>
          <w:rFonts w:ascii="Times New Roman" w:hAnsi="Times New Roman"/>
        </w:rPr>
      </w:pPr>
    </w:p>
    <w:p w:rsidR="00F85251" w:rsidRPr="00E54634" w:rsidRDefault="00F85251" w:rsidP="00F85251">
      <w:pPr>
        <w:numPr>
          <w:ilvl w:val="12"/>
          <w:numId w:val="0"/>
        </w:numPr>
        <w:tabs>
          <w:tab w:val="left" w:pos="567"/>
        </w:tabs>
        <w:spacing w:after="0" w:line="240" w:lineRule="auto"/>
        <w:ind w:right="-2"/>
        <w:rPr>
          <w:rFonts w:ascii="Times New Roman" w:hAnsi="Times New Roman"/>
        </w:rPr>
      </w:pPr>
      <w:r w:rsidRPr="00E54634">
        <w:rPr>
          <w:rFonts w:ascii="Times New Roman" w:hAnsi="Times New Roman"/>
        </w:rPr>
        <w:t>arba</w:t>
      </w:r>
    </w:p>
    <w:p w:rsidR="00F85251" w:rsidRPr="00606C6C" w:rsidRDefault="00F85251" w:rsidP="00F85251">
      <w:pPr>
        <w:spacing w:after="0" w:line="240" w:lineRule="auto"/>
        <w:rPr>
          <w:rFonts w:ascii="Times New Roman" w:hAnsi="Times New Roman"/>
          <w:color w:val="000000"/>
          <w:lang w:val="en-US"/>
        </w:rPr>
      </w:pPr>
    </w:p>
    <w:p w:rsidR="00F85251" w:rsidRDefault="00F85251" w:rsidP="00F85251">
      <w:pPr>
        <w:spacing w:after="0" w:line="240" w:lineRule="auto"/>
        <w:rPr>
          <w:rFonts w:ascii="Times New Roman" w:hAnsi="Times New Roman"/>
          <w:color w:val="000000"/>
          <w:lang w:val="es-ES"/>
        </w:rPr>
      </w:pPr>
      <w:proofErr w:type="spellStart"/>
      <w:r>
        <w:rPr>
          <w:rFonts w:ascii="Times New Roman" w:hAnsi="Times New Roman"/>
          <w:color w:val="000000"/>
          <w:lang w:val="es-ES"/>
        </w:rPr>
        <w:t>Corden</w:t>
      </w:r>
      <w:proofErr w:type="spellEnd"/>
      <w:r>
        <w:rPr>
          <w:rFonts w:ascii="Times New Roman" w:hAnsi="Times New Roman"/>
          <w:color w:val="000000"/>
          <w:lang w:val="es-ES"/>
        </w:rPr>
        <w:t xml:space="preserve"> </w:t>
      </w:r>
      <w:proofErr w:type="spellStart"/>
      <w:r>
        <w:rPr>
          <w:rFonts w:ascii="Times New Roman" w:hAnsi="Times New Roman"/>
          <w:color w:val="000000"/>
          <w:lang w:val="es-ES"/>
        </w:rPr>
        <w:t>Pharma</w:t>
      </w:r>
      <w:proofErr w:type="spellEnd"/>
      <w:r>
        <w:rPr>
          <w:rFonts w:ascii="Times New Roman" w:hAnsi="Times New Roman"/>
          <w:color w:val="000000"/>
          <w:lang w:val="es-ES"/>
        </w:rPr>
        <w:t xml:space="preserve"> Latina </w:t>
      </w:r>
      <w:proofErr w:type="spellStart"/>
      <w:r>
        <w:rPr>
          <w:rFonts w:ascii="Times New Roman" w:hAnsi="Times New Roman"/>
          <w:color w:val="000000"/>
          <w:lang w:val="es-ES"/>
        </w:rPr>
        <w:t>S.p.A</w:t>
      </w:r>
      <w:proofErr w:type="spellEnd"/>
      <w:r>
        <w:rPr>
          <w:rFonts w:ascii="Times New Roman" w:hAnsi="Times New Roman"/>
          <w:color w:val="000000"/>
          <w:lang w:val="es-ES"/>
        </w:rPr>
        <w:t>.</w:t>
      </w:r>
    </w:p>
    <w:p w:rsidR="00F85251" w:rsidRDefault="00F85251" w:rsidP="00F85251">
      <w:pPr>
        <w:spacing w:after="0" w:line="240" w:lineRule="auto"/>
        <w:rPr>
          <w:rFonts w:ascii="Times New Roman" w:hAnsi="Times New Roman"/>
          <w:color w:val="000000"/>
          <w:lang w:val="es-ES"/>
        </w:rPr>
      </w:pPr>
      <w:proofErr w:type="spellStart"/>
      <w:r>
        <w:rPr>
          <w:rFonts w:ascii="Times New Roman" w:hAnsi="Times New Roman"/>
          <w:color w:val="000000"/>
          <w:lang w:val="es-ES"/>
        </w:rPr>
        <w:t>Via</w:t>
      </w:r>
      <w:proofErr w:type="spellEnd"/>
      <w:r>
        <w:rPr>
          <w:rFonts w:ascii="Times New Roman" w:hAnsi="Times New Roman"/>
          <w:color w:val="000000"/>
          <w:lang w:val="es-ES"/>
        </w:rPr>
        <w:t xml:space="preserve"> Murillo No. 7</w:t>
      </w:r>
    </w:p>
    <w:p w:rsidR="00F85251" w:rsidRDefault="00F85251" w:rsidP="00F85251">
      <w:pPr>
        <w:spacing w:after="0" w:line="240" w:lineRule="auto"/>
        <w:rPr>
          <w:rFonts w:ascii="Times New Roman" w:hAnsi="Times New Roman"/>
          <w:color w:val="000000"/>
          <w:lang w:val="en-US"/>
        </w:rPr>
      </w:pPr>
      <w:proofErr w:type="gramStart"/>
      <w:r>
        <w:rPr>
          <w:rFonts w:ascii="Times New Roman" w:hAnsi="Times New Roman"/>
          <w:color w:val="000000"/>
          <w:lang w:val="en-US"/>
        </w:rPr>
        <w:t>04013</w:t>
      </w:r>
      <w:proofErr w:type="gramEnd"/>
      <w:r>
        <w:rPr>
          <w:rFonts w:ascii="Times New Roman" w:hAnsi="Times New Roman"/>
          <w:color w:val="000000"/>
          <w:lang w:val="en-US"/>
        </w:rPr>
        <w:t xml:space="preserve"> </w:t>
      </w:r>
      <w:proofErr w:type="spellStart"/>
      <w:r>
        <w:rPr>
          <w:rFonts w:ascii="Times New Roman" w:hAnsi="Times New Roman"/>
          <w:color w:val="000000"/>
          <w:lang w:val="en-US"/>
        </w:rPr>
        <w:t>Sermoneta</w:t>
      </w:r>
      <w:proofErr w:type="spellEnd"/>
      <w:r>
        <w:rPr>
          <w:rFonts w:ascii="Times New Roman" w:hAnsi="Times New Roman"/>
          <w:color w:val="000000"/>
          <w:lang w:val="en-US"/>
        </w:rPr>
        <w:t xml:space="preserve"> (LT)</w:t>
      </w:r>
    </w:p>
    <w:p w:rsidR="00F85251" w:rsidRDefault="00F85251" w:rsidP="00F85251">
      <w:pPr>
        <w:spacing w:after="0" w:line="240" w:lineRule="auto"/>
        <w:rPr>
          <w:rFonts w:ascii="Times New Roman" w:hAnsi="Times New Roman"/>
          <w:color w:val="000000"/>
          <w:lang w:val="en-US"/>
        </w:rPr>
      </w:pPr>
      <w:proofErr w:type="spellStart"/>
      <w:r>
        <w:rPr>
          <w:rFonts w:ascii="Times New Roman" w:hAnsi="Times New Roman"/>
          <w:color w:val="000000"/>
          <w:lang w:val="en-US"/>
        </w:rPr>
        <w:t>Italija</w:t>
      </w:r>
      <w:proofErr w:type="spellEnd"/>
    </w:p>
    <w:p w:rsidR="00F85251" w:rsidRPr="00E54634" w:rsidRDefault="00F85251" w:rsidP="00F85251">
      <w:pPr>
        <w:spacing w:after="0" w:line="240" w:lineRule="auto"/>
        <w:rPr>
          <w:rFonts w:ascii="Times New Roman" w:hAnsi="Times New Roman"/>
          <w:color w:val="000000"/>
          <w:lang w:val="en-US"/>
        </w:rPr>
      </w:pPr>
    </w:p>
    <w:p w:rsidR="00F85251" w:rsidRPr="00665187" w:rsidRDefault="00F85251" w:rsidP="00F85251">
      <w:pPr>
        <w:tabs>
          <w:tab w:val="left" w:pos="567"/>
        </w:tabs>
        <w:autoSpaceDE w:val="0"/>
        <w:autoSpaceDN w:val="0"/>
        <w:adjustRightInd w:val="0"/>
        <w:spacing w:after="0" w:line="240" w:lineRule="auto"/>
        <w:rPr>
          <w:rFonts w:ascii="Times New Roman" w:hAnsi="Times New Roman"/>
          <w:color w:val="000000"/>
        </w:rPr>
      </w:pPr>
      <w:r w:rsidRPr="00665187">
        <w:rPr>
          <w:rFonts w:ascii="Times New Roman" w:hAnsi="Times New Roman"/>
          <w:color w:val="000000"/>
        </w:rPr>
        <w:t>Jeigu apie šį vaistą norite sužinoti daugiau, kreipkitės į vietinį registruotojo atstovą.</w:t>
      </w:r>
    </w:p>
    <w:p w:rsidR="00F85251" w:rsidRPr="00665187" w:rsidRDefault="00F85251" w:rsidP="00F85251">
      <w:pPr>
        <w:tabs>
          <w:tab w:val="left" w:pos="567"/>
        </w:tabs>
        <w:autoSpaceDE w:val="0"/>
        <w:autoSpaceDN w:val="0"/>
        <w:adjustRightInd w:val="0"/>
        <w:spacing w:after="0" w:line="240" w:lineRule="auto"/>
        <w:rPr>
          <w:rFonts w:ascii="Times New Roman" w:hAnsi="Times New Roman"/>
          <w:color w:val="000000"/>
        </w:rPr>
      </w:pPr>
    </w:p>
    <w:p w:rsidR="00F85251" w:rsidRPr="00D559C7" w:rsidRDefault="00F85251" w:rsidP="00F85251">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UAB „</w:t>
      </w:r>
      <w:proofErr w:type="spellStart"/>
      <w:r w:rsidRPr="00D559C7">
        <w:rPr>
          <w:rFonts w:ascii="Times New Roman" w:hAnsi="Times New Roman"/>
          <w:color w:val="000000"/>
        </w:rPr>
        <w:t>Fresenius</w:t>
      </w:r>
      <w:proofErr w:type="spellEnd"/>
      <w:r w:rsidRPr="00D559C7">
        <w:rPr>
          <w:rFonts w:ascii="Times New Roman" w:hAnsi="Times New Roman"/>
          <w:color w:val="000000"/>
        </w:rPr>
        <w:t xml:space="preserve"> Kabi Baltics“</w:t>
      </w:r>
    </w:p>
    <w:p w:rsidR="00F85251" w:rsidRPr="00D559C7" w:rsidRDefault="00F85251" w:rsidP="00F85251">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J. Basanavičiaus g. 26</w:t>
      </w:r>
    </w:p>
    <w:p w:rsidR="00F85251" w:rsidRPr="00D559C7" w:rsidRDefault="00F85251" w:rsidP="00F85251">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Vilnius, LT-03244</w:t>
      </w:r>
    </w:p>
    <w:p w:rsidR="00F85251" w:rsidRPr="00D559C7" w:rsidRDefault="00F85251" w:rsidP="00F85251">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 xml:space="preserve">Tel. </w:t>
      </w:r>
      <w:r w:rsidRPr="00E54634">
        <w:rPr>
          <w:rFonts w:ascii="Times New Roman" w:hAnsi="Times New Roman"/>
          <w:color w:val="000000"/>
        </w:rPr>
        <w:t>+370 5 252 3213</w:t>
      </w:r>
      <w:r w:rsidRPr="00E54634" w:rsidDel="00E54634">
        <w:rPr>
          <w:rFonts w:ascii="Times New Roman" w:hAnsi="Times New Roman"/>
          <w:color w:val="000000"/>
        </w:rPr>
        <w:t xml:space="preserve"> </w:t>
      </w:r>
    </w:p>
    <w:p w:rsidR="00F85251" w:rsidRPr="00D873C3" w:rsidRDefault="00F85251" w:rsidP="00F85251">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Faksas +370 526 08 696</w:t>
      </w:r>
    </w:p>
    <w:p w:rsidR="00F85251" w:rsidRPr="00665187" w:rsidRDefault="00F85251" w:rsidP="00F85251">
      <w:pPr>
        <w:tabs>
          <w:tab w:val="left" w:pos="567"/>
        </w:tabs>
        <w:autoSpaceDE w:val="0"/>
        <w:autoSpaceDN w:val="0"/>
        <w:adjustRightInd w:val="0"/>
        <w:spacing w:after="0" w:line="240" w:lineRule="auto"/>
        <w:rPr>
          <w:rFonts w:ascii="Times New Roman" w:hAnsi="Times New Roman"/>
          <w:color w:val="000000"/>
        </w:rPr>
      </w:pPr>
    </w:p>
    <w:p w:rsidR="00F85251" w:rsidRPr="00930D79" w:rsidRDefault="00F85251" w:rsidP="00F85251">
      <w:pPr>
        <w:tabs>
          <w:tab w:val="left" w:pos="567"/>
        </w:tabs>
        <w:spacing w:after="0" w:line="260" w:lineRule="exact"/>
        <w:rPr>
          <w:rFonts w:ascii="Times New Roman" w:eastAsia="Times New Roman" w:hAnsi="Times New Roman"/>
          <w:snapToGrid w:val="0"/>
        </w:rPr>
      </w:pPr>
      <w:r w:rsidRPr="00930D79">
        <w:rPr>
          <w:rFonts w:ascii="Times New Roman" w:eastAsia="Times New Roman" w:hAnsi="Times New Roman"/>
          <w:b/>
          <w:snapToGrid w:val="0"/>
        </w:rPr>
        <w:t xml:space="preserve">Šis vaistas </w:t>
      </w:r>
      <w:r w:rsidRPr="00930D79">
        <w:rPr>
          <w:rFonts w:ascii="Times New Roman" w:hAnsi="Times New Roman"/>
          <w:b/>
        </w:rPr>
        <w:t>Europos ekonominės erdvės</w:t>
      </w:r>
      <w:r w:rsidRPr="00930D79">
        <w:rPr>
          <w:rFonts w:ascii="Times New Roman" w:eastAsia="Times New Roman" w:hAnsi="Times New Roman"/>
          <w:b/>
          <w:snapToGrid w:val="0"/>
        </w:rPr>
        <w:t xml:space="preserve"> valstybėse narėse </w:t>
      </w:r>
      <w:r w:rsidRPr="00930D79">
        <w:rPr>
          <w:rFonts w:ascii="Times New Roman" w:hAnsi="Times New Roman"/>
          <w:b/>
          <w:noProof/>
        </w:rPr>
        <w:t>ir Jungtinėje Karalystėje (Šiaurės Airijoje)</w:t>
      </w:r>
      <w:r w:rsidRPr="00930D79">
        <w:rPr>
          <w:rFonts w:ascii="Times New Roman" w:eastAsia="Times New Roman" w:hAnsi="Times New Roman"/>
          <w:b/>
          <w:snapToGrid w:val="0"/>
        </w:rPr>
        <w:t xml:space="preserve"> registruotas tokiais pavadinimais</w:t>
      </w:r>
      <w:r w:rsidRPr="00930D79">
        <w:rPr>
          <w:rFonts w:ascii="Times New Roman" w:eastAsia="Times New Roman" w:hAnsi="Times New Roman"/>
          <w:snapToGrid w:val="0"/>
        </w:rPr>
        <w:t>:</w:t>
      </w:r>
    </w:p>
    <w:p w:rsidR="00F85251" w:rsidRPr="00665187" w:rsidRDefault="00F85251" w:rsidP="00F85251">
      <w:pPr>
        <w:tabs>
          <w:tab w:val="left" w:pos="567"/>
        </w:tabs>
        <w:spacing w:after="0" w:line="260" w:lineRule="exact"/>
        <w:rPr>
          <w:rFonts w:ascii="Times New Roman" w:hAnsi="Times New Roman"/>
          <w:i/>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0"/>
        <w:gridCol w:w="6360"/>
      </w:tblGrid>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Airija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6 mg/ml </w:t>
            </w:r>
            <w:proofErr w:type="spellStart"/>
            <w:r w:rsidRPr="00665187">
              <w:rPr>
                <w:rFonts w:ascii="Times New Roman" w:hAnsi="Times New Roman"/>
              </w:rPr>
              <w:t>concentrate</w:t>
            </w:r>
            <w:proofErr w:type="spellEnd"/>
            <w:r w:rsidRPr="00665187">
              <w:rPr>
                <w:rFonts w:ascii="Times New Roman" w:hAnsi="Times New Roman"/>
              </w:rPr>
              <w:t xml:space="preserve"> </w:t>
            </w:r>
            <w:proofErr w:type="spellStart"/>
            <w:r w:rsidRPr="00665187">
              <w:rPr>
                <w:rFonts w:ascii="Times New Roman" w:hAnsi="Times New Roman"/>
              </w:rPr>
              <w:t>for</w:t>
            </w:r>
            <w:proofErr w:type="spellEnd"/>
            <w:r w:rsidRPr="00665187">
              <w:rPr>
                <w:rFonts w:ascii="Times New Roman" w:hAnsi="Times New Roman"/>
              </w:rPr>
              <w:t xml:space="preserve"> </w:t>
            </w:r>
            <w:proofErr w:type="spellStart"/>
            <w:r w:rsidRPr="00665187">
              <w:rPr>
                <w:rFonts w:ascii="Times New Roman" w:hAnsi="Times New Roman"/>
              </w:rPr>
              <w:t>solution</w:t>
            </w:r>
            <w:proofErr w:type="spellEnd"/>
            <w:r w:rsidRPr="00665187">
              <w:rPr>
                <w:rFonts w:ascii="Times New Roman" w:hAnsi="Times New Roman"/>
              </w:rPr>
              <w:t xml:space="preserve"> </w:t>
            </w:r>
            <w:proofErr w:type="spellStart"/>
            <w:r w:rsidRPr="00665187">
              <w:rPr>
                <w:rFonts w:ascii="Times New Roman" w:hAnsi="Times New Roman"/>
              </w:rPr>
              <w:t>for</w:t>
            </w:r>
            <w:proofErr w:type="spellEnd"/>
            <w:r w:rsidRPr="00665187">
              <w:rPr>
                <w:rFonts w:ascii="Times New Roman" w:hAnsi="Times New Roman"/>
              </w:rPr>
              <w:t xml:space="preserve"> </w:t>
            </w:r>
            <w:proofErr w:type="spellStart"/>
            <w:r w:rsidRPr="00665187">
              <w:rPr>
                <w:rFonts w:ascii="Times New Roman" w:hAnsi="Times New Roman"/>
              </w:rPr>
              <w:t>infusion</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Austrija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Konzentrat</w:t>
            </w:r>
            <w:proofErr w:type="spellEnd"/>
            <w:r w:rsidRPr="00665187">
              <w:rPr>
                <w:rFonts w:ascii="Times New Roman" w:hAnsi="Times New Roman"/>
              </w:rPr>
              <w:t xml:space="preserve"> </w:t>
            </w:r>
            <w:proofErr w:type="spellStart"/>
            <w:r w:rsidRPr="00665187">
              <w:rPr>
                <w:rFonts w:ascii="Times New Roman" w:hAnsi="Times New Roman"/>
              </w:rPr>
              <w:t>zur</w:t>
            </w:r>
            <w:proofErr w:type="spellEnd"/>
            <w:r w:rsidRPr="00665187">
              <w:rPr>
                <w:rFonts w:ascii="Times New Roman" w:hAnsi="Times New Roman"/>
              </w:rPr>
              <w:t xml:space="preserve"> </w:t>
            </w:r>
            <w:proofErr w:type="spellStart"/>
            <w:r w:rsidRPr="00665187">
              <w:rPr>
                <w:rFonts w:ascii="Times New Roman" w:hAnsi="Times New Roman"/>
              </w:rPr>
              <w:t>Herstellung</w:t>
            </w:r>
            <w:proofErr w:type="spellEnd"/>
            <w:r w:rsidRPr="00665187">
              <w:rPr>
                <w:rFonts w:ascii="Times New Roman" w:hAnsi="Times New Roman"/>
              </w:rPr>
              <w:t xml:space="preserve"> </w:t>
            </w:r>
            <w:proofErr w:type="spellStart"/>
            <w:r w:rsidRPr="00665187">
              <w:rPr>
                <w:rFonts w:ascii="Times New Roman" w:hAnsi="Times New Roman"/>
              </w:rPr>
              <w:t>einer</w:t>
            </w:r>
            <w:proofErr w:type="spellEnd"/>
            <w:r w:rsidRPr="00665187">
              <w:rPr>
                <w:rFonts w:ascii="Times New Roman" w:hAnsi="Times New Roman"/>
              </w:rPr>
              <w:t xml:space="preserve"> </w:t>
            </w:r>
            <w:proofErr w:type="spellStart"/>
            <w:r w:rsidRPr="00665187">
              <w:rPr>
                <w:rFonts w:ascii="Times New Roman" w:hAnsi="Times New Roman"/>
              </w:rPr>
              <w:t>Infusionslösung</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Bulgarija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Концентрат</w:t>
            </w:r>
            <w:proofErr w:type="spellEnd"/>
            <w:r w:rsidRPr="00665187">
              <w:rPr>
                <w:rFonts w:ascii="Times New Roman" w:hAnsi="Times New Roman"/>
              </w:rPr>
              <w:t xml:space="preserve"> </w:t>
            </w:r>
            <w:proofErr w:type="spellStart"/>
            <w:r w:rsidRPr="00665187">
              <w:rPr>
                <w:rFonts w:ascii="Times New Roman" w:hAnsi="Times New Roman"/>
              </w:rPr>
              <w:t>за</w:t>
            </w:r>
            <w:proofErr w:type="spellEnd"/>
            <w:r w:rsidRPr="00665187">
              <w:rPr>
                <w:rFonts w:ascii="Times New Roman" w:hAnsi="Times New Roman"/>
              </w:rPr>
              <w:t xml:space="preserve"> </w:t>
            </w:r>
            <w:proofErr w:type="spellStart"/>
            <w:r w:rsidRPr="00665187">
              <w:rPr>
                <w:rFonts w:ascii="Times New Roman" w:hAnsi="Times New Roman"/>
              </w:rPr>
              <w:t>инфузионен</w:t>
            </w:r>
            <w:proofErr w:type="spellEnd"/>
            <w:r w:rsidRPr="00665187">
              <w:rPr>
                <w:rFonts w:ascii="Times New Roman" w:hAnsi="Times New Roman"/>
              </w:rPr>
              <w:t xml:space="preserve"> </w:t>
            </w:r>
            <w:proofErr w:type="spellStart"/>
            <w:r w:rsidRPr="00665187">
              <w:rPr>
                <w:rFonts w:ascii="Times New Roman" w:hAnsi="Times New Roman"/>
              </w:rPr>
              <w:t>разтвор</w:t>
            </w:r>
            <w:proofErr w:type="spellEnd"/>
            <w:r w:rsidRPr="00665187">
              <w:rPr>
                <w:rFonts w:ascii="Times New Roman" w:hAnsi="Times New Roman"/>
              </w:rPr>
              <w:t xml:space="preserve"> </w:t>
            </w:r>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Čekija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koncentrát</w:t>
            </w:r>
            <w:proofErr w:type="spellEnd"/>
            <w:r w:rsidRPr="00665187">
              <w:rPr>
                <w:rFonts w:ascii="Times New Roman" w:hAnsi="Times New Roman"/>
              </w:rPr>
              <w:t xml:space="preserve"> pro </w:t>
            </w:r>
            <w:proofErr w:type="spellStart"/>
            <w:r w:rsidRPr="00665187">
              <w:rPr>
                <w:rFonts w:ascii="Times New Roman" w:hAnsi="Times New Roman"/>
              </w:rPr>
              <w:t>přípravuinfuzního</w:t>
            </w:r>
            <w:proofErr w:type="spellEnd"/>
            <w:r w:rsidRPr="00665187">
              <w:rPr>
                <w:rFonts w:ascii="Times New Roman" w:hAnsi="Times New Roman"/>
              </w:rPr>
              <w:t xml:space="preserve"> </w:t>
            </w:r>
            <w:proofErr w:type="spellStart"/>
            <w:r w:rsidRPr="00665187">
              <w:rPr>
                <w:rFonts w:ascii="Times New Roman" w:hAnsi="Times New Roman"/>
              </w:rPr>
              <w:t>roztoku</w:t>
            </w:r>
            <w:proofErr w:type="spellEnd"/>
            <w:r w:rsidRPr="00665187">
              <w:rPr>
                <w:rFonts w:ascii="Times New Roman" w:hAnsi="Times New Roman"/>
              </w:rPr>
              <w:t xml:space="preserve"> </w:t>
            </w:r>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lastRenderedPageBreak/>
              <w:t>Danija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w:t>
            </w:r>
            <w:proofErr w:type="spellStart"/>
            <w:r w:rsidRPr="00665187">
              <w:rPr>
                <w:rFonts w:ascii="Times New Roman" w:hAnsi="Times New Roman"/>
              </w:rPr>
              <w:t>Fresenius</w:t>
            </w:r>
            <w:proofErr w:type="spellEnd"/>
            <w:r w:rsidRPr="00665187">
              <w:rPr>
                <w:rFonts w:ascii="Times New Roman" w:hAnsi="Times New Roman"/>
              </w:rPr>
              <w:t xml:space="preserve"> Kabi 6 mg/ </w:t>
            </w:r>
            <w:proofErr w:type="spellStart"/>
            <w:r w:rsidRPr="00665187">
              <w:rPr>
                <w:rFonts w:ascii="Times New Roman" w:hAnsi="Times New Roman"/>
              </w:rPr>
              <w:t>koncentrat</w:t>
            </w:r>
            <w:proofErr w:type="spellEnd"/>
            <w:r w:rsidRPr="00665187">
              <w:rPr>
                <w:rFonts w:ascii="Times New Roman" w:hAnsi="Times New Roman"/>
              </w:rPr>
              <w:t xml:space="preserve"> </w:t>
            </w:r>
            <w:proofErr w:type="spellStart"/>
            <w:r w:rsidRPr="00665187">
              <w:rPr>
                <w:rFonts w:ascii="Times New Roman" w:hAnsi="Times New Roman"/>
              </w:rPr>
              <w:t>til</w:t>
            </w:r>
            <w:proofErr w:type="spellEnd"/>
            <w:r w:rsidRPr="00665187">
              <w:rPr>
                <w:rFonts w:ascii="Times New Roman" w:hAnsi="Times New Roman"/>
              </w:rPr>
              <w:t xml:space="preserve"> </w:t>
            </w:r>
            <w:proofErr w:type="spellStart"/>
            <w:r w:rsidRPr="00665187">
              <w:rPr>
                <w:rFonts w:ascii="Times New Roman" w:hAnsi="Times New Roman"/>
              </w:rPr>
              <w:t>infusionsvaeske</w:t>
            </w:r>
            <w:proofErr w:type="spellEnd"/>
            <w:r w:rsidRPr="00665187">
              <w:rPr>
                <w:rFonts w:ascii="Times New Roman" w:hAnsi="Times New Roman"/>
              </w:rPr>
              <w:t xml:space="preserve">, </w:t>
            </w:r>
            <w:proofErr w:type="spellStart"/>
            <w:r w:rsidRPr="00665187">
              <w:rPr>
                <w:rFonts w:ascii="Times New Roman" w:hAnsi="Times New Roman"/>
              </w:rPr>
              <w:t>opløsning</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Estija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infusioonilahuse</w:t>
            </w:r>
            <w:proofErr w:type="spellEnd"/>
            <w:r w:rsidRPr="00665187">
              <w:rPr>
                <w:rFonts w:ascii="Times New Roman" w:hAnsi="Times New Roman"/>
              </w:rPr>
              <w:t xml:space="preserve"> </w:t>
            </w:r>
            <w:proofErr w:type="spellStart"/>
            <w:r w:rsidRPr="00665187">
              <w:rPr>
                <w:rFonts w:ascii="Times New Roman" w:hAnsi="Times New Roman"/>
              </w:rPr>
              <w:t>kontsentraat</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Ispanija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w:t>
            </w:r>
            <w:proofErr w:type="spellStart"/>
            <w:r w:rsidRPr="00665187">
              <w:rPr>
                <w:rFonts w:ascii="Times New Roman" w:hAnsi="Times New Roman"/>
              </w:rPr>
              <w:t>Fresenius</w:t>
            </w:r>
            <w:proofErr w:type="spellEnd"/>
            <w:r w:rsidRPr="00665187">
              <w:rPr>
                <w:rFonts w:ascii="Times New Roman" w:hAnsi="Times New Roman"/>
              </w:rPr>
              <w:t xml:space="preserve"> Kabi 6 mg/ml </w:t>
            </w:r>
            <w:proofErr w:type="spellStart"/>
            <w:r w:rsidRPr="00665187">
              <w:rPr>
                <w:rFonts w:ascii="Times New Roman" w:hAnsi="Times New Roman"/>
              </w:rPr>
              <w:t>concentrado</w:t>
            </w:r>
            <w:proofErr w:type="spellEnd"/>
            <w:r w:rsidRPr="00665187">
              <w:rPr>
                <w:rFonts w:ascii="Times New Roman" w:hAnsi="Times New Roman"/>
              </w:rPr>
              <w:t xml:space="preserve"> para </w:t>
            </w:r>
            <w:proofErr w:type="spellStart"/>
            <w:r w:rsidRPr="00665187">
              <w:rPr>
                <w:rFonts w:ascii="Times New Roman" w:hAnsi="Times New Roman"/>
              </w:rPr>
              <w:t>solución</w:t>
            </w:r>
            <w:proofErr w:type="spellEnd"/>
            <w:r w:rsidRPr="00665187">
              <w:rPr>
                <w:rFonts w:ascii="Times New Roman" w:hAnsi="Times New Roman"/>
              </w:rPr>
              <w:t xml:space="preserve"> para </w:t>
            </w:r>
            <w:proofErr w:type="spellStart"/>
            <w:r w:rsidRPr="00665187">
              <w:rPr>
                <w:rFonts w:ascii="Times New Roman" w:hAnsi="Times New Roman"/>
              </w:rPr>
              <w:t>perfusión</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Italija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concentrato</w:t>
            </w:r>
            <w:proofErr w:type="spellEnd"/>
            <w:r w:rsidRPr="00665187">
              <w:rPr>
                <w:rFonts w:ascii="Times New Roman" w:hAnsi="Times New Roman"/>
              </w:rPr>
              <w:t xml:space="preserve"> per </w:t>
            </w:r>
            <w:proofErr w:type="spellStart"/>
            <w:r w:rsidRPr="00665187">
              <w:rPr>
                <w:rFonts w:ascii="Times New Roman" w:hAnsi="Times New Roman"/>
              </w:rPr>
              <w:t>soluzione</w:t>
            </w:r>
            <w:proofErr w:type="spellEnd"/>
            <w:r w:rsidRPr="00665187">
              <w:rPr>
                <w:rFonts w:ascii="Times New Roman" w:hAnsi="Times New Roman"/>
              </w:rPr>
              <w:t xml:space="preserve"> per </w:t>
            </w:r>
            <w:proofErr w:type="spellStart"/>
            <w:r w:rsidRPr="00665187">
              <w:rPr>
                <w:rFonts w:ascii="Times New Roman" w:hAnsi="Times New Roman"/>
              </w:rPr>
              <w:t>infusione</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Jungtinė Karalystė</w:t>
            </w:r>
            <w:r>
              <w:rPr>
                <w:rFonts w:ascii="Times New Roman" w:hAnsi="Times New Roman"/>
              </w:rPr>
              <w:t xml:space="preserve"> </w:t>
            </w:r>
            <w:r w:rsidRPr="00930D79">
              <w:rPr>
                <w:rFonts w:ascii="Times New Roman" w:hAnsi="Times New Roman"/>
                <w:noProof/>
              </w:rPr>
              <w:t>(Šiaurės Airija)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6 mg/ml </w:t>
            </w:r>
            <w:proofErr w:type="spellStart"/>
            <w:r w:rsidRPr="00665187">
              <w:rPr>
                <w:rFonts w:ascii="Times New Roman" w:hAnsi="Times New Roman"/>
              </w:rPr>
              <w:t>concentrate</w:t>
            </w:r>
            <w:proofErr w:type="spellEnd"/>
            <w:r w:rsidRPr="00665187">
              <w:rPr>
                <w:rFonts w:ascii="Times New Roman" w:hAnsi="Times New Roman"/>
              </w:rPr>
              <w:t xml:space="preserve"> </w:t>
            </w:r>
            <w:proofErr w:type="spellStart"/>
            <w:r w:rsidRPr="00665187">
              <w:rPr>
                <w:rFonts w:ascii="Times New Roman" w:hAnsi="Times New Roman"/>
              </w:rPr>
              <w:t>for</w:t>
            </w:r>
            <w:proofErr w:type="spellEnd"/>
            <w:r w:rsidRPr="00665187">
              <w:rPr>
                <w:rFonts w:ascii="Times New Roman" w:hAnsi="Times New Roman"/>
              </w:rPr>
              <w:t xml:space="preserve"> </w:t>
            </w:r>
            <w:proofErr w:type="spellStart"/>
            <w:r w:rsidRPr="00665187">
              <w:rPr>
                <w:rFonts w:ascii="Times New Roman" w:hAnsi="Times New Roman"/>
              </w:rPr>
              <w:t>solution</w:t>
            </w:r>
            <w:proofErr w:type="spellEnd"/>
            <w:r w:rsidRPr="00665187">
              <w:rPr>
                <w:rFonts w:ascii="Times New Roman" w:hAnsi="Times New Roman"/>
              </w:rPr>
              <w:t xml:space="preserve"> </w:t>
            </w:r>
            <w:proofErr w:type="spellStart"/>
            <w:r w:rsidRPr="00665187">
              <w:rPr>
                <w:rFonts w:ascii="Times New Roman" w:hAnsi="Times New Roman"/>
              </w:rPr>
              <w:t>for</w:t>
            </w:r>
            <w:proofErr w:type="spellEnd"/>
            <w:r w:rsidRPr="00665187">
              <w:rPr>
                <w:rFonts w:ascii="Times New Roman" w:hAnsi="Times New Roman"/>
              </w:rPr>
              <w:t xml:space="preserve"> </w:t>
            </w:r>
            <w:proofErr w:type="spellStart"/>
            <w:r w:rsidRPr="00665187">
              <w:rPr>
                <w:rFonts w:ascii="Times New Roman" w:hAnsi="Times New Roman"/>
              </w:rPr>
              <w:t>infusion</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Latvija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koncentrāts</w:t>
            </w:r>
            <w:proofErr w:type="spellEnd"/>
            <w:r w:rsidRPr="00665187">
              <w:rPr>
                <w:rFonts w:ascii="Times New Roman" w:hAnsi="Times New Roman"/>
              </w:rPr>
              <w:t xml:space="preserve"> </w:t>
            </w:r>
            <w:proofErr w:type="spellStart"/>
            <w:r w:rsidRPr="00665187">
              <w:rPr>
                <w:rFonts w:ascii="Times New Roman" w:hAnsi="Times New Roman"/>
              </w:rPr>
              <w:t>infūziju</w:t>
            </w:r>
            <w:proofErr w:type="spellEnd"/>
            <w:r w:rsidRPr="00665187">
              <w:rPr>
                <w:rFonts w:ascii="Times New Roman" w:hAnsi="Times New Roman"/>
              </w:rPr>
              <w:t xml:space="preserve"> </w:t>
            </w:r>
            <w:proofErr w:type="spellStart"/>
            <w:r w:rsidRPr="00665187">
              <w:rPr>
                <w:rFonts w:ascii="Times New Roman" w:hAnsi="Times New Roman"/>
              </w:rPr>
              <w:t>šķīduma</w:t>
            </w:r>
            <w:proofErr w:type="spellEnd"/>
            <w:r w:rsidRPr="00665187">
              <w:rPr>
                <w:rFonts w:ascii="Times New Roman" w:hAnsi="Times New Roman"/>
              </w:rPr>
              <w:t xml:space="preserve"> </w:t>
            </w:r>
            <w:proofErr w:type="spellStart"/>
            <w:r w:rsidRPr="00665187">
              <w:rPr>
                <w:rFonts w:ascii="Times New Roman" w:hAnsi="Times New Roman"/>
              </w:rPr>
              <w:t>pagatavošanai</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Lenkija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w:t>
            </w:r>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Liuksemburgas</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Konzentrat</w:t>
            </w:r>
            <w:proofErr w:type="spellEnd"/>
            <w:r w:rsidRPr="00665187">
              <w:rPr>
                <w:rFonts w:ascii="Times New Roman" w:hAnsi="Times New Roman"/>
              </w:rPr>
              <w:t xml:space="preserve"> </w:t>
            </w:r>
            <w:proofErr w:type="spellStart"/>
            <w:r w:rsidRPr="00665187">
              <w:rPr>
                <w:rFonts w:ascii="Times New Roman" w:hAnsi="Times New Roman"/>
              </w:rPr>
              <w:t>zur</w:t>
            </w:r>
            <w:proofErr w:type="spellEnd"/>
            <w:r w:rsidRPr="00665187">
              <w:rPr>
                <w:rFonts w:ascii="Times New Roman" w:hAnsi="Times New Roman"/>
              </w:rPr>
              <w:t xml:space="preserve"> </w:t>
            </w:r>
            <w:proofErr w:type="spellStart"/>
            <w:r w:rsidRPr="00665187">
              <w:rPr>
                <w:rFonts w:ascii="Times New Roman" w:hAnsi="Times New Roman"/>
              </w:rPr>
              <w:t>Herstellung</w:t>
            </w:r>
            <w:proofErr w:type="spellEnd"/>
            <w:r w:rsidRPr="00665187">
              <w:rPr>
                <w:rFonts w:ascii="Times New Roman" w:hAnsi="Times New Roman"/>
              </w:rPr>
              <w:t xml:space="preserve"> </w:t>
            </w:r>
            <w:proofErr w:type="spellStart"/>
            <w:r w:rsidRPr="00665187">
              <w:rPr>
                <w:rFonts w:ascii="Times New Roman" w:hAnsi="Times New Roman"/>
              </w:rPr>
              <w:t>einer</w:t>
            </w:r>
            <w:proofErr w:type="spellEnd"/>
            <w:r w:rsidRPr="00665187">
              <w:rPr>
                <w:rFonts w:ascii="Times New Roman" w:hAnsi="Times New Roman"/>
              </w:rPr>
              <w:t xml:space="preserve"> </w:t>
            </w:r>
            <w:proofErr w:type="spellStart"/>
            <w:r w:rsidRPr="00665187">
              <w:rPr>
                <w:rFonts w:ascii="Times New Roman" w:hAnsi="Times New Roman"/>
              </w:rPr>
              <w:t>Infusionslösung</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Norvegija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w:t>
            </w:r>
            <w:proofErr w:type="spellStart"/>
            <w:r w:rsidRPr="00665187">
              <w:rPr>
                <w:rFonts w:ascii="Times New Roman" w:hAnsi="Times New Roman"/>
              </w:rPr>
              <w:t>Fresenius</w:t>
            </w:r>
            <w:proofErr w:type="spellEnd"/>
            <w:r w:rsidRPr="00665187">
              <w:rPr>
                <w:rFonts w:ascii="Times New Roman" w:hAnsi="Times New Roman"/>
              </w:rPr>
              <w:t xml:space="preserve"> Kabi 6 mg/ml </w:t>
            </w:r>
            <w:proofErr w:type="spellStart"/>
            <w:r w:rsidRPr="00665187">
              <w:rPr>
                <w:rFonts w:ascii="Times New Roman" w:hAnsi="Times New Roman"/>
              </w:rPr>
              <w:t>konsentrat</w:t>
            </w:r>
            <w:proofErr w:type="spellEnd"/>
            <w:r w:rsidRPr="00665187">
              <w:rPr>
                <w:rFonts w:ascii="Times New Roman" w:hAnsi="Times New Roman"/>
              </w:rPr>
              <w:t xml:space="preserve"> </w:t>
            </w:r>
            <w:proofErr w:type="spellStart"/>
            <w:r w:rsidRPr="00665187">
              <w:rPr>
                <w:rFonts w:ascii="Times New Roman" w:hAnsi="Times New Roman"/>
              </w:rPr>
              <w:t>til</w:t>
            </w:r>
            <w:proofErr w:type="spellEnd"/>
            <w:r w:rsidRPr="00665187">
              <w:rPr>
                <w:rFonts w:ascii="Times New Roman" w:hAnsi="Times New Roman"/>
              </w:rPr>
              <w:t xml:space="preserve"> </w:t>
            </w:r>
            <w:proofErr w:type="spellStart"/>
            <w:r w:rsidRPr="00665187">
              <w:rPr>
                <w:rFonts w:ascii="Times New Roman" w:hAnsi="Times New Roman"/>
              </w:rPr>
              <w:t>infusjonsvæske</w:t>
            </w:r>
            <w:proofErr w:type="spellEnd"/>
            <w:r w:rsidRPr="00665187">
              <w:rPr>
                <w:rFonts w:ascii="Times New Roman" w:hAnsi="Times New Roman"/>
              </w:rPr>
              <w:t xml:space="preserve"> </w:t>
            </w:r>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Nyderlandai</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w:t>
            </w:r>
            <w:proofErr w:type="spellStart"/>
            <w:r w:rsidRPr="00665187">
              <w:rPr>
                <w:rFonts w:ascii="Times New Roman" w:hAnsi="Times New Roman"/>
              </w:rPr>
              <w:t>Fresenius</w:t>
            </w:r>
            <w:proofErr w:type="spellEnd"/>
            <w:r w:rsidRPr="00665187">
              <w:rPr>
                <w:rFonts w:ascii="Times New Roman" w:hAnsi="Times New Roman"/>
              </w:rPr>
              <w:t xml:space="preserve"> Kabi</w:t>
            </w:r>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Portugalija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concentrado</w:t>
            </w:r>
            <w:proofErr w:type="spellEnd"/>
            <w:r w:rsidRPr="00665187">
              <w:rPr>
                <w:rFonts w:ascii="Times New Roman" w:hAnsi="Times New Roman"/>
              </w:rPr>
              <w:t xml:space="preserve"> para </w:t>
            </w:r>
            <w:proofErr w:type="spellStart"/>
            <w:r w:rsidRPr="00665187">
              <w:rPr>
                <w:rFonts w:ascii="Times New Roman" w:hAnsi="Times New Roman"/>
              </w:rPr>
              <w:t>solução</w:t>
            </w:r>
            <w:proofErr w:type="spellEnd"/>
            <w:r w:rsidRPr="00665187">
              <w:rPr>
                <w:rFonts w:ascii="Times New Roman" w:hAnsi="Times New Roman"/>
              </w:rPr>
              <w:t xml:space="preserve"> para </w:t>
            </w:r>
            <w:proofErr w:type="spellStart"/>
            <w:r w:rsidRPr="00665187">
              <w:rPr>
                <w:rFonts w:ascii="Times New Roman" w:hAnsi="Times New Roman"/>
              </w:rPr>
              <w:t>perfusão</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Prancūzija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solution</w:t>
            </w:r>
            <w:proofErr w:type="spellEnd"/>
            <w:r w:rsidRPr="00665187">
              <w:rPr>
                <w:rFonts w:ascii="Times New Roman" w:hAnsi="Times New Roman"/>
              </w:rPr>
              <w:t xml:space="preserve"> à </w:t>
            </w:r>
            <w:proofErr w:type="spellStart"/>
            <w:r w:rsidRPr="00665187">
              <w:rPr>
                <w:rFonts w:ascii="Times New Roman" w:hAnsi="Times New Roman"/>
              </w:rPr>
              <w:t>diluer</w:t>
            </w:r>
            <w:proofErr w:type="spellEnd"/>
            <w:r w:rsidRPr="00665187">
              <w:rPr>
                <w:rFonts w:ascii="Times New Roman" w:hAnsi="Times New Roman"/>
              </w:rPr>
              <w:t xml:space="preserve"> </w:t>
            </w:r>
            <w:proofErr w:type="spellStart"/>
            <w:r w:rsidRPr="00665187">
              <w:rPr>
                <w:rFonts w:ascii="Times New Roman" w:hAnsi="Times New Roman"/>
              </w:rPr>
              <w:t>pour</w:t>
            </w:r>
            <w:proofErr w:type="spellEnd"/>
            <w:r w:rsidRPr="00665187">
              <w:rPr>
                <w:rFonts w:ascii="Times New Roman" w:hAnsi="Times New Roman"/>
              </w:rPr>
              <w:t xml:space="preserve"> </w:t>
            </w:r>
            <w:proofErr w:type="spellStart"/>
            <w:r w:rsidRPr="00665187">
              <w:rPr>
                <w:rFonts w:ascii="Times New Roman" w:hAnsi="Times New Roman"/>
              </w:rPr>
              <w:t>perfusion</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Rumunija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concentrat</w:t>
            </w:r>
            <w:proofErr w:type="spellEnd"/>
            <w:r w:rsidRPr="00665187">
              <w:rPr>
                <w:rFonts w:ascii="Times New Roman" w:hAnsi="Times New Roman"/>
              </w:rPr>
              <w:t xml:space="preserve"> </w:t>
            </w:r>
            <w:proofErr w:type="spellStart"/>
            <w:r w:rsidRPr="00665187">
              <w:rPr>
                <w:rFonts w:ascii="Times New Roman" w:hAnsi="Times New Roman"/>
              </w:rPr>
              <w:t>pentru</w:t>
            </w:r>
            <w:proofErr w:type="spellEnd"/>
            <w:r w:rsidRPr="00665187">
              <w:rPr>
                <w:rFonts w:ascii="Times New Roman" w:hAnsi="Times New Roman"/>
              </w:rPr>
              <w:t xml:space="preserve"> </w:t>
            </w:r>
            <w:proofErr w:type="spellStart"/>
            <w:r w:rsidRPr="00665187">
              <w:rPr>
                <w:rFonts w:ascii="Times New Roman" w:hAnsi="Times New Roman"/>
              </w:rPr>
              <w:t>soluţie</w:t>
            </w:r>
            <w:proofErr w:type="spellEnd"/>
            <w:r w:rsidRPr="00665187">
              <w:rPr>
                <w:rFonts w:ascii="Times New Roman" w:hAnsi="Times New Roman"/>
              </w:rPr>
              <w:t xml:space="preserve"> </w:t>
            </w:r>
            <w:proofErr w:type="spellStart"/>
            <w:r w:rsidRPr="00665187">
              <w:rPr>
                <w:rFonts w:ascii="Times New Roman" w:hAnsi="Times New Roman"/>
              </w:rPr>
              <w:t>perfuza</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Slovakija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w:t>
            </w:r>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Slovėnija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Paklitaksel</w:t>
            </w:r>
            <w:proofErr w:type="spellEnd"/>
            <w:r w:rsidRPr="00665187">
              <w:rPr>
                <w:rFonts w:ascii="Times New Roman" w:hAnsi="Times New Roman"/>
              </w:rPr>
              <w:t xml:space="preserve"> Kabi 6 mg/ml </w:t>
            </w:r>
            <w:proofErr w:type="spellStart"/>
            <w:r w:rsidRPr="00665187">
              <w:rPr>
                <w:rFonts w:ascii="Times New Roman" w:hAnsi="Times New Roman"/>
              </w:rPr>
              <w:t>koncentrat</w:t>
            </w:r>
            <w:proofErr w:type="spellEnd"/>
            <w:r w:rsidRPr="00665187">
              <w:rPr>
                <w:rFonts w:ascii="Times New Roman" w:hAnsi="Times New Roman"/>
              </w:rPr>
              <w:t xml:space="preserve"> </w:t>
            </w:r>
            <w:proofErr w:type="spellStart"/>
            <w:r w:rsidRPr="00665187">
              <w:rPr>
                <w:rFonts w:ascii="Times New Roman" w:hAnsi="Times New Roman"/>
              </w:rPr>
              <w:t>za</w:t>
            </w:r>
            <w:proofErr w:type="spellEnd"/>
            <w:r w:rsidRPr="00665187">
              <w:rPr>
                <w:rFonts w:ascii="Times New Roman" w:hAnsi="Times New Roman"/>
              </w:rPr>
              <w:t xml:space="preserve"> </w:t>
            </w:r>
            <w:proofErr w:type="spellStart"/>
            <w:r w:rsidRPr="00665187">
              <w:rPr>
                <w:rFonts w:ascii="Times New Roman" w:hAnsi="Times New Roman"/>
              </w:rPr>
              <w:t>raztopino</w:t>
            </w:r>
            <w:proofErr w:type="spellEnd"/>
            <w:r w:rsidRPr="00665187">
              <w:rPr>
                <w:rFonts w:ascii="Times New Roman" w:hAnsi="Times New Roman"/>
              </w:rPr>
              <w:t xml:space="preserve"> </w:t>
            </w:r>
            <w:proofErr w:type="spellStart"/>
            <w:r w:rsidRPr="00665187">
              <w:rPr>
                <w:rFonts w:ascii="Times New Roman" w:hAnsi="Times New Roman"/>
              </w:rPr>
              <w:t>za</w:t>
            </w:r>
            <w:proofErr w:type="spellEnd"/>
            <w:r w:rsidRPr="00665187">
              <w:rPr>
                <w:rFonts w:ascii="Times New Roman" w:hAnsi="Times New Roman"/>
              </w:rPr>
              <w:t xml:space="preserve"> </w:t>
            </w:r>
            <w:proofErr w:type="spellStart"/>
            <w:r w:rsidRPr="00665187">
              <w:rPr>
                <w:rFonts w:ascii="Times New Roman" w:hAnsi="Times New Roman"/>
              </w:rPr>
              <w:t>infundiranje</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Suomija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w:t>
            </w:r>
            <w:proofErr w:type="spellStart"/>
            <w:r w:rsidRPr="00665187">
              <w:rPr>
                <w:rFonts w:ascii="Times New Roman" w:hAnsi="Times New Roman"/>
              </w:rPr>
              <w:t>Fresenius</w:t>
            </w:r>
            <w:proofErr w:type="spellEnd"/>
            <w:r w:rsidRPr="00665187">
              <w:rPr>
                <w:rFonts w:ascii="Times New Roman" w:hAnsi="Times New Roman"/>
              </w:rPr>
              <w:t xml:space="preserve"> Kabi 6 mg/ml </w:t>
            </w:r>
            <w:proofErr w:type="spellStart"/>
            <w:r w:rsidRPr="00665187">
              <w:rPr>
                <w:rFonts w:ascii="Times New Roman" w:hAnsi="Times New Roman"/>
              </w:rPr>
              <w:t>infuusiokonsentraatti</w:t>
            </w:r>
            <w:proofErr w:type="spellEnd"/>
            <w:r w:rsidRPr="00665187">
              <w:rPr>
                <w:rFonts w:ascii="Times New Roman" w:hAnsi="Times New Roman"/>
              </w:rPr>
              <w:t xml:space="preserve">, </w:t>
            </w:r>
            <w:proofErr w:type="spellStart"/>
            <w:r w:rsidRPr="00665187">
              <w:rPr>
                <w:rFonts w:ascii="Times New Roman" w:hAnsi="Times New Roman"/>
              </w:rPr>
              <w:t>liuosta</w:t>
            </w:r>
            <w:proofErr w:type="spellEnd"/>
            <w:r w:rsidRPr="00665187">
              <w:rPr>
                <w:rFonts w:ascii="Times New Roman" w:hAnsi="Times New Roman"/>
              </w:rPr>
              <w:t xml:space="preserve"> </w:t>
            </w:r>
            <w:proofErr w:type="spellStart"/>
            <w:r w:rsidRPr="00665187">
              <w:rPr>
                <w:rFonts w:ascii="Times New Roman" w:hAnsi="Times New Roman"/>
              </w:rPr>
              <w:t>varten</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Švedija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w:t>
            </w:r>
            <w:proofErr w:type="spellStart"/>
            <w:r w:rsidRPr="00665187">
              <w:rPr>
                <w:rFonts w:ascii="Times New Roman" w:hAnsi="Times New Roman"/>
              </w:rPr>
              <w:t>Fresenius</w:t>
            </w:r>
            <w:proofErr w:type="spellEnd"/>
            <w:r w:rsidRPr="00665187">
              <w:rPr>
                <w:rFonts w:ascii="Times New Roman" w:hAnsi="Times New Roman"/>
              </w:rPr>
              <w:t xml:space="preserve"> Kabi 6 mg/ml </w:t>
            </w:r>
            <w:proofErr w:type="spellStart"/>
            <w:r w:rsidRPr="00665187">
              <w:rPr>
                <w:rFonts w:ascii="Times New Roman" w:hAnsi="Times New Roman"/>
              </w:rPr>
              <w:t>koncentrat</w:t>
            </w:r>
            <w:proofErr w:type="spellEnd"/>
            <w:r w:rsidRPr="00665187">
              <w:rPr>
                <w:rFonts w:ascii="Times New Roman" w:hAnsi="Times New Roman"/>
              </w:rPr>
              <w:t xml:space="preserve"> </w:t>
            </w:r>
            <w:proofErr w:type="spellStart"/>
            <w:r w:rsidRPr="00665187">
              <w:rPr>
                <w:rFonts w:ascii="Times New Roman" w:hAnsi="Times New Roman"/>
              </w:rPr>
              <w:t>till</w:t>
            </w:r>
            <w:proofErr w:type="spellEnd"/>
            <w:r w:rsidRPr="00665187">
              <w:rPr>
                <w:rFonts w:ascii="Times New Roman" w:hAnsi="Times New Roman"/>
              </w:rPr>
              <w:t xml:space="preserve"> </w:t>
            </w:r>
            <w:proofErr w:type="spellStart"/>
            <w:r w:rsidRPr="00665187">
              <w:rPr>
                <w:rFonts w:ascii="Times New Roman" w:hAnsi="Times New Roman"/>
              </w:rPr>
              <w:t>infusionsvätska</w:t>
            </w:r>
            <w:proofErr w:type="spellEnd"/>
            <w:r w:rsidRPr="00665187">
              <w:rPr>
                <w:rFonts w:ascii="Times New Roman" w:hAnsi="Times New Roman"/>
              </w:rPr>
              <w:t xml:space="preserve">, </w:t>
            </w:r>
            <w:proofErr w:type="spellStart"/>
            <w:r w:rsidRPr="00665187">
              <w:rPr>
                <w:rFonts w:ascii="Times New Roman" w:hAnsi="Times New Roman"/>
              </w:rPr>
              <w:t>lösning</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Vengrija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koncentrátum</w:t>
            </w:r>
            <w:proofErr w:type="spellEnd"/>
            <w:r w:rsidRPr="00665187">
              <w:rPr>
                <w:rFonts w:ascii="Times New Roman" w:hAnsi="Times New Roman"/>
              </w:rPr>
              <w:t xml:space="preserve"> </w:t>
            </w:r>
            <w:proofErr w:type="spellStart"/>
            <w:r w:rsidRPr="00665187">
              <w:rPr>
                <w:rFonts w:ascii="Times New Roman" w:hAnsi="Times New Roman"/>
              </w:rPr>
              <w:t>oldatos</w:t>
            </w:r>
            <w:proofErr w:type="spellEnd"/>
            <w:r w:rsidRPr="00665187">
              <w:rPr>
                <w:rFonts w:ascii="Times New Roman" w:hAnsi="Times New Roman"/>
              </w:rPr>
              <w:t xml:space="preserve"> </w:t>
            </w:r>
            <w:proofErr w:type="spellStart"/>
            <w:r w:rsidRPr="00665187">
              <w:rPr>
                <w:rFonts w:ascii="Times New Roman" w:hAnsi="Times New Roman"/>
              </w:rPr>
              <w:t>infúzióhoz</w:t>
            </w:r>
            <w:proofErr w:type="spellEnd"/>
          </w:p>
        </w:tc>
      </w:tr>
      <w:tr w:rsidR="00F85251" w:rsidRPr="00A475D5" w:rsidTr="00B67654">
        <w:tc>
          <w:tcPr>
            <w:tcW w:w="2350" w:type="dxa"/>
          </w:tcPr>
          <w:p w:rsidR="00F85251" w:rsidRPr="00665187" w:rsidRDefault="00F85251" w:rsidP="00B67654">
            <w:pPr>
              <w:tabs>
                <w:tab w:val="left" w:pos="567"/>
                <w:tab w:val="left" w:pos="2160"/>
              </w:tabs>
              <w:spacing w:after="0" w:line="260" w:lineRule="exact"/>
              <w:rPr>
                <w:rFonts w:ascii="Times New Roman" w:hAnsi="Times New Roman"/>
                <w:highlight w:val="yellow"/>
              </w:rPr>
            </w:pPr>
            <w:r w:rsidRPr="00665187">
              <w:rPr>
                <w:rFonts w:ascii="Times New Roman" w:hAnsi="Times New Roman"/>
              </w:rPr>
              <w:t>Vokietija</w:t>
            </w:r>
          </w:p>
        </w:tc>
        <w:tc>
          <w:tcPr>
            <w:tcW w:w="6360" w:type="dxa"/>
          </w:tcPr>
          <w:p w:rsidR="00F85251" w:rsidRPr="00A475D5" w:rsidRDefault="00F85251" w:rsidP="00B67654">
            <w:pPr>
              <w:tabs>
                <w:tab w:val="left" w:pos="567"/>
                <w:tab w:val="left" w:pos="2160"/>
              </w:tabs>
              <w:spacing w:after="0" w:line="260" w:lineRule="exact"/>
              <w:rPr>
                <w:rFonts w:ascii="Times New Roman" w:hAnsi="Times New Roman"/>
              </w:rPr>
            </w:pPr>
            <w:proofErr w:type="spellStart"/>
            <w:r w:rsidRPr="00665187">
              <w:rPr>
                <w:rFonts w:ascii="Times New Roman" w:hAnsi="Times New Roman"/>
              </w:rPr>
              <w:t>Paclitaxel</w:t>
            </w:r>
            <w:proofErr w:type="spellEnd"/>
            <w:r w:rsidRPr="00665187">
              <w:rPr>
                <w:rFonts w:ascii="Times New Roman" w:hAnsi="Times New Roman"/>
              </w:rPr>
              <w:t xml:space="preserve"> Kabi 6 mg/ml </w:t>
            </w:r>
            <w:proofErr w:type="spellStart"/>
            <w:r w:rsidRPr="00665187">
              <w:rPr>
                <w:rFonts w:ascii="Times New Roman" w:hAnsi="Times New Roman"/>
              </w:rPr>
              <w:t>Konzentrat</w:t>
            </w:r>
            <w:proofErr w:type="spellEnd"/>
            <w:r w:rsidRPr="00665187">
              <w:rPr>
                <w:rFonts w:ascii="Times New Roman" w:hAnsi="Times New Roman"/>
              </w:rPr>
              <w:t xml:space="preserve"> </w:t>
            </w:r>
            <w:proofErr w:type="spellStart"/>
            <w:r w:rsidRPr="00665187">
              <w:rPr>
                <w:rFonts w:ascii="Times New Roman" w:hAnsi="Times New Roman"/>
              </w:rPr>
              <w:t>zur</w:t>
            </w:r>
            <w:proofErr w:type="spellEnd"/>
            <w:r w:rsidRPr="00665187">
              <w:rPr>
                <w:rFonts w:ascii="Times New Roman" w:hAnsi="Times New Roman"/>
              </w:rPr>
              <w:t xml:space="preserve"> </w:t>
            </w:r>
            <w:proofErr w:type="spellStart"/>
            <w:r w:rsidRPr="00665187">
              <w:rPr>
                <w:rFonts w:ascii="Times New Roman" w:hAnsi="Times New Roman"/>
              </w:rPr>
              <w:t>Herstellung</w:t>
            </w:r>
            <w:proofErr w:type="spellEnd"/>
            <w:r w:rsidRPr="00665187">
              <w:rPr>
                <w:rFonts w:ascii="Times New Roman" w:hAnsi="Times New Roman"/>
              </w:rPr>
              <w:t xml:space="preserve"> </w:t>
            </w:r>
            <w:proofErr w:type="spellStart"/>
            <w:r w:rsidRPr="00665187">
              <w:rPr>
                <w:rFonts w:ascii="Times New Roman" w:hAnsi="Times New Roman"/>
              </w:rPr>
              <w:t>einer</w:t>
            </w:r>
            <w:proofErr w:type="spellEnd"/>
            <w:r w:rsidRPr="00665187">
              <w:rPr>
                <w:rFonts w:ascii="Times New Roman" w:hAnsi="Times New Roman"/>
              </w:rPr>
              <w:t xml:space="preserve"> </w:t>
            </w:r>
            <w:proofErr w:type="spellStart"/>
            <w:r w:rsidRPr="00665187">
              <w:rPr>
                <w:rFonts w:ascii="Times New Roman" w:hAnsi="Times New Roman"/>
              </w:rPr>
              <w:t>Infusionslösung</w:t>
            </w:r>
            <w:proofErr w:type="spellEnd"/>
          </w:p>
        </w:tc>
      </w:tr>
    </w:tbl>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b/>
        </w:rPr>
      </w:pPr>
      <w:r w:rsidRPr="00665187">
        <w:rPr>
          <w:rFonts w:ascii="Times New Roman" w:hAnsi="Times New Roman"/>
          <w:b/>
        </w:rPr>
        <w:t>Šis pakuotės lapelis paskutinį kartą peržiūrėtas</w:t>
      </w:r>
      <w:r>
        <w:rPr>
          <w:rFonts w:ascii="Times New Roman" w:hAnsi="Times New Roman"/>
          <w:b/>
        </w:rPr>
        <w:t xml:space="preserve"> 2022-08-31.</w:t>
      </w:r>
    </w:p>
    <w:p w:rsidR="00F85251" w:rsidRPr="00665187" w:rsidRDefault="00F85251" w:rsidP="00F85251">
      <w:pPr>
        <w:numPr>
          <w:ilvl w:val="12"/>
          <w:numId w:val="0"/>
        </w:numPr>
        <w:tabs>
          <w:tab w:val="left" w:pos="567"/>
        </w:tabs>
        <w:spacing w:after="0" w:line="260" w:lineRule="exact"/>
        <w:ind w:right="-2"/>
        <w:outlineLvl w:val="0"/>
        <w:rPr>
          <w:rFonts w:ascii="Times New Roman" w:hAnsi="Times New Roman"/>
        </w:rPr>
      </w:pPr>
    </w:p>
    <w:p w:rsidR="00F85251" w:rsidRPr="00665187" w:rsidRDefault="00F85251" w:rsidP="00F85251">
      <w:pPr>
        <w:tabs>
          <w:tab w:val="left" w:pos="567"/>
          <w:tab w:val="left" w:pos="1620"/>
        </w:tabs>
        <w:spacing w:after="0" w:line="240" w:lineRule="auto"/>
        <w:rPr>
          <w:rFonts w:ascii="Times New Roman" w:hAnsi="Times New Roman"/>
        </w:rPr>
      </w:pPr>
      <w:r w:rsidRPr="00665187">
        <w:rPr>
          <w:rFonts w:ascii="Times New Roman" w:hAnsi="Times New Roman"/>
        </w:rPr>
        <w:t>Išsami informacija apie šį vaistą pateikiama Valstybinės vaistų kontrolės tarnybos prie Lietuvos Respublikos sveikatos apsaugos ministerijos tinklalapyje</w:t>
      </w:r>
      <w:r w:rsidRPr="00665187">
        <w:rPr>
          <w:rFonts w:ascii="Times New Roman" w:hAnsi="Times New Roman"/>
          <w:i/>
        </w:rPr>
        <w:t xml:space="preserve"> </w:t>
      </w:r>
      <w:hyperlink r:id="rId8" w:history="1">
        <w:r w:rsidRPr="00665187">
          <w:rPr>
            <w:rFonts w:ascii="Times New Roman" w:hAnsi="Times New Roman"/>
            <w:color w:val="0000FF"/>
            <w:u w:val="single"/>
          </w:rPr>
          <w:t>http://www.vvkt.lt/</w:t>
        </w:r>
      </w:hyperlink>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numPr>
          <w:ilvl w:val="12"/>
          <w:numId w:val="0"/>
        </w:numPr>
        <w:spacing w:after="0" w:line="240" w:lineRule="auto"/>
        <w:ind w:right="-2"/>
        <w:rPr>
          <w:rFonts w:ascii="Times New Roman" w:hAnsi="Times New Roman"/>
        </w:rPr>
      </w:pPr>
      <w:r w:rsidRPr="00665187">
        <w:rPr>
          <w:rFonts w:ascii="Times New Roman" w:hAnsi="Times New Roman"/>
        </w:rPr>
        <w:t>------------------------------------------------------------------------------------------------------------------------</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r w:rsidRPr="00665187">
        <w:rPr>
          <w:rFonts w:ascii="Times New Roman" w:hAnsi="Times New Roman"/>
        </w:rPr>
        <w:t>Toliau pateikta informacija skirta tik sveikatos priežiūros specialistams:</w:t>
      </w:r>
    </w:p>
    <w:p w:rsidR="00F85251" w:rsidRPr="00665187" w:rsidRDefault="00F85251" w:rsidP="00F85251">
      <w:pPr>
        <w:numPr>
          <w:ilvl w:val="12"/>
          <w:numId w:val="0"/>
        </w:numPr>
        <w:tabs>
          <w:tab w:val="left" w:pos="567"/>
        </w:tabs>
        <w:spacing w:after="0" w:line="260" w:lineRule="exact"/>
        <w:ind w:right="-2"/>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b/>
        </w:rPr>
      </w:pPr>
      <w:r w:rsidRPr="00665187">
        <w:rPr>
          <w:rFonts w:ascii="Times New Roman" w:hAnsi="Times New Roman"/>
          <w:b/>
        </w:rPr>
        <w:t>Ruošimas</w:t>
      </w: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Vartoti </w:t>
      </w:r>
      <w:proofErr w:type="spellStart"/>
      <w:r w:rsidRPr="00665187">
        <w:rPr>
          <w:rFonts w:ascii="Times New Roman" w:hAnsi="Times New Roman"/>
        </w:rPr>
        <w:t>Paclitaxel</w:t>
      </w:r>
      <w:proofErr w:type="spellEnd"/>
      <w:r w:rsidRPr="00665187">
        <w:rPr>
          <w:rFonts w:ascii="Times New Roman" w:hAnsi="Times New Roman"/>
        </w:rPr>
        <w:t xml:space="preserve"> Kabi, kaip ir visus </w:t>
      </w:r>
      <w:proofErr w:type="spellStart"/>
      <w:r w:rsidRPr="00665187">
        <w:rPr>
          <w:rFonts w:ascii="Times New Roman" w:hAnsi="Times New Roman"/>
        </w:rPr>
        <w:t>antineoplastinius</w:t>
      </w:r>
      <w:proofErr w:type="spellEnd"/>
      <w:r w:rsidRPr="00665187">
        <w:rPr>
          <w:rFonts w:ascii="Times New Roman" w:hAnsi="Times New Roman"/>
        </w:rPr>
        <w:t xml:space="preserve"> </w:t>
      </w:r>
      <w:r>
        <w:rPr>
          <w:rFonts w:ascii="Times New Roman" w:hAnsi="Times New Roman"/>
        </w:rPr>
        <w:t>vaist</w:t>
      </w:r>
      <w:r w:rsidRPr="00665187">
        <w:rPr>
          <w:rFonts w:ascii="Times New Roman" w:hAnsi="Times New Roman"/>
        </w:rPr>
        <w:t xml:space="preserve">us, reikia atsargiai. Skiesti turi apmokytas personalas tam skirtoje patalpoje </w:t>
      </w:r>
      <w:proofErr w:type="spellStart"/>
      <w:r w:rsidRPr="00665187">
        <w:rPr>
          <w:rFonts w:ascii="Times New Roman" w:hAnsi="Times New Roman"/>
        </w:rPr>
        <w:t>aseptinėmis</w:t>
      </w:r>
      <w:proofErr w:type="spellEnd"/>
      <w:r w:rsidRPr="00665187">
        <w:rPr>
          <w:rFonts w:ascii="Times New Roman" w:hAnsi="Times New Roman"/>
        </w:rPr>
        <w:t xml:space="preserve"> sąlygomis. Reikia mūvėti tinkamas apsaugines pirštines. Reikia imtis atsargumo priemonių, kad būtų išvengta sąlyčio su oda ir gleivinėmis. Patekus </w:t>
      </w:r>
      <w:r>
        <w:rPr>
          <w:rFonts w:ascii="Times New Roman" w:hAnsi="Times New Roman"/>
        </w:rPr>
        <w:t>vaist</w:t>
      </w:r>
      <w:r w:rsidRPr="00665187">
        <w:rPr>
          <w:rFonts w:ascii="Times New Roman" w:hAnsi="Times New Roman"/>
        </w:rPr>
        <w:t xml:space="preserve">ui ant odos, tą vietą reikia nuplauti vandeniu su muilu. Patekus ant odos, pastebėtas perštėjimas, deginimas ir paraudimas. Patekus </w:t>
      </w:r>
      <w:r>
        <w:rPr>
          <w:rFonts w:ascii="Times New Roman" w:hAnsi="Times New Roman"/>
        </w:rPr>
        <w:t>vaist</w:t>
      </w:r>
      <w:r w:rsidRPr="00665187">
        <w:rPr>
          <w:rFonts w:ascii="Times New Roman" w:hAnsi="Times New Roman"/>
        </w:rPr>
        <w:t xml:space="preserve">ui ant gleivinės, ją reikia gerai praplauti vandeniu. Įkvėpus </w:t>
      </w:r>
      <w:r>
        <w:rPr>
          <w:rFonts w:ascii="Times New Roman" w:hAnsi="Times New Roman"/>
        </w:rPr>
        <w:t>vaist</w:t>
      </w:r>
      <w:r w:rsidRPr="00665187">
        <w:rPr>
          <w:rFonts w:ascii="Times New Roman" w:hAnsi="Times New Roman"/>
        </w:rPr>
        <w:t xml:space="preserve">o, buvo </w:t>
      </w:r>
      <w:proofErr w:type="spellStart"/>
      <w:r w:rsidRPr="00665187">
        <w:rPr>
          <w:rFonts w:ascii="Times New Roman" w:hAnsi="Times New Roman"/>
        </w:rPr>
        <w:t>dispnėjos</w:t>
      </w:r>
      <w:proofErr w:type="spellEnd"/>
      <w:r w:rsidRPr="00665187">
        <w:rPr>
          <w:rFonts w:ascii="Times New Roman" w:hAnsi="Times New Roman"/>
        </w:rPr>
        <w:t>, krūtinės skausmo, gerklės deginimo ir pykinimo atvejų.</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spacing w:after="0" w:line="240" w:lineRule="auto"/>
        <w:rPr>
          <w:rFonts w:ascii="Times New Roman" w:hAnsi="Times New Roman"/>
        </w:rPr>
      </w:pPr>
      <w:r w:rsidRPr="00665187">
        <w:rPr>
          <w:rFonts w:ascii="Times New Roman" w:hAnsi="Times New Roman"/>
        </w:rPr>
        <w:t xml:space="preserve">Laikant neatidarytus flakonus šaldytuve gali atsirasti nuosėdų, kurios kambario temperatūroje ištirpsta savaime arba truputį pamaišius. </w:t>
      </w:r>
      <w:r>
        <w:rPr>
          <w:rFonts w:ascii="Times New Roman" w:hAnsi="Times New Roman"/>
        </w:rPr>
        <w:t>Vaist</w:t>
      </w:r>
      <w:r w:rsidRPr="00665187">
        <w:rPr>
          <w:rFonts w:ascii="Times New Roman" w:hAnsi="Times New Roman"/>
        </w:rPr>
        <w:t>o kokybė dėl to nenukenčia. Jeigu tirpalas liko drumstas arba yra netirpstančių nuosėdų, flakoną reikia išmesti.</w:t>
      </w:r>
    </w:p>
    <w:p w:rsidR="00F85251" w:rsidRPr="00665187" w:rsidRDefault="00F85251" w:rsidP="00F85251">
      <w:pPr>
        <w:spacing w:after="0" w:line="240" w:lineRule="auto"/>
        <w:rPr>
          <w:rFonts w:ascii="Times New Roman" w:hAnsi="Times New Roman"/>
        </w:rPr>
      </w:pPr>
    </w:p>
    <w:p w:rsidR="00F85251" w:rsidRPr="00665187" w:rsidRDefault="00F85251" w:rsidP="00F85251">
      <w:pPr>
        <w:spacing w:after="0" w:line="240" w:lineRule="auto"/>
        <w:rPr>
          <w:rFonts w:ascii="Times New Roman" w:hAnsi="Times New Roman"/>
        </w:rPr>
      </w:pPr>
      <w:r w:rsidRPr="00665187">
        <w:rPr>
          <w:rFonts w:ascii="Times New Roman" w:hAnsi="Times New Roman"/>
        </w:rPr>
        <w:t>Kelis kartus pradūrus kamštį adata ir įtraukus vaisto, flakono turinys mikrobiniu, cheminiu ir fizikiniu požiūriu išlieka stabilus iki 28 parų, laikant 25 °C temperatūroje. Už kitokias laikymo sąlygas ir trukmę atsako vartotojas.</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Negalima naudoti </w:t>
      </w:r>
      <w:proofErr w:type="spellStart"/>
      <w:r w:rsidRPr="00665187">
        <w:rPr>
          <w:rFonts w:ascii="Times New Roman" w:hAnsi="Times New Roman"/>
          <w:i/>
        </w:rPr>
        <w:t>Chemo-Dispensing</w:t>
      </w:r>
      <w:proofErr w:type="spellEnd"/>
      <w:r w:rsidRPr="00665187">
        <w:rPr>
          <w:rFonts w:ascii="Times New Roman" w:hAnsi="Times New Roman"/>
          <w:i/>
        </w:rPr>
        <w:t xml:space="preserve"> </w:t>
      </w:r>
      <w:proofErr w:type="spellStart"/>
      <w:r w:rsidRPr="00665187">
        <w:rPr>
          <w:rFonts w:ascii="Times New Roman" w:hAnsi="Times New Roman"/>
          <w:i/>
        </w:rPr>
        <w:t>Pin</w:t>
      </w:r>
      <w:proofErr w:type="spellEnd"/>
      <w:r w:rsidRPr="00665187">
        <w:rPr>
          <w:rFonts w:ascii="Times New Roman" w:hAnsi="Times New Roman"/>
        </w:rPr>
        <w:t xml:space="preserve"> ar panašių prietaisų su </w:t>
      </w:r>
      <w:proofErr w:type="spellStart"/>
      <w:r w:rsidRPr="00665187">
        <w:rPr>
          <w:rFonts w:ascii="Times New Roman" w:hAnsi="Times New Roman"/>
        </w:rPr>
        <w:t>smaigtimis</w:t>
      </w:r>
      <w:proofErr w:type="spellEnd"/>
      <w:r w:rsidRPr="00665187">
        <w:rPr>
          <w:rFonts w:ascii="Times New Roman" w:hAnsi="Times New Roman"/>
        </w:rPr>
        <w:t>, nes taip galima suardyti flakono kamštį ir pažeisti sterilumą.</w:t>
      </w:r>
    </w:p>
    <w:p w:rsidR="00F85251" w:rsidRPr="00665187" w:rsidRDefault="00F85251" w:rsidP="00F85251">
      <w:pPr>
        <w:tabs>
          <w:tab w:val="left" w:pos="567"/>
        </w:tabs>
        <w:spacing w:after="0" w:line="260" w:lineRule="exact"/>
        <w:rPr>
          <w:rFonts w:ascii="Times New Roman" w:hAnsi="Times New Roman"/>
          <w:b/>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b/>
        </w:rPr>
        <w:t>Pasiruošimas leidimui į veną</w:t>
      </w: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Prieš infuziją </w:t>
      </w:r>
      <w:proofErr w:type="spellStart"/>
      <w:r w:rsidRPr="00665187">
        <w:rPr>
          <w:rFonts w:ascii="Times New Roman" w:hAnsi="Times New Roman"/>
        </w:rPr>
        <w:t>Paclitaxel</w:t>
      </w:r>
      <w:proofErr w:type="spellEnd"/>
      <w:r w:rsidRPr="00665187">
        <w:rPr>
          <w:rFonts w:ascii="Times New Roman" w:hAnsi="Times New Roman"/>
        </w:rPr>
        <w:t xml:space="preserve"> Kabi reikia </w:t>
      </w:r>
      <w:proofErr w:type="spellStart"/>
      <w:r w:rsidRPr="00665187">
        <w:rPr>
          <w:rFonts w:ascii="Times New Roman" w:hAnsi="Times New Roman"/>
        </w:rPr>
        <w:t>aseptinėmis</w:t>
      </w:r>
      <w:proofErr w:type="spellEnd"/>
      <w:r w:rsidRPr="00665187">
        <w:rPr>
          <w:rFonts w:ascii="Times New Roman" w:hAnsi="Times New Roman"/>
        </w:rPr>
        <w:t xml:space="preserve"> sąlygomis praskiesti 5 % gliukozės tirpalu, 0,9 % natrio chlorido tirpalu, 5 % gliukozės tirpalu </w:t>
      </w:r>
      <w:proofErr w:type="spellStart"/>
      <w:r w:rsidRPr="00665187">
        <w:rPr>
          <w:rFonts w:ascii="Times New Roman" w:hAnsi="Times New Roman"/>
        </w:rPr>
        <w:t>Ringerio</w:t>
      </w:r>
      <w:proofErr w:type="spellEnd"/>
      <w:r w:rsidRPr="00665187">
        <w:rPr>
          <w:rFonts w:ascii="Times New Roman" w:hAnsi="Times New Roman"/>
        </w:rPr>
        <w:t xml:space="preserve"> tirpale ir 5 % gliukozės tirpalu / 0,9 % natrio chlorido tirpalu iki galutinės 0,3–1,2 mg/ml koncentracijos.</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Įrodyta, kad paruoštas tirpalas cheminiu ir fizikiniu požiūriu 25 °C temperatūroje išlieka stabilus 24 valandas, jeigu skiedimui naudoti 5 % gliukozės tirpalas, 0,9 % natrio chlorido tirpalas, 5 % gliukozės tirpalas </w:t>
      </w:r>
      <w:proofErr w:type="spellStart"/>
      <w:r w:rsidRPr="00665187">
        <w:rPr>
          <w:rFonts w:ascii="Times New Roman" w:hAnsi="Times New Roman"/>
        </w:rPr>
        <w:t>Ringerio</w:t>
      </w:r>
      <w:proofErr w:type="spellEnd"/>
      <w:r w:rsidRPr="00665187">
        <w:rPr>
          <w:rFonts w:ascii="Times New Roman" w:hAnsi="Times New Roman"/>
        </w:rPr>
        <w:t xml:space="preserve"> tirpale ir 5 % gliukozės tirpalas /0,9 % natrio chlorido tirpalas.</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Mikrobiologiniu požiūriu vaistą vartoti nedelsiant. Jeigu jis nevartojamas nedelsiant, už laikymo prieš vartojimą trukmę ir sąlygas atsako vartotojas, tačiau paprastai laikoma ne ilgiau kaip 24 valandas 2 °C </w:t>
      </w:r>
      <w:r w:rsidRPr="00665187">
        <w:rPr>
          <w:rFonts w:ascii="Times New Roman" w:hAnsi="Times New Roman"/>
        </w:rPr>
        <w:noBreakHyphen/>
        <w:t xml:space="preserve"> 8 °C temperatūroje, nebent tirpinimas ir skiedimas atlikti kontroliuojamomis ir </w:t>
      </w:r>
      <w:r>
        <w:rPr>
          <w:rFonts w:ascii="Times New Roman" w:hAnsi="Times New Roman"/>
        </w:rPr>
        <w:t>patvirtintomis</w:t>
      </w:r>
      <w:r w:rsidRPr="00665187">
        <w:rPr>
          <w:rFonts w:ascii="Times New Roman" w:hAnsi="Times New Roman"/>
        </w:rPr>
        <w:t xml:space="preserve"> </w:t>
      </w:r>
      <w:proofErr w:type="spellStart"/>
      <w:r w:rsidRPr="00665187">
        <w:rPr>
          <w:rFonts w:ascii="Times New Roman" w:hAnsi="Times New Roman"/>
        </w:rPr>
        <w:t>aseptinėmis</w:t>
      </w:r>
      <w:proofErr w:type="spellEnd"/>
      <w:r w:rsidRPr="00665187">
        <w:rPr>
          <w:rFonts w:ascii="Times New Roman" w:hAnsi="Times New Roman"/>
        </w:rPr>
        <w:t xml:space="preserve"> sąlygomis.</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Po skiedimo tirpalą galima vartoti tik vieną kartą.</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Dėl tam tikros ruošimo technologijos paruošti tirpalai gali būti neskaidrūs; šis neskaidrumas filtruojant neišnyksta. </w:t>
      </w:r>
      <w:proofErr w:type="spellStart"/>
      <w:r w:rsidRPr="00665187">
        <w:rPr>
          <w:rFonts w:ascii="Times New Roman" w:hAnsi="Times New Roman"/>
        </w:rPr>
        <w:t>Paclitaxel</w:t>
      </w:r>
      <w:proofErr w:type="spellEnd"/>
      <w:r w:rsidRPr="00665187">
        <w:rPr>
          <w:rFonts w:ascii="Times New Roman" w:hAnsi="Times New Roman"/>
        </w:rPr>
        <w:t xml:space="preserve"> Kabi reikia skirti per sistemą su filtru su ≤ 0,22 </w:t>
      </w:r>
      <w:proofErr w:type="spellStart"/>
      <w:r w:rsidRPr="00665187">
        <w:rPr>
          <w:rFonts w:ascii="Times New Roman" w:hAnsi="Times New Roman"/>
        </w:rPr>
        <w:t>μm</w:t>
      </w:r>
      <w:proofErr w:type="spellEnd"/>
      <w:r w:rsidRPr="00665187">
        <w:rPr>
          <w:rFonts w:ascii="Times New Roman" w:hAnsi="Times New Roman"/>
        </w:rPr>
        <w:t xml:space="preserve"> </w:t>
      </w:r>
      <w:proofErr w:type="spellStart"/>
      <w:r w:rsidRPr="00665187">
        <w:rPr>
          <w:rFonts w:ascii="Times New Roman" w:hAnsi="Times New Roman"/>
        </w:rPr>
        <w:t>mikroporų</w:t>
      </w:r>
      <w:proofErr w:type="spellEnd"/>
      <w:r w:rsidRPr="00665187">
        <w:rPr>
          <w:rFonts w:ascii="Times New Roman" w:hAnsi="Times New Roman"/>
        </w:rPr>
        <w:t xml:space="preserve"> membrana. Po tirpalo leidimo per </w:t>
      </w:r>
      <w:r>
        <w:rPr>
          <w:rFonts w:ascii="Times New Roman" w:hAnsi="Times New Roman"/>
        </w:rPr>
        <w:t xml:space="preserve">intraveninius </w:t>
      </w:r>
      <w:r w:rsidRPr="00665187">
        <w:rPr>
          <w:rFonts w:ascii="Times New Roman" w:hAnsi="Times New Roman"/>
        </w:rPr>
        <w:t>vamzdelius su sistema su filtru, reikšmingų sudėties pokyčių nenustatyta.</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proofErr w:type="spellStart"/>
      <w:r w:rsidRPr="00665187">
        <w:rPr>
          <w:rFonts w:ascii="Times New Roman" w:hAnsi="Times New Roman"/>
        </w:rPr>
        <w:t>Paklitakselio</w:t>
      </w:r>
      <w:proofErr w:type="spellEnd"/>
      <w:r w:rsidRPr="00665187">
        <w:rPr>
          <w:rFonts w:ascii="Times New Roman" w:hAnsi="Times New Roman"/>
        </w:rPr>
        <w:t xml:space="preserve"> infuzijų metu, paprastai baigiant 24 val. trukmės infuziją, retai nustatytas nuosėdų buvimas. Nors šių nuosėdų atsiradimo priežastis neišaiškinta, ji gali būti susijusi su praskiesto tirpalo persotinimu. Nuosėdų susidarymo rizikai sumažinti praskiestą </w:t>
      </w:r>
      <w:proofErr w:type="spellStart"/>
      <w:r w:rsidRPr="00665187">
        <w:rPr>
          <w:rFonts w:ascii="Times New Roman" w:hAnsi="Times New Roman"/>
        </w:rPr>
        <w:t>Paclitaxel</w:t>
      </w:r>
      <w:proofErr w:type="spellEnd"/>
      <w:r w:rsidRPr="00665187">
        <w:rPr>
          <w:rFonts w:ascii="Times New Roman" w:hAnsi="Times New Roman"/>
        </w:rPr>
        <w:t xml:space="preserve"> Kabi reikia vartoti kiek galima greičiau; reikia vengti per stipriai maišyti, sukioti ar kratyti. Prieš naudojant infuzijos rinkinius, juos reikia gerai praplauti. Infuzijos metu reikia reguliariai apžiūrėti tirpalą ir, pastebėjus nuosėdas, infuziją reikia nutraukti.</w:t>
      </w:r>
    </w:p>
    <w:p w:rsidR="00F85251" w:rsidRPr="00665187" w:rsidRDefault="00F85251" w:rsidP="00F85251">
      <w:pPr>
        <w:tabs>
          <w:tab w:val="left" w:pos="567"/>
        </w:tabs>
        <w:spacing w:after="0" w:line="260" w:lineRule="exact"/>
        <w:rPr>
          <w:rFonts w:ascii="Times New Roman" w:hAnsi="Times New Roman"/>
        </w:rPr>
      </w:pP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Galimam DEHP, kurio gali išsiskirti iš </w:t>
      </w:r>
      <w:proofErr w:type="spellStart"/>
      <w:r w:rsidRPr="00665187">
        <w:rPr>
          <w:rFonts w:ascii="Times New Roman" w:hAnsi="Times New Roman"/>
        </w:rPr>
        <w:t>plastifikuotų</w:t>
      </w:r>
      <w:proofErr w:type="spellEnd"/>
      <w:r w:rsidRPr="00665187">
        <w:rPr>
          <w:rFonts w:ascii="Times New Roman" w:hAnsi="Times New Roman"/>
        </w:rPr>
        <w:t xml:space="preserve"> PVC infuzijos maiš</w:t>
      </w:r>
      <w:r>
        <w:rPr>
          <w:rFonts w:ascii="Times New Roman" w:hAnsi="Times New Roman"/>
        </w:rPr>
        <w:t>eli</w:t>
      </w:r>
      <w:r w:rsidRPr="00665187">
        <w:rPr>
          <w:rFonts w:ascii="Times New Roman" w:hAnsi="Times New Roman"/>
        </w:rPr>
        <w:t xml:space="preserve">ų, rinkinių ar kitų medicinos instrumentų, poveikiui pacientui išvengti, praskiestus </w:t>
      </w:r>
      <w:proofErr w:type="spellStart"/>
      <w:r w:rsidRPr="00665187">
        <w:rPr>
          <w:rFonts w:ascii="Times New Roman" w:hAnsi="Times New Roman"/>
        </w:rPr>
        <w:t>Paclitaxel</w:t>
      </w:r>
      <w:proofErr w:type="spellEnd"/>
      <w:r w:rsidRPr="00665187">
        <w:rPr>
          <w:rFonts w:ascii="Times New Roman" w:hAnsi="Times New Roman"/>
        </w:rPr>
        <w:t xml:space="preserve"> Kabi tirpalus reikia laikyti ne PVC </w:t>
      </w:r>
      <w:r>
        <w:rPr>
          <w:rFonts w:ascii="Times New Roman" w:hAnsi="Times New Roman"/>
        </w:rPr>
        <w:t>buteliukuose</w:t>
      </w:r>
      <w:r w:rsidRPr="00665187">
        <w:rPr>
          <w:rFonts w:ascii="Times New Roman" w:hAnsi="Times New Roman"/>
        </w:rPr>
        <w:t xml:space="preserve"> (stiklo, polipropileno) arba plastiko maišeliuose (polipropileno, </w:t>
      </w:r>
      <w:proofErr w:type="spellStart"/>
      <w:r w:rsidRPr="00665187">
        <w:rPr>
          <w:rFonts w:ascii="Times New Roman" w:hAnsi="Times New Roman"/>
        </w:rPr>
        <w:t>poliolefino</w:t>
      </w:r>
      <w:proofErr w:type="spellEnd"/>
      <w:r w:rsidRPr="00665187">
        <w:rPr>
          <w:rFonts w:ascii="Times New Roman" w:hAnsi="Times New Roman"/>
        </w:rPr>
        <w:t xml:space="preserve">) ir skirti per polietilenu padengtus rinkinius. Filtravimo prietaisai (pvz., IVEX-2), į kuriuos įeina trumpi įleidimo ir (arba) išleidimo </w:t>
      </w:r>
      <w:proofErr w:type="spellStart"/>
      <w:r w:rsidRPr="00665187">
        <w:rPr>
          <w:rFonts w:ascii="Times New Roman" w:hAnsi="Times New Roman"/>
        </w:rPr>
        <w:t>plastifikuoti</w:t>
      </w:r>
      <w:proofErr w:type="spellEnd"/>
      <w:r w:rsidRPr="00665187">
        <w:rPr>
          <w:rFonts w:ascii="Times New Roman" w:hAnsi="Times New Roman"/>
        </w:rPr>
        <w:t xml:space="preserve"> PVC vamzdeliai, reikšmingo DEHP išsiskyrimo nesukėlė.</w:t>
      </w:r>
    </w:p>
    <w:p w:rsidR="00F85251" w:rsidRPr="00665187" w:rsidRDefault="00F85251" w:rsidP="00F85251">
      <w:pPr>
        <w:tabs>
          <w:tab w:val="left" w:pos="567"/>
        </w:tabs>
        <w:spacing w:after="0" w:line="260" w:lineRule="exact"/>
        <w:rPr>
          <w:rFonts w:ascii="Times New Roman" w:hAnsi="Times New Roman"/>
          <w:b/>
        </w:rPr>
      </w:pPr>
    </w:p>
    <w:p w:rsidR="00F85251" w:rsidRPr="00665187" w:rsidRDefault="00F85251" w:rsidP="00F85251">
      <w:pPr>
        <w:spacing w:after="0" w:line="240" w:lineRule="auto"/>
        <w:rPr>
          <w:rFonts w:ascii="Times New Roman" w:hAnsi="Times New Roman"/>
          <w:i/>
          <w:color w:val="000000"/>
        </w:rPr>
      </w:pPr>
      <w:r w:rsidRPr="00665187">
        <w:rPr>
          <w:rFonts w:ascii="Times New Roman" w:hAnsi="Times New Roman"/>
          <w:i/>
          <w:color w:val="000000"/>
        </w:rPr>
        <w:t xml:space="preserve">Apsaugos instrukcijos, susijusios su </w:t>
      </w:r>
      <w:proofErr w:type="spellStart"/>
      <w:r w:rsidRPr="00665187">
        <w:rPr>
          <w:rFonts w:ascii="Times New Roman" w:hAnsi="Times New Roman"/>
          <w:i/>
          <w:color w:val="000000"/>
        </w:rPr>
        <w:t>paklitakselio</w:t>
      </w:r>
      <w:proofErr w:type="spellEnd"/>
      <w:r w:rsidRPr="00665187">
        <w:rPr>
          <w:rFonts w:ascii="Times New Roman" w:hAnsi="Times New Roman"/>
          <w:i/>
          <w:color w:val="000000"/>
        </w:rPr>
        <w:t xml:space="preserve"> infuzinio tirpalo ruošimu</w:t>
      </w:r>
    </w:p>
    <w:p w:rsidR="00F85251" w:rsidRPr="00665187" w:rsidRDefault="00F85251" w:rsidP="00F85251">
      <w:pPr>
        <w:spacing w:after="0" w:line="240" w:lineRule="auto"/>
        <w:rPr>
          <w:rFonts w:ascii="Times New Roman" w:hAnsi="Times New Roman"/>
          <w:color w:val="000000"/>
        </w:rPr>
      </w:pPr>
    </w:p>
    <w:p w:rsidR="00F85251" w:rsidRPr="00665187" w:rsidRDefault="00F85251" w:rsidP="00F85251">
      <w:pPr>
        <w:numPr>
          <w:ilvl w:val="0"/>
          <w:numId w:val="11"/>
        </w:numPr>
        <w:spacing w:after="0" w:line="240" w:lineRule="auto"/>
        <w:ind w:left="567" w:hanging="567"/>
        <w:rPr>
          <w:rFonts w:ascii="Times New Roman" w:hAnsi="Times New Roman"/>
          <w:color w:val="000000"/>
        </w:rPr>
      </w:pPr>
      <w:r w:rsidRPr="00665187">
        <w:rPr>
          <w:rFonts w:ascii="Times New Roman" w:hAnsi="Times New Roman"/>
          <w:color w:val="000000"/>
        </w:rPr>
        <w:t>Būtina naudoti apsaugomąją kamerą ir dėvėti apsaugines pirštines bei apsauginį chalatą. Jeigu apsaugomosios kameros nėra, būtina naudoti burnos dangalą ir akinius.</w:t>
      </w:r>
    </w:p>
    <w:p w:rsidR="00F85251" w:rsidRPr="00665187" w:rsidRDefault="00F85251" w:rsidP="00F85251">
      <w:pPr>
        <w:numPr>
          <w:ilvl w:val="0"/>
          <w:numId w:val="11"/>
        </w:numPr>
        <w:spacing w:after="0" w:line="240" w:lineRule="auto"/>
        <w:ind w:left="567" w:hanging="567"/>
        <w:rPr>
          <w:rFonts w:ascii="Times New Roman" w:hAnsi="Times New Roman"/>
          <w:color w:val="000000"/>
        </w:rPr>
      </w:pPr>
      <w:r w:rsidRPr="00665187">
        <w:rPr>
          <w:rFonts w:ascii="Times New Roman" w:hAnsi="Times New Roman"/>
          <w:color w:val="000000"/>
        </w:rPr>
        <w:t>Nėščioms ir pastoti galinčioms moterims dirbti su šiuo vaistu negalima.</w:t>
      </w:r>
    </w:p>
    <w:p w:rsidR="00F85251" w:rsidRPr="00665187" w:rsidRDefault="00F85251" w:rsidP="00F85251">
      <w:pPr>
        <w:numPr>
          <w:ilvl w:val="0"/>
          <w:numId w:val="11"/>
        </w:numPr>
        <w:spacing w:after="0" w:line="240" w:lineRule="auto"/>
        <w:ind w:left="567" w:hanging="567"/>
        <w:rPr>
          <w:rFonts w:ascii="Times New Roman" w:hAnsi="Times New Roman"/>
          <w:color w:val="000000"/>
        </w:rPr>
      </w:pPr>
      <w:r w:rsidRPr="00665187">
        <w:rPr>
          <w:rFonts w:ascii="Times New Roman" w:hAnsi="Times New Roman"/>
          <w:color w:val="000000"/>
        </w:rPr>
        <w:t xml:space="preserve">Atidarytas </w:t>
      </w:r>
      <w:proofErr w:type="spellStart"/>
      <w:r w:rsidRPr="00665187">
        <w:rPr>
          <w:rFonts w:ascii="Times New Roman" w:hAnsi="Times New Roman"/>
          <w:color w:val="000000"/>
        </w:rPr>
        <w:t>talpykles</w:t>
      </w:r>
      <w:proofErr w:type="spellEnd"/>
      <w:r w:rsidRPr="00665187">
        <w:rPr>
          <w:rFonts w:ascii="Times New Roman" w:hAnsi="Times New Roman"/>
          <w:color w:val="000000"/>
        </w:rPr>
        <w:t xml:space="preserve">, pvz., injekcinius flakonus ir infuzinius buteliukus bei panaudotas kaniules, švirkštus, kateterius, vamzdelius ir </w:t>
      </w:r>
      <w:proofErr w:type="spellStart"/>
      <w:r w:rsidRPr="00665187">
        <w:rPr>
          <w:rFonts w:ascii="Times New Roman" w:hAnsi="Times New Roman"/>
          <w:color w:val="000000"/>
        </w:rPr>
        <w:t>citostatikų</w:t>
      </w:r>
      <w:proofErr w:type="spellEnd"/>
      <w:r w:rsidRPr="00665187">
        <w:rPr>
          <w:rFonts w:ascii="Times New Roman" w:hAnsi="Times New Roman"/>
          <w:color w:val="000000"/>
        </w:rPr>
        <w:t xml:space="preserve"> liekanas būtina laikyti pavojingomis atliekomis ir jas tvarkyti laikantis vietinių PAVOJINGŲ ATLIEKŲ tvarkymo gairių.</w:t>
      </w:r>
    </w:p>
    <w:p w:rsidR="00F85251" w:rsidRPr="00665187" w:rsidRDefault="00F85251" w:rsidP="00F85251">
      <w:pPr>
        <w:numPr>
          <w:ilvl w:val="0"/>
          <w:numId w:val="11"/>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Jeigu vaisto išliejama, būtina laikytis toliau pateikiamų nurodymų: būtina dėvėti apsauginius drabužius; sudužusį stiklą reikia surinkti ir įdėti į PAVOJINGŲ ATLIEKŲ </w:t>
      </w:r>
      <w:proofErr w:type="spellStart"/>
      <w:r w:rsidRPr="00665187">
        <w:rPr>
          <w:rFonts w:ascii="Times New Roman" w:hAnsi="Times New Roman"/>
          <w:color w:val="000000"/>
        </w:rPr>
        <w:t>talpyklę</w:t>
      </w:r>
      <w:proofErr w:type="spellEnd"/>
      <w:r w:rsidRPr="00665187">
        <w:rPr>
          <w:rFonts w:ascii="Times New Roman" w:hAnsi="Times New Roman"/>
          <w:color w:val="000000"/>
        </w:rPr>
        <w:t xml:space="preserve">; užterštą paviršių reikia tinkamai nuplauti dideliu kiekiu šalto vandens; nuplautus paviršius reikia gerai nušluostyti, tam naudotas medžiagas reikia įdėti į PAVOJINGŲ ATLIEKŲ </w:t>
      </w:r>
      <w:proofErr w:type="spellStart"/>
      <w:r w:rsidRPr="00665187">
        <w:rPr>
          <w:rFonts w:ascii="Times New Roman" w:hAnsi="Times New Roman"/>
          <w:color w:val="000000"/>
        </w:rPr>
        <w:t>talpyklę</w:t>
      </w:r>
      <w:proofErr w:type="spellEnd"/>
      <w:r w:rsidRPr="00665187">
        <w:rPr>
          <w:rFonts w:ascii="Times New Roman" w:hAnsi="Times New Roman"/>
          <w:color w:val="000000"/>
        </w:rPr>
        <w:t>.</w:t>
      </w:r>
    </w:p>
    <w:p w:rsidR="00F85251" w:rsidRPr="00665187" w:rsidRDefault="00F85251" w:rsidP="00F85251">
      <w:pPr>
        <w:numPr>
          <w:ilvl w:val="0"/>
          <w:numId w:val="11"/>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Jeigu </w:t>
      </w:r>
      <w:proofErr w:type="spellStart"/>
      <w:r w:rsidRPr="00665187">
        <w:rPr>
          <w:rFonts w:ascii="Times New Roman" w:hAnsi="Times New Roman"/>
          <w:color w:val="000000"/>
        </w:rPr>
        <w:t>paklitakselio</w:t>
      </w:r>
      <w:proofErr w:type="spellEnd"/>
      <w:r w:rsidRPr="00665187">
        <w:rPr>
          <w:rFonts w:ascii="Times New Roman" w:hAnsi="Times New Roman"/>
          <w:color w:val="000000"/>
        </w:rPr>
        <w:t xml:space="preserve"> patenka ant odos, tą vietą reikia nuplauti dideliu kiekiu bėgančio vandens ir po to nuplauti muilu ir vandeniu. Jeigu </w:t>
      </w:r>
      <w:proofErr w:type="spellStart"/>
      <w:r w:rsidRPr="00665187">
        <w:rPr>
          <w:rFonts w:ascii="Times New Roman" w:hAnsi="Times New Roman"/>
          <w:color w:val="000000"/>
        </w:rPr>
        <w:t>paklitakselio</w:t>
      </w:r>
      <w:proofErr w:type="spellEnd"/>
      <w:r w:rsidRPr="00665187">
        <w:rPr>
          <w:rFonts w:ascii="Times New Roman" w:hAnsi="Times New Roman"/>
          <w:color w:val="000000"/>
        </w:rPr>
        <w:t xml:space="preserve"> patenka ant gleivinės, kontakto vietą reikia gerai nuplauti vandeniu. Jeigu jaučiamas bet koks diskomfortas, būtina kreiptis į gydytoją.</w:t>
      </w:r>
    </w:p>
    <w:p w:rsidR="00F85251" w:rsidRPr="00665187" w:rsidRDefault="00F85251" w:rsidP="00F85251">
      <w:pPr>
        <w:numPr>
          <w:ilvl w:val="0"/>
          <w:numId w:val="11"/>
        </w:numPr>
        <w:spacing w:after="0" w:line="240" w:lineRule="auto"/>
        <w:ind w:left="567" w:hanging="567"/>
        <w:rPr>
          <w:rFonts w:ascii="Times New Roman" w:hAnsi="Times New Roman"/>
          <w:color w:val="000000"/>
        </w:rPr>
      </w:pPr>
      <w:r w:rsidRPr="00665187">
        <w:rPr>
          <w:rFonts w:ascii="Times New Roman" w:hAnsi="Times New Roman"/>
          <w:color w:val="000000"/>
        </w:rPr>
        <w:lastRenderedPageBreak/>
        <w:t xml:space="preserve">Jeigu </w:t>
      </w:r>
      <w:proofErr w:type="spellStart"/>
      <w:r w:rsidRPr="00665187">
        <w:rPr>
          <w:rFonts w:ascii="Times New Roman" w:hAnsi="Times New Roman"/>
          <w:color w:val="000000"/>
        </w:rPr>
        <w:t>paklitakselio</w:t>
      </w:r>
      <w:proofErr w:type="spellEnd"/>
      <w:r w:rsidRPr="00665187">
        <w:rPr>
          <w:rFonts w:ascii="Times New Roman" w:hAnsi="Times New Roman"/>
          <w:color w:val="000000"/>
        </w:rPr>
        <w:t xml:space="preserve"> patenka ant akių, jas reikia gerai nuplauti dideliu kiekiu šalto vandens. Būtina nedelsiant kreiptis į oftalmologą.</w:t>
      </w:r>
    </w:p>
    <w:p w:rsidR="00F85251" w:rsidRPr="00665187" w:rsidRDefault="00F85251" w:rsidP="00F85251">
      <w:pPr>
        <w:tabs>
          <w:tab w:val="left" w:pos="567"/>
        </w:tabs>
        <w:spacing w:after="0" w:line="260" w:lineRule="exact"/>
        <w:rPr>
          <w:rFonts w:ascii="Times New Roman" w:hAnsi="Times New Roman"/>
          <w:b/>
        </w:rPr>
      </w:pPr>
    </w:p>
    <w:p w:rsidR="00F85251" w:rsidRPr="00665187" w:rsidRDefault="00F85251" w:rsidP="00F85251">
      <w:pPr>
        <w:tabs>
          <w:tab w:val="left" w:pos="567"/>
        </w:tabs>
        <w:spacing w:after="0" w:line="260" w:lineRule="exact"/>
        <w:rPr>
          <w:rFonts w:ascii="Times New Roman" w:hAnsi="Times New Roman"/>
          <w:b/>
        </w:rPr>
      </w:pPr>
      <w:r w:rsidRPr="00665187">
        <w:rPr>
          <w:rFonts w:ascii="Times New Roman" w:hAnsi="Times New Roman"/>
          <w:b/>
        </w:rPr>
        <w:t>Atliekų tvarkymas</w:t>
      </w:r>
    </w:p>
    <w:p w:rsidR="00F85251" w:rsidRPr="00665187" w:rsidRDefault="00F85251" w:rsidP="00F85251">
      <w:pPr>
        <w:tabs>
          <w:tab w:val="left" w:pos="567"/>
        </w:tabs>
        <w:spacing w:after="0" w:line="260" w:lineRule="exact"/>
        <w:rPr>
          <w:rFonts w:ascii="Times New Roman" w:hAnsi="Times New Roman"/>
        </w:rPr>
      </w:pPr>
      <w:r w:rsidRPr="00665187">
        <w:rPr>
          <w:rFonts w:ascii="Times New Roman" w:hAnsi="Times New Roman"/>
        </w:rPr>
        <w:t xml:space="preserve">Nesuvartotą vaistą ir atliekas reikia tvarkyti laikantis vietinių reikalavimų. </w:t>
      </w:r>
    </w:p>
    <w:p w:rsidR="00F85251" w:rsidRPr="00665187" w:rsidRDefault="00F85251" w:rsidP="00F85251">
      <w:pPr>
        <w:spacing w:after="0" w:line="240" w:lineRule="auto"/>
        <w:rPr>
          <w:rFonts w:ascii="Times New Roman" w:hAnsi="Times New Roman"/>
        </w:rPr>
      </w:pPr>
    </w:p>
    <w:p w:rsidR="00F85251" w:rsidRPr="004C3724" w:rsidRDefault="00F85251" w:rsidP="00F85251"/>
    <w:p w:rsidR="00F85251" w:rsidRPr="004C3724" w:rsidRDefault="00F85251" w:rsidP="00F85251"/>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393750"/>
    <w:multiLevelType w:val="hybridMultilevel"/>
    <w:tmpl w:val="52D2B27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93320"/>
    <w:multiLevelType w:val="hybridMultilevel"/>
    <w:tmpl w:val="06ECC9D6"/>
    <w:lvl w:ilvl="0" w:tplc="010C8BD4">
      <w:start w:val="1"/>
      <w:numFmt w:val="bullet"/>
      <w:lvlText w:val="-"/>
      <w:legacy w:legacy="1" w:legacySpace="0" w:legacyIndent="360"/>
      <w:lvlJc w:val="left"/>
      <w:pPr>
        <w:ind w:left="361" w:hanging="360"/>
      </w:pPr>
    </w:lvl>
    <w:lvl w:ilvl="1" w:tplc="40090003" w:tentative="1">
      <w:start w:val="1"/>
      <w:numFmt w:val="bullet"/>
      <w:lvlText w:val="o"/>
      <w:lvlJc w:val="left"/>
      <w:pPr>
        <w:ind w:left="1441" w:hanging="360"/>
      </w:pPr>
      <w:rPr>
        <w:rFonts w:ascii="Courier New" w:hAnsi="Courier New" w:hint="default"/>
      </w:rPr>
    </w:lvl>
    <w:lvl w:ilvl="2" w:tplc="40090005" w:tentative="1">
      <w:start w:val="1"/>
      <w:numFmt w:val="bullet"/>
      <w:lvlText w:val=""/>
      <w:lvlJc w:val="left"/>
      <w:pPr>
        <w:ind w:left="2161" w:hanging="360"/>
      </w:pPr>
      <w:rPr>
        <w:rFonts w:ascii="Wingdings" w:hAnsi="Wingdings" w:hint="default"/>
      </w:rPr>
    </w:lvl>
    <w:lvl w:ilvl="3" w:tplc="40090001" w:tentative="1">
      <w:start w:val="1"/>
      <w:numFmt w:val="bullet"/>
      <w:lvlText w:val=""/>
      <w:lvlJc w:val="left"/>
      <w:pPr>
        <w:ind w:left="2881" w:hanging="360"/>
      </w:pPr>
      <w:rPr>
        <w:rFonts w:ascii="Symbol" w:hAnsi="Symbol" w:hint="default"/>
      </w:rPr>
    </w:lvl>
    <w:lvl w:ilvl="4" w:tplc="40090003" w:tentative="1">
      <w:start w:val="1"/>
      <w:numFmt w:val="bullet"/>
      <w:lvlText w:val="o"/>
      <w:lvlJc w:val="left"/>
      <w:pPr>
        <w:ind w:left="3601" w:hanging="360"/>
      </w:pPr>
      <w:rPr>
        <w:rFonts w:ascii="Courier New" w:hAnsi="Courier New" w:hint="default"/>
      </w:rPr>
    </w:lvl>
    <w:lvl w:ilvl="5" w:tplc="40090005" w:tentative="1">
      <w:start w:val="1"/>
      <w:numFmt w:val="bullet"/>
      <w:lvlText w:val=""/>
      <w:lvlJc w:val="left"/>
      <w:pPr>
        <w:ind w:left="4321" w:hanging="360"/>
      </w:pPr>
      <w:rPr>
        <w:rFonts w:ascii="Wingdings" w:hAnsi="Wingdings" w:hint="default"/>
      </w:rPr>
    </w:lvl>
    <w:lvl w:ilvl="6" w:tplc="40090001" w:tentative="1">
      <w:start w:val="1"/>
      <w:numFmt w:val="bullet"/>
      <w:lvlText w:val=""/>
      <w:lvlJc w:val="left"/>
      <w:pPr>
        <w:ind w:left="5041" w:hanging="360"/>
      </w:pPr>
      <w:rPr>
        <w:rFonts w:ascii="Symbol" w:hAnsi="Symbol" w:hint="default"/>
      </w:rPr>
    </w:lvl>
    <w:lvl w:ilvl="7" w:tplc="40090003" w:tentative="1">
      <w:start w:val="1"/>
      <w:numFmt w:val="bullet"/>
      <w:lvlText w:val="o"/>
      <w:lvlJc w:val="left"/>
      <w:pPr>
        <w:ind w:left="5761" w:hanging="360"/>
      </w:pPr>
      <w:rPr>
        <w:rFonts w:ascii="Courier New" w:hAnsi="Courier New" w:hint="default"/>
      </w:rPr>
    </w:lvl>
    <w:lvl w:ilvl="8" w:tplc="40090005" w:tentative="1">
      <w:start w:val="1"/>
      <w:numFmt w:val="bullet"/>
      <w:lvlText w:val=""/>
      <w:lvlJc w:val="left"/>
      <w:pPr>
        <w:ind w:left="6481" w:hanging="360"/>
      </w:pPr>
      <w:rPr>
        <w:rFonts w:ascii="Wingdings" w:hAnsi="Wingdings" w:hint="default"/>
      </w:rPr>
    </w:lvl>
  </w:abstractNum>
  <w:abstractNum w:abstractNumId="3" w15:restartNumberingAfterBreak="0">
    <w:nsid w:val="248E2707"/>
    <w:multiLevelType w:val="hybridMultilevel"/>
    <w:tmpl w:val="E256C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45B389F"/>
    <w:multiLevelType w:val="hybridMultilevel"/>
    <w:tmpl w:val="E50E0EE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630287"/>
    <w:multiLevelType w:val="hybridMultilevel"/>
    <w:tmpl w:val="2CB4727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630A5C"/>
    <w:multiLevelType w:val="hybridMultilevel"/>
    <w:tmpl w:val="8DF2E6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B56C73"/>
    <w:multiLevelType w:val="hybridMultilevel"/>
    <w:tmpl w:val="AFFCDD5A"/>
    <w:lvl w:ilvl="0" w:tplc="EF94C522">
      <w:start w:val="2"/>
      <w:numFmt w:val="decimal"/>
      <w:lvlText w:val="%1."/>
      <w:lvlJc w:val="left"/>
      <w:pPr>
        <w:tabs>
          <w:tab w:val="num" w:pos="570"/>
        </w:tabs>
        <w:ind w:left="570" w:hanging="570"/>
      </w:pPr>
      <w:rPr>
        <w:rFonts w:cs="Times New Roman" w:hint="default"/>
      </w:rPr>
    </w:lvl>
    <w:lvl w:ilvl="1" w:tplc="8A541E8E">
      <w:numFmt w:val="bullet"/>
      <w:lvlText w:val="•"/>
      <w:lvlJc w:val="left"/>
      <w:pPr>
        <w:ind w:left="1080" w:hanging="360"/>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num w:numId="1">
    <w:abstractNumId w:val="9"/>
  </w:num>
  <w:num w:numId="2">
    <w:abstractNumId w:val="8"/>
  </w:num>
  <w:num w:numId="3">
    <w:abstractNumId w:val="4"/>
  </w:num>
  <w:num w:numId="4">
    <w:abstractNumId w:val="0"/>
    <w:lvlOverride w:ilvl="0">
      <w:lvl w:ilvl="0">
        <w:start w:val="1"/>
        <w:numFmt w:val="bullet"/>
        <w:lvlText w:val="-"/>
        <w:lvlJc w:val="left"/>
        <w:pPr>
          <w:ind w:left="360" w:hanging="360"/>
        </w:pPr>
      </w:lvl>
    </w:lvlOverride>
  </w:num>
  <w:num w:numId="5">
    <w:abstractNumId w:val="6"/>
  </w:num>
  <w:num w:numId="6">
    <w:abstractNumId w:val="0"/>
    <w:lvlOverride w:ilvl="0">
      <w:lvl w:ilvl="0">
        <w:start w:val="1"/>
        <w:numFmt w:val="bullet"/>
        <w:lvlText w:val="-"/>
        <w:legacy w:legacy="1" w:legacySpace="0" w:legacyIndent="360"/>
        <w:lvlJc w:val="left"/>
        <w:pPr>
          <w:ind w:left="644" w:hanging="360"/>
        </w:pPr>
      </w:lvl>
    </w:lvlOverride>
  </w:num>
  <w:num w:numId="7">
    <w:abstractNumId w:val="2"/>
  </w:num>
  <w:num w:numId="8">
    <w:abstractNumId w:val="3"/>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51"/>
    <w:rsid w:val="00234094"/>
    <w:rsid w:val="002A211A"/>
    <w:rsid w:val="009041DB"/>
    <w:rsid w:val="00975D35"/>
    <w:rsid w:val="00D95EFF"/>
    <w:rsid w:val="00EE3634"/>
    <w:rsid w:val="00F85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A66EA-E952-4CA4-97D7-EB898C9B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5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16480</Words>
  <Characters>9394</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2022-09-09T08:51:00Z</dcterms:created>
  <dcterms:modified xsi:type="dcterms:W3CDTF">2022-09-09T08:51:00Z</dcterms:modified>
</cp:coreProperties>
</file>