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AD6B1"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bookmarkStart w:id="0" w:name="_GoBack"/>
      <w:bookmarkEnd w:id="0"/>
    </w:p>
    <w:p w14:paraId="39EB3AEA"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103FEB18"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7F2AA127"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2175402B"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2A2B73C9"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6005A868"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541A7512"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160A24D5"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1E33CB6F"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441022D0"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3A1455F6"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39329463"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64736185"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39711710"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428EA24B"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74F4FD25"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75A075D7"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27D5AD9F"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4B72719F"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007DB7D5"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72021C66"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560873D5"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b/>
          <w:snapToGrid w:val="0"/>
          <w:szCs w:val="20"/>
          <w:lang w:val="lt-LT"/>
        </w:rPr>
      </w:pPr>
    </w:p>
    <w:p w14:paraId="1D50A4A6" w14:textId="77777777" w:rsidR="00611DF7" w:rsidRPr="00152A20" w:rsidRDefault="00611DF7" w:rsidP="00152A20">
      <w:pPr>
        <w:keepNext/>
        <w:tabs>
          <w:tab w:val="left" w:pos="567"/>
        </w:tabs>
        <w:snapToGrid w:val="0"/>
        <w:spacing w:after="0" w:line="240" w:lineRule="auto"/>
        <w:jc w:val="center"/>
        <w:outlineLvl w:val="1"/>
        <w:rPr>
          <w:rFonts w:ascii="Times New Roman" w:hAnsi="Times New Roman"/>
          <w:b/>
          <w:lang w:val="lt-LT"/>
        </w:rPr>
      </w:pPr>
      <w:r w:rsidRPr="00152A20">
        <w:rPr>
          <w:rFonts w:ascii="Times New Roman" w:hAnsi="Times New Roman"/>
          <w:b/>
          <w:lang w:val="lt-LT"/>
        </w:rPr>
        <w:t>I PRIEDAS</w:t>
      </w:r>
    </w:p>
    <w:p w14:paraId="39C927DB" w14:textId="77777777" w:rsidR="00611DF7" w:rsidRPr="00611DF7" w:rsidRDefault="00611DF7" w:rsidP="00611DF7">
      <w:pPr>
        <w:spacing w:after="0" w:line="240" w:lineRule="auto"/>
        <w:rPr>
          <w:rFonts w:ascii="Times New Roman" w:eastAsia="Calibri" w:hAnsi="Times New Roman" w:cs="Times New Roman"/>
          <w:lang w:val="lt-LT"/>
        </w:rPr>
      </w:pPr>
    </w:p>
    <w:p w14:paraId="750AD532" w14:textId="77777777" w:rsidR="00611DF7" w:rsidRPr="00611DF7" w:rsidRDefault="00611DF7" w:rsidP="00611DF7">
      <w:pPr>
        <w:tabs>
          <w:tab w:val="left" w:pos="-1440"/>
          <w:tab w:val="left" w:pos="-720"/>
        </w:tabs>
        <w:spacing w:after="0"/>
        <w:jc w:val="center"/>
        <w:rPr>
          <w:rFonts w:ascii="Times New Roman" w:eastAsia="Calibri" w:hAnsi="Times New Roman" w:cs="Times New Roman"/>
          <w:b/>
          <w:lang w:val="lt-LT"/>
        </w:rPr>
      </w:pPr>
      <w:r w:rsidRPr="00611DF7">
        <w:rPr>
          <w:rFonts w:ascii="Times New Roman" w:eastAsia="Calibri" w:hAnsi="Times New Roman" w:cs="Times New Roman"/>
          <w:b/>
          <w:lang w:val="lt-LT"/>
        </w:rPr>
        <w:t>PREPARATO CHARAKTERISTIKŲ SANTRAUKA</w:t>
      </w:r>
    </w:p>
    <w:p w14:paraId="3BA1DACC" w14:textId="77777777" w:rsidR="00611DF7" w:rsidRPr="00611DF7" w:rsidRDefault="00611DF7" w:rsidP="00611DF7">
      <w:pPr>
        <w:tabs>
          <w:tab w:val="left" w:pos="-1440"/>
          <w:tab w:val="left" w:pos="-720"/>
        </w:tabs>
        <w:spacing w:after="0"/>
        <w:rPr>
          <w:rFonts w:ascii="Times New Roman" w:eastAsia="Calibri" w:hAnsi="Times New Roman" w:cs="Times New Roman"/>
          <w:b/>
          <w:lang w:val="sv-SE"/>
        </w:rPr>
      </w:pPr>
      <w:r w:rsidRPr="00152A20">
        <w:rPr>
          <w:rFonts w:ascii="Calibri" w:hAnsi="Calibri"/>
          <w:lang w:val="lt-LT"/>
        </w:rPr>
        <w:br w:type="page"/>
      </w:r>
      <w:r w:rsidRPr="00611DF7">
        <w:rPr>
          <w:rFonts w:ascii="Times New Roman" w:eastAsia="Calibri" w:hAnsi="Times New Roman" w:cs="Times New Roman"/>
          <w:b/>
          <w:lang w:val="sv-SE"/>
        </w:rPr>
        <w:lastRenderedPageBreak/>
        <w:t xml:space="preserve">1. </w:t>
      </w:r>
      <w:r w:rsidRPr="00611DF7">
        <w:rPr>
          <w:rFonts w:ascii="Times New Roman" w:eastAsia="Calibri" w:hAnsi="Times New Roman" w:cs="Times New Roman"/>
          <w:b/>
          <w:lang w:val="sv-SE"/>
        </w:rPr>
        <w:tab/>
      </w:r>
      <w:r w:rsidRPr="00611DF7">
        <w:rPr>
          <w:rFonts w:ascii="Times New Roman" w:eastAsia="Calibri" w:hAnsi="Times New Roman" w:cs="Times New Roman"/>
          <w:b/>
          <w:lang w:val="lt-LT"/>
        </w:rPr>
        <w:t>VAISTINIO PREPARATO PAVADINIMAS</w:t>
      </w:r>
    </w:p>
    <w:p w14:paraId="4B5392DC"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b/>
          <w:u w:val="single"/>
          <w:lang w:val="sv-SE"/>
        </w:rPr>
      </w:pPr>
    </w:p>
    <w:p w14:paraId="6035D816"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1,2 </w:t>
      </w:r>
      <w:proofErr w:type="spellStart"/>
      <w:r w:rsidRPr="00152A20">
        <w:rPr>
          <w:rFonts w:ascii="Times New Roman" w:hAnsi="Times New Roman"/>
          <w:lang w:val="lt-LT"/>
        </w:rPr>
        <w:t>mmol</w:t>
      </w:r>
      <w:proofErr w:type="spellEnd"/>
      <w:r w:rsidRPr="00152A20">
        <w:rPr>
          <w:rFonts w:ascii="Times New Roman" w:hAnsi="Times New Roman"/>
          <w:lang w:val="lt-LT"/>
        </w:rPr>
        <w:t xml:space="preserve">/l fosfato hemodializės / </w:t>
      </w:r>
      <w:proofErr w:type="spellStart"/>
      <w:r w:rsidRPr="00152A20">
        <w:rPr>
          <w:rFonts w:ascii="Times New Roman" w:hAnsi="Times New Roman"/>
          <w:lang w:val="lt-LT"/>
        </w:rPr>
        <w:t>hemofiltracijos</w:t>
      </w:r>
      <w:proofErr w:type="spellEnd"/>
      <w:r w:rsidRPr="00152A20">
        <w:rPr>
          <w:rFonts w:ascii="Times New Roman" w:hAnsi="Times New Roman"/>
          <w:lang w:val="lt-LT"/>
        </w:rPr>
        <w:t xml:space="preserve"> tirpalas</w:t>
      </w:r>
    </w:p>
    <w:p w14:paraId="0CAFBFDA"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b/>
          <w:u w:val="single"/>
          <w:lang w:val="sv-SE"/>
        </w:rPr>
      </w:pPr>
    </w:p>
    <w:p w14:paraId="4D5FCB56"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b/>
          <w:u w:val="single"/>
          <w:lang w:val="sv-SE"/>
        </w:rPr>
      </w:pPr>
    </w:p>
    <w:p w14:paraId="6F088478" w14:textId="77777777" w:rsidR="00611DF7" w:rsidRPr="00152A20" w:rsidRDefault="00611DF7" w:rsidP="00152A20">
      <w:pPr>
        <w:snapToGrid w:val="0"/>
        <w:spacing w:after="0" w:line="240" w:lineRule="auto"/>
        <w:jc w:val="both"/>
        <w:rPr>
          <w:rFonts w:ascii="Times New Roman" w:hAnsi="Times New Roman"/>
          <w:b/>
          <w:lang w:val="sv-SE"/>
        </w:rPr>
      </w:pPr>
      <w:r w:rsidRPr="00152A20">
        <w:rPr>
          <w:rFonts w:ascii="Times New Roman" w:hAnsi="Times New Roman"/>
          <w:b/>
          <w:lang w:val="sv-SE"/>
        </w:rPr>
        <w:t xml:space="preserve">2. </w:t>
      </w:r>
      <w:r w:rsidRPr="00152A20">
        <w:rPr>
          <w:rFonts w:ascii="Times New Roman" w:hAnsi="Times New Roman"/>
          <w:b/>
          <w:lang w:val="sv-SE"/>
        </w:rPr>
        <w:tab/>
      </w:r>
      <w:r w:rsidRPr="00152A20">
        <w:rPr>
          <w:rFonts w:ascii="Times New Roman" w:hAnsi="Times New Roman"/>
          <w:b/>
          <w:lang w:val="lt-LT"/>
        </w:rPr>
        <w:t>KOKYBINĖ IR KIEKYBINĖ SUDĖTIS</w:t>
      </w:r>
    </w:p>
    <w:p w14:paraId="34CEF4D1"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b/>
          <w:u w:val="single"/>
          <w:lang w:val="sv-SE"/>
        </w:rPr>
      </w:pPr>
    </w:p>
    <w:p w14:paraId="0292CE45"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tiekiamas dviejų skyrių maišelyje.</w:t>
      </w:r>
      <w:r w:rsidRPr="00152A20">
        <w:rPr>
          <w:rFonts w:ascii="Times New Roman" w:hAnsi="Times New Roman"/>
          <w:lang w:val="sv-SE"/>
        </w:rPr>
        <w:t xml:space="preserve"> </w:t>
      </w:r>
      <w:r w:rsidRPr="00152A20">
        <w:rPr>
          <w:rFonts w:ascii="Times New Roman" w:hAnsi="Times New Roman"/>
          <w:lang w:val="lt-LT"/>
        </w:rPr>
        <w:t>Galutinis paruoštas tirpalas gaunamas sulaužius lūžtantį kaištelį arba atidarius perplėšiamąjį uždorį ir sumaišius abu tirpalus.</w:t>
      </w:r>
    </w:p>
    <w:p w14:paraId="54FFE676" w14:textId="77777777" w:rsidR="00611DF7" w:rsidRPr="00611DF7" w:rsidRDefault="00611DF7" w:rsidP="00611DF7">
      <w:pPr>
        <w:spacing w:after="0"/>
        <w:ind w:right="30"/>
        <w:jc w:val="both"/>
        <w:rPr>
          <w:rFonts w:ascii="Times New Roman" w:eastAsia="Calibri" w:hAnsi="Times New Roman" w:cs="Times New Roman"/>
          <w:lang w:val="sv-SE"/>
        </w:rPr>
      </w:pPr>
    </w:p>
    <w:p w14:paraId="78391BF3"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b/>
          <w:lang w:val="sv-SE"/>
        </w:rPr>
      </w:pPr>
      <w:r w:rsidRPr="00152A20">
        <w:rPr>
          <w:rFonts w:ascii="Times New Roman" w:hAnsi="Times New Roman"/>
          <w:b/>
          <w:lang w:val="lt-LT"/>
        </w:rPr>
        <w:t>Prieš paruošimą</w:t>
      </w:r>
    </w:p>
    <w:p w14:paraId="41F23D60" w14:textId="77777777" w:rsidR="00611DF7" w:rsidRPr="00152A20" w:rsidRDefault="00611DF7" w:rsidP="00152A20">
      <w:pPr>
        <w:widowControl w:val="0"/>
        <w:tabs>
          <w:tab w:val="left" w:pos="360"/>
        </w:tabs>
        <w:overflowPunct w:val="0"/>
        <w:autoSpaceDE w:val="0"/>
        <w:autoSpaceDN w:val="0"/>
        <w:adjustRightInd w:val="0"/>
        <w:spacing w:after="0" w:line="240" w:lineRule="auto"/>
        <w:ind w:left="360" w:hanging="360"/>
        <w:rPr>
          <w:rFonts w:ascii="Times New Roman" w:hAnsi="Times New Roman"/>
          <w:lang w:val="sv-SE"/>
        </w:rPr>
      </w:pPr>
      <w:r w:rsidRPr="00152A20">
        <w:rPr>
          <w:rFonts w:ascii="Times New Roman" w:hAnsi="Times New Roman"/>
          <w:lang w:val="lt-LT"/>
        </w:rPr>
        <w:t>1000 ml tirpalo mažajame skyriuje (A) sudėtis:</w:t>
      </w:r>
    </w:p>
    <w:p w14:paraId="05296EB6" w14:textId="77777777" w:rsidR="00611DF7" w:rsidRPr="00152A20" w:rsidRDefault="00611DF7" w:rsidP="00152A20">
      <w:pPr>
        <w:widowControl w:val="0"/>
        <w:tabs>
          <w:tab w:val="left" w:pos="360"/>
          <w:tab w:val="left" w:pos="3780"/>
        </w:tabs>
        <w:overflowPunct w:val="0"/>
        <w:autoSpaceDE w:val="0"/>
        <w:autoSpaceDN w:val="0"/>
        <w:adjustRightInd w:val="0"/>
        <w:spacing w:after="0" w:line="240" w:lineRule="auto"/>
        <w:ind w:left="360" w:hanging="360"/>
        <w:rPr>
          <w:rFonts w:ascii="Times New Roman" w:hAnsi="Times New Roman"/>
          <w:lang w:val="it-IT"/>
        </w:rPr>
      </w:pPr>
      <w:r w:rsidRPr="00152A20">
        <w:rPr>
          <w:rFonts w:ascii="Times New Roman" w:hAnsi="Times New Roman"/>
          <w:lang w:val="lt-LT"/>
        </w:rPr>
        <w:t xml:space="preserve">Kalcio chloridas </w:t>
      </w:r>
      <w:proofErr w:type="spellStart"/>
      <w:r w:rsidRPr="00152A20">
        <w:rPr>
          <w:rFonts w:ascii="Times New Roman" w:hAnsi="Times New Roman"/>
          <w:lang w:val="lt-LT"/>
        </w:rPr>
        <w:t>dihidratas</w:t>
      </w:r>
      <w:proofErr w:type="spellEnd"/>
      <w:r w:rsidRPr="00152A20">
        <w:rPr>
          <w:rFonts w:ascii="Times New Roman" w:hAnsi="Times New Roman"/>
          <w:lang w:val="it-IT"/>
        </w:rPr>
        <w:tab/>
      </w:r>
      <w:r w:rsidRPr="00152A20">
        <w:rPr>
          <w:rFonts w:ascii="Times New Roman" w:hAnsi="Times New Roman"/>
          <w:lang w:val="lt-LT"/>
        </w:rPr>
        <w:t>3,68 g</w:t>
      </w:r>
    </w:p>
    <w:p w14:paraId="2188DFA3" w14:textId="77777777" w:rsidR="00611DF7" w:rsidRPr="00152A20" w:rsidRDefault="00611DF7" w:rsidP="00152A20">
      <w:pPr>
        <w:widowControl w:val="0"/>
        <w:tabs>
          <w:tab w:val="left" w:pos="360"/>
          <w:tab w:val="left" w:pos="3780"/>
        </w:tabs>
        <w:overflowPunct w:val="0"/>
        <w:autoSpaceDE w:val="0"/>
        <w:autoSpaceDN w:val="0"/>
        <w:adjustRightInd w:val="0"/>
        <w:spacing w:after="0" w:line="240" w:lineRule="auto"/>
        <w:ind w:left="360" w:hanging="360"/>
        <w:rPr>
          <w:rFonts w:ascii="Times New Roman" w:hAnsi="Times New Roman"/>
          <w:lang w:val="it-IT"/>
        </w:rPr>
      </w:pPr>
      <w:r w:rsidRPr="00152A20">
        <w:rPr>
          <w:rFonts w:ascii="Times New Roman" w:hAnsi="Times New Roman"/>
          <w:lang w:val="lt-LT"/>
        </w:rPr>
        <w:t xml:space="preserve">Magnio chloridas </w:t>
      </w:r>
      <w:proofErr w:type="spellStart"/>
      <w:r w:rsidRPr="00152A20">
        <w:rPr>
          <w:rFonts w:ascii="Times New Roman" w:hAnsi="Times New Roman"/>
          <w:lang w:val="lt-LT"/>
        </w:rPr>
        <w:t>heksahidratas</w:t>
      </w:r>
      <w:proofErr w:type="spellEnd"/>
      <w:r w:rsidRPr="00152A20">
        <w:rPr>
          <w:rFonts w:ascii="Times New Roman" w:hAnsi="Times New Roman"/>
          <w:lang w:val="it-IT"/>
        </w:rPr>
        <w:tab/>
      </w:r>
      <w:r w:rsidRPr="00152A20">
        <w:rPr>
          <w:rFonts w:ascii="Times New Roman" w:hAnsi="Times New Roman"/>
          <w:lang w:val="lt-LT"/>
        </w:rPr>
        <w:t>2,44 g</w:t>
      </w:r>
    </w:p>
    <w:p w14:paraId="1AF82771" w14:textId="77777777" w:rsidR="00611DF7" w:rsidRPr="00152A20" w:rsidRDefault="00611DF7" w:rsidP="00152A20">
      <w:pPr>
        <w:widowControl w:val="0"/>
        <w:tabs>
          <w:tab w:val="left" w:pos="360"/>
        </w:tabs>
        <w:overflowPunct w:val="0"/>
        <w:autoSpaceDE w:val="0"/>
        <w:autoSpaceDN w:val="0"/>
        <w:adjustRightInd w:val="0"/>
        <w:spacing w:after="0" w:line="240" w:lineRule="auto"/>
        <w:ind w:left="360" w:hanging="360"/>
        <w:rPr>
          <w:rFonts w:ascii="Times New Roman" w:hAnsi="Times New Roman"/>
          <w:lang w:val="it-IT"/>
        </w:rPr>
      </w:pPr>
    </w:p>
    <w:p w14:paraId="3D0DC882" w14:textId="77777777" w:rsidR="00611DF7" w:rsidRPr="00152A20" w:rsidRDefault="00611DF7" w:rsidP="00152A20">
      <w:pPr>
        <w:widowControl w:val="0"/>
        <w:tabs>
          <w:tab w:val="left" w:pos="360"/>
        </w:tabs>
        <w:overflowPunct w:val="0"/>
        <w:autoSpaceDE w:val="0"/>
        <w:autoSpaceDN w:val="0"/>
        <w:adjustRightInd w:val="0"/>
        <w:spacing w:after="0" w:line="240" w:lineRule="auto"/>
        <w:ind w:left="360" w:hanging="360"/>
        <w:rPr>
          <w:rFonts w:ascii="Times New Roman" w:hAnsi="Times New Roman"/>
          <w:lang w:val="it-IT"/>
        </w:rPr>
      </w:pPr>
      <w:r w:rsidRPr="00152A20">
        <w:rPr>
          <w:rFonts w:ascii="Times New Roman" w:hAnsi="Times New Roman"/>
          <w:lang w:val="lt-LT"/>
        </w:rPr>
        <w:t>1000 ml tirpalo didžiajame skyriuje (B) sudėtis:</w:t>
      </w:r>
    </w:p>
    <w:p w14:paraId="54D1EE61" w14:textId="77777777" w:rsidR="00611DF7" w:rsidRPr="00152A20" w:rsidRDefault="00611DF7" w:rsidP="00152A20">
      <w:pPr>
        <w:widowControl w:val="0"/>
        <w:tabs>
          <w:tab w:val="left" w:pos="360"/>
          <w:tab w:val="left" w:pos="3780"/>
        </w:tabs>
        <w:overflowPunct w:val="0"/>
        <w:autoSpaceDE w:val="0"/>
        <w:autoSpaceDN w:val="0"/>
        <w:adjustRightInd w:val="0"/>
        <w:spacing w:after="0" w:line="240" w:lineRule="auto"/>
        <w:ind w:left="360" w:hanging="360"/>
        <w:rPr>
          <w:rFonts w:ascii="Times New Roman" w:hAnsi="Times New Roman"/>
          <w:lang w:val="it-IT"/>
        </w:rPr>
      </w:pPr>
      <w:r w:rsidRPr="00152A20">
        <w:rPr>
          <w:rFonts w:ascii="Times New Roman" w:hAnsi="Times New Roman"/>
          <w:lang w:val="lt-LT"/>
        </w:rPr>
        <w:t>Natrio chloridas</w:t>
      </w:r>
      <w:r w:rsidRPr="00152A20">
        <w:rPr>
          <w:rFonts w:ascii="Times New Roman" w:hAnsi="Times New Roman"/>
          <w:lang w:val="it-IT"/>
        </w:rPr>
        <w:tab/>
      </w:r>
      <w:r w:rsidRPr="00152A20">
        <w:rPr>
          <w:rFonts w:ascii="Times New Roman" w:hAnsi="Times New Roman"/>
          <w:lang w:val="lt-LT"/>
        </w:rPr>
        <w:t>6,44 g</w:t>
      </w:r>
    </w:p>
    <w:p w14:paraId="14B2E033" w14:textId="77777777" w:rsidR="00611DF7" w:rsidRPr="00152A20" w:rsidRDefault="00611DF7" w:rsidP="00152A20">
      <w:pPr>
        <w:widowControl w:val="0"/>
        <w:tabs>
          <w:tab w:val="left" w:pos="360"/>
          <w:tab w:val="left" w:pos="3780"/>
        </w:tabs>
        <w:overflowPunct w:val="0"/>
        <w:autoSpaceDE w:val="0"/>
        <w:autoSpaceDN w:val="0"/>
        <w:adjustRightInd w:val="0"/>
        <w:spacing w:after="0" w:line="240" w:lineRule="auto"/>
        <w:ind w:left="360" w:hanging="360"/>
        <w:rPr>
          <w:rFonts w:ascii="Times New Roman" w:hAnsi="Times New Roman"/>
          <w:lang w:val="it-IT"/>
        </w:rPr>
      </w:pPr>
      <w:r w:rsidRPr="00152A20">
        <w:rPr>
          <w:rFonts w:ascii="Times New Roman" w:hAnsi="Times New Roman"/>
          <w:lang w:val="lt-LT"/>
        </w:rPr>
        <w:t>Natrio-vandenilio karbonatas</w:t>
      </w:r>
      <w:r w:rsidRPr="00152A20">
        <w:rPr>
          <w:rFonts w:ascii="Times New Roman" w:hAnsi="Times New Roman"/>
          <w:lang w:val="it-IT"/>
        </w:rPr>
        <w:t xml:space="preserve"> </w:t>
      </w:r>
      <w:r w:rsidRPr="00152A20">
        <w:rPr>
          <w:rFonts w:ascii="Times New Roman" w:hAnsi="Times New Roman"/>
          <w:lang w:val="it-IT"/>
        </w:rPr>
        <w:tab/>
      </w:r>
      <w:r w:rsidRPr="00152A20">
        <w:rPr>
          <w:rFonts w:ascii="Times New Roman" w:hAnsi="Times New Roman"/>
          <w:lang w:val="lt-LT"/>
        </w:rPr>
        <w:t>2,92 g</w:t>
      </w:r>
    </w:p>
    <w:p w14:paraId="2D4FB9A7" w14:textId="77777777" w:rsidR="00611DF7" w:rsidRPr="00152A20" w:rsidRDefault="00611DF7" w:rsidP="00152A20">
      <w:pPr>
        <w:widowControl w:val="0"/>
        <w:tabs>
          <w:tab w:val="left" w:pos="360"/>
          <w:tab w:val="left" w:pos="3780"/>
        </w:tabs>
        <w:overflowPunct w:val="0"/>
        <w:autoSpaceDE w:val="0"/>
        <w:autoSpaceDN w:val="0"/>
        <w:adjustRightInd w:val="0"/>
        <w:spacing w:after="0" w:line="240" w:lineRule="auto"/>
        <w:ind w:left="360" w:hanging="360"/>
        <w:rPr>
          <w:rFonts w:ascii="Times New Roman" w:hAnsi="Times New Roman"/>
          <w:lang w:val="it-IT"/>
        </w:rPr>
      </w:pPr>
      <w:r w:rsidRPr="00152A20">
        <w:rPr>
          <w:rFonts w:ascii="Times New Roman" w:hAnsi="Times New Roman"/>
          <w:lang w:val="lt-LT"/>
        </w:rPr>
        <w:t>Kalio chloridas</w:t>
      </w:r>
      <w:r w:rsidRPr="00152A20">
        <w:rPr>
          <w:rFonts w:ascii="Times New Roman" w:hAnsi="Times New Roman"/>
          <w:lang w:val="it-IT"/>
        </w:rPr>
        <w:tab/>
      </w:r>
      <w:r w:rsidRPr="00152A20">
        <w:rPr>
          <w:rFonts w:ascii="Times New Roman" w:hAnsi="Times New Roman"/>
          <w:lang w:val="lt-LT"/>
        </w:rPr>
        <w:t>0,314 g</w:t>
      </w:r>
    </w:p>
    <w:p w14:paraId="66920D30" w14:textId="77777777" w:rsidR="00611DF7" w:rsidRPr="00152A20" w:rsidRDefault="00611DF7" w:rsidP="00152A20">
      <w:pPr>
        <w:widowControl w:val="0"/>
        <w:tabs>
          <w:tab w:val="left" w:pos="360"/>
          <w:tab w:val="left" w:pos="3780"/>
        </w:tabs>
        <w:overflowPunct w:val="0"/>
        <w:autoSpaceDE w:val="0"/>
        <w:autoSpaceDN w:val="0"/>
        <w:adjustRightInd w:val="0"/>
        <w:spacing w:after="0" w:line="240" w:lineRule="auto"/>
        <w:ind w:left="360" w:hanging="360"/>
        <w:rPr>
          <w:rFonts w:ascii="Times New Roman" w:hAnsi="Times New Roman"/>
          <w:lang w:val="it-IT"/>
        </w:rPr>
      </w:pPr>
      <w:proofErr w:type="spellStart"/>
      <w:r w:rsidRPr="00152A20">
        <w:rPr>
          <w:rFonts w:ascii="Times New Roman" w:hAnsi="Times New Roman"/>
          <w:lang w:val="lt-LT"/>
        </w:rPr>
        <w:t>Dinatrio</w:t>
      </w:r>
      <w:proofErr w:type="spellEnd"/>
      <w:r w:rsidRPr="00152A20">
        <w:rPr>
          <w:rFonts w:ascii="Times New Roman" w:hAnsi="Times New Roman"/>
          <w:lang w:val="lt-LT"/>
        </w:rPr>
        <w:t xml:space="preserve"> fosfatas </w:t>
      </w:r>
      <w:proofErr w:type="spellStart"/>
      <w:r w:rsidRPr="00152A20">
        <w:rPr>
          <w:rFonts w:ascii="Times New Roman" w:hAnsi="Times New Roman"/>
          <w:lang w:val="lt-LT"/>
        </w:rPr>
        <w:t>dihidratas</w:t>
      </w:r>
      <w:proofErr w:type="spellEnd"/>
      <w:r w:rsidRPr="00152A20">
        <w:rPr>
          <w:rFonts w:ascii="Times New Roman" w:hAnsi="Times New Roman"/>
          <w:lang w:val="it-IT"/>
        </w:rPr>
        <w:tab/>
      </w:r>
      <w:r w:rsidRPr="00152A20">
        <w:rPr>
          <w:rFonts w:ascii="Times New Roman" w:hAnsi="Times New Roman"/>
          <w:lang w:val="lt-LT"/>
        </w:rPr>
        <w:t>0,225 g</w:t>
      </w:r>
    </w:p>
    <w:p w14:paraId="0C10DC42" w14:textId="77777777" w:rsidR="00611DF7" w:rsidRPr="00611DF7" w:rsidRDefault="00611DF7" w:rsidP="00611DF7">
      <w:pPr>
        <w:spacing w:after="0"/>
        <w:jc w:val="both"/>
        <w:rPr>
          <w:rFonts w:ascii="Times New Roman" w:eastAsia="Calibri" w:hAnsi="Times New Roman" w:cs="Times New Roman"/>
          <w:lang w:val="it-IT"/>
        </w:rPr>
      </w:pPr>
    </w:p>
    <w:p w14:paraId="7DDE8014"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b/>
          <w:lang w:val="it-IT"/>
        </w:rPr>
      </w:pPr>
      <w:r w:rsidRPr="00152A20">
        <w:rPr>
          <w:rFonts w:ascii="Times New Roman" w:hAnsi="Times New Roman"/>
          <w:b/>
          <w:lang w:val="lt-LT"/>
        </w:rPr>
        <w:t>Po paruošimo</w:t>
      </w:r>
    </w:p>
    <w:p w14:paraId="5BE470A1"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it-IT"/>
        </w:rPr>
      </w:pPr>
      <w:r w:rsidRPr="00152A20">
        <w:rPr>
          <w:rFonts w:ascii="Times New Roman" w:hAnsi="Times New Roman"/>
          <w:lang w:val="lt-LT"/>
        </w:rPr>
        <w:t>1000 ml paruošto tirpalo sudėtis:</w:t>
      </w:r>
    </w:p>
    <w:p w14:paraId="65C1C9F2" w14:textId="77777777" w:rsidR="00611DF7" w:rsidRPr="00152A20" w:rsidRDefault="00611DF7" w:rsidP="00152A20">
      <w:pPr>
        <w:widowControl w:val="0"/>
        <w:tabs>
          <w:tab w:val="left" w:pos="360"/>
        </w:tabs>
        <w:overflowPunct w:val="0"/>
        <w:autoSpaceDE w:val="0"/>
        <w:autoSpaceDN w:val="0"/>
        <w:adjustRightInd w:val="0"/>
        <w:spacing w:after="0" w:line="240" w:lineRule="auto"/>
        <w:ind w:left="240" w:right="30"/>
        <w:rPr>
          <w:rFonts w:ascii="Times New Roman" w:hAnsi="Times New Roman"/>
          <w:b/>
          <w:u w:val="single"/>
          <w:lang w:val="it-I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98"/>
        <w:gridCol w:w="1810"/>
        <w:gridCol w:w="1600"/>
      </w:tblGrid>
      <w:tr w:rsidR="00611DF7" w:rsidRPr="00611DF7" w14:paraId="609B2EFE" w14:textId="77777777" w:rsidTr="007F41BD">
        <w:tc>
          <w:tcPr>
            <w:tcW w:w="3898" w:type="dxa"/>
            <w:tcBorders>
              <w:top w:val="single" w:sz="4" w:space="0" w:color="auto"/>
              <w:left w:val="single" w:sz="4" w:space="0" w:color="auto"/>
              <w:bottom w:val="single" w:sz="4" w:space="0" w:color="auto"/>
              <w:right w:val="single" w:sz="4" w:space="0" w:color="auto"/>
            </w:tcBorders>
            <w:hideMark/>
          </w:tcPr>
          <w:p w14:paraId="566D339C" w14:textId="77777777" w:rsidR="00611DF7" w:rsidRPr="00152A20" w:rsidRDefault="00611DF7" w:rsidP="00152A20">
            <w:pPr>
              <w:widowControl w:val="0"/>
              <w:numPr>
                <w:ilvl w:val="0"/>
                <w:numId w:val="1"/>
              </w:numPr>
              <w:tabs>
                <w:tab w:val="left" w:pos="360"/>
                <w:tab w:val="left" w:pos="1192"/>
              </w:tabs>
              <w:overflowPunct w:val="0"/>
              <w:autoSpaceDE w:val="0"/>
              <w:autoSpaceDN w:val="0"/>
              <w:adjustRightInd w:val="0"/>
              <w:spacing w:after="0"/>
              <w:ind w:left="100"/>
              <w:rPr>
                <w:rFonts w:ascii="Times New Roman" w:hAnsi="Times New Roman"/>
                <w:lang w:val="en-GB"/>
              </w:rPr>
            </w:pPr>
            <w:r w:rsidRPr="00152A20">
              <w:rPr>
                <w:rFonts w:ascii="Times New Roman" w:hAnsi="Times New Roman"/>
                <w:lang w:val="lt-LT"/>
              </w:rPr>
              <w:t>Veikliosios medžiagos</w:t>
            </w:r>
          </w:p>
        </w:tc>
        <w:tc>
          <w:tcPr>
            <w:tcW w:w="1810" w:type="dxa"/>
            <w:tcBorders>
              <w:top w:val="single" w:sz="4" w:space="0" w:color="auto"/>
              <w:left w:val="single" w:sz="4" w:space="0" w:color="auto"/>
              <w:bottom w:val="single" w:sz="4" w:space="0" w:color="auto"/>
              <w:right w:val="single" w:sz="4" w:space="0" w:color="auto"/>
            </w:tcBorders>
            <w:hideMark/>
          </w:tcPr>
          <w:p w14:paraId="3661DAB0"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en-GB"/>
              </w:rPr>
            </w:pPr>
            <w:proofErr w:type="spellStart"/>
            <w:r w:rsidRPr="00152A20">
              <w:rPr>
                <w:rFonts w:ascii="Times New Roman" w:hAnsi="Times New Roman"/>
                <w:lang w:val="lt-LT"/>
              </w:rPr>
              <w:t>mmol</w:t>
            </w:r>
            <w:proofErr w:type="spellEnd"/>
            <w:r w:rsidRPr="00152A20">
              <w:rPr>
                <w:rFonts w:ascii="Times New Roman" w:hAnsi="Times New Roman"/>
                <w:lang w:val="lt-LT"/>
              </w:rPr>
              <w:t>/l</w:t>
            </w:r>
          </w:p>
        </w:tc>
        <w:tc>
          <w:tcPr>
            <w:tcW w:w="1600" w:type="dxa"/>
            <w:tcBorders>
              <w:top w:val="single" w:sz="4" w:space="0" w:color="auto"/>
              <w:left w:val="single" w:sz="4" w:space="0" w:color="auto"/>
              <w:bottom w:val="single" w:sz="4" w:space="0" w:color="auto"/>
              <w:right w:val="single" w:sz="4" w:space="0" w:color="auto"/>
            </w:tcBorders>
            <w:hideMark/>
          </w:tcPr>
          <w:p w14:paraId="630F64CE"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en-GB"/>
              </w:rPr>
            </w:pPr>
            <w:proofErr w:type="spellStart"/>
            <w:r w:rsidRPr="00152A20">
              <w:rPr>
                <w:rFonts w:ascii="Times New Roman" w:hAnsi="Times New Roman"/>
                <w:lang w:val="lt-LT"/>
              </w:rPr>
              <w:t>mEkv</w:t>
            </w:r>
            <w:proofErr w:type="spellEnd"/>
            <w:r w:rsidRPr="00152A20">
              <w:rPr>
                <w:rFonts w:ascii="Times New Roman" w:hAnsi="Times New Roman"/>
                <w:lang w:val="lt-LT"/>
              </w:rPr>
              <w:t>./l</w:t>
            </w:r>
          </w:p>
        </w:tc>
      </w:tr>
      <w:tr w:rsidR="00611DF7" w:rsidRPr="00611DF7" w14:paraId="60E491EF" w14:textId="77777777" w:rsidTr="007F41BD">
        <w:tc>
          <w:tcPr>
            <w:tcW w:w="3898" w:type="dxa"/>
            <w:tcBorders>
              <w:top w:val="single" w:sz="4" w:space="0" w:color="auto"/>
              <w:left w:val="single" w:sz="4" w:space="0" w:color="auto"/>
              <w:bottom w:val="nil"/>
              <w:right w:val="single" w:sz="4" w:space="0" w:color="auto"/>
            </w:tcBorders>
            <w:hideMark/>
          </w:tcPr>
          <w:p w14:paraId="3C669F4A" w14:textId="77777777" w:rsidR="00611DF7" w:rsidRPr="00152A20" w:rsidRDefault="00611DF7" w:rsidP="00152A20">
            <w:pPr>
              <w:widowControl w:val="0"/>
              <w:numPr>
                <w:ilvl w:val="0"/>
                <w:numId w:val="1"/>
              </w:numPr>
              <w:tabs>
                <w:tab w:val="left" w:pos="360"/>
                <w:tab w:val="left" w:pos="2500"/>
              </w:tabs>
              <w:overflowPunct w:val="0"/>
              <w:autoSpaceDE w:val="0"/>
              <w:autoSpaceDN w:val="0"/>
              <w:adjustRightInd w:val="0"/>
              <w:spacing w:after="0"/>
              <w:ind w:left="100"/>
              <w:rPr>
                <w:rFonts w:ascii="Times New Roman" w:hAnsi="Times New Roman"/>
                <w:lang w:val="en-GB"/>
              </w:rPr>
            </w:pPr>
            <w:r w:rsidRPr="00152A20">
              <w:rPr>
                <w:rFonts w:ascii="Times New Roman" w:hAnsi="Times New Roman"/>
                <w:lang w:val="lt-LT"/>
              </w:rPr>
              <w:t>Kalcis</w:t>
            </w:r>
            <w:r w:rsidRPr="00152A20">
              <w:rPr>
                <w:rFonts w:ascii="Times New Roman" w:hAnsi="Times New Roman"/>
                <w:lang w:val="en-GB"/>
              </w:rPr>
              <w:t xml:space="preserve"> </w:t>
            </w:r>
            <w:r w:rsidRPr="00152A20">
              <w:rPr>
                <w:rFonts w:ascii="Times New Roman" w:hAnsi="Times New Roman"/>
                <w:lang w:val="en-GB"/>
              </w:rPr>
              <w:tab/>
            </w:r>
            <w:r w:rsidRPr="00152A20">
              <w:rPr>
                <w:rFonts w:ascii="Times New Roman" w:hAnsi="Times New Roman"/>
                <w:lang w:val="lt-LT"/>
              </w:rPr>
              <w:t>Ca</w:t>
            </w:r>
            <w:r w:rsidRPr="00152A20">
              <w:rPr>
                <w:rFonts w:ascii="Times New Roman" w:hAnsi="Times New Roman"/>
                <w:vertAlign w:val="superscript"/>
                <w:lang w:val="lt-LT"/>
              </w:rPr>
              <w:t>2+</w:t>
            </w:r>
          </w:p>
        </w:tc>
        <w:tc>
          <w:tcPr>
            <w:tcW w:w="1810" w:type="dxa"/>
            <w:tcBorders>
              <w:top w:val="single" w:sz="4" w:space="0" w:color="auto"/>
              <w:left w:val="single" w:sz="4" w:space="0" w:color="auto"/>
              <w:bottom w:val="nil"/>
              <w:right w:val="single" w:sz="4" w:space="0" w:color="auto"/>
            </w:tcBorders>
            <w:hideMark/>
          </w:tcPr>
          <w:p w14:paraId="47F9ABA1"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de-DE"/>
              </w:rPr>
            </w:pPr>
            <w:r w:rsidRPr="00152A20">
              <w:rPr>
                <w:rFonts w:ascii="Times New Roman" w:hAnsi="Times New Roman"/>
                <w:lang w:val="de-DE"/>
              </w:rPr>
              <w:t>1,25</w:t>
            </w:r>
          </w:p>
        </w:tc>
        <w:tc>
          <w:tcPr>
            <w:tcW w:w="1600" w:type="dxa"/>
            <w:tcBorders>
              <w:top w:val="single" w:sz="4" w:space="0" w:color="auto"/>
              <w:left w:val="single" w:sz="4" w:space="0" w:color="auto"/>
              <w:bottom w:val="nil"/>
              <w:right w:val="single" w:sz="4" w:space="0" w:color="auto"/>
            </w:tcBorders>
            <w:hideMark/>
          </w:tcPr>
          <w:p w14:paraId="503A1FD8"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de-DE"/>
              </w:rPr>
            </w:pPr>
            <w:r w:rsidRPr="00152A20">
              <w:rPr>
                <w:rFonts w:ascii="Times New Roman" w:hAnsi="Times New Roman"/>
                <w:lang w:val="de-DE"/>
              </w:rPr>
              <w:t>2,50</w:t>
            </w:r>
          </w:p>
        </w:tc>
      </w:tr>
      <w:tr w:rsidR="00611DF7" w:rsidRPr="00611DF7" w14:paraId="7397D4A1" w14:textId="77777777" w:rsidTr="007F41BD">
        <w:tc>
          <w:tcPr>
            <w:tcW w:w="3898" w:type="dxa"/>
            <w:tcBorders>
              <w:top w:val="nil"/>
              <w:left w:val="single" w:sz="4" w:space="0" w:color="auto"/>
              <w:bottom w:val="nil"/>
              <w:right w:val="single" w:sz="4" w:space="0" w:color="auto"/>
            </w:tcBorders>
            <w:hideMark/>
          </w:tcPr>
          <w:p w14:paraId="3BBF7051" w14:textId="77777777" w:rsidR="00611DF7" w:rsidRPr="00152A20" w:rsidRDefault="00611DF7" w:rsidP="00152A20">
            <w:pPr>
              <w:widowControl w:val="0"/>
              <w:numPr>
                <w:ilvl w:val="0"/>
                <w:numId w:val="1"/>
              </w:numPr>
              <w:tabs>
                <w:tab w:val="left" w:pos="360"/>
                <w:tab w:val="left" w:pos="1192"/>
                <w:tab w:val="left" w:pos="2500"/>
              </w:tabs>
              <w:overflowPunct w:val="0"/>
              <w:autoSpaceDE w:val="0"/>
              <w:autoSpaceDN w:val="0"/>
              <w:adjustRightInd w:val="0"/>
              <w:spacing w:after="0"/>
              <w:ind w:left="100"/>
              <w:rPr>
                <w:rFonts w:ascii="Times New Roman" w:hAnsi="Times New Roman"/>
                <w:lang w:val="de-DE"/>
              </w:rPr>
            </w:pPr>
            <w:r w:rsidRPr="00152A20">
              <w:rPr>
                <w:rFonts w:ascii="Times New Roman" w:hAnsi="Times New Roman"/>
                <w:lang w:val="lt-LT"/>
              </w:rPr>
              <w:t>Magnis</w:t>
            </w:r>
            <w:r w:rsidRPr="00152A20">
              <w:rPr>
                <w:rFonts w:ascii="Times New Roman" w:hAnsi="Times New Roman"/>
                <w:lang w:val="de-DE"/>
              </w:rPr>
              <w:t xml:space="preserve"> </w:t>
            </w:r>
            <w:r w:rsidRPr="00152A20">
              <w:rPr>
                <w:rFonts w:ascii="Times New Roman" w:hAnsi="Times New Roman"/>
                <w:lang w:val="de-DE"/>
              </w:rPr>
              <w:tab/>
            </w:r>
            <w:r w:rsidRPr="00152A20">
              <w:rPr>
                <w:rFonts w:ascii="Times New Roman" w:hAnsi="Times New Roman"/>
                <w:lang w:val="de-DE"/>
              </w:rPr>
              <w:tab/>
            </w:r>
            <w:r w:rsidRPr="00152A20">
              <w:rPr>
                <w:rFonts w:ascii="Times New Roman" w:hAnsi="Times New Roman"/>
                <w:lang w:val="lt-LT"/>
              </w:rPr>
              <w:t>Mg</w:t>
            </w:r>
            <w:r w:rsidRPr="00152A20">
              <w:rPr>
                <w:rFonts w:ascii="Times New Roman" w:hAnsi="Times New Roman"/>
                <w:vertAlign w:val="superscript"/>
                <w:lang w:val="lt-LT"/>
              </w:rPr>
              <w:t>2+</w:t>
            </w:r>
          </w:p>
        </w:tc>
        <w:tc>
          <w:tcPr>
            <w:tcW w:w="1810" w:type="dxa"/>
            <w:tcBorders>
              <w:top w:val="nil"/>
              <w:left w:val="single" w:sz="4" w:space="0" w:color="auto"/>
              <w:bottom w:val="nil"/>
              <w:right w:val="single" w:sz="4" w:space="0" w:color="auto"/>
            </w:tcBorders>
            <w:hideMark/>
          </w:tcPr>
          <w:p w14:paraId="3A449BE2"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de-DE"/>
              </w:rPr>
            </w:pPr>
            <w:r w:rsidRPr="00152A20">
              <w:rPr>
                <w:rFonts w:ascii="Times New Roman" w:hAnsi="Times New Roman"/>
                <w:lang w:val="de-DE"/>
              </w:rPr>
              <w:t>0,600</w:t>
            </w:r>
          </w:p>
        </w:tc>
        <w:tc>
          <w:tcPr>
            <w:tcW w:w="1600" w:type="dxa"/>
            <w:tcBorders>
              <w:top w:val="nil"/>
              <w:left w:val="single" w:sz="4" w:space="0" w:color="auto"/>
              <w:bottom w:val="nil"/>
              <w:right w:val="single" w:sz="4" w:space="0" w:color="auto"/>
            </w:tcBorders>
            <w:hideMark/>
          </w:tcPr>
          <w:p w14:paraId="751CF960"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de-DE"/>
              </w:rPr>
            </w:pPr>
            <w:r w:rsidRPr="00152A20">
              <w:rPr>
                <w:rFonts w:ascii="Times New Roman" w:hAnsi="Times New Roman"/>
                <w:lang w:val="de-DE"/>
              </w:rPr>
              <w:t>1,20</w:t>
            </w:r>
          </w:p>
        </w:tc>
      </w:tr>
      <w:tr w:rsidR="00611DF7" w:rsidRPr="00611DF7" w14:paraId="4467CA25" w14:textId="77777777" w:rsidTr="007F41BD">
        <w:tc>
          <w:tcPr>
            <w:tcW w:w="3898" w:type="dxa"/>
            <w:tcBorders>
              <w:top w:val="nil"/>
              <w:left w:val="single" w:sz="4" w:space="0" w:color="auto"/>
              <w:bottom w:val="nil"/>
              <w:right w:val="single" w:sz="4" w:space="0" w:color="auto"/>
            </w:tcBorders>
            <w:hideMark/>
          </w:tcPr>
          <w:p w14:paraId="22C50EF7" w14:textId="77777777" w:rsidR="00611DF7" w:rsidRPr="00152A20" w:rsidRDefault="00611DF7" w:rsidP="00152A20">
            <w:pPr>
              <w:widowControl w:val="0"/>
              <w:numPr>
                <w:ilvl w:val="0"/>
                <w:numId w:val="1"/>
              </w:numPr>
              <w:tabs>
                <w:tab w:val="left" w:pos="360"/>
                <w:tab w:val="left" w:pos="2500"/>
              </w:tabs>
              <w:overflowPunct w:val="0"/>
              <w:autoSpaceDE w:val="0"/>
              <w:autoSpaceDN w:val="0"/>
              <w:adjustRightInd w:val="0"/>
              <w:spacing w:after="0"/>
              <w:ind w:left="100"/>
              <w:rPr>
                <w:rFonts w:ascii="Times New Roman" w:hAnsi="Times New Roman"/>
                <w:lang w:val="de-DE"/>
              </w:rPr>
            </w:pPr>
            <w:r w:rsidRPr="00152A20">
              <w:rPr>
                <w:rFonts w:ascii="Times New Roman" w:hAnsi="Times New Roman"/>
                <w:lang w:val="lt-LT"/>
              </w:rPr>
              <w:t>Natris</w:t>
            </w:r>
            <w:r w:rsidRPr="00152A20">
              <w:rPr>
                <w:rFonts w:ascii="Times New Roman" w:hAnsi="Times New Roman"/>
                <w:lang w:val="de-DE"/>
              </w:rPr>
              <w:t xml:space="preserve"> </w:t>
            </w:r>
            <w:r w:rsidRPr="00152A20">
              <w:rPr>
                <w:rFonts w:ascii="Times New Roman" w:hAnsi="Times New Roman"/>
                <w:lang w:val="de-DE"/>
              </w:rPr>
              <w:tab/>
            </w:r>
            <w:r w:rsidRPr="00152A20">
              <w:rPr>
                <w:rFonts w:ascii="Times New Roman" w:hAnsi="Times New Roman"/>
                <w:lang w:val="lt-LT"/>
              </w:rPr>
              <w:t>Na</w:t>
            </w:r>
            <w:r w:rsidRPr="00152A20">
              <w:rPr>
                <w:rFonts w:ascii="Times New Roman" w:hAnsi="Times New Roman"/>
                <w:vertAlign w:val="superscript"/>
                <w:lang w:val="lt-LT"/>
              </w:rPr>
              <w:t>+</w:t>
            </w:r>
          </w:p>
        </w:tc>
        <w:tc>
          <w:tcPr>
            <w:tcW w:w="1810" w:type="dxa"/>
            <w:tcBorders>
              <w:top w:val="nil"/>
              <w:left w:val="single" w:sz="4" w:space="0" w:color="auto"/>
              <w:bottom w:val="nil"/>
              <w:right w:val="single" w:sz="4" w:space="0" w:color="auto"/>
            </w:tcBorders>
            <w:hideMark/>
          </w:tcPr>
          <w:p w14:paraId="7CDBD18C"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de-DE"/>
              </w:rPr>
            </w:pPr>
            <w:r w:rsidRPr="00152A20">
              <w:rPr>
                <w:rFonts w:ascii="Times New Roman" w:hAnsi="Times New Roman"/>
                <w:lang w:val="de-DE"/>
              </w:rPr>
              <w:t>140,0</w:t>
            </w:r>
          </w:p>
        </w:tc>
        <w:tc>
          <w:tcPr>
            <w:tcW w:w="1600" w:type="dxa"/>
            <w:tcBorders>
              <w:top w:val="nil"/>
              <w:left w:val="single" w:sz="4" w:space="0" w:color="auto"/>
              <w:bottom w:val="nil"/>
              <w:right w:val="single" w:sz="4" w:space="0" w:color="auto"/>
            </w:tcBorders>
            <w:hideMark/>
          </w:tcPr>
          <w:p w14:paraId="1802F46D"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de-DE"/>
              </w:rPr>
            </w:pPr>
            <w:r w:rsidRPr="00152A20">
              <w:rPr>
                <w:rFonts w:ascii="Times New Roman" w:hAnsi="Times New Roman"/>
                <w:lang w:val="de-DE"/>
              </w:rPr>
              <w:t>140,0</w:t>
            </w:r>
          </w:p>
        </w:tc>
      </w:tr>
      <w:tr w:rsidR="00611DF7" w:rsidRPr="00611DF7" w14:paraId="2F41AB62" w14:textId="77777777" w:rsidTr="007F41BD">
        <w:tc>
          <w:tcPr>
            <w:tcW w:w="3898" w:type="dxa"/>
            <w:tcBorders>
              <w:top w:val="nil"/>
              <w:left w:val="single" w:sz="4" w:space="0" w:color="auto"/>
              <w:bottom w:val="nil"/>
              <w:right w:val="single" w:sz="4" w:space="0" w:color="auto"/>
            </w:tcBorders>
            <w:hideMark/>
          </w:tcPr>
          <w:p w14:paraId="5CC2D165" w14:textId="77777777" w:rsidR="00611DF7" w:rsidRPr="00152A20" w:rsidRDefault="00611DF7" w:rsidP="00152A20">
            <w:pPr>
              <w:widowControl w:val="0"/>
              <w:numPr>
                <w:ilvl w:val="0"/>
                <w:numId w:val="1"/>
              </w:numPr>
              <w:tabs>
                <w:tab w:val="left" w:pos="360"/>
                <w:tab w:val="left" w:pos="2500"/>
              </w:tabs>
              <w:overflowPunct w:val="0"/>
              <w:autoSpaceDE w:val="0"/>
              <w:autoSpaceDN w:val="0"/>
              <w:adjustRightInd w:val="0"/>
              <w:spacing w:after="0"/>
              <w:ind w:left="100"/>
              <w:rPr>
                <w:rFonts w:ascii="Times New Roman" w:hAnsi="Times New Roman"/>
                <w:lang w:val="de-DE"/>
              </w:rPr>
            </w:pPr>
            <w:r w:rsidRPr="00152A20">
              <w:rPr>
                <w:rFonts w:ascii="Times New Roman" w:hAnsi="Times New Roman"/>
                <w:lang w:val="lt-LT"/>
              </w:rPr>
              <w:t>Chloridas</w:t>
            </w:r>
            <w:r w:rsidRPr="00152A20">
              <w:rPr>
                <w:rFonts w:ascii="Times New Roman" w:hAnsi="Times New Roman"/>
                <w:lang w:val="de-DE"/>
              </w:rPr>
              <w:t xml:space="preserve"> </w:t>
            </w:r>
            <w:r w:rsidRPr="00152A20">
              <w:rPr>
                <w:rFonts w:ascii="Times New Roman" w:hAnsi="Times New Roman"/>
                <w:lang w:val="de-DE"/>
              </w:rPr>
              <w:tab/>
            </w:r>
            <w:r w:rsidRPr="00152A20">
              <w:rPr>
                <w:rFonts w:ascii="Times New Roman" w:hAnsi="Times New Roman"/>
                <w:lang w:val="lt-LT"/>
              </w:rPr>
              <w:t>Cl</w:t>
            </w:r>
            <w:r w:rsidRPr="00152A20">
              <w:rPr>
                <w:rFonts w:ascii="Times New Roman" w:hAnsi="Times New Roman"/>
                <w:vertAlign w:val="superscript"/>
                <w:lang w:val="lt-LT"/>
              </w:rPr>
              <w:t>-</w:t>
            </w:r>
          </w:p>
        </w:tc>
        <w:tc>
          <w:tcPr>
            <w:tcW w:w="1810" w:type="dxa"/>
            <w:tcBorders>
              <w:top w:val="nil"/>
              <w:left w:val="single" w:sz="4" w:space="0" w:color="auto"/>
              <w:bottom w:val="nil"/>
              <w:right w:val="single" w:sz="4" w:space="0" w:color="auto"/>
            </w:tcBorders>
            <w:hideMark/>
          </w:tcPr>
          <w:p w14:paraId="38E7F55F"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fr-FR"/>
              </w:rPr>
            </w:pPr>
            <w:r w:rsidRPr="00152A20">
              <w:rPr>
                <w:rFonts w:ascii="Times New Roman" w:hAnsi="Times New Roman"/>
                <w:lang w:val="fr-FR"/>
              </w:rPr>
              <w:t>115,9</w:t>
            </w:r>
          </w:p>
        </w:tc>
        <w:tc>
          <w:tcPr>
            <w:tcW w:w="1600" w:type="dxa"/>
            <w:tcBorders>
              <w:top w:val="nil"/>
              <w:left w:val="single" w:sz="4" w:space="0" w:color="auto"/>
              <w:bottom w:val="nil"/>
              <w:right w:val="single" w:sz="4" w:space="0" w:color="auto"/>
            </w:tcBorders>
            <w:hideMark/>
          </w:tcPr>
          <w:p w14:paraId="35BD03A5"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fr-FR"/>
              </w:rPr>
            </w:pPr>
            <w:r w:rsidRPr="00152A20">
              <w:rPr>
                <w:rFonts w:ascii="Times New Roman" w:hAnsi="Times New Roman"/>
                <w:lang w:val="fr-FR"/>
              </w:rPr>
              <w:t>115,9</w:t>
            </w:r>
          </w:p>
        </w:tc>
      </w:tr>
      <w:tr w:rsidR="00611DF7" w:rsidRPr="00611DF7" w14:paraId="52ADEEEE" w14:textId="77777777" w:rsidTr="007F41BD">
        <w:tc>
          <w:tcPr>
            <w:tcW w:w="3898" w:type="dxa"/>
            <w:tcBorders>
              <w:top w:val="nil"/>
              <w:left w:val="single" w:sz="4" w:space="0" w:color="auto"/>
              <w:bottom w:val="nil"/>
              <w:right w:val="single" w:sz="4" w:space="0" w:color="auto"/>
            </w:tcBorders>
            <w:hideMark/>
          </w:tcPr>
          <w:p w14:paraId="05588B4C" w14:textId="77777777" w:rsidR="00611DF7" w:rsidRPr="00152A20" w:rsidRDefault="00611DF7" w:rsidP="00152A20">
            <w:pPr>
              <w:widowControl w:val="0"/>
              <w:numPr>
                <w:ilvl w:val="0"/>
                <w:numId w:val="1"/>
              </w:numPr>
              <w:tabs>
                <w:tab w:val="left" w:pos="360"/>
                <w:tab w:val="left" w:pos="2500"/>
              </w:tabs>
              <w:overflowPunct w:val="0"/>
              <w:autoSpaceDE w:val="0"/>
              <w:autoSpaceDN w:val="0"/>
              <w:adjustRightInd w:val="0"/>
              <w:spacing w:after="0"/>
              <w:ind w:left="100"/>
              <w:rPr>
                <w:rFonts w:ascii="Times New Roman" w:hAnsi="Times New Roman"/>
                <w:lang w:val="fr-FR"/>
              </w:rPr>
            </w:pPr>
            <w:r w:rsidRPr="00152A20">
              <w:rPr>
                <w:rFonts w:ascii="Times New Roman" w:hAnsi="Times New Roman"/>
                <w:lang w:val="lt-LT"/>
              </w:rPr>
              <w:t>Vandenilio fosfatas</w:t>
            </w:r>
            <w:r w:rsidRPr="00152A20">
              <w:rPr>
                <w:rFonts w:ascii="Times New Roman" w:hAnsi="Times New Roman"/>
                <w:lang w:val="fr-FR"/>
              </w:rPr>
              <w:tab/>
            </w:r>
            <w:r w:rsidRPr="00152A20">
              <w:rPr>
                <w:rFonts w:ascii="Times New Roman" w:hAnsi="Times New Roman"/>
                <w:lang w:val="lt-LT"/>
              </w:rPr>
              <w:t>HPO</w:t>
            </w:r>
            <w:r w:rsidRPr="00152A20">
              <w:rPr>
                <w:rFonts w:ascii="Times New Roman" w:hAnsi="Times New Roman"/>
                <w:vertAlign w:val="subscript"/>
                <w:lang w:val="lt-LT"/>
              </w:rPr>
              <w:t>4</w:t>
            </w:r>
            <w:r w:rsidRPr="00152A20">
              <w:rPr>
                <w:rFonts w:ascii="Times New Roman" w:hAnsi="Times New Roman"/>
                <w:vertAlign w:val="superscript"/>
                <w:lang w:val="lt-LT"/>
              </w:rPr>
              <w:t>2-</w:t>
            </w:r>
          </w:p>
        </w:tc>
        <w:tc>
          <w:tcPr>
            <w:tcW w:w="1810" w:type="dxa"/>
            <w:tcBorders>
              <w:top w:val="nil"/>
              <w:left w:val="single" w:sz="4" w:space="0" w:color="auto"/>
              <w:bottom w:val="nil"/>
              <w:right w:val="single" w:sz="4" w:space="0" w:color="auto"/>
            </w:tcBorders>
            <w:hideMark/>
          </w:tcPr>
          <w:p w14:paraId="30E49B08"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fr-FR"/>
              </w:rPr>
            </w:pPr>
            <w:r w:rsidRPr="00152A20">
              <w:rPr>
                <w:rFonts w:ascii="Times New Roman" w:hAnsi="Times New Roman"/>
                <w:lang w:val="fr-FR"/>
              </w:rPr>
              <w:t xml:space="preserve">1,20 </w:t>
            </w:r>
          </w:p>
        </w:tc>
        <w:tc>
          <w:tcPr>
            <w:tcW w:w="1600" w:type="dxa"/>
            <w:tcBorders>
              <w:top w:val="nil"/>
              <w:left w:val="single" w:sz="4" w:space="0" w:color="auto"/>
              <w:bottom w:val="nil"/>
              <w:right w:val="single" w:sz="4" w:space="0" w:color="auto"/>
            </w:tcBorders>
            <w:hideMark/>
          </w:tcPr>
          <w:p w14:paraId="4D1C5321"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fr-FR"/>
              </w:rPr>
            </w:pPr>
            <w:r w:rsidRPr="00152A20">
              <w:rPr>
                <w:rFonts w:ascii="Times New Roman" w:hAnsi="Times New Roman"/>
                <w:lang w:val="fr-FR"/>
              </w:rPr>
              <w:t>2,40</w:t>
            </w:r>
          </w:p>
        </w:tc>
      </w:tr>
      <w:tr w:rsidR="00611DF7" w:rsidRPr="00611DF7" w14:paraId="68E1FA75" w14:textId="77777777" w:rsidTr="007F41BD">
        <w:tc>
          <w:tcPr>
            <w:tcW w:w="3898" w:type="dxa"/>
            <w:tcBorders>
              <w:top w:val="nil"/>
              <w:left w:val="single" w:sz="4" w:space="0" w:color="auto"/>
              <w:bottom w:val="nil"/>
              <w:right w:val="single" w:sz="4" w:space="0" w:color="auto"/>
            </w:tcBorders>
            <w:hideMark/>
          </w:tcPr>
          <w:p w14:paraId="75B40769" w14:textId="77777777" w:rsidR="00611DF7" w:rsidRPr="00152A20" w:rsidRDefault="00611DF7" w:rsidP="00152A20">
            <w:pPr>
              <w:widowControl w:val="0"/>
              <w:numPr>
                <w:ilvl w:val="0"/>
                <w:numId w:val="1"/>
              </w:numPr>
              <w:tabs>
                <w:tab w:val="left" w:pos="360"/>
                <w:tab w:val="left" w:pos="2500"/>
              </w:tabs>
              <w:overflowPunct w:val="0"/>
              <w:autoSpaceDE w:val="0"/>
              <w:autoSpaceDN w:val="0"/>
              <w:adjustRightInd w:val="0"/>
              <w:spacing w:after="0"/>
              <w:ind w:left="100"/>
              <w:rPr>
                <w:rFonts w:ascii="Times New Roman" w:hAnsi="Times New Roman"/>
                <w:lang w:val="fr-FR"/>
              </w:rPr>
            </w:pPr>
            <w:r w:rsidRPr="00152A20">
              <w:rPr>
                <w:rFonts w:ascii="Times New Roman" w:hAnsi="Times New Roman"/>
                <w:lang w:val="lt-LT"/>
              </w:rPr>
              <w:t>Vandenilio karbonatas</w:t>
            </w:r>
            <w:r w:rsidRPr="00152A20">
              <w:rPr>
                <w:rFonts w:ascii="Times New Roman" w:hAnsi="Times New Roman"/>
                <w:lang w:val="fr-FR"/>
              </w:rPr>
              <w:tab/>
            </w:r>
            <w:r w:rsidRPr="00152A20">
              <w:rPr>
                <w:rFonts w:ascii="Times New Roman" w:hAnsi="Times New Roman"/>
                <w:lang w:val="lt-LT"/>
              </w:rPr>
              <w:t>HCO</w:t>
            </w:r>
            <w:r w:rsidRPr="00152A20">
              <w:rPr>
                <w:rFonts w:ascii="Times New Roman" w:hAnsi="Times New Roman"/>
                <w:vertAlign w:val="subscript"/>
                <w:lang w:val="lt-LT"/>
              </w:rPr>
              <w:t>3</w:t>
            </w:r>
            <w:r w:rsidRPr="00152A20">
              <w:rPr>
                <w:rFonts w:ascii="Times New Roman" w:hAnsi="Times New Roman"/>
                <w:vertAlign w:val="superscript"/>
                <w:lang w:val="lt-LT"/>
              </w:rPr>
              <w:t>-</w:t>
            </w:r>
          </w:p>
        </w:tc>
        <w:tc>
          <w:tcPr>
            <w:tcW w:w="1810" w:type="dxa"/>
            <w:tcBorders>
              <w:top w:val="nil"/>
              <w:left w:val="single" w:sz="4" w:space="0" w:color="auto"/>
              <w:bottom w:val="nil"/>
              <w:right w:val="single" w:sz="4" w:space="0" w:color="auto"/>
            </w:tcBorders>
            <w:hideMark/>
          </w:tcPr>
          <w:p w14:paraId="168D3704"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fr-FR"/>
              </w:rPr>
            </w:pPr>
            <w:r w:rsidRPr="00152A20">
              <w:rPr>
                <w:rFonts w:ascii="Times New Roman" w:hAnsi="Times New Roman"/>
                <w:lang w:val="fr-FR"/>
              </w:rPr>
              <w:t>30,0</w:t>
            </w:r>
          </w:p>
        </w:tc>
        <w:tc>
          <w:tcPr>
            <w:tcW w:w="1600" w:type="dxa"/>
            <w:tcBorders>
              <w:top w:val="nil"/>
              <w:left w:val="single" w:sz="4" w:space="0" w:color="auto"/>
              <w:bottom w:val="nil"/>
              <w:right w:val="single" w:sz="4" w:space="0" w:color="auto"/>
            </w:tcBorders>
            <w:hideMark/>
          </w:tcPr>
          <w:p w14:paraId="42844F46"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fr-FR"/>
              </w:rPr>
            </w:pPr>
            <w:r w:rsidRPr="00152A20">
              <w:rPr>
                <w:rFonts w:ascii="Times New Roman" w:hAnsi="Times New Roman"/>
                <w:lang w:val="fr-FR"/>
              </w:rPr>
              <w:t>30,0</w:t>
            </w:r>
          </w:p>
        </w:tc>
      </w:tr>
      <w:tr w:rsidR="00611DF7" w:rsidRPr="00611DF7" w14:paraId="1F8EF12D" w14:textId="77777777" w:rsidTr="007F41BD">
        <w:tc>
          <w:tcPr>
            <w:tcW w:w="3898" w:type="dxa"/>
            <w:tcBorders>
              <w:top w:val="nil"/>
              <w:left w:val="single" w:sz="4" w:space="0" w:color="auto"/>
              <w:bottom w:val="nil"/>
              <w:right w:val="single" w:sz="4" w:space="0" w:color="auto"/>
            </w:tcBorders>
            <w:hideMark/>
          </w:tcPr>
          <w:p w14:paraId="40524607" w14:textId="77777777" w:rsidR="00611DF7" w:rsidRPr="00152A20" w:rsidRDefault="00611DF7" w:rsidP="00152A20">
            <w:pPr>
              <w:widowControl w:val="0"/>
              <w:numPr>
                <w:ilvl w:val="0"/>
                <w:numId w:val="1"/>
              </w:numPr>
              <w:tabs>
                <w:tab w:val="left" w:pos="360"/>
                <w:tab w:val="left" w:pos="2500"/>
              </w:tabs>
              <w:overflowPunct w:val="0"/>
              <w:autoSpaceDE w:val="0"/>
              <w:autoSpaceDN w:val="0"/>
              <w:adjustRightInd w:val="0"/>
              <w:spacing w:after="0"/>
              <w:ind w:left="100"/>
              <w:rPr>
                <w:rFonts w:ascii="Times New Roman" w:hAnsi="Times New Roman"/>
                <w:lang w:val="fr-FR"/>
              </w:rPr>
            </w:pPr>
            <w:r w:rsidRPr="00152A20">
              <w:rPr>
                <w:rFonts w:ascii="Times New Roman" w:hAnsi="Times New Roman"/>
                <w:lang w:val="lt-LT"/>
              </w:rPr>
              <w:t>Kalis</w:t>
            </w:r>
            <w:r w:rsidRPr="00152A20">
              <w:rPr>
                <w:rFonts w:ascii="Times New Roman" w:hAnsi="Times New Roman"/>
                <w:lang w:val="fr-FR"/>
              </w:rPr>
              <w:t xml:space="preserve"> </w:t>
            </w:r>
            <w:r w:rsidRPr="00152A20">
              <w:rPr>
                <w:rFonts w:ascii="Times New Roman" w:hAnsi="Times New Roman"/>
                <w:lang w:val="fr-FR"/>
              </w:rPr>
              <w:tab/>
            </w:r>
            <w:r w:rsidRPr="00152A20">
              <w:rPr>
                <w:rFonts w:ascii="Times New Roman" w:hAnsi="Times New Roman"/>
                <w:lang w:val="lt-LT"/>
              </w:rPr>
              <w:t>K</w:t>
            </w:r>
            <w:r w:rsidRPr="00152A20">
              <w:rPr>
                <w:rFonts w:ascii="Times New Roman" w:hAnsi="Times New Roman"/>
                <w:vertAlign w:val="superscript"/>
                <w:lang w:val="lt-LT"/>
              </w:rPr>
              <w:t>+</w:t>
            </w:r>
          </w:p>
        </w:tc>
        <w:tc>
          <w:tcPr>
            <w:tcW w:w="1810" w:type="dxa"/>
            <w:tcBorders>
              <w:top w:val="nil"/>
              <w:left w:val="single" w:sz="4" w:space="0" w:color="auto"/>
              <w:bottom w:val="nil"/>
              <w:right w:val="single" w:sz="4" w:space="0" w:color="auto"/>
            </w:tcBorders>
            <w:hideMark/>
          </w:tcPr>
          <w:p w14:paraId="2F55471F"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en-GB"/>
              </w:rPr>
            </w:pPr>
            <w:r w:rsidRPr="00152A20">
              <w:rPr>
                <w:rFonts w:ascii="Times New Roman" w:hAnsi="Times New Roman"/>
                <w:lang w:val="en-GB"/>
              </w:rPr>
              <w:t>4,00</w:t>
            </w:r>
          </w:p>
        </w:tc>
        <w:tc>
          <w:tcPr>
            <w:tcW w:w="1600" w:type="dxa"/>
            <w:tcBorders>
              <w:top w:val="nil"/>
              <w:left w:val="single" w:sz="4" w:space="0" w:color="auto"/>
              <w:bottom w:val="nil"/>
              <w:right w:val="single" w:sz="4" w:space="0" w:color="auto"/>
            </w:tcBorders>
            <w:hideMark/>
          </w:tcPr>
          <w:p w14:paraId="75963C29"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jc w:val="center"/>
              <w:rPr>
                <w:rFonts w:ascii="Times New Roman" w:hAnsi="Times New Roman"/>
                <w:lang w:val="en-GB"/>
              </w:rPr>
            </w:pPr>
            <w:r w:rsidRPr="00152A20">
              <w:rPr>
                <w:rFonts w:ascii="Times New Roman" w:hAnsi="Times New Roman"/>
                <w:lang w:val="en-GB"/>
              </w:rPr>
              <w:t>4,00</w:t>
            </w:r>
          </w:p>
        </w:tc>
      </w:tr>
      <w:tr w:rsidR="00611DF7" w:rsidRPr="00611DF7" w14:paraId="75490A8D" w14:textId="77777777" w:rsidTr="007F41BD">
        <w:trPr>
          <w:trHeight w:val="80"/>
        </w:trPr>
        <w:tc>
          <w:tcPr>
            <w:tcW w:w="3898" w:type="dxa"/>
            <w:tcBorders>
              <w:top w:val="nil"/>
              <w:left w:val="single" w:sz="4" w:space="0" w:color="auto"/>
              <w:bottom w:val="single" w:sz="4" w:space="0" w:color="auto"/>
              <w:right w:val="single" w:sz="4" w:space="0" w:color="auto"/>
            </w:tcBorders>
          </w:tcPr>
          <w:p w14:paraId="49C6FDA0" w14:textId="77777777" w:rsidR="00611DF7" w:rsidRPr="00152A20" w:rsidRDefault="00611DF7" w:rsidP="00152A20">
            <w:pPr>
              <w:widowControl w:val="0"/>
              <w:tabs>
                <w:tab w:val="left" w:pos="360"/>
                <w:tab w:val="left" w:pos="2500"/>
              </w:tabs>
              <w:overflowPunct w:val="0"/>
              <w:autoSpaceDE w:val="0"/>
              <w:autoSpaceDN w:val="0"/>
              <w:adjustRightInd w:val="0"/>
              <w:spacing w:after="0"/>
              <w:ind w:left="-260"/>
              <w:rPr>
                <w:rFonts w:ascii="Times New Roman" w:hAnsi="Times New Roman"/>
                <w:lang w:val="en-GB"/>
              </w:rPr>
            </w:pPr>
          </w:p>
        </w:tc>
        <w:tc>
          <w:tcPr>
            <w:tcW w:w="1810" w:type="dxa"/>
            <w:tcBorders>
              <w:top w:val="nil"/>
              <w:left w:val="single" w:sz="4" w:space="0" w:color="auto"/>
              <w:bottom w:val="single" w:sz="4" w:space="0" w:color="auto"/>
              <w:right w:val="single" w:sz="4" w:space="0" w:color="auto"/>
            </w:tcBorders>
          </w:tcPr>
          <w:p w14:paraId="71FCB864"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rPr>
                <w:rFonts w:ascii="Times New Roman" w:hAnsi="Times New Roman"/>
                <w:lang w:val="en-GB"/>
              </w:rPr>
            </w:pPr>
          </w:p>
        </w:tc>
        <w:tc>
          <w:tcPr>
            <w:tcW w:w="1600" w:type="dxa"/>
            <w:tcBorders>
              <w:top w:val="nil"/>
              <w:left w:val="single" w:sz="4" w:space="0" w:color="auto"/>
              <w:bottom w:val="single" w:sz="4" w:space="0" w:color="auto"/>
              <w:right w:val="single" w:sz="4" w:space="0" w:color="auto"/>
            </w:tcBorders>
          </w:tcPr>
          <w:p w14:paraId="073AC94C" w14:textId="77777777" w:rsidR="00611DF7" w:rsidRPr="00152A20" w:rsidRDefault="00611DF7" w:rsidP="00152A20">
            <w:pPr>
              <w:widowControl w:val="0"/>
              <w:tabs>
                <w:tab w:val="left" w:pos="360"/>
                <w:tab w:val="left" w:pos="1192"/>
              </w:tabs>
              <w:overflowPunct w:val="0"/>
              <w:autoSpaceDE w:val="0"/>
              <w:autoSpaceDN w:val="0"/>
              <w:adjustRightInd w:val="0"/>
              <w:spacing w:after="0"/>
              <w:ind w:left="-458"/>
              <w:rPr>
                <w:rFonts w:ascii="Times New Roman" w:hAnsi="Times New Roman"/>
                <w:strike/>
                <w:lang w:val="en-GB"/>
              </w:rPr>
            </w:pPr>
          </w:p>
        </w:tc>
      </w:tr>
    </w:tbl>
    <w:p w14:paraId="0E26A7EE"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u w:val="single"/>
          <w:lang w:val="en-GB"/>
        </w:rPr>
      </w:pPr>
    </w:p>
    <w:p w14:paraId="7C050DBB"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b/>
          <w:lang w:val="en-GB"/>
        </w:rPr>
      </w:pPr>
      <w:r w:rsidRPr="00152A20">
        <w:rPr>
          <w:rFonts w:ascii="Times New Roman" w:hAnsi="Times New Roman"/>
          <w:b/>
          <w:lang w:val="lt-LT"/>
        </w:rPr>
        <w:t>1000 ml galutinio paruošto tirpalo yra 50 ml A tirpalo ir 950 ml B tirpalo.</w:t>
      </w:r>
    </w:p>
    <w:p w14:paraId="68ECA895"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b/>
          <w:lang w:val="en-GB"/>
        </w:rPr>
      </w:pPr>
    </w:p>
    <w:p w14:paraId="5A0C3A76"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r w:rsidRPr="00152A20">
        <w:rPr>
          <w:rFonts w:ascii="Times New Roman" w:hAnsi="Times New Roman"/>
          <w:lang w:val="lt-LT"/>
        </w:rPr>
        <w:t>Visos pagalbinės medžiagos išvardytos 6.1 skyriuje.</w:t>
      </w:r>
    </w:p>
    <w:p w14:paraId="222BB502"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p>
    <w:p w14:paraId="01CBD609"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p>
    <w:p w14:paraId="03DED59D" w14:textId="77777777" w:rsidR="00611DF7" w:rsidRPr="00152A20" w:rsidRDefault="00611DF7" w:rsidP="00152A20">
      <w:pPr>
        <w:snapToGrid w:val="0"/>
        <w:spacing w:after="0" w:line="240" w:lineRule="auto"/>
        <w:jc w:val="both"/>
        <w:rPr>
          <w:rFonts w:ascii="Times New Roman" w:hAnsi="Times New Roman"/>
          <w:b/>
          <w:lang w:val="en-GB"/>
        </w:rPr>
      </w:pPr>
      <w:r w:rsidRPr="00152A20">
        <w:rPr>
          <w:rFonts w:ascii="Times New Roman" w:hAnsi="Times New Roman"/>
          <w:b/>
          <w:lang w:val="en-GB"/>
        </w:rPr>
        <w:t xml:space="preserve">3. </w:t>
      </w:r>
      <w:r w:rsidRPr="00152A20">
        <w:rPr>
          <w:rFonts w:ascii="Times New Roman" w:hAnsi="Times New Roman"/>
          <w:b/>
          <w:lang w:val="en-GB"/>
        </w:rPr>
        <w:tab/>
      </w:r>
      <w:r w:rsidRPr="00152A20">
        <w:rPr>
          <w:rFonts w:ascii="Times New Roman" w:hAnsi="Times New Roman"/>
          <w:b/>
          <w:lang w:val="lt-LT"/>
        </w:rPr>
        <w:t>FARMACINĖ FORMA</w:t>
      </w:r>
    </w:p>
    <w:p w14:paraId="16B5A050"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p>
    <w:p w14:paraId="50D3D0FA"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r w:rsidRPr="00152A20">
        <w:rPr>
          <w:rFonts w:ascii="Times New Roman" w:hAnsi="Times New Roman"/>
          <w:lang w:val="lt-LT"/>
        </w:rPr>
        <w:t xml:space="preserve">Hemodializės/ </w:t>
      </w:r>
      <w:proofErr w:type="spellStart"/>
      <w:r w:rsidRPr="00152A20">
        <w:rPr>
          <w:rFonts w:ascii="Times New Roman" w:hAnsi="Times New Roman"/>
          <w:lang w:val="lt-LT"/>
        </w:rPr>
        <w:t>hemofiltracijos</w:t>
      </w:r>
      <w:proofErr w:type="spellEnd"/>
      <w:r w:rsidRPr="00152A20">
        <w:rPr>
          <w:rFonts w:ascii="Times New Roman" w:hAnsi="Times New Roman"/>
          <w:lang w:val="lt-LT"/>
        </w:rPr>
        <w:t xml:space="preserve"> tirpalas.</w:t>
      </w:r>
    </w:p>
    <w:p w14:paraId="6904F30D"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r w:rsidRPr="00152A20">
        <w:rPr>
          <w:rFonts w:ascii="Times New Roman" w:hAnsi="Times New Roman"/>
          <w:lang w:val="lt-LT"/>
        </w:rPr>
        <w:t>Skaidrūs ir bespalviai tirpalai.</w:t>
      </w:r>
    </w:p>
    <w:p w14:paraId="7DED355A"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p>
    <w:p w14:paraId="1024B2A9"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bookmarkStart w:id="1" w:name="OLE_LINK1"/>
      <w:bookmarkStart w:id="2" w:name="OLE_LINK2"/>
      <w:r w:rsidRPr="00152A20">
        <w:rPr>
          <w:rFonts w:ascii="Times New Roman" w:hAnsi="Times New Roman"/>
          <w:lang w:val="lt-LT"/>
        </w:rPr>
        <w:t xml:space="preserve">Teorinis </w:t>
      </w:r>
      <w:proofErr w:type="spellStart"/>
      <w:r w:rsidRPr="00152A20">
        <w:rPr>
          <w:rFonts w:ascii="Times New Roman" w:hAnsi="Times New Roman"/>
          <w:lang w:val="lt-LT"/>
        </w:rPr>
        <w:t>osmolariškumas</w:t>
      </w:r>
      <w:proofErr w:type="spellEnd"/>
      <w:r w:rsidRPr="00152A20">
        <w:rPr>
          <w:rFonts w:ascii="Times New Roman" w:hAnsi="Times New Roman"/>
          <w:lang w:val="lt-LT"/>
        </w:rPr>
        <w:t>:</w:t>
      </w:r>
      <w:bookmarkEnd w:id="1"/>
      <w:bookmarkEnd w:id="2"/>
      <w:r w:rsidRPr="00152A20">
        <w:rPr>
          <w:rFonts w:ascii="Times New Roman" w:hAnsi="Times New Roman"/>
          <w:lang w:val="en-GB"/>
        </w:rPr>
        <w:t xml:space="preserve"> </w:t>
      </w:r>
      <w:r w:rsidRPr="00152A20">
        <w:rPr>
          <w:rFonts w:ascii="Times New Roman" w:hAnsi="Times New Roman"/>
          <w:lang w:val="lt-LT"/>
        </w:rPr>
        <w:t xml:space="preserve">293 </w:t>
      </w:r>
      <w:proofErr w:type="spellStart"/>
      <w:r w:rsidRPr="00152A20">
        <w:rPr>
          <w:rFonts w:ascii="Times New Roman" w:hAnsi="Times New Roman"/>
          <w:lang w:val="lt-LT"/>
        </w:rPr>
        <w:t>mOsm</w:t>
      </w:r>
      <w:proofErr w:type="spellEnd"/>
      <w:r w:rsidRPr="00152A20">
        <w:rPr>
          <w:rFonts w:ascii="Times New Roman" w:hAnsi="Times New Roman"/>
          <w:lang w:val="lt-LT"/>
        </w:rPr>
        <w:t>/l</w:t>
      </w:r>
    </w:p>
    <w:p w14:paraId="6AE6C5B3"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r w:rsidRPr="00152A20">
        <w:rPr>
          <w:rFonts w:ascii="Times New Roman" w:hAnsi="Times New Roman"/>
          <w:lang w:val="lt-LT"/>
        </w:rPr>
        <w:t>Paruošto tirpalo pH:</w:t>
      </w:r>
      <w:r w:rsidRPr="00152A20">
        <w:rPr>
          <w:rFonts w:ascii="Times New Roman" w:hAnsi="Times New Roman"/>
          <w:lang w:val="en-GB"/>
        </w:rPr>
        <w:t xml:space="preserve"> 7,0–8,5</w:t>
      </w:r>
    </w:p>
    <w:p w14:paraId="323B48BB"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p>
    <w:p w14:paraId="27620C92" w14:textId="77777777" w:rsidR="00611DF7" w:rsidRPr="00152A20" w:rsidRDefault="00611DF7" w:rsidP="00152A20">
      <w:pPr>
        <w:widowControl w:val="0"/>
        <w:tabs>
          <w:tab w:val="left" w:pos="360"/>
        </w:tabs>
        <w:overflowPunct w:val="0"/>
        <w:autoSpaceDE w:val="0"/>
        <w:autoSpaceDN w:val="0"/>
        <w:adjustRightInd w:val="0"/>
        <w:spacing w:after="0" w:line="240" w:lineRule="auto"/>
        <w:ind w:right="30"/>
        <w:rPr>
          <w:rFonts w:ascii="Times New Roman" w:hAnsi="Times New Roman"/>
          <w:lang w:val="en-GB"/>
        </w:rPr>
      </w:pPr>
    </w:p>
    <w:p w14:paraId="77890052" w14:textId="77777777" w:rsidR="00611DF7" w:rsidRPr="00152A20" w:rsidRDefault="00611DF7" w:rsidP="00152A20">
      <w:pPr>
        <w:snapToGrid w:val="0"/>
        <w:spacing w:after="0" w:line="240" w:lineRule="auto"/>
        <w:jc w:val="both"/>
        <w:rPr>
          <w:rFonts w:ascii="Times New Roman" w:hAnsi="Times New Roman"/>
          <w:b/>
          <w:lang w:val="en-GB"/>
        </w:rPr>
      </w:pPr>
      <w:r w:rsidRPr="00152A20">
        <w:rPr>
          <w:rFonts w:ascii="Times New Roman" w:hAnsi="Times New Roman"/>
          <w:b/>
          <w:lang w:val="en-GB"/>
        </w:rPr>
        <w:t xml:space="preserve">4. </w:t>
      </w:r>
      <w:r w:rsidRPr="00152A20">
        <w:rPr>
          <w:rFonts w:ascii="Times New Roman" w:hAnsi="Times New Roman"/>
          <w:b/>
          <w:lang w:val="lt-LT"/>
        </w:rPr>
        <w:t>KLINIKINĖ INFORMACIJA</w:t>
      </w:r>
    </w:p>
    <w:p w14:paraId="5DDE4E56" w14:textId="77777777" w:rsidR="00611DF7" w:rsidRPr="00152A20" w:rsidRDefault="00611DF7" w:rsidP="00152A20">
      <w:pPr>
        <w:snapToGrid w:val="0"/>
        <w:spacing w:after="0" w:line="240" w:lineRule="auto"/>
        <w:jc w:val="both"/>
        <w:rPr>
          <w:rFonts w:ascii="Times New Roman" w:hAnsi="Times New Roman"/>
          <w:b/>
          <w:color w:val="000000"/>
          <w:lang w:val="en-GB"/>
        </w:rPr>
      </w:pPr>
    </w:p>
    <w:p w14:paraId="34701F85" w14:textId="77777777" w:rsidR="00611DF7" w:rsidRPr="00152A20" w:rsidRDefault="00611DF7" w:rsidP="00152A20">
      <w:pPr>
        <w:snapToGrid w:val="0"/>
        <w:spacing w:after="0" w:line="240" w:lineRule="auto"/>
        <w:jc w:val="both"/>
        <w:rPr>
          <w:rFonts w:ascii="Times New Roman" w:hAnsi="Times New Roman"/>
          <w:b/>
          <w:color w:val="000000"/>
          <w:lang w:val="en-GB"/>
        </w:rPr>
      </w:pPr>
      <w:r w:rsidRPr="00152A20">
        <w:rPr>
          <w:rFonts w:ascii="Times New Roman" w:hAnsi="Times New Roman"/>
          <w:b/>
          <w:color w:val="000000"/>
          <w:lang w:val="lt-LT"/>
        </w:rPr>
        <w:t>4.1 Terapinės indikacijos</w:t>
      </w:r>
    </w:p>
    <w:p w14:paraId="4C7608D5"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673DB336"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Ilgalaikė inkstų pakaitinė terapija (angl</w:t>
      </w:r>
      <w:r w:rsidRPr="00152A20">
        <w:rPr>
          <w:rFonts w:ascii="Times New Roman" w:hAnsi="Times New Roman"/>
          <w:i/>
          <w:lang w:val="lt-LT"/>
        </w:rPr>
        <w:t>.</w:t>
      </w:r>
      <w:r w:rsidRPr="00152A20">
        <w:rPr>
          <w:rFonts w:ascii="Times New Roman" w:hAnsi="Times New Roman"/>
          <w:lang w:val="lt-LT"/>
        </w:rPr>
        <w:t xml:space="preserve"> </w:t>
      </w:r>
      <w:proofErr w:type="spellStart"/>
      <w:r w:rsidRPr="00152A20">
        <w:rPr>
          <w:rFonts w:ascii="Times New Roman" w:hAnsi="Times New Roman"/>
          <w:i/>
          <w:lang w:val="lt-LT"/>
        </w:rPr>
        <w:t>continuous</w:t>
      </w:r>
      <w:proofErr w:type="spellEnd"/>
      <w:r w:rsidRPr="00152A20">
        <w:rPr>
          <w:rFonts w:ascii="Times New Roman" w:hAnsi="Times New Roman"/>
          <w:i/>
          <w:lang w:val="lt-LT"/>
        </w:rPr>
        <w:t xml:space="preserve"> </w:t>
      </w:r>
      <w:proofErr w:type="spellStart"/>
      <w:r w:rsidRPr="00152A20">
        <w:rPr>
          <w:rFonts w:ascii="Times New Roman" w:hAnsi="Times New Roman"/>
          <w:i/>
          <w:lang w:val="lt-LT"/>
        </w:rPr>
        <w:t>renal</w:t>
      </w:r>
      <w:proofErr w:type="spellEnd"/>
      <w:r w:rsidRPr="00152A20">
        <w:rPr>
          <w:rFonts w:ascii="Times New Roman" w:hAnsi="Times New Roman"/>
          <w:i/>
          <w:lang w:val="lt-LT"/>
        </w:rPr>
        <w:t xml:space="preserve"> </w:t>
      </w:r>
      <w:proofErr w:type="spellStart"/>
      <w:r w:rsidRPr="00152A20">
        <w:rPr>
          <w:rFonts w:ascii="Times New Roman" w:hAnsi="Times New Roman"/>
          <w:i/>
          <w:lang w:val="lt-LT"/>
        </w:rPr>
        <w:t>replacement</w:t>
      </w:r>
      <w:proofErr w:type="spellEnd"/>
      <w:r w:rsidRPr="00152A20">
        <w:rPr>
          <w:rFonts w:ascii="Times New Roman" w:hAnsi="Times New Roman"/>
          <w:i/>
          <w:lang w:val="lt-LT"/>
        </w:rPr>
        <w:t xml:space="preserve"> </w:t>
      </w:r>
      <w:proofErr w:type="spellStart"/>
      <w:r w:rsidRPr="00152A20">
        <w:rPr>
          <w:rFonts w:ascii="Times New Roman" w:hAnsi="Times New Roman"/>
          <w:i/>
          <w:lang w:val="lt-LT"/>
        </w:rPr>
        <w:t>therapy</w:t>
      </w:r>
      <w:proofErr w:type="spellEnd"/>
      <w:r w:rsidRPr="00152A20">
        <w:rPr>
          <w:rFonts w:ascii="Times New Roman" w:hAnsi="Times New Roman"/>
          <w:lang w:val="lt-LT"/>
        </w:rPr>
        <w:t xml:space="preserve">, CRRT) kritinės būklės pacientams, sergantiems ūminiu inkstų nepakankamumu (ŪIN), kai pH ir kalio koncentracija kraujyje </w:t>
      </w:r>
      <w:r w:rsidRPr="00152A20">
        <w:rPr>
          <w:rFonts w:ascii="Times New Roman" w:hAnsi="Times New Roman"/>
          <w:lang w:val="lt-LT"/>
        </w:rPr>
        <w:lastRenderedPageBreak/>
        <w:t xml:space="preserve">normalizuota ir kai pacientams, kurie, atliekant CRRT, su </w:t>
      </w:r>
      <w:proofErr w:type="spellStart"/>
      <w:r w:rsidRPr="00152A20">
        <w:rPr>
          <w:rFonts w:ascii="Times New Roman" w:hAnsi="Times New Roman"/>
          <w:lang w:val="lt-LT"/>
        </w:rPr>
        <w:t>ultrafiltratu</w:t>
      </w:r>
      <w:proofErr w:type="spellEnd"/>
      <w:r w:rsidRPr="00152A20">
        <w:rPr>
          <w:rFonts w:ascii="Times New Roman" w:hAnsi="Times New Roman"/>
          <w:lang w:val="lt-LT"/>
        </w:rPr>
        <w:t xml:space="preserve"> arba </w:t>
      </w:r>
      <w:proofErr w:type="spellStart"/>
      <w:r w:rsidRPr="00152A20">
        <w:rPr>
          <w:rFonts w:ascii="Times New Roman" w:hAnsi="Times New Roman"/>
          <w:lang w:val="lt-LT"/>
        </w:rPr>
        <w:t>dializatu</w:t>
      </w:r>
      <w:proofErr w:type="spellEnd"/>
      <w:r w:rsidRPr="00152A20">
        <w:rPr>
          <w:rFonts w:ascii="Times New Roman" w:hAnsi="Times New Roman"/>
          <w:lang w:val="lt-LT"/>
        </w:rPr>
        <w:t xml:space="preserve"> prarado fosfatus, reikia fosfatų papildymo.</w:t>
      </w:r>
    </w:p>
    <w:p w14:paraId="451104AB"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38ECFD19"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taip pat gali būti vartojamas apsinuodijimo vaistais atvejais arba apsinuodijimų metu, kai nuodai </w:t>
      </w:r>
      <w:proofErr w:type="spellStart"/>
      <w:r w:rsidRPr="00152A20">
        <w:rPr>
          <w:rFonts w:ascii="Times New Roman" w:hAnsi="Times New Roman"/>
          <w:lang w:val="lt-LT"/>
        </w:rPr>
        <w:t>dializuojami</w:t>
      </w:r>
      <w:proofErr w:type="spellEnd"/>
      <w:r w:rsidRPr="00152A20">
        <w:rPr>
          <w:rFonts w:ascii="Times New Roman" w:hAnsi="Times New Roman"/>
          <w:lang w:val="lt-LT"/>
        </w:rPr>
        <w:t xml:space="preserve"> arba pašalinami per membraną.</w:t>
      </w:r>
    </w:p>
    <w:p w14:paraId="76B66DEA"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4FA38EF0"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skiriamas pacientams, kuriems yra normalus kalio kiekis kraujyje ir normalus arba sumažėjęs fosfatų kiekis kraujyje (</w:t>
      </w:r>
      <w:proofErr w:type="spellStart"/>
      <w:r w:rsidRPr="00152A20">
        <w:rPr>
          <w:rFonts w:ascii="Times New Roman" w:hAnsi="Times New Roman"/>
          <w:lang w:val="lt-LT"/>
        </w:rPr>
        <w:t>hipofosfatemija</w:t>
      </w:r>
      <w:proofErr w:type="spellEnd"/>
      <w:r w:rsidRPr="00152A20">
        <w:rPr>
          <w:rFonts w:ascii="Times New Roman" w:hAnsi="Times New Roman"/>
          <w:lang w:val="lt-LT"/>
        </w:rPr>
        <w:t xml:space="preserve">). </w:t>
      </w:r>
    </w:p>
    <w:p w14:paraId="50AF5A70"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722D5EF0" w14:textId="77777777" w:rsidR="00611DF7" w:rsidRPr="00152A20" w:rsidRDefault="00611DF7" w:rsidP="00152A20">
      <w:pPr>
        <w:snapToGrid w:val="0"/>
        <w:spacing w:after="0" w:line="240" w:lineRule="auto"/>
        <w:jc w:val="both"/>
        <w:rPr>
          <w:rFonts w:ascii="Times New Roman" w:hAnsi="Times New Roman"/>
          <w:b/>
          <w:color w:val="000000"/>
          <w:lang w:val="sv-SE"/>
        </w:rPr>
      </w:pPr>
      <w:r w:rsidRPr="00152A20">
        <w:rPr>
          <w:rFonts w:ascii="Times New Roman" w:hAnsi="Times New Roman"/>
          <w:b/>
          <w:color w:val="000000"/>
          <w:lang w:val="lt-LT"/>
        </w:rPr>
        <w:t>4.2 Dozavimas ir vartojimo metodas</w:t>
      </w:r>
    </w:p>
    <w:p w14:paraId="51A01EBD" w14:textId="77777777" w:rsidR="00611DF7" w:rsidRPr="00152A20" w:rsidRDefault="00611DF7" w:rsidP="00152A20">
      <w:pPr>
        <w:snapToGrid w:val="0"/>
        <w:spacing w:after="0" w:line="240" w:lineRule="auto"/>
        <w:jc w:val="both"/>
        <w:rPr>
          <w:rFonts w:ascii="Times New Roman" w:hAnsi="Times New Roman"/>
          <w:b/>
          <w:color w:val="000000"/>
          <w:lang w:val="lt-LT"/>
        </w:rPr>
      </w:pPr>
    </w:p>
    <w:p w14:paraId="06C814C0" w14:textId="77777777" w:rsidR="00611DF7" w:rsidRPr="00152A20" w:rsidRDefault="00611DF7" w:rsidP="00152A20">
      <w:pPr>
        <w:snapToGrid w:val="0"/>
        <w:spacing w:after="0" w:line="240" w:lineRule="auto"/>
        <w:jc w:val="both"/>
        <w:rPr>
          <w:rFonts w:ascii="Times New Roman" w:hAnsi="Times New Roman"/>
          <w:i/>
          <w:color w:val="000000"/>
          <w:lang w:val="sv-SE"/>
        </w:rPr>
      </w:pPr>
      <w:r w:rsidRPr="00152A20">
        <w:rPr>
          <w:rFonts w:ascii="Times New Roman" w:hAnsi="Times New Roman"/>
          <w:i/>
          <w:color w:val="000000"/>
          <w:lang w:val="lt-LT"/>
        </w:rPr>
        <w:t>Dozavimas:</w:t>
      </w:r>
      <w:r w:rsidRPr="00152A20">
        <w:rPr>
          <w:rFonts w:ascii="Times New Roman" w:hAnsi="Times New Roman"/>
          <w:i/>
          <w:color w:val="000000"/>
          <w:lang w:val="sv-SE"/>
        </w:rPr>
        <w:t xml:space="preserve"> </w:t>
      </w:r>
    </w:p>
    <w:p w14:paraId="44D0C64B"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r w:rsidRPr="00152A20">
        <w:rPr>
          <w:rFonts w:ascii="Times New Roman" w:hAnsi="Times New Roman"/>
          <w:lang w:val="lt-LT"/>
        </w:rPr>
        <w:t xml:space="preserve">Vartotinas </w:t>
      </w: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tūris ir infuzijos greitis priklausys nuo fosfatų ir kitų elektrolitų koncentracijos, rūgščių ir šarmų pusiausvyros kraujyje, skysčių pusiausvyros bei bendros klinikinės ligonio būklės. Vartotinas pakaitinio tirpalo ir (arba) </w:t>
      </w:r>
      <w:proofErr w:type="spellStart"/>
      <w:r w:rsidRPr="00152A20">
        <w:rPr>
          <w:rFonts w:ascii="Times New Roman" w:hAnsi="Times New Roman"/>
          <w:lang w:val="lt-LT"/>
        </w:rPr>
        <w:t>dializato</w:t>
      </w:r>
      <w:proofErr w:type="spellEnd"/>
      <w:r w:rsidRPr="00152A20">
        <w:rPr>
          <w:rFonts w:ascii="Times New Roman" w:hAnsi="Times New Roman"/>
          <w:lang w:val="lt-LT"/>
        </w:rPr>
        <w:t xml:space="preserve"> tūris taip pat priklausys nuo pageidaujamo gydymo intensyvumo (dozės). Vartotiną </w:t>
      </w: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dozę, infuzijos greitį ir kumuliacinį tūrį turi nustatyti tik gydytojas,</w:t>
      </w:r>
      <w:r w:rsidRPr="00152A20">
        <w:rPr>
          <w:rFonts w:ascii="Times New Roman" w:hAnsi="Times New Roman"/>
          <w:color w:val="000000"/>
          <w:lang w:val="lt-LT"/>
        </w:rPr>
        <w:t xml:space="preserve"> </w:t>
      </w:r>
      <w:r w:rsidRPr="00152A20">
        <w:rPr>
          <w:rFonts w:ascii="Times New Roman" w:hAnsi="Times New Roman"/>
          <w:lang w:val="lt-LT"/>
        </w:rPr>
        <w:t>turintis intensyvios terapijos taikymo ir ilgalaikės inkstų pakeičiamosios terapijos (IIPT) taikymo patirties.</w:t>
      </w:r>
      <w:r w:rsidRPr="00152A20">
        <w:rPr>
          <w:rFonts w:ascii="Times New Roman" w:hAnsi="Times New Roman"/>
          <w:lang w:val="sv-SE"/>
        </w:rPr>
        <w:t xml:space="preserve"> </w:t>
      </w:r>
    </w:p>
    <w:p w14:paraId="1853FC19"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68FAFE2E"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r w:rsidRPr="00152A20">
        <w:rPr>
          <w:rFonts w:ascii="Times New Roman" w:hAnsi="Times New Roman"/>
          <w:lang w:val="lt-LT"/>
        </w:rPr>
        <w:t>Todėl tūrio dozė turi būti parenkama ir skiriama atsakingo gydytojo.</w:t>
      </w:r>
    </w:p>
    <w:p w14:paraId="7FF62644"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
    <w:p w14:paraId="2126ECB3"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r w:rsidRPr="00152A20">
        <w:rPr>
          <w:rFonts w:ascii="Times New Roman" w:hAnsi="Times New Roman"/>
          <w:lang w:val="lt-LT"/>
        </w:rPr>
        <w:t xml:space="preserve">Atliekant </w:t>
      </w:r>
      <w:proofErr w:type="spellStart"/>
      <w:r w:rsidRPr="00152A20">
        <w:rPr>
          <w:rFonts w:ascii="Times New Roman" w:hAnsi="Times New Roman"/>
          <w:lang w:val="lt-LT"/>
        </w:rPr>
        <w:t>hemofiltraciją</w:t>
      </w:r>
      <w:proofErr w:type="spellEnd"/>
      <w:r w:rsidRPr="00152A20">
        <w:rPr>
          <w:rFonts w:ascii="Times New Roman" w:hAnsi="Times New Roman"/>
          <w:lang w:val="lt-LT"/>
        </w:rPr>
        <w:t xml:space="preserve"> ir </w:t>
      </w:r>
      <w:proofErr w:type="spellStart"/>
      <w:r w:rsidRPr="00152A20">
        <w:rPr>
          <w:rFonts w:ascii="Times New Roman" w:hAnsi="Times New Roman"/>
          <w:lang w:val="lt-LT"/>
        </w:rPr>
        <w:t>hemodiafiltraciją</w:t>
      </w:r>
      <w:proofErr w:type="spellEnd"/>
      <w:r w:rsidRPr="00152A20">
        <w:rPr>
          <w:rFonts w:ascii="Times New Roman" w:hAnsi="Times New Roman"/>
          <w:lang w:val="lt-LT"/>
        </w:rPr>
        <w:t>, pakaitinio tirpalo tėkmės greičių diapazonas yra:</w:t>
      </w:r>
    </w:p>
    <w:p w14:paraId="6D535B60" w14:textId="77777777" w:rsidR="00611DF7" w:rsidRPr="00152A20" w:rsidRDefault="00611DF7" w:rsidP="00152A20">
      <w:pPr>
        <w:widowControl w:val="0"/>
        <w:tabs>
          <w:tab w:val="left" w:pos="360"/>
          <w:tab w:val="left" w:pos="2880"/>
        </w:tabs>
        <w:overflowPunct w:val="0"/>
        <w:autoSpaceDE w:val="0"/>
        <w:autoSpaceDN w:val="0"/>
        <w:adjustRightInd w:val="0"/>
        <w:spacing w:after="0" w:line="240" w:lineRule="auto"/>
        <w:rPr>
          <w:rFonts w:ascii="Times New Roman" w:hAnsi="Times New Roman"/>
          <w:lang w:val="sv-SE"/>
        </w:rPr>
      </w:pPr>
      <w:r w:rsidRPr="00152A20">
        <w:rPr>
          <w:rFonts w:ascii="Times New Roman" w:hAnsi="Times New Roman"/>
          <w:lang w:val="lt-LT"/>
        </w:rPr>
        <w:t>suaugusieji:</w:t>
      </w:r>
      <w:r w:rsidRPr="00152A20">
        <w:rPr>
          <w:rFonts w:ascii="Times New Roman" w:hAnsi="Times New Roman"/>
          <w:lang w:val="sv-SE"/>
        </w:rPr>
        <w:tab/>
      </w:r>
      <w:r w:rsidRPr="00152A20">
        <w:rPr>
          <w:rFonts w:ascii="Times New Roman" w:hAnsi="Times New Roman"/>
          <w:lang w:val="lt-LT"/>
        </w:rPr>
        <w:t>500–3000 ml/val.</w:t>
      </w:r>
      <w:r w:rsidRPr="00152A20">
        <w:rPr>
          <w:rFonts w:ascii="Times New Roman" w:hAnsi="Times New Roman"/>
          <w:lang w:val="sv-SE"/>
        </w:rPr>
        <w:t xml:space="preserve"> </w:t>
      </w:r>
    </w:p>
    <w:p w14:paraId="31E5759A"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
    <w:p w14:paraId="4ADD5502"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r w:rsidRPr="00152A20">
        <w:rPr>
          <w:rFonts w:ascii="Times New Roman" w:hAnsi="Times New Roman"/>
          <w:lang w:val="lt-LT"/>
        </w:rPr>
        <w:t xml:space="preserve">Atliekant ilgos trukmės hemodializę ir </w:t>
      </w:r>
      <w:proofErr w:type="spellStart"/>
      <w:r w:rsidRPr="00152A20">
        <w:rPr>
          <w:rFonts w:ascii="Times New Roman" w:hAnsi="Times New Roman"/>
          <w:lang w:val="lt-LT"/>
        </w:rPr>
        <w:t>hemodiafiltraciją</w:t>
      </w:r>
      <w:proofErr w:type="spellEnd"/>
      <w:r w:rsidRPr="00152A20">
        <w:rPr>
          <w:rFonts w:ascii="Times New Roman" w:hAnsi="Times New Roman"/>
          <w:lang w:val="lt-LT"/>
        </w:rPr>
        <w:t xml:space="preserve">, </w:t>
      </w:r>
      <w:proofErr w:type="spellStart"/>
      <w:r w:rsidRPr="00152A20">
        <w:rPr>
          <w:rFonts w:ascii="Times New Roman" w:hAnsi="Times New Roman"/>
          <w:lang w:val="lt-LT"/>
        </w:rPr>
        <w:t>dializato</w:t>
      </w:r>
      <w:proofErr w:type="spellEnd"/>
      <w:r w:rsidRPr="00152A20">
        <w:rPr>
          <w:rFonts w:ascii="Times New Roman" w:hAnsi="Times New Roman"/>
          <w:lang w:val="lt-LT"/>
        </w:rPr>
        <w:t xml:space="preserve"> tėkmės greičių diapazonas yra:</w:t>
      </w:r>
    </w:p>
    <w:p w14:paraId="2813132E" w14:textId="77777777" w:rsidR="00611DF7" w:rsidRPr="00152A20" w:rsidRDefault="00611DF7" w:rsidP="00152A20">
      <w:pPr>
        <w:widowControl w:val="0"/>
        <w:tabs>
          <w:tab w:val="left" w:pos="360"/>
          <w:tab w:val="left" w:pos="2880"/>
        </w:tabs>
        <w:overflowPunct w:val="0"/>
        <w:autoSpaceDE w:val="0"/>
        <w:autoSpaceDN w:val="0"/>
        <w:adjustRightInd w:val="0"/>
        <w:spacing w:after="0" w:line="240" w:lineRule="auto"/>
        <w:rPr>
          <w:rFonts w:ascii="Times New Roman" w:hAnsi="Times New Roman"/>
          <w:lang w:val="sv-SE"/>
        </w:rPr>
      </w:pPr>
      <w:r w:rsidRPr="00152A20">
        <w:rPr>
          <w:rFonts w:ascii="Times New Roman" w:hAnsi="Times New Roman"/>
          <w:lang w:val="lt-LT"/>
        </w:rPr>
        <w:t>suaugusieji:</w:t>
      </w:r>
      <w:r w:rsidRPr="00152A20">
        <w:rPr>
          <w:rFonts w:ascii="Times New Roman" w:hAnsi="Times New Roman"/>
          <w:lang w:val="sv-SE"/>
        </w:rPr>
        <w:tab/>
      </w:r>
      <w:r w:rsidRPr="00152A20">
        <w:rPr>
          <w:rFonts w:ascii="Times New Roman" w:hAnsi="Times New Roman"/>
          <w:lang w:val="lt-LT"/>
        </w:rPr>
        <w:t>500–2500 ml/val.</w:t>
      </w:r>
    </w:p>
    <w:p w14:paraId="7ED3A34C"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
    <w:p w14:paraId="182CA7C7"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Paprastai suaugusiesiems taikomas IIPT (</w:t>
      </w:r>
      <w:proofErr w:type="spellStart"/>
      <w:r w:rsidRPr="00152A20">
        <w:rPr>
          <w:rFonts w:ascii="Times New Roman" w:hAnsi="Times New Roman"/>
          <w:lang w:val="lt-LT"/>
        </w:rPr>
        <w:t>dializato</w:t>
      </w:r>
      <w:proofErr w:type="spellEnd"/>
      <w:r w:rsidRPr="00152A20">
        <w:rPr>
          <w:rFonts w:ascii="Times New Roman" w:hAnsi="Times New Roman"/>
          <w:lang w:val="lt-LT"/>
        </w:rPr>
        <w:t xml:space="preserve"> ir pakaitinio tirpalo) bendras visas tėkmės greitis yra maždaug 2000–2500 ml/val., ir tai atitinka maždaug 48–60 l kasdien skiriamo pakaitinio skysčio tūrio.</w:t>
      </w:r>
    </w:p>
    <w:p w14:paraId="042D38DD"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55EB3945" w14:textId="77777777" w:rsidR="00611DF7" w:rsidRPr="00611DF7" w:rsidRDefault="00611DF7" w:rsidP="00611DF7">
      <w:pPr>
        <w:snapToGrid w:val="0"/>
        <w:spacing w:after="60" w:line="240" w:lineRule="auto"/>
        <w:jc w:val="both"/>
        <w:rPr>
          <w:rFonts w:ascii="Times New Roman Bold" w:eastAsia="SimSun" w:hAnsi="Times New Roman Bold" w:cs="Times New Roman"/>
          <w:b/>
          <w:color w:val="000000"/>
          <w:szCs w:val="24"/>
          <w:lang w:val="lt-LT"/>
        </w:rPr>
      </w:pPr>
      <w:r w:rsidRPr="00611DF7">
        <w:rPr>
          <w:rFonts w:ascii="Times New Roman Bold" w:eastAsia="SimSun" w:hAnsi="Times New Roman Bold" w:cs="Times New Roman"/>
          <w:b/>
          <w:color w:val="000000"/>
          <w:szCs w:val="24"/>
          <w:lang w:val="lt-LT"/>
        </w:rPr>
        <w:t>Vaikų populiacija:</w:t>
      </w:r>
    </w:p>
    <w:p w14:paraId="3C00F4BE"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
    <w:p w14:paraId="0BB9ED5A" w14:textId="77777777" w:rsidR="00611DF7" w:rsidRPr="00611DF7" w:rsidRDefault="00611DF7" w:rsidP="00611DF7">
      <w:pPr>
        <w:widowControl w:val="0"/>
        <w:tabs>
          <w:tab w:val="left" w:pos="360"/>
        </w:tabs>
        <w:overflowPunct w:val="0"/>
        <w:autoSpaceDE w:val="0"/>
        <w:autoSpaceDN w:val="0"/>
        <w:adjustRightInd w:val="0"/>
        <w:spacing w:after="0" w:line="240" w:lineRule="auto"/>
        <w:rPr>
          <w:rFonts w:ascii="Times New Roman" w:eastAsia="SimSun" w:hAnsi="Times New Roman" w:cs="Times New Roman"/>
          <w:bCs/>
          <w:szCs w:val="24"/>
          <w:lang w:val="lt-LT"/>
        </w:rPr>
      </w:pPr>
      <w:r w:rsidRPr="00611DF7">
        <w:rPr>
          <w:rFonts w:ascii="Times New Roman" w:eastAsia="SimSun" w:hAnsi="Times New Roman" w:cs="Times New Roman"/>
          <w:bCs/>
          <w:szCs w:val="24"/>
          <w:lang w:val="lt-LT"/>
        </w:rPr>
        <w:t xml:space="preserve">Vaikams (nuo naujagimių iki paauglių iki 18 metų amžiaus) tėkmės greičio intervalas, kai tirpalas skiriamas kaip pakaitinis </w:t>
      </w:r>
      <w:proofErr w:type="spellStart"/>
      <w:r w:rsidRPr="00611DF7">
        <w:rPr>
          <w:rFonts w:ascii="Times New Roman" w:eastAsia="SimSun" w:hAnsi="Times New Roman" w:cs="Times New Roman"/>
          <w:bCs/>
          <w:szCs w:val="24"/>
          <w:lang w:val="lt-LT"/>
        </w:rPr>
        <w:t>hemofiltracijai</w:t>
      </w:r>
      <w:proofErr w:type="spellEnd"/>
      <w:r w:rsidRPr="00611DF7">
        <w:rPr>
          <w:rFonts w:ascii="Times New Roman" w:eastAsia="SimSun" w:hAnsi="Times New Roman" w:cs="Times New Roman"/>
          <w:bCs/>
          <w:szCs w:val="24"/>
          <w:lang w:val="lt-LT"/>
        </w:rPr>
        <w:t xml:space="preserve"> ar </w:t>
      </w:r>
      <w:proofErr w:type="spellStart"/>
      <w:r w:rsidRPr="00611DF7">
        <w:rPr>
          <w:rFonts w:ascii="Times New Roman" w:eastAsia="SimSun" w:hAnsi="Times New Roman" w:cs="Times New Roman"/>
          <w:bCs/>
          <w:szCs w:val="24"/>
          <w:lang w:val="lt-LT"/>
        </w:rPr>
        <w:t>hemodiafiltracijai</w:t>
      </w:r>
      <w:proofErr w:type="spellEnd"/>
      <w:r w:rsidRPr="00611DF7">
        <w:rPr>
          <w:rFonts w:ascii="Times New Roman" w:eastAsia="SimSun" w:hAnsi="Times New Roman" w:cs="Times New Roman"/>
          <w:bCs/>
          <w:szCs w:val="24"/>
          <w:lang w:val="lt-LT"/>
        </w:rPr>
        <w:t xml:space="preserve"> atlikti ir kaip dializės tirpalas (</w:t>
      </w:r>
      <w:proofErr w:type="spellStart"/>
      <w:r w:rsidRPr="00611DF7">
        <w:rPr>
          <w:rFonts w:ascii="Times New Roman" w:eastAsia="SimSun" w:hAnsi="Times New Roman" w:cs="Times New Roman"/>
          <w:bCs/>
          <w:szCs w:val="24"/>
          <w:lang w:val="lt-LT"/>
        </w:rPr>
        <w:t>dializatas</w:t>
      </w:r>
      <w:proofErr w:type="spellEnd"/>
      <w:r w:rsidRPr="00611DF7">
        <w:rPr>
          <w:rFonts w:ascii="Times New Roman" w:eastAsia="SimSun" w:hAnsi="Times New Roman" w:cs="Times New Roman"/>
          <w:bCs/>
          <w:szCs w:val="24"/>
          <w:lang w:val="lt-LT"/>
        </w:rPr>
        <w:t xml:space="preserve">) nuolatinei hemodializei ar </w:t>
      </w:r>
      <w:proofErr w:type="spellStart"/>
      <w:r w:rsidRPr="00611DF7">
        <w:rPr>
          <w:rFonts w:ascii="Times New Roman" w:eastAsia="SimSun" w:hAnsi="Times New Roman" w:cs="Times New Roman"/>
          <w:bCs/>
          <w:szCs w:val="24"/>
          <w:lang w:val="lt-LT"/>
        </w:rPr>
        <w:t>hemodiafiltracijai</w:t>
      </w:r>
      <w:proofErr w:type="spellEnd"/>
      <w:r w:rsidRPr="00611DF7">
        <w:rPr>
          <w:rFonts w:ascii="Times New Roman" w:eastAsia="SimSun" w:hAnsi="Times New Roman" w:cs="Times New Roman"/>
          <w:bCs/>
          <w:szCs w:val="24"/>
          <w:lang w:val="lt-LT"/>
        </w:rPr>
        <w:t xml:space="preserve"> atlikti, yra 1000–4000 ml/val./1,73 m</w:t>
      </w:r>
      <w:r w:rsidRPr="00611DF7">
        <w:rPr>
          <w:rFonts w:ascii="Times New Roman" w:eastAsia="SimSun" w:hAnsi="Times New Roman" w:cs="Times New Roman"/>
          <w:bCs/>
          <w:szCs w:val="24"/>
          <w:vertAlign w:val="superscript"/>
          <w:lang w:val="lt-LT"/>
        </w:rPr>
        <w:t>2</w:t>
      </w:r>
      <w:r w:rsidRPr="00611DF7">
        <w:rPr>
          <w:rFonts w:ascii="Times New Roman" w:eastAsia="SimSun" w:hAnsi="Times New Roman" w:cs="Times New Roman"/>
          <w:bCs/>
          <w:szCs w:val="24"/>
          <w:lang w:val="lt-LT"/>
        </w:rPr>
        <w:t>.</w:t>
      </w:r>
    </w:p>
    <w:p w14:paraId="76D33E61" w14:textId="77777777" w:rsidR="00611DF7" w:rsidRPr="00152A20" w:rsidRDefault="00611DF7" w:rsidP="00611DF7">
      <w:pPr>
        <w:widowControl w:val="0"/>
        <w:tabs>
          <w:tab w:val="left" w:pos="360"/>
        </w:tabs>
        <w:overflowPunct w:val="0"/>
        <w:autoSpaceDE w:val="0"/>
        <w:autoSpaceDN w:val="0"/>
        <w:adjustRightInd w:val="0"/>
        <w:spacing w:after="0" w:line="240" w:lineRule="auto"/>
        <w:rPr>
          <w:rFonts w:ascii="Calibri" w:hAnsi="Calibri"/>
          <w:b/>
          <w:lang w:val="lt-LT"/>
        </w:rPr>
      </w:pPr>
      <w:r w:rsidRPr="00611DF7">
        <w:rPr>
          <w:rFonts w:ascii="Times New Roman" w:eastAsia="SimSun" w:hAnsi="Times New Roman" w:cs="Times New Roman"/>
          <w:bCs/>
          <w:szCs w:val="24"/>
          <w:lang w:val="lt-LT"/>
        </w:rPr>
        <w:t>Paaugliams (12–18 metų amžiaus) taikoma rekomenduojama suaugusiųjų dozė, jei apskaičiuota vaikų dozė viršija didžiausią suaugusiųjų dozę</w:t>
      </w:r>
      <w:r w:rsidRPr="00611DF7">
        <w:rPr>
          <w:rFonts w:ascii="Times New Roman" w:eastAsia="Calibri" w:hAnsi="Times New Roman" w:cs="Times New Roman"/>
          <w:lang w:val="lt-LT"/>
        </w:rPr>
        <w:t>.</w:t>
      </w:r>
    </w:p>
    <w:p w14:paraId="210D0148"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
    <w:p w14:paraId="0AF6EC52" w14:textId="77777777" w:rsidR="00611DF7" w:rsidRPr="00152A20" w:rsidRDefault="00611DF7" w:rsidP="00152A20">
      <w:pPr>
        <w:snapToGrid w:val="0"/>
        <w:spacing w:after="0" w:line="240" w:lineRule="auto"/>
        <w:jc w:val="both"/>
        <w:rPr>
          <w:rFonts w:ascii="Times New Roman" w:hAnsi="Times New Roman"/>
          <w:i/>
          <w:color w:val="000000"/>
          <w:lang w:val="sv-SE"/>
        </w:rPr>
      </w:pPr>
      <w:r w:rsidRPr="00152A20">
        <w:rPr>
          <w:rFonts w:ascii="Times New Roman" w:hAnsi="Times New Roman"/>
          <w:i/>
          <w:color w:val="000000"/>
          <w:lang w:val="lt-LT"/>
        </w:rPr>
        <w:t>Vartojimo metodas:</w:t>
      </w:r>
    </w:p>
    <w:p w14:paraId="3DD4AC01"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r w:rsidRPr="00152A20">
        <w:rPr>
          <w:rFonts w:ascii="Times New Roman" w:hAnsi="Times New Roman"/>
          <w:lang w:val="lt-LT"/>
        </w:rPr>
        <w:t>Vartojama į veną arba atliekama hemodializė.</w:t>
      </w:r>
    </w:p>
    <w:p w14:paraId="22D76E45"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
    <w:p w14:paraId="3DAE009E"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kai vartojamas kaip pakaitinis tirpalas, tiekiamas į </w:t>
      </w:r>
      <w:proofErr w:type="spellStart"/>
      <w:r w:rsidRPr="00152A20">
        <w:rPr>
          <w:rFonts w:ascii="Times New Roman" w:hAnsi="Times New Roman"/>
          <w:lang w:val="lt-LT"/>
        </w:rPr>
        <w:t>ekstrakorporinę</w:t>
      </w:r>
      <w:proofErr w:type="spellEnd"/>
      <w:r w:rsidRPr="00152A20">
        <w:rPr>
          <w:rFonts w:ascii="Times New Roman" w:hAnsi="Times New Roman"/>
          <w:lang w:val="lt-LT"/>
        </w:rPr>
        <w:t xml:space="preserve"> sistemą prieš (</w:t>
      </w:r>
      <w:proofErr w:type="spellStart"/>
      <w:r w:rsidRPr="00152A20">
        <w:rPr>
          <w:rFonts w:ascii="Times New Roman" w:hAnsi="Times New Roman"/>
          <w:lang w:val="lt-LT"/>
        </w:rPr>
        <w:t>prediliucija</w:t>
      </w:r>
      <w:proofErr w:type="spellEnd"/>
      <w:r w:rsidRPr="00152A20">
        <w:rPr>
          <w:rFonts w:ascii="Times New Roman" w:hAnsi="Times New Roman"/>
          <w:lang w:val="lt-LT"/>
        </w:rPr>
        <w:t xml:space="preserve">) arba po </w:t>
      </w:r>
      <w:proofErr w:type="spellStart"/>
      <w:r w:rsidRPr="00152A20">
        <w:rPr>
          <w:rFonts w:ascii="Times New Roman" w:hAnsi="Times New Roman"/>
          <w:lang w:val="lt-LT"/>
        </w:rPr>
        <w:t>hemofiltro</w:t>
      </w:r>
      <w:proofErr w:type="spellEnd"/>
      <w:r w:rsidRPr="00152A20">
        <w:rPr>
          <w:rFonts w:ascii="Times New Roman" w:hAnsi="Times New Roman"/>
          <w:lang w:val="lt-LT"/>
        </w:rPr>
        <w:t xml:space="preserve"> arba </w:t>
      </w:r>
      <w:proofErr w:type="spellStart"/>
      <w:r w:rsidRPr="00152A20">
        <w:rPr>
          <w:rFonts w:ascii="Times New Roman" w:hAnsi="Times New Roman"/>
          <w:lang w:val="lt-LT"/>
        </w:rPr>
        <w:t>hemodiafiltro</w:t>
      </w:r>
      <w:proofErr w:type="spellEnd"/>
      <w:r w:rsidRPr="00152A20">
        <w:rPr>
          <w:rFonts w:ascii="Times New Roman" w:hAnsi="Times New Roman"/>
          <w:lang w:val="lt-LT"/>
        </w:rPr>
        <w:t xml:space="preserve"> (</w:t>
      </w:r>
      <w:proofErr w:type="spellStart"/>
      <w:r w:rsidRPr="00152A20">
        <w:rPr>
          <w:rFonts w:ascii="Times New Roman" w:hAnsi="Times New Roman"/>
          <w:lang w:val="lt-LT"/>
        </w:rPr>
        <w:t>postdiliucija</w:t>
      </w:r>
      <w:proofErr w:type="spellEnd"/>
      <w:r w:rsidRPr="00152A20">
        <w:rPr>
          <w:rFonts w:ascii="Times New Roman" w:hAnsi="Times New Roman"/>
          <w:lang w:val="lt-LT"/>
        </w:rPr>
        <w:t>).</w:t>
      </w:r>
    </w:p>
    <w:p w14:paraId="575A860A"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46D502E7"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kai vartojamas kaip </w:t>
      </w:r>
      <w:proofErr w:type="spellStart"/>
      <w:r w:rsidRPr="00152A20">
        <w:rPr>
          <w:rFonts w:ascii="Times New Roman" w:hAnsi="Times New Roman"/>
          <w:lang w:val="lt-LT"/>
        </w:rPr>
        <w:t>dializatas</w:t>
      </w:r>
      <w:proofErr w:type="spellEnd"/>
      <w:r w:rsidRPr="00152A20">
        <w:rPr>
          <w:rFonts w:ascii="Times New Roman" w:hAnsi="Times New Roman"/>
          <w:lang w:val="lt-LT"/>
        </w:rPr>
        <w:t xml:space="preserve">, tiekiamas  į </w:t>
      </w:r>
      <w:proofErr w:type="spellStart"/>
      <w:r w:rsidRPr="00152A20">
        <w:rPr>
          <w:rFonts w:ascii="Times New Roman" w:hAnsi="Times New Roman"/>
          <w:lang w:val="lt-LT"/>
        </w:rPr>
        <w:t>ekstrakorporinio</w:t>
      </w:r>
      <w:proofErr w:type="spellEnd"/>
      <w:r w:rsidRPr="00152A20">
        <w:rPr>
          <w:rFonts w:ascii="Times New Roman" w:hAnsi="Times New Roman"/>
          <w:lang w:val="lt-LT"/>
        </w:rPr>
        <w:t xml:space="preserve"> filtro </w:t>
      </w:r>
      <w:proofErr w:type="spellStart"/>
      <w:r w:rsidRPr="00152A20">
        <w:rPr>
          <w:rFonts w:ascii="Times New Roman" w:hAnsi="Times New Roman"/>
          <w:lang w:val="lt-LT"/>
        </w:rPr>
        <w:t>dializato</w:t>
      </w:r>
      <w:proofErr w:type="spellEnd"/>
      <w:r w:rsidRPr="00152A20">
        <w:rPr>
          <w:rFonts w:ascii="Times New Roman" w:hAnsi="Times New Roman"/>
          <w:lang w:val="lt-LT"/>
        </w:rPr>
        <w:t xml:space="preserve"> skyrių, kurį nuo kraujo srauto atskiria pusiau pralaidi membrana.</w:t>
      </w:r>
    </w:p>
    <w:p w14:paraId="74DD2684"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
    <w:p w14:paraId="631B848C"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r w:rsidRPr="00152A20">
        <w:rPr>
          <w:rFonts w:ascii="Times New Roman" w:hAnsi="Times New Roman"/>
          <w:lang w:val="lt-LT"/>
        </w:rPr>
        <w:t>Vaistinio preparato ruošimo prieš vartojant instrukcija pateikiama 6.6 skyriuje.</w:t>
      </w:r>
    </w:p>
    <w:p w14:paraId="31B8CC99"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sv-SE"/>
        </w:rPr>
      </w:pPr>
    </w:p>
    <w:p w14:paraId="198DC5FA" w14:textId="77777777" w:rsidR="00611DF7" w:rsidRPr="00152A20" w:rsidRDefault="00611DF7" w:rsidP="00152A20">
      <w:pPr>
        <w:snapToGrid w:val="0"/>
        <w:spacing w:after="0" w:line="240" w:lineRule="auto"/>
        <w:jc w:val="both"/>
        <w:rPr>
          <w:rFonts w:ascii="Times New Roman" w:hAnsi="Times New Roman"/>
          <w:b/>
          <w:color w:val="000000"/>
          <w:lang w:val="sv-SE"/>
        </w:rPr>
      </w:pPr>
      <w:r w:rsidRPr="00152A20">
        <w:rPr>
          <w:rFonts w:ascii="Times New Roman" w:hAnsi="Times New Roman"/>
          <w:b/>
          <w:color w:val="000000"/>
          <w:lang w:val="lt-LT"/>
        </w:rPr>
        <w:t>4.3 Kontraindikacijos</w:t>
      </w:r>
    </w:p>
    <w:p w14:paraId="6EF0CABB" w14:textId="77777777" w:rsidR="00611DF7" w:rsidRPr="00152A20" w:rsidRDefault="00611DF7" w:rsidP="00152A20">
      <w:pPr>
        <w:snapToGrid w:val="0"/>
        <w:spacing w:after="0" w:line="240" w:lineRule="auto"/>
        <w:jc w:val="both"/>
        <w:rPr>
          <w:rFonts w:ascii="Times New Roman" w:hAnsi="Times New Roman"/>
          <w:lang w:val="lt-LT"/>
        </w:rPr>
      </w:pPr>
    </w:p>
    <w:p w14:paraId="269E49A4" w14:textId="77777777" w:rsidR="00611DF7" w:rsidRPr="00152A20" w:rsidRDefault="00611DF7" w:rsidP="00152A20">
      <w:pPr>
        <w:snapToGrid w:val="0"/>
        <w:spacing w:after="0" w:line="240" w:lineRule="auto"/>
        <w:jc w:val="both"/>
        <w:rPr>
          <w:rFonts w:ascii="Times New Roman" w:hAnsi="Times New Roman"/>
          <w:lang w:val="lt-LT"/>
        </w:rPr>
      </w:pPr>
      <w:r w:rsidRPr="00152A20">
        <w:rPr>
          <w:rFonts w:ascii="Times New Roman" w:hAnsi="Times New Roman"/>
          <w:lang w:val="lt-LT"/>
        </w:rPr>
        <w:t>Padidėjęs jautrumas veikliajai arba bet kuriai 6.1 skyriuje nurodytai pagalbinei medžiagai.</w:t>
      </w:r>
    </w:p>
    <w:p w14:paraId="217BED06" w14:textId="77777777" w:rsidR="00611DF7" w:rsidRPr="00152A20" w:rsidRDefault="00611DF7" w:rsidP="00152A20">
      <w:pPr>
        <w:snapToGrid w:val="0"/>
        <w:spacing w:after="0" w:line="240" w:lineRule="auto"/>
        <w:jc w:val="both"/>
        <w:rPr>
          <w:rFonts w:ascii="Times New Roman" w:hAnsi="Times New Roman"/>
          <w:b/>
          <w:color w:val="000000"/>
          <w:lang w:val="sv-SE"/>
        </w:rPr>
      </w:pPr>
    </w:p>
    <w:p w14:paraId="2A40CDDB"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fr-FR"/>
        </w:rPr>
      </w:pPr>
      <w:r w:rsidRPr="00152A20">
        <w:rPr>
          <w:rFonts w:ascii="Times New Roman" w:hAnsi="Times New Roman"/>
          <w:lang w:val="lt-LT"/>
        </w:rPr>
        <w:t>Su tirpalu susijusios kontraindikacijos</w:t>
      </w:r>
    </w:p>
    <w:p w14:paraId="132619C3" w14:textId="77777777" w:rsidR="00611DF7" w:rsidRPr="00152A20" w:rsidRDefault="00611DF7" w:rsidP="00152A20">
      <w:pPr>
        <w:widowControl w:val="0"/>
        <w:numPr>
          <w:ilvl w:val="0"/>
          <w:numId w:val="2"/>
        </w:numPr>
        <w:tabs>
          <w:tab w:val="left" w:pos="360"/>
        </w:tabs>
        <w:overflowPunct w:val="0"/>
        <w:autoSpaceDE w:val="0"/>
        <w:autoSpaceDN w:val="0"/>
        <w:adjustRightInd w:val="0"/>
        <w:spacing w:after="0" w:line="240" w:lineRule="auto"/>
        <w:ind w:left="230" w:hanging="200"/>
        <w:rPr>
          <w:rFonts w:ascii="Times New Roman" w:hAnsi="Times New Roman"/>
          <w:lang w:val="fr-FR"/>
        </w:rPr>
      </w:pPr>
      <w:proofErr w:type="spellStart"/>
      <w:r w:rsidRPr="00152A20">
        <w:rPr>
          <w:rFonts w:ascii="Times New Roman" w:hAnsi="Times New Roman"/>
          <w:lang w:val="lt-LT"/>
        </w:rPr>
        <w:t>Hiperkalemija</w:t>
      </w:r>
      <w:proofErr w:type="spellEnd"/>
    </w:p>
    <w:p w14:paraId="37B70117" w14:textId="77777777" w:rsidR="00611DF7" w:rsidRPr="00152A20" w:rsidRDefault="00611DF7" w:rsidP="00152A20">
      <w:pPr>
        <w:widowControl w:val="0"/>
        <w:numPr>
          <w:ilvl w:val="0"/>
          <w:numId w:val="2"/>
        </w:numPr>
        <w:tabs>
          <w:tab w:val="left" w:pos="360"/>
        </w:tabs>
        <w:overflowPunct w:val="0"/>
        <w:autoSpaceDE w:val="0"/>
        <w:autoSpaceDN w:val="0"/>
        <w:adjustRightInd w:val="0"/>
        <w:spacing w:after="0" w:line="240" w:lineRule="auto"/>
        <w:ind w:left="230" w:hanging="200"/>
        <w:rPr>
          <w:rFonts w:ascii="Times New Roman" w:hAnsi="Times New Roman"/>
          <w:lang w:val="fr-FR"/>
        </w:rPr>
      </w:pPr>
      <w:proofErr w:type="spellStart"/>
      <w:r w:rsidRPr="00152A20">
        <w:rPr>
          <w:rFonts w:ascii="Times New Roman" w:hAnsi="Times New Roman"/>
          <w:lang w:val="lt-LT"/>
        </w:rPr>
        <w:lastRenderedPageBreak/>
        <w:t>Metabolinė</w:t>
      </w:r>
      <w:proofErr w:type="spellEnd"/>
      <w:r w:rsidRPr="00152A20">
        <w:rPr>
          <w:rFonts w:ascii="Times New Roman" w:hAnsi="Times New Roman"/>
          <w:lang w:val="lt-LT"/>
        </w:rPr>
        <w:t xml:space="preserve"> </w:t>
      </w:r>
      <w:proofErr w:type="spellStart"/>
      <w:r w:rsidRPr="00152A20">
        <w:rPr>
          <w:rFonts w:ascii="Times New Roman" w:hAnsi="Times New Roman"/>
          <w:lang w:val="lt-LT"/>
        </w:rPr>
        <w:t>alkalozė</w:t>
      </w:r>
      <w:proofErr w:type="spellEnd"/>
    </w:p>
    <w:p w14:paraId="02B1B27D" w14:textId="77777777" w:rsidR="00611DF7" w:rsidRPr="00152A20" w:rsidRDefault="00611DF7" w:rsidP="00152A20">
      <w:pPr>
        <w:widowControl w:val="0"/>
        <w:numPr>
          <w:ilvl w:val="0"/>
          <w:numId w:val="2"/>
        </w:numPr>
        <w:tabs>
          <w:tab w:val="left" w:pos="360"/>
        </w:tabs>
        <w:overflowPunct w:val="0"/>
        <w:autoSpaceDE w:val="0"/>
        <w:autoSpaceDN w:val="0"/>
        <w:adjustRightInd w:val="0"/>
        <w:spacing w:after="0" w:line="240" w:lineRule="auto"/>
        <w:ind w:left="230" w:hanging="200"/>
        <w:rPr>
          <w:rFonts w:ascii="Times New Roman" w:hAnsi="Times New Roman"/>
          <w:lang w:val="fr-FR"/>
        </w:rPr>
      </w:pPr>
      <w:proofErr w:type="spellStart"/>
      <w:r w:rsidRPr="00152A20">
        <w:rPr>
          <w:rFonts w:ascii="Times New Roman" w:hAnsi="Times New Roman"/>
          <w:lang w:val="lt-LT"/>
        </w:rPr>
        <w:t>Hiperfosfatemija</w:t>
      </w:r>
      <w:proofErr w:type="spellEnd"/>
    </w:p>
    <w:p w14:paraId="761924CC"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fr-FR"/>
        </w:rPr>
      </w:pPr>
    </w:p>
    <w:p w14:paraId="3DA59994"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strike/>
          <w:lang w:val="fr-FR"/>
        </w:rPr>
      </w:pPr>
      <w:r w:rsidRPr="00152A20">
        <w:rPr>
          <w:rFonts w:ascii="Times New Roman" w:hAnsi="Times New Roman"/>
          <w:lang w:val="lt-LT"/>
        </w:rPr>
        <w:t xml:space="preserve">Su </w:t>
      </w:r>
      <w:proofErr w:type="spellStart"/>
      <w:r w:rsidRPr="00152A20">
        <w:rPr>
          <w:rFonts w:ascii="Times New Roman" w:hAnsi="Times New Roman"/>
          <w:lang w:val="lt-LT"/>
        </w:rPr>
        <w:t>hemofiltracija</w:t>
      </w:r>
      <w:proofErr w:type="spellEnd"/>
      <w:r w:rsidRPr="00152A20">
        <w:rPr>
          <w:rFonts w:ascii="Times New Roman" w:hAnsi="Times New Roman"/>
          <w:lang w:val="lt-LT"/>
        </w:rPr>
        <w:t xml:space="preserve"> ar dialize susijusios kontraindikacijos</w:t>
      </w:r>
    </w:p>
    <w:p w14:paraId="150189BA" w14:textId="77777777" w:rsidR="00611DF7" w:rsidRPr="00152A20" w:rsidRDefault="00611DF7" w:rsidP="00152A20">
      <w:pPr>
        <w:widowControl w:val="0"/>
        <w:numPr>
          <w:ilvl w:val="0"/>
          <w:numId w:val="2"/>
        </w:numPr>
        <w:tabs>
          <w:tab w:val="left" w:pos="360"/>
        </w:tabs>
        <w:overflowPunct w:val="0"/>
        <w:autoSpaceDE w:val="0"/>
        <w:autoSpaceDN w:val="0"/>
        <w:adjustRightInd w:val="0"/>
        <w:spacing w:after="0" w:line="240" w:lineRule="auto"/>
        <w:ind w:left="360" w:hanging="330"/>
        <w:rPr>
          <w:rFonts w:ascii="Times New Roman" w:hAnsi="Times New Roman"/>
          <w:lang w:val="fr-FR"/>
        </w:rPr>
      </w:pPr>
      <w:r w:rsidRPr="00152A20">
        <w:rPr>
          <w:rFonts w:ascii="Times New Roman" w:hAnsi="Times New Roman"/>
          <w:lang w:val="lt-LT"/>
        </w:rPr>
        <w:t xml:space="preserve">Inkstų nepakankamumas su išreikštu </w:t>
      </w:r>
      <w:proofErr w:type="spellStart"/>
      <w:r w:rsidRPr="00152A20">
        <w:rPr>
          <w:rFonts w:ascii="Times New Roman" w:hAnsi="Times New Roman"/>
          <w:lang w:val="lt-LT"/>
        </w:rPr>
        <w:t>hiperkatabolizmu</w:t>
      </w:r>
      <w:proofErr w:type="spellEnd"/>
      <w:r w:rsidRPr="00152A20">
        <w:rPr>
          <w:rFonts w:ascii="Times New Roman" w:hAnsi="Times New Roman"/>
          <w:lang w:val="lt-LT"/>
        </w:rPr>
        <w:t xml:space="preserve">, jei uremijos simptomų negalima pašalinti </w:t>
      </w:r>
      <w:proofErr w:type="spellStart"/>
      <w:r w:rsidRPr="00152A20">
        <w:rPr>
          <w:rFonts w:ascii="Times New Roman" w:hAnsi="Times New Roman"/>
          <w:lang w:val="lt-LT"/>
        </w:rPr>
        <w:t>hemofiltracija</w:t>
      </w:r>
      <w:proofErr w:type="spellEnd"/>
      <w:r w:rsidRPr="00152A20">
        <w:rPr>
          <w:rFonts w:ascii="Times New Roman" w:hAnsi="Times New Roman"/>
          <w:lang w:val="lt-LT"/>
        </w:rPr>
        <w:t xml:space="preserve"> arba </w:t>
      </w:r>
      <w:proofErr w:type="spellStart"/>
      <w:r w:rsidRPr="00152A20">
        <w:rPr>
          <w:rFonts w:ascii="Times New Roman" w:hAnsi="Times New Roman"/>
          <w:lang w:val="lt-LT"/>
        </w:rPr>
        <w:t>hemodiafiltracija</w:t>
      </w:r>
      <w:proofErr w:type="spellEnd"/>
      <w:r w:rsidRPr="00152A20">
        <w:rPr>
          <w:rFonts w:ascii="Times New Roman" w:hAnsi="Times New Roman"/>
          <w:lang w:val="lt-LT"/>
        </w:rPr>
        <w:t>,</w:t>
      </w:r>
    </w:p>
    <w:p w14:paraId="770D5891" w14:textId="77777777" w:rsidR="00611DF7" w:rsidRPr="00152A20" w:rsidRDefault="00611DF7" w:rsidP="00152A20">
      <w:pPr>
        <w:widowControl w:val="0"/>
        <w:numPr>
          <w:ilvl w:val="0"/>
          <w:numId w:val="2"/>
        </w:numPr>
        <w:tabs>
          <w:tab w:val="left" w:pos="360"/>
        </w:tabs>
        <w:overflowPunct w:val="0"/>
        <w:autoSpaceDE w:val="0"/>
        <w:autoSpaceDN w:val="0"/>
        <w:adjustRightInd w:val="0"/>
        <w:spacing w:after="0" w:line="240" w:lineRule="auto"/>
        <w:ind w:left="230" w:hanging="200"/>
        <w:rPr>
          <w:rFonts w:ascii="Times New Roman" w:hAnsi="Times New Roman"/>
          <w:lang w:val="fr-FR"/>
        </w:rPr>
      </w:pPr>
      <w:r w:rsidRPr="00152A20">
        <w:rPr>
          <w:rFonts w:ascii="Times New Roman" w:hAnsi="Times New Roman"/>
          <w:lang w:val="lt-LT"/>
        </w:rPr>
        <w:t>nepakankamas arterinis kraujospūdis kraujagyslės prieigos vietoje,</w:t>
      </w:r>
    </w:p>
    <w:p w14:paraId="560BB520" w14:textId="77777777" w:rsidR="00611DF7" w:rsidRPr="00152A20" w:rsidRDefault="00611DF7" w:rsidP="00152A20">
      <w:pPr>
        <w:widowControl w:val="0"/>
        <w:numPr>
          <w:ilvl w:val="0"/>
          <w:numId w:val="2"/>
        </w:numPr>
        <w:tabs>
          <w:tab w:val="left" w:pos="360"/>
        </w:tabs>
        <w:overflowPunct w:val="0"/>
        <w:autoSpaceDE w:val="0"/>
        <w:autoSpaceDN w:val="0"/>
        <w:adjustRightInd w:val="0"/>
        <w:spacing w:after="0" w:line="240" w:lineRule="auto"/>
        <w:ind w:left="230" w:hanging="200"/>
        <w:rPr>
          <w:rFonts w:ascii="Times New Roman" w:hAnsi="Times New Roman"/>
          <w:lang w:val="fr-FR"/>
        </w:rPr>
      </w:pPr>
      <w:r w:rsidRPr="00152A20">
        <w:rPr>
          <w:rFonts w:ascii="Times New Roman" w:hAnsi="Times New Roman"/>
          <w:lang w:val="lt-LT"/>
        </w:rPr>
        <w:t xml:space="preserve">sisteminė </w:t>
      </w:r>
      <w:proofErr w:type="spellStart"/>
      <w:r w:rsidRPr="00152A20">
        <w:rPr>
          <w:rFonts w:ascii="Times New Roman" w:hAnsi="Times New Roman"/>
          <w:lang w:val="lt-LT"/>
        </w:rPr>
        <w:t>antikoaguliacija</w:t>
      </w:r>
      <w:proofErr w:type="spellEnd"/>
      <w:r w:rsidRPr="00152A20">
        <w:rPr>
          <w:rFonts w:ascii="Times New Roman" w:hAnsi="Times New Roman"/>
          <w:lang w:val="lt-LT"/>
        </w:rPr>
        <w:t xml:space="preserve">, jei yra didelė </w:t>
      </w:r>
      <w:proofErr w:type="spellStart"/>
      <w:r w:rsidRPr="00152A20">
        <w:rPr>
          <w:rFonts w:ascii="Times New Roman" w:hAnsi="Times New Roman"/>
          <w:lang w:val="lt-LT"/>
        </w:rPr>
        <w:t>hemoragijos</w:t>
      </w:r>
      <w:proofErr w:type="spellEnd"/>
      <w:r w:rsidRPr="00152A20">
        <w:rPr>
          <w:rFonts w:ascii="Times New Roman" w:hAnsi="Times New Roman"/>
          <w:lang w:val="lt-LT"/>
        </w:rPr>
        <w:t xml:space="preserve"> rizika. </w:t>
      </w:r>
    </w:p>
    <w:p w14:paraId="1A306F9C"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fr-FR"/>
        </w:rPr>
      </w:pPr>
    </w:p>
    <w:p w14:paraId="4F366520" w14:textId="77777777" w:rsidR="00611DF7" w:rsidRPr="00152A20" w:rsidRDefault="00611DF7" w:rsidP="00152A20">
      <w:pPr>
        <w:snapToGrid w:val="0"/>
        <w:spacing w:after="0" w:line="240" w:lineRule="auto"/>
        <w:jc w:val="both"/>
        <w:rPr>
          <w:rFonts w:ascii="Times New Roman" w:hAnsi="Times New Roman"/>
          <w:b/>
          <w:color w:val="000000"/>
          <w:lang w:val="fr-FR"/>
        </w:rPr>
      </w:pPr>
      <w:r w:rsidRPr="00152A20">
        <w:rPr>
          <w:rFonts w:ascii="Times New Roman" w:hAnsi="Times New Roman"/>
          <w:b/>
          <w:color w:val="000000"/>
          <w:lang w:val="lt-LT"/>
        </w:rPr>
        <w:t>4.4 Specialūs įspėjimai ir atsargumo priemonės</w:t>
      </w:r>
    </w:p>
    <w:p w14:paraId="74D251F7"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439F6CA9"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Tirpalo vartojimą turi skirti gydytojas arba gydytojo nurodymu, kai gydytojas yra patyręs CRRT srityje, kai atliekama </w:t>
      </w:r>
      <w:proofErr w:type="spellStart"/>
      <w:r w:rsidRPr="00152A20">
        <w:rPr>
          <w:rFonts w:ascii="Times New Roman" w:hAnsi="Times New Roman"/>
          <w:lang w:val="lt-LT"/>
        </w:rPr>
        <w:t>hemofiltracija</w:t>
      </w:r>
      <w:proofErr w:type="spellEnd"/>
      <w:r w:rsidRPr="00152A20">
        <w:rPr>
          <w:rFonts w:ascii="Times New Roman" w:hAnsi="Times New Roman"/>
          <w:lang w:val="lt-LT"/>
        </w:rPr>
        <w:t xml:space="preserve">, </w:t>
      </w:r>
      <w:proofErr w:type="spellStart"/>
      <w:r w:rsidRPr="00152A20">
        <w:rPr>
          <w:rFonts w:ascii="Times New Roman" w:hAnsi="Times New Roman"/>
          <w:lang w:val="lt-LT"/>
        </w:rPr>
        <w:t>hemodiafiltracija</w:t>
      </w:r>
      <w:proofErr w:type="spellEnd"/>
      <w:r w:rsidRPr="00152A20">
        <w:rPr>
          <w:rFonts w:ascii="Times New Roman" w:hAnsi="Times New Roman"/>
          <w:lang w:val="lt-LT"/>
        </w:rPr>
        <w:t xml:space="preserve"> ir  hemodializė.</w:t>
      </w:r>
    </w:p>
    <w:p w14:paraId="56187A04"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040DD781"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i/>
          <w:lang w:val="lt-LT"/>
        </w:rPr>
      </w:pPr>
      <w:r w:rsidRPr="00152A20">
        <w:rPr>
          <w:rFonts w:ascii="Times New Roman" w:hAnsi="Times New Roman"/>
          <w:i/>
          <w:lang w:val="lt-LT"/>
        </w:rPr>
        <w:t>Įspėjimai:</w:t>
      </w:r>
    </w:p>
    <w:p w14:paraId="2211207E"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0618573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szCs w:val="24"/>
          <w:lang w:val="lt-LT"/>
        </w:rPr>
      </w:pPr>
      <w:proofErr w:type="spellStart"/>
      <w:r w:rsidRPr="00611DF7">
        <w:rPr>
          <w:rFonts w:ascii="Times New Roman" w:eastAsia="Calibri" w:hAnsi="Times New Roman" w:cs="Times New Roman"/>
          <w:szCs w:val="24"/>
          <w:lang w:val="lt-LT"/>
        </w:rPr>
        <w:t>Phoxilium</w:t>
      </w:r>
      <w:proofErr w:type="spellEnd"/>
      <w:r w:rsidRPr="00611DF7">
        <w:rPr>
          <w:rFonts w:ascii="Times New Roman" w:eastAsia="Calibri" w:hAnsi="Times New Roman" w:cs="Times New Roman"/>
          <w:szCs w:val="24"/>
          <w:lang w:val="lt-LT"/>
        </w:rPr>
        <w:t xml:space="preserve"> negalima vartoti pacientams, kuriems diagnozuota </w:t>
      </w:r>
      <w:proofErr w:type="spellStart"/>
      <w:r w:rsidRPr="00611DF7">
        <w:rPr>
          <w:rFonts w:ascii="Times New Roman" w:eastAsia="Calibri" w:hAnsi="Times New Roman" w:cs="Times New Roman"/>
          <w:szCs w:val="24"/>
          <w:lang w:val="lt-LT"/>
        </w:rPr>
        <w:t>hiperkalemija</w:t>
      </w:r>
      <w:proofErr w:type="spellEnd"/>
      <w:r w:rsidRPr="00611DF7">
        <w:rPr>
          <w:rFonts w:ascii="Times New Roman" w:eastAsia="Calibri" w:hAnsi="Times New Roman" w:cs="Times New Roman"/>
          <w:szCs w:val="24"/>
          <w:lang w:val="lt-LT"/>
        </w:rPr>
        <w:t xml:space="preserve"> (žr. 4.3 skyrių). Būtina stebėti kalio koncentraciją serume prieš ir per </w:t>
      </w:r>
      <w:proofErr w:type="spellStart"/>
      <w:r w:rsidRPr="00611DF7">
        <w:rPr>
          <w:rFonts w:ascii="Times New Roman" w:eastAsia="Calibri" w:hAnsi="Times New Roman" w:cs="Times New Roman"/>
          <w:szCs w:val="24"/>
          <w:lang w:val="lt-LT"/>
        </w:rPr>
        <w:t>hemofiltravimo</w:t>
      </w:r>
      <w:proofErr w:type="spellEnd"/>
      <w:r w:rsidRPr="00611DF7">
        <w:rPr>
          <w:rFonts w:ascii="Times New Roman" w:eastAsia="Calibri" w:hAnsi="Times New Roman" w:cs="Times New Roman"/>
          <w:szCs w:val="24"/>
          <w:lang w:val="lt-LT"/>
        </w:rPr>
        <w:t xml:space="preserve"> ir (arba) hemodializės procedūrą.</w:t>
      </w:r>
    </w:p>
    <w:p w14:paraId="6ED5CF56"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i/>
          <w:lang w:val="lt-LT"/>
        </w:rPr>
      </w:pPr>
    </w:p>
    <w:p w14:paraId="1B7FFC99"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Kadangi </w:t>
      </w: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tirpalo sudėtyje yra kalio, pradėjus gydymą gali laikinai atsirasti </w:t>
      </w:r>
      <w:proofErr w:type="spellStart"/>
      <w:r w:rsidRPr="00152A20">
        <w:rPr>
          <w:rFonts w:ascii="Times New Roman" w:hAnsi="Times New Roman"/>
          <w:lang w:val="lt-LT"/>
        </w:rPr>
        <w:t>hiperkalemija</w:t>
      </w:r>
      <w:proofErr w:type="spellEnd"/>
      <w:r w:rsidRPr="00152A20">
        <w:rPr>
          <w:rFonts w:ascii="Times New Roman" w:hAnsi="Times New Roman"/>
          <w:lang w:val="lt-LT"/>
        </w:rPr>
        <w:t xml:space="preserve">. Reikia sumažinti infuzijos greitį, kol bus pasiekta norima kalio koncentracija. Jei </w:t>
      </w:r>
      <w:proofErr w:type="spellStart"/>
      <w:r w:rsidRPr="00152A20">
        <w:rPr>
          <w:rFonts w:ascii="Times New Roman" w:hAnsi="Times New Roman"/>
          <w:lang w:val="lt-LT"/>
        </w:rPr>
        <w:t>hiperkalemija</w:t>
      </w:r>
      <w:proofErr w:type="spellEnd"/>
      <w:r w:rsidRPr="00152A20">
        <w:rPr>
          <w:rFonts w:ascii="Times New Roman" w:hAnsi="Times New Roman"/>
          <w:lang w:val="lt-LT"/>
        </w:rPr>
        <w:t xml:space="preserve"> neišnyksta, reikia nedelsiant nutraukti vaistinio preparato vartojimą.</w:t>
      </w:r>
    </w:p>
    <w:p w14:paraId="180A31DB"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b/>
          <w:sz w:val="32"/>
          <w:u w:val="single"/>
          <w:lang w:val="lt-LT"/>
        </w:rPr>
      </w:pPr>
    </w:p>
    <w:p w14:paraId="5A2761D8"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Jei </w:t>
      </w:r>
      <w:proofErr w:type="spellStart"/>
      <w:r w:rsidRPr="00152A20">
        <w:rPr>
          <w:rFonts w:ascii="Times New Roman" w:hAnsi="Times New Roman"/>
          <w:lang w:val="lt-LT"/>
        </w:rPr>
        <w:t>hiperkalemija</w:t>
      </w:r>
      <w:proofErr w:type="spellEnd"/>
      <w:r w:rsidRPr="00152A20">
        <w:rPr>
          <w:rFonts w:ascii="Times New Roman" w:hAnsi="Times New Roman"/>
          <w:lang w:val="lt-LT"/>
        </w:rPr>
        <w:t xml:space="preserve"> atsiranda vartojant </w:t>
      </w: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kaip </w:t>
      </w:r>
      <w:proofErr w:type="spellStart"/>
      <w:r w:rsidRPr="00152A20">
        <w:rPr>
          <w:rFonts w:ascii="Times New Roman" w:hAnsi="Times New Roman"/>
          <w:lang w:val="lt-LT"/>
        </w:rPr>
        <w:t>dializatą</w:t>
      </w:r>
      <w:proofErr w:type="spellEnd"/>
      <w:r w:rsidRPr="00152A20">
        <w:rPr>
          <w:rFonts w:ascii="Times New Roman" w:hAnsi="Times New Roman"/>
          <w:lang w:val="lt-LT"/>
        </w:rPr>
        <w:t xml:space="preserve">, gali prireikti vartoti </w:t>
      </w:r>
      <w:proofErr w:type="spellStart"/>
      <w:r w:rsidRPr="00152A20">
        <w:rPr>
          <w:rFonts w:ascii="Times New Roman" w:hAnsi="Times New Roman"/>
          <w:lang w:val="lt-LT"/>
        </w:rPr>
        <w:t>dializatą</w:t>
      </w:r>
      <w:proofErr w:type="spellEnd"/>
      <w:r w:rsidRPr="00152A20">
        <w:rPr>
          <w:rFonts w:ascii="Times New Roman" w:hAnsi="Times New Roman"/>
          <w:lang w:val="lt-LT"/>
        </w:rPr>
        <w:t>, kurio sudėtyje nėra kalio, kad padidėtų kalio šalinimo greitis.</w:t>
      </w:r>
    </w:p>
    <w:p w14:paraId="33E179A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C04E1D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fosfato, pradėjus gydymą gali laikinai atsirasti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Reikia sumažinti infuzijos greitį, kol bus pasiekta norima fosfato koncentracija. Jei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neišnyksta, reikia nedelsiant nutraukti vaistinio preparato vartojimą. (Žr. 4.3 skyriuje „Kontraindikacijos“).</w:t>
      </w:r>
    </w:p>
    <w:p w14:paraId="1259F89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0A169F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Reikia reguliariai stebėti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gydomų pacientų elektrolitų ir kraujo rūgščių / šarmų parametrus.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sudėtyje yra vandenilio fosfato, silpnos rūgšties, galinčios paveikti paciento rūgščių / šarmų pusiausvyrą. Jei gydymo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metu išsivysto arba pablogėja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reikia sumažinti infuzijos greitį arba nutraukti vaistinio preparato vartojimą.</w:t>
      </w:r>
    </w:p>
    <w:p w14:paraId="6B6B8877" w14:textId="77777777" w:rsidR="00611DF7" w:rsidRPr="00152A20" w:rsidRDefault="00611DF7" w:rsidP="00611DF7">
      <w:pPr>
        <w:autoSpaceDE w:val="0"/>
        <w:autoSpaceDN w:val="0"/>
        <w:adjustRightInd w:val="0"/>
        <w:spacing w:after="0" w:line="240" w:lineRule="auto"/>
        <w:rPr>
          <w:rFonts w:ascii="Calibri" w:hAnsi="Calibri"/>
          <w:b/>
          <w:lang w:val="lt-LT"/>
        </w:rPr>
      </w:pPr>
    </w:p>
    <w:p w14:paraId="175F259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SimSun" w:hAnsi="Times New Roman" w:cs="Times New Roman"/>
          <w:szCs w:val="24"/>
          <w:lang w:val="lt-LT"/>
        </w:rPr>
        <w:t xml:space="preserve">Kadangi </w:t>
      </w:r>
      <w:proofErr w:type="spellStart"/>
      <w:r w:rsidRPr="00611DF7">
        <w:rPr>
          <w:rFonts w:ascii="Times New Roman" w:eastAsia="SimSun" w:hAnsi="Times New Roman" w:cs="Times New Roman"/>
          <w:szCs w:val="24"/>
          <w:lang w:val="lt-LT"/>
        </w:rPr>
        <w:t>Phoxilium</w:t>
      </w:r>
      <w:proofErr w:type="spellEnd"/>
      <w:r w:rsidRPr="00611DF7">
        <w:rPr>
          <w:rFonts w:ascii="Times New Roman" w:eastAsia="SimSun" w:hAnsi="Times New Roman" w:cs="Times New Roman"/>
          <w:szCs w:val="24"/>
          <w:lang w:val="lt-LT"/>
        </w:rPr>
        <w:t xml:space="preserve"> </w:t>
      </w:r>
      <w:r w:rsidRPr="00611DF7">
        <w:rPr>
          <w:rFonts w:ascii="Times New Roman" w:eastAsia="SimSun" w:hAnsi="Times New Roman" w:cs="Times New Roman"/>
          <w:bCs/>
          <w:szCs w:val="24"/>
          <w:lang w:val="lt-LT"/>
        </w:rPr>
        <w:t xml:space="preserve">sudėtyje nėra gliukozės, jo vartojimas gali sukelti hipoglikemiją. Būtina reguliariai stebėti cukriniu diabetu sergančių pacientų gliukozės koncentraciją kraujyje (bei kruopščiai apsvarstyti galimybę stebėti pacientus, vartojančius insuliną ar kitus gliukozės koncentraciją mažinančius vaistinius preparatus) bei apsvarstyti galimybę stebėti cukriniu diabetu nesergančius pacientus, pvz., dėl </w:t>
      </w:r>
      <w:proofErr w:type="spellStart"/>
      <w:r w:rsidRPr="00611DF7">
        <w:rPr>
          <w:rFonts w:ascii="Times New Roman" w:eastAsia="SimSun" w:hAnsi="Times New Roman" w:cs="Times New Roman"/>
          <w:bCs/>
          <w:szCs w:val="24"/>
          <w:lang w:val="lt-LT"/>
        </w:rPr>
        <w:t>asimptominės</w:t>
      </w:r>
      <w:proofErr w:type="spellEnd"/>
      <w:r w:rsidRPr="00611DF7">
        <w:rPr>
          <w:rFonts w:ascii="Times New Roman" w:eastAsia="SimSun" w:hAnsi="Times New Roman" w:cs="Times New Roman"/>
          <w:bCs/>
          <w:szCs w:val="24"/>
          <w:lang w:val="lt-LT"/>
        </w:rPr>
        <w:t xml:space="preserve"> hipoglikemijos rizikos per procedūrą. Jei pasireiškia hipoglikemija, reikėtų apsvarstyti galimybę skirti tirpalo, kurio sudėtyje yra gliukozės. Norint išlaikyti pageidaujamą </w:t>
      </w:r>
      <w:proofErr w:type="spellStart"/>
      <w:r w:rsidRPr="00611DF7">
        <w:rPr>
          <w:rFonts w:ascii="Times New Roman" w:eastAsia="SimSun" w:hAnsi="Times New Roman" w:cs="Times New Roman"/>
          <w:bCs/>
          <w:szCs w:val="24"/>
          <w:lang w:val="lt-LT"/>
        </w:rPr>
        <w:t>glikemijos</w:t>
      </w:r>
      <w:proofErr w:type="spellEnd"/>
      <w:r w:rsidRPr="00611DF7">
        <w:rPr>
          <w:rFonts w:ascii="Times New Roman" w:eastAsia="SimSun" w:hAnsi="Times New Roman" w:cs="Times New Roman"/>
          <w:bCs/>
          <w:szCs w:val="24"/>
          <w:lang w:val="lt-LT"/>
        </w:rPr>
        <w:t xml:space="preserve"> kontrolę, gali prireikti taikyti kitas koreguojamąsias priemones.</w:t>
      </w:r>
    </w:p>
    <w:p w14:paraId="38328633"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055312AB"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Būtina griežtai laikytis vartojimo instrukcijų (žr. 6.6 skyrių).</w:t>
      </w:r>
    </w:p>
    <w:p w14:paraId="5EFFF02D"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Abiejų skyrių tirpalai turi būti sumaišyti prieš vartojimą.</w:t>
      </w:r>
    </w:p>
    <w:p w14:paraId="1BADE82F"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Naudojant užterštą tirpalą galima sukelti kraujo užkrėtimą ir šoką.</w:t>
      </w:r>
    </w:p>
    <w:p w14:paraId="79B113E2"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1954C9E1"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Neskirkite tirpalo, jeigu jis neskaidrus. Prijungti ar atjungti linijų rinkinius prie </w:t>
      </w: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maišelių reikia </w:t>
      </w:r>
      <w:proofErr w:type="spellStart"/>
      <w:r w:rsidRPr="00152A20">
        <w:rPr>
          <w:rFonts w:ascii="Times New Roman" w:hAnsi="Times New Roman"/>
          <w:lang w:val="lt-LT"/>
        </w:rPr>
        <w:t>aseptinėmis</w:t>
      </w:r>
      <w:proofErr w:type="spellEnd"/>
      <w:r w:rsidRPr="00152A20">
        <w:rPr>
          <w:rFonts w:ascii="Times New Roman" w:hAnsi="Times New Roman"/>
          <w:lang w:val="lt-LT"/>
        </w:rPr>
        <w:t xml:space="preserve"> sąlygomis.</w:t>
      </w:r>
    </w:p>
    <w:p w14:paraId="64D16B1E"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51074872"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Naudokite tik su atitinkama </w:t>
      </w:r>
      <w:proofErr w:type="spellStart"/>
      <w:r w:rsidRPr="00152A20">
        <w:rPr>
          <w:rFonts w:ascii="Times New Roman" w:hAnsi="Times New Roman"/>
          <w:lang w:val="lt-LT"/>
        </w:rPr>
        <w:t>ekstrakorporine</w:t>
      </w:r>
      <w:proofErr w:type="spellEnd"/>
      <w:r w:rsidRPr="00152A20">
        <w:rPr>
          <w:rFonts w:ascii="Times New Roman" w:hAnsi="Times New Roman"/>
          <w:lang w:val="lt-LT"/>
        </w:rPr>
        <w:t xml:space="preserve"> inkstų pakaitinės terapijos įranga.</w:t>
      </w:r>
    </w:p>
    <w:p w14:paraId="1F73227F"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1EFF16E3"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i/>
          <w:lang w:val="lt-LT"/>
        </w:rPr>
      </w:pPr>
      <w:r w:rsidRPr="00152A20">
        <w:rPr>
          <w:rFonts w:ascii="Times New Roman" w:hAnsi="Times New Roman"/>
          <w:i/>
          <w:lang w:val="lt-LT"/>
        </w:rPr>
        <w:t>Specialios atsargumo priemonės:</w:t>
      </w:r>
    </w:p>
    <w:p w14:paraId="3B1DD782"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tirpalą galima pašildyti iki 37 °C, kad leidžiant jį pacientas jaustųsi komfortiškai. Prieš </w:t>
      </w:r>
      <w:r w:rsidRPr="00152A20">
        <w:rPr>
          <w:rFonts w:ascii="Times New Roman" w:hAnsi="Times New Roman"/>
          <w:lang w:val="lt-LT"/>
        </w:rPr>
        <w:lastRenderedPageBreak/>
        <w:t xml:space="preserve">naudojimą tirpalą reikia pašildyti prieš ruošiant tik naudojant šiltą orą. Tirpalas negali būti šildomas vandenyje ar mikrobangų krosnelėje. Prieš pradedant leisti </w:t>
      </w:r>
      <w:proofErr w:type="spellStart"/>
      <w:r w:rsidRPr="00152A20">
        <w:rPr>
          <w:rFonts w:ascii="Times New Roman" w:hAnsi="Times New Roman"/>
          <w:lang w:val="lt-LT"/>
        </w:rPr>
        <w:t>Phoxilium</w:t>
      </w:r>
      <w:proofErr w:type="spellEnd"/>
      <w:r w:rsidRPr="00152A20">
        <w:rPr>
          <w:rFonts w:ascii="Times New Roman" w:hAnsi="Times New Roman"/>
          <w:lang w:val="lt-LT"/>
        </w:rPr>
        <w:t>, reikia vizualiai patikrinti, ar nepakitusi jo spalva  ir ar jame nėra dalelių. Tirpalo leisti negalima, jei jis neskaidrus ar pažeistas uždoris.</w:t>
      </w:r>
    </w:p>
    <w:p w14:paraId="02E1764A"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1E83A31E"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Atliekant procedūrą, reikia atidžiai stebėti </w:t>
      </w:r>
      <w:proofErr w:type="spellStart"/>
      <w:r w:rsidRPr="00152A20">
        <w:rPr>
          <w:rFonts w:ascii="Times New Roman" w:hAnsi="Times New Roman"/>
          <w:lang w:val="lt-LT"/>
        </w:rPr>
        <w:t>hemodinaminę</w:t>
      </w:r>
      <w:proofErr w:type="spellEnd"/>
      <w:r w:rsidRPr="00152A20">
        <w:rPr>
          <w:rFonts w:ascii="Times New Roman" w:hAnsi="Times New Roman"/>
          <w:lang w:val="lt-LT"/>
        </w:rPr>
        <w:t xml:space="preserve"> būseną, skysčių balansą, elektrolitų bei rūgščių ir šarmų balansą, taip pat visus įeinančius ir išeinančius skysčius, net jei jie tiesiogiai nėra susiję su CRRT. </w:t>
      </w:r>
    </w:p>
    <w:p w14:paraId="3B156C26"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3FE2CBC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roofErr w:type="spellStart"/>
      <w:r w:rsidRPr="00611DF7">
        <w:rPr>
          <w:rFonts w:ascii="Times New Roman" w:eastAsia="Calibri" w:hAnsi="Times New Roman" w:cs="Times New Roman"/>
          <w:lang w:val="lt-LT"/>
        </w:rPr>
        <w:t>Hipervolemijos</w:t>
      </w:r>
      <w:proofErr w:type="spellEnd"/>
      <w:r w:rsidRPr="00611DF7">
        <w:rPr>
          <w:rFonts w:ascii="Times New Roman" w:eastAsia="Calibri" w:hAnsi="Times New Roman" w:cs="Times New Roman"/>
          <w:lang w:val="lt-LT"/>
        </w:rPr>
        <w:t xml:space="preserve"> atveju galima padidinti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(arba) sumažinti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14:paraId="7AAFEF7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A83DE6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roofErr w:type="spellStart"/>
      <w:r w:rsidRPr="00611DF7">
        <w:rPr>
          <w:rFonts w:ascii="Times New Roman" w:eastAsia="Calibri" w:hAnsi="Times New Roman" w:cs="Times New Roman"/>
          <w:lang w:val="lt-LT"/>
        </w:rPr>
        <w:t>Hipovolemijos</w:t>
      </w:r>
      <w:proofErr w:type="spellEnd"/>
      <w:r w:rsidRPr="00611DF7">
        <w:rPr>
          <w:rFonts w:ascii="Times New Roman" w:eastAsia="Calibri" w:hAnsi="Times New Roman" w:cs="Times New Roman"/>
          <w:lang w:val="lt-LT"/>
        </w:rPr>
        <w:t xml:space="preserve"> atveju galima sumažinti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(arba) padidinti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14:paraId="3FF844FA"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327AF4B3" w14:textId="77777777" w:rsidR="00611DF7" w:rsidRPr="00152A20" w:rsidRDefault="00611DF7" w:rsidP="00152A20">
      <w:pPr>
        <w:widowControl w:val="0"/>
        <w:snapToGrid w:val="0"/>
        <w:spacing w:after="0" w:line="240" w:lineRule="auto"/>
        <w:jc w:val="both"/>
        <w:rPr>
          <w:rFonts w:ascii="Times New Roman" w:hAnsi="Times New Roman"/>
          <w:b/>
          <w:color w:val="000000"/>
          <w:lang w:val="fr-FR"/>
        </w:rPr>
      </w:pPr>
      <w:r w:rsidRPr="00152A20">
        <w:rPr>
          <w:rFonts w:ascii="Times New Roman" w:hAnsi="Times New Roman"/>
          <w:b/>
          <w:color w:val="000000"/>
          <w:lang w:val="lt-LT"/>
        </w:rPr>
        <w:t>4.5 Sąveika su kitais vaistiniais preparatais ir kitokia sąveika</w:t>
      </w:r>
    </w:p>
    <w:p w14:paraId="320A549D"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515CDFDA"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Atliekant gydymą, filtruojamų ar </w:t>
      </w:r>
      <w:proofErr w:type="spellStart"/>
      <w:r w:rsidRPr="00152A20">
        <w:rPr>
          <w:rFonts w:ascii="Times New Roman" w:hAnsi="Times New Roman"/>
          <w:lang w:val="lt-LT"/>
        </w:rPr>
        <w:t>dializuojamų</w:t>
      </w:r>
      <w:proofErr w:type="spellEnd"/>
      <w:r w:rsidRPr="00152A20">
        <w:rPr>
          <w:rFonts w:ascii="Times New Roman" w:hAnsi="Times New Roman"/>
          <w:lang w:val="lt-LT"/>
        </w:rPr>
        <w:t xml:space="preserve"> vaistų koncentracija kraujyje gali sumažėti dėl vaistų pašalinimo per </w:t>
      </w:r>
      <w:proofErr w:type="spellStart"/>
      <w:r w:rsidRPr="00152A20">
        <w:rPr>
          <w:rFonts w:ascii="Times New Roman" w:hAnsi="Times New Roman"/>
          <w:lang w:val="lt-LT"/>
        </w:rPr>
        <w:t>hemodializatorių</w:t>
      </w:r>
      <w:proofErr w:type="spellEnd"/>
      <w:r w:rsidRPr="00152A20">
        <w:rPr>
          <w:rFonts w:ascii="Times New Roman" w:hAnsi="Times New Roman"/>
          <w:lang w:val="lt-LT"/>
        </w:rPr>
        <w:t xml:space="preserve">, </w:t>
      </w:r>
      <w:proofErr w:type="spellStart"/>
      <w:r w:rsidRPr="00152A20">
        <w:rPr>
          <w:rFonts w:ascii="Times New Roman" w:hAnsi="Times New Roman"/>
          <w:lang w:val="lt-LT"/>
        </w:rPr>
        <w:t>hemofiltrą</w:t>
      </w:r>
      <w:proofErr w:type="spellEnd"/>
      <w:r w:rsidRPr="00152A20">
        <w:rPr>
          <w:rFonts w:ascii="Times New Roman" w:hAnsi="Times New Roman"/>
          <w:lang w:val="lt-LT"/>
        </w:rPr>
        <w:t xml:space="preserve"> arba </w:t>
      </w:r>
      <w:proofErr w:type="spellStart"/>
      <w:r w:rsidRPr="00152A20">
        <w:rPr>
          <w:rFonts w:ascii="Times New Roman" w:hAnsi="Times New Roman"/>
          <w:lang w:val="lt-LT"/>
        </w:rPr>
        <w:t>hemodiafiltrą</w:t>
      </w:r>
      <w:proofErr w:type="spellEnd"/>
      <w:r w:rsidRPr="00152A20">
        <w:rPr>
          <w:rFonts w:ascii="Times New Roman" w:hAnsi="Times New Roman"/>
          <w:lang w:val="lt-LT"/>
        </w:rPr>
        <w:t>. Jei reikia, turi būti koreguojamos vaistų, kurie pašalinami gydymo metu, dozės.</w:t>
      </w:r>
    </w:p>
    <w:p w14:paraId="73049FB5"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Sąveikos su kitais vaistais galima išvengti, tinkamai dozuojant </w:t>
      </w:r>
      <w:proofErr w:type="spellStart"/>
      <w:r w:rsidRPr="00152A20">
        <w:rPr>
          <w:rFonts w:ascii="Times New Roman" w:hAnsi="Times New Roman"/>
          <w:lang w:val="lt-LT"/>
        </w:rPr>
        <w:t>hemofiltracijos</w:t>
      </w:r>
      <w:proofErr w:type="spellEnd"/>
      <w:r w:rsidRPr="00152A20">
        <w:rPr>
          <w:rFonts w:ascii="Times New Roman" w:hAnsi="Times New Roman"/>
          <w:lang w:val="lt-LT"/>
        </w:rPr>
        <w:t xml:space="preserve"> ir hemodializės tirpalą.</w:t>
      </w:r>
    </w:p>
    <w:p w14:paraId="136FEA14"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4773B68A"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Toliau pateikti potencialių vaistų sąveikų su </w:t>
      </w:r>
      <w:proofErr w:type="spellStart"/>
      <w:r w:rsidRPr="00152A20">
        <w:rPr>
          <w:rFonts w:ascii="Times New Roman" w:hAnsi="Times New Roman"/>
          <w:lang w:val="lt-LT"/>
        </w:rPr>
        <w:t>Phoxilium</w:t>
      </w:r>
      <w:proofErr w:type="spellEnd"/>
      <w:r w:rsidRPr="00152A20">
        <w:rPr>
          <w:rFonts w:ascii="Times New Roman" w:hAnsi="Times New Roman"/>
          <w:lang w:val="lt-LT"/>
        </w:rPr>
        <w:t xml:space="preserve"> pavyzdžiai:</w:t>
      </w:r>
    </w:p>
    <w:p w14:paraId="3D2EAB98" w14:textId="77777777" w:rsidR="00611DF7" w:rsidRPr="00152A20" w:rsidRDefault="00611DF7" w:rsidP="00152A20">
      <w:pPr>
        <w:widowControl w:val="0"/>
        <w:numPr>
          <w:ilvl w:val="0"/>
          <w:numId w:val="2"/>
        </w:numPr>
        <w:tabs>
          <w:tab w:val="left" w:pos="360"/>
        </w:tabs>
        <w:overflowPunct w:val="0"/>
        <w:autoSpaceDE w:val="0"/>
        <w:autoSpaceDN w:val="0"/>
        <w:adjustRightInd w:val="0"/>
        <w:spacing w:after="0" w:line="240" w:lineRule="auto"/>
        <w:ind w:left="360"/>
        <w:rPr>
          <w:rFonts w:ascii="Times New Roman" w:hAnsi="Times New Roman"/>
          <w:lang w:val="lt-LT"/>
        </w:rPr>
      </w:pPr>
      <w:r w:rsidRPr="00152A20">
        <w:rPr>
          <w:rFonts w:ascii="Times New Roman" w:hAnsi="Times New Roman"/>
          <w:lang w:val="lt-LT"/>
        </w:rPr>
        <w:t xml:space="preserve">papildomi fosfato šaltiniai (pvz., papildomos mitybos skysčiai) gali paveikti fosfato koncentraciją serume ir padidinti </w:t>
      </w:r>
      <w:proofErr w:type="spellStart"/>
      <w:r w:rsidRPr="00152A20">
        <w:rPr>
          <w:rFonts w:ascii="Times New Roman" w:hAnsi="Times New Roman"/>
          <w:lang w:val="lt-LT"/>
        </w:rPr>
        <w:t>hiperfosfatemijos</w:t>
      </w:r>
      <w:proofErr w:type="spellEnd"/>
      <w:r w:rsidRPr="00152A20">
        <w:rPr>
          <w:rFonts w:ascii="Times New Roman" w:hAnsi="Times New Roman"/>
          <w:lang w:val="lt-LT"/>
        </w:rPr>
        <w:t xml:space="preserve"> riziką,</w:t>
      </w:r>
    </w:p>
    <w:p w14:paraId="4279A96E" w14:textId="77777777" w:rsidR="00611DF7" w:rsidRPr="00152A20" w:rsidRDefault="00611DF7" w:rsidP="00152A20">
      <w:pPr>
        <w:widowControl w:val="0"/>
        <w:numPr>
          <w:ilvl w:val="0"/>
          <w:numId w:val="2"/>
        </w:numPr>
        <w:tabs>
          <w:tab w:val="left" w:pos="360"/>
        </w:tabs>
        <w:overflowPunct w:val="0"/>
        <w:autoSpaceDE w:val="0"/>
        <w:autoSpaceDN w:val="0"/>
        <w:adjustRightInd w:val="0"/>
        <w:spacing w:after="0" w:line="240" w:lineRule="auto"/>
        <w:ind w:left="360"/>
        <w:rPr>
          <w:rFonts w:ascii="Times New Roman" w:hAnsi="Times New Roman"/>
          <w:lang w:val="lt-LT"/>
        </w:rPr>
      </w:pPr>
      <w:r w:rsidRPr="00152A20">
        <w:rPr>
          <w:rFonts w:ascii="Times New Roman" w:hAnsi="Times New Roman"/>
          <w:lang w:val="lt-LT"/>
        </w:rPr>
        <w:t xml:space="preserve">vitaminas D ir vitamino D analogai bei vaistiniai preparatai, kuriuose yra kalcio (pvz., kalcio chlorido arba kalcio </w:t>
      </w:r>
      <w:proofErr w:type="spellStart"/>
      <w:r w:rsidRPr="00152A20">
        <w:rPr>
          <w:rFonts w:ascii="Times New Roman" w:hAnsi="Times New Roman"/>
          <w:lang w:val="lt-LT"/>
        </w:rPr>
        <w:t>gliukonato</w:t>
      </w:r>
      <w:proofErr w:type="spellEnd"/>
      <w:r w:rsidRPr="00152A20">
        <w:rPr>
          <w:rFonts w:ascii="Times New Roman" w:hAnsi="Times New Roman"/>
          <w:lang w:val="lt-LT"/>
        </w:rPr>
        <w:t xml:space="preserve">, kurie skiriami kalcio homeostazei užtikrinti CRRT pacientams, vartojantiems </w:t>
      </w:r>
      <w:proofErr w:type="spellStart"/>
      <w:r w:rsidRPr="00152A20">
        <w:rPr>
          <w:rFonts w:ascii="Times New Roman" w:hAnsi="Times New Roman"/>
          <w:lang w:val="lt-LT"/>
        </w:rPr>
        <w:t>citratinius</w:t>
      </w:r>
      <w:proofErr w:type="spellEnd"/>
      <w:r w:rsidRPr="00152A20">
        <w:rPr>
          <w:rFonts w:ascii="Times New Roman" w:hAnsi="Times New Roman"/>
          <w:lang w:val="lt-LT"/>
        </w:rPr>
        <w:t xml:space="preserve"> antikoaguliantus), gali padidinti </w:t>
      </w:r>
      <w:proofErr w:type="spellStart"/>
      <w:r w:rsidRPr="00152A20">
        <w:rPr>
          <w:rFonts w:ascii="Times New Roman" w:hAnsi="Times New Roman"/>
          <w:lang w:val="lt-LT"/>
        </w:rPr>
        <w:t>hiperkalcemijos</w:t>
      </w:r>
      <w:proofErr w:type="spellEnd"/>
      <w:r w:rsidRPr="00152A20">
        <w:rPr>
          <w:rFonts w:ascii="Times New Roman" w:hAnsi="Times New Roman"/>
          <w:lang w:val="lt-LT"/>
        </w:rPr>
        <w:t xml:space="preserve"> riziką,</w:t>
      </w:r>
    </w:p>
    <w:p w14:paraId="5065B82D" w14:textId="77777777" w:rsidR="00611DF7" w:rsidRPr="00152A20" w:rsidRDefault="00611DF7" w:rsidP="00152A20">
      <w:pPr>
        <w:widowControl w:val="0"/>
        <w:numPr>
          <w:ilvl w:val="0"/>
          <w:numId w:val="2"/>
        </w:numPr>
        <w:tabs>
          <w:tab w:val="left" w:pos="360"/>
        </w:tabs>
        <w:overflowPunct w:val="0"/>
        <w:autoSpaceDE w:val="0"/>
        <w:autoSpaceDN w:val="0"/>
        <w:adjustRightInd w:val="0"/>
        <w:spacing w:after="0" w:line="240" w:lineRule="auto"/>
        <w:ind w:left="360"/>
        <w:rPr>
          <w:rFonts w:ascii="Times New Roman" w:hAnsi="Times New Roman"/>
          <w:lang w:val="lt-LT"/>
        </w:rPr>
      </w:pPr>
      <w:r w:rsidRPr="00152A20">
        <w:rPr>
          <w:rFonts w:ascii="Times New Roman" w:hAnsi="Times New Roman"/>
          <w:lang w:val="lt-LT"/>
        </w:rPr>
        <w:t xml:space="preserve">papildomas natrio </w:t>
      </w:r>
      <w:proofErr w:type="spellStart"/>
      <w:r w:rsidRPr="00152A20">
        <w:rPr>
          <w:rFonts w:ascii="Times New Roman" w:hAnsi="Times New Roman"/>
          <w:lang w:val="lt-LT"/>
        </w:rPr>
        <w:t>bikarbonatas</w:t>
      </w:r>
      <w:proofErr w:type="spellEnd"/>
      <w:r w:rsidRPr="00152A20">
        <w:rPr>
          <w:rFonts w:ascii="Times New Roman" w:hAnsi="Times New Roman"/>
          <w:lang w:val="lt-LT"/>
        </w:rPr>
        <w:t xml:space="preserve"> (arba buferio šaltinis) CRRT skysčiuose ar kituose skysčiuose gali padidinti </w:t>
      </w:r>
      <w:proofErr w:type="spellStart"/>
      <w:r w:rsidRPr="00152A20">
        <w:rPr>
          <w:rFonts w:ascii="Times New Roman" w:hAnsi="Times New Roman"/>
          <w:lang w:val="lt-LT"/>
        </w:rPr>
        <w:t>metabolinės</w:t>
      </w:r>
      <w:proofErr w:type="spellEnd"/>
      <w:r w:rsidRPr="00152A20">
        <w:rPr>
          <w:rFonts w:ascii="Times New Roman" w:hAnsi="Times New Roman"/>
          <w:lang w:val="lt-LT"/>
        </w:rPr>
        <w:t xml:space="preserve"> </w:t>
      </w:r>
      <w:proofErr w:type="spellStart"/>
      <w:r w:rsidRPr="00152A20">
        <w:rPr>
          <w:rFonts w:ascii="Times New Roman" w:hAnsi="Times New Roman"/>
          <w:lang w:val="lt-LT"/>
        </w:rPr>
        <w:t>alkalozės</w:t>
      </w:r>
      <w:proofErr w:type="spellEnd"/>
      <w:r w:rsidRPr="00152A20">
        <w:rPr>
          <w:rFonts w:ascii="Times New Roman" w:hAnsi="Times New Roman"/>
          <w:lang w:val="lt-LT"/>
        </w:rPr>
        <w:t xml:space="preserve"> riziką,</w:t>
      </w:r>
    </w:p>
    <w:p w14:paraId="695780AB" w14:textId="77777777" w:rsidR="00611DF7" w:rsidRPr="00152A20" w:rsidRDefault="00611DF7" w:rsidP="00152A20">
      <w:pPr>
        <w:widowControl w:val="0"/>
        <w:numPr>
          <w:ilvl w:val="0"/>
          <w:numId w:val="2"/>
        </w:numPr>
        <w:tabs>
          <w:tab w:val="left" w:pos="426"/>
        </w:tabs>
        <w:overflowPunct w:val="0"/>
        <w:autoSpaceDE w:val="0"/>
        <w:autoSpaceDN w:val="0"/>
        <w:adjustRightInd w:val="0"/>
        <w:spacing w:after="0" w:line="240" w:lineRule="auto"/>
        <w:ind w:left="426" w:hanging="426"/>
        <w:rPr>
          <w:rFonts w:ascii="Times New Roman" w:hAnsi="Times New Roman"/>
          <w:lang w:val="lt-LT"/>
        </w:rPr>
      </w:pPr>
      <w:r w:rsidRPr="00152A20">
        <w:rPr>
          <w:rFonts w:ascii="Times New Roman" w:hAnsi="Times New Roman"/>
          <w:lang w:val="lt-LT"/>
        </w:rPr>
        <w:t>jei citratas vartojamas kaip antikoaguliantas, jis prisideda prie bendro buferio tūrio ir gali sumažinti kalcio koncentraciją plazmoje.</w:t>
      </w:r>
    </w:p>
    <w:p w14:paraId="5CF016A8"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01A21283" w14:textId="77777777" w:rsidR="00611DF7" w:rsidRPr="00152A20" w:rsidRDefault="00611DF7" w:rsidP="00152A20">
      <w:pPr>
        <w:snapToGrid w:val="0"/>
        <w:spacing w:after="0" w:line="240" w:lineRule="auto"/>
        <w:jc w:val="both"/>
        <w:rPr>
          <w:rFonts w:ascii="Times New Roman" w:hAnsi="Times New Roman"/>
          <w:b/>
          <w:color w:val="000000"/>
          <w:lang w:val="lt-LT"/>
        </w:rPr>
      </w:pPr>
      <w:r w:rsidRPr="00152A20">
        <w:rPr>
          <w:rFonts w:ascii="Times New Roman" w:hAnsi="Times New Roman"/>
          <w:b/>
          <w:color w:val="000000"/>
          <w:lang w:val="lt-LT"/>
        </w:rPr>
        <w:t>4.6 Vaisingumas, nėštumo ir žindymo laikotarpis</w:t>
      </w:r>
    </w:p>
    <w:p w14:paraId="41ACD925"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1F134B11"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u w:val="single"/>
          <w:lang w:val="lt-LT"/>
        </w:rPr>
      </w:pPr>
      <w:r w:rsidRPr="00152A20">
        <w:rPr>
          <w:rFonts w:ascii="Times New Roman" w:hAnsi="Times New Roman"/>
          <w:u w:val="single"/>
          <w:lang w:val="lt-LT"/>
        </w:rPr>
        <w:t xml:space="preserve">Vaisingumas </w:t>
      </w:r>
    </w:p>
    <w:p w14:paraId="42339C53"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Poveikio vaisingumui nesitikima, nes kalcis, natris, kalis, magnis, chloridas, vandenilio fosfatas ir vandenilio karbonatas yra įprastos sudėtinės žmogaus organizmo medžiagos.</w:t>
      </w:r>
    </w:p>
    <w:p w14:paraId="5100EB20"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2B4915B3"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u w:val="single"/>
          <w:lang w:val="lt-LT"/>
        </w:rPr>
      </w:pPr>
      <w:r w:rsidRPr="00152A20">
        <w:rPr>
          <w:rFonts w:ascii="Times New Roman" w:hAnsi="Times New Roman"/>
          <w:u w:val="single"/>
          <w:lang w:val="lt-LT"/>
        </w:rPr>
        <w:t>Nėštumo ir žindymo laikotarpis</w:t>
      </w:r>
    </w:p>
    <w:p w14:paraId="2DD23D29"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Duomenų apie </w:t>
      </w:r>
      <w:proofErr w:type="spellStart"/>
      <w:r w:rsidRPr="00152A20">
        <w:rPr>
          <w:rFonts w:ascii="Times New Roman" w:hAnsi="Times New Roman"/>
          <w:sz w:val="24"/>
          <w:lang w:val="lt-LT"/>
        </w:rPr>
        <w:t>Phoxilium</w:t>
      </w:r>
      <w:proofErr w:type="spellEnd"/>
      <w:r w:rsidRPr="00152A20">
        <w:rPr>
          <w:rFonts w:ascii="Times New Roman" w:hAnsi="Times New Roman"/>
          <w:sz w:val="24"/>
          <w:lang w:val="lt-LT"/>
        </w:rPr>
        <w:t xml:space="preserve"> </w:t>
      </w:r>
      <w:r w:rsidRPr="00152A20">
        <w:rPr>
          <w:rFonts w:ascii="Times New Roman" w:hAnsi="Times New Roman"/>
          <w:lang w:val="lt-LT"/>
        </w:rPr>
        <w:t xml:space="preserve">vartojimą nėštumo ir žindymo laikotarpiu nėra. Nėščiosioms ir žindančioms </w:t>
      </w:r>
      <w:proofErr w:type="spellStart"/>
      <w:r w:rsidRPr="00152A20">
        <w:rPr>
          <w:rFonts w:ascii="Times New Roman" w:hAnsi="Times New Roman"/>
          <w:sz w:val="24"/>
          <w:lang w:val="lt-LT"/>
        </w:rPr>
        <w:t>Phoxilium</w:t>
      </w:r>
      <w:proofErr w:type="spellEnd"/>
      <w:r w:rsidRPr="00152A20">
        <w:rPr>
          <w:rFonts w:ascii="Times New Roman" w:hAnsi="Times New Roman"/>
          <w:lang w:val="lt-LT"/>
        </w:rPr>
        <w:t xml:space="preserve"> turi būti skiriamas tik esant būtinybei.</w:t>
      </w:r>
    </w:p>
    <w:p w14:paraId="75810C28" w14:textId="77777777" w:rsidR="00611DF7" w:rsidRPr="00152A20" w:rsidRDefault="00611DF7" w:rsidP="00152A20">
      <w:pPr>
        <w:snapToGrid w:val="0"/>
        <w:spacing w:after="0" w:line="240" w:lineRule="auto"/>
        <w:jc w:val="both"/>
        <w:rPr>
          <w:rFonts w:ascii="Times New Roman" w:hAnsi="Times New Roman"/>
          <w:b/>
          <w:color w:val="000000"/>
          <w:lang w:val="lt-LT"/>
        </w:rPr>
      </w:pPr>
    </w:p>
    <w:p w14:paraId="72BC588F" w14:textId="77777777" w:rsidR="00611DF7" w:rsidRPr="00152A20" w:rsidRDefault="00611DF7" w:rsidP="00152A20">
      <w:pPr>
        <w:snapToGrid w:val="0"/>
        <w:spacing w:after="0" w:line="240" w:lineRule="auto"/>
        <w:jc w:val="both"/>
        <w:rPr>
          <w:rFonts w:ascii="Times New Roman" w:hAnsi="Times New Roman"/>
          <w:b/>
          <w:color w:val="000000"/>
          <w:lang w:val="lt-LT"/>
        </w:rPr>
      </w:pPr>
      <w:r w:rsidRPr="00152A20">
        <w:rPr>
          <w:rFonts w:ascii="Times New Roman" w:hAnsi="Times New Roman"/>
          <w:b/>
          <w:color w:val="000000"/>
          <w:lang w:val="lt-LT"/>
        </w:rPr>
        <w:t>4.7 Poveikis gebėjimui vairuoti ir valdyti mechanizmus</w:t>
      </w:r>
    </w:p>
    <w:p w14:paraId="3E9E53DF"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5B045778"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Duomenys neaktualūs</w:t>
      </w:r>
    </w:p>
    <w:p w14:paraId="509C7F0B"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1EC2AAC8" w14:textId="77777777" w:rsidR="00611DF7" w:rsidRPr="00152A20" w:rsidRDefault="00611DF7" w:rsidP="00152A20">
      <w:pPr>
        <w:tabs>
          <w:tab w:val="num" w:pos="360"/>
        </w:tabs>
        <w:snapToGrid w:val="0"/>
        <w:spacing w:after="0" w:line="240" w:lineRule="auto"/>
        <w:jc w:val="both"/>
        <w:rPr>
          <w:rFonts w:ascii="Times New Roman" w:hAnsi="Times New Roman"/>
          <w:b/>
          <w:color w:val="000000"/>
          <w:lang w:val="lt-LT"/>
        </w:rPr>
      </w:pPr>
      <w:r w:rsidRPr="00152A20">
        <w:rPr>
          <w:rFonts w:ascii="Times New Roman" w:hAnsi="Times New Roman"/>
          <w:b/>
          <w:color w:val="000000"/>
          <w:lang w:val="lt-LT"/>
        </w:rPr>
        <w:t>4.8 Nepageidaujamas poveikis</w:t>
      </w:r>
    </w:p>
    <w:p w14:paraId="2D1E6FB5"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03B03D50"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Nepageidaujamas poveikis gali atsirasti dėl vartojamo tirpalo arba naudojamo gydymo.</w:t>
      </w:r>
    </w:p>
    <w:p w14:paraId="1B2CCF47"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21188686"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roofErr w:type="spellStart"/>
      <w:r w:rsidRPr="00152A20">
        <w:rPr>
          <w:rFonts w:ascii="Times New Roman" w:hAnsi="Times New Roman"/>
          <w:lang w:val="lt-LT"/>
        </w:rPr>
        <w:t>Bikarbonatiniai</w:t>
      </w:r>
      <w:proofErr w:type="spellEnd"/>
      <w:r w:rsidRPr="00152A20">
        <w:rPr>
          <w:rFonts w:ascii="Times New Roman" w:hAnsi="Times New Roman"/>
          <w:lang w:val="lt-LT"/>
        </w:rPr>
        <w:t xml:space="preserve"> buferiniai </w:t>
      </w:r>
      <w:proofErr w:type="spellStart"/>
      <w:r w:rsidRPr="00152A20">
        <w:rPr>
          <w:rFonts w:ascii="Times New Roman" w:hAnsi="Times New Roman"/>
          <w:lang w:val="lt-LT"/>
        </w:rPr>
        <w:t>hemofiltracijos</w:t>
      </w:r>
      <w:proofErr w:type="spellEnd"/>
      <w:r w:rsidRPr="00152A20">
        <w:rPr>
          <w:rFonts w:ascii="Times New Roman" w:hAnsi="Times New Roman"/>
          <w:lang w:val="lt-LT"/>
        </w:rPr>
        <w:t xml:space="preserve"> ir hemodializės tirpalai įprastai gerai toleruojami. </w:t>
      </w:r>
    </w:p>
    <w:p w14:paraId="44ED9134"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p>
    <w:p w14:paraId="68E85F84"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en-GB"/>
        </w:rPr>
      </w:pPr>
      <w:r w:rsidRPr="00152A20">
        <w:rPr>
          <w:rFonts w:ascii="Times New Roman" w:hAnsi="Times New Roman"/>
          <w:lang w:val="lt-LT"/>
        </w:rPr>
        <w:t xml:space="preserve">Po pateikimo į rinką buvo pranešta apie nepageidaujamus poveikius, išvardytus toliau pateiktoje lentelėje, remiantis </w:t>
      </w:r>
      <w:proofErr w:type="spellStart"/>
      <w:r w:rsidRPr="00152A20">
        <w:rPr>
          <w:rFonts w:ascii="Times New Roman" w:hAnsi="Times New Roman"/>
          <w:lang w:val="lt-LT"/>
        </w:rPr>
        <w:t>MedDRA</w:t>
      </w:r>
      <w:proofErr w:type="spellEnd"/>
      <w:r w:rsidRPr="00152A20">
        <w:rPr>
          <w:rFonts w:ascii="Times New Roman" w:hAnsi="Times New Roman"/>
          <w:lang w:val="lt-LT"/>
        </w:rPr>
        <w:t xml:space="preserve"> organų sistemų klasifikacija (organų sistemų klasėmis ir </w:t>
      </w:r>
      <w:proofErr w:type="spellStart"/>
      <w:r w:rsidRPr="00152A20">
        <w:rPr>
          <w:rFonts w:ascii="Times New Roman" w:hAnsi="Times New Roman"/>
          <w:lang w:val="lt-LT"/>
        </w:rPr>
        <w:t>MedDRA</w:t>
      </w:r>
      <w:proofErr w:type="spellEnd"/>
      <w:r w:rsidRPr="00152A20">
        <w:rPr>
          <w:rFonts w:ascii="Times New Roman" w:hAnsi="Times New Roman"/>
          <w:lang w:val="lt-LT"/>
        </w:rPr>
        <w:t xml:space="preserve"> priimtais terminais). Dažnis negali būti įvertintas pagal turimus duomenis.</w:t>
      </w:r>
    </w:p>
    <w:p w14:paraId="35A52CCF"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4914"/>
        <w:gridCol w:w="2376"/>
      </w:tblGrid>
      <w:tr w:rsidR="00611DF7" w:rsidRPr="00611DF7" w14:paraId="2A0F09EA" w14:textId="77777777" w:rsidTr="007F41BD">
        <w:tc>
          <w:tcPr>
            <w:tcW w:w="1998" w:type="dxa"/>
            <w:tcBorders>
              <w:top w:val="single" w:sz="4" w:space="0" w:color="auto"/>
              <w:left w:val="single" w:sz="4" w:space="0" w:color="auto"/>
              <w:bottom w:val="single" w:sz="4" w:space="0" w:color="auto"/>
              <w:right w:val="single" w:sz="4" w:space="0" w:color="auto"/>
            </w:tcBorders>
            <w:hideMark/>
          </w:tcPr>
          <w:p w14:paraId="1CB4E395"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b/>
                <w:lang w:val="fr-FR"/>
              </w:rPr>
            </w:pPr>
            <w:proofErr w:type="spellStart"/>
            <w:r w:rsidRPr="00611DF7">
              <w:rPr>
                <w:rFonts w:ascii="Times New Roman" w:eastAsia="SimSun" w:hAnsi="Times New Roman" w:cs="Times New Roman"/>
                <w:b/>
                <w:bCs/>
                <w:lang w:val="en-GB"/>
              </w:rPr>
              <w:t>MedDra</w:t>
            </w:r>
            <w:proofErr w:type="spellEnd"/>
            <w:r w:rsidRPr="00611DF7">
              <w:rPr>
                <w:rFonts w:ascii="Times New Roman" w:eastAsia="SimSun" w:hAnsi="Times New Roman" w:cs="Times New Roman"/>
                <w:b/>
                <w:bCs/>
                <w:lang w:val="en-GB"/>
              </w:rPr>
              <w:t xml:space="preserve"> </w:t>
            </w:r>
            <w:proofErr w:type="spellStart"/>
            <w:r w:rsidRPr="00611DF7">
              <w:rPr>
                <w:rFonts w:ascii="Times New Roman" w:eastAsia="SimSun" w:hAnsi="Times New Roman" w:cs="Times New Roman"/>
                <w:b/>
                <w:bCs/>
                <w:lang w:val="en-GB"/>
              </w:rPr>
              <w:t>organų</w:t>
            </w:r>
            <w:proofErr w:type="spellEnd"/>
            <w:r w:rsidRPr="00611DF7">
              <w:rPr>
                <w:rFonts w:ascii="Times New Roman" w:eastAsia="SimSun" w:hAnsi="Times New Roman" w:cs="Times New Roman"/>
                <w:b/>
                <w:bCs/>
                <w:lang w:val="en-GB"/>
              </w:rPr>
              <w:t xml:space="preserve"> </w:t>
            </w:r>
            <w:proofErr w:type="spellStart"/>
            <w:r w:rsidRPr="00611DF7">
              <w:rPr>
                <w:rFonts w:ascii="Times New Roman" w:eastAsia="SimSun" w:hAnsi="Times New Roman" w:cs="Times New Roman"/>
                <w:b/>
                <w:bCs/>
                <w:lang w:val="en-GB"/>
              </w:rPr>
              <w:t>sistemos</w:t>
            </w:r>
            <w:proofErr w:type="spellEnd"/>
            <w:r w:rsidRPr="00611DF7">
              <w:rPr>
                <w:rFonts w:ascii="Times New Roman" w:eastAsia="SimSun" w:hAnsi="Times New Roman" w:cs="Times New Roman"/>
                <w:b/>
                <w:bCs/>
                <w:lang w:val="en-GB"/>
              </w:rPr>
              <w:t xml:space="preserve"> </w:t>
            </w:r>
            <w:proofErr w:type="spellStart"/>
            <w:r w:rsidRPr="00611DF7">
              <w:rPr>
                <w:rFonts w:ascii="Times New Roman" w:eastAsia="SimSun" w:hAnsi="Times New Roman" w:cs="Times New Roman"/>
                <w:b/>
                <w:bCs/>
                <w:lang w:val="en-GB"/>
              </w:rPr>
              <w:t>klasė</w:t>
            </w:r>
            <w:proofErr w:type="spellEnd"/>
          </w:p>
        </w:tc>
        <w:tc>
          <w:tcPr>
            <w:tcW w:w="4914" w:type="dxa"/>
            <w:tcBorders>
              <w:top w:val="single" w:sz="4" w:space="0" w:color="auto"/>
              <w:left w:val="single" w:sz="4" w:space="0" w:color="auto"/>
              <w:bottom w:val="single" w:sz="4" w:space="0" w:color="auto"/>
              <w:right w:val="single" w:sz="4" w:space="0" w:color="auto"/>
            </w:tcBorders>
            <w:hideMark/>
          </w:tcPr>
          <w:p w14:paraId="628B918F"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b/>
                <w:lang w:val="fr-FR"/>
              </w:rPr>
            </w:pPr>
            <w:proofErr w:type="spellStart"/>
            <w:r w:rsidRPr="00611DF7">
              <w:rPr>
                <w:rFonts w:ascii="Times New Roman" w:eastAsia="SimSun" w:hAnsi="Times New Roman" w:cs="Times New Roman"/>
                <w:b/>
                <w:bCs/>
                <w:lang w:val="en-GB"/>
              </w:rPr>
              <w:t>Priimtas</w:t>
            </w:r>
            <w:proofErr w:type="spellEnd"/>
            <w:r w:rsidRPr="00611DF7">
              <w:rPr>
                <w:rFonts w:ascii="Times New Roman" w:eastAsia="SimSun" w:hAnsi="Times New Roman" w:cs="Times New Roman"/>
                <w:b/>
                <w:bCs/>
                <w:lang w:val="en-GB"/>
              </w:rPr>
              <w:t xml:space="preserve"> </w:t>
            </w:r>
            <w:proofErr w:type="spellStart"/>
            <w:r w:rsidRPr="00611DF7">
              <w:rPr>
                <w:rFonts w:ascii="Times New Roman" w:eastAsia="SimSun" w:hAnsi="Times New Roman" w:cs="Times New Roman"/>
                <w:b/>
                <w:bCs/>
                <w:lang w:val="en-GB"/>
              </w:rPr>
              <w:t>terminas</w:t>
            </w:r>
            <w:proofErr w:type="spellEnd"/>
          </w:p>
        </w:tc>
        <w:tc>
          <w:tcPr>
            <w:tcW w:w="2376" w:type="dxa"/>
            <w:tcBorders>
              <w:top w:val="single" w:sz="4" w:space="0" w:color="auto"/>
              <w:left w:val="single" w:sz="4" w:space="0" w:color="auto"/>
              <w:bottom w:val="single" w:sz="4" w:space="0" w:color="auto"/>
              <w:right w:val="single" w:sz="4" w:space="0" w:color="auto"/>
            </w:tcBorders>
            <w:hideMark/>
          </w:tcPr>
          <w:p w14:paraId="1F5C1143"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b/>
                <w:lang w:val="fr-FR"/>
              </w:rPr>
            </w:pPr>
            <w:proofErr w:type="spellStart"/>
            <w:r w:rsidRPr="00152A20">
              <w:rPr>
                <w:rFonts w:ascii="Times New Roman" w:hAnsi="Times New Roman"/>
                <w:b/>
                <w:lang w:val="fr-FR"/>
              </w:rPr>
              <w:t>Frequency</w:t>
            </w:r>
            <w:proofErr w:type="spellEnd"/>
          </w:p>
        </w:tc>
      </w:tr>
      <w:tr w:rsidR="00611DF7" w:rsidRPr="00611DF7" w14:paraId="10593C77" w14:textId="77777777" w:rsidTr="007F41BD">
        <w:trPr>
          <w:trHeight w:val="435"/>
        </w:trPr>
        <w:tc>
          <w:tcPr>
            <w:tcW w:w="1998" w:type="dxa"/>
            <w:vMerge w:val="restart"/>
            <w:tcBorders>
              <w:top w:val="single" w:sz="4" w:space="0" w:color="auto"/>
              <w:left w:val="single" w:sz="4" w:space="0" w:color="auto"/>
              <w:bottom w:val="single" w:sz="4" w:space="0" w:color="auto"/>
              <w:right w:val="single" w:sz="4" w:space="0" w:color="auto"/>
            </w:tcBorders>
            <w:hideMark/>
          </w:tcPr>
          <w:p w14:paraId="1DFC0FEE"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Metabolizmo</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ir</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mitybos</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sutrikimai</w:t>
            </w:r>
            <w:proofErr w:type="spellEnd"/>
          </w:p>
        </w:tc>
        <w:tc>
          <w:tcPr>
            <w:tcW w:w="4914" w:type="dxa"/>
            <w:tcBorders>
              <w:top w:val="single" w:sz="4" w:space="0" w:color="auto"/>
              <w:left w:val="single" w:sz="4" w:space="0" w:color="auto"/>
              <w:bottom w:val="single" w:sz="4" w:space="0" w:color="auto"/>
              <w:right w:val="single" w:sz="4" w:space="0" w:color="auto"/>
            </w:tcBorders>
            <w:hideMark/>
          </w:tcPr>
          <w:p w14:paraId="69FBE098" w14:textId="77777777" w:rsidR="00611DF7" w:rsidRPr="00152A20" w:rsidRDefault="00611DF7" w:rsidP="00611DF7">
            <w:pPr>
              <w:widowControl w:val="0"/>
              <w:tabs>
                <w:tab w:val="left" w:pos="0"/>
                <w:tab w:val="left" w:pos="36"/>
              </w:tabs>
              <w:overflowPunct w:val="0"/>
              <w:autoSpaceDE w:val="0"/>
              <w:autoSpaceDN w:val="0"/>
              <w:adjustRightInd w:val="0"/>
              <w:spacing w:after="0" w:line="240" w:lineRule="auto"/>
              <w:ind w:right="-288"/>
              <w:rPr>
                <w:rFonts w:ascii="Times New Roman" w:hAnsi="Times New Roman"/>
                <w:lang w:val="fr-FR"/>
              </w:rPr>
            </w:pPr>
            <w:r w:rsidRPr="00611DF7">
              <w:rPr>
                <w:rFonts w:ascii="Times New Roman" w:eastAsia="SimSun" w:hAnsi="Times New Roman" w:cs="Times New Roman"/>
                <w:noProof/>
                <w:lang w:val="lt-LT"/>
              </w:rPr>
              <w:t>Elektrolitų disbalansas, pvz., hiperfosfatemija</w:t>
            </w:r>
          </w:p>
        </w:tc>
        <w:tc>
          <w:tcPr>
            <w:tcW w:w="2376" w:type="dxa"/>
            <w:tcBorders>
              <w:top w:val="single" w:sz="4" w:space="0" w:color="auto"/>
              <w:left w:val="single" w:sz="4" w:space="0" w:color="auto"/>
              <w:bottom w:val="single" w:sz="4" w:space="0" w:color="auto"/>
              <w:right w:val="single" w:sz="4" w:space="0" w:color="auto"/>
            </w:tcBorders>
            <w:hideMark/>
          </w:tcPr>
          <w:p w14:paraId="7EE41DD4" w14:textId="77777777" w:rsidR="00611DF7" w:rsidRPr="00152A20" w:rsidRDefault="00611DF7" w:rsidP="00611DF7">
            <w:pPr>
              <w:widowControl w:val="0"/>
              <w:tabs>
                <w:tab w:val="left" w:pos="0"/>
                <w:tab w:val="left" w:pos="36"/>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Dažnis</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nežinomas</w:t>
            </w:r>
            <w:proofErr w:type="spellEnd"/>
          </w:p>
        </w:tc>
      </w:tr>
      <w:tr w:rsidR="00611DF7" w:rsidRPr="00611DF7" w14:paraId="6E66F071" w14:textId="77777777" w:rsidTr="007F41BD">
        <w:trPr>
          <w:cantSplit/>
          <w:trHeight w:val="780"/>
        </w:trPr>
        <w:tc>
          <w:tcPr>
            <w:tcW w:w="1998" w:type="dxa"/>
            <w:vMerge/>
            <w:tcBorders>
              <w:top w:val="single" w:sz="4" w:space="0" w:color="auto"/>
              <w:left w:val="single" w:sz="4" w:space="0" w:color="auto"/>
              <w:bottom w:val="single" w:sz="4" w:space="0" w:color="auto"/>
              <w:right w:val="single" w:sz="4" w:space="0" w:color="auto"/>
            </w:tcBorders>
            <w:vAlign w:val="center"/>
            <w:hideMark/>
          </w:tcPr>
          <w:p w14:paraId="4A714AD1" w14:textId="77777777" w:rsidR="00611DF7" w:rsidRPr="00152A20" w:rsidRDefault="00611DF7" w:rsidP="00611DF7">
            <w:pPr>
              <w:spacing w:after="0" w:line="240" w:lineRule="auto"/>
              <w:rPr>
                <w:rFonts w:ascii="Times New Roman" w:hAnsi="Times New Roman"/>
                <w:lang w:val="fr-FR"/>
              </w:rPr>
            </w:pPr>
          </w:p>
        </w:tc>
        <w:tc>
          <w:tcPr>
            <w:tcW w:w="4914" w:type="dxa"/>
            <w:tcBorders>
              <w:top w:val="single" w:sz="4" w:space="0" w:color="auto"/>
              <w:left w:val="single" w:sz="4" w:space="0" w:color="auto"/>
              <w:bottom w:val="single" w:sz="4" w:space="0" w:color="auto"/>
              <w:right w:val="single" w:sz="4" w:space="0" w:color="auto"/>
            </w:tcBorders>
            <w:hideMark/>
          </w:tcPr>
          <w:p w14:paraId="7750067E" w14:textId="77777777" w:rsidR="00611DF7" w:rsidRPr="00152A20" w:rsidRDefault="00611DF7" w:rsidP="00611DF7">
            <w:pPr>
              <w:widowControl w:val="0"/>
              <w:tabs>
                <w:tab w:val="left" w:pos="0"/>
                <w:tab w:val="left" w:pos="36"/>
              </w:tabs>
              <w:overflowPunct w:val="0"/>
              <w:autoSpaceDE w:val="0"/>
              <w:autoSpaceDN w:val="0"/>
              <w:adjustRightInd w:val="0"/>
              <w:spacing w:after="0" w:line="240" w:lineRule="auto"/>
              <w:ind w:right="-288"/>
              <w:rPr>
                <w:rFonts w:ascii="Times New Roman" w:hAnsi="Times New Roman"/>
                <w:lang w:val="fr-FR"/>
              </w:rPr>
            </w:pPr>
            <w:proofErr w:type="spellStart"/>
            <w:r w:rsidRPr="00152A20">
              <w:rPr>
                <w:rFonts w:ascii="Times New Roman" w:hAnsi="Times New Roman"/>
                <w:lang w:val="fr-FR"/>
              </w:rPr>
              <w:t>Skysčių</w:t>
            </w:r>
            <w:proofErr w:type="spellEnd"/>
            <w:r w:rsidRPr="00152A20">
              <w:rPr>
                <w:rFonts w:ascii="Times New Roman" w:hAnsi="Times New Roman"/>
                <w:lang w:val="fr-FR"/>
              </w:rPr>
              <w:t xml:space="preserve"> </w:t>
            </w:r>
            <w:proofErr w:type="spellStart"/>
            <w:r w:rsidRPr="00152A20">
              <w:rPr>
                <w:rFonts w:ascii="Times New Roman" w:hAnsi="Times New Roman"/>
                <w:lang w:val="fr-FR"/>
              </w:rPr>
              <w:t>pusiausvyros</w:t>
            </w:r>
            <w:proofErr w:type="spellEnd"/>
            <w:r w:rsidRPr="00152A20">
              <w:rPr>
                <w:rFonts w:ascii="Times New Roman" w:hAnsi="Times New Roman"/>
                <w:lang w:val="fr-FR"/>
              </w:rPr>
              <w:t xml:space="preserve"> </w:t>
            </w:r>
            <w:proofErr w:type="spellStart"/>
            <w:r w:rsidRPr="00152A20">
              <w:rPr>
                <w:rFonts w:ascii="Times New Roman" w:hAnsi="Times New Roman"/>
                <w:lang w:val="fr-FR"/>
              </w:rPr>
              <w:t>sutrikimas</w:t>
            </w:r>
            <w:proofErr w:type="spellEnd"/>
            <w:r w:rsidRPr="00152A20">
              <w:rPr>
                <w:rFonts w:ascii="Times New Roman" w:hAnsi="Times New Roman"/>
                <w:lang w:val="fr-FR"/>
              </w:rPr>
              <w:t xml:space="preserve">, </w:t>
            </w:r>
            <w:proofErr w:type="spellStart"/>
            <w:r w:rsidRPr="00152A20">
              <w:rPr>
                <w:rFonts w:ascii="Times New Roman" w:hAnsi="Times New Roman"/>
                <w:lang w:val="fr-FR"/>
              </w:rPr>
              <w:t>pvz</w:t>
            </w:r>
            <w:proofErr w:type="spellEnd"/>
            <w:r w:rsidRPr="00152A20">
              <w:rPr>
                <w:rFonts w:ascii="Times New Roman" w:hAnsi="Times New Roman"/>
                <w:lang w:val="fr-FR"/>
              </w:rPr>
              <w:t xml:space="preserve">., </w:t>
            </w:r>
            <w:proofErr w:type="spellStart"/>
            <w:r w:rsidRPr="00152A20">
              <w:rPr>
                <w:rFonts w:ascii="Times New Roman" w:hAnsi="Times New Roman"/>
                <w:lang w:val="fr-FR"/>
              </w:rPr>
              <w:t>hipervolemija</w:t>
            </w:r>
            <w:proofErr w:type="spellEnd"/>
            <w:r w:rsidRPr="00152A20">
              <w:rPr>
                <w:rFonts w:ascii="Times New Roman" w:hAnsi="Times New Roman"/>
                <w:lang w:val="fr-FR"/>
              </w:rPr>
              <w:t xml:space="preserve">, </w:t>
            </w:r>
            <w:r w:rsidRPr="00611DF7">
              <w:rPr>
                <w:rFonts w:ascii="Times New Roman" w:eastAsia="SimSun" w:hAnsi="Times New Roman" w:cs="Times New Roman"/>
                <w:noProof/>
                <w:lang w:val="lt-LT"/>
              </w:rPr>
              <w:t>hipovolemija</w:t>
            </w:r>
          </w:p>
        </w:tc>
        <w:tc>
          <w:tcPr>
            <w:tcW w:w="2376" w:type="dxa"/>
            <w:tcBorders>
              <w:top w:val="single" w:sz="4" w:space="0" w:color="auto"/>
              <w:left w:val="single" w:sz="4" w:space="0" w:color="auto"/>
              <w:bottom w:val="single" w:sz="4" w:space="0" w:color="auto"/>
              <w:right w:val="single" w:sz="4" w:space="0" w:color="auto"/>
            </w:tcBorders>
            <w:hideMark/>
          </w:tcPr>
          <w:p w14:paraId="5416166B" w14:textId="77777777" w:rsidR="00611DF7" w:rsidRPr="00152A20" w:rsidRDefault="00611DF7" w:rsidP="00611DF7">
            <w:pPr>
              <w:widowControl w:val="0"/>
              <w:tabs>
                <w:tab w:val="left" w:pos="0"/>
                <w:tab w:val="left" w:pos="36"/>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Dažnis</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nežinomas</w:t>
            </w:r>
            <w:proofErr w:type="spellEnd"/>
          </w:p>
        </w:tc>
      </w:tr>
      <w:tr w:rsidR="00611DF7" w:rsidRPr="00611DF7" w14:paraId="186E88A5" w14:textId="77777777" w:rsidTr="007F41BD">
        <w:trPr>
          <w:cantSplit/>
          <w:trHeight w:val="585"/>
        </w:trPr>
        <w:tc>
          <w:tcPr>
            <w:tcW w:w="1998" w:type="dxa"/>
            <w:vMerge/>
            <w:tcBorders>
              <w:top w:val="single" w:sz="4" w:space="0" w:color="auto"/>
              <w:left w:val="single" w:sz="4" w:space="0" w:color="auto"/>
              <w:bottom w:val="single" w:sz="4" w:space="0" w:color="auto"/>
              <w:right w:val="single" w:sz="4" w:space="0" w:color="auto"/>
            </w:tcBorders>
            <w:vAlign w:val="center"/>
            <w:hideMark/>
          </w:tcPr>
          <w:p w14:paraId="7E231CA1" w14:textId="77777777" w:rsidR="00611DF7" w:rsidRPr="00152A20" w:rsidRDefault="00611DF7" w:rsidP="00611DF7">
            <w:pPr>
              <w:spacing w:after="0" w:line="240" w:lineRule="auto"/>
              <w:rPr>
                <w:rFonts w:ascii="Times New Roman" w:hAnsi="Times New Roman"/>
                <w:lang w:val="fr-FR"/>
              </w:rPr>
            </w:pPr>
          </w:p>
        </w:tc>
        <w:tc>
          <w:tcPr>
            <w:tcW w:w="4914" w:type="dxa"/>
            <w:tcBorders>
              <w:top w:val="single" w:sz="4" w:space="0" w:color="auto"/>
              <w:left w:val="single" w:sz="4" w:space="0" w:color="auto"/>
              <w:bottom w:val="single" w:sz="4" w:space="0" w:color="auto"/>
              <w:right w:val="single" w:sz="4" w:space="0" w:color="auto"/>
            </w:tcBorders>
            <w:hideMark/>
          </w:tcPr>
          <w:p w14:paraId="240E36D0" w14:textId="77777777" w:rsidR="00611DF7" w:rsidRPr="00152A20" w:rsidRDefault="00611DF7" w:rsidP="00611DF7">
            <w:pPr>
              <w:widowControl w:val="0"/>
              <w:tabs>
                <w:tab w:val="left" w:pos="0"/>
                <w:tab w:val="left" w:pos="36"/>
              </w:tabs>
              <w:overflowPunct w:val="0"/>
              <w:autoSpaceDE w:val="0"/>
              <w:autoSpaceDN w:val="0"/>
              <w:adjustRightInd w:val="0"/>
              <w:spacing w:after="0" w:line="240" w:lineRule="auto"/>
              <w:ind w:right="-288"/>
              <w:rPr>
                <w:rFonts w:ascii="Times New Roman" w:hAnsi="Times New Roman"/>
                <w:lang w:val="fr-FR"/>
              </w:rPr>
            </w:pPr>
            <w:proofErr w:type="spellStart"/>
            <w:r w:rsidRPr="00152A20">
              <w:rPr>
                <w:rFonts w:ascii="Times New Roman" w:hAnsi="Times New Roman"/>
                <w:lang w:val="fr-FR"/>
              </w:rPr>
              <w:t>Rūgščių</w:t>
            </w:r>
            <w:proofErr w:type="spellEnd"/>
            <w:r w:rsidRPr="00152A20">
              <w:rPr>
                <w:rFonts w:ascii="Times New Roman" w:hAnsi="Times New Roman"/>
                <w:lang w:val="fr-FR"/>
              </w:rPr>
              <w:t xml:space="preserve"> </w:t>
            </w:r>
            <w:proofErr w:type="spellStart"/>
            <w:r w:rsidRPr="00152A20">
              <w:rPr>
                <w:rFonts w:ascii="Times New Roman" w:hAnsi="Times New Roman"/>
                <w:lang w:val="fr-FR"/>
              </w:rPr>
              <w:t>ir</w:t>
            </w:r>
            <w:proofErr w:type="spellEnd"/>
            <w:r w:rsidRPr="00152A20">
              <w:rPr>
                <w:rFonts w:ascii="Times New Roman" w:hAnsi="Times New Roman"/>
                <w:lang w:val="fr-FR"/>
              </w:rPr>
              <w:t xml:space="preserve"> </w:t>
            </w:r>
            <w:proofErr w:type="spellStart"/>
            <w:r w:rsidRPr="00152A20">
              <w:rPr>
                <w:rFonts w:ascii="Times New Roman" w:hAnsi="Times New Roman"/>
                <w:lang w:val="fr-FR"/>
              </w:rPr>
              <w:t>šarmų</w:t>
            </w:r>
            <w:proofErr w:type="spellEnd"/>
            <w:r w:rsidRPr="00152A20">
              <w:rPr>
                <w:rFonts w:ascii="Times New Roman" w:hAnsi="Times New Roman"/>
                <w:lang w:val="fr-FR"/>
              </w:rPr>
              <w:t xml:space="preserve"> </w:t>
            </w:r>
            <w:proofErr w:type="spellStart"/>
            <w:r w:rsidRPr="00152A20">
              <w:rPr>
                <w:rFonts w:ascii="Times New Roman" w:hAnsi="Times New Roman"/>
                <w:lang w:val="fr-FR"/>
              </w:rPr>
              <w:t>pusiausvyros</w:t>
            </w:r>
            <w:proofErr w:type="spellEnd"/>
            <w:r w:rsidRPr="00152A20">
              <w:rPr>
                <w:rFonts w:ascii="Times New Roman" w:hAnsi="Times New Roman"/>
                <w:lang w:val="fr-FR"/>
              </w:rPr>
              <w:t xml:space="preserve"> </w:t>
            </w:r>
            <w:proofErr w:type="spellStart"/>
            <w:r w:rsidRPr="00152A20">
              <w:rPr>
                <w:rFonts w:ascii="Times New Roman" w:hAnsi="Times New Roman"/>
                <w:lang w:val="fr-FR"/>
              </w:rPr>
              <w:t>sutrikimai</w:t>
            </w:r>
            <w:proofErr w:type="spellEnd"/>
            <w:r w:rsidRPr="00152A20">
              <w:rPr>
                <w:rFonts w:ascii="Times New Roman" w:hAnsi="Times New Roman"/>
                <w:lang w:val="fr-FR"/>
              </w:rPr>
              <w:t xml:space="preserve">, </w:t>
            </w:r>
            <w:proofErr w:type="spellStart"/>
            <w:r w:rsidRPr="00152A20">
              <w:rPr>
                <w:rFonts w:ascii="Times New Roman" w:hAnsi="Times New Roman"/>
                <w:lang w:val="fr-FR"/>
              </w:rPr>
              <w:t>pvz</w:t>
            </w:r>
            <w:proofErr w:type="spellEnd"/>
            <w:r w:rsidRPr="00152A20">
              <w:rPr>
                <w:rFonts w:ascii="Times New Roman" w:hAnsi="Times New Roman"/>
                <w:lang w:val="fr-FR"/>
              </w:rPr>
              <w:t xml:space="preserve">. </w:t>
            </w:r>
            <w:proofErr w:type="spellStart"/>
            <w:r w:rsidRPr="00152A20">
              <w:rPr>
                <w:rFonts w:ascii="Times New Roman" w:hAnsi="Times New Roman"/>
                <w:lang w:val="fr-FR"/>
              </w:rPr>
              <w:t>metabolinė</w:t>
            </w:r>
            <w:proofErr w:type="spellEnd"/>
            <w:r w:rsidRPr="00152A20">
              <w:rPr>
                <w:rFonts w:ascii="Times New Roman" w:hAnsi="Times New Roman"/>
                <w:lang w:val="fr-FR"/>
              </w:rPr>
              <w:t xml:space="preserve"> </w:t>
            </w:r>
            <w:proofErr w:type="spellStart"/>
            <w:r w:rsidRPr="00152A20">
              <w:rPr>
                <w:rFonts w:ascii="Times New Roman" w:hAnsi="Times New Roman"/>
                <w:lang w:val="fr-FR"/>
              </w:rPr>
              <w:t>acidozė</w:t>
            </w:r>
            <w:proofErr w:type="spellEnd"/>
            <w:r w:rsidRPr="00152A20">
              <w:rPr>
                <w:rFonts w:ascii="Times New Roman" w:hAnsi="Times New Roman"/>
                <w:lang w:val="fr-FR"/>
              </w:rPr>
              <w:t xml:space="preserve">, </w:t>
            </w:r>
            <w:proofErr w:type="spellStart"/>
            <w:r w:rsidRPr="00152A20">
              <w:rPr>
                <w:rFonts w:ascii="Times New Roman" w:hAnsi="Times New Roman"/>
                <w:lang w:val="fr-FR"/>
              </w:rPr>
              <w:t>metabolinė</w:t>
            </w:r>
            <w:proofErr w:type="spellEnd"/>
            <w:r w:rsidRPr="00152A20">
              <w:rPr>
                <w:rFonts w:ascii="Times New Roman" w:hAnsi="Times New Roman"/>
                <w:lang w:val="fr-FR"/>
              </w:rPr>
              <w:t xml:space="preserve"> </w:t>
            </w:r>
            <w:proofErr w:type="spellStart"/>
            <w:r w:rsidRPr="00152A20">
              <w:rPr>
                <w:rFonts w:ascii="Times New Roman" w:hAnsi="Times New Roman"/>
                <w:lang w:val="fr-FR"/>
              </w:rPr>
              <w:t>alkalozė</w:t>
            </w:r>
            <w:proofErr w:type="spellEnd"/>
            <w:r w:rsidRPr="00152A20">
              <w:rPr>
                <w:rFonts w:ascii="Times New Roman" w:hAnsi="Times New Roman"/>
                <w:lang w:val="fr-FR"/>
              </w:rPr>
              <w:t xml:space="preserve"> </w:t>
            </w:r>
          </w:p>
        </w:tc>
        <w:tc>
          <w:tcPr>
            <w:tcW w:w="2376" w:type="dxa"/>
            <w:tcBorders>
              <w:top w:val="single" w:sz="4" w:space="0" w:color="auto"/>
              <w:left w:val="single" w:sz="4" w:space="0" w:color="auto"/>
              <w:bottom w:val="single" w:sz="4" w:space="0" w:color="auto"/>
              <w:right w:val="single" w:sz="4" w:space="0" w:color="auto"/>
            </w:tcBorders>
            <w:hideMark/>
          </w:tcPr>
          <w:p w14:paraId="505999CF" w14:textId="77777777" w:rsidR="00611DF7" w:rsidRPr="00152A20" w:rsidRDefault="00611DF7" w:rsidP="00611DF7">
            <w:pPr>
              <w:widowControl w:val="0"/>
              <w:tabs>
                <w:tab w:val="left" w:pos="0"/>
                <w:tab w:val="left" w:pos="36"/>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Dažnis</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nežinomas</w:t>
            </w:r>
            <w:proofErr w:type="spellEnd"/>
          </w:p>
        </w:tc>
      </w:tr>
      <w:tr w:rsidR="00611DF7" w:rsidRPr="00611DF7" w14:paraId="18386B57" w14:textId="77777777" w:rsidTr="007F41BD">
        <w:tc>
          <w:tcPr>
            <w:tcW w:w="1998" w:type="dxa"/>
            <w:tcBorders>
              <w:top w:val="single" w:sz="4" w:space="0" w:color="auto"/>
              <w:left w:val="single" w:sz="4" w:space="0" w:color="auto"/>
              <w:bottom w:val="single" w:sz="4" w:space="0" w:color="auto"/>
              <w:right w:val="single" w:sz="4" w:space="0" w:color="auto"/>
            </w:tcBorders>
            <w:hideMark/>
          </w:tcPr>
          <w:p w14:paraId="637CF1BD"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Kraujagyslių</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sutrikimai</w:t>
            </w:r>
            <w:proofErr w:type="spellEnd"/>
          </w:p>
        </w:tc>
        <w:tc>
          <w:tcPr>
            <w:tcW w:w="4914" w:type="dxa"/>
            <w:tcBorders>
              <w:top w:val="single" w:sz="4" w:space="0" w:color="auto"/>
              <w:left w:val="single" w:sz="4" w:space="0" w:color="auto"/>
              <w:bottom w:val="single" w:sz="4" w:space="0" w:color="auto"/>
              <w:right w:val="single" w:sz="4" w:space="0" w:color="auto"/>
            </w:tcBorders>
            <w:hideMark/>
          </w:tcPr>
          <w:p w14:paraId="4B52CAA8"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lt-LT"/>
              </w:rPr>
              <w:t>Hipotenzija</w:t>
            </w:r>
            <w:proofErr w:type="spellEnd"/>
            <w:r w:rsidRPr="00152A20">
              <w:rPr>
                <w:rFonts w:ascii="Times New Roman" w:hAnsi="Times New Roman"/>
                <w:lang w:val="fr-FR"/>
              </w:rPr>
              <w:t>*</w:t>
            </w:r>
          </w:p>
        </w:tc>
        <w:tc>
          <w:tcPr>
            <w:tcW w:w="2376" w:type="dxa"/>
            <w:tcBorders>
              <w:top w:val="single" w:sz="4" w:space="0" w:color="auto"/>
              <w:left w:val="single" w:sz="4" w:space="0" w:color="auto"/>
              <w:bottom w:val="single" w:sz="4" w:space="0" w:color="auto"/>
              <w:right w:val="single" w:sz="4" w:space="0" w:color="auto"/>
            </w:tcBorders>
            <w:hideMark/>
          </w:tcPr>
          <w:p w14:paraId="4235778E"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Dažnis</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nežinomas</w:t>
            </w:r>
            <w:proofErr w:type="spellEnd"/>
          </w:p>
        </w:tc>
      </w:tr>
      <w:tr w:rsidR="00611DF7" w:rsidRPr="00611DF7" w14:paraId="36AF091E" w14:textId="77777777" w:rsidTr="007F41BD">
        <w:tc>
          <w:tcPr>
            <w:tcW w:w="1998" w:type="dxa"/>
            <w:vMerge w:val="restart"/>
            <w:tcBorders>
              <w:top w:val="single" w:sz="4" w:space="0" w:color="auto"/>
              <w:left w:val="single" w:sz="4" w:space="0" w:color="auto"/>
              <w:bottom w:val="single" w:sz="4" w:space="0" w:color="auto"/>
              <w:right w:val="single" w:sz="4" w:space="0" w:color="auto"/>
            </w:tcBorders>
            <w:hideMark/>
          </w:tcPr>
          <w:p w14:paraId="477A9989"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Virškinimo</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trakto</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sutrikimai</w:t>
            </w:r>
            <w:proofErr w:type="spellEnd"/>
          </w:p>
        </w:tc>
        <w:tc>
          <w:tcPr>
            <w:tcW w:w="4914" w:type="dxa"/>
            <w:tcBorders>
              <w:top w:val="single" w:sz="4" w:space="0" w:color="auto"/>
              <w:left w:val="single" w:sz="4" w:space="0" w:color="auto"/>
              <w:bottom w:val="single" w:sz="4" w:space="0" w:color="auto"/>
              <w:right w:val="single" w:sz="4" w:space="0" w:color="auto"/>
            </w:tcBorders>
            <w:hideMark/>
          </w:tcPr>
          <w:p w14:paraId="4560E7B3"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Pykinimas</w:t>
            </w:r>
            <w:proofErr w:type="spellEnd"/>
            <w:r w:rsidRPr="00152A20">
              <w:rPr>
                <w:rFonts w:ascii="Times New Roman" w:hAnsi="Times New Roman"/>
                <w:lang w:val="fr-FR"/>
              </w:rPr>
              <w:t>*</w:t>
            </w:r>
          </w:p>
        </w:tc>
        <w:tc>
          <w:tcPr>
            <w:tcW w:w="2376" w:type="dxa"/>
            <w:tcBorders>
              <w:top w:val="single" w:sz="4" w:space="0" w:color="auto"/>
              <w:left w:val="single" w:sz="4" w:space="0" w:color="auto"/>
              <w:bottom w:val="single" w:sz="4" w:space="0" w:color="auto"/>
              <w:right w:val="single" w:sz="4" w:space="0" w:color="auto"/>
            </w:tcBorders>
            <w:hideMark/>
          </w:tcPr>
          <w:p w14:paraId="31A58A15"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Dažnis</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nežinomas</w:t>
            </w:r>
            <w:proofErr w:type="spellEnd"/>
          </w:p>
        </w:tc>
      </w:tr>
      <w:tr w:rsidR="00611DF7" w:rsidRPr="00611DF7" w14:paraId="7C947EBD" w14:textId="77777777" w:rsidTr="007F41BD">
        <w:tc>
          <w:tcPr>
            <w:tcW w:w="1998" w:type="dxa"/>
            <w:vMerge/>
            <w:tcBorders>
              <w:top w:val="single" w:sz="4" w:space="0" w:color="auto"/>
              <w:left w:val="single" w:sz="4" w:space="0" w:color="auto"/>
              <w:bottom w:val="single" w:sz="4" w:space="0" w:color="auto"/>
              <w:right w:val="single" w:sz="4" w:space="0" w:color="auto"/>
            </w:tcBorders>
            <w:vAlign w:val="center"/>
            <w:hideMark/>
          </w:tcPr>
          <w:p w14:paraId="73FD944B" w14:textId="77777777" w:rsidR="00611DF7" w:rsidRPr="00152A20" w:rsidRDefault="00611DF7" w:rsidP="00611DF7">
            <w:pPr>
              <w:spacing w:after="0" w:line="240" w:lineRule="auto"/>
              <w:rPr>
                <w:rFonts w:ascii="Times New Roman" w:hAnsi="Times New Roman"/>
                <w:lang w:val="fr-FR"/>
              </w:rPr>
            </w:pPr>
          </w:p>
        </w:tc>
        <w:tc>
          <w:tcPr>
            <w:tcW w:w="4914" w:type="dxa"/>
            <w:tcBorders>
              <w:top w:val="single" w:sz="4" w:space="0" w:color="auto"/>
              <w:left w:val="single" w:sz="4" w:space="0" w:color="auto"/>
              <w:bottom w:val="single" w:sz="4" w:space="0" w:color="auto"/>
              <w:right w:val="single" w:sz="4" w:space="0" w:color="auto"/>
            </w:tcBorders>
            <w:hideMark/>
          </w:tcPr>
          <w:p w14:paraId="622EFDA0"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Vėmimas</w:t>
            </w:r>
            <w:proofErr w:type="spellEnd"/>
            <w:r w:rsidRPr="00152A20">
              <w:rPr>
                <w:rFonts w:ascii="Times New Roman" w:hAnsi="Times New Roman"/>
                <w:lang w:val="fr-FR"/>
              </w:rPr>
              <w:t>*</w:t>
            </w:r>
          </w:p>
        </w:tc>
        <w:tc>
          <w:tcPr>
            <w:tcW w:w="2376" w:type="dxa"/>
            <w:tcBorders>
              <w:top w:val="single" w:sz="4" w:space="0" w:color="auto"/>
              <w:left w:val="single" w:sz="4" w:space="0" w:color="auto"/>
              <w:bottom w:val="single" w:sz="4" w:space="0" w:color="auto"/>
              <w:right w:val="single" w:sz="4" w:space="0" w:color="auto"/>
            </w:tcBorders>
            <w:hideMark/>
          </w:tcPr>
          <w:p w14:paraId="3FC4D10C"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Dažnis</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nežinomas</w:t>
            </w:r>
            <w:proofErr w:type="spellEnd"/>
          </w:p>
        </w:tc>
      </w:tr>
      <w:tr w:rsidR="00611DF7" w:rsidRPr="00611DF7" w14:paraId="417ABE7D" w14:textId="77777777" w:rsidTr="007F41BD">
        <w:tc>
          <w:tcPr>
            <w:tcW w:w="1998" w:type="dxa"/>
            <w:tcBorders>
              <w:top w:val="single" w:sz="4" w:space="0" w:color="auto"/>
              <w:left w:val="single" w:sz="4" w:space="0" w:color="auto"/>
              <w:bottom w:val="single" w:sz="4" w:space="0" w:color="auto"/>
              <w:right w:val="single" w:sz="4" w:space="0" w:color="auto"/>
            </w:tcBorders>
            <w:hideMark/>
          </w:tcPr>
          <w:p w14:paraId="67CF2081" w14:textId="77777777" w:rsidR="00611DF7" w:rsidRPr="00D974D7"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rPr>
            </w:pPr>
            <w:proofErr w:type="spellStart"/>
            <w:r w:rsidRPr="00611DF7">
              <w:rPr>
                <w:rFonts w:ascii="Times New Roman" w:eastAsia="SimSun" w:hAnsi="Times New Roman" w:cs="Times New Roman"/>
                <w:bCs/>
                <w:lang w:val="en-GB"/>
              </w:rPr>
              <w:t>Skeleto</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raumenų</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ir</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jungiamojo</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audinio</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sutrikimai</w:t>
            </w:r>
            <w:proofErr w:type="spellEnd"/>
          </w:p>
        </w:tc>
        <w:tc>
          <w:tcPr>
            <w:tcW w:w="4914" w:type="dxa"/>
            <w:tcBorders>
              <w:top w:val="single" w:sz="4" w:space="0" w:color="auto"/>
              <w:left w:val="single" w:sz="4" w:space="0" w:color="auto"/>
              <w:bottom w:val="single" w:sz="4" w:space="0" w:color="auto"/>
              <w:right w:val="single" w:sz="4" w:space="0" w:color="auto"/>
            </w:tcBorders>
            <w:hideMark/>
          </w:tcPr>
          <w:p w14:paraId="101EDAD8"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Raumenų</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mėšlungis</w:t>
            </w:r>
            <w:proofErr w:type="spellEnd"/>
            <w:r w:rsidRPr="00152A20">
              <w:rPr>
                <w:rFonts w:ascii="Times New Roman" w:hAnsi="Times New Roman"/>
                <w:lang w:val="fr-FR"/>
              </w:rPr>
              <w:t>*</w:t>
            </w:r>
          </w:p>
        </w:tc>
        <w:tc>
          <w:tcPr>
            <w:tcW w:w="2376" w:type="dxa"/>
            <w:tcBorders>
              <w:top w:val="single" w:sz="4" w:space="0" w:color="auto"/>
              <w:left w:val="single" w:sz="4" w:space="0" w:color="auto"/>
              <w:bottom w:val="single" w:sz="4" w:space="0" w:color="auto"/>
              <w:right w:val="single" w:sz="4" w:space="0" w:color="auto"/>
            </w:tcBorders>
            <w:hideMark/>
          </w:tcPr>
          <w:p w14:paraId="0ABE4C1E" w14:textId="77777777" w:rsidR="00611DF7" w:rsidRPr="00152A20" w:rsidRDefault="00611DF7" w:rsidP="00611DF7">
            <w:pPr>
              <w:widowControl w:val="0"/>
              <w:tabs>
                <w:tab w:val="left" w:pos="0"/>
              </w:tabs>
              <w:overflowPunct w:val="0"/>
              <w:autoSpaceDE w:val="0"/>
              <w:autoSpaceDN w:val="0"/>
              <w:adjustRightInd w:val="0"/>
              <w:spacing w:after="0" w:line="240" w:lineRule="auto"/>
              <w:ind w:right="-288"/>
              <w:rPr>
                <w:rFonts w:ascii="Times New Roman" w:hAnsi="Times New Roman"/>
                <w:lang w:val="fr-FR"/>
              </w:rPr>
            </w:pPr>
            <w:proofErr w:type="spellStart"/>
            <w:r w:rsidRPr="00611DF7">
              <w:rPr>
                <w:rFonts w:ascii="Times New Roman" w:eastAsia="SimSun" w:hAnsi="Times New Roman" w:cs="Times New Roman"/>
                <w:bCs/>
                <w:lang w:val="en-GB"/>
              </w:rPr>
              <w:t>Dažnis</w:t>
            </w:r>
            <w:proofErr w:type="spellEnd"/>
            <w:r w:rsidRPr="00611DF7">
              <w:rPr>
                <w:rFonts w:ascii="Times New Roman" w:eastAsia="SimSun" w:hAnsi="Times New Roman" w:cs="Times New Roman"/>
                <w:bCs/>
                <w:lang w:val="en-GB"/>
              </w:rPr>
              <w:t xml:space="preserve"> </w:t>
            </w:r>
            <w:proofErr w:type="spellStart"/>
            <w:r w:rsidRPr="00611DF7">
              <w:rPr>
                <w:rFonts w:ascii="Times New Roman" w:eastAsia="SimSun" w:hAnsi="Times New Roman" w:cs="Times New Roman"/>
                <w:bCs/>
                <w:lang w:val="en-GB"/>
              </w:rPr>
              <w:t>nežinomas</w:t>
            </w:r>
            <w:proofErr w:type="spellEnd"/>
          </w:p>
        </w:tc>
      </w:tr>
    </w:tbl>
    <w:p w14:paraId="1CEAA5F7"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color w:val="993366"/>
          <w:sz w:val="24"/>
          <w:lang w:val="fr-FR"/>
        </w:rPr>
        <w:t xml:space="preserve">* </w:t>
      </w:r>
      <w:r w:rsidRPr="00152A20">
        <w:rPr>
          <w:rFonts w:ascii="Times New Roman" w:hAnsi="Times New Roman"/>
          <w:lang w:val="lt-LT"/>
        </w:rPr>
        <w:t>nepageidaujamas poveikis, iš esmės susijęs su gydymu dialize</w:t>
      </w:r>
    </w:p>
    <w:p w14:paraId="70EDC56D" w14:textId="77777777" w:rsidR="00611DF7" w:rsidRPr="00611DF7" w:rsidRDefault="00611DF7" w:rsidP="00611DF7">
      <w:pPr>
        <w:spacing w:after="0"/>
        <w:rPr>
          <w:rFonts w:ascii="Times New Roman" w:eastAsia="Calibri" w:hAnsi="Times New Roman" w:cs="Times New Roman"/>
          <w:lang w:val="lt-LT"/>
        </w:rPr>
      </w:pPr>
    </w:p>
    <w:p w14:paraId="666B4283" w14:textId="77777777" w:rsidR="002C447A" w:rsidRPr="002C447A" w:rsidRDefault="002C447A" w:rsidP="002C447A">
      <w:pPr>
        <w:spacing w:after="0"/>
        <w:rPr>
          <w:rFonts w:ascii="Times New Roman" w:eastAsia="Calibri" w:hAnsi="Times New Roman" w:cs="Times New Roman"/>
          <w:noProof/>
          <w:szCs w:val="24"/>
          <w:u w:val="single"/>
          <w:lang w:val="lt-LT"/>
        </w:rPr>
      </w:pPr>
      <w:r w:rsidRPr="002C447A">
        <w:rPr>
          <w:rFonts w:ascii="Times New Roman" w:eastAsia="Calibri" w:hAnsi="Times New Roman" w:cs="Times New Roman"/>
          <w:noProof/>
          <w:szCs w:val="24"/>
          <w:u w:val="single"/>
          <w:lang w:val="lt-LT"/>
        </w:rPr>
        <w:t>Pranešimas apie įtariamas nepageidaujamas reakcijas</w:t>
      </w:r>
    </w:p>
    <w:p w14:paraId="34FA7755" w14:textId="564884D9" w:rsidR="002C447A" w:rsidRPr="00611DF7" w:rsidRDefault="006640D5" w:rsidP="002C447A">
      <w:pPr>
        <w:autoSpaceDE w:val="0"/>
        <w:autoSpaceDN w:val="0"/>
        <w:adjustRightInd w:val="0"/>
        <w:spacing w:after="0" w:line="240" w:lineRule="auto"/>
        <w:rPr>
          <w:rFonts w:ascii="Times New Roman" w:eastAsia="Calibri" w:hAnsi="Times New Roman" w:cs="Times New Roman"/>
          <w:szCs w:val="24"/>
          <w:u w:val="single"/>
          <w:lang w:val="lt-LT"/>
        </w:rPr>
      </w:pPr>
      <w:r w:rsidRPr="006640D5">
        <w:rPr>
          <w:rFonts w:ascii="Times New Roman" w:eastAsia="Calibri" w:hAnsi="Times New Roman" w:cs="Times New Roman"/>
          <w:noProof/>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640D5">
        <w:rPr>
          <w:rFonts w:ascii="Times New Roman" w:eastAsia="Calibri" w:hAnsi="Times New Roman" w:cs="Times New Roman"/>
          <w:noProof/>
          <w:szCs w:val="24"/>
          <w:u w:val="single"/>
          <w:lang w:val="lt-LT"/>
        </w:rPr>
        <w:t>https://vvkt.lrv.lt/lt/</w:t>
      </w:r>
      <w:r w:rsidRPr="006640D5">
        <w:rPr>
          <w:rFonts w:ascii="Times New Roman" w:eastAsia="Calibri" w:hAnsi="Times New Roman" w:cs="Times New Roman"/>
          <w:noProof/>
          <w:szCs w:val="24"/>
          <w:lang w:val="lt-LT"/>
        </w:rPr>
        <w:t xml:space="preserve"> nurodytais būdais.</w:t>
      </w:r>
    </w:p>
    <w:p w14:paraId="5C2C1BCA" w14:textId="77777777" w:rsidR="00611DF7" w:rsidRPr="00152A20" w:rsidRDefault="00611DF7" w:rsidP="00152A20">
      <w:pPr>
        <w:snapToGrid w:val="0"/>
        <w:spacing w:after="0" w:line="240" w:lineRule="auto"/>
        <w:rPr>
          <w:rFonts w:ascii="Times New Roman" w:hAnsi="Times New Roman"/>
          <w:b/>
          <w:color w:val="000000"/>
          <w:lang w:val="lt-LT"/>
        </w:rPr>
      </w:pPr>
    </w:p>
    <w:p w14:paraId="2332EED3"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b/>
          <w:color w:val="000000"/>
          <w:lang w:val="lt-LT"/>
        </w:rPr>
        <w:t>4.9 Perdozavimas</w:t>
      </w:r>
    </w:p>
    <w:p w14:paraId="7400D157" w14:textId="77777777" w:rsidR="00611DF7" w:rsidRPr="00152A20" w:rsidRDefault="00611DF7" w:rsidP="00152A20">
      <w:pPr>
        <w:snapToGrid w:val="0"/>
        <w:spacing w:after="0" w:line="240" w:lineRule="auto"/>
        <w:rPr>
          <w:rFonts w:ascii="Times New Roman" w:hAnsi="Times New Roman"/>
          <w:color w:val="000000"/>
          <w:lang w:val="lt-LT"/>
        </w:rPr>
      </w:pPr>
    </w:p>
    <w:p w14:paraId="5E6BFBC0"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 xml:space="preserve">Perdozavimas </w:t>
      </w:r>
      <w:proofErr w:type="spellStart"/>
      <w:r w:rsidRPr="00152A20">
        <w:rPr>
          <w:rFonts w:ascii="Times New Roman" w:hAnsi="Times New Roman"/>
          <w:color w:val="000000"/>
          <w:lang w:val="lt-LT"/>
        </w:rPr>
        <w:t>Phoxilium</w:t>
      </w:r>
      <w:proofErr w:type="spellEnd"/>
      <w:r w:rsidRPr="00152A20">
        <w:rPr>
          <w:rFonts w:ascii="Times New Roman" w:hAnsi="Times New Roman"/>
          <w:color w:val="000000"/>
          <w:lang w:val="lt-LT"/>
        </w:rPr>
        <w:t xml:space="preserve"> neturėtų įvykti, jei procedūra atliekama tinkamai, o apmokytas medicinos personalas atidžiai stebi paciento skysčių balansą, elektrolitų bei rūgščių ir šarmų balansą. </w:t>
      </w:r>
    </w:p>
    <w:p w14:paraId="6FA5EC68" w14:textId="77777777" w:rsidR="00611DF7" w:rsidRPr="00152A20" w:rsidRDefault="00611DF7" w:rsidP="00152A20">
      <w:pPr>
        <w:snapToGrid w:val="0"/>
        <w:spacing w:after="0" w:line="240" w:lineRule="auto"/>
        <w:rPr>
          <w:rFonts w:ascii="Times New Roman" w:hAnsi="Times New Roman"/>
          <w:color w:val="000000"/>
          <w:lang w:val="lt-LT"/>
        </w:rPr>
      </w:pPr>
    </w:p>
    <w:p w14:paraId="4B6B550E"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Įvykus perdozavimui gali atsirasti sunkių klinikinių būklių, pvz.,  elektrolitų koncentracijų arba rūgščių ir šarmų pusiausvyros sutrikimų.</w:t>
      </w:r>
    </w:p>
    <w:p w14:paraId="6FAADCEA" w14:textId="77777777" w:rsidR="00611DF7" w:rsidRPr="00152A20" w:rsidRDefault="00611DF7" w:rsidP="00152A20">
      <w:pPr>
        <w:snapToGrid w:val="0"/>
        <w:spacing w:after="0" w:line="240" w:lineRule="auto"/>
        <w:rPr>
          <w:rFonts w:ascii="Times New Roman" w:hAnsi="Times New Roman"/>
          <w:color w:val="000000"/>
          <w:lang w:val="lt-LT"/>
        </w:rPr>
      </w:pPr>
    </w:p>
    <w:p w14:paraId="08E9ED41"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 xml:space="preserve">Jei pasireiškia </w:t>
      </w:r>
      <w:proofErr w:type="spellStart"/>
      <w:r w:rsidRPr="00152A20">
        <w:rPr>
          <w:rFonts w:ascii="Times New Roman" w:hAnsi="Times New Roman"/>
          <w:color w:val="000000"/>
          <w:lang w:val="lt-LT"/>
        </w:rPr>
        <w:t>hipervolemija</w:t>
      </w:r>
      <w:proofErr w:type="spellEnd"/>
      <w:r w:rsidRPr="00152A20">
        <w:rPr>
          <w:rFonts w:ascii="Times New Roman" w:hAnsi="Times New Roman"/>
          <w:color w:val="000000"/>
          <w:lang w:val="lt-LT"/>
        </w:rPr>
        <w:t xml:space="preserve"> arba </w:t>
      </w:r>
      <w:proofErr w:type="spellStart"/>
      <w:r w:rsidRPr="00152A20">
        <w:rPr>
          <w:rFonts w:ascii="Times New Roman" w:hAnsi="Times New Roman"/>
          <w:color w:val="000000"/>
          <w:lang w:val="lt-LT"/>
        </w:rPr>
        <w:t>hipovolemija</w:t>
      </w:r>
      <w:proofErr w:type="spellEnd"/>
      <w:r w:rsidRPr="00152A20">
        <w:rPr>
          <w:rFonts w:ascii="Times New Roman" w:hAnsi="Times New Roman"/>
          <w:color w:val="000000"/>
          <w:lang w:val="lt-LT"/>
        </w:rPr>
        <w:t xml:space="preserve">, būtina griežtai laikytis nurodymų, kaip elgtis </w:t>
      </w:r>
      <w:proofErr w:type="spellStart"/>
      <w:r w:rsidRPr="00152A20">
        <w:rPr>
          <w:rFonts w:ascii="Times New Roman" w:hAnsi="Times New Roman"/>
          <w:color w:val="000000"/>
          <w:lang w:val="lt-LT"/>
        </w:rPr>
        <w:t>hipervolemijos</w:t>
      </w:r>
      <w:proofErr w:type="spellEnd"/>
      <w:r w:rsidRPr="00152A20">
        <w:rPr>
          <w:rFonts w:ascii="Times New Roman" w:hAnsi="Times New Roman"/>
          <w:color w:val="000000"/>
          <w:lang w:val="lt-LT"/>
        </w:rPr>
        <w:t xml:space="preserve"> ir </w:t>
      </w:r>
      <w:proofErr w:type="spellStart"/>
      <w:r w:rsidRPr="00152A20">
        <w:rPr>
          <w:rFonts w:ascii="Times New Roman" w:hAnsi="Times New Roman"/>
          <w:color w:val="000000"/>
          <w:lang w:val="lt-LT"/>
        </w:rPr>
        <w:t>hipovolemijos</w:t>
      </w:r>
      <w:proofErr w:type="spellEnd"/>
      <w:r w:rsidRPr="00152A20">
        <w:rPr>
          <w:rFonts w:ascii="Times New Roman" w:hAnsi="Times New Roman"/>
          <w:color w:val="000000"/>
          <w:lang w:val="lt-LT"/>
        </w:rPr>
        <w:t xml:space="preserve"> atvejais, pateiktų 4.4 skyriuje.</w:t>
      </w:r>
    </w:p>
    <w:p w14:paraId="113F8DFD" w14:textId="77777777" w:rsidR="00611DF7" w:rsidRPr="00152A20" w:rsidRDefault="00611DF7" w:rsidP="00152A20">
      <w:pPr>
        <w:snapToGrid w:val="0"/>
        <w:spacing w:after="0" w:line="240" w:lineRule="auto"/>
        <w:rPr>
          <w:rFonts w:ascii="Times New Roman" w:hAnsi="Times New Roman"/>
          <w:color w:val="000000"/>
          <w:lang w:val="lt-LT"/>
        </w:rPr>
      </w:pPr>
      <w:proofErr w:type="spellStart"/>
      <w:r w:rsidRPr="00152A20">
        <w:rPr>
          <w:rFonts w:ascii="Times New Roman" w:hAnsi="Times New Roman"/>
          <w:color w:val="000000"/>
          <w:lang w:val="fr-FR"/>
        </w:rPr>
        <w:t>Jei</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pasireiškia</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metabolinė</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acidozė</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ir</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arba</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hiperfosfatemija</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reikia</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nedelsiant</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nutraukti</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gydymą</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Speciali</w:t>
      </w:r>
      <w:proofErr w:type="spellEnd"/>
      <w:r w:rsidRPr="00152A20">
        <w:rPr>
          <w:rFonts w:ascii="Times New Roman" w:hAnsi="Times New Roman"/>
          <w:color w:val="000000"/>
          <w:lang w:val="lt-LT"/>
        </w:rPr>
        <w:t xml:space="preserve">ų </w:t>
      </w:r>
      <w:proofErr w:type="spellStart"/>
      <w:r w:rsidRPr="00152A20">
        <w:rPr>
          <w:rFonts w:ascii="Times New Roman" w:hAnsi="Times New Roman"/>
          <w:color w:val="000000"/>
          <w:lang w:val="fr-FR"/>
        </w:rPr>
        <w:t>priemonių</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perdozavimui</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gydyti</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nėra</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Rizika</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gali</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būti</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sumažinta</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atidžiai</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stebint</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paciento</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būklę</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gydymo</w:t>
      </w:r>
      <w:proofErr w:type="spellEnd"/>
      <w:r w:rsidRPr="00152A20">
        <w:rPr>
          <w:rFonts w:ascii="Times New Roman" w:hAnsi="Times New Roman"/>
          <w:color w:val="000000"/>
          <w:lang w:val="fr-FR"/>
        </w:rPr>
        <w:t xml:space="preserve"> </w:t>
      </w:r>
      <w:proofErr w:type="spellStart"/>
      <w:r w:rsidRPr="00152A20">
        <w:rPr>
          <w:rFonts w:ascii="Times New Roman" w:hAnsi="Times New Roman"/>
          <w:color w:val="000000"/>
          <w:lang w:val="fr-FR"/>
        </w:rPr>
        <w:t>metu</w:t>
      </w:r>
      <w:proofErr w:type="spellEnd"/>
      <w:r w:rsidRPr="00152A20">
        <w:rPr>
          <w:rFonts w:ascii="Times New Roman" w:hAnsi="Times New Roman"/>
          <w:color w:val="000000"/>
          <w:lang w:val="fr-FR"/>
        </w:rPr>
        <w:t xml:space="preserve"> </w:t>
      </w:r>
      <w:r w:rsidRPr="00152A20">
        <w:rPr>
          <w:rFonts w:ascii="Times New Roman" w:hAnsi="Times New Roman"/>
          <w:color w:val="000000"/>
          <w:lang w:val="lt-LT"/>
        </w:rPr>
        <w:t xml:space="preserve">(žr. </w:t>
      </w:r>
      <w:r w:rsidRPr="00152A20">
        <w:rPr>
          <w:rFonts w:ascii="Times New Roman" w:hAnsi="Times New Roman"/>
          <w:color w:val="000000"/>
          <w:lang w:val="fr-FR"/>
        </w:rPr>
        <w:t xml:space="preserve">4.3 </w:t>
      </w:r>
      <w:proofErr w:type="spellStart"/>
      <w:r w:rsidRPr="00152A20">
        <w:rPr>
          <w:rFonts w:ascii="Times New Roman" w:hAnsi="Times New Roman"/>
          <w:color w:val="000000"/>
          <w:lang w:val="fr-FR"/>
        </w:rPr>
        <w:t>ir</w:t>
      </w:r>
      <w:proofErr w:type="spellEnd"/>
      <w:r w:rsidRPr="00152A20">
        <w:rPr>
          <w:rFonts w:ascii="Times New Roman" w:hAnsi="Times New Roman"/>
          <w:color w:val="000000"/>
          <w:lang w:val="fr-FR"/>
        </w:rPr>
        <w:t xml:space="preserve"> 4.4 skyrius).</w:t>
      </w:r>
    </w:p>
    <w:p w14:paraId="4E36DF4D" w14:textId="77777777" w:rsidR="00611DF7" w:rsidRPr="00152A20" w:rsidRDefault="00611DF7" w:rsidP="00152A20">
      <w:pPr>
        <w:snapToGrid w:val="0"/>
        <w:spacing w:after="0" w:line="240" w:lineRule="auto"/>
        <w:rPr>
          <w:rFonts w:ascii="Times New Roman" w:hAnsi="Times New Roman"/>
          <w:color w:val="000000"/>
          <w:lang w:val="lt-LT"/>
        </w:rPr>
      </w:pPr>
    </w:p>
    <w:p w14:paraId="2A217640" w14:textId="77777777" w:rsidR="00611DF7" w:rsidRPr="00152A20" w:rsidRDefault="00611DF7" w:rsidP="00152A20">
      <w:pPr>
        <w:snapToGrid w:val="0"/>
        <w:spacing w:after="0" w:line="240" w:lineRule="auto"/>
        <w:rPr>
          <w:rFonts w:ascii="Times New Roman" w:hAnsi="Times New Roman"/>
          <w:b/>
          <w:u w:val="single"/>
          <w:lang w:val="lt-LT"/>
        </w:rPr>
      </w:pPr>
    </w:p>
    <w:p w14:paraId="60C23097" w14:textId="77777777" w:rsidR="00611DF7" w:rsidRPr="00152A20" w:rsidRDefault="00611DF7" w:rsidP="00152A20">
      <w:pPr>
        <w:snapToGrid w:val="0"/>
        <w:spacing w:after="0" w:line="240" w:lineRule="auto"/>
        <w:rPr>
          <w:rFonts w:ascii="Times New Roman" w:hAnsi="Times New Roman"/>
          <w:b/>
          <w:lang w:val="lt-LT"/>
        </w:rPr>
      </w:pPr>
      <w:r w:rsidRPr="00152A20">
        <w:rPr>
          <w:rFonts w:ascii="Times New Roman" w:hAnsi="Times New Roman"/>
          <w:b/>
          <w:lang w:val="lt-LT"/>
        </w:rPr>
        <w:t>5. FARMAKOLOGINĖS SAVYBĖS</w:t>
      </w:r>
    </w:p>
    <w:p w14:paraId="14CF0BAA" w14:textId="77777777" w:rsidR="00611DF7" w:rsidRPr="00152A20" w:rsidRDefault="00611DF7" w:rsidP="00152A20">
      <w:pPr>
        <w:snapToGrid w:val="0"/>
        <w:spacing w:after="0" w:line="240" w:lineRule="auto"/>
        <w:rPr>
          <w:rFonts w:ascii="Times New Roman" w:hAnsi="Times New Roman"/>
          <w:b/>
          <w:lang w:val="lt-LT"/>
        </w:rPr>
      </w:pPr>
    </w:p>
    <w:p w14:paraId="65FF476E"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b/>
          <w:lang w:val="lt-LT"/>
        </w:rPr>
        <w:t xml:space="preserve">5.1 </w:t>
      </w:r>
      <w:proofErr w:type="spellStart"/>
      <w:r w:rsidRPr="00152A20">
        <w:rPr>
          <w:rFonts w:ascii="Times New Roman" w:hAnsi="Times New Roman"/>
          <w:b/>
          <w:lang w:val="lt-LT"/>
        </w:rPr>
        <w:t>Farmakodinaminės</w:t>
      </w:r>
      <w:proofErr w:type="spellEnd"/>
      <w:r w:rsidRPr="00152A20">
        <w:rPr>
          <w:rFonts w:ascii="Times New Roman" w:hAnsi="Times New Roman"/>
          <w:b/>
          <w:lang w:val="lt-LT"/>
        </w:rPr>
        <w:t xml:space="preserve"> savybės</w:t>
      </w:r>
    </w:p>
    <w:p w14:paraId="0D643C87" w14:textId="77777777" w:rsidR="00611DF7" w:rsidRPr="00152A20" w:rsidRDefault="00611DF7" w:rsidP="00152A20">
      <w:pPr>
        <w:snapToGrid w:val="0"/>
        <w:spacing w:after="0" w:line="240" w:lineRule="auto"/>
        <w:rPr>
          <w:rFonts w:ascii="Times New Roman" w:hAnsi="Times New Roman"/>
          <w:color w:val="000000"/>
          <w:lang w:val="lt-LT"/>
        </w:rPr>
      </w:pPr>
    </w:p>
    <w:p w14:paraId="5972BA4B" w14:textId="77777777" w:rsidR="00611DF7" w:rsidRPr="00152A20" w:rsidRDefault="00611DF7" w:rsidP="00152A20">
      <w:pPr>
        <w:snapToGrid w:val="0"/>
        <w:spacing w:after="0" w:line="240" w:lineRule="auto"/>
        <w:rPr>
          <w:rFonts w:ascii="Times New Roman" w:hAnsi="Times New Roman"/>
          <w:color w:val="000000"/>
          <w:lang w:val="lt-LT"/>
        </w:rPr>
      </w:pPr>
      <w:proofErr w:type="spellStart"/>
      <w:r w:rsidRPr="00152A20">
        <w:rPr>
          <w:rFonts w:ascii="Times New Roman" w:hAnsi="Times New Roman"/>
          <w:color w:val="000000"/>
          <w:lang w:val="lt-LT"/>
        </w:rPr>
        <w:t>Farmakoterapinė</w:t>
      </w:r>
      <w:proofErr w:type="spellEnd"/>
      <w:r w:rsidRPr="00152A20">
        <w:rPr>
          <w:rFonts w:ascii="Times New Roman" w:hAnsi="Times New Roman"/>
          <w:color w:val="000000"/>
          <w:lang w:val="lt-LT"/>
        </w:rPr>
        <w:t xml:space="preserve"> grupė: </w:t>
      </w:r>
      <w:proofErr w:type="spellStart"/>
      <w:r w:rsidRPr="00152A20">
        <w:rPr>
          <w:rFonts w:ascii="Times New Roman" w:hAnsi="Times New Roman"/>
          <w:color w:val="000000"/>
          <w:lang w:val="lt-LT"/>
        </w:rPr>
        <w:t>hemofiltratai</w:t>
      </w:r>
      <w:proofErr w:type="spellEnd"/>
      <w:r w:rsidRPr="00152A20">
        <w:rPr>
          <w:rFonts w:ascii="Times New Roman" w:hAnsi="Times New Roman"/>
          <w:color w:val="000000"/>
          <w:lang w:val="lt-LT"/>
        </w:rPr>
        <w:t>.</w:t>
      </w:r>
    </w:p>
    <w:p w14:paraId="2161B261"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ATC kodas: B05ZB</w:t>
      </w:r>
    </w:p>
    <w:p w14:paraId="3C04F2A1" w14:textId="77777777" w:rsidR="00611DF7" w:rsidRPr="00152A20" w:rsidRDefault="00611DF7" w:rsidP="00152A20">
      <w:pPr>
        <w:snapToGrid w:val="0"/>
        <w:spacing w:after="0" w:line="240" w:lineRule="auto"/>
        <w:rPr>
          <w:rFonts w:ascii="Times New Roman" w:hAnsi="Times New Roman"/>
          <w:color w:val="000000"/>
          <w:lang w:val="lt-LT"/>
        </w:rPr>
      </w:pPr>
    </w:p>
    <w:p w14:paraId="24DCD797" w14:textId="77777777" w:rsidR="00611DF7" w:rsidRPr="00152A20" w:rsidRDefault="00611DF7" w:rsidP="00152A20">
      <w:pPr>
        <w:snapToGrid w:val="0"/>
        <w:spacing w:after="0" w:line="240" w:lineRule="auto"/>
        <w:rPr>
          <w:rFonts w:ascii="Times New Roman" w:hAnsi="Times New Roman"/>
          <w:color w:val="000000"/>
          <w:lang w:val="lt-LT"/>
        </w:rPr>
      </w:pPr>
      <w:proofErr w:type="spellStart"/>
      <w:r w:rsidRPr="00152A20">
        <w:rPr>
          <w:rFonts w:ascii="Times New Roman" w:hAnsi="Times New Roman"/>
          <w:color w:val="000000"/>
          <w:lang w:val="lt-LT"/>
        </w:rPr>
        <w:t>Phoxilium</w:t>
      </w:r>
      <w:proofErr w:type="spellEnd"/>
      <w:r w:rsidRPr="00152A20">
        <w:rPr>
          <w:rFonts w:ascii="Times New Roman" w:hAnsi="Times New Roman"/>
          <w:color w:val="000000"/>
          <w:lang w:val="lt-LT"/>
        </w:rPr>
        <w:t xml:space="preserve"> </w:t>
      </w:r>
      <w:proofErr w:type="spellStart"/>
      <w:r w:rsidRPr="00152A20">
        <w:rPr>
          <w:rFonts w:ascii="Times New Roman" w:hAnsi="Times New Roman"/>
          <w:color w:val="000000"/>
          <w:lang w:val="lt-LT"/>
        </w:rPr>
        <w:t>hemofiltracijos</w:t>
      </w:r>
      <w:proofErr w:type="spellEnd"/>
      <w:r w:rsidRPr="00152A20">
        <w:rPr>
          <w:rFonts w:ascii="Times New Roman" w:hAnsi="Times New Roman"/>
          <w:color w:val="000000"/>
          <w:lang w:val="lt-LT"/>
        </w:rPr>
        <w:t xml:space="preserve"> ir hemodializės tirpalas yra farmakologiškai neaktyvus. Esančių natrio, kalcio, magnio, kalio, fosfato ir chlorido jonų koncentracijos yra panašios į normalios plazmos fiziologines koncentracijas.</w:t>
      </w:r>
    </w:p>
    <w:p w14:paraId="4747922C" w14:textId="77777777" w:rsidR="00611DF7" w:rsidRPr="00152A20" w:rsidRDefault="00611DF7" w:rsidP="00152A20">
      <w:pPr>
        <w:snapToGrid w:val="0"/>
        <w:spacing w:after="0" w:line="240" w:lineRule="auto"/>
        <w:rPr>
          <w:rFonts w:ascii="Times New Roman" w:hAnsi="Times New Roman"/>
          <w:color w:val="000000"/>
          <w:lang w:val="lt-LT"/>
        </w:rPr>
      </w:pPr>
      <w:proofErr w:type="spellStart"/>
      <w:r w:rsidRPr="00152A20">
        <w:rPr>
          <w:rFonts w:ascii="Times New Roman" w:hAnsi="Times New Roman"/>
          <w:color w:val="000000"/>
          <w:lang w:val="lt-LT"/>
        </w:rPr>
        <w:t>Phoxilium</w:t>
      </w:r>
      <w:proofErr w:type="spellEnd"/>
      <w:r w:rsidRPr="00152A20">
        <w:rPr>
          <w:rFonts w:ascii="Times New Roman" w:hAnsi="Times New Roman"/>
          <w:color w:val="000000"/>
          <w:lang w:val="lt-LT"/>
        </w:rPr>
        <w:t xml:space="preserve"> vartojamas, norint pakeisti vandenį ir elektrolitus, kurie pašalinami </w:t>
      </w:r>
      <w:proofErr w:type="spellStart"/>
      <w:r w:rsidRPr="00152A20">
        <w:rPr>
          <w:rFonts w:ascii="Times New Roman" w:hAnsi="Times New Roman"/>
          <w:color w:val="000000"/>
          <w:lang w:val="lt-LT"/>
        </w:rPr>
        <w:t>hemofiltracija</w:t>
      </w:r>
      <w:proofErr w:type="spellEnd"/>
      <w:r w:rsidRPr="00152A20">
        <w:rPr>
          <w:rFonts w:ascii="Times New Roman" w:hAnsi="Times New Roman"/>
          <w:color w:val="000000"/>
          <w:lang w:val="lt-LT"/>
        </w:rPr>
        <w:t xml:space="preserve"> ir </w:t>
      </w:r>
      <w:proofErr w:type="spellStart"/>
      <w:r w:rsidRPr="00152A20">
        <w:rPr>
          <w:rFonts w:ascii="Times New Roman" w:hAnsi="Times New Roman"/>
          <w:color w:val="000000"/>
          <w:lang w:val="lt-LT"/>
        </w:rPr>
        <w:t>hemodiafiltracija</w:t>
      </w:r>
      <w:proofErr w:type="spellEnd"/>
      <w:r w:rsidRPr="00152A20">
        <w:rPr>
          <w:rFonts w:ascii="Times New Roman" w:hAnsi="Times New Roman"/>
          <w:color w:val="000000"/>
          <w:lang w:val="lt-LT"/>
        </w:rPr>
        <w:t xml:space="preserve">, arba kaip tinkamas </w:t>
      </w:r>
      <w:proofErr w:type="spellStart"/>
      <w:r w:rsidRPr="00152A20">
        <w:rPr>
          <w:rFonts w:ascii="Times New Roman" w:hAnsi="Times New Roman"/>
          <w:color w:val="000000"/>
          <w:lang w:val="lt-LT"/>
        </w:rPr>
        <w:t>dializatas</w:t>
      </w:r>
      <w:proofErr w:type="spellEnd"/>
      <w:r w:rsidRPr="00152A20">
        <w:rPr>
          <w:rFonts w:ascii="Times New Roman" w:hAnsi="Times New Roman"/>
          <w:color w:val="000000"/>
          <w:lang w:val="lt-LT"/>
        </w:rPr>
        <w:t xml:space="preserve">, kuris vartojamas atliekant ilgos trukmės </w:t>
      </w:r>
      <w:proofErr w:type="spellStart"/>
      <w:r w:rsidRPr="00152A20">
        <w:rPr>
          <w:rFonts w:ascii="Times New Roman" w:hAnsi="Times New Roman"/>
          <w:color w:val="000000"/>
          <w:lang w:val="lt-LT"/>
        </w:rPr>
        <w:t>hemodiafiltraciją</w:t>
      </w:r>
      <w:proofErr w:type="spellEnd"/>
      <w:r w:rsidRPr="00152A20">
        <w:rPr>
          <w:rFonts w:ascii="Times New Roman" w:hAnsi="Times New Roman"/>
          <w:color w:val="000000"/>
          <w:lang w:val="lt-LT"/>
        </w:rPr>
        <w:t xml:space="preserve"> arba ilgos trukmės hemodializę. </w:t>
      </w:r>
    </w:p>
    <w:p w14:paraId="1FBF856B"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Vandenilio karbonatas naudojamas kaip šarminantis buferinis tirpalas.</w:t>
      </w:r>
    </w:p>
    <w:p w14:paraId="116E0EC6" w14:textId="77777777" w:rsidR="00611DF7" w:rsidRPr="00152A20" w:rsidRDefault="00611DF7" w:rsidP="00152A20">
      <w:pPr>
        <w:snapToGrid w:val="0"/>
        <w:spacing w:after="0" w:line="240" w:lineRule="auto"/>
        <w:rPr>
          <w:rFonts w:ascii="Times New Roman" w:hAnsi="Times New Roman"/>
          <w:color w:val="000000"/>
          <w:lang w:val="lt-LT"/>
        </w:rPr>
      </w:pPr>
    </w:p>
    <w:p w14:paraId="46397E8C"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b/>
          <w:color w:val="000000"/>
          <w:lang w:val="lt-LT"/>
        </w:rPr>
        <w:t xml:space="preserve">5.2 </w:t>
      </w:r>
      <w:proofErr w:type="spellStart"/>
      <w:r w:rsidRPr="00152A20">
        <w:rPr>
          <w:rFonts w:ascii="Times New Roman" w:hAnsi="Times New Roman"/>
          <w:b/>
          <w:color w:val="000000"/>
          <w:lang w:val="lt-LT"/>
        </w:rPr>
        <w:t>Farmakokinetinės</w:t>
      </w:r>
      <w:proofErr w:type="spellEnd"/>
      <w:r w:rsidRPr="00152A20">
        <w:rPr>
          <w:rFonts w:ascii="Times New Roman" w:hAnsi="Times New Roman"/>
          <w:b/>
          <w:color w:val="000000"/>
          <w:lang w:val="lt-LT"/>
        </w:rPr>
        <w:t xml:space="preserve"> savybės</w:t>
      </w:r>
    </w:p>
    <w:p w14:paraId="26B898AD" w14:textId="77777777" w:rsidR="00611DF7" w:rsidRPr="00152A20" w:rsidRDefault="00611DF7" w:rsidP="00152A20">
      <w:pPr>
        <w:snapToGrid w:val="0"/>
        <w:spacing w:after="0" w:line="240" w:lineRule="auto"/>
        <w:rPr>
          <w:rFonts w:ascii="Times New Roman" w:hAnsi="Times New Roman"/>
          <w:color w:val="000000"/>
          <w:lang w:val="lt-LT"/>
        </w:rPr>
      </w:pPr>
    </w:p>
    <w:p w14:paraId="12C5FA32"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Duomenys neaktualūs.</w:t>
      </w:r>
    </w:p>
    <w:p w14:paraId="501BFF5E" w14:textId="77777777" w:rsidR="00611DF7" w:rsidRPr="00152A20" w:rsidRDefault="00611DF7" w:rsidP="00152A20">
      <w:pPr>
        <w:snapToGrid w:val="0"/>
        <w:spacing w:after="0" w:line="240" w:lineRule="auto"/>
        <w:rPr>
          <w:rFonts w:ascii="Times New Roman" w:hAnsi="Times New Roman"/>
          <w:color w:val="000000"/>
          <w:lang w:val="lt-LT"/>
        </w:rPr>
      </w:pPr>
      <w:proofErr w:type="spellStart"/>
      <w:r w:rsidRPr="00152A20">
        <w:rPr>
          <w:rFonts w:ascii="Times New Roman" w:hAnsi="Times New Roman"/>
          <w:color w:val="000000"/>
          <w:lang w:val="lt-LT"/>
        </w:rPr>
        <w:t>Phoxilium</w:t>
      </w:r>
      <w:proofErr w:type="spellEnd"/>
      <w:r w:rsidRPr="00152A20">
        <w:rPr>
          <w:rFonts w:ascii="Times New Roman" w:hAnsi="Times New Roman"/>
          <w:color w:val="000000"/>
          <w:lang w:val="lt-LT"/>
        </w:rPr>
        <w:t xml:space="preserve"> veikliosios medžiagos yra farmakologiškai neaktyvios ir jų koncentracijos yra panašios į fiziologines koncentracijas plazmoje.</w:t>
      </w:r>
    </w:p>
    <w:p w14:paraId="5D20A39F" w14:textId="77777777" w:rsidR="00611DF7" w:rsidRPr="00152A20" w:rsidRDefault="00611DF7" w:rsidP="00152A20">
      <w:pPr>
        <w:snapToGrid w:val="0"/>
        <w:spacing w:after="0" w:line="240" w:lineRule="auto"/>
        <w:rPr>
          <w:rFonts w:ascii="Times New Roman" w:hAnsi="Times New Roman"/>
          <w:color w:val="000000"/>
          <w:lang w:val="lt-LT"/>
        </w:rPr>
      </w:pPr>
    </w:p>
    <w:p w14:paraId="4831E8DF"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b/>
          <w:color w:val="000000"/>
          <w:lang w:val="lt-LT"/>
        </w:rPr>
        <w:t xml:space="preserve">5.3 </w:t>
      </w:r>
      <w:proofErr w:type="spellStart"/>
      <w:r w:rsidRPr="00152A20">
        <w:rPr>
          <w:rFonts w:ascii="Times New Roman" w:hAnsi="Times New Roman"/>
          <w:b/>
          <w:color w:val="000000"/>
          <w:lang w:val="lt-LT"/>
        </w:rPr>
        <w:t>Ikiklinikinių</w:t>
      </w:r>
      <w:proofErr w:type="spellEnd"/>
      <w:r w:rsidRPr="00152A20">
        <w:rPr>
          <w:rFonts w:ascii="Times New Roman" w:hAnsi="Times New Roman"/>
          <w:b/>
          <w:color w:val="000000"/>
          <w:lang w:val="lt-LT"/>
        </w:rPr>
        <w:t xml:space="preserve"> saugumo tyrimų duomenys</w:t>
      </w:r>
    </w:p>
    <w:p w14:paraId="3DBF923F" w14:textId="77777777" w:rsidR="00611DF7" w:rsidRPr="00152A20" w:rsidRDefault="00611DF7" w:rsidP="00152A20">
      <w:pPr>
        <w:snapToGrid w:val="0"/>
        <w:spacing w:after="0" w:line="240" w:lineRule="auto"/>
        <w:rPr>
          <w:rFonts w:ascii="Times New Roman" w:hAnsi="Times New Roman"/>
          <w:color w:val="000000"/>
          <w:lang w:val="lt-LT"/>
        </w:rPr>
      </w:pPr>
    </w:p>
    <w:p w14:paraId="795A4F8D"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 xml:space="preserve">Nėra </w:t>
      </w:r>
      <w:proofErr w:type="spellStart"/>
      <w:r w:rsidRPr="00152A20">
        <w:rPr>
          <w:rFonts w:ascii="Times New Roman" w:hAnsi="Times New Roman"/>
          <w:color w:val="000000"/>
          <w:lang w:val="lt-LT"/>
        </w:rPr>
        <w:t>ikiklinikiniais</w:t>
      </w:r>
      <w:proofErr w:type="spellEnd"/>
      <w:r w:rsidRPr="00152A20">
        <w:rPr>
          <w:rFonts w:ascii="Times New Roman" w:hAnsi="Times New Roman"/>
          <w:color w:val="000000"/>
          <w:lang w:val="lt-LT"/>
        </w:rPr>
        <w:t xml:space="preserve"> tyrimais gautų susijusių duomenų. Veikliosios medžiagos yra farmakologiškai neaktyvios ir jų koncentracijos yra panašios į fiziologines koncentracijas plazmoje.</w:t>
      </w:r>
    </w:p>
    <w:p w14:paraId="18AADE2B" w14:textId="77777777" w:rsidR="00611DF7" w:rsidRPr="00152A20" w:rsidRDefault="00611DF7" w:rsidP="00152A20">
      <w:pPr>
        <w:snapToGrid w:val="0"/>
        <w:spacing w:after="0" w:line="240" w:lineRule="auto"/>
        <w:rPr>
          <w:rFonts w:ascii="Times New Roman" w:hAnsi="Times New Roman"/>
          <w:color w:val="000000"/>
          <w:lang w:val="lt-LT"/>
        </w:rPr>
      </w:pPr>
    </w:p>
    <w:p w14:paraId="6E19DA88" w14:textId="77777777" w:rsidR="00611DF7" w:rsidRPr="00152A20" w:rsidRDefault="00611DF7" w:rsidP="00152A20">
      <w:pPr>
        <w:snapToGrid w:val="0"/>
        <w:spacing w:after="0" w:line="240" w:lineRule="auto"/>
        <w:rPr>
          <w:rFonts w:ascii="Times New Roman" w:hAnsi="Times New Roman"/>
          <w:color w:val="000000"/>
          <w:lang w:val="lt-LT"/>
        </w:rPr>
      </w:pPr>
    </w:p>
    <w:p w14:paraId="70E1751C" w14:textId="77777777" w:rsidR="00611DF7" w:rsidRPr="00152A20" w:rsidRDefault="00611DF7" w:rsidP="00152A20">
      <w:pPr>
        <w:snapToGrid w:val="0"/>
        <w:spacing w:after="0" w:line="240" w:lineRule="auto"/>
        <w:rPr>
          <w:rFonts w:ascii="Times New Roman" w:hAnsi="Times New Roman"/>
          <w:b/>
          <w:lang w:val="lt-LT"/>
        </w:rPr>
      </w:pPr>
      <w:r w:rsidRPr="00152A20">
        <w:rPr>
          <w:rFonts w:ascii="Times New Roman" w:hAnsi="Times New Roman"/>
          <w:b/>
          <w:lang w:val="lt-LT"/>
        </w:rPr>
        <w:t xml:space="preserve">6. </w:t>
      </w:r>
      <w:r w:rsidRPr="00152A20">
        <w:rPr>
          <w:rFonts w:ascii="Times New Roman" w:hAnsi="Times New Roman"/>
          <w:b/>
          <w:lang w:val="lt-LT"/>
        </w:rPr>
        <w:tab/>
        <w:t>FARMACINĖ INFORMACIJA</w:t>
      </w:r>
    </w:p>
    <w:p w14:paraId="1456ADFB" w14:textId="77777777" w:rsidR="00611DF7" w:rsidRPr="00152A20" w:rsidRDefault="00611DF7" w:rsidP="00152A20">
      <w:pPr>
        <w:snapToGrid w:val="0"/>
        <w:spacing w:after="0" w:line="240" w:lineRule="auto"/>
        <w:rPr>
          <w:rFonts w:ascii="Times New Roman" w:hAnsi="Times New Roman"/>
          <w:b/>
          <w:color w:val="000000"/>
          <w:lang w:val="lt-LT"/>
        </w:rPr>
      </w:pPr>
    </w:p>
    <w:p w14:paraId="5C5D44EF"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b/>
          <w:color w:val="000000"/>
          <w:lang w:val="lt-LT"/>
        </w:rPr>
        <w:t xml:space="preserve">6.1 </w:t>
      </w:r>
      <w:r w:rsidRPr="00152A20">
        <w:rPr>
          <w:rFonts w:ascii="Times New Roman" w:hAnsi="Times New Roman"/>
          <w:b/>
          <w:color w:val="000000"/>
          <w:lang w:val="lt-LT"/>
        </w:rPr>
        <w:tab/>
        <w:t>Pagalbinių medžiagų sąrašas</w:t>
      </w:r>
    </w:p>
    <w:p w14:paraId="012A5AFF" w14:textId="77777777" w:rsidR="00611DF7" w:rsidRPr="00152A20" w:rsidRDefault="00611DF7" w:rsidP="00152A20">
      <w:pPr>
        <w:snapToGrid w:val="0"/>
        <w:spacing w:after="0" w:line="240" w:lineRule="auto"/>
        <w:rPr>
          <w:rFonts w:ascii="Times New Roman" w:hAnsi="Times New Roman"/>
          <w:color w:val="000000"/>
          <w:lang w:val="lt-LT"/>
        </w:rPr>
      </w:pPr>
    </w:p>
    <w:p w14:paraId="50F197C4"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 xml:space="preserve">Mažasis skyrius A: </w:t>
      </w:r>
      <w:r w:rsidRPr="00152A20">
        <w:rPr>
          <w:rFonts w:ascii="Times New Roman" w:hAnsi="Times New Roman"/>
          <w:color w:val="000000"/>
          <w:lang w:val="lt-LT"/>
        </w:rPr>
        <w:tab/>
      </w:r>
      <w:r w:rsidRPr="00152A20">
        <w:rPr>
          <w:rFonts w:ascii="Times New Roman" w:hAnsi="Times New Roman"/>
          <w:color w:val="000000"/>
          <w:lang w:val="lt-LT"/>
        </w:rPr>
        <w:tab/>
        <w:t xml:space="preserve">Injekcinis vanduo </w:t>
      </w:r>
    </w:p>
    <w:p w14:paraId="5F581DB5" w14:textId="77777777" w:rsidR="00611DF7" w:rsidRPr="00152A20" w:rsidRDefault="00611DF7" w:rsidP="00152A20">
      <w:pPr>
        <w:snapToGrid w:val="0"/>
        <w:spacing w:after="0" w:line="240" w:lineRule="auto"/>
        <w:ind w:left="2124" w:firstLine="708"/>
        <w:rPr>
          <w:rFonts w:ascii="Times New Roman" w:hAnsi="Times New Roman"/>
          <w:color w:val="000000"/>
          <w:lang w:val="lt-LT"/>
        </w:rPr>
      </w:pPr>
      <w:r w:rsidRPr="00152A20">
        <w:rPr>
          <w:rFonts w:ascii="Times New Roman" w:hAnsi="Times New Roman"/>
          <w:color w:val="000000"/>
          <w:lang w:val="lt-LT"/>
        </w:rPr>
        <w:t>Vandenilio chlorido rūgštis (pH reguliavimui)</w:t>
      </w:r>
    </w:p>
    <w:p w14:paraId="52789673"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Didysis skyrius B:</w:t>
      </w:r>
      <w:r w:rsidRPr="00152A20">
        <w:rPr>
          <w:rFonts w:ascii="Times New Roman" w:hAnsi="Times New Roman"/>
          <w:color w:val="000000"/>
          <w:lang w:val="lt-LT"/>
        </w:rPr>
        <w:tab/>
      </w:r>
      <w:r w:rsidRPr="00152A20">
        <w:rPr>
          <w:rFonts w:ascii="Times New Roman" w:hAnsi="Times New Roman"/>
          <w:color w:val="000000"/>
          <w:lang w:val="lt-LT"/>
        </w:rPr>
        <w:tab/>
        <w:t>Injekcinis vanduo</w:t>
      </w:r>
    </w:p>
    <w:p w14:paraId="7730909E" w14:textId="77777777" w:rsidR="00611DF7" w:rsidRPr="00152A20" w:rsidRDefault="00611DF7" w:rsidP="00152A20">
      <w:pPr>
        <w:snapToGrid w:val="0"/>
        <w:spacing w:after="0" w:line="240" w:lineRule="auto"/>
        <w:ind w:left="2124" w:firstLine="708"/>
        <w:rPr>
          <w:rFonts w:ascii="Times New Roman" w:hAnsi="Times New Roman"/>
          <w:color w:val="000000"/>
          <w:lang w:val="lt-LT"/>
        </w:rPr>
      </w:pPr>
      <w:r w:rsidRPr="00152A20">
        <w:rPr>
          <w:rFonts w:ascii="Times New Roman" w:hAnsi="Times New Roman"/>
          <w:color w:val="000000"/>
          <w:lang w:val="lt-LT"/>
        </w:rPr>
        <w:t>Anglies dioksidas (pH reguliavimui)</w:t>
      </w:r>
    </w:p>
    <w:p w14:paraId="1D28EB3F" w14:textId="77777777" w:rsidR="00611DF7" w:rsidRPr="00152A20" w:rsidRDefault="00611DF7" w:rsidP="00152A20">
      <w:pPr>
        <w:snapToGrid w:val="0"/>
        <w:spacing w:after="0" w:line="240" w:lineRule="auto"/>
        <w:rPr>
          <w:rFonts w:ascii="Times New Roman" w:hAnsi="Times New Roman"/>
          <w:color w:val="000000"/>
          <w:lang w:val="lt-LT"/>
        </w:rPr>
      </w:pPr>
    </w:p>
    <w:p w14:paraId="45D58E74"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b/>
          <w:color w:val="000000"/>
          <w:lang w:val="lt-LT"/>
        </w:rPr>
        <w:t xml:space="preserve">6.2 </w:t>
      </w:r>
      <w:r w:rsidRPr="00152A20">
        <w:rPr>
          <w:rFonts w:ascii="Times New Roman" w:hAnsi="Times New Roman"/>
          <w:b/>
          <w:color w:val="000000"/>
          <w:lang w:val="lt-LT"/>
        </w:rPr>
        <w:tab/>
        <w:t>Nesuderinamumas</w:t>
      </w:r>
    </w:p>
    <w:p w14:paraId="2CC6C551" w14:textId="77777777" w:rsidR="00611DF7" w:rsidRPr="00152A20" w:rsidRDefault="00611DF7" w:rsidP="00152A20">
      <w:pPr>
        <w:snapToGrid w:val="0"/>
        <w:spacing w:after="0" w:line="240" w:lineRule="auto"/>
        <w:rPr>
          <w:rFonts w:ascii="Times New Roman" w:hAnsi="Times New Roman"/>
          <w:color w:val="000000"/>
          <w:lang w:val="lt-LT"/>
        </w:rPr>
      </w:pPr>
    </w:p>
    <w:p w14:paraId="608C91B6"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Instrukcijų, kaip maišyti su kitais vaistiniais preparatais, žr. 6.6 skyriuje.</w:t>
      </w:r>
    </w:p>
    <w:p w14:paraId="0BBED26E" w14:textId="77777777" w:rsidR="00611DF7" w:rsidRPr="00152A20" w:rsidRDefault="00611DF7" w:rsidP="00152A20">
      <w:pPr>
        <w:snapToGrid w:val="0"/>
        <w:spacing w:after="0" w:line="240" w:lineRule="auto"/>
        <w:rPr>
          <w:rFonts w:ascii="Times New Roman" w:hAnsi="Times New Roman"/>
          <w:b/>
          <w:color w:val="000000"/>
          <w:lang w:val="lt-LT"/>
        </w:rPr>
      </w:pPr>
    </w:p>
    <w:p w14:paraId="329B7B3C"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b/>
          <w:color w:val="000000"/>
          <w:lang w:val="lt-LT"/>
        </w:rPr>
        <w:t xml:space="preserve">6.3 </w:t>
      </w:r>
      <w:r w:rsidRPr="00152A20">
        <w:rPr>
          <w:rFonts w:ascii="Times New Roman" w:hAnsi="Times New Roman"/>
          <w:b/>
          <w:color w:val="000000"/>
          <w:lang w:val="lt-LT"/>
        </w:rPr>
        <w:tab/>
        <w:t>Tinkamumo laikas</w:t>
      </w:r>
    </w:p>
    <w:p w14:paraId="11D38C42" w14:textId="77777777" w:rsidR="00611DF7" w:rsidRPr="00152A20" w:rsidRDefault="00611DF7" w:rsidP="00152A20">
      <w:pPr>
        <w:snapToGrid w:val="0"/>
        <w:spacing w:after="0" w:line="240" w:lineRule="auto"/>
        <w:rPr>
          <w:rFonts w:ascii="Times New Roman" w:hAnsi="Times New Roman"/>
          <w:color w:val="000000"/>
          <w:lang w:val="lt-LT"/>
        </w:rPr>
      </w:pPr>
    </w:p>
    <w:p w14:paraId="7BB8832F"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 xml:space="preserve">18 mėnesių </w:t>
      </w:r>
    </w:p>
    <w:p w14:paraId="708D9FA7" w14:textId="77777777" w:rsidR="00611DF7" w:rsidRPr="00152A20" w:rsidRDefault="00611DF7" w:rsidP="00152A20">
      <w:pPr>
        <w:snapToGrid w:val="0"/>
        <w:spacing w:after="0" w:line="240" w:lineRule="auto"/>
        <w:rPr>
          <w:rFonts w:ascii="Times New Roman" w:hAnsi="Times New Roman"/>
          <w:color w:val="000000"/>
          <w:lang w:val="lt-LT"/>
        </w:rPr>
      </w:pPr>
    </w:p>
    <w:p w14:paraId="0432B3FF"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Po paruošimo:</w:t>
      </w:r>
    </w:p>
    <w:p w14:paraId="282FE786"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Cheminis ir fizikinis paruošto tirpalo stabilumas išlieka 24 valandas, esant 22 °C temperatūrai. Jei nevartojamas iš karto, laikymo trukmė ir sąlygos prieš vartojimą yra vartotojo atsakomybė, ir įprastai tirpalas neturi būti laikomas ilgiau nei 24 valandas, įskaitant gydymo trukmę.</w:t>
      </w:r>
    </w:p>
    <w:p w14:paraId="50D1C7C3" w14:textId="77777777" w:rsidR="00611DF7" w:rsidRPr="00152A20" w:rsidRDefault="00611DF7" w:rsidP="00152A20">
      <w:pPr>
        <w:snapToGrid w:val="0"/>
        <w:spacing w:after="0" w:line="240" w:lineRule="auto"/>
        <w:rPr>
          <w:rFonts w:ascii="Times New Roman" w:hAnsi="Times New Roman"/>
          <w:color w:val="000000"/>
          <w:lang w:val="lt-LT"/>
        </w:rPr>
      </w:pPr>
    </w:p>
    <w:p w14:paraId="1AE953A4"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b/>
          <w:color w:val="000000"/>
          <w:lang w:val="lt-LT"/>
        </w:rPr>
        <w:t xml:space="preserve">6.4 </w:t>
      </w:r>
      <w:r w:rsidRPr="00152A20">
        <w:rPr>
          <w:rFonts w:ascii="Times New Roman" w:hAnsi="Times New Roman"/>
          <w:b/>
          <w:color w:val="000000"/>
          <w:lang w:val="lt-LT"/>
        </w:rPr>
        <w:tab/>
        <w:t>Specialios laikymo sąlygos</w:t>
      </w:r>
    </w:p>
    <w:p w14:paraId="043A7F37" w14:textId="77777777" w:rsidR="00611DF7" w:rsidRPr="00152A20" w:rsidRDefault="00611DF7" w:rsidP="00152A20">
      <w:pPr>
        <w:snapToGrid w:val="0"/>
        <w:spacing w:after="0" w:line="240" w:lineRule="auto"/>
        <w:rPr>
          <w:rFonts w:ascii="Times New Roman" w:hAnsi="Times New Roman"/>
          <w:color w:val="000000"/>
          <w:lang w:val="lt-LT"/>
        </w:rPr>
      </w:pPr>
    </w:p>
    <w:p w14:paraId="532F2324"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Laikyti nuo +4 °C iki +30 °C temperatūroje. Negalima</w:t>
      </w:r>
      <w:r w:rsidRPr="00152A20">
        <w:rPr>
          <w:rFonts w:ascii="Times New Roman" w:hAnsi="Times New Roman"/>
          <w:b/>
          <w:color w:val="000000"/>
          <w:lang w:val="lt-LT"/>
        </w:rPr>
        <w:t xml:space="preserve"> </w:t>
      </w:r>
      <w:r w:rsidRPr="00152A20">
        <w:rPr>
          <w:rFonts w:ascii="Times New Roman" w:hAnsi="Times New Roman"/>
          <w:color w:val="000000"/>
          <w:lang w:val="lt-LT"/>
        </w:rPr>
        <w:t>šaldyti ar užšaldyti.</w:t>
      </w:r>
    </w:p>
    <w:p w14:paraId="526404D4" w14:textId="77777777" w:rsidR="00611DF7" w:rsidRPr="00152A20" w:rsidRDefault="00611DF7" w:rsidP="00152A20">
      <w:pPr>
        <w:snapToGrid w:val="0"/>
        <w:spacing w:after="0" w:line="240" w:lineRule="auto"/>
        <w:rPr>
          <w:rFonts w:ascii="Times New Roman" w:hAnsi="Times New Roman"/>
          <w:color w:val="000000"/>
          <w:lang w:val="lt-LT"/>
        </w:rPr>
      </w:pPr>
    </w:p>
    <w:p w14:paraId="621A104E"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Paruošto tirpalo laikymo sąlygos pateikiamos 6.3 skyriuje.</w:t>
      </w:r>
    </w:p>
    <w:p w14:paraId="1CF071A1" w14:textId="77777777" w:rsidR="00611DF7" w:rsidRPr="00152A20" w:rsidRDefault="00611DF7" w:rsidP="00152A20">
      <w:pPr>
        <w:snapToGrid w:val="0"/>
        <w:spacing w:after="0" w:line="240" w:lineRule="auto"/>
        <w:rPr>
          <w:rFonts w:ascii="Times New Roman" w:hAnsi="Times New Roman"/>
          <w:color w:val="000000"/>
          <w:lang w:val="lt-LT"/>
        </w:rPr>
      </w:pPr>
    </w:p>
    <w:p w14:paraId="4F43F98A"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b/>
          <w:color w:val="000000"/>
          <w:lang w:val="lt-LT"/>
        </w:rPr>
        <w:t xml:space="preserve">6.5 </w:t>
      </w:r>
      <w:r w:rsidRPr="00152A20">
        <w:rPr>
          <w:rFonts w:ascii="Times New Roman" w:hAnsi="Times New Roman"/>
          <w:b/>
          <w:color w:val="000000"/>
          <w:lang w:val="lt-LT"/>
        </w:rPr>
        <w:tab/>
      </w:r>
      <w:proofErr w:type="spellStart"/>
      <w:r w:rsidRPr="00152A20">
        <w:rPr>
          <w:rFonts w:ascii="Times New Roman" w:hAnsi="Times New Roman"/>
          <w:b/>
          <w:color w:val="000000"/>
          <w:lang w:val="lt-LT"/>
        </w:rPr>
        <w:t>Talpyklės</w:t>
      </w:r>
      <w:proofErr w:type="spellEnd"/>
      <w:r w:rsidRPr="00152A20">
        <w:rPr>
          <w:rFonts w:ascii="Times New Roman" w:hAnsi="Times New Roman"/>
          <w:b/>
          <w:color w:val="000000"/>
          <w:lang w:val="lt-LT"/>
        </w:rPr>
        <w:t xml:space="preserve"> pobūdis ir jos turinys</w:t>
      </w:r>
    </w:p>
    <w:p w14:paraId="7DC90AFB" w14:textId="77777777" w:rsidR="00611DF7" w:rsidRPr="00152A20" w:rsidRDefault="00611DF7" w:rsidP="00152A20">
      <w:pPr>
        <w:snapToGrid w:val="0"/>
        <w:spacing w:after="0" w:line="240" w:lineRule="auto"/>
        <w:rPr>
          <w:rFonts w:ascii="Times New Roman" w:hAnsi="Times New Roman"/>
          <w:color w:val="000000"/>
          <w:lang w:val="lt-LT"/>
        </w:rPr>
      </w:pPr>
    </w:p>
    <w:p w14:paraId="24B735F2"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 xml:space="preserve">Maišelis pagamintas iš </w:t>
      </w:r>
      <w:proofErr w:type="spellStart"/>
      <w:r w:rsidRPr="00152A20">
        <w:rPr>
          <w:rFonts w:ascii="Times New Roman" w:hAnsi="Times New Roman"/>
          <w:color w:val="000000"/>
          <w:lang w:val="lt-LT"/>
        </w:rPr>
        <w:t>polivinilchlorido</w:t>
      </w:r>
      <w:proofErr w:type="spellEnd"/>
      <w:r w:rsidRPr="00152A20">
        <w:rPr>
          <w:rFonts w:ascii="Times New Roman" w:hAnsi="Times New Roman"/>
          <w:color w:val="000000"/>
          <w:lang w:val="lt-LT"/>
        </w:rPr>
        <w:t xml:space="preserve"> (PVC) arba </w:t>
      </w:r>
      <w:proofErr w:type="spellStart"/>
      <w:r w:rsidRPr="00152A20">
        <w:rPr>
          <w:rFonts w:ascii="Times New Roman" w:hAnsi="Times New Roman"/>
          <w:color w:val="000000"/>
          <w:lang w:val="lt-LT"/>
        </w:rPr>
        <w:t>poliolefino</w:t>
      </w:r>
      <w:proofErr w:type="spellEnd"/>
      <w:r w:rsidRPr="00152A20">
        <w:rPr>
          <w:rFonts w:ascii="Times New Roman" w:hAnsi="Times New Roman"/>
          <w:color w:val="000000"/>
          <w:lang w:val="lt-LT"/>
        </w:rPr>
        <w:t xml:space="preserve"> ir yra dviejų skyrių maišelis. 5000 ml maišelis yra sudarytas iš mažojo skyriaus (250 ml) ir didžiojo skyriaus (4750 ml). Du skyriai atskirti lūžtančiu kaišteliu arba perplėšiamuoju uždoriu.</w:t>
      </w:r>
    </w:p>
    <w:p w14:paraId="239D5B02"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 xml:space="preserve">Didžiajame skyriuje B yra injekcijos jungtis (arba adatos jungtis), pagaminta iš </w:t>
      </w:r>
      <w:proofErr w:type="spellStart"/>
      <w:r w:rsidRPr="00152A20">
        <w:rPr>
          <w:rFonts w:ascii="Times New Roman" w:hAnsi="Times New Roman"/>
          <w:color w:val="000000"/>
          <w:lang w:val="lt-LT"/>
        </w:rPr>
        <w:t>polikarbonato</w:t>
      </w:r>
      <w:proofErr w:type="spellEnd"/>
      <w:r w:rsidRPr="00152A20">
        <w:rPr>
          <w:rFonts w:ascii="Times New Roman" w:hAnsi="Times New Roman"/>
          <w:color w:val="000000"/>
          <w:lang w:val="lt-LT"/>
        </w:rPr>
        <w:t xml:space="preserve"> (PC), kuri užsandarinta guminiu disku, uždengtu dangteliu, taip pat ir </w:t>
      </w:r>
      <w:proofErr w:type="spellStart"/>
      <w:r w:rsidRPr="00152A20">
        <w:rPr>
          <w:rFonts w:ascii="Times New Roman" w:hAnsi="Times New Roman"/>
          <w:i/>
          <w:color w:val="000000"/>
          <w:lang w:val="lt-LT"/>
        </w:rPr>
        <w:t>luer</w:t>
      </w:r>
      <w:proofErr w:type="spellEnd"/>
      <w:r w:rsidRPr="00152A20">
        <w:rPr>
          <w:rFonts w:ascii="Times New Roman" w:hAnsi="Times New Roman"/>
          <w:color w:val="000000"/>
          <w:lang w:val="lt-LT"/>
        </w:rPr>
        <w:t xml:space="preserve"> jungtis (PC) su lūžtančiu kaišteliu (PC) arba sklende, pagaminta iš silikoninės gumos, kuria maišelis prijungiamas prie tinkamos pakaitinio tirpalo linijos arba </w:t>
      </w:r>
      <w:proofErr w:type="spellStart"/>
      <w:r w:rsidRPr="00152A20">
        <w:rPr>
          <w:rFonts w:ascii="Times New Roman" w:hAnsi="Times New Roman"/>
          <w:color w:val="000000"/>
          <w:lang w:val="lt-LT"/>
        </w:rPr>
        <w:t>dializuojančio</w:t>
      </w:r>
      <w:proofErr w:type="spellEnd"/>
      <w:r w:rsidRPr="00152A20">
        <w:rPr>
          <w:rFonts w:ascii="Times New Roman" w:hAnsi="Times New Roman"/>
          <w:color w:val="000000"/>
          <w:lang w:val="lt-LT"/>
        </w:rPr>
        <w:t xml:space="preserve"> tirpalo linijos. Maišelis padengtas permatoma plėvele iš kelių sluoksnių polimerinės plėvelės.</w:t>
      </w:r>
    </w:p>
    <w:p w14:paraId="66B92A40" w14:textId="77777777" w:rsidR="00611DF7" w:rsidRPr="00152A20" w:rsidRDefault="00611DF7" w:rsidP="00152A20">
      <w:pPr>
        <w:snapToGrid w:val="0"/>
        <w:spacing w:after="0" w:line="240" w:lineRule="auto"/>
        <w:rPr>
          <w:rFonts w:ascii="Times New Roman" w:hAnsi="Times New Roman"/>
          <w:color w:val="000000"/>
          <w:lang w:val="lt-LT"/>
        </w:rPr>
      </w:pPr>
    </w:p>
    <w:p w14:paraId="6896C0E0"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Kiekviename dviejų skyrių maišelyje telpa 5000 ml.</w:t>
      </w:r>
    </w:p>
    <w:p w14:paraId="7A72333A"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Pakuotės dydis: 2 x 5000 ml dėžutėje.</w:t>
      </w:r>
    </w:p>
    <w:p w14:paraId="0A2440D1" w14:textId="77777777" w:rsidR="00611DF7" w:rsidRPr="00152A20" w:rsidRDefault="00611DF7" w:rsidP="00152A20">
      <w:pPr>
        <w:snapToGrid w:val="0"/>
        <w:spacing w:after="0" w:line="240" w:lineRule="auto"/>
        <w:rPr>
          <w:rFonts w:ascii="Times New Roman" w:hAnsi="Times New Roman"/>
          <w:color w:val="000000"/>
          <w:lang w:val="lt-LT"/>
        </w:rPr>
      </w:pPr>
    </w:p>
    <w:p w14:paraId="2BD7586F" w14:textId="77777777" w:rsidR="00611DF7" w:rsidRPr="00152A20" w:rsidRDefault="00611DF7" w:rsidP="00152A20">
      <w:pPr>
        <w:tabs>
          <w:tab w:val="left" w:pos="567"/>
          <w:tab w:val="left" w:pos="4170"/>
        </w:tabs>
        <w:snapToGrid w:val="0"/>
        <w:spacing w:after="0" w:line="240" w:lineRule="auto"/>
        <w:rPr>
          <w:rFonts w:ascii="Times New Roman" w:hAnsi="Times New Roman"/>
          <w:b/>
          <w:color w:val="000000"/>
          <w:lang w:val="lt-LT"/>
        </w:rPr>
      </w:pPr>
      <w:r w:rsidRPr="00152A20">
        <w:rPr>
          <w:rFonts w:ascii="Times New Roman" w:hAnsi="Times New Roman"/>
          <w:b/>
          <w:color w:val="000000"/>
          <w:lang w:val="lt-LT"/>
        </w:rPr>
        <w:t xml:space="preserve">6.6 </w:t>
      </w:r>
      <w:r w:rsidRPr="00152A20">
        <w:rPr>
          <w:rFonts w:ascii="Times New Roman" w:hAnsi="Times New Roman"/>
          <w:b/>
          <w:color w:val="000000"/>
          <w:lang w:val="lt-LT"/>
        </w:rPr>
        <w:tab/>
        <w:t>Specialūs reikalavimai atliekoms tvarkyti ir vaistiniam preparatui ruošti</w:t>
      </w:r>
      <w:r w:rsidRPr="00152A20">
        <w:rPr>
          <w:rFonts w:ascii="Times New Roman" w:hAnsi="Times New Roman"/>
          <w:b/>
          <w:color w:val="000000"/>
          <w:lang w:val="lt-LT"/>
        </w:rPr>
        <w:tab/>
      </w:r>
    </w:p>
    <w:p w14:paraId="7F68713D" w14:textId="77777777" w:rsidR="00611DF7" w:rsidRPr="00152A20" w:rsidRDefault="00611DF7" w:rsidP="00152A20">
      <w:pPr>
        <w:snapToGrid w:val="0"/>
        <w:spacing w:after="0" w:line="240" w:lineRule="auto"/>
        <w:rPr>
          <w:rFonts w:ascii="Times New Roman" w:hAnsi="Times New Roman"/>
          <w:color w:val="000000"/>
          <w:lang w:val="lt-LT"/>
        </w:rPr>
      </w:pPr>
    </w:p>
    <w:p w14:paraId="64CD25F9"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Mažojo skyriaus A tirpalas sumaišomas su didžiojo skyriaus B tirpalu nedelsiant prieš vartojimą sulaužius lūžtantį kaištelį arba perplėšus perplėšiamąjį uždorį. Paruoštas tirpalas turi būti skaidrus ir bespalvis.</w:t>
      </w:r>
    </w:p>
    <w:p w14:paraId="2D36A231" w14:textId="77777777" w:rsidR="00611DF7" w:rsidRPr="00152A20" w:rsidRDefault="00611DF7" w:rsidP="00152A20">
      <w:pPr>
        <w:snapToGrid w:val="0"/>
        <w:spacing w:after="0" w:line="240" w:lineRule="auto"/>
        <w:rPr>
          <w:rFonts w:ascii="Times New Roman" w:hAnsi="Times New Roman"/>
          <w:color w:val="000000"/>
          <w:lang w:val="lt-LT"/>
        </w:rPr>
      </w:pPr>
    </w:p>
    <w:p w14:paraId="23F8F863"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Dėžutėje yra pakuotės lapelis su išsamia vartojimo instrukcija.</w:t>
      </w:r>
    </w:p>
    <w:p w14:paraId="215DA57D" w14:textId="77777777" w:rsidR="00611DF7" w:rsidRPr="00152A20" w:rsidRDefault="00611DF7" w:rsidP="00152A20">
      <w:pPr>
        <w:snapToGrid w:val="0"/>
        <w:spacing w:after="0" w:line="240" w:lineRule="auto"/>
        <w:rPr>
          <w:rFonts w:ascii="Times New Roman" w:hAnsi="Times New Roman"/>
          <w:color w:val="000000"/>
          <w:lang w:val="lt-LT"/>
        </w:rPr>
      </w:pPr>
    </w:p>
    <w:p w14:paraId="20A276BE"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 xml:space="preserve">Visos paruošimo ir tiekimo pacientui procedūros metu reikia užtikrinti </w:t>
      </w:r>
      <w:proofErr w:type="spellStart"/>
      <w:r w:rsidRPr="00152A20">
        <w:rPr>
          <w:rFonts w:ascii="Times New Roman" w:hAnsi="Times New Roman"/>
          <w:color w:val="000000"/>
          <w:lang w:val="lt-LT"/>
        </w:rPr>
        <w:t>aseptines</w:t>
      </w:r>
      <w:proofErr w:type="spellEnd"/>
      <w:r w:rsidRPr="00152A20">
        <w:rPr>
          <w:rFonts w:ascii="Times New Roman" w:hAnsi="Times New Roman"/>
          <w:color w:val="000000"/>
          <w:lang w:val="lt-LT"/>
        </w:rPr>
        <w:t xml:space="preserve"> sąlygas. Tirpalo negalima vartoti, jei pažeista apsauginė plėvelė, bent vienas iš uždorių, lūžtantis kaištelis ar perplėšiamasis uždoris ir jei tirpalas nėra skaidrus Jei aptiksite </w:t>
      </w:r>
      <w:proofErr w:type="spellStart"/>
      <w:r w:rsidRPr="00152A20">
        <w:rPr>
          <w:rFonts w:ascii="Times New Roman" w:hAnsi="Times New Roman"/>
          <w:color w:val="000000"/>
          <w:lang w:val="lt-LT"/>
        </w:rPr>
        <w:t>protėkį</w:t>
      </w:r>
      <w:proofErr w:type="spellEnd"/>
      <w:r w:rsidRPr="00152A20">
        <w:rPr>
          <w:rFonts w:ascii="Times New Roman" w:hAnsi="Times New Roman"/>
          <w:color w:val="000000"/>
          <w:lang w:val="lt-LT"/>
        </w:rPr>
        <w:t>, nedelsiant išmeskite tirpalą, nes nebegalima užtikrinti sterilumo.</w:t>
      </w:r>
    </w:p>
    <w:p w14:paraId="13B211B2" w14:textId="77777777" w:rsidR="00611DF7" w:rsidRPr="00152A20" w:rsidRDefault="00611DF7" w:rsidP="00152A20">
      <w:pPr>
        <w:snapToGrid w:val="0"/>
        <w:spacing w:after="0" w:line="240" w:lineRule="auto"/>
        <w:rPr>
          <w:rFonts w:ascii="Times New Roman" w:hAnsi="Times New Roman"/>
          <w:color w:val="000000"/>
          <w:lang w:val="lt-LT"/>
        </w:rPr>
      </w:pPr>
    </w:p>
    <w:p w14:paraId="315D95C2"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Didžiajame skyriuje B yra sumontuota injekcijų anga, per kurią po tirpalo paruošimo galima suleisti kitų būtinų vaistų. Papildomai skiriami vaistai gali būti nesuderinami. Reikia vadovautis pridedamų vaistų vartojimo instrukcijomis.</w:t>
      </w:r>
    </w:p>
    <w:p w14:paraId="6E4700E0"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Jei pridėjus papildomo vaisto pakito tirpalo spalva ir (arba) susidarė nuosėdų, netirpstančių kompleksų ar kristalų, tirpalo vartoti negalima.</w:t>
      </w:r>
    </w:p>
    <w:p w14:paraId="34F98391" w14:textId="77777777" w:rsidR="00611DF7" w:rsidRPr="00152A20" w:rsidRDefault="00611DF7" w:rsidP="00152A20">
      <w:pPr>
        <w:snapToGrid w:val="0"/>
        <w:spacing w:after="0" w:line="240" w:lineRule="auto"/>
        <w:rPr>
          <w:rFonts w:ascii="Times New Roman" w:hAnsi="Times New Roman"/>
          <w:color w:val="000000"/>
          <w:lang w:val="lt-LT"/>
        </w:rPr>
      </w:pPr>
      <w:r w:rsidRPr="00152A20">
        <w:rPr>
          <w:rFonts w:ascii="Times New Roman" w:hAnsi="Times New Roman"/>
          <w:color w:val="000000"/>
          <w:lang w:val="lt-LT"/>
        </w:rPr>
        <w:t xml:space="preserve">Prieš pridėdami papildomą medžiagą ar vaistą, patikrinkite, ar jis tirpus ir stabilus vandenyje, esant </w:t>
      </w:r>
      <w:proofErr w:type="spellStart"/>
      <w:r w:rsidRPr="00152A20">
        <w:rPr>
          <w:rFonts w:ascii="Times New Roman" w:hAnsi="Times New Roman"/>
          <w:color w:val="000000"/>
          <w:lang w:val="lt-LT"/>
        </w:rPr>
        <w:t>Phoxilium</w:t>
      </w:r>
      <w:proofErr w:type="spellEnd"/>
      <w:r w:rsidRPr="00152A20">
        <w:rPr>
          <w:rFonts w:ascii="Times New Roman" w:hAnsi="Times New Roman"/>
          <w:color w:val="000000"/>
          <w:lang w:val="lt-LT"/>
        </w:rPr>
        <w:t xml:space="preserve"> pH (paruošto tirpalo pH yra 7,0–8,5).</w:t>
      </w:r>
    </w:p>
    <w:p w14:paraId="6339249F" w14:textId="77777777" w:rsidR="00611DF7" w:rsidRPr="00152A20" w:rsidRDefault="00611DF7" w:rsidP="00152A20">
      <w:pPr>
        <w:snapToGrid w:val="0"/>
        <w:spacing w:after="0" w:line="240" w:lineRule="auto"/>
        <w:rPr>
          <w:rFonts w:ascii="Times New Roman" w:hAnsi="Times New Roman"/>
          <w:b/>
          <w:color w:val="000000"/>
          <w:lang w:val="lt-LT"/>
        </w:rPr>
      </w:pPr>
      <w:r w:rsidRPr="00152A20">
        <w:rPr>
          <w:rFonts w:ascii="Times New Roman" w:hAnsi="Times New Roman"/>
          <w:color w:val="000000"/>
          <w:lang w:val="lt-LT"/>
        </w:rPr>
        <w:t xml:space="preserve">Vaistas gydytojo atsakomybe turi būti pridedamas tik tokiu būdu: pašalinkite bet kokį skystį iš injekcijų angos; laikykite apvertę maišelį, per injekcijų angą suleiskite vaisto ir kruopščiai išmaišykite. </w:t>
      </w:r>
      <w:r w:rsidR="007F41BD" w:rsidRPr="007F41BD">
        <w:rPr>
          <w:rFonts w:ascii="Times New Roman" w:eastAsia="Times New Roman" w:hAnsi="Times New Roman" w:cs="Times New Roman"/>
          <w:bCs/>
          <w:color w:val="000000"/>
          <w:lang w:val="lt-LT" w:eastAsia="fr-FR"/>
        </w:rPr>
        <w:t xml:space="preserve">Priedus pridėti ir sumaišyti visada būtina prieš prijungiant tirpalo maišelį prie </w:t>
      </w:r>
      <w:proofErr w:type="spellStart"/>
      <w:r w:rsidR="007F41BD" w:rsidRPr="007F41BD">
        <w:rPr>
          <w:rFonts w:ascii="Times New Roman" w:eastAsia="Times New Roman" w:hAnsi="Times New Roman" w:cs="Times New Roman"/>
          <w:bCs/>
          <w:color w:val="000000"/>
          <w:lang w:val="lt-LT" w:eastAsia="fr-FR"/>
        </w:rPr>
        <w:t>ekstrakorporinės</w:t>
      </w:r>
      <w:proofErr w:type="spellEnd"/>
      <w:r w:rsidR="007F41BD" w:rsidRPr="007F41BD">
        <w:rPr>
          <w:rFonts w:ascii="Times New Roman" w:eastAsia="Times New Roman" w:hAnsi="Times New Roman" w:cs="Times New Roman"/>
          <w:bCs/>
          <w:color w:val="000000"/>
          <w:lang w:val="lt-LT" w:eastAsia="fr-FR"/>
        </w:rPr>
        <w:t xml:space="preserve"> apytakos.</w:t>
      </w:r>
      <w:r w:rsidR="007F41BD">
        <w:rPr>
          <w:rFonts w:ascii="Times New Roman" w:eastAsia="Times New Roman" w:hAnsi="Times New Roman" w:cs="Times New Roman"/>
          <w:bCs/>
          <w:color w:val="000000"/>
          <w:lang w:val="lt-LT" w:eastAsia="fr-FR"/>
        </w:rPr>
        <w:t xml:space="preserve"> </w:t>
      </w:r>
      <w:r w:rsidRPr="00152A20">
        <w:rPr>
          <w:rFonts w:ascii="Times New Roman" w:hAnsi="Times New Roman"/>
          <w:b/>
          <w:color w:val="000000"/>
          <w:lang w:val="lt-LT"/>
        </w:rPr>
        <w:t>Tirpalą reikia nedelsiant vartoti.</w:t>
      </w:r>
    </w:p>
    <w:p w14:paraId="223EC486" w14:textId="77777777" w:rsidR="00611DF7" w:rsidRPr="00152A20" w:rsidRDefault="00611DF7" w:rsidP="00152A20">
      <w:pPr>
        <w:widowControl w:val="0"/>
        <w:tabs>
          <w:tab w:val="left" w:pos="72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lang w:val="lt-LT"/>
        </w:rPr>
        <w:t xml:space="preserve">Jei lūžtantis kaištelis skiria du maišelio skyrius ir jei jis yra </w:t>
      </w:r>
      <w:proofErr w:type="spellStart"/>
      <w:r w:rsidRPr="00152A20">
        <w:rPr>
          <w:rFonts w:ascii="Times New Roman" w:hAnsi="Times New Roman"/>
          <w:i/>
          <w:lang w:val="lt-LT"/>
        </w:rPr>
        <w:t>luer</w:t>
      </w:r>
      <w:proofErr w:type="spellEnd"/>
      <w:r w:rsidRPr="00152A20">
        <w:rPr>
          <w:rFonts w:ascii="Times New Roman" w:hAnsi="Times New Roman"/>
          <w:lang w:val="lt-LT"/>
        </w:rPr>
        <w:t xml:space="preserve"> jungtyje, reikia vadovautis toliau pateiktomis vartojimo instrukcijomis:</w:t>
      </w:r>
    </w:p>
    <w:p w14:paraId="5D061D92"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8" w:hanging="708"/>
        <w:rPr>
          <w:rFonts w:ascii="Times New Roman" w:hAnsi="Times New Roman"/>
          <w:lang w:val="lt-LT"/>
        </w:rPr>
      </w:pPr>
      <w:r w:rsidRPr="00152A20">
        <w:rPr>
          <w:rFonts w:ascii="Times New Roman" w:hAnsi="Times New Roman"/>
          <w:b/>
          <w:lang w:val="lt-LT"/>
        </w:rPr>
        <w:t>I</w:t>
      </w:r>
      <w:r w:rsidRPr="00152A20">
        <w:rPr>
          <w:rFonts w:ascii="Times New Roman" w:hAnsi="Times New Roman"/>
          <w:lang w:val="lt-LT"/>
        </w:rPr>
        <w:t xml:space="preserve"> </w:t>
      </w:r>
      <w:r w:rsidRPr="00152A20">
        <w:rPr>
          <w:rFonts w:ascii="Times New Roman" w:hAnsi="Times New Roman"/>
          <w:lang w:val="lt-LT"/>
        </w:rPr>
        <w:tab/>
        <w:t xml:space="preserve">Nedelsiant prieš vartojimą, nuo maišelio nuimkite apsauginę plėvelę ir išmeskite bet kokias kitas pakavimo medžiagas. Atidarykite uždorį, nulauždami lūžtantį kaištelį tarp dviejų maišelio skyrių. Lūžtantis kaištelis liks maišelyje. </w:t>
      </w:r>
    </w:p>
    <w:p w14:paraId="4EA96286"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5" w:hanging="705"/>
        <w:rPr>
          <w:rFonts w:ascii="Times New Roman" w:hAnsi="Times New Roman"/>
          <w:lang w:val="lt-LT"/>
        </w:rPr>
      </w:pPr>
      <w:r w:rsidRPr="00152A20">
        <w:rPr>
          <w:rFonts w:ascii="Times New Roman" w:hAnsi="Times New Roman"/>
          <w:b/>
          <w:lang w:val="lt-LT"/>
        </w:rPr>
        <w:t xml:space="preserve">II </w:t>
      </w:r>
      <w:r w:rsidRPr="00152A20">
        <w:rPr>
          <w:rFonts w:ascii="Times New Roman" w:hAnsi="Times New Roman"/>
          <w:b/>
          <w:lang w:val="lt-LT"/>
        </w:rPr>
        <w:tab/>
      </w:r>
      <w:r w:rsidRPr="00152A20">
        <w:rPr>
          <w:rFonts w:ascii="Times New Roman" w:hAnsi="Times New Roman"/>
          <w:lang w:val="lt-LT"/>
        </w:rPr>
        <w:t xml:space="preserve">Įsitikinkite, kad visas skystis iš mažojo skyriaus A būtų perpiltas į didįjį skyrių B. </w:t>
      </w:r>
    </w:p>
    <w:p w14:paraId="53358B84"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5" w:hanging="705"/>
        <w:rPr>
          <w:rFonts w:ascii="Times New Roman" w:hAnsi="Times New Roman"/>
          <w:lang w:val="lt-LT"/>
        </w:rPr>
      </w:pPr>
      <w:r w:rsidRPr="00152A20">
        <w:rPr>
          <w:rFonts w:ascii="Times New Roman" w:hAnsi="Times New Roman"/>
          <w:b/>
          <w:lang w:val="lt-LT"/>
        </w:rPr>
        <w:t xml:space="preserve">III </w:t>
      </w:r>
      <w:r w:rsidRPr="00152A20">
        <w:rPr>
          <w:rFonts w:ascii="Times New Roman" w:hAnsi="Times New Roman"/>
          <w:b/>
          <w:lang w:val="lt-LT"/>
        </w:rPr>
        <w:tab/>
        <w:t>Du kartus</w:t>
      </w:r>
      <w:r w:rsidRPr="00152A20">
        <w:rPr>
          <w:rFonts w:ascii="Times New Roman" w:hAnsi="Times New Roman"/>
          <w:lang w:val="lt-LT"/>
        </w:rPr>
        <w:t xml:space="preserve"> praskalaukite mažąjį skyrių A spausdami sumaišytą tirpalą atgal į mažąjį skyrių A ir tada atgal į didįjį skyrių B.</w:t>
      </w:r>
    </w:p>
    <w:p w14:paraId="483622D1"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5" w:hanging="705"/>
        <w:rPr>
          <w:rFonts w:ascii="Times New Roman" w:hAnsi="Times New Roman"/>
          <w:lang w:val="lt-LT"/>
        </w:rPr>
      </w:pPr>
      <w:r w:rsidRPr="00152A20">
        <w:rPr>
          <w:rFonts w:ascii="Times New Roman" w:hAnsi="Times New Roman"/>
          <w:b/>
          <w:lang w:val="lt-LT"/>
        </w:rPr>
        <w:t>IV</w:t>
      </w:r>
      <w:r w:rsidRPr="00152A20">
        <w:rPr>
          <w:rFonts w:ascii="Times New Roman" w:hAnsi="Times New Roman"/>
          <w:lang w:val="lt-LT"/>
        </w:rPr>
        <w:t xml:space="preserve"> </w:t>
      </w:r>
      <w:r w:rsidRPr="00152A20">
        <w:rPr>
          <w:rFonts w:ascii="Times New Roman" w:hAnsi="Times New Roman"/>
          <w:lang w:val="lt-LT"/>
        </w:rPr>
        <w:tab/>
        <w:t xml:space="preserve">Kai mažasis skyrius A yra tuščias: supurtykite didįjį skyrių B taip, kad visiškai susimaišytų turinys. Tirpalas dabar paruoštas vartoti ir maišelį galima kabinti ant įrangos. </w:t>
      </w:r>
    </w:p>
    <w:p w14:paraId="5FE279ED" w14:textId="77777777" w:rsidR="00611DF7" w:rsidRPr="00152A20" w:rsidRDefault="00611DF7" w:rsidP="00152A20">
      <w:pPr>
        <w:widowControl w:val="0"/>
        <w:tabs>
          <w:tab w:val="left" w:pos="72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b/>
          <w:lang w:val="lt-LT"/>
        </w:rPr>
        <w:t>V</w:t>
      </w:r>
      <w:r w:rsidRPr="00152A20">
        <w:rPr>
          <w:rFonts w:ascii="Times New Roman" w:hAnsi="Times New Roman"/>
          <w:b/>
          <w:lang w:val="lt-LT"/>
        </w:rPr>
        <w:tab/>
      </w:r>
      <w:r w:rsidRPr="00152A20">
        <w:rPr>
          <w:rFonts w:ascii="Times New Roman" w:hAnsi="Times New Roman"/>
          <w:lang w:val="lt-LT"/>
        </w:rPr>
        <w:t>Prie bet kurios iš dviejų prieigos angų galima prijungti dializės arba pakaitinę liniją.</w:t>
      </w:r>
    </w:p>
    <w:p w14:paraId="0E6C5650"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5" w:hanging="705"/>
        <w:rPr>
          <w:rFonts w:ascii="Times New Roman" w:hAnsi="Times New Roman"/>
          <w:lang w:val="lt-LT"/>
        </w:rPr>
      </w:pPr>
      <w:r w:rsidRPr="00152A20">
        <w:rPr>
          <w:rFonts w:ascii="Times New Roman" w:hAnsi="Times New Roman"/>
          <w:b/>
          <w:lang w:val="lt-LT"/>
        </w:rPr>
        <w:t>Va</w:t>
      </w:r>
      <w:r w:rsidRPr="00152A20">
        <w:rPr>
          <w:rFonts w:ascii="Times New Roman" w:hAnsi="Times New Roman"/>
          <w:b/>
          <w:lang w:val="lt-LT"/>
        </w:rPr>
        <w:tab/>
      </w:r>
      <w:r w:rsidRPr="00152A20">
        <w:rPr>
          <w:rFonts w:ascii="Times New Roman" w:hAnsi="Times New Roman"/>
          <w:lang w:val="lt-LT"/>
        </w:rPr>
        <w:t xml:space="preserve">Jei naudojama </w:t>
      </w:r>
      <w:proofErr w:type="spellStart"/>
      <w:r w:rsidRPr="00152A20">
        <w:rPr>
          <w:rFonts w:ascii="Times New Roman" w:hAnsi="Times New Roman"/>
          <w:i/>
          <w:lang w:val="lt-LT"/>
        </w:rPr>
        <w:t>luer</w:t>
      </w:r>
      <w:proofErr w:type="spellEnd"/>
      <w:r w:rsidRPr="00152A20">
        <w:rPr>
          <w:rFonts w:ascii="Times New Roman" w:hAnsi="Times New Roman"/>
          <w:lang w:val="lt-LT"/>
        </w:rPr>
        <w:t xml:space="preserve"> prieiga, </w:t>
      </w:r>
      <w:proofErr w:type="spellStart"/>
      <w:r w:rsidRPr="00152A20">
        <w:rPr>
          <w:rFonts w:ascii="Times New Roman" w:hAnsi="Times New Roman"/>
          <w:lang w:val="lt-LT"/>
        </w:rPr>
        <w:t>aseptinėmis</w:t>
      </w:r>
      <w:proofErr w:type="spellEnd"/>
      <w:r w:rsidRPr="00152A20">
        <w:rPr>
          <w:rFonts w:ascii="Times New Roman" w:hAnsi="Times New Roman"/>
          <w:lang w:val="lt-LT"/>
        </w:rPr>
        <w:t xml:space="preserve"> sąlygomis nuimkite dangtelį ir prijunkite kištukinę </w:t>
      </w:r>
      <w:proofErr w:type="spellStart"/>
      <w:r w:rsidRPr="00152A20">
        <w:rPr>
          <w:rFonts w:ascii="Times New Roman" w:hAnsi="Times New Roman"/>
          <w:i/>
          <w:lang w:val="lt-LT"/>
        </w:rPr>
        <w:t>luer</w:t>
      </w:r>
      <w:proofErr w:type="spellEnd"/>
      <w:r w:rsidRPr="00152A20">
        <w:rPr>
          <w:rFonts w:ascii="Times New Roman" w:hAnsi="Times New Roman"/>
          <w:i/>
          <w:lang w:val="lt-LT"/>
        </w:rPr>
        <w:t xml:space="preserve"> </w:t>
      </w:r>
      <w:proofErr w:type="spellStart"/>
      <w:r w:rsidRPr="00152A20">
        <w:rPr>
          <w:rFonts w:ascii="Times New Roman" w:hAnsi="Times New Roman"/>
          <w:i/>
          <w:lang w:val="lt-LT"/>
        </w:rPr>
        <w:t>lock</w:t>
      </w:r>
      <w:proofErr w:type="spellEnd"/>
      <w:r w:rsidRPr="00152A20">
        <w:rPr>
          <w:rFonts w:ascii="Times New Roman" w:hAnsi="Times New Roman"/>
          <w:lang w:val="lt-LT"/>
        </w:rPr>
        <w:t xml:space="preserve"> jungtį, esančią ant dializės arba pakaitinės linijos, prie lizdinės </w:t>
      </w:r>
      <w:proofErr w:type="spellStart"/>
      <w:r w:rsidRPr="00152A20">
        <w:rPr>
          <w:rFonts w:ascii="Times New Roman" w:hAnsi="Times New Roman"/>
          <w:i/>
          <w:lang w:val="lt-LT"/>
        </w:rPr>
        <w:t>luer</w:t>
      </w:r>
      <w:proofErr w:type="spellEnd"/>
      <w:r w:rsidRPr="00152A20">
        <w:rPr>
          <w:rFonts w:ascii="Times New Roman" w:hAnsi="Times New Roman"/>
          <w:lang w:val="lt-LT"/>
        </w:rPr>
        <w:t xml:space="preserve"> jungties, esančios ant maišelio; priveržkite. Abiem rankomis sulaužykite mėlyną lūžtantį kaištelį ties jo pagrindu ir pastumkite jį pirmyn ir atgal. Nenaudokite įrankio. Patikrinkite, ar kaištelis visiškai atskirtas ir ar skystis laisvai teka. Gydomosios procedūros metu kaištelis liks </w:t>
      </w:r>
      <w:proofErr w:type="spellStart"/>
      <w:r w:rsidRPr="00152A20">
        <w:rPr>
          <w:rFonts w:ascii="Times New Roman" w:hAnsi="Times New Roman"/>
          <w:i/>
          <w:lang w:val="lt-LT"/>
        </w:rPr>
        <w:t>luer</w:t>
      </w:r>
      <w:proofErr w:type="spellEnd"/>
      <w:r w:rsidRPr="00152A20">
        <w:rPr>
          <w:rFonts w:ascii="Times New Roman" w:hAnsi="Times New Roman"/>
          <w:i/>
          <w:lang w:val="lt-LT"/>
        </w:rPr>
        <w:t xml:space="preserve"> </w:t>
      </w:r>
      <w:r w:rsidRPr="00152A20">
        <w:rPr>
          <w:rFonts w:ascii="Times New Roman" w:hAnsi="Times New Roman"/>
          <w:lang w:val="lt-LT"/>
        </w:rPr>
        <w:t>angoje.</w:t>
      </w:r>
    </w:p>
    <w:p w14:paraId="6D37ED0A" w14:textId="1EA60006" w:rsidR="00611DF7" w:rsidRPr="00152A20" w:rsidRDefault="00611DF7" w:rsidP="00152A20">
      <w:pPr>
        <w:widowControl w:val="0"/>
        <w:tabs>
          <w:tab w:val="left" w:pos="720"/>
        </w:tabs>
        <w:overflowPunct w:val="0"/>
        <w:autoSpaceDE w:val="0"/>
        <w:autoSpaceDN w:val="0"/>
        <w:adjustRightInd w:val="0"/>
        <w:spacing w:after="0" w:line="240" w:lineRule="auto"/>
        <w:ind w:left="705" w:hanging="705"/>
        <w:rPr>
          <w:rFonts w:ascii="Times New Roman" w:hAnsi="Times New Roman"/>
          <w:lang w:val="lt-LT"/>
        </w:rPr>
      </w:pPr>
      <w:proofErr w:type="spellStart"/>
      <w:r w:rsidRPr="00152A20">
        <w:rPr>
          <w:rFonts w:ascii="Times New Roman" w:hAnsi="Times New Roman"/>
          <w:b/>
          <w:lang w:val="lt-LT"/>
        </w:rPr>
        <w:t>Vb</w:t>
      </w:r>
      <w:proofErr w:type="spellEnd"/>
      <w:r w:rsidRPr="00152A20">
        <w:rPr>
          <w:rFonts w:ascii="Times New Roman" w:hAnsi="Times New Roman"/>
          <w:b/>
          <w:lang w:val="lt-LT"/>
        </w:rPr>
        <w:tab/>
      </w:r>
      <w:r w:rsidRPr="00152A20">
        <w:rPr>
          <w:rFonts w:ascii="Times New Roman" w:hAnsi="Times New Roman"/>
          <w:lang w:val="lt-LT"/>
        </w:rPr>
        <w:t xml:space="preserve">Jei naudojama injekcijų anga, pirmiausiai nuimkite nusegamą dangtelį. </w:t>
      </w:r>
      <w:r w:rsidR="002C447A" w:rsidRPr="002C447A">
        <w:rPr>
          <w:rFonts w:ascii="Times New Roman" w:hAnsi="Times New Roman"/>
          <w:lang w:val="lt-LT"/>
        </w:rPr>
        <w:t xml:space="preserve">Injekcijų angą galima valyti </w:t>
      </w:r>
      <w:r w:rsidR="00F9555B">
        <w:rPr>
          <w:rFonts w:ascii="Times New Roman" w:hAnsi="Times New Roman"/>
          <w:lang w:val="lt-LT"/>
        </w:rPr>
        <w:t xml:space="preserve">steriliu </w:t>
      </w:r>
      <w:r w:rsidR="002C447A" w:rsidRPr="002C447A">
        <w:rPr>
          <w:rFonts w:ascii="Times New Roman" w:hAnsi="Times New Roman"/>
          <w:lang w:val="lt-LT"/>
        </w:rPr>
        <w:t xml:space="preserve">tamponu. </w:t>
      </w:r>
      <w:r w:rsidRPr="00152A20">
        <w:rPr>
          <w:rFonts w:ascii="Times New Roman" w:hAnsi="Times New Roman"/>
          <w:lang w:val="lt-LT"/>
        </w:rPr>
        <w:t>Tada per guminę pertvarą įveskite adatą. Patikrinkite, ar laisvai teka skystis.</w:t>
      </w:r>
    </w:p>
    <w:p w14:paraId="158D7865" w14:textId="77777777" w:rsidR="00611DF7" w:rsidRPr="00152A20" w:rsidRDefault="00611DF7" w:rsidP="00152A20">
      <w:pPr>
        <w:snapToGrid w:val="0"/>
        <w:spacing w:after="0" w:line="240" w:lineRule="auto"/>
        <w:jc w:val="both"/>
        <w:rPr>
          <w:rFonts w:ascii="Times New Roman" w:hAnsi="Times New Roman"/>
          <w:color w:val="000000"/>
          <w:lang w:val="lt-LT"/>
        </w:rPr>
      </w:pPr>
    </w:p>
    <w:p w14:paraId="6F50738F" w14:textId="77777777" w:rsidR="00611DF7" w:rsidRPr="00152A20" w:rsidRDefault="00611DF7" w:rsidP="00152A20">
      <w:pPr>
        <w:snapToGrid w:val="0"/>
        <w:spacing w:after="0" w:line="240" w:lineRule="auto"/>
        <w:jc w:val="both"/>
        <w:rPr>
          <w:rFonts w:ascii="Times New Roman" w:hAnsi="Times New Roman"/>
          <w:color w:val="000000"/>
          <w:lang w:val="lt-LT"/>
        </w:rPr>
      </w:pPr>
      <w:r w:rsidRPr="00152A20">
        <w:rPr>
          <w:rFonts w:ascii="Times New Roman" w:hAnsi="Times New Roman"/>
          <w:color w:val="000000"/>
          <w:lang w:val="lt-LT"/>
        </w:rPr>
        <w:t xml:space="preserve">Jei lūžtantis kaištelis skiria du maišelio skyrius ir jei sklendė yra </w:t>
      </w:r>
      <w:proofErr w:type="spellStart"/>
      <w:r w:rsidRPr="00152A20">
        <w:rPr>
          <w:rFonts w:ascii="Times New Roman" w:hAnsi="Times New Roman"/>
          <w:i/>
          <w:color w:val="000000"/>
          <w:lang w:val="lt-LT"/>
        </w:rPr>
        <w:t>luer</w:t>
      </w:r>
      <w:proofErr w:type="spellEnd"/>
      <w:r w:rsidRPr="00152A20">
        <w:rPr>
          <w:rFonts w:ascii="Times New Roman" w:hAnsi="Times New Roman"/>
          <w:color w:val="000000"/>
          <w:lang w:val="lt-LT"/>
        </w:rPr>
        <w:t xml:space="preserve"> jungtyje, reikia vadovautis toliau pateiktomis instrukcijomis.</w:t>
      </w:r>
    </w:p>
    <w:p w14:paraId="7C6E2FFA"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8" w:hanging="708"/>
        <w:rPr>
          <w:rFonts w:ascii="Times New Roman" w:hAnsi="Times New Roman"/>
          <w:lang w:val="lt-LT"/>
        </w:rPr>
      </w:pPr>
      <w:r w:rsidRPr="00152A20">
        <w:rPr>
          <w:rFonts w:ascii="Times New Roman" w:hAnsi="Times New Roman"/>
          <w:b/>
          <w:lang w:val="lt-LT"/>
        </w:rPr>
        <w:t>I</w:t>
      </w:r>
      <w:r w:rsidRPr="00152A20">
        <w:rPr>
          <w:rFonts w:ascii="Times New Roman" w:hAnsi="Times New Roman"/>
          <w:lang w:val="lt-LT"/>
        </w:rPr>
        <w:t xml:space="preserve"> </w:t>
      </w:r>
      <w:r w:rsidRPr="00152A20">
        <w:rPr>
          <w:rFonts w:ascii="Times New Roman" w:hAnsi="Times New Roman"/>
          <w:lang w:val="lt-LT"/>
        </w:rPr>
        <w:tab/>
        <w:t xml:space="preserve">Nedelsiant prieš vartojimą, nuo maišelio nuimkite apsauginę plėvelę ir išmeskite bet kokias kitas pakavimo medžiagas. Atidarykite uždorį, nulauždami lūžtantį kaištelį tarp dviejų maišelio skyrių. Lūžtantis kaištelis liks maišelyje. </w:t>
      </w:r>
    </w:p>
    <w:p w14:paraId="2A3393EA"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5" w:hanging="705"/>
        <w:rPr>
          <w:rFonts w:ascii="Times New Roman" w:hAnsi="Times New Roman"/>
          <w:lang w:val="lt-LT"/>
        </w:rPr>
      </w:pPr>
      <w:r w:rsidRPr="00152A20">
        <w:rPr>
          <w:rFonts w:ascii="Times New Roman" w:hAnsi="Times New Roman"/>
          <w:b/>
          <w:lang w:val="lt-LT"/>
        </w:rPr>
        <w:t xml:space="preserve">II </w:t>
      </w:r>
      <w:r w:rsidRPr="00152A20">
        <w:rPr>
          <w:rFonts w:ascii="Times New Roman" w:hAnsi="Times New Roman"/>
          <w:b/>
          <w:lang w:val="lt-LT"/>
        </w:rPr>
        <w:tab/>
      </w:r>
      <w:r w:rsidRPr="00152A20">
        <w:rPr>
          <w:rFonts w:ascii="Times New Roman" w:hAnsi="Times New Roman"/>
          <w:lang w:val="lt-LT"/>
        </w:rPr>
        <w:t xml:space="preserve">Įsitikinkite, kad visas skystis iš mažojo skyriaus A būtų perpiltas į didįjį skyrių B. </w:t>
      </w:r>
    </w:p>
    <w:p w14:paraId="17BE48DC"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5" w:hanging="705"/>
        <w:rPr>
          <w:rFonts w:ascii="Times New Roman" w:hAnsi="Times New Roman"/>
          <w:lang w:val="lt-LT"/>
        </w:rPr>
      </w:pPr>
      <w:r w:rsidRPr="00152A20">
        <w:rPr>
          <w:rFonts w:ascii="Times New Roman" w:hAnsi="Times New Roman"/>
          <w:b/>
          <w:lang w:val="lt-LT"/>
        </w:rPr>
        <w:t xml:space="preserve">III </w:t>
      </w:r>
      <w:r w:rsidRPr="00152A20">
        <w:rPr>
          <w:rFonts w:ascii="Times New Roman" w:hAnsi="Times New Roman"/>
          <w:b/>
          <w:lang w:val="lt-LT"/>
        </w:rPr>
        <w:tab/>
        <w:t>Du kartus</w:t>
      </w:r>
      <w:r w:rsidRPr="00152A20">
        <w:rPr>
          <w:rFonts w:ascii="Times New Roman" w:hAnsi="Times New Roman"/>
          <w:lang w:val="lt-LT"/>
        </w:rPr>
        <w:t xml:space="preserve"> praskalaukite mažąjį skyrių A spausdami sumaišytą tirpalą atgal į mažąjį skyrių A ir tada atgal į didįjį skyrių B.</w:t>
      </w:r>
    </w:p>
    <w:p w14:paraId="79FDD305"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5" w:hanging="705"/>
        <w:rPr>
          <w:rFonts w:ascii="Times New Roman" w:hAnsi="Times New Roman"/>
          <w:lang w:val="lt-LT"/>
        </w:rPr>
      </w:pPr>
      <w:r w:rsidRPr="00152A20">
        <w:rPr>
          <w:rFonts w:ascii="Times New Roman" w:hAnsi="Times New Roman"/>
          <w:b/>
          <w:lang w:val="lt-LT"/>
        </w:rPr>
        <w:t>IV</w:t>
      </w:r>
      <w:r w:rsidRPr="00152A20">
        <w:rPr>
          <w:rFonts w:ascii="Times New Roman" w:hAnsi="Times New Roman"/>
          <w:lang w:val="lt-LT"/>
        </w:rPr>
        <w:t xml:space="preserve"> </w:t>
      </w:r>
      <w:r w:rsidRPr="00152A20">
        <w:rPr>
          <w:rFonts w:ascii="Times New Roman" w:hAnsi="Times New Roman"/>
          <w:lang w:val="lt-LT"/>
        </w:rPr>
        <w:tab/>
        <w:t xml:space="preserve">Kai mažasis skyrius A yra tuščias: supurtykite didįjį skyrių B taip, kad visiškai susimaišytų turinys. Tirpalas dabar paruoštas vartoti ir maišelį galima kabinti ant įrangos. </w:t>
      </w:r>
    </w:p>
    <w:p w14:paraId="19956260" w14:textId="77777777" w:rsidR="00611DF7" w:rsidRPr="00152A20" w:rsidRDefault="00611DF7" w:rsidP="00152A20">
      <w:pPr>
        <w:widowControl w:val="0"/>
        <w:tabs>
          <w:tab w:val="left" w:pos="720"/>
        </w:tabs>
        <w:overflowPunct w:val="0"/>
        <w:autoSpaceDE w:val="0"/>
        <w:autoSpaceDN w:val="0"/>
        <w:adjustRightInd w:val="0"/>
        <w:spacing w:after="0" w:line="240" w:lineRule="auto"/>
        <w:rPr>
          <w:rFonts w:ascii="Times New Roman" w:hAnsi="Times New Roman"/>
          <w:lang w:val="lt-LT"/>
        </w:rPr>
      </w:pPr>
      <w:r w:rsidRPr="00152A20">
        <w:rPr>
          <w:rFonts w:ascii="Times New Roman" w:hAnsi="Times New Roman"/>
          <w:b/>
          <w:lang w:val="lt-LT"/>
        </w:rPr>
        <w:t>V</w:t>
      </w:r>
      <w:r w:rsidRPr="00152A20">
        <w:rPr>
          <w:rFonts w:ascii="Times New Roman" w:hAnsi="Times New Roman"/>
          <w:b/>
          <w:lang w:val="lt-LT"/>
        </w:rPr>
        <w:tab/>
      </w:r>
      <w:r w:rsidRPr="00152A20">
        <w:rPr>
          <w:rFonts w:ascii="Times New Roman" w:hAnsi="Times New Roman"/>
          <w:lang w:val="lt-LT"/>
        </w:rPr>
        <w:t>Prie bet kurios iš dviejų prieigos angų galima prijungti dializės arba pakaitinę liniją.</w:t>
      </w:r>
    </w:p>
    <w:p w14:paraId="12EBC496" w14:textId="77777777" w:rsidR="00611DF7" w:rsidRPr="00152A20" w:rsidRDefault="00611DF7" w:rsidP="00152A20">
      <w:pPr>
        <w:widowControl w:val="0"/>
        <w:tabs>
          <w:tab w:val="left" w:pos="720"/>
        </w:tabs>
        <w:overflowPunct w:val="0"/>
        <w:autoSpaceDE w:val="0"/>
        <w:autoSpaceDN w:val="0"/>
        <w:adjustRightInd w:val="0"/>
        <w:spacing w:after="0" w:line="240" w:lineRule="auto"/>
        <w:ind w:left="705" w:hanging="705"/>
        <w:rPr>
          <w:rFonts w:ascii="Times New Roman" w:hAnsi="Times New Roman"/>
          <w:lang w:val="lt-LT"/>
        </w:rPr>
      </w:pPr>
      <w:r w:rsidRPr="00152A20">
        <w:rPr>
          <w:rFonts w:ascii="Times New Roman" w:hAnsi="Times New Roman"/>
          <w:b/>
          <w:lang w:val="lt-LT"/>
        </w:rPr>
        <w:t>Va</w:t>
      </w:r>
      <w:r w:rsidRPr="00152A20">
        <w:rPr>
          <w:rFonts w:ascii="Times New Roman" w:hAnsi="Times New Roman"/>
          <w:b/>
          <w:lang w:val="lt-LT"/>
        </w:rPr>
        <w:tab/>
      </w:r>
      <w:r w:rsidRPr="00152A20">
        <w:rPr>
          <w:rFonts w:ascii="Times New Roman" w:hAnsi="Times New Roman"/>
          <w:lang w:val="lt-LT"/>
        </w:rPr>
        <w:t xml:space="preserve">Jei naudojama </w:t>
      </w:r>
      <w:proofErr w:type="spellStart"/>
      <w:r w:rsidRPr="00152A20">
        <w:rPr>
          <w:rFonts w:ascii="Times New Roman" w:hAnsi="Times New Roman"/>
          <w:i/>
          <w:lang w:val="lt-LT"/>
        </w:rPr>
        <w:t>luer</w:t>
      </w:r>
      <w:proofErr w:type="spellEnd"/>
      <w:r w:rsidRPr="00152A20">
        <w:rPr>
          <w:rFonts w:ascii="Times New Roman" w:hAnsi="Times New Roman"/>
          <w:lang w:val="lt-LT"/>
        </w:rPr>
        <w:t xml:space="preserve"> prieiga, nuimkite dangtelį, jį pasukdami ir atitraukdami, ir pastumdami bei pasukdami prijunkite kištukinę </w:t>
      </w:r>
      <w:proofErr w:type="spellStart"/>
      <w:r w:rsidRPr="00152A20">
        <w:rPr>
          <w:rFonts w:ascii="Times New Roman" w:hAnsi="Times New Roman"/>
          <w:i/>
          <w:lang w:val="lt-LT"/>
        </w:rPr>
        <w:t>luer</w:t>
      </w:r>
      <w:proofErr w:type="spellEnd"/>
      <w:r w:rsidRPr="00152A20">
        <w:rPr>
          <w:rFonts w:ascii="Times New Roman" w:hAnsi="Times New Roman"/>
          <w:i/>
          <w:lang w:val="lt-LT"/>
        </w:rPr>
        <w:t xml:space="preserve"> </w:t>
      </w:r>
      <w:proofErr w:type="spellStart"/>
      <w:r w:rsidRPr="00152A20">
        <w:rPr>
          <w:rFonts w:ascii="Times New Roman" w:hAnsi="Times New Roman"/>
          <w:i/>
          <w:lang w:val="lt-LT"/>
        </w:rPr>
        <w:t>lock</w:t>
      </w:r>
      <w:proofErr w:type="spellEnd"/>
      <w:r w:rsidRPr="00152A20">
        <w:rPr>
          <w:rFonts w:ascii="Times New Roman" w:hAnsi="Times New Roman"/>
          <w:lang w:val="lt-LT"/>
        </w:rPr>
        <w:t xml:space="preserve"> jungtį, esančią ant dializės arba pakaitinės linijos, </w:t>
      </w:r>
      <w:r w:rsidRPr="00152A20">
        <w:rPr>
          <w:rFonts w:ascii="Times New Roman" w:hAnsi="Times New Roman"/>
          <w:lang w:val="lt-LT"/>
        </w:rPr>
        <w:lastRenderedPageBreak/>
        <w:t xml:space="preserve">prie lizdinės </w:t>
      </w:r>
      <w:proofErr w:type="spellStart"/>
      <w:r w:rsidRPr="00152A20">
        <w:rPr>
          <w:rFonts w:ascii="Times New Roman" w:hAnsi="Times New Roman"/>
          <w:i/>
          <w:lang w:val="lt-LT"/>
        </w:rPr>
        <w:t>luer</w:t>
      </w:r>
      <w:proofErr w:type="spellEnd"/>
      <w:r w:rsidRPr="00152A20">
        <w:rPr>
          <w:rFonts w:ascii="Times New Roman" w:hAnsi="Times New Roman"/>
          <w:lang w:val="lt-LT"/>
        </w:rPr>
        <w:t xml:space="preserve"> jungties, esančios ant maišelio. Įsitikinkite, kad jungtis yra sandari ir tvirta. Dabar jungtis atvira. Patikrinkite, ar skystis laisvai teka. </w:t>
      </w:r>
      <w:proofErr w:type="spellStart"/>
      <w:r w:rsidRPr="00152A20">
        <w:rPr>
          <w:rFonts w:ascii="Times New Roman" w:hAnsi="Times New Roman"/>
          <w:lang w:val="lt-LT"/>
        </w:rPr>
        <w:t>Dializatos</w:t>
      </w:r>
      <w:proofErr w:type="spellEnd"/>
      <w:r w:rsidRPr="00152A20">
        <w:rPr>
          <w:rFonts w:ascii="Times New Roman" w:hAnsi="Times New Roman"/>
          <w:lang w:val="lt-LT"/>
        </w:rPr>
        <w:t xml:space="preserve"> arba pakaitinę liniją atjungus nuo </w:t>
      </w:r>
      <w:proofErr w:type="spellStart"/>
      <w:r w:rsidRPr="00152A20">
        <w:rPr>
          <w:rFonts w:ascii="Times New Roman" w:hAnsi="Times New Roman"/>
          <w:i/>
          <w:lang w:val="lt-LT"/>
        </w:rPr>
        <w:t>luer</w:t>
      </w:r>
      <w:proofErr w:type="spellEnd"/>
      <w:r w:rsidRPr="00152A20">
        <w:rPr>
          <w:rFonts w:ascii="Times New Roman" w:hAnsi="Times New Roman"/>
          <w:lang w:val="lt-LT"/>
        </w:rPr>
        <w:t xml:space="preserve"> jungties, jungtis uždaroma ir skystis nustoja tekėti. </w:t>
      </w:r>
      <w:proofErr w:type="spellStart"/>
      <w:r w:rsidRPr="00152A20">
        <w:rPr>
          <w:rFonts w:ascii="Times New Roman" w:hAnsi="Times New Roman"/>
          <w:i/>
          <w:lang w:val="lt-LT"/>
        </w:rPr>
        <w:t>Luer</w:t>
      </w:r>
      <w:proofErr w:type="spellEnd"/>
      <w:r w:rsidRPr="00152A20">
        <w:rPr>
          <w:rFonts w:ascii="Times New Roman" w:hAnsi="Times New Roman"/>
          <w:lang w:val="lt-LT"/>
        </w:rPr>
        <w:t xml:space="preserve"> anga yra </w:t>
      </w:r>
      <w:proofErr w:type="spellStart"/>
      <w:r w:rsidRPr="00152A20">
        <w:rPr>
          <w:rFonts w:ascii="Times New Roman" w:hAnsi="Times New Roman"/>
          <w:lang w:val="lt-LT"/>
        </w:rPr>
        <w:t>beadatė</w:t>
      </w:r>
      <w:proofErr w:type="spellEnd"/>
      <w:r w:rsidRPr="00152A20">
        <w:rPr>
          <w:rFonts w:ascii="Times New Roman" w:hAnsi="Times New Roman"/>
          <w:lang w:val="lt-LT"/>
        </w:rPr>
        <w:t xml:space="preserve"> tamponu valoma anga.</w:t>
      </w:r>
    </w:p>
    <w:p w14:paraId="79E15B72" w14:textId="65201EC2" w:rsidR="00611DF7" w:rsidRPr="00152A20" w:rsidRDefault="00611DF7" w:rsidP="00152A20">
      <w:pPr>
        <w:snapToGrid w:val="0"/>
        <w:spacing w:after="0" w:line="240" w:lineRule="auto"/>
        <w:ind w:left="720" w:hanging="720"/>
        <w:rPr>
          <w:rFonts w:ascii="Times New Roman" w:hAnsi="Times New Roman"/>
          <w:color w:val="000000"/>
          <w:lang w:val="lt-LT"/>
        </w:rPr>
      </w:pPr>
      <w:proofErr w:type="spellStart"/>
      <w:r w:rsidRPr="00152A20">
        <w:rPr>
          <w:rFonts w:ascii="Times New Roman" w:hAnsi="Times New Roman"/>
          <w:b/>
          <w:color w:val="000000"/>
          <w:lang w:val="lt-LT"/>
        </w:rPr>
        <w:t>Vb</w:t>
      </w:r>
      <w:proofErr w:type="spellEnd"/>
      <w:r w:rsidRPr="00152A20">
        <w:rPr>
          <w:rFonts w:ascii="Times New Roman" w:hAnsi="Times New Roman"/>
          <w:b/>
          <w:color w:val="000000"/>
          <w:lang w:val="lt-LT"/>
        </w:rPr>
        <w:tab/>
      </w:r>
      <w:r w:rsidRPr="00152A20">
        <w:rPr>
          <w:rFonts w:ascii="Times New Roman" w:hAnsi="Times New Roman"/>
          <w:color w:val="000000"/>
          <w:lang w:val="lt-LT"/>
        </w:rPr>
        <w:t xml:space="preserve">Jei naudojama injekcijų anga, pirmiausiai nuimkite nusegamą dangtelį. </w:t>
      </w:r>
      <w:r w:rsidR="002C447A" w:rsidRPr="002C447A">
        <w:rPr>
          <w:rFonts w:ascii="Times New Roman" w:hAnsi="Times New Roman"/>
          <w:color w:val="000000"/>
          <w:lang w:val="lt-LT"/>
        </w:rPr>
        <w:t xml:space="preserve">Injekcijų angą galima valyti </w:t>
      </w:r>
      <w:r w:rsidR="00F9555B">
        <w:rPr>
          <w:rFonts w:ascii="Times New Roman" w:hAnsi="Times New Roman"/>
          <w:color w:val="000000"/>
          <w:lang w:val="lt-LT"/>
        </w:rPr>
        <w:t xml:space="preserve">steriliu </w:t>
      </w:r>
      <w:r w:rsidR="002C447A" w:rsidRPr="002C447A">
        <w:rPr>
          <w:rFonts w:ascii="Times New Roman" w:hAnsi="Times New Roman"/>
          <w:color w:val="000000"/>
          <w:lang w:val="lt-LT"/>
        </w:rPr>
        <w:t xml:space="preserve">tamponu. </w:t>
      </w:r>
      <w:r w:rsidRPr="00152A20">
        <w:rPr>
          <w:rFonts w:ascii="Times New Roman" w:hAnsi="Times New Roman"/>
          <w:color w:val="000000"/>
          <w:lang w:val="lt-LT"/>
        </w:rPr>
        <w:t>Tada per guminę pertvarą įveskite adatą. Patikrinkite, ar laisvai teka skystis.</w:t>
      </w:r>
    </w:p>
    <w:p w14:paraId="0C9983AD" w14:textId="77777777" w:rsidR="00611DF7" w:rsidRPr="00611DF7" w:rsidRDefault="00611DF7" w:rsidP="00611DF7">
      <w:pPr>
        <w:tabs>
          <w:tab w:val="left" w:pos="567"/>
        </w:tabs>
        <w:spacing w:after="0"/>
        <w:ind w:right="-143"/>
        <w:rPr>
          <w:rFonts w:ascii="Times New Roman" w:eastAsia="Calibri" w:hAnsi="Times New Roman" w:cs="Times New Roman"/>
          <w:lang w:val="lt-LT"/>
        </w:rPr>
      </w:pPr>
    </w:p>
    <w:p w14:paraId="785D4AF4" w14:textId="77777777" w:rsidR="00611DF7" w:rsidRPr="00611DF7" w:rsidRDefault="00611DF7" w:rsidP="00611DF7">
      <w:pPr>
        <w:tabs>
          <w:tab w:val="left" w:pos="567"/>
        </w:tabs>
        <w:spacing w:after="0"/>
        <w:ind w:right="-143"/>
        <w:rPr>
          <w:rFonts w:ascii="Times New Roman" w:eastAsia="Calibri" w:hAnsi="Times New Roman" w:cs="Times New Roman"/>
          <w:lang w:val="lt-LT"/>
        </w:rPr>
      </w:pPr>
      <w:r w:rsidRPr="00611DF7">
        <w:rPr>
          <w:rFonts w:ascii="Times New Roman" w:eastAsia="Calibri" w:hAnsi="Times New Roman" w:cs="Times New Roman"/>
          <w:lang w:val="lt-LT"/>
        </w:rPr>
        <w:t xml:space="preserve">Jei perplėšiamasis uždoris skiria du maišelio skyrius ir jei sklendė yra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jungtyje, reikia vadovautis toliau pateiktomis naudojimo instrukcijomis:</w:t>
      </w:r>
    </w:p>
    <w:p w14:paraId="2E115AF1" w14:textId="77777777" w:rsidR="00611DF7" w:rsidRPr="00611DF7" w:rsidRDefault="00611DF7" w:rsidP="00611DF7">
      <w:pPr>
        <w:spacing w:after="0"/>
        <w:ind w:left="567" w:right="-143" w:hanging="567"/>
        <w:rPr>
          <w:rFonts w:ascii="Times New Roman" w:eastAsia="Calibri" w:hAnsi="Times New Roman" w:cs="Times New Roman"/>
          <w:lang w:val="lt-LT"/>
        </w:rPr>
      </w:pPr>
      <w:r w:rsidRPr="00611DF7">
        <w:rPr>
          <w:rFonts w:ascii="Times New Roman" w:eastAsia="Calibri" w:hAnsi="Times New Roman" w:cs="Times New Roman"/>
          <w:b/>
          <w:lang w:val="lt-LT"/>
        </w:rPr>
        <w:t>I</w:t>
      </w:r>
      <w:r w:rsidRPr="00611DF7">
        <w:rPr>
          <w:rFonts w:ascii="Times New Roman" w:eastAsia="Calibri" w:hAnsi="Times New Roman" w:cs="Times New Roman"/>
          <w:b/>
          <w:bCs/>
          <w:lang w:val="lt-LT"/>
        </w:rPr>
        <w:t xml:space="preserve"> </w:t>
      </w:r>
      <w:r w:rsidRPr="00611DF7">
        <w:rPr>
          <w:rFonts w:ascii="Times New Roman" w:eastAsia="Calibri" w:hAnsi="Times New Roman" w:cs="Times New Roman"/>
          <w:b/>
          <w:bCs/>
          <w:lang w:val="lt-LT"/>
        </w:rPr>
        <w:tab/>
      </w:r>
      <w:r w:rsidRPr="00611DF7">
        <w:rPr>
          <w:rFonts w:ascii="Times New Roman" w:eastAsia="Calibri" w:hAnsi="Times New Roman" w:cs="Times New Roman"/>
          <w:lang w:val="lt-LT"/>
        </w:rPr>
        <w:t>Nedelsiant prieš vartojimą, nuo maišelio nuimkite apsauginę plėvelę ir išmeskite bet kokias kitas pakavimo medžiagas. Atidarykite uždorį, abiem rankomis laikydami mažąjį skyrių ir spausdami tol, kol perplėšiamajame uždoryje atsiras anga tarp dviejų skyrių.</w:t>
      </w:r>
    </w:p>
    <w:p w14:paraId="6ADAA365" w14:textId="77777777" w:rsidR="00611DF7" w:rsidRPr="00152A20" w:rsidRDefault="00611DF7" w:rsidP="00152A20">
      <w:pPr>
        <w:tabs>
          <w:tab w:val="left" w:pos="720"/>
        </w:tabs>
        <w:spacing w:after="0" w:line="240" w:lineRule="auto"/>
        <w:ind w:left="567" w:right="-143" w:hanging="567"/>
        <w:rPr>
          <w:rFonts w:ascii="Times New Roman" w:hAnsi="Times New Roman"/>
          <w:b/>
          <w:lang w:val="lt-LT"/>
        </w:rPr>
      </w:pPr>
      <w:r w:rsidRPr="00152A20">
        <w:rPr>
          <w:rFonts w:ascii="Times New Roman" w:hAnsi="Times New Roman"/>
          <w:b/>
          <w:lang w:val="lt-LT"/>
        </w:rPr>
        <w:t xml:space="preserve">II </w:t>
      </w:r>
      <w:r w:rsidRPr="00152A20">
        <w:rPr>
          <w:rFonts w:ascii="Times New Roman" w:hAnsi="Times New Roman"/>
          <w:b/>
          <w:lang w:val="lt-LT"/>
        </w:rPr>
        <w:tab/>
      </w:r>
      <w:r w:rsidRPr="00152A20">
        <w:rPr>
          <w:rFonts w:ascii="Times New Roman" w:hAnsi="Times New Roman"/>
          <w:lang w:val="lt-LT"/>
        </w:rPr>
        <w:t>Abiem rankomis spauskite didįjį skyrių tol, kol perplėšiamasis uždoris tarp dviejų skyrių bus visiškai atidarytas.</w:t>
      </w:r>
    </w:p>
    <w:p w14:paraId="60BB3D58" w14:textId="77777777" w:rsidR="00611DF7" w:rsidRPr="00611DF7" w:rsidRDefault="00611DF7" w:rsidP="00611DF7">
      <w:pPr>
        <w:spacing w:after="0"/>
        <w:ind w:left="567" w:right="-143" w:hanging="567"/>
        <w:rPr>
          <w:rFonts w:ascii="Times New Roman" w:eastAsia="Calibri" w:hAnsi="Times New Roman" w:cs="Times New Roman"/>
          <w:lang w:val="lt-LT"/>
        </w:rPr>
      </w:pPr>
      <w:r w:rsidRPr="00611DF7">
        <w:rPr>
          <w:rFonts w:ascii="Times New Roman" w:eastAsia="Calibri" w:hAnsi="Times New Roman" w:cs="Times New Roman"/>
          <w:b/>
          <w:lang w:val="lt-LT"/>
        </w:rPr>
        <w:t>III</w:t>
      </w:r>
      <w:r w:rsidRPr="00611DF7">
        <w:rPr>
          <w:rFonts w:ascii="Times New Roman" w:eastAsia="Calibri" w:hAnsi="Times New Roman" w:cs="Times New Roman"/>
          <w:b/>
          <w:bCs/>
          <w:lang w:val="lt-LT"/>
        </w:rPr>
        <w:tab/>
      </w:r>
      <w:r w:rsidRPr="00611DF7">
        <w:rPr>
          <w:rFonts w:ascii="Times New Roman" w:eastAsia="Calibri" w:hAnsi="Times New Roman" w:cs="Times New Roman"/>
          <w:lang w:val="lt-LT"/>
        </w:rPr>
        <w:t>Užtikrinkite tirpalo visišką išmaišymą, atsargiai purtydami maišelį. Tirpalas dabar paruoštas vartoti ir galima jį kabinti ant įrangos.</w:t>
      </w:r>
    </w:p>
    <w:p w14:paraId="0A2D494A" w14:textId="77777777" w:rsidR="00611DF7" w:rsidRPr="00611DF7" w:rsidRDefault="00611DF7" w:rsidP="00611DF7">
      <w:pPr>
        <w:spacing w:after="0"/>
        <w:ind w:left="567" w:right="-143" w:hanging="567"/>
        <w:rPr>
          <w:rFonts w:ascii="Times New Roman" w:eastAsia="Calibri" w:hAnsi="Times New Roman" w:cs="Times New Roman"/>
          <w:lang w:val="lt-LT"/>
        </w:rPr>
      </w:pPr>
      <w:r w:rsidRPr="00611DF7">
        <w:rPr>
          <w:rFonts w:ascii="Times New Roman" w:eastAsia="Calibri" w:hAnsi="Times New Roman" w:cs="Times New Roman"/>
          <w:b/>
          <w:lang w:val="lt-LT"/>
        </w:rPr>
        <w:t>IV</w:t>
      </w:r>
      <w:r w:rsidRPr="00611DF7">
        <w:rPr>
          <w:rFonts w:ascii="Times New Roman" w:eastAsia="Calibri" w:hAnsi="Times New Roman" w:cs="Times New Roman"/>
          <w:b/>
          <w:bCs/>
          <w:lang w:val="lt-LT"/>
        </w:rPr>
        <w:tab/>
      </w:r>
      <w:r w:rsidRPr="00611DF7">
        <w:rPr>
          <w:rFonts w:ascii="Times New Roman" w:eastAsia="Calibri" w:hAnsi="Times New Roman" w:cs="Times New Roman"/>
          <w:lang w:val="lt-LT"/>
        </w:rPr>
        <w:t>Prie bet kurios iš dviejų prieigos angų galima prijungti dializės arba pakaitinę liniją.</w:t>
      </w:r>
    </w:p>
    <w:p w14:paraId="06615A14" w14:textId="77777777" w:rsidR="00611DF7" w:rsidRPr="00611DF7" w:rsidRDefault="00611DF7" w:rsidP="00611DF7">
      <w:pPr>
        <w:spacing w:after="0"/>
        <w:ind w:left="567" w:right="-143" w:hanging="567"/>
        <w:rPr>
          <w:rFonts w:ascii="Times New Roman" w:eastAsia="Calibri" w:hAnsi="Times New Roman" w:cs="Times New Roman"/>
          <w:lang w:val="sv-SE"/>
        </w:rPr>
      </w:pPr>
      <w:proofErr w:type="spellStart"/>
      <w:r w:rsidRPr="00611DF7">
        <w:rPr>
          <w:rFonts w:ascii="Times New Roman" w:eastAsia="Calibri" w:hAnsi="Times New Roman" w:cs="Times New Roman"/>
          <w:b/>
          <w:lang w:val="lt-LT"/>
        </w:rPr>
        <w:t>IVa</w:t>
      </w:r>
      <w:proofErr w:type="spellEnd"/>
      <w:r w:rsidRPr="00611DF7">
        <w:rPr>
          <w:rFonts w:ascii="Times New Roman" w:eastAsia="Calibri" w:hAnsi="Times New Roman" w:cs="Times New Roman"/>
          <w:b/>
          <w:bCs/>
          <w:lang w:val="lt-LT"/>
        </w:rPr>
        <w:tab/>
      </w:r>
      <w:r w:rsidRPr="00611DF7">
        <w:rPr>
          <w:rFonts w:ascii="Times New Roman" w:eastAsia="Calibri" w:hAnsi="Times New Roman" w:cs="Times New Roman"/>
          <w:bCs/>
          <w:lang w:val="lt-LT"/>
        </w:rPr>
        <w:t>J</w:t>
      </w:r>
      <w:r w:rsidRPr="00611DF7">
        <w:rPr>
          <w:rFonts w:ascii="Times New Roman" w:eastAsia="Calibri" w:hAnsi="Times New Roman" w:cs="Times New Roman"/>
          <w:lang w:val="lt-LT"/>
        </w:rPr>
        <w:t xml:space="preserve">ei naudojama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jungtis, nuimkite dangtelį, jį pasukdami ir atitraukdami, ir pastumdami bei pasukdami prijunkite kištukinę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lock</w:t>
      </w:r>
      <w:proofErr w:type="spellEnd"/>
      <w:r w:rsidRPr="00611DF7">
        <w:rPr>
          <w:rFonts w:ascii="Times New Roman" w:eastAsia="Calibri" w:hAnsi="Times New Roman" w:cs="Times New Roman"/>
          <w:lang w:val="lt-LT"/>
        </w:rPr>
        <w:t xml:space="preserve"> jungtį, esančią ant dializės arba pakaitinės linijos, prie lizdinės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esančios ant maišelio. Įsitikinkite, kad jungtis yra sandari ir tvirta. Dabar jungtis atvira. Patikrinkite, ar skystis laisvai teka. Dializės arba pakaitinę liniją atjungus nuo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jungtis uždaroma ir skystis nustoja tekėti.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anga yra </w:t>
      </w:r>
      <w:proofErr w:type="spellStart"/>
      <w:r w:rsidRPr="00611DF7">
        <w:rPr>
          <w:rFonts w:ascii="Times New Roman" w:eastAsia="Calibri" w:hAnsi="Times New Roman" w:cs="Times New Roman"/>
          <w:lang w:val="lt-LT"/>
        </w:rPr>
        <w:t>beadatė</w:t>
      </w:r>
      <w:proofErr w:type="spellEnd"/>
      <w:r w:rsidRPr="00611DF7">
        <w:rPr>
          <w:rFonts w:ascii="Times New Roman" w:eastAsia="Calibri" w:hAnsi="Times New Roman" w:cs="Times New Roman"/>
          <w:lang w:val="lt-LT"/>
        </w:rPr>
        <w:t xml:space="preserve"> tamponu valoma anga.</w:t>
      </w:r>
    </w:p>
    <w:p w14:paraId="5FC95B99" w14:textId="743EDF84" w:rsidR="00611DF7" w:rsidRPr="00152A20" w:rsidRDefault="00611DF7" w:rsidP="00152A20">
      <w:pPr>
        <w:snapToGrid w:val="0"/>
        <w:spacing w:after="0" w:line="240" w:lineRule="auto"/>
        <w:ind w:left="540" w:hanging="540"/>
        <w:rPr>
          <w:rFonts w:ascii="Times New Roman" w:hAnsi="Times New Roman"/>
          <w:color w:val="000000"/>
          <w:lang w:val="sv-SE"/>
        </w:rPr>
      </w:pPr>
      <w:proofErr w:type="spellStart"/>
      <w:r w:rsidRPr="00152A20">
        <w:rPr>
          <w:rFonts w:ascii="Times New Roman" w:hAnsi="Times New Roman"/>
          <w:b/>
          <w:lang w:val="lt-LT"/>
        </w:rPr>
        <w:t>IVb</w:t>
      </w:r>
      <w:proofErr w:type="spellEnd"/>
      <w:r w:rsidRPr="00152A20">
        <w:rPr>
          <w:rFonts w:ascii="Times New Roman" w:hAnsi="Times New Roman"/>
          <w:lang w:val="sv-SE"/>
        </w:rPr>
        <w:tab/>
      </w:r>
      <w:r w:rsidRPr="00152A20">
        <w:rPr>
          <w:rFonts w:ascii="Times New Roman" w:hAnsi="Times New Roman"/>
          <w:lang w:val="lt-LT"/>
        </w:rPr>
        <w:t xml:space="preserve">Jei naudojama injekcijų anga, pirmiausiai nuimkite nusegamą dangtelį. </w:t>
      </w:r>
      <w:r w:rsidR="002C447A" w:rsidRPr="002C447A">
        <w:rPr>
          <w:rFonts w:ascii="Times New Roman" w:hAnsi="Times New Roman"/>
          <w:lang w:val="lt-LT"/>
        </w:rPr>
        <w:t xml:space="preserve">Injekcijų angą galima valyti </w:t>
      </w:r>
      <w:r w:rsidR="00F9555B">
        <w:rPr>
          <w:rFonts w:ascii="Times New Roman" w:hAnsi="Times New Roman"/>
          <w:lang w:val="lt-LT"/>
        </w:rPr>
        <w:t xml:space="preserve">steriliu </w:t>
      </w:r>
      <w:r w:rsidR="002C447A" w:rsidRPr="002C447A">
        <w:rPr>
          <w:rFonts w:ascii="Times New Roman" w:hAnsi="Times New Roman"/>
          <w:lang w:val="lt-LT"/>
        </w:rPr>
        <w:t xml:space="preserve">tamponu. </w:t>
      </w:r>
      <w:r w:rsidRPr="00152A20">
        <w:rPr>
          <w:rFonts w:ascii="Times New Roman" w:hAnsi="Times New Roman"/>
          <w:lang w:val="lt-LT"/>
        </w:rPr>
        <w:t>Tada per guminę pertvarą įveskite adatą. Patikrinkite, ar laisvai teka skystis.</w:t>
      </w:r>
    </w:p>
    <w:p w14:paraId="4ACBEE79" w14:textId="77777777" w:rsidR="00611DF7" w:rsidRPr="00152A20" w:rsidRDefault="00611DF7" w:rsidP="00152A20">
      <w:pPr>
        <w:snapToGrid w:val="0"/>
        <w:spacing w:after="0" w:line="240" w:lineRule="auto"/>
        <w:rPr>
          <w:rFonts w:ascii="Times New Roman" w:hAnsi="Times New Roman"/>
          <w:color w:val="000000"/>
          <w:lang w:val="lt-LT"/>
        </w:rPr>
      </w:pPr>
    </w:p>
    <w:p w14:paraId="0C887565" w14:textId="77777777" w:rsidR="00611DF7" w:rsidRPr="00152A20" w:rsidRDefault="00611DF7" w:rsidP="00152A20">
      <w:pPr>
        <w:snapToGrid w:val="0"/>
        <w:spacing w:after="0" w:line="240" w:lineRule="auto"/>
        <w:rPr>
          <w:rFonts w:ascii="Times New Roman" w:hAnsi="Times New Roman"/>
          <w:color w:val="000000"/>
          <w:lang w:val="sv-SE"/>
        </w:rPr>
      </w:pPr>
      <w:r w:rsidRPr="00152A20">
        <w:rPr>
          <w:rFonts w:ascii="Times New Roman" w:hAnsi="Times New Roman"/>
          <w:color w:val="000000"/>
          <w:lang w:val="lt-LT"/>
        </w:rPr>
        <w:t>Paruoštą tirpalą reikia nedelsiant vartoti. Jei nedelsiant nevartojamas, paruoštas tirpalas turi būti suvartotas per 24 valandas, įskaitant gydymo trukmę, po A tirpalo pridėjimo į B tirpalą.</w:t>
      </w:r>
    </w:p>
    <w:p w14:paraId="6A0C6A92" w14:textId="77777777" w:rsidR="00611DF7" w:rsidRPr="00152A20" w:rsidRDefault="00611DF7" w:rsidP="00152A20">
      <w:pPr>
        <w:snapToGrid w:val="0"/>
        <w:spacing w:after="0" w:line="240" w:lineRule="auto"/>
        <w:rPr>
          <w:rFonts w:ascii="Times New Roman" w:hAnsi="Times New Roman"/>
          <w:color w:val="000000"/>
          <w:lang w:val="sv-SE"/>
        </w:rPr>
      </w:pPr>
    </w:p>
    <w:p w14:paraId="79615CCB" w14:textId="77777777" w:rsidR="00611DF7" w:rsidRPr="00152A20" w:rsidRDefault="00611DF7" w:rsidP="00152A20">
      <w:pPr>
        <w:snapToGrid w:val="0"/>
        <w:spacing w:after="0" w:line="240" w:lineRule="auto"/>
        <w:rPr>
          <w:rFonts w:ascii="Times New Roman" w:hAnsi="Times New Roman"/>
          <w:color w:val="000000"/>
          <w:lang w:val="sv-SE"/>
        </w:rPr>
      </w:pPr>
      <w:r w:rsidRPr="00152A20">
        <w:rPr>
          <w:rFonts w:ascii="Times New Roman" w:hAnsi="Times New Roman"/>
          <w:color w:val="000000"/>
          <w:lang w:val="lt-LT"/>
        </w:rPr>
        <w:t>Paruoštas tirpalas skirtas tik vienkartiniam vartojimui.</w:t>
      </w:r>
    </w:p>
    <w:p w14:paraId="2731DE52" w14:textId="77777777" w:rsidR="00611DF7" w:rsidRPr="00152A20" w:rsidRDefault="00611DF7" w:rsidP="00152A20">
      <w:pPr>
        <w:snapToGrid w:val="0"/>
        <w:spacing w:after="0" w:line="240" w:lineRule="auto"/>
        <w:rPr>
          <w:rFonts w:ascii="Times New Roman" w:hAnsi="Times New Roman"/>
          <w:color w:val="000000"/>
          <w:lang w:val="sv-SE"/>
        </w:rPr>
      </w:pPr>
      <w:r w:rsidRPr="00152A20">
        <w:rPr>
          <w:rFonts w:ascii="Times New Roman" w:hAnsi="Times New Roman"/>
          <w:color w:val="000000"/>
          <w:lang w:val="lt-LT"/>
        </w:rPr>
        <w:t>Nedelsiant po vartojimo išmeskite bet kokį nesuvartotą tirpalą.</w:t>
      </w:r>
    </w:p>
    <w:p w14:paraId="3F2AABF5" w14:textId="77777777" w:rsidR="00611DF7" w:rsidRPr="00152A20" w:rsidRDefault="00611DF7" w:rsidP="00152A20">
      <w:pPr>
        <w:snapToGrid w:val="0"/>
        <w:spacing w:after="0" w:line="240" w:lineRule="auto"/>
        <w:rPr>
          <w:rFonts w:ascii="Times New Roman" w:hAnsi="Times New Roman"/>
          <w:color w:val="000000"/>
          <w:lang w:val="sv-SE"/>
        </w:rPr>
      </w:pPr>
    </w:p>
    <w:p w14:paraId="6313AA5F" w14:textId="77777777" w:rsidR="00611DF7" w:rsidRPr="00152A20" w:rsidRDefault="00611DF7" w:rsidP="00152A20">
      <w:pPr>
        <w:tabs>
          <w:tab w:val="left" w:pos="2520"/>
        </w:tabs>
        <w:snapToGrid w:val="0"/>
        <w:spacing w:after="0" w:line="240" w:lineRule="auto"/>
        <w:rPr>
          <w:rFonts w:ascii="Times New Roman" w:hAnsi="Times New Roman"/>
          <w:color w:val="000000"/>
          <w:lang w:val="sv-SE"/>
        </w:rPr>
      </w:pPr>
      <w:r w:rsidRPr="00152A20">
        <w:rPr>
          <w:rFonts w:ascii="Times New Roman" w:hAnsi="Times New Roman"/>
          <w:color w:val="000000"/>
          <w:lang w:val="lt-LT"/>
        </w:rPr>
        <w:t>Nesuvartotą vaistinį preparatą ar atliekas reikia tvarkyti laikantis vietinių reikalavimų.</w:t>
      </w:r>
    </w:p>
    <w:p w14:paraId="047BEC96" w14:textId="77777777" w:rsidR="00611DF7" w:rsidRPr="00152A20" w:rsidRDefault="00611DF7" w:rsidP="00152A20">
      <w:pPr>
        <w:tabs>
          <w:tab w:val="left" w:pos="2520"/>
        </w:tabs>
        <w:snapToGrid w:val="0"/>
        <w:spacing w:after="0" w:line="240" w:lineRule="auto"/>
        <w:rPr>
          <w:rFonts w:ascii="Times New Roman" w:hAnsi="Times New Roman"/>
          <w:b/>
          <w:u w:val="single"/>
          <w:lang w:val="sv-SE"/>
        </w:rPr>
      </w:pPr>
    </w:p>
    <w:p w14:paraId="212FE374" w14:textId="77777777" w:rsidR="00611DF7" w:rsidRPr="00152A20" w:rsidRDefault="00611DF7" w:rsidP="00152A20">
      <w:pPr>
        <w:tabs>
          <w:tab w:val="left" w:pos="2520"/>
        </w:tabs>
        <w:snapToGrid w:val="0"/>
        <w:spacing w:after="0" w:line="240" w:lineRule="auto"/>
        <w:rPr>
          <w:rFonts w:ascii="Times New Roman" w:hAnsi="Times New Roman"/>
          <w:b/>
          <w:u w:val="single"/>
          <w:lang w:val="sv-SE"/>
        </w:rPr>
      </w:pPr>
    </w:p>
    <w:p w14:paraId="45358C04" w14:textId="77777777" w:rsidR="00611DF7" w:rsidRPr="00152A20" w:rsidRDefault="00611DF7" w:rsidP="00152A20">
      <w:pPr>
        <w:tabs>
          <w:tab w:val="left" w:pos="2520"/>
        </w:tabs>
        <w:snapToGrid w:val="0"/>
        <w:spacing w:after="0" w:line="240" w:lineRule="auto"/>
        <w:rPr>
          <w:rFonts w:ascii="Times New Roman" w:hAnsi="Times New Roman"/>
          <w:b/>
          <w:lang w:val="sv-SE"/>
        </w:rPr>
      </w:pPr>
      <w:r w:rsidRPr="00152A20">
        <w:rPr>
          <w:rFonts w:ascii="Times New Roman" w:hAnsi="Times New Roman"/>
          <w:b/>
          <w:lang w:val="sv-SE"/>
        </w:rPr>
        <w:t xml:space="preserve">7. </w:t>
      </w:r>
      <w:r w:rsidRPr="00152A20">
        <w:rPr>
          <w:rFonts w:ascii="Times New Roman" w:hAnsi="Times New Roman"/>
          <w:b/>
          <w:lang w:val="lt-LT"/>
        </w:rPr>
        <w:t>REGISTRUOTOJAS</w:t>
      </w:r>
    </w:p>
    <w:p w14:paraId="32495C1B" w14:textId="77777777" w:rsidR="00611DF7" w:rsidRPr="00152A20" w:rsidRDefault="00611DF7" w:rsidP="00152A20">
      <w:pPr>
        <w:tabs>
          <w:tab w:val="left" w:pos="2520"/>
        </w:tabs>
        <w:snapToGrid w:val="0"/>
        <w:spacing w:after="0" w:line="240" w:lineRule="auto"/>
        <w:rPr>
          <w:rFonts w:ascii="Times New Roman" w:hAnsi="Times New Roman"/>
          <w:color w:val="000000"/>
          <w:lang w:val="lt-LT"/>
        </w:rPr>
      </w:pPr>
    </w:p>
    <w:p w14:paraId="08F5B96F" w14:textId="77777777" w:rsidR="005733EA" w:rsidRPr="005733EA" w:rsidRDefault="005733EA" w:rsidP="005733EA">
      <w:pPr>
        <w:tabs>
          <w:tab w:val="left" w:pos="2520"/>
        </w:tabs>
        <w:snapToGrid w:val="0"/>
        <w:spacing w:after="0" w:line="240" w:lineRule="auto"/>
        <w:rPr>
          <w:rFonts w:ascii="Times New Roman" w:hAnsi="Times New Roman" w:cs="Times New Roman"/>
          <w:bCs/>
          <w:lang w:val="en-GB"/>
        </w:rPr>
      </w:pPr>
      <w:proofErr w:type="spellStart"/>
      <w:r w:rsidRPr="005733EA">
        <w:rPr>
          <w:rFonts w:ascii="Times New Roman" w:hAnsi="Times New Roman" w:cs="Times New Roman"/>
          <w:bCs/>
          <w:lang w:val="en-GB"/>
        </w:rPr>
        <w:t>Vantive</w:t>
      </w:r>
      <w:proofErr w:type="spellEnd"/>
      <w:r w:rsidRPr="005733EA">
        <w:rPr>
          <w:rFonts w:ascii="Times New Roman" w:hAnsi="Times New Roman" w:cs="Times New Roman"/>
          <w:bCs/>
          <w:lang w:val="en-GB"/>
        </w:rPr>
        <w:t xml:space="preserve"> Belgium SRL</w:t>
      </w:r>
    </w:p>
    <w:p w14:paraId="55D79630" w14:textId="77777777" w:rsidR="005733EA" w:rsidRPr="005733EA" w:rsidRDefault="005733EA" w:rsidP="005733EA">
      <w:pPr>
        <w:tabs>
          <w:tab w:val="left" w:pos="2520"/>
        </w:tabs>
        <w:snapToGrid w:val="0"/>
        <w:spacing w:after="0" w:line="240" w:lineRule="auto"/>
        <w:rPr>
          <w:rFonts w:ascii="Times New Roman" w:hAnsi="Times New Roman" w:cs="Times New Roman"/>
          <w:bCs/>
          <w:lang w:val="en-GB"/>
        </w:rPr>
      </w:pPr>
      <w:r w:rsidRPr="005733EA">
        <w:rPr>
          <w:rFonts w:ascii="Times New Roman" w:hAnsi="Times New Roman" w:cs="Times New Roman"/>
          <w:bCs/>
          <w:lang w:val="en-GB"/>
        </w:rPr>
        <w:t xml:space="preserve">Boulevard </w:t>
      </w:r>
      <w:proofErr w:type="spellStart"/>
      <w:r w:rsidRPr="005733EA">
        <w:rPr>
          <w:rFonts w:ascii="Times New Roman" w:hAnsi="Times New Roman" w:cs="Times New Roman"/>
          <w:bCs/>
          <w:lang w:val="en-GB"/>
        </w:rPr>
        <w:t>d'Angleterre</w:t>
      </w:r>
      <w:proofErr w:type="spellEnd"/>
      <w:r w:rsidRPr="005733EA">
        <w:rPr>
          <w:rFonts w:ascii="Times New Roman" w:hAnsi="Times New Roman" w:cs="Times New Roman"/>
          <w:bCs/>
          <w:lang w:val="en-GB"/>
        </w:rPr>
        <w:t xml:space="preserve"> 2</w:t>
      </w:r>
    </w:p>
    <w:p w14:paraId="4AA9987D" w14:textId="77777777" w:rsidR="005733EA" w:rsidRPr="005733EA" w:rsidRDefault="005733EA" w:rsidP="005733EA">
      <w:pPr>
        <w:tabs>
          <w:tab w:val="left" w:pos="2520"/>
        </w:tabs>
        <w:snapToGrid w:val="0"/>
        <w:spacing w:after="0" w:line="240" w:lineRule="auto"/>
        <w:rPr>
          <w:rFonts w:ascii="Times New Roman" w:hAnsi="Times New Roman" w:cs="Times New Roman"/>
          <w:bCs/>
          <w:lang w:val="en-GB"/>
        </w:rPr>
      </w:pPr>
      <w:r w:rsidRPr="005733EA">
        <w:rPr>
          <w:rFonts w:ascii="Times New Roman" w:hAnsi="Times New Roman" w:cs="Times New Roman"/>
          <w:bCs/>
          <w:lang w:val="en-GB"/>
        </w:rPr>
        <w:t>1420 Braine-</w:t>
      </w:r>
      <w:proofErr w:type="spellStart"/>
      <w:r w:rsidRPr="005733EA">
        <w:rPr>
          <w:rFonts w:ascii="Times New Roman" w:hAnsi="Times New Roman" w:cs="Times New Roman"/>
          <w:bCs/>
          <w:lang w:val="en-GB"/>
        </w:rPr>
        <w:t>l'Alleud</w:t>
      </w:r>
      <w:proofErr w:type="spellEnd"/>
    </w:p>
    <w:p w14:paraId="10AA5EA3" w14:textId="7C28FF32" w:rsidR="00FB2257" w:rsidRPr="00FB2257" w:rsidRDefault="005733EA" w:rsidP="00FB2257">
      <w:pPr>
        <w:spacing w:after="0"/>
        <w:rPr>
          <w:rFonts w:ascii="Times New Roman" w:hAnsi="Times New Roman" w:cs="Times New Roman"/>
        </w:rPr>
      </w:pPr>
      <w:proofErr w:type="spellStart"/>
      <w:r w:rsidRPr="005733EA">
        <w:rPr>
          <w:rFonts w:ascii="Times New Roman" w:hAnsi="Times New Roman" w:cs="Times New Roman"/>
          <w:bCs/>
          <w:lang w:val="en-GB"/>
        </w:rPr>
        <w:t>Belgija</w:t>
      </w:r>
      <w:proofErr w:type="spellEnd"/>
    </w:p>
    <w:p w14:paraId="0DBE2271" w14:textId="77777777" w:rsidR="00611DF7" w:rsidRPr="00152A20" w:rsidRDefault="00611DF7" w:rsidP="00152A20">
      <w:pPr>
        <w:tabs>
          <w:tab w:val="left" w:pos="2520"/>
        </w:tabs>
        <w:snapToGrid w:val="0"/>
        <w:spacing w:after="0" w:line="240" w:lineRule="auto"/>
        <w:rPr>
          <w:rFonts w:ascii="Times New Roman" w:hAnsi="Times New Roman"/>
          <w:color w:val="000000"/>
          <w:lang w:val="sv-SE"/>
        </w:rPr>
      </w:pPr>
    </w:p>
    <w:p w14:paraId="523C10FB" w14:textId="77777777" w:rsidR="00611DF7" w:rsidRPr="00152A20" w:rsidRDefault="00611DF7" w:rsidP="00152A20">
      <w:pPr>
        <w:tabs>
          <w:tab w:val="left" w:pos="2520"/>
        </w:tabs>
        <w:snapToGrid w:val="0"/>
        <w:spacing w:after="0" w:line="240" w:lineRule="auto"/>
        <w:rPr>
          <w:rFonts w:ascii="Times New Roman" w:hAnsi="Times New Roman"/>
          <w:color w:val="000000"/>
          <w:lang w:val="sv-SE"/>
        </w:rPr>
      </w:pPr>
    </w:p>
    <w:p w14:paraId="65645568" w14:textId="77777777" w:rsidR="00611DF7" w:rsidRPr="00152A20" w:rsidRDefault="00611DF7" w:rsidP="00152A20">
      <w:pPr>
        <w:tabs>
          <w:tab w:val="left" w:pos="2520"/>
        </w:tabs>
        <w:snapToGrid w:val="0"/>
        <w:spacing w:after="0" w:line="240" w:lineRule="auto"/>
        <w:rPr>
          <w:rFonts w:ascii="Times New Roman" w:hAnsi="Times New Roman"/>
          <w:b/>
          <w:lang w:val="sv-SE"/>
        </w:rPr>
      </w:pPr>
      <w:r w:rsidRPr="00152A20">
        <w:rPr>
          <w:rFonts w:ascii="Times New Roman" w:hAnsi="Times New Roman"/>
          <w:b/>
          <w:lang w:val="sv-SE"/>
        </w:rPr>
        <w:t xml:space="preserve">8. </w:t>
      </w:r>
      <w:r w:rsidRPr="00152A20">
        <w:rPr>
          <w:rFonts w:ascii="Times New Roman" w:hAnsi="Times New Roman"/>
          <w:b/>
          <w:lang w:val="lt-LT"/>
        </w:rPr>
        <w:t xml:space="preserve">REGISTRACIJOS PAŽYMĖJIMO NUMERIS </w:t>
      </w:r>
      <w:r w:rsidRPr="00152A20">
        <w:rPr>
          <w:rFonts w:ascii="Times New Roman" w:hAnsi="Times New Roman"/>
          <w:b/>
          <w:caps/>
          <w:lang w:val="sv-SE"/>
        </w:rPr>
        <w:t>(-IAI)</w:t>
      </w:r>
    </w:p>
    <w:p w14:paraId="552D6A05" w14:textId="77777777" w:rsidR="00611DF7" w:rsidRPr="00152A20" w:rsidRDefault="00611DF7" w:rsidP="00152A20">
      <w:pPr>
        <w:widowControl w:val="0"/>
        <w:tabs>
          <w:tab w:val="left" w:pos="360"/>
          <w:tab w:val="left" w:pos="2520"/>
        </w:tabs>
        <w:overflowPunct w:val="0"/>
        <w:autoSpaceDE w:val="0"/>
        <w:autoSpaceDN w:val="0"/>
        <w:adjustRightInd w:val="0"/>
        <w:spacing w:after="0" w:line="240" w:lineRule="auto"/>
        <w:ind w:left="360" w:hanging="360"/>
        <w:rPr>
          <w:rFonts w:ascii="Times New Roman" w:hAnsi="Times New Roman"/>
          <w:lang w:val="sv-SE"/>
        </w:rPr>
      </w:pPr>
    </w:p>
    <w:p w14:paraId="4A492997" w14:textId="77777777" w:rsidR="00611DF7" w:rsidRPr="00152A20" w:rsidRDefault="00611DF7" w:rsidP="00152A20">
      <w:pPr>
        <w:widowControl w:val="0"/>
        <w:tabs>
          <w:tab w:val="left" w:pos="360"/>
          <w:tab w:val="left" w:pos="2520"/>
        </w:tabs>
        <w:overflowPunct w:val="0"/>
        <w:autoSpaceDE w:val="0"/>
        <w:autoSpaceDN w:val="0"/>
        <w:adjustRightInd w:val="0"/>
        <w:spacing w:after="0" w:line="240" w:lineRule="auto"/>
        <w:ind w:left="360" w:hanging="360"/>
        <w:rPr>
          <w:rFonts w:ascii="Times New Roman" w:hAnsi="Times New Roman"/>
          <w:lang w:val="sv-SE"/>
        </w:rPr>
      </w:pPr>
      <w:r w:rsidRPr="00152A20">
        <w:rPr>
          <w:rFonts w:ascii="Times New Roman" w:hAnsi="Times New Roman"/>
          <w:lang w:val="sv-SE"/>
        </w:rPr>
        <w:t>LT/1/09/1653/001</w:t>
      </w:r>
    </w:p>
    <w:p w14:paraId="73CD75A5" w14:textId="77777777" w:rsidR="00611DF7" w:rsidRPr="00152A20" w:rsidRDefault="00611DF7" w:rsidP="00152A20">
      <w:pPr>
        <w:tabs>
          <w:tab w:val="left" w:pos="2520"/>
        </w:tabs>
        <w:snapToGrid w:val="0"/>
        <w:spacing w:after="0" w:line="240" w:lineRule="auto"/>
        <w:rPr>
          <w:rFonts w:ascii="Times New Roman" w:hAnsi="Times New Roman"/>
          <w:b/>
          <w:u w:val="single"/>
          <w:lang w:val="sv-SE"/>
        </w:rPr>
      </w:pPr>
    </w:p>
    <w:p w14:paraId="2C273B72" w14:textId="77777777" w:rsidR="00611DF7" w:rsidRPr="00152A20" w:rsidRDefault="00611DF7" w:rsidP="00152A20">
      <w:pPr>
        <w:tabs>
          <w:tab w:val="left" w:pos="2520"/>
        </w:tabs>
        <w:snapToGrid w:val="0"/>
        <w:spacing w:after="0" w:line="240" w:lineRule="auto"/>
        <w:rPr>
          <w:rFonts w:ascii="Times New Roman" w:hAnsi="Times New Roman"/>
          <w:b/>
          <w:u w:val="single"/>
          <w:lang w:val="sv-SE"/>
        </w:rPr>
      </w:pPr>
    </w:p>
    <w:p w14:paraId="78204BAB" w14:textId="77777777" w:rsidR="00611DF7" w:rsidRPr="00152A20" w:rsidRDefault="00611DF7" w:rsidP="00152A20">
      <w:pPr>
        <w:tabs>
          <w:tab w:val="left" w:pos="2520"/>
        </w:tabs>
        <w:snapToGrid w:val="0"/>
        <w:spacing w:after="0" w:line="240" w:lineRule="auto"/>
        <w:rPr>
          <w:rFonts w:ascii="Times New Roman" w:hAnsi="Times New Roman"/>
          <w:b/>
          <w:lang w:val="sv-SE"/>
        </w:rPr>
      </w:pPr>
      <w:r w:rsidRPr="00152A20">
        <w:rPr>
          <w:rFonts w:ascii="Times New Roman" w:hAnsi="Times New Roman"/>
          <w:b/>
          <w:lang w:val="sv-SE"/>
        </w:rPr>
        <w:t xml:space="preserve">9. </w:t>
      </w:r>
      <w:r w:rsidRPr="00152A20">
        <w:rPr>
          <w:rFonts w:ascii="Times New Roman" w:hAnsi="Times New Roman"/>
          <w:b/>
          <w:lang w:val="lt-LT"/>
        </w:rPr>
        <w:t>REGISTRAVIMO / PERREGISTRAVIMO DATA</w:t>
      </w:r>
    </w:p>
    <w:p w14:paraId="0A03D55D" w14:textId="77777777" w:rsidR="00611DF7" w:rsidRPr="00152A20" w:rsidRDefault="00611DF7" w:rsidP="00152A20">
      <w:pPr>
        <w:widowControl w:val="0"/>
        <w:tabs>
          <w:tab w:val="left" w:pos="360"/>
          <w:tab w:val="left" w:pos="2520"/>
        </w:tabs>
        <w:overflowPunct w:val="0"/>
        <w:autoSpaceDE w:val="0"/>
        <w:autoSpaceDN w:val="0"/>
        <w:adjustRightInd w:val="0"/>
        <w:spacing w:after="0" w:line="240" w:lineRule="auto"/>
        <w:ind w:left="360" w:hanging="360"/>
        <w:rPr>
          <w:rFonts w:ascii="Times New Roman" w:hAnsi="Times New Roman"/>
          <w:color w:val="993366"/>
          <w:u w:val="wavyHeavy"/>
          <w:lang w:val="sv-SE"/>
        </w:rPr>
      </w:pPr>
    </w:p>
    <w:p w14:paraId="501CF62C" w14:textId="26699E6A" w:rsidR="00611DF7" w:rsidRPr="00152A20" w:rsidRDefault="00611DF7" w:rsidP="00152A20">
      <w:pPr>
        <w:widowControl w:val="0"/>
        <w:tabs>
          <w:tab w:val="left" w:pos="360"/>
          <w:tab w:val="left" w:pos="2520"/>
        </w:tabs>
        <w:overflowPunct w:val="0"/>
        <w:autoSpaceDE w:val="0"/>
        <w:autoSpaceDN w:val="0"/>
        <w:adjustRightInd w:val="0"/>
        <w:spacing w:after="0" w:line="240" w:lineRule="auto"/>
        <w:ind w:left="360" w:hanging="360"/>
        <w:rPr>
          <w:rFonts w:ascii="Times New Roman" w:hAnsi="Times New Roman"/>
          <w:lang w:val="sv-SE"/>
        </w:rPr>
      </w:pPr>
      <w:r w:rsidRPr="00152A20">
        <w:rPr>
          <w:rFonts w:ascii="Times New Roman" w:hAnsi="Times New Roman"/>
          <w:lang w:val="lt-LT"/>
        </w:rPr>
        <w:t>Registravimo data 2009 m. liepos 27 d.</w:t>
      </w:r>
    </w:p>
    <w:p w14:paraId="021CE854" w14:textId="3CEF007B" w:rsidR="00611DF7" w:rsidRPr="00152A20" w:rsidRDefault="00611DF7" w:rsidP="00611DF7">
      <w:pPr>
        <w:spacing w:after="0" w:line="240" w:lineRule="auto"/>
        <w:rPr>
          <w:rFonts w:ascii="Times New Roman" w:hAnsi="Times New Roman"/>
          <w:lang w:val="fr-FR"/>
        </w:rPr>
      </w:pPr>
      <w:proofErr w:type="spellStart"/>
      <w:r w:rsidRPr="00152A20">
        <w:rPr>
          <w:rFonts w:ascii="Times New Roman" w:hAnsi="Times New Roman"/>
          <w:lang w:val="fr-FR"/>
        </w:rPr>
        <w:t>Paskutinio</w:t>
      </w:r>
      <w:proofErr w:type="spellEnd"/>
      <w:r w:rsidRPr="00152A20">
        <w:rPr>
          <w:rFonts w:ascii="Times New Roman" w:hAnsi="Times New Roman"/>
          <w:lang w:val="fr-FR"/>
        </w:rPr>
        <w:t xml:space="preserve"> </w:t>
      </w:r>
      <w:proofErr w:type="spellStart"/>
      <w:r w:rsidRPr="00152A20">
        <w:rPr>
          <w:rFonts w:ascii="Times New Roman" w:hAnsi="Times New Roman"/>
          <w:lang w:val="fr-FR"/>
        </w:rPr>
        <w:t>perregistravimo</w:t>
      </w:r>
      <w:proofErr w:type="spellEnd"/>
      <w:r w:rsidRPr="00152A20">
        <w:rPr>
          <w:rFonts w:ascii="Times New Roman" w:hAnsi="Times New Roman"/>
          <w:lang w:val="fr-FR"/>
        </w:rPr>
        <w:t xml:space="preserve"> data 2014 m. </w:t>
      </w:r>
      <w:proofErr w:type="spellStart"/>
      <w:r w:rsidRPr="00152A20">
        <w:rPr>
          <w:rFonts w:ascii="Times New Roman" w:hAnsi="Times New Roman"/>
          <w:lang w:val="fr-FR"/>
        </w:rPr>
        <w:t>balandžio</w:t>
      </w:r>
      <w:proofErr w:type="spellEnd"/>
      <w:r w:rsidRPr="00152A20">
        <w:rPr>
          <w:rFonts w:ascii="Times New Roman" w:hAnsi="Times New Roman"/>
          <w:lang w:val="fr-FR"/>
        </w:rPr>
        <w:t xml:space="preserve"> 28 d.</w:t>
      </w:r>
    </w:p>
    <w:p w14:paraId="2A099909" w14:textId="77777777" w:rsidR="00611DF7" w:rsidRPr="00152A20" w:rsidRDefault="00611DF7" w:rsidP="00152A20">
      <w:pPr>
        <w:tabs>
          <w:tab w:val="left" w:pos="2520"/>
        </w:tabs>
        <w:snapToGrid w:val="0"/>
        <w:spacing w:after="0" w:line="240" w:lineRule="auto"/>
        <w:rPr>
          <w:rFonts w:ascii="Times New Roman" w:hAnsi="Times New Roman"/>
          <w:b/>
          <w:u w:val="single"/>
          <w:lang w:val="sv-SE"/>
        </w:rPr>
      </w:pPr>
    </w:p>
    <w:p w14:paraId="4D40C2CA" w14:textId="77777777" w:rsidR="00611DF7" w:rsidRPr="00152A20" w:rsidRDefault="00611DF7" w:rsidP="00152A20">
      <w:pPr>
        <w:tabs>
          <w:tab w:val="left" w:pos="2520"/>
        </w:tabs>
        <w:snapToGrid w:val="0"/>
        <w:spacing w:after="0" w:line="240" w:lineRule="auto"/>
        <w:rPr>
          <w:rFonts w:ascii="Times New Roman" w:hAnsi="Times New Roman"/>
          <w:b/>
          <w:u w:val="single"/>
          <w:lang w:val="sv-SE"/>
        </w:rPr>
      </w:pPr>
    </w:p>
    <w:p w14:paraId="487DAC07" w14:textId="77777777" w:rsidR="00611DF7" w:rsidRPr="00152A20" w:rsidRDefault="00611DF7" w:rsidP="00152A20">
      <w:pPr>
        <w:tabs>
          <w:tab w:val="left" w:pos="2520"/>
        </w:tabs>
        <w:snapToGrid w:val="0"/>
        <w:spacing w:after="0" w:line="240" w:lineRule="auto"/>
        <w:rPr>
          <w:rFonts w:ascii="Times New Roman" w:hAnsi="Times New Roman"/>
          <w:b/>
          <w:lang w:val="sv-SE"/>
        </w:rPr>
      </w:pPr>
      <w:r w:rsidRPr="00152A20">
        <w:rPr>
          <w:rFonts w:ascii="Times New Roman" w:hAnsi="Times New Roman"/>
          <w:b/>
          <w:lang w:val="sv-SE"/>
        </w:rPr>
        <w:t xml:space="preserve">10. </w:t>
      </w:r>
      <w:r w:rsidRPr="00152A20">
        <w:rPr>
          <w:rFonts w:ascii="Times New Roman" w:hAnsi="Times New Roman"/>
          <w:b/>
          <w:lang w:val="lt-LT"/>
        </w:rPr>
        <w:t>TEKSTO PERŽIŪROS DATA</w:t>
      </w:r>
    </w:p>
    <w:p w14:paraId="0F49CE9B" w14:textId="77777777" w:rsidR="00BB5C69" w:rsidRDefault="00BB5C69" w:rsidP="00664DB0">
      <w:pPr>
        <w:tabs>
          <w:tab w:val="left" w:pos="2520"/>
        </w:tabs>
        <w:snapToGrid w:val="0"/>
        <w:spacing w:after="0" w:line="240" w:lineRule="auto"/>
      </w:pPr>
    </w:p>
    <w:p w14:paraId="183D70EC" w14:textId="2F165550" w:rsidR="00611DF7" w:rsidRPr="00152A20" w:rsidRDefault="00F123AA" w:rsidP="00664DB0">
      <w:pPr>
        <w:tabs>
          <w:tab w:val="left" w:pos="2520"/>
        </w:tabs>
        <w:snapToGrid w:val="0"/>
        <w:spacing w:after="0" w:line="240" w:lineRule="auto"/>
        <w:rPr>
          <w:rFonts w:ascii="Times New Roman" w:hAnsi="Times New Roman"/>
          <w:lang w:val="lt-LT"/>
        </w:rPr>
      </w:pPr>
      <w:r>
        <w:rPr>
          <w:rFonts w:ascii="Times New Roman" w:eastAsia="SimSun" w:hAnsi="Times New Roman" w:cs="Times New Roman"/>
          <w:noProof/>
          <w:lang w:val="lt-LT"/>
        </w:rPr>
        <w:t>202</w:t>
      </w:r>
      <w:r w:rsidR="005733EA">
        <w:rPr>
          <w:rFonts w:ascii="Times New Roman" w:eastAsia="SimSun" w:hAnsi="Times New Roman" w:cs="Times New Roman"/>
          <w:noProof/>
          <w:lang w:val="lt-LT"/>
        </w:rPr>
        <w:t>5</w:t>
      </w:r>
      <w:r>
        <w:rPr>
          <w:rFonts w:ascii="Times New Roman" w:eastAsia="SimSun" w:hAnsi="Times New Roman" w:cs="Times New Roman"/>
          <w:noProof/>
          <w:lang w:val="lt-LT"/>
        </w:rPr>
        <w:t xml:space="preserve"> m. </w:t>
      </w:r>
      <w:r w:rsidR="005733EA">
        <w:rPr>
          <w:rFonts w:ascii="Times New Roman" w:eastAsia="SimSun" w:hAnsi="Times New Roman" w:cs="Times New Roman"/>
          <w:noProof/>
          <w:lang w:val="lt-LT"/>
        </w:rPr>
        <w:t>vasario</w:t>
      </w:r>
      <w:r>
        <w:rPr>
          <w:rFonts w:ascii="Times New Roman" w:eastAsia="SimSun" w:hAnsi="Times New Roman" w:cs="Times New Roman"/>
          <w:noProof/>
          <w:lang w:val="lt-LT"/>
        </w:rPr>
        <w:t xml:space="preserve"> </w:t>
      </w:r>
      <w:r w:rsidR="005733EA">
        <w:rPr>
          <w:rFonts w:ascii="Times New Roman" w:eastAsia="SimSun" w:hAnsi="Times New Roman" w:cs="Times New Roman"/>
          <w:noProof/>
          <w:lang w:val="lt-LT"/>
        </w:rPr>
        <w:t>3</w:t>
      </w:r>
      <w:r>
        <w:rPr>
          <w:rFonts w:ascii="Times New Roman" w:eastAsia="SimSun" w:hAnsi="Times New Roman" w:cs="Times New Roman"/>
          <w:noProof/>
          <w:lang w:val="lt-LT"/>
        </w:rPr>
        <w:t> d.</w:t>
      </w:r>
    </w:p>
    <w:p w14:paraId="1223649C" w14:textId="77777777" w:rsidR="00611DF7" w:rsidRPr="00611DF7" w:rsidRDefault="00611DF7" w:rsidP="00611DF7">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72D77ED9" w14:textId="77777777" w:rsidR="00611DF7" w:rsidRPr="00611DF7" w:rsidRDefault="00611DF7" w:rsidP="00611DF7">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611DF7">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611DF7">
        <w:rPr>
          <w:rFonts w:ascii="Times New Roman" w:eastAsia="SimSun" w:hAnsi="Times New Roman" w:cs="Times New Roman"/>
          <w:i/>
          <w:noProof/>
          <w:lang w:val="lt-LT"/>
        </w:rPr>
        <w:t xml:space="preserve"> </w:t>
      </w:r>
      <w:hyperlink r:id="rId7" w:history="1">
        <w:r w:rsidRPr="00152A20">
          <w:rPr>
            <w:rFonts w:ascii="Times New Roman" w:hAnsi="Times New Roman"/>
            <w:color w:val="0000FF"/>
            <w:u w:val="single"/>
            <w:lang w:val="lt-LT"/>
          </w:rPr>
          <w:t>http://www.vvkt.lt</w:t>
        </w:r>
      </w:hyperlink>
    </w:p>
    <w:p w14:paraId="502A444A"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008AB5A9"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6467C1A6"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r w:rsidRPr="00611DF7">
        <w:rPr>
          <w:rFonts w:ascii="Times New Roman" w:eastAsia="Times New Roman" w:hAnsi="Times New Roman" w:cs="Times New Roman"/>
          <w:noProof/>
          <w:snapToGrid w:val="0"/>
          <w:szCs w:val="24"/>
          <w:lang w:val="lt-LT"/>
        </w:rPr>
        <w:br w:type="page"/>
      </w:r>
    </w:p>
    <w:p w14:paraId="7B7CF26A"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036CD482"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0121266B"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6FCB8A45"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6E846A22"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68E88379"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3B08B32A"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57CE35E9" w14:textId="77777777" w:rsidR="00611DF7" w:rsidRPr="00611DF7" w:rsidRDefault="00611DF7" w:rsidP="00611DF7">
      <w:pPr>
        <w:tabs>
          <w:tab w:val="left" w:pos="567"/>
        </w:tabs>
        <w:spacing w:after="0" w:line="260" w:lineRule="exact"/>
        <w:rPr>
          <w:rFonts w:ascii="Times New Roman" w:eastAsia="Times New Roman" w:hAnsi="Times New Roman" w:cs="Times New Roman"/>
          <w:noProof/>
          <w:snapToGrid w:val="0"/>
          <w:szCs w:val="24"/>
          <w:lang w:val="lt-LT"/>
        </w:rPr>
      </w:pPr>
    </w:p>
    <w:p w14:paraId="1CF71BD1"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4EF2D12E"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544FAAA6"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0F529373"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6DEF60E4"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1364FAED"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23FAFF63"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6F242FA9"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5A455729"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312DA7F9"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3F91BA66"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54A8A4B5"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64C3A2CC"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40494D4B"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p>
    <w:p w14:paraId="57270046"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b/>
          <w:snapToGrid w:val="0"/>
          <w:szCs w:val="20"/>
          <w:lang w:val="lt-LT"/>
        </w:rPr>
      </w:pPr>
      <w:r w:rsidRPr="00611DF7">
        <w:rPr>
          <w:rFonts w:ascii="Times New Roman" w:eastAsia="Times New Roman" w:hAnsi="Times New Roman" w:cs="Times New Roman"/>
          <w:b/>
          <w:snapToGrid w:val="0"/>
          <w:szCs w:val="20"/>
          <w:lang w:val="lt-LT"/>
        </w:rPr>
        <w:t>II PRIEDAS</w:t>
      </w:r>
    </w:p>
    <w:p w14:paraId="0E4268F5" w14:textId="77777777" w:rsidR="00611DF7" w:rsidRPr="00611DF7" w:rsidRDefault="00611DF7" w:rsidP="00611DF7">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24C12538" w14:textId="77777777" w:rsidR="00611DF7" w:rsidRPr="00611DF7" w:rsidRDefault="00611DF7" w:rsidP="00611DF7">
      <w:pPr>
        <w:tabs>
          <w:tab w:val="left" w:pos="567"/>
        </w:tabs>
        <w:spacing w:after="0" w:line="260" w:lineRule="exact"/>
        <w:jc w:val="center"/>
        <w:rPr>
          <w:rFonts w:ascii="Times New Roman" w:eastAsia="Times New Roman" w:hAnsi="Times New Roman" w:cs="Times New Roman"/>
          <w:i/>
          <w:snapToGrid w:val="0"/>
          <w:szCs w:val="20"/>
          <w:lang w:val="lt-LT"/>
        </w:rPr>
      </w:pPr>
      <w:r w:rsidRPr="00611DF7">
        <w:rPr>
          <w:rFonts w:ascii="Times New Roman" w:eastAsia="Times New Roman" w:hAnsi="Times New Roman" w:cs="Times New Roman"/>
          <w:b/>
          <w:snapToGrid w:val="0"/>
          <w:szCs w:val="20"/>
          <w:lang w:val="lt-LT"/>
        </w:rPr>
        <w:t>REGISTRAVIMO SĄLYGOS</w:t>
      </w:r>
    </w:p>
    <w:p w14:paraId="20BDA140"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25DFC7CD" w14:textId="77777777" w:rsidR="00611DF7" w:rsidRPr="00611DF7" w:rsidRDefault="00611DF7" w:rsidP="00611DF7">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sidRPr="00611DF7">
        <w:rPr>
          <w:rFonts w:ascii="Times New Roman" w:eastAsia="Times New Roman" w:hAnsi="Times New Roman" w:cs="Times New Roman"/>
          <w:b/>
          <w:noProof/>
          <w:snapToGrid w:val="0"/>
          <w:szCs w:val="24"/>
          <w:lang w:val="lt-LT"/>
        </w:rPr>
        <w:t>A.</w:t>
      </w:r>
      <w:r w:rsidRPr="00611DF7">
        <w:rPr>
          <w:rFonts w:ascii="Times New Roman" w:eastAsia="Times New Roman" w:hAnsi="Times New Roman" w:cs="Times New Roman"/>
          <w:b/>
          <w:noProof/>
          <w:snapToGrid w:val="0"/>
          <w:szCs w:val="24"/>
          <w:lang w:val="lt-LT"/>
        </w:rPr>
        <w:tab/>
        <w:t>GAMINTOJAS (-AI), ATSAKINGAS (-I) UŽ SERIJŲ IŠLEIDIMĄ</w:t>
      </w:r>
    </w:p>
    <w:p w14:paraId="1500DC1E" w14:textId="77777777" w:rsidR="00611DF7" w:rsidRPr="00611DF7" w:rsidRDefault="00611DF7" w:rsidP="00611DF7">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5D0919CD" w14:textId="77777777" w:rsidR="00611DF7" w:rsidRPr="00611DF7" w:rsidRDefault="00611DF7" w:rsidP="00611DF7">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611DF7">
        <w:rPr>
          <w:rFonts w:ascii="Times New Roman" w:eastAsia="Times New Roman" w:hAnsi="Times New Roman" w:cs="Times New Roman"/>
          <w:b/>
          <w:snapToGrid w:val="0"/>
          <w:szCs w:val="20"/>
          <w:lang w:val="lt-LT"/>
        </w:rPr>
        <w:t>B.</w:t>
      </w:r>
      <w:r w:rsidRPr="00611DF7">
        <w:rPr>
          <w:rFonts w:ascii="Times New Roman" w:eastAsia="Times New Roman" w:hAnsi="Times New Roman" w:cs="Times New Roman"/>
          <w:b/>
          <w:snapToGrid w:val="0"/>
          <w:szCs w:val="20"/>
          <w:lang w:val="lt-LT"/>
        </w:rPr>
        <w:tab/>
        <w:t>TIEKIMO IR VARTOJIMO SĄLYGOS AR APRIBOJIMAI</w:t>
      </w:r>
    </w:p>
    <w:p w14:paraId="412FC270" w14:textId="77777777" w:rsidR="00611DF7" w:rsidRPr="00611DF7" w:rsidRDefault="00611DF7" w:rsidP="00611DF7">
      <w:pPr>
        <w:tabs>
          <w:tab w:val="left" w:pos="1701"/>
        </w:tabs>
        <w:spacing w:after="0" w:line="260" w:lineRule="exact"/>
        <w:ind w:left="567" w:right="567" w:hanging="567"/>
        <w:rPr>
          <w:rFonts w:ascii="Times New Roman" w:eastAsia="Times New Roman" w:hAnsi="Times New Roman" w:cs="Times New Roman"/>
          <w:snapToGrid w:val="0"/>
          <w:szCs w:val="20"/>
          <w:lang w:val="lt-LT"/>
        </w:rPr>
      </w:pPr>
    </w:p>
    <w:p w14:paraId="60430AEB" w14:textId="77777777" w:rsidR="00611DF7" w:rsidRPr="00611DF7" w:rsidRDefault="00611DF7" w:rsidP="00611DF7">
      <w:pPr>
        <w:tabs>
          <w:tab w:val="left" w:pos="567"/>
        </w:tabs>
        <w:spacing w:after="0" w:line="260" w:lineRule="exact"/>
        <w:ind w:right="-1"/>
        <w:rPr>
          <w:rFonts w:ascii="Times New Roman" w:eastAsia="Times New Roman" w:hAnsi="Times New Roman" w:cs="Times New Roman"/>
          <w:snapToGrid w:val="0"/>
          <w:szCs w:val="20"/>
          <w:lang w:val="lt-LT"/>
        </w:rPr>
      </w:pPr>
    </w:p>
    <w:p w14:paraId="0706B71C" w14:textId="77777777" w:rsidR="00611DF7" w:rsidRPr="00611DF7" w:rsidRDefault="00611DF7" w:rsidP="00611DF7">
      <w:pPr>
        <w:tabs>
          <w:tab w:val="left" w:pos="567"/>
        </w:tabs>
        <w:spacing w:after="0" w:line="260" w:lineRule="exact"/>
        <w:ind w:left="567" w:hanging="567"/>
        <w:rPr>
          <w:rFonts w:ascii="Times New Roman" w:eastAsia="Times New Roman" w:hAnsi="Times New Roman" w:cs="Times New Roman"/>
          <w:b/>
          <w:snapToGrid w:val="0"/>
          <w:szCs w:val="24"/>
          <w:lang w:val="lt-LT"/>
        </w:rPr>
      </w:pPr>
      <w:r w:rsidRPr="00611DF7">
        <w:rPr>
          <w:rFonts w:ascii="Times New Roman" w:eastAsia="Times New Roman" w:hAnsi="Times New Roman" w:cs="Times New Roman"/>
          <w:snapToGrid w:val="0"/>
          <w:szCs w:val="20"/>
          <w:lang w:val="lt-LT"/>
        </w:rPr>
        <w:br w:type="page"/>
      </w:r>
      <w:r w:rsidRPr="00611DF7">
        <w:rPr>
          <w:rFonts w:ascii="Times New Roman" w:eastAsia="Times New Roman" w:hAnsi="Times New Roman" w:cs="Times New Roman"/>
          <w:b/>
          <w:snapToGrid w:val="0"/>
          <w:szCs w:val="20"/>
          <w:lang w:val="lt-LT"/>
        </w:rPr>
        <w:lastRenderedPageBreak/>
        <w:t>A.</w:t>
      </w:r>
      <w:r w:rsidRPr="00611DF7">
        <w:rPr>
          <w:rFonts w:ascii="Times New Roman" w:eastAsia="Times New Roman" w:hAnsi="Times New Roman" w:cs="Times New Roman"/>
          <w:b/>
          <w:snapToGrid w:val="0"/>
          <w:szCs w:val="24"/>
          <w:lang w:val="lt-LT"/>
        </w:rPr>
        <w:tab/>
      </w:r>
      <w:r w:rsidRPr="00611DF7">
        <w:rPr>
          <w:rFonts w:ascii="Times New Roman" w:eastAsia="Times New Roman" w:hAnsi="Times New Roman" w:cs="Times New Roman"/>
          <w:b/>
          <w:snapToGrid w:val="0"/>
          <w:szCs w:val="20"/>
          <w:lang w:val="lt-LT"/>
        </w:rPr>
        <w:t>GAMINTOJAS (-AI), ATSAKINGAS (-I) UŽ SERIJŲ IŠLEIDIMĄ</w:t>
      </w:r>
    </w:p>
    <w:p w14:paraId="27AB6991"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75FDA295" w14:textId="77777777" w:rsidR="00611DF7" w:rsidRPr="00611DF7" w:rsidRDefault="00611DF7" w:rsidP="00611DF7">
      <w:pPr>
        <w:tabs>
          <w:tab w:val="left" w:pos="567"/>
        </w:tabs>
        <w:spacing w:after="0" w:line="240" w:lineRule="auto"/>
        <w:jc w:val="both"/>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noProof/>
          <w:snapToGrid w:val="0"/>
          <w:szCs w:val="24"/>
          <w:u w:val="single"/>
          <w:lang w:val="lt-LT"/>
        </w:rPr>
        <w:t>Gamintojo (-ų), atsakingo (-ų) už serijų išleidimą, pavadinimas (-ai) ir adresas (-ai)</w:t>
      </w:r>
    </w:p>
    <w:p w14:paraId="1E533633"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795316F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Bieffe</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Medital</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S.p.A</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it-IT"/>
        </w:rPr>
        <w:t xml:space="preserve"> </w:t>
      </w:r>
    </w:p>
    <w:p w14:paraId="03A51D2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Via </w:t>
      </w:r>
      <w:proofErr w:type="spellStart"/>
      <w:r w:rsidRPr="00611DF7">
        <w:rPr>
          <w:rFonts w:ascii="Times New Roman" w:eastAsia="Calibri" w:hAnsi="Times New Roman" w:cs="Times New Roman"/>
          <w:lang w:val="lt-LT"/>
        </w:rPr>
        <w:t>Stelvio</w:t>
      </w:r>
      <w:proofErr w:type="spellEnd"/>
      <w:r w:rsidRPr="00611DF7">
        <w:rPr>
          <w:rFonts w:ascii="Times New Roman" w:eastAsia="Calibri" w:hAnsi="Times New Roman" w:cs="Times New Roman"/>
          <w:lang w:val="lt-LT"/>
        </w:rPr>
        <w:t xml:space="preserve"> 94</w:t>
      </w:r>
    </w:p>
    <w:p w14:paraId="705B70B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23035 </w:t>
      </w:r>
      <w:proofErr w:type="spellStart"/>
      <w:r w:rsidRPr="00611DF7">
        <w:rPr>
          <w:rFonts w:ascii="Times New Roman" w:eastAsia="Calibri" w:hAnsi="Times New Roman" w:cs="Times New Roman"/>
          <w:lang w:val="lt-LT"/>
        </w:rPr>
        <w:t>Sondalo</w:t>
      </w:r>
      <w:proofErr w:type="spellEnd"/>
      <w:r w:rsidRPr="00611DF7">
        <w:rPr>
          <w:rFonts w:ascii="Times New Roman" w:eastAsia="Calibri" w:hAnsi="Times New Roman" w:cs="Times New Roman"/>
          <w:lang w:val="lt-LT"/>
        </w:rPr>
        <w:t xml:space="preserve"> (SO)</w:t>
      </w:r>
    </w:p>
    <w:p w14:paraId="7EFF6A9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Italija</w:t>
      </w:r>
    </w:p>
    <w:p w14:paraId="27A88ACE"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1B01C50A" w14:textId="77777777" w:rsidR="00BF178C" w:rsidRPr="00BF178C" w:rsidRDefault="00BF178C" w:rsidP="00BF178C">
      <w:pPr>
        <w:autoSpaceDE w:val="0"/>
        <w:autoSpaceDN w:val="0"/>
        <w:adjustRightInd w:val="0"/>
        <w:spacing w:after="0" w:line="240" w:lineRule="auto"/>
        <w:rPr>
          <w:rFonts w:ascii="Times New Roman" w:eastAsia="Calibri" w:hAnsi="Times New Roman" w:cs="Times New Roman"/>
          <w:lang w:val="lt-LT"/>
        </w:rPr>
      </w:pPr>
      <w:r w:rsidRPr="00BF178C">
        <w:rPr>
          <w:rFonts w:ascii="Times New Roman" w:eastAsia="Calibri" w:hAnsi="Times New Roman" w:cs="Times New Roman"/>
          <w:lang w:val="lt-LT"/>
        </w:rPr>
        <w:t>arba</w:t>
      </w:r>
    </w:p>
    <w:p w14:paraId="2DF0D053" w14:textId="77777777" w:rsidR="00BF178C" w:rsidRPr="00BF178C" w:rsidRDefault="00BF178C" w:rsidP="00BF178C">
      <w:pPr>
        <w:autoSpaceDE w:val="0"/>
        <w:autoSpaceDN w:val="0"/>
        <w:adjustRightInd w:val="0"/>
        <w:spacing w:after="0" w:line="240" w:lineRule="auto"/>
        <w:rPr>
          <w:rFonts w:ascii="Times New Roman" w:eastAsia="Calibri" w:hAnsi="Times New Roman" w:cs="Times New Roman"/>
          <w:lang w:val="lt-LT"/>
        </w:rPr>
      </w:pPr>
    </w:p>
    <w:p w14:paraId="743D5169" w14:textId="46AC05CA" w:rsidR="00A7253D" w:rsidRDefault="00B630AB" w:rsidP="00BF178C">
      <w:pPr>
        <w:widowControl w:val="0"/>
        <w:numPr>
          <w:ilvl w:val="12"/>
          <w:numId w:val="0"/>
        </w:numPr>
        <w:spacing w:after="0" w:line="240" w:lineRule="auto"/>
        <w:ind w:right="-2"/>
        <w:rPr>
          <w:rFonts w:ascii="Times New Roman" w:eastAsia="Calibri" w:hAnsi="Times New Roman" w:cs="Times New Roman"/>
        </w:rPr>
      </w:pPr>
      <w:proofErr w:type="spellStart"/>
      <w:r w:rsidRPr="00B630AB">
        <w:rPr>
          <w:rFonts w:ascii="Times New Roman" w:eastAsia="Calibri" w:hAnsi="Times New Roman" w:cs="Times New Roman"/>
          <w:lang w:val="lt-LT"/>
        </w:rPr>
        <w:t>Vantive</w:t>
      </w:r>
      <w:proofErr w:type="spellEnd"/>
      <w:r w:rsidRPr="00B630AB">
        <w:rPr>
          <w:rFonts w:ascii="Times New Roman" w:eastAsia="Calibri" w:hAnsi="Times New Roman" w:cs="Times New Roman"/>
          <w:lang w:val="lt-LT"/>
        </w:rPr>
        <w:t xml:space="preserve"> </w:t>
      </w:r>
      <w:proofErr w:type="spellStart"/>
      <w:r w:rsidRPr="00B630AB">
        <w:rPr>
          <w:rFonts w:ascii="Times New Roman" w:eastAsia="Calibri" w:hAnsi="Times New Roman" w:cs="Times New Roman"/>
          <w:lang w:val="lt-LT"/>
        </w:rPr>
        <w:t>Manufacturing</w:t>
      </w:r>
      <w:proofErr w:type="spellEnd"/>
      <w:r w:rsidRPr="00B630AB">
        <w:rPr>
          <w:rFonts w:ascii="Times New Roman" w:eastAsia="Calibri" w:hAnsi="Times New Roman" w:cs="Times New Roman"/>
          <w:lang w:val="lt-LT"/>
        </w:rPr>
        <w:t xml:space="preserve"> </w:t>
      </w:r>
      <w:proofErr w:type="spellStart"/>
      <w:r w:rsidRPr="00B630AB">
        <w:rPr>
          <w:rFonts w:ascii="Times New Roman" w:eastAsia="Calibri" w:hAnsi="Times New Roman" w:cs="Times New Roman"/>
          <w:lang w:val="lt-LT"/>
        </w:rPr>
        <w:t>Limited</w:t>
      </w:r>
      <w:proofErr w:type="spellEnd"/>
      <w:r w:rsidR="00BF178C" w:rsidRPr="00BF178C">
        <w:rPr>
          <w:rFonts w:ascii="Times New Roman" w:eastAsia="Calibri" w:hAnsi="Times New Roman" w:cs="Times New Roman"/>
        </w:rPr>
        <w:t xml:space="preserve">, </w:t>
      </w:r>
    </w:p>
    <w:p w14:paraId="0A74C2C4" w14:textId="23B86667" w:rsidR="00BF178C" w:rsidRPr="00BF178C" w:rsidRDefault="00BF178C" w:rsidP="00BF178C">
      <w:pPr>
        <w:widowControl w:val="0"/>
        <w:numPr>
          <w:ilvl w:val="12"/>
          <w:numId w:val="0"/>
        </w:numPr>
        <w:spacing w:after="0" w:line="240" w:lineRule="auto"/>
        <w:ind w:right="-2"/>
        <w:rPr>
          <w:rFonts w:ascii="Times New Roman" w:eastAsia="Calibri" w:hAnsi="Times New Roman" w:cs="Times New Roman"/>
        </w:rPr>
      </w:pPr>
      <w:proofErr w:type="spellStart"/>
      <w:r w:rsidRPr="00BF178C">
        <w:rPr>
          <w:rFonts w:ascii="Times New Roman" w:eastAsia="Calibri" w:hAnsi="Times New Roman" w:cs="Times New Roman"/>
        </w:rPr>
        <w:t>Moneen</w:t>
      </w:r>
      <w:proofErr w:type="spellEnd"/>
      <w:r w:rsidRPr="00BF178C">
        <w:rPr>
          <w:rFonts w:ascii="Times New Roman" w:eastAsia="Calibri" w:hAnsi="Times New Roman" w:cs="Times New Roman"/>
        </w:rPr>
        <w:t xml:space="preserve"> Road, </w:t>
      </w:r>
      <w:proofErr w:type="spellStart"/>
      <w:r w:rsidRPr="00BF178C">
        <w:rPr>
          <w:rFonts w:ascii="Times New Roman" w:eastAsia="Calibri" w:hAnsi="Times New Roman" w:cs="Times New Roman"/>
        </w:rPr>
        <w:t>Castlebar</w:t>
      </w:r>
      <w:proofErr w:type="spellEnd"/>
      <w:r w:rsidRPr="00BF178C">
        <w:rPr>
          <w:rFonts w:ascii="Times New Roman" w:eastAsia="Calibri" w:hAnsi="Times New Roman" w:cs="Times New Roman"/>
        </w:rPr>
        <w:t xml:space="preserve">, County Mayo, F23 XR63, </w:t>
      </w:r>
      <w:proofErr w:type="spellStart"/>
      <w:r w:rsidRPr="00BF178C">
        <w:rPr>
          <w:rFonts w:ascii="Times New Roman" w:eastAsia="Calibri" w:hAnsi="Times New Roman" w:cs="Times New Roman"/>
        </w:rPr>
        <w:t>Airija</w:t>
      </w:r>
      <w:proofErr w:type="spellEnd"/>
    </w:p>
    <w:p w14:paraId="07E1CEFD" w14:textId="3C609F09" w:rsid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54FDE348" w14:textId="77777777" w:rsidR="002A3C85" w:rsidRPr="002A3C85" w:rsidRDefault="002A3C85" w:rsidP="002A3C85">
      <w:pPr>
        <w:tabs>
          <w:tab w:val="left" w:pos="567"/>
        </w:tabs>
        <w:spacing w:after="0" w:line="260" w:lineRule="exact"/>
        <w:rPr>
          <w:rFonts w:ascii="Times New Roman" w:eastAsia="Batang" w:hAnsi="Times New Roman" w:cs="Times New Roman"/>
          <w:szCs w:val="20"/>
          <w:lang w:val="lt-LT"/>
        </w:rPr>
      </w:pPr>
      <w:r w:rsidRPr="002A3C85">
        <w:rPr>
          <w:rFonts w:ascii="Times New Roman" w:eastAsia="Batang" w:hAnsi="Times New Roman" w:cs="Times New Roman"/>
          <w:szCs w:val="20"/>
          <w:lang w:val="lt-LT"/>
        </w:rPr>
        <w:t>Su pakuote pateikiamame lapelyje nurodomas gamintojo, atsakingo už konkrečios serijos išleidimą, pavadinimas ir adresas.</w:t>
      </w:r>
    </w:p>
    <w:p w14:paraId="61C20132" w14:textId="6AB4CEB4" w:rsidR="00BF178C" w:rsidRDefault="00BF178C" w:rsidP="00611DF7">
      <w:pPr>
        <w:tabs>
          <w:tab w:val="left" w:pos="567"/>
        </w:tabs>
        <w:spacing w:after="0" w:line="260" w:lineRule="exact"/>
        <w:rPr>
          <w:rFonts w:ascii="Times New Roman" w:eastAsia="Times New Roman" w:hAnsi="Times New Roman" w:cs="Times New Roman"/>
          <w:snapToGrid w:val="0"/>
          <w:szCs w:val="24"/>
          <w:lang w:val="lt-LT"/>
        </w:rPr>
      </w:pPr>
    </w:p>
    <w:p w14:paraId="356AACAD" w14:textId="77777777" w:rsidR="00BF178C" w:rsidRPr="00611DF7" w:rsidRDefault="00BF178C" w:rsidP="00611DF7">
      <w:pPr>
        <w:tabs>
          <w:tab w:val="left" w:pos="567"/>
        </w:tabs>
        <w:spacing w:after="0" w:line="260" w:lineRule="exact"/>
        <w:rPr>
          <w:rFonts w:ascii="Times New Roman" w:eastAsia="Times New Roman" w:hAnsi="Times New Roman" w:cs="Times New Roman"/>
          <w:snapToGrid w:val="0"/>
          <w:szCs w:val="24"/>
          <w:lang w:val="lt-LT"/>
        </w:rPr>
      </w:pPr>
    </w:p>
    <w:p w14:paraId="7CCE84B1" w14:textId="77777777" w:rsidR="00611DF7" w:rsidRPr="00611DF7" w:rsidRDefault="00611DF7" w:rsidP="00611DF7">
      <w:pPr>
        <w:tabs>
          <w:tab w:val="left" w:pos="567"/>
        </w:tabs>
        <w:spacing w:after="0" w:line="240" w:lineRule="auto"/>
        <w:ind w:left="567" w:hanging="567"/>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b/>
          <w:noProof/>
          <w:snapToGrid w:val="0"/>
          <w:szCs w:val="24"/>
          <w:lang w:val="lt-LT"/>
        </w:rPr>
        <w:t>B.</w:t>
      </w:r>
      <w:r w:rsidRPr="00611DF7">
        <w:rPr>
          <w:rFonts w:ascii="Times New Roman" w:eastAsia="Times New Roman" w:hAnsi="Times New Roman" w:cs="Times New Roman"/>
          <w:b/>
          <w:snapToGrid w:val="0"/>
          <w:szCs w:val="24"/>
          <w:lang w:val="lt-LT"/>
        </w:rPr>
        <w:tab/>
      </w:r>
      <w:r w:rsidRPr="00611DF7">
        <w:rPr>
          <w:rFonts w:ascii="Times New Roman" w:eastAsia="Times New Roman" w:hAnsi="Times New Roman" w:cs="Times New Roman"/>
          <w:b/>
          <w:noProof/>
          <w:snapToGrid w:val="0"/>
          <w:szCs w:val="24"/>
          <w:lang w:val="lt-LT"/>
        </w:rPr>
        <w:t>TIEKIMO IR VARTOJIMO SĄLYGOS AR APRIBOJIMAI</w:t>
      </w:r>
    </w:p>
    <w:p w14:paraId="19C570C4"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4683C96C"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snapToGrid w:val="0"/>
          <w:szCs w:val="20"/>
          <w:lang w:val="lt-LT"/>
        </w:rPr>
        <w:t>Receptinis vaistinis preparatas.</w:t>
      </w:r>
    </w:p>
    <w:p w14:paraId="48D3133E"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649617A6"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r w:rsidRPr="00611DF7">
        <w:rPr>
          <w:rFonts w:ascii="Times New Roman" w:eastAsia="Calibri" w:hAnsi="Times New Roman" w:cs="Times New Roman"/>
          <w:b/>
          <w:lang w:val="lt-LT"/>
        </w:rPr>
        <w:br w:type="page"/>
      </w:r>
    </w:p>
    <w:p w14:paraId="6D162B3F"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0685F7F7"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5C867DBE"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2E92D903"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529C0CA6"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479E1DDC"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17EC6DCC"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643CDBA9"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0DC3D736"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2D23ECEA"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56448C9F"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1ED391C5"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358BFC86"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56635EDE"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3D3B61B6"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2A204EA6"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3475ED61"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2B20691F"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156D9DA9"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2946163E"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00D004B2"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4750CEAB"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0"/>
          <w:lang w:val="lt-LT"/>
        </w:rPr>
      </w:pPr>
    </w:p>
    <w:p w14:paraId="02156432" w14:textId="77777777" w:rsidR="00611DF7" w:rsidRPr="00152A20" w:rsidRDefault="00611DF7" w:rsidP="00152A20">
      <w:pPr>
        <w:keepNext/>
        <w:tabs>
          <w:tab w:val="left" w:pos="567"/>
        </w:tabs>
        <w:snapToGrid w:val="0"/>
        <w:spacing w:after="0" w:line="240" w:lineRule="auto"/>
        <w:jc w:val="center"/>
        <w:outlineLvl w:val="1"/>
        <w:rPr>
          <w:rFonts w:ascii="Times New Roman" w:hAnsi="Times New Roman"/>
          <w:b/>
          <w:lang w:val="lt-LT"/>
        </w:rPr>
      </w:pPr>
      <w:r w:rsidRPr="00152A20">
        <w:rPr>
          <w:rFonts w:ascii="Times New Roman" w:hAnsi="Times New Roman"/>
          <w:b/>
          <w:lang w:val="lt-LT"/>
        </w:rPr>
        <w:t>III PRIEDAS</w:t>
      </w:r>
    </w:p>
    <w:p w14:paraId="09B18A97" w14:textId="77777777" w:rsidR="00611DF7" w:rsidRPr="00152A20" w:rsidRDefault="00611DF7" w:rsidP="00611DF7">
      <w:pPr>
        <w:spacing w:after="0"/>
        <w:rPr>
          <w:rFonts w:ascii="Calibri" w:hAnsi="Calibri"/>
          <w:lang w:val="lt-LT"/>
        </w:rPr>
      </w:pPr>
    </w:p>
    <w:p w14:paraId="7B1E6DB7" w14:textId="77777777" w:rsidR="00611DF7" w:rsidRPr="00152A20" w:rsidRDefault="00611DF7" w:rsidP="00152A20">
      <w:pPr>
        <w:keepNext/>
        <w:tabs>
          <w:tab w:val="left" w:pos="567"/>
        </w:tabs>
        <w:snapToGrid w:val="0"/>
        <w:spacing w:after="0" w:line="240" w:lineRule="auto"/>
        <w:jc w:val="center"/>
        <w:outlineLvl w:val="1"/>
        <w:rPr>
          <w:rFonts w:ascii="Times New Roman" w:hAnsi="Times New Roman"/>
          <w:b/>
          <w:lang w:val="lt-LT"/>
        </w:rPr>
      </w:pPr>
      <w:r w:rsidRPr="00152A20">
        <w:rPr>
          <w:rFonts w:ascii="Times New Roman" w:hAnsi="Times New Roman"/>
          <w:b/>
          <w:lang w:val="lt-LT"/>
        </w:rPr>
        <w:t>ŽENKLINIMAS IR PAKUOTĖS LAPELIS</w:t>
      </w:r>
    </w:p>
    <w:p w14:paraId="5963F26A"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r w:rsidRPr="00152A20">
        <w:rPr>
          <w:rFonts w:ascii="Calibri" w:hAnsi="Calibri"/>
          <w:lang w:val="lt-LT"/>
        </w:rPr>
        <w:br w:type="page"/>
      </w:r>
    </w:p>
    <w:p w14:paraId="6A57C19E"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43ABC6EE"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2FFB6DF5"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5BB60D25"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722326AB"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498F7358"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1F48CF50"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4745E975"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601A0C96"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6261C396"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5B993D50"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20D20E84"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3583995F"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149FACED"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4CB9CAA7"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0EA0383F"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339A789E"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481213EC"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78932C5B"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4119A747"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10333154"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16F81186" w14:textId="77777777" w:rsidR="00611DF7" w:rsidRPr="00611DF7" w:rsidRDefault="00611DF7" w:rsidP="00611DF7">
      <w:pPr>
        <w:tabs>
          <w:tab w:val="left" w:pos="567"/>
        </w:tabs>
        <w:spacing w:after="0" w:line="260" w:lineRule="exact"/>
        <w:rPr>
          <w:rFonts w:ascii="Times New Roman" w:eastAsia="Times New Roman" w:hAnsi="Times New Roman" w:cs="Times New Roman"/>
          <w:snapToGrid w:val="0"/>
          <w:szCs w:val="24"/>
          <w:lang w:val="lt-LT"/>
        </w:rPr>
      </w:pPr>
    </w:p>
    <w:p w14:paraId="45C50963" w14:textId="77777777" w:rsidR="00611DF7" w:rsidRPr="00152A20" w:rsidRDefault="00611DF7" w:rsidP="00152A20">
      <w:pPr>
        <w:keepNext/>
        <w:tabs>
          <w:tab w:val="left" w:pos="567"/>
        </w:tabs>
        <w:snapToGrid w:val="0"/>
        <w:spacing w:after="0" w:line="240" w:lineRule="auto"/>
        <w:jc w:val="center"/>
        <w:outlineLvl w:val="1"/>
        <w:rPr>
          <w:rFonts w:ascii="Times New Roman" w:hAnsi="Times New Roman"/>
          <w:b/>
          <w:lang w:val="lt-LT"/>
        </w:rPr>
      </w:pPr>
      <w:r w:rsidRPr="00152A20">
        <w:rPr>
          <w:rFonts w:ascii="Times New Roman" w:hAnsi="Times New Roman"/>
          <w:b/>
          <w:lang w:val="lt-LT"/>
        </w:rPr>
        <w:t>A. ŽENKLINIMAS</w:t>
      </w:r>
    </w:p>
    <w:p w14:paraId="3305EE49" w14:textId="77777777" w:rsidR="00611DF7" w:rsidRPr="00611DF7" w:rsidRDefault="00611DF7" w:rsidP="00611DF7">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b/>
          <w:lang w:val="lt-LT"/>
        </w:rPr>
      </w:pPr>
      <w:r w:rsidRPr="00152A20">
        <w:rPr>
          <w:rFonts w:ascii="Calibri" w:hAnsi="Calibri"/>
          <w:lang w:val="lt-LT"/>
        </w:rPr>
        <w:br w:type="page"/>
      </w:r>
      <w:r w:rsidRPr="00611DF7">
        <w:rPr>
          <w:rFonts w:ascii="Times New Roman" w:eastAsia="Calibri" w:hAnsi="Times New Roman" w:cs="Times New Roman"/>
          <w:b/>
          <w:lang w:val="lt-LT"/>
        </w:rPr>
        <w:lastRenderedPageBreak/>
        <w:t xml:space="preserve">INFORMACIJA ANT IŠORINĖS PAKUOTĖS </w:t>
      </w:r>
    </w:p>
    <w:p w14:paraId="05933FC3" w14:textId="77777777" w:rsidR="00611DF7" w:rsidRPr="00611DF7" w:rsidRDefault="00611DF7" w:rsidP="00611DF7">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b/>
          <w:lang w:val="lt-LT"/>
        </w:rPr>
      </w:pPr>
    </w:p>
    <w:p w14:paraId="7D01DC20" w14:textId="77777777" w:rsidR="00611DF7" w:rsidRPr="00611DF7" w:rsidRDefault="00611DF7" w:rsidP="00611DF7">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b/>
          <w:bCs/>
          <w:noProof/>
          <w:lang w:val="it-IT"/>
        </w:rPr>
      </w:pPr>
      <w:r w:rsidRPr="00611DF7">
        <w:rPr>
          <w:rFonts w:ascii="Times New Roman" w:eastAsia="Calibri" w:hAnsi="Times New Roman" w:cs="Times New Roman"/>
          <w:b/>
          <w:lang w:val="lt-LT"/>
        </w:rPr>
        <w:t>KARTONO DĖŽUTĖ</w:t>
      </w:r>
    </w:p>
    <w:p w14:paraId="4B66B1FC" w14:textId="77777777" w:rsidR="00611DF7" w:rsidRPr="00611DF7" w:rsidRDefault="00611DF7" w:rsidP="00611DF7">
      <w:pPr>
        <w:spacing w:after="0" w:line="240" w:lineRule="auto"/>
        <w:rPr>
          <w:rFonts w:ascii="Times New Roman" w:eastAsia="Calibri" w:hAnsi="Times New Roman" w:cs="Times New Roman"/>
          <w:noProof/>
          <w:lang w:val="it-IT"/>
        </w:rPr>
      </w:pPr>
    </w:p>
    <w:p w14:paraId="3DC6DBDA" w14:textId="77777777" w:rsidR="00611DF7" w:rsidRPr="00611DF7" w:rsidRDefault="00611DF7" w:rsidP="00611DF7">
      <w:pPr>
        <w:spacing w:after="0" w:line="240" w:lineRule="auto"/>
        <w:rPr>
          <w:rFonts w:ascii="Times New Roman" w:eastAsia="Calibri" w:hAnsi="Times New Roman" w:cs="Times New Roman"/>
          <w:noProof/>
          <w:lang w:val="it-IT"/>
        </w:rPr>
      </w:pPr>
    </w:p>
    <w:p w14:paraId="10ED02BB"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it-IT"/>
        </w:rPr>
      </w:pPr>
      <w:r w:rsidRPr="00611DF7">
        <w:rPr>
          <w:rFonts w:ascii="Times New Roman" w:eastAsia="Calibri" w:hAnsi="Times New Roman" w:cs="Times New Roman"/>
          <w:b/>
          <w:noProof/>
          <w:lang w:val="it-IT"/>
        </w:rPr>
        <w:t>1.</w:t>
      </w:r>
      <w:r w:rsidRPr="00611DF7">
        <w:rPr>
          <w:rFonts w:ascii="Times New Roman" w:eastAsia="Calibri" w:hAnsi="Times New Roman" w:cs="Times New Roman"/>
          <w:b/>
          <w:noProof/>
          <w:lang w:val="it-IT"/>
        </w:rPr>
        <w:tab/>
      </w:r>
      <w:r w:rsidRPr="00611DF7">
        <w:rPr>
          <w:rFonts w:ascii="Times New Roman" w:eastAsia="Calibri" w:hAnsi="Times New Roman" w:cs="Times New Roman"/>
          <w:b/>
          <w:lang w:val="lt-LT"/>
        </w:rPr>
        <w:t>VAISTINIO PREPARATO PAVADINIMAS</w:t>
      </w:r>
    </w:p>
    <w:p w14:paraId="6F8E6CD0" w14:textId="77777777" w:rsidR="00611DF7" w:rsidRPr="00611DF7" w:rsidRDefault="00611DF7" w:rsidP="00611DF7">
      <w:pPr>
        <w:spacing w:after="0" w:line="240" w:lineRule="auto"/>
        <w:rPr>
          <w:rFonts w:ascii="Times New Roman" w:eastAsia="Calibri" w:hAnsi="Times New Roman" w:cs="Times New Roman"/>
          <w:noProof/>
          <w:lang w:val="it-IT"/>
        </w:rPr>
      </w:pPr>
    </w:p>
    <w:p w14:paraId="45F16032" w14:textId="77777777" w:rsidR="00611DF7" w:rsidRPr="00611DF7" w:rsidRDefault="00611DF7" w:rsidP="00611DF7">
      <w:pPr>
        <w:spacing w:after="0" w:line="240" w:lineRule="auto"/>
        <w:rPr>
          <w:rFonts w:ascii="Times New Roman" w:eastAsia="Calibri" w:hAnsi="Times New Roman" w:cs="Times New Roman"/>
          <w:noProof/>
          <w:lang w:val="it-I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1,2 </w:t>
      </w:r>
      <w:proofErr w:type="spellStart"/>
      <w:r w:rsidRPr="00611DF7">
        <w:rPr>
          <w:rFonts w:ascii="Times New Roman" w:eastAsia="Calibri" w:hAnsi="Times New Roman" w:cs="Times New Roman"/>
          <w:lang w:val="lt-LT"/>
        </w:rPr>
        <w:t>mmol</w:t>
      </w:r>
      <w:proofErr w:type="spellEnd"/>
      <w:r w:rsidRPr="00611DF7">
        <w:rPr>
          <w:rFonts w:ascii="Times New Roman" w:eastAsia="Calibri" w:hAnsi="Times New Roman" w:cs="Times New Roman"/>
          <w:lang w:val="lt-LT"/>
        </w:rPr>
        <w:t xml:space="preserve">/l fosfato </w:t>
      </w:r>
      <w:bookmarkStart w:id="3" w:name="OLE_LINK6"/>
      <w:bookmarkStart w:id="4" w:name="OLE_LINK7"/>
      <w:r w:rsidRPr="00611DF7">
        <w:rPr>
          <w:rFonts w:ascii="Times New Roman" w:eastAsia="Calibri" w:hAnsi="Times New Roman" w:cs="Times New Roman"/>
          <w:lang w:val="lt-LT"/>
        </w:rPr>
        <w:t xml:space="preserve">hemodializės /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w:t>
      </w:r>
      <w:r w:rsidRPr="00611DF7">
        <w:rPr>
          <w:rFonts w:ascii="Times New Roman" w:eastAsia="Calibri" w:hAnsi="Times New Roman" w:cs="Times New Roman"/>
          <w:noProof/>
          <w:lang w:val="it-IT"/>
        </w:rPr>
        <w:t xml:space="preserve"> </w:t>
      </w:r>
      <w:bookmarkEnd w:id="3"/>
      <w:bookmarkEnd w:id="4"/>
    </w:p>
    <w:p w14:paraId="58044916" w14:textId="77777777" w:rsidR="00611DF7" w:rsidRPr="00611DF7" w:rsidRDefault="00611DF7" w:rsidP="00611DF7">
      <w:pPr>
        <w:spacing w:after="0" w:line="240" w:lineRule="auto"/>
        <w:rPr>
          <w:rFonts w:ascii="Times New Roman" w:eastAsia="Calibri" w:hAnsi="Times New Roman" w:cs="Times New Roman"/>
          <w:noProof/>
          <w:lang w:val="it-IT"/>
        </w:rPr>
      </w:pPr>
    </w:p>
    <w:p w14:paraId="3774B28D" w14:textId="77777777" w:rsidR="00611DF7" w:rsidRPr="00611DF7" w:rsidRDefault="00611DF7" w:rsidP="00611DF7">
      <w:pPr>
        <w:spacing w:after="0" w:line="240" w:lineRule="auto"/>
        <w:rPr>
          <w:rFonts w:ascii="Times New Roman" w:eastAsia="Calibri" w:hAnsi="Times New Roman" w:cs="Times New Roman"/>
          <w:noProof/>
          <w:lang w:val="it-IT"/>
        </w:rPr>
      </w:pPr>
    </w:p>
    <w:p w14:paraId="12F291BC"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it-IT"/>
        </w:rPr>
      </w:pPr>
      <w:r w:rsidRPr="00611DF7">
        <w:rPr>
          <w:rFonts w:ascii="Times New Roman" w:eastAsia="Calibri" w:hAnsi="Times New Roman" w:cs="Times New Roman"/>
          <w:b/>
          <w:noProof/>
          <w:lang w:val="it-IT"/>
        </w:rPr>
        <w:t>2.</w:t>
      </w:r>
      <w:r w:rsidRPr="00611DF7">
        <w:rPr>
          <w:rFonts w:ascii="Times New Roman" w:eastAsia="Calibri" w:hAnsi="Times New Roman" w:cs="Times New Roman"/>
          <w:b/>
          <w:noProof/>
          <w:lang w:val="it-IT"/>
        </w:rPr>
        <w:tab/>
      </w:r>
      <w:r w:rsidRPr="00611DF7">
        <w:rPr>
          <w:rFonts w:ascii="Times New Roman" w:eastAsia="Calibri" w:hAnsi="Times New Roman" w:cs="Times New Roman"/>
          <w:b/>
          <w:lang w:val="lt-LT"/>
        </w:rPr>
        <w:t>VEIKLIOJI (-IOS) MEDŽIAGA (-OS) IR JOS (-Ų) KIEKIS (-IAI)</w:t>
      </w:r>
    </w:p>
    <w:p w14:paraId="7ECD89D9" w14:textId="77777777" w:rsidR="00611DF7" w:rsidRPr="00611DF7" w:rsidRDefault="00611DF7" w:rsidP="00611DF7">
      <w:pPr>
        <w:spacing w:after="0" w:line="240" w:lineRule="auto"/>
        <w:rPr>
          <w:rFonts w:ascii="Times New Roman" w:eastAsia="Calibri" w:hAnsi="Times New Roman" w:cs="Times New Roman"/>
          <w:noProof/>
          <w:lang w:val="it-IT"/>
        </w:rPr>
      </w:pPr>
    </w:p>
    <w:p w14:paraId="2E2E3EA6" w14:textId="77777777" w:rsidR="00611DF7" w:rsidRPr="00611DF7" w:rsidRDefault="00611DF7" w:rsidP="00611DF7">
      <w:pPr>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A (250 ml)</w:t>
      </w:r>
    </w:p>
    <w:p w14:paraId="3F2620AD" w14:textId="77777777" w:rsidR="00611DF7" w:rsidRPr="00611DF7" w:rsidRDefault="00611DF7" w:rsidP="00611DF7">
      <w:pPr>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B (4750 ml)</w:t>
      </w:r>
    </w:p>
    <w:p w14:paraId="34C0536E" w14:textId="77777777" w:rsidR="00611DF7" w:rsidRPr="00611DF7" w:rsidRDefault="00611DF7" w:rsidP="00611DF7">
      <w:pPr>
        <w:spacing w:after="0" w:line="240" w:lineRule="auto"/>
        <w:rPr>
          <w:rFonts w:ascii="Times New Roman" w:eastAsia="Calibri" w:hAnsi="Times New Roman" w:cs="Times New Roman"/>
          <w:noProof/>
          <w:lang w:val="it-IT"/>
        </w:rPr>
      </w:pPr>
    </w:p>
    <w:p w14:paraId="514D80D8" w14:textId="77777777" w:rsidR="00611DF7" w:rsidRPr="00611DF7" w:rsidRDefault="00611DF7" w:rsidP="00611DF7">
      <w:pPr>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Kiekviename 1000 ml yra:</w:t>
      </w:r>
    </w:p>
    <w:p w14:paraId="2554CF2A" w14:textId="77777777" w:rsidR="00611DF7" w:rsidRPr="00611DF7" w:rsidRDefault="00611DF7" w:rsidP="00611DF7">
      <w:pPr>
        <w:spacing w:after="0" w:line="240" w:lineRule="auto"/>
        <w:rPr>
          <w:rFonts w:ascii="Times New Roman" w:eastAsia="Calibri" w:hAnsi="Times New Roman" w:cs="Times New Roman"/>
          <w:noProof/>
          <w:lang w:val="it-IT"/>
        </w:rPr>
      </w:pPr>
    </w:p>
    <w:p w14:paraId="419C38ED" w14:textId="77777777" w:rsidR="00611DF7" w:rsidRPr="00611DF7" w:rsidRDefault="00611DF7" w:rsidP="00611DF7">
      <w:pPr>
        <w:tabs>
          <w:tab w:val="left" w:pos="3969"/>
          <w:tab w:val="left" w:pos="6804"/>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Prieš paruošimą</w:t>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A</w:t>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B</w:t>
      </w:r>
      <w:r w:rsidRPr="00611DF7">
        <w:rPr>
          <w:rFonts w:ascii="Times New Roman" w:eastAsia="Calibri" w:hAnsi="Times New Roman" w:cs="Times New Roman"/>
          <w:noProof/>
          <w:lang w:val="it-IT"/>
        </w:rPr>
        <w:t xml:space="preserve"> </w:t>
      </w:r>
    </w:p>
    <w:p w14:paraId="2140BE8E" w14:textId="77777777" w:rsidR="00611DF7" w:rsidRPr="00611DF7" w:rsidRDefault="00611DF7" w:rsidP="00611DF7">
      <w:pPr>
        <w:tabs>
          <w:tab w:val="left" w:pos="3969"/>
          <w:tab w:val="left" w:pos="6804"/>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3,68 g</w:t>
      </w:r>
    </w:p>
    <w:p w14:paraId="4BDB1AFD" w14:textId="77777777" w:rsidR="00611DF7" w:rsidRPr="00611DF7" w:rsidRDefault="00611DF7" w:rsidP="00611DF7">
      <w:pPr>
        <w:tabs>
          <w:tab w:val="left" w:pos="3969"/>
          <w:tab w:val="left" w:pos="6804"/>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 xml:space="preserve">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2,44 g</w:t>
      </w:r>
    </w:p>
    <w:p w14:paraId="2FA727BD" w14:textId="77777777" w:rsidR="00611DF7" w:rsidRPr="00611DF7" w:rsidRDefault="00611DF7" w:rsidP="00611DF7">
      <w:pPr>
        <w:tabs>
          <w:tab w:val="left" w:pos="3969"/>
          <w:tab w:val="left" w:pos="6804"/>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Natrio chloridas</w:t>
      </w:r>
      <w:r w:rsidRPr="00611DF7">
        <w:rPr>
          <w:rFonts w:ascii="Times New Roman" w:eastAsia="Calibri" w:hAnsi="Times New Roman" w:cs="Times New Roman"/>
          <w:noProof/>
          <w:lang w:val="it-IT"/>
        </w:rPr>
        <w:tab/>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6,44 g</w:t>
      </w:r>
    </w:p>
    <w:p w14:paraId="3AAC509B" w14:textId="77777777" w:rsidR="00611DF7" w:rsidRPr="00611DF7" w:rsidRDefault="00611DF7" w:rsidP="00611DF7">
      <w:pPr>
        <w:tabs>
          <w:tab w:val="left" w:pos="3969"/>
          <w:tab w:val="left" w:pos="6804"/>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Kalio chloridas</w:t>
      </w:r>
      <w:r w:rsidRPr="00611DF7">
        <w:rPr>
          <w:rFonts w:ascii="Times New Roman" w:eastAsia="Calibri" w:hAnsi="Times New Roman" w:cs="Times New Roman"/>
          <w:noProof/>
          <w:lang w:val="it-IT"/>
        </w:rPr>
        <w:tab/>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0,314 g</w:t>
      </w:r>
    </w:p>
    <w:p w14:paraId="7F9D2711" w14:textId="77777777" w:rsidR="00611DF7" w:rsidRPr="00611DF7" w:rsidRDefault="00611DF7" w:rsidP="00611DF7">
      <w:pPr>
        <w:tabs>
          <w:tab w:val="left" w:pos="3969"/>
          <w:tab w:val="left" w:pos="6804"/>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Natrio-vandenilio karbonatas</w:t>
      </w:r>
      <w:r w:rsidRPr="00611DF7">
        <w:rPr>
          <w:rFonts w:ascii="Times New Roman" w:eastAsia="Calibri" w:hAnsi="Times New Roman" w:cs="Times New Roman"/>
          <w:noProof/>
          <w:lang w:val="it-IT"/>
        </w:rPr>
        <w:tab/>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2,92 g</w:t>
      </w:r>
    </w:p>
    <w:p w14:paraId="4AF0B26F" w14:textId="77777777" w:rsidR="00611DF7" w:rsidRPr="00611DF7" w:rsidRDefault="00611DF7" w:rsidP="00611DF7">
      <w:pPr>
        <w:tabs>
          <w:tab w:val="left" w:pos="3969"/>
          <w:tab w:val="left" w:pos="6804"/>
        </w:tabs>
        <w:spacing w:after="0" w:line="240" w:lineRule="auto"/>
        <w:rPr>
          <w:rFonts w:ascii="Times New Roman" w:eastAsia="Calibri" w:hAnsi="Times New Roman" w:cs="Times New Roman"/>
          <w:noProof/>
          <w:lang w:val="it-IT"/>
        </w:rPr>
      </w:pP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noProof/>
          <w:lang w:val="it-IT"/>
        </w:rPr>
        <w:tab/>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0,225 g</w:t>
      </w:r>
    </w:p>
    <w:p w14:paraId="0EFA1E86" w14:textId="77777777" w:rsidR="00611DF7" w:rsidRPr="00611DF7" w:rsidRDefault="00611DF7" w:rsidP="00611DF7">
      <w:pPr>
        <w:spacing w:after="0" w:line="240" w:lineRule="auto"/>
        <w:rPr>
          <w:rFonts w:ascii="Times New Roman" w:eastAsia="Calibri" w:hAnsi="Times New Roman" w:cs="Times New Roman"/>
          <w:noProof/>
          <w:lang w:val="it-IT"/>
        </w:rPr>
      </w:pPr>
    </w:p>
    <w:p w14:paraId="2C71B81F" w14:textId="77777777" w:rsidR="00611DF7" w:rsidRPr="00611DF7" w:rsidRDefault="00611DF7" w:rsidP="00611DF7">
      <w:pPr>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 xml:space="preserve">Po paruošimo, </w:t>
      </w:r>
      <w:r w:rsidRPr="00611DF7">
        <w:rPr>
          <w:rFonts w:ascii="Times New Roman" w:eastAsia="Calibri" w:hAnsi="Times New Roman" w:cs="Times New Roman"/>
          <w:lang w:val="lt-LT"/>
        </w:rPr>
        <w:tab/>
      </w:r>
      <w:r w:rsidRPr="00611DF7">
        <w:rPr>
          <w:rFonts w:ascii="Times New Roman" w:eastAsia="Calibri" w:hAnsi="Times New Roman" w:cs="Times New Roman"/>
          <w:lang w:val="lt-LT"/>
        </w:rPr>
        <w:tab/>
      </w:r>
      <w:r w:rsidRPr="00611DF7">
        <w:rPr>
          <w:rFonts w:ascii="Times New Roman" w:eastAsia="Calibri" w:hAnsi="Times New Roman" w:cs="Times New Roman"/>
          <w:lang w:val="lt-LT"/>
        </w:rPr>
        <w:tab/>
        <w:t xml:space="preserve">A+B, </w:t>
      </w:r>
      <w:proofErr w:type="spellStart"/>
      <w:r w:rsidRPr="00611DF7">
        <w:rPr>
          <w:rFonts w:ascii="Times New Roman" w:eastAsia="Calibri" w:hAnsi="Times New Roman" w:cs="Times New Roman"/>
          <w:lang w:val="lt-LT"/>
        </w:rPr>
        <w:t>mmol</w:t>
      </w:r>
      <w:proofErr w:type="spellEnd"/>
      <w:r w:rsidRPr="00611DF7">
        <w:rPr>
          <w:rFonts w:ascii="Times New Roman" w:eastAsia="Calibri" w:hAnsi="Times New Roman" w:cs="Times New Roman"/>
          <w:lang w:val="lt-LT"/>
        </w:rPr>
        <w:t>/l</w:t>
      </w:r>
    </w:p>
    <w:p w14:paraId="21B15501" w14:textId="77777777" w:rsidR="00611DF7" w:rsidRPr="00611DF7" w:rsidRDefault="00611DF7" w:rsidP="00611DF7">
      <w:pPr>
        <w:tabs>
          <w:tab w:val="left" w:pos="3402"/>
        </w:tabs>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Ca</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vertAlign w:val="superscript"/>
          <w:lang w:val="it-IT"/>
        </w:rPr>
        <w:tab/>
      </w:r>
      <w:r w:rsidRPr="00611DF7">
        <w:rPr>
          <w:rFonts w:ascii="Times New Roman" w:eastAsia="Calibri" w:hAnsi="Times New Roman" w:cs="Times New Roman"/>
          <w:lang w:val="it-IT"/>
        </w:rPr>
        <w:t>1,25</w:t>
      </w:r>
    </w:p>
    <w:p w14:paraId="2B16D5BD" w14:textId="77777777" w:rsidR="00611DF7" w:rsidRPr="00611DF7" w:rsidRDefault="00611DF7" w:rsidP="00611DF7">
      <w:pPr>
        <w:tabs>
          <w:tab w:val="left" w:pos="3402"/>
        </w:tabs>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Mg</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vertAlign w:val="superscript"/>
          <w:lang w:val="it-IT"/>
        </w:rPr>
        <w:tab/>
      </w:r>
      <w:r w:rsidRPr="00611DF7">
        <w:rPr>
          <w:rFonts w:ascii="Times New Roman" w:eastAsia="Calibri" w:hAnsi="Times New Roman" w:cs="Times New Roman"/>
          <w:lang w:val="it-IT"/>
        </w:rPr>
        <w:t>0,6</w:t>
      </w:r>
    </w:p>
    <w:p w14:paraId="26128D5A" w14:textId="77777777" w:rsidR="00611DF7" w:rsidRPr="00611DF7" w:rsidRDefault="00611DF7" w:rsidP="00611DF7">
      <w:pPr>
        <w:tabs>
          <w:tab w:val="left" w:pos="3402"/>
        </w:tabs>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vertAlign w:val="superscript"/>
          <w:lang w:val="it-IT"/>
        </w:rPr>
        <w:tab/>
      </w:r>
      <w:r w:rsidRPr="00611DF7">
        <w:rPr>
          <w:rFonts w:ascii="Times New Roman" w:eastAsia="Calibri" w:hAnsi="Times New Roman" w:cs="Times New Roman"/>
          <w:lang w:val="it-IT"/>
        </w:rPr>
        <w:t>140</w:t>
      </w:r>
    </w:p>
    <w:p w14:paraId="30C5796F" w14:textId="77777777" w:rsidR="00611DF7" w:rsidRPr="00611DF7" w:rsidRDefault="00611DF7" w:rsidP="00611DF7">
      <w:pPr>
        <w:tabs>
          <w:tab w:val="left" w:pos="3402"/>
        </w:tabs>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Cl</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vertAlign w:val="superscript"/>
          <w:lang w:val="it-IT"/>
        </w:rPr>
        <w:tab/>
      </w:r>
      <w:r w:rsidRPr="00611DF7">
        <w:rPr>
          <w:rFonts w:ascii="Times New Roman" w:eastAsia="Calibri" w:hAnsi="Times New Roman" w:cs="Times New Roman"/>
          <w:lang w:val="it-IT"/>
        </w:rPr>
        <w:t>115,9</w:t>
      </w:r>
    </w:p>
    <w:p w14:paraId="22D05298" w14:textId="77777777" w:rsidR="00611DF7" w:rsidRPr="00152A20" w:rsidRDefault="00611DF7" w:rsidP="00611DF7">
      <w:pPr>
        <w:tabs>
          <w:tab w:val="left" w:pos="3402"/>
        </w:tabs>
        <w:spacing w:after="0" w:line="240" w:lineRule="auto"/>
        <w:rPr>
          <w:rFonts w:ascii="Times New Roman" w:hAnsi="Times New Roman"/>
        </w:rPr>
      </w:pPr>
      <w:r w:rsidRPr="00611DF7">
        <w:rPr>
          <w:rFonts w:ascii="Times New Roman" w:eastAsia="Calibri" w:hAnsi="Times New Roman" w:cs="Times New Roman"/>
          <w:lang w:val="lt-LT"/>
        </w:rPr>
        <w:t>HCO</w:t>
      </w:r>
      <w:r w:rsidRPr="00611DF7">
        <w:rPr>
          <w:rFonts w:ascii="Times New Roman" w:eastAsia="Calibri" w:hAnsi="Times New Roman" w:cs="Times New Roman"/>
          <w:vertAlign w:val="subscript"/>
          <w:lang w:val="lt-LT"/>
        </w:rPr>
        <w:t>3</w:t>
      </w:r>
      <w:r w:rsidRPr="00611DF7">
        <w:rPr>
          <w:rFonts w:ascii="Times New Roman" w:eastAsia="Calibri" w:hAnsi="Times New Roman" w:cs="Times New Roman"/>
          <w:vertAlign w:val="superscript"/>
          <w:lang w:val="lt-LT"/>
        </w:rPr>
        <w:t>-</w:t>
      </w:r>
      <w:r w:rsidRPr="00152A20">
        <w:rPr>
          <w:rFonts w:ascii="Times New Roman" w:hAnsi="Times New Roman"/>
          <w:vertAlign w:val="superscript"/>
        </w:rPr>
        <w:tab/>
      </w:r>
      <w:r w:rsidRPr="00152A20">
        <w:rPr>
          <w:rFonts w:ascii="Times New Roman" w:hAnsi="Times New Roman"/>
        </w:rPr>
        <w:t>30</w:t>
      </w:r>
    </w:p>
    <w:p w14:paraId="2CFD5EB2" w14:textId="77777777" w:rsidR="00611DF7" w:rsidRPr="00611DF7" w:rsidRDefault="00611DF7" w:rsidP="00611DF7">
      <w:pPr>
        <w:tabs>
          <w:tab w:val="left" w:pos="3402"/>
        </w:tabs>
        <w:spacing w:after="0" w:line="240" w:lineRule="auto"/>
        <w:rPr>
          <w:rFonts w:ascii="Times New Roman" w:eastAsia="Calibri" w:hAnsi="Times New Roman" w:cs="Times New Roman"/>
          <w:lang w:val="da-DK"/>
        </w:rPr>
      </w:pPr>
      <w:r w:rsidRPr="00611DF7">
        <w:rPr>
          <w:rFonts w:ascii="Times New Roman" w:eastAsia="Calibri" w:hAnsi="Times New Roman" w:cs="Times New Roman"/>
          <w:lang w:val="lt-LT"/>
        </w:rPr>
        <w:t>K</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vertAlign w:val="superscript"/>
          <w:lang w:val="da-DK"/>
        </w:rPr>
        <w:tab/>
      </w:r>
      <w:r w:rsidRPr="00611DF7">
        <w:rPr>
          <w:rFonts w:ascii="Times New Roman" w:eastAsia="Calibri" w:hAnsi="Times New Roman" w:cs="Times New Roman"/>
          <w:lang w:val="da-DK"/>
        </w:rPr>
        <w:t>4</w:t>
      </w:r>
    </w:p>
    <w:p w14:paraId="0F26A577" w14:textId="77777777" w:rsidR="00611DF7" w:rsidRPr="00611DF7" w:rsidRDefault="00611DF7" w:rsidP="00611DF7">
      <w:pPr>
        <w:tabs>
          <w:tab w:val="left" w:pos="3402"/>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HPO</w:t>
      </w:r>
      <w:r w:rsidRPr="00611DF7">
        <w:rPr>
          <w:rFonts w:ascii="Times New Roman" w:eastAsia="Calibri" w:hAnsi="Times New Roman" w:cs="Times New Roman"/>
          <w:vertAlign w:val="subscript"/>
          <w:lang w:val="lt-LT"/>
        </w:rPr>
        <w:t>4</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noProof/>
          <w:vertAlign w:val="superscript"/>
          <w:lang w:val="it-IT"/>
        </w:rPr>
        <w:tab/>
      </w:r>
      <w:r w:rsidRPr="00611DF7">
        <w:rPr>
          <w:rFonts w:ascii="Times New Roman" w:eastAsia="Calibri" w:hAnsi="Times New Roman" w:cs="Times New Roman"/>
          <w:noProof/>
          <w:lang w:val="it-IT"/>
        </w:rPr>
        <w:t>1,2</w:t>
      </w:r>
    </w:p>
    <w:p w14:paraId="58A66EB1" w14:textId="77777777" w:rsidR="00611DF7" w:rsidRPr="00611DF7" w:rsidRDefault="00611DF7" w:rsidP="00611DF7">
      <w:pPr>
        <w:spacing w:after="0" w:line="240" w:lineRule="auto"/>
        <w:rPr>
          <w:rFonts w:ascii="Times New Roman" w:eastAsia="Calibri" w:hAnsi="Times New Roman" w:cs="Times New Roman"/>
          <w:noProof/>
          <w:lang w:val="it-IT"/>
        </w:rPr>
      </w:pPr>
    </w:p>
    <w:p w14:paraId="03F15971"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 xml:space="preserve">Teorinis </w:t>
      </w:r>
      <w:proofErr w:type="spellStart"/>
      <w:r w:rsidRPr="00611DF7">
        <w:rPr>
          <w:rFonts w:ascii="Times New Roman" w:eastAsia="Calibri" w:hAnsi="Times New Roman" w:cs="Times New Roman"/>
          <w:lang w:val="lt-LT"/>
        </w:rPr>
        <w:t>osmolariškumas</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lang w:val="lt-LT"/>
        </w:rPr>
        <w:t xml:space="preserve">293 </w:t>
      </w:r>
      <w:proofErr w:type="spellStart"/>
      <w:r w:rsidRPr="00611DF7">
        <w:rPr>
          <w:rFonts w:ascii="Times New Roman" w:eastAsia="Calibri" w:hAnsi="Times New Roman" w:cs="Times New Roman"/>
          <w:lang w:val="lt-LT"/>
        </w:rPr>
        <w:t>mOsm</w:t>
      </w:r>
      <w:proofErr w:type="spellEnd"/>
      <w:r w:rsidRPr="00611DF7">
        <w:rPr>
          <w:rFonts w:ascii="Times New Roman" w:eastAsia="Calibri" w:hAnsi="Times New Roman" w:cs="Times New Roman"/>
          <w:lang w:val="lt-LT"/>
        </w:rPr>
        <w:t>/l</w:t>
      </w:r>
    </w:p>
    <w:p w14:paraId="5D00EF0F" w14:textId="77777777" w:rsidR="00611DF7" w:rsidRPr="00611DF7" w:rsidRDefault="00611DF7" w:rsidP="00611DF7">
      <w:pPr>
        <w:spacing w:after="0" w:line="240" w:lineRule="auto"/>
        <w:rPr>
          <w:rFonts w:ascii="Times New Roman" w:eastAsia="Calibri" w:hAnsi="Times New Roman" w:cs="Times New Roman"/>
          <w:noProof/>
          <w:lang w:val="sv-SE"/>
        </w:rPr>
      </w:pPr>
    </w:p>
    <w:p w14:paraId="07DFF655" w14:textId="77777777" w:rsidR="00611DF7" w:rsidRPr="00611DF7" w:rsidRDefault="00611DF7" w:rsidP="00611DF7">
      <w:pPr>
        <w:spacing w:after="0" w:line="240" w:lineRule="auto"/>
        <w:rPr>
          <w:rFonts w:ascii="Times New Roman" w:eastAsia="Calibri" w:hAnsi="Times New Roman" w:cs="Times New Roman"/>
          <w:noProof/>
          <w:lang w:val="sv-SE"/>
        </w:rPr>
      </w:pPr>
    </w:p>
    <w:p w14:paraId="35F9D33A"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sv-SE"/>
        </w:rPr>
      </w:pPr>
      <w:r w:rsidRPr="00611DF7">
        <w:rPr>
          <w:rFonts w:ascii="Times New Roman" w:eastAsia="Calibri" w:hAnsi="Times New Roman" w:cs="Times New Roman"/>
          <w:b/>
          <w:noProof/>
          <w:lang w:val="sv-SE"/>
        </w:rPr>
        <w:t>3.</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PAGALBINIŲ MEDŽIAGŲ SĄRAŠAS</w:t>
      </w:r>
    </w:p>
    <w:p w14:paraId="4C292253" w14:textId="77777777" w:rsidR="00611DF7" w:rsidRPr="00611DF7" w:rsidRDefault="00611DF7" w:rsidP="00611DF7">
      <w:pPr>
        <w:spacing w:after="0" w:line="240" w:lineRule="auto"/>
        <w:rPr>
          <w:rFonts w:ascii="Times New Roman" w:eastAsia="Calibri" w:hAnsi="Times New Roman" w:cs="Times New Roman"/>
          <w:noProof/>
          <w:lang w:val="sv-SE"/>
        </w:rPr>
      </w:pPr>
    </w:p>
    <w:p w14:paraId="6116A437" w14:textId="77777777" w:rsidR="00611DF7" w:rsidRPr="00611DF7" w:rsidRDefault="00611DF7" w:rsidP="00611DF7">
      <w:pPr>
        <w:spacing w:after="0" w:line="240" w:lineRule="auto"/>
        <w:rPr>
          <w:rFonts w:ascii="Times New Roman" w:eastAsia="Calibri" w:hAnsi="Times New Roman" w:cs="Times New Roman"/>
          <w:b/>
          <w:noProof/>
          <w:lang w:val="sv-SE"/>
        </w:rPr>
      </w:pPr>
      <w:r w:rsidRPr="00611DF7">
        <w:rPr>
          <w:rFonts w:ascii="Times New Roman" w:eastAsia="Calibri" w:hAnsi="Times New Roman" w:cs="Times New Roman"/>
          <w:b/>
          <w:lang w:val="lt-LT"/>
        </w:rPr>
        <w:t>Pagalbinės medžiagos:</w:t>
      </w:r>
    </w:p>
    <w:p w14:paraId="3CA6B88F"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Mažasis skyrius A:</w:t>
      </w:r>
    </w:p>
    <w:p w14:paraId="630312F9"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Injekcinis vanduo</w:t>
      </w:r>
    </w:p>
    <w:p w14:paraId="07FBD02C"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Vandenilio chlorido rūgštis (pH reguliavimui)</w:t>
      </w:r>
    </w:p>
    <w:p w14:paraId="626DE92C" w14:textId="77777777" w:rsidR="00611DF7" w:rsidRPr="00611DF7" w:rsidRDefault="00611DF7" w:rsidP="00611DF7">
      <w:pPr>
        <w:spacing w:after="0" w:line="240" w:lineRule="auto"/>
        <w:rPr>
          <w:rFonts w:ascii="Times New Roman" w:eastAsia="Calibri" w:hAnsi="Times New Roman" w:cs="Times New Roman"/>
          <w:lang w:val="sv-SE"/>
        </w:rPr>
      </w:pPr>
    </w:p>
    <w:p w14:paraId="2D9717E0"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Didysis skyrius B:</w:t>
      </w:r>
    </w:p>
    <w:p w14:paraId="187BAC84"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Injekcinis vanduo</w:t>
      </w:r>
    </w:p>
    <w:p w14:paraId="5B960A02"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Anglies dioksidas (pH reguliavimui)</w:t>
      </w:r>
    </w:p>
    <w:p w14:paraId="260AE890" w14:textId="77777777" w:rsidR="00611DF7" w:rsidRPr="00611DF7" w:rsidRDefault="00611DF7" w:rsidP="00611DF7">
      <w:pPr>
        <w:spacing w:after="0" w:line="240" w:lineRule="auto"/>
        <w:rPr>
          <w:rFonts w:ascii="Times New Roman" w:eastAsia="Calibri" w:hAnsi="Times New Roman" w:cs="Times New Roman"/>
          <w:noProof/>
          <w:lang w:val="sv-SE"/>
        </w:rPr>
      </w:pPr>
    </w:p>
    <w:p w14:paraId="0B889D21" w14:textId="77777777" w:rsidR="00611DF7" w:rsidRPr="00611DF7" w:rsidRDefault="00611DF7" w:rsidP="00611DF7">
      <w:pPr>
        <w:spacing w:after="0" w:line="240" w:lineRule="auto"/>
        <w:rPr>
          <w:rFonts w:ascii="Times New Roman" w:eastAsia="Calibri" w:hAnsi="Times New Roman" w:cs="Times New Roman"/>
          <w:noProof/>
          <w:lang w:val="sv-SE"/>
        </w:rPr>
      </w:pPr>
    </w:p>
    <w:p w14:paraId="1300B30A"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sv-SE"/>
        </w:rPr>
      </w:pPr>
      <w:r w:rsidRPr="00611DF7">
        <w:rPr>
          <w:rFonts w:ascii="Times New Roman" w:eastAsia="Calibri" w:hAnsi="Times New Roman" w:cs="Times New Roman"/>
          <w:b/>
          <w:noProof/>
          <w:lang w:val="sv-SE"/>
        </w:rPr>
        <w:t>4.</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FARMACINĖ FORMA IR KIEKIS PAKUOTĖJE</w:t>
      </w:r>
    </w:p>
    <w:p w14:paraId="1CE13504" w14:textId="77777777" w:rsidR="00611DF7" w:rsidRPr="00611DF7" w:rsidRDefault="00611DF7" w:rsidP="00611DF7">
      <w:pPr>
        <w:spacing w:after="0" w:line="240" w:lineRule="auto"/>
        <w:rPr>
          <w:rFonts w:ascii="Times New Roman" w:eastAsia="Calibri" w:hAnsi="Times New Roman" w:cs="Times New Roman"/>
          <w:noProof/>
          <w:lang w:val="sv-SE"/>
        </w:rPr>
      </w:pPr>
    </w:p>
    <w:p w14:paraId="06BB9EA4" w14:textId="77777777" w:rsidR="00611DF7" w:rsidRPr="00611DF7" w:rsidRDefault="00611DF7" w:rsidP="00611DF7">
      <w:pPr>
        <w:spacing w:after="0" w:line="240" w:lineRule="auto"/>
        <w:rPr>
          <w:rFonts w:ascii="Times New Roman" w:eastAsia="Calibri" w:hAnsi="Times New Roman" w:cs="Times New Roman"/>
          <w:i/>
          <w:iCs/>
          <w:lang w:val="sv-SE"/>
        </w:rPr>
      </w:pPr>
      <w:r w:rsidRPr="00611DF7">
        <w:rPr>
          <w:rFonts w:ascii="Times New Roman" w:eastAsia="Calibri" w:hAnsi="Times New Roman" w:cs="Times New Roman"/>
          <w:lang w:val="lt-LT"/>
        </w:rPr>
        <w:t xml:space="preserve">Hemodializės /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w:t>
      </w:r>
      <w:r w:rsidRPr="00611DF7">
        <w:rPr>
          <w:rFonts w:ascii="Times New Roman" w:eastAsia="Calibri" w:hAnsi="Times New Roman" w:cs="Times New Roman"/>
          <w:lang w:val="sv-SE"/>
        </w:rPr>
        <w:t xml:space="preserve"> </w:t>
      </w:r>
    </w:p>
    <w:p w14:paraId="66C1B84B" w14:textId="77777777" w:rsidR="00611DF7" w:rsidRPr="00611DF7" w:rsidRDefault="00611DF7" w:rsidP="00611DF7">
      <w:pPr>
        <w:spacing w:after="0" w:line="240" w:lineRule="auto"/>
        <w:rPr>
          <w:rFonts w:ascii="Times New Roman" w:eastAsia="Calibri" w:hAnsi="Times New Roman" w:cs="Times New Roman"/>
          <w:lang w:val="lt-LT"/>
        </w:rPr>
      </w:pPr>
    </w:p>
    <w:p w14:paraId="30C7F05C"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2 x 5000 ml</w:t>
      </w:r>
    </w:p>
    <w:p w14:paraId="015CCE78" w14:textId="77777777" w:rsidR="00611DF7" w:rsidRPr="00611DF7" w:rsidRDefault="00611DF7" w:rsidP="00611DF7">
      <w:pPr>
        <w:spacing w:after="0" w:line="240" w:lineRule="auto"/>
        <w:rPr>
          <w:rFonts w:ascii="Times New Roman" w:eastAsia="Calibri" w:hAnsi="Times New Roman" w:cs="Times New Roman"/>
          <w:noProof/>
          <w:lang w:val="sv-SE"/>
        </w:rPr>
      </w:pPr>
    </w:p>
    <w:p w14:paraId="60698B49" w14:textId="77777777" w:rsidR="00611DF7" w:rsidRPr="00611DF7" w:rsidRDefault="00611DF7" w:rsidP="00611DF7">
      <w:pPr>
        <w:spacing w:after="0" w:line="240" w:lineRule="auto"/>
        <w:rPr>
          <w:rFonts w:ascii="Times New Roman" w:eastAsia="Calibri" w:hAnsi="Times New Roman" w:cs="Times New Roman"/>
          <w:noProof/>
          <w:lang w:val="sv-SE"/>
        </w:rPr>
      </w:pPr>
    </w:p>
    <w:p w14:paraId="4C116A7A"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sv-SE"/>
        </w:rPr>
      </w:pPr>
      <w:r w:rsidRPr="00611DF7">
        <w:rPr>
          <w:rFonts w:ascii="Times New Roman" w:eastAsia="Calibri" w:hAnsi="Times New Roman" w:cs="Times New Roman"/>
          <w:b/>
          <w:noProof/>
          <w:lang w:val="sv-SE"/>
        </w:rPr>
        <w:t>5.</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VARTOJIMO METODAS IR BŪDAS (-AI)</w:t>
      </w:r>
    </w:p>
    <w:p w14:paraId="532EB265" w14:textId="77777777" w:rsidR="00611DF7" w:rsidRPr="00611DF7" w:rsidRDefault="00611DF7" w:rsidP="00611DF7">
      <w:pPr>
        <w:spacing w:after="0" w:line="240" w:lineRule="auto"/>
        <w:rPr>
          <w:rFonts w:ascii="Times New Roman" w:eastAsia="Calibri" w:hAnsi="Times New Roman" w:cs="Times New Roman"/>
          <w:i/>
          <w:noProof/>
          <w:lang w:val="sv-SE"/>
        </w:rPr>
      </w:pPr>
    </w:p>
    <w:p w14:paraId="417EB1FF"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Leisti į veną ir (arba) hemodializei.</w:t>
      </w:r>
    </w:p>
    <w:p w14:paraId="347F4D4B" w14:textId="77777777" w:rsidR="00611DF7" w:rsidRPr="00611DF7" w:rsidRDefault="00611DF7" w:rsidP="00611DF7">
      <w:pPr>
        <w:spacing w:after="0" w:line="240" w:lineRule="auto"/>
        <w:rPr>
          <w:rFonts w:ascii="Times New Roman" w:eastAsia="Calibri" w:hAnsi="Times New Roman" w:cs="Times New Roman"/>
          <w:noProof/>
          <w:lang w:val="sv-SE"/>
        </w:rPr>
      </w:pPr>
    </w:p>
    <w:p w14:paraId="12C4FEEE" w14:textId="77777777" w:rsidR="00611DF7" w:rsidRPr="00611DF7" w:rsidRDefault="00611DF7" w:rsidP="00611DF7">
      <w:pPr>
        <w:spacing w:after="0" w:line="240" w:lineRule="auto"/>
        <w:rPr>
          <w:rFonts w:ascii="Times New Roman" w:eastAsia="Calibri" w:hAnsi="Times New Roman" w:cs="Times New Roman"/>
          <w:b/>
          <w:noProof/>
          <w:lang w:val="sv-SE"/>
        </w:rPr>
      </w:pPr>
      <w:r w:rsidRPr="00611DF7">
        <w:rPr>
          <w:rFonts w:ascii="Times New Roman" w:eastAsia="Calibri" w:hAnsi="Times New Roman" w:cs="Times New Roman"/>
          <w:lang w:val="lt-LT"/>
        </w:rPr>
        <w:t>Prieš vartojimą perskaitykite pakuotės lapelį.</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lang w:val="lt-LT"/>
        </w:rPr>
        <w:t xml:space="preserve">Prieš vartojimą patikrinkite, ar nėra </w:t>
      </w:r>
      <w:proofErr w:type="spellStart"/>
      <w:r w:rsidRPr="00611DF7">
        <w:rPr>
          <w:rFonts w:ascii="Times New Roman" w:eastAsia="Calibri" w:hAnsi="Times New Roman" w:cs="Times New Roman"/>
          <w:lang w:val="lt-LT"/>
        </w:rPr>
        <w:t>protėkių</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lang w:val="lt-LT"/>
        </w:rPr>
        <w:t>Vartokite tik jei tirpalas yra skaidrus ir jame nėra matomų dalelių.</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lang w:val="lt-LT"/>
        </w:rPr>
        <w:t>Tik vienkartiniam vartojimui.</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b/>
          <w:lang w:val="lt-LT"/>
        </w:rPr>
        <w:t>Neskirta tiesioginėms infuzijoms:</w:t>
      </w:r>
      <w:r w:rsidRPr="00611DF7">
        <w:rPr>
          <w:rFonts w:ascii="Times New Roman" w:eastAsia="Calibri" w:hAnsi="Times New Roman" w:cs="Times New Roman"/>
          <w:b/>
          <w:noProof/>
          <w:lang w:val="sv-SE"/>
        </w:rPr>
        <w:t xml:space="preserve"> </w:t>
      </w:r>
      <w:r w:rsidRPr="00611DF7">
        <w:rPr>
          <w:rFonts w:ascii="Times New Roman" w:eastAsia="Calibri" w:hAnsi="Times New Roman" w:cs="Times New Roman"/>
          <w:b/>
          <w:lang w:val="lt-LT"/>
        </w:rPr>
        <w:t>prieš vartodami, sumaišykite abu skyrius.</w:t>
      </w:r>
    </w:p>
    <w:p w14:paraId="2A74AB48" w14:textId="77777777" w:rsidR="00611DF7" w:rsidRPr="00611DF7" w:rsidRDefault="00611DF7" w:rsidP="00611DF7">
      <w:pPr>
        <w:spacing w:after="0" w:line="240" w:lineRule="auto"/>
        <w:rPr>
          <w:rFonts w:ascii="Times New Roman" w:eastAsia="Calibri" w:hAnsi="Times New Roman" w:cs="Times New Roman"/>
          <w:noProof/>
          <w:lang w:val="sv-SE"/>
        </w:rPr>
      </w:pPr>
    </w:p>
    <w:p w14:paraId="58DBB32F" w14:textId="77777777" w:rsidR="00611DF7" w:rsidRPr="00611DF7" w:rsidRDefault="00611DF7" w:rsidP="00611DF7">
      <w:pPr>
        <w:spacing w:after="0" w:line="240" w:lineRule="auto"/>
        <w:rPr>
          <w:rFonts w:ascii="Times New Roman" w:eastAsia="Calibri" w:hAnsi="Times New Roman" w:cs="Times New Roman"/>
          <w:noProof/>
          <w:lang w:val="sv-SE"/>
        </w:rPr>
      </w:pPr>
    </w:p>
    <w:p w14:paraId="7F75FD98"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sv-SE"/>
        </w:rPr>
      </w:pPr>
      <w:r w:rsidRPr="00611DF7">
        <w:rPr>
          <w:rFonts w:ascii="Times New Roman" w:eastAsia="Calibri" w:hAnsi="Times New Roman" w:cs="Times New Roman"/>
          <w:b/>
          <w:noProof/>
          <w:lang w:val="sv-SE"/>
        </w:rPr>
        <w:t>6.</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SPECIALUS ĮSPĖJIMAS, KAD VAISTINĮ PREPARATĄ BŪTINA LAIKYTI VAIKAMS NEPASTEBIMOJE IR NEPASIEKIAMOJE VIETOJE</w:t>
      </w:r>
    </w:p>
    <w:p w14:paraId="6C8EA328" w14:textId="77777777" w:rsidR="00611DF7" w:rsidRPr="00611DF7" w:rsidRDefault="00611DF7" w:rsidP="00611DF7">
      <w:pPr>
        <w:spacing w:after="0" w:line="240" w:lineRule="auto"/>
        <w:rPr>
          <w:rFonts w:ascii="Times New Roman" w:eastAsia="Calibri" w:hAnsi="Times New Roman" w:cs="Times New Roman"/>
          <w:noProof/>
          <w:lang w:val="sv-SE"/>
        </w:rPr>
      </w:pPr>
    </w:p>
    <w:p w14:paraId="371627F3" w14:textId="77777777" w:rsidR="00611DF7" w:rsidRPr="00611DF7" w:rsidRDefault="00611DF7" w:rsidP="00611DF7">
      <w:pPr>
        <w:spacing w:after="0" w:line="240" w:lineRule="auto"/>
        <w:outlineLvl w:val="0"/>
        <w:rPr>
          <w:rFonts w:ascii="Times New Roman" w:eastAsia="Calibri" w:hAnsi="Times New Roman" w:cs="Times New Roman"/>
          <w:noProof/>
          <w:lang w:val="sv-SE"/>
        </w:rPr>
      </w:pPr>
      <w:r w:rsidRPr="00611DF7">
        <w:rPr>
          <w:rFonts w:ascii="Times New Roman" w:eastAsia="Calibri" w:hAnsi="Times New Roman" w:cs="Times New Roman"/>
          <w:lang w:val="lt-LT"/>
        </w:rPr>
        <w:t>Laikyti vaikams nepastebimoje ir nepasiekiamoje vietoje.</w:t>
      </w:r>
    </w:p>
    <w:p w14:paraId="680756D6" w14:textId="77777777" w:rsidR="00611DF7" w:rsidRPr="00611DF7" w:rsidRDefault="00611DF7" w:rsidP="00611DF7">
      <w:pPr>
        <w:spacing w:after="0" w:line="240" w:lineRule="auto"/>
        <w:rPr>
          <w:rFonts w:ascii="Times New Roman" w:eastAsia="Calibri" w:hAnsi="Times New Roman" w:cs="Times New Roman"/>
          <w:noProof/>
          <w:lang w:val="sv-SE"/>
        </w:rPr>
      </w:pPr>
    </w:p>
    <w:p w14:paraId="7C9B4D78" w14:textId="77777777" w:rsidR="00611DF7" w:rsidRPr="00611DF7" w:rsidRDefault="00611DF7" w:rsidP="00611DF7">
      <w:pPr>
        <w:spacing w:after="0" w:line="240" w:lineRule="auto"/>
        <w:rPr>
          <w:rFonts w:ascii="Times New Roman" w:eastAsia="Calibri" w:hAnsi="Times New Roman" w:cs="Times New Roman"/>
          <w:noProof/>
          <w:lang w:val="sv-SE"/>
        </w:rPr>
      </w:pPr>
    </w:p>
    <w:p w14:paraId="6CF7ECDA"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sv-SE"/>
        </w:rPr>
      </w:pPr>
      <w:r w:rsidRPr="00611DF7">
        <w:rPr>
          <w:rFonts w:ascii="Times New Roman" w:eastAsia="Calibri" w:hAnsi="Times New Roman" w:cs="Times New Roman"/>
          <w:b/>
          <w:noProof/>
          <w:lang w:val="sv-SE"/>
        </w:rPr>
        <w:t>7.</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KITAS (-I) SPECIALUS (-ŪS) ĮSPĖJIMAS (-AI) (JEI REIKIA)</w:t>
      </w:r>
    </w:p>
    <w:p w14:paraId="7E465590" w14:textId="77777777" w:rsidR="00611DF7" w:rsidRPr="00611DF7" w:rsidRDefault="00611DF7" w:rsidP="00611DF7">
      <w:pPr>
        <w:spacing w:after="0" w:line="240" w:lineRule="auto"/>
        <w:rPr>
          <w:rFonts w:ascii="Times New Roman" w:eastAsia="Calibri" w:hAnsi="Times New Roman" w:cs="Times New Roman"/>
          <w:noProof/>
          <w:lang w:val="sv-SE"/>
        </w:rPr>
      </w:pPr>
    </w:p>
    <w:p w14:paraId="6B4D6494"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 xml:space="preserve">Sterilus ir be bakterinių </w:t>
      </w:r>
      <w:proofErr w:type="spellStart"/>
      <w:r w:rsidRPr="00611DF7">
        <w:rPr>
          <w:rFonts w:ascii="Times New Roman" w:eastAsia="Calibri" w:hAnsi="Times New Roman" w:cs="Times New Roman"/>
          <w:lang w:val="lt-LT"/>
        </w:rPr>
        <w:t>endotoksinų</w:t>
      </w:r>
      <w:proofErr w:type="spellEnd"/>
      <w:r w:rsidRPr="00611DF7">
        <w:rPr>
          <w:rFonts w:ascii="Times New Roman" w:eastAsia="Calibri" w:hAnsi="Times New Roman" w:cs="Times New Roman"/>
          <w:lang w:val="lt-LT"/>
        </w:rPr>
        <w:t>.</w:t>
      </w:r>
    </w:p>
    <w:p w14:paraId="131877EE" w14:textId="77777777" w:rsidR="00611DF7" w:rsidRPr="00611DF7" w:rsidRDefault="00611DF7" w:rsidP="00611DF7">
      <w:pPr>
        <w:spacing w:after="0" w:line="240" w:lineRule="auto"/>
        <w:rPr>
          <w:rFonts w:ascii="Times New Roman" w:eastAsia="Calibri" w:hAnsi="Times New Roman" w:cs="Times New Roman"/>
          <w:noProof/>
          <w:lang w:val="sv-SE"/>
        </w:rPr>
      </w:pPr>
    </w:p>
    <w:p w14:paraId="2CBDAA2C" w14:textId="77777777" w:rsidR="00611DF7" w:rsidRPr="00611DF7" w:rsidRDefault="00611DF7" w:rsidP="00611DF7">
      <w:pPr>
        <w:spacing w:after="0" w:line="240" w:lineRule="auto"/>
        <w:rPr>
          <w:rFonts w:ascii="Times New Roman" w:eastAsia="Calibri" w:hAnsi="Times New Roman" w:cs="Times New Roman"/>
          <w:noProof/>
          <w:lang w:val="sv-SE"/>
        </w:rPr>
      </w:pPr>
    </w:p>
    <w:p w14:paraId="0336231E"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sv-SE"/>
        </w:rPr>
      </w:pPr>
      <w:r w:rsidRPr="00611DF7">
        <w:rPr>
          <w:rFonts w:ascii="Times New Roman" w:eastAsia="Calibri" w:hAnsi="Times New Roman" w:cs="Times New Roman"/>
          <w:b/>
          <w:noProof/>
          <w:lang w:val="sv-SE"/>
        </w:rPr>
        <w:t>8.</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TINKAMUMO LAIKAS</w:t>
      </w:r>
    </w:p>
    <w:p w14:paraId="4EEDF42A" w14:textId="77777777" w:rsidR="00611DF7" w:rsidRPr="00611DF7" w:rsidRDefault="00611DF7" w:rsidP="00611DF7">
      <w:pPr>
        <w:spacing w:after="0" w:line="240" w:lineRule="auto"/>
        <w:rPr>
          <w:rFonts w:ascii="Times New Roman" w:eastAsia="Calibri" w:hAnsi="Times New Roman" w:cs="Times New Roman"/>
          <w:i/>
          <w:noProof/>
          <w:lang w:val="sv-SE"/>
        </w:rPr>
      </w:pPr>
    </w:p>
    <w:p w14:paraId="19BCC6EE"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Tinka iki: mm/MMMM</w:t>
      </w:r>
    </w:p>
    <w:p w14:paraId="7A285081" w14:textId="77777777" w:rsidR="00611DF7" w:rsidRPr="00611DF7" w:rsidRDefault="00611DF7" w:rsidP="00611DF7">
      <w:pPr>
        <w:spacing w:after="0" w:line="240" w:lineRule="auto"/>
        <w:rPr>
          <w:rFonts w:ascii="Times New Roman" w:eastAsia="Calibri" w:hAnsi="Times New Roman" w:cs="Times New Roman"/>
          <w:noProof/>
          <w:lang w:val="sv-SE"/>
        </w:rPr>
      </w:pPr>
    </w:p>
    <w:p w14:paraId="77A55FF8" w14:textId="77777777" w:rsidR="00611DF7" w:rsidRPr="00611DF7" w:rsidRDefault="00611DF7" w:rsidP="00611DF7">
      <w:pPr>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Paruošto vartoti tirpalo tinkamumo laikas nurodytas pakuotės lapelyje.</w:t>
      </w:r>
    </w:p>
    <w:p w14:paraId="1E5F97B8" w14:textId="77777777" w:rsidR="00611DF7" w:rsidRPr="00611DF7" w:rsidRDefault="00611DF7" w:rsidP="00611DF7">
      <w:pPr>
        <w:spacing w:after="0" w:line="240" w:lineRule="auto"/>
        <w:rPr>
          <w:rFonts w:ascii="Times New Roman" w:eastAsia="Calibri" w:hAnsi="Times New Roman" w:cs="Times New Roman"/>
          <w:noProof/>
          <w:lang w:val="sv-SE"/>
        </w:rPr>
      </w:pPr>
    </w:p>
    <w:p w14:paraId="544C339A" w14:textId="77777777" w:rsidR="00611DF7" w:rsidRPr="00611DF7" w:rsidRDefault="00611DF7" w:rsidP="00611DF7">
      <w:pPr>
        <w:spacing w:after="0" w:line="240" w:lineRule="auto"/>
        <w:rPr>
          <w:rFonts w:ascii="Times New Roman" w:eastAsia="Calibri" w:hAnsi="Times New Roman" w:cs="Times New Roman"/>
          <w:noProof/>
          <w:lang w:val="sv-SE"/>
        </w:rPr>
      </w:pPr>
    </w:p>
    <w:p w14:paraId="0A6478E9"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sv-SE"/>
        </w:rPr>
      </w:pPr>
      <w:r w:rsidRPr="00611DF7">
        <w:rPr>
          <w:rFonts w:ascii="Times New Roman" w:eastAsia="Calibri" w:hAnsi="Times New Roman" w:cs="Times New Roman"/>
          <w:b/>
          <w:noProof/>
          <w:lang w:val="sv-SE"/>
        </w:rPr>
        <w:t>9.</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SPECIALIOS LAIKYMO SĄLYGOS</w:t>
      </w:r>
    </w:p>
    <w:p w14:paraId="4B7F2D94" w14:textId="77777777" w:rsidR="00611DF7" w:rsidRPr="00611DF7" w:rsidRDefault="00611DF7" w:rsidP="00611DF7">
      <w:pPr>
        <w:spacing w:after="0" w:line="240" w:lineRule="auto"/>
        <w:ind w:left="567" w:hanging="567"/>
        <w:rPr>
          <w:rFonts w:ascii="Times New Roman" w:eastAsia="Calibri" w:hAnsi="Times New Roman" w:cs="Times New Roman"/>
          <w:i/>
          <w:noProof/>
          <w:lang w:val="sv-SE"/>
        </w:rPr>
      </w:pPr>
    </w:p>
    <w:p w14:paraId="690463AD" w14:textId="77777777" w:rsidR="00611DF7" w:rsidRPr="00611DF7" w:rsidRDefault="00611DF7" w:rsidP="00611DF7">
      <w:pPr>
        <w:spacing w:after="0" w:line="240" w:lineRule="auto"/>
        <w:ind w:left="567" w:hanging="567"/>
        <w:rPr>
          <w:rFonts w:ascii="Times New Roman" w:eastAsia="Calibri" w:hAnsi="Times New Roman" w:cs="Times New Roman"/>
          <w:noProof/>
          <w:lang w:val="sv-SE"/>
        </w:rPr>
      </w:pPr>
      <w:r w:rsidRPr="00611DF7">
        <w:rPr>
          <w:rFonts w:ascii="Times New Roman" w:eastAsia="Calibri" w:hAnsi="Times New Roman" w:cs="Times New Roman"/>
          <w:lang w:val="lt-LT"/>
        </w:rPr>
        <w:t>Laikyti nuo +4 °C iki +30 °C temperatūroje.</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noProof/>
          <w:lang w:val="lt-LT"/>
        </w:rPr>
        <w:t>Negalima šaldyti ar užšaldyti</w:t>
      </w:r>
      <w:r w:rsidRPr="00611DF7">
        <w:rPr>
          <w:rFonts w:ascii="Times New Roman" w:eastAsia="Calibri" w:hAnsi="Times New Roman" w:cs="Times New Roman"/>
          <w:lang w:val="lt-LT"/>
        </w:rPr>
        <w:t>.</w:t>
      </w:r>
    </w:p>
    <w:p w14:paraId="6870C6AD" w14:textId="77777777" w:rsidR="00611DF7" w:rsidRPr="00611DF7" w:rsidRDefault="00611DF7" w:rsidP="00611DF7">
      <w:pPr>
        <w:spacing w:after="0" w:line="240" w:lineRule="auto"/>
        <w:ind w:left="567" w:hanging="567"/>
        <w:rPr>
          <w:rFonts w:ascii="Times New Roman" w:eastAsia="Calibri" w:hAnsi="Times New Roman" w:cs="Times New Roman"/>
          <w:noProof/>
          <w:lang w:val="sv-SE"/>
        </w:rPr>
      </w:pPr>
    </w:p>
    <w:p w14:paraId="4982CB17" w14:textId="77777777" w:rsidR="00611DF7" w:rsidRPr="00611DF7" w:rsidRDefault="00611DF7" w:rsidP="00611DF7">
      <w:pPr>
        <w:spacing w:after="0" w:line="240" w:lineRule="auto"/>
        <w:ind w:left="567" w:hanging="567"/>
        <w:rPr>
          <w:rFonts w:ascii="Times New Roman" w:eastAsia="Calibri" w:hAnsi="Times New Roman" w:cs="Times New Roman"/>
          <w:noProof/>
          <w:lang w:val="sv-SE"/>
        </w:rPr>
      </w:pPr>
    </w:p>
    <w:p w14:paraId="39B60EF1"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lang w:val="sv-SE"/>
        </w:rPr>
      </w:pPr>
      <w:r w:rsidRPr="00611DF7">
        <w:rPr>
          <w:rFonts w:ascii="Times New Roman" w:eastAsia="Calibri" w:hAnsi="Times New Roman" w:cs="Times New Roman"/>
          <w:b/>
          <w:noProof/>
          <w:lang w:val="sv-SE"/>
        </w:rPr>
        <w:t>10.</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SPECIALIOS ATSARGUMO PRIEMONĖS DĖL NESUVARTOTO VAISTINIO PREPARATO AR JO ATLIEKŲ TVARKYMO (JEI REIKIA)</w:t>
      </w:r>
    </w:p>
    <w:p w14:paraId="1868085F" w14:textId="77777777" w:rsidR="00611DF7" w:rsidRPr="00611DF7" w:rsidRDefault="00611DF7" w:rsidP="00611DF7">
      <w:pPr>
        <w:spacing w:after="0" w:line="240" w:lineRule="auto"/>
        <w:rPr>
          <w:rFonts w:ascii="Times New Roman" w:eastAsia="Calibri" w:hAnsi="Times New Roman" w:cs="Times New Roman"/>
          <w:noProof/>
          <w:lang w:val="sv-SE"/>
        </w:rPr>
      </w:pPr>
    </w:p>
    <w:p w14:paraId="6A15EFAA"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Nedelsiant po vartojimo išmeskite bet kokį nesuvartotą tirpalą.</w:t>
      </w:r>
    </w:p>
    <w:p w14:paraId="66982DB7" w14:textId="77777777" w:rsidR="00611DF7" w:rsidRPr="00611DF7" w:rsidRDefault="00611DF7" w:rsidP="00611DF7">
      <w:pPr>
        <w:spacing w:after="0" w:line="240" w:lineRule="auto"/>
        <w:rPr>
          <w:rFonts w:ascii="Times New Roman" w:eastAsia="Calibri" w:hAnsi="Times New Roman" w:cs="Times New Roman"/>
          <w:noProof/>
          <w:lang w:val="sv-SE"/>
        </w:rPr>
      </w:pPr>
    </w:p>
    <w:p w14:paraId="771EA0F7" w14:textId="77777777" w:rsidR="00611DF7" w:rsidRPr="00611DF7" w:rsidRDefault="00611DF7" w:rsidP="00611DF7">
      <w:pPr>
        <w:spacing w:after="0" w:line="240" w:lineRule="auto"/>
        <w:rPr>
          <w:rFonts w:ascii="Times New Roman" w:eastAsia="Calibri" w:hAnsi="Times New Roman" w:cs="Times New Roman"/>
          <w:noProof/>
          <w:lang w:val="sv-SE"/>
        </w:rPr>
      </w:pPr>
    </w:p>
    <w:p w14:paraId="6D121B9D"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lang w:val="sv-SE"/>
        </w:rPr>
      </w:pPr>
      <w:r w:rsidRPr="00611DF7">
        <w:rPr>
          <w:rFonts w:ascii="Times New Roman" w:eastAsia="Calibri" w:hAnsi="Times New Roman" w:cs="Times New Roman"/>
          <w:b/>
          <w:noProof/>
          <w:lang w:val="sv-SE"/>
        </w:rPr>
        <w:t>11.</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REGISTRUOTOJO PAVADINIMAS IR ADRESAS</w:t>
      </w:r>
    </w:p>
    <w:p w14:paraId="6ABA47D9" w14:textId="77777777" w:rsidR="00611DF7" w:rsidRPr="00611DF7" w:rsidRDefault="00611DF7" w:rsidP="00611DF7">
      <w:pPr>
        <w:spacing w:after="0" w:line="240" w:lineRule="auto"/>
        <w:rPr>
          <w:rFonts w:ascii="Times New Roman" w:eastAsia="Calibri" w:hAnsi="Times New Roman" w:cs="Times New Roman"/>
          <w:noProof/>
          <w:lang w:val="sv-SE"/>
        </w:rPr>
      </w:pPr>
    </w:p>
    <w:p w14:paraId="3F27ED42" w14:textId="77777777" w:rsidR="005733EA" w:rsidRPr="005733EA" w:rsidRDefault="005733EA" w:rsidP="005733EA">
      <w:pPr>
        <w:spacing w:after="0" w:line="240" w:lineRule="auto"/>
        <w:rPr>
          <w:rFonts w:ascii="Times New Roman" w:hAnsi="Times New Roman" w:cs="Times New Roman"/>
          <w:bCs/>
          <w:lang w:val="en-GB"/>
        </w:rPr>
      </w:pPr>
      <w:proofErr w:type="spellStart"/>
      <w:r w:rsidRPr="005733EA">
        <w:rPr>
          <w:rFonts w:ascii="Times New Roman" w:hAnsi="Times New Roman" w:cs="Times New Roman"/>
          <w:bCs/>
          <w:lang w:val="en-GB"/>
        </w:rPr>
        <w:t>Vantive</w:t>
      </w:r>
      <w:proofErr w:type="spellEnd"/>
      <w:r w:rsidRPr="005733EA">
        <w:rPr>
          <w:rFonts w:ascii="Times New Roman" w:hAnsi="Times New Roman" w:cs="Times New Roman"/>
          <w:bCs/>
          <w:lang w:val="en-GB"/>
        </w:rPr>
        <w:t xml:space="preserve"> Belgium SRL</w:t>
      </w:r>
    </w:p>
    <w:p w14:paraId="79C5C1C2" w14:textId="77777777" w:rsidR="005733EA" w:rsidRPr="005733EA" w:rsidRDefault="005733EA" w:rsidP="005733EA">
      <w:pPr>
        <w:spacing w:after="0" w:line="240" w:lineRule="auto"/>
        <w:rPr>
          <w:rFonts w:ascii="Times New Roman" w:hAnsi="Times New Roman" w:cs="Times New Roman"/>
          <w:bCs/>
          <w:lang w:val="en-GB"/>
        </w:rPr>
      </w:pPr>
      <w:r w:rsidRPr="005733EA">
        <w:rPr>
          <w:rFonts w:ascii="Times New Roman" w:hAnsi="Times New Roman" w:cs="Times New Roman"/>
          <w:bCs/>
          <w:lang w:val="en-GB"/>
        </w:rPr>
        <w:t xml:space="preserve">Boulevard </w:t>
      </w:r>
      <w:proofErr w:type="spellStart"/>
      <w:r w:rsidRPr="005733EA">
        <w:rPr>
          <w:rFonts w:ascii="Times New Roman" w:hAnsi="Times New Roman" w:cs="Times New Roman"/>
          <w:bCs/>
          <w:lang w:val="en-GB"/>
        </w:rPr>
        <w:t>d'Angleterre</w:t>
      </w:r>
      <w:proofErr w:type="spellEnd"/>
      <w:r w:rsidRPr="005733EA">
        <w:rPr>
          <w:rFonts w:ascii="Times New Roman" w:hAnsi="Times New Roman" w:cs="Times New Roman"/>
          <w:bCs/>
          <w:lang w:val="en-GB"/>
        </w:rPr>
        <w:t xml:space="preserve"> 2</w:t>
      </w:r>
    </w:p>
    <w:p w14:paraId="32A725F0" w14:textId="77777777" w:rsidR="005733EA" w:rsidRPr="005733EA" w:rsidRDefault="005733EA" w:rsidP="005733EA">
      <w:pPr>
        <w:spacing w:after="0" w:line="240" w:lineRule="auto"/>
        <w:rPr>
          <w:rFonts w:ascii="Times New Roman" w:hAnsi="Times New Roman" w:cs="Times New Roman"/>
          <w:bCs/>
          <w:lang w:val="en-GB"/>
        </w:rPr>
      </w:pPr>
      <w:r w:rsidRPr="005733EA">
        <w:rPr>
          <w:rFonts w:ascii="Times New Roman" w:hAnsi="Times New Roman" w:cs="Times New Roman"/>
          <w:bCs/>
          <w:lang w:val="en-GB"/>
        </w:rPr>
        <w:t>1420 Braine-</w:t>
      </w:r>
      <w:proofErr w:type="spellStart"/>
      <w:r w:rsidRPr="005733EA">
        <w:rPr>
          <w:rFonts w:ascii="Times New Roman" w:hAnsi="Times New Roman" w:cs="Times New Roman"/>
          <w:bCs/>
          <w:lang w:val="en-GB"/>
        </w:rPr>
        <w:t>l'Alleud</w:t>
      </w:r>
      <w:proofErr w:type="spellEnd"/>
    </w:p>
    <w:p w14:paraId="38C705DD" w14:textId="58FB6CDC" w:rsidR="00FB2257" w:rsidRPr="00FB2257" w:rsidRDefault="005733EA" w:rsidP="00FB2257">
      <w:pPr>
        <w:spacing w:after="0"/>
        <w:rPr>
          <w:rFonts w:ascii="Times New Roman" w:hAnsi="Times New Roman" w:cs="Times New Roman"/>
        </w:rPr>
      </w:pPr>
      <w:proofErr w:type="spellStart"/>
      <w:r w:rsidRPr="005733EA">
        <w:rPr>
          <w:rFonts w:ascii="Times New Roman" w:hAnsi="Times New Roman" w:cs="Times New Roman"/>
          <w:bCs/>
          <w:lang w:val="en-GB"/>
        </w:rPr>
        <w:t>Belgija</w:t>
      </w:r>
      <w:proofErr w:type="spellEnd"/>
    </w:p>
    <w:p w14:paraId="579740CF" w14:textId="77777777" w:rsidR="00611DF7" w:rsidRPr="00611DF7" w:rsidRDefault="00611DF7" w:rsidP="00611DF7">
      <w:pPr>
        <w:spacing w:after="0" w:line="240" w:lineRule="auto"/>
        <w:ind w:left="567" w:hanging="567"/>
        <w:rPr>
          <w:rFonts w:ascii="Times New Roman" w:eastAsia="Calibri" w:hAnsi="Times New Roman" w:cs="Times New Roman"/>
          <w:noProof/>
          <w:lang w:val="sv-SE"/>
        </w:rPr>
      </w:pPr>
    </w:p>
    <w:p w14:paraId="609E2974" w14:textId="77777777" w:rsidR="00611DF7" w:rsidRPr="00611DF7" w:rsidRDefault="00611DF7" w:rsidP="00611DF7">
      <w:pPr>
        <w:spacing w:after="0" w:line="240" w:lineRule="auto"/>
        <w:rPr>
          <w:rFonts w:ascii="Times New Roman" w:eastAsia="Calibri" w:hAnsi="Times New Roman" w:cs="Times New Roman"/>
          <w:noProof/>
          <w:lang w:val="sv-SE"/>
        </w:rPr>
      </w:pPr>
    </w:p>
    <w:p w14:paraId="2EA92254"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sv-SE"/>
        </w:rPr>
      </w:pPr>
      <w:r w:rsidRPr="00611DF7">
        <w:rPr>
          <w:rFonts w:ascii="Times New Roman" w:eastAsia="Calibri" w:hAnsi="Times New Roman" w:cs="Times New Roman"/>
          <w:b/>
          <w:noProof/>
          <w:lang w:val="sv-SE"/>
        </w:rPr>
        <w:t>12.</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REGISTRACIJOS PAŽYMĖJIMO NUMERIS</w:t>
      </w:r>
      <w:r w:rsidRPr="00611DF7">
        <w:rPr>
          <w:rFonts w:ascii="Times New Roman" w:eastAsia="Calibri" w:hAnsi="Times New Roman" w:cs="Times New Roman"/>
          <w:b/>
          <w:noProof/>
          <w:lang w:val="sv-SE"/>
        </w:rPr>
        <w:t xml:space="preserve"> </w:t>
      </w:r>
    </w:p>
    <w:p w14:paraId="2996CC87" w14:textId="77777777" w:rsidR="00611DF7" w:rsidRPr="00611DF7" w:rsidRDefault="00611DF7" w:rsidP="00611DF7">
      <w:pPr>
        <w:spacing w:after="0" w:line="240" w:lineRule="auto"/>
        <w:rPr>
          <w:rFonts w:ascii="Times New Roman" w:eastAsia="Calibri" w:hAnsi="Times New Roman" w:cs="Times New Roman"/>
          <w:noProof/>
          <w:lang w:val="sv-SE"/>
        </w:rPr>
      </w:pPr>
    </w:p>
    <w:p w14:paraId="193132FC" w14:textId="77777777" w:rsidR="00611DF7" w:rsidRPr="00611DF7" w:rsidRDefault="00611DF7" w:rsidP="00611DF7">
      <w:pPr>
        <w:spacing w:after="0" w:line="240" w:lineRule="auto"/>
        <w:outlineLvl w:val="0"/>
        <w:rPr>
          <w:rFonts w:ascii="Times New Roman" w:eastAsia="Calibri" w:hAnsi="Times New Roman" w:cs="Times New Roman"/>
          <w:noProof/>
          <w:lang w:val="sv-SE"/>
        </w:rPr>
      </w:pPr>
      <w:r w:rsidRPr="00611DF7">
        <w:rPr>
          <w:rFonts w:ascii="Times New Roman" w:eastAsia="Calibri" w:hAnsi="Times New Roman" w:cs="Times New Roman"/>
          <w:noProof/>
          <w:lang w:val="sv-SE"/>
        </w:rPr>
        <w:t>LT/1/09/1653/001</w:t>
      </w:r>
    </w:p>
    <w:p w14:paraId="0F7D9C28" w14:textId="77777777" w:rsidR="00611DF7" w:rsidRPr="00611DF7" w:rsidRDefault="00611DF7" w:rsidP="00611DF7">
      <w:pPr>
        <w:spacing w:after="0" w:line="240" w:lineRule="auto"/>
        <w:rPr>
          <w:rFonts w:ascii="Times New Roman" w:eastAsia="Calibri" w:hAnsi="Times New Roman" w:cs="Times New Roman"/>
          <w:noProof/>
          <w:lang w:val="sv-SE"/>
        </w:rPr>
      </w:pPr>
    </w:p>
    <w:p w14:paraId="60DC5D42" w14:textId="77777777" w:rsidR="00611DF7" w:rsidRPr="00611DF7" w:rsidRDefault="00611DF7" w:rsidP="00611DF7">
      <w:pPr>
        <w:spacing w:after="0" w:line="240" w:lineRule="auto"/>
        <w:rPr>
          <w:rFonts w:ascii="Times New Roman" w:eastAsia="Calibri" w:hAnsi="Times New Roman" w:cs="Times New Roman"/>
          <w:noProof/>
          <w:lang w:val="sv-SE"/>
        </w:rPr>
      </w:pPr>
    </w:p>
    <w:p w14:paraId="00F285B2"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sv-SE"/>
        </w:rPr>
      </w:pPr>
      <w:r w:rsidRPr="00611DF7">
        <w:rPr>
          <w:rFonts w:ascii="Times New Roman" w:eastAsia="Calibri" w:hAnsi="Times New Roman" w:cs="Times New Roman"/>
          <w:b/>
          <w:noProof/>
          <w:lang w:val="sv-SE"/>
        </w:rPr>
        <w:t>13.</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SERIJOS NUMERIS</w:t>
      </w:r>
    </w:p>
    <w:p w14:paraId="72FFB389" w14:textId="77777777" w:rsidR="00611DF7" w:rsidRPr="00611DF7" w:rsidRDefault="00611DF7" w:rsidP="00611DF7">
      <w:pPr>
        <w:spacing w:after="0" w:line="240" w:lineRule="auto"/>
        <w:rPr>
          <w:rFonts w:ascii="Times New Roman" w:eastAsia="Calibri" w:hAnsi="Times New Roman" w:cs="Times New Roman"/>
          <w:noProof/>
          <w:lang w:val="sv-SE"/>
        </w:rPr>
      </w:pPr>
    </w:p>
    <w:p w14:paraId="56977F9D"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lastRenderedPageBreak/>
        <w:t>Serija:</w:t>
      </w:r>
    </w:p>
    <w:p w14:paraId="0D077E2F" w14:textId="77777777" w:rsidR="00611DF7" w:rsidRPr="00611DF7" w:rsidRDefault="00611DF7" w:rsidP="00611DF7">
      <w:pPr>
        <w:spacing w:after="0" w:line="240" w:lineRule="auto"/>
        <w:rPr>
          <w:rFonts w:ascii="Times New Roman" w:eastAsia="Calibri" w:hAnsi="Times New Roman" w:cs="Times New Roman"/>
          <w:noProof/>
          <w:lang w:val="sv-SE"/>
        </w:rPr>
      </w:pPr>
    </w:p>
    <w:p w14:paraId="738083DF" w14:textId="77777777" w:rsidR="00611DF7" w:rsidRPr="00611DF7" w:rsidRDefault="00611DF7" w:rsidP="00611DF7">
      <w:pPr>
        <w:spacing w:after="0" w:line="240" w:lineRule="auto"/>
        <w:rPr>
          <w:rFonts w:ascii="Times New Roman" w:eastAsia="Calibri" w:hAnsi="Times New Roman" w:cs="Times New Roman"/>
          <w:noProof/>
          <w:lang w:val="sv-SE"/>
        </w:rPr>
      </w:pPr>
    </w:p>
    <w:p w14:paraId="2450080F"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sv-SE"/>
        </w:rPr>
      </w:pPr>
      <w:r w:rsidRPr="00611DF7">
        <w:rPr>
          <w:rFonts w:ascii="Times New Roman" w:eastAsia="Calibri" w:hAnsi="Times New Roman" w:cs="Times New Roman"/>
          <w:b/>
          <w:noProof/>
          <w:lang w:val="sv-SE"/>
        </w:rPr>
        <w:t>14.</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PARDAVIMO (IŠDAVIMO) TVARKA</w:t>
      </w:r>
    </w:p>
    <w:p w14:paraId="2D51FFA4" w14:textId="77777777" w:rsidR="00611DF7" w:rsidRPr="00611DF7" w:rsidRDefault="00611DF7" w:rsidP="00611DF7">
      <w:pPr>
        <w:spacing w:after="0" w:line="240" w:lineRule="auto"/>
        <w:rPr>
          <w:rFonts w:ascii="Times New Roman" w:eastAsia="Calibri" w:hAnsi="Times New Roman" w:cs="Times New Roman"/>
          <w:noProof/>
          <w:lang w:val="sv-SE"/>
        </w:rPr>
      </w:pPr>
    </w:p>
    <w:p w14:paraId="3DC90866" w14:textId="024BD3B1" w:rsidR="00611DF7" w:rsidRPr="00611DF7" w:rsidRDefault="00611DF7" w:rsidP="00611DF7">
      <w:pPr>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Receptinis </w:t>
      </w:r>
      <w:r w:rsidR="004711D7">
        <w:rPr>
          <w:rFonts w:ascii="Times New Roman" w:eastAsia="Calibri" w:hAnsi="Times New Roman" w:cs="Times New Roman"/>
          <w:lang w:val="lt-LT"/>
        </w:rPr>
        <w:t>vaistas.</w:t>
      </w:r>
    </w:p>
    <w:p w14:paraId="64541861" w14:textId="77777777" w:rsidR="00611DF7" w:rsidRPr="00611DF7" w:rsidRDefault="00611DF7" w:rsidP="00611DF7">
      <w:pPr>
        <w:spacing w:after="0" w:line="240" w:lineRule="auto"/>
        <w:rPr>
          <w:rFonts w:ascii="Times New Roman" w:eastAsia="Calibri" w:hAnsi="Times New Roman" w:cs="Times New Roman"/>
          <w:lang w:val="lt-LT"/>
        </w:rPr>
      </w:pPr>
    </w:p>
    <w:p w14:paraId="09382D97" w14:textId="77777777" w:rsidR="00611DF7" w:rsidRPr="00611DF7" w:rsidRDefault="00611DF7" w:rsidP="00611DF7">
      <w:pPr>
        <w:spacing w:after="0" w:line="240" w:lineRule="auto"/>
        <w:rPr>
          <w:rFonts w:ascii="Times New Roman" w:eastAsia="Calibri" w:hAnsi="Times New Roman" w:cs="Times New Roman"/>
          <w:lang w:val="lt-LT"/>
        </w:rPr>
      </w:pPr>
    </w:p>
    <w:p w14:paraId="4B399FFE"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lt-LT"/>
        </w:rPr>
      </w:pPr>
      <w:r w:rsidRPr="00611DF7">
        <w:rPr>
          <w:rFonts w:ascii="Times New Roman" w:eastAsia="Calibri" w:hAnsi="Times New Roman" w:cs="Times New Roman"/>
          <w:b/>
          <w:noProof/>
          <w:lang w:val="lt-LT"/>
        </w:rPr>
        <w:t>15.</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VARTOJIMO INSTRUKCIJA</w:t>
      </w:r>
    </w:p>
    <w:p w14:paraId="7CBBBE91" w14:textId="77777777" w:rsidR="00611DF7" w:rsidRPr="00611DF7" w:rsidRDefault="00611DF7" w:rsidP="00611DF7">
      <w:pPr>
        <w:spacing w:after="0" w:line="240" w:lineRule="auto"/>
        <w:rPr>
          <w:rFonts w:ascii="Times New Roman" w:eastAsia="Calibri" w:hAnsi="Times New Roman" w:cs="Times New Roman"/>
          <w:lang w:val="lt-LT"/>
        </w:rPr>
      </w:pPr>
    </w:p>
    <w:p w14:paraId="498AC513" w14:textId="77777777" w:rsidR="00611DF7" w:rsidRPr="00611DF7" w:rsidRDefault="00611DF7" w:rsidP="00611DF7">
      <w:pPr>
        <w:spacing w:after="0" w:line="240" w:lineRule="auto"/>
        <w:rPr>
          <w:rFonts w:ascii="Times New Roman" w:eastAsia="Calibri" w:hAnsi="Times New Roman" w:cs="Times New Roman"/>
          <w:lang w:val="lt-LT"/>
        </w:rPr>
      </w:pPr>
    </w:p>
    <w:p w14:paraId="6BB7423E"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lt-LT"/>
        </w:rPr>
      </w:pPr>
      <w:r w:rsidRPr="00611DF7">
        <w:rPr>
          <w:rFonts w:ascii="Times New Roman" w:eastAsia="Calibri" w:hAnsi="Times New Roman" w:cs="Times New Roman"/>
          <w:b/>
          <w:noProof/>
          <w:lang w:val="lt-LT"/>
        </w:rPr>
        <w:t>16.</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INFORMACIJA BRAILIO RAŠTU</w:t>
      </w:r>
    </w:p>
    <w:p w14:paraId="70752447" w14:textId="77777777" w:rsidR="00611DF7" w:rsidRPr="00611DF7" w:rsidRDefault="00611DF7" w:rsidP="00611DF7">
      <w:pPr>
        <w:spacing w:after="0" w:line="240" w:lineRule="auto"/>
        <w:rPr>
          <w:rFonts w:ascii="Times New Roman" w:eastAsia="Calibri" w:hAnsi="Times New Roman" w:cs="Times New Roman"/>
          <w:lang w:val="lt-LT"/>
        </w:rPr>
      </w:pPr>
    </w:p>
    <w:p w14:paraId="58FDBD64" w14:textId="77777777" w:rsidR="00611DF7" w:rsidRPr="00611DF7" w:rsidRDefault="00611DF7" w:rsidP="00611DF7">
      <w:pPr>
        <w:tabs>
          <w:tab w:val="left" w:pos="567"/>
        </w:tabs>
        <w:spacing w:after="0" w:line="260" w:lineRule="exact"/>
        <w:rPr>
          <w:rFonts w:ascii="Times New Roman" w:eastAsia="Calibri" w:hAnsi="Times New Roman" w:cs="Times New Roman"/>
          <w:lang w:val="lt-LT"/>
        </w:rPr>
      </w:pPr>
      <w:r w:rsidRPr="00611DF7">
        <w:rPr>
          <w:rFonts w:ascii="Times New Roman" w:eastAsia="Times New Roman" w:hAnsi="Times New Roman" w:cs="Times New Roman"/>
          <w:noProof/>
          <w:snapToGrid w:val="0"/>
          <w:szCs w:val="24"/>
          <w:highlight w:val="lightGray"/>
          <w:lang w:val="lt-LT"/>
        </w:rPr>
        <w:t>Priimtas pagrindimas informacijos Brailio raštu nepateikti.</w:t>
      </w:r>
      <w:r w:rsidRPr="00611DF7">
        <w:rPr>
          <w:rFonts w:ascii="Times New Roman" w:eastAsia="Calibri" w:hAnsi="Times New Roman" w:cs="Times New Roman"/>
          <w:highlight w:val="lightGray"/>
          <w:lang w:val="lt-LT"/>
        </w:rPr>
        <w:t>.</w:t>
      </w:r>
    </w:p>
    <w:p w14:paraId="19577A13" w14:textId="77777777" w:rsidR="00611DF7" w:rsidRPr="00611DF7" w:rsidRDefault="00611DF7" w:rsidP="00611DF7">
      <w:pPr>
        <w:spacing w:after="0" w:line="240" w:lineRule="auto"/>
        <w:rPr>
          <w:rFonts w:ascii="Times New Roman" w:eastAsia="Calibri" w:hAnsi="Times New Roman" w:cs="Times New Roman"/>
          <w:noProof/>
          <w:lang w:val="lt-LT"/>
        </w:rPr>
        <w:sectPr w:rsidR="00611DF7" w:rsidRPr="00611DF7" w:rsidSect="00B51749">
          <w:headerReference w:type="default" r:id="rId8"/>
          <w:footerReference w:type="default" r:id="rId9"/>
          <w:endnotePr>
            <w:numFmt w:val="decimal"/>
          </w:endnotePr>
          <w:pgSz w:w="11907" w:h="16840"/>
          <w:pgMar w:top="1134" w:right="1418" w:bottom="1134" w:left="1418" w:header="737" w:footer="737" w:gutter="0"/>
          <w:cols w:space="720"/>
          <w:titlePg/>
        </w:sectPr>
      </w:pPr>
    </w:p>
    <w:p w14:paraId="4BF2EF16" w14:textId="77777777" w:rsidR="00611DF7" w:rsidRPr="00611DF7" w:rsidRDefault="00611DF7" w:rsidP="00611DF7">
      <w:pPr>
        <w:shd w:val="clear" w:color="auto" w:fill="FFFFFF"/>
        <w:rPr>
          <w:rFonts w:ascii="Times New Roman" w:eastAsia="Calibri" w:hAnsi="Times New Roman" w:cs="Times New Roman"/>
          <w:noProof/>
          <w:lang w:val="lt-LT"/>
        </w:rPr>
      </w:pPr>
    </w:p>
    <w:p w14:paraId="41CB0412"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INFORMACIJA ANT VIDINĖS PAKUOTĖS </w:t>
      </w:r>
    </w:p>
    <w:p w14:paraId="246801A7"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p>
    <w:p w14:paraId="451438B6"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r w:rsidRPr="00611DF7">
        <w:rPr>
          <w:rFonts w:ascii="Times New Roman" w:eastAsia="Calibri" w:hAnsi="Times New Roman" w:cs="Times New Roman"/>
          <w:b/>
          <w:lang w:val="lt-LT"/>
        </w:rPr>
        <w:t>MAIŠELIS / (PVC + POLIOLEFINO)</w:t>
      </w:r>
    </w:p>
    <w:p w14:paraId="33D07E2D" w14:textId="77777777" w:rsidR="00611DF7" w:rsidRPr="00611DF7" w:rsidRDefault="00611DF7" w:rsidP="00611DF7">
      <w:pPr>
        <w:spacing w:after="0" w:line="240" w:lineRule="auto"/>
        <w:rPr>
          <w:rFonts w:ascii="Times New Roman" w:eastAsia="Calibri" w:hAnsi="Times New Roman" w:cs="Times New Roman"/>
          <w:noProof/>
          <w:lang w:val="lt-LT"/>
        </w:rPr>
      </w:pPr>
    </w:p>
    <w:p w14:paraId="608558F1" w14:textId="77777777" w:rsidR="00611DF7" w:rsidRPr="00611DF7" w:rsidRDefault="00611DF7" w:rsidP="00611DF7">
      <w:pPr>
        <w:spacing w:after="0" w:line="240" w:lineRule="auto"/>
        <w:rPr>
          <w:rFonts w:ascii="Times New Roman" w:eastAsia="Calibri" w:hAnsi="Times New Roman" w:cs="Times New Roman"/>
          <w:noProof/>
          <w:lang w:val="lt-LT"/>
        </w:rPr>
      </w:pPr>
    </w:p>
    <w:p w14:paraId="76B1F229"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11DF7">
        <w:rPr>
          <w:rFonts w:ascii="Times New Roman" w:eastAsia="Calibri" w:hAnsi="Times New Roman" w:cs="Times New Roman"/>
          <w:b/>
          <w:noProof/>
          <w:lang w:val="lt-LT"/>
        </w:rPr>
        <w:t>1.</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VAISTINIO PREPARATO PAVADINIMAS</w:t>
      </w:r>
    </w:p>
    <w:p w14:paraId="23A3FC38" w14:textId="77777777" w:rsidR="00611DF7" w:rsidRPr="00611DF7" w:rsidRDefault="00611DF7" w:rsidP="00611DF7">
      <w:pPr>
        <w:spacing w:after="0" w:line="240" w:lineRule="auto"/>
        <w:rPr>
          <w:rFonts w:ascii="Times New Roman" w:eastAsia="Calibri" w:hAnsi="Times New Roman" w:cs="Times New Roman"/>
          <w:noProof/>
          <w:lang w:val="lt-LT"/>
        </w:rPr>
      </w:pPr>
    </w:p>
    <w:p w14:paraId="650FA46B" w14:textId="77777777" w:rsidR="00611DF7" w:rsidRPr="00611DF7" w:rsidRDefault="00611DF7" w:rsidP="00611DF7">
      <w:pPr>
        <w:spacing w:after="0" w:line="240" w:lineRule="auto"/>
        <w:rPr>
          <w:rFonts w:ascii="Times New Roman" w:eastAsia="Calibri" w:hAnsi="Times New Roman" w:cs="Times New Roman"/>
          <w:noProof/>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1,2 </w:t>
      </w:r>
      <w:proofErr w:type="spellStart"/>
      <w:r w:rsidRPr="00611DF7">
        <w:rPr>
          <w:rFonts w:ascii="Times New Roman" w:eastAsia="Calibri" w:hAnsi="Times New Roman" w:cs="Times New Roman"/>
          <w:lang w:val="lt-LT"/>
        </w:rPr>
        <w:t>mmol</w:t>
      </w:r>
      <w:proofErr w:type="spellEnd"/>
      <w:r w:rsidRPr="00611DF7">
        <w:rPr>
          <w:rFonts w:ascii="Times New Roman" w:eastAsia="Calibri" w:hAnsi="Times New Roman" w:cs="Times New Roman"/>
          <w:lang w:val="lt-LT"/>
        </w:rPr>
        <w:t xml:space="preserve">/l fosfato hemodializės /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w:t>
      </w:r>
    </w:p>
    <w:p w14:paraId="24237FEE" w14:textId="77777777" w:rsidR="00611DF7" w:rsidRPr="00611DF7" w:rsidRDefault="00611DF7" w:rsidP="00611DF7">
      <w:pPr>
        <w:spacing w:after="0" w:line="240" w:lineRule="auto"/>
        <w:rPr>
          <w:rFonts w:ascii="Times New Roman" w:eastAsia="Calibri" w:hAnsi="Times New Roman" w:cs="Times New Roman"/>
          <w:noProof/>
          <w:lang w:val="lt-LT"/>
        </w:rPr>
      </w:pPr>
    </w:p>
    <w:p w14:paraId="00EF85E3" w14:textId="77777777" w:rsidR="00611DF7" w:rsidRPr="00611DF7" w:rsidRDefault="00611DF7" w:rsidP="00611DF7">
      <w:pPr>
        <w:spacing w:after="0" w:line="240" w:lineRule="auto"/>
        <w:rPr>
          <w:rFonts w:ascii="Times New Roman" w:eastAsia="Calibri" w:hAnsi="Times New Roman" w:cs="Times New Roman"/>
          <w:noProof/>
          <w:lang w:val="lt-LT"/>
        </w:rPr>
      </w:pPr>
    </w:p>
    <w:p w14:paraId="7FF00052"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lt-LT"/>
        </w:rPr>
      </w:pPr>
      <w:r w:rsidRPr="00611DF7">
        <w:rPr>
          <w:rFonts w:ascii="Times New Roman" w:eastAsia="Calibri" w:hAnsi="Times New Roman" w:cs="Times New Roman"/>
          <w:b/>
          <w:noProof/>
          <w:lang w:val="lt-LT"/>
        </w:rPr>
        <w:t>2.</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VEIKLIOJI (-IOS) MEDŽIAGA (-OS) IR JOS (-Ų) KIEKIS (-IAI)</w:t>
      </w:r>
    </w:p>
    <w:p w14:paraId="35494619" w14:textId="77777777" w:rsidR="00611DF7" w:rsidRPr="00611DF7" w:rsidRDefault="00611DF7" w:rsidP="00611DF7">
      <w:pPr>
        <w:spacing w:after="0" w:line="240" w:lineRule="auto"/>
        <w:rPr>
          <w:rFonts w:ascii="Times New Roman" w:eastAsia="Calibri" w:hAnsi="Times New Roman" w:cs="Times New Roman"/>
          <w:noProof/>
          <w:lang w:val="lt-LT"/>
        </w:rPr>
      </w:pPr>
    </w:p>
    <w:p w14:paraId="5712F948" w14:textId="77777777" w:rsidR="00611DF7" w:rsidRPr="00611DF7" w:rsidRDefault="00611DF7" w:rsidP="00611DF7">
      <w:pPr>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A (250 ml)</w:t>
      </w:r>
    </w:p>
    <w:p w14:paraId="0DF234F2" w14:textId="77777777" w:rsidR="00611DF7" w:rsidRPr="00611DF7" w:rsidRDefault="00611DF7" w:rsidP="00611DF7">
      <w:pPr>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B (4750 ml)</w:t>
      </w:r>
    </w:p>
    <w:p w14:paraId="1FE5F013" w14:textId="77777777" w:rsidR="00611DF7" w:rsidRPr="00611DF7" w:rsidRDefault="00611DF7" w:rsidP="00611DF7">
      <w:pPr>
        <w:spacing w:after="0" w:line="240" w:lineRule="auto"/>
        <w:rPr>
          <w:rFonts w:ascii="Times New Roman" w:eastAsia="Calibri" w:hAnsi="Times New Roman" w:cs="Times New Roman"/>
          <w:noProof/>
          <w:lang w:val="it-IT"/>
        </w:rPr>
      </w:pPr>
    </w:p>
    <w:p w14:paraId="5337B94E" w14:textId="77777777" w:rsidR="00611DF7" w:rsidRPr="00611DF7" w:rsidRDefault="00611DF7" w:rsidP="00611DF7">
      <w:pPr>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Kiekviename 1000 ml yra:</w:t>
      </w:r>
    </w:p>
    <w:p w14:paraId="1BCCCC37" w14:textId="77777777" w:rsidR="00611DF7" w:rsidRPr="00611DF7" w:rsidRDefault="00611DF7" w:rsidP="00611DF7">
      <w:pPr>
        <w:spacing w:after="0" w:line="240" w:lineRule="auto"/>
        <w:rPr>
          <w:rFonts w:ascii="Times New Roman" w:eastAsia="Calibri" w:hAnsi="Times New Roman" w:cs="Times New Roman"/>
          <w:noProof/>
          <w:lang w:val="it-IT"/>
        </w:rPr>
      </w:pPr>
    </w:p>
    <w:p w14:paraId="1AC31C85" w14:textId="77777777" w:rsidR="00611DF7" w:rsidRPr="00611DF7" w:rsidRDefault="00611DF7" w:rsidP="00611DF7">
      <w:pPr>
        <w:tabs>
          <w:tab w:val="left" w:pos="3969"/>
          <w:tab w:val="left" w:pos="6237"/>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Prieš paruošimą</w:t>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A</w:t>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B</w:t>
      </w:r>
    </w:p>
    <w:p w14:paraId="4A29D92E" w14:textId="77777777" w:rsidR="00611DF7" w:rsidRPr="00611DF7" w:rsidRDefault="00611DF7" w:rsidP="00611DF7">
      <w:pPr>
        <w:tabs>
          <w:tab w:val="left" w:pos="3969"/>
          <w:tab w:val="left" w:pos="6237"/>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3,68 g</w:t>
      </w:r>
    </w:p>
    <w:p w14:paraId="427DA2C3" w14:textId="77777777" w:rsidR="00611DF7" w:rsidRPr="00611DF7" w:rsidRDefault="00611DF7" w:rsidP="00611DF7">
      <w:pPr>
        <w:tabs>
          <w:tab w:val="left" w:pos="3969"/>
          <w:tab w:val="left" w:pos="6237"/>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 xml:space="preserve">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2,44 g</w:t>
      </w:r>
    </w:p>
    <w:p w14:paraId="68D9DFA4" w14:textId="77777777" w:rsidR="00611DF7" w:rsidRPr="00611DF7" w:rsidRDefault="00611DF7" w:rsidP="00611DF7">
      <w:pPr>
        <w:tabs>
          <w:tab w:val="left" w:pos="3969"/>
          <w:tab w:val="left" w:pos="6237"/>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Natrio chloridas</w:t>
      </w:r>
      <w:r w:rsidRPr="00611DF7">
        <w:rPr>
          <w:rFonts w:ascii="Times New Roman" w:eastAsia="Calibri" w:hAnsi="Times New Roman" w:cs="Times New Roman"/>
          <w:noProof/>
          <w:lang w:val="it-IT"/>
        </w:rPr>
        <w:tab/>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6,44 g</w:t>
      </w:r>
    </w:p>
    <w:p w14:paraId="09657764" w14:textId="77777777" w:rsidR="00611DF7" w:rsidRPr="00611DF7" w:rsidRDefault="00611DF7" w:rsidP="00611DF7">
      <w:pPr>
        <w:tabs>
          <w:tab w:val="left" w:pos="3969"/>
          <w:tab w:val="left" w:pos="6237"/>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Kalio chloridas</w:t>
      </w:r>
      <w:r w:rsidRPr="00611DF7">
        <w:rPr>
          <w:rFonts w:ascii="Times New Roman" w:eastAsia="Calibri" w:hAnsi="Times New Roman" w:cs="Times New Roman"/>
          <w:noProof/>
          <w:lang w:val="it-IT"/>
        </w:rPr>
        <w:tab/>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0,314 g</w:t>
      </w:r>
    </w:p>
    <w:p w14:paraId="14A1DE85" w14:textId="77777777" w:rsidR="00611DF7" w:rsidRPr="00611DF7" w:rsidRDefault="00611DF7" w:rsidP="00611DF7">
      <w:pPr>
        <w:tabs>
          <w:tab w:val="left" w:pos="3969"/>
          <w:tab w:val="left" w:pos="6237"/>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Natrio-vandenilio karbonatas</w:t>
      </w:r>
      <w:r w:rsidRPr="00611DF7">
        <w:rPr>
          <w:rFonts w:ascii="Times New Roman" w:eastAsia="Calibri" w:hAnsi="Times New Roman" w:cs="Times New Roman"/>
          <w:noProof/>
          <w:lang w:val="it-IT"/>
        </w:rPr>
        <w:tab/>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2,92 g</w:t>
      </w:r>
    </w:p>
    <w:p w14:paraId="20E247B8" w14:textId="77777777" w:rsidR="00611DF7" w:rsidRPr="00611DF7" w:rsidRDefault="00611DF7" w:rsidP="00611DF7">
      <w:pPr>
        <w:tabs>
          <w:tab w:val="left" w:pos="3969"/>
          <w:tab w:val="left" w:pos="6237"/>
        </w:tabs>
        <w:spacing w:after="0" w:line="240" w:lineRule="auto"/>
        <w:rPr>
          <w:rFonts w:ascii="Times New Roman" w:eastAsia="Calibri" w:hAnsi="Times New Roman" w:cs="Times New Roman"/>
          <w:noProof/>
          <w:lang w:val="it-IT"/>
        </w:rPr>
      </w:pP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noProof/>
          <w:lang w:val="it-IT"/>
        </w:rPr>
        <w:tab/>
      </w:r>
      <w:r w:rsidRPr="00611DF7">
        <w:rPr>
          <w:rFonts w:ascii="Times New Roman" w:eastAsia="Calibri" w:hAnsi="Times New Roman" w:cs="Times New Roman"/>
          <w:noProof/>
          <w:lang w:val="it-IT"/>
        </w:rPr>
        <w:tab/>
      </w:r>
      <w:r w:rsidRPr="00611DF7">
        <w:rPr>
          <w:rFonts w:ascii="Times New Roman" w:eastAsia="Calibri" w:hAnsi="Times New Roman" w:cs="Times New Roman"/>
          <w:lang w:val="lt-LT"/>
        </w:rPr>
        <w:t>0,225 g</w:t>
      </w:r>
    </w:p>
    <w:p w14:paraId="23E6288D" w14:textId="77777777" w:rsidR="00611DF7" w:rsidRPr="00611DF7" w:rsidRDefault="00611DF7" w:rsidP="00611DF7">
      <w:pPr>
        <w:spacing w:after="0" w:line="240" w:lineRule="auto"/>
        <w:rPr>
          <w:rFonts w:ascii="Times New Roman" w:eastAsia="Calibri" w:hAnsi="Times New Roman" w:cs="Times New Roman"/>
          <w:noProof/>
          <w:lang w:val="it-IT"/>
        </w:rPr>
      </w:pPr>
    </w:p>
    <w:p w14:paraId="4FAE605F" w14:textId="77777777" w:rsidR="00611DF7" w:rsidRPr="00611DF7" w:rsidRDefault="00611DF7" w:rsidP="00611DF7">
      <w:pPr>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 xml:space="preserve">Po paruošimo, </w:t>
      </w:r>
      <w:r w:rsidRPr="00611DF7">
        <w:rPr>
          <w:rFonts w:ascii="Times New Roman" w:eastAsia="Calibri" w:hAnsi="Times New Roman" w:cs="Times New Roman"/>
          <w:lang w:val="lt-LT"/>
        </w:rPr>
        <w:tab/>
      </w:r>
      <w:r w:rsidRPr="00611DF7">
        <w:rPr>
          <w:rFonts w:ascii="Times New Roman" w:eastAsia="Calibri" w:hAnsi="Times New Roman" w:cs="Times New Roman"/>
          <w:lang w:val="lt-LT"/>
        </w:rPr>
        <w:tab/>
      </w:r>
      <w:r w:rsidRPr="00611DF7">
        <w:rPr>
          <w:rFonts w:ascii="Times New Roman" w:eastAsia="Calibri" w:hAnsi="Times New Roman" w:cs="Times New Roman"/>
          <w:lang w:val="lt-LT"/>
        </w:rPr>
        <w:tab/>
        <w:t xml:space="preserve">A+B, </w:t>
      </w:r>
      <w:proofErr w:type="spellStart"/>
      <w:r w:rsidRPr="00611DF7">
        <w:rPr>
          <w:rFonts w:ascii="Times New Roman" w:eastAsia="Calibri" w:hAnsi="Times New Roman" w:cs="Times New Roman"/>
          <w:lang w:val="lt-LT"/>
        </w:rPr>
        <w:t>mmol</w:t>
      </w:r>
      <w:proofErr w:type="spellEnd"/>
      <w:r w:rsidRPr="00611DF7">
        <w:rPr>
          <w:rFonts w:ascii="Times New Roman" w:eastAsia="Calibri" w:hAnsi="Times New Roman" w:cs="Times New Roman"/>
          <w:lang w:val="lt-LT"/>
        </w:rPr>
        <w:t>/l</w:t>
      </w:r>
    </w:p>
    <w:p w14:paraId="6FB3EA5C" w14:textId="77777777" w:rsidR="00611DF7" w:rsidRPr="00611DF7" w:rsidRDefault="00611DF7" w:rsidP="00611DF7">
      <w:pPr>
        <w:tabs>
          <w:tab w:val="left" w:pos="3402"/>
        </w:tabs>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Ca</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vertAlign w:val="superscript"/>
          <w:lang w:val="it-IT"/>
        </w:rPr>
        <w:tab/>
      </w:r>
      <w:r w:rsidRPr="00611DF7">
        <w:rPr>
          <w:rFonts w:ascii="Times New Roman" w:eastAsia="Calibri" w:hAnsi="Times New Roman" w:cs="Times New Roman"/>
          <w:lang w:val="it-IT"/>
        </w:rPr>
        <w:t>1,25</w:t>
      </w:r>
    </w:p>
    <w:p w14:paraId="6432C10F" w14:textId="77777777" w:rsidR="00611DF7" w:rsidRPr="00611DF7" w:rsidRDefault="00611DF7" w:rsidP="00611DF7">
      <w:pPr>
        <w:tabs>
          <w:tab w:val="left" w:pos="3402"/>
        </w:tabs>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Mg</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vertAlign w:val="superscript"/>
          <w:lang w:val="it-IT"/>
        </w:rPr>
        <w:tab/>
      </w:r>
      <w:r w:rsidRPr="00611DF7">
        <w:rPr>
          <w:rFonts w:ascii="Times New Roman" w:eastAsia="Calibri" w:hAnsi="Times New Roman" w:cs="Times New Roman"/>
          <w:lang w:val="it-IT"/>
        </w:rPr>
        <w:t>0,6</w:t>
      </w:r>
    </w:p>
    <w:p w14:paraId="0A253D2F" w14:textId="77777777" w:rsidR="00611DF7" w:rsidRPr="00611DF7" w:rsidRDefault="00611DF7" w:rsidP="00611DF7">
      <w:pPr>
        <w:tabs>
          <w:tab w:val="left" w:pos="3402"/>
        </w:tabs>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vertAlign w:val="superscript"/>
          <w:lang w:val="it-IT"/>
        </w:rPr>
        <w:tab/>
      </w:r>
      <w:r w:rsidRPr="00611DF7">
        <w:rPr>
          <w:rFonts w:ascii="Times New Roman" w:eastAsia="Calibri" w:hAnsi="Times New Roman" w:cs="Times New Roman"/>
          <w:lang w:val="it-IT"/>
        </w:rPr>
        <w:t>140</w:t>
      </w:r>
    </w:p>
    <w:p w14:paraId="51A8FAA8" w14:textId="77777777" w:rsidR="00611DF7" w:rsidRPr="00611DF7" w:rsidRDefault="00611DF7" w:rsidP="00611DF7">
      <w:pPr>
        <w:tabs>
          <w:tab w:val="left" w:pos="3402"/>
        </w:tabs>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Cl</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vertAlign w:val="superscript"/>
          <w:lang w:val="it-IT"/>
        </w:rPr>
        <w:tab/>
      </w:r>
      <w:r w:rsidRPr="00611DF7">
        <w:rPr>
          <w:rFonts w:ascii="Times New Roman" w:eastAsia="Calibri" w:hAnsi="Times New Roman" w:cs="Times New Roman"/>
          <w:lang w:val="it-IT"/>
        </w:rPr>
        <w:t>115,9</w:t>
      </w:r>
    </w:p>
    <w:p w14:paraId="5AA4DCEA" w14:textId="77777777" w:rsidR="00611DF7" w:rsidRPr="00152A20" w:rsidRDefault="00611DF7" w:rsidP="00611DF7">
      <w:pPr>
        <w:tabs>
          <w:tab w:val="left" w:pos="3402"/>
        </w:tabs>
        <w:spacing w:after="0" w:line="240" w:lineRule="auto"/>
        <w:rPr>
          <w:rFonts w:ascii="Times New Roman" w:hAnsi="Times New Roman"/>
        </w:rPr>
      </w:pPr>
      <w:r w:rsidRPr="00611DF7">
        <w:rPr>
          <w:rFonts w:ascii="Times New Roman" w:eastAsia="Calibri" w:hAnsi="Times New Roman" w:cs="Times New Roman"/>
          <w:lang w:val="lt-LT"/>
        </w:rPr>
        <w:t>HCO</w:t>
      </w:r>
      <w:r w:rsidRPr="00611DF7">
        <w:rPr>
          <w:rFonts w:ascii="Times New Roman" w:eastAsia="Calibri" w:hAnsi="Times New Roman" w:cs="Times New Roman"/>
          <w:vertAlign w:val="subscript"/>
          <w:lang w:val="lt-LT"/>
        </w:rPr>
        <w:t>3</w:t>
      </w:r>
      <w:r w:rsidRPr="00611DF7">
        <w:rPr>
          <w:rFonts w:ascii="Times New Roman" w:eastAsia="Calibri" w:hAnsi="Times New Roman" w:cs="Times New Roman"/>
          <w:vertAlign w:val="superscript"/>
          <w:lang w:val="lt-LT"/>
        </w:rPr>
        <w:t>-</w:t>
      </w:r>
      <w:r w:rsidRPr="00152A20">
        <w:rPr>
          <w:rFonts w:ascii="Times New Roman" w:hAnsi="Times New Roman"/>
          <w:vertAlign w:val="superscript"/>
        </w:rPr>
        <w:tab/>
      </w:r>
      <w:r w:rsidRPr="00152A20">
        <w:rPr>
          <w:rFonts w:ascii="Times New Roman" w:hAnsi="Times New Roman"/>
        </w:rPr>
        <w:t>30</w:t>
      </w:r>
    </w:p>
    <w:p w14:paraId="01BBEDB4" w14:textId="77777777" w:rsidR="00611DF7" w:rsidRPr="00611DF7" w:rsidRDefault="00611DF7" w:rsidP="00611DF7">
      <w:pPr>
        <w:tabs>
          <w:tab w:val="left" w:pos="3402"/>
        </w:tabs>
        <w:spacing w:after="0" w:line="240" w:lineRule="auto"/>
        <w:rPr>
          <w:rFonts w:ascii="Times New Roman" w:eastAsia="Calibri" w:hAnsi="Times New Roman" w:cs="Times New Roman"/>
          <w:lang w:val="da-DK"/>
        </w:rPr>
      </w:pPr>
      <w:r w:rsidRPr="00611DF7">
        <w:rPr>
          <w:rFonts w:ascii="Times New Roman" w:eastAsia="Calibri" w:hAnsi="Times New Roman" w:cs="Times New Roman"/>
          <w:lang w:val="lt-LT"/>
        </w:rPr>
        <w:t>K</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vertAlign w:val="superscript"/>
          <w:lang w:val="da-DK"/>
        </w:rPr>
        <w:tab/>
      </w:r>
      <w:r w:rsidRPr="00611DF7">
        <w:rPr>
          <w:rFonts w:ascii="Times New Roman" w:eastAsia="Calibri" w:hAnsi="Times New Roman" w:cs="Times New Roman"/>
          <w:lang w:val="da-DK"/>
        </w:rPr>
        <w:t>4</w:t>
      </w:r>
    </w:p>
    <w:p w14:paraId="219ACD10" w14:textId="77777777" w:rsidR="00611DF7" w:rsidRPr="00611DF7" w:rsidRDefault="00611DF7" w:rsidP="00611DF7">
      <w:pPr>
        <w:tabs>
          <w:tab w:val="left" w:pos="3402"/>
        </w:tabs>
        <w:spacing w:after="0" w:line="240" w:lineRule="auto"/>
        <w:rPr>
          <w:rFonts w:ascii="Times New Roman" w:eastAsia="Calibri" w:hAnsi="Times New Roman" w:cs="Times New Roman"/>
          <w:noProof/>
          <w:lang w:val="it-IT"/>
        </w:rPr>
      </w:pPr>
      <w:r w:rsidRPr="00611DF7">
        <w:rPr>
          <w:rFonts w:ascii="Times New Roman" w:eastAsia="Calibri" w:hAnsi="Times New Roman" w:cs="Times New Roman"/>
          <w:lang w:val="lt-LT"/>
        </w:rPr>
        <w:t>HPO</w:t>
      </w:r>
      <w:r w:rsidRPr="00611DF7">
        <w:rPr>
          <w:rFonts w:ascii="Times New Roman" w:eastAsia="Calibri" w:hAnsi="Times New Roman" w:cs="Times New Roman"/>
          <w:vertAlign w:val="subscript"/>
          <w:lang w:val="lt-LT"/>
        </w:rPr>
        <w:t>4</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noProof/>
          <w:vertAlign w:val="superscript"/>
          <w:lang w:val="it-IT"/>
        </w:rPr>
        <w:tab/>
      </w:r>
      <w:r w:rsidRPr="00611DF7">
        <w:rPr>
          <w:rFonts w:ascii="Times New Roman" w:eastAsia="Calibri" w:hAnsi="Times New Roman" w:cs="Times New Roman"/>
          <w:noProof/>
          <w:lang w:val="it-IT"/>
        </w:rPr>
        <w:t>1,2</w:t>
      </w:r>
    </w:p>
    <w:p w14:paraId="4AB99AE8" w14:textId="77777777" w:rsidR="00611DF7" w:rsidRPr="00611DF7" w:rsidRDefault="00611DF7" w:rsidP="00611DF7">
      <w:pPr>
        <w:spacing w:after="0" w:line="240" w:lineRule="auto"/>
        <w:rPr>
          <w:rFonts w:ascii="Times New Roman" w:eastAsia="Calibri" w:hAnsi="Times New Roman" w:cs="Times New Roman"/>
          <w:noProof/>
          <w:lang w:val="it-IT"/>
        </w:rPr>
      </w:pPr>
    </w:p>
    <w:p w14:paraId="4D789AAF"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 xml:space="preserve">Teorinis </w:t>
      </w:r>
      <w:proofErr w:type="spellStart"/>
      <w:r w:rsidRPr="00611DF7">
        <w:rPr>
          <w:rFonts w:ascii="Times New Roman" w:eastAsia="Calibri" w:hAnsi="Times New Roman" w:cs="Times New Roman"/>
          <w:lang w:val="lt-LT"/>
        </w:rPr>
        <w:t>osmolariškumas</w:t>
      </w:r>
      <w:proofErr w:type="spellEnd"/>
      <w:r w:rsidRPr="00611DF7">
        <w:rPr>
          <w:rFonts w:ascii="Times New Roman" w:eastAsia="Calibri" w:hAnsi="Times New Roman" w:cs="Times New Roman"/>
          <w:lang w:val="lt-LT"/>
        </w:rPr>
        <w:t xml:space="preserve">: 293 </w:t>
      </w:r>
      <w:proofErr w:type="spellStart"/>
      <w:r w:rsidRPr="00611DF7">
        <w:rPr>
          <w:rFonts w:ascii="Times New Roman" w:eastAsia="Calibri" w:hAnsi="Times New Roman" w:cs="Times New Roman"/>
          <w:lang w:val="lt-LT"/>
        </w:rPr>
        <w:t>mOsm</w:t>
      </w:r>
      <w:proofErr w:type="spellEnd"/>
      <w:r w:rsidRPr="00611DF7">
        <w:rPr>
          <w:rFonts w:ascii="Times New Roman" w:eastAsia="Calibri" w:hAnsi="Times New Roman" w:cs="Times New Roman"/>
          <w:lang w:val="lt-LT"/>
        </w:rPr>
        <w:t>/l</w:t>
      </w:r>
    </w:p>
    <w:p w14:paraId="26D314B3" w14:textId="77777777" w:rsidR="00611DF7" w:rsidRPr="00611DF7" w:rsidRDefault="00611DF7" w:rsidP="00611DF7">
      <w:pPr>
        <w:spacing w:after="0" w:line="240" w:lineRule="auto"/>
        <w:rPr>
          <w:rFonts w:ascii="Times New Roman" w:eastAsia="Calibri" w:hAnsi="Times New Roman" w:cs="Times New Roman"/>
          <w:noProof/>
          <w:lang w:val="sv-SE"/>
        </w:rPr>
      </w:pPr>
    </w:p>
    <w:p w14:paraId="0ACDEACD" w14:textId="77777777" w:rsidR="00611DF7" w:rsidRPr="00611DF7" w:rsidRDefault="00611DF7" w:rsidP="00611DF7">
      <w:pPr>
        <w:spacing w:after="0" w:line="240" w:lineRule="auto"/>
        <w:rPr>
          <w:rFonts w:ascii="Times New Roman" w:eastAsia="Calibri" w:hAnsi="Times New Roman" w:cs="Times New Roman"/>
          <w:noProof/>
          <w:lang w:val="sv-SE"/>
        </w:rPr>
      </w:pPr>
    </w:p>
    <w:p w14:paraId="18B570CC"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sv-SE"/>
        </w:rPr>
      </w:pPr>
      <w:r w:rsidRPr="00611DF7">
        <w:rPr>
          <w:rFonts w:ascii="Times New Roman" w:eastAsia="Calibri" w:hAnsi="Times New Roman" w:cs="Times New Roman"/>
          <w:b/>
          <w:noProof/>
          <w:lang w:val="sv-SE"/>
        </w:rPr>
        <w:t>3.</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PAGALBINIŲ MEDŽIAGŲ SĄRAŠAS</w:t>
      </w:r>
    </w:p>
    <w:p w14:paraId="03B5100A" w14:textId="77777777" w:rsidR="00611DF7" w:rsidRPr="00611DF7" w:rsidRDefault="00611DF7" w:rsidP="00611DF7">
      <w:pPr>
        <w:spacing w:after="0" w:line="240" w:lineRule="auto"/>
        <w:rPr>
          <w:rFonts w:ascii="Times New Roman" w:eastAsia="Calibri" w:hAnsi="Times New Roman" w:cs="Times New Roman"/>
          <w:noProof/>
          <w:lang w:val="sv-SE"/>
        </w:rPr>
      </w:pPr>
    </w:p>
    <w:p w14:paraId="5434FF83"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b/>
          <w:lang w:val="lt-LT"/>
        </w:rPr>
        <w:t>Pagalbinės medžiagos:</w:t>
      </w:r>
    </w:p>
    <w:p w14:paraId="103B210E"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Mažasis skyrius A:</w:t>
      </w:r>
    </w:p>
    <w:p w14:paraId="476FCF1B"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Injekcinis vanduo</w:t>
      </w:r>
    </w:p>
    <w:p w14:paraId="2769216B"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Vandenilio chlorido rūgštis (pH reguliavimui)</w:t>
      </w:r>
    </w:p>
    <w:p w14:paraId="0733BAD9" w14:textId="77777777" w:rsidR="00611DF7" w:rsidRPr="00611DF7" w:rsidRDefault="00611DF7" w:rsidP="00611DF7">
      <w:pPr>
        <w:spacing w:after="0" w:line="240" w:lineRule="auto"/>
        <w:rPr>
          <w:rFonts w:ascii="Times New Roman" w:eastAsia="Calibri" w:hAnsi="Times New Roman" w:cs="Times New Roman"/>
          <w:lang w:val="sv-SE"/>
        </w:rPr>
      </w:pPr>
    </w:p>
    <w:p w14:paraId="6693DA6A" w14:textId="77777777" w:rsidR="00611DF7" w:rsidRPr="00611DF7" w:rsidRDefault="00611DF7" w:rsidP="00611DF7">
      <w:pPr>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Didysis skyrius B:</w:t>
      </w:r>
    </w:p>
    <w:p w14:paraId="512F0E91"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Injekcinis vanduo</w:t>
      </w:r>
    </w:p>
    <w:p w14:paraId="154EA666"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Anglies dioksidas (pH reguliavimui)</w:t>
      </w:r>
    </w:p>
    <w:p w14:paraId="055242BE" w14:textId="77777777" w:rsidR="00611DF7" w:rsidRPr="00611DF7" w:rsidRDefault="00611DF7" w:rsidP="00611DF7">
      <w:pPr>
        <w:spacing w:after="0" w:line="240" w:lineRule="auto"/>
        <w:rPr>
          <w:rFonts w:ascii="Times New Roman" w:eastAsia="Calibri" w:hAnsi="Times New Roman" w:cs="Times New Roman"/>
          <w:noProof/>
          <w:lang w:val="sv-SE"/>
        </w:rPr>
      </w:pPr>
    </w:p>
    <w:p w14:paraId="3FD72287" w14:textId="77777777" w:rsidR="00611DF7" w:rsidRPr="00611DF7" w:rsidRDefault="00611DF7" w:rsidP="00611DF7">
      <w:pPr>
        <w:spacing w:after="0" w:line="240" w:lineRule="auto"/>
        <w:rPr>
          <w:rFonts w:ascii="Times New Roman" w:eastAsia="Calibri" w:hAnsi="Times New Roman" w:cs="Times New Roman"/>
          <w:noProof/>
          <w:lang w:val="sv-SE"/>
        </w:rPr>
      </w:pPr>
    </w:p>
    <w:p w14:paraId="3B547507"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sv-SE"/>
        </w:rPr>
      </w:pPr>
      <w:r w:rsidRPr="00611DF7">
        <w:rPr>
          <w:rFonts w:ascii="Times New Roman" w:eastAsia="Calibri" w:hAnsi="Times New Roman" w:cs="Times New Roman"/>
          <w:b/>
          <w:noProof/>
          <w:lang w:val="sv-SE"/>
        </w:rPr>
        <w:t>4.</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FARMACINĖ FORMA IR KIEKIS PAKUOTĖJE</w:t>
      </w:r>
    </w:p>
    <w:p w14:paraId="321A5B2B" w14:textId="77777777" w:rsidR="00611DF7" w:rsidRPr="00611DF7" w:rsidRDefault="00611DF7" w:rsidP="00611DF7">
      <w:pPr>
        <w:spacing w:after="0" w:line="240" w:lineRule="auto"/>
        <w:rPr>
          <w:rFonts w:ascii="Times New Roman" w:eastAsia="Calibri" w:hAnsi="Times New Roman" w:cs="Times New Roman"/>
          <w:noProof/>
          <w:lang w:val="sv-SE"/>
        </w:rPr>
      </w:pPr>
    </w:p>
    <w:p w14:paraId="3828615B" w14:textId="77777777" w:rsidR="00611DF7" w:rsidRPr="00611DF7" w:rsidRDefault="00611DF7" w:rsidP="00611DF7">
      <w:pPr>
        <w:spacing w:after="0" w:line="240" w:lineRule="auto"/>
        <w:rPr>
          <w:rFonts w:ascii="Times New Roman" w:eastAsia="Calibri" w:hAnsi="Times New Roman" w:cs="Times New Roman"/>
          <w:i/>
          <w:lang w:val="sv-SE"/>
        </w:rPr>
      </w:pPr>
      <w:r w:rsidRPr="00611DF7">
        <w:rPr>
          <w:rFonts w:ascii="Times New Roman" w:eastAsia="Calibri" w:hAnsi="Times New Roman" w:cs="Times New Roman"/>
          <w:lang w:val="lt-LT"/>
        </w:rPr>
        <w:t xml:space="preserve">Hemodializės/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w:t>
      </w:r>
    </w:p>
    <w:p w14:paraId="002BA6A5" w14:textId="77777777" w:rsidR="00611DF7" w:rsidRPr="00611DF7" w:rsidRDefault="00611DF7" w:rsidP="00611DF7">
      <w:pPr>
        <w:spacing w:after="0" w:line="240" w:lineRule="auto"/>
        <w:rPr>
          <w:rFonts w:ascii="Times New Roman" w:eastAsia="Calibri" w:hAnsi="Times New Roman" w:cs="Times New Roman"/>
          <w:lang w:val="lt-LT"/>
        </w:rPr>
      </w:pPr>
    </w:p>
    <w:p w14:paraId="25A4BF77"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5000 ml</w:t>
      </w:r>
    </w:p>
    <w:p w14:paraId="3C520290" w14:textId="77777777" w:rsidR="00611DF7" w:rsidRPr="00611DF7" w:rsidRDefault="00611DF7" w:rsidP="00611DF7">
      <w:pPr>
        <w:spacing w:after="0" w:line="240" w:lineRule="auto"/>
        <w:rPr>
          <w:rFonts w:ascii="Times New Roman" w:eastAsia="Calibri" w:hAnsi="Times New Roman" w:cs="Times New Roman"/>
          <w:noProof/>
          <w:lang w:val="sv-SE"/>
        </w:rPr>
      </w:pPr>
    </w:p>
    <w:p w14:paraId="3139175E" w14:textId="77777777" w:rsidR="00611DF7" w:rsidRPr="00611DF7" w:rsidRDefault="00611DF7" w:rsidP="00611DF7">
      <w:pPr>
        <w:spacing w:after="0" w:line="240" w:lineRule="auto"/>
        <w:rPr>
          <w:rFonts w:ascii="Times New Roman" w:eastAsia="Calibri" w:hAnsi="Times New Roman" w:cs="Times New Roman"/>
          <w:noProof/>
          <w:lang w:val="sv-SE"/>
        </w:rPr>
      </w:pPr>
    </w:p>
    <w:p w14:paraId="76424ECE"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sv-SE"/>
        </w:rPr>
      </w:pPr>
      <w:r w:rsidRPr="00611DF7">
        <w:rPr>
          <w:rFonts w:ascii="Times New Roman" w:eastAsia="Calibri" w:hAnsi="Times New Roman" w:cs="Times New Roman"/>
          <w:b/>
          <w:noProof/>
          <w:lang w:val="sv-SE"/>
        </w:rPr>
        <w:t>5.</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VARTOJIMO METODAS IR BŪDAS (-AI)</w:t>
      </w:r>
    </w:p>
    <w:p w14:paraId="68D636FC" w14:textId="77777777" w:rsidR="00611DF7" w:rsidRPr="00611DF7" w:rsidRDefault="00611DF7" w:rsidP="00611DF7">
      <w:pPr>
        <w:spacing w:after="0" w:line="240" w:lineRule="auto"/>
        <w:rPr>
          <w:rFonts w:ascii="Times New Roman" w:eastAsia="Calibri" w:hAnsi="Times New Roman" w:cs="Times New Roman"/>
          <w:i/>
          <w:noProof/>
          <w:lang w:val="sv-SE"/>
        </w:rPr>
      </w:pPr>
    </w:p>
    <w:p w14:paraId="7D084F04"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Leisti į veną ir (arba) hemodializei.</w:t>
      </w:r>
    </w:p>
    <w:p w14:paraId="42CC34C1" w14:textId="77777777" w:rsidR="00611DF7" w:rsidRPr="00611DF7" w:rsidRDefault="00611DF7" w:rsidP="00611DF7">
      <w:pPr>
        <w:spacing w:after="0" w:line="240" w:lineRule="auto"/>
        <w:rPr>
          <w:rFonts w:ascii="Times New Roman" w:eastAsia="Calibri" w:hAnsi="Times New Roman" w:cs="Times New Roman"/>
          <w:noProof/>
          <w:lang w:val="sv-SE"/>
        </w:rPr>
      </w:pPr>
    </w:p>
    <w:p w14:paraId="2F10A3F6"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Prieš vartojimą perskaitykite pakuotės lapelį.</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lang w:val="lt-LT"/>
        </w:rPr>
        <w:t xml:space="preserve">Prieš vartojimą patikrinkite, ar nėra </w:t>
      </w:r>
      <w:proofErr w:type="spellStart"/>
      <w:r w:rsidRPr="00611DF7">
        <w:rPr>
          <w:rFonts w:ascii="Times New Roman" w:eastAsia="Calibri" w:hAnsi="Times New Roman" w:cs="Times New Roman"/>
          <w:lang w:val="lt-LT"/>
        </w:rPr>
        <w:t>protėkių</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lang w:val="lt-LT"/>
        </w:rPr>
        <w:t>Vartokite tik jei tirpalas yra skaidrus ir jame nėra matomų dalelių.</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lang w:val="lt-LT"/>
        </w:rPr>
        <w:t>Tik vienkartiniam vartojimui.</w:t>
      </w:r>
      <w:r w:rsidRPr="00611DF7">
        <w:rPr>
          <w:rFonts w:ascii="Times New Roman" w:eastAsia="Calibri" w:hAnsi="Times New Roman" w:cs="Times New Roman"/>
          <w:noProof/>
          <w:lang w:val="sv-SE"/>
        </w:rPr>
        <w:t xml:space="preserve"> </w:t>
      </w:r>
      <w:r w:rsidRPr="00611DF7">
        <w:rPr>
          <w:rFonts w:ascii="Times New Roman" w:eastAsia="Calibri" w:hAnsi="Times New Roman" w:cs="Times New Roman"/>
          <w:b/>
          <w:lang w:val="lt-LT"/>
        </w:rPr>
        <w:t>Neskirta tiesioginėms infuzijoms:</w:t>
      </w:r>
      <w:r w:rsidRPr="00611DF7">
        <w:rPr>
          <w:rFonts w:ascii="Times New Roman" w:eastAsia="Calibri" w:hAnsi="Times New Roman" w:cs="Times New Roman"/>
          <w:b/>
          <w:noProof/>
          <w:lang w:val="sv-SE"/>
        </w:rPr>
        <w:t xml:space="preserve"> </w:t>
      </w:r>
      <w:r w:rsidRPr="00611DF7">
        <w:rPr>
          <w:rFonts w:ascii="Times New Roman" w:eastAsia="Calibri" w:hAnsi="Times New Roman" w:cs="Times New Roman"/>
          <w:b/>
          <w:lang w:val="lt-LT"/>
        </w:rPr>
        <w:t>prieš vartodami, sumaišykite abu skyrius.</w:t>
      </w:r>
    </w:p>
    <w:p w14:paraId="2C6ED1A9" w14:textId="77777777" w:rsidR="00611DF7" w:rsidRPr="00611DF7" w:rsidRDefault="00611DF7" w:rsidP="00611DF7">
      <w:pPr>
        <w:spacing w:after="0" w:line="240" w:lineRule="auto"/>
        <w:rPr>
          <w:rFonts w:ascii="Times New Roman" w:eastAsia="Calibri" w:hAnsi="Times New Roman" w:cs="Times New Roman"/>
          <w:noProof/>
          <w:lang w:val="sv-SE"/>
        </w:rPr>
      </w:pPr>
    </w:p>
    <w:p w14:paraId="326E0A33" w14:textId="77777777" w:rsidR="00611DF7" w:rsidRPr="00611DF7" w:rsidRDefault="00611DF7" w:rsidP="00611DF7">
      <w:pPr>
        <w:spacing w:after="0" w:line="240" w:lineRule="auto"/>
        <w:rPr>
          <w:rFonts w:ascii="Times New Roman" w:eastAsia="Calibri" w:hAnsi="Times New Roman" w:cs="Times New Roman"/>
          <w:noProof/>
          <w:lang w:val="sv-SE"/>
        </w:rPr>
      </w:pPr>
    </w:p>
    <w:p w14:paraId="428A1D25"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sv-SE"/>
        </w:rPr>
      </w:pPr>
      <w:r w:rsidRPr="00611DF7">
        <w:rPr>
          <w:rFonts w:ascii="Times New Roman" w:eastAsia="Calibri" w:hAnsi="Times New Roman" w:cs="Times New Roman"/>
          <w:b/>
          <w:noProof/>
          <w:lang w:val="sv-SE"/>
        </w:rPr>
        <w:t>6.</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SPECIALUS ĮSPĖJIMAS, KAD VAISTINĮ PREPARATĄ BŪTINA LAIKYTI VAIKAMS NEPASTEBIMOJE IR NEPASIEKIAMOJE VIETOJE</w:t>
      </w:r>
    </w:p>
    <w:p w14:paraId="478CED62" w14:textId="77777777" w:rsidR="00611DF7" w:rsidRPr="00611DF7" w:rsidRDefault="00611DF7" w:rsidP="00611DF7">
      <w:pPr>
        <w:spacing w:after="0" w:line="240" w:lineRule="auto"/>
        <w:rPr>
          <w:rFonts w:ascii="Times New Roman" w:eastAsia="Calibri" w:hAnsi="Times New Roman" w:cs="Times New Roman"/>
          <w:noProof/>
          <w:lang w:val="sv-SE"/>
        </w:rPr>
      </w:pPr>
    </w:p>
    <w:p w14:paraId="047B9362" w14:textId="77777777" w:rsidR="00611DF7" w:rsidRPr="00611DF7" w:rsidRDefault="00611DF7" w:rsidP="00611DF7">
      <w:pPr>
        <w:spacing w:after="0" w:line="240" w:lineRule="auto"/>
        <w:outlineLvl w:val="0"/>
        <w:rPr>
          <w:rFonts w:ascii="Times New Roman" w:eastAsia="Calibri" w:hAnsi="Times New Roman" w:cs="Times New Roman"/>
          <w:noProof/>
          <w:lang w:val="sv-SE"/>
        </w:rPr>
      </w:pPr>
      <w:r w:rsidRPr="00611DF7">
        <w:rPr>
          <w:rFonts w:ascii="Times New Roman" w:eastAsia="Calibri" w:hAnsi="Times New Roman" w:cs="Times New Roman"/>
          <w:lang w:val="lt-LT"/>
        </w:rPr>
        <w:t>Laikyti vaikams nepastebimoje ir nepasiekiamoje vietoje.</w:t>
      </w:r>
    </w:p>
    <w:p w14:paraId="13D1D4B8" w14:textId="77777777" w:rsidR="00611DF7" w:rsidRPr="00611DF7" w:rsidRDefault="00611DF7" w:rsidP="00611DF7">
      <w:pPr>
        <w:spacing w:after="0" w:line="240" w:lineRule="auto"/>
        <w:rPr>
          <w:rFonts w:ascii="Times New Roman" w:eastAsia="Calibri" w:hAnsi="Times New Roman" w:cs="Times New Roman"/>
          <w:noProof/>
          <w:lang w:val="sv-SE"/>
        </w:rPr>
      </w:pPr>
    </w:p>
    <w:p w14:paraId="73DA6092" w14:textId="77777777" w:rsidR="00611DF7" w:rsidRPr="00611DF7" w:rsidRDefault="00611DF7" w:rsidP="00611DF7">
      <w:pPr>
        <w:spacing w:after="0" w:line="240" w:lineRule="auto"/>
        <w:rPr>
          <w:rFonts w:ascii="Times New Roman" w:eastAsia="Calibri" w:hAnsi="Times New Roman" w:cs="Times New Roman"/>
          <w:noProof/>
          <w:lang w:val="sv-SE"/>
        </w:rPr>
      </w:pPr>
    </w:p>
    <w:p w14:paraId="1BB7B70E"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sv-SE"/>
        </w:rPr>
      </w:pPr>
      <w:r w:rsidRPr="00611DF7">
        <w:rPr>
          <w:rFonts w:ascii="Times New Roman" w:eastAsia="Calibri" w:hAnsi="Times New Roman" w:cs="Times New Roman"/>
          <w:b/>
          <w:noProof/>
          <w:lang w:val="sv-SE"/>
        </w:rPr>
        <w:t>7.</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KITAS (-I) SPECIALUS (-ŪS) ĮSPĖJIMAS (-AI) (JEI REIKIA)</w:t>
      </w:r>
    </w:p>
    <w:p w14:paraId="71F64ADB" w14:textId="77777777" w:rsidR="00611DF7" w:rsidRPr="00611DF7" w:rsidRDefault="00611DF7" w:rsidP="00611DF7">
      <w:pPr>
        <w:spacing w:after="0" w:line="240" w:lineRule="auto"/>
        <w:rPr>
          <w:rFonts w:ascii="Times New Roman" w:eastAsia="Calibri" w:hAnsi="Times New Roman" w:cs="Times New Roman"/>
          <w:noProof/>
          <w:lang w:val="sv-SE"/>
        </w:rPr>
      </w:pPr>
    </w:p>
    <w:p w14:paraId="10A2AB4C"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lang w:val="lt-LT"/>
        </w:rPr>
        <w:t xml:space="preserve">Sterilus ir be bakterinių </w:t>
      </w:r>
      <w:proofErr w:type="spellStart"/>
      <w:r w:rsidRPr="00611DF7">
        <w:rPr>
          <w:rFonts w:ascii="Times New Roman" w:eastAsia="Calibri" w:hAnsi="Times New Roman" w:cs="Times New Roman"/>
          <w:lang w:val="lt-LT"/>
        </w:rPr>
        <w:t>endotoksinų</w:t>
      </w:r>
      <w:proofErr w:type="spellEnd"/>
      <w:r w:rsidRPr="00611DF7">
        <w:rPr>
          <w:rFonts w:ascii="Times New Roman" w:eastAsia="Calibri" w:hAnsi="Times New Roman" w:cs="Times New Roman"/>
          <w:lang w:val="lt-LT"/>
        </w:rPr>
        <w:t>.</w:t>
      </w:r>
    </w:p>
    <w:p w14:paraId="4B924046" w14:textId="77777777" w:rsidR="00611DF7" w:rsidRPr="00611DF7" w:rsidRDefault="007F41BD" w:rsidP="00611DF7">
      <w:pPr>
        <w:spacing w:after="0" w:line="240" w:lineRule="auto"/>
        <w:rPr>
          <w:rFonts w:ascii="Times New Roman" w:eastAsia="Calibri" w:hAnsi="Times New Roman" w:cs="Times New Roman"/>
          <w:noProof/>
          <w:lang w:val="sv-SE"/>
        </w:rPr>
      </w:pPr>
      <w:r w:rsidRPr="007F41BD">
        <w:rPr>
          <w:rFonts w:ascii="Times New Roman" w:eastAsia="Calibri" w:hAnsi="Times New Roman" w:cs="Times New Roman"/>
          <w:noProof/>
          <w:lang w:val="sv-SE"/>
        </w:rPr>
        <w:t>Priedus sumaišykite prieš prijungiant šį maišelį prie ekstrakorporinės apytakos.</w:t>
      </w:r>
    </w:p>
    <w:p w14:paraId="44B8AA13" w14:textId="77777777" w:rsidR="00611DF7" w:rsidRPr="00611DF7" w:rsidRDefault="00611DF7" w:rsidP="00611DF7">
      <w:pPr>
        <w:spacing w:after="0" w:line="240" w:lineRule="auto"/>
        <w:rPr>
          <w:rFonts w:ascii="Times New Roman" w:eastAsia="Calibri" w:hAnsi="Times New Roman" w:cs="Times New Roman"/>
          <w:noProof/>
          <w:vertAlign w:val="superscript"/>
          <w:lang w:val="sv-SE"/>
        </w:rPr>
      </w:pPr>
      <w:r w:rsidRPr="00611DF7">
        <w:rPr>
          <w:rFonts w:ascii="Times New Roman" w:eastAsia="Calibri" w:hAnsi="Times New Roman" w:cs="Times New Roman"/>
          <w:noProof/>
          <w:highlight w:val="lightGray"/>
          <w:lang w:val="sv-SE"/>
        </w:rPr>
        <w:t>Atidaromas uždoris.</w:t>
      </w:r>
      <w:r w:rsidRPr="00611DF7">
        <w:rPr>
          <w:rFonts w:ascii="Times New Roman" w:eastAsia="Calibri" w:hAnsi="Times New Roman" w:cs="Times New Roman"/>
          <w:noProof/>
          <w:vertAlign w:val="superscript"/>
          <w:lang w:val="sv-SE"/>
        </w:rPr>
        <w:t>1</w:t>
      </w:r>
    </w:p>
    <w:p w14:paraId="7B618346" w14:textId="77777777" w:rsidR="00611DF7" w:rsidRPr="00611DF7" w:rsidRDefault="00611DF7" w:rsidP="00611DF7">
      <w:pPr>
        <w:spacing w:after="0" w:line="240" w:lineRule="auto"/>
        <w:rPr>
          <w:rFonts w:ascii="Times New Roman" w:eastAsia="Calibri" w:hAnsi="Times New Roman" w:cs="Times New Roman"/>
          <w:noProof/>
          <w:lang w:val="sv-SE"/>
        </w:rPr>
      </w:pPr>
    </w:p>
    <w:p w14:paraId="66F6159B" w14:textId="77777777" w:rsidR="00611DF7" w:rsidRPr="00611DF7" w:rsidRDefault="00611DF7" w:rsidP="00611DF7">
      <w:pPr>
        <w:spacing w:after="0" w:line="240" w:lineRule="auto"/>
        <w:rPr>
          <w:rFonts w:ascii="Times New Roman" w:eastAsia="Calibri" w:hAnsi="Times New Roman" w:cs="Times New Roman"/>
          <w:noProof/>
          <w:lang w:val="sv-SE"/>
        </w:rPr>
      </w:pPr>
      <w:r w:rsidRPr="00611DF7">
        <w:rPr>
          <w:rFonts w:ascii="Times New Roman" w:eastAsia="Calibri" w:hAnsi="Times New Roman" w:cs="Times New Roman"/>
          <w:i/>
          <w:noProof/>
          <w:highlight w:val="lightGray"/>
          <w:lang w:val="sv-SE"/>
        </w:rPr>
        <w:t>1 Šis sakinys yra išspausdintas tik ant mažojo poliolefino maišelio skyriaus</w:t>
      </w:r>
      <w:r w:rsidRPr="00611DF7">
        <w:rPr>
          <w:rFonts w:ascii="Times New Roman" w:eastAsia="Calibri" w:hAnsi="Times New Roman" w:cs="Times New Roman"/>
          <w:highlight w:val="lightGray"/>
          <w:lang w:val="lt-LT"/>
        </w:rPr>
        <w:t>.</w:t>
      </w:r>
    </w:p>
    <w:p w14:paraId="09A7BAD9" w14:textId="77777777" w:rsidR="00611DF7" w:rsidRPr="00611DF7" w:rsidRDefault="00611DF7" w:rsidP="00611DF7">
      <w:pPr>
        <w:spacing w:after="0" w:line="240" w:lineRule="auto"/>
        <w:rPr>
          <w:rFonts w:ascii="Times New Roman" w:eastAsia="Calibri" w:hAnsi="Times New Roman" w:cs="Times New Roman"/>
          <w:noProof/>
          <w:lang w:val="sv-SE"/>
        </w:rPr>
      </w:pPr>
    </w:p>
    <w:p w14:paraId="02B7BAA7" w14:textId="77777777" w:rsidR="00611DF7" w:rsidRPr="00611DF7" w:rsidRDefault="00611DF7" w:rsidP="00611DF7">
      <w:pPr>
        <w:spacing w:after="0" w:line="240" w:lineRule="auto"/>
        <w:rPr>
          <w:rFonts w:ascii="Times New Roman" w:eastAsia="Calibri" w:hAnsi="Times New Roman" w:cs="Times New Roman"/>
          <w:noProof/>
          <w:lang w:val="sv-SE"/>
        </w:rPr>
      </w:pPr>
    </w:p>
    <w:p w14:paraId="5D804566"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sv-SE"/>
        </w:rPr>
      </w:pPr>
      <w:r w:rsidRPr="00611DF7">
        <w:rPr>
          <w:rFonts w:ascii="Times New Roman" w:eastAsia="Calibri" w:hAnsi="Times New Roman" w:cs="Times New Roman"/>
          <w:b/>
          <w:noProof/>
          <w:lang w:val="sv-SE"/>
        </w:rPr>
        <w:t>8.</w:t>
      </w:r>
      <w:r w:rsidRPr="00611DF7">
        <w:rPr>
          <w:rFonts w:ascii="Times New Roman" w:eastAsia="Calibri" w:hAnsi="Times New Roman" w:cs="Times New Roman"/>
          <w:b/>
          <w:noProof/>
          <w:lang w:val="sv-SE"/>
        </w:rPr>
        <w:tab/>
      </w:r>
      <w:r w:rsidRPr="00611DF7">
        <w:rPr>
          <w:rFonts w:ascii="Times New Roman" w:eastAsia="Calibri" w:hAnsi="Times New Roman" w:cs="Times New Roman"/>
          <w:b/>
          <w:lang w:val="lt-LT"/>
        </w:rPr>
        <w:t>TINKAMUMO LAIKAS</w:t>
      </w:r>
    </w:p>
    <w:p w14:paraId="1CF344C2" w14:textId="77777777" w:rsidR="00611DF7" w:rsidRPr="00611DF7" w:rsidRDefault="00611DF7" w:rsidP="00611DF7">
      <w:pPr>
        <w:spacing w:after="0" w:line="240" w:lineRule="auto"/>
        <w:rPr>
          <w:rFonts w:ascii="Times New Roman" w:eastAsia="Calibri" w:hAnsi="Times New Roman" w:cs="Times New Roman"/>
          <w:i/>
          <w:noProof/>
          <w:lang w:val="sv-SE"/>
        </w:rPr>
      </w:pPr>
    </w:p>
    <w:p w14:paraId="3BA183C5" w14:textId="77777777" w:rsidR="00611DF7" w:rsidRPr="00611DF7" w:rsidRDefault="00611DF7" w:rsidP="00611DF7">
      <w:pPr>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Tinka iki: mm/MMMM</w:t>
      </w:r>
    </w:p>
    <w:p w14:paraId="3E48E65F" w14:textId="77777777" w:rsidR="00611DF7" w:rsidRPr="00611DF7" w:rsidRDefault="00611DF7" w:rsidP="00611DF7">
      <w:pPr>
        <w:spacing w:after="0" w:line="240" w:lineRule="auto"/>
        <w:rPr>
          <w:rFonts w:ascii="Times New Roman" w:eastAsia="Calibri" w:hAnsi="Times New Roman" w:cs="Times New Roman"/>
          <w:lang w:val="lt-LT"/>
        </w:rPr>
      </w:pPr>
    </w:p>
    <w:p w14:paraId="0DBAA122" w14:textId="77777777" w:rsidR="00611DF7" w:rsidRPr="00611DF7" w:rsidRDefault="00611DF7" w:rsidP="00611DF7">
      <w:pPr>
        <w:spacing w:after="0" w:line="240" w:lineRule="auto"/>
        <w:rPr>
          <w:rFonts w:ascii="Times New Roman" w:eastAsia="Calibri" w:hAnsi="Times New Roman" w:cs="Times New Roman"/>
          <w:noProof/>
          <w:lang w:val="lt-LT"/>
        </w:rPr>
      </w:pPr>
      <w:r w:rsidRPr="00611DF7">
        <w:rPr>
          <w:rFonts w:ascii="Times New Roman" w:eastAsia="Calibri" w:hAnsi="Times New Roman" w:cs="Times New Roman"/>
          <w:lang w:val="lt-LT"/>
        </w:rPr>
        <w:t>Paruošto vartoti tirpalo tinkamumo laikas nurodytas pakuotės lapelyje.</w:t>
      </w:r>
    </w:p>
    <w:p w14:paraId="4BC447EE" w14:textId="77777777" w:rsidR="00611DF7" w:rsidRPr="00611DF7" w:rsidRDefault="00611DF7" w:rsidP="00611DF7">
      <w:pPr>
        <w:spacing w:after="0" w:line="240" w:lineRule="auto"/>
        <w:rPr>
          <w:rFonts w:ascii="Times New Roman" w:eastAsia="Calibri" w:hAnsi="Times New Roman" w:cs="Times New Roman"/>
          <w:noProof/>
          <w:lang w:val="lt-LT"/>
        </w:rPr>
      </w:pPr>
    </w:p>
    <w:p w14:paraId="4408403D" w14:textId="77777777" w:rsidR="00611DF7" w:rsidRPr="00611DF7" w:rsidRDefault="00611DF7" w:rsidP="00611DF7">
      <w:pPr>
        <w:spacing w:after="0" w:line="240" w:lineRule="auto"/>
        <w:rPr>
          <w:rFonts w:ascii="Times New Roman" w:eastAsia="Calibri" w:hAnsi="Times New Roman" w:cs="Times New Roman"/>
          <w:noProof/>
          <w:lang w:val="lt-LT"/>
        </w:rPr>
      </w:pPr>
    </w:p>
    <w:p w14:paraId="0B9548A4"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11DF7">
        <w:rPr>
          <w:rFonts w:ascii="Times New Roman" w:eastAsia="Calibri" w:hAnsi="Times New Roman" w:cs="Times New Roman"/>
          <w:b/>
          <w:noProof/>
          <w:lang w:val="lt-LT"/>
        </w:rPr>
        <w:t>9.</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SPECIALIOS LAIKYMO SĄLYGOS</w:t>
      </w:r>
    </w:p>
    <w:p w14:paraId="7910854E" w14:textId="77777777" w:rsidR="00611DF7" w:rsidRPr="00611DF7" w:rsidRDefault="00611DF7" w:rsidP="00611DF7">
      <w:pPr>
        <w:spacing w:after="0" w:line="240" w:lineRule="auto"/>
        <w:ind w:left="567" w:hanging="567"/>
        <w:rPr>
          <w:rFonts w:ascii="Times New Roman" w:eastAsia="Calibri" w:hAnsi="Times New Roman" w:cs="Times New Roman"/>
          <w:i/>
          <w:noProof/>
          <w:lang w:val="lt-LT"/>
        </w:rPr>
      </w:pPr>
    </w:p>
    <w:p w14:paraId="09D6F75A" w14:textId="77777777" w:rsidR="00611DF7" w:rsidRPr="00611DF7" w:rsidRDefault="00611DF7" w:rsidP="00611DF7">
      <w:pPr>
        <w:spacing w:after="0" w:line="240" w:lineRule="auto"/>
        <w:ind w:left="567" w:hanging="567"/>
        <w:rPr>
          <w:rFonts w:ascii="Times New Roman" w:eastAsia="Calibri" w:hAnsi="Times New Roman" w:cs="Times New Roman"/>
          <w:i/>
          <w:noProof/>
          <w:lang w:val="lt-LT"/>
        </w:rPr>
      </w:pPr>
      <w:r w:rsidRPr="00611DF7">
        <w:rPr>
          <w:rFonts w:ascii="Times New Roman" w:eastAsia="Calibri" w:hAnsi="Times New Roman" w:cs="Times New Roman"/>
          <w:lang w:val="lt-LT"/>
        </w:rPr>
        <w:t>Laikyti nuo +4 °C iki +30 °C temperatūroje.</w:t>
      </w:r>
      <w:r w:rsidRPr="00611DF7">
        <w:rPr>
          <w:rFonts w:ascii="Times New Roman" w:eastAsia="Calibri" w:hAnsi="Times New Roman" w:cs="Times New Roman"/>
          <w:noProof/>
          <w:lang w:val="lt-LT"/>
        </w:rPr>
        <w:t xml:space="preserve"> Negalima šaldyti ar užšaldyti</w:t>
      </w:r>
      <w:r w:rsidRPr="00611DF7">
        <w:rPr>
          <w:rFonts w:ascii="Times New Roman" w:eastAsia="Calibri" w:hAnsi="Times New Roman" w:cs="Times New Roman"/>
          <w:lang w:val="lt-LT"/>
        </w:rPr>
        <w:t>.</w:t>
      </w:r>
    </w:p>
    <w:p w14:paraId="16DBEE79" w14:textId="77777777" w:rsidR="00611DF7" w:rsidRPr="00611DF7" w:rsidRDefault="00611DF7" w:rsidP="00611DF7">
      <w:pPr>
        <w:spacing w:after="0" w:line="240" w:lineRule="auto"/>
        <w:ind w:left="567" w:hanging="567"/>
        <w:rPr>
          <w:rFonts w:ascii="Times New Roman" w:eastAsia="Calibri" w:hAnsi="Times New Roman" w:cs="Times New Roman"/>
          <w:noProof/>
          <w:lang w:val="lt-LT"/>
        </w:rPr>
      </w:pPr>
    </w:p>
    <w:p w14:paraId="0E5842F8" w14:textId="77777777" w:rsidR="00611DF7" w:rsidRPr="00611DF7" w:rsidRDefault="00611DF7" w:rsidP="00611DF7">
      <w:pPr>
        <w:spacing w:after="0" w:line="240" w:lineRule="auto"/>
        <w:ind w:left="567" w:hanging="567"/>
        <w:rPr>
          <w:rFonts w:ascii="Times New Roman" w:eastAsia="Calibri" w:hAnsi="Times New Roman" w:cs="Times New Roman"/>
          <w:noProof/>
          <w:lang w:val="lt-LT"/>
        </w:rPr>
      </w:pPr>
    </w:p>
    <w:p w14:paraId="6B0DE19C"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lang w:val="lt-LT"/>
        </w:rPr>
      </w:pPr>
      <w:r w:rsidRPr="00611DF7">
        <w:rPr>
          <w:rFonts w:ascii="Times New Roman" w:eastAsia="Calibri" w:hAnsi="Times New Roman" w:cs="Times New Roman"/>
          <w:b/>
          <w:noProof/>
          <w:lang w:val="lt-LT"/>
        </w:rPr>
        <w:t>10.</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SPECIALIOS ATSARGUMO PRIEMONĖS DĖL NESUVARTOTO VAISTINIO PREPARATO AR JO ATLIEKŲ TVARKYMO (JEI REIKIA)</w:t>
      </w:r>
    </w:p>
    <w:p w14:paraId="0E94FC62" w14:textId="77777777" w:rsidR="00611DF7" w:rsidRPr="00611DF7" w:rsidRDefault="00611DF7" w:rsidP="00611DF7">
      <w:pPr>
        <w:spacing w:after="0" w:line="240" w:lineRule="auto"/>
        <w:rPr>
          <w:rFonts w:ascii="Times New Roman" w:eastAsia="Calibri" w:hAnsi="Times New Roman" w:cs="Times New Roman"/>
          <w:noProof/>
          <w:lang w:val="lt-LT"/>
        </w:rPr>
      </w:pPr>
    </w:p>
    <w:p w14:paraId="04A305DC" w14:textId="77777777" w:rsidR="00611DF7" w:rsidRPr="00611DF7" w:rsidRDefault="00611DF7" w:rsidP="00611DF7">
      <w:pPr>
        <w:spacing w:after="0" w:line="240" w:lineRule="auto"/>
        <w:rPr>
          <w:rFonts w:ascii="Times New Roman" w:eastAsia="Calibri" w:hAnsi="Times New Roman" w:cs="Times New Roman"/>
          <w:noProof/>
          <w:lang w:val="lt-LT"/>
        </w:rPr>
      </w:pPr>
      <w:r w:rsidRPr="00611DF7">
        <w:rPr>
          <w:rFonts w:ascii="Times New Roman" w:eastAsia="Calibri" w:hAnsi="Times New Roman" w:cs="Times New Roman"/>
          <w:lang w:val="lt-LT"/>
        </w:rPr>
        <w:t>Nedelsiant po vartojimo išmeskite bet kokį nesuvartotą tirpalą.</w:t>
      </w:r>
    </w:p>
    <w:p w14:paraId="7D247C9E" w14:textId="77777777" w:rsidR="00611DF7" w:rsidRPr="00611DF7" w:rsidRDefault="00611DF7" w:rsidP="00611DF7">
      <w:pPr>
        <w:spacing w:after="0" w:line="240" w:lineRule="auto"/>
        <w:rPr>
          <w:rFonts w:ascii="Times New Roman" w:eastAsia="Calibri" w:hAnsi="Times New Roman" w:cs="Times New Roman"/>
          <w:noProof/>
          <w:lang w:val="lt-LT"/>
        </w:rPr>
      </w:pPr>
    </w:p>
    <w:p w14:paraId="7BCDC656" w14:textId="77777777" w:rsidR="00611DF7" w:rsidRPr="00611DF7" w:rsidRDefault="00611DF7" w:rsidP="00611DF7">
      <w:pPr>
        <w:spacing w:after="0" w:line="240" w:lineRule="auto"/>
        <w:rPr>
          <w:rFonts w:ascii="Times New Roman" w:eastAsia="Calibri" w:hAnsi="Times New Roman" w:cs="Times New Roman"/>
          <w:noProof/>
          <w:lang w:val="lt-LT"/>
        </w:rPr>
      </w:pPr>
    </w:p>
    <w:p w14:paraId="203EC4B5"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lang w:val="lt-LT"/>
        </w:rPr>
      </w:pPr>
      <w:r w:rsidRPr="00611DF7">
        <w:rPr>
          <w:rFonts w:ascii="Times New Roman" w:eastAsia="Calibri" w:hAnsi="Times New Roman" w:cs="Times New Roman"/>
          <w:b/>
          <w:noProof/>
          <w:lang w:val="lt-LT"/>
        </w:rPr>
        <w:t>11.</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 xml:space="preserve"> REGISTRUOTOJO PAVADINIMAS IR ADRESAS</w:t>
      </w:r>
    </w:p>
    <w:p w14:paraId="230D2A26" w14:textId="77777777" w:rsidR="00611DF7" w:rsidRPr="00611DF7" w:rsidRDefault="00611DF7" w:rsidP="00611DF7">
      <w:pPr>
        <w:spacing w:after="0" w:line="240" w:lineRule="auto"/>
        <w:rPr>
          <w:rFonts w:ascii="Times New Roman" w:eastAsia="Calibri" w:hAnsi="Times New Roman" w:cs="Times New Roman"/>
          <w:noProof/>
          <w:lang w:val="lt-LT"/>
        </w:rPr>
      </w:pPr>
    </w:p>
    <w:p w14:paraId="2009C024" w14:textId="77777777" w:rsidR="005733EA" w:rsidRPr="005733EA" w:rsidRDefault="005733EA" w:rsidP="005733EA">
      <w:pPr>
        <w:spacing w:after="0" w:line="240" w:lineRule="auto"/>
        <w:rPr>
          <w:rFonts w:ascii="Times New Roman" w:hAnsi="Times New Roman" w:cs="Times New Roman"/>
          <w:bCs/>
          <w:lang w:val="en-GB"/>
        </w:rPr>
      </w:pPr>
      <w:proofErr w:type="spellStart"/>
      <w:r w:rsidRPr="005733EA">
        <w:rPr>
          <w:rFonts w:ascii="Times New Roman" w:hAnsi="Times New Roman" w:cs="Times New Roman"/>
          <w:bCs/>
          <w:lang w:val="en-GB"/>
        </w:rPr>
        <w:t>Vantive</w:t>
      </w:r>
      <w:proofErr w:type="spellEnd"/>
      <w:r w:rsidRPr="005733EA">
        <w:rPr>
          <w:rFonts w:ascii="Times New Roman" w:hAnsi="Times New Roman" w:cs="Times New Roman"/>
          <w:bCs/>
          <w:lang w:val="en-GB"/>
        </w:rPr>
        <w:t xml:space="preserve"> Belgium SRL</w:t>
      </w:r>
    </w:p>
    <w:p w14:paraId="311CD961" w14:textId="77777777" w:rsidR="005733EA" w:rsidRPr="005733EA" w:rsidRDefault="005733EA" w:rsidP="005733EA">
      <w:pPr>
        <w:spacing w:after="0" w:line="240" w:lineRule="auto"/>
        <w:rPr>
          <w:rFonts w:ascii="Times New Roman" w:hAnsi="Times New Roman" w:cs="Times New Roman"/>
          <w:bCs/>
          <w:lang w:val="en-GB"/>
        </w:rPr>
      </w:pPr>
      <w:r w:rsidRPr="005733EA">
        <w:rPr>
          <w:rFonts w:ascii="Times New Roman" w:hAnsi="Times New Roman" w:cs="Times New Roman"/>
          <w:bCs/>
          <w:lang w:val="en-GB"/>
        </w:rPr>
        <w:t xml:space="preserve">Boulevard </w:t>
      </w:r>
      <w:proofErr w:type="spellStart"/>
      <w:r w:rsidRPr="005733EA">
        <w:rPr>
          <w:rFonts w:ascii="Times New Roman" w:hAnsi="Times New Roman" w:cs="Times New Roman"/>
          <w:bCs/>
          <w:lang w:val="en-GB"/>
        </w:rPr>
        <w:t>d'Angleterre</w:t>
      </w:r>
      <w:proofErr w:type="spellEnd"/>
      <w:r w:rsidRPr="005733EA">
        <w:rPr>
          <w:rFonts w:ascii="Times New Roman" w:hAnsi="Times New Roman" w:cs="Times New Roman"/>
          <w:bCs/>
          <w:lang w:val="en-GB"/>
        </w:rPr>
        <w:t xml:space="preserve"> 2</w:t>
      </w:r>
    </w:p>
    <w:p w14:paraId="3ACC2FD6" w14:textId="77777777" w:rsidR="005733EA" w:rsidRPr="005733EA" w:rsidRDefault="005733EA" w:rsidP="005733EA">
      <w:pPr>
        <w:spacing w:after="0" w:line="240" w:lineRule="auto"/>
        <w:rPr>
          <w:rFonts w:ascii="Times New Roman" w:hAnsi="Times New Roman" w:cs="Times New Roman"/>
          <w:bCs/>
          <w:lang w:val="en-GB"/>
        </w:rPr>
      </w:pPr>
      <w:r w:rsidRPr="005733EA">
        <w:rPr>
          <w:rFonts w:ascii="Times New Roman" w:hAnsi="Times New Roman" w:cs="Times New Roman"/>
          <w:bCs/>
          <w:lang w:val="en-GB"/>
        </w:rPr>
        <w:t>1420 Braine-</w:t>
      </w:r>
      <w:proofErr w:type="spellStart"/>
      <w:r w:rsidRPr="005733EA">
        <w:rPr>
          <w:rFonts w:ascii="Times New Roman" w:hAnsi="Times New Roman" w:cs="Times New Roman"/>
          <w:bCs/>
          <w:lang w:val="en-GB"/>
        </w:rPr>
        <w:t>l'Alleud</w:t>
      </w:r>
      <w:proofErr w:type="spellEnd"/>
    </w:p>
    <w:p w14:paraId="1987FCD2" w14:textId="07BC5246" w:rsidR="00611DF7" w:rsidRPr="00611DF7" w:rsidRDefault="005733EA" w:rsidP="00FB2257">
      <w:pPr>
        <w:spacing w:after="0" w:line="240" w:lineRule="auto"/>
        <w:ind w:left="567" w:hanging="567"/>
        <w:rPr>
          <w:rFonts w:ascii="Times New Roman" w:eastAsia="Calibri" w:hAnsi="Times New Roman" w:cs="Times New Roman"/>
          <w:noProof/>
          <w:lang w:val="sv-SE"/>
        </w:rPr>
      </w:pPr>
      <w:proofErr w:type="spellStart"/>
      <w:r w:rsidRPr="005733EA">
        <w:rPr>
          <w:rFonts w:ascii="Times New Roman" w:hAnsi="Times New Roman" w:cs="Times New Roman"/>
          <w:bCs/>
          <w:lang w:val="en-GB"/>
        </w:rPr>
        <w:t>Belgija</w:t>
      </w:r>
      <w:proofErr w:type="spellEnd"/>
    </w:p>
    <w:p w14:paraId="10FAC51B" w14:textId="77777777" w:rsidR="00611DF7" w:rsidRPr="00611DF7" w:rsidRDefault="00611DF7" w:rsidP="00611DF7">
      <w:pPr>
        <w:spacing w:after="0" w:line="240" w:lineRule="auto"/>
        <w:ind w:left="567" w:hanging="567"/>
        <w:rPr>
          <w:rFonts w:ascii="Times New Roman" w:eastAsia="Calibri" w:hAnsi="Times New Roman" w:cs="Times New Roman"/>
          <w:noProof/>
          <w:lang w:val="sv-SE"/>
        </w:rPr>
      </w:pPr>
    </w:p>
    <w:p w14:paraId="7F6854DA" w14:textId="77777777" w:rsidR="00611DF7" w:rsidRPr="00611DF7" w:rsidRDefault="00611DF7" w:rsidP="00611DF7">
      <w:pPr>
        <w:spacing w:after="0" w:line="240" w:lineRule="auto"/>
        <w:rPr>
          <w:rFonts w:ascii="Times New Roman" w:eastAsia="Calibri" w:hAnsi="Times New Roman" w:cs="Times New Roman"/>
          <w:noProof/>
          <w:lang w:val="sv-SE"/>
        </w:rPr>
      </w:pPr>
    </w:p>
    <w:p w14:paraId="608C2A4D"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lt-LT"/>
        </w:rPr>
      </w:pPr>
      <w:r w:rsidRPr="00611DF7">
        <w:rPr>
          <w:rFonts w:ascii="Times New Roman" w:eastAsia="Calibri" w:hAnsi="Times New Roman" w:cs="Times New Roman"/>
          <w:b/>
          <w:noProof/>
          <w:lang w:val="lt-LT"/>
        </w:rPr>
        <w:t>12.</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REGISTRACIJOS PAŽYMĖJIMO NUMERIS</w:t>
      </w:r>
      <w:r w:rsidRPr="00611DF7">
        <w:rPr>
          <w:rFonts w:ascii="Times New Roman" w:eastAsia="Calibri" w:hAnsi="Times New Roman" w:cs="Times New Roman"/>
          <w:b/>
          <w:noProof/>
          <w:lang w:val="lt-LT"/>
        </w:rPr>
        <w:t xml:space="preserve"> </w:t>
      </w:r>
    </w:p>
    <w:p w14:paraId="7C3FB698" w14:textId="77777777" w:rsidR="00611DF7" w:rsidRPr="00611DF7" w:rsidRDefault="00611DF7" w:rsidP="00611DF7">
      <w:pPr>
        <w:spacing w:after="0" w:line="240" w:lineRule="auto"/>
        <w:rPr>
          <w:rFonts w:ascii="Times New Roman" w:eastAsia="Calibri" w:hAnsi="Times New Roman" w:cs="Times New Roman"/>
          <w:noProof/>
          <w:lang w:val="lt-LT"/>
        </w:rPr>
      </w:pPr>
    </w:p>
    <w:p w14:paraId="334CD144" w14:textId="77777777" w:rsidR="00611DF7" w:rsidRPr="00611DF7" w:rsidRDefault="00611DF7" w:rsidP="00611DF7">
      <w:pPr>
        <w:spacing w:after="0" w:line="240" w:lineRule="auto"/>
        <w:outlineLvl w:val="0"/>
        <w:rPr>
          <w:rFonts w:ascii="Times New Roman" w:eastAsia="Calibri" w:hAnsi="Times New Roman" w:cs="Times New Roman"/>
          <w:noProof/>
          <w:lang w:val="lt-LT"/>
        </w:rPr>
      </w:pPr>
      <w:r w:rsidRPr="00611DF7">
        <w:rPr>
          <w:rFonts w:ascii="Times New Roman" w:eastAsia="Calibri" w:hAnsi="Times New Roman" w:cs="Times New Roman"/>
          <w:noProof/>
          <w:lang w:val="lt-LT"/>
        </w:rPr>
        <w:lastRenderedPageBreak/>
        <w:t>LT/1/09/1653/001</w:t>
      </w:r>
    </w:p>
    <w:p w14:paraId="2504F4D9" w14:textId="77777777" w:rsidR="00611DF7" w:rsidRPr="00611DF7" w:rsidRDefault="00611DF7" w:rsidP="00611DF7">
      <w:pPr>
        <w:spacing w:after="0" w:line="240" w:lineRule="auto"/>
        <w:rPr>
          <w:rFonts w:ascii="Times New Roman" w:eastAsia="Calibri" w:hAnsi="Times New Roman" w:cs="Times New Roman"/>
          <w:noProof/>
          <w:lang w:val="lt-LT"/>
        </w:rPr>
      </w:pPr>
    </w:p>
    <w:p w14:paraId="4A31E5D3" w14:textId="77777777" w:rsidR="00611DF7" w:rsidRPr="00611DF7" w:rsidRDefault="00611DF7" w:rsidP="00611DF7">
      <w:pPr>
        <w:spacing w:after="0" w:line="240" w:lineRule="auto"/>
        <w:rPr>
          <w:rFonts w:ascii="Times New Roman" w:eastAsia="Calibri" w:hAnsi="Times New Roman" w:cs="Times New Roman"/>
          <w:noProof/>
          <w:lang w:val="lt-LT"/>
        </w:rPr>
      </w:pPr>
    </w:p>
    <w:p w14:paraId="774AA3F2"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lt-LT"/>
        </w:rPr>
      </w:pPr>
      <w:r w:rsidRPr="00611DF7">
        <w:rPr>
          <w:rFonts w:ascii="Times New Roman" w:eastAsia="Calibri" w:hAnsi="Times New Roman" w:cs="Times New Roman"/>
          <w:b/>
          <w:noProof/>
          <w:lang w:val="lt-LT"/>
        </w:rPr>
        <w:t>13.</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SERIJOS NUMERIS</w:t>
      </w:r>
    </w:p>
    <w:p w14:paraId="05806205" w14:textId="77777777" w:rsidR="00611DF7" w:rsidRPr="00611DF7" w:rsidRDefault="00611DF7" w:rsidP="00611DF7">
      <w:pPr>
        <w:spacing w:after="0" w:line="240" w:lineRule="auto"/>
        <w:rPr>
          <w:rFonts w:ascii="Times New Roman" w:eastAsia="Calibri" w:hAnsi="Times New Roman" w:cs="Times New Roman"/>
          <w:noProof/>
          <w:lang w:val="lt-LT"/>
        </w:rPr>
      </w:pPr>
    </w:p>
    <w:p w14:paraId="293D0AE5" w14:textId="77777777" w:rsidR="00611DF7" w:rsidRPr="00611DF7" w:rsidRDefault="00611DF7" w:rsidP="00611DF7">
      <w:pPr>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Serija:</w:t>
      </w:r>
      <w:r w:rsidRPr="00611DF7">
        <w:rPr>
          <w:rFonts w:ascii="Times New Roman" w:eastAsia="Calibri" w:hAnsi="Times New Roman" w:cs="Times New Roman"/>
          <w:lang w:val="it-IT"/>
        </w:rPr>
        <w:t xml:space="preserve"> </w:t>
      </w:r>
    </w:p>
    <w:p w14:paraId="25D7CC0F" w14:textId="77777777" w:rsidR="00611DF7" w:rsidRPr="00611DF7" w:rsidRDefault="00611DF7" w:rsidP="00611DF7">
      <w:pPr>
        <w:spacing w:after="0" w:line="240" w:lineRule="auto"/>
        <w:rPr>
          <w:rFonts w:ascii="Times New Roman" w:eastAsia="Calibri" w:hAnsi="Times New Roman" w:cs="Times New Roman"/>
          <w:noProof/>
          <w:lang w:val="lt-LT"/>
        </w:rPr>
      </w:pPr>
    </w:p>
    <w:p w14:paraId="62BC1F42" w14:textId="77777777" w:rsidR="00611DF7" w:rsidRPr="00611DF7" w:rsidRDefault="00611DF7" w:rsidP="00611DF7">
      <w:pPr>
        <w:spacing w:after="0" w:line="240" w:lineRule="auto"/>
        <w:rPr>
          <w:rFonts w:ascii="Times New Roman" w:eastAsia="Calibri" w:hAnsi="Times New Roman" w:cs="Times New Roman"/>
          <w:noProof/>
          <w:lang w:val="lt-LT"/>
        </w:rPr>
      </w:pPr>
    </w:p>
    <w:p w14:paraId="66080F93"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lt-LT"/>
        </w:rPr>
      </w:pPr>
      <w:r w:rsidRPr="00611DF7">
        <w:rPr>
          <w:rFonts w:ascii="Times New Roman" w:eastAsia="Calibri" w:hAnsi="Times New Roman" w:cs="Times New Roman"/>
          <w:b/>
          <w:noProof/>
          <w:lang w:val="lt-LT"/>
        </w:rPr>
        <w:t>14.</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PARDAVIMO (IŠDAVIMO) TVARKA</w:t>
      </w:r>
    </w:p>
    <w:p w14:paraId="5E4A6A1E" w14:textId="77777777" w:rsidR="00611DF7" w:rsidRPr="00611DF7" w:rsidRDefault="00611DF7" w:rsidP="00611DF7">
      <w:pPr>
        <w:spacing w:after="0" w:line="240" w:lineRule="auto"/>
        <w:rPr>
          <w:rFonts w:ascii="Times New Roman" w:eastAsia="Calibri" w:hAnsi="Times New Roman" w:cs="Times New Roman"/>
          <w:noProof/>
          <w:lang w:val="lt-LT"/>
        </w:rPr>
      </w:pPr>
    </w:p>
    <w:p w14:paraId="67D5FA6E" w14:textId="00E7FBB2" w:rsidR="00611DF7" w:rsidRPr="00611DF7" w:rsidRDefault="00611DF7" w:rsidP="00611DF7">
      <w:pPr>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Receptinis </w:t>
      </w:r>
      <w:r w:rsidR="004711D7">
        <w:rPr>
          <w:rFonts w:ascii="Times New Roman" w:eastAsia="Calibri" w:hAnsi="Times New Roman" w:cs="Times New Roman"/>
          <w:lang w:val="lt-LT"/>
        </w:rPr>
        <w:t>vaistas</w:t>
      </w:r>
    </w:p>
    <w:p w14:paraId="16F53FA1" w14:textId="77777777" w:rsidR="00611DF7" w:rsidRPr="00611DF7" w:rsidRDefault="00611DF7" w:rsidP="00611DF7">
      <w:pPr>
        <w:spacing w:after="0" w:line="240" w:lineRule="auto"/>
        <w:rPr>
          <w:rFonts w:ascii="Times New Roman" w:eastAsia="Calibri" w:hAnsi="Times New Roman" w:cs="Times New Roman"/>
          <w:lang w:val="lt-LT"/>
        </w:rPr>
      </w:pPr>
    </w:p>
    <w:p w14:paraId="5996CC05" w14:textId="77777777" w:rsidR="00611DF7" w:rsidRPr="00611DF7" w:rsidRDefault="00611DF7" w:rsidP="00611DF7">
      <w:pPr>
        <w:spacing w:after="0" w:line="240" w:lineRule="auto"/>
        <w:rPr>
          <w:rFonts w:ascii="Times New Roman" w:eastAsia="Calibri" w:hAnsi="Times New Roman" w:cs="Times New Roman"/>
          <w:lang w:val="lt-LT"/>
        </w:rPr>
      </w:pPr>
    </w:p>
    <w:p w14:paraId="091DAF11"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lt-LT"/>
        </w:rPr>
      </w:pPr>
      <w:r w:rsidRPr="00611DF7">
        <w:rPr>
          <w:rFonts w:ascii="Times New Roman" w:eastAsia="Calibri" w:hAnsi="Times New Roman" w:cs="Times New Roman"/>
          <w:b/>
          <w:noProof/>
          <w:lang w:val="lt-LT"/>
        </w:rPr>
        <w:t>15.</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VARTOJIMO INSTRUKCIJA</w:t>
      </w:r>
    </w:p>
    <w:p w14:paraId="52D1CB15" w14:textId="77777777" w:rsidR="00611DF7" w:rsidRPr="00611DF7" w:rsidRDefault="00611DF7" w:rsidP="00611DF7">
      <w:pPr>
        <w:spacing w:after="0" w:line="240" w:lineRule="auto"/>
        <w:rPr>
          <w:rFonts w:ascii="Times New Roman" w:eastAsia="Calibri" w:hAnsi="Times New Roman" w:cs="Times New Roman"/>
          <w:lang w:val="lt-LT"/>
        </w:rPr>
      </w:pPr>
    </w:p>
    <w:p w14:paraId="5568CF67" w14:textId="77777777" w:rsidR="00611DF7" w:rsidRPr="00611DF7" w:rsidRDefault="00611DF7" w:rsidP="00611DF7">
      <w:pPr>
        <w:spacing w:after="0" w:line="240" w:lineRule="auto"/>
        <w:rPr>
          <w:rFonts w:ascii="Times New Roman" w:eastAsia="Calibri" w:hAnsi="Times New Roman" w:cs="Times New Roman"/>
          <w:lang w:val="lt-LT"/>
        </w:rPr>
      </w:pPr>
    </w:p>
    <w:p w14:paraId="30E9760A" w14:textId="77777777" w:rsidR="00611DF7" w:rsidRPr="00611DF7" w:rsidRDefault="00611DF7" w:rsidP="00611D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noProof/>
          <w:lang w:val="lt-LT"/>
        </w:rPr>
      </w:pPr>
      <w:r w:rsidRPr="00611DF7">
        <w:rPr>
          <w:rFonts w:ascii="Times New Roman" w:eastAsia="Calibri" w:hAnsi="Times New Roman" w:cs="Times New Roman"/>
          <w:b/>
          <w:noProof/>
          <w:lang w:val="lt-LT"/>
        </w:rPr>
        <w:t>16.</w:t>
      </w:r>
      <w:r w:rsidRPr="00611DF7">
        <w:rPr>
          <w:rFonts w:ascii="Times New Roman" w:eastAsia="Calibri" w:hAnsi="Times New Roman" w:cs="Times New Roman"/>
          <w:b/>
          <w:noProof/>
          <w:lang w:val="lt-LT"/>
        </w:rPr>
        <w:tab/>
      </w:r>
      <w:r w:rsidRPr="00611DF7">
        <w:rPr>
          <w:rFonts w:ascii="Times New Roman" w:eastAsia="Calibri" w:hAnsi="Times New Roman" w:cs="Times New Roman"/>
          <w:b/>
          <w:lang w:val="lt-LT"/>
        </w:rPr>
        <w:t>INFORMACIJA BRAILIO RAŠTU</w:t>
      </w:r>
    </w:p>
    <w:p w14:paraId="07622C63" w14:textId="77777777" w:rsidR="00611DF7" w:rsidRPr="00611DF7" w:rsidRDefault="00611DF7" w:rsidP="00611DF7">
      <w:pPr>
        <w:spacing w:after="0" w:line="240" w:lineRule="auto"/>
        <w:rPr>
          <w:rFonts w:ascii="Times New Roman" w:eastAsia="Calibri" w:hAnsi="Times New Roman" w:cs="Times New Roman"/>
          <w:lang w:val="lt-LT"/>
        </w:rPr>
      </w:pPr>
    </w:p>
    <w:p w14:paraId="24783810" w14:textId="1F00E5B6" w:rsidR="00611DF7" w:rsidRPr="00611DF7" w:rsidRDefault="00611DF7" w:rsidP="00611DF7">
      <w:pPr>
        <w:spacing w:after="0" w:line="240" w:lineRule="auto"/>
        <w:rPr>
          <w:rFonts w:ascii="Times New Roman" w:eastAsia="Calibri" w:hAnsi="Times New Roman" w:cs="Times New Roman"/>
          <w:noProof/>
          <w:lang w:val="lt-LT"/>
        </w:rPr>
        <w:sectPr w:rsidR="00611DF7" w:rsidRPr="00611DF7" w:rsidSect="00B51749">
          <w:endnotePr>
            <w:numFmt w:val="decimal"/>
          </w:endnotePr>
          <w:pgSz w:w="11907" w:h="16840"/>
          <w:pgMar w:top="1134" w:right="1418" w:bottom="1134" w:left="1418" w:header="737" w:footer="737" w:gutter="0"/>
          <w:cols w:space="720"/>
          <w:titlePg/>
        </w:sectPr>
      </w:pPr>
      <w:r w:rsidRPr="00611DF7">
        <w:rPr>
          <w:rFonts w:ascii="Times New Roman" w:eastAsia="Times New Roman" w:hAnsi="Times New Roman" w:cs="Times New Roman"/>
          <w:noProof/>
          <w:snapToGrid w:val="0"/>
          <w:szCs w:val="24"/>
          <w:highlight w:val="lightGray"/>
          <w:lang w:val="lt-LT"/>
        </w:rPr>
        <w:t>Priimtas pagrindimas informacijos Brailio raštu nepateikti.</w:t>
      </w:r>
    </w:p>
    <w:p w14:paraId="330B7AF5"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5A78C4DF"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66257DDE"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475AAC34"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7C8D18B5"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4BF9E571"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4CE40C79"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63BF516D"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3DA3A9C6"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4AB4EF57"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1A4EB15A"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57F68DE1"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28ADD5D1"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2FF08E0A"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3A85EAAD"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3E88CEE8"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21766EE1"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578863FC"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2670A7DE"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4AE4CA03"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4626B12D"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5567EE41"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0F2C0477" w14:textId="77777777" w:rsidR="00611DF7" w:rsidRPr="00611DF7" w:rsidRDefault="00611DF7" w:rsidP="00611DF7">
      <w:pPr>
        <w:tabs>
          <w:tab w:val="left" w:pos="567"/>
        </w:tabs>
        <w:spacing w:after="0" w:line="260" w:lineRule="exact"/>
        <w:outlineLvl w:val="0"/>
        <w:rPr>
          <w:rFonts w:ascii="Times New Roman" w:eastAsia="Times New Roman" w:hAnsi="Times New Roman" w:cs="Times New Roman"/>
          <w:snapToGrid w:val="0"/>
          <w:szCs w:val="20"/>
          <w:lang w:val="lt-LT"/>
        </w:rPr>
      </w:pPr>
    </w:p>
    <w:p w14:paraId="26B3FC55" w14:textId="77777777" w:rsidR="00611DF7" w:rsidRPr="00611DF7" w:rsidRDefault="00611DF7" w:rsidP="00611DF7">
      <w:pPr>
        <w:jc w:val="center"/>
        <w:outlineLvl w:val="0"/>
        <w:rPr>
          <w:rFonts w:ascii="Times New Roman" w:eastAsia="Calibri" w:hAnsi="Times New Roman" w:cs="Times New Roman"/>
          <w:b/>
          <w:lang w:val="lt-LT"/>
        </w:rPr>
      </w:pPr>
      <w:r w:rsidRPr="00611DF7">
        <w:rPr>
          <w:rFonts w:ascii="Times New Roman" w:eastAsia="Calibri" w:hAnsi="Times New Roman" w:cs="Times New Roman"/>
          <w:b/>
          <w:lang w:val="lt-LT"/>
        </w:rPr>
        <w:t>B. PAKUOTĖS LAPELIS</w:t>
      </w:r>
    </w:p>
    <w:p w14:paraId="61E41E12" w14:textId="77777777" w:rsidR="00611DF7" w:rsidRPr="00611DF7" w:rsidRDefault="00611DF7" w:rsidP="00611DF7">
      <w:pPr>
        <w:autoSpaceDE w:val="0"/>
        <w:autoSpaceDN w:val="0"/>
        <w:adjustRightInd w:val="0"/>
        <w:spacing w:after="0" w:line="240" w:lineRule="auto"/>
        <w:jc w:val="center"/>
        <w:outlineLvl w:val="0"/>
        <w:rPr>
          <w:rFonts w:ascii="Times New Roman" w:eastAsia="Calibri" w:hAnsi="Times New Roman" w:cs="Times New Roman"/>
          <w:b/>
          <w:lang w:val="lt-LT"/>
        </w:rPr>
      </w:pPr>
      <w:r w:rsidRPr="00611DF7">
        <w:rPr>
          <w:rFonts w:ascii="Times New Roman" w:eastAsia="Calibri" w:hAnsi="Times New Roman" w:cs="Times New Roman"/>
          <w:i/>
          <w:lang w:val="lt-LT"/>
        </w:rPr>
        <w:br w:type="page"/>
      </w:r>
      <w:r w:rsidRPr="00611DF7">
        <w:rPr>
          <w:rFonts w:ascii="Times New Roman" w:eastAsia="Calibri" w:hAnsi="Times New Roman" w:cs="Times New Roman"/>
          <w:b/>
          <w:lang w:val="lt-LT"/>
        </w:rPr>
        <w:lastRenderedPageBreak/>
        <w:t xml:space="preserve"> Pakuotės lapelis: informacija vartotojui</w:t>
      </w:r>
    </w:p>
    <w:p w14:paraId="0762868A"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69D0021F" w14:textId="77777777" w:rsidR="00611DF7" w:rsidRPr="00611DF7" w:rsidRDefault="00611DF7" w:rsidP="00611DF7">
      <w:pPr>
        <w:autoSpaceDE w:val="0"/>
        <w:autoSpaceDN w:val="0"/>
        <w:adjustRightInd w:val="0"/>
        <w:spacing w:after="0" w:line="240" w:lineRule="auto"/>
        <w:jc w:val="center"/>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r w:rsidRPr="00611DF7">
        <w:rPr>
          <w:rFonts w:ascii="Times New Roman" w:eastAsia="Calibri" w:hAnsi="Times New Roman" w:cs="Times New Roman"/>
          <w:lang w:val="lt-LT"/>
        </w:rPr>
        <w:t>/</w:t>
      </w:r>
      <w:r w:rsidRPr="00611DF7">
        <w:rPr>
          <w:rFonts w:ascii="Times New Roman" w:eastAsia="Calibri" w:hAnsi="Times New Roman" w:cs="Times New Roman"/>
          <w:b/>
          <w:lang w:val="lt-LT"/>
        </w:rPr>
        <w:t xml:space="preserve">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14:paraId="6BEE3C9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2D98860A" w14:textId="77777777" w:rsidR="00611DF7" w:rsidRPr="00611DF7" w:rsidRDefault="00611DF7" w:rsidP="00611DF7">
      <w:pPr>
        <w:autoSpaceDE w:val="0"/>
        <w:autoSpaceDN w:val="0"/>
        <w:adjustRightInd w:val="0"/>
        <w:spacing w:after="0" w:line="240" w:lineRule="auto"/>
        <w:jc w:val="center"/>
        <w:rPr>
          <w:rFonts w:ascii="Times New Roman" w:eastAsia="Calibri" w:hAnsi="Times New Roman" w:cs="Times New Roman"/>
          <w:lang w:val="lt-L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lt-LT"/>
        </w:rPr>
        <w:t xml:space="preserve">, 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lt-LT"/>
        </w:rPr>
        <w:t xml:space="preserve">, natrio chloridas, natrio-vandenilio karbonatas, kalio chloridas,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p>
    <w:p w14:paraId="4F5B053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1E4428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Atidžiai perskaitykite visą šį lapelį, prieš pradėdami vartoti vaistą, nes jame pateikiama Jums svarbi informacija.</w:t>
      </w:r>
    </w:p>
    <w:p w14:paraId="5CD8572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Neišmeskite šio lapelio, nes vėl gali prireikti jį perskaityti.</w:t>
      </w:r>
    </w:p>
    <w:p w14:paraId="729482F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Jeigu kiltų daugiau klausimų, kreipkitės į gydytoją, vaistininką arba slaugytoją.</w:t>
      </w:r>
    </w:p>
    <w:p w14:paraId="4670BA4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Jeigu pasireiškė šalutinis poveikis (net jeigu jis šiame lapelyje nenurodytas), kreipkitės į gydytoją, vaistininką arba slaugytoją. </w:t>
      </w:r>
      <w:r w:rsidRPr="00611DF7">
        <w:rPr>
          <w:rFonts w:ascii="Times New Roman" w:eastAsia="Calibri" w:hAnsi="Times New Roman" w:cs="Times New Roman"/>
          <w:noProof/>
          <w:lang w:val="lt-LT"/>
        </w:rPr>
        <w:t>Ž</w:t>
      </w:r>
      <w:r w:rsidRPr="00611DF7">
        <w:rPr>
          <w:rFonts w:ascii="Times New Roman" w:eastAsia="Calibri" w:hAnsi="Times New Roman" w:cs="Times New Roman"/>
          <w:lang w:val="lt-LT"/>
        </w:rPr>
        <w:t>r. 4 skyrių.</w:t>
      </w:r>
    </w:p>
    <w:p w14:paraId="6DA74ED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6899E5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Apie ką rašoma šiame lapelyje?</w:t>
      </w:r>
    </w:p>
    <w:p w14:paraId="288D88F1" w14:textId="77777777" w:rsidR="00611DF7" w:rsidRPr="00611DF7" w:rsidRDefault="00611DF7" w:rsidP="00611DF7">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yra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ir kam jis vartojamas</w:t>
      </w:r>
    </w:p>
    <w:p w14:paraId="58CB44A4" w14:textId="77777777" w:rsidR="00611DF7" w:rsidRPr="00611DF7" w:rsidRDefault="00611DF7" w:rsidP="00611DF7">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žinotina prieš vartojant </w:t>
      </w:r>
      <w:proofErr w:type="spellStart"/>
      <w:r w:rsidRPr="00611DF7">
        <w:rPr>
          <w:rFonts w:ascii="Times New Roman" w:eastAsia="Calibri" w:hAnsi="Times New Roman" w:cs="Times New Roman"/>
          <w:lang w:val="lt-LT"/>
        </w:rPr>
        <w:t>Phoxilium</w:t>
      </w:r>
      <w:proofErr w:type="spellEnd"/>
    </w:p>
    <w:p w14:paraId="09151F2C" w14:textId="77777777" w:rsidR="00611DF7" w:rsidRPr="00611DF7" w:rsidRDefault="00611DF7" w:rsidP="00611DF7">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vartoti </w:t>
      </w:r>
      <w:proofErr w:type="spellStart"/>
      <w:r w:rsidRPr="00611DF7">
        <w:rPr>
          <w:rFonts w:ascii="Times New Roman" w:eastAsia="Calibri" w:hAnsi="Times New Roman" w:cs="Times New Roman"/>
          <w:lang w:val="lt-LT"/>
        </w:rPr>
        <w:t>Phoxilium</w:t>
      </w:r>
      <w:proofErr w:type="spellEnd"/>
    </w:p>
    <w:p w14:paraId="0A599B6D" w14:textId="77777777" w:rsidR="00611DF7" w:rsidRPr="00611DF7" w:rsidRDefault="00611DF7" w:rsidP="00611DF7">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Galimas šalutinis poveikis</w:t>
      </w:r>
    </w:p>
    <w:p w14:paraId="2AAC602B" w14:textId="77777777" w:rsidR="00611DF7" w:rsidRPr="00611DF7" w:rsidRDefault="00611DF7" w:rsidP="00611DF7">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laikyti </w:t>
      </w:r>
      <w:proofErr w:type="spellStart"/>
      <w:r w:rsidRPr="00611DF7">
        <w:rPr>
          <w:rFonts w:ascii="Times New Roman" w:eastAsia="Calibri" w:hAnsi="Times New Roman" w:cs="Times New Roman"/>
          <w:lang w:val="lt-LT"/>
        </w:rPr>
        <w:t>Phoxilium</w:t>
      </w:r>
      <w:proofErr w:type="spellEnd"/>
    </w:p>
    <w:p w14:paraId="31F2149C" w14:textId="77777777" w:rsidR="00611DF7" w:rsidRPr="00611DF7" w:rsidRDefault="00611DF7" w:rsidP="00611DF7">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Pakuotės turinys ir kita informacija</w:t>
      </w:r>
    </w:p>
    <w:p w14:paraId="2F0D66F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034A1D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E32B70F"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1. Kas yra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ir kam jis vartojamas</w:t>
      </w:r>
    </w:p>
    <w:p w14:paraId="2AA5AC7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0D722E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Preparate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kuris priklauso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tirpalų grupei, yra kalcio chlorido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 xml:space="preserve">, magnio chlorido </w:t>
      </w:r>
      <w:proofErr w:type="spellStart"/>
      <w:r w:rsidRPr="00611DF7">
        <w:rPr>
          <w:rFonts w:ascii="Times New Roman" w:eastAsia="Calibri" w:hAnsi="Times New Roman" w:cs="Times New Roman"/>
          <w:lang w:val="lt-LT"/>
        </w:rPr>
        <w:t>heksahidrato</w:t>
      </w:r>
      <w:proofErr w:type="spellEnd"/>
      <w:r w:rsidRPr="00611DF7">
        <w:rPr>
          <w:rFonts w:ascii="Times New Roman" w:eastAsia="Calibri" w:hAnsi="Times New Roman" w:cs="Times New Roman"/>
          <w:lang w:val="lt-LT"/>
        </w:rPr>
        <w:t xml:space="preserve">, natrio chlorido, natrio vandenilio karbonato, kalio chlorido,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w:t>
      </w:r>
    </w:p>
    <w:p w14:paraId="4863F76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E16F65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vartojamas ligoninėse intensyvių gydymų metu, norint atstatyti kraujo cheminį balansą, kurį sukelia inkstų pažeidimas. </w:t>
      </w:r>
    </w:p>
    <w:p w14:paraId="11F481B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C20AF0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Gydymas, kurio metu taikoma nepertraukiama inkstų pakaitinė terapija, skiriamas, norint iš kraujo pašalinti medžiagų apykaitos atliekas, kai neveikia inkstai.</w:t>
      </w:r>
    </w:p>
    <w:p w14:paraId="3CE79B2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C38DC1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tirpalas dažniausiai vartojamas gydant kritinius pacientus, kuriems pasireiškia ūmus inkstų pažeidimas ir kurių:</w:t>
      </w:r>
    </w:p>
    <w:p w14:paraId="4C60814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kalio koncentracija kraujyje (normali </w:t>
      </w:r>
      <w:proofErr w:type="spellStart"/>
      <w:r w:rsidRPr="00611DF7">
        <w:rPr>
          <w:rFonts w:ascii="Times New Roman" w:eastAsia="Calibri" w:hAnsi="Times New Roman" w:cs="Times New Roman"/>
          <w:lang w:val="lt-LT"/>
        </w:rPr>
        <w:t>kalemija</w:t>
      </w:r>
      <w:proofErr w:type="spellEnd"/>
      <w:r w:rsidRPr="00611DF7">
        <w:rPr>
          <w:rFonts w:ascii="Times New Roman" w:eastAsia="Calibri" w:hAnsi="Times New Roman" w:cs="Times New Roman"/>
          <w:lang w:val="lt-LT"/>
        </w:rPr>
        <w:t>) arba</w:t>
      </w:r>
    </w:p>
    <w:p w14:paraId="2D4B49B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arba maža fosfato koncentracija kraujyje (normali </w:t>
      </w:r>
      <w:proofErr w:type="spellStart"/>
      <w:r w:rsidRPr="00611DF7">
        <w:rPr>
          <w:rFonts w:ascii="Times New Roman" w:eastAsia="Calibri" w:hAnsi="Times New Roman" w:cs="Times New Roman"/>
          <w:lang w:val="lt-LT"/>
        </w:rPr>
        <w:t>fosfatemija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hipofosfatemija</w:t>
      </w:r>
      <w:proofErr w:type="spellEnd"/>
      <w:r w:rsidRPr="00611DF7">
        <w:rPr>
          <w:rFonts w:ascii="Times New Roman" w:eastAsia="Calibri" w:hAnsi="Times New Roman" w:cs="Times New Roman"/>
          <w:lang w:val="lt-LT"/>
        </w:rPr>
        <w:t>).</w:t>
      </w:r>
    </w:p>
    <w:p w14:paraId="3C58E187" w14:textId="77777777" w:rsidR="00611DF7" w:rsidRPr="00DC3C1F" w:rsidRDefault="00DC3C1F" w:rsidP="00611DF7">
      <w:pPr>
        <w:autoSpaceDE w:val="0"/>
        <w:autoSpaceDN w:val="0"/>
        <w:adjustRightInd w:val="0"/>
        <w:spacing w:after="0" w:line="240" w:lineRule="auto"/>
        <w:rPr>
          <w:rFonts w:ascii="Times New Roman" w:eastAsia="Calibri" w:hAnsi="Times New Roman" w:cs="Times New Roman"/>
          <w:lang w:val="lt-LT"/>
        </w:rPr>
      </w:pPr>
      <w:proofErr w:type="spellStart"/>
      <w:r w:rsidRPr="00664DB0">
        <w:rPr>
          <w:rFonts w:ascii="Times New Roman" w:hAnsi="Times New Roman"/>
          <w:lang w:val="lt-LT"/>
        </w:rPr>
        <w:t>Phoxilium</w:t>
      </w:r>
      <w:proofErr w:type="spellEnd"/>
      <w:r w:rsidRPr="00664DB0">
        <w:rPr>
          <w:rFonts w:ascii="Times New Roman" w:hAnsi="Times New Roman"/>
          <w:lang w:val="lt-LT"/>
        </w:rPr>
        <w:t xml:space="preserve"> taip pat gali būti vartojamas apsinuodijimo vaistais atvejais arba apsinuodijimų metu, kai nuodai </w:t>
      </w:r>
      <w:proofErr w:type="spellStart"/>
      <w:r w:rsidRPr="00664DB0">
        <w:rPr>
          <w:rFonts w:ascii="Times New Roman" w:hAnsi="Times New Roman"/>
          <w:lang w:val="lt-LT"/>
        </w:rPr>
        <w:t>dializuojami</w:t>
      </w:r>
      <w:proofErr w:type="spellEnd"/>
      <w:r w:rsidRPr="00664DB0">
        <w:rPr>
          <w:rFonts w:ascii="Times New Roman" w:hAnsi="Times New Roman"/>
          <w:lang w:val="lt-LT"/>
        </w:rPr>
        <w:t xml:space="preserve"> arba pašalinami per membraną.</w:t>
      </w:r>
    </w:p>
    <w:p w14:paraId="38D0DA46" w14:textId="4E9FB6D3" w:rsid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035A9BF" w14:textId="77777777" w:rsidR="00CF50B1" w:rsidRPr="00611DF7" w:rsidRDefault="00CF50B1" w:rsidP="00611DF7">
      <w:pPr>
        <w:autoSpaceDE w:val="0"/>
        <w:autoSpaceDN w:val="0"/>
        <w:adjustRightInd w:val="0"/>
        <w:spacing w:after="0" w:line="240" w:lineRule="auto"/>
        <w:rPr>
          <w:rFonts w:ascii="Times New Roman" w:eastAsia="Calibri" w:hAnsi="Times New Roman" w:cs="Times New Roman"/>
          <w:lang w:val="lt-LT"/>
        </w:rPr>
      </w:pPr>
    </w:p>
    <w:p w14:paraId="3F528E4A"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2. Kas žinotina prieš vartojant </w:t>
      </w:r>
      <w:proofErr w:type="spellStart"/>
      <w:r w:rsidRPr="00611DF7">
        <w:rPr>
          <w:rFonts w:ascii="Times New Roman" w:eastAsia="Calibri" w:hAnsi="Times New Roman" w:cs="Times New Roman"/>
          <w:b/>
          <w:lang w:val="lt-LT"/>
        </w:rPr>
        <w:t>Phoxilium</w:t>
      </w:r>
      <w:proofErr w:type="spellEnd"/>
    </w:p>
    <w:p w14:paraId="5D29851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CE2FBB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Nevartokite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šiais trimis atvejais:</w:t>
      </w:r>
    </w:p>
    <w:p w14:paraId="4ADFCF8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072980C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didelė kalio koncentracija kraujyje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w:t>
      </w:r>
    </w:p>
    <w:p w14:paraId="5E3D389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didelė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kraujyje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w:t>
      </w:r>
    </w:p>
    <w:p w14:paraId="6DB1CA5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iCs/>
          <w:lang w:val="lt-LT"/>
        </w:rPr>
      </w:pPr>
      <w:r w:rsidRPr="00611DF7">
        <w:rPr>
          <w:rFonts w:ascii="Times New Roman" w:eastAsia="Calibri" w:hAnsi="Times New Roman" w:cs="Times New Roman"/>
          <w:lang w:val="lt-LT"/>
        </w:rPr>
        <w:t>• didelė fosfato koncentracija kraujyje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i/>
          <w:lang w:val="lt-LT"/>
        </w:rPr>
        <w:t>).</w:t>
      </w:r>
    </w:p>
    <w:p w14:paraId="58ABFCE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912755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Neskirkite hemodializės arba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jei yra bent vienas iš šių trijų atvejų:</w:t>
      </w:r>
    </w:p>
    <w:p w14:paraId="342CB71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3278CC7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kai </w:t>
      </w:r>
      <w:proofErr w:type="spellStart"/>
      <w:r w:rsidRPr="00611DF7">
        <w:rPr>
          <w:rFonts w:ascii="Times New Roman" w:eastAsia="Calibri" w:hAnsi="Times New Roman" w:cs="Times New Roman"/>
          <w:lang w:val="lt-LT"/>
        </w:rPr>
        <w:t>hemofiltracija</w:t>
      </w:r>
      <w:proofErr w:type="spellEnd"/>
      <w:r w:rsidRPr="00611DF7">
        <w:rPr>
          <w:rFonts w:ascii="Times New Roman" w:eastAsia="Calibri" w:hAnsi="Times New Roman" w:cs="Times New Roman"/>
          <w:lang w:val="lt-LT"/>
        </w:rPr>
        <w:t xml:space="preserve"> negali pašalinti simptomų, kuriuos sukėlė didelė karbamido koncentracija kraujyje (uremijos simptomai), kurie atsiranda dėl inkstų pažeidimo su pasireiškiančiu </w:t>
      </w:r>
      <w:proofErr w:type="spellStart"/>
      <w:r w:rsidRPr="00611DF7">
        <w:rPr>
          <w:rFonts w:ascii="Times New Roman" w:eastAsia="Calibri" w:hAnsi="Times New Roman" w:cs="Times New Roman"/>
          <w:lang w:val="lt-LT"/>
        </w:rPr>
        <w:t>hiperkatabolizmu</w:t>
      </w:r>
      <w:proofErr w:type="spellEnd"/>
      <w:r w:rsidRPr="00611DF7">
        <w:rPr>
          <w:rFonts w:ascii="Times New Roman" w:eastAsia="Calibri" w:hAnsi="Times New Roman" w:cs="Times New Roman"/>
          <w:lang w:val="lt-LT"/>
        </w:rPr>
        <w:t xml:space="preserve"> (nenormaliai suaktyvėjęs medžiagų skaidymo procesas),</w:t>
      </w:r>
    </w:p>
    <w:p w14:paraId="5F47D1C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nepakankamas arterinis kraujospūdis kraujagyslės prieigos vietoje,</w:t>
      </w:r>
    </w:p>
    <w:p w14:paraId="6147D17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sumažėjęs kraujo krešėjimas (sisteminė </w:t>
      </w:r>
      <w:proofErr w:type="spellStart"/>
      <w:r w:rsidRPr="00611DF7">
        <w:rPr>
          <w:rFonts w:ascii="Times New Roman" w:eastAsia="Calibri" w:hAnsi="Times New Roman" w:cs="Times New Roman"/>
          <w:lang w:val="lt-LT"/>
        </w:rPr>
        <w:t>antikoaguliacija</w:t>
      </w:r>
      <w:proofErr w:type="spellEnd"/>
      <w:r w:rsidRPr="00611DF7">
        <w:rPr>
          <w:rFonts w:ascii="Times New Roman" w:eastAsia="Calibri" w:hAnsi="Times New Roman" w:cs="Times New Roman"/>
          <w:lang w:val="lt-LT"/>
        </w:rPr>
        <w:t>), jei yra didelė kraujavimo rizika.</w:t>
      </w:r>
    </w:p>
    <w:p w14:paraId="1B3C1DC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C4EF058"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b/>
          <w:lang w:val="lt-LT"/>
        </w:rPr>
      </w:pPr>
      <w:r w:rsidRPr="00152A20">
        <w:rPr>
          <w:rFonts w:ascii="Times New Roman" w:hAnsi="Times New Roman"/>
          <w:b/>
          <w:lang w:val="lt-LT"/>
        </w:rPr>
        <w:t>Įspėjimai ir atsargumo priemonės</w:t>
      </w:r>
    </w:p>
    <w:p w14:paraId="2B6761B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Pasitarkite su gydytoju, vaistininku arba slaugytoja, prieš pradėdami vartoti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w:t>
      </w:r>
    </w:p>
    <w:p w14:paraId="381DA6F1"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649A3B1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gydymą ir gydymo metu turi būti įvertinta kraujo būklė, pvz., stebimas rūgščių ir šarmų balansas bei druskų (elektrolitų) koncentracijos kraujyje, įskaitant visus įeinančius skysčius (infuzijas į veną) ir išeinančius skysčius (šlapimą), net jei jie nėra tiesiogiai susiję su terapija.</w:t>
      </w:r>
    </w:p>
    <w:p w14:paraId="0BDB10B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E1D315E"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Kiti vaistai ir </w:t>
      </w:r>
      <w:proofErr w:type="spellStart"/>
      <w:r w:rsidRPr="00611DF7">
        <w:rPr>
          <w:rFonts w:ascii="Times New Roman" w:eastAsia="Calibri" w:hAnsi="Times New Roman" w:cs="Times New Roman"/>
          <w:b/>
          <w:lang w:val="lt-LT"/>
        </w:rPr>
        <w:t>Phoxilium</w:t>
      </w:r>
      <w:proofErr w:type="spellEnd"/>
    </w:p>
    <w:p w14:paraId="70FBCAC6"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069EEFD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Pasakykite savo gydytojui arba vaistininkui, jeigu vartojate, neseniai vartojote arba ketinate vartoti kokių nors kitų vaistų. Tai reikia padaryti todėl, kad kitų vaistų koncentracija gali paveikti gydymą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Gydytojas nuspręs, ar reikia pakeisti vaistų dozavimą. </w:t>
      </w:r>
    </w:p>
    <w:p w14:paraId="1A64B45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Ypač pasakykite gydytojui, jei vartojate vieną iš šių:</w:t>
      </w:r>
    </w:p>
    <w:p w14:paraId="2467839D" w14:textId="77777777" w:rsidR="00611DF7" w:rsidRPr="00611DF7" w:rsidRDefault="00611DF7" w:rsidP="00611DF7">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papildomus fosfato šaltinius (pvz., maistinius skysčius); nes jie gali padidinti didelės fosfato koncentracijos kraujyje riziką (</w:t>
      </w:r>
      <w:proofErr w:type="spellStart"/>
      <w:r w:rsidRPr="00611DF7">
        <w:rPr>
          <w:rFonts w:ascii="Times New Roman" w:eastAsia="Calibri" w:hAnsi="Times New Roman" w:cs="Times New Roman"/>
          <w:i/>
          <w:lang w:val="lt-LT"/>
        </w:rPr>
        <w:t>hiperfosfatemija</w:t>
      </w:r>
      <w:proofErr w:type="spellEnd"/>
      <w:r w:rsidRPr="00611DF7">
        <w:rPr>
          <w:rFonts w:ascii="Times New Roman" w:eastAsia="Calibri" w:hAnsi="Times New Roman" w:cs="Times New Roman"/>
          <w:lang w:val="lt-LT"/>
        </w:rPr>
        <w:t>);</w:t>
      </w:r>
    </w:p>
    <w:p w14:paraId="3230EA3D" w14:textId="77777777" w:rsidR="00611DF7" w:rsidRPr="00611DF7" w:rsidRDefault="00611DF7" w:rsidP="00611DF7">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vitaminą D ir vaistinius preparatus, kuriuose yra kalcio chlorido arba kalcio </w:t>
      </w:r>
      <w:proofErr w:type="spellStart"/>
      <w:r w:rsidRPr="00611DF7">
        <w:rPr>
          <w:rFonts w:ascii="Times New Roman" w:eastAsia="Calibri" w:hAnsi="Times New Roman" w:cs="Times New Roman"/>
          <w:lang w:val="lt-LT"/>
        </w:rPr>
        <w:t>gliukonato</w:t>
      </w:r>
      <w:proofErr w:type="spellEnd"/>
      <w:r w:rsidRPr="00611DF7">
        <w:rPr>
          <w:rFonts w:ascii="Times New Roman" w:eastAsia="Calibri" w:hAnsi="Times New Roman" w:cs="Times New Roman"/>
          <w:lang w:val="lt-LT"/>
        </w:rPr>
        <w:t xml:space="preserve">, nes jie gali padidinti didelės kalcio koncentracijos kraujyje riziką </w:t>
      </w:r>
      <w:r w:rsidRPr="00611DF7">
        <w:rPr>
          <w:rFonts w:ascii="Times New Roman" w:eastAsia="Calibri" w:hAnsi="Times New Roman" w:cs="Times New Roman"/>
          <w:i/>
          <w:lang w:val="lt-LT"/>
        </w:rPr>
        <w:t>(</w:t>
      </w:r>
      <w:proofErr w:type="spellStart"/>
      <w:r w:rsidRPr="00611DF7">
        <w:rPr>
          <w:rFonts w:ascii="Times New Roman" w:eastAsia="Calibri" w:hAnsi="Times New Roman" w:cs="Times New Roman"/>
          <w:i/>
          <w:lang w:val="lt-LT"/>
        </w:rPr>
        <w:t>hiperkalcemija</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w:t>
      </w:r>
    </w:p>
    <w:p w14:paraId="1996F596" w14:textId="77777777" w:rsidR="00611DF7" w:rsidRPr="00611DF7" w:rsidRDefault="00611DF7" w:rsidP="00611DF7">
      <w:pPr>
        <w:numPr>
          <w:ilvl w:val="0"/>
          <w:numId w:val="13"/>
        </w:numPr>
        <w:spacing w:after="0" w:line="240" w:lineRule="auto"/>
        <w:ind w:left="539" w:hanging="539"/>
        <w:rPr>
          <w:rFonts w:ascii="Times New Roman" w:eastAsia="Calibri" w:hAnsi="Times New Roman" w:cs="Times New Roman"/>
          <w:i/>
          <w:lang w:val="lt-LT"/>
        </w:rPr>
      </w:pPr>
      <w:r w:rsidRPr="00611DF7">
        <w:rPr>
          <w:rFonts w:ascii="Times New Roman" w:eastAsia="Calibri" w:hAnsi="Times New Roman" w:cs="Times New Roman"/>
          <w:lang w:val="lt-LT"/>
        </w:rPr>
        <w:t xml:space="preserve">natrio </w:t>
      </w:r>
      <w:proofErr w:type="spellStart"/>
      <w:r w:rsidRPr="00611DF7">
        <w:rPr>
          <w:rFonts w:ascii="Times New Roman" w:eastAsia="Calibri" w:hAnsi="Times New Roman" w:cs="Times New Roman"/>
          <w:lang w:val="lt-LT"/>
        </w:rPr>
        <w:t>bikarbonatą</w:t>
      </w:r>
      <w:proofErr w:type="spellEnd"/>
      <w:r w:rsidRPr="00611DF7">
        <w:rPr>
          <w:rFonts w:ascii="Times New Roman" w:eastAsia="Calibri" w:hAnsi="Times New Roman" w:cs="Times New Roman"/>
          <w:lang w:val="lt-LT"/>
        </w:rPr>
        <w:t xml:space="preserve">, nes tai gali padidinti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pertekliaus kraujyje riziką </w:t>
      </w:r>
      <w:r w:rsidRPr="00611DF7">
        <w:rPr>
          <w:rFonts w:ascii="Times New Roman" w:eastAsia="Calibri" w:hAnsi="Times New Roman" w:cs="Times New Roman"/>
          <w:i/>
          <w:lang w:val="lt-LT"/>
        </w:rPr>
        <w:t>(</w:t>
      </w:r>
      <w:proofErr w:type="spellStart"/>
      <w:r w:rsidRPr="00611DF7">
        <w:rPr>
          <w:rFonts w:ascii="Times New Roman" w:eastAsia="Calibri" w:hAnsi="Times New Roman" w:cs="Times New Roman"/>
          <w:i/>
          <w:lang w:val="lt-LT"/>
        </w:rPr>
        <w:t>metabolinė</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alkalozė</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w:t>
      </w:r>
      <w:r w:rsidRPr="00611DF7">
        <w:rPr>
          <w:rFonts w:ascii="Times New Roman" w:eastAsia="SimSun" w:hAnsi="Times New Roman" w:cs="Times New Roman"/>
          <w:i/>
          <w:szCs w:val="24"/>
          <w:lang w:val="lt-LT" w:eastAsia="sv-SE"/>
        </w:rPr>
        <w:t xml:space="preserve"> </w:t>
      </w:r>
    </w:p>
    <w:p w14:paraId="4F5843A6" w14:textId="77777777" w:rsidR="00611DF7" w:rsidRPr="00611DF7" w:rsidRDefault="00611DF7" w:rsidP="00611DF7">
      <w:pPr>
        <w:numPr>
          <w:ilvl w:val="0"/>
          <w:numId w:val="13"/>
        </w:numPr>
        <w:autoSpaceDE w:val="0"/>
        <w:autoSpaceDN w:val="0"/>
        <w:adjustRightInd w:val="0"/>
        <w:spacing w:after="0" w:line="240" w:lineRule="auto"/>
        <w:ind w:left="540" w:hanging="539"/>
        <w:rPr>
          <w:rFonts w:ascii="Times New Roman" w:eastAsia="Calibri" w:hAnsi="Times New Roman" w:cs="Times New Roman"/>
          <w:lang w:val="lt-LT"/>
        </w:rPr>
      </w:pPr>
      <w:r w:rsidRPr="00611DF7">
        <w:rPr>
          <w:rFonts w:ascii="Times New Roman" w:eastAsia="SimSun" w:hAnsi="Times New Roman" w:cs="Times New Roman"/>
          <w:bCs/>
          <w:lang w:val="lt-LT" w:eastAsia="sv-SE"/>
        </w:rPr>
        <w:t>jei citratas vartojamas kaip antikoaguliantas, nes jis gali sumažinti kalcio koncentraciją plazmoje.</w:t>
      </w:r>
    </w:p>
    <w:p w14:paraId="08280E1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3B0AF6B"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Nėštumas, žindymo laikotarpis ir vaisingumas</w:t>
      </w:r>
    </w:p>
    <w:p w14:paraId="2C465E69"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Nėštumas ir žindymo laikotarpis</w:t>
      </w:r>
    </w:p>
    <w:p w14:paraId="22A0A10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Klinikinių duomenų apie šio vaisto vartojimą nėštumo ar žindymo laikotarpiu nėra. Nėščiosioms ir žindyvėms šį vaistą galima skirti tik esant aiškiam poreikiui. </w:t>
      </w:r>
    </w:p>
    <w:p w14:paraId="074DB2C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AD0491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Vaisingumas</w:t>
      </w:r>
    </w:p>
    <w:p w14:paraId="3390FE8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Poveikis vaisingumui nėra tikėtinas, nes natris, kalis, magnis, chloridas, vandenilio fosfatas ir vandenilio karbonatas yra natūralios organizmo medžiagos.</w:t>
      </w:r>
    </w:p>
    <w:p w14:paraId="5C814E9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7B0F6FB"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Vairavimas ir mechanizmų valdymas</w:t>
      </w:r>
    </w:p>
    <w:p w14:paraId="0AFFEC41"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171730C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neturės jokio poveikio, kuris turėtų įtakos vairavimui arba mechanizmų valdymui.</w:t>
      </w:r>
    </w:p>
    <w:p w14:paraId="6FB676B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5F4339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46B6F23"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3. Kaip vartoti </w:t>
      </w:r>
      <w:proofErr w:type="spellStart"/>
      <w:r w:rsidRPr="00611DF7">
        <w:rPr>
          <w:rFonts w:ascii="Times New Roman" w:eastAsia="Calibri" w:hAnsi="Times New Roman" w:cs="Times New Roman"/>
          <w:b/>
          <w:lang w:val="lt-LT"/>
        </w:rPr>
        <w:t>Phoxilium</w:t>
      </w:r>
      <w:proofErr w:type="spellEnd"/>
    </w:p>
    <w:p w14:paraId="6893584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7AF397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Vartojamas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tūris ir taip pat dozė priklausys nuo būklės. Tūrio dozę nustatys už gydymą atsakingas gydytojas.</w:t>
      </w:r>
    </w:p>
    <w:p w14:paraId="183D877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gali būti vartojamas tiesiogiai į kraujotaką (vartojama į veną) pro IIPT įtaisą arba atliekant hemodializę, kurios metu tirpalas teka vienoje dializės membranos pusėje, o kraujas – kitoje pusėje.</w:t>
      </w:r>
    </w:p>
    <w:p w14:paraId="0B82C14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23D09C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Visada vartokite šį vaistą tiksliai kaip nurodė gydytojas, vaistininkas ar slaugytojas. Jei nesate tikri dėl vartojimo, kreipkitės į savo gydytoją, vaistininką ar slaugytoją.</w:t>
      </w:r>
    </w:p>
    <w:p w14:paraId="6AADA48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28D016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Vartojimo instrukcijų žr. skyriuje „Žemiau pateikta informacija skirta tik sveikatos priežiūros specialistams“.</w:t>
      </w:r>
    </w:p>
    <w:p w14:paraId="167C38D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69C86B0"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Jei suvartojote daugiau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nei buvo numatyta</w:t>
      </w:r>
    </w:p>
    <w:p w14:paraId="2DE7E2D5"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33F5D78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o vartojimo metu bus atidžiai stebimas skysčių balansas ir kraujo cheminė sudėtis.</w:t>
      </w:r>
    </w:p>
    <w:p w14:paraId="7959265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C208D1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Todėl mažai tikėtina, kad jūs suvartosite daugiau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nei turėtumėte.</w:t>
      </w:r>
    </w:p>
    <w:p w14:paraId="37D212F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Retais atvejais, kai įvyksta perdozavimas, gydytojas imsis būtinų neutralizavimo priemonių ir sureguliuos dozę.</w:t>
      </w:r>
    </w:p>
    <w:p w14:paraId="112E2C3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Perdozavus gali atsirasti skysčių perteklius, sumažėti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ir (arba) padidėti fosfatų koncentracija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jei jums nustatytas inkstų pažeidimas.</w:t>
      </w:r>
    </w:p>
    <w:p w14:paraId="3363842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Dėl to gali atsirasti sunkių pasekmių, pvz., kraujo cheminės sudėties sutrikimas.</w:t>
      </w:r>
    </w:p>
    <w:p w14:paraId="0BD10F1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E3D30D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Jeigu kiltų daugiau klausimų dėl šio preparato vartojimo, kreipkitės į gydytoją arba vaistininką.</w:t>
      </w:r>
    </w:p>
    <w:p w14:paraId="3C884EA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543E115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6C2C2B0B"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4. Galimas šalutinis poveikis</w:t>
      </w:r>
    </w:p>
    <w:p w14:paraId="757C292C"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374477A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Kaip ir kiti vaistai, šis vaistas gali sukelti šalutinį poveikį, nors jis pasireiškia ne visiems žmonėms.</w:t>
      </w:r>
    </w:p>
    <w:p w14:paraId="58AEB5C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Toliau pateikti trys galimi šalutiniai poveikiai, susiję su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vartojimu:</w:t>
      </w:r>
    </w:p>
    <w:p w14:paraId="417F8B86" w14:textId="77777777" w:rsidR="00611DF7" w:rsidRPr="00611DF7" w:rsidRDefault="00611DF7" w:rsidP="00611DF7">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nenormaliai didelis arba mažas vandens tūris kūne (</w:t>
      </w:r>
      <w:proofErr w:type="spellStart"/>
      <w:r w:rsidRPr="00611DF7">
        <w:rPr>
          <w:rFonts w:ascii="Times New Roman" w:eastAsia="Calibri" w:hAnsi="Times New Roman" w:cs="Times New Roman"/>
          <w:lang w:val="lt-LT"/>
        </w:rPr>
        <w:t>hipervolemija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hipovolemija</w:t>
      </w:r>
      <w:proofErr w:type="spellEnd"/>
      <w:r w:rsidRPr="00611DF7">
        <w:rPr>
          <w:rFonts w:ascii="Times New Roman" w:eastAsia="Calibri" w:hAnsi="Times New Roman" w:cs="Times New Roman"/>
          <w:lang w:val="lt-LT"/>
        </w:rPr>
        <w:t>),</w:t>
      </w:r>
    </w:p>
    <w:p w14:paraId="5518686C" w14:textId="77777777" w:rsidR="00611DF7" w:rsidRPr="00611DF7" w:rsidRDefault="00611DF7" w:rsidP="00611DF7">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druskų koncentracijų pokyčiai kraujyje (elektrolitų disbalansas, pvz.,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ir</w:t>
      </w:r>
    </w:p>
    <w:p w14:paraId="246AE1C9" w14:textId="77777777" w:rsidR="00611DF7" w:rsidRPr="00611DF7" w:rsidRDefault="00611DF7" w:rsidP="00611DF7">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padidėjusi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 xml:space="preserve">) arba sumažėjusi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w:t>
      </w:r>
    </w:p>
    <w:p w14:paraId="33649AB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590F96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Taip pat yra keletas šalutinių poveikių, kuriuos gali sukelti gydymas dialize, tokių kaip:</w:t>
      </w:r>
    </w:p>
    <w:p w14:paraId="15BD0631" w14:textId="77777777" w:rsidR="00611DF7" w:rsidRPr="00611DF7" w:rsidRDefault="00611DF7" w:rsidP="00611DF7">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pykinimas, vėmimas, mėšlungis ir žemas kraujospūdis (</w:t>
      </w:r>
      <w:proofErr w:type="spellStart"/>
      <w:r w:rsidRPr="00611DF7">
        <w:rPr>
          <w:rFonts w:ascii="Times New Roman" w:eastAsia="Calibri" w:hAnsi="Times New Roman" w:cs="Times New Roman"/>
          <w:lang w:val="lt-LT"/>
        </w:rPr>
        <w:t>hipotenzija</w:t>
      </w:r>
      <w:proofErr w:type="spellEnd"/>
      <w:r w:rsidRPr="00611DF7">
        <w:rPr>
          <w:rFonts w:ascii="Times New Roman" w:eastAsia="Calibri" w:hAnsi="Times New Roman" w:cs="Times New Roman"/>
          <w:lang w:val="lt-LT"/>
        </w:rPr>
        <w:t>).</w:t>
      </w:r>
    </w:p>
    <w:p w14:paraId="0FA33F8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4C7BFB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noProof/>
          <w:lang w:val="lt-LT"/>
        </w:rPr>
      </w:pPr>
      <w:r w:rsidRPr="00611DF7">
        <w:rPr>
          <w:rFonts w:ascii="Times New Roman" w:eastAsia="Calibri" w:hAnsi="Times New Roman" w:cs="Times New Roman"/>
          <w:b/>
          <w:noProof/>
          <w:lang w:val="lt-LT"/>
        </w:rPr>
        <w:t>Pranešimas apie šalutinį poveikį</w:t>
      </w:r>
    </w:p>
    <w:p w14:paraId="7E13458B" w14:textId="1EF5C852" w:rsidR="00611DF7" w:rsidRPr="00611DF7" w:rsidRDefault="00611DF7" w:rsidP="00611DF7">
      <w:pPr>
        <w:autoSpaceDE w:val="0"/>
        <w:autoSpaceDN w:val="0"/>
        <w:adjustRightInd w:val="0"/>
        <w:spacing w:after="0" w:line="240" w:lineRule="auto"/>
        <w:rPr>
          <w:rFonts w:ascii="Times New Roman" w:eastAsia="Calibri" w:hAnsi="Times New Roman" w:cs="Times New Roman"/>
          <w:noProof/>
          <w:lang w:val="lt-LT"/>
        </w:rPr>
      </w:pPr>
      <w:r w:rsidRPr="00611DF7">
        <w:rPr>
          <w:rFonts w:ascii="Times New Roman" w:eastAsia="Calibri" w:hAnsi="Times New Roman" w:cs="Times New Roman"/>
          <w:lang w:val="lt-LT"/>
        </w:rPr>
        <w:t xml:space="preserve">Jeigu pasireiškė šalutinis poveikis, </w:t>
      </w:r>
      <w:r w:rsidRPr="00611DF7">
        <w:rPr>
          <w:rFonts w:ascii="Times New Roman" w:eastAsia="Calibri" w:hAnsi="Times New Roman" w:cs="Times New Roman"/>
          <w:noProof/>
          <w:lang w:val="lt-LT"/>
        </w:rPr>
        <w:t>įskaitant šiame lapelyje nenurodytą, pasakykite</w:t>
      </w:r>
      <w:r w:rsidRPr="00611DF7">
        <w:rPr>
          <w:rFonts w:ascii="Times New Roman" w:eastAsia="Calibri" w:hAnsi="Times New Roman" w:cs="Times New Roman"/>
          <w:lang w:val="lt-LT"/>
        </w:rPr>
        <w:t xml:space="preserve"> gydytojui</w:t>
      </w:r>
      <w:r w:rsidR="00F9555B">
        <w:rPr>
          <w:rFonts w:ascii="Times New Roman" w:eastAsia="Calibri" w:hAnsi="Times New Roman" w:cs="Times New Roman"/>
          <w:lang w:val="lt-LT"/>
        </w:rPr>
        <w:t>,</w:t>
      </w:r>
      <w:r w:rsidRPr="00611DF7">
        <w:rPr>
          <w:rFonts w:ascii="Times New Roman" w:eastAsia="Calibri" w:hAnsi="Times New Roman" w:cs="Times New Roman"/>
          <w:lang w:val="lt-LT"/>
        </w:rPr>
        <w:t xml:space="preserve"> vaistininkui arba slaugytoj</w:t>
      </w:r>
      <w:r w:rsidR="00F9555B">
        <w:rPr>
          <w:rFonts w:ascii="Times New Roman" w:eastAsia="Calibri" w:hAnsi="Times New Roman" w:cs="Times New Roman"/>
          <w:lang w:val="lt-LT"/>
        </w:rPr>
        <w:t>u</w:t>
      </w:r>
      <w:r w:rsidRPr="00611DF7">
        <w:rPr>
          <w:rFonts w:ascii="Times New Roman" w:eastAsia="Calibri" w:hAnsi="Times New Roman" w:cs="Times New Roman"/>
          <w:lang w:val="lt-LT"/>
        </w:rPr>
        <w:t xml:space="preserve">i. </w:t>
      </w:r>
      <w:r w:rsidR="006640D5" w:rsidRPr="006640D5">
        <w:rPr>
          <w:rFonts w:ascii="Times New Roman" w:eastAsia="Calibri" w:hAnsi="Times New Roman" w:cs="Times New Roman"/>
          <w:noProof/>
          <w:lang w:val="lt-LT"/>
        </w:rPr>
        <w:t xml:space="preserve">Pranešimą apie šalutinį poveikį galite užpildyti ir pateikti Valstybinės vaistų kontrolės tarnybos prie Lietuvos Respublikos sveikatos apsaugos ministerijos tinklalapyje </w:t>
      </w:r>
      <w:r w:rsidR="006640D5" w:rsidRPr="006640D5">
        <w:rPr>
          <w:rFonts w:ascii="Times New Roman" w:eastAsia="Calibri" w:hAnsi="Times New Roman" w:cs="Times New Roman"/>
          <w:noProof/>
          <w:u w:val="single"/>
          <w:lang w:val="lt-LT"/>
        </w:rPr>
        <w:t>https://vvkt.lrv.lt/lt/</w:t>
      </w:r>
      <w:r w:rsidR="006640D5" w:rsidRPr="006640D5">
        <w:rPr>
          <w:rFonts w:ascii="Times New Roman" w:eastAsia="Calibri" w:hAnsi="Times New Roman" w:cs="Times New Roman"/>
          <w:noProof/>
          <w:lang w:val="lt-LT"/>
        </w:rPr>
        <w:t xml:space="preserve"> nurodytais būdais arba paskambinti nemokamu telefonu 8 800 73 568. Pranešdami apie šalutinį poveikį galite mums padėti gauti daugiau informacijos apie šio vaisto saugumą.</w:t>
      </w:r>
    </w:p>
    <w:p w14:paraId="445FD2D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B27765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3F4B0D8"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5. </w:t>
      </w:r>
      <w:r w:rsidRPr="00611DF7">
        <w:rPr>
          <w:rFonts w:ascii="Times New Roman" w:eastAsia="Calibri" w:hAnsi="Times New Roman" w:cs="Times New Roman"/>
          <w:b/>
          <w:lang w:val="lt-LT"/>
        </w:rPr>
        <w:tab/>
        <w:t xml:space="preserve">Kaip laikyti </w:t>
      </w:r>
      <w:proofErr w:type="spellStart"/>
      <w:r w:rsidRPr="00611DF7">
        <w:rPr>
          <w:rFonts w:ascii="Times New Roman" w:eastAsia="Calibri" w:hAnsi="Times New Roman" w:cs="Times New Roman"/>
          <w:b/>
          <w:lang w:val="lt-LT"/>
        </w:rPr>
        <w:t>Phoxilium</w:t>
      </w:r>
      <w:proofErr w:type="spellEnd"/>
    </w:p>
    <w:p w14:paraId="7D3106E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CE22A0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Šį vaistą laikykite vaikams nepastebimoje ir nepasiekiamoje vietoje.</w:t>
      </w:r>
    </w:p>
    <w:p w14:paraId="6B740AA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DCA02B5" w14:textId="64BFF589"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Ant etiketės ir pakuotės </w:t>
      </w:r>
      <w:r w:rsidR="004711D7">
        <w:rPr>
          <w:rFonts w:ascii="Times New Roman" w:eastAsia="Calibri" w:hAnsi="Times New Roman" w:cs="Times New Roman"/>
          <w:lang w:val="lt-LT"/>
        </w:rPr>
        <w:t xml:space="preserve">po „Tinka iki“ </w:t>
      </w:r>
      <w:r w:rsidRPr="00611DF7">
        <w:rPr>
          <w:rFonts w:ascii="Times New Roman" w:eastAsia="Calibri" w:hAnsi="Times New Roman" w:cs="Times New Roman"/>
          <w:lang w:val="lt-LT"/>
        </w:rPr>
        <w:t>nurodytam tinkamumo laikui pasibaigus, šio vaisto vartoti negalima. Vaistas tinkamas vartoti iki paskutinės nurodyto mėnesio dienos.</w:t>
      </w:r>
    </w:p>
    <w:p w14:paraId="29D6C9C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007799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Laikyti nuo +4 °C iki +30 °C temperatūroje. </w:t>
      </w:r>
      <w:r w:rsidRPr="00611DF7">
        <w:rPr>
          <w:rFonts w:ascii="Times New Roman" w:eastAsia="Calibri" w:hAnsi="Times New Roman" w:cs="Times New Roman"/>
          <w:noProof/>
          <w:lang w:val="lt-LT"/>
        </w:rPr>
        <w:t>Negalima šaldyti ar užšaldyti</w:t>
      </w:r>
      <w:r w:rsidRPr="00611DF7">
        <w:rPr>
          <w:rFonts w:ascii="Times New Roman" w:eastAsia="Calibri" w:hAnsi="Times New Roman" w:cs="Times New Roman"/>
          <w:lang w:val="lt-LT"/>
        </w:rPr>
        <w:t>.</w:t>
      </w:r>
    </w:p>
    <w:p w14:paraId="29D136D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A32399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Cheminis ir fizikinis paruošto tirpalo stabilumas išlieka 24 valandas, esant 22 °C temperatūrai. Jei nesuvartojamas iš karto, laikymo trukmė ir sąlygos prieš vartojimą yra vartotojo atsakomybė, ir tirpalas neturi būti laikomas ilgiau nei 24 valandas, įskaitant gydymo trukmę.</w:t>
      </w:r>
    </w:p>
    <w:p w14:paraId="53D81B0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491350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lastRenderedPageBreak/>
        <w:t>Nevartokite šio vaisto, jei tirpalas yra drumstas arba pažeista apsauginė plėvelė. Visi uždoriai turi būti nepažeisti.</w:t>
      </w:r>
    </w:p>
    <w:p w14:paraId="71AC3FC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818C21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8DBAB2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E42B2B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FCE05DE"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6. </w:t>
      </w:r>
      <w:r w:rsidRPr="00611DF7">
        <w:rPr>
          <w:rFonts w:ascii="Times New Roman" w:eastAsia="Calibri" w:hAnsi="Times New Roman" w:cs="Times New Roman"/>
          <w:b/>
          <w:lang w:val="lt-LT"/>
        </w:rPr>
        <w:tab/>
        <w:t>Pakuotės turinys ir kita informacija</w:t>
      </w:r>
    </w:p>
    <w:p w14:paraId="4DC4001F"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bCs/>
          <w:i/>
          <w:iCs/>
          <w:lang w:val="lt-LT"/>
        </w:rPr>
      </w:pPr>
    </w:p>
    <w:p w14:paraId="73458372"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bCs/>
          <w:iCs/>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sudėtis</w:t>
      </w:r>
    </w:p>
    <w:p w14:paraId="4CD0929E"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Veikliosios medžiagos prieš ir po maišymo (paruošimo) pateiktos toliau.</w:t>
      </w:r>
    </w:p>
    <w:p w14:paraId="789587F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B8D32D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Veikliosios medžiagos prieš maišymą:</w:t>
      </w:r>
    </w:p>
    <w:p w14:paraId="12E5547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mažojo skyriaus (A)</w:t>
      </w:r>
      <w:r w:rsidRPr="00611DF7">
        <w:rPr>
          <w:rFonts w:ascii="Times New Roman" w:eastAsia="Calibri" w:hAnsi="Times New Roman" w:cs="Times New Roman"/>
          <w:lang w:val="lt-LT"/>
        </w:rPr>
        <w:t xml:space="preserve"> sudėtis:</w:t>
      </w:r>
    </w:p>
    <w:p w14:paraId="02E6A065"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3,68 g</w:t>
      </w:r>
    </w:p>
    <w:p w14:paraId="64A3EE86"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2,44 g</w:t>
      </w:r>
    </w:p>
    <w:p w14:paraId="00026E7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785579C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didžiojo skyriaus (B)</w:t>
      </w:r>
      <w:r w:rsidRPr="00611DF7">
        <w:rPr>
          <w:rFonts w:ascii="Times New Roman" w:eastAsia="Calibri" w:hAnsi="Times New Roman" w:cs="Times New Roman"/>
          <w:lang w:val="lt-LT"/>
        </w:rPr>
        <w:t xml:space="preserve"> sudėtis:</w:t>
      </w:r>
    </w:p>
    <w:p w14:paraId="022E260F"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6,44 g</w:t>
      </w:r>
    </w:p>
    <w:p w14:paraId="3F76CF76"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Natrio-vandenilio karbonatas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2,92 g</w:t>
      </w:r>
    </w:p>
    <w:p w14:paraId="4C01BCAF"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Kalio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0,314 g</w:t>
      </w:r>
    </w:p>
    <w:p w14:paraId="79B055BF"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0,225 g</w:t>
      </w:r>
    </w:p>
    <w:p w14:paraId="7CD667D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485B5D4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Veikliosios medžiagos po maišymo:</w:t>
      </w:r>
    </w:p>
    <w:p w14:paraId="74165E7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Sumaišius A (250 ml) ir B (4750 ml) skyrių tirpalus, gaunamas vienas paruoštas tirpalas (5000 ml), kurio sudėtis yra:</w:t>
      </w:r>
    </w:p>
    <w:p w14:paraId="19329D67" w14:textId="77777777" w:rsidR="00611DF7" w:rsidRPr="00152A20" w:rsidRDefault="00611DF7" w:rsidP="00611DF7">
      <w:pPr>
        <w:autoSpaceDE w:val="0"/>
        <w:autoSpaceDN w:val="0"/>
        <w:adjustRightInd w:val="0"/>
        <w:spacing w:after="0" w:line="240" w:lineRule="auto"/>
        <w:ind w:left="2608" w:firstLine="1352"/>
        <w:rPr>
          <w:rFonts w:ascii="Times New Roman" w:hAnsi="Times New Roman"/>
          <w:b/>
          <w:lang w:val="fr-FR"/>
        </w:rPr>
      </w:pP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/l</w:t>
      </w:r>
    </w:p>
    <w:p w14:paraId="45CD254D" w14:textId="77777777" w:rsidR="00611DF7" w:rsidRPr="00152A20" w:rsidRDefault="00611DF7" w:rsidP="00611DF7">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Kalcis, Ca</w:t>
      </w:r>
      <w:r w:rsidRPr="00611DF7">
        <w:rPr>
          <w:rFonts w:ascii="Times New Roman" w:eastAsia="Calibri" w:hAnsi="Times New Roman" w:cs="Times New Roman"/>
          <w:vertAlign w:val="superscript"/>
          <w:lang w:val="lt-LT"/>
        </w:rPr>
        <w:t>2+</w:t>
      </w:r>
      <w:r w:rsidRPr="00152A20">
        <w:rPr>
          <w:rFonts w:ascii="Times New Roman" w:hAnsi="Times New Roman"/>
          <w:lang w:val="fr-FR"/>
        </w:rPr>
        <w:t xml:space="preserve"> </w:t>
      </w:r>
      <w:r w:rsidRPr="00152A20">
        <w:rPr>
          <w:rFonts w:ascii="Times New Roman" w:hAnsi="Times New Roman"/>
          <w:lang w:val="fr-FR"/>
        </w:rPr>
        <w:tab/>
        <w:t>1,25</w:t>
      </w:r>
    </w:p>
    <w:p w14:paraId="6A1CCD3E" w14:textId="77777777" w:rsidR="00611DF7" w:rsidRPr="00152A20" w:rsidRDefault="00611DF7" w:rsidP="00611DF7">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Magnis, Mg</w:t>
      </w:r>
      <w:r w:rsidRPr="00611DF7">
        <w:rPr>
          <w:rFonts w:ascii="Times New Roman" w:eastAsia="Calibri" w:hAnsi="Times New Roman" w:cs="Times New Roman"/>
          <w:vertAlign w:val="superscript"/>
          <w:lang w:val="lt-LT"/>
        </w:rPr>
        <w:t>2+</w:t>
      </w:r>
      <w:r w:rsidRPr="00152A20">
        <w:rPr>
          <w:rFonts w:ascii="Times New Roman" w:hAnsi="Times New Roman"/>
          <w:lang w:val="fr-FR"/>
        </w:rPr>
        <w:tab/>
        <w:t>0,6</w:t>
      </w:r>
    </w:p>
    <w:p w14:paraId="6DFAAE4B"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Natris, Na</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140</w:t>
      </w:r>
    </w:p>
    <w:p w14:paraId="44FD6D3B"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Chloridas, Cl</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115,9</w:t>
      </w:r>
    </w:p>
    <w:p w14:paraId="49543F2F"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Vandenilio fosfatas, HPO</w:t>
      </w:r>
      <w:r w:rsidRPr="00611DF7">
        <w:rPr>
          <w:rFonts w:ascii="Times New Roman" w:eastAsia="Calibri" w:hAnsi="Times New Roman" w:cs="Times New Roman"/>
          <w:vertAlign w:val="subscript"/>
          <w:lang w:val="lt-LT"/>
        </w:rPr>
        <w:t>4</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1,2</w:t>
      </w:r>
    </w:p>
    <w:p w14:paraId="4008C43E"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pl-PL"/>
        </w:rPr>
      </w:pPr>
      <w:r w:rsidRPr="00611DF7">
        <w:rPr>
          <w:rFonts w:ascii="Times New Roman" w:eastAsia="Calibri" w:hAnsi="Times New Roman" w:cs="Times New Roman"/>
          <w:lang w:val="lt-LT"/>
        </w:rPr>
        <w:t>Vandenilio karbonatas, HCO</w:t>
      </w:r>
      <w:r w:rsidRPr="00611DF7">
        <w:rPr>
          <w:rFonts w:ascii="Times New Roman" w:eastAsia="Calibri" w:hAnsi="Times New Roman" w:cs="Times New Roman"/>
          <w:vertAlign w:val="subscript"/>
          <w:lang w:val="lt-LT"/>
        </w:rPr>
        <w:t>3</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pl-PL"/>
        </w:rPr>
        <w:t xml:space="preserve"> </w:t>
      </w:r>
      <w:r w:rsidRPr="00611DF7">
        <w:rPr>
          <w:rFonts w:ascii="Times New Roman" w:eastAsia="Calibri" w:hAnsi="Times New Roman" w:cs="Times New Roman"/>
          <w:lang w:val="pl-PL"/>
        </w:rPr>
        <w:tab/>
        <w:t>30</w:t>
      </w:r>
    </w:p>
    <w:p w14:paraId="2B5D5405"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Kalis, K</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sv-SE"/>
        </w:rPr>
        <w:tab/>
        <w:t>4</w:t>
      </w:r>
    </w:p>
    <w:p w14:paraId="366D00F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p>
    <w:p w14:paraId="0ECA993D"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sv-SE"/>
        </w:rPr>
      </w:pPr>
      <w:r w:rsidRPr="00611DF7">
        <w:rPr>
          <w:rFonts w:ascii="Times New Roman" w:eastAsia="Calibri" w:hAnsi="Times New Roman" w:cs="Times New Roman"/>
          <w:lang w:val="lt-LT"/>
        </w:rPr>
        <w:t xml:space="preserve">Teorinis </w:t>
      </w:r>
      <w:proofErr w:type="spellStart"/>
      <w:r w:rsidRPr="00611DF7">
        <w:rPr>
          <w:rFonts w:ascii="Times New Roman" w:eastAsia="Calibri" w:hAnsi="Times New Roman" w:cs="Times New Roman"/>
          <w:lang w:val="lt-LT"/>
        </w:rPr>
        <w:t>osmolariškumas</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 xml:space="preserve">293 </w:t>
      </w:r>
      <w:proofErr w:type="spellStart"/>
      <w:r w:rsidRPr="00611DF7">
        <w:rPr>
          <w:rFonts w:ascii="Times New Roman" w:eastAsia="Calibri" w:hAnsi="Times New Roman" w:cs="Times New Roman"/>
          <w:lang w:val="lt-LT"/>
        </w:rPr>
        <w:t>mOsm</w:t>
      </w:r>
      <w:proofErr w:type="spellEnd"/>
      <w:r w:rsidRPr="00611DF7">
        <w:rPr>
          <w:rFonts w:ascii="Times New Roman" w:eastAsia="Calibri" w:hAnsi="Times New Roman" w:cs="Times New Roman"/>
          <w:lang w:val="lt-LT"/>
        </w:rPr>
        <w:t>/l</w:t>
      </w:r>
    </w:p>
    <w:p w14:paraId="0D6571A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p>
    <w:p w14:paraId="07C6123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sv-SE"/>
        </w:rPr>
      </w:pPr>
      <w:r w:rsidRPr="00611DF7">
        <w:rPr>
          <w:rFonts w:ascii="Times New Roman" w:eastAsia="Calibri" w:hAnsi="Times New Roman" w:cs="Times New Roman"/>
          <w:b/>
          <w:lang w:val="lt-LT"/>
        </w:rPr>
        <w:t>Pagalbinės medžiagos yra:</w:t>
      </w:r>
    </w:p>
    <w:p w14:paraId="54B5E687" w14:textId="77777777" w:rsidR="00611DF7" w:rsidRPr="00152A20" w:rsidRDefault="00611DF7" w:rsidP="00611DF7">
      <w:pPr>
        <w:numPr>
          <w:ilvl w:val="0"/>
          <w:numId w:val="7"/>
        </w:numPr>
        <w:autoSpaceDE w:val="0"/>
        <w:autoSpaceDN w:val="0"/>
        <w:adjustRightInd w:val="0"/>
        <w:spacing w:after="0" w:line="240" w:lineRule="auto"/>
        <w:ind w:left="540" w:hanging="540"/>
        <w:rPr>
          <w:rFonts w:ascii="Times New Roman" w:hAnsi="Times New Roman"/>
          <w:lang w:val="fr-FR"/>
        </w:rPr>
      </w:pPr>
      <w:r w:rsidRPr="00611DF7">
        <w:rPr>
          <w:rFonts w:ascii="Times New Roman" w:eastAsia="Calibri" w:hAnsi="Times New Roman" w:cs="Times New Roman"/>
          <w:lang w:val="lt-LT"/>
        </w:rPr>
        <w:t xml:space="preserve">anglies dioksidas (pH reguliavimui) </w:t>
      </w:r>
      <w:r w:rsidRPr="00611DF7">
        <w:rPr>
          <w:rFonts w:ascii="Times New Roman" w:eastAsia="Calibri" w:hAnsi="Times New Roman" w:cs="Times New Roman"/>
          <w:lang w:val="en-GB"/>
        </w:rPr>
        <w:t>E290</w:t>
      </w:r>
      <w:r w:rsidRPr="00611DF7">
        <w:rPr>
          <w:rFonts w:ascii="Times New Roman" w:eastAsia="Calibri" w:hAnsi="Times New Roman" w:cs="Times New Roman"/>
          <w:lang w:val="lt-LT"/>
        </w:rPr>
        <w:t xml:space="preserve">, </w:t>
      </w:r>
    </w:p>
    <w:p w14:paraId="6159B05E" w14:textId="77777777" w:rsidR="00611DF7" w:rsidRPr="00611DF7" w:rsidRDefault="00611DF7" w:rsidP="00611DF7">
      <w:pPr>
        <w:numPr>
          <w:ilvl w:val="0"/>
          <w:numId w:val="7"/>
        </w:numPr>
        <w:autoSpaceDE w:val="0"/>
        <w:autoSpaceDN w:val="0"/>
        <w:adjustRightInd w:val="0"/>
        <w:spacing w:after="0" w:line="240" w:lineRule="auto"/>
        <w:ind w:left="540" w:hanging="540"/>
        <w:rPr>
          <w:rFonts w:ascii="Times New Roman" w:eastAsia="Calibri" w:hAnsi="Times New Roman" w:cs="Times New Roman"/>
          <w:lang w:val="it-IT"/>
        </w:rPr>
      </w:pPr>
      <w:r w:rsidRPr="00611DF7">
        <w:rPr>
          <w:rFonts w:ascii="Times New Roman" w:eastAsia="Calibri" w:hAnsi="Times New Roman" w:cs="Times New Roman"/>
          <w:lang w:val="lt-LT"/>
        </w:rPr>
        <w:t xml:space="preserve">vandenilio chlorido rūgštis (pH reguliavimui) </w:t>
      </w:r>
      <w:r w:rsidRPr="00611DF7">
        <w:rPr>
          <w:rFonts w:ascii="Times New Roman" w:eastAsia="Calibri" w:hAnsi="Times New Roman" w:cs="Times New Roman"/>
          <w:lang w:val="en-GB"/>
        </w:rPr>
        <w:t xml:space="preserve">E507 </w:t>
      </w:r>
      <w:r w:rsidRPr="00611DF7">
        <w:rPr>
          <w:rFonts w:ascii="Times New Roman" w:eastAsia="Calibri" w:hAnsi="Times New Roman" w:cs="Times New Roman"/>
          <w:lang w:val="lt-LT"/>
        </w:rPr>
        <w:t>ir</w:t>
      </w:r>
      <w:r w:rsidRPr="00611DF7">
        <w:rPr>
          <w:rFonts w:ascii="Times New Roman" w:eastAsia="Calibri" w:hAnsi="Times New Roman" w:cs="Times New Roman"/>
          <w:lang w:val="it-IT"/>
        </w:rPr>
        <w:t xml:space="preserve"> </w:t>
      </w:r>
    </w:p>
    <w:p w14:paraId="48CFF27F" w14:textId="77777777" w:rsidR="00611DF7" w:rsidRPr="00152A20" w:rsidRDefault="00611DF7" w:rsidP="00611DF7">
      <w:pPr>
        <w:numPr>
          <w:ilvl w:val="0"/>
          <w:numId w:val="7"/>
        </w:numPr>
        <w:autoSpaceDE w:val="0"/>
        <w:autoSpaceDN w:val="0"/>
        <w:adjustRightInd w:val="0"/>
        <w:spacing w:after="0" w:line="240" w:lineRule="auto"/>
        <w:ind w:left="540" w:hanging="540"/>
        <w:rPr>
          <w:rFonts w:ascii="Times New Roman" w:hAnsi="Times New Roman"/>
          <w:lang w:val="fr-FR"/>
        </w:rPr>
      </w:pPr>
      <w:r w:rsidRPr="00611DF7">
        <w:rPr>
          <w:rFonts w:ascii="Times New Roman" w:eastAsia="Calibri" w:hAnsi="Times New Roman" w:cs="Times New Roman"/>
          <w:lang w:val="lt-LT"/>
        </w:rPr>
        <w:t>injekcinis vanduo.</w:t>
      </w:r>
    </w:p>
    <w:p w14:paraId="6C96BEA3" w14:textId="77777777" w:rsidR="00611DF7" w:rsidRPr="00152A20" w:rsidRDefault="00611DF7" w:rsidP="00611DF7">
      <w:pPr>
        <w:autoSpaceDE w:val="0"/>
        <w:autoSpaceDN w:val="0"/>
        <w:adjustRightInd w:val="0"/>
        <w:spacing w:after="0" w:line="240" w:lineRule="auto"/>
        <w:rPr>
          <w:rFonts w:ascii="Times New Roman" w:hAnsi="Times New Roman"/>
          <w:lang w:val="fr-FR"/>
        </w:rPr>
      </w:pPr>
    </w:p>
    <w:p w14:paraId="6E1C5E82" w14:textId="77777777" w:rsidR="00611DF7" w:rsidRPr="00152A20" w:rsidRDefault="00611DF7" w:rsidP="00611DF7">
      <w:pPr>
        <w:autoSpaceDE w:val="0"/>
        <w:autoSpaceDN w:val="0"/>
        <w:adjustRightInd w:val="0"/>
        <w:spacing w:after="0" w:line="240" w:lineRule="auto"/>
        <w:outlineLvl w:val="0"/>
        <w:rPr>
          <w:rFonts w:ascii="Times New Roman" w:hAnsi="Times New Roman"/>
          <w:b/>
          <w:lang w:val="fr-FR"/>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išvaizda ir kiekis pakuotėje</w:t>
      </w:r>
    </w:p>
    <w:p w14:paraId="5162A5A0" w14:textId="77777777" w:rsidR="00611DF7" w:rsidRPr="00152A20" w:rsidRDefault="00611DF7" w:rsidP="00611DF7">
      <w:pPr>
        <w:autoSpaceDE w:val="0"/>
        <w:autoSpaceDN w:val="0"/>
        <w:adjustRightInd w:val="0"/>
        <w:spacing w:after="0" w:line="240" w:lineRule="auto"/>
        <w:rPr>
          <w:rFonts w:ascii="Times New Roman" w:hAnsi="Times New Roman"/>
          <w:lang w:val="fr-FR"/>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 pateiktas dviejų skyrių maišelyje. Galutinis paruoštas tirpalas gaunamas sulaužius lūžtantį kaištelį ir sumaišius abu tirpalus. Paruoštas tirpalas yra skaidrus ir bespalvis. Kiekviename maišelyje (A+B) yra 5000 ml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tirpalo. Maišelis padengtas permatoma plėvele.</w:t>
      </w:r>
    </w:p>
    <w:p w14:paraId="5078C377" w14:textId="77777777" w:rsidR="00611DF7" w:rsidRPr="00152A20" w:rsidRDefault="00611DF7" w:rsidP="00611DF7">
      <w:pPr>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Kiekvienoje dėžutėje yra du maišeliai ir vienas pakuotės lapelis.</w:t>
      </w:r>
    </w:p>
    <w:p w14:paraId="43EF8BFD" w14:textId="77777777" w:rsidR="00611DF7" w:rsidRPr="00152A20" w:rsidRDefault="00611DF7" w:rsidP="00611DF7">
      <w:pPr>
        <w:autoSpaceDE w:val="0"/>
        <w:autoSpaceDN w:val="0"/>
        <w:adjustRightInd w:val="0"/>
        <w:spacing w:after="0" w:line="240" w:lineRule="auto"/>
        <w:rPr>
          <w:rFonts w:ascii="Times New Roman" w:hAnsi="Times New Roman"/>
          <w:lang w:val="fr-FR"/>
        </w:rPr>
      </w:pPr>
    </w:p>
    <w:p w14:paraId="57DA47FE" w14:textId="77777777" w:rsidR="00611DF7" w:rsidRPr="00152A20" w:rsidRDefault="00611DF7" w:rsidP="00611DF7">
      <w:pPr>
        <w:autoSpaceDE w:val="0"/>
        <w:autoSpaceDN w:val="0"/>
        <w:adjustRightInd w:val="0"/>
        <w:spacing w:after="0" w:line="240" w:lineRule="auto"/>
        <w:rPr>
          <w:rFonts w:ascii="Times New Roman" w:hAnsi="Times New Roman"/>
          <w:b/>
          <w:lang w:val="fr-FR"/>
        </w:rPr>
      </w:pPr>
      <w:r w:rsidRPr="00611DF7">
        <w:rPr>
          <w:rFonts w:ascii="Times New Roman" w:eastAsia="Calibri" w:hAnsi="Times New Roman" w:cs="Times New Roman"/>
          <w:b/>
          <w:lang w:val="lt-LT"/>
        </w:rPr>
        <w:t>Registruotojas ir gamintojas</w:t>
      </w:r>
    </w:p>
    <w:p w14:paraId="6C08C85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7FBA9F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i/>
          <w:lang w:val="lt-LT"/>
        </w:rPr>
        <w:t>Registruotojas</w:t>
      </w:r>
    </w:p>
    <w:p w14:paraId="44C67D22" w14:textId="77777777" w:rsidR="005733EA" w:rsidRPr="005733EA" w:rsidRDefault="005733EA" w:rsidP="005733EA">
      <w:pPr>
        <w:autoSpaceDE w:val="0"/>
        <w:autoSpaceDN w:val="0"/>
        <w:adjustRightInd w:val="0"/>
        <w:spacing w:after="0" w:line="240" w:lineRule="auto"/>
        <w:rPr>
          <w:rFonts w:ascii="Times New Roman" w:hAnsi="Times New Roman" w:cs="Times New Roman"/>
        </w:rPr>
      </w:pPr>
      <w:proofErr w:type="spellStart"/>
      <w:r w:rsidRPr="005733EA">
        <w:rPr>
          <w:rFonts w:ascii="Times New Roman" w:hAnsi="Times New Roman" w:cs="Times New Roman"/>
        </w:rPr>
        <w:lastRenderedPageBreak/>
        <w:t>Vantive</w:t>
      </w:r>
      <w:proofErr w:type="spellEnd"/>
      <w:r w:rsidRPr="005733EA">
        <w:rPr>
          <w:rFonts w:ascii="Times New Roman" w:hAnsi="Times New Roman" w:cs="Times New Roman"/>
        </w:rPr>
        <w:t xml:space="preserve"> Belgium SRL</w:t>
      </w:r>
    </w:p>
    <w:p w14:paraId="0DBB4D2F" w14:textId="77777777" w:rsidR="005733EA" w:rsidRPr="005733EA" w:rsidRDefault="005733EA" w:rsidP="005733EA">
      <w:pPr>
        <w:autoSpaceDE w:val="0"/>
        <w:autoSpaceDN w:val="0"/>
        <w:adjustRightInd w:val="0"/>
        <w:spacing w:after="0" w:line="240" w:lineRule="auto"/>
        <w:rPr>
          <w:rFonts w:ascii="Times New Roman" w:hAnsi="Times New Roman" w:cs="Times New Roman"/>
        </w:rPr>
      </w:pPr>
      <w:r w:rsidRPr="005733EA">
        <w:rPr>
          <w:rFonts w:ascii="Times New Roman" w:hAnsi="Times New Roman" w:cs="Times New Roman"/>
        </w:rPr>
        <w:t xml:space="preserve">Boulevard </w:t>
      </w:r>
      <w:proofErr w:type="spellStart"/>
      <w:r w:rsidRPr="005733EA">
        <w:rPr>
          <w:rFonts w:ascii="Times New Roman" w:hAnsi="Times New Roman" w:cs="Times New Roman"/>
        </w:rPr>
        <w:t>d'Angleterre</w:t>
      </w:r>
      <w:proofErr w:type="spellEnd"/>
      <w:r w:rsidRPr="005733EA">
        <w:rPr>
          <w:rFonts w:ascii="Times New Roman" w:hAnsi="Times New Roman" w:cs="Times New Roman"/>
        </w:rPr>
        <w:t xml:space="preserve"> 2</w:t>
      </w:r>
    </w:p>
    <w:p w14:paraId="658CB0A8" w14:textId="77777777" w:rsidR="005733EA" w:rsidRPr="005733EA" w:rsidRDefault="005733EA" w:rsidP="005733EA">
      <w:pPr>
        <w:autoSpaceDE w:val="0"/>
        <w:autoSpaceDN w:val="0"/>
        <w:adjustRightInd w:val="0"/>
        <w:spacing w:after="0" w:line="240" w:lineRule="auto"/>
        <w:rPr>
          <w:rFonts w:ascii="Times New Roman" w:hAnsi="Times New Roman" w:cs="Times New Roman"/>
        </w:rPr>
      </w:pPr>
      <w:r w:rsidRPr="005733EA">
        <w:rPr>
          <w:rFonts w:ascii="Times New Roman" w:hAnsi="Times New Roman" w:cs="Times New Roman"/>
        </w:rPr>
        <w:t>1420 Braine-</w:t>
      </w:r>
      <w:proofErr w:type="spellStart"/>
      <w:r w:rsidRPr="005733EA">
        <w:rPr>
          <w:rFonts w:ascii="Times New Roman" w:hAnsi="Times New Roman" w:cs="Times New Roman"/>
        </w:rPr>
        <w:t>l'Alleud</w:t>
      </w:r>
      <w:proofErr w:type="spellEnd"/>
    </w:p>
    <w:p w14:paraId="63F6624D" w14:textId="00607A9B" w:rsidR="005733EA" w:rsidRPr="00FB2257" w:rsidRDefault="005733EA" w:rsidP="005733EA">
      <w:pPr>
        <w:spacing w:after="0"/>
        <w:rPr>
          <w:rFonts w:ascii="Times New Roman" w:hAnsi="Times New Roman" w:cs="Times New Roman"/>
        </w:rPr>
      </w:pPr>
      <w:proofErr w:type="spellStart"/>
      <w:r w:rsidRPr="005733EA">
        <w:rPr>
          <w:rFonts w:ascii="Times New Roman" w:hAnsi="Times New Roman" w:cs="Times New Roman"/>
        </w:rPr>
        <w:t>Belgija</w:t>
      </w:r>
      <w:proofErr w:type="spellEnd"/>
    </w:p>
    <w:p w14:paraId="2F8F7711" w14:textId="77777777" w:rsidR="00FB2257" w:rsidRPr="00611DF7" w:rsidRDefault="00FB2257" w:rsidP="00FB2257">
      <w:pPr>
        <w:autoSpaceDE w:val="0"/>
        <w:autoSpaceDN w:val="0"/>
        <w:adjustRightInd w:val="0"/>
        <w:spacing w:after="0" w:line="240" w:lineRule="auto"/>
        <w:rPr>
          <w:rFonts w:ascii="Times New Roman" w:eastAsia="Calibri" w:hAnsi="Times New Roman" w:cs="Times New Roman"/>
          <w:lang w:val="da-DK"/>
        </w:rPr>
      </w:pPr>
    </w:p>
    <w:p w14:paraId="43C6786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lang w:val="it-IT"/>
        </w:rPr>
      </w:pPr>
      <w:r w:rsidRPr="00611DF7">
        <w:rPr>
          <w:rFonts w:ascii="Times New Roman" w:eastAsia="Calibri" w:hAnsi="Times New Roman" w:cs="Times New Roman"/>
          <w:i/>
          <w:lang w:val="lt-LT"/>
        </w:rPr>
        <w:t>Gamintojas:</w:t>
      </w:r>
    </w:p>
    <w:p w14:paraId="3006248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Bieffe</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Medital</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S.p.A</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it-IT"/>
        </w:rPr>
        <w:t xml:space="preserve"> </w:t>
      </w:r>
    </w:p>
    <w:p w14:paraId="76B4BE8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Via </w:t>
      </w:r>
      <w:proofErr w:type="spellStart"/>
      <w:r w:rsidRPr="00611DF7">
        <w:rPr>
          <w:rFonts w:ascii="Times New Roman" w:eastAsia="Calibri" w:hAnsi="Times New Roman" w:cs="Times New Roman"/>
          <w:lang w:val="lt-LT"/>
        </w:rPr>
        <w:t>Stelvio</w:t>
      </w:r>
      <w:proofErr w:type="spellEnd"/>
      <w:r w:rsidRPr="00611DF7">
        <w:rPr>
          <w:rFonts w:ascii="Times New Roman" w:eastAsia="Calibri" w:hAnsi="Times New Roman" w:cs="Times New Roman"/>
          <w:lang w:val="lt-LT"/>
        </w:rPr>
        <w:t xml:space="preserve"> 94</w:t>
      </w:r>
    </w:p>
    <w:p w14:paraId="0EFD958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23035 </w:t>
      </w:r>
      <w:proofErr w:type="spellStart"/>
      <w:r w:rsidRPr="00611DF7">
        <w:rPr>
          <w:rFonts w:ascii="Times New Roman" w:eastAsia="Calibri" w:hAnsi="Times New Roman" w:cs="Times New Roman"/>
          <w:lang w:val="lt-LT"/>
        </w:rPr>
        <w:t>Sondalo</w:t>
      </w:r>
      <w:proofErr w:type="spellEnd"/>
      <w:r w:rsidRPr="00611DF7">
        <w:rPr>
          <w:rFonts w:ascii="Times New Roman" w:eastAsia="Calibri" w:hAnsi="Times New Roman" w:cs="Times New Roman"/>
          <w:lang w:val="lt-LT"/>
        </w:rPr>
        <w:t xml:space="preserve"> (SO)</w:t>
      </w:r>
    </w:p>
    <w:p w14:paraId="315D880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Italija</w:t>
      </w:r>
    </w:p>
    <w:p w14:paraId="6C391CCF" w14:textId="667195C8" w:rsid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4C1CE8E2" w14:textId="77777777" w:rsidR="00233A3D" w:rsidRPr="00233A3D" w:rsidRDefault="00233A3D" w:rsidP="00233A3D">
      <w:pPr>
        <w:autoSpaceDE w:val="0"/>
        <w:autoSpaceDN w:val="0"/>
        <w:adjustRightInd w:val="0"/>
        <w:spacing w:after="0" w:line="240" w:lineRule="auto"/>
        <w:rPr>
          <w:rFonts w:ascii="Times New Roman" w:eastAsia="Calibri" w:hAnsi="Times New Roman" w:cs="Times New Roman"/>
          <w:lang w:val="lt-LT"/>
        </w:rPr>
      </w:pPr>
      <w:r w:rsidRPr="00233A3D">
        <w:rPr>
          <w:rFonts w:ascii="Times New Roman" w:eastAsia="Calibri" w:hAnsi="Times New Roman" w:cs="Times New Roman"/>
          <w:lang w:val="lt-LT"/>
        </w:rPr>
        <w:t>arba</w:t>
      </w:r>
    </w:p>
    <w:p w14:paraId="0C1F045D" w14:textId="77777777" w:rsidR="00233A3D" w:rsidRPr="00233A3D" w:rsidRDefault="00233A3D" w:rsidP="00233A3D">
      <w:pPr>
        <w:autoSpaceDE w:val="0"/>
        <w:autoSpaceDN w:val="0"/>
        <w:adjustRightInd w:val="0"/>
        <w:spacing w:after="0" w:line="240" w:lineRule="auto"/>
        <w:rPr>
          <w:rFonts w:ascii="Times New Roman" w:eastAsia="Calibri" w:hAnsi="Times New Roman" w:cs="Times New Roman"/>
          <w:lang w:val="lt-LT"/>
        </w:rPr>
      </w:pPr>
    </w:p>
    <w:p w14:paraId="09B11027" w14:textId="3A25FEAB" w:rsidR="00A7253D" w:rsidRDefault="00B630AB" w:rsidP="00233A3D">
      <w:pPr>
        <w:widowControl w:val="0"/>
        <w:numPr>
          <w:ilvl w:val="12"/>
          <w:numId w:val="0"/>
        </w:numPr>
        <w:spacing w:after="0" w:line="240" w:lineRule="auto"/>
        <w:ind w:right="-2"/>
        <w:rPr>
          <w:rFonts w:ascii="Times New Roman" w:eastAsia="Calibri" w:hAnsi="Times New Roman" w:cs="Times New Roman"/>
        </w:rPr>
      </w:pPr>
      <w:proofErr w:type="spellStart"/>
      <w:r w:rsidRPr="00B630AB">
        <w:rPr>
          <w:rFonts w:ascii="Times New Roman" w:eastAsia="Calibri" w:hAnsi="Times New Roman" w:cs="Times New Roman"/>
          <w:lang w:val="lt-LT"/>
        </w:rPr>
        <w:t>Vantive</w:t>
      </w:r>
      <w:proofErr w:type="spellEnd"/>
      <w:r w:rsidRPr="00B630AB">
        <w:rPr>
          <w:rFonts w:ascii="Times New Roman" w:eastAsia="Calibri" w:hAnsi="Times New Roman" w:cs="Times New Roman"/>
          <w:lang w:val="lt-LT"/>
        </w:rPr>
        <w:t xml:space="preserve"> </w:t>
      </w:r>
      <w:proofErr w:type="spellStart"/>
      <w:r w:rsidRPr="00B630AB">
        <w:rPr>
          <w:rFonts w:ascii="Times New Roman" w:eastAsia="Calibri" w:hAnsi="Times New Roman" w:cs="Times New Roman"/>
          <w:lang w:val="lt-LT"/>
        </w:rPr>
        <w:t>Manufacturing</w:t>
      </w:r>
      <w:proofErr w:type="spellEnd"/>
      <w:r w:rsidRPr="00B630AB">
        <w:rPr>
          <w:rFonts w:ascii="Times New Roman" w:eastAsia="Calibri" w:hAnsi="Times New Roman" w:cs="Times New Roman"/>
          <w:lang w:val="lt-LT"/>
        </w:rPr>
        <w:t xml:space="preserve"> </w:t>
      </w:r>
      <w:proofErr w:type="spellStart"/>
      <w:r w:rsidRPr="00B630AB">
        <w:rPr>
          <w:rFonts w:ascii="Times New Roman" w:eastAsia="Calibri" w:hAnsi="Times New Roman" w:cs="Times New Roman"/>
          <w:lang w:val="lt-LT"/>
        </w:rPr>
        <w:t>Limited</w:t>
      </w:r>
      <w:proofErr w:type="spellEnd"/>
      <w:r w:rsidR="00233A3D" w:rsidRPr="00233A3D">
        <w:rPr>
          <w:rFonts w:ascii="Times New Roman" w:eastAsia="Calibri" w:hAnsi="Times New Roman" w:cs="Times New Roman"/>
        </w:rPr>
        <w:t>,</w:t>
      </w:r>
    </w:p>
    <w:p w14:paraId="1CF72A98" w14:textId="5EA7C341" w:rsidR="00233A3D" w:rsidRPr="00233A3D" w:rsidRDefault="00233A3D" w:rsidP="00233A3D">
      <w:pPr>
        <w:widowControl w:val="0"/>
        <w:numPr>
          <w:ilvl w:val="12"/>
          <w:numId w:val="0"/>
        </w:numPr>
        <w:spacing w:after="0" w:line="240" w:lineRule="auto"/>
        <w:ind w:right="-2"/>
        <w:rPr>
          <w:rFonts w:ascii="Times New Roman" w:eastAsia="Calibri" w:hAnsi="Times New Roman" w:cs="Times New Roman"/>
        </w:rPr>
      </w:pPr>
      <w:proofErr w:type="spellStart"/>
      <w:r w:rsidRPr="00233A3D">
        <w:rPr>
          <w:rFonts w:ascii="Times New Roman" w:eastAsia="Calibri" w:hAnsi="Times New Roman" w:cs="Times New Roman"/>
        </w:rPr>
        <w:t>Moneen</w:t>
      </w:r>
      <w:proofErr w:type="spellEnd"/>
      <w:r w:rsidRPr="00233A3D">
        <w:rPr>
          <w:rFonts w:ascii="Times New Roman" w:eastAsia="Calibri" w:hAnsi="Times New Roman" w:cs="Times New Roman"/>
        </w:rPr>
        <w:t xml:space="preserve"> Road, </w:t>
      </w:r>
      <w:proofErr w:type="spellStart"/>
      <w:r w:rsidRPr="00233A3D">
        <w:rPr>
          <w:rFonts w:ascii="Times New Roman" w:eastAsia="Calibri" w:hAnsi="Times New Roman" w:cs="Times New Roman"/>
        </w:rPr>
        <w:t>Castlebar</w:t>
      </w:r>
      <w:proofErr w:type="spellEnd"/>
      <w:r w:rsidRPr="00233A3D">
        <w:rPr>
          <w:rFonts w:ascii="Times New Roman" w:eastAsia="Calibri" w:hAnsi="Times New Roman" w:cs="Times New Roman"/>
        </w:rPr>
        <w:t xml:space="preserve">, County Mayo, F23 XR63, </w:t>
      </w:r>
      <w:proofErr w:type="spellStart"/>
      <w:r w:rsidRPr="00233A3D">
        <w:rPr>
          <w:rFonts w:ascii="Times New Roman" w:eastAsia="Calibri" w:hAnsi="Times New Roman" w:cs="Times New Roman"/>
        </w:rPr>
        <w:t>Airija</w:t>
      </w:r>
      <w:proofErr w:type="spellEnd"/>
    </w:p>
    <w:p w14:paraId="2E8C015C" w14:textId="77777777" w:rsidR="00233A3D" w:rsidRPr="00611DF7" w:rsidRDefault="00233A3D" w:rsidP="00611DF7">
      <w:pPr>
        <w:autoSpaceDE w:val="0"/>
        <w:autoSpaceDN w:val="0"/>
        <w:adjustRightInd w:val="0"/>
        <w:spacing w:after="0" w:line="240" w:lineRule="auto"/>
        <w:rPr>
          <w:rFonts w:ascii="Times New Roman" w:eastAsia="Calibri" w:hAnsi="Times New Roman" w:cs="Times New Roman"/>
          <w:lang w:val="it-IT"/>
        </w:rPr>
      </w:pPr>
    </w:p>
    <w:p w14:paraId="661312FB" w14:textId="12DFAF04" w:rsidR="00611DF7" w:rsidRPr="00611DF7" w:rsidRDefault="00233A3D" w:rsidP="00611DF7">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233A3D">
        <w:rPr>
          <w:rFonts w:ascii="Times New Roman" w:eastAsia="Times New Roman" w:hAnsi="Times New Roman" w:cs="Times New Roman"/>
          <w:b/>
          <w:snapToGrid w:val="0"/>
          <w:szCs w:val="20"/>
          <w:lang w:val="lt-LT"/>
        </w:rPr>
        <w:t xml:space="preserve">Šis vaistas Europos Ekonominės Erdvės valstybėse narėse ir Jungtinėje Karalystėje (Šiaurės Airijoje) </w:t>
      </w:r>
      <w:r w:rsidR="00611DF7" w:rsidRPr="00611DF7">
        <w:rPr>
          <w:rFonts w:ascii="Times New Roman" w:eastAsia="Times New Roman" w:hAnsi="Times New Roman" w:cs="Times New Roman"/>
          <w:b/>
          <w:snapToGrid w:val="0"/>
          <w:szCs w:val="20"/>
          <w:lang w:val="lt-LT"/>
        </w:rPr>
        <w:t>registruotas tokiais pavadinimais</w:t>
      </w:r>
      <w:r w:rsidR="00611DF7" w:rsidRPr="00611DF7">
        <w:rPr>
          <w:rFonts w:ascii="Times New Roman" w:eastAsia="Times New Roman" w:hAnsi="Times New Roman" w:cs="Times New Roman"/>
          <w:snapToGrid w:val="0"/>
          <w:szCs w:val="20"/>
          <w:lang w:val="lt-LT"/>
        </w:rPr>
        <w:t>:</w:t>
      </w:r>
    </w:p>
    <w:p w14:paraId="04CC02AD" w14:textId="5BCACE98"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Austrija, Belgija, Bulgarija, Kipras, Danija, Estija, Suomija, Prancūzija, Vokietija, Graikija, Islandija, Airija, Italija, Latvija, Lietuva, Liuksemburgas, Malta, Nyderlandai, Norvegija, Lenkija, Portugalija, Rumunija, Slovakija, Slovėnija, Ispanija, Švedija, Jungtinė Karalystė</w:t>
      </w:r>
      <w:r w:rsidR="00233A3D">
        <w:rPr>
          <w:rFonts w:ascii="Times New Roman" w:eastAsia="Calibri" w:hAnsi="Times New Roman" w:cs="Times New Roman"/>
          <w:lang w:val="lt-LT"/>
        </w:rPr>
        <w:t xml:space="preserve"> (Šiaurės Airija)</w:t>
      </w: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Phoxilium</w:t>
      </w:r>
      <w:proofErr w:type="spellEnd"/>
    </w:p>
    <w:p w14:paraId="218F520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249E22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Vengrija: </w:t>
      </w:r>
      <w:proofErr w:type="spellStart"/>
      <w:r w:rsidRPr="00611DF7">
        <w:rPr>
          <w:rFonts w:ascii="Times New Roman" w:eastAsia="Calibri" w:hAnsi="Times New Roman" w:cs="Times New Roman"/>
          <w:lang w:val="lt-LT"/>
        </w:rPr>
        <w:t>Phoxil</w:t>
      </w:r>
      <w:proofErr w:type="spellEnd"/>
    </w:p>
    <w:p w14:paraId="3776D52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64DD10B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0FD70F81" w14:textId="37E8CD71"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noProof/>
          <w:lang w:val="lt-LT"/>
        </w:rPr>
      </w:pPr>
      <w:r w:rsidRPr="00611DF7">
        <w:rPr>
          <w:rFonts w:ascii="Times New Roman" w:eastAsia="Calibri" w:hAnsi="Times New Roman" w:cs="Times New Roman"/>
          <w:b/>
          <w:lang w:val="lt-LT"/>
        </w:rPr>
        <w:t xml:space="preserve">Šis pakuotės lapelis paskutinį kartą </w:t>
      </w:r>
      <w:r w:rsidRPr="00611DF7">
        <w:rPr>
          <w:rFonts w:ascii="Times New Roman" w:eastAsia="Calibri" w:hAnsi="Times New Roman" w:cs="Times New Roman"/>
          <w:b/>
          <w:noProof/>
          <w:lang w:val="lt-LT"/>
        </w:rPr>
        <w:t>peržiūrėtas</w:t>
      </w:r>
      <w:r w:rsidR="00664DB0">
        <w:rPr>
          <w:rFonts w:ascii="Times New Roman" w:eastAsia="Calibri" w:hAnsi="Times New Roman" w:cs="Times New Roman"/>
          <w:b/>
          <w:noProof/>
          <w:lang w:val="lt-LT"/>
        </w:rPr>
        <w:t xml:space="preserve"> </w:t>
      </w:r>
      <w:r w:rsidR="00B630AB">
        <w:rPr>
          <w:rFonts w:ascii="Times New Roman" w:eastAsia="Calibri" w:hAnsi="Times New Roman" w:cs="Times New Roman"/>
          <w:b/>
          <w:noProof/>
          <w:lang w:val="lt-LT"/>
        </w:rPr>
        <w:t>202</w:t>
      </w:r>
      <w:r w:rsidR="005733EA">
        <w:rPr>
          <w:rFonts w:ascii="Times New Roman" w:eastAsia="Calibri" w:hAnsi="Times New Roman" w:cs="Times New Roman"/>
          <w:b/>
          <w:noProof/>
          <w:lang w:val="lt-LT"/>
        </w:rPr>
        <w:t>5</w:t>
      </w:r>
      <w:r w:rsidR="00B630AB">
        <w:rPr>
          <w:rFonts w:ascii="Times New Roman" w:eastAsia="Calibri" w:hAnsi="Times New Roman" w:cs="Times New Roman"/>
          <w:b/>
          <w:noProof/>
          <w:lang w:val="lt-LT"/>
        </w:rPr>
        <w:t>-0</w:t>
      </w:r>
      <w:r w:rsidR="005733EA">
        <w:rPr>
          <w:rFonts w:ascii="Times New Roman" w:eastAsia="Calibri" w:hAnsi="Times New Roman" w:cs="Times New Roman"/>
          <w:b/>
          <w:noProof/>
          <w:lang w:val="lt-LT"/>
        </w:rPr>
        <w:t>2</w:t>
      </w:r>
      <w:r w:rsidR="00B630AB">
        <w:rPr>
          <w:rFonts w:ascii="Times New Roman" w:eastAsia="Calibri" w:hAnsi="Times New Roman" w:cs="Times New Roman"/>
          <w:b/>
          <w:noProof/>
          <w:lang w:val="lt-LT"/>
        </w:rPr>
        <w:t>-0</w:t>
      </w:r>
      <w:r w:rsidR="005733EA">
        <w:rPr>
          <w:rFonts w:ascii="Times New Roman" w:eastAsia="Calibri" w:hAnsi="Times New Roman" w:cs="Times New Roman"/>
          <w:b/>
          <w:noProof/>
          <w:lang w:val="lt-LT"/>
        </w:rPr>
        <w:t>3</w:t>
      </w:r>
      <w:r w:rsidR="00B630AB">
        <w:rPr>
          <w:rFonts w:ascii="Times New Roman" w:eastAsia="Calibri" w:hAnsi="Times New Roman" w:cs="Times New Roman"/>
          <w:b/>
          <w:noProof/>
          <w:lang w:val="lt-LT"/>
        </w:rPr>
        <w:t>.</w:t>
      </w:r>
    </w:p>
    <w:p w14:paraId="487A853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F55F93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04638C0" w14:textId="77777777" w:rsidR="00611DF7" w:rsidRPr="00611DF7" w:rsidRDefault="00611DF7" w:rsidP="00611DF7">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snapToGrid w:val="0"/>
          <w:szCs w:val="20"/>
          <w:lang w:val="lt-LT"/>
        </w:rPr>
        <w:t xml:space="preserve">Išsami informacija apie šį </w:t>
      </w:r>
      <w:r w:rsidRPr="00611DF7">
        <w:rPr>
          <w:rFonts w:ascii="Times New Roman" w:eastAsia="Times New Roman" w:hAnsi="Times New Roman" w:cs="Times New Roman"/>
          <w:snapToGrid w:val="0"/>
          <w:szCs w:val="24"/>
          <w:lang w:val="lt-LT"/>
        </w:rPr>
        <w:t>vaistą</w:t>
      </w:r>
      <w:r w:rsidRPr="00611DF7">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611DF7">
        <w:rPr>
          <w:rFonts w:ascii="Times New Roman" w:eastAsia="Times New Roman" w:hAnsi="Times New Roman" w:cs="Times New Roman"/>
          <w:i/>
          <w:snapToGrid w:val="0"/>
          <w:szCs w:val="24"/>
          <w:lang w:val="lt-LT"/>
        </w:rPr>
        <w:t xml:space="preserve"> </w:t>
      </w:r>
      <w:hyperlink r:id="rId10" w:history="1">
        <w:r w:rsidRPr="00152A20">
          <w:rPr>
            <w:rFonts w:ascii="Times New Roman" w:hAnsi="Times New Roman"/>
            <w:color w:val="0000FF"/>
            <w:u w:val="single"/>
            <w:lang w:val="lt-LT"/>
          </w:rPr>
          <w:t>http://www.vvkt.lt/</w:t>
        </w:r>
      </w:hyperlink>
      <w:r w:rsidRPr="00611DF7">
        <w:rPr>
          <w:rFonts w:ascii="Times New Roman" w:eastAsia="Times New Roman" w:hAnsi="Times New Roman" w:cs="Times New Roman"/>
          <w:snapToGrid w:val="0"/>
          <w:szCs w:val="20"/>
          <w:lang w:val="lt-LT"/>
        </w:rPr>
        <w:t>.</w:t>
      </w:r>
    </w:p>
    <w:p w14:paraId="60FBF710" w14:textId="77777777" w:rsidR="00611DF7" w:rsidRPr="00611DF7" w:rsidRDefault="00611DF7" w:rsidP="00611DF7">
      <w:pPr>
        <w:numPr>
          <w:ilvl w:val="12"/>
          <w:numId w:val="0"/>
        </w:numPr>
        <w:spacing w:after="0" w:line="240" w:lineRule="auto"/>
        <w:ind w:right="-2"/>
        <w:rPr>
          <w:rFonts w:ascii="Times New Roman" w:eastAsia="Times New Roman" w:hAnsi="Times New Roman" w:cs="Times New Roman"/>
          <w:snapToGrid w:val="0"/>
          <w:szCs w:val="24"/>
          <w:lang w:val="lt-LT"/>
        </w:rPr>
      </w:pPr>
    </w:p>
    <w:p w14:paraId="3D420E6F" w14:textId="77777777" w:rsidR="00611DF7" w:rsidRPr="00611DF7" w:rsidRDefault="00611DF7" w:rsidP="00611DF7">
      <w:pPr>
        <w:numPr>
          <w:ilvl w:val="12"/>
          <w:numId w:val="0"/>
        </w:numPr>
        <w:spacing w:after="0" w:line="240" w:lineRule="auto"/>
        <w:ind w:right="-2"/>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snapToGrid w:val="0"/>
          <w:szCs w:val="24"/>
          <w:lang w:val="lt-LT"/>
        </w:rPr>
        <w:t>-----------------------------------------------------------------------------------------------------------------------</w:t>
      </w:r>
    </w:p>
    <w:p w14:paraId="2A308833"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p>
    <w:p w14:paraId="22E5D822"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Toliau pateikta informacija skirta tik sveikatos priežiūros specialistams</w:t>
      </w:r>
    </w:p>
    <w:p w14:paraId="66A14E6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55493B74"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14:paraId="757AA4E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D155B5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Atsargumo priemonės</w:t>
      </w:r>
    </w:p>
    <w:p w14:paraId="375D99E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b/>
          <w:lang w:val="lt-LT"/>
        </w:rPr>
        <w:t>Būtina</w:t>
      </w:r>
      <w:r w:rsidRPr="00611DF7">
        <w:rPr>
          <w:rFonts w:ascii="Times New Roman" w:eastAsia="Calibri" w:hAnsi="Times New Roman" w:cs="Times New Roman"/>
          <w:lang w:val="lt-LT"/>
        </w:rPr>
        <w:t xml:space="preserve"> griežtai laikytis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vartojimo ir paruošimo instrukcijų</w:t>
      </w:r>
      <w:r w:rsidRPr="00611DF7">
        <w:rPr>
          <w:rFonts w:ascii="Times New Roman" w:eastAsia="Calibri" w:hAnsi="Times New Roman" w:cs="Times New Roman"/>
          <w:lang w:val="lt-LT"/>
        </w:rPr>
        <w:t>.</w:t>
      </w:r>
    </w:p>
    <w:p w14:paraId="1CE52A0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Sumaišyti abiejų skyrių tirpalus </w:t>
      </w:r>
      <w:r w:rsidRPr="00611DF7">
        <w:rPr>
          <w:rFonts w:ascii="Times New Roman" w:eastAsia="Calibri" w:hAnsi="Times New Roman" w:cs="Times New Roman"/>
          <w:b/>
          <w:lang w:val="lt-LT"/>
        </w:rPr>
        <w:t>reikia</w:t>
      </w:r>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prieš vartojimą</w:t>
      </w:r>
      <w:r w:rsidRPr="00611DF7">
        <w:rPr>
          <w:rFonts w:ascii="Times New Roman" w:eastAsia="Calibri" w:hAnsi="Times New Roman" w:cs="Times New Roman"/>
          <w:lang w:val="lt-LT"/>
        </w:rPr>
        <w:t xml:space="preserve">. </w:t>
      </w:r>
    </w:p>
    <w:p w14:paraId="1E8A077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Naudojant užterštą tirpalą galima sukelti kraujo užkrėtimą ir šoką.</w:t>
      </w:r>
    </w:p>
    <w:p w14:paraId="304E220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07D05D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Cs/>
          <w:lang w:val="lt-LT"/>
        </w:rPr>
        <w:t xml:space="preserve">tirpalą galima pašildyti iki 37 °C, kad leidžiant jį pacientas jaustųsi komfortiškai. Prieš naudojimą tirpalą reikia pašildyti prieš ruošiant tik naudojant šiltą orą. Tirpalas negali būti šildomas vandenyje ar mikrobangų krosnelėje. </w:t>
      </w:r>
      <w:r w:rsidRPr="00611DF7">
        <w:rPr>
          <w:rFonts w:ascii="Times New Roman" w:eastAsia="Calibri" w:hAnsi="Times New Roman" w:cs="Times New Roman"/>
          <w:lang w:val="lt-LT"/>
        </w:rPr>
        <w:t xml:space="preserve">Prieš pradedant leisti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reikia vizualiai patikrinti, ar nepakitusi jo spalva ir ar jame nėra dalelių. Nevartoti, jei tirpalas neskaidrus ar pažeistas uždoris.</w:t>
      </w:r>
    </w:p>
    <w:p w14:paraId="17550C8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4CD61B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Reikia reguliariai matuoti neorganinio fosfato koncentraciją.</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Reikia atlikti pakaitinę neorganinio fosfato terapiją tais atvejais, kai kraujyje yra maža fosfato koncentracija.</w:t>
      </w:r>
    </w:p>
    <w:p w14:paraId="462A93C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6A75160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Papildoma pakaitinė terapija natrio-vandenilio karbonatu gali padidinti </w:t>
      </w:r>
      <w:proofErr w:type="spellStart"/>
      <w:r w:rsidRPr="00611DF7">
        <w:rPr>
          <w:rFonts w:ascii="Times New Roman" w:eastAsia="Calibri" w:hAnsi="Times New Roman" w:cs="Times New Roman"/>
          <w:lang w:val="lt-LT"/>
        </w:rPr>
        <w:t>metabolinės</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alkalozės</w:t>
      </w:r>
      <w:proofErr w:type="spellEnd"/>
      <w:r w:rsidRPr="00611DF7">
        <w:rPr>
          <w:rFonts w:ascii="Times New Roman" w:eastAsia="Calibri" w:hAnsi="Times New Roman" w:cs="Times New Roman"/>
          <w:lang w:val="lt-LT"/>
        </w:rPr>
        <w:t xml:space="preserve"> riziką.</w:t>
      </w:r>
    </w:p>
    <w:p w14:paraId="28DA323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55C4C8C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lastRenderedPageBreak/>
        <w:t>Skysčių disbalanso atveju klinikinę būseną reikia atidžiai stebėti ir būtina atstatyti skysčių balansą:</w:t>
      </w:r>
    </w:p>
    <w:p w14:paraId="795897D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hipervolemijos</w:t>
      </w:r>
      <w:proofErr w:type="spellEnd"/>
      <w:r w:rsidRPr="00611DF7">
        <w:rPr>
          <w:rFonts w:ascii="Times New Roman" w:eastAsia="Calibri" w:hAnsi="Times New Roman" w:cs="Times New Roman"/>
          <w:lang w:val="lt-LT"/>
        </w:rPr>
        <w:t xml:space="preserve"> atveju galima padidinti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(arba) sumažinti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14:paraId="56C53F5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hipovolemijos</w:t>
      </w:r>
      <w:proofErr w:type="spellEnd"/>
      <w:r w:rsidRPr="00611DF7">
        <w:rPr>
          <w:rFonts w:ascii="Times New Roman" w:eastAsia="Calibri" w:hAnsi="Times New Roman" w:cs="Times New Roman"/>
          <w:lang w:val="lt-LT"/>
        </w:rPr>
        <w:t xml:space="preserve"> atveju galima sumažinti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padidinti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14:paraId="681B9D6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06719BF6" w14:textId="77777777" w:rsidR="00611DF7" w:rsidRPr="00611DF7" w:rsidRDefault="00611DF7" w:rsidP="00611DF7">
      <w:pPr>
        <w:widowControl w:val="0"/>
        <w:tabs>
          <w:tab w:val="left" w:pos="360"/>
        </w:tabs>
        <w:overflowPunct w:val="0"/>
        <w:autoSpaceDE w:val="0"/>
        <w:autoSpaceDN w:val="0"/>
        <w:adjustRightInd w:val="0"/>
        <w:spacing w:after="0" w:line="240" w:lineRule="auto"/>
        <w:rPr>
          <w:rFonts w:ascii="Times New Roman" w:eastAsia="SimSun" w:hAnsi="Times New Roman" w:cs="Times New Roman"/>
          <w:b/>
          <w:szCs w:val="24"/>
          <w:lang w:val="lt-LT" w:eastAsia="fr-FR"/>
        </w:rPr>
      </w:pPr>
      <w:r w:rsidRPr="00611DF7">
        <w:rPr>
          <w:rFonts w:ascii="Times New Roman" w:eastAsia="SimSun" w:hAnsi="Times New Roman" w:cs="Times New Roman"/>
          <w:b/>
          <w:szCs w:val="24"/>
          <w:lang w:val="lt-LT" w:eastAsia="fr-FR"/>
        </w:rPr>
        <w:t>Įspėjimai:</w:t>
      </w:r>
    </w:p>
    <w:p w14:paraId="4F78DA4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szCs w:val="24"/>
          <w:lang w:val="lt-LT" w:eastAsia="sv-SE"/>
        </w:rPr>
      </w:pPr>
      <w:proofErr w:type="spellStart"/>
      <w:r w:rsidRPr="00611DF7">
        <w:rPr>
          <w:rFonts w:ascii="Times New Roman" w:eastAsia="Calibri" w:hAnsi="Times New Roman" w:cs="Times New Roman"/>
          <w:szCs w:val="24"/>
          <w:lang w:val="lt-LT" w:eastAsia="sv-SE"/>
        </w:rPr>
        <w:t>Phoxilium</w:t>
      </w:r>
      <w:proofErr w:type="spellEnd"/>
      <w:r w:rsidRPr="00611DF7">
        <w:rPr>
          <w:rFonts w:ascii="Times New Roman" w:eastAsia="Calibri" w:hAnsi="Times New Roman" w:cs="Times New Roman"/>
          <w:szCs w:val="24"/>
          <w:lang w:val="lt-LT" w:eastAsia="sv-SE"/>
        </w:rPr>
        <w:t xml:space="preserve"> negalima vartoti pacientams, kuriems nustatyta </w:t>
      </w:r>
      <w:proofErr w:type="spellStart"/>
      <w:r w:rsidRPr="00611DF7">
        <w:rPr>
          <w:rFonts w:ascii="Times New Roman" w:eastAsia="Calibri" w:hAnsi="Times New Roman" w:cs="Times New Roman"/>
          <w:szCs w:val="24"/>
          <w:lang w:val="lt-LT" w:eastAsia="sv-SE"/>
        </w:rPr>
        <w:t>hiperkalemija</w:t>
      </w:r>
      <w:proofErr w:type="spellEnd"/>
      <w:r w:rsidRPr="00611DF7">
        <w:rPr>
          <w:rFonts w:ascii="Times New Roman" w:eastAsia="Calibri" w:hAnsi="Times New Roman" w:cs="Times New Roman"/>
          <w:szCs w:val="24"/>
          <w:lang w:val="lt-LT" w:eastAsia="sv-SE"/>
        </w:rPr>
        <w:t xml:space="preserve">. Būtina stebėti kalio koncentraciją serume prieš ir per </w:t>
      </w:r>
      <w:proofErr w:type="spellStart"/>
      <w:r w:rsidRPr="00611DF7">
        <w:rPr>
          <w:rFonts w:ascii="Times New Roman" w:eastAsia="Calibri" w:hAnsi="Times New Roman" w:cs="Times New Roman"/>
          <w:szCs w:val="24"/>
          <w:lang w:val="lt-LT" w:eastAsia="sv-SE"/>
        </w:rPr>
        <w:t>hemofiltravimo</w:t>
      </w:r>
      <w:proofErr w:type="spellEnd"/>
      <w:r w:rsidRPr="00611DF7">
        <w:rPr>
          <w:rFonts w:ascii="Times New Roman" w:eastAsia="Calibri" w:hAnsi="Times New Roman" w:cs="Times New Roman"/>
          <w:szCs w:val="24"/>
          <w:lang w:val="lt-LT" w:eastAsia="sv-SE"/>
        </w:rPr>
        <w:t xml:space="preserve"> ir (arba) hemodializės procedūrą.</w:t>
      </w:r>
    </w:p>
    <w:p w14:paraId="6A5B7CB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52CC298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w:t>
      </w:r>
      <w:r w:rsidRPr="00611DF7">
        <w:rPr>
          <w:rFonts w:ascii="Times New Roman" w:eastAsia="Calibri" w:hAnsi="Times New Roman" w:cs="Times New Roman"/>
          <w:lang w:val="it-IT"/>
        </w:rPr>
        <w:t xml:space="preserve">kalio, </w:t>
      </w:r>
      <w:r w:rsidRPr="00611DF7">
        <w:rPr>
          <w:rFonts w:ascii="Times New Roman" w:eastAsia="Calibri" w:hAnsi="Times New Roman" w:cs="Times New Roman"/>
          <w:lang w:val="lt-LT"/>
        </w:rPr>
        <w:t xml:space="preserve">pradėjus gydymą gali laikinai atsirasti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Reikia sumažinti infuzijos greitį, kol bus pasiekta norima kalio koncentracija. 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neišnyksta, reikia nedelsiant nutraukti vaistinio preparato vartojimą.</w:t>
      </w:r>
    </w:p>
    <w:p w14:paraId="7D632BD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094B4B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szCs w:val="24"/>
          <w:lang w:val="lt-LT" w:eastAsia="sv-SE"/>
        </w:rPr>
        <w:t xml:space="preserve">Jei </w:t>
      </w:r>
      <w:proofErr w:type="spellStart"/>
      <w:r w:rsidRPr="00611DF7">
        <w:rPr>
          <w:rFonts w:ascii="Times New Roman" w:eastAsia="Calibri" w:hAnsi="Times New Roman" w:cs="Times New Roman"/>
          <w:szCs w:val="24"/>
          <w:lang w:val="lt-LT" w:eastAsia="sv-SE"/>
        </w:rPr>
        <w:t>hiperkalemija</w:t>
      </w:r>
      <w:proofErr w:type="spellEnd"/>
      <w:r w:rsidRPr="00611DF7">
        <w:rPr>
          <w:rFonts w:ascii="Times New Roman" w:eastAsia="Calibri" w:hAnsi="Times New Roman" w:cs="Times New Roman"/>
          <w:szCs w:val="24"/>
          <w:lang w:val="lt-LT" w:eastAsia="sv-SE"/>
        </w:rPr>
        <w:t xml:space="preserve"> atsiranda vartojant </w:t>
      </w:r>
      <w:proofErr w:type="spellStart"/>
      <w:r w:rsidRPr="00611DF7">
        <w:rPr>
          <w:rFonts w:ascii="Times New Roman" w:eastAsia="Calibri" w:hAnsi="Times New Roman" w:cs="Times New Roman"/>
          <w:szCs w:val="24"/>
          <w:lang w:val="lt-LT" w:eastAsia="sv-SE"/>
        </w:rPr>
        <w:t>Phoxilium</w:t>
      </w:r>
      <w:proofErr w:type="spellEnd"/>
      <w:r w:rsidRPr="00611DF7">
        <w:rPr>
          <w:rFonts w:ascii="Times New Roman" w:eastAsia="Calibri" w:hAnsi="Times New Roman" w:cs="Times New Roman"/>
          <w:szCs w:val="24"/>
          <w:lang w:val="lt-LT" w:eastAsia="sv-SE"/>
        </w:rPr>
        <w:t xml:space="preserve"> kaip </w:t>
      </w:r>
      <w:proofErr w:type="spellStart"/>
      <w:r w:rsidRPr="00611DF7">
        <w:rPr>
          <w:rFonts w:ascii="Times New Roman" w:eastAsia="Calibri" w:hAnsi="Times New Roman" w:cs="Times New Roman"/>
          <w:szCs w:val="24"/>
          <w:lang w:val="lt-LT" w:eastAsia="sv-SE"/>
        </w:rPr>
        <w:t>dializatą</w:t>
      </w:r>
      <w:proofErr w:type="spellEnd"/>
      <w:r w:rsidRPr="00611DF7">
        <w:rPr>
          <w:rFonts w:ascii="Times New Roman" w:eastAsia="Calibri" w:hAnsi="Times New Roman" w:cs="Times New Roman"/>
          <w:szCs w:val="24"/>
          <w:lang w:val="lt-LT" w:eastAsia="sv-SE"/>
        </w:rPr>
        <w:t xml:space="preserve">, gali prireikti vartoti </w:t>
      </w:r>
      <w:proofErr w:type="spellStart"/>
      <w:r w:rsidRPr="00611DF7">
        <w:rPr>
          <w:rFonts w:ascii="Times New Roman" w:eastAsia="Calibri" w:hAnsi="Times New Roman" w:cs="Times New Roman"/>
          <w:szCs w:val="24"/>
          <w:lang w:val="lt-LT" w:eastAsia="sv-SE"/>
        </w:rPr>
        <w:t>dializatą</w:t>
      </w:r>
      <w:proofErr w:type="spellEnd"/>
      <w:r w:rsidRPr="00611DF7">
        <w:rPr>
          <w:rFonts w:ascii="Times New Roman" w:eastAsia="Calibri" w:hAnsi="Times New Roman" w:cs="Times New Roman"/>
          <w:szCs w:val="24"/>
          <w:lang w:val="lt-LT" w:eastAsia="sv-SE"/>
        </w:rPr>
        <w:t>, kurio sudėtyje nėra kalio, kad padidėtų kalio šalinimo greitis.</w:t>
      </w:r>
    </w:p>
    <w:p w14:paraId="43E678F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7BBBB8C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fosfato, pradėjus gydymą gali laikinai atsirasti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Reikia sumažinti infuzijos greitį, kol bus pasiekta norima fosfato koncentracija. Jei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neišnyksta, reikia nedelsiant nutraukti vaistinio preparato vartojimą.</w:t>
      </w:r>
    </w:p>
    <w:p w14:paraId="6BAC9FB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877AE8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Reikia reguliariai stebėti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gydomų pacientų elektrolitų bei rūgščių ir šarmų pusiausvyrą.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sudėtyje yra vandenilio fosfato, silpnos rūgšties, galinčios paveikti paciento rūgščių / šarmų pusiausvyrą. Jei gydymo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metu išsivysto arba pablogėja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reikia sumažinti infuzijos greitį arba nutraukti vaistinio preparato vartojimą.</w:t>
      </w:r>
    </w:p>
    <w:p w14:paraId="026E7D4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63C8F4A4" w14:textId="77777777" w:rsidR="00611DF7" w:rsidRPr="00611DF7" w:rsidRDefault="00611DF7" w:rsidP="00611DF7">
      <w:pPr>
        <w:widowControl w:val="0"/>
        <w:tabs>
          <w:tab w:val="left" w:pos="360"/>
        </w:tabs>
        <w:overflowPunct w:val="0"/>
        <w:autoSpaceDE w:val="0"/>
        <w:autoSpaceDN w:val="0"/>
        <w:adjustRightInd w:val="0"/>
        <w:spacing w:after="0" w:line="240" w:lineRule="auto"/>
        <w:rPr>
          <w:rFonts w:ascii="Times New Roman" w:eastAsia="SimSun" w:hAnsi="Times New Roman" w:cs="Times New Roman"/>
          <w:lang w:val="lt-LT" w:eastAsia="fr-FR"/>
        </w:rPr>
      </w:pPr>
      <w:r w:rsidRPr="00611DF7">
        <w:rPr>
          <w:rFonts w:ascii="Times New Roman" w:eastAsia="SimSun" w:hAnsi="Times New Roman" w:cs="Times New Roman"/>
          <w:lang w:val="it-IT" w:eastAsia="fr-FR"/>
        </w:rPr>
        <w:t xml:space="preserve">Kadangi Phoxilium </w:t>
      </w:r>
      <w:r w:rsidRPr="00611DF7">
        <w:rPr>
          <w:rFonts w:ascii="Times New Roman" w:eastAsia="TimesNewRoman" w:hAnsi="Times New Roman" w:cs="Times New Roman"/>
          <w:bCs/>
          <w:color w:val="000000"/>
          <w:lang w:val="lt-LT" w:eastAsia="sv-SE"/>
        </w:rPr>
        <w:t xml:space="preserve">sudėtyje nėra gliukozės, jo vartojimas gali sukelti hipoglikemiją. Būtina reguliariai stebėti cukriniu diabetu sergančių pacientų gliukozės koncentraciją kraujyje (bei kruopščiai apsvarstyti galimybę stebėti pacientus, vartojančius insuliną ar kitus gliukozės koncentraciją mažinančius vaistinius preparatus) bei apsvarstyti galimybę stebėti cukriniu diabetu nesergančius pacientus, pvz., dėl </w:t>
      </w:r>
      <w:proofErr w:type="spellStart"/>
      <w:r w:rsidRPr="00611DF7">
        <w:rPr>
          <w:rFonts w:ascii="Times New Roman" w:eastAsia="TimesNewRoman" w:hAnsi="Times New Roman" w:cs="Times New Roman"/>
          <w:bCs/>
          <w:color w:val="000000"/>
          <w:lang w:val="lt-LT" w:eastAsia="sv-SE"/>
        </w:rPr>
        <w:t>asimptominės</w:t>
      </w:r>
      <w:proofErr w:type="spellEnd"/>
      <w:r w:rsidRPr="00611DF7">
        <w:rPr>
          <w:rFonts w:ascii="Times New Roman" w:eastAsia="TimesNewRoman" w:hAnsi="Times New Roman" w:cs="Times New Roman"/>
          <w:bCs/>
          <w:color w:val="000000"/>
          <w:lang w:val="lt-LT" w:eastAsia="sv-SE"/>
        </w:rPr>
        <w:t xml:space="preserve"> hipoglikemijos rizikos per procedūrą. Jei pasireiškia hipoglikemija, reikėtų apsvarstyti galimybę skirti tirpalo, kurio sudėtyje yra gliukozės. Norint išlaikyti pageidaujamą </w:t>
      </w:r>
      <w:proofErr w:type="spellStart"/>
      <w:r w:rsidRPr="00611DF7">
        <w:rPr>
          <w:rFonts w:ascii="Times New Roman" w:eastAsia="TimesNewRoman" w:hAnsi="Times New Roman" w:cs="Times New Roman"/>
          <w:bCs/>
          <w:color w:val="000000"/>
          <w:lang w:val="lt-LT" w:eastAsia="sv-SE"/>
        </w:rPr>
        <w:t>glikemijos</w:t>
      </w:r>
      <w:proofErr w:type="spellEnd"/>
      <w:r w:rsidRPr="00611DF7">
        <w:rPr>
          <w:rFonts w:ascii="Times New Roman" w:eastAsia="TimesNewRoman" w:hAnsi="Times New Roman" w:cs="Times New Roman"/>
          <w:bCs/>
          <w:color w:val="000000"/>
          <w:lang w:val="lt-LT" w:eastAsia="sv-SE"/>
        </w:rPr>
        <w:t xml:space="preserve"> kontrolę, gali prireikti taikyti kitas koreguojamąsias priemones</w:t>
      </w:r>
      <w:r w:rsidRPr="00611DF7">
        <w:rPr>
          <w:rFonts w:ascii="Times New Roman" w:eastAsia="SimSun" w:hAnsi="Times New Roman" w:cs="Times New Roman"/>
          <w:lang w:val="lt-LT" w:eastAsia="fr-FR"/>
        </w:rPr>
        <w:t>.</w:t>
      </w:r>
    </w:p>
    <w:p w14:paraId="2F5E2E58" w14:textId="77777777" w:rsidR="00611DF7" w:rsidRPr="00611DF7" w:rsidRDefault="00611DF7" w:rsidP="00611DF7">
      <w:pPr>
        <w:snapToGrid w:val="0"/>
        <w:spacing w:after="60" w:line="240" w:lineRule="auto"/>
        <w:jc w:val="both"/>
        <w:rPr>
          <w:rFonts w:ascii="Times New Roman" w:eastAsia="Times New Roman" w:hAnsi="Times New Roman" w:cs="Times New Roman"/>
          <w:b/>
          <w:color w:val="000000"/>
          <w:lang w:val="lt-LT" w:eastAsia="fr-FR"/>
        </w:rPr>
      </w:pPr>
    </w:p>
    <w:p w14:paraId="4B24ACA0" w14:textId="77777777" w:rsidR="00611DF7" w:rsidRPr="00611DF7" w:rsidRDefault="00611DF7" w:rsidP="00611DF7">
      <w:pPr>
        <w:snapToGrid w:val="0"/>
        <w:spacing w:after="60" w:line="240" w:lineRule="auto"/>
        <w:jc w:val="both"/>
        <w:rPr>
          <w:rFonts w:ascii="Times New Roman" w:eastAsia="Times New Roman" w:hAnsi="Times New Roman" w:cs="Times New Roman"/>
          <w:b/>
          <w:color w:val="000000"/>
          <w:lang w:val="lt-LT" w:eastAsia="fr-FR"/>
        </w:rPr>
      </w:pPr>
      <w:r w:rsidRPr="00611DF7">
        <w:rPr>
          <w:rFonts w:ascii="Times New Roman" w:eastAsia="Times New Roman" w:hAnsi="Times New Roman" w:cs="Times New Roman"/>
          <w:b/>
          <w:color w:val="000000"/>
          <w:lang w:val="lt-LT" w:eastAsia="fr-FR"/>
        </w:rPr>
        <w:t>Dozavimas:</w:t>
      </w:r>
    </w:p>
    <w:p w14:paraId="58FF5AFA" w14:textId="77777777" w:rsidR="00611DF7" w:rsidRPr="00611DF7" w:rsidRDefault="00611DF7" w:rsidP="00611DF7">
      <w:pPr>
        <w:widowControl w:val="0"/>
        <w:tabs>
          <w:tab w:val="left" w:pos="360"/>
        </w:tabs>
        <w:overflowPunct w:val="0"/>
        <w:autoSpaceDE w:val="0"/>
        <w:autoSpaceDN w:val="0"/>
        <w:adjustRightInd w:val="0"/>
        <w:spacing w:after="0" w:line="240" w:lineRule="auto"/>
        <w:rPr>
          <w:rFonts w:ascii="Times New Roman" w:eastAsia="SimSun" w:hAnsi="Times New Roman" w:cs="Times New Roman"/>
          <w:bCs/>
          <w:lang w:val="lt-LT" w:eastAsia="fr-FR"/>
        </w:rPr>
      </w:pPr>
      <w:r w:rsidRPr="00611DF7">
        <w:rPr>
          <w:rFonts w:ascii="Times New Roman" w:eastAsia="SimSun" w:hAnsi="Times New Roman" w:cs="Times New Roman"/>
          <w:bCs/>
          <w:lang w:val="lt-LT" w:eastAsia="fr-FR"/>
        </w:rPr>
        <w:t xml:space="preserve">Vartotinas </w:t>
      </w:r>
      <w:proofErr w:type="spellStart"/>
      <w:r w:rsidRPr="00611DF7">
        <w:rPr>
          <w:rFonts w:ascii="Times New Roman" w:eastAsia="SimSun" w:hAnsi="Times New Roman" w:cs="Times New Roman"/>
          <w:bCs/>
          <w:lang w:val="lt-LT" w:eastAsia="fr-FR"/>
        </w:rPr>
        <w:t>Phoxilium</w:t>
      </w:r>
      <w:proofErr w:type="spellEnd"/>
      <w:r w:rsidRPr="00611DF7">
        <w:rPr>
          <w:rFonts w:ascii="Times New Roman" w:eastAsia="SimSun" w:hAnsi="Times New Roman" w:cs="Times New Roman"/>
          <w:bCs/>
          <w:lang w:val="lt-LT" w:eastAsia="fr-FR"/>
        </w:rPr>
        <w:t xml:space="preserve"> tūris ir infuzijos greitis priklausys nuo fosfatų ir kitų elektrolitų koncentracijos, rūgščių ir šarmų pusiausvyros kraujyje, skysčių pusiausvyros bei bendros klinikinės ligonio būklės. Vartotinas pakaitinio tirpalo ir (arba) </w:t>
      </w:r>
      <w:proofErr w:type="spellStart"/>
      <w:r w:rsidRPr="00611DF7">
        <w:rPr>
          <w:rFonts w:ascii="Times New Roman" w:eastAsia="SimSun" w:hAnsi="Times New Roman" w:cs="Times New Roman"/>
          <w:bCs/>
          <w:lang w:val="lt-LT" w:eastAsia="fr-FR"/>
        </w:rPr>
        <w:t>dializato</w:t>
      </w:r>
      <w:proofErr w:type="spellEnd"/>
      <w:r w:rsidRPr="00611DF7">
        <w:rPr>
          <w:rFonts w:ascii="Times New Roman" w:eastAsia="SimSun" w:hAnsi="Times New Roman" w:cs="Times New Roman"/>
          <w:bCs/>
          <w:lang w:val="lt-LT" w:eastAsia="fr-FR"/>
        </w:rPr>
        <w:t xml:space="preserve"> tūris taip pat priklausys nuo pageidaujamo gydymo intensyvumo (dozės). Vartotiną </w:t>
      </w:r>
      <w:proofErr w:type="spellStart"/>
      <w:r w:rsidRPr="00611DF7">
        <w:rPr>
          <w:rFonts w:ascii="Times New Roman" w:eastAsia="SimSun" w:hAnsi="Times New Roman" w:cs="Times New Roman"/>
          <w:bCs/>
          <w:lang w:val="lt-LT" w:eastAsia="fr-FR"/>
        </w:rPr>
        <w:t>Phoxilium</w:t>
      </w:r>
      <w:proofErr w:type="spellEnd"/>
      <w:r w:rsidRPr="00611DF7">
        <w:rPr>
          <w:rFonts w:ascii="Times New Roman" w:eastAsia="SimSun" w:hAnsi="Times New Roman" w:cs="Times New Roman"/>
          <w:bCs/>
          <w:lang w:val="lt-LT" w:eastAsia="fr-FR"/>
        </w:rPr>
        <w:t xml:space="preserve"> dozę, infuzijos greitį ir kumuliacinį tūrį turi nustatyti tik gydytojas, turintis intensyvios terapijos taikymo ir ilgalaikės inkstų pakeičiamosios terapijos (IIPT) taikymo patirties.</w:t>
      </w:r>
    </w:p>
    <w:p w14:paraId="57521564" w14:textId="77777777" w:rsidR="00611DF7" w:rsidRPr="00611DF7" w:rsidRDefault="00611DF7" w:rsidP="00611DF7">
      <w:pPr>
        <w:widowControl w:val="0"/>
        <w:tabs>
          <w:tab w:val="left" w:pos="360"/>
        </w:tabs>
        <w:overflowPunct w:val="0"/>
        <w:autoSpaceDE w:val="0"/>
        <w:autoSpaceDN w:val="0"/>
        <w:adjustRightInd w:val="0"/>
        <w:spacing w:after="0" w:line="240" w:lineRule="auto"/>
        <w:rPr>
          <w:rFonts w:ascii="Times New Roman" w:eastAsia="SimSun" w:hAnsi="Times New Roman" w:cs="Times New Roman"/>
          <w:bCs/>
          <w:lang w:val="lt-LT" w:eastAsia="fr-FR"/>
        </w:rPr>
      </w:pPr>
    </w:p>
    <w:p w14:paraId="030B7EBD" w14:textId="77777777" w:rsidR="00611DF7" w:rsidRPr="00611DF7" w:rsidRDefault="00611DF7" w:rsidP="00611DF7">
      <w:pPr>
        <w:widowControl w:val="0"/>
        <w:tabs>
          <w:tab w:val="left" w:pos="360"/>
        </w:tabs>
        <w:overflowPunct w:val="0"/>
        <w:autoSpaceDE w:val="0"/>
        <w:autoSpaceDN w:val="0"/>
        <w:adjustRightInd w:val="0"/>
        <w:spacing w:after="0" w:line="240" w:lineRule="auto"/>
        <w:rPr>
          <w:rFonts w:ascii="Times New Roman" w:eastAsia="SimSun" w:hAnsi="Times New Roman" w:cs="Times New Roman"/>
          <w:bCs/>
          <w:lang w:val="lt-LT" w:eastAsia="fr-FR"/>
        </w:rPr>
      </w:pPr>
      <w:r w:rsidRPr="00611DF7">
        <w:rPr>
          <w:rFonts w:ascii="Times New Roman" w:eastAsia="SimSun" w:hAnsi="Times New Roman" w:cs="Times New Roman"/>
          <w:bCs/>
          <w:lang w:val="lt-LT" w:eastAsia="fr-FR"/>
        </w:rPr>
        <w:t>Todėl tūrio dozė turi būti parenkama ir skiriama atsakingo gydytojo.</w:t>
      </w:r>
    </w:p>
    <w:p w14:paraId="6B09D13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72ACA39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w:t>
      </w:r>
      <w:proofErr w:type="spellStart"/>
      <w:r w:rsidRPr="00611DF7">
        <w:rPr>
          <w:rFonts w:ascii="Times New Roman" w:eastAsia="Calibri" w:hAnsi="Times New Roman" w:cs="Times New Roman"/>
          <w:lang w:val="lt-LT"/>
        </w:rPr>
        <w:t>hemofiltraciją</w:t>
      </w:r>
      <w:proofErr w:type="spellEnd"/>
      <w:r w:rsidRPr="00611DF7">
        <w:rPr>
          <w:rFonts w:ascii="Times New Roman" w:eastAsia="Calibri" w:hAnsi="Times New Roman" w:cs="Times New Roman"/>
          <w:lang w:val="lt-LT"/>
        </w:rPr>
        <w:t xml:space="preserve">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pakaitinio tirpalo tėkmės greičių diapazonas yra:</w:t>
      </w:r>
    </w:p>
    <w:p w14:paraId="640CE2F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500–3000 ml/val.</w:t>
      </w:r>
    </w:p>
    <w:p w14:paraId="5D6D365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41C9878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ilgos trukmės hemodializę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xml:space="preserve"> dializės tirpalo (</w:t>
      </w:r>
      <w:proofErr w:type="spellStart"/>
      <w:r w:rsidRPr="00611DF7">
        <w:rPr>
          <w:rFonts w:ascii="Times New Roman" w:eastAsia="Calibri" w:hAnsi="Times New Roman" w:cs="Times New Roman"/>
          <w:lang w:val="lt-LT"/>
        </w:rPr>
        <w:t>dializato</w:t>
      </w:r>
      <w:proofErr w:type="spellEnd"/>
      <w:r w:rsidRPr="00611DF7">
        <w:rPr>
          <w:rFonts w:ascii="Times New Roman" w:eastAsia="Calibri" w:hAnsi="Times New Roman" w:cs="Times New Roman"/>
          <w:lang w:val="lt-LT"/>
        </w:rPr>
        <w:t>) tėkmės greičių diapazonas yra:</w:t>
      </w:r>
    </w:p>
    <w:p w14:paraId="6B62536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500–2500 ml/val.</w:t>
      </w:r>
    </w:p>
    <w:p w14:paraId="3625E00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60FFEC0" w14:textId="77777777" w:rsidR="00611DF7" w:rsidRPr="00611DF7" w:rsidRDefault="00611DF7" w:rsidP="00611DF7">
      <w:pPr>
        <w:widowControl w:val="0"/>
        <w:tabs>
          <w:tab w:val="left" w:pos="360"/>
        </w:tabs>
        <w:overflowPunct w:val="0"/>
        <w:autoSpaceDE w:val="0"/>
        <w:autoSpaceDN w:val="0"/>
        <w:adjustRightInd w:val="0"/>
        <w:spacing w:after="0" w:line="240" w:lineRule="auto"/>
        <w:rPr>
          <w:rFonts w:ascii="Times New Roman" w:eastAsia="SimSun" w:hAnsi="Times New Roman" w:cs="Times New Roman"/>
          <w:bCs/>
          <w:lang w:val="lt-LT" w:eastAsia="fr-FR"/>
        </w:rPr>
      </w:pPr>
      <w:r w:rsidRPr="00611DF7">
        <w:rPr>
          <w:rFonts w:ascii="Times New Roman" w:eastAsia="SimSun" w:hAnsi="Times New Roman" w:cs="Times New Roman"/>
          <w:bCs/>
          <w:lang w:val="lt-LT" w:eastAsia="fr-FR"/>
        </w:rPr>
        <w:t>Paprastai suaugusiesiems taikomas IIPT (</w:t>
      </w:r>
      <w:proofErr w:type="spellStart"/>
      <w:r w:rsidRPr="00611DF7">
        <w:rPr>
          <w:rFonts w:ascii="Times New Roman" w:eastAsia="SimSun" w:hAnsi="Times New Roman" w:cs="Times New Roman"/>
          <w:bCs/>
          <w:lang w:val="lt-LT" w:eastAsia="fr-FR"/>
        </w:rPr>
        <w:t>dializato</w:t>
      </w:r>
      <w:proofErr w:type="spellEnd"/>
      <w:r w:rsidRPr="00611DF7">
        <w:rPr>
          <w:rFonts w:ascii="Times New Roman" w:eastAsia="SimSun" w:hAnsi="Times New Roman" w:cs="Times New Roman"/>
          <w:bCs/>
          <w:lang w:val="lt-LT" w:eastAsia="fr-FR"/>
        </w:rPr>
        <w:t xml:space="preserve"> ir pakaitinio tirpalo) bendras visas tėkmės greitis yra </w:t>
      </w:r>
      <w:r w:rsidRPr="00611DF7">
        <w:rPr>
          <w:rFonts w:ascii="Times New Roman" w:eastAsia="SimSun" w:hAnsi="Times New Roman" w:cs="Times New Roman"/>
          <w:bCs/>
          <w:lang w:val="lt-LT" w:eastAsia="fr-FR"/>
        </w:rPr>
        <w:lastRenderedPageBreak/>
        <w:t>maždaug 2000–2500 ml/val., ir tai atitinka maždaug 48–60 l kasdien skiriamo pakaitinio skysčio tūrio.</w:t>
      </w:r>
    </w:p>
    <w:p w14:paraId="0EACEAEA" w14:textId="77777777" w:rsidR="00611DF7" w:rsidRPr="00611DF7" w:rsidRDefault="00611DF7" w:rsidP="00611DF7">
      <w:pPr>
        <w:autoSpaceDE w:val="0"/>
        <w:autoSpaceDN w:val="0"/>
        <w:adjustRightInd w:val="0"/>
        <w:spacing w:after="0" w:line="240" w:lineRule="auto"/>
        <w:rPr>
          <w:rFonts w:ascii="Times New Roman" w:eastAsia="SimSun" w:hAnsi="Times New Roman" w:cs="Times New Roman"/>
          <w:lang w:val="it-IT" w:eastAsia="sv-SE"/>
        </w:rPr>
      </w:pPr>
    </w:p>
    <w:p w14:paraId="1ABCBA59" w14:textId="77777777" w:rsidR="00611DF7" w:rsidRPr="00611DF7" w:rsidRDefault="00611DF7" w:rsidP="00611DF7">
      <w:pPr>
        <w:spacing w:after="0" w:line="240" w:lineRule="auto"/>
        <w:ind w:right="-143"/>
        <w:rPr>
          <w:rFonts w:ascii="Times New Roman" w:eastAsia="SimSun" w:hAnsi="Times New Roman" w:cs="Times New Roman"/>
          <w:b/>
          <w:lang w:val="it-IT" w:eastAsia="sv-SE"/>
        </w:rPr>
      </w:pPr>
      <w:r w:rsidRPr="00611DF7">
        <w:rPr>
          <w:rFonts w:ascii="Times New Roman" w:eastAsia="SimSun" w:hAnsi="Times New Roman" w:cs="Times New Roman"/>
          <w:b/>
          <w:lang w:val="it-IT" w:eastAsia="sv-SE"/>
        </w:rPr>
        <w:t>Vaikų populiacija:</w:t>
      </w:r>
    </w:p>
    <w:p w14:paraId="5545A9AB" w14:textId="42BC774C" w:rsidR="00611DF7" w:rsidRPr="00611DF7" w:rsidRDefault="00611DF7" w:rsidP="00611DF7">
      <w:pPr>
        <w:autoSpaceDE w:val="0"/>
        <w:autoSpaceDN w:val="0"/>
        <w:adjustRightInd w:val="0"/>
        <w:spacing w:after="0" w:line="240" w:lineRule="auto"/>
        <w:rPr>
          <w:rFonts w:ascii="Times New Roman" w:eastAsia="SimSun" w:hAnsi="Times New Roman" w:cs="Times New Roman"/>
          <w:bCs/>
          <w:lang w:val="lt-LT" w:eastAsia="fr-FR"/>
        </w:rPr>
      </w:pPr>
      <w:r w:rsidRPr="00611DF7">
        <w:rPr>
          <w:rFonts w:ascii="Times New Roman" w:eastAsia="SimSun" w:hAnsi="Times New Roman" w:cs="Times New Roman"/>
          <w:bCs/>
          <w:lang w:val="lt-LT" w:eastAsia="fr-FR"/>
        </w:rPr>
        <w:t xml:space="preserve">Vaikams (nuo naujagimių iki paauglių iki 18 metų amžiaus) tėkmės greičio intervalas, kai tirpalas skiriamas kaip pakaitinis </w:t>
      </w:r>
      <w:proofErr w:type="spellStart"/>
      <w:r w:rsidRPr="00611DF7">
        <w:rPr>
          <w:rFonts w:ascii="Times New Roman" w:eastAsia="SimSun" w:hAnsi="Times New Roman" w:cs="Times New Roman"/>
          <w:bCs/>
          <w:lang w:val="lt-LT" w:eastAsia="fr-FR"/>
        </w:rPr>
        <w:t>hemofiltracijai</w:t>
      </w:r>
      <w:proofErr w:type="spellEnd"/>
      <w:r w:rsidRPr="00611DF7">
        <w:rPr>
          <w:rFonts w:ascii="Times New Roman" w:eastAsia="SimSun" w:hAnsi="Times New Roman" w:cs="Times New Roman"/>
          <w:bCs/>
          <w:lang w:val="lt-LT" w:eastAsia="fr-FR"/>
        </w:rPr>
        <w:t xml:space="preserve"> ar </w:t>
      </w:r>
      <w:proofErr w:type="spellStart"/>
      <w:r w:rsidRPr="00611DF7">
        <w:rPr>
          <w:rFonts w:ascii="Times New Roman" w:eastAsia="SimSun" w:hAnsi="Times New Roman" w:cs="Times New Roman"/>
          <w:bCs/>
          <w:lang w:val="lt-LT" w:eastAsia="fr-FR"/>
        </w:rPr>
        <w:t>hemodiafiltracijai</w:t>
      </w:r>
      <w:proofErr w:type="spellEnd"/>
      <w:r w:rsidRPr="00611DF7">
        <w:rPr>
          <w:rFonts w:ascii="Times New Roman" w:eastAsia="SimSun" w:hAnsi="Times New Roman" w:cs="Times New Roman"/>
          <w:bCs/>
          <w:lang w:val="lt-LT" w:eastAsia="fr-FR"/>
        </w:rPr>
        <w:t xml:space="preserve"> atlikti ir kaip dializės tirpalas (</w:t>
      </w:r>
      <w:proofErr w:type="spellStart"/>
      <w:r w:rsidRPr="00611DF7">
        <w:rPr>
          <w:rFonts w:ascii="Times New Roman" w:eastAsia="SimSun" w:hAnsi="Times New Roman" w:cs="Times New Roman"/>
          <w:bCs/>
          <w:lang w:val="lt-LT" w:eastAsia="fr-FR"/>
        </w:rPr>
        <w:t>dializatas</w:t>
      </w:r>
      <w:proofErr w:type="spellEnd"/>
      <w:r w:rsidRPr="00611DF7">
        <w:rPr>
          <w:rFonts w:ascii="Times New Roman" w:eastAsia="SimSun" w:hAnsi="Times New Roman" w:cs="Times New Roman"/>
          <w:bCs/>
          <w:lang w:val="lt-LT" w:eastAsia="fr-FR"/>
        </w:rPr>
        <w:t xml:space="preserve">) nuolatinei hemodializei ar </w:t>
      </w:r>
      <w:proofErr w:type="spellStart"/>
      <w:r w:rsidRPr="00611DF7">
        <w:rPr>
          <w:rFonts w:ascii="Times New Roman" w:eastAsia="SimSun" w:hAnsi="Times New Roman" w:cs="Times New Roman"/>
          <w:bCs/>
          <w:lang w:val="lt-LT" w:eastAsia="fr-FR"/>
        </w:rPr>
        <w:t>hemodiafiltracijai</w:t>
      </w:r>
      <w:proofErr w:type="spellEnd"/>
      <w:r w:rsidRPr="00611DF7">
        <w:rPr>
          <w:rFonts w:ascii="Times New Roman" w:eastAsia="SimSun" w:hAnsi="Times New Roman" w:cs="Times New Roman"/>
          <w:bCs/>
          <w:lang w:val="lt-LT" w:eastAsia="fr-FR"/>
        </w:rPr>
        <w:t xml:space="preserve"> atlikti, yra 1000–4000 ml/val./1,73 m</w:t>
      </w:r>
      <w:r w:rsidRPr="00611DF7">
        <w:rPr>
          <w:rFonts w:ascii="Times New Roman" w:eastAsia="SimSun" w:hAnsi="Times New Roman" w:cs="Times New Roman"/>
          <w:bCs/>
          <w:vertAlign w:val="superscript"/>
          <w:lang w:val="lt-LT" w:eastAsia="fr-FR"/>
        </w:rPr>
        <w:t>2</w:t>
      </w:r>
      <w:r w:rsidRPr="00611DF7">
        <w:rPr>
          <w:rFonts w:ascii="Times New Roman" w:eastAsia="SimSun" w:hAnsi="Times New Roman" w:cs="Times New Roman"/>
          <w:bCs/>
          <w:lang w:val="lt-LT" w:eastAsia="fr-FR"/>
        </w:rPr>
        <w:t>.</w:t>
      </w:r>
    </w:p>
    <w:p w14:paraId="6C8AEDF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SimSun" w:hAnsi="Times New Roman" w:cs="Times New Roman"/>
          <w:bCs/>
          <w:lang w:val="lt-LT" w:eastAsia="fr-FR"/>
        </w:rPr>
        <w:t>Paaugliams (12–18 metų amžiaus) taikoma rekomenduojama suaugusiųjų dozė, jei apskaičiuota vaikų dozė viršija didžiausią suaugusiųjų dozę.</w:t>
      </w:r>
    </w:p>
    <w:p w14:paraId="28D73B2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p>
    <w:p w14:paraId="6405F44E"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it-IT"/>
        </w:rPr>
      </w:pPr>
      <w:r w:rsidRPr="00611DF7">
        <w:rPr>
          <w:rFonts w:ascii="Times New Roman" w:eastAsia="Calibri" w:hAnsi="Times New Roman" w:cs="Times New Roman"/>
          <w:b/>
          <w:lang w:val="lt-LT"/>
        </w:rPr>
        <w:t>Vartojimo ir paruošimo instrukcija</w:t>
      </w:r>
    </w:p>
    <w:p w14:paraId="537A2EB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115E651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pat vartojimą nulaužę lūžtantį kaištelį supilkite skystį iš mažojo skyriaus A į didžiojo skyriaus B skystį. Paruoštas tirpalas turi būti bespalvis ir skaidrus.</w:t>
      </w:r>
    </w:p>
    <w:p w14:paraId="6D59EC7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DD07BE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Visos tiekimo pacientui procedūros metu reikia užtikrinti </w:t>
      </w:r>
      <w:proofErr w:type="spellStart"/>
      <w:r w:rsidRPr="00611DF7">
        <w:rPr>
          <w:rFonts w:ascii="Times New Roman" w:eastAsia="Calibri" w:hAnsi="Times New Roman" w:cs="Times New Roman"/>
          <w:lang w:val="lt-LT"/>
        </w:rPr>
        <w:t>aseptines</w:t>
      </w:r>
      <w:proofErr w:type="spellEnd"/>
      <w:r w:rsidRPr="00611DF7">
        <w:rPr>
          <w:rFonts w:ascii="Times New Roman" w:eastAsia="Calibri" w:hAnsi="Times New Roman" w:cs="Times New Roman"/>
          <w:lang w:val="lt-LT"/>
        </w:rPr>
        <w:t xml:space="preserve"> sąlygas.</w:t>
      </w:r>
    </w:p>
    <w:p w14:paraId="322E001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Tirpalo negalima vartoti, jei pažeista apsauginė plėvelė, bent vienas iš uždorių ar lūžtantis kaištelis ir jei tirpalas nėra skaidrus Stipriai suspauskite maišelį, kad patikrintumėte, ar nėra </w:t>
      </w:r>
      <w:proofErr w:type="spellStart"/>
      <w:r w:rsidRPr="00611DF7">
        <w:rPr>
          <w:rFonts w:ascii="Times New Roman" w:eastAsia="Calibri" w:hAnsi="Times New Roman" w:cs="Times New Roman"/>
          <w:lang w:val="lt-LT"/>
        </w:rPr>
        <w:t>protėkio</w:t>
      </w:r>
      <w:proofErr w:type="spellEnd"/>
      <w:r w:rsidRPr="00611DF7">
        <w:rPr>
          <w:rFonts w:ascii="Times New Roman" w:eastAsia="Calibri" w:hAnsi="Times New Roman" w:cs="Times New Roman"/>
          <w:lang w:val="lt-LT"/>
        </w:rPr>
        <w:t xml:space="preserve">. Jei aptiksite </w:t>
      </w:r>
      <w:proofErr w:type="spellStart"/>
      <w:r w:rsidRPr="00611DF7">
        <w:rPr>
          <w:rFonts w:ascii="Times New Roman" w:eastAsia="Calibri" w:hAnsi="Times New Roman" w:cs="Times New Roman"/>
          <w:lang w:val="lt-LT"/>
        </w:rPr>
        <w:t>protėkį</w:t>
      </w:r>
      <w:proofErr w:type="spellEnd"/>
      <w:r w:rsidRPr="00611DF7">
        <w:rPr>
          <w:rFonts w:ascii="Times New Roman" w:eastAsia="Calibri" w:hAnsi="Times New Roman" w:cs="Times New Roman"/>
          <w:lang w:val="lt-LT"/>
        </w:rPr>
        <w:t>, nedelsiant išmeskite tirpalą, nes nebėra užtikrintas sterilumas.</w:t>
      </w:r>
    </w:p>
    <w:p w14:paraId="29C674E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D7EC59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Didžiajame skyriuje B yra sumontuota injekcijų anga, per kurią po tirpalo paruošimo galima suleisti kitų būtinų vaistų.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Papildomi vaistai gali būti nesuderinami. Reikia vadovautis pridedamų vaistų vartojimo instrukcijomis.</w:t>
      </w:r>
    </w:p>
    <w:p w14:paraId="436FE4C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6A7E6A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 pridėjus papildomo vaisto pakito tirpalo spalva ir (arba) susidarė nuosėdų, netirpstančių kompleksų ar kristalų, tirpalo vartoti negalima.</w:t>
      </w:r>
    </w:p>
    <w:p w14:paraId="624972E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Prieš pridėdami papildomą medžiagą ar vaistą, patikrinkite, ar jis tirpus ir stabilus vandenyje, esant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pH (paruošto tirpalo pH yra 7,0–8,5).</w:t>
      </w:r>
    </w:p>
    <w:p w14:paraId="36C9217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Vaistai gydytojo atsakomybe turi būti pridedami tik tokiu būdu:</w:t>
      </w:r>
    </w:p>
    <w:p w14:paraId="5D16ACF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lang w:val="lt-LT"/>
        </w:rPr>
        <w:t>pašalinkite bet kokį skystį iš injekcijų angos; laikydami apvertę maišelį, per injekcijų angą suleiskite vaisto ir kruopščiai išmaišykite.</w:t>
      </w:r>
      <w:r w:rsidRPr="00611DF7">
        <w:rPr>
          <w:rFonts w:ascii="Times New Roman" w:eastAsia="Calibri" w:hAnsi="Times New Roman" w:cs="Times New Roman"/>
          <w:lang w:val="it-IT"/>
        </w:rPr>
        <w:t xml:space="preserve"> </w:t>
      </w:r>
      <w:r w:rsidR="00DC3C1F" w:rsidRPr="00DC3C1F">
        <w:rPr>
          <w:rFonts w:ascii="Times New Roman" w:eastAsia="Calibri" w:hAnsi="Times New Roman" w:cs="Times New Roman"/>
          <w:lang w:val="it-IT"/>
        </w:rPr>
        <w:t>Priedus pridėti ir sumaišyti visada būtina prieš prijungiant tirpalo maišelį prie ekstrakorporinės apytakos.</w:t>
      </w:r>
      <w:r w:rsidR="00DC3C1F">
        <w:rPr>
          <w:rFonts w:ascii="Times New Roman" w:eastAsia="Calibri" w:hAnsi="Times New Roman" w:cs="Times New Roman"/>
          <w:lang w:val="it-IT"/>
        </w:rPr>
        <w:t xml:space="preserve"> </w:t>
      </w:r>
      <w:r w:rsidRPr="00611DF7">
        <w:rPr>
          <w:rFonts w:ascii="Times New Roman" w:eastAsia="Calibri" w:hAnsi="Times New Roman" w:cs="Times New Roman"/>
          <w:b/>
          <w:lang w:val="lt-LT"/>
        </w:rPr>
        <w:t>Tirpalą reikia nedelsiant vartoti.</w:t>
      </w:r>
    </w:p>
    <w:p w14:paraId="49F7A4C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3C784C17" w14:textId="77777777" w:rsidR="00611DF7" w:rsidRPr="00611DF7" w:rsidRDefault="00611DF7" w:rsidP="00611DF7">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Nedelsiant prieš vartojimą, nuo maišelio nuimkite apsauginę plėvelę ir išmeskite bet kokias kitas pakavimo medžiagas.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Atidarykite uždorį, nulauždami lūžtantį kaištelį tarp dviejų maišelio skyrių.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Lūžtantis kaištelis liks maišelyje</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(žr. I pav. toliau).</w:t>
      </w:r>
    </w:p>
    <w:p w14:paraId="6E0BEF3C" w14:textId="77777777" w:rsidR="00611DF7" w:rsidRPr="00611DF7" w:rsidRDefault="00611DF7" w:rsidP="00611DF7">
      <w:pPr>
        <w:spacing w:after="0" w:line="240" w:lineRule="auto"/>
        <w:rPr>
          <w:rFonts w:ascii="Times New Roman" w:eastAsia="Calibri" w:hAnsi="Times New Roman" w:cs="Times New Roman"/>
          <w:lang w:val="lt-LT"/>
        </w:rPr>
      </w:pPr>
    </w:p>
    <w:p w14:paraId="5AE5CBAE" w14:textId="77777777" w:rsidR="00611DF7" w:rsidRPr="00611DF7" w:rsidRDefault="00611DF7" w:rsidP="00611DF7">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Įsitikinkite, kad visas skystis iš mažojo skyriaus A bus perpiltas į didįjį skyrių B (žr. II pav. toliau).</w:t>
      </w:r>
    </w:p>
    <w:p w14:paraId="3CC3A7DB" w14:textId="77777777" w:rsidR="00611DF7" w:rsidRPr="00611DF7" w:rsidRDefault="00611DF7" w:rsidP="00611DF7">
      <w:pPr>
        <w:spacing w:after="0" w:line="240" w:lineRule="auto"/>
        <w:rPr>
          <w:rFonts w:ascii="Times New Roman" w:eastAsia="Calibri" w:hAnsi="Times New Roman" w:cs="Times New Roman"/>
          <w:lang w:val="lt-LT"/>
        </w:rPr>
      </w:pPr>
    </w:p>
    <w:p w14:paraId="390B47A3" w14:textId="77777777" w:rsidR="00611DF7" w:rsidRPr="00611DF7" w:rsidRDefault="00611DF7" w:rsidP="00611DF7">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Du kartus praskalaukite mažąjį skyrių A spausdami sumaišytą tirpalą atgal į mažąjį skyrių A ir tada atgal į didįjį skyrių B (žr. III pav. toliau).</w:t>
      </w:r>
    </w:p>
    <w:p w14:paraId="00C8123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66F3481" w14:textId="77777777" w:rsidR="00611DF7" w:rsidRPr="00611DF7" w:rsidRDefault="00611DF7" w:rsidP="00611DF7">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Kai mažasis skyrius A yra tuščias: supurtykite didįjį skyrių B taip, kad visiškai susimaišytų turinys. Tirpalas dabar paruoštas vartoti ir maišelį galima kabinti ant įrangos (žr. IV pav. toliau).</w:t>
      </w:r>
    </w:p>
    <w:p w14:paraId="433DE3A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85331C8" w14:textId="77777777" w:rsidR="00611DF7" w:rsidRPr="00611DF7" w:rsidRDefault="00611DF7" w:rsidP="00611DF7">
      <w:pPr>
        <w:autoSpaceDE w:val="0"/>
        <w:autoSpaceDN w:val="0"/>
        <w:adjustRightInd w:val="0"/>
        <w:spacing w:after="0" w:line="240" w:lineRule="auto"/>
        <w:ind w:left="540" w:hanging="540"/>
        <w:outlineLvl w:val="0"/>
        <w:rPr>
          <w:rFonts w:ascii="Times New Roman" w:eastAsia="Calibri" w:hAnsi="Times New Roman" w:cs="Times New Roman"/>
          <w:lang w:val="lt-LT"/>
        </w:rPr>
      </w:pPr>
      <w:r w:rsidRPr="00611DF7">
        <w:rPr>
          <w:rFonts w:ascii="Times New Roman" w:eastAsia="Calibri" w:hAnsi="Times New Roman" w:cs="Times New Roman"/>
          <w:b/>
          <w:lang w:val="lt-LT"/>
        </w:rPr>
        <w:t>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Prie bet kurios iš dviejų prieigos angų galima prijungti dializės arba pakaitinę liniją.</w:t>
      </w:r>
    </w:p>
    <w:p w14:paraId="6AA998F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75E8810" w14:textId="77777777" w:rsidR="00611DF7" w:rsidRPr="00611DF7" w:rsidRDefault="00611DF7" w:rsidP="00611DF7">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t>V.a</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prieiga, </w:t>
      </w:r>
      <w:proofErr w:type="spellStart"/>
      <w:r w:rsidRPr="00611DF7">
        <w:rPr>
          <w:rFonts w:ascii="Times New Roman" w:eastAsia="Calibri" w:hAnsi="Times New Roman" w:cs="Times New Roman"/>
          <w:lang w:val="lt-LT"/>
        </w:rPr>
        <w:t>aseptinėmis</w:t>
      </w:r>
      <w:proofErr w:type="spellEnd"/>
      <w:r w:rsidRPr="00611DF7">
        <w:rPr>
          <w:rFonts w:ascii="Times New Roman" w:eastAsia="Calibri" w:hAnsi="Times New Roman" w:cs="Times New Roman"/>
          <w:lang w:val="lt-LT"/>
        </w:rPr>
        <w:t xml:space="preserve"> sąlygomis nuimkite dangtelį ir prijunkite kištukinę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lock</w:t>
      </w:r>
      <w:proofErr w:type="spellEnd"/>
      <w:r w:rsidRPr="00611DF7">
        <w:rPr>
          <w:rFonts w:ascii="Times New Roman" w:eastAsia="Calibri" w:hAnsi="Times New Roman" w:cs="Times New Roman"/>
          <w:lang w:val="lt-LT"/>
        </w:rPr>
        <w:t xml:space="preserve"> jungtį, esančią ant dializės arba pakaitinės linijos, prie lizdinės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esančios ant maišelio; priveržkite. Abiem rankomis sulaužykite mėlyną lūžtantį kaištelį ties jo pagrindu ir pastumkite jį pirmyn ir atgal. Nenaudokite įrankio. Patikrinkite, ar kaištelis visiškai atskirtas ir ar skystis laisvai teka. Atliekant gydymą, kaištelis liks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angoje (žr. </w:t>
      </w:r>
      <w:proofErr w:type="spellStart"/>
      <w:r w:rsidRPr="00611DF7">
        <w:rPr>
          <w:rFonts w:ascii="Times New Roman" w:eastAsia="Calibri" w:hAnsi="Times New Roman" w:cs="Times New Roman"/>
          <w:lang w:val="lt-LT"/>
        </w:rPr>
        <w:t>V.a</w:t>
      </w:r>
      <w:proofErr w:type="spellEnd"/>
      <w:r w:rsidRPr="00611DF7">
        <w:rPr>
          <w:rFonts w:ascii="Times New Roman" w:eastAsia="Calibri" w:hAnsi="Times New Roman" w:cs="Times New Roman"/>
          <w:lang w:val="lt-LT"/>
        </w:rPr>
        <w:t xml:space="preserve"> pav. toliau).</w:t>
      </w:r>
    </w:p>
    <w:p w14:paraId="50968E1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AD64F71" w14:textId="09AF56C7" w:rsidR="00611DF7" w:rsidRPr="00611DF7" w:rsidRDefault="00611DF7" w:rsidP="00611DF7">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lastRenderedPageBreak/>
        <w:t>V.b</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injekcijų anga, pirmiausiai nuimkite nusegamą dangtelį. </w:t>
      </w:r>
      <w:r w:rsidR="007F100E" w:rsidRPr="007F100E">
        <w:rPr>
          <w:rFonts w:ascii="Times New Roman" w:eastAsia="Calibri" w:hAnsi="Times New Roman" w:cs="Times New Roman"/>
          <w:lang w:val="lt-LT"/>
        </w:rPr>
        <w:t xml:space="preserve">Injekcijų angą galima valyti </w:t>
      </w:r>
      <w:r w:rsidR="00F9555B">
        <w:rPr>
          <w:rFonts w:ascii="Times New Roman" w:eastAsia="Calibri" w:hAnsi="Times New Roman" w:cs="Times New Roman"/>
          <w:lang w:val="lt-LT"/>
        </w:rPr>
        <w:t xml:space="preserve">steriliu </w:t>
      </w:r>
      <w:r w:rsidR="007F100E" w:rsidRPr="007F100E">
        <w:rPr>
          <w:rFonts w:ascii="Times New Roman" w:eastAsia="Calibri" w:hAnsi="Times New Roman" w:cs="Times New Roman"/>
          <w:lang w:val="lt-LT"/>
        </w:rPr>
        <w:t>tamponu.</w:t>
      </w:r>
      <w:r w:rsidR="00F9555B">
        <w:rPr>
          <w:rFonts w:ascii="Times New Roman" w:eastAsia="Calibri" w:hAnsi="Times New Roman" w:cs="Times New Roman"/>
          <w:lang w:val="lt-LT"/>
        </w:rPr>
        <w:t xml:space="preserve"> </w:t>
      </w:r>
      <w:r w:rsidRPr="00611DF7">
        <w:rPr>
          <w:rFonts w:ascii="Times New Roman" w:eastAsia="Calibri" w:hAnsi="Times New Roman" w:cs="Times New Roman"/>
          <w:lang w:val="lt-LT"/>
        </w:rPr>
        <w:t xml:space="preserve">Tada per guminę pertvarą įveskite adatą. Patikrinkite, ar laisvai teka skystis (žr. </w:t>
      </w:r>
      <w:proofErr w:type="spellStart"/>
      <w:r w:rsidRPr="00611DF7">
        <w:rPr>
          <w:rFonts w:ascii="Times New Roman" w:eastAsia="Calibri" w:hAnsi="Times New Roman" w:cs="Times New Roman"/>
          <w:lang w:val="lt-LT"/>
        </w:rPr>
        <w:t>V.b</w:t>
      </w:r>
      <w:proofErr w:type="spellEnd"/>
      <w:r w:rsidRPr="00611DF7">
        <w:rPr>
          <w:rFonts w:ascii="Times New Roman" w:eastAsia="Calibri" w:hAnsi="Times New Roman" w:cs="Times New Roman"/>
          <w:lang w:val="lt-LT"/>
        </w:rPr>
        <w:t xml:space="preserve"> pav. toliau).</w:t>
      </w:r>
    </w:p>
    <w:p w14:paraId="4AB26D4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A1724B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Paruoštą tirpalą reikia nedelsiant vartoti. Jei nedelsiant nevartojamas, paruoštas tirpalas turi būti suvartotas per 24 valandas, įskaitant gydymo trukmę, po A tirpalo pridėjimo į B tirpalą.</w:t>
      </w:r>
    </w:p>
    <w:p w14:paraId="24E87E3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63EAF8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Paruoštas tirpalas skirtas tik vienkartiniam vartojimui.</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Nedelsiant po vartojimo išmeskite bet kokį nesuvartotą tirpalą.</w:t>
      </w:r>
    </w:p>
    <w:p w14:paraId="2DE022E3" w14:textId="77777777" w:rsidR="00611DF7" w:rsidRPr="00611DF7" w:rsidRDefault="00611DF7" w:rsidP="00611DF7">
      <w:pPr>
        <w:spacing w:after="0" w:line="240" w:lineRule="auto"/>
        <w:rPr>
          <w:rFonts w:ascii="Times New Roman" w:eastAsia="Calibri" w:hAnsi="Times New Roman" w:cs="Times New Roman"/>
          <w:lang w:val="sv-SE"/>
        </w:rPr>
      </w:pPr>
    </w:p>
    <w:p w14:paraId="0AA72055"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sv-SE"/>
        </w:rPr>
        <w:t>Nesuvartotą vaistinį preparatą ar atliekas reikia tvarkyti laikantis vietinių reikalavimų.</w:t>
      </w:r>
    </w:p>
    <w:p w14:paraId="48900364" w14:textId="77777777" w:rsidR="00611DF7" w:rsidRPr="00611DF7" w:rsidRDefault="00611DF7" w:rsidP="00611DF7">
      <w:pPr>
        <w:spacing w:after="0" w:line="240" w:lineRule="auto"/>
        <w:rPr>
          <w:rFonts w:ascii="Times New Roman" w:eastAsia="Calibri" w:hAnsi="Times New Roman" w:cs="Times New Roman"/>
          <w:lang w:val="sv-SE"/>
        </w:rPr>
      </w:pPr>
    </w:p>
    <w:p w14:paraId="57DEFB1A" w14:textId="77777777" w:rsidR="00611DF7" w:rsidRPr="00152A20" w:rsidRDefault="00611DF7" w:rsidP="00611DF7">
      <w:pPr>
        <w:spacing w:after="0" w:line="240" w:lineRule="auto"/>
        <w:rPr>
          <w:rFonts w:ascii="Times New Roman" w:hAnsi="Times New Roman"/>
          <w:lang w:val="fr-FR"/>
        </w:rPr>
      </w:pPr>
      <w:r w:rsidRPr="00D974D7">
        <w:rPr>
          <w:rFonts w:ascii="Times New Roman" w:hAnsi="Times New Roman"/>
          <w:noProof/>
          <w:lang w:val="lt-LT" w:eastAsia="lt-LT"/>
        </w:rPr>
        <w:drawing>
          <wp:inline distT="0" distB="0" distL="0" distR="0" wp14:anchorId="5D3DB57E" wp14:editId="236897E3">
            <wp:extent cx="5953125" cy="1438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1438275"/>
                    </a:xfrm>
                    <a:prstGeom prst="rect">
                      <a:avLst/>
                    </a:prstGeom>
                    <a:noFill/>
                    <a:ln>
                      <a:noFill/>
                    </a:ln>
                  </pic:spPr>
                </pic:pic>
              </a:graphicData>
            </a:graphic>
          </wp:inline>
        </w:drawing>
      </w:r>
    </w:p>
    <w:p w14:paraId="2054043E" w14:textId="77777777" w:rsidR="00611DF7" w:rsidRPr="00152A20" w:rsidRDefault="00611DF7" w:rsidP="00152A20">
      <w:pPr>
        <w:snapToGrid w:val="0"/>
        <w:spacing w:after="0" w:line="240" w:lineRule="auto"/>
        <w:rPr>
          <w:rFonts w:ascii="Times New Roman" w:hAnsi="Times New Roman"/>
          <w:lang w:val="lt-LT"/>
        </w:rPr>
      </w:pPr>
    </w:p>
    <w:p w14:paraId="5233724C" w14:textId="77777777" w:rsidR="00611DF7" w:rsidRPr="00611DF7" w:rsidRDefault="00611DF7" w:rsidP="00611DF7">
      <w:pPr>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br w:type="page"/>
      </w:r>
    </w:p>
    <w:p w14:paraId="1AB4BB28" w14:textId="77777777" w:rsidR="00611DF7" w:rsidRPr="00611DF7" w:rsidRDefault="00611DF7" w:rsidP="00611DF7">
      <w:pPr>
        <w:autoSpaceDE w:val="0"/>
        <w:autoSpaceDN w:val="0"/>
        <w:adjustRightInd w:val="0"/>
        <w:spacing w:after="0" w:line="240" w:lineRule="auto"/>
        <w:jc w:val="center"/>
        <w:outlineLvl w:val="0"/>
        <w:rPr>
          <w:rFonts w:ascii="Times New Roman" w:eastAsia="Calibri" w:hAnsi="Times New Roman" w:cs="Times New Roman"/>
          <w:b/>
          <w:lang w:val="lt-LT"/>
        </w:rPr>
      </w:pPr>
      <w:r w:rsidRPr="00611DF7">
        <w:rPr>
          <w:rFonts w:ascii="Times New Roman" w:eastAsia="Calibri" w:hAnsi="Times New Roman" w:cs="Times New Roman"/>
          <w:b/>
          <w:lang w:val="lt-LT"/>
        </w:rPr>
        <w:lastRenderedPageBreak/>
        <w:t>Pakuotės lapelis: informacija vartotojui</w:t>
      </w:r>
    </w:p>
    <w:p w14:paraId="227CB670" w14:textId="77777777" w:rsidR="00611DF7" w:rsidRPr="00611DF7" w:rsidRDefault="00611DF7" w:rsidP="00611DF7">
      <w:pPr>
        <w:autoSpaceDE w:val="0"/>
        <w:autoSpaceDN w:val="0"/>
        <w:adjustRightInd w:val="0"/>
        <w:spacing w:after="0" w:line="240" w:lineRule="auto"/>
        <w:jc w:val="center"/>
        <w:outlineLvl w:val="0"/>
        <w:rPr>
          <w:rFonts w:ascii="Times New Roman" w:eastAsia="Calibri" w:hAnsi="Times New Roman" w:cs="Times New Roman"/>
          <w:b/>
          <w:lang w:val="lt-LT"/>
        </w:rPr>
      </w:pPr>
    </w:p>
    <w:p w14:paraId="256FB66A" w14:textId="77777777" w:rsidR="00611DF7" w:rsidRPr="00611DF7" w:rsidRDefault="00611DF7" w:rsidP="00611DF7">
      <w:pPr>
        <w:autoSpaceDE w:val="0"/>
        <w:autoSpaceDN w:val="0"/>
        <w:adjustRightInd w:val="0"/>
        <w:spacing w:after="0" w:line="240" w:lineRule="auto"/>
        <w:jc w:val="center"/>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14:paraId="49B5BE2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5C4D8AA1" w14:textId="77777777" w:rsidR="00611DF7" w:rsidRPr="00611DF7" w:rsidRDefault="00611DF7" w:rsidP="00611DF7">
      <w:pPr>
        <w:autoSpaceDE w:val="0"/>
        <w:autoSpaceDN w:val="0"/>
        <w:adjustRightInd w:val="0"/>
        <w:spacing w:after="0" w:line="240" w:lineRule="auto"/>
        <w:jc w:val="center"/>
        <w:rPr>
          <w:rFonts w:ascii="Times New Roman" w:eastAsia="Calibri" w:hAnsi="Times New Roman" w:cs="Times New Roman"/>
          <w:lang w:val="lt-L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lt-LT"/>
        </w:rPr>
        <w:t xml:space="preserve">, 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lt-LT"/>
        </w:rPr>
        <w:t xml:space="preserve">, natrio chloridas, natrio-vandenilio karbonatas, kalio chloridas,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p>
    <w:p w14:paraId="25CC2AD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4953B1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b/>
          <w:lang w:val="lt-LT"/>
        </w:rPr>
        <w:t>Atidžiai perskaitykite visą šį lapelį, prieš pradėdami vartoti vaistą, nes jame pateikiama Jums svarbi informacija</w:t>
      </w:r>
      <w:r w:rsidRPr="00611DF7">
        <w:rPr>
          <w:rFonts w:ascii="Times New Roman" w:eastAsia="Calibri" w:hAnsi="Times New Roman" w:cs="Times New Roman"/>
          <w:lang w:val="lt-LT"/>
        </w:rPr>
        <w:t>• Neišmeskite šio lapelio, nes vėl gali prireikti jį perskaityti.</w:t>
      </w:r>
    </w:p>
    <w:p w14:paraId="0C090D9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Jeigu kiltų daugiau klausimų, kreipkitės į gydytoją, vaistininką arba slaugytoją.</w:t>
      </w:r>
    </w:p>
    <w:p w14:paraId="525C309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Jeigu pasireiškė šalutinis poveikis (net jeigu jis šiame lapelyje nenurodytas), kreipkitės į gydytoją, vaistininką arba slaugytoją. </w:t>
      </w:r>
      <w:r w:rsidRPr="00611DF7">
        <w:rPr>
          <w:rFonts w:ascii="Times New Roman" w:eastAsia="Calibri" w:hAnsi="Times New Roman" w:cs="Times New Roman"/>
          <w:noProof/>
          <w:lang w:val="lt-LT"/>
        </w:rPr>
        <w:t>Žr. 4</w:t>
      </w:r>
      <w:r w:rsidRPr="00611DF7">
        <w:rPr>
          <w:rFonts w:ascii="Times New Roman" w:eastAsia="Calibri" w:hAnsi="Times New Roman" w:cs="Times New Roman"/>
          <w:lang w:val="lt-LT"/>
        </w:rPr>
        <w:t xml:space="preserve"> skyrių.</w:t>
      </w:r>
    </w:p>
    <w:p w14:paraId="35C070D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2B6929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Apie ką rašoma šiame lapelyje?</w:t>
      </w:r>
    </w:p>
    <w:p w14:paraId="2123AA6A" w14:textId="77777777" w:rsidR="00611DF7" w:rsidRPr="00611DF7" w:rsidRDefault="00611DF7" w:rsidP="00611DF7">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yra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ir kam jis vartojamas</w:t>
      </w:r>
    </w:p>
    <w:p w14:paraId="704D7760" w14:textId="77777777" w:rsidR="00611DF7" w:rsidRPr="00611DF7" w:rsidRDefault="00611DF7" w:rsidP="00611DF7">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žinotina prieš vartojant </w:t>
      </w:r>
      <w:proofErr w:type="spellStart"/>
      <w:r w:rsidRPr="00611DF7">
        <w:rPr>
          <w:rFonts w:ascii="Times New Roman" w:eastAsia="Calibri" w:hAnsi="Times New Roman" w:cs="Times New Roman"/>
          <w:lang w:val="lt-LT"/>
        </w:rPr>
        <w:t>Phoxilium</w:t>
      </w:r>
      <w:proofErr w:type="spellEnd"/>
    </w:p>
    <w:p w14:paraId="66E99A07" w14:textId="77777777" w:rsidR="00611DF7" w:rsidRPr="00611DF7" w:rsidRDefault="00611DF7" w:rsidP="00611DF7">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vartoti </w:t>
      </w:r>
      <w:proofErr w:type="spellStart"/>
      <w:r w:rsidRPr="00611DF7">
        <w:rPr>
          <w:rFonts w:ascii="Times New Roman" w:eastAsia="Calibri" w:hAnsi="Times New Roman" w:cs="Times New Roman"/>
          <w:lang w:val="lt-LT"/>
        </w:rPr>
        <w:t>Phoxilium</w:t>
      </w:r>
      <w:proofErr w:type="spellEnd"/>
    </w:p>
    <w:p w14:paraId="2AC6FDFF" w14:textId="77777777" w:rsidR="00611DF7" w:rsidRPr="00611DF7" w:rsidRDefault="00611DF7" w:rsidP="00611DF7">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Galimas šalutinis poveikis</w:t>
      </w:r>
    </w:p>
    <w:p w14:paraId="2F0AF85A" w14:textId="77777777" w:rsidR="00611DF7" w:rsidRPr="00611DF7" w:rsidRDefault="00611DF7" w:rsidP="00611DF7">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laikyti </w:t>
      </w:r>
      <w:proofErr w:type="spellStart"/>
      <w:r w:rsidRPr="00611DF7">
        <w:rPr>
          <w:rFonts w:ascii="Times New Roman" w:eastAsia="Calibri" w:hAnsi="Times New Roman" w:cs="Times New Roman"/>
          <w:lang w:val="lt-LT"/>
        </w:rPr>
        <w:t>Phoxilium</w:t>
      </w:r>
      <w:proofErr w:type="spellEnd"/>
    </w:p>
    <w:p w14:paraId="52E670EE" w14:textId="77777777" w:rsidR="00611DF7" w:rsidRPr="00611DF7" w:rsidRDefault="00611DF7" w:rsidP="00611DF7">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Pakuotės turinys ir kita informacija</w:t>
      </w:r>
    </w:p>
    <w:p w14:paraId="6D874B4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A60B7F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B7D72D6"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1. Kas yra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ir kam jis vartojamas</w:t>
      </w:r>
    </w:p>
    <w:p w14:paraId="46AB774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B0C8CA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Preparate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kuris priklauso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tirpalų grupei, yra kalcio chlorido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 xml:space="preserve">, magnio chlorido </w:t>
      </w:r>
      <w:proofErr w:type="spellStart"/>
      <w:r w:rsidRPr="00611DF7">
        <w:rPr>
          <w:rFonts w:ascii="Times New Roman" w:eastAsia="Calibri" w:hAnsi="Times New Roman" w:cs="Times New Roman"/>
          <w:lang w:val="lt-LT"/>
        </w:rPr>
        <w:t>heksahidrato</w:t>
      </w:r>
      <w:proofErr w:type="spellEnd"/>
      <w:r w:rsidRPr="00611DF7">
        <w:rPr>
          <w:rFonts w:ascii="Times New Roman" w:eastAsia="Calibri" w:hAnsi="Times New Roman" w:cs="Times New Roman"/>
          <w:lang w:val="lt-LT"/>
        </w:rPr>
        <w:t xml:space="preserve">, natrio chlorido, natrio vandenilio karbonato, kalio chlorido,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w:t>
      </w:r>
    </w:p>
    <w:p w14:paraId="6B7DC28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29CB4A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vartojamas ligoninėse intensyvių gydymų metu, norint atstatyti kraujo cheminį disbalansą, kurį sukelia inkstų pažeidimas. </w:t>
      </w:r>
    </w:p>
    <w:p w14:paraId="60CB04A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77EEF1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Gydymas, kurio metu taikoma nuolatinė inkstų pakaitinė terapija, skiriamas, norint iš kraujo pašalinti medžiagų apykaitos atliekas, kai neveikia inkstai.</w:t>
      </w:r>
    </w:p>
    <w:p w14:paraId="0BA6E61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1CD6356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tirpalas dažniausiai vartojamas gydant kritinius pacientus, kuriems pasireiškia ūmus inkstų pažeidimas ir kurių:</w:t>
      </w:r>
    </w:p>
    <w:p w14:paraId="60CAC47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kalio koncentracija kraujyje (normali </w:t>
      </w:r>
      <w:proofErr w:type="spellStart"/>
      <w:r w:rsidRPr="00611DF7">
        <w:rPr>
          <w:rFonts w:ascii="Times New Roman" w:eastAsia="Calibri" w:hAnsi="Times New Roman" w:cs="Times New Roman"/>
          <w:lang w:val="lt-LT"/>
        </w:rPr>
        <w:t>kalemija</w:t>
      </w:r>
      <w:proofErr w:type="spellEnd"/>
      <w:r w:rsidRPr="00611DF7">
        <w:rPr>
          <w:rFonts w:ascii="Times New Roman" w:eastAsia="Calibri" w:hAnsi="Times New Roman" w:cs="Times New Roman"/>
          <w:lang w:val="lt-LT"/>
        </w:rPr>
        <w:t>) arba</w:t>
      </w:r>
    </w:p>
    <w:p w14:paraId="5DDF2D1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arba maža fosfato koncentracija kraujyje (normali </w:t>
      </w:r>
      <w:proofErr w:type="spellStart"/>
      <w:r w:rsidRPr="00611DF7">
        <w:rPr>
          <w:rFonts w:ascii="Times New Roman" w:eastAsia="Calibri" w:hAnsi="Times New Roman" w:cs="Times New Roman"/>
          <w:lang w:val="lt-LT"/>
        </w:rPr>
        <w:t>fosfatemija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hipofosfatemija</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i/>
          <w:lang w:val="lt-LT"/>
        </w:rPr>
        <w:t>.</w:t>
      </w:r>
    </w:p>
    <w:p w14:paraId="55D0D558" w14:textId="77777777" w:rsidR="00611DF7" w:rsidRPr="00611DF7" w:rsidRDefault="00DC3C1F" w:rsidP="00611DF7">
      <w:pPr>
        <w:autoSpaceDE w:val="0"/>
        <w:autoSpaceDN w:val="0"/>
        <w:adjustRightInd w:val="0"/>
        <w:spacing w:after="0" w:line="240" w:lineRule="auto"/>
        <w:rPr>
          <w:rFonts w:ascii="Times New Roman" w:eastAsia="Calibri" w:hAnsi="Times New Roman" w:cs="Times New Roman"/>
          <w:lang w:val="lt-LT"/>
        </w:rPr>
      </w:pPr>
      <w:proofErr w:type="spellStart"/>
      <w:r w:rsidRPr="00DC3C1F">
        <w:rPr>
          <w:rFonts w:ascii="Times New Roman" w:eastAsia="Calibri" w:hAnsi="Times New Roman" w:cs="Times New Roman"/>
          <w:lang w:val="lt-LT"/>
        </w:rPr>
        <w:t>Phoxilium</w:t>
      </w:r>
      <w:proofErr w:type="spellEnd"/>
      <w:r w:rsidRPr="00DC3C1F">
        <w:rPr>
          <w:rFonts w:ascii="Times New Roman" w:eastAsia="Calibri" w:hAnsi="Times New Roman" w:cs="Times New Roman"/>
          <w:lang w:val="lt-LT"/>
        </w:rPr>
        <w:t xml:space="preserve"> taip pat gali būti vartojamas apsinuodijimo vaistais atvejais arba apsinuodijimų metu, kai nuodai </w:t>
      </w:r>
      <w:proofErr w:type="spellStart"/>
      <w:r w:rsidRPr="00DC3C1F">
        <w:rPr>
          <w:rFonts w:ascii="Times New Roman" w:eastAsia="Calibri" w:hAnsi="Times New Roman" w:cs="Times New Roman"/>
          <w:lang w:val="lt-LT"/>
        </w:rPr>
        <w:t>dializuojami</w:t>
      </w:r>
      <w:proofErr w:type="spellEnd"/>
      <w:r w:rsidRPr="00DC3C1F">
        <w:rPr>
          <w:rFonts w:ascii="Times New Roman" w:eastAsia="Calibri" w:hAnsi="Times New Roman" w:cs="Times New Roman"/>
          <w:lang w:val="lt-LT"/>
        </w:rPr>
        <w:t xml:space="preserve"> arba pašalinami per membraną.</w:t>
      </w:r>
    </w:p>
    <w:p w14:paraId="47956796" w14:textId="05BDF036" w:rsid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2B509B4" w14:textId="77777777" w:rsidR="00CF50B1" w:rsidRPr="00611DF7" w:rsidRDefault="00CF50B1" w:rsidP="00611DF7">
      <w:pPr>
        <w:autoSpaceDE w:val="0"/>
        <w:autoSpaceDN w:val="0"/>
        <w:adjustRightInd w:val="0"/>
        <w:spacing w:after="0" w:line="240" w:lineRule="auto"/>
        <w:rPr>
          <w:rFonts w:ascii="Times New Roman" w:eastAsia="Calibri" w:hAnsi="Times New Roman" w:cs="Times New Roman"/>
          <w:lang w:val="lt-LT"/>
        </w:rPr>
      </w:pPr>
    </w:p>
    <w:p w14:paraId="49B3BE6F"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2. Kas žinotina prieš vartojant </w:t>
      </w:r>
      <w:proofErr w:type="spellStart"/>
      <w:r w:rsidRPr="00611DF7">
        <w:rPr>
          <w:rFonts w:ascii="Times New Roman" w:eastAsia="Calibri" w:hAnsi="Times New Roman" w:cs="Times New Roman"/>
          <w:b/>
          <w:lang w:val="lt-LT"/>
        </w:rPr>
        <w:t>Phoxilium</w:t>
      </w:r>
      <w:proofErr w:type="spellEnd"/>
    </w:p>
    <w:p w14:paraId="0F9D731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65590E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Nevartokite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šiais trimis atvejais:</w:t>
      </w:r>
    </w:p>
    <w:p w14:paraId="3BA59DD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5BA49DA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lang w:val="lt-LT"/>
        </w:rPr>
        <w:t>• didelė kalio koncentracija kraujyje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w:t>
      </w:r>
    </w:p>
    <w:p w14:paraId="55415FD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lang w:val="lt-LT"/>
        </w:rPr>
        <w:t xml:space="preserve">• didelė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kraujyje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w:t>
      </w:r>
    </w:p>
    <w:p w14:paraId="4805C5B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iCs/>
          <w:lang w:val="lt-LT"/>
        </w:rPr>
      </w:pPr>
      <w:r w:rsidRPr="00611DF7">
        <w:rPr>
          <w:rFonts w:ascii="Times New Roman" w:eastAsia="Calibri" w:hAnsi="Times New Roman" w:cs="Times New Roman"/>
          <w:lang w:val="lt-LT"/>
        </w:rPr>
        <w:t>• didelė fosfato koncentracija kraujyje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w:t>
      </w:r>
    </w:p>
    <w:p w14:paraId="207DFF4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1CB80B4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Neskirkite hemodializės arba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jei yra bent vienas iš šių trijų atvejų:</w:t>
      </w:r>
    </w:p>
    <w:p w14:paraId="5B96A37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3D0A47A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lastRenderedPageBreak/>
        <w:t xml:space="preserve">• kai </w:t>
      </w:r>
      <w:proofErr w:type="spellStart"/>
      <w:r w:rsidRPr="00611DF7">
        <w:rPr>
          <w:rFonts w:ascii="Times New Roman" w:eastAsia="Calibri" w:hAnsi="Times New Roman" w:cs="Times New Roman"/>
          <w:lang w:val="lt-LT"/>
        </w:rPr>
        <w:t>hemofiltracija</w:t>
      </w:r>
      <w:proofErr w:type="spellEnd"/>
      <w:r w:rsidRPr="00611DF7">
        <w:rPr>
          <w:rFonts w:ascii="Times New Roman" w:eastAsia="Calibri" w:hAnsi="Times New Roman" w:cs="Times New Roman"/>
          <w:lang w:val="lt-LT"/>
        </w:rPr>
        <w:t xml:space="preserve"> negali pašalinti simptomų, kuriuos sukėlė didelė karbamido koncentracija kraujyje (uremijos simptomai), kurie atsiranda dėl inkstų pažeidimo su pasireiškiančiu </w:t>
      </w:r>
      <w:proofErr w:type="spellStart"/>
      <w:r w:rsidRPr="00611DF7">
        <w:rPr>
          <w:rFonts w:ascii="Times New Roman" w:eastAsia="Calibri" w:hAnsi="Times New Roman" w:cs="Times New Roman"/>
          <w:lang w:val="lt-LT"/>
        </w:rPr>
        <w:t>hiperkatabolizmu</w:t>
      </w:r>
      <w:proofErr w:type="spellEnd"/>
      <w:r w:rsidRPr="00611DF7">
        <w:rPr>
          <w:rFonts w:ascii="Times New Roman" w:eastAsia="Calibri" w:hAnsi="Times New Roman" w:cs="Times New Roman"/>
          <w:lang w:val="lt-LT"/>
        </w:rPr>
        <w:t xml:space="preserve"> (nenormaliai suaktyvėjęs medžiagų skaidymo procesas),</w:t>
      </w:r>
    </w:p>
    <w:p w14:paraId="4E6AA9D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nepakankamas arterinis kraujospūdis kraujagyslės prieigos vietoje,</w:t>
      </w:r>
    </w:p>
    <w:p w14:paraId="6D0208A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sumažėjęs kraujo krešėjimas (sisteminė </w:t>
      </w:r>
      <w:proofErr w:type="spellStart"/>
      <w:r w:rsidRPr="00611DF7">
        <w:rPr>
          <w:rFonts w:ascii="Times New Roman" w:eastAsia="Calibri" w:hAnsi="Times New Roman" w:cs="Times New Roman"/>
          <w:lang w:val="lt-LT"/>
        </w:rPr>
        <w:t>antikoaguliacija</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 jei yra didelė kraujavimo rizika.</w:t>
      </w:r>
    </w:p>
    <w:p w14:paraId="0212B1F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241BBFA"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b/>
          <w:lang w:val="lt-LT"/>
        </w:rPr>
      </w:pPr>
      <w:r w:rsidRPr="00152A20">
        <w:rPr>
          <w:rFonts w:ascii="Times New Roman" w:hAnsi="Times New Roman"/>
          <w:b/>
          <w:lang w:val="lt-LT"/>
        </w:rPr>
        <w:t>Įspėjimai ir atsargumo priemonės</w:t>
      </w:r>
    </w:p>
    <w:p w14:paraId="4ED5339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Pasitarkite su gydytoju, vaistininku arba slaugytoja, prieš pradėdami vartoti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w:t>
      </w:r>
    </w:p>
    <w:p w14:paraId="642953E4"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20842D7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gydymą ir gydymo metu turi būti įvertinta kraujo būklė, pvz., stebimas rūgščių ir šarmų balansas bei druskų (elektrolitų) koncentracijos kraujyje, įskaitant visus įeinančius skysčius (infuzijas į veną) ir išeinančius skysčius (šlapimą), net jei jie nėra tiesiogiai susiję su terapija.</w:t>
      </w:r>
    </w:p>
    <w:p w14:paraId="09D10DB1"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34070283"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Kiti vaistai ir </w:t>
      </w:r>
      <w:proofErr w:type="spellStart"/>
      <w:r w:rsidRPr="00611DF7">
        <w:rPr>
          <w:rFonts w:ascii="Times New Roman" w:eastAsia="Calibri" w:hAnsi="Times New Roman" w:cs="Times New Roman"/>
          <w:b/>
          <w:lang w:val="lt-LT"/>
        </w:rPr>
        <w:t>Phoxilium</w:t>
      </w:r>
      <w:proofErr w:type="spellEnd"/>
    </w:p>
    <w:p w14:paraId="0BF832C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Pasakykite savo gydytojui arba vaistininkui, jeigu vartojate, neseniai vartojote arba ketinate vartoti kokių nors kitų vaistų. Tai reikia padaryti todėl, kad kitų vaistų koncentracija gali paveikti gydymą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Gydytojas nuspręs, ar reikia pakeisti vaistų dozavimą. </w:t>
      </w:r>
    </w:p>
    <w:p w14:paraId="4BC1F32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Ypač pasakykite gydytojui, jei vartojate vieną iš šių:</w:t>
      </w:r>
    </w:p>
    <w:p w14:paraId="6A9A3C11" w14:textId="77777777" w:rsidR="00611DF7" w:rsidRPr="00611DF7" w:rsidRDefault="00611DF7" w:rsidP="00611DF7">
      <w:pPr>
        <w:numPr>
          <w:ilvl w:val="0"/>
          <w:numId w:val="9"/>
        </w:numPr>
        <w:tabs>
          <w:tab w:val="num" w:pos="540"/>
        </w:tabs>
        <w:autoSpaceDE w:val="0"/>
        <w:autoSpaceDN w:val="0"/>
        <w:adjustRightInd w:val="0"/>
        <w:spacing w:after="0" w:line="240" w:lineRule="auto"/>
        <w:ind w:left="540" w:hanging="398"/>
        <w:rPr>
          <w:rFonts w:ascii="Times New Roman" w:eastAsia="Calibri" w:hAnsi="Times New Roman" w:cs="Times New Roman"/>
          <w:lang w:val="lt-LT"/>
        </w:rPr>
      </w:pPr>
      <w:r w:rsidRPr="00611DF7">
        <w:rPr>
          <w:rFonts w:ascii="Times New Roman" w:eastAsia="Calibri" w:hAnsi="Times New Roman" w:cs="Times New Roman"/>
          <w:lang w:val="lt-LT"/>
        </w:rPr>
        <w:t>papildomus fosfato šaltinius (pvz., maistinius skysčius); nes jie gali padidinti didelės fosfato koncentracijos kraujyje riziką (</w:t>
      </w:r>
      <w:proofErr w:type="spellStart"/>
      <w:r w:rsidRPr="00611DF7">
        <w:rPr>
          <w:rFonts w:ascii="Times New Roman" w:eastAsia="Calibri" w:hAnsi="Times New Roman" w:cs="Times New Roman"/>
          <w:i/>
          <w:lang w:val="lt-LT"/>
        </w:rPr>
        <w:t>hiperfosfatemija</w:t>
      </w:r>
      <w:proofErr w:type="spellEnd"/>
      <w:r w:rsidRPr="00611DF7">
        <w:rPr>
          <w:rFonts w:ascii="Times New Roman" w:eastAsia="Calibri" w:hAnsi="Times New Roman" w:cs="Times New Roman"/>
          <w:lang w:val="lt-LT"/>
        </w:rPr>
        <w:t>);</w:t>
      </w:r>
    </w:p>
    <w:p w14:paraId="39FF3FA7" w14:textId="77777777" w:rsidR="00611DF7" w:rsidRPr="00611DF7" w:rsidRDefault="00611DF7" w:rsidP="00611DF7">
      <w:pPr>
        <w:numPr>
          <w:ilvl w:val="0"/>
          <w:numId w:val="9"/>
        </w:numPr>
        <w:tabs>
          <w:tab w:val="num" w:pos="540"/>
        </w:tabs>
        <w:autoSpaceDE w:val="0"/>
        <w:autoSpaceDN w:val="0"/>
        <w:adjustRightInd w:val="0"/>
        <w:spacing w:after="0" w:line="240" w:lineRule="auto"/>
        <w:ind w:left="540" w:hanging="398"/>
        <w:rPr>
          <w:rFonts w:ascii="Times New Roman" w:eastAsia="Calibri" w:hAnsi="Times New Roman" w:cs="Times New Roman"/>
          <w:lang w:val="lt-LT"/>
        </w:rPr>
      </w:pPr>
      <w:r w:rsidRPr="00611DF7">
        <w:rPr>
          <w:rFonts w:ascii="Times New Roman" w:eastAsia="Calibri" w:hAnsi="Times New Roman" w:cs="Times New Roman"/>
          <w:lang w:val="lt-LT"/>
        </w:rPr>
        <w:t xml:space="preserve">vitaminą D ir vaistinius preparatus, kuriuose yra kalcio chlorido arba kalcio </w:t>
      </w:r>
      <w:proofErr w:type="spellStart"/>
      <w:r w:rsidRPr="00611DF7">
        <w:rPr>
          <w:rFonts w:ascii="Times New Roman" w:eastAsia="Calibri" w:hAnsi="Times New Roman" w:cs="Times New Roman"/>
          <w:lang w:val="lt-LT"/>
        </w:rPr>
        <w:t>gliukonato</w:t>
      </w:r>
      <w:proofErr w:type="spellEnd"/>
      <w:r w:rsidRPr="00611DF7">
        <w:rPr>
          <w:rFonts w:ascii="Times New Roman" w:eastAsia="Calibri" w:hAnsi="Times New Roman" w:cs="Times New Roman"/>
          <w:lang w:val="lt-LT"/>
        </w:rPr>
        <w:t>, nes jie gali padidinti didelės kalcio koncentracijos kraujyje riziką (</w:t>
      </w:r>
      <w:proofErr w:type="spellStart"/>
      <w:r w:rsidRPr="00611DF7">
        <w:rPr>
          <w:rFonts w:ascii="Times New Roman" w:eastAsia="Calibri" w:hAnsi="Times New Roman" w:cs="Times New Roman"/>
          <w:lang w:val="lt-LT"/>
        </w:rPr>
        <w:t>hiperkalcemija</w:t>
      </w:r>
      <w:proofErr w:type="spellEnd"/>
      <w:r w:rsidRPr="00611DF7">
        <w:rPr>
          <w:rFonts w:ascii="Times New Roman" w:eastAsia="Calibri" w:hAnsi="Times New Roman" w:cs="Times New Roman"/>
          <w:lang w:val="lt-LT"/>
        </w:rPr>
        <w:t>);</w:t>
      </w:r>
    </w:p>
    <w:p w14:paraId="1039BD97" w14:textId="77777777" w:rsidR="00611DF7" w:rsidRPr="00611DF7" w:rsidRDefault="00611DF7" w:rsidP="00611DF7">
      <w:pPr>
        <w:numPr>
          <w:ilvl w:val="0"/>
          <w:numId w:val="10"/>
        </w:numPr>
        <w:autoSpaceDE w:val="0"/>
        <w:autoSpaceDN w:val="0"/>
        <w:adjustRightInd w:val="0"/>
        <w:spacing w:after="0" w:line="240" w:lineRule="auto"/>
        <w:ind w:left="540" w:hanging="398"/>
        <w:rPr>
          <w:rFonts w:ascii="Times New Roman" w:eastAsia="Calibri" w:hAnsi="Times New Roman" w:cs="Times New Roman"/>
          <w:lang w:val="lt-LT"/>
        </w:rPr>
      </w:pPr>
      <w:r w:rsidRPr="00611DF7">
        <w:rPr>
          <w:rFonts w:ascii="Times New Roman" w:eastAsia="Calibri" w:hAnsi="Times New Roman" w:cs="Times New Roman"/>
          <w:lang w:val="lt-LT"/>
        </w:rPr>
        <w:t xml:space="preserve">natrio </w:t>
      </w:r>
      <w:proofErr w:type="spellStart"/>
      <w:r w:rsidRPr="00611DF7">
        <w:rPr>
          <w:rFonts w:ascii="Times New Roman" w:eastAsia="Calibri" w:hAnsi="Times New Roman" w:cs="Times New Roman"/>
          <w:lang w:val="lt-LT"/>
        </w:rPr>
        <w:t>bikarbonatas</w:t>
      </w:r>
      <w:proofErr w:type="spellEnd"/>
      <w:r w:rsidRPr="00611DF7">
        <w:rPr>
          <w:rFonts w:ascii="Times New Roman" w:eastAsia="Calibri" w:hAnsi="Times New Roman" w:cs="Times New Roman"/>
          <w:lang w:val="lt-LT"/>
        </w:rPr>
        <w:t xml:space="preserve">, nes tai gali padidinti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pertekliaus kraujyje riziką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i/>
          <w:lang w:val="lt-LT"/>
        </w:rPr>
        <w:t>;</w:t>
      </w:r>
    </w:p>
    <w:p w14:paraId="122B0E1E" w14:textId="77777777" w:rsidR="00611DF7" w:rsidRPr="00611DF7" w:rsidRDefault="00611DF7" w:rsidP="00611DF7">
      <w:pPr>
        <w:numPr>
          <w:ilvl w:val="0"/>
          <w:numId w:val="10"/>
        </w:numPr>
        <w:autoSpaceDE w:val="0"/>
        <w:autoSpaceDN w:val="0"/>
        <w:adjustRightInd w:val="0"/>
        <w:spacing w:after="0" w:line="240" w:lineRule="auto"/>
        <w:ind w:left="540" w:hanging="398"/>
        <w:rPr>
          <w:rFonts w:ascii="Times New Roman" w:eastAsia="Calibri" w:hAnsi="Times New Roman" w:cs="Times New Roman"/>
          <w:lang w:val="lt-LT"/>
        </w:rPr>
      </w:pPr>
      <w:r w:rsidRPr="00611DF7">
        <w:rPr>
          <w:rFonts w:ascii="Times New Roman" w:eastAsia="Calibri" w:hAnsi="Times New Roman" w:cs="Times New Roman"/>
          <w:bCs/>
          <w:lang w:val="lt-LT"/>
        </w:rPr>
        <w:t>jei citratas vartojamas kaip antikoaguliantas, nes jis gali sumažinti kalcio koncentraciją plazmoje</w:t>
      </w:r>
      <w:r w:rsidRPr="00611DF7">
        <w:rPr>
          <w:rFonts w:ascii="Times New Roman" w:eastAsia="Calibri" w:hAnsi="Times New Roman" w:cs="Times New Roman"/>
          <w:lang w:val="lt-LT"/>
        </w:rPr>
        <w:t>.</w:t>
      </w:r>
    </w:p>
    <w:p w14:paraId="18C95A9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FA4DD1E"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Nėštumas, žindymo laikotarpis ir vaisingumas</w:t>
      </w:r>
    </w:p>
    <w:p w14:paraId="72C3C3A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Nėštumas ir žindymo laikotarpis</w:t>
      </w:r>
    </w:p>
    <w:p w14:paraId="5B36C6B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Klinikinių duomenų apie šio vaisto vartojimą nėštumo ar žindymo laikotarpiu nėra. Nėščiosioms ir žindyvėms šį vaistą galima skirti tik esant aiškiam poreikiui. </w:t>
      </w:r>
    </w:p>
    <w:p w14:paraId="5F7373D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B2ED80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Vaisingumas</w:t>
      </w:r>
    </w:p>
    <w:p w14:paraId="7F21E90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Poveikis vaisingumui nėra tikėtinas, nes natris, kalis, magnis, chloridas, vandenilio fosfatas ir vandenilio karbonatas yra natūralios organizmo medžiagos.</w:t>
      </w:r>
    </w:p>
    <w:p w14:paraId="52F631D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9E420FC"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Vairavimas ir mechanizmų valdymas</w:t>
      </w:r>
    </w:p>
    <w:p w14:paraId="4FD24FBE"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524A10F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neturės jokio poveikio, kuris turėtų įtakos vairavimui arba mechanizmų valdymui.</w:t>
      </w:r>
    </w:p>
    <w:p w14:paraId="7E792DD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9DF883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F795F00"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3. Kaip vartoti </w:t>
      </w:r>
      <w:proofErr w:type="spellStart"/>
      <w:r w:rsidRPr="00611DF7">
        <w:rPr>
          <w:rFonts w:ascii="Times New Roman" w:eastAsia="Calibri" w:hAnsi="Times New Roman" w:cs="Times New Roman"/>
          <w:b/>
          <w:lang w:val="lt-LT"/>
        </w:rPr>
        <w:t>Phoxilium</w:t>
      </w:r>
      <w:proofErr w:type="spellEnd"/>
    </w:p>
    <w:p w14:paraId="4E3E659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ACCC6A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Vartojamas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tūris ir taip pat dozė priklausys nuo būklės. Tūrio dozę nustatys už gydymą atsakingas gydytojas.</w:t>
      </w:r>
    </w:p>
    <w:p w14:paraId="2CED91E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gali būti vartojamas tiesiogiai į kraujotaką (vartojama į veną) pro IIPT įtaisą arba atliekant hemodializę, kurios metu tirpalas teka vienoje dializės membranos pusėje, o kraujas – kitoje pusėje.</w:t>
      </w:r>
    </w:p>
    <w:p w14:paraId="3102AB8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Vartojimo instrukcijų žr. skyriuje „Žemiau pateikta informacija skirta tik sveikatos priežiūros specialistams“.</w:t>
      </w:r>
    </w:p>
    <w:p w14:paraId="4E7B096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Visada vartokite šį vaistą tiksliai kaip nurodė gydytojas, vaistininkas ar slaugytojas. Jei nesate tikri dėl vartojimo, kreipkitės į savo gydytoją, vaistininką ar slaugytoją.</w:t>
      </w:r>
    </w:p>
    <w:p w14:paraId="6124601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B879B50"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lastRenderedPageBreak/>
        <w:t xml:space="preserve">Jei suvartotoje daugiau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nei buvo numatyta</w:t>
      </w:r>
    </w:p>
    <w:p w14:paraId="2C5E2C0C"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p>
    <w:p w14:paraId="33CC95F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o vartojimo metu bus atidžiai stebimas skysčių balansas ir kraujo cheminė sudėtis.</w:t>
      </w:r>
    </w:p>
    <w:p w14:paraId="4AA2C54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17721B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Todėl mažai tikėtina, kad jūs suvartosite daugiau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nei turėtumėte.</w:t>
      </w:r>
    </w:p>
    <w:p w14:paraId="32562D8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Retais atvejais, kai įvyksta perdozavimas, gydytojas imsis būtinų neutralizavimo priemonių ir sureguliuos dozę.</w:t>
      </w:r>
    </w:p>
    <w:p w14:paraId="2F1E1E3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Perdozavus gali atsirasti skysčių perteklius, sumažėti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ir (arba) padidėti fosfatų koncentracija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jei jums nustatytas inkstų pažeidimas.</w:t>
      </w:r>
    </w:p>
    <w:p w14:paraId="3178F87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Dėl to gali atsirasti sunkių pasekmių, pvz., kraujo cheminės sudėties sutrikimas.</w:t>
      </w:r>
    </w:p>
    <w:p w14:paraId="08E0F60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94C1E2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82C7D7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Jeigu kiltų daugiau klausimų dėl šio preparato vartojimo, kreipkitės į gydytoją arba vaistininką.</w:t>
      </w:r>
    </w:p>
    <w:p w14:paraId="1DD59E1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271E8EC1"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5A575701"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4. Galimas šalutinis poveikis</w:t>
      </w:r>
    </w:p>
    <w:p w14:paraId="63B1B9D9"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343396A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noProof/>
          <w:lang w:val="lt-LT"/>
        </w:rPr>
        <w:t xml:space="preserve">Šis vaistas, </w:t>
      </w:r>
      <w:r w:rsidRPr="00611DF7">
        <w:rPr>
          <w:rFonts w:ascii="Times New Roman" w:eastAsia="Calibri" w:hAnsi="Times New Roman" w:cs="Times New Roman"/>
          <w:lang w:val="lt-LT"/>
        </w:rPr>
        <w:t>kaip ir kiti gali sukelti šalutinį poveikį, nors jis pasireiškia ne visiems žmonėms.</w:t>
      </w:r>
    </w:p>
    <w:p w14:paraId="3A27F9F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Toliau pateikti trys galimi šalutiniai poveikiai, susiję su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vartojimu:</w:t>
      </w:r>
    </w:p>
    <w:p w14:paraId="2AAE068D" w14:textId="77777777" w:rsidR="00611DF7" w:rsidRPr="00611DF7" w:rsidRDefault="00611DF7" w:rsidP="00611DF7">
      <w:pPr>
        <w:numPr>
          <w:ilvl w:val="0"/>
          <w:numId w:val="10"/>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nenormaliai didelis arba mažas vandens tūris kūne (</w:t>
      </w:r>
      <w:proofErr w:type="spellStart"/>
      <w:r w:rsidRPr="00611DF7">
        <w:rPr>
          <w:rFonts w:ascii="Times New Roman" w:eastAsia="Calibri" w:hAnsi="Times New Roman" w:cs="Times New Roman"/>
          <w:lang w:val="lt-LT"/>
        </w:rPr>
        <w:t>hipervolemija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hipovolemija</w:t>
      </w:r>
      <w:proofErr w:type="spellEnd"/>
      <w:r w:rsidRPr="00611DF7">
        <w:rPr>
          <w:rFonts w:ascii="Times New Roman" w:eastAsia="Calibri" w:hAnsi="Times New Roman" w:cs="Times New Roman"/>
          <w:lang w:val="lt-LT"/>
        </w:rPr>
        <w:t>),</w:t>
      </w:r>
    </w:p>
    <w:p w14:paraId="713E0611" w14:textId="77777777" w:rsidR="00611DF7" w:rsidRPr="00611DF7" w:rsidRDefault="00611DF7" w:rsidP="00611DF7">
      <w:pPr>
        <w:numPr>
          <w:ilvl w:val="0"/>
          <w:numId w:val="10"/>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druskų koncentracijų pokyčiai kraujyje (elektrolitų disbalansas, pvz.,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ir</w:t>
      </w:r>
    </w:p>
    <w:p w14:paraId="737BB8E0" w14:textId="77777777" w:rsidR="00611DF7" w:rsidRPr="00611DF7" w:rsidRDefault="00611DF7" w:rsidP="00611DF7">
      <w:pPr>
        <w:numPr>
          <w:ilvl w:val="0"/>
          <w:numId w:val="10"/>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padidėjusi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 xml:space="preserve">) arba sumažėjusi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w:t>
      </w:r>
    </w:p>
    <w:p w14:paraId="6C706F9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0751A2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Taip pat yra keletas šalutinių poveikių, kuriuos gali gydymas dialize, tokių kaip:</w:t>
      </w:r>
    </w:p>
    <w:p w14:paraId="1779AD47" w14:textId="77777777" w:rsidR="00611DF7" w:rsidRPr="00611DF7" w:rsidRDefault="00611DF7" w:rsidP="00611DF7">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pykinimas, vėmimas, mėšlungis ir žemas kraujospūdis (</w:t>
      </w:r>
      <w:proofErr w:type="spellStart"/>
      <w:r w:rsidRPr="00611DF7">
        <w:rPr>
          <w:rFonts w:ascii="Times New Roman" w:eastAsia="Calibri" w:hAnsi="Times New Roman" w:cs="Times New Roman"/>
          <w:lang w:val="lt-LT"/>
        </w:rPr>
        <w:t>hipotenzija</w:t>
      </w:r>
      <w:proofErr w:type="spellEnd"/>
      <w:r w:rsidRPr="00611DF7">
        <w:rPr>
          <w:rFonts w:ascii="Times New Roman" w:eastAsia="Calibri" w:hAnsi="Times New Roman" w:cs="Times New Roman"/>
          <w:lang w:val="lt-LT"/>
        </w:rPr>
        <w:t>).</w:t>
      </w:r>
    </w:p>
    <w:p w14:paraId="31F9457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2EB142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noProof/>
          <w:lang w:val="lt-LT"/>
        </w:rPr>
        <w:t>Pranešimas apie šalutinį poveikį</w:t>
      </w:r>
    </w:p>
    <w:p w14:paraId="4F70731B" w14:textId="7D717B5A"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Jeigu pasireiškė šalutinis poveikis, </w:t>
      </w:r>
      <w:r w:rsidRPr="00611DF7">
        <w:rPr>
          <w:rFonts w:ascii="Times New Roman" w:eastAsia="Calibri" w:hAnsi="Times New Roman" w:cs="Times New Roman"/>
          <w:noProof/>
          <w:lang w:val="lt-LT"/>
        </w:rPr>
        <w:t>įskaitant šiame lapelyje nenurodytą, pasakykite</w:t>
      </w:r>
      <w:r w:rsidRPr="00611DF7">
        <w:rPr>
          <w:rFonts w:ascii="Times New Roman" w:eastAsia="Calibri" w:hAnsi="Times New Roman" w:cs="Times New Roman"/>
          <w:lang w:val="lt-LT"/>
        </w:rPr>
        <w:t xml:space="preserve"> gydytojui</w:t>
      </w:r>
      <w:r w:rsidR="00F9555B">
        <w:rPr>
          <w:rFonts w:ascii="Times New Roman" w:eastAsia="Calibri" w:hAnsi="Times New Roman" w:cs="Times New Roman"/>
          <w:lang w:val="lt-LT"/>
        </w:rPr>
        <w:t>,</w:t>
      </w:r>
      <w:r w:rsidRPr="00611DF7">
        <w:rPr>
          <w:rFonts w:ascii="Times New Roman" w:eastAsia="Calibri" w:hAnsi="Times New Roman" w:cs="Times New Roman"/>
          <w:lang w:val="lt-LT"/>
        </w:rPr>
        <w:t xml:space="preserve"> vaistininkui arba slaugytoj</w:t>
      </w:r>
      <w:r w:rsidR="00F9555B">
        <w:rPr>
          <w:rFonts w:ascii="Times New Roman" w:eastAsia="Calibri" w:hAnsi="Times New Roman" w:cs="Times New Roman"/>
          <w:lang w:val="lt-LT"/>
        </w:rPr>
        <w:t>u</w:t>
      </w:r>
      <w:r w:rsidRPr="00611DF7">
        <w:rPr>
          <w:rFonts w:ascii="Times New Roman" w:eastAsia="Calibri" w:hAnsi="Times New Roman" w:cs="Times New Roman"/>
          <w:lang w:val="lt-LT"/>
        </w:rPr>
        <w:t>i.</w:t>
      </w:r>
      <w:r w:rsidRPr="00152A20">
        <w:rPr>
          <w:rFonts w:ascii="Calibri" w:hAnsi="Calibri"/>
          <w:lang w:val="lt-LT"/>
        </w:rPr>
        <w:t xml:space="preserve"> </w:t>
      </w:r>
      <w:r w:rsidR="006640D5" w:rsidRPr="006640D5">
        <w:rPr>
          <w:rFonts w:ascii="Times New Roman" w:eastAsia="Calibri" w:hAnsi="Times New Roman" w:cs="Times New Roman"/>
          <w:lang w:val="lt-LT"/>
        </w:rPr>
        <w:t xml:space="preserve">Pranešimą apie šalutinį poveikį galite užpildyti ir pateikti Valstybinės vaistų kontrolės tarnybos prie Lietuvos Respublikos sveikatos apsaugos ministerijos tinklalapyje </w:t>
      </w:r>
      <w:r w:rsidR="006640D5" w:rsidRPr="006640D5">
        <w:rPr>
          <w:rFonts w:ascii="Times New Roman" w:eastAsia="Calibri" w:hAnsi="Times New Roman" w:cs="Times New Roman"/>
          <w:u w:val="single"/>
          <w:lang w:val="lt-LT"/>
        </w:rPr>
        <w:t>https://vvkt.lrv.lt/lt/</w:t>
      </w:r>
      <w:r w:rsidR="006640D5" w:rsidRPr="006640D5">
        <w:rPr>
          <w:rFonts w:ascii="Times New Roman" w:eastAsia="Calibri" w:hAnsi="Times New Roman" w:cs="Times New Roman"/>
          <w:lang w:val="lt-LT"/>
        </w:rPr>
        <w:t xml:space="preserve"> nurodytais būdais arba paskambinti nemokamu telefonu 8 800 73 568. Pranešdami apie šalutinį poveikį galite mums padėti gauti daugiau informacijos apie šio vaisto saugumą.</w:t>
      </w:r>
    </w:p>
    <w:p w14:paraId="27FCBE55" w14:textId="5642202C" w:rsid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1D91366" w14:textId="77777777" w:rsidR="00CF50B1" w:rsidRPr="00611DF7" w:rsidRDefault="00CF50B1" w:rsidP="00611DF7">
      <w:pPr>
        <w:autoSpaceDE w:val="0"/>
        <w:autoSpaceDN w:val="0"/>
        <w:adjustRightInd w:val="0"/>
        <w:spacing w:after="0" w:line="240" w:lineRule="auto"/>
        <w:rPr>
          <w:rFonts w:ascii="Times New Roman" w:eastAsia="Calibri" w:hAnsi="Times New Roman" w:cs="Times New Roman"/>
          <w:lang w:val="lt-LT"/>
        </w:rPr>
      </w:pPr>
    </w:p>
    <w:p w14:paraId="261E8F75"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5. </w:t>
      </w:r>
      <w:r w:rsidRPr="00611DF7">
        <w:rPr>
          <w:rFonts w:ascii="Times New Roman" w:eastAsia="Calibri" w:hAnsi="Times New Roman" w:cs="Times New Roman"/>
          <w:b/>
          <w:lang w:val="lt-LT"/>
        </w:rPr>
        <w:tab/>
        <w:t xml:space="preserve">Kaip laikyti </w:t>
      </w:r>
      <w:proofErr w:type="spellStart"/>
      <w:r w:rsidRPr="00611DF7">
        <w:rPr>
          <w:rFonts w:ascii="Times New Roman" w:eastAsia="Calibri" w:hAnsi="Times New Roman" w:cs="Times New Roman"/>
          <w:b/>
          <w:lang w:val="lt-LT"/>
        </w:rPr>
        <w:t>Phoxilium</w:t>
      </w:r>
      <w:proofErr w:type="spellEnd"/>
    </w:p>
    <w:p w14:paraId="7D72476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42A3AB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Šį vaistą laikykite vaikams nepastebimoje ir nepasiekiamoje vietoje.</w:t>
      </w:r>
    </w:p>
    <w:p w14:paraId="031A974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E2B609B" w14:textId="48BF0F94"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Ant etiketės ir pakuotės</w:t>
      </w:r>
      <w:r w:rsidR="004711D7">
        <w:rPr>
          <w:rFonts w:ascii="Times New Roman" w:eastAsia="Calibri" w:hAnsi="Times New Roman" w:cs="Times New Roman"/>
          <w:lang w:val="lt-LT"/>
        </w:rPr>
        <w:t xml:space="preserve"> po „Tinka iki“</w:t>
      </w:r>
      <w:r w:rsidRPr="00611DF7">
        <w:rPr>
          <w:rFonts w:ascii="Times New Roman" w:eastAsia="Calibri" w:hAnsi="Times New Roman" w:cs="Times New Roman"/>
          <w:lang w:val="lt-LT"/>
        </w:rPr>
        <w:t xml:space="preserve"> nurodytam tinkamumo laikui pasibaigus, šio vaiso vartoti negalima. Vaistas tinkamas vartoti iki paskutinės nurodyto mėnesio dienos.</w:t>
      </w:r>
    </w:p>
    <w:p w14:paraId="5125E8E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66511E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Laikyti nuo +4 °C iki +30 °C temperatūroje. Negalima šaldyti ar užšaldyti.</w:t>
      </w:r>
    </w:p>
    <w:p w14:paraId="5E6BB96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5B4AE5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Cheminis ir fizikinis paruošto tirpalo stabilumas išlieka 24 valandas, esant 22 °C temperatūrai. Jei nesuvartojamas iš karto, laikymo trukmė ir sąlygos prieš vartojimą yra vartotojo atsakomybė, ir tirpalas neturi būti laikomas ilgiau nei 24 valandas, įskaitant gydymo trukmę.</w:t>
      </w:r>
    </w:p>
    <w:p w14:paraId="5F91E89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B95F67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Nevartokite šio vaisto, jei tirpalas yra drumstas arba pažeista apsauginė plėvelė. Visi uždoriai turi būti nepažeisti.</w:t>
      </w:r>
    </w:p>
    <w:p w14:paraId="431E651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0180BA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lastRenderedPageBreak/>
        <w:t>Vaistų negalima išmesti į kanalizaciją arba su buitinėmis atliekomis. Kaip išmesti nereikalingus vaistus, klauskite vaistininko. Šios priemonės padės apsaugoti aplinką.</w:t>
      </w:r>
    </w:p>
    <w:p w14:paraId="3582D9C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7E9B3A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B9D3D7E"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6. </w:t>
      </w:r>
      <w:r w:rsidRPr="00611DF7">
        <w:rPr>
          <w:rFonts w:ascii="Times New Roman" w:eastAsia="Calibri" w:hAnsi="Times New Roman" w:cs="Times New Roman"/>
          <w:b/>
          <w:lang w:val="lt-LT"/>
        </w:rPr>
        <w:tab/>
        <w:t>Pakuotės turinys ir kita informacija</w:t>
      </w:r>
    </w:p>
    <w:p w14:paraId="3A4CFD7D"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36A581C6"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bCs/>
          <w:iCs/>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sudėtis </w:t>
      </w:r>
    </w:p>
    <w:p w14:paraId="067048D9"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Veikliosios medžiagos prieš ir po maišymo (paruošimo) pateiktos toliau.</w:t>
      </w:r>
    </w:p>
    <w:p w14:paraId="1CA75DF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BCD6C6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Veikliosios medžiagos prieš maišymą:</w:t>
      </w:r>
    </w:p>
    <w:p w14:paraId="72C3AB4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mažojo skyriaus (A)</w:t>
      </w:r>
      <w:r w:rsidRPr="00611DF7">
        <w:rPr>
          <w:rFonts w:ascii="Times New Roman" w:eastAsia="Calibri" w:hAnsi="Times New Roman" w:cs="Times New Roman"/>
          <w:lang w:val="lt-LT"/>
        </w:rPr>
        <w:t xml:space="preserve"> sudėtis:</w:t>
      </w:r>
    </w:p>
    <w:p w14:paraId="578F1EDB"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3,68 g</w:t>
      </w:r>
    </w:p>
    <w:p w14:paraId="289FA3D5"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2,44 g</w:t>
      </w:r>
    </w:p>
    <w:p w14:paraId="0F5CE7E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7A39C50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didžiojo skyriaus (B)</w:t>
      </w:r>
      <w:r w:rsidRPr="00611DF7">
        <w:rPr>
          <w:rFonts w:ascii="Times New Roman" w:eastAsia="Calibri" w:hAnsi="Times New Roman" w:cs="Times New Roman"/>
          <w:lang w:val="lt-LT"/>
        </w:rPr>
        <w:t xml:space="preserve"> sudėtis:</w:t>
      </w:r>
    </w:p>
    <w:p w14:paraId="1549D47A"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6,44 g</w:t>
      </w:r>
    </w:p>
    <w:p w14:paraId="4C6901E5"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Natrio-vandenilio karbonatas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2,92 g</w:t>
      </w:r>
    </w:p>
    <w:p w14:paraId="737A8328"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Kalio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0,314 g</w:t>
      </w:r>
    </w:p>
    <w:p w14:paraId="3E0694FC"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0,225 g</w:t>
      </w:r>
    </w:p>
    <w:p w14:paraId="1D8E605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p>
    <w:p w14:paraId="7A12A67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Veikliosios medžiagos po maišymo:</w:t>
      </w:r>
    </w:p>
    <w:p w14:paraId="3888502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sumaišius A (250 ml) ir B (4750 ml) skyrių tirpalus, gaunamas vienas paruoštas tirpalas (5000 ml), kurio sudėtis yra:</w:t>
      </w:r>
    </w:p>
    <w:p w14:paraId="607717C5"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p>
    <w:p w14:paraId="53D7BE3A" w14:textId="77777777" w:rsidR="00611DF7" w:rsidRPr="00152A20" w:rsidRDefault="00611DF7" w:rsidP="00611DF7">
      <w:pPr>
        <w:tabs>
          <w:tab w:val="left" w:pos="3960"/>
        </w:tabs>
        <w:autoSpaceDE w:val="0"/>
        <w:autoSpaceDN w:val="0"/>
        <w:adjustRightInd w:val="0"/>
        <w:spacing w:after="0" w:line="240" w:lineRule="auto"/>
        <w:ind w:left="2608" w:firstLine="1352"/>
        <w:rPr>
          <w:rFonts w:ascii="Times New Roman" w:hAnsi="Times New Roman"/>
          <w:b/>
          <w:lang w:val="fr-FR"/>
        </w:rPr>
      </w:pP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/l</w:t>
      </w:r>
    </w:p>
    <w:p w14:paraId="16A992DC" w14:textId="77777777" w:rsidR="00611DF7" w:rsidRPr="00152A20" w:rsidRDefault="00611DF7" w:rsidP="00611DF7">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Kalcis, Ca</w:t>
      </w:r>
      <w:r w:rsidRPr="00611DF7">
        <w:rPr>
          <w:rFonts w:ascii="Times New Roman" w:eastAsia="Calibri" w:hAnsi="Times New Roman" w:cs="Times New Roman"/>
          <w:vertAlign w:val="superscript"/>
          <w:lang w:val="lt-LT"/>
        </w:rPr>
        <w:t>2+</w:t>
      </w:r>
      <w:r w:rsidRPr="00152A20">
        <w:rPr>
          <w:rFonts w:ascii="Times New Roman" w:hAnsi="Times New Roman"/>
          <w:lang w:val="fr-FR"/>
        </w:rPr>
        <w:t xml:space="preserve"> </w:t>
      </w:r>
      <w:r w:rsidRPr="00152A20">
        <w:rPr>
          <w:rFonts w:ascii="Times New Roman" w:hAnsi="Times New Roman"/>
          <w:lang w:val="fr-FR"/>
        </w:rPr>
        <w:tab/>
        <w:t>1,25</w:t>
      </w:r>
    </w:p>
    <w:p w14:paraId="0273C8F5" w14:textId="77777777" w:rsidR="00611DF7" w:rsidRPr="00152A20" w:rsidRDefault="00611DF7" w:rsidP="00611DF7">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Magnis, Mg</w:t>
      </w:r>
      <w:r w:rsidRPr="00611DF7">
        <w:rPr>
          <w:rFonts w:ascii="Times New Roman" w:eastAsia="Calibri" w:hAnsi="Times New Roman" w:cs="Times New Roman"/>
          <w:vertAlign w:val="superscript"/>
          <w:lang w:val="lt-LT"/>
        </w:rPr>
        <w:t xml:space="preserve">2+ </w:t>
      </w:r>
      <w:r w:rsidRPr="00152A20">
        <w:rPr>
          <w:rFonts w:ascii="Times New Roman" w:hAnsi="Times New Roman"/>
          <w:lang w:val="fr-FR"/>
        </w:rPr>
        <w:tab/>
        <w:t>0,6</w:t>
      </w:r>
    </w:p>
    <w:p w14:paraId="2EF119F9"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Natris, Na</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140</w:t>
      </w:r>
    </w:p>
    <w:p w14:paraId="727E3D6C"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Chloridas, Cl</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115,9</w:t>
      </w:r>
    </w:p>
    <w:p w14:paraId="70075284"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Vandenilio fosfatas, HPO</w:t>
      </w:r>
      <w:r w:rsidRPr="00611DF7">
        <w:rPr>
          <w:rFonts w:ascii="Times New Roman" w:eastAsia="Calibri" w:hAnsi="Times New Roman" w:cs="Times New Roman"/>
          <w:vertAlign w:val="subscript"/>
          <w:lang w:val="lt-LT"/>
        </w:rPr>
        <w:t>4</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1,2</w:t>
      </w:r>
    </w:p>
    <w:p w14:paraId="63F57C93"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pl-PL"/>
        </w:rPr>
      </w:pPr>
      <w:r w:rsidRPr="00611DF7">
        <w:rPr>
          <w:rFonts w:ascii="Times New Roman" w:eastAsia="Calibri" w:hAnsi="Times New Roman" w:cs="Times New Roman"/>
          <w:lang w:val="lt-LT"/>
        </w:rPr>
        <w:t>Vandenilio karbonatas, HCO</w:t>
      </w:r>
      <w:r w:rsidRPr="00611DF7">
        <w:rPr>
          <w:rFonts w:ascii="Times New Roman" w:eastAsia="Calibri" w:hAnsi="Times New Roman" w:cs="Times New Roman"/>
          <w:vertAlign w:val="subscript"/>
          <w:lang w:val="lt-LT"/>
        </w:rPr>
        <w:t>3</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pl-PL"/>
        </w:rPr>
        <w:t xml:space="preserve"> </w:t>
      </w:r>
      <w:r w:rsidRPr="00611DF7">
        <w:rPr>
          <w:rFonts w:ascii="Times New Roman" w:eastAsia="Calibri" w:hAnsi="Times New Roman" w:cs="Times New Roman"/>
          <w:lang w:val="pl-PL"/>
        </w:rPr>
        <w:tab/>
        <w:t>30</w:t>
      </w:r>
    </w:p>
    <w:p w14:paraId="5BB8FF86"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Kalis, K</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sv-SE"/>
        </w:rPr>
        <w:tab/>
        <w:t>4</w:t>
      </w:r>
    </w:p>
    <w:p w14:paraId="632F95A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p>
    <w:p w14:paraId="338C85E0"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sv-SE"/>
        </w:rPr>
      </w:pPr>
      <w:r w:rsidRPr="00611DF7">
        <w:rPr>
          <w:rFonts w:ascii="Times New Roman" w:eastAsia="Calibri" w:hAnsi="Times New Roman" w:cs="Times New Roman"/>
          <w:lang w:val="lt-LT"/>
        </w:rPr>
        <w:t xml:space="preserve">Teorinis </w:t>
      </w:r>
      <w:proofErr w:type="spellStart"/>
      <w:r w:rsidRPr="00611DF7">
        <w:rPr>
          <w:rFonts w:ascii="Times New Roman" w:eastAsia="Calibri" w:hAnsi="Times New Roman" w:cs="Times New Roman"/>
          <w:lang w:val="lt-LT"/>
        </w:rPr>
        <w:t>osmolariškumas</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 xml:space="preserve">293 </w:t>
      </w:r>
      <w:proofErr w:type="spellStart"/>
      <w:r w:rsidRPr="00611DF7">
        <w:rPr>
          <w:rFonts w:ascii="Times New Roman" w:eastAsia="Calibri" w:hAnsi="Times New Roman" w:cs="Times New Roman"/>
          <w:lang w:val="lt-LT"/>
        </w:rPr>
        <w:t>mOsm</w:t>
      </w:r>
      <w:proofErr w:type="spellEnd"/>
      <w:r w:rsidRPr="00611DF7">
        <w:rPr>
          <w:rFonts w:ascii="Times New Roman" w:eastAsia="Calibri" w:hAnsi="Times New Roman" w:cs="Times New Roman"/>
          <w:lang w:val="lt-LT"/>
        </w:rPr>
        <w:t>/l</w:t>
      </w:r>
    </w:p>
    <w:p w14:paraId="30F8BF4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p>
    <w:p w14:paraId="51CF365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sv-SE"/>
        </w:rPr>
      </w:pPr>
      <w:r w:rsidRPr="00611DF7">
        <w:rPr>
          <w:rFonts w:ascii="Times New Roman" w:eastAsia="Calibri" w:hAnsi="Times New Roman" w:cs="Times New Roman"/>
          <w:b/>
          <w:lang w:val="lt-LT"/>
        </w:rPr>
        <w:t>Pagalbinės medžiagos yra:</w:t>
      </w:r>
    </w:p>
    <w:p w14:paraId="1564E494" w14:textId="77777777" w:rsidR="00611DF7" w:rsidRPr="00152A20" w:rsidRDefault="00611DF7" w:rsidP="00611DF7">
      <w:pPr>
        <w:numPr>
          <w:ilvl w:val="0"/>
          <w:numId w:val="11"/>
        </w:numPr>
        <w:autoSpaceDE w:val="0"/>
        <w:autoSpaceDN w:val="0"/>
        <w:adjustRightInd w:val="0"/>
        <w:spacing w:after="0" w:line="240" w:lineRule="auto"/>
        <w:ind w:left="360"/>
        <w:rPr>
          <w:rFonts w:ascii="Times New Roman" w:hAnsi="Times New Roman"/>
          <w:lang w:val="fr-FR"/>
        </w:rPr>
      </w:pPr>
      <w:r w:rsidRPr="00611DF7">
        <w:rPr>
          <w:rFonts w:ascii="Times New Roman" w:eastAsia="Calibri" w:hAnsi="Times New Roman" w:cs="Times New Roman"/>
          <w:lang w:val="lt-LT"/>
        </w:rPr>
        <w:t xml:space="preserve">anglies dioksidas (pH reguliavimui) </w:t>
      </w:r>
      <w:r w:rsidRPr="00611DF7">
        <w:rPr>
          <w:rFonts w:ascii="Times New Roman" w:eastAsia="Calibri" w:hAnsi="Times New Roman" w:cs="Times New Roman"/>
          <w:lang w:val="en-GB"/>
        </w:rPr>
        <w:t>E290</w:t>
      </w:r>
      <w:r w:rsidRPr="00611DF7">
        <w:rPr>
          <w:rFonts w:ascii="Times New Roman" w:eastAsia="Calibri" w:hAnsi="Times New Roman" w:cs="Times New Roman"/>
          <w:lang w:val="lt-LT"/>
        </w:rPr>
        <w:t xml:space="preserve">, </w:t>
      </w:r>
    </w:p>
    <w:p w14:paraId="5AA1B8FD" w14:textId="77777777" w:rsidR="00611DF7" w:rsidRPr="00611DF7" w:rsidRDefault="00611DF7" w:rsidP="00611DF7">
      <w:pPr>
        <w:numPr>
          <w:ilvl w:val="0"/>
          <w:numId w:val="11"/>
        </w:numPr>
        <w:autoSpaceDE w:val="0"/>
        <w:autoSpaceDN w:val="0"/>
        <w:adjustRightInd w:val="0"/>
        <w:spacing w:after="0" w:line="240" w:lineRule="auto"/>
        <w:ind w:left="360"/>
        <w:rPr>
          <w:rFonts w:ascii="Times New Roman" w:eastAsia="Calibri" w:hAnsi="Times New Roman" w:cs="Times New Roman"/>
          <w:lang w:val="it-IT"/>
        </w:rPr>
      </w:pPr>
      <w:r w:rsidRPr="00611DF7">
        <w:rPr>
          <w:rFonts w:ascii="Times New Roman" w:eastAsia="Calibri" w:hAnsi="Times New Roman" w:cs="Times New Roman"/>
          <w:lang w:val="lt-LT"/>
        </w:rPr>
        <w:t xml:space="preserve">vandenilio chlorido rūgštis (pH reguliavimui) </w:t>
      </w:r>
      <w:r w:rsidRPr="00611DF7">
        <w:rPr>
          <w:rFonts w:ascii="Times New Roman" w:eastAsia="Calibri" w:hAnsi="Times New Roman" w:cs="Times New Roman"/>
          <w:lang w:val="en-GB"/>
        </w:rPr>
        <w:t xml:space="preserve">E507 </w:t>
      </w:r>
      <w:r w:rsidRPr="00611DF7">
        <w:rPr>
          <w:rFonts w:ascii="Times New Roman" w:eastAsia="Calibri" w:hAnsi="Times New Roman" w:cs="Times New Roman"/>
          <w:lang w:val="lt-LT"/>
        </w:rPr>
        <w:t>ir</w:t>
      </w:r>
      <w:r w:rsidRPr="00611DF7">
        <w:rPr>
          <w:rFonts w:ascii="Times New Roman" w:eastAsia="Calibri" w:hAnsi="Times New Roman" w:cs="Times New Roman"/>
          <w:lang w:val="it-IT"/>
        </w:rPr>
        <w:t xml:space="preserve"> </w:t>
      </w:r>
    </w:p>
    <w:p w14:paraId="094296BC" w14:textId="77777777" w:rsidR="00611DF7" w:rsidRPr="00152A20" w:rsidRDefault="00611DF7" w:rsidP="00611DF7">
      <w:pPr>
        <w:numPr>
          <w:ilvl w:val="0"/>
          <w:numId w:val="11"/>
        </w:numPr>
        <w:autoSpaceDE w:val="0"/>
        <w:autoSpaceDN w:val="0"/>
        <w:adjustRightInd w:val="0"/>
        <w:spacing w:after="0" w:line="240" w:lineRule="auto"/>
        <w:ind w:left="360"/>
        <w:rPr>
          <w:rFonts w:ascii="Times New Roman" w:hAnsi="Times New Roman"/>
          <w:lang w:val="fr-FR"/>
        </w:rPr>
      </w:pPr>
      <w:r w:rsidRPr="00611DF7">
        <w:rPr>
          <w:rFonts w:ascii="Times New Roman" w:eastAsia="Calibri" w:hAnsi="Times New Roman" w:cs="Times New Roman"/>
          <w:lang w:val="lt-LT"/>
        </w:rPr>
        <w:t>injekcinis vanduo.</w:t>
      </w:r>
    </w:p>
    <w:p w14:paraId="5A9D4F16" w14:textId="77777777" w:rsidR="00611DF7" w:rsidRPr="00152A20" w:rsidRDefault="00611DF7" w:rsidP="00611DF7">
      <w:pPr>
        <w:autoSpaceDE w:val="0"/>
        <w:autoSpaceDN w:val="0"/>
        <w:adjustRightInd w:val="0"/>
        <w:spacing w:after="0" w:line="240" w:lineRule="auto"/>
        <w:rPr>
          <w:rFonts w:ascii="Times New Roman" w:hAnsi="Times New Roman"/>
          <w:lang w:val="fr-FR"/>
        </w:rPr>
      </w:pPr>
    </w:p>
    <w:p w14:paraId="5FEFDFF3" w14:textId="77777777" w:rsidR="00611DF7" w:rsidRPr="00152A20" w:rsidRDefault="00611DF7" w:rsidP="00611DF7">
      <w:pPr>
        <w:autoSpaceDE w:val="0"/>
        <w:autoSpaceDN w:val="0"/>
        <w:adjustRightInd w:val="0"/>
        <w:spacing w:after="0" w:line="240" w:lineRule="auto"/>
        <w:outlineLvl w:val="0"/>
        <w:rPr>
          <w:rFonts w:ascii="Times New Roman" w:hAnsi="Times New Roman"/>
          <w:b/>
          <w:lang w:val="fr-FR"/>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išvaizda ir kiekis pakuotėje</w:t>
      </w:r>
    </w:p>
    <w:p w14:paraId="106F48C5" w14:textId="77777777" w:rsidR="00611DF7" w:rsidRPr="00152A20" w:rsidRDefault="00611DF7" w:rsidP="00611DF7">
      <w:pPr>
        <w:autoSpaceDE w:val="0"/>
        <w:autoSpaceDN w:val="0"/>
        <w:adjustRightInd w:val="0"/>
        <w:spacing w:after="0" w:line="240" w:lineRule="auto"/>
        <w:rPr>
          <w:rFonts w:ascii="Times New Roman" w:hAnsi="Times New Roman"/>
          <w:lang w:val="fr-FR"/>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 pateiktas dviejų skyrių maišelyje. Galutinis paruoštas tirpalas gaunamas perplėšus perplėšiamąjį uždorį ir sumaišius abu tirpalus. Paruoštas tirpalas yra skaidrus ir bespalvis. Kiekviename maišelyje (A+B) yra 5000 ml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tirpalo. Maišelis padengtas permatoma plėvele.</w:t>
      </w:r>
    </w:p>
    <w:p w14:paraId="184758BA" w14:textId="77777777" w:rsidR="00611DF7" w:rsidRPr="00152A20" w:rsidRDefault="00611DF7" w:rsidP="00611DF7">
      <w:pPr>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Kiekvienoje dėžutėje yra du maišeliai ir vienas pakuotės lapelis.</w:t>
      </w:r>
    </w:p>
    <w:p w14:paraId="0423A307" w14:textId="77777777" w:rsidR="00611DF7" w:rsidRPr="00152A20" w:rsidRDefault="00611DF7" w:rsidP="00611DF7">
      <w:pPr>
        <w:autoSpaceDE w:val="0"/>
        <w:autoSpaceDN w:val="0"/>
        <w:adjustRightInd w:val="0"/>
        <w:spacing w:after="0" w:line="240" w:lineRule="auto"/>
        <w:rPr>
          <w:rFonts w:ascii="Times New Roman" w:hAnsi="Times New Roman"/>
          <w:lang w:val="fr-FR"/>
        </w:rPr>
      </w:pPr>
    </w:p>
    <w:p w14:paraId="6631F3A5" w14:textId="77777777" w:rsidR="00611DF7" w:rsidRPr="00152A20" w:rsidRDefault="00611DF7" w:rsidP="00611DF7">
      <w:pPr>
        <w:autoSpaceDE w:val="0"/>
        <w:autoSpaceDN w:val="0"/>
        <w:adjustRightInd w:val="0"/>
        <w:spacing w:after="0" w:line="240" w:lineRule="auto"/>
        <w:rPr>
          <w:rFonts w:ascii="Times New Roman" w:hAnsi="Times New Roman"/>
          <w:b/>
          <w:lang w:val="fr-FR"/>
        </w:rPr>
      </w:pPr>
      <w:r w:rsidRPr="00611DF7">
        <w:rPr>
          <w:rFonts w:ascii="Times New Roman" w:eastAsia="Calibri" w:hAnsi="Times New Roman" w:cs="Times New Roman"/>
          <w:b/>
          <w:lang w:val="lt-LT"/>
        </w:rPr>
        <w:t>Registruotojas ir gamintojas</w:t>
      </w:r>
    </w:p>
    <w:p w14:paraId="255CF24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9C893B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i/>
          <w:lang w:val="lt-LT"/>
        </w:rPr>
        <w:t>Registruotojas</w:t>
      </w:r>
    </w:p>
    <w:p w14:paraId="2C4D577A" w14:textId="77777777" w:rsidR="007A0D89" w:rsidRPr="007A0D89" w:rsidRDefault="007A0D89" w:rsidP="007A0D89">
      <w:pPr>
        <w:autoSpaceDE w:val="0"/>
        <w:autoSpaceDN w:val="0"/>
        <w:adjustRightInd w:val="0"/>
        <w:spacing w:after="0" w:line="240" w:lineRule="auto"/>
        <w:rPr>
          <w:rFonts w:ascii="Times New Roman" w:hAnsi="Times New Roman" w:cs="Times New Roman"/>
        </w:rPr>
      </w:pPr>
      <w:proofErr w:type="spellStart"/>
      <w:r w:rsidRPr="007A0D89">
        <w:rPr>
          <w:rFonts w:ascii="Times New Roman" w:hAnsi="Times New Roman" w:cs="Times New Roman"/>
        </w:rPr>
        <w:t>Vantive</w:t>
      </w:r>
      <w:proofErr w:type="spellEnd"/>
      <w:r w:rsidRPr="007A0D89">
        <w:rPr>
          <w:rFonts w:ascii="Times New Roman" w:hAnsi="Times New Roman" w:cs="Times New Roman"/>
        </w:rPr>
        <w:t xml:space="preserve"> Belgium SRL</w:t>
      </w:r>
    </w:p>
    <w:p w14:paraId="2E21AB1A" w14:textId="77777777" w:rsidR="007A0D89" w:rsidRPr="007A0D89" w:rsidRDefault="007A0D89" w:rsidP="007A0D89">
      <w:pPr>
        <w:autoSpaceDE w:val="0"/>
        <w:autoSpaceDN w:val="0"/>
        <w:adjustRightInd w:val="0"/>
        <w:spacing w:after="0" w:line="240" w:lineRule="auto"/>
        <w:rPr>
          <w:rFonts w:ascii="Times New Roman" w:hAnsi="Times New Roman" w:cs="Times New Roman"/>
        </w:rPr>
      </w:pPr>
      <w:r w:rsidRPr="007A0D89">
        <w:rPr>
          <w:rFonts w:ascii="Times New Roman" w:hAnsi="Times New Roman" w:cs="Times New Roman"/>
        </w:rPr>
        <w:t xml:space="preserve">Boulevard </w:t>
      </w:r>
      <w:proofErr w:type="spellStart"/>
      <w:r w:rsidRPr="007A0D89">
        <w:rPr>
          <w:rFonts w:ascii="Times New Roman" w:hAnsi="Times New Roman" w:cs="Times New Roman"/>
        </w:rPr>
        <w:t>d'Angleterre</w:t>
      </w:r>
      <w:proofErr w:type="spellEnd"/>
      <w:r w:rsidRPr="007A0D89">
        <w:rPr>
          <w:rFonts w:ascii="Times New Roman" w:hAnsi="Times New Roman" w:cs="Times New Roman"/>
        </w:rPr>
        <w:t xml:space="preserve"> 2</w:t>
      </w:r>
    </w:p>
    <w:p w14:paraId="5CADDEBC" w14:textId="77777777" w:rsidR="007A0D89" w:rsidRPr="007A0D89" w:rsidRDefault="007A0D89" w:rsidP="007A0D89">
      <w:pPr>
        <w:autoSpaceDE w:val="0"/>
        <w:autoSpaceDN w:val="0"/>
        <w:adjustRightInd w:val="0"/>
        <w:spacing w:after="0" w:line="240" w:lineRule="auto"/>
        <w:rPr>
          <w:rFonts w:ascii="Times New Roman" w:hAnsi="Times New Roman" w:cs="Times New Roman"/>
        </w:rPr>
      </w:pPr>
      <w:r w:rsidRPr="007A0D89">
        <w:rPr>
          <w:rFonts w:ascii="Times New Roman" w:hAnsi="Times New Roman" w:cs="Times New Roman"/>
        </w:rPr>
        <w:lastRenderedPageBreak/>
        <w:t>1420 Braine-</w:t>
      </w:r>
      <w:proofErr w:type="spellStart"/>
      <w:r w:rsidRPr="007A0D89">
        <w:rPr>
          <w:rFonts w:ascii="Times New Roman" w:hAnsi="Times New Roman" w:cs="Times New Roman"/>
        </w:rPr>
        <w:t>l'Alleud</w:t>
      </w:r>
      <w:proofErr w:type="spellEnd"/>
    </w:p>
    <w:p w14:paraId="168B746E" w14:textId="6F750C12" w:rsidR="00FB2257" w:rsidRDefault="007A0D89" w:rsidP="00FB2257">
      <w:pPr>
        <w:autoSpaceDE w:val="0"/>
        <w:autoSpaceDN w:val="0"/>
        <w:adjustRightInd w:val="0"/>
        <w:spacing w:after="0" w:line="240" w:lineRule="auto"/>
        <w:rPr>
          <w:rFonts w:ascii="Times New Roman" w:hAnsi="Times New Roman" w:cs="Times New Roman"/>
        </w:rPr>
      </w:pPr>
      <w:proofErr w:type="spellStart"/>
      <w:r w:rsidRPr="007A0D89">
        <w:rPr>
          <w:rFonts w:ascii="Times New Roman" w:hAnsi="Times New Roman" w:cs="Times New Roman"/>
        </w:rPr>
        <w:t>Belgija</w:t>
      </w:r>
      <w:proofErr w:type="spellEnd"/>
    </w:p>
    <w:p w14:paraId="54FC9469" w14:textId="77777777" w:rsidR="007A0D89" w:rsidRPr="00611DF7" w:rsidRDefault="007A0D89" w:rsidP="00FB2257">
      <w:pPr>
        <w:autoSpaceDE w:val="0"/>
        <w:autoSpaceDN w:val="0"/>
        <w:adjustRightInd w:val="0"/>
        <w:spacing w:after="0" w:line="240" w:lineRule="auto"/>
        <w:rPr>
          <w:rFonts w:ascii="Times New Roman" w:eastAsia="Calibri" w:hAnsi="Times New Roman" w:cs="Times New Roman"/>
          <w:b/>
          <w:lang w:val="lt-LT"/>
        </w:rPr>
      </w:pPr>
    </w:p>
    <w:p w14:paraId="15ECC90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i/>
          <w:lang w:val="lt-LT"/>
        </w:rPr>
        <w:t>Gamintojas</w:t>
      </w:r>
    </w:p>
    <w:p w14:paraId="37E93BA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Bieffe</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Medital</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S.p.A</w:t>
      </w:r>
      <w:proofErr w:type="spellEnd"/>
      <w:r w:rsidRPr="00611DF7">
        <w:rPr>
          <w:rFonts w:ascii="Times New Roman" w:eastAsia="Calibri" w:hAnsi="Times New Roman" w:cs="Times New Roman"/>
          <w:lang w:val="lt-LT"/>
        </w:rPr>
        <w:t xml:space="preserve">. </w:t>
      </w:r>
    </w:p>
    <w:p w14:paraId="09A175C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Via </w:t>
      </w:r>
      <w:proofErr w:type="spellStart"/>
      <w:r w:rsidRPr="00611DF7">
        <w:rPr>
          <w:rFonts w:ascii="Times New Roman" w:eastAsia="Calibri" w:hAnsi="Times New Roman" w:cs="Times New Roman"/>
          <w:lang w:val="lt-LT"/>
        </w:rPr>
        <w:t>Stelvio</w:t>
      </w:r>
      <w:proofErr w:type="spellEnd"/>
      <w:r w:rsidRPr="00611DF7">
        <w:rPr>
          <w:rFonts w:ascii="Times New Roman" w:eastAsia="Calibri" w:hAnsi="Times New Roman" w:cs="Times New Roman"/>
          <w:lang w:val="lt-LT"/>
        </w:rPr>
        <w:t xml:space="preserve"> 94</w:t>
      </w:r>
    </w:p>
    <w:p w14:paraId="122FB7B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23035 </w:t>
      </w:r>
      <w:proofErr w:type="spellStart"/>
      <w:r w:rsidRPr="00611DF7">
        <w:rPr>
          <w:rFonts w:ascii="Times New Roman" w:eastAsia="Calibri" w:hAnsi="Times New Roman" w:cs="Times New Roman"/>
          <w:lang w:val="lt-LT"/>
        </w:rPr>
        <w:t>Sondalo</w:t>
      </w:r>
      <w:proofErr w:type="spellEnd"/>
      <w:r w:rsidRPr="00611DF7">
        <w:rPr>
          <w:rFonts w:ascii="Times New Roman" w:eastAsia="Calibri" w:hAnsi="Times New Roman" w:cs="Times New Roman"/>
          <w:lang w:val="lt-LT"/>
        </w:rPr>
        <w:t xml:space="preserve"> (SO)</w:t>
      </w:r>
    </w:p>
    <w:p w14:paraId="4BA7EDAD" w14:textId="008DA138" w:rsid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Italija</w:t>
      </w:r>
    </w:p>
    <w:p w14:paraId="546E8A07" w14:textId="77777777" w:rsidR="00610503" w:rsidRPr="00611DF7" w:rsidRDefault="00610503" w:rsidP="00611DF7">
      <w:pPr>
        <w:autoSpaceDE w:val="0"/>
        <w:autoSpaceDN w:val="0"/>
        <w:adjustRightInd w:val="0"/>
        <w:spacing w:after="0" w:line="240" w:lineRule="auto"/>
        <w:rPr>
          <w:rFonts w:ascii="Times New Roman" w:eastAsia="Calibri" w:hAnsi="Times New Roman" w:cs="Times New Roman"/>
          <w:lang w:val="lt-LT"/>
        </w:rPr>
      </w:pPr>
    </w:p>
    <w:p w14:paraId="779E48B3" w14:textId="77777777" w:rsidR="00610503" w:rsidRPr="00610503" w:rsidRDefault="00610503" w:rsidP="00610503">
      <w:pPr>
        <w:autoSpaceDE w:val="0"/>
        <w:autoSpaceDN w:val="0"/>
        <w:adjustRightInd w:val="0"/>
        <w:spacing w:after="0" w:line="240" w:lineRule="auto"/>
        <w:rPr>
          <w:rFonts w:ascii="Times New Roman" w:eastAsia="Calibri" w:hAnsi="Times New Roman" w:cs="Times New Roman"/>
          <w:lang w:val="lt-LT"/>
        </w:rPr>
      </w:pPr>
      <w:r w:rsidRPr="00610503">
        <w:rPr>
          <w:rFonts w:ascii="Times New Roman" w:eastAsia="Calibri" w:hAnsi="Times New Roman" w:cs="Times New Roman"/>
          <w:lang w:val="lt-LT"/>
        </w:rPr>
        <w:t>arba</w:t>
      </w:r>
    </w:p>
    <w:p w14:paraId="0E57E534" w14:textId="77777777" w:rsidR="00610503" w:rsidRPr="00610503" w:rsidRDefault="00610503" w:rsidP="00610503">
      <w:pPr>
        <w:autoSpaceDE w:val="0"/>
        <w:autoSpaceDN w:val="0"/>
        <w:adjustRightInd w:val="0"/>
        <w:spacing w:after="0" w:line="240" w:lineRule="auto"/>
        <w:rPr>
          <w:rFonts w:ascii="Times New Roman" w:eastAsia="Calibri" w:hAnsi="Times New Roman" w:cs="Times New Roman"/>
          <w:lang w:val="lt-LT"/>
        </w:rPr>
      </w:pPr>
    </w:p>
    <w:p w14:paraId="1A3A496E" w14:textId="12E904C6" w:rsidR="00A7253D" w:rsidRDefault="00B630AB" w:rsidP="00A7253D">
      <w:pPr>
        <w:tabs>
          <w:tab w:val="left" w:pos="1620"/>
        </w:tabs>
        <w:spacing w:after="0" w:line="240" w:lineRule="auto"/>
        <w:rPr>
          <w:rFonts w:ascii="Times New Roman" w:eastAsia="Calibri" w:hAnsi="Times New Roman" w:cs="Times New Roman"/>
        </w:rPr>
      </w:pPr>
      <w:proofErr w:type="spellStart"/>
      <w:r w:rsidRPr="00B630AB">
        <w:rPr>
          <w:rFonts w:ascii="Times New Roman" w:eastAsia="Times New Roman" w:hAnsi="Times New Roman" w:cs="Times New Roman"/>
          <w:lang w:val="lt-LT"/>
        </w:rPr>
        <w:t>Vantive</w:t>
      </w:r>
      <w:proofErr w:type="spellEnd"/>
      <w:r w:rsidRPr="00B630AB">
        <w:rPr>
          <w:rFonts w:ascii="Times New Roman" w:eastAsia="Times New Roman" w:hAnsi="Times New Roman" w:cs="Times New Roman"/>
          <w:lang w:val="lt-LT"/>
        </w:rPr>
        <w:t xml:space="preserve"> </w:t>
      </w:r>
      <w:proofErr w:type="spellStart"/>
      <w:r w:rsidRPr="00B630AB">
        <w:rPr>
          <w:rFonts w:ascii="Times New Roman" w:eastAsia="Times New Roman" w:hAnsi="Times New Roman" w:cs="Times New Roman"/>
          <w:lang w:val="lt-LT"/>
        </w:rPr>
        <w:t>Manufacturing</w:t>
      </w:r>
      <w:proofErr w:type="spellEnd"/>
      <w:r w:rsidRPr="00B630AB">
        <w:rPr>
          <w:rFonts w:ascii="Times New Roman" w:eastAsia="Times New Roman" w:hAnsi="Times New Roman" w:cs="Times New Roman"/>
          <w:lang w:val="lt-LT"/>
        </w:rPr>
        <w:t xml:space="preserve"> </w:t>
      </w:r>
      <w:proofErr w:type="spellStart"/>
      <w:r w:rsidRPr="00B630AB">
        <w:rPr>
          <w:rFonts w:ascii="Times New Roman" w:eastAsia="Times New Roman" w:hAnsi="Times New Roman" w:cs="Times New Roman"/>
          <w:lang w:val="lt-LT"/>
        </w:rPr>
        <w:t>Limited</w:t>
      </w:r>
      <w:proofErr w:type="spellEnd"/>
      <w:r w:rsidR="00610503" w:rsidRPr="00610503">
        <w:rPr>
          <w:rFonts w:ascii="Times New Roman" w:eastAsia="Calibri" w:hAnsi="Times New Roman" w:cs="Times New Roman"/>
        </w:rPr>
        <w:t xml:space="preserve">, </w:t>
      </w:r>
    </w:p>
    <w:p w14:paraId="5D00BE33" w14:textId="4D5392F9" w:rsidR="00610503" w:rsidRPr="00610503" w:rsidRDefault="00610503" w:rsidP="0091522A">
      <w:pPr>
        <w:tabs>
          <w:tab w:val="left" w:pos="1620"/>
        </w:tabs>
        <w:spacing w:after="0" w:line="240" w:lineRule="auto"/>
        <w:rPr>
          <w:rFonts w:ascii="Times New Roman" w:eastAsia="Calibri" w:hAnsi="Times New Roman" w:cs="Times New Roman"/>
        </w:rPr>
      </w:pPr>
      <w:proofErr w:type="spellStart"/>
      <w:r w:rsidRPr="00610503">
        <w:rPr>
          <w:rFonts w:ascii="Times New Roman" w:eastAsia="Calibri" w:hAnsi="Times New Roman" w:cs="Times New Roman"/>
        </w:rPr>
        <w:t>Moneen</w:t>
      </w:r>
      <w:proofErr w:type="spellEnd"/>
      <w:r w:rsidRPr="00610503">
        <w:rPr>
          <w:rFonts w:ascii="Times New Roman" w:eastAsia="Calibri" w:hAnsi="Times New Roman" w:cs="Times New Roman"/>
        </w:rPr>
        <w:t xml:space="preserve"> Road, </w:t>
      </w:r>
      <w:proofErr w:type="spellStart"/>
      <w:r w:rsidRPr="00610503">
        <w:rPr>
          <w:rFonts w:ascii="Times New Roman" w:eastAsia="Calibri" w:hAnsi="Times New Roman" w:cs="Times New Roman"/>
        </w:rPr>
        <w:t>Castlebar</w:t>
      </w:r>
      <w:proofErr w:type="spellEnd"/>
      <w:r w:rsidRPr="00610503">
        <w:rPr>
          <w:rFonts w:ascii="Times New Roman" w:eastAsia="Calibri" w:hAnsi="Times New Roman" w:cs="Times New Roman"/>
        </w:rPr>
        <w:t xml:space="preserve">, County Mayo, F23 XR63, </w:t>
      </w:r>
      <w:proofErr w:type="spellStart"/>
      <w:r w:rsidRPr="00610503">
        <w:rPr>
          <w:rFonts w:ascii="Times New Roman" w:eastAsia="Calibri" w:hAnsi="Times New Roman" w:cs="Times New Roman"/>
        </w:rPr>
        <w:t>Airija</w:t>
      </w:r>
      <w:proofErr w:type="spellEnd"/>
    </w:p>
    <w:p w14:paraId="0455EBE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F47BF87" w14:textId="5D1C77DB" w:rsidR="00611DF7" w:rsidRPr="00611DF7" w:rsidRDefault="00610503" w:rsidP="00611DF7">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610503">
        <w:rPr>
          <w:rFonts w:ascii="Times New Roman" w:eastAsia="Times New Roman" w:hAnsi="Times New Roman" w:cs="Times New Roman"/>
          <w:b/>
          <w:snapToGrid w:val="0"/>
          <w:szCs w:val="20"/>
          <w:lang w:val="lt-LT"/>
        </w:rPr>
        <w:t xml:space="preserve">Šis vaistas Europos Ekonominės Erdvės valstybėse narėse ir Jungtinėje Karalystėje (Šiaurės Airijoje) </w:t>
      </w:r>
      <w:r w:rsidR="00611DF7" w:rsidRPr="00611DF7">
        <w:rPr>
          <w:rFonts w:ascii="Times New Roman" w:eastAsia="Times New Roman" w:hAnsi="Times New Roman" w:cs="Times New Roman"/>
          <w:b/>
          <w:snapToGrid w:val="0"/>
          <w:szCs w:val="20"/>
          <w:lang w:val="lt-LT"/>
        </w:rPr>
        <w:t>registruotas tokiais pavadinimais</w:t>
      </w:r>
      <w:r w:rsidR="00611DF7" w:rsidRPr="00611DF7">
        <w:rPr>
          <w:rFonts w:ascii="Times New Roman" w:eastAsia="Times New Roman" w:hAnsi="Times New Roman" w:cs="Times New Roman"/>
          <w:snapToGrid w:val="0"/>
          <w:szCs w:val="20"/>
          <w:lang w:val="lt-LT"/>
        </w:rPr>
        <w:t>:</w:t>
      </w:r>
    </w:p>
    <w:p w14:paraId="2E8B8A3E" w14:textId="71B6BE52" w:rsidR="00611DF7" w:rsidRPr="00611DF7" w:rsidRDefault="00611DF7" w:rsidP="00611DF7">
      <w:pPr>
        <w:tabs>
          <w:tab w:val="left" w:pos="2880"/>
        </w:tabs>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Austrija, Belgija, Bulgarija, Kipras, Danija, Estija, Suomija, Prancūzija, Vokietija, Graikija, Islandija, Airija, Italija, Latvija, Lietuva, Liuksemburgas, Malta, Nyderlandai, Norvegija, Lenkija, Portugalija, Rumunija, Slovakija, Slovėnija, Ispanija, Švedija, Jungtinė Karalystė</w:t>
      </w:r>
      <w:r w:rsidR="00610503">
        <w:rPr>
          <w:rFonts w:ascii="Times New Roman" w:eastAsia="Calibri" w:hAnsi="Times New Roman" w:cs="Times New Roman"/>
          <w:lang w:val="lt-LT"/>
        </w:rPr>
        <w:t xml:space="preserve"> (Šiaurės Airija)</w:t>
      </w: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Phoxilium</w:t>
      </w:r>
      <w:proofErr w:type="spellEnd"/>
    </w:p>
    <w:p w14:paraId="3A432B17" w14:textId="77777777" w:rsidR="00611DF7" w:rsidRPr="00611DF7" w:rsidRDefault="00611DF7" w:rsidP="00611DF7">
      <w:pPr>
        <w:tabs>
          <w:tab w:val="left" w:pos="2880"/>
        </w:tabs>
        <w:autoSpaceDE w:val="0"/>
        <w:autoSpaceDN w:val="0"/>
        <w:adjustRightInd w:val="0"/>
        <w:spacing w:after="0" w:line="240" w:lineRule="auto"/>
        <w:rPr>
          <w:rFonts w:ascii="Times New Roman" w:eastAsia="Calibri" w:hAnsi="Times New Roman" w:cs="Times New Roman"/>
          <w:lang w:val="lt-LT"/>
        </w:rPr>
      </w:pPr>
    </w:p>
    <w:p w14:paraId="3DD8DE88" w14:textId="77777777" w:rsidR="00611DF7" w:rsidRPr="00611DF7" w:rsidRDefault="00611DF7" w:rsidP="00611DF7">
      <w:pPr>
        <w:tabs>
          <w:tab w:val="left" w:pos="2880"/>
        </w:tabs>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Vengrija: </w:t>
      </w:r>
      <w:proofErr w:type="spellStart"/>
      <w:r w:rsidRPr="00611DF7">
        <w:rPr>
          <w:rFonts w:ascii="Times New Roman" w:eastAsia="Calibri" w:hAnsi="Times New Roman" w:cs="Times New Roman"/>
          <w:lang w:val="lt-LT"/>
        </w:rPr>
        <w:t>Phoxil</w:t>
      </w:r>
      <w:proofErr w:type="spellEnd"/>
    </w:p>
    <w:p w14:paraId="43DDE4B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29B399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7FDF150" w14:textId="649456AA"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Šis pakuotės lapelis paskutinį kartą peržiūrėtas</w:t>
      </w:r>
      <w:r w:rsidR="00664DB0">
        <w:rPr>
          <w:rFonts w:ascii="Times New Roman" w:eastAsia="Calibri" w:hAnsi="Times New Roman" w:cs="Times New Roman"/>
          <w:b/>
          <w:lang w:val="lt-LT"/>
        </w:rPr>
        <w:t xml:space="preserve"> </w:t>
      </w:r>
      <w:r w:rsidR="00F123AA">
        <w:rPr>
          <w:rFonts w:ascii="Times New Roman" w:eastAsia="Calibri" w:hAnsi="Times New Roman" w:cs="Times New Roman"/>
          <w:b/>
          <w:lang w:val="lt-LT"/>
        </w:rPr>
        <w:t xml:space="preserve"> </w:t>
      </w:r>
      <w:r w:rsidR="00B630AB">
        <w:rPr>
          <w:rFonts w:ascii="Times New Roman" w:eastAsia="Calibri" w:hAnsi="Times New Roman" w:cs="Times New Roman"/>
          <w:b/>
          <w:lang w:val="lt-LT"/>
        </w:rPr>
        <w:t>202</w:t>
      </w:r>
      <w:r w:rsidR="007A0D89">
        <w:rPr>
          <w:rFonts w:ascii="Times New Roman" w:eastAsia="Calibri" w:hAnsi="Times New Roman" w:cs="Times New Roman"/>
          <w:b/>
          <w:lang w:val="lt-LT"/>
        </w:rPr>
        <w:t>5</w:t>
      </w:r>
      <w:r w:rsidR="00B630AB">
        <w:rPr>
          <w:rFonts w:ascii="Times New Roman" w:eastAsia="Calibri" w:hAnsi="Times New Roman" w:cs="Times New Roman"/>
          <w:b/>
          <w:lang w:val="lt-LT"/>
        </w:rPr>
        <w:t>-0</w:t>
      </w:r>
      <w:r w:rsidR="007A0D89">
        <w:rPr>
          <w:rFonts w:ascii="Times New Roman" w:eastAsia="Calibri" w:hAnsi="Times New Roman" w:cs="Times New Roman"/>
          <w:b/>
          <w:lang w:val="lt-LT"/>
        </w:rPr>
        <w:t>2</w:t>
      </w:r>
      <w:r w:rsidR="00B630AB">
        <w:rPr>
          <w:rFonts w:ascii="Times New Roman" w:eastAsia="Calibri" w:hAnsi="Times New Roman" w:cs="Times New Roman"/>
          <w:b/>
          <w:lang w:val="lt-LT"/>
        </w:rPr>
        <w:t>-0</w:t>
      </w:r>
      <w:r w:rsidR="007A0D89">
        <w:rPr>
          <w:rFonts w:ascii="Times New Roman" w:eastAsia="Calibri" w:hAnsi="Times New Roman" w:cs="Times New Roman"/>
          <w:b/>
          <w:lang w:val="lt-LT"/>
        </w:rPr>
        <w:t>3</w:t>
      </w:r>
      <w:r w:rsidR="00B630AB">
        <w:rPr>
          <w:rFonts w:ascii="Times New Roman" w:eastAsia="Calibri" w:hAnsi="Times New Roman" w:cs="Times New Roman"/>
          <w:b/>
          <w:lang w:val="lt-LT"/>
        </w:rPr>
        <w:t>.</w:t>
      </w:r>
    </w:p>
    <w:p w14:paraId="341F432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E603F1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D61C607" w14:textId="77777777" w:rsidR="00611DF7" w:rsidRPr="00611DF7" w:rsidRDefault="00611DF7" w:rsidP="00611DF7">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snapToGrid w:val="0"/>
          <w:szCs w:val="20"/>
          <w:lang w:val="lt-LT"/>
        </w:rPr>
        <w:t xml:space="preserve">Išsami informacija apie šį </w:t>
      </w:r>
      <w:r w:rsidRPr="00611DF7">
        <w:rPr>
          <w:rFonts w:ascii="Times New Roman" w:eastAsia="Times New Roman" w:hAnsi="Times New Roman" w:cs="Times New Roman"/>
          <w:snapToGrid w:val="0"/>
          <w:szCs w:val="24"/>
          <w:lang w:val="lt-LT"/>
        </w:rPr>
        <w:t>vaistą</w:t>
      </w:r>
      <w:r w:rsidRPr="00611DF7">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611DF7">
        <w:rPr>
          <w:rFonts w:ascii="Times New Roman" w:eastAsia="Times New Roman" w:hAnsi="Times New Roman" w:cs="Times New Roman"/>
          <w:i/>
          <w:snapToGrid w:val="0"/>
          <w:szCs w:val="24"/>
          <w:lang w:val="lt-LT"/>
        </w:rPr>
        <w:t xml:space="preserve"> </w:t>
      </w:r>
      <w:hyperlink r:id="rId12" w:history="1">
        <w:r w:rsidRPr="00152A20">
          <w:rPr>
            <w:rFonts w:ascii="Times New Roman" w:hAnsi="Times New Roman"/>
            <w:color w:val="0000FF"/>
            <w:u w:val="single"/>
            <w:lang w:val="lt-LT"/>
          </w:rPr>
          <w:t>http://www.vvkt.lt/</w:t>
        </w:r>
      </w:hyperlink>
      <w:r w:rsidRPr="00611DF7">
        <w:rPr>
          <w:rFonts w:ascii="Times New Roman" w:eastAsia="Times New Roman" w:hAnsi="Times New Roman" w:cs="Times New Roman"/>
          <w:snapToGrid w:val="0"/>
          <w:szCs w:val="20"/>
          <w:lang w:val="lt-LT"/>
        </w:rPr>
        <w:t>.</w:t>
      </w:r>
    </w:p>
    <w:p w14:paraId="6AF6BE80" w14:textId="77777777" w:rsidR="00611DF7" w:rsidRPr="00611DF7" w:rsidRDefault="00611DF7" w:rsidP="00611DF7">
      <w:pPr>
        <w:numPr>
          <w:ilvl w:val="12"/>
          <w:numId w:val="0"/>
        </w:numPr>
        <w:spacing w:after="0" w:line="240" w:lineRule="auto"/>
        <w:ind w:right="-2"/>
        <w:rPr>
          <w:rFonts w:ascii="Times New Roman" w:eastAsia="Times New Roman" w:hAnsi="Times New Roman" w:cs="Times New Roman"/>
          <w:snapToGrid w:val="0"/>
          <w:szCs w:val="24"/>
          <w:lang w:val="lt-LT"/>
        </w:rPr>
      </w:pPr>
    </w:p>
    <w:p w14:paraId="16F72B0A" w14:textId="77777777" w:rsidR="00611DF7" w:rsidRPr="00611DF7" w:rsidRDefault="00611DF7" w:rsidP="00611DF7">
      <w:pPr>
        <w:tabs>
          <w:tab w:val="left" w:pos="1620"/>
        </w:tabs>
        <w:spacing w:after="0" w:line="240" w:lineRule="auto"/>
        <w:rPr>
          <w:rFonts w:ascii="Times New Roman" w:eastAsia="Calibri" w:hAnsi="Times New Roman" w:cs="Times New Roman"/>
          <w:highlight w:val="yellow"/>
          <w:lang w:val="lt-LT"/>
        </w:rPr>
      </w:pPr>
      <w:r w:rsidRPr="00152A20">
        <w:rPr>
          <w:rFonts w:ascii="Calibri" w:hAnsi="Calibri"/>
          <w:lang w:val="lt-LT"/>
        </w:rPr>
        <w:t>---------------------------------------------------------------------------------------------------------------------------</w:t>
      </w:r>
    </w:p>
    <w:p w14:paraId="233ADFE6"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p>
    <w:p w14:paraId="24AC360D"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Toliau pateikta informacija skirta tik sveikatos priežiūros specialistams</w:t>
      </w:r>
    </w:p>
    <w:p w14:paraId="7DA24CB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666DB74"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 </w:t>
      </w:r>
    </w:p>
    <w:p w14:paraId="42FDE77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1A51FB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Atsargumo priemonės</w:t>
      </w:r>
    </w:p>
    <w:p w14:paraId="56BE696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b/>
          <w:lang w:val="lt-LT"/>
        </w:rPr>
        <w:t>Būtina</w:t>
      </w:r>
      <w:r w:rsidRPr="00611DF7">
        <w:rPr>
          <w:rFonts w:ascii="Times New Roman" w:eastAsia="Calibri" w:hAnsi="Times New Roman" w:cs="Times New Roman"/>
          <w:lang w:val="lt-LT"/>
        </w:rPr>
        <w:t xml:space="preserve"> griežtai laikytis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vartojimo ir paruošimo instrukcijų</w:t>
      </w:r>
      <w:r w:rsidRPr="00611DF7">
        <w:rPr>
          <w:rFonts w:ascii="Times New Roman" w:eastAsia="Calibri" w:hAnsi="Times New Roman" w:cs="Times New Roman"/>
          <w:lang w:val="lt-LT"/>
        </w:rPr>
        <w:t>.</w:t>
      </w:r>
    </w:p>
    <w:p w14:paraId="61DE578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Sumaišyti abiejų skyrių tirpalus </w:t>
      </w:r>
      <w:r w:rsidRPr="00611DF7">
        <w:rPr>
          <w:rFonts w:ascii="Times New Roman" w:eastAsia="Calibri" w:hAnsi="Times New Roman" w:cs="Times New Roman"/>
          <w:b/>
          <w:lang w:val="lt-LT"/>
        </w:rPr>
        <w:t>reikia</w:t>
      </w:r>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prieš vartojimą</w:t>
      </w:r>
      <w:r w:rsidRPr="00611DF7">
        <w:rPr>
          <w:rFonts w:ascii="Times New Roman" w:eastAsia="Calibri" w:hAnsi="Times New Roman" w:cs="Times New Roman"/>
          <w:lang w:val="lt-LT"/>
        </w:rPr>
        <w:t>.</w:t>
      </w:r>
    </w:p>
    <w:p w14:paraId="29D1B2D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Naudojant užterštą tirpalą galima sukelti kraujo užkrėtimą ir šoką.</w:t>
      </w:r>
    </w:p>
    <w:p w14:paraId="6CC683D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6BC057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Cs/>
          <w:lang w:val="lt-LT"/>
        </w:rPr>
        <w:t xml:space="preserve">tirpalą galima pašildyti iki 37 °C, kad leidžiant jį pacientas jaustųsi komfortiškai. Prieš naudojimą tirpalą reikia pašildyti prieš ruošiant tik naudojant šiltą orą. Tirpalas negali būti šildomas vandenyje ar mikrobangų krosnelėje. </w:t>
      </w:r>
      <w:r w:rsidRPr="00611DF7">
        <w:rPr>
          <w:rFonts w:ascii="Times New Roman" w:eastAsia="Calibri" w:hAnsi="Times New Roman" w:cs="Times New Roman"/>
          <w:lang w:val="lt-LT"/>
        </w:rPr>
        <w:t xml:space="preserve">Prieš pradedant leisti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reikia vizualiai patikrinti, ar nepakitusi jo spalva ir ar jame nėra dalelių. Nevartoti, jei tirpalas neskaidrus ar pažeistas uždoris.</w:t>
      </w:r>
    </w:p>
    <w:p w14:paraId="4629F7D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3162F5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Reikia reguliariai matuoti neorganinio fosfato koncentraciją.</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Reikia atlikti pakaitinę neorganinio fosfato terapiją tais atvejais, kai kraujyje yra maža fosfato koncentracija.</w:t>
      </w:r>
    </w:p>
    <w:p w14:paraId="152267C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63F43B5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Papildoma pakaitinė terapija natrio-vandenilio karbonatu gali padidinti </w:t>
      </w:r>
      <w:proofErr w:type="spellStart"/>
      <w:r w:rsidRPr="00611DF7">
        <w:rPr>
          <w:rFonts w:ascii="Times New Roman" w:eastAsia="Calibri" w:hAnsi="Times New Roman" w:cs="Times New Roman"/>
          <w:lang w:val="lt-LT"/>
        </w:rPr>
        <w:t>metabolinės</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alkalozės</w:t>
      </w:r>
      <w:proofErr w:type="spellEnd"/>
      <w:r w:rsidRPr="00611DF7">
        <w:rPr>
          <w:rFonts w:ascii="Times New Roman" w:eastAsia="Calibri" w:hAnsi="Times New Roman" w:cs="Times New Roman"/>
          <w:lang w:val="lt-LT"/>
        </w:rPr>
        <w:t xml:space="preserve"> riziką.</w:t>
      </w:r>
    </w:p>
    <w:p w14:paraId="2B94A69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00C699C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Skysčių disbalanso atveju, klinikinę būseną reikia atidžiai stebėti ir būtina atstatyti skysčių balansą:</w:t>
      </w:r>
    </w:p>
    <w:p w14:paraId="5E05913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lastRenderedPageBreak/>
        <w:t xml:space="preserve">• </w:t>
      </w:r>
      <w:proofErr w:type="spellStart"/>
      <w:r w:rsidRPr="00611DF7">
        <w:rPr>
          <w:rFonts w:ascii="Times New Roman" w:eastAsia="Calibri" w:hAnsi="Times New Roman" w:cs="Times New Roman"/>
          <w:lang w:val="lt-LT"/>
        </w:rPr>
        <w:t>hipervolemijos</w:t>
      </w:r>
      <w:proofErr w:type="spellEnd"/>
      <w:r w:rsidRPr="00611DF7">
        <w:rPr>
          <w:rFonts w:ascii="Times New Roman" w:eastAsia="Calibri" w:hAnsi="Times New Roman" w:cs="Times New Roman"/>
          <w:lang w:val="lt-LT"/>
        </w:rPr>
        <w:t xml:space="preserve"> atveju galima padidinti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sumažinti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14:paraId="16A036A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hipovolemijos</w:t>
      </w:r>
      <w:proofErr w:type="spellEnd"/>
      <w:r w:rsidRPr="00611DF7">
        <w:rPr>
          <w:rFonts w:ascii="Times New Roman" w:eastAsia="Calibri" w:hAnsi="Times New Roman" w:cs="Times New Roman"/>
          <w:lang w:val="lt-LT"/>
        </w:rPr>
        <w:t xml:space="preserve"> atveju galima sumažinti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padidinti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14:paraId="1B5E9EC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17FD416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Įspėjimai:</w:t>
      </w:r>
    </w:p>
    <w:p w14:paraId="69C21C5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negalima vartoti pacientams, kuriems nustatyta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Būtina stebėti kalio koncentraciją serume prieš ir per </w:t>
      </w:r>
      <w:proofErr w:type="spellStart"/>
      <w:r w:rsidRPr="00611DF7">
        <w:rPr>
          <w:rFonts w:ascii="Times New Roman" w:eastAsia="Calibri" w:hAnsi="Times New Roman" w:cs="Times New Roman"/>
          <w:lang w:val="lt-LT"/>
        </w:rPr>
        <w:t>hemofiltravimo</w:t>
      </w:r>
      <w:proofErr w:type="spellEnd"/>
      <w:r w:rsidRPr="00611DF7">
        <w:rPr>
          <w:rFonts w:ascii="Times New Roman" w:eastAsia="Calibri" w:hAnsi="Times New Roman" w:cs="Times New Roman"/>
          <w:lang w:val="lt-LT"/>
        </w:rPr>
        <w:t xml:space="preserve"> ir (arba) hemodializės procedūrą.</w:t>
      </w:r>
    </w:p>
    <w:p w14:paraId="56C5802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71D3515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w:t>
      </w:r>
      <w:r w:rsidRPr="00611DF7">
        <w:rPr>
          <w:rFonts w:ascii="Times New Roman" w:eastAsia="Calibri" w:hAnsi="Times New Roman" w:cs="Times New Roman"/>
          <w:lang w:val="it-IT"/>
        </w:rPr>
        <w:t xml:space="preserve">kalio, </w:t>
      </w:r>
      <w:r w:rsidRPr="00611DF7">
        <w:rPr>
          <w:rFonts w:ascii="Times New Roman" w:eastAsia="Calibri" w:hAnsi="Times New Roman" w:cs="Times New Roman"/>
          <w:lang w:val="lt-LT"/>
        </w:rPr>
        <w:t xml:space="preserve">pradėjus gydymą gali laikinai atsirasti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Reikia sumažinti infuzijos greitį, kol bus pasiekta norima kalio koncentracija. 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neišnyksta, reikia nedelsiant nutraukti vaistinio preparato vartojimą.</w:t>
      </w:r>
    </w:p>
    <w:p w14:paraId="52E4F86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51B953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atsiranda vartojant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kaip </w:t>
      </w:r>
      <w:proofErr w:type="spellStart"/>
      <w:r w:rsidRPr="00611DF7">
        <w:rPr>
          <w:rFonts w:ascii="Times New Roman" w:eastAsia="Calibri" w:hAnsi="Times New Roman" w:cs="Times New Roman"/>
          <w:lang w:val="lt-LT"/>
        </w:rPr>
        <w:t>dializatą</w:t>
      </w:r>
      <w:proofErr w:type="spellEnd"/>
      <w:r w:rsidRPr="00611DF7">
        <w:rPr>
          <w:rFonts w:ascii="Times New Roman" w:eastAsia="Calibri" w:hAnsi="Times New Roman" w:cs="Times New Roman"/>
          <w:lang w:val="lt-LT"/>
        </w:rPr>
        <w:t xml:space="preserve">, gali prireikti vartoti </w:t>
      </w:r>
      <w:proofErr w:type="spellStart"/>
      <w:r w:rsidRPr="00611DF7">
        <w:rPr>
          <w:rFonts w:ascii="Times New Roman" w:eastAsia="Calibri" w:hAnsi="Times New Roman" w:cs="Times New Roman"/>
          <w:lang w:val="lt-LT"/>
        </w:rPr>
        <w:t>dializatą</w:t>
      </w:r>
      <w:proofErr w:type="spellEnd"/>
      <w:r w:rsidRPr="00611DF7">
        <w:rPr>
          <w:rFonts w:ascii="Times New Roman" w:eastAsia="Calibri" w:hAnsi="Times New Roman" w:cs="Times New Roman"/>
          <w:lang w:val="lt-LT"/>
        </w:rPr>
        <w:t>, kurio sudėtyje nėra kalio, kad padidėtų kalio šalinimo greitis.</w:t>
      </w:r>
    </w:p>
    <w:p w14:paraId="7E381F1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4A0EAE5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fosfato, pradėjus gydymą gali laikinai atsirasti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Reikia sumažinti infuzijos greitį, kol bus pasiekta norima fosfato koncentracija. Jei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neišnyksta, reikia nedelsiant nutraukti vaistinio preparato vartojimą.</w:t>
      </w:r>
    </w:p>
    <w:p w14:paraId="3042535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B83D20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Reikia reguliariai stebėti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gydomų pacientų elektrolitų bei rūgščių ir šarmų pusiausvyrą.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sudėtyje yra vandenilio fosfato, silpnos rūgšties, galinčios paveikti paciento rūgščių / šarmų pusiausvyrą. Jei gydymo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metu išsivysto arba pablogėja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reikia sumažinti infuzijos greitį arba nutraukti vaistinio preparato vartojimą.</w:t>
      </w:r>
    </w:p>
    <w:p w14:paraId="0B1D0A7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742772C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it-IT"/>
        </w:rPr>
        <w:t xml:space="preserve">Kadangi Phoxilium </w:t>
      </w:r>
      <w:r w:rsidRPr="00611DF7">
        <w:rPr>
          <w:rFonts w:ascii="Times New Roman" w:eastAsia="Calibri" w:hAnsi="Times New Roman" w:cs="Times New Roman"/>
          <w:bCs/>
          <w:lang w:val="lt-LT"/>
        </w:rPr>
        <w:t xml:space="preserve">sudėtyje nėra gliukozės, jo vartojimas gali sukelti hipoglikemiją. Būtina reguliariai stebėti cukriniu diabetu sergančių pacientų gliukozės koncentraciją kraujyje (bei kruopščiai apsvarstyti galimybę stebėti pacientus, vartojančius insuliną ar kitus gliukozės koncentraciją mažinančius vaistinius preparatus) bei apsvarstyti galimybę stebėti cukriniu diabetu nesergančius pacientus, pvz., dėl </w:t>
      </w:r>
      <w:proofErr w:type="spellStart"/>
      <w:r w:rsidRPr="00611DF7">
        <w:rPr>
          <w:rFonts w:ascii="Times New Roman" w:eastAsia="Calibri" w:hAnsi="Times New Roman" w:cs="Times New Roman"/>
          <w:bCs/>
          <w:lang w:val="lt-LT"/>
        </w:rPr>
        <w:t>asimptominės</w:t>
      </w:r>
      <w:proofErr w:type="spellEnd"/>
      <w:r w:rsidRPr="00611DF7">
        <w:rPr>
          <w:rFonts w:ascii="Times New Roman" w:eastAsia="Calibri" w:hAnsi="Times New Roman" w:cs="Times New Roman"/>
          <w:bCs/>
          <w:lang w:val="lt-LT"/>
        </w:rPr>
        <w:t xml:space="preserve"> hipoglikemijos rizikos per procedūrą. Jei pasireiškia hipoglikemija, reikėtų apsvarstyti galimybę skirti tirpalo, kurio sudėtyje yra gliukozės. Norint išlaikyti pageidaujamą </w:t>
      </w:r>
      <w:proofErr w:type="spellStart"/>
      <w:r w:rsidRPr="00611DF7">
        <w:rPr>
          <w:rFonts w:ascii="Times New Roman" w:eastAsia="Calibri" w:hAnsi="Times New Roman" w:cs="Times New Roman"/>
          <w:bCs/>
          <w:lang w:val="lt-LT"/>
        </w:rPr>
        <w:t>glikemijos</w:t>
      </w:r>
      <w:proofErr w:type="spellEnd"/>
      <w:r w:rsidRPr="00611DF7">
        <w:rPr>
          <w:rFonts w:ascii="Times New Roman" w:eastAsia="Calibri" w:hAnsi="Times New Roman" w:cs="Times New Roman"/>
          <w:bCs/>
          <w:lang w:val="lt-LT"/>
        </w:rPr>
        <w:t xml:space="preserve"> kontrolę, gali prireikti taikyti kitas koreguojamąsias priemones</w:t>
      </w:r>
      <w:r w:rsidRPr="00611DF7">
        <w:rPr>
          <w:rFonts w:ascii="Times New Roman" w:eastAsia="Calibri" w:hAnsi="Times New Roman" w:cs="Times New Roman"/>
          <w:lang w:val="lt-LT"/>
        </w:rPr>
        <w:t>.</w:t>
      </w:r>
    </w:p>
    <w:p w14:paraId="286B770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3DC1A0C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Dozavimas:</w:t>
      </w:r>
    </w:p>
    <w:p w14:paraId="4842DC3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 xml:space="preserve">Vartotinas </w:t>
      </w:r>
      <w:proofErr w:type="spellStart"/>
      <w:r w:rsidRPr="00611DF7">
        <w:rPr>
          <w:rFonts w:ascii="Times New Roman" w:eastAsia="Calibri" w:hAnsi="Times New Roman" w:cs="Times New Roman"/>
          <w:bCs/>
          <w:lang w:val="lt-LT"/>
        </w:rPr>
        <w:t>Phoxilium</w:t>
      </w:r>
      <w:proofErr w:type="spellEnd"/>
      <w:r w:rsidRPr="00611DF7">
        <w:rPr>
          <w:rFonts w:ascii="Times New Roman" w:eastAsia="Calibri" w:hAnsi="Times New Roman" w:cs="Times New Roman"/>
          <w:bCs/>
          <w:lang w:val="lt-LT"/>
        </w:rPr>
        <w:t xml:space="preserve"> tūris ir infuzijos greitis priklausys nuo fosfatų ir kitų elektrolitų koncentracijos, rūgščių ir šarmų pusiausvyros kraujyje, skysčių pusiausvyros bei bendros klinikinės ligonio būklės. Vartotinas pakaitinio tirpalo ir (arba) </w:t>
      </w:r>
      <w:proofErr w:type="spellStart"/>
      <w:r w:rsidRPr="00611DF7">
        <w:rPr>
          <w:rFonts w:ascii="Times New Roman" w:eastAsia="Calibri" w:hAnsi="Times New Roman" w:cs="Times New Roman"/>
          <w:bCs/>
          <w:lang w:val="lt-LT"/>
        </w:rPr>
        <w:t>dializato</w:t>
      </w:r>
      <w:proofErr w:type="spellEnd"/>
      <w:r w:rsidRPr="00611DF7">
        <w:rPr>
          <w:rFonts w:ascii="Times New Roman" w:eastAsia="Calibri" w:hAnsi="Times New Roman" w:cs="Times New Roman"/>
          <w:bCs/>
          <w:lang w:val="lt-LT"/>
        </w:rPr>
        <w:t xml:space="preserve"> tūris taip pat priklausys nuo pageidaujamo gydymo intensyvumo (dozės). Vartotiną </w:t>
      </w:r>
      <w:proofErr w:type="spellStart"/>
      <w:r w:rsidRPr="00611DF7">
        <w:rPr>
          <w:rFonts w:ascii="Times New Roman" w:eastAsia="Calibri" w:hAnsi="Times New Roman" w:cs="Times New Roman"/>
          <w:bCs/>
          <w:lang w:val="lt-LT"/>
        </w:rPr>
        <w:t>Phoxilium</w:t>
      </w:r>
      <w:proofErr w:type="spellEnd"/>
      <w:r w:rsidRPr="00611DF7">
        <w:rPr>
          <w:rFonts w:ascii="Times New Roman" w:eastAsia="Calibri" w:hAnsi="Times New Roman" w:cs="Times New Roman"/>
          <w:bCs/>
          <w:lang w:val="lt-LT"/>
        </w:rPr>
        <w:t xml:space="preserve"> dozę, infuzijos greitį ir kumuliacinį tūrį turi nustatyti tik gydytojas, turintis intensyvios terapijos taikymo ir ilgalaikės inkstų pakeičiamosios terapijos (IIPT) taikymo patirties.</w:t>
      </w:r>
    </w:p>
    <w:p w14:paraId="4806507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Cs/>
          <w:lang w:val="lt-LT"/>
        </w:rPr>
      </w:pPr>
    </w:p>
    <w:p w14:paraId="3548D69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bCs/>
          <w:lang w:val="lt-LT"/>
        </w:rPr>
        <w:t>Todėl tūrio dozė turi būti parenkama ir skiriama atsakingo gydytojo.</w:t>
      </w:r>
    </w:p>
    <w:p w14:paraId="465C588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5FBC594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w:t>
      </w:r>
      <w:proofErr w:type="spellStart"/>
      <w:r w:rsidRPr="00611DF7">
        <w:rPr>
          <w:rFonts w:ascii="Times New Roman" w:eastAsia="Calibri" w:hAnsi="Times New Roman" w:cs="Times New Roman"/>
          <w:lang w:val="lt-LT"/>
        </w:rPr>
        <w:t>hemofiltraciją</w:t>
      </w:r>
      <w:proofErr w:type="spellEnd"/>
      <w:r w:rsidRPr="00611DF7">
        <w:rPr>
          <w:rFonts w:ascii="Times New Roman" w:eastAsia="Calibri" w:hAnsi="Times New Roman" w:cs="Times New Roman"/>
          <w:lang w:val="lt-LT"/>
        </w:rPr>
        <w:t xml:space="preserve">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xml:space="preserve"> pakaitinio tirpalo tėkmės greičių diapazonas yra:</w:t>
      </w:r>
    </w:p>
    <w:p w14:paraId="57B9E1C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500–3000 ml/val.</w:t>
      </w:r>
    </w:p>
    <w:p w14:paraId="1117086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3BAA15F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ilgos trukmės hemodializę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xml:space="preserve"> dializės tirpalo (</w:t>
      </w:r>
      <w:proofErr w:type="spellStart"/>
      <w:r w:rsidRPr="00611DF7">
        <w:rPr>
          <w:rFonts w:ascii="Times New Roman" w:eastAsia="Calibri" w:hAnsi="Times New Roman" w:cs="Times New Roman"/>
          <w:lang w:val="lt-LT"/>
        </w:rPr>
        <w:t>dializato</w:t>
      </w:r>
      <w:proofErr w:type="spellEnd"/>
      <w:r w:rsidRPr="00611DF7">
        <w:rPr>
          <w:rFonts w:ascii="Times New Roman" w:eastAsia="Calibri" w:hAnsi="Times New Roman" w:cs="Times New Roman"/>
          <w:lang w:val="lt-LT"/>
        </w:rPr>
        <w:t>) tėkmės greičių diapazonas yra:</w:t>
      </w:r>
    </w:p>
    <w:p w14:paraId="071A31B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500–2500 ml/val.</w:t>
      </w:r>
    </w:p>
    <w:p w14:paraId="12F2637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7DFB81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Paprastai suaugusiesiems taikomas IIPT (</w:t>
      </w:r>
      <w:proofErr w:type="spellStart"/>
      <w:r w:rsidRPr="00611DF7">
        <w:rPr>
          <w:rFonts w:ascii="Times New Roman" w:eastAsia="Calibri" w:hAnsi="Times New Roman" w:cs="Times New Roman"/>
          <w:bCs/>
          <w:lang w:val="lt-LT"/>
        </w:rPr>
        <w:t>dializato</w:t>
      </w:r>
      <w:proofErr w:type="spellEnd"/>
      <w:r w:rsidRPr="00611DF7">
        <w:rPr>
          <w:rFonts w:ascii="Times New Roman" w:eastAsia="Calibri" w:hAnsi="Times New Roman" w:cs="Times New Roman"/>
          <w:bCs/>
          <w:lang w:val="lt-LT"/>
        </w:rPr>
        <w:t xml:space="preserve"> ir pakaitinio tirpalo) bendras visas tėkmės greitis yra maždaug 2000–2500 ml/val., ir tai atitinka maždaug 48–60 l kasdien skiriamo pakaitinio skysčio tūrio.</w:t>
      </w:r>
    </w:p>
    <w:p w14:paraId="5CA5D94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618CE53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it-IT"/>
        </w:rPr>
        <w:t>Vaikų populiacija:</w:t>
      </w:r>
    </w:p>
    <w:p w14:paraId="75431F5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 xml:space="preserve">Vaikams (nuo naujagimių iki paauglių iki 18 metų amžiaus) tėkmės greičio intervalas, kai tirpalas skiriamas kaip pakaitinis </w:t>
      </w:r>
      <w:proofErr w:type="spellStart"/>
      <w:r w:rsidRPr="00611DF7">
        <w:rPr>
          <w:rFonts w:ascii="Times New Roman" w:eastAsia="Calibri" w:hAnsi="Times New Roman" w:cs="Times New Roman"/>
          <w:bCs/>
          <w:lang w:val="lt-LT"/>
        </w:rPr>
        <w:t>hemofiltracijai</w:t>
      </w:r>
      <w:proofErr w:type="spellEnd"/>
      <w:r w:rsidRPr="00611DF7">
        <w:rPr>
          <w:rFonts w:ascii="Times New Roman" w:eastAsia="Calibri" w:hAnsi="Times New Roman" w:cs="Times New Roman"/>
          <w:bCs/>
          <w:lang w:val="lt-LT"/>
        </w:rPr>
        <w:t xml:space="preserve"> ar </w:t>
      </w:r>
      <w:proofErr w:type="spellStart"/>
      <w:r w:rsidRPr="00611DF7">
        <w:rPr>
          <w:rFonts w:ascii="Times New Roman" w:eastAsia="Calibri" w:hAnsi="Times New Roman" w:cs="Times New Roman"/>
          <w:bCs/>
          <w:lang w:val="lt-LT"/>
        </w:rPr>
        <w:t>hemodiafiltracijai</w:t>
      </w:r>
      <w:proofErr w:type="spellEnd"/>
      <w:r w:rsidRPr="00611DF7">
        <w:rPr>
          <w:rFonts w:ascii="Times New Roman" w:eastAsia="Calibri" w:hAnsi="Times New Roman" w:cs="Times New Roman"/>
          <w:bCs/>
          <w:lang w:val="lt-LT"/>
        </w:rPr>
        <w:t xml:space="preserve"> atlikti ir kaip dializės tirpalas (</w:t>
      </w:r>
      <w:proofErr w:type="spellStart"/>
      <w:r w:rsidRPr="00611DF7">
        <w:rPr>
          <w:rFonts w:ascii="Times New Roman" w:eastAsia="Calibri" w:hAnsi="Times New Roman" w:cs="Times New Roman"/>
          <w:bCs/>
          <w:lang w:val="lt-LT"/>
        </w:rPr>
        <w:t>dializatas</w:t>
      </w:r>
      <w:proofErr w:type="spellEnd"/>
      <w:r w:rsidRPr="00611DF7">
        <w:rPr>
          <w:rFonts w:ascii="Times New Roman" w:eastAsia="Calibri" w:hAnsi="Times New Roman" w:cs="Times New Roman"/>
          <w:bCs/>
          <w:lang w:val="lt-LT"/>
        </w:rPr>
        <w:t xml:space="preserve">) nuolatinei hemodializei ar </w:t>
      </w:r>
      <w:proofErr w:type="spellStart"/>
      <w:r w:rsidRPr="00611DF7">
        <w:rPr>
          <w:rFonts w:ascii="Times New Roman" w:eastAsia="Calibri" w:hAnsi="Times New Roman" w:cs="Times New Roman"/>
          <w:bCs/>
          <w:lang w:val="lt-LT"/>
        </w:rPr>
        <w:t>hemodiafiltracijai</w:t>
      </w:r>
      <w:proofErr w:type="spellEnd"/>
      <w:r w:rsidRPr="00611DF7">
        <w:rPr>
          <w:rFonts w:ascii="Times New Roman" w:eastAsia="Calibri" w:hAnsi="Times New Roman" w:cs="Times New Roman"/>
          <w:bCs/>
          <w:lang w:val="lt-LT"/>
        </w:rPr>
        <w:t xml:space="preserve"> atlikti, yra 1000–4000 ml/val./1,73 m</w:t>
      </w:r>
      <w:r w:rsidRPr="00611DF7">
        <w:rPr>
          <w:rFonts w:ascii="Times New Roman" w:eastAsia="Calibri" w:hAnsi="Times New Roman" w:cs="Times New Roman"/>
          <w:bCs/>
          <w:vertAlign w:val="superscript"/>
          <w:lang w:val="lt-LT"/>
        </w:rPr>
        <w:t>2</w:t>
      </w:r>
      <w:r w:rsidRPr="00611DF7">
        <w:rPr>
          <w:rFonts w:ascii="Times New Roman" w:eastAsia="Calibri" w:hAnsi="Times New Roman" w:cs="Times New Roman"/>
          <w:bCs/>
          <w:lang w:val="lt-LT"/>
        </w:rPr>
        <w:t>.</w:t>
      </w:r>
    </w:p>
    <w:p w14:paraId="2B161FB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bCs/>
          <w:lang w:val="lt-LT"/>
        </w:rPr>
        <w:t>Paaugliams (12–18 metų amžiaus) taikoma rekomenduojama suaugusiųjų dozė, jei apskaičiuota vaikų dozė viršija didžiausią suaugusiųjų dozę.</w:t>
      </w:r>
    </w:p>
    <w:p w14:paraId="0ACB00C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28EA8C18"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it-IT"/>
        </w:rPr>
      </w:pPr>
      <w:r w:rsidRPr="00611DF7">
        <w:rPr>
          <w:rFonts w:ascii="Times New Roman" w:eastAsia="Calibri" w:hAnsi="Times New Roman" w:cs="Times New Roman"/>
          <w:b/>
          <w:lang w:val="lt-LT"/>
        </w:rPr>
        <w:t>Vartojimo ir paruošimo instrukcija</w:t>
      </w:r>
    </w:p>
    <w:p w14:paraId="490D437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1CE228C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pat vartojimą perplėšę perplėšiamąjį uždorį supilkite skystį iš mažojo skyriaus A į didžiojo skyriaus B skystį. Paruoštas tirpalas turi būti bespalvis ir skaidrus.</w:t>
      </w:r>
    </w:p>
    <w:p w14:paraId="2B42965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48E1E6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Visos tiekimo pacientui procedūros metu reikia užtikrinti </w:t>
      </w:r>
      <w:proofErr w:type="spellStart"/>
      <w:r w:rsidRPr="00611DF7">
        <w:rPr>
          <w:rFonts w:ascii="Times New Roman" w:eastAsia="Calibri" w:hAnsi="Times New Roman" w:cs="Times New Roman"/>
          <w:lang w:val="lt-LT"/>
        </w:rPr>
        <w:t>aseptines</w:t>
      </w:r>
      <w:proofErr w:type="spellEnd"/>
      <w:r w:rsidRPr="00611DF7">
        <w:rPr>
          <w:rFonts w:ascii="Times New Roman" w:eastAsia="Calibri" w:hAnsi="Times New Roman" w:cs="Times New Roman"/>
          <w:lang w:val="lt-LT"/>
        </w:rPr>
        <w:t xml:space="preserve"> sąlygas.</w:t>
      </w:r>
    </w:p>
    <w:p w14:paraId="4B3077D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Tirpalo negalima vartoti, jei pažeista apsauginė plėvelė, bent vienas iš uždorių ar perplėšiamasis uždoris ir jei tirpalas nėra skaidrus. Stipriai suspauskite maišelį, kad patikrintumėte, ar nėra </w:t>
      </w:r>
      <w:proofErr w:type="spellStart"/>
      <w:r w:rsidRPr="00611DF7">
        <w:rPr>
          <w:rFonts w:ascii="Times New Roman" w:eastAsia="Calibri" w:hAnsi="Times New Roman" w:cs="Times New Roman"/>
          <w:lang w:val="lt-LT"/>
        </w:rPr>
        <w:t>protėkio</w:t>
      </w:r>
      <w:proofErr w:type="spellEnd"/>
      <w:r w:rsidRPr="00611DF7">
        <w:rPr>
          <w:rFonts w:ascii="Times New Roman" w:eastAsia="Calibri" w:hAnsi="Times New Roman" w:cs="Times New Roman"/>
          <w:lang w:val="lt-LT"/>
        </w:rPr>
        <w:t xml:space="preserve">. Jei aptiksite </w:t>
      </w:r>
      <w:proofErr w:type="spellStart"/>
      <w:r w:rsidRPr="00611DF7">
        <w:rPr>
          <w:rFonts w:ascii="Times New Roman" w:eastAsia="Calibri" w:hAnsi="Times New Roman" w:cs="Times New Roman"/>
          <w:lang w:val="lt-LT"/>
        </w:rPr>
        <w:t>protėkį</w:t>
      </w:r>
      <w:proofErr w:type="spellEnd"/>
      <w:r w:rsidRPr="00611DF7">
        <w:rPr>
          <w:rFonts w:ascii="Times New Roman" w:eastAsia="Calibri" w:hAnsi="Times New Roman" w:cs="Times New Roman"/>
          <w:lang w:val="lt-LT"/>
        </w:rPr>
        <w:t>, nedelsiant išmeskite tirpalą, nes nebėra užtikrintas sterilumas.</w:t>
      </w:r>
    </w:p>
    <w:p w14:paraId="1D72053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A3FCD5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Didžiajame skyriuje B yra sumontuota injekcijų anga, per kurią po tirpalo paruošimo galima suleisti kitų būtinų vaistų.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Papildomi vaistai gali būti nesuderinami. Reikia vadovautis pridedamų vaistų vartojimo instrukcijomis.</w:t>
      </w:r>
    </w:p>
    <w:p w14:paraId="3CB5C78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4B3FA4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 pridėjus papildomo vaisto pakito tirpalo spalva ir (arba) susidarė nuosėdų, netirpstančių kompleksų ar kristalų, tirpalo vartoti negalima.</w:t>
      </w:r>
    </w:p>
    <w:p w14:paraId="2795622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Prieš pridėdami papildomą medžiagą ar vaistą, patikrinkite, ar jis tirpus ir stabilus vandenyje, esant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pH (paruošto tirpalo pH yra 7,0–8,5).</w:t>
      </w:r>
    </w:p>
    <w:p w14:paraId="28E2CB9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Vaistai gydytojo atsakomybe turi būti pridedami tik tokiu būdu:</w:t>
      </w:r>
    </w:p>
    <w:p w14:paraId="1FA8D81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pašalinkite bet kokį skystį iš injekcijų angos; laikydami apvertę maišelį, per injekcijų angą suleiskite vaisto ir kruopščiai išmaišykite.</w:t>
      </w:r>
      <w:r w:rsidRPr="00611DF7">
        <w:rPr>
          <w:rFonts w:ascii="Times New Roman" w:eastAsia="Calibri" w:hAnsi="Times New Roman" w:cs="Times New Roman"/>
          <w:b/>
          <w:lang w:val="it-IT"/>
        </w:rPr>
        <w:t xml:space="preserve"> </w:t>
      </w:r>
      <w:r w:rsidR="00DC3C1F" w:rsidRPr="00DC3C1F">
        <w:rPr>
          <w:rFonts w:ascii="Times New Roman" w:eastAsia="Calibri" w:hAnsi="Times New Roman" w:cs="Times New Roman"/>
          <w:lang w:val="it-IT"/>
        </w:rPr>
        <w:t>Priedus pridėti ir sumaišyti visada būtina prieš prijungiant tirpalo maišelį prie ekstrakorporinės apytakos.</w:t>
      </w:r>
      <w:r w:rsidR="00DC3C1F">
        <w:rPr>
          <w:rFonts w:ascii="Times New Roman" w:eastAsia="Calibri" w:hAnsi="Times New Roman" w:cs="Times New Roman"/>
          <w:b/>
          <w:lang w:val="it-IT"/>
        </w:rPr>
        <w:t xml:space="preserve"> </w:t>
      </w:r>
      <w:r w:rsidRPr="00611DF7">
        <w:rPr>
          <w:rFonts w:ascii="Times New Roman" w:eastAsia="Calibri" w:hAnsi="Times New Roman" w:cs="Times New Roman"/>
          <w:b/>
          <w:lang w:val="lt-LT"/>
        </w:rPr>
        <w:t>Tirpalą reikia nedelsiant vartoti.</w:t>
      </w:r>
    </w:p>
    <w:p w14:paraId="2B75BBD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5EB44C19" w14:textId="77777777" w:rsidR="00611DF7" w:rsidRPr="00611DF7" w:rsidRDefault="00611DF7" w:rsidP="00611DF7">
      <w:pPr>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Nedelsiant prieš vartojimą, nuo maišelio nuimkite apsauginę plėvelę ir išmeskite bet kokias kitas pakavimo medžiagas.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Atidarykite uždorį, abiem rankomis laikydami mažąjį skyrių ir spausdami tol, kol perplėšiamajame uždoryje atsiras anga tarp dviejų skyrių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(žr. I pav. toliau).</w:t>
      </w:r>
    </w:p>
    <w:p w14:paraId="45D833D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24AD538" w14:textId="77777777" w:rsidR="00611DF7" w:rsidRPr="00611DF7" w:rsidRDefault="00611DF7" w:rsidP="00611DF7">
      <w:pPr>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Abiem rankomis spauskite didįjį skyrių tol, kol perplėšiamasis uždoris tarp dviejų skyrių bus visiškai atidarytas (žr. II pav. toliau).</w:t>
      </w:r>
    </w:p>
    <w:p w14:paraId="5BE28BB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D164160" w14:textId="77777777" w:rsidR="00611DF7" w:rsidRPr="00611DF7" w:rsidRDefault="00611DF7" w:rsidP="00611DF7">
      <w:pPr>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 xml:space="preserve">III </w:t>
      </w:r>
      <w:r w:rsidRPr="00611DF7">
        <w:rPr>
          <w:rFonts w:ascii="Times New Roman" w:eastAsia="Calibri" w:hAnsi="Times New Roman" w:cs="Times New Roman"/>
          <w:lang w:val="lt-LT"/>
        </w:rPr>
        <w:tab/>
        <w:t>Užtikrinkite tirpalo visišką susimaišymą, atsargiai purtydami maišelį. Tirpalas dabar paruoštas vartoti ir galima jį kabinti ant įrangos (žr. III pav. toliau).</w:t>
      </w:r>
    </w:p>
    <w:p w14:paraId="79D6B03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C329ACD" w14:textId="77777777" w:rsidR="00611DF7" w:rsidRPr="00611DF7" w:rsidRDefault="00611DF7" w:rsidP="00611DF7">
      <w:pPr>
        <w:autoSpaceDE w:val="0"/>
        <w:autoSpaceDN w:val="0"/>
        <w:adjustRightInd w:val="0"/>
        <w:spacing w:after="0" w:line="240" w:lineRule="auto"/>
        <w:ind w:left="540" w:hanging="540"/>
        <w:outlineLvl w:val="0"/>
        <w:rPr>
          <w:rFonts w:ascii="Times New Roman" w:eastAsia="Calibri" w:hAnsi="Times New Roman" w:cs="Times New Roman"/>
          <w:lang w:val="lt-LT"/>
        </w:rPr>
      </w:pPr>
      <w:r w:rsidRPr="00611DF7">
        <w:rPr>
          <w:rFonts w:ascii="Times New Roman" w:eastAsia="Calibri" w:hAnsi="Times New Roman" w:cs="Times New Roman"/>
          <w:b/>
          <w:lang w:val="lt-LT"/>
        </w:rPr>
        <w:t>IV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Prie bet kurios iš dviejų prieigos angų galima prijungti dializės arba pakaitinę liniją.</w:t>
      </w:r>
    </w:p>
    <w:p w14:paraId="7C69712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425E3D7" w14:textId="77777777" w:rsidR="00611DF7" w:rsidRPr="00611DF7" w:rsidRDefault="00611DF7" w:rsidP="00611DF7">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t>IV.a</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prieiga, nuimkite dangtelį, jį pasukdami ir atitraukdami, ir pastumdami bei pasukdami prijunkite kištukinę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lock</w:t>
      </w:r>
      <w:proofErr w:type="spellEnd"/>
      <w:r w:rsidRPr="00611DF7">
        <w:rPr>
          <w:rFonts w:ascii="Times New Roman" w:eastAsia="Calibri" w:hAnsi="Times New Roman" w:cs="Times New Roman"/>
          <w:lang w:val="lt-LT"/>
        </w:rPr>
        <w:t xml:space="preserve"> jungtį, esančią ant dializės arba pakaitinės linijos, prie lizdinės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esančios ant maišelio. Įsitikinkite, kad jungtis yra sandari ir tvirta. Dabar jungtis atvira. Patikrinkite, ar skystis laisvai teka (žr. </w:t>
      </w:r>
      <w:proofErr w:type="spellStart"/>
      <w:r w:rsidRPr="00611DF7">
        <w:rPr>
          <w:rFonts w:ascii="Times New Roman" w:eastAsia="Calibri" w:hAnsi="Times New Roman" w:cs="Times New Roman"/>
          <w:lang w:val="lt-LT"/>
        </w:rPr>
        <w:t>IV.a</w:t>
      </w:r>
      <w:proofErr w:type="spellEnd"/>
      <w:r w:rsidRPr="00611DF7">
        <w:rPr>
          <w:rFonts w:ascii="Times New Roman" w:eastAsia="Calibri" w:hAnsi="Times New Roman" w:cs="Times New Roman"/>
          <w:lang w:val="lt-LT"/>
        </w:rPr>
        <w:t xml:space="preserve"> pav. toliau). </w:t>
      </w:r>
      <w:r w:rsidRPr="00611DF7">
        <w:rPr>
          <w:rFonts w:ascii="Times New Roman" w:eastAsia="Calibri" w:hAnsi="Times New Roman" w:cs="Times New Roman"/>
          <w:lang w:val="lt-LT"/>
        </w:rPr>
        <w:br/>
        <w:t xml:space="preserve">Dializės arba pakaitinę liniją atjungus nuo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jungtis uždaroma ir skystis nustoja tekėti.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anga yra </w:t>
      </w:r>
      <w:proofErr w:type="spellStart"/>
      <w:r w:rsidRPr="00611DF7">
        <w:rPr>
          <w:rFonts w:ascii="Times New Roman" w:eastAsia="Calibri" w:hAnsi="Times New Roman" w:cs="Times New Roman"/>
          <w:lang w:val="lt-LT"/>
        </w:rPr>
        <w:t>beadatė</w:t>
      </w:r>
      <w:proofErr w:type="spellEnd"/>
      <w:r w:rsidRPr="00611DF7">
        <w:rPr>
          <w:rFonts w:ascii="Times New Roman" w:eastAsia="Calibri" w:hAnsi="Times New Roman" w:cs="Times New Roman"/>
          <w:lang w:val="lt-LT"/>
        </w:rPr>
        <w:t xml:space="preserve"> tamponu valoma anga.</w:t>
      </w:r>
    </w:p>
    <w:p w14:paraId="6CA29BD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540DD12" w14:textId="1879414F" w:rsidR="00611DF7" w:rsidRPr="00611DF7" w:rsidRDefault="00611DF7" w:rsidP="00611DF7">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lastRenderedPageBreak/>
        <w:t>IV.b</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injekcijų anga, pirmiausiai nuimkite nusegamą dangtelį. </w:t>
      </w:r>
      <w:r w:rsidR="002C447A" w:rsidRPr="002C447A">
        <w:rPr>
          <w:rFonts w:ascii="Times New Roman" w:eastAsia="Calibri" w:hAnsi="Times New Roman" w:cs="Times New Roman"/>
          <w:lang w:val="lt-LT"/>
        </w:rPr>
        <w:t xml:space="preserve">Injekcijų angą galima valyti </w:t>
      </w:r>
      <w:r w:rsidR="00F9555B">
        <w:rPr>
          <w:rFonts w:ascii="Times New Roman" w:eastAsia="Calibri" w:hAnsi="Times New Roman" w:cs="Times New Roman"/>
          <w:lang w:val="lt-LT"/>
        </w:rPr>
        <w:t xml:space="preserve">steriliu </w:t>
      </w:r>
      <w:r w:rsidR="002C447A" w:rsidRPr="002C447A">
        <w:rPr>
          <w:rFonts w:ascii="Times New Roman" w:eastAsia="Calibri" w:hAnsi="Times New Roman" w:cs="Times New Roman"/>
          <w:lang w:val="lt-LT"/>
        </w:rPr>
        <w:t xml:space="preserve">tamponu. </w:t>
      </w:r>
      <w:r w:rsidRPr="00611DF7">
        <w:rPr>
          <w:rFonts w:ascii="Times New Roman" w:eastAsia="Calibri" w:hAnsi="Times New Roman" w:cs="Times New Roman"/>
          <w:lang w:val="lt-LT"/>
        </w:rPr>
        <w:t xml:space="preserve">Tada per guminę pertvarą įveskite adatą. Patikrinkite, ar laisvai teka skystis (žr. </w:t>
      </w:r>
      <w:proofErr w:type="spellStart"/>
      <w:r w:rsidRPr="00611DF7">
        <w:rPr>
          <w:rFonts w:ascii="Times New Roman" w:eastAsia="Calibri" w:hAnsi="Times New Roman" w:cs="Times New Roman"/>
          <w:lang w:val="lt-LT"/>
        </w:rPr>
        <w:t>IV.b</w:t>
      </w:r>
      <w:proofErr w:type="spellEnd"/>
      <w:r w:rsidRPr="00611DF7">
        <w:rPr>
          <w:rFonts w:ascii="Times New Roman" w:eastAsia="Calibri" w:hAnsi="Times New Roman" w:cs="Times New Roman"/>
          <w:lang w:val="lt-LT"/>
        </w:rPr>
        <w:t xml:space="preserve"> pav. toliau).</w:t>
      </w:r>
    </w:p>
    <w:p w14:paraId="146DD94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535352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Paruoštą tirpalą reikia nedelsiant vartoti. Jei nedelsiant nevartojamas, paruoštas tirpalas turi būti suvartotas per 24 valandas, įskaitant gydymo trukmę, po A tirpalo pridėjimo į B tirpalą.</w:t>
      </w:r>
    </w:p>
    <w:p w14:paraId="7546355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179790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Paruoštas tirpalas skirtas tik vienkartiniam vartojimui.</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Nedelsiant po vartojimo išmeskite bet kokį nesuvartotą tirpalą.</w:t>
      </w:r>
    </w:p>
    <w:p w14:paraId="4C25491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p>
    <w:p w14:paraId="4D7152F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sv-SE"/>
        </w:rPr>
        <w:t>Nesuvartotą vaistinį preparatą ar atliekas reikia tvarkyti laikantis vietinių reikalavimų.</w:t>
      </w:r>
    </w:p>
    <w:p w14:paraId="0F87B6C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D974D7">
        <w:rPr>
          <w:rFonts w:ascii="Times New Roman" w:hAnsi="Times New Roman"/>
          <w:noProof/>
          <w:lang w:val="lt-LT" w:eastAsia="lt-LT"/>
        </w:rPr>
        <w:drawing>
          <wp:inline distT="0" distB="0" distL="0" distR="0" wp14:anchorId="7E97B5A1" wp14:editId="1D1FDD59">
            <wp:extent cx="596265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1885950"/>
                    </a:xfrm>
                    <a:prstGeom prst="rect">
                      <a:avLst/>
                    </a:prstGeom>
                    <a:noFill/>
                    <a:ln>
                      <a:noFill/>
                    </a:ln>
                  </pic:spPr>
                </pic:pic>
              </a:graphicData>
            </a:graphic>
          </wp:inline>
        </w:drawing>
      </w:r>
    </w:p>
    <w:p w14:paraId="647ABD5D" w14:textId="77777777" w:rsidR="00611DF7" w:rsidRPr="00152A20" w:rsidRDefault="00611DF7" w:rsidP="00152A20">
      <w:pPr>
        <w:snapToGrid w:val="0"/>
        <w:spacing w:after="0" w:line="240" w:lineRule="auto"/>
        <w:rPr>
          <w:rFonts w:ascii="Times New Roman" w:hAnsi="Times New Roman"/>
          <w:lang w:val="lt-LT"/>
        </w:rPr>
      </w:pPr>
    </w:p>
    <w:p w14:paraId="53BF7BEA" w14:textId="77777777" w:rsidR="00611DF7" w:rsidRPr="00611DF7" w:rsidRDefault="00611DF7" w:rsidP="00611DF7">
      <w:pPr>
        <w:autoSpaceDE w:val="0"/>
        <w:autoSpaceDN w:val="0"/>
        <w:adjustRightInd w:val="0"/>
        <w:spacing w:after="0" w:line="240" w:lineRule="auto"/>
        <w:jc w:val="center"/>
        <w:outlineLvl w:val="0"/>
        <w:rPr>
          <w:rFonts w:ascii="Times New Roman" w:eastAsia="Calibri" w:hAnsi="Times New Roman" w:cs="Times New Roman"/>
          <w:b/>
          <w:lang w:val="lt-LT"/>
        </w:rPr>
      </w:pPr>
      <w:r w:rsidRPr="00611DF7">
        <w:rPr>
          <w:rFonts w:ascii="Times New Roman" w:eastAsia="Calibri" w:hAnsi="Times New Roman" w:cs="Times New Roman"/>
          <w:lang w:val="lt-LT"/>
        </w:rPr>
        <w:br w:type="page"/>
      </w:r>
      <w:r w:rsidRPr="00611DF7">
        <w:rPr>
          <w:rFonts w:ascii="Times New Roman" w:eastAsia="Calibri" w:hAnsi="Times New Roman" w:cs="Times New Roman"/>
          <w:b/>
          <w:lang w:val="lt-LT"/>
        </w:rPr>
        <w:lastRenderedPageBreak/>
        <w:t>Pakuotės lapelis: informacija vartotojui</w:t>
      </w:r>
    </w:p>
    <w:p w14:paraId="7401A5C2" w14:textId="77777777" w:rsidR="00611DF7" w:rsidRPr="00611DF7" w:rsidRDefault="00611DF7" w:rsidP="00611DF7">
      <w:pPr>
        <w:autoSpaceDE w:val="0"/>
        <w:autoSpaceDN w:val="0"/>
        <w:adjustRightInd w:val="0"/>
        <w:spacing w:after="0" w:line="240" w:lineRule="auto"/>
        <w:jc w:val="center"/>
        <w:outlineLvl w:val="0"/>
        <w:rPr>
          <w:rFonts w:ascii="Times New Roman" w:eastAsia="Calibri" w:hAnsi="Times New Roman" w:cs="Times New Roman"/>
          <w:b/>
          <w:lang w:val="lt-LT"/>
        </w:rPr>
      </w:pPr>
    </w:p>
    <w:p w14:paraId="7E40F6F0" w14:textId="77777777" w:rsidR="00611DF7" w:rsidRPr="00611DF7" w:rsidRDefault="00611DF7" w:rsidP="00611DF7">
      <w:pPr>
        <w:autoSpaceDE w:val="0"/>
        <w:autoSpaceDN w:val="0"/>
        <w:adjustRightInd w:val="0"/>
        <w:spacing w:after="0" w:line="240" w:lineRule="auto"/>
        <w:jc w:val="center"/>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/l fosfato hemodializės</w:t>
      </w:r>
      <w:r w:rsidRPr="00611DF7">
        <w:rPr>
          <w:rFonts w:ascii="Times New Roman" w:eastAsia="Calibri" w:hAnsi="Times New Roman" w:cs="Times New Roman"/>
          <w:lang w:val="lt-LT"/>
        </w:rPr>
        <w:t>/</w:t>
      </w:r>
      <w:r w:rsidRPr="00611DF7">
        <w:rPr>
          <w:rFonts w:ascii="Times New Roman" w:eastAsia="Calibri" w:hAnsi="Times New Roman" w:cs="Times New Roman"/>
          <w:b/>
          <w:lang w:val="lt-LT"/>
        </w:rPr>
        <w:t xml:space="preserve">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14:paraId="1D4E51F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60AA7506" w14:textId="77777777" w:rsidR="00611DF7" w:rsidRPr="00611DF7" w:rsidRDefault="00611DF7" w:rsidP="00611DF7">
      <w:pPr>
        <w:autoSpaceDE w:val="0"/>
        <w:autoSpaceDN w:val="0"/>
        <w:adjustRightInd w:val="0"/>
        <w:spacing w:after="0" w:line="240" w:lineRule="auto"/>
        <w:jc w:val="center"/>
        <w:rPr>
          <w:rFonts w:ascii="Times New Roman" w:eastAsia="Calibri" w:hAnsi="Times New Roman" w:cs="Times New Roman"/>
          <w:lang w:val="lt-L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lt-LT"/>
        </w:rPr>
        <w:t xml:space="preserve">, 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lt-LT"/>
        </w:rPr>
        <w:t xml:space="preserve">, natrio chloridas, natrio-vandenilio karbonatas, kalio chloridas,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p>
    <w:p w14:paraId="0658454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367071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Atidžiai perskaitykite visą šį lapelį, prieš pradėdami vartoti vaistą, nes jame pateikiama Jums svarbi informacija.</w:t>
      </w:r>
    </w:p>
    <w:p w14:paraId="2288DE9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Neišmeskite šio lapelio, nes vėl gali prireikti jį perskaityti.</w:t>
      </w:r>
    </w:p>
    <w:p w14:paraId="77CF444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Jeigu kiltų daugiau klausimų, kreipkitės į gydytoją, vaistininką arba slaugytoją.</w:t>
      </w:r>
    </w:p>
    <w:p w14:paraId="657A5AD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Jeigu pasireiškė šalutinis poveikis (net jeigu jis šiame lapelyje nenurodytas), kreipkitės į gydytoją, vaistininką arba slaugytoją. </w:t>
      </w:r>
      <w:r w:rsidRPr="00611DF7">
        <w:rPr>
          <w:rFonts w:ascii="Times New Roman" w:eastAsia="Calibri" w:hAnsi="Times New Roman" w:cs="Times New Roman"/>
          <w:noProof/>
          <w:lang w:val="lt-LT"/>
        </w:rPr>
        <w:t>Žr. 4 skyrių.</w:t>
      </w:r>
    </w:p>
    <w:p w14:paraId="21FAB84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A7D3A8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Apie ką rašoma šiame lapelyje?</w:t>
      </w:r>
    </w:p>
    <w:p w14:paraId="213B8E6F" w14:textId="77777777" w:rsidR="00611DF7" w:rsidRPr="00611DF7" w:rsidRDefault="00611DF7" w:rsidP="00611DF7">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yra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ir kam jis vartojamas</w:t>
      </w:r>
    </w:p>
    <w:p w14:paraId="04D40B0D" w14:textId="77777777" w:rsidR="00611DF7" w:rsidRPr="00611DF7" w:rsidRDefault="00611DF7" w:rsidP="00611DF7">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žinotina prieš vartojant </w:t>
      </w:r>
      <w:proofErr w:type="spellStart"/>
      <w:r w:rsidRPr="00611DF7">
        <w:rPr>
          <w:rFonts w:ascii="Times New Roman" w:eastAsia="Calibri" w:hAnsi="Times New Roman" w:cs="Times New Roman"/>
          <w:lang w:val="lt-LT"/>
        </w:rPr>
        <w:t>Phoxilium</w:t>
      </w:r>
      <w:proofErr w:type="spellEnd"/>
    </w:p>
    <w:p w14:paraId="55B89337" w14:textId="77777777" w:rsidR="00611DF7" w:rsidRPr="00611DF7" w:rsidRDefault="00611DF7" w:rsidP="00611DF7">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vartoti </w:t>
      </w:r>
      <w:proofErr w:type="spellStart"/>
      <w:r w:rsidRPr="00611DF7">
        <w:rPr>
          <w:rFonts w:ascii="Times New Roman" w:eastAsia="Calibri" w:hAnsi="Times New Roman" w:cs="Times New Roman"/>
          <w:lang w:val="lt-LT"/>
        </w:rPr>
        <w:t>Phoxilium</w:t>
      </w:r>
      <w:proofErr w:type="spellEnd"/>
    </w:p>
    <w:p w14:paraId="24F4863D" w14:textId="77777777" w:rsidR="00611DF7" w:rsidRPr="00611DF7" w:rsidRDefault="00611DF7" w:rsidP="00611DF7">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Galimas šalutinis poveikis</w:t>
      </w:r>
    </w:p>
    <w:p w14:paraId="53CEA328" w14:textId="77777777" w:rsidR="00611DF7" w:rsidRPr="00611DF7" w:rsidRDefault="00611DF7" w:rsidP="00611DF7">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laikyti </w:t>
      </w:r>
      <w:proofErr w:type="spellStart"/>
      <w:r w:rsidRPr="00611DF7">
        <w:rPr>
          <w:rFonts w:ascii="Times New Roman" w:eastAsia="Calibri" w:hAnsi="Times New Roman" w:cs="Times New Roman"/>
          <w:lang w:val="lt-LT"/>
        </w:rPr>
        <w:t>Phoxilium</w:t>
      </w:r>
      <w:proofErr w:type="spellEnd"/>
    </w:p>
    <w:p w14:paraId="39561CEF" w14:textId="77777777" w:rsidR="00611DF7" w:rsidRPr="00611DF7" w:rsidRDefault="00611DF7" w:rsidP="00611DF7">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Pakuotės turinys ir kita informacija</w:t>
      </w:r>
    </w:p>
    <w:p w14:paraId="37A0C9C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E699FA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51F7529"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1. Kas yra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ir kam jis vartojamas</w:t>
      </w:r>
    </w:p>
    <w:p w14:paraId="42DE5A0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731420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Preparate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kuris priklauso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tirpalų grupei, yra kalcio chlorido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 xml:space="preserve">, magnio chlorido </w:t>
      </w:r>
      <w:proofErr w:type="spellStart"/>
      <w:r w:rsidRPr="00611DF7">
        <w:rPr>
          <w:rFonts w:ascii="Times New Roman" w:eastAsia="Calibri" w:hAnsi="Times New Roman" w:cs="Times New Roman"/>
          <w:lang w:val="lt-LT"/>
        </w:rPr>
        <w:t>heksahidrato</w:t>
      </w:r>
      <w:proofErr w:type="spellEnd"/>
      <w:r w:rsidRPr="00611DF7">
        <w:rPr>
          <w:rFonts w:ascii="Times New Roman" w:eastAsia="Calibri" w:hAnsi="Times New Roman" w:cs="Times New Roman"/>
          <w:lang w:val="lt-LT"/>
        </w:rPr>
        <w:t xml:space="preserve">, natrio chlorido, natrio vandenilio karbonato, kalio chlorido,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w:t>
      </w:r>
    </w:p>
    <w:p w14:paraId="67BE947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553044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vartojamas ligoninėse intensyvių gydymų metu, norint atstatyti kraujo cheminį balansą, kurį sukelia inkstų pažeidimas. </w:t>
      </w:r>
    </w:p>
    <w:p w14:paraId="2CD8109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800D01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Gydymas, kurio metu taikoma nepertraukiama inkstų pakaitinė terapija, skiriamas, norint iš kraujo pašalinti medžiagų apykaitos atliekas, kai neveikia inkstai.</w:t>
      </w:r>
    </w:p>
    <w:p w14:paraId="523CB3E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DCEE7A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tirpalas dažniausiai vartojamas gydant kritinius pacientus, kuriems pasireiškia ūmus inkstų pažeidimas ir kurių:</w:t>
      </w:r>
    </w:p>
    <w:p w14:paraId="0599F51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kalio koncentracija kraujyje (normali </w:t>
      </w:r>
      <w:proofErr w:type="spellStart"/>
      <w:r w:rsidRPr="00611DF7">
        <w:rPr>
          <w:rFonts w:ascii="Times New Roman" w:eastAsia="Calibri" w:hAnsi="Times New Roman" w:cs="Times New Roman"/>
          <w:lang w:val="lt-LT"/>
        </w:rPr>
        <w:t>kalemija</w:t>
      </w:r>
      <w:proofErr w:type="spellEnd"/>
      <w:r w:rsidRPr="00611DF7">
        <w:rPr>
          <w:rFonts w:ascii="Times New Roman" w:eastAsia="Calibri" w:hAnsi="Times New Roman" w:cs="Times New Roman"/>
          <w:lang w:val="lt-LT"/>
        </w:rPr>
        <w:t>) arba</w:t>
      </w:r>
    </w:p>
    <w:p w14:paraId="7E5C644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arba maža fosfato koncentracija kraujyje (normali </w:t>
      </w:r>
      <w:proofErr w:type="spellStart"/>
      <w:r w:rsidRPr="00611DF7">
        <w:rPr>
          <w:rFonts w:ascii="Times New Roman" w:eastAsia="Calibri" w:hAnsi="Times New Roman" w:cs="Times New Roman"/>
          <w:lang w:val="lt-LT"/>
        </w:rPr>
        <w:t>fosfatemija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hipofosfatemija</w:t>
      </w:r>
      <w:proofErr w:type="spellEnd"/>
      <w:r w:rsidRPr="00611DF7">
        <w:rPr>
          <w:rFonts w:ascii="Times New Roman" w:eastAsia="Calibri" w:hAnsi="Times New Roman" w:cs="Times New Roman"/>
          <w:lang w:val="lt-LT"/>
        </w:rPr>
        <w:t>).</w:t>
      </w:r>
    </w:p>
    <w:p w14:paraId="397FA101" w14:textId="77777777" w:rsidR="00611DF7" w:rsidRPr="00611DF7" w:rsidRDefault="00DC3C1F" w:rsidP="00611DF7">
      <w:pPr>
        <w:autoSpaceDE w:val="0"/>
        <w:autoSpaceDN w:val="0"/>
        <w:adjustRightInd w:val="0"/>
        <w:spacing w:after="0" w:line="240" w:lineRule="auto"/>
        <w:rPr>
          <w:rFonts w:ascii="Times New Roman" w:eastAsia="Calibri" w:hAnsi="Times New Roman" w:cs="Times New Roman"/>
          <w:lang w:val="lt-LT"/>
        </w:rPr>
      </w:pPr>
      <w:proofErr w:type="spellStart"/>
      <w:r w:rsidRPr="00DC3C1F">
        <w:rPr>
          <w:rFonts w:ascii="Times New Roman" w:eastAsia="Calibri" w:hAnsi="Times New Roman" w:cs="Times New Roman"/>
          <w:lang w:val="lt-LT"/>
        </w:rPr>
        <w:t>Phoxilium</w:t>
      </w:r>
      <w:proofErr w:type="spellEnd"/>
      <w:r w:rsidRPr="00DC3C1F">
        <w:rPr>
          <w:rFonts w:ascii="Times New Roman" w:eastAsia="Calibri" w:hAnsi="Times New Roman" w:cs="Times New Roman"/>
          <w:lang w:val="lt-LT"/>
        </w:rPr>
        <w:t xml:space="preserve"> taip pat gali būti vartojamas apsinuodijimo vaistais atvejais arba apsinuodijimų metu, kai nuodai </w:t>
      </w:r>
      <w:proofErr w:type="spellStart"/>
      <w:r w:rsidRPr="00DC3C1F">
        <w:rPr>
          <w:rFonts w:ascii="Times New Roman" w:eastAsia="Calibri" w:hAnsi="Times New Roman" w:cs="Times New Roman"/>
          <w:lang w:val="lt-LT"/>
        </w:rPr>
        <w:t>dializuojami</w:t>
      </w:r>
      <w:proofErr w:type="spellEnd"/>
      <w:r w:rsidRPr="00DC3C1F">
        <w:rPr>
          <w:rFonts w:ascii="Times New Roman" w:eastAsia="Calibri" w:hAnsi="Times New Roman" w:cs="Times New Roman"/>
          <w:lang w:val="lt-LT"/>
        </w:rPr>
        <w:t xml:space="preserve"> arba pašalinami per membraną.</w:t>
      </w:r>
    </w:p>
    <w:p w14:paraId="7050799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A560BC5"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2. Kas žinotina prieš vartojant </w:t>
      </w:r>
      <w:proofErr w:type="spellStart"/>
      <w:r w:rsidRPr="00611DF7">
        <w:rPr>
          <w:rFonts w:ascii="Times New Roman" w:eastAsia="Calibri" w:hAnsi="Times New Roman" w:cs="Times New Roman"/>
          <w:b/>
          <w:lang w:val="lt-LT"/>
        </w:rPr>
        <w:t>Phoxilium</w:t>
      </w:r>
      <w:proofErr w:type="spellEnd"/>
    </w:p>
    <w:p w14:paraId="320E641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D23039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Nevartokite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šiais trimis atvejais:</w:t>
      </w:r>
    </w:p>
    <w:p w14:paraId="734EE43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3496231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Cs/>
          <w:lang w:val="lt-LT"/>
        </w:rPr>
      </w:pPr>
      <w:r w:rsidRPr="00611DF7">
        <w:rPr>
          <w:rFonts w:ascii="Times New Roman" w:eastAsia="Calibri" w:hAnsi="Times New Roman" w:cs="Times New Roman"/>
          <w:lang w:val="lt-LT"/>
        </w:rPr>
        <w:t>• didelė kalio koncentracija kraujyje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w:t>
      </w:r>
    </w:p>
    <w:p w14:paraId="7ECE099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Cs/>
          <w:lang w:val="lt-LT"/>
        </w:rPr>
      </w:pPr>
      <w:r w:rsidRPr="00611DF7">
        <w:rPr>
          <w:rFonts w:ascii="Times New Roman" w:eastAsia="Calibri" w:hAnsi="Times New Roman" w:cs="Times New Roman"/>
          <w:lang w:val="lt-LT"/>
        </w:rPr>
        <w:t xml:space="preserve">• didelė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kraujyje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w:t>
      </w:r>
    </w:p>
    <w:p w14:paraId="4152E1F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iCs/>
          <w:lang w:val="lt-LT"/>
        </w:rPr>
      </w:pPr>
      <w:r w:rsidRPr="00611DF7">
        <w:rPr>
          <w:rFonts w:ascii="Times New Roman" w:eastAsia="Calibri" w:hAnsi="Times New Roman" w:cs="Times New Roman"/>
          <w:lang w:val="lt-LT"/>
        </w:rPr>
        <w:t>• didelė fosfato koncentracija kraujyje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i/>
          <w:lang w:val="lt-LT"/>
        </w:rPr>
        <w:t>).</w:t>
      </w:r>
    </w:p>
    <w:p w14:paraId="23B2863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2D481A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Neskirkite hemodializės arba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jei yra bent vienas iš šių trijų atvejų:</w:t>
      </w:r>
    </w:p>
    <w:p w14:paraId="7D7F36B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1463E4A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lastRenderedPageBreak/>
        <w:t xml:space="preserve">• kai </w:t>
      </w:r>
      <w:proofErr w:type="spellStart"/>
      <w:r w:rsidRPr="00611DF7">
        <w:rPr>
          <w:rFonts w:ascii="Times New Roman" w:eastAsia="Calibri" w:hAnsi="Times New Roman" w:cs="Times New Roman"/>
          <w:lang w:val="lt-LT"/>
        </w:rPr>
        <w:t>hemofiltracija</w:t>
      </w:r>
      <w:proofErr w:type="spellEnd"/>
      <w:r w:rsidRPr="00611DF7">
        <w:rPr>
          <w:rFonts w:ascii="Times New Roman" w:eastAsia="Calibri" w:hAnsi="Times New Roman" w:cs="Times New Roman"/>
          <w:lang w:val="lt-LT"/>
        </w:rPr>
        <w:t xml:space="preserve"> negali pašalinti simptomų, kuriuos sukėlė didelė karbamido koncentracija kraujyje (uremijos simptomai), kurie atsiranda dėl inkstų pažeidimo su pasireiškiančiu </w:t>
      </w:r>
      <w:proofErr w:type="spellStart"/>
      <w:r w:rsidRPr="00611DF7">
        <w:rPr>
          <w:rFonts w:ascii="Times New Roman" w:eastAsia="Calibri" w:hAnsi="Times New Roman" w:cs="Times New Roman"/>
          <w:lang w:val="lt-LT"/>
        </w:rPr>
        <w:t>hiperkatabolizmu</w:t>
      </w:r>
      <w:proofErr w:type="spellEnd"/>
      <w:r w:rsidRPr="00611DF7">
        <w:rPr>
          <w:rFonts w:ascii="Times New Roman" w:eastAsia="Calibri" w:hAnsi="Times New Roman" w:cs="Times New Roman"/>
          <w:lang w:val="lt-LT"/>
        </w:rPr>
        <w:t xml:space="preserve"> (nenormaliai suaktyvėjęs medžiagų skaidymo procesas),</w:t>
      </w:r>
    </w:p>
    <w:p w14:paraId="5747950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nepakankamas arterinis kraujospūdis kraujagyslės prieigos vietoje,</w:t>
      </w:r>
    </w:p>
    <w:p w14:paraId="702D673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sumažėjęs kraujo krešėjimas (sisteminė </w:t>
      </w:r>
      <w:proofErr w:type="spellStart"/>
      <w:r w:rsidRPr="00611DF7">
        <w:rPr>
          <w:rFonts w:ascii="Times New Roman" w:eastAsia="Calibri" w:hAnsi="Times New Roman" w:cs="Times New Roman"/>
          <w:lang w:val="lt-LT"/>
        </w:rPr>
        <w:t>antikoaguliacija</w:t>
      </w:r>
      <w:proofErr w:type="spellEnd"/>
      <w:r w:rsidRPr="00611DF7">
        <w:rPr>
          <w:rFonts w:ascii="Times New Roman" w:eastAsia="Calibri" w:hAnsi="Times New Roman" w:cs="Times New Roman"/>
          <w:lang w:val="lt-LT"/>
        </w:rPr>
        <w:t>), jei yra didelė kraujavimo rizika.</w:t>
      </w:r>
    </w:p>
    <w:p w14:paraId="18DD86D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58BBD0E" w14:textId="77777777" w:rsidR="00611DF7" w:rsidRPr="00152A20" w:rsidRDefault="00611DF7" w:rsidP="00152A20">
      <w:pPr>
        <w:widowControl w:val="0"/>
        <w:tabs>
          <w:tab w:val="left" w:pos="360"/>
        </w:tabs>
        <w:overflowPunct w:val="0"/>
        <w:autoSpaceDE w:val="0"/>
        <w:autoSpaceDN w:val="0"/>
        <w:adjustRightInd w:val="0"/>
        <w:spacing w:after="0" w:line="240" w:lineRule="auto"/>
        <w:rPr>
          <w:rFonts w:ascii="Times New Roman" w:hAnsi="Times New Roman"/>
          <w:b/>
          <w:lang w:val="lt-LT"/>
        </w:rPr>
      </w:pPr>
      <w:r w:rsidRPr="00152A20">
        <w:rPr>
          <w:rFonts w:ascii="Times New Roman" w:hAnsi="Times New Roman"/>
          <w:b/>
          <w:lang w:val="lt-LT"/>
        </w:rPr>
        <w:t>Įspėjimai ir atsargumo priemonės</w:t>
      </w:r>
    </w:p>
    <w:p w14:paraId="5CE083B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Pasitarkite su gydytoju, vaistininku arba slaugytoja, prieš pradėdami vartoti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w:t>
      </w:r>
    </w:p>
    <w:p w14:paraId="2C2A2E8B"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6948584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gydymą ir gydymo metu turi būti įvertinta kraujo būklė, pvz., stebimas rūgščių ir šarmų balansas bei druskų (elektrolitų) koncentracijos kraujyje, įskaitant visus įeinančius skysčius (infuzijas į veną) ir išeinančius skysčius (šlapimą), net jei jie nėra tiesiogiai susiję su CRRT.</w:t>
      </w:r>
    </w:p>
    <w:p w14:paraId="176F3DB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1A03A01"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Kiti vaistai ir </w:t>
      </w:r>
      <w:proofErr w:type="spellStart"/>
      <w:r w:rsidRPr="00611DF7">
        <w:rPr>
          <w:rFonts w:ascii="Times New Roman" w:eastAsia="Calibri" w:hAnsi="Times New Roman" w:cs="Times New Roman"/>
          <w:b/>
          <w:lang w:val="lt-LT"/>
        </w:rPr>
        <w:t>Phoxilium</w:t>
      </w:r>
      <w:proofErr w:type="spellEnd"/>
    </w:p>
    <w:p w14:paraId="1ADDF0A3"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4F65608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Pasakykite savo gydytojui arba vaistininkui, jeigu vartojate, neseniai vartojote arba ketinate vartoti kokių nors kitų vaistų. Tai reikia padaryti todėl, kad </w:t>
      </w:r>
      <w:bookmarkStart w:id="5" w:name="OLE_LINK8"/>
      <w:bookmarkStart w:id="6" w:name="OLE_LINK9"/>
      <w:r w:rsidRPr="00611DF7">
        <w:rPr>
          <w:rFonts w:ascii="Times New Roman" w:eastAsia="Calibri" w:hAnsi="Times New Roman" w:cs="Times New Roman"/>
          <w:lang w:val="lt-LT"/>
        </w:rPr>
        <w:t>kitų vaistų koncentracija gali paveikti gydymą</w:t>
      </w:r>
      <w:bookmarkEnd w:id="5"/>
      <w:bookmarkEnd w:id="6"/>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Gydytojas nuspręs, ar reikia pakeisti vaistų dozavimą. </w:t>
      </w:r>
    </w:p>
    <w:p w14:paraId="7F33ECA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Ypač pasakykite gydytojui, jei vartojate vieną iš šių:</w:t>
      </w:r>
    </w:p>
    <w:p w14:paraId="060BDBC8" w14:textId="77777777" w:rsidR="00611DF7" w:rsidRPr="00611DF7" w:rsidRDefault="00611DF7" w:rsidP="00611DF7">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papildomus fosfato šaltinius (pvz., maistinius skysčius); nes jie gali padidinti didelės fosfato koncentracijos kraujyje riziką (</w:t>
      </w:r>
      <w:proofErr w:type="spellStart"/>
      <w:r w:rsidRPr="00611DF7">
        <w:rPr>
          <w:rFonts w:ascii="Times New Roman" w:eastAsia="Calibri" w:hAnsi="Times New Roman" w:cs="Times New Roman"/>
          <w:i/>
          <w:lang w:val="lt-LT"/>
        </w:rPr>
        <w:t>hiperfosfatemija</w:t>
      </w:r>
      <w:proofErr w:type="spellEnd"/>
      <w:r w:rsidRPr="00611DF7">
        <w:rPr>
          <w:rFonts w:ascii="Times New Roman" w:eastAsia="Calibri" w:hAnsi="Times New Roman" w:cs="Times New Roman"/>
          <w:lang w:val="lt-LT"/>
        </w:rPr>
        <w:t>);</w:t>
      </w:r>
    </w:p>
    <w:p w14:paraId="0FFB31D8" w14:textId="77777777" w:rsidR="00611DF7" w:rsidRPr="00611DF7" w:rsidRDefault="00611DF7" w:rsidP="00611DF7">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vitaminą D ir vaistinius preparatus, kuriuose yra kalcio chlorido arba kalcio </w:t>
      </w:r>
      <w:proofErr w:type="spellStart"/>
      <w:r w:rsidRPr="00611DF7">
        <w:rPr>
          <w:rFonts w:ascii="Times New Roman" w:eastAsia="Calibri" w:hAnsi="Times New Roman" w:cs="Times New Roman"/>
          <w:lang w:val="lt-LT"/>
        </w:rPr>
        <w:t>gliukonato</w:t>
      </w:r>
      <w:proofErr w:type="spellEnd"/>
      <w:r w:rsidRPr="00611DF7">
        <w:rPr>
          <w:rFonts w:ascii="Times New Roman" w:eastAsia="Calibri" w:hAnsi="Times New Roman" w:cs="Times New Roman"/>
          <w:lang w:val="lt-LT"/>
        </w:rPr>
        <w:t xml:space="preserve">, nes jie gali padidinti didelės kalcio koncentracijos kraujyje riziką </w:t>
      </w:r>
      <w:r w:rsidRPr="00611DF7">
        <w:rPr>
          <w:rFonts w:ascii="Times New Roman" w:eastAsia="Calibri" w:hAnsi="Times New Roman" w:cs="Times New Roman"/>
          <w:i/>
          <w:lang w:val="lt-LT"/>
        </w:rPr>
        <w:t>(</w:t>
      </w:r>
      <w:proofErr w:type="spellStart"/>
      <w:r w:rsidRPr="00611DF7">
        <w:rPr>
          <w:rFonts w:ascii="Times New Roman" w:eastAsia="Calibri" w:hAnsi="Times New Roman" w:cs="Times New Roman"/>
          <w:i/>
          <w:lang w:val="lt-LT"/>
        </w:rPr>
        <w:t>hiperkalcemija</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w:t>
      </w:r>
    </w:p>
    <w:p w14:paraId="32B3E910" w14:textId="77777777" w:rsidR="00611DF7" w:rsidRPr="00611DF7" w:rsidRDefault="00611DF7" w:rsidP="00611DF7">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natrio </w:t>
      </w:r>
      <w:proofErr w:type="spellStart"/>
      <w:r w:rsidRPr="00611DF7">
        <w:rPr>
          <w:rFonts w:ascii="Times New Roman" w:eastAsia="Calibri" w:hAnsi="Times New Roman" w:cs="Times New Roman"/>
          <w:lang w:val="lt-LT"/>
        </w:rPr>
        <w:t>bikarbonatą</w:t>
      </w:r>
      <w:proofErr w:type="spellEnd"/>
      <w:r w:rsidRPr="00611DF7">
        <w:rPr>
          <w:rFonts w:ascii="Times New Roman" w:eastAsia="Calibri" w:hAnsi="Times New Roman" w:cs="Times New Roman"/>
          <w:lang w:val="lt-LT"/>
        </w:rPr>
        <w:t xml:space="preserve">, nes tai gali padidinti vandenilio karbonato pertekliaus kraujyje riziką </w:t>
      </w:r>
      <w:r w:rsidRPr="00611DF7">
        <w:rPr>
          <w:rFonts w:ascii="Times New Roman" w:eastAsia="Calibri" w:hAnsi="Times New Roman" w:cs="Times New Roman"/>
          <w:i/>
          <w:lang w:val="lt-LT"/>
        </w:rPr>
        <w:t>(</w:t>
      </w:r>
      <w:proofErr w:type="spellStart"/>
      <w:r w:rsidRPr="00611DF7">
        <w:rPr>
          <w:rFonts w:ascii="Times New Roman" w:eastAsia="Calibri" w:hAnsi="Times New Roman" w:cs="Times New Roman"/>
          <w:i/>
          <w:lang w:val="lt-LT"/>
        </w:rPr>
        <w:t>metabolinė</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alkalozė</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 xml:space="preserve">; </w:t>
      </w:r>
    </w:p>
    <w:p w14:paraId="3B00CA21" w14:textId="77777777" w:rsidR="00611DF7" w:rsidRPr="00611DF7" w:rsidRDefault="00611DF7" w:rsidP="00611DF7">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bCs/>
          <w:lang w:val="lt-LT"/>
        </w:rPr>
      </w:pPr>
      <w:r w:rsidRPr="00611DF7">
        <w:rPr>
          <w:rFonts w:ascii="Times New Roman" w:eastAsia="Calibri" w:hAnsi="Times New Roman" w:cs="Times New Roman"/>
          <w:bCs/>
          <w:lang w:val="lt-LT"/>
        </w:rPr>
        <w:t>jei citratas vartojamas kaip antikoaguliantas, nes jis gali sumažinti kalcio koncentraciją plazmoje.</w:t>
      </w:r>
    </w:p>
    <w:p w14:paraId="28571A1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091F1B4"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Nėštumas, žindymo laikotarpis ir vaisingumas</w:t>
      </w:r>
    </w:p>
    <w:p w14:paraId="69F24315"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Nėštumas ir žindymo laikotarpis</w:t>
      </w:r>
    </w:p>
    <w:p w14:paraId="0E045B6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Klinikinių duomenų apie šio vaisto vartojimą nėštumo ar žindymo laikotarpiu nėra. Nėščiosioms ir žindyvėms šį vaistą galima skirti tik esant aiškiam poreikiui. </w:t>
      </w:r>
    </w:p>
    <w:p w14:paraId="5833C2B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4C255E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Vaisingumas</w:t>
      </w:r>
    </w:p>
    <w:p w14:paraId="3E65595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Poveikis vaisingumui nėra tikėtinas, nes natris, kalis, magnis, chloridas, vandenilio fosfatas ir vandenilio karbonatas yra natūralios organizmo medžiagos.</w:t>
      </w:r>
    </w:p>
    <w:p w14:paraId="5120B50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ECD61EC"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Vairavimas ir mechanizmų valdymas</w:t>
      </w:r>
    </w:p>
    <w:p w14:paraId="58328428"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2504E24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neturės jokio poveikio, kuris turėtų įtakos vairavimui arba mechanizmų valdymui.</w:t>
      </w:r>
    </w:p>
    <w:p w14:paraId="4768846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FACEE8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847ECA9"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3. Kaip vartoti </w:t>
      </w:r>
      <w:proofErr w:type="spellStart"/>
      <w:r w:rsidRPr="00611DF7">
        <w:rPr>
          <w:rFonts w:ascii="Times New Roman" w:eastAsia="Calibri" w:hAnsi="Times New Roman" w:cs="Times New Roman"/>
          <w:b/>
          <w:lang w:val="lt-LT"/>
        </w:rPr>
        <w:t>Phoxilium</w:t>
      </w:r>
      <w:proofErr w:type="spellEnd"/>
    </w:p>
    <w:p w14:paraId="7A4F090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5193DB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Vartojamas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tūris ir taip pat dozė priklausys nuo būklės. Tūrio dozę nustatys už gydymą atsakingas gydytojas.</w:t>
      </w:r>
    </w:p>
    <w:p w14:paraId="74613A9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gali būti vartojamas tiesiogiai į kraujotaką (vartojama į veną) pro IIPT įtaisą arba atliekant hemodializę, kurios metu tirpalas teka vienoje dializės membranos pusėje, o kraujas – kitoje pusėje.</w:t>
      </w:r>
    </w:p>
    <w:p w14:paraId="5110C98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C0F4B6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Visada vartokite šį vaistą tiksliai kaip nurodė gydytojas, vaistininkas ar slaugytojas. Jei nesate tikri dėl vartojimo, kreipkitės į savo gydytoją, vaistininką ar slaugytoją.</w:t>
      </w:r>
    </w:p>
    <w:p w14:paraId="41CBA93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D26BEA7" w14:textId="077BD84B"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lastRenderedPageBreak/>
        <w:t>Vartojimo instrukcijų žr. skyriuje</w:t>
      </w:r>
      <w:r w:rsidR="004711D7">
        <w:rPr>
          <w:rFonts w:ascii="Times New Roman" w:eastAsia="Calibri" w:hAnsi="Times New Roman" w:cs="Times New Roman"/>
          <w:lang w:val="lt-LT"/>
        </w:rPr>
        <w:t xml:space="preserve"> </w:t>
      </w:r>
      <w:r w:rsidRPr="00611DF7">
        <w:rPr>
          <w:rFonts w:ascii="Times New Roman" w:eastAsia="Calibri" w:hAnsi="Times New Roman" w:cs="Times New Roman"/>
          <w:lang w:val="lt-LT"/>
        </w:rPr>
        <w:t>„Žemiau pateikta informacija skirta tik sveikatos priežiūros specialistams“.</w:t>
      </w:r>
    </w:p>
    <w:p w14:paraId="126CDE3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594C940"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Jei suvartojote daugiau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nei buvo numatyta</w:t>
      </w:r>
    </w:p>
    <w:p w14:paraId="67F9991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o vartojimo metu bus atidžiai stebimas skysčių balansas ir kraujo cheminė sudėtis.</w:t>
      </w:r>
    </w:p>
    <w:p w14:paraId="6D7285C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D832A9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Todėl mažai tikėtina, kad jūs suvartosite daugiau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nei turėtumėte.</w:t>
      </w:r>
    </w:p>
    <w:p w14:paraId="0C06A4A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Retais atvejais, kai įvyksta perdozavimas, gydytojas imsis būtinų neutralizavimo priemonių ir sureguliuos dozę.</w:t>
      </w:r>
    </w:p>
    <w:p w14:paraId="75E839F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Perdozavus gali atsirasti skysčių perteklius, sumažėti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ir (arba) padidėti fosfatų koncentracija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jei jums nustatytas inkstų pažeidimas.</w:t>
      </w:r>
    </w:p>
    <w:p w14:paraId="6903BC1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Dėl to gali atsirasti sunkių pasekmių, pvz., kraujo cheminės sudėties sutrikimas.</w:t>
      </w:r>
    </w:p>
    <w:p w14:paraId="4F54EEE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Jeigu kiltų daugiau klausimų dėl šio preparato vartojimo, kreipkitės į gydytoją arba vaistininką.</w:t>
      </w:r>
    </w:p>
    <w:p w14:paraId="085E784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2B39EE0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686D4407"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4. Galimas šalutinis poveikis</w:t>
      </w:r>
    </w:p>
    <w:p w14:paraId="42D7B74E"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
    <w:p w14:paraId="68A0015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noProof/>
          <w:lang w:val="lt-LT"/>
        </w:rPr>
        <w:t>Šis vaistas, k</w:t>
      </w:r>
      <w:proofErr w:type="spellStart"/>
      <w:r w:rsidRPr="00611DF7">
        <w:rPr>
          <w:rFonts w:ascii="Times New Roman" w:eastAsia="Calibri" w:hAnsi="Times New Roman" w:cs="Times New Roman"/>
          <w:lang w:val="lt-LT"/>
        </w:rPr>
        <w:t>aip</w:t>
      </w:r>
      <w:proofErr w:type="spellEnd"/>
      <w:r w:rsidRPr="00611DF7">
        <w:rPr>
          <w:rFonts w:ascii="Times New Roman" w:eastAsia="Calibri" w:hAnsi="Times New Roman" w:cs="Times New Roman"/>
          <w:lang w:val="lt-LT"/>
        </w:rPr>
        <w:t xml:space="preserve"> ir kiti gali sukelti šalutinį poveikį, nors jis pasireiškia ne visiems žmonėms.</w:t>
      </w:r>
    </w:p>
    <w:p w14:paraId="5D60C79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Toliau pateikti trys galimi šalutiniai poveikiai, susiję su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vartojimu:</w:t>
      </w:r>
    </w:p>
    <w:p w14:paraId="64D6BDC8" w14:textId="77777777" w:rsidR="00611DF7" w:rsidRPr="00611DF7" w:rsidRDefault="00611DF7" w:rsidP="00611DF7">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nenormaliai didelis arba mažas vandens tūris kūne (</w:t>
      </w:r>
      <w:proofErr w:type="spellStart"/>
      <w:r w:rsidRPr="00611DF7">
        <w:rPr>
          <w:rFonts w:ascii="Times New Roman" w:eastAsia="Calibri" w:hAnsi="Times New Roman" w:cs="Times New Roman"/>
          <w:lang w:val="lt-LT"/>
        </w:rPr>
        <w:t>hipervolemija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hipovolemija</w:t>
      </w:r>
      <w:proofErr w:type="spellEnd"/>
      <w:r w:rsidRPr="00611DF7">
        <w:rPr>
          <w:rFonts w:ascii="Times New Roman" w:eastAsia="Calibri" w:hAnsi="Times New Roman" w:cs="Times New Roman"/>
          <w:lang w:val="lt-LT"/>
        </w:rPr>
        <w:t>),</w:t>
      </w:r>
    </w:p>
    <w:p w14:paraId="1D3B8324" w14:textId="77777777" w:rsidR="00611DF7" w:rsidRPr="00611DF7" w:rsidRDefault="00611DF7" w:rsidP="00611DF7">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druskų koncentracijų pokyčiai kraujyje (elektrolitų disbalansas, pvz.,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ir</w:t>
      </w:r>
    </w:p>
    <w:p w14:paraId="0F22BB9F" w14:textId="77777777" w:rsidR="00611DF7" w:rsidRPr="00611DF7" w:rsidRDefault="00611DF7" w:rsidP="00611DF7">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padidėjusi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 xml:space="preserve">) arba sumažėjusi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w:t>
      </w:r>
    </w:p>
    <w:p w14:paraId="4284777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EE6D1C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Taip pat yra keletas šalutinių poveikių, kuriuos gali sukelti gydymas dialize, tokių kaip:</w:t>
      </w:r>
    </w:p>
    <w:p w14:paraId="280A0A05" w14:textId="77777777" w:rsidR="00611DF7" w:rsidRPr="00611DF7" w:rsidRDefault="00611DF7" w:rsidP="00611DF7">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pykinimas, vėmimas, mėšlungis ir žemas kraujospūdis (</w:t>
      </w:r>
      <w:proofErr w:type="spellStart"/>
      <w:r w:rsidRPr="00611DF7">
        <w:rPr>
          <w:rFonts w:ascii="Times New Roman" w:eastAsia="Calibri" w:hAnsi="Times New Roman" w:cs="Times New Roman"/>
          <w:lang w:val="lt-LT"/>
        </w:rPr>
        <w:t>hipotenzija</w:t>
      </w:r>
      <w:proofErr w:type="spellEnd"/>
      <w:r w:rsidRPr="00611DF7">
        <w:rPr>
          <w:rFonts w:ascii="Times New Roman" w:eastAsia="Calibri" w:hAnsi="Times New Roman" w:cs="Times New Roman"/>
          <w:lang w:val="lt-LT"/>
        </w:rPr>
        <w:t>).</w:t>
      </w:r>
    </w:p>
    <w:p w14:paraId="242F361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23BB74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noProof/>
          <w:lang w:val="lt-LT"/>
        </w:rPr>
      </w:pPr>
      <w:r w:rsidRPr="00611DF7">
        <w:rPr>
          <w:rFonts w:ascii="Times New Roman" w:eastAsia="Calibri" w:hAnsi="Times New Roman" w:cs="Times New Roman"/>
          <w:b/>
          <w:noProof/>
          <w:lang w:val="lt-LT"/>
        </w:rPr>
        <w:t>Pranešimas apie šalutinį poveikį</w:t>
      </w:r>
    </w:p>
    <w:p w14:paraId="07F2CFE0" w14:textId="3A650F7F"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Jeigu pasireiškė šalutinis poveikis, </w:t>
      </w:r>
      <w:r w:rsidRPr="00611DF7">
        <w:rPr>
          <w:rFonts w:ascii="Times New Roman" w:eastAsia="Calibri" w:hAnsi="Times New Roman" w:cs="Times New Roman"/>
          <w:noProof/>
          <w:lang w:val="lt-LT"/>
        </w:rPr>
        <w:t>įskaitant šiame lapelyje nenurodytą, pasakykite</w:t>
      </w:r>
      <w:r w:rsidRPr="00611DF7">
        <w:rPr>
          <w:rFonts w:ascii="Times New Roman" w:eastAsia="Calibri" w:hAnsi="Times New Roman" w:cs="Times New Roman"/>
          <w:lang w:val="lt-LT"/>
        </w:rPr>
        <w:t xml:space="preserve"> gydytojui</w:t>
      </w:r>
      <w:r w:rsidR="00694128">
        <w:rPr>
          <w:rFonts w:ascii="Times New Roman" w:eastAsia="Calibri" w:hAnsi="Times New Roman" w:cs="Times New Roman"/>
          <w:lang w:val="lt-LT"/>
        </w:rPr>
        <w:t>,</w:t>
      </w:r>
      <w:r w:rsidRPr="00611DF7">
        <w:rPr>
          <w:rFonts w:ascii="Times New Roman" w:eastAsia="Calibri" w:hAnsi="Times New Roman" w:cs="Times New Roman"/>
          <w:lang w:val="lt-LT"/>
        </w:rPr>
        <w:t xml:space="preserve"> vaistininkui arba slaugytoj</w:t>
      </w:r>
      <w:r w:rsidR="00694128">
        <w:rPr>
          <w:rFonts w:ascii="Times New Roman" w:eastAsia="Calibri" w:hAnsi="Times New Roman" w:cs="Times New Roman"/>
          <w:lang w:val="lt-LT"/>
        </w:rPr>
        <w:t>u</w:t>
      </w:r>
      <w:r w:rsidRPr="00611DF7">
        <w:rPr>
          <w:rFonts w:ascii="Times New Roman" w:eastAsia="Calibri" w:hAnsi="Times New Roman" w:cs="Times New Roman"/>
          <w:lang w:val="lt-LT"/>
        </w:rPr>
        <w:t xml:space="preserve">i. </w:t>
      </w:r>
      <w:r w:rsidR="006640D5" w:rsidRPr="006640D5">
        <w:rPr>
          <w:rFonts w:ascii="Times New Roman" w:eastAsia="Calibri" w:hAnsi="Times New Roman" w:cs="Times New Roman"/>
          <w:noProof/>
          <w:lang w:val="lt-LT"/>
        </w:rPr>
        <w:t xml:space="preserve">Pranešimą apie šalutinį poveikį galite užpildyti ir pateikti Valstybinės vaistų kontrolės tarnybos prie Lietuvos Respublikos sveikatos apsaugos ministerijos tinklalapyje </w:t>
      </w:r>
      <w:r w:rsidR="006640D5" w:rsidRPr="006640D5">
        <w:rPr>
          <w:rFonts w:ascii="Times New Roman" w:eastAsia="Calibri" w:hAnsi="Times New Roman" w:cs="Times New Roman"/>
          <w:noProof/>
          <w:u w:val="single"/>
          <w:lang w:val="lt-LT"/>
        </w:rPr>
        <w:t>https://vvkt.lrv.lt/lt/</w:t>
      </w:r>
      <w:r w:rsidR="006640D5" w:rsidRPr="006640D5">
        <w:rPr>
          <w:rFonts w:ascii="Times New Roman" w:eastAsia="Calibri" w:hAnsi="Times New Roman" w:cs="Times New Roman"/>
          <w:noProof/>
          <w:lang w:val="lt-LT"/>
        </w:rPr>
        <w:t xml:space="preserve"> nurodytais būdais arba paskambinti nemokamu telefonu 8 800 73 568. Pranešdami apie šalutinį poveikį galite mums padėti gauti daugiau informacijos apie šio vaisto saugumą.</w:t>
      </w:r>
    </w:p>
    <w:p w14:paraId="091D76E1" w14:textId="3FC9FA9C" w:rsid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2A0023F" w14:textId="77777777" w:rsidR="00CF50B1" w:rsidRPr="00611DF7" w:rsidRDefault="00CF50B1" w:rsidP="00611DF7">
      <w:pPr>
        <w:autoSpaceDE w:val="0"/>
        <w:autoSpaceDN w:val="0"/>
        <w:adjustRightInd w:val="0"/>
        <w:spacing w:after="0" w:line="240" w:lineRule="auto"/>
        <w:rPr>
          <w:rFonts w:ascii="Times New Roman" w:eastAsia="Calibri" w:hAnsi="Times New Roman" w:cs="Times New Roman"/>
          <w:lang w:val="lt-LT"/>
        </w:rPr>
      </w:pPr>
    </w:p>
    <w:p w14:paraId="4A66598C"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5. </w:t>
      </w:r>
      <w:r w:rsidRPr="00611DF7">
        <w:rPr>
          <w:rFonts w:ascii="Times New Roman" w:eastAsia="Calibri" w:hAnsi="Times New Roman" w:cs="Times New Roman"/>
          <w:b/>
          <w:lang w:val="lt-LT"/>
        </w:rPr>
        <w:tab/>
        <w:t xml:space="preserve">Kaip laikyti </w:t>
      </w:r>
      <w:proofErr w:type="spellStart"/>
      <w:r w:rsidRPr="00611DF7">
        <w:rPr>
          <w:rFonts w:ascii="Times New Roman" w:eastAsia="Calibri" w:hAnsi="Times New Roman" w:cs="Times New Roman"/>
          <w:b/>
          <w:lang w:val="lt-LT"/>
        </w:rPr>
        <w:t>Phoxilium</w:t>
      </w:r>
      <w:proofErr w:type="spellEnd"/>
    </w:p>
    <w:p w14:paraId="5386387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F30D03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Šį vaistą laikykite vaikams nepastebimoje ir nepasiekiamoje vietoje.</w:t>
      </w:r>
    </w:p>
    <w:p w14:paraId="6EB0EDE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4A29C0B" w14:textId="185DD269"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Ant etiketės ir pakuotės</w:t>
      </w:r>
      <w:r w:rsidR="004711D7">
        <w:rPr>
          <w:rFonts w:ascii="Times New Roman" w:eastAsia="Calibri" w:hAnsi="Times New Roman" w:cs="Times New Roman"/>
          <w:lang w:val="lt-LT"/>
        </w:rPr>
        <w:t xml:space="preserve"> po „Tinka iki“</w:t>
      </w:r>
      <w:r w:rsidRPr="00611DF7">
        <w:rPr>
          <w:rFonts w:ascii="Times New Roman" w:eastAsia="Calibri" w:hAnsi="Times New Roman" w:cs="Times New Roman"/>
          <w:lang w:val="lt-LT"/>
        </w:rPr>
        <w:t xml:space="preserve"> nurodytam tinkamumo laikui pasibaigus, šio vaisto vartoti negalima. Vaistas tinkamas vartoti iki paskutinės nurodyto mėnesio dienos.</w:t>
      </w:r>
    </w:p>
    <w:p w14:paraId="3D491A9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88E602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Laikyti nuo +4 °C iki +30 °C temperatūroje. Negalima šaldyti ar užšaldyti.</w:t>
      </w:r>
    </w:p>
    <w:p w14:paraId="490BD30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5AC382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Cheminis ir fizikinis paruošto tirpalo stabilumas išlieka 24 valandas, esant 22 °C temperatūrai. Jei nesuvartojamas iš karto, laikymo trukmė ir sąlygos prieš vartojimą yra vartotojo atsakomybė, ir tirpalas neturi būti laikomas ilgiau nei 24 valandas, įskaitant gydymo trukmę.</w:t>
      </w:r>
    </w:p>
    <w:p w14:paraId="1AF2B38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BDE95A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Nevartokite šio vaisto, jei tirpalas yra drumstas arba pažeista apsauginė plėvelė. Visi uždoriai turi būti nepažeisti.</w:t>
      </w:r>
    </w:p>
    <w:p w14:paraId="551F8C9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66273B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lastRenderedPageBreak/>
        <w:t xml:space="preserve">Vaistų negalima išmesti į kanalizaciją arba su buitinėmis atliekomis. Kaip išmesti nereikalingus vaistus, klauskite vaistininko. Šios priemonės padės apsaugoti aplinką. </w:t>
      </w:r>
    </w:p>
    <w:p w14:paraId="79FE506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C5E80B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07CC07A"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6. </w:t>
      </w:r>
      <w:r w:rsidRPr="00611DF7">
        <w:rPr>
          <w:rFonts w:ascii="Times New Roman" w:eastAsia="Calibri" w:hAnsi="Times New Roman" w:cs="Times New Roman"/>
          <w:b/>
          <w:lang w:val="lt-LT"/>
        </w:rPr>
        <w:tab/>
        <w:t>Pakuotės turinys ir kita informacija</w:t>
      </w:r>
    </w:p>
    <w:p w14:paraId="0CF0D38D"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bCs/>
          <w:i/>
          <w:iCs/>
          <w:lang w:val="lt-LT"/>
        </w:rPr>
      </w:pPr>
    </w:p>
    <w:p w14:paraId="0DF089CA"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bCs/>
          <w:iCs/>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sudėtis</w:t>
      </w:r>
    </w:p>
    <w:p w14:paraId="5FE2BB62"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Veikliosios medžiagos prieš ir po maišymo (paruošimo) pateiktos toliau.</w:t>
      </w:r>
    </w:p>
    <w:p w14:paraId="183B96D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117643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Veikliosios medžiagos prieš maišymą:</w:t>
      </w:r>
    </w:p>
    <w:p w14:paraId="396C7A3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mažojo skyriaus (A)</w:t>
      </w:r>
      <w:r w:rsidRPr="00611DF7">
        <w:rPr>
          <w:rFonts w:ascii="Times New Roman" w:eastAsia="Calibri" w:hAnsi="Times New Roman" w:cs="Times New Roman"/>
          <w:lang w:val="lt-LT"/>
        </w:rPr>
        <w:t xml:space="preserve"> sudėtis:</w:t>
      </w:r>
    </w:p>
    <w:p w14:paraId="11991022"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ab/>
      </w:r>
      <w:r w:rsidRPr="00611DF7">
        <w:rPr>
          <w:rFonts w:ascii="Times New Roman" w:eastAsia="Calibri" w:hAnsi="Times New Roman" w:cs="Times New Roman"/>
          <w:lang w:val="lt-LT"/>
        </w:rPr>
        <w:t>3,68 g</w:t>
      </w:r>
    </w:p>
    <w:p w14:paraId="380CA9C4"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2,44 g</w:t>
      </w:r>
    </w:p>
    <w:p w14:paraId="58D98DA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2D1B59F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didžiojo skyriaus (B)</w:t>
      </w:r>
      <w:r w:rsidRPr="00611DF7">
        <w:rPr>
          <w:rFonts w:ascii="Times New Roman" w:eastAsia="Calibri" w:hAnsi="Times New Roman" w:cs="Times New Roman"/>
          <w:lang w:val="lt-LT"/>
        </w:rPr>
        <w:t xml:space="preserve"> sudėtis:</w:t>
      </w:r>
    </w:p>
    <w:p w14:paraId="0D582C75"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6,44 g</w:t>
      </w:r>
    </w:p>
    <w:p w14:paraId="0AAE4D6A"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Natrio-vandenilio karbonatas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2,92 g</w:t>
      </w:r>
    </w:p>
    <w:p w14:paraId="5BDC84DE"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Kalio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0,314 g</w:t>
      </w:r>
    </w:p>
    <w:p w14:paraId="35E21CAE"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0,225 g</w:t>
      </w:r>
    </w:p>
    <w:p w14:paraId="3E73057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5DA69B2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Veikliosios medžiagos po maišymo:</w:t>
      </w:r>
    </w:p>
    <w:p w14:paraId="5B9ADB9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Sumaišius A (250 ml) ir B (4750 ml) skyrių tirpalus, gaunamas vienas paruoštas tirpalas (5000 ml), kurio sudėtis yra:</w:t>
      </w:r>
    </w:p>
    <w:p w14:paraId="5EE81BEE" w14:textId="77777777" w:rsidR="00611DF7" w:rsidRPr="00152A20" w:rsidRDefault="00611DF7" w:rsidP="00611DF7">
      <w:pPr>
        <w:autoSpaceDE w:val="0"/>
        <w:autoSpaceDN w:val="0"/>
        <w:adjustRightInd w:val="0"/>
        <w:spacing w:after="0" w:line="240" w:lineRule="auto"/>
        <w:ind w:left="2608" w:firstLine="1352"/>
        <w:rPr>
          <w:rFonts w:ascii="Times New Roman" w:hAnsi="Times New Roman"/>
          <w:b/>
          <w:lang w:val="fr-FR"/>
        </w:rPr>
      </w:pP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/l</w:t>
      </w:r>
    </w:p>
    <w:p w14:paraId="09846A02" w14:textId="77777777" w:rsidR="00611DF7" w:rsidRPr="00152A20" w:rsidRDefault="00611DF7" w:rsidP="00611DF7">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Kalcis, Ca</w:t>
      </w:r>
      <w:r w:rsidRPr="00611DF7">
        <w:rPr>
          <w:rFonts w:ascii="Times New Roman" w:eastAsia="Calibri" w:hAnsi="Times New Roman" w:cs="Times New Roman"/>
          <w:vertAlign w:val="superscript"/>
          <w:lang w:val="lt-LT"/>
        </w:rPr>
        <w:t>2+</w:t>
      </w:r>
      <w:r w:rsidRPr="00152A20">
        <w:rPr>
          <w:rFonts w:ascii="Times New Roman" w:hAnsi="Times New Roman"/>
          <w:lang w:val="fr-FR"/>
        </w:rPr>
        <w:t xml:space="preserve"> </w:t>
      </w:r>
      <w:r w:rsidRPr="00152A20">
        <w:rPr>
          <w:rFonts w:ascii="Times New Roman" w:hAnsi="Times New Roman"/>
          <w:lang w:val="fr-FR"/>
        </w:rPr>
        <w:tab/>
        <w:t>1,25</w:t>
      </w:r>
    </w:p>
    <w:p w14:paraId="37E37B76" w14:textId="77777777" w:rsidR="00611DF7" w:rsidRPr="00152A20" w:rsidRDefault="00611DF7" w:rsidP="00611DF7">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Magnis, Mg</w:t>
      </w:r>
      <w:r w:rsidRPr="00611DF7">
        <w:rPr>
          <w:rFonts w:ascii="Times New Roman" w:eastAsia="Calibri" w:hAnsi="Times New Roman" w:cs="Times New Roman"/>
          <w:vertAlign w:val="superscript"/>
          <w:lang w:val="lt-LT"/>
        </w:rPr>
        <w:t>2+</w:t>
      </w:r>
      <w:r w:rsidRPr="00152A20">
        <w:rPr>
          <w:rFonts w:ascii="Times New Roman" w:hAnsi="Times New Roman"/>
          <w:lang w:val="fr-FR"/>
        </w:rPr>
        <w:tab/>
        <w:t>0,6</w:t>
      </w:r>
    </w:p>
    <w:p w14:paraId="2D042234"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Natris, Na</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140</w:t>
      </w:r>
    </w:p>
    <w:p w14:paraId="12A0F18C"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Chloridas, Cl</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115,9</w:t>
      </w:r>
    </w:p>
    <w:p w14:paraId="435F345E"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Vandenilio fosfatas, HPO</w:t>
      </w:r>
      <w:r w:rsidRPr="00611DF7">
        <w:rPr>
          <w:rFonts w:ascii="Times New Roman" w:eastAsia="Calibri" w:hAnsi="Times New Roman" w:cs="Times New Roman"/>
          <w:vertAlign w:val="subscript"/>
          <w:lang w:val="lt-LT"/>
        </w:rPr>
        <w:t>4</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1,2</w:t>
      </w:r>
    </w:p>
    <w:p w14:paraId="3668CFF1"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pl-PL"/>
        </w:rPr>
      </w:pPr>
      <w:r w:rsidRPr="00611DF7">
        <w:rPr>
          <w:rFonts w:ascii="Times New Roman" w:eastAsia="Calibri" w:hAnsi="Times New Roman" w:cs="Times New Roman"/>
          <w:lang w:val="lt-LT"/>
        </w:rPr>
        <w:t>Vandenilio karbonatas, HCO</w:t>
      </w:r>
      <w:r w:rsidRPr="00611DF7">
        <w:rPr>
          <w:rFonts w:ascii="Times New Roman" w:eastAsia="Calibri" w:hAnsi="Times New Roman" w:cs="Times New Roman"/>
          <w:vertAlign w:val="subscript"/>
          <w:lang w:val="lt-LT"/>
        </w:rPr>
        <w:t>3</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pl-PL"/>
        </w:rPr>
        <w:t xml:space="preserve"> </w:t>
      </w:r>
      <w:r w:rsidRPr="00611DF7">
        <w:rPr>
          <w:rFonts w:ascii="Times New Roman" w:eastAsia="Calibri" w:hAnsi="Times New Roman" w:cs="Times New Roman"/>
          <w:lang w:val="pl-PL"/>
        </w:rPr>
        <w:tab/>
        <w:t>30</w:t>
      </w:r>
    </w:p>
    <w:p w14:paraId="6DFE2990" w14:textId="77777777" w:rsidR="00611DF7" w:rsidRPr="00611DF7" w:rsidRDefault="00611DF7" w:rsidP="00611DF7">
      <w:pPr>
        <w:tabs>
          <w:tab w:val="left" w:pos="3960"/>
        </w:tabs>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Kalis, K</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sv-SE"/>
        </w:rPr>
        <w:tab/>
        <w:t>4</w:t>
      </w:r>
    </w:p>
    <w:p w14:paraId="4A8D716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p>
    <w:p w14:paraId="2F451CAB"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sv-SE"/>
        </w:rPr>
      </w:pPr>
      <w:r w:rsidRPr="00611DF7">
        <w:rPr>
          <w:rFonts w:ascii="Times New Roman" w:eastAsia="Calibri" w:hAnsi="Times New Roman" w:cs="Times New Roman"/>
          <w:lang w:val="lt-LT"/>
        </w:rPr>
        <w:t xml:space="preserve">Teorinis </w:t>
      </w:r>
      <w:proofErr w:type="spellStart"/>
      <w:r w:rsidRPr="00611DF7">
        <w:rPr>
          <w:rFonts w:ascii="Times New Roman" w:eastAsia="Calibri" w:hAnsi="Times New Roman" w:cs="Times New Roman"/>
          <w:lang w:val="lt-LT"/>
        </w:rPr>
        <w:t>osmolariškumas</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 xml:space="preserve">293 </w:t>
      </w:r>
      <w:proofErr w:type="spellStart"/>
      <w:r w:rsidRPr="00611DF7">
        <w:rPr>
          <w:rFonts w:ascii="Times New Roman" w:eastAsia="Calibri" w:hAnsi="Times New Roman" w:cs="Times New Roman"/>
          <w:lang w:val="lt-LT"/>
        </w:rPr>
        <w:t>mOsm</w:t>
      </w:r>
      <w:proofErr w:type="spellEnd"/>
      <w:r w:rsidRPr="00611DF7">
        <w:rPr>
          <w:rFonts w:ascii="Times New Roman" w:eastAsia="Calibri" w:hAnsi="Times New Roman" w:cs="Times New Roman"/>
          <w:lang w:val="lt-LT"/>
        </w:rPr>
        <w:t>/l</w:t>
      </w:r>
    </w:p>
    <w:p w14:paraId="09699D3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p>
    <w:p w14:paraId="33C04F2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sv-SE"/>
        </w:rPr>
      </w:pPr>
      <w:r w:rsidRPr="00611DF7">
        <w:rPr>
          <w:rFonts w:ascii="Times New Roman" w:eastAsia="Calibri" w:hAnsi="Times New Roman" w:cs="Times New Roman"/>
          <w:b/>
          <w:lang w:val="lt-LT"/>
        </w:rPr>
        <w:t>Pagalbinės medžiagos yra:</w:t>
      </w:r>
    </w:p>
    <w:p w14:paraId="73AA13D0" w14:textId="77777777" w:rsidR="00611DF7" w:rsidRPr="00152A20" w:rsidRDefault="00611DF7" w:rsidP="00611DF7">
      <w:pPr>
        <w:numPr>
          <w:ilvl w:val="0"/>
          <w:numId w:val="7"/>
        </w:numPr>
        <w:autoSpaceDE w:val="0"/>
        <w:autoSpaceDN w:val="0"/>
        <w:adjustRightInd w:val="0"/>
        <w:spacing w:after="0" w:line="240" w:lineRule="auto"/>
        <w:ind w:left="540" w:hanging="540"/>
        <w:rPr>
          <w:rFonts w:ascii="Times New Roman" w:hAnsi="Times New Roman"/>
          <w:lang w:val="fr-FR"/>
        </w:rPr>
      </w:pPr>
      <w:r w:rsidRPr="00611DF7">
        <w:rPr>
          <w:rFonts w:ascii="Times New Roman" w:eastAsia="Calibri" w:hAnsi="Times New Roman" w:cs="Times New Roman"/>
          <w:lang w:val="lt-LT"/>
        </w:rPr>
        <w:t xml:space="preserve">anglies dioksidas (pH reguliavimui) </w:t>
      </w:r>
      <w:r w:rsidRPr="00611DF7">
        <w:rPr>
          <w:rFonts w:ascii="Times New Roman" w:eastAsia="Calibri" w:hAnsi="Times New Roman" w:cs="Times New Roman"/>
          <w:lang w:val="en-GB"/>
        </w:rPr>
        <w:t>E290</w:t>
      </w:r>
      <w:r w:rsidRPr="00611DF7">
        <w:rPr>
          <w:rFonts w:ascii="Times New Roman" w:eastAsia="Calibri" w:hAnsi="Times New Roman" w:cs="Times New Roman"/>
          <w:lang w:val="lt-LT"/>
        </w:rPr>
        <w:t xml:space="preserve"> , </w:t>
      </w:r>
    </w:p>
    <w:p w14:paraId="5EC701AE" w14:textId="77777777" w:rsidR="00611DF7" w:rsidRPr="00611DF7" w:rsidRDefault="00611DF7" w:rsidP="00611DF7">
      <w:pPr>
        <w:numPr>
          <w:ilvl w:val="0"/>
          <w:numId w:val="7"/>
        </w:numPr>
        <w:autoSpaceDE w:val="0"/>
        <w:autoSpaceDN w:val="0"/>
        <w:adjustRightInd w:val="0"/>
        <w:spacing w:after="0" w:line="240" w:lineRule="auto"/>
        <w:ind w:left="540" w:hanging="540"/>
        <w:rPr>
          <w:rFonts w:ascii="Times New Roman" w:eastAsia="Calibri" w:hAnsi="Times New Roman" w:cs="Times New Roman"/>
          <w:lang w:val="it-IT"/>
        </w:rPr>
      </w:pPr>
      <w:r w:rsidRPr="00611DF7">
        <w:rPr>
          <w:rFonts w:ascii="Times New Roman" w:eastAsia="Calibri" w:hAnsi="Times New Roman" w:cs="Times New Roman"/>
          <w:lang w:val="lt-LT"/>
        </w:rPr>
        <w:t xml:space="preserve">vandenilio chlorido rūgštis (pH reguliavimui) </w:t>
      </w:r>
      <w:r w:rsidRPr="00611DF7">
        <w:rPr>
          <w:rFonts w:ascii="Times New Roman" w:eastAsia="Calibri" w:hAnsi="Times New Roman" w:cs="Times New Roman"/>
          <w:lang w:val="en-GB"/>
        </w:rPr>
        <w:t xml:space="preserve">E507 </w:t>
      </w:r>
      <w:r w:rsidRPr="00611DF7">
        <w:rPr>
          <w:rFonts w:ascii="Times New Roman" w:eastAsia="Calibri" w:hAnsi="Times New Roman" w:cs="Times New Roman"/>
          <w:lang w:val="lt-LT"/>
        </w:rPr>
        <w:t>ir</w:t>
      </w:r>
      <w:r w:rsidRPr="00611DF7">
        <w:rPr>
          <w:rFonts w:ascii="Times New Roman" w:eastAsia="Calibri" w:hAnsi="Times New Roman" w:cs="Times New Roman"/>
          <w:lang w:val="it-IT"/>
        </w:rPr>
        <w:t xml:space="preserve"> </w:t>
      </w:r>
    </w:p>
    <w:p w14:paraId="13985870" w14:textId="77777777" w:rsidR="00611DF7" w:rsidRPr="00152A20" w:rsidRDefault="00611DF7" w:rsidP="00611DF7">
      <w:pPr>
        <w:numPr>
          <w:ilvl w:val="0"/>
          <w:numId w:val="7"/>
        </w:numPr>
        <w:autoSpaceDE w:val="0"/>
        <w:autoSpaceDN w:val="0"/>
        <w:adjustRightInd w:val="0"/>
        <w:spacing w:after="0" w:line="240" w:lineRule="auto"/>
        <w:ind w:left="540" w:hanging="540"/>
        <w:rPr>
          <w:rFonts w:ascii="Times New Roman" w:hAnsi="Times New Roman"/>
          <w:lang w:val="fr-FR"/>
        </w:rPr>
      </w:pPr>
      <w:r w:rsidRPr="00611DF7">
        <w:rPr>
          <w:rFonts w:ascii="Times New Roman" w:eastAsia="Calibri" w:hAnsi="Times New Roman" w:cs="Times New Roman"/>
          <w:lang w:val="lt-LT"/>
        </w:rPr>
        <w:t>injekcinis vanduo.</w:t>
      </w:r>
    </w:p>
    <w:p w14:paraId="56858D90" w14:textId="77777777" w:rsidR="00611DF7" w:rsidRPr="00152A20" w:rsidRDefault="00611DF7" w:rsidP="00611DF7">
      <w:pPr>
        <w:autoSpaceDE w:val="0"/>
        <w:autoSpaceDN w:val="0"/>
        <w:adjustRightInd w:val="0"/>
        <w:spacing w:after="0" w:line="240" w:lineRule="auto"/>
        <w:rPr>
          <w:rFonts w:ascii="Times New Roman" w:hAnsi="Times New Roman"/>
          <w:lang w:val="fr-FR"/>
        </w:rPr>
      </w:pPr>
    </w:p>
    <w:p w14:paraId="5C94B516" w14:textId="77777777" w:rsidR="00611DF7" w:rsidRPr="00152A20" w:rsidRDefault="00611DF7" w:rsidP="00611DF7">
      <w:pPr>
        <w:autoSpaceDE w:val="0"/>
        <w:autoSpaceDN w:val="0"/>
        <w:adjustRightInd w:val="0"/>
        <w:spacing w:after="0" w:line="240" w:lineRule="auto"/>
        <w:outlineLvl w:val="0"/>
        <w:rPr>
          <w:rFonts w:ascii="Times New Roman" w:hAnsi="Times New Roman"/>
          <w:b/>
          <w:lang w:val="fr-FR"/>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išvaizda ir kiekis pakuotėje</w:t>
      </w:r>
    </w:p>
    <w:p w14:paraId="4FF3FCC9" w14:textId="77777777" w:rsidR="00611DF7" w:rsidRPr="00152A20" w:rsidRDefault="00611DF7" w:rsidP="00611DF7">
      <w:pPr>
        <w:autoSpaceDE w:val="0"/>
        <w:autoSpaceDN w:val="0"/>
        <w:adjustRightInd w:val="0"/>
        <w:spacing w:after="0" w:line="240" w:lineRule="auto"/>
        <w:rPr>
          <w:rFonts w:ascii="Times New Roman" w:hAnsi="Times New Roman"/>
          <w:lang w:val="fr-FR"/>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 pateiktas dviejų skyrių maišelyje. Galutinis paruoštas tirpalas gaunamas sulaužius lūžtantį kaištelį ir sumaišius abu tirpalus. Paruoštas tirpalas yra skaidrus ir bespalvis. Kiekviename maišelyje (A+B) yra 5000 ml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tirpalo. Maišelis padengtas permatoma plėvele.</w:t>
      </w:r>
    </w:p>
    <w:p w14:paraId="5E358528" w14:textId="77777777" w:rsidR="00611DF7" w:rsidRPr="00152A20" w:rsidRDefault="00611DF7" w:rsidP="00611DF7">
      <w:pPr>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Kiekvienoje dėžutėje yra du maišeliai ir vienas pakuotės lapelis.</w:t>
      </w:r>
    </w:p>
    <w:p w14:paraId="46423D14" w14:textId="77777777" w:rsidR="00611DF7" w:rsidRPr="00152A20" w:rsidRDefault="00611DF7" w:rsidP="00611DF7">
      <w:pPr>
        <w:autoSpaceDE w:val="0"/>
        <w:autoSpaceDN w:val="0"/>
        <w:adjustRightInd w:val="0"/>
        <w:spacing w:after="0" w:line="240" w:lineRule="auto"/>
        <w:rPr>
          <w:rFonts w:ascii="Times New Roman" w:hAnsi="Times New Roman"/>
          <w:lang w:val="fr-FR"/>
        </w:rPr>
      </w:pPr>
    </w:p>
    <w:p w14:paraId="762DF12B" w14:textId="77777777" w:rsidR="00611DF7" w:rsidRPr="00152A20" w:rsidRDefault="00611DF7" w:rsidP="00611DF7">
      <w:pPr>
        <w:autoSpaceDE w:val="0"/>
        <w:autoSpaceDN w:val="0"/>
        <w:adjustRightInd w:val="0"/>
        <w:spacing w:after="0" w:line="240" w:lineRule="auto"/>
        <w:rPr>
          <w:rFonts w:ascii="Times New Roman" w:hAnsi="Times New Roman"/>
          <w:b/>
          <w:lang w:val="fr-FR"/>
        </w:rPr>
      </w:pPr>
      <w:r w:rsidRPr="00611DF7">
        <w:rPr>
          <w:rFonts w:ascii="Times New Roman" w:eastAsia="Calibri" w:hAnsi="Times New Roman" w:cs="Times New Roman"/>
          <w:b/>
          <w:lang w:val="lt-LT"/>
        </w:rPr>
        <w:t>Registruotojas ir gamintojas</w:t>
      </w:r>
    </w:p>
    <w:p w14:paraId="5B89F4B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67DA7C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i/>
          <w:lang w:val="lt-LT"/>
        </w:rPr>
        <w:t>Registruotojas</w:t>
      </w:r>
    </w:p>
    <w:p w14:paraId="3B31193F" w14:textId="77777777" w:rsidR="007A0D89" w:rsidRPr="007A0D89" w:rsidRDefault="007A0D89" w:rsidP="007A0D89">
      <w:pPr>
        <w:autoSpaceDE w:val="0"/>
        <w:autoSpaceDN w:val="0"/>
        <w:adjustRightInd w:val="0"/>
        <w:spacing w:after="0" w:line="240" w:lineRule="auto"/>
        <w:rPr>
          <w:rFonts w:ascii="Times New Roman" w:hAnsi="Times New Roman" w:cs="Times New Roman"/>
        </w:rPr>
      </w:pPr>
      <w:proofErr w:type="spellStart"/>
      <w:r w:rsidRPr="007A0D89">
        <w:rPr>
          <w:rFonts w:ascii="Times New Roman" w:hAnsi="Times New Roman" w:cs="Times New Roman"/>
        </w:rPr>
        <w:t>Vantive</w:t>
      </w:r>
      <w:proofErr w:type="spellEnd"/>
      <w:r w:rsidRPr="007A0D89">
        <w:rPr>
          <w:rFonts w:ascii="Times New Roman" w:hAnsi="Times New Roman" w:cs="Times New Roman"/>
        </w:rPr>
        <w:t xml:space="preserve"> Belgium SRL</w:t>
      </w:r>
    </w:p>
    <w:p w14:paraId="65A25DC7" w14:textId="77777777" w:rsidR="007A0D89" w:rsidRPr="007A0D89" w:rsidRDefault="007A0D89" w:rsidP="007A0D89">
      <w:pPr>
        <w:autoSpaceDE w:val="0"/>
        <w:autoSpaceDN w:val="0"/>
        <w:adjustRightInd w:val="0"/>
        <w:spacing w:after="0" w:line="240" w:lineRule="auto"/>
        <w:rPr>
          <w:rFonts w:ascii="Times New Roman" w:hAnsi="Times New Roman" w:cs="Times New Roman"/>
        </w:rPr>
      </w:pPr>
      <w:r w:rsidRPr="007A0D89">
        <w:rPr>
          <w:rFonts w:ascii="Times New Roman" w:hAnsi="Times New Roman" w:cs="Times New Roman"/>
        </w:rPr>
        <w:t xml:space="preserve">Boulevard </w:t>
      </w:r>
      <w:proofErr w:type="spellStart"/>
      <w:r w:rsidRPr="007A0D89">
        <w:rPr>
          <w:rFonts w:ascii="Times New Roman" w:hAnsi="Times New Roman" w:cs="Times New Roman"/>
        </w:rPr>
        <w:t>d'Angleterre</w:t>
      </w:r>
      <w:proofErr w:type="spellEnd"/>
      <w:r w:rsidRPr="007A0D89">
        <w:rPr>
          <w:rFonts w:ascii="Times New Roman" w:hAnsi="Times New Roman" w:cs="Times New Roman"/>
        </w:rPr>
        <w:t xml:space="preserve"> 2</w:t>
      </w:r>
    </w:p>
    <w:p w14:paraId="20F4779B" w14:textId="77777777" w:rsidR="007A0D89" w:rsidRPr="007A0D89" w:rsidRDefault="007A0D89" w:rsidP="007A0D89">
      <w:pPr>
        <w:autoSpaceDE w:val="0"/>
        <w:autoSpaceDN w:val="0"/>
        <w:adjustRightInd w:val="0"/>
        <w:spacing w:after="0" w:line="240" w:lineRule="auto"/>
        <w:rPr>
          <w:rFonts w:ascii="Times New Roman" w:hAnsi="Times New Roman" w:cs="Times New Roman"/>
        </w:rPr>
      </w:pPr>
      <w:r w:rsidRPr="007A0D89">
        <w:rPr>
          <w:rFonts w:ascii="Times New Roman" w:hAnsi="Times New Roman" w:cs="Times New Roman"/>
        </w:rPr>
        <w:t>1420 Braine-</w:t>
      </w:r>
      <w:proofErr w:type="spellStart"/>
      <w:r w:rsidRPr="007A0D89">
        <w:rPr>
          <w:rFonts w:ascii="Times New Roman" w:hAnsi="Times New Roman" w:cs="Times New Roman"/>
        </w:rPr>
        <w:t>l'Alleud</w:t>
      </w:r>
      <w:proofErr w:type="spellEnd"/>
    </w:p>
    <w:p w14:paraId="41B587EE" w14:textId="5E753387" w:rsidR="00FB2257" w:rsidRDefault="007A0D89" w:rsidP="00FB2257">
      <w:pPr>
        <w:autoSpaceDE w:val="0"/>
        <w:autoSpaceDN w:val="0"/>
        <w:adjustRightInd w:val="0"/>
        <w:spacing w:after="0" w:line="240" w:lineRule="auto"/>
        <w:rPr>
          <w:rFonts w:ascii="Times New Roman" w:hAnsi="Times New Roman" w:cs="Times New Roman"/>
        </w:rPr>
      </w:pPr>
      <w:proofErr w:type="spellStart"/>
      <w:r w:rsidRPr="007A0D89">
        <w:rPr>
          <w:rFonts w:ascii="Times New Roman" w:hAnsi="Times New Roman" w:cs="Times New Roman"/>
        </w:rPr>
        <w:lastRenderedPageBreak/>
        <w:t>Belgija</w:t>
      </w:r>
      <w:proofErr w:type="spellEnd"/>
    </w:p>
    <w:p w14:paraId="2BE1D07D" w14:textId="77777777" w:rsidR="007A0D89" w:rsidRPr="00611DF7" w:rsidRDefault="007A0D89" w:rsidP="00FB2257">
      <w:pPr>
        <w:autoSpaceDE w:val="0"/>
        <w:autoSpaceDN w:val="0"/>
        <w:adjustRightInd w:val="0"/>
        <w:spacing w:after="0" w:line="240" w:lineRule="auto"/>
        <w:rPr>
          <w:rFonts w:ascii="Times New Roman" w:eastAsia="Calibri" w:hAnsi="Times New Roman" w:cs="Times New Roman"/>
          <w:lang w:val="da-DK"/>
        </w:rPr>
      </w:pPr>
    </w:p>
    <w:p w14:paraId="1123E0F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i/>
          <w:lang w:val="it-IT"/>
        </w:rPr>
      </w:pPr>
      <w:r w:rsidRPr="00611DF7">
        <w:rPr>
          <w:rFonts w:ascii="Times New Roman" w:eastAsia="Calibri" w:hAnsi="Times New Roman" w:cs="Times New Roman"/>
          <w:i/>
          <w:lang w:val="lt-LT"/>
        </w:rPr>
        <w:t>Gamintojas</w:t>
      </w:r>
    </w:p>
    <w:p w14:paraId="287A4A4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Bieffe</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Medital</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S.p.A</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it-IT"/>
        </w:rPr>
        <w:t xml:space="preserve"> </w:t>
      </w:r>
    </w:p>
    <w:p w14:paraId="768185B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Via </w:t>
      </w:r>
      <w:proofErr w:type="spellStart"/>
      <w:r w:rsidRPr="00611DF7">
        <w:rPr>
          <w:rFonts w:ascii="Times New Roman" w:eastAsia="Calibri" w:hAnsi="Times New Roman" w:cs="Times New Roman"/>
          <w:lang w:val="lt-LT"/>
        </w:rPr>
        <w:t>Stelvio</w:t>
      </w:r>
      <w:proofErr w:type="spellEnd"/>
      <w:r w:rsidRPr="00611DF7">
        <w:rPr>
          <w:rFonts w:ascii="Times New Roman" w:eastAsia="Calibri" w:hAnsi="Times New Roman" w:cs="Times New Roman"/>
          <w:lang w:val="lt-LT"/>
        </w:rPr>
        <w:t xml:space="preserve"> 94</w:t>
      </w:r>
    </w:p>
    <w:p w14:paraId="61F3FFE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23035 </w:t>
      </w:r>
      <w:proofErr w:type="spellStart"/>
      <w:r w:rsidRPr="00611DF7">
        <w:rPr>
          <w:rFonts w:ascii="Times New Roman" w:eastAsia="Calibri" w:hAnsi="Times New Roman" w:cs="Times New Roman"/>
          <w:lang w:val="lt-LT"/>
        </w:rPr>
        <w:t>Sondalo</w:t>
      </w:r>
      <w:proofErr w:type="spellEnd"/>
      <w:r w:rsidRPr="00611DF7">
        <w:rPr>
          <w:rFonts w:ascii="Times New Roman" w:eastAsia="Calibri" w:hAnsi="Times New Roman" w:cs="Times New Roman"/>
          <w:lang w:val="lt-LT"/>
        </w:rPr>
        <w:t xml:space="preserve"> (SO)</w:t>
      </w:r>
    </w:p>
    <w:p w14:paraId="68ADC1F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Italija</w:t>
      </w:r>
    </w:p>
    <w:p w14:paraId="6CF8357E" w14:textId="28DBFA53" w:rsid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333A56B6" w14:textId="77777777" w:rsidR="00CF2445" w:rsidRPr="00CF2445" w:rsidRDefault="00CF2445" w:rsidP="00CF2445">
      <w:pPr>
        <w:autoSpaceDE w:val="0"/>
        <w:autoSpaceDN w:val="0"/>
        <w:adjustRightInd w:val="0"/>
        <w:spacing w:after="0" w:line="240" w:lineRule="auto"/>
        <w:rPr>
          <w:rFonts w:ascii="Times New Roman" w:eastAsia="Calibri" w:hAnsi="Times New Roman" w:cs="Times New Roman"/>
          <w:lang w:val="lt-LT"/>
        </w:rPr>
      </w:pPr>
      <w:r w:rsidRPr="00CF2445">
        <w:rPr>
          <w:rFonts w:ascii="Times New Roman" w:eastAsia="Calibri" w:hAnsi="Times New Roman" w:cs="Times New Roman"/>
          <w:lang w:val="lt-LT"/>
        </w:rPr>
        <w:t>arba</w:t>
      </w:r>
    </w:p>
    <w:p w14:paraId="601D453A" w14:textId="77777777" w:rsidR="00CF2445" w:rsidRPr="00CF2445" w:rsidRDefault="00CF2445" w:rsidP="00CF2445">
      <w:pPr>
        <w:autoSpaceDE w:val="0"/>
        <w:autoSpaceDN w:val="0"/>
        <w:adjustRightInd w:val="0"/>
        <w:spacing w:after="0" w:line="240" w:lineRule="auto"/>
        <w:rPr>
          <w:rFonts w:ascii="Times New Roman" w:eastAsia="Calibri" w:hAnsi="Times New Roman" w:cs="Times New Roman"/>
          <w:lang w:val="lt-LT"/>
        </w:rPr>
      </w:pPr>
    </w:p>
    <w:p w14:paraId="1EDFFA44" w14:textId="27DA44B6" w:rsidR="00A7253D" w:rsidRDefault="00B630AB" w:rsidP="00A7253D">
      <w:pPr>
        <w:tabs>
          <w:tab w:val="left" w:pos="1620"/>
        </w:tabs>
        <w:spacing w:after="0" w:line="240" w:lineRule="auto"/>
        <w:rPr>
          <w:rFonts w:ascii="Times New Roman" w:eastAsia="Calibri" w:hAnsi="Times New Roman" w:cs="Times New Roman"/>
        </w:rPr>
      </w:pPr>
      <w:proofErr w:type="spellStart"/>
      <w:r w:rsidRPr="00B630AB">
        <w:rPr>
          <w:rFonts w:ascii="Times New Roman" w:eastAsia="Times New Roman" w:hAnsi="Times New Roman" w:cs="Times New Roman"/>
          <w:lang w:val="lt-LT"/>
        </w:rPr>
        <w:t>Vantive</w:t>
      </w:r>
      <w:proofErr w:type="spellEnd"/>
      <w:r w:rsidRPr="00B630AB">
        <w:rPr>
          <w:rFonts w:ascii="Times New Roman" w:eastAsia="Times New Roman" w:hAnsi="Times New Roman" w:cs="Times New Roman"/>
          <w:lang w:val="lt-LT"/>
        </w:rPr>
        <w:t xml:space="preserve"> </w:t>
      </w:r>
      <w:proofErr w:type="spellStart"/>
      <w:r w:rsidRPr="00B630AB">
        <w:rPr>
          <w:rFonts w:ascii="Times New Roman" w:eastAsia="Times New Roman" w:hAnsi="Times New Roman" w:cs="Times New Roman"/>
          <w:lang w:val="lt-LT"/>
        </w:rPr>
        <w:t>Manufacturing</w:t>
      </w:r>
      <w:proofErr w:type="spellEnd"/>
      <w:r w:rsidRPr="00B630AB">
        <w:rPr>
          <w:rFonts w:ascii="Times New Roman" w:eastAsia="Times New Roman" w:hAnsi="Times New Roman" w:cs="Times New Roman"/>
          <w:lang w:val="lt-LT"/>
        </w:rPr>
        <w:t xml:space="preserve"> </w:t>
      </w:r>
      <w:proofErr w:type="spellStart"/>
      <w:r w:rsidRPr="00B630AB">
        <w:rPr>
          <w:rFonts w:ascii="Times New Roman" w:eastAsia="Times New Roman" w:hAnsi="Times New Roman" w:cs="Times New Roman"/>
          <w:lang w:val="lt-LT"/>
        </w:rPr>
        <w:t>Limited</w:t>
      </w:r>
      <w:proofErr w:type="spellEnd"/>
      <w:r w:rsidR="00CF2445" w:rsidRPr="00CF2445">
        <w:rPr>
          <w:rFonts w:ascii="Times New Roman" w:eastAsia="Calibri" w:hAnsi="Times New Roman" w:cs="Times New Roman"/>
        </w:rPr>
        <w:t xml:space="preserve">, </w:t>
      </w:r>
    </w:p>
    <w:p w14:paraId="5DF5BC5A" w14:textId="60685DB6" w:rsidR="00CF2445" w:rsidRPr="00CF2445" w:rsidRDefault="00CF2445" w:rsidP="0091522A">
      <w:pPr>
        <w:tabs>
          <w:tab w:val="left" w:pos="1620"/>
        </w:tabs>
        <w:spacing w:after="0" w:line="240" w:lineRule="auto"/>
        <w:rPr>
          <w:rFonts w:ascii="Times New Roman" w:eastAsia="Calibri" w:hAnsi="Times New Roman" w:cs="Times New Roman"/>
        </w:rPr>
      </w:pPr>
      <w:proofErr w:type="spellStart"/>
      <w:r w:rsidRPr="00CF2445">
        <w:rPr>
          <w:rFonts w:ascii="Times New Roman" w:eastAsia="Calibri" w:hAnsi="Times New Roman" w:cs="Times New Roman"/>
        </w:rPr>
        <w:t>Moneen</w:t>
      </w:r>
      <w:proofErr w:type="spellEnd"/>
      <w:r w:rsidRPr="00CF2445">
        <w:rPr>
          <w:rFonts w:ascii="Times New Roman" w:eastAsia="Calibri" w:hAnsi="Times New Roman" w:cs="Times New Roman"/>
        </w:rPr>
        <w:t xml:space="preserve"> Road, </w:t>
      </w:r>
      <w:proofErr w:type="spellStart"/>
      <w:r w:rsidRPr="00CF2445">
        <w:rPr>
          <w:rFonts w:ascii="Times New Roman" w:eastAsia="Calibri" w:hAnsi="Times New Roman" w:cs="Times New Roman"/>
        </w:rPr>
        <w:t>Castlebar</w:t>
      </w:r>
      <w:proofErr w:type="spellEnd"/>
      <w:r w:rsidRPr="00CF2445">
        <w:rPr>
          <w:rFonts w:ascii="Times New Roman" w:eastAsia="Calibri" w:hAnsi="Times New Roman" w:cs="Times New Roman"/>
        </w:rPr>
        <w:t xml:space="preserve">, County Mayo, F23 XR63, </w:t>
      </w:r>
      <w:proofErr w:type="spellStart"/>
      <w:r w:rsidRPr="00CF2445">
        <w:rPr>
          <w:rFonts w:ascii="Times New Roman" w:eastAsia="Calibri" w:hAnsi="Times New Roman" w:cs="Times New Roman"/>
        </w:rPr>
        <w:t>Airija</w:t>
      </w:r>
      <w:proofErr w:type="spellEnd"/>
    </w:p>
    <w:p w14:paraId="1A1F061D" w14:textId="77777777" w:rsidR="00CF2445" w:rsidRPr="00611DF7" w:rsidRDefault="00CF2445" w:rsidP="00611DF7">
      <w:pPr>
        <w:autoSpaceDE w:val="0"/>
        <w:autoSpaceDN w:val="0"/>
        <w:adjustRightInd w:val="0"/>
        <w:spacing w:after="0" w:line="240" w:lineRule="auto"/>
        <w:rPr>
          <w:rFonts w:ascii="Times New Roman" w:eastAsia="Calibri" w:hAnsi="Times New Roman" w:cs="Times New Roman"/>
          <w:b/>
          <w:lang w:val="lt-LT"/>
        </w:rPr>
      </w:pPr>
    </w:p>
    <w:p w14:paraId="09290528" w14:textId="17264CE3" w:rsidR="00611DF7" w:rsidRPr="00611DF7" w:rsidRDefault="00CF2445" w:rsidP="00611DF7">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CF2445">
        <w:rPr>
          <w:rFonts w:ascii="Times New Roman" w:eastAsia="Times New Roman" w:hAnsi="Times New Roman" w:cs="Times New Roman"/>
          <w:b/>
          <w:snapToGrid w:val="0"/>
          <w:szCs w:val="20"/>
          <w:lang w:val="lt-LT"/>
        </w:rPr>
        <w:t xml:space="preserve">Šis vaistas Europos Ekonominės Erdvės valstybėse narėse ir Jungtinėje Karalystėje (Šiaurės Airijoje)  </w:t>
      </w:r>
      <w:r w:rsidR="00611DF7" w:rsidRPr="00611DF7">
        <w:rPr>
          <w:rFonts w:ascii="Times New Roman" w:eastAsia="Times New Roman" w:hAnsi="Times New Roman" w:cs="Times New Roman"/>
          <w:b/>
          <w:snapToGrid w:val="0"/>
          <w:szCs w:val="20"/>
          <w:lang w:val="lt-LT"/>
        </w:rPr>
        <w:t>registruotas tokiais pavadinimais</w:t>
      </w:r>
      <w:r w:rsidR="00611DF7" w:rsidRPr="00611DF7">
        <w:rPr>
          <w:rFonts w:ascii="Times New Roman" w:eastAsia="Times New Roman" w:hAnsi="Times New Roman" w:cs="Times New Roman"/>
          <w:snapToGrid w:val="0"/>
          <w:szCs w:val="20"/>
          <w:lang w:val="lt-LT"/>
        </w:rPr>
        <w:t>:</w:t>
      </w:r>
    </w:p>
    <w:p w14:paraId="05B7960B" w14:textId="3EB4C011"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Austrija, Belgija, Bulgarija, Kipras, Danija, Estija, Suomija, Prancūzija, Vokietija, Graikija, Islandija, Airija, Italija, Latvija, Lietuva, Liuksemburgas, Malta, Nyderlandai, Norvegija, Lenkija, Portugalija, Rumunija, Slovakija, Slovėnija, Ispanija, Švedija, Jungtinė Karalystė</w:t>
      </w:r>
      <w:r w:rsidR="00CF2445">
        <w:rPr>
          <w:rFonts w:ascii="Times New Roman" w:eastAsia="Calibri" w:hAnsi="Times New Roman" w:cs="Times New Roman"/>
          <w:lang w:val="lt-LT"/>
        </w:rPr>
        <w:t xml:space="preserve"> (Šiaurės Airija)</w:t>
      </w: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Phoxilium</w:t>
      </w:r>
      <w:proofErr w:type="spellEnd"/>
    </w:p>
    <w:p w14:paraId="6F03D48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0FDF3A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Vengrija: </w:t>
      </w:r>
      <w:proofErr w:type="spellStart"/>
      <w:r w:rsidRPr="00611DF7">
        <w:rPr>
          <w:rFonts w:ascii="Times New Roman" w:eastAsia="Calibri" w:hAnsi="Times New Roman" w:cs="Times New Roman"/>
          <w:lang w:val="lt-LT"/>
        </w:rPr>
        <w:t>Phoxil</w:t>
      </w:r>
      <w:proofErr w:type="spellEnd"/>
    </w:p>
    <w:p w14:paraId="2979EE3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45B4A0E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3D8E8D7C" w14:textId="359C8BBD"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Šis pakuotės lapelis paskutinį kartą peržiūrėtas</w:t>
      </w:r>
      <w:r w:rsidR="00664DB0">
        <w:rPr>
          <w:rFonts w:ascii="Times New Roman" w:eastAsia="Calibri" w:hAnsi="Times New Roman" w:cs="Times New Roman"/>
          <w:b/>
          <w:lang w:val="lt-LT"/>
        </w:rPr>
        <w:t xml:space="preserve"> </w:t>
      </w:r>
      <w:r w:rsidR="00B630AB">
        <w:rPr>
          <w:rFonts w:ascii="Times New Roman" w:eastAsia="Calibri" w:hAnsi="Times New Roman" w:cs="Times New Roman"/>
          <w:b/>
          <w:lang w:val="lt-LT"/>
        </w:rPr>
        <w:t>202</w:t>
      </w:r>
      <w:r w:rsidR="007A0D89">
        <w:rPr>
          <w:rFonts w:ascii="Times New Roman" w:eastAsia="Calibri" w:hAnsi="Times New Roman" w:cs="Times New Roman"/>
          <w:b/>
          <w:lang w:val="lt-LT"/>
        </w:rPr>
        <w:t>5</w:t>
      </w:r>
      <w:r w:rsidR="00B630AB">
        <w:rPr>
          <w:rFonts w:ascii="Times New Roman" w:eastAsia="Calibri" w:hAnsi="Times New Roman" w:cs="Times New Roman"/>
          <w:b/>
          <w:lang w:val="lt-LT"/>
        </w:rPr>
        <w:t>-0</w:t>
      </w:r>
      <w:r w:rsidR="007A0D89">
        <w:rPr>
          <w:rFonts w:ascii="Times New Roman" w:eastAsia="Calibri" w:hAnsi="Times New Roman" w:cs="Times New Roman"/>
          <w:b/>
          <w:lang w:val="lt-LT"/>
        </w:rPr>
        <w:t>2</w:t>
      </w:r>
      <w:r w:rsidR="00B630AB">
        <w:rPr>
          <w:rFonts w:ascii="Times New Roman" w:eastAsia="Calibri" w:hAnsi="Times New Roman" w:cs="Times New Roman"/>
          <w:b/>
          <w:lang w:val="lt-LT"/>
        </w:rPr>
        <w:t>-0</w:t>
      </w:r>
      <w:r w:rsidR="007A0D89">
        <w:rPr>
          <w:rFonts w:ascii="Times New Roman" w:eastAsia="Calibri" w:hAnsi="Times New Roman" w:cs="Times New Roman"/>
          <w:b/>
          <w:lang w:val="lt-LT"/>
        </w:rPr>
        <w:t>3</w:t>
      </w:r>
      <w:r w:rsidR="00B630AB">
        <w:rPr>
          <w:rFonts w:ascii="Times New Roman" w:eastAsia="Calibri" w:hAnsi="Times New Roman" w:cs="Times New Roman"/>
          <w:b/>
          <w:lang w:val="lt-LT"/>
        </w:rPr>
        <w:t>.</w:t>
      </w:r>
    </w:p>
    <w:p w14:paraId="20D6A71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65D3E28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CA7684F" w14:textId="77777777" w:rsidR="00611DF7" w:rsidRPr="00611DF7" w:rsidRDefault="00611DF7" w:rsidP="00611DF7">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snapToGrid w:val="0"/>
          <w:szCs w:val="20"/>
          <w:lang w:val="lt-LT"/>
        </w:rPr>
        <w:t xml:space="preserve">Išsami informacija apie šį </w:t>
      </w:r>
      <w:r w:rsidRPr="00611DF7">
        <w:rPr>
          <w:rFonts w:ascii="Times New Roman" w:eastAsia="Times New Roman" w:hAnsi="Times New Roman" w:cs="Times New Roman"/>
          <w:snapToGrid w:val="0"/>
          <w:szCs w:val="24"/>
          <w:lang w:val="lt-LT"/>
        </w:rPr>
        <w:t>vaistą</w:t>
      </w:r>
      <w:r w:rsidRPr="00611DF7">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611DF7">
        <w:rPr>
          <w:rFonts w:ascii="Times New Roman" w:eastAsia="Times New Roman" w:hAnsi="Times New Roman" w:cs="Times New Roman"/>
          <w:i/>
          <w:snapToGrid w:val="0"/>
          <w:szCs w:val="24"/>
          <w:lang w:val="lt-LT"/>
        </w:rPr>
        <w:t xml:space="preserve"> </w:t>
      </w:r>
      <w:hyperlink r:id="rId14" w:history="1">
        <w:r w:rsidRPr="00152A20">
          <w:rPr>
            <w:rFonts w:ascii="Times New Roman" w:hAnsi="Times New Roman"/>
            <w:color w:val="0000FF"/>
            <w:u w:val="single"/>
            <w:lang w:val="lt-LT"/>
          </w:rPr>
          <w:t>http://www.vvkt.lt/</w:t>
        </w:r>
      </w:hyperlink>
      <w:r w:rsidRPr="00611DF7">
        <w:rPr>
          <w:rFonts w:ascii="Times New Roman" w:eastAsia="Times New Roman" w:hAnsi="Times New Roman" w:cs="Times New Roman"/>
          <w:snapToGrid w:val="0"/>
          <w:szCs w:val="20"/>
          <w:lang w:val="lt-LT"/>
        </w:rPr>
        <w:t>.</w:t>
      </w:r>
    </w:p>
    <w:p w14:paraId="0D5968CF" w14:textId="77777777" w:rsidR="00611DF7" w:rsidRPr="00611DF7" w:rsidRDefault="00611DF7" w:rsidP="00611DF7">
      <w:pPr>
        <w:autoSpaceDE w:val="0"/>
        <w:autoSpaceDN w:val="0"/>
        <w:adjustRightInd w:val="0"/>
        <w:spacing w:after="0" w:line="240" w:lineRule="auto"/>
        <w:outlineLvl w:val="0"/>
        <w:rPr>
          <w:rFonts w:ascii="Times New Roman" w:eastAsia="Times New Roman" w:hAnsi="Times New Roman" w:cs="Times New Roman"/>
          <w:snapToGrid w:val="0"/>
          <w:szCs w:val="24"/>
          <w:lang w:val="lt-LT"/>
        </w:rPr>
      </w:pPr>
    </w:p>
    <w:p w14:paraId="3A1672F7"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r w:rsidRPr="00152A20">
        <w:rPr>
          <w:rFonts w:ascii="Calibri" w:hAnsi="Calibri"/>
          <w:lang w:val="lt-LT"/>
        </w:rPr>
        <w:t>---------------------------------------------------------------------------------------------------------------------------</w:t>
      </w:r>
    </w:p>
    <w:p w14:paraId="0A453631"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lang w:val="lt-LT"/>
        </w:rPr>
      </w:pPr>
    </w:p>
    <w:p w14:paraId="1C3C9BB8"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Toliau pateikta informacija skirta tik sveikatos priežiūros specialistams</w:t>
      </w:r>
    </w:p>
    <w:p w14:paraId="5C2E91D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019F026A"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14:paraId="4C2C4D4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A9DCCE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Atsargumo priemonės</w:t>
      </w:r>
    </w:p>
    <w:p w14:paraId="72C98D2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938307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b/>
          <w:lang w:val="lt-LT"/>
        </w:rPr>
        <w:t>Būtina</w:t>
      </w:r>
      <w:r w:rsidRPr="00611DF7">
        <w:rPr>
          <w:rFonts w:ascii="Times New Roman" w:eastAsia="Calibri" w:hAnsi="Times New Roman" w:cs="Times New Roman"/>
          <w:lang w:val="lt-LT"/>
        </w:rPr>
        <w:t xml:space="preserve"> griežtai laikytis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vartojimo ir paruošimo instrukcijų</w:t>
      </w:r>
      <w:r w:rsidRPr="00611DF7">
        <w:rPr>
          <w:rFonts w:ascii="Times New Roman" w:eastAsia="Calibri" w:hAnsi="Times New Roman" w:cs="Times New Roman"/>
          <w:lang w:val="lt-LT"/>
        </w:rPr>
        <w:t>.</w:t>
      </w:r>
    </w:p>
    <w:p w14:paraId="3BA6FF7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Sumaišyti abiejų skyrių tirpalus </w:t>
      </w:r>
      <w:r w:rsidRPr="00611DF7">
        <w:rPr>
          <w:rFonts w:ascii="Times New Roman" w:eastAsia="Calibri" w:hAnsi="Times New Roman" w:cs="Times New Roman"/>
          <w:b/>
          <w:lang w:val="lt-LT"/>
        </w:rPr>
        <w:t>reikia</w:t>
      </w:r>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prieš vartojimą</w:t>
      </w:r>
      <w:r w:rsidRPr="00611DF7">
        <w:rPr>
          <w:rFonts w:ascii="Times New Roman" w:eastAsia="Calibri" w:hAnsi="Times New Roman" w:cs="Times New Roman"/>
          <w:lang w:val="lt-LT"/>
        </w:rPr>
        <w:t>.</w:t>
      </w:r>
    </w:p>
    <w:p w14:paraId="10A4779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Naudojant užterštą tirpalą galima sukelti kraujo užkrėtimą ir šoką.</w:t>
      </w:r>
    </w:p>
    <w:p w14:paraId="108BB3A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A777CB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Cs/>
          <w:lang w:val="lt-LT"/>
        </w:rPr>
        <w:t xml:space="preserve">tirpalą galima pašildyti iki 37 °C, kad leidžiant jį pacientas jaustųsi komfortiškai. Prieš naudojimą tirpalą reikia pašildyti prieš ruošiant tik naudojant šiltą orą. Tirpalas negali būti šildomas vandenyje ar mikrobangų krosnelėje. </w:t>
      </w:r>
      <w:r w:rsidRPr="00611DF7">
        <w:rPr>
          <w:rFonts w:ascii="Times New Roman" w:eastAsia="Calibri" w:hAnsi="Times New Roman" w:cs="Times New Roman"/>
          <w:lang w:val="lt-LT"/>
        </w:rPr>
        <w:t xml:space="preserve">Prieš pradedant leisti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reikia vizualiai patikrinti, ar nepakitusi jo spalva ir ar jame nėra dalelių. Nevartoti, jei tirpalas neskaidrus ar pažeistas uždoris.</w:t>
      </w:r>
    </w:p>
    <w:p w14:paraId="34F9103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51EEDDC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Reikia reguliariai matuoti neorganinio fosfato koncentraciją.</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Reikia atlikti pakaitinę neorganinio fosfato terapiją tais atvejais, kai kraujyje yra maža fosfato koncentracija.</w:t>
      </w:r>
    </w:p>
    <w:p w14:paraId="53BDE03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364EC90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Papildoma pakaitinė terapija natrio-vandenilio karbonatu gali padidinti </w:t>
      </w:r>
      <w:proofErr w:type="spellStart"/>
      <w:r w:rsidRPr="00611DF7">
        <w:rPr>
          <w:rFonts w:ascii="Times New Roman" w:eastAsia="Calibri" w:hAnsi="Times New Roman" w:cs="Times New Roman"/>
          <w:lang w:val="lt-LT"/>
        </w:rPr>
        <w:t>metabolinės</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alkalozės</w:t>
      </w:r>
      <w:proofErr w:type="spellEnd"/>
      <w:r w:rsidRPr="00611DF7">
        <w:rPr>
          <w:rFonts w:ascii="Times New Roman" w:eastAsia="Calibri" w:hAnsi="Times New Roman" w:cs="Times New Roman"/>
          <w:lang w:val="lt-LT"/>
        </w:rPr>
        <w:t xml:space="preserve"> riziką.</w:t>
      </w:r>
    </w:p>
    <w:p w14:paraId="078252A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2DAAA7D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Skysčių disbalanso atveju klinikinę būseną reikia atidžiai stebėti ir būtina atstatyti skysčių balansą:</w:t>
      </w:r>
    </w:p>
    <w:p w14:paraId="06F5B9A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lastRenderedPageBreak/>
        <w:t xml:space="preserve">• </w:t>
      </w:r>
      <w:proofErr w:type="spellStart"/>
      <w:r w:rsidRPr="00611DF7">
        <w:rPr>
          <w:rFonts w:ascii="Times New Roman" w:eastAsia="Calibri" w:hAnsi="Times New Roman" w:cs="Times New Roman"/>
          <w:lang w:val="lt-LT"/>
        </w:rPr>
        <w:t>hipervolemijos</w:t>
      </w:r>
      <w:proofErr w:type="spellEnd"/>
      <w:r w:rsidRPr="00611DF7">
        <w:rPr>
          <w:rFonts w:ascii="Times New Roman" w:eastAsia="Calibri" w:hAnsi="Times New Roman" w:cs="Times New Roman"/>
          <w:lang w:val="lt-LT"/>
        </w:rPr>
        <w:t xml:space="preserve"> atveju galima padidinti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sumažinti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14:paraId="1BDFE74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hipovolemijos</w:t>
      </w:r>
      <w:proofErr w:type="spellEnd"/>
      <w:r w:rsidRPr="00611DF7">
        <w:rPr>
          <w:rFonts w:ascii="Times New Roman" w:eastAsia="Calibri" w:hAnsi="Times New Roman" w:cs="Times New Roman"/>
          <w:lang w:val="lt-LT"/>
        </w:rPr>
        <w:t xml:space="preserve"> atveju galima sumažinti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padidinti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14:paraId="77B85DB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76EF336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Įspėjimai:</w:t>
      </w:r>
    </w:p>
    <w:p w14:paraId="5193EA0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negalima vartoti pacientams, kuriems nustatyta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Būtina stebėti kalio koncentraciją serume prieš ir per </w:t>
      </w:r>
      <w:proofErr w:type="spellStart"/>
      <w:r w:rsidRPr="00611DF7">
        <w:rPr>
          <w:rFonts w:ascii="Times New Roman" w:eastAsia="Calibri" w:hAnsi="Times New Roman" w:cs="Times New Roman"/>
          <w:lang w:val="lt-LT"/>
        </w:rPr>
        <w:t>hemofiltravimo</w:t>
      </w:r>
      <w:proofErr w:type="spellEnd"/>
      <w:r w:rsidRPr="00611DF7">
        <w:rPr>
          <w:rFonts w:ascii="Times New Roman" w:eastAsia="Calibri" w:hAnsi="Times New Roman" w:cs="Times New Roman"/>
          <w:lang w:val="lt-LT"/>
        </w:rPr>
        <w:t xml:space="preserve"> ir (arba) hemodializės procedūrą.</w:t>
      </w:r>
    </w:p>
    <w:p w14:paraId="3286193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5D82F4F4"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w:t>
      </w:r>
      <w:r w:rsidRPr="00611DF7">
        <w:rPr>
          <w:rFonts w:ascii="Times New Roman" w:eastAsia="Calibri" w:hAnsi="Times New Roman" w:cs="Times New Roman"/>
          <w:lang w:val="it-IT"/>
        </w:rPr>
        <w:t xml:space="preserve">kalio, </w:t>
      </w:r>
      <w:r w:rsidRPr="00611DF7">
        <w:rPr>
          <w:rFonts w:ascii="Times New Roman" w:eastAsia="Calibri" w:hAnsi="Times New Roman" w:cs="Times New Roman"/>
          <w:lang w:val="lt-LT"/>
        </w:rPr>
        <w:t xml:space="preserve">pradėjus gydymą gali laikinai atsirasti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Reikia sumažinti infuzijos greitį, kol bus pasiekta norima kalio koncentracija. 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neišnyksta, reikia nedelsiant nutraukti vaistinio preparato vartojimą.</w:t>
      </w:r>
    </w:p>
    <w:p w14:paraId="03FC0C8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77999B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atsiranda vartojant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kaip </w:t>
      </w:r>
      <w:proofErr w:type="spellStart"/>
      <w:r w:rsidRPr="00611DF7">
        <w:rPr>
          <w:rFonts w:ascii="Times New Roman" w:eastAsia="Calibri" w:hAnsi="Times New Roman" w:cs="Times New Roman"/>
          <w:lang w:val="lt-LT"/>
        </w:rPr>
        <w:t>dializatą</w:t>
      </w:r>
      <w:proofErr w:type="spellEnd"/>
      <w:r w:rsidRPr="00611DF7">
        <w:rPr>
          <w:rFonts w:ascii="Times New Roman" w:eastAsia="Calibri" w:hAnsi="Times New Roman" w:cs="Times New Roman"/>
          <w:lang w:val="lt-LT"/>
        </w:rPr>
        <w:t xml:space="preserve">, gali prireikti vartoti </w:t>
      </w:r>
      <w:proofErr w:type="spellStart"/>
      <w:r w:rsidRPr="00611DF7">
        <w:rPr>
          <w:rFonts w:ascii="Times New Roman" w:eastAsia="Calibri" w:hAnsi="Times New Roman" w:cs="Times New Roman"/>
          <w:lang w:val="lt-LT"/>
        </w:rPr>
        <w:t>dializatą</w:t>
      </w:r>
      <w:proofErr w:type="spellEnd"/>
      <w:r w:rsidRPr="00611DF7">
        <w:rPr>
          <w:rFonts w:ascii="Times New Roman" w:eastAsia="Calibri" w:hAnsi="Times New Roman" w:cs="Times New Roman"/>
          <w:lang w:val="lt-LT"/>
        </w:rPr>
        <w:t>, kurio sudėtyje nėra kalio, kad padidėtų kalio šalinimo greitis.</w:t>
      </w:r>
    </w:p>
    <w:p w14:paraId="0F0AF94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30A76C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fosfato, pradėjus gydymą gali laikinai atsirasti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Reikia sumažinti infuzijos greitį, kol bus pasiekta norima fosfato koncentracija. Jei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neišnyksta, reikia nedelsiant nutraukti vaistinio preparato vartojimą.</w:t>
      </w:r>
    </w:p>
    <w:p w14:paraId="337C9E6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ED54F3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Reikia reguliariai stebėti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gydomų pacientų elektrolitų ir rūgščių–šarmų pusiausvyrą.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sudėtyje yra vandenilio fosfato, silpnos rūgšties, galinčios paveikti paciento rūgščių / šarmų pusiausvyrą. Jei gydymo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metu išsivysto arba pablogėja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reikia sumažinti infuzijos greitį arba nutraukti vaistinio preparato vartojimą.</w:t>
      </w:r>
    </w:p>
    <w:p w14:paraId="684C2E7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4D9E99D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it-IT"/>
        </w:rPr>
        <w:t xml:space="preserve">Kadangi Phoxilium </w:t>
      </w:r>
      <w:r w:rsidRPr="00611DF7">
        <w:rPr>
          <w:rFonts w:ascii="Times New Roman" w:eastAsia="Calibri" w:hAnsi="Times New Roman" w:cs="Times New Roman"/>
          <w:bCs/>
          <w:lang w:val="lt-LT"/>
        </w:rPr>
        <w:t xml:space="preserve">sudėtyje nėra gliukozės, jo vartojimas gali sukelti hipoglikemiją. Būtina reguliariai stebėti cukriniu diabetu sergančių pacientų gliukozės koncentraciją kraujyje (bei kruopščiai apsvarstyti galimybę stebėti pacientus, vartojančius insuliną ar kitus gliukozės koncentraciją mažinančius vaistinius preparatus) bei apsvarstyti galimybę stebėti cukriniu diabetu nesergančius pacientus, pvz., dėl </w:t>
      </w:r>
      <w:proofErr w:type="spellStart"/>
      <w:r w:rsidRPr="00611DF7">
        <w:rPr>
          <w:rFonts w:ascii="Times New Roman" w:eastAsia="Calibri" w:hAnsi="Times New Roman" w:cs="Times New Roman"/>
          <w:bCs/>
          <w:lang w:val="lt-LT"/>
        </w:rPr>
        <w:t>asimptominės</w:t>
      </w:r>
      <w:proofErr w:type="spellEnd"/>
      <w:r w:rsidRPr="00611DF7">
        <w:rPr>
          <w:rFonts w:ascii="Times New Roman" w:eastAsia="Calibri" w:hAnsi="Times New Roman" w:cs="Times New Roman"/>
          <w:bCs/>
          <w:lang w:val="lt-LT"/>
        </w:rPr>
        <w:t xml:space="preserve"> hipoglikemijos rizikos per procedūrą. Jei pasireiškia hipoglikemija, reikėtų apsvarstyti galimybę skirti tirpalo, kurio sudėtyje yra gliukozės. Norint išlaikyti pageidaujamą </w:t>
      </w:r>
      <w:proofErr w:type="spellStart"/>
      <w:r w:rsidRPr="00611DF7">
        <w:rPr>
          <w:rFonts w:ascii="Times New Roman" w:eastAsia="Calibri" w:hAnsi="Times New Roman" w:cs="Times New Roman"/>
          <w:bCs/>
          <w:lang w:val="lt-LT"/>
        </w:rPr>
        <w:t>glikemijos</w:t>
      </w:r>
      <w:proofErr w:type="spellEnd"/>
      <w:r w:rsidRPr="00611DF7">
        <w:rPr>
          <w:rFonts w:ascii="Times New Roman" w:eastAsia="Calibri" w:hAnsi="Times New Roman" w:cs="Times New Roman"/>
          <w:bCs/>
          <w:lang w:val="lt-LT"/>
        </w:rPr>
        <w:t xml:space="preserve"> kontrolę, gali prireikti taikyti kitas koreguojamąsias priemones</w:t>
      </w:r>
      <w:r w:rsidRPr="00611DF7">
        <w:rPr>
          <w:rFonts w:ascii="Times New Roman" w:eastAsia="Calibri" w:hAnsi="Times New Roman" w:cs="Times New Roman"/>
          <w:lang w:val="lt-LT"/>
        </w:rPr>
        <w:t>.</w:t>
      </w:r>
    </w:p>
    <w:p w14:paraId="588193F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p>
    <w:p w14:paraId="7E156A8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Dozavimas:</w:t>
      </w:r>
    </w:p>
    <w:p w14:paraId="16A49F0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 xml:space="preserve">Vartotinas </w:t>
      </w:r>
      <w:proofErr w:type="spellStart"/>
      <w:r w:rsidRPr="00611DF7">
        <w:rPr>
          <w:rFonts w:ascii="Times New Roman" w:eastAsia="Calibri" w:hAnsi="Times New Roman" w:cs="Times New Roman"/>
          <w:bCs/>
          <w:lang w:val="lt-LT"/>
        </w:rPr>
        <w:t>Phoxilium</w:t>
      </w:r>
      <w:proofErr w:type="spellEnd"/>
      <w:r w:rsidRPr="00611DF7">
        <w:rPr>
          <w:rFonts w:ascii="Times New Roman" w:eastAsia="Calibri" w:hAnsi="Times New Roman" w:cs="Times New Roman"/>
          <w:bCs/>
          <w:lang w:val="lt-LT"/>
        </w:rPr>
        <w:t xml:space="preserve"> tūris ir infuzijos greitis priklausys nuo fosfatų ir kitų elektrolitų koncentracijos, rūgščių ir šarmų pusiausvyros kraujyje, skysčių pusiausvyros bei bendros klinikinės ligonio būklės. Vartotinas pakaitinio tirpalo ir (arba) </w:t>
      </w:r>
      <w:proofErr w:type="spellStart"/>
      <w:r w:rsidRPr="00611DF7">
        <w:rPr>
          <w:rFonts w:ascii="Times New Roman" w:eastAsia="Calibri" w:hAnsi="Times New Roman" w:cs="Times New Roman"/>
          <w:bCs/>
          <w:lang w:val="lt-LT"/>
        </w:rPr>
        <w:t>dializato</w:t>
      </w:r>
      <w:proofErr w:type="spellEnd"/>
      <w:r w:rsidRPr="00611DF7">
        <w:rPr>
          <w:rFonts w:ascii="Times New Roman" w:eastAsia="Calibri" w:hAnsi="Times New Roman" w:cs="Times New Roman"/>
          <w:bCs/>
          <w:lang w:val="lt-LT"/>
        </w:rPr>
        <w:t xml:space="preserve"> tūris taip pat priklausys nuo pageidaujamo gydymo intensyvumo (dozės). Vartotiną </w:t>
      </w:r>
      <w:proofErr w:type="spellStart"/>
      <w:r w:rsidRPr="00611DF7">
        <w:rPr>
          <w:rFonts w:ascii="Times New Roman" w:eastAsia="Calibri" w:hAnsi="Times New Roman" w:cs="Times New Roman"/>
          <w:bCs/>
          <w:lang w:val="lt-LT"/>
        </w:rPr>
        <w:t>Phoxilium</w:t>
      </w:r>
      <w:proofErr w:type="spellEnd"/>
      <w:r w:rsidRPr="00611DF7">
        <w:rPr>
          <w:rFonts w:ascii="Times New Roman" w:eastAsia="Calibri" w:hAnsi="Times New Roman" w:cs="Times New Roman"/>
          <w:bCs/>
          <w:lang w:val="lt-LT"/>
        </w:rPr>
        <w:t xml:space="preserve"> dozę, infuzijos greitį ir kumuliacinį tūrį turi nustatyti tik gydytojas, turintis intensyvios terapijos taikymo ir ilgalaikės inkstų pakeičiamosios terapijos (IIPT) taikymo patirties.</w:t>
      </w:r>
    </w:p>
    <w:p w14:paraId="44767FA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Cs/>
          <w:lang w:val="lt-LT"/>
        </w:rPr>
      </w:pPr>
    </w:p>
    <w:p w14:paraId="110CF46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Todėl tūrio dozė turi būti parenkama ir skiriama atsakingo gydytojo.</w:t>
      </w:r>
    </w:p>
    <w:p w14:paraId="3908E41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25241E6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w:t>
      </w:r>
      <w:proofErr w:type="spellStart"/>
      <w:r w:rsidRPr="00611DF7">
        <w:rPr>
          <w:rFonts w:ascii="Times New Roman" w:eastAsia="Calibri" w:hAnsi="Times New Roman" w:cs="Times New Roman"/>
          <w:lang w:val="lt-LT"/>
        </w:rPr>
        <w:t>hemofiltraciją</w:t>
      </w:r>
      <w:proofErr w:type="spellEnd"/>
      <w:r w:rsidRPr="00611DF7">
        <w:rPr>
          <w:rFonts w:ascii="Times New Roman" w:eastAsia="Calibri" w:hAnsi="Times New Roman" w:cs="Times New Roman"/>
          <w:lang w:val="lt-LT"/>
        </w:rPr>
        <w:t xml:space="preserve">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pakaitinio tirpalo tėkmės greičių diapazonas yra:</w:t>
      </w:r>
    </w:p>
    <w:p w14:paraId="75B01908"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500–3000 ml/val.</w:t>
      </w:r>
    </w:p>
    <w:p w14:paraId="7FBD352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18ACECB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ilgos trukmės hemodializę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xml:space="preserve"> dializės tirpalo (</w:t>
      </w:r>
      <w:proofErr w:type="spellStart"/>
      <w:r w:rsidRPr="00611DF7">
        <w:rPr>
          <w:rFonts w:ascii="Times New Roman" w:eastAsia="Calibri" w:hAnsi="Times New Roman" w:cs="Times New Roman"/>
          <w:lang w:val="lt-LT"/>
        </w:rPr>
        <w:t>dializato</w:t>
      </w:r>
      <w:proofErr w:type="spellEnd"/>
      <w:r w:rsidRPr="00611DF7">
        <w:rPr>
          <w:rFonts w:ascii="Times New Roman" w:eastAsia="Calibri" w:hAnsi="Times New Roman" w:cs="Times New Roman"/>
          <w:lang w:val="lt-LT"/>
        </w:rPr>
        <w:t>) tėkmės greičių diapazonas yra:</w:t>
      </w:r>
    </w:p>
    <w:p w14:paraId="3D01F05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500–2500 ml/val.</w:t>
      </w:r>
    </w:p>
    <w:p w14:paraId="0E6DF481"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B49A38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Paprastai suaugusiesiems taikomas IIPT (</w:t>
      </w:r>
      <w:proofErr w:type="spellStart"/>
      <w:r w:rsidRPr="00611DF7">
        <w:rPr>
          <w:rFonts w:ascii="Times New Roman" w:eastAsia="Calibri" w:hAnsi="Times New Roman" w:cs="Times New Roman"/>
          <w:bCs/>
          <w:lang w:val="lt-LT"/>
        </w:rPr>
        <w:t>dializato</w:t>
      </w:r>
      <w:proofErr w:type="spellEnd"/>
      <w:r w:rsidRPr="00611DF7">
        <w:rPr>
          <w:rFonts w:ascii="Times New Roman" w:eastAsia="Calibri" w:hAnsi="Times New Roman" w:cs="Times New Roman"/>
          <w:bCs/>
          <w:lang w:val="lt-LT"/>
        </w:rPr>
        <w:t xml:space="preserve"> ir pakaitinio tirpalo) bendras visas tėkmės greitis yra maždaug 2000–2500 ml/val., ir tai atitinka maždaug 48–60 l kasdien skiriamo pakaitinio skysčio tūrio.</w:t>
      </w:r>
    </w:p>
    <w:p w14:paraId="4312268A"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2A5D491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it-IT"/>
        </w:rPr>
        <w:t>Vaikų populiacija:</w:t>
      </w:r>
    </w:p>
    <w:p w14:paraId="57C9995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 xml:space="preserve">Vaikams (nuo naujagimių iki paauglių iki 18 metų amžiaus) tėkmės greičio intervalas, kai tirpalas skiriamas kaip pakaitinis </w:t>
      </w:r>
      <w:proofErr w:type="spellStart"/>
      <w:r w:rsidRPr="00611DF7">
        <w:rPr>
          <w:rFonts w:ascii="Times New Roman" w:eastAsia="Calibri" w:hAnsi="Times New Roman" w:cs="Times New Roman"/>
          <w:bCs/>
          <w:lang w:val="lt-LT"/>
        </w:rPr>
        <w:t>hemofiltracijai</w:t>
      </w:r>
      <w:proofErr w:type="spellEnd"/>
      <w:r w:rsidRPr="00611DF7">
        <w:rPr>
          <w:rFonts w:ascii="Times New Roman" w:eastAsia="Calibri" w:hAnsi="Times New Roman" w:cs="Times New Roman"/>
          <w:bCs/>
          <w:lang w:val="lt-LT"/>
        </w:rPr>
        <w:t xml:space="preserve"> ar </w:t>
      </w:r>
      <w:proofErr w:type="spellStart"/>
      <w:r w:rsidRPr="00611DF7">
        <w:rPr>
          <w:rFonts w:ascii="Times New Roman" w:eastAsia="Calibri" w:hAnsi="Times New Roman" w:cs="Times New Roman"/>
          <w:bCs/>
          <w:lang w:val="lt-LT"/>
        </w:rPr>
        <w:t>hemodiafiltracijai</w:t>
      </w:r>
      <w:proofErr w:type="spellEnd"/>
      <w:r w:rsidRPr="00611DF7">
        <w:rPr>
          <w:rFonts w:ascii="Times New Roman" w:eastAsia="Calibri" w:hAnsi="Times New Roman" w:cs="Times New Roman"/>
          <w:bCs/>
          <w:lang w:val="lt-LT"/>
        </w:rPr>
        <w:t xml:space="preserve"> atlikti ir kaip dializės tirpalas (</w:t>
      </w:r>
      <w:proofErr w:type="spellStart"/>
      <w:r w:rsidRPr="00611DF7">
        <w:rPr>
          <w:rFonts w:ascii="Times New Roman" w:eastAsia="Calibri" w:hAnsi="Times New Roman" w:cs="Times New Roman"/>
          <w:bCs/>
          <w:lang w:val="lt-LT"/>
        </w:rPr>
        <w:t>dializatas</w:t>
      </w:r>
      <w:proofErr w:type="spellEnd"/>
      <w:r w:rsidRPr="00611DF7">
        <w:rPr>
          <w:rFonts w:ascii="Times New Roman" w:eastAsia="Calibri" w:hAnsi="Times New Roman" w:cs="Times New Roman"/>
          <w:bCs/>
          <w:lang w:val="lt-LT"/>
        </w:rPr>
        <w:t xml:space="preserve">) nuolatinei hemodializei ar </w:t>
      </w:r>
      <w:proofErr w:type="spellStart"/>
      <w:r w:rsidRPr="00611DF7">
        <w:rPr>
          <w:rFonts w:ascii="Times New Roman" w:eastAsia="Calibri" w:hAnsi="Times New Roman" w:cs="Times New Roman"/>
          <w:bCs/>
          <w:lang w:val="lt-LT"/>
        </w:rPr>
        <w:t>hemodiafiltracijai</w:t>
      </w:r>
      <w:proofErr w:type="spellEnd"/>
      <w:r w:rsidRPr="00611DF7">
        <w:rPr>
          <w:rFonts w:ascii="Times New Roman" w:eastAsia="Calibri" w:hAnsi="Times New Roman" w:cs="Times New Roman"/>
          <w:bCs/>
          <w:lang w:val="lt-LT"/>
        </w:rPr>
        <w:t xml:space="preserve"> atlikti, yra 1000–4000 ml/val./1,73 m</w:t>
      </w:r>
      <w:r w:rsidRPr="00611DF7">
        <w:rPr>
          <w:rFonts w:ascii="Times New Roman" w:eastAsia="Calibri" w:hAnsi="Times New Roman" w:cs="Times New Roman"/>
          <w:bCs/>
          <w:vertAlign w:val="superscript"/>
          <w:lang w:val="lt-LT"/>
        </w:rPr>
        <w:t>2</w:t>
      </w:r>
      <w:r w:rsidRPr="00611DF7">
        <w:rPr>
          <w:rFonts w:ascii="Times New Roman" w:eastAsia="Calibri" w:hAnsi="Times New Roman" w:cs="Times New Roman"/>
          <w:bCs/>
          <w:lang w:val="lt-LT"/>
        </w:rPr>
        <w:t>.</w:t>
      </w:r>
    </w:p>
    <w:p w14:paraId="6C0DBD2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bCs/>
          <w:lang w:val="lt-LT"/>
        </w:rPr>
        <w:t>Paaugliams (12–18 metų amžiaus) taikoma rekomenduojama suaugusiųjų dozė, jei apskaičiuota vaikų dozė viršija didžiausią suaugusiųjų dozę.</w:t>
      </w:r>
    </w:p>
    <w:p w14:paraId="661F8E96"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p>
    <w:p w14:paraId="63ADFA84" w14:textId="77777777" w:rsidR="00611DF7" w:rsidRPr="00611DF7" w:rsidRDefault="00611DF7" w:rsidP="00611DF7">
      <w:pPr>
        <w:autoSpaceDE w:val="0"/>
        <w:autoSpaceDN w:val="0"/>
        <w:adjustRightInd w:val="0"/>
        <w:spacing w:after="0" w:line="240" w:lineRule="auto"/>
        <w:outlineLvl w:val="0"/>
        <w:rPr>
          <w:rFonts w:ascii="Times New Roman" w:eastAsia="Calibri" w:hAnsi="Times New Roman" w:cs="Times New Roman"/>
          <w:b/>
          <w:lang w:val="it-IT"/>
        </w:rPr>
      </w:pPr>
      <w:r w:rsidRPr="00611DF7">
        <w:rPr>
          <w:rFonts w:ascii="Times New Roman" w:eastAsia="Calibri" w:hAnsi="Times New Roman" w:cs="Times New Roman"/>
          <w:b/>
          <w:lang w:val="lt-LT"/>
        </w:rPr>
        <w:t>Vartojimo ir paruošimo instrukcija</w:t>
      </w:r>
    </w:p>
    <w:p w14:paraId="2470749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936A30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Prieš pat vartojimą nulaužę lūžtantį kaištelį supilkite skystį iš mažojo skyriaus A į didžiojo skyriaus B skystį. Paruoštas tirpalas turi būti bespalvis ir skaidrus.</w:t>
      </w:r>
    </w:p>
    <w:p w14:paraId="1017E31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7F6E88C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Visos tiekimo pacientui procedūros metu reikia užtikrinti </w:t>
      </w:r>
      <w:proofErr w:type="spellStart"/>
      <w:r w:rsidRPr="00611DF7">
        <w:rPr>
          <w:rFonts w:ascii="Times New Roman" w:eastAsia="Calibri" w:hAnsi="Times New Roman" w:cs="Times New Roman"/>
          <w:lang w:val="lt-LT"/>
        </w:rPr>
        <w:t>aseptines</w:t>
      </w:r>
      <w:proofErr w:type="spellEnd"/>
      <w:r w:rsidRPr="00611DF7">
        <w:rPr>
          <w:rFonts w:ascii="Times New Roman" w:eastAsia="Calibri" w:hAnsi="Times New Roman" w:cs="Times New Roman"/>
          <w:lang w:val="lt-LT"/>
        </w:rPr>
        <w:t xml:space="preserve"> sąlygas.</w:t>
      </w:r>
    </w:p>
    <w:p w14:paraId="4E82C57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Tirpalo negalima vartoti, jei pažeista apsauginė plėvelė, bent vienas iš uždorių ar lūžtantis kaištelis ir jei tirpalas nėra skaidrus. Stipriai suspauskite maišelį, kad patikrintumėte, ar nėra </w:t>
      </w:r>
      <w:proofErr w:type="spellStart"/>
      <w:r w:rsidRPr="00611DF7">
        <w:rPr>
          <w:rFonts w:ascii="Times New Roman" w:eastAsia="Calibri" w:hAnsi="Times New Roman" w:cs="Times New Roman"/>
          <w:lang w:val="lt-LT"/>
        </w:rPr>
        <w:t>protėkio</w:t>
      </w:r>
      <w:proofErr w:type="spellEnd"/>
      <w:r w:rsidRPr="00611DF7">
        <w:rPr>
          <w:rFonts w:ascii="Times New Roman" w:eastAsia="Calibri" w:hAnsi="Times New Roman" w:cs="Times New Roman"/>
          <w:lang w:val="lt-LT"/>
        </w:rPr>
        <w:t xml:space="preserve">. Jei aptiksite </w:t>
      </w:r>
      <w:proofErr w:type="spellStart"/>
      <w:r w:rsidRPr="00611DF7">
        <w:rPr>
          <w:rFonts w:ascii="Times New Roman" w:eastAsia="Calibri" w:hAnsi="Times New Roman" w:cs="Times New Roman"/>
          <w:lang w:val="lt-LT"/>
        </w:rPr>
        <w:t>protėkį</w:t>
      </w:r>
      <w:proofErr w:type="spellEnd"/>
      <w:r w:rsidRPr="00611DF7">
        <w:rPr>
          <w:rFonts w:ascii="Times New Roman" w:eastAsia="Calibri" w:hAnsi="Times New Roman" w:cs="Times New Roman"/>
          <w:lang w:val="lt-LT"/>
        </w:rPr>
        <w:t>, nedelsiant išmeskite tirpalą, nes nebėra užtikrintas sterilumas.</w:t>
      </w:r>
    </w:p>
    <w:p w14:paraId="09DF1C1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F444882"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Didžiajame skyriuje B yra sumontuota injekcijų anga, per kurią po tirpalo paruošimo galima suleisti kitų būtinų vaistų.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Papildomi vaistai gali būti nesuderinami. Reikia vadovautis pridedamų vaistų vartojimo instrukcijomis.</w:t>
      </w:r>
    </w:p>
    <w:p w14:paraId="099E93FF"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3A05F47"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 pridėjus papildomo vaisto pakito tirpalo spalva ir (arba) susidarė nuosėdų, netirpstančių kompleksų ar kristalų, tirpalo vartoti negalima.</w:t>
      </w:r>
    </w:p>
    <w:p w14:paraId="5A73DEC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Prieš pridėdami papildomą medžiagą ar vaistą, patikrinkite, ar jis tirpus ir stabilus vandenyje, esant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pH (paruošto tirpalo pH yra 7,0–8,5).</w:t>
      </w:r>
    </w:p>
    <w:p w14:paraId="2A35D2FB"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Vaistai gydytojo atsakomybe turi būti pridedami tik tokiu būdu:</w:t>
      </w:r>
    </w:p>
    <w:p w14:paraId="6DEBAF7D"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lang w:val="lt-LT"/>
        </w:rPr>
        <w:t>pašalinkite bet kokį skystį iš injekcijų angos; laikydami apvertę maišelį, per injekcijų angą suleiskite vaisto ir kruopščiai išmaišykite.</w:t>
      </w:r>
      <w:r w:rsidRPr="00611DF7">
        <w:rPr>
          <w:rFonts w:ascii="Times New Roman" w:eastAsia="Calibri" w:hAnsi="Times New Roman" w:cs="Times New Roman"/>
          <w:lang w:val="it-IT"/>
        </w:rPr>
        <w:t xml:space="preserve"> </w:t>
      </w:r>
      <w:r w:rsidR="00006EBB" w:rsidRPr="00006EBB">
        <w:rPr>
          <w:rFonts w:ascii="Times New Roman" w:eastAsia="Calibri" w:hAnsi="Times New Roman" w:cs="Times New Roman"/>
          <w:lang w:val="it-IT"/>
        </w:rPr>
        <w:t xml:space="preserve">Priedus pridėti ir sumaišyti visada būtina prieš prijungiant tirpalo maišelį prie ekstrakorporinės apytakos. </w:t>
      </w:r>
      <w:r w:rsidRPr="00611DF7">
        <w:rPr>
          <w:rFonts w:ascii="Times New Roman" w:eastAsia="Calibri" w:hAnsi="Times New Roman" w:cs="Times New Roman"/>
          <w:b/>
          <w:lang w:val="lt-LT"/>
        </w:rPr>
        <w:t>Tirpalą reikia nedelsiant vartoti.</w:t>
      </w:r>
    </w:p>
    <w:p w14:paraId="05B8331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it-IT"/>
        </w:rPr>
      </w:pPr>
    </w:p>
    <w:p w14:paraId="068DBE2C" w14:textId="77777777" w:rsidR="00611DF7" w:rsidRPr="00611DF7" w:rsidRDefault="00611DF7" w:rsidP="00611DF7">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Nedelsiant prieš vartojimą, nuo maišelio nuimkite apsauginę plėvelę ir išmeskite bet kokias kitas pakavimo medžiagas.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Atidarykite uždorį, nulauždami lūžtantį kaištelį tarp dviejų maišelio skyrių.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Lūžtantis kaištelis liks maišelyje</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(žr. I pav. toliau).</w:t>
      </w:r>
    </w:p>
    <w:p w14:paraId="06C56146" w14:textId="77777777" w:rsidR="00611DF7" w:rsidRPr="00611DF7" w:rsidRDefault="00611DF7" w:rsidP="00611DF7">
      <w:pPr>
        <w:spacing w:after="0" w:line="240" w:lineRule="auto"/>
        <w:rPr>
          <w:rFonts w:ascii="Times New Roman" w:eastAsia="Calibri" w:hAnsi="Times New Roman" w:cs="Times New Roman"/>
          <w:lang w:val="lt-LT"/>
        </w:rPr>
      </w:pPr>
    </w:p>
    <w:p w14:paraId="5D317240" w14:textId="77777777" w:rsidR="00611DF7" w:rsidRPr="00611DF7" w:rsidRDefault="00611DF7" w:rsidP="00611DF7">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Įsitikinkite, kad visas skystis iš mažojo skyriaus A bus perpiltas į didįjį skyrių B (žr. II pav. toliau).</w:t>
      </w:r>
    </w:p>
    <w:p w14:paraId="4CF8E774" w14:textId="77777777" w:rsidR="00611DF7" w:rsidRPr="00611DF7" w:rsidRDefault="00611DF7" w:rsidP="00611DF7">
      <w:pPr>
        <w:spacing w:after="0" w:line="240" w:lineRule="auto"/>
        <w:rPr>
          <w:rFonts w:ascii="Times New Roman" w:eastAsia="Calibri" w:hAnsi="Times New Roman" w:cs="Times New Roman"/>
          <w:lang w:val="lt-LT"/>
        </w:rPr>
      </w:pPr>
    </w:p>
    <w:p w14:paraId="03D41DB1" w14:textId="77777777" w:rsidR="00611DF7" w:rsidRPr="00611DF7" w:rsidRDefault="00611DF7" w:rsidP="00611DF7">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Du kartus praskalaukite mažąjį skyrių A spausdami sumaišytą tirpalą atgal į mažąjį skyrių A ir tada atgal į didįjį skyrių B (žr. III pav. toliau).</w:t>
      </w:r>
    </w:p>
    <w:p w14:paraId="7B83CCE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0A582C82" w14:textId="77777777" w:rsidR="00611DF7" w:rsidRPr="00611DF7" w:rsidRDefault="00611DF7" w:rsidP="00611DF7">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Kai mažasis skyrius A yra tuščias: supurtykite didįjį skyrių B taip, kad visiškai susimaišytų turinys. Tirpalas dabar paruoštas vartoti ir maišelį galima kabinti ant įrangos (žr. IV pav. toliau).</w:t>
      </w:r>
    </w:p>
    <w:p w14:paraId="73B03D6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B31ACBB" w14:textId="77777777" w:rsidR="00611DF7" w:rsidRPr="00611DF7" w:rsidRDefault="00611DF7" w:rsidP="00611DF7">
      <w:pPr>
        <w:autoSpaceDE w:val="0"/>
        <w:autoSpaceDN w:val="0"/>
        <w:adjustRightInd w:val="0"/>
        <w:spacing w:after="0" w:line="240" w:lineRule="auto"/>
        <w:ind w:left="540" w:hanging="540"/>
        <w:outlineLvl w:val="0"/>
        <w:rPr>
          <w:rFonts w:ascii="Times New Roman" w:eastAsia="Calibri" w:hAnsi="Times New Roman" w:cs="Times New Roman"/>
          <w:lang w:val="lt-LT"/>
        </w:rPr>
      </w:pPr>
      <w:r w:rsidRPr="00611DF7">
        <w:rPr>
          <w:rFonts w:ascii="Times New Roman" w:eastAsia="Calibri" w:hAnsi="Times New Roman" w:cs="Times New Roman"/>
          <w:b/>
          <w:lang w:val="lt-LT"/>
        </w:rPr>
        <w:t>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Prie bet kurios iš dviejų prieigos angų galima prijungti dializės arba pakaitinę liniją.</w:t>
      </w:r>
    </w:p>
    <w:p w14:paraId="4BBC60DE"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14DD03CF" w14:textId="77777777" w:rsidR="00611DF7" w:rsidRPr="00611DF7" w:rsidRDefault="00611DF7" w:rsidP="00611DF7">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t>V.a</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prieiga, nuimkite dangtelį, jį pasukdami ir atitraukdami, ir pastumdami bei pasukdami prijunkite kištukinę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lock</w:t>
      </w:r>
      <w:proofErr w:type="spellEnd"/>
      <w:r w:rsidRPr="00611DF7">
        <w:rPr>
          <w:rFonts w:ascii="Times New Roman" w:eastAsia="Calibri" w:hAnsi="Times New Roman" w:cs="Times New Roman"/>
          <w:lang w:val="lt-LT"/>
        </w:rPr>
        <w:t xml:space="preserve"> jungtį, esančią ant dializės arba pakaitinės linijos, prie lizdinės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esančios ant maišelio. Įsitikinkite, kad jungtis yra sandari ir tvirta. Dabar jungtis atvira. Patikrinkite, ar skystis laisvai teka (žr. </w:t>
      </w:r>
      <w:proofErr w:type="spellStart"/>
      <w:r w:rsidRPr="00611DF7">
        <w:rPr>
          <w:rFonts w:ascii="Times New Roman" w:eastAsia="Calibri" w:hAnsi="Times New Roman" w:cs="Times New Roman"/>
          <w:lang w:val="lt-LT"/>
        </w:rPr>
        <w:t>V.a</w:t>
      </w:r>
      <w:proofErr w:type="spellEnd"/>
      <w:r w:rsidRPr="00611DF7">
        <w:rPr>
          <w:rFonts w:ascii="Times New Roman" w:eastAsia="Calibri" w:hAnsi="Times New Roman" w:cs="Times New Roman"/>
          <w:lang w:val="lt-LT"/>
        </w:rPr>
        <w:t xml:space="preserve"> pav. toliau). </w:t>
      </w:r>
      <w:r w:rsidRPr="00611DF7">
        <w:rPr>
          <w:rFonts w:ascii="Times New Roman" w:eastAsia="Calibri" w:hAnsi="Times New Roman" w:cs="Times New Roman"/>
          <w:lang w:val="lt-LT"/>
        </w:rPr>
        <w:br/>
        <w:t xml:space="preserve">Dializės arba pakaitinę liniją atjungus nuo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jungtis uždaroma ir skystis nustoja tekėti.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anga yra </w:t>
      </w:r>
      <w:proofErr w:type="spellStart"/>
      <w:r w:rsidRPr="00611DF7">
        <w:rPr>
          <w:rFonts w:ascii="Times New Roman" w:eastAsia="Calibri" w:hAnsi="Times New Roman" w:cs="Times New Roman"/>
          <w:lang w:val="lt-LT"/>
        </w:rPr>
        <w:t>beadatė</w:t>
      </w:r>
      <w:proofErr w:type="spellEnd"/>
      <w:r w:rsidRPr="00611DF7">
        <w:rPr>
          <w:rFonts w:ascii="Times New Roman" w:eastAsia="Calibri" w:hAnsi="Times New Roman" w:cs="Times New Roman"/>
          <w:lang w:val="lt-LT"/>
        </w:rPr>
        <w:t xml:space="preserve"> tamponu valoma anga.</w:t>
      </w:r>
    </w:p>
    <w:p w14:paraId="7DE7E9E5"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45050441" w14:textId="41A41C06" w:rsidR="00611DF7" w:rsidRPr="00611DF7" w:rsidRDefault="00611DF7" w:rsidP="00611DF7">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lastRenderedPageBreak/>
        <w:t>V.b</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injekcijų anga, pirmiausiai nuimkite nusegamą dangtelį. </w:t>
      </w:r>
      <w:r w:rsidR="002C447A" w:rsidRPr="002C447A">
        <w:rPr>
          <w:rFonts w:ascii="Times New Roman" w:eastAsia="Calibri" w:hAnsi="Times New Roman" w:cs="Times New Roman"/>
          <w:lang w:val="lt-LT"/>
        </w:rPr>
        <w:t xml:space="preserve">Injekcijų angą galima valyti </w:t>
      </w:r>
      <w:r w:rsidR="00694128">
        <w:rPr>
          <w:rFonts w:ascii="Times New Roman" w:eastAsia="Calibri" w:hAnsi="Times New Roman" w:cs="Times New Roman"/>
          <w:lang w:val="lt-LT"/>
        </w:rPr>
        <w:t xml:space="preserve">steriliu </w:t>
      </w:r>
      <w:r w:rsidR="002C447A" w:rsidRPr="002C447A">
        <w:rPr>
          <w:rFonts w:ascii="Times New Roman" w:eastAsia="Calibri" w:hAnsi="Times New Roman" w:cs="Times New Roman"/>
          <w:lang w:val="lt-LT"/>
        </w:rPr>
        <w:t xml:space="preserve">tamponu. </w:t>
      </w:r>
      <w:r w:rsidRPr="00611DF7">
        <w:rPr>
          <w:rFonts w:ascii="Times New Roman" w:eastAsia="Calibri" w:hAnsi="Times New Roman" w:cs="Times New Roman"/>
          <w:lang w:val="lt-LT"/>
        </w:rPr>
        <w:t xml:space="preserve">Tada per guminę pertvarą įveskite adatą. Patikrinkite, ar laisvai teka skystis (žr. </w:t>
      </w:r>
      <w:proofErr w:type="spellStart"/>
      <w:r w:rsidRPr="00611DF7">
        <w:rPr>
          <w:rFonts w:ascii="Times New Roman" w:eastAsia="Calibri" w:hAnsi="Times New Roman" w:cs="Times New Roman"/>
          <w:lang w:val="lt-LT"/>
        </w:rPr>
        <w:t>V.b</w:t>
      </w:r>
      <w:proofErr w:type="spellEnd"/>
      <w:r w:rsidRPr="00611DF7">
        <w:rPr>
          <w:rFonts w:ascii="Times New Roman" w:eastAsia="Calibri" w:hAnsi="Times New Roman" w:cs="Times New Roman"/>
          <w:lang w:val="lt-LT"/>
        </w:rPr>
        <w:t xml:space="preserve"> pav. toliau).</w:t>
      </w:r>
    </w:p>
    <w:p w14:paraId="6C811A70"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2FE018F3"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Paruoštą tirpalą reikia nedelsiant vartoti. Jei nedelsiant nevartojamas, paruoštas tirpalas turi būti suvartotas per 24 valandas, įskaitant gydymo trukmę, po A tirpalo pridėjimo į B tirpalą.</w:t>
      </w:r>
    </w:p>
    <w:p w14:paraId="4329E93C"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lt-LT"/>
        </w:rPr>
      </w:pPr>
    </w:p>
    <w:p w14:paraId="39E57D29" w14:textId="77777777" w:rsidR="00611DF7" w:rsidRPr="00611DF7" w:rsidRDefault="00611DF7" w:rsidP="00611DF7">
      <w:pPr>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Paruoštas tirpalas skirtas tik vienkartiniam vartojimui.</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Nedelsiant po vartojimo išmeskite bet kokį nesuvartotą tirpalą.</w:t>
      </w:r>
    </w:p>
    <w:p w14:paraId="33FF69FC" w14:textId="77777777" w:rsidR="00611DF7" w:rsidRPr="00611DF7" w:rsidRDefault="00611DF7" w:rsidP="00611DF7">
      <w:pPr>
        <w:spacing w:after="0" w:line="240" w:lineRule="auto"/>
        <w:rPr>
          <w:rFonts w:ascii="Times New Roman" w:eastAsia="Calibri" w:hAnsi="Times New Roman" w:cs="Times New Roman"/>
          <w:lang w:val="sv-SE"/>
        </w:rPr>
      </w:pPr>
    </w:p>
    <w:p w14:paraId="6891A516" w14:textId="77777777" w:rsidR="00611DF7" w:rsidRPr="00611DF7" w:rsidRDefault="00611DF7" w:rsidP="00611DF7">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sv-SE"/>
        </w:rPr>
        <w:t>Nesuvartotą vaistinį preparatą ar atliekas reikia tvarkyti laikantis vietinių reikalavimų.</w:t>
      </w:r>
    </w:p>
    <w:p w14:paraId="36773434" w14:textId="77777777" w:rsidR="00611DF7" w:rsidRPr="00611DF7" w:rsidRDefault="00611DF7" w:rsidP="00611DF7">
      <w:pPr>
        <w:spacing w:after="0" w:line="240" w:lineRule="auto"/>
        <w:rPr>
          <w:rFonts w:ascii="Times New Roman" w:eastAsia="Calibri" w:hAnsi="Times New Roman" w:cs="Times New Roman"/>
          <w:lang w:val="sv-SE"/>
        </w:rPr>
      </w:pPr>
    </w:p>
    <w:p w14:paraId="161A885C" w14:textId="77777777" w:rsidR="00611DF7" w:rsidRPr="00611DF7" w:rsidRDefault="00611DF7" w:rsidP="00611DF7">
      <w:pPr>
        <w:spacing w:after="0" w:line="240" w:lineRule="auto"/>
        <w:rPr>
          <w:rFonts w:ascii="Times New Roman" w:eastAsia="Calibri" w:hAnsi="Times New Roman" w:cs="Times New Roman"/>
          <w:lang w:val="lt-LT"/>
        </w:rPr>
      </w:pPr>
      <w:r w:rsidRPr="00D974D7">
        <w:rPr>
          <w:rFonts w:ascii="Times New Roman" w:hAnsi="Times New Roman"/>
          <w:noProof/>
          <w:lang w:val="lt-LT" w:eastAsia="lt-LT"/>
        </w:rPr>
        <w:drawing>
          <wp:inline distT="0" distB="0" distL="0" distR="0" wp14:anchorId="6A7B5C8C" wp14:editId="199A5010">
            <wp:extent cx="5972175"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1304925"/>
                    </a:xfrm>
                    <a:prstGeom prst="rect">
                      <a:avLst/>
                    </a:prstGeom>
                    <a:noFill/>
                    <a:ln>
                      <a:noFill/>
                    </a:ln>
                  </pic:spPr>
                </pic:pic>
              </a:graphicData>
            </a:graphic>
          </wp:inline>
        </w:drawing>
      </w:r>
    </w:p>
    <w:p w14:paraId="12EDE041" w14:textId="77777777" w:rsidR="00611DF7" w:rsidRPr="00152A20" w:rsidRDefault="00611DF7" w:rsidP="00152A20">
      <w:pPr>
        <w:snapToGrid w:val="0"/>
        <w:spacing w:after="0" w:line="240" w:lineRule="auto"/>
        <w:rPr>
          <w:rFonts w:ascii="Times New Roman" w:hAnsi="Times New Roman"/>
          <w:b/>
          <w:u w:val="single"/>
          <w:lang w:val="lt-LT"/>
        </w:rPr>
      </w:pPr>
    </w:p>
    <w:p w14:paraId="4AC0E53F" w14:textId="77777777" w:rsidR="00611DF7" w:rsidRPr="00152A20" w:rsidRDefault="00611DF7" w:rsidP="00611DF7">
      <w:pPr>
        <w:spacing w:after="0" w:line="240" w:lineRule="auto"/>
        <w:rPr>
          <w:rFonts w:ascii="Calibri" w:hAnsi="Calibri"/>
          <w:b/>
          <w:lang w:val="lt-LT"/>
        </w:rPr>
      </w:pPr>
    </w:p>
    <w:p w14:paraId="65276E3D" w14:textId="77777777" w:rsidR="00611DF7" w:rsidRPr="00152A20" w:rsidRDefault="00611DF7" w:rsidP="00611DF7">
      <w:pPr>
        <w:rPr>
          <w:rFonts w:ascii="Calibri" w:hAnsi="Calibri"/>
          <w:lang w:val="fr-FR"/>
        </w:rPr>
      </w:pPr>
    </w:p>
    <w:p w14:paraId="34BCF786" w14:textId="77777777" w:rsidR="00611DF7" w:rsidRPr="00611DF7" w:rsidRDefault="00611DF7" w:rsidP="00611DF7">
      <w:pPr>
        <w:rPr>
          <w:rFonts w:ascii="Calibri" w:eastAsia="Calibri" w:hAnsi="Calibri" w:cs="Times New Roman"/>
          <w:lang w:val="fr-FR"/>
        </w:rPr>
      </w:pPr>
    </w:p>
    <w:sectPr w:rsidR="00611DF7" w:rsidRPr="00611DF7" w:rsidSect="00B51749">
      <w:footerReference w:type="first" r:id="rId16"/>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969DD" w14:textId="77777777" w:rsidR="000751CE" w:rsidRDefault="000751CE">
      <w:pPr>
        <w:spacing w:after="0" w:line="240" w:lineRule="auto"/>
      </w:pPr>
      <w:r>
        <w:separator/>
      </w:r>
    </w:p>
  </w:endnote>
  <w:endnote w:type="continuationSeparator" w:id="0">
    <w:p w14:paraId="68627A36" w14:textId="77777777" w:rsidR="000751CE" w:rsidRDefault="000751CE">
      <w:pPr>
        <w:spacing w:after="0" w:line="240" w:lineRule="auto"/>
      </w:pPr>
      <w:r>
        <w:continuationSeparator/>
      </w:r>
    </w:p>
  </w:endnote>
  <w:endnote w:type="continuationNotice" w:id="1">
    <w:p w14:paraId="3FF18E00" w14:textId="77777777" w:rsidR="000751CE" w:rsidRDefault="00075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78F70" w14:textId="77777777" w:rsidR="00F32FE8" w:rsidRDefault="00F32F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191BD" w14:textId="77777777" w:rsidR="00F32FE8" w:rsidRDefault="00F32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F9A5F" w14:textId="77777777" w:rsidR="000751CE" w:rsidRDefault="000751CE">
      <w:pPr>
        <w:spacing w:after="0" w:line="240" w:lineRule="auto"/>
      </w:pPr>
      <w:r>
        <w:separator/>
      </w:r>
    </w:p>
  </w:footnote>
  <w:footnote w:type="continuationSeparator" w:id="0">
    <w:p w14:paraId="6E6FAECB" w14:textId="77777777" w:rsidR="000751CE" w:rsidRDefault="000751CE">
      <w:pPr>
        <w:spacing w:after="0" w:line="240" w:lineRule="auto"/>
      </w:pPr>
      <w:r>
        <w:continuationSeparator/>
      </w:r>
    </w:p>
  </w:footnote>
  <w:footnote w:type="continuationNotice" w:id="1">
    <w:p w14:paraId="6507AF94" w14:textId="77777777" w:rsidR="000751CE" w:rsidRDefault="00075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0DE49" w14:textId="77777777" w:rsidR="00F32FE8" w:rsidRDefault="00F32F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3360DFE"/>
    <w:lvl w:ilvl="0">
      <w:numFmt w:val="decimal"/>
      <w:lvlText w:val="*"/>
      <w:lvlJc w:val="left"/>
      <w:pPr>
        <w:ind w:left="0" w:firstLine="0"/>
      </w:pPr>
      <w:rPr>
        <w:rFonts w:cs="Times New Roman"/>
      </w:rPr>
    </w:lvl>
  </w:abstractNum>
  <w:abstractNum w:abstractNumId="1" w15:restartNumberingAfterBreak="0">
    <w:nsid w:val="04816F2C"/>
    <w:multiLevelType w:val="hybridMultilevel"/>
    <w:tmpl w:val="8BB88E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38CA"/>
    <w:multiLevelType w:val="hybridMultilevel"/>
    <w:tmpl w:val="96048098"/>
    <w:lvl w:ilvl="0" w:tplc="9712262A">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0477"/>
    <w:multiLevelType w:val="hybridMultilevel"/>
    <w:tmpl w:val="02921E46"/>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16320"/>
    <w:multiLevelType w:val="hybridMultilevel"/>
    <w:tmpl w:val="BD24A264"/>
    <w:lvl w:ilvl="0" w:tplc="078E214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A762A"/>
    <w:multiLevelType w:val="hybridMultilevel"/>
    <w:tmpl w:val="DFDEEBCC"/>
    <w:lvl w:ilvl="0" w:tplc="0427000F">
      <w:start w:val="1"/>
      <w:numFmt w:val="decimal"/>
      <w:lvlText w:val="%1."/>
      <w:lvlJc w:val="left"/>
      <w:pPr>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6" w15:restartNumberingAfterBreak="0">
    <w:nsid w:val="1AE46154"/>
    <w:multiLevelType w:val="hybridMultilevel"/>
    <w:tmpl w:val="30AEC86E"/>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B63DA"/>
    <w:multiLevelType w:val="hybridMultilevel"/>
    <w:tmpl w:val="E8E08652"/>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F3182"/>
    <w:multiLevelType w:val="hybridMultilevel"/>
    <w:tmpl w:val="DC4E2C84"/>
    <w:lvl w:ilvl="0" w:tplc="FFFFFFFF">
      <w:start w:val="1"/>
      <w:numFmt w:val="bullet"/>
      <w:lvlText w:val=""/>
      <w:lvlJc w:val="left"/>
      <w:pPr>
        <w:tabs>
          <w:tab w:val="num" w:pos="1440"/>
        </w:tabs>
        <w:ind w:left="144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13728"/>
    <w:multiLevelType w:val="hybridMultilevel"/>
    <w:tmpl w:val="38F2F738"/>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37F7D"/>
    <w:multiLevelType w:val="hybridMultilevel"/>
    <w:tmpl w:val="45121BBA"/>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1" w15:restartNumberingAfterBreak="0">
    <w:nsid w:val="3393571A"/>
    <w:multiLevelType w:val="hybridMultilevel"/>
    <w:tmpl w:val="F5E26734"/>
    <w:lvl w:ilvl="0" w:tplc="98C661A6">
      <w:start w:val="1"/>
      <w:numFmt w:val="bullet"/>
      <w:lvlText w:val=""/>
      <w:lvlJc w:val="left"/>
      <w:pPr>
        <w:ind w:left="470" w:hanging="360"/>
      </w:pPr>
      <w:rPr>
        <w:rFonts w:ascii="Symbol" w:hAnsi="Symbol" w:hint="default"/>
        <w:sz w:val="22"/>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2" w15:restartNumberingAfterBreak="0">
    <w:nsid w:val="3B196A91"/>
    <w:multiLevelType w:val="multilevel"/>
    <w:tmpl w:val="A60821A2"/>
    <w:lvl w:ilvl="0">
      <w:start w:val="7"/>
      <w:numFmt w:val="decimal"/>
      <w:lvlText w:val="2.%1"/>
      <w:lvlJc w:val="left"/>
      <w:pPr>
        <w:tabs>
          <w:tab w:val="num" w:pos="432"/>
        </w:tabs>
        <w:ind w:left="432" w:hanging="432"/>
      </w:pPr>
      <w:rPr>
        <w:rFonts w:cs="Times New Roman"/>
      </w:rPr>
    </w:lvl>
    <w:lvl w:ilvl="1">
      <w:start w:val="1"/>
      <w:numFmt w:val="decimal"/>
      <w:lvlText w:val="2.%1.%2"/>
      <w:lvlJc w:val="left"/>
      <w:pPr>
        <w:tabs>
          <w:tab w:val="num" w:pos="576"/>
        </w:tabs>
        <w:ind w:left="576" w:hanging="576"/>
      </w:pPr>
      <w:rPr>
        <w:rFonts w:cs="Times New Roman"/>
      </w:rPr>
    </w:lvl>
    <w:lvl w:ilvl="2">
      <w:start w:val="1"/>
      <w:numFmt w:val="decimal"/>
      <w:lvlText w:val="2.7.%3"/>
      <w:lvlJc w:val="left"/>
      <w:pPr>
        <w:tabs>
          <w:tab w:val="num" w:pos="720"/>
        </w:tabs>
        <w:ind w:left="720" w:hanging="720"/>
      </w:pPr>
      <w:rPr>
        <w:rFonts w:cs="Times New Roman"/>
      </w:rPr>
    </w:lvl>
    <w:lvl w:ilvl="3">
      <w:start w:val="1"/>
      <w:numFmt w:val="lowerLetter"/>
      <w:lvlText w:val="%4)"/>
      <w:lvlJc w:val="left"/>
      <w:pPr>
        <w:tabs>
          <w:tab w:val="num" w:pos="36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914400"/>
    <w:multiLevelType w:val="hybridMultilevel"/>
    <w:tmpl w:val="B7D4C47C"/>
    <w:lvl w:ilvl="0" w:tplc="62D857B2">
      <w:start w:val="1"/>
      <w:numFmt w:val="decimal"/>
      <w:lvlText w:val="%1."/>
      <w:lvlJc w:val="left"/>
      <w:pPr>
        <w:tabs>
          <w:tab w:val="num" w:pos="1077"/>
        </w:tabs>
        <w:ind w:left="1077"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4" w15:restartNumberingAfterBreak="0">
    <w:nsid w:val="3E69104C"/>
    <w:multiLevelType w:val="hybridMultilevel"/>
    <w:tmpl w:val="AE22BF0C"/>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E371B5"/>
    <w:multiLevelType w:val="multilevel"/>
    <w:tmpl w:val="02921E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7A48CE"/>
    <w:multiLevelType w:val="multilevel"/>
    <w:tmpl w:val="F90A83B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53744F88"/>
    <w:multiLevelType w:val="multilevel"/>
    <w:tmpl w:val="4F780790"/>
    <w:lvl w:ilvl="0">
      <w:start w:val="7"/>
      <w:numFmt w:val="decimal"/>
      <w:lvlText w:val="2.5"/>
      <w:lvlJc w:val="left"/>
      <w:pPr>
        <w:tabs>
          <w:tab w:val="num" w:pos="432"/>
        </w:tabs>
        <w:ind w:left="432" w:hanging="432"/>
      </w:pPr>
      <w:rPr>
        <w:rFonts w:cs="Times New Roman"/>
      </w:rPr>
    </w:lvl>
    <w:lvl w:ilvl="1">
      <w:start w:val="1"/>
      <w:numFmt w:val="none"/>
      <w:lvlText w:val="2.5"/>
      <w:lvlJc w:val="left"/>
      <w:pPr>
        <w:tabs>
          <w:tab w:val="num" w:pos="576"/>
        </w:tabs>
        <w:ind w:left="576" w:hanging="576"/>
      </w:pPr>
      <w:rPr>
        <w:rFonts w:cs="Times New Roman"/>
      </w:rPr>
    </w:lvl>
    <w:lvl w:ilvl="2">
      <w:start w:val="1"/>
      <w:numFmt w:val="decimal"/>
      <w:lvlRestart w:val="0"/>
      <w:lvlText w:val="2.7.1.%3"/>
      <w:lvlJc w:val="left"/>
      <w:pPr>
        <w:tabs>
          <w:tab w:val="num" w:pos="720"/>
        </w:tabs>
        <w:ind w:left="720" w:hanging="720"/>
      </w:pPr>
      <w:rPr>
        <w:rFonts w:cs="Times New Roman"/>
      </w:rPr>
    </w:lvl>
    <w:lvl w:ilvl="3">
      <w:start w:val="1"/>
      <w:numFmt w:val="decimal"/>
      <w:lvlText w:val="2.7.%4.%3"/>
      <w:lvlJc w:val="left"/>
      <w:pPr>
        <w:tabs>
          <w:tab w:val="num" w:pos="72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5B69092B"/>
    <w:multiLevelType w:val="hybridMultilevel"/>
    <w:tmpl w:val="31D06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DB831F6"/>
    <w:multiLevelType w:val="hybridMultilevel"/>
    <w:tmpl w:val="50B245EC"/>
    <w:lvl w:ilvl="0" w:tplc="04090001">
      <w:start w:val="1"/>
      <w:numFmt w:val="bullet"/>
      <w:lvlText w:val=""/>
      <w:lvlJc w:val="left"/>
      <w:pPr>
        <w:tabs>
          <w:tab w:val="num" w:pos="1440"/>
        </w:tabs>
        <w:ind w:left="144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6B7BCD"/>
    <w:multiLevelType w:val="hybridMultilevel"/>
    <w:tmpl w:val="31D06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A1D223D"/>
    <w:multiLevelType w:val="hybridMultilevel"/>
    <w:tmpl w:val="F850C490"/>
    <w:lvl w:ilvl="0" w:tplc="04090001">
      <w:start w:val="1"/>
      <w:numFmt w:val="bullet"/>
      <w:lvlText w:val=""/>
      <w:lvlJc w:val="left"/>
      <w:pPr>
        <w:tabs>
          <w:tab w:val="num" w:pos="1440"/>
        </w:tabs>
        <w:ind w:left="144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EC631C"/>
    <w:multiLevelType w:val="multilevel"/>
    <w:tmpl w:val="ED160C3E"/>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Restart w:val="0"/>
      <w:lvlText w:val="%1.%2.%3"/>
      <w:lvlJc w:val="left"/>
      <w:pPr>
        <w:tabs>
          <w:tab w:val="num" w:pos="1440"/>
        </w:tabs>
        <w:ind w:left="1080" w:hanging="720"/>
      </w:pPr>
      <w:rPr>
        <w:rFonts w:cs="Times New Roman"/>
      </w:rPr>
    </w:lvl>
    <w:lvl w:ilvl="3">
      <w:start w:val="1"/>
      <w:numFmt w:val="none"/>
      <w:lvlText w:val=""/>
      <w:lvlJc w:val="left"/>
      <w:pPr>
        <w:tabs>
          <w:tab w:val="num" w:pos="720"/>
        </w:tabs>
        <w:ind w:left="473" w:hanging="113"/>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3" w15:restartNumberingAfterBreak="0">
    <w:nsid w:val="6E796D56"/>
    <w:multiLevelType w:val="hybridMultilevel"/>
    <w:tmpl w:val="31D06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F3F1F32"/>
    <w:multiLevelType w:val="hybridMultilevel"/>
    <w:tmpl w:val="03682086"/>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264336"/>
    <w:multiLevelType w:val="hybridMultilevel"/>
    <w:tmpl w:val="40A46526"/>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26" w15:restartNumberingAfterBreak="0">
    <w:nsid w:val="7BDF6F9F"/>
    <w:multiLevelType w:val="hybridMultilevel"/>
    <w:tmpl w:val="06FA1546"/>
    <w:lvl w:ilvl="0" w:tplc="A540FEA2">
      <w:start w:val="1"/>
      <w:numFmt w:val="decimal"/>
      <w:lvlText w:val="Table %1:"/>
      <w:lvlJc w:val="left"/>
      <w:pPr>
        <w:tabs>
          <w:tab w:val="num" w:pos="1080"/>
        </w:tabs>
        <w:ind w:left="36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27" w15:restartNumberingAfterBreak="0">
    <w:nsid w:val="7C6E4EDF"/>
    <w:multiLevelType w:val="multilevel"/>
    <w:tmpl w:val="9FB43178"/>
    <w:lvl w:ilvl="0">
      <w:start w:val="7"/>
      <w:numFmt w:val="decimal"/>
      <w:lvlText w:val="%1"/>
      <w:lvlJc w:val="left"/>
      <w:pPr>
        <w:tabs>
          <w:tab w:val="num" w:pos="432"/>
        </w:tabs>
        <w:ind w:left="432" w:hanging="432"/>
      </w:pPr>
      <w:rPr>
        <w:rFonts w:cs="Times New Roman"/>
      </w:rPr>
    </w:lvl>
    <w:lvl w:ilvl="1">
      <w:start w:val="1"/>
      <w:numFmt w:val="none"/>
      <w:lvlRestart w:val="0"/>
      <w:lvlText w:val="2.7"/>
      <w:lvlJc w:val="left"/>
      <w:pPr>
        <w:tabs>
          <w:tab w:val="num" w:pos="576"/>
        </w:tabs>
        <w:ind w:left="576" w:hanging="576"/>
      </w:pPr>
      <w:rPr>
        <w:rFonts w:cs="Times New Roman"/>
      </w:rPr>
    </w:lvl>
    <w:lvl w:ilvl="2">
      <w:start w:val="1"/>
      <w:numFmt w:val="decimal"/>
      <w:lvlText w:val="2.5.%3"/>
      <w:lvlJc w:val="left"/>
      <w:pPr>
        <w:tabs>
          <w:tab w:val="num" w:pos="720"/>
        </w:tabs>
        <w:ind w:left="720" w:hanging="720"/>
      </w:pPr>
      <w:rPr>
        <w:rFonts w:cs="Times New Roman"/>
      </w:rPr>
    </w:lvl>
    <w:lvl w:ilvl="3">
      <w:start w:val="1"/>
      <w:numFmt w:val="lowerLetter"/>
      <w:lvlText w:val="%4)"/>
      <w:lvlJc w:val="left"/>
      <w:pPr>
        <w:tabs>
          <w:tab w:val="num" w:pos="36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lvl w:ilvl="0">
        <w:numFmt w:val="bullet"/>
        <w:lvlText w:val="-"/>
        <w:legacy w:legacy="1" w:legacySpace="120" w:legacyIndent="360"/>
        <w:lvlJc w:val="left"/>
        <w:pPr>
          <w:ind w:left="360" w:hanging="360"/>
        </w:pPr>
        <w:rPr>
          <w:rFonts w:cs="Times New Roman"/>
        </w:rPr>
      </w:lvl>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24"/>
  </w:num>
  <w:num w:numId="7">
    <w:abstractNumId w:val="1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2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5"/>
  </w:num>
  <w:num w:numId="33">
    <w:abstractNumId w:val="2"/>
  </w:num>
  <w:num w:numId="34">
    <w:abstractNumId w:val="6"/>
  </w:num>
  <w:num w:numId="35">
    <w:abstractNumId w:val="3"/>
  </w:num>
  <w:num w:numId="36">
    <w:abstractNumId w:val="15"/>
  </w:num>
  <w:num w:numId="37">
    <w:abstractNumId w:val="4"/>
  </w:num>
  <w:num w:numId="38">
    <w:abstractNumId w:val="1"/>
  </w:num>
  <w:num w:numId="39">
    <w:abstractNumId w:val="23"/>
  </w:num>
  <w:num w:numId="40">
    <w:abstractNumId w:val="5"/>
  </w:num>
  <w:num w:numId="41">
    <w:abstractNumId w:val="2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F7"/>
    <w:rsid w:val="000005C6"/>
    <w:rsid w:val="00000AC7"/>
    <w:rsid w:val="00001482"/>
    <w:rsid w:val="000019B3"/>
    <w:rsid w:val="00003C91"/>
    <w:rsid w:val="000042E9"/>
    <w:rsid w:val="00005356"/>
    <w:rsid w:val="00005964"/>
    <w:rsid w:val="000059DB"/>
    <w:rsid w:val="00005D69"/>
    <w:rsid w:val="00005F9E"/>
    <w:rsid w:val="00006499"/>
    <w:rsid w:val="00006EBB"/>
    <w:rsid w:val="00010B97"/>
    <w:rsid w:val="00010CF9"/>
    <w:rsid w:val="000114DB"/>
    <w:rsid w:val="00011857"/>
    <w:rsid w:val="00011E07"/>
    <w:rsid w:val="00012345"/>
    <w:rsid w:val="000124B8"/>
    <w:rsid w:val="00012E60"/>
    <w:rsid w:val="00012EF4"/>
    <w:rsid w:val="00012FF1"/>
    <w:rsid w:val="000132F2"/>
    <w:rsid w:val="000133A7"/>
    <w:rsid w:val="0001488B"/>
    <w:rsid w:val="0001637C"/>
    <w:rsid w:val="00016C1C"/>
    <w:rsid w:val="00016C88"/>
    <w:rsid w:val="00016E01"/>
    <w:rsid w:val="00017C7A"/>
    <w:rsid w:val="00017F90"/>
    <w:rsid w:val="000201B6"/>
    <w:rsid w:val="00020EF5"/>
    <w:rsid w:val="0002400B"/>
    <w:rsid w:val="00024B6D"/>
    <w:rsid w:val="00024F43"/>
    <w:rsid w:val="00024FBC"/>
    <w:rsid w:val="0002511D"/>
    <w:rsid w:val="00025831"/>
    <w:rsid w:val="00025959"/>
    <w:rsid w:val="00027512"/>
    <w:rsid w:val="0002763F"/>
    <w:rsid w:val="0003042D"/>
    <w:rsid w:val="00030AD1"/>
    <w:rsid w:val="00031739"/>
    <w:rsid w:val="00031F7A"/>
    <w:rsid w:val="0003255C"/>
    <w:rsid w:val="00032BA1"/>
    <w:rsid w:val="00033101"/>
    <w:rsid w:val="000335F0"/>
    <w:rsid w:val="0003454F"/>
    <w:rsid w:val="0003500D"/>
    <w:rsid w:val="000367AA"/>
    <w:rsid w:val="00037320"/>
    <w:rsid w:val="00041331"/>
    <w:rsid w:val="000413D8"/>
    <w:rsid w:val="00041A4F"/>
    <w:rsid w:val="00041F5F"/>
    <w:rsid w:val="000421CA"/>
    <w:rsid w:val="000429A4"/>
    <w:rsid w:val="00044A25"/>
    <w:rsid w:val="00044D65"/>
    <w:rsid w:val="0004629D"/>
    <w:rsid w:val="00046CDB"/>
    <w:rsid w:val="00051395"/>
    <w:rsid w:val="00051907"/>
    <w:rsid w:val="00052628"/>
    <w:rsid w:val="00053830"/>
    <w:rsid w:val="0005386E"/>
    <w:rsid w:val="0005490C"/>
    <w:rsid w:val="00055925"/>
    <w:rsid w:val="0005615D"/>
    <w:rsid w:val="00057B66"/>
    <w:rsid w:val="00057C6F"/>
    <w:rsid w:val="00061DA7"/>
    <w:rsid w:val="00061DFB"/>
    <w:rsid w:val="00062B58"/>
    <w:rsid w:val="000637FD"/>
    <w:rsid w:val="00064008"/>
    <w:rsid w:val="00064280"/>
    <w:rsid w:val="00064B7B"/>
    <w:rsid w:val="000651E2"/>
    <w:rsid w:val="00065618"/>
    <w:rsid w:val="00065F71"/>
    <w:rsid w:val="000660C4"/>
    <w:rsid w:val="00066CD9"/>
    <w:rsid w:val="00066E0A"/>
    <w:rsid w:val="00066E24"/>
    <w:rsid w:val="00066F42"/>
    <w:rsid w:val="00067D03"/>
    <w:rsid w:val="000700C8"/>
    <w:rsid w:val="000701D0"/>
    <w:rsid w:val="00070A56"/>
    <w:rsid w:val="00071B1E"/>
    <w:rsid w:val="00072CBD"/>
    <w:rsid w:val="000730D2"/>
    <w:rsid w:val="00073F9B"/>
    <w:rsid w:val="000746BB"/>
    <w:rsid w:val="00074C1C"/>
    <w:rsid w:val="000751CE"/>
    <w:rsid w:val="000753FB"/>
    <w:rsid w:val="0007540E"/>
    <w:rsid w:val="00076DC7"/>
    <w:rsid w:val="00077FAE"/>
    <w:rsid w:val="000812CA"/>
    <w:rsid w:val="00082965"/>
    <w:rsid w:val="00082D5F"/>
    <w:rsid w:val="000834C8"/>
    <w:rsid w:val="0008497B"/>
    <w:rsid w:val="0008572C"/>
    <w:rsid w:val="00085BE1"/>
    <w:rsid w:val="0008795E"/>
    <w:rsid w:val="00087E41"/>
    <w:rsid w:val="0009001B"/>
    <w:rsid w:val="00090D61"/>
    <w:rsid w:val="00091211"/>
    <w:rsid w:val="000917DB"/>
    <w:rsid w:val="000918F4"/>
    <w:rsid w:val="00092154"/>
    <w:rsid w:val="0009268D"/>
    <w:rsid w:val="00093289"/>
    <w:rsid w:val="00094194"/>
    <w:rsid w:val="0009426B"/>
    <w:rsid w:val="00094809"/>
    <w:rsid w:val="0009551A"/>
    <w:rsid w:val="000962EE"/>
    <w:rsid w:val="000A0A59"/>
    <w:rsid w:val="000A16A5"/>
    <w:rsid w:val="000A1A86"/>
    <w:rsid w:val="000A24FB"/>
    <w:rsid w:val="000A2510"/>
    <w:rsid w:val="000A28E1"/>
    <w:rsid w:val="000A29C5"/>
    <w:rsid w:val="000A2C78"/>
    <w:rsid w:val="000A31D9"/>
    <w:rsid w:val="000A4B62"/>
    <w:rsid w:val="000A4E89"/>
    <w:rsid w:val="000A54B2"/>
    <w:rsid w:val="000A5AA6"/>
    <w:rsid w:val="000A66A6"/>
    <w:rsid w:val="000A7736"/>
    <w:rsid w:val="000B1557"/>
    <w:rsid w:val="000B228E"/>
    <w:rsid w:val="000B2357"/>
    <w:rsid w:val="000B2762"/>
    <w:rsid w:val="000B2B68"/>
    <w:rsid w:val="000B37A9"/>
    <w:rsid w:val="000B3D6C"/>
    <w:rsid w:val="000B48E5"/>
    <w:rsid w:val="000B6F1E"/>
    <w:rsid w:val="000B7403"/>
    <w:rsid w:val="000B7AA1"/>
    <w:rsid w:val="000C038B"/>
    <w:rsid w:val="000C06D7"/>
    <w:rsid w:val="000C0750"/>
    <w:rsid w:val="000C13BB"/>
    <w:rsid w:val="000C163D"/>
    <w:rsid w:val="000C1997"/>
    <w:rsid w:val="000C1F28"/>
    <w:rsid w:val="000C27A8"/>
    <w:rsid w:val="000C4551"/>
    <w:rsid w:val="000C5534"/>
    <w:rsid w:val="000C55ED"/>
    <w:rsid w:val="000C5A75"/>
    <w:rsid w:val="000C75F7"/>
    <w:rsid w:val="000C77B0"/>
    <w:rsid w:val="000C7E7E"/>
    <w:rsid w:val="000D1413"/>
    <w:rsid w:val="000D1870"/>
    <w:rsid w:val="000D3395"/>
    <w:rsid w:val="000D4295"/>
    <w:rsid w:val="000D5449"/>
    <w:rsid w:val="000D646D"/>
    <w:rsid w:val="000E1565"/>
    <w:rsid w:val="000E20EB"/>
    <w:rsid w:val="000E3718"/>
    <w:rsid w:val="000E4A7A"/>
    <w:rsid w:val="000E5C0B"/>
    <w:rsid w:val="000E6025"/>
    <w:rsid w:val="000E61E6"/>
    <w:rsid w:val="000E7E96"/>
    <w:rsid w:val="000F0D07"/>
    <w:rsid w:val="000F16BB"/>
    <w:rsid w:val="000F3F33"/>
    <w:rsid w:val="000F4094"/>
    <w:rsid w:val="000F5317"/>
    <w:rsid w:val="000F58F8"/>
    <w:rsid w:val="000F5C1D"/>
    <w:rsid w:val="000F617F"/>
    <w:rsid w:val="000F7A97"/>
    <w:rsid w:val="000F7C53"/>
    <w:rsid w:val="001007DE"/>
    <w:rsid w:val="001007FA"/>
    <w:rsid w:val="00100D6B"/>
    <w:rsid w:val="001011E3"/>
    <w:rsid w:val="00101E65"/>
    <w:rsid w:val="0010245C"/>
    <w:rsid w:val="00104622"/>
    <w:rsid w:val="0010465F"/>
    <w:rsid w:val="00104780"/>
    <w:rsid w:val="00104EB9"/>
    <w:rsid w:val="0010535A"/>
    <w:rsid w:val="001061F2"/>
    <w:rsid w:val="0011041C"/>
    <w:rsid w:val="00110DAF"/>
    <w:rsid w:val="001114F7"/>
    <w:rsid w:val="0011161E"/>
    <w:rsid w:val="001124DF"/>
    <w:rsid w:val="0011290E"/>
    <w:rsid w:val="00112A36"/>
    <w:rsid w:val="00112D1D"/>
    <w:rsid w:val="0011368B"/>
    <w:rsid w:val="001155FE"/>
    <w:rsid w:val="001167A6"/>
    <w:rsid w:val="00116A2A"/>
    <w:rsid w:val="00117315"/>
    <w:rsid w:val="0012056E"/>
    <w:rsid w:val="001205EE"/>
    <w:rsid w:val="00121067"/>
    <w:rsid w:val="001216B6"/>
    <w:rsid w:val="00121928"/>
    <w:rsid w:val="00122CF5"/>
    <w:rsid w:val="00122E5E"/>
    <w:rsid w:val="00123BF7"/>
    <w:rsid w:val="00123C28"/>
    <w:rsid w:val="0012406E"/>
    <w:rsid w:val="00124A04"/>
    <w:rsid w:val="00125AE5"/>
    <w:rsid w:val="00125B04"/>
    <w:rsid w:val="00126010"/>
    <w:rsid w:val="0012689F"/>
    <w:rsid w:val="00126FBA"/>
    <w:rsid w:val="0013401A"/>
    <w:rsid w:val="001350FD"/>
    <w:rsid w:val="00135102"/>
    <w:rsid w:val="0013515B"/>
    <w:rsid w:val="0013523C"/>
    <w:rsid w:val="00135503"/>
    <w:rsid w:val="00135AA7"/>
    <w:rsid w:val="001363DC"/>
    <w:rsid w:val="0013656E"/>
    <w:rsid w:val="001366BE"/>
    <w:rsid w:val="00136B4D"/>
    <w:rsid w:val="00136D9C"/>
    <w:rsid w:val="00137A50"/>
    <w:rsid w:val="00137FDE"/>
    <w:rsid w:val="001406CE"/>
    <w:rsid w:val="00140A3E"/>
    <w:rsid w:val="0014208B"/>
    <w:rsid w:val="001433D1"/>
    <w:rsid w:val="001433E7"/>
    <w:rsid w:val="001442AC"/>
    <w:rsid w:val="00144B44"/>
    <w:rsid w:val="00144BC5"/>
    <w:rsid w:val="001450BA"/>
    <w:rsid w:val="0014520F"/>
    <w:rsid w:val="00145485"/>
    <w:rsid w:val="001457E4"/>
    <w:rsid w:val="00146153"/>
    <w:rsid w:val="001464E4"/>
    <w:rsid w:val="00146888"/>
    <w:rsid w:val="00150F52"/>
    <w:rsid w:val="0015118E"/>
    <w:rsid w:val="00151F5A"/>
    <w:rsid w:val="00152A20"/>
    <w:rsid w:val="00152CC5"/>
    <w:rsid w:val="00153E94"/>
    <w:rsid w:val="00154302"/>
    <w:rsid w:val="00155B8B"/>
    <w:rsid w:val="00155EA4"/>
    <w:rsid w:val="00155F94"/>
    <w:rsid w:val="001563DD"/>
    <w:rsid w:val="00156D0F"/>
    <w:rsid w:val="00157CC3"/>
    <w:rsid w:val="001601FE"/>
    <w:rsid w:val="00160FCF"/>
    <w:rsid w:val="001616F3"/>
    <w:rsid w:val="00161D36"/>
    <w:rsid w:val="001629E0"/>
    <w:rsid w:val="00162B4B"/>
    <w:rsid w:val="0016318B"/>
    <w:rsid w:val="00163301"/>
    <w:rsid w:val="00164544"/>
    <w:rsid w:val="0016546F"/>
    <w:rsid w:val="00166BAB"/>
    <w:rsid w:val="001677EA"/>
    <w:rsid w:val="001715A6"/>
    <w:rsid w:val="00171BE0"/>
    <w:rsid w:val="001745E8"/>
    <w:rsid w:val="00174A9C"/>
    <w:rsid w:val="00174C7A"/>
    <w:rsid w:val="001753FF"/>
    <w:rsid w:val="0017555F"/>
    <w:rsid w:val="001755C1"/>
    <w:rsid w:val="00176C42"/>
    <w:rsid w:val="00176EBD"/>
    <w:rsid w:val="001775C3"/>
    <w:rsid w:val="001802E4"/>
    <w:rsid w:val="00181C54"/>
    <w:rsid w:val="00182247"/>
    <w:rsid w:val="001822DE"/>
    <w:rsid w:val="001827C7"/>
    <w:rsid w:val="0018293E"/>
    <w:rsid w:val="00182FCC"/>
    <w:rsid w:val="001856AE"/>
    <w:rsid w:val="0018573A"/>
    <w:rsid w:val="0018578A"/>
    <w:rsid w:val="00185A89"/>
    <w:rsid w:val="00185B51"/>
    <w:rsid w:val="00186C2B"/>
    <w:rsid w:val="00186EA4"/>
    <w:rsid w:val="00187AAB"/>
    <w:rsid w:val="00190409"/>
    <w:rsid w:val="00190CCF"/>
    <w:rsid w:val="0019194E"/>
    <w:rsid w:val="00191CC6"/>
    <w:rsid w:val="00191EF2"/>
    <w:rsid w:val="001924FC"/>
    <w:rsid w:val="00192860"/>
    <w:rsid w:val="00192D02"/>
    <w:rsid w:val="00193289"/>
    <w:rsid w:val="00193E11"/>
    <w:rsid w:val="0019475D"/>
    <w:rsid w:val="0019548B"/>
    <w:rsid w:val="001960E3"/>
    <w:rsid w:val="001964E0"/>
    <w:rsid w:val="0019664D"/>
    <w:rsid w:val="001967C2"/>
    <w:rsid w:val="00196EEB"/>
    <w:rsid w:val="001A13F0"/>
    <w:rsid w:val="001A25D2"/>
    <w:rsid w:val="001A2BF3"/>
    <w:rsid w:val="001A37A4"/>
    <w:rsid w:val="001A4E9F"/>
    <w:rsid w:val="001A56C0"/>
    <w:rsid w:val="001A59CD"/>
    <w:rsid w:val="001A66C7"/>
    <w:rsid w:val="001A720B"/>
    <w:rsid w:val="001A73C0"/>
    <w:rsid w:val="001B04BF"/>
    <w:rsid w:val="001B0B31"/>
    <w:rsid w:val="001B1147"/>
    <w:rsid w:val="001B142F"/>
    <w:rsid w:val="001B1592"/>
    <w:rsid w:val="001B2BAC"/>
    <w:rsid w:val="001B2E25"/>
    <w:rsid w:val="001B3FDF"/>
    <w:rsid w:val="001B4130"/>
    <w:rsid w:val="001B5DCD"/>
    <w:rsid w:val="001B64C5"/>
    <w:rsid w:val="001B68A2"/>
    <w:rsid w:val="001B6FFD"/>
    <w:rsid w:val="001B7263"/>
    <w:rsid w:val="001B79E1"/>
    <w:rsid w:val="001C0123"/>
    <w:rsid w:val="001C0273"/>
    <w:rsid w:val="001C06AA"/>
    <w:rsid w:val="001C1420"/>
    <w:rsid w:val="001C1829"/>
    <w:rsid w:val="001C198D"/>
    <w:rsid w:val="001C1E55"/>
    <w:rsid w:val="001C3B98"/>
    <w:rsid w:val="001C440A"/>
    <w:rsid w:val="001C46CE"/>
    <w:rsid w:val="001C4FC2"/>
    <w:rsid w:val="001C7B9C"/>
    <w:rsid w:val="001D0C77"/>
    <w:rsid w:val="001D0F11"/>
    <w:rsid w:val="001D17C2"/>
    <w:rsid w:val="001D22BE"/>
    <w:rsid w:val="001D2892"/>
    <w:rsid w:val="001D3DF0"/>
    <w:rsid w:val="001D543B"/>
    <w:rsid w:val="001D5A00"/>
    <w:rsid w:val="001D5F99"/>
    <w:rsid w:val="001D6AFA"/>
    <w:rsid w:val="001D6B25"/>
    <w:rsid w:val="001D7041"/>
    <w:rsid w:val="001E114B"/>
    <w:rsid w:val="001E1B69"/>
    <w:rsid w:val="001E26C9"/>
    <w:rsid w:val="001E27F4"/>
    <w:rsid w:val="001E38FA"/>
    <w:rsid w:val="001E3DF3"/>
    <w:rsid w:val="001E479D"/>
    <w:rsid w:val="001E4E58"/>
    <w:rsid w:val="001E4FBD"/>
    <w:rsid w:val="001E5014"/>
    <w:rsid w:val="001E5243"/>
    <w:rsid w:val="001E5ABE"/>
    <w:rsid w:val="001E5B99"/>
    <w:rsid w:val="001E6AF2"/>
    <w:rsid w:val="001E7ACE"/>
    <w:rsid w:val="001E7B92"/>
    <w:rsid w:val="001F0069"/>
    <w:rsid w:val="001F095F"/>
    <w:rsid w:val="001F175E"/>
    <w:rsid w:val="001F2128"/>
    <w:rsid w:val="001F27A0"/>
    <w:rsid w:val="001F2F30"/>
    <w:rsid w:val="001F3C71"/>
    <w:rsid w:val="001F6557"/>
    <w:rsid w:val="001F67F3"/>
    <w:rsid w:val="001F695E"/>
    <w:rsid w:val="00201FC8"/>
    <w:rsid w:val="00204979"/>
    <w:rsid w:val="00205AE9"/>
    <w:rsid w:val="00205C5E"/>
    <w:rsid w:val="00206710"/>
    <w:rsid w:val="00206C45"/>
    <w:rsid w:val="00207AA8"/>
    <w:rsid w:val="002101C2"/>
    <w:rsid w:val="00210AC4"/>
    <w:rsid w:val="002114AD"/>
    <w:rsid w:val="002116D2"/>
    <w:rsid w:val="00212E3B"/>
    <w:rsid w:val="00215422"/>
    <w:rsid w:val="0021555C"/>
    <w:rsid w:val="002157C9"/>
    <w:rsid w:val="0021591C"/>
    <w:rsid w:val="002162F5"/>
    <w:rsid w:val="002168EE"/>
    <w:rsid w:val="00217479"/>
    <w:rsid w:val="00221341"/>
    <w:rsid w:val="00221BEA"/>
    <w:rsid w:val="00222745"/>
    <w:rsid w:val="00223BF5"/>
    <w:rsid w:val="00224D74"/>
    <w:rsid w:val="0022576D"/>
    <w:rsid w:val="00225B9A"/>
    <w:rsid w:val="00226B02"/>
    <w:rsid w:val="002271AA"/>
    <w:rsid w:val="002273A9"/>
    <w:rsid w:val="0022756C"/>
    <w:rsid w:val="002301D0"/>
    <w:rsid w:val="0023047A"/>
    <w:rsid w:val="00230FB4"/>
    <w:rsid w:val="00231A65"/>
    <w:rsid w:val="00231C8F"/>
    <w:rsid w:val="002321D6"/>
    <w:rsid w:val="00232FA3"/>
    <w:rsid w:val="002338D3"/>
    <w:rsid w:val="00233A3D"/>
    <w:rsid w:val="00234B91"/>
    <w:rsid w:val="00234C98"/>
    <w:rsid w:val="00235160"/>
    <w:rsid w:val="0023614C"/>
    <w:rsid w:val="00237501"/>
    <w:rsid w:val="002402A7"/>
    <w:rsid w:val="002403E1"/>
    <w:rsid w:val="00240E6F"/>
    <w:rsid w:val="0024119F"/>
    <w:rsid w:val="00243544"/>
    <w:rsid w:val="002437A9"/>
    <w:rsid w:val="00243EA8"/>
    <w:rsid w:val="0024423E"/>
    <w:rsid w:val="0024454A"/>
    <w:rsid w:val="00244E8B"/>
    <w:rsid w:val="00245625"/>
    <w:rsid w:val="00245D67"/>
    <w:rsid w:val="00246931"/>
    <w:rsid w:val="00246BAC"/>
    <w:rsid w:val="002470F0"/>
    <w:rsid w:val="00250858"/>
    <w:rsid w:val="00250FF3"/>
    <w:rsid w:val="00251C32"/>
    <w:rsid w:val="00251F1C"/>
    <w:rsid w:val="00252818"/>
    <w:rsid w:val="00252C96"/>
    <w:rsid w:val="0025355E"/>
    <w:rsid w:val="00254813"/>
    <w:rsid w:val="0025770F"/>
    <w:rsid w:val="00261198"/>
    <w:rsid w:val="002613BC"/>
    <w:rsid w:val="0026164F"/>
    <w:rsid w:val="002616E6"/>
    <w:rsid w:val="002620BF"/>
    <w:rsid w:val="00262E98"/>
    <w:rsid w:val="00264D30"/>
    <w:rsid w:val="00264EBE"/>
    <w:rsid w:val="00264EDC"/>
    <w:rsid w:val="0026592D"/>
    <w:rsid w:val="0026717A"/>
    <w:rsid w:val="00267AB6"/>
    <w:rsid w:val="00270499"/>
    <w:rsid w:val="002712D4"/>
    <w:rsid w:val="0027204D"/>
    <w:rsid w:val="00274669"/>
    <w:rsid w:val="00274EAE"/>
    <w:rsid w:val="002756D6"/>
    <w:rsid w:val="0027615F"/>
    <w:rsid w:val="00277517"/>
    <w:rsid w:val="00280B84"/>
    <w:rsid w:val="00283110"/>
    <w:rsid w:val="002834E5"/>
    <w:rsid w:val="002838E0"/>
    <w:rsid w:val="00283E8A"/>
    <w:rsid w:val="00283F6A"/>
    <w:rsid w:val="0028415C"/>
    <w:rsid w:val="00284861"/>
    <w:rsid w:val="002848CA"/>
    <w:rsid w:val="0028516E"/>
    <w:rsid w:val="00285172"/>
    <w:rsid w:val="002859AC"/>
    <w:rsid w:val="002863C9"/>
    <w:rsid w:val="00286EAB"/>
    <w:rsid w:val="00290810"/>
    <w:rsid w:val="00290AC8"/>
    <w:rsid w:val="00290E1F"/>
    <w:rsid w:val="00291D05"/>
    <w:rsid w:val="00291E3A"/>
    <w:rsid w:val="00293072"/>
    <w:rsid w:val="00293F8C"/>
    <w:rsid w:val="0029488C"/>
    <w:rsid w:val="00294B65"/>
    <w:rsid w:val="00294BDF"/>
    <w:rsid w:val="002951F6"/>
    <w:rsid w:val="00296862"/>
    <w:rsid w:val="002968E5"/>
    <w:rsid w:val="00296FE1"/>
    <w:rsid w:val="002972CA"/>
    <w:rsid w:val="002975E3"/>
    <w:rsid w:val="002979FC"/>
    <w:rsid w:val="00297C05"/>
    <w:rsid w:val="00297C08"/>
    <w:rsid w:val="00297FB9"/>
    <w:rsid w:val="002A0024"/>
    <w:rsid w:val="002A267A"/>
    <w:rsid w:val="002A2E55"/>
    <w:rsid w:val="002A37CD"/>
    <w:rsid w:val="002A3C85"/>
    <w:rsid w:val="002A48D1"/>
    <w:rsid w:val="002A6459"/>
    <w:rsid w:val="002A65E0"/>
    <w:rsid w:val="002A73E4"/>
    <w:rsid w:val="002A74B9"/>
    <w:rsid w:val="002B022B"/>
    <w:rsid w:val="002B1F6D"/>
    <w:rsid w:val="002B22EF"/>
    <w:rsid w:val="002B3FF6"/>
    <w:rsid w:val="002B466B"/>
    <w:rsid w:val="002B6D29"/>
    <w:rsid w:val="002B784C"/>
    <w:rsid w:val="002B7FAA"/>
    <w:rsid w:val="002C0980"/>
    <w:rsid w:val="002C1282"/>
    <w:rsid w:val="002C250A"/>
    <w:rsid w:val="002C2718"/>
    <w:rsid w:val="002C2FD3"/>
    <w:rsid w:val="002C3524"/>
    <w:rsid w:val="002C4436"/>
    <w:rsid w:val="002C447A"/>
    <w:rsid w:val="002C4914"/>
    <w:rsid w:val="002C4945"/>
    <w:rsid w:val="002C4C40"/>
    <w:rsid w:val="002C61FD"/>
    <w:rsid w:val="002C6D3E"/>
    <w:rsid w:val="002C739D"/>
    <w:rsid w:val="002C7525"/>
    <w:rsid w:val="002D06F7"/>
    <w:rsid w:val="002D16FF"/>
    <w:rsid w:val="002D17EB"/>
    <w:rsid w:val="002D1C3C"/>
    <w:rsid w:val="002D21E3"/>
    <w:rsid w:val="002D2620"/>
    <w:rsid w:val="002D4902"/>
    <w:rsid w:val="002D4E46"/>
    <w:rsid w:val="002D552C"/>
    <w:rsid w:val="002D595F"/>
    <w:rsid w:val="002D68AA"/>
    <w:rsid w:val="002D6E38"/>
    <w:rsid w:val="002E0045"/>
    <w:rsid w:val="002E0A02"/>
    <w:rsid w:val="002E10D2"/>
    <w:rsid w:val="002E1B06"/>
    <w:rsid w:val="002E21E2"/>
    <w:rsid w:val="002E2B3A"/>
    <w:rsid w:val="002E2B3D"/>
    <w:rsid w:val="002E34EF"/>
    <w:rsid w:val="002E559E"/>
    <w:rsid w:val="002E65DB"/>
    <w:rsid w:val="002E6896"/>
    <w:rsid w:val="002E6B0B"/>
    <w:rsid w:val="002F1DF3"/>
    <w:rsid w:val="002F2459"/>
    <w:rsid w:val="002F2B68"/>
    <w:rsid w:val="002F2EE2"/>
    <w:rsid w:val="002F3216"/>
    <w:rsid w:val="002F32D7"/>
    <w:rsid w:val="002F3C4D"/>
    <w:rsid w:val="002F3F25"/>
    <w:rsid w:val="002F5B75"/>
    <w:rsid w:val="002F6124"/>
    <w:rsid w:val="002F6682"/>
    <w:rsid w:val="002F7382"/>
    <w:rsid w:val="00301C9D"/>
    <w:rsid w:val="00302F32"/>
    <w:rsid w:val="00303E22"/>
    <w:rsid w:val="00304456"/>
    <w:rsid w:val="00304D69"/>
    <w:rsid w:val="00304EAC"/>
    <w:rsid w:val="003053FA"/>
    <w:rsid w:val="003058C5"/>
    <w:rsid w:val="00305B87"/>
    <w:rsid w:val="00305FDD"/>
    <w:rsid w:val="00306C2B"/>
    <w:rsid w:val="00307F03"/>
    <w:rsid w:val="00310BEB"/>
    <w:rsid w:val="0031304A"/>
    <w:rsid w:val="00314C4C"/>
    <w:rsid w:val="00316343"/>
    <w:rsid w:val="00317508"/>
    <w:rsid w:val="0031766B"/>
    <w:rsid w:val="00320A56"/>
    <w:rsid w:val="003210EB"/>
    <w:rsid w:val="00321622"/>
    <w:rsid w:val="00322C64"/>
    <w:rsid w:val="0032383E"/>
    <w:rsid w:val="00324B35"/>
    <w:rsid w:val="003262F2"/>
    <w:rsid w:val="003265A3"/>
    <w:rsid w:val="00326D5F"/>
    <w:rsid w:val="00326EDF"/>
    <w:rsid w:val="003270A4"/>
    <w:rsid w:val="003271EA"/>
    <w:rsid w:val="00327C2B"/>
    <w:rsid w:val="00331791"/>
    <w:rsid w:val="003322AD"/>
    <w:rsid w:val="003325A0"/>
    <w:rsid w:val="0033493F"/>
    <w:rsid w:val="00336868"/>
    <w:rsid w:val="00336C25"/>
    <w:rsid w:val="00337CD4"/>
    <w:rsid w:val="00340863"/>
    <w:rsid w:val="00340A08"/>
    <w:rsid w:val="003420B8"/>
    <w:rsid w:val="00342CE4"/>
    <w:rsid w:val="00344F8B"/>
    <w:rsid w:val="00345BEE"/>
    <w:rsid w:val="0034602F"/>
    <w:rsid w:val="0034640B"/>
    <w:rsid w:val="003474B5"/>
    <w:rsid w:val="00347DB3"/>
    <w:rsid w:val="00347F38"/>
    <w:rsid w:val="003509EA"/>
    <w:rsid w:val="00350E77"/>
    <w:rsid w:val="00351377"/>
    <w:rsid w:val="00351564"/>
    <w:rsid w:val="003523B5"/>
    <w:rsid w:val="003557EA"/>
    <w:rsid w:val="003568D9"/>
    <w:rsid w:val="0035701F"/>
    <w:rsid w:val="00357E9B"/>
    <w:rsid w:val="0036033A"/>
    <w:rsid w:val="0036066D"/>
    <w:rsid w:val="00360973"/>
    <w:rsid w:val="003612B8"/>
    <w:rsid w:val="00361707"/>
    <w:rsid w:val="003619D6"/>
    <w:rsid w:val="003627B4"/>
    <w:rsid w:val="00363B34"/>
    <w:rsid w:val="00364905"/>
    <w:rsid w:val="00364F7F"/>
    <w:rsid w:val="0036525B"/>
    <w:rsid w:val="00366069"/>
    <w:rsid w:val="00366E9E"/>
    <w:rsid w:val="003672C0"/>
    <w:rsid w:val="00372901"/>
    <w:rsid w:val="00372A78"/>
    <w:rsid w:val="00372B7D"/>
    <w:rsid w:val="00372C51"/>
    <w:rsid w:val="00373FCC"/>
    <w:rsid w:val="0037578C"/>
    <w:rsid w:val="00375A45"/>
    <w:rsid w:val="0037704C"/>
    <w:rsid w:val="003778AC"/>
    <w:rsid w:val="00380E75"/>
    <w:rsid w:val="00381E40"/>
    <w:rsid w:val="003820B1"/>
    <w:rsid w:val="003823E5"/>
    <w:rsid w:val="00382C1A"/>
    <w:rsid w:val="00384F49"/>
    <w:rsid w:val="00385C4D"/>
    <w:rsid w:val="00385F1D"/>
    <w:rsid w:val="00385F63"/>
    <w:rsid w:val="00387B2C"/>
    <w:rsid w:val="00387E2D"/>
    <w:rsid w:val="0039020E"/>
    <w:rsid w:val="00391165"/>
    <w:rsid w:val="00391350"/>
    <w:rsid w:val="003946F3"/>
    <w:rsid w:val="003947C9"/>
    <w:rsid w:val="00395377"/>
    <w:rsid w:val="00395884"/>
    <w:rsid w:val="0039762B"/>
    <w:rsid w:val="003979F3"/>
    <w:rsid w:val="003A12AC"/>
    <w:rsid w:val="003A1ABF"/>
    <w:rsid w:val="003A20FF"/>
    <w:rsid w:val="003A2A6B"/>
    <w:rsid w:val="003A2B1B"/>
    <w:rsid w:val="003A3050"/>
    <w:rsid w:val="003A3135"/>
    <w:rsid w:val="003A466D"/>
    <w:rsid w:val="003A7102"/>
    <w:rsid w:val="003A7109"/>
    <w:rsid w:val="003A7706"/>
    <w:rsid w:val="003B0720"/>
    <w:rsid w:val="003B1DC1"/>
    <w:rsid w:val="003B1E82"/>
    <w:rsid w:val="003B26EA"/>
    <w:rsid w:val="003B2C9D"/>
    <w:rsid w:val="003B2D69"/>
    <w:rsid w:val="003B2D87"/>
    <w:rsid w:val="003B33FC"/>
    <w:rsid w:val="003B495E"/>
    <w:rsid w:val="003B4D0A"/>
    <w:rsid w:val="003B5215"/>
    <w:rsid w:val="003B5DB3"/>
    <w:rsid w:val="003B5EB9"/>
    <w:rsid w:val="003B62A0"/>
    <w:rsid w:val="003B76C4"/>
    <w:rsid w:val="003C19CF"/>
    <w:rsid w:val="003C1AF5"/>
    <w:rsid w:val="003C1D4B"/>
    <w:rsid w:val="003C2E17"/>
    <w:rsid w:val="003C3539"/>
    <w:rsid w:val="003C3D20"/>
    <w:rsid w:val="003C3E5B"/>
    <w:rsid w:val="003C5713"/>
    <w:rsid w:val="003C632C"/>
    <w:rsid w:val="003C6B7B"/>
    <w:rsid w:val="003C6D3E"/>
    <w:rsid w:val="003C7822"/>
    <w:rsid w:val="003C7FA3"/>
    <w:rsid w:val="003D1315"/>
    <w:rsid w:val="003D26B3"/>
    <w:rsid w:val="003D2F2A"/>
    <w:rsid w:val="003D2FF4"/>
    <w:rsid w:val="003D4409"/>
    <w:rsid w:val="003D473D"/>
    <w:rsid w:val="003D4B18"/>
    <w:rsid w:val="003D4DE0"/>
    <w:rsid w:val="003D522F"/>
    <w:rsid w:val="003D6197"/>
    <w:rsid w:val="003E0460"/>
    <w:rsid w:val="003E1073"/>
    <w:rsid w:val="003E181B"/>
    <w:rsid w:val="003E1B4D"/>
    <w:rsid w:val="003E1CCC"/>
    <w:rsid w:val="003E1D10"/>
    <w:rsid w:val="003E388B"/>
    <w:rsid w:val="003E3C5F"/>
    <w:rsid w:val="003E409B"/>
    <w:rsid w:val="003E6471"/>
    <w:rsid w:val="003E67BE"/>
    <w:rsid w:val="003E74C6"/>
    <w:rsid w:val="003F010C"/>
    <w:rsid w:val="003F0A55"/>
    <w:rsid w:val="003F2239"/>
    <w:rsid w:val="003F238B"/>
    <w:rsid w:val="003F2C14"/>
    <w:rsid w:val="003F2E9D"/>
    <w:rsid w:val="003F3B39"/>
    <w:rsid w:val="0040052C"/>
    <w:rsid w:val="00401044"/>
    <w:rsid w:val="004014A2"/>
    <w:rsid w:val="00402BAF"/>
    <w:rsid w:val="0040328D"/>
    <w:rsid w:val="00404078"/>
    <w:rsid w:val="0040526A"/>
    <w:rsid w:val="0040558C"/>
    <w:rsid w:val="00405B8B"/>
    <w:rsid w:val="00405BE2"/>
    <w:rsid w:val="00405D0E"/>
    <w:rsid w:val="00407B0A"/>
    <w:rsid w:val="00407D77"/>
    <w:rsid w:val="00410546"/>
    <w:rsid w:val="004106D0"/>
    <w:rsid w:val="0041095C"/>
    <w:rsid w:val="00410F8D"/>
    <w:rsid w:val="0041209A"/>
    <w:rsid w:val="004122AD"/>
    <w:rsid w:val="00412FE5"/>
    <w:rsid w:val="00413992"/>
    <w:rsid w:val="00414859"/>
    <w:rsid w:val="00414CEA"/>
    <w:rsid w:val="0041575F"/>
    <w:rsid w:val="00415CBE"/>
    <w:rsid w:val="004165D5"/>
    <w:rsid w:val="00416815"/>
    <w:rsid w:val="00416E64"/>
    <w:rsid w:val="00420605"/>
    <w:rsid w:val="00420B63"/>
    <w:rsid w:val="00421235"/>
    <w:rsid w:val="00421D66"/>
    <w:rsid w:val="00421DC4"/>
    <w:rsid w:val="0042372C"/>
    <w:rsid w:val="00423BDF"/>
    <w:rsid w:val="0042411A"/>
    <w:rsid w:val="00424512"/>
    <w:rsid w:val="00424C50"/>
    <w:rsid w:val="0042509B"/>
    <w:rsid w:val="00426097"/>
    <w:rsid w:val="004260EA"/>
    <w:rsid w:val="0042649C"/>
    <w:rsid w:val="00427064"/>
    <w:rsid w:val="004277F7"/>
    <w:rsid w:val="0043122D"/>
    <w:rsid w:val="00431F45"/>
    <w:rsid w:val="004326F8"/>
    <w:rsid w:val="004327DF"/>
    <w:rsid w:val="00433052"/>
    <w:rsid w:val="004336EF"/>
    <w:rsid w:val="0043382B"/>
    <w:rsid w:val="00433A2D"/>
    <w:rsid w:val="00433C08"/>
    <w:rsid w:val="00434CCE"/>
    <w:rsid w:val="00434EEA"/>
    <w:rsid w:val="004353DA"/>
    <w:rsid w:val="004362CD"/>
    <w:rsid w:val="00437445"/>
    <w:rsid w:val="00437C4B"/>
    <w:rsid w:val="00440569"/>
    <w:rsid w:val="004407C3"/>
    <w:rsid w:val="00440FB4"/>
    <w:rsid w:val="004415C7"/>
    <w:rsid w:val="004421DB"/>
    <w:rsid w:val="004422C3"/>
    <w:rsid w:val="00443D8B"/>
    <w:rsid w:val="004440A0"/>
    <w:rsid w:val="0044547C"/>
    <w:rsid w:val="00447E19"/>
    <w:rsid w:val="00450199"/>
    <w:rsid w:val="004504E1"/>
    <w:rsid w:val="00450B95"/>
    <w:rsid w:val="00451317"/>
    <w:rsid w:val="00451A8B"/>
    <w:rsid w:val="004526CF"/>
    <w:rsid w:val="004537C9"/>
    <w:rsid w:val="00455CC7"/>
    <w:rsid w:val="00455E14"/>
    <w:rsid w:val="004565D1"/>
    <w:rsid w:val="004573CD"/>
    <w:rsid w:val="00462014"/>
    <w:rsid w:val="0046389B"/>
    <w:rsid w:val="004643A5"/>
    <w:rsid w:val="0046444C"/>
    <w:rsid w:val="0046603C"/>
    <w:rsid w:val="0046772A"/>
    <w:rsid w:val="00467BDB"/>
    <w:rsid w:val="0047062C"/>
    <w:rsid w:val="00470971"/>
    <w:rsid w:val="004711D7"/>
    <w:rsid w:val="00471412"/>
    <w:rsid w:val="00471622"/>
    <w:rsid w:val="004719CC"/>
    <w:rsid w:val="00473912"/>
    <w:rsid w:val="00473C69"/>
    <w:rsid w:val="00473ED3"/>
    <w:rsid w:val="00473FB7"/>
    <w:rsid w:val="0047419C"/>
    <w:rsid w:val="00474CC2"/>
    <w:rsid w:val="00474E04"/>
    <w:rsid w:val="00477231"/>
    <w:rsid w:val="00480817"/>
    <w:rsid w:val="00481FD1"/>
    <w:rsid w:val="004821CF"/>
    <w:rsid w:val="004827D0"/>
    <w:rsid w:val="00482BEB"/>
    <w:rsid w:val="00482F14"/>
    <w:rsid w:val="0048302A"/>
    <w:rsid w:val="0048308B"/>
    <w:rsid w:val="0048365C"/>
    <w:rsid w:val="004836D3"/>
    <w:rsid w:val="0048396D"/>
    <w:rsid w:val="00483B8C"/>
    <w:rsid w:val="00484245"/>
    <w:rsid w:val="00484B08"/>
    <w:rsid w:val="00484CEF"/>
    <w:rsid w:val="00485574"/>
    <w:rsid w:val="00485D80"/>
    <w:rsid w:val="00485F67"/>
    <w:rsid w:val="004860A8"/>
    <w:rsid w:val="00486874"/>
    <w:rsid w:val="004879C7"/>
    <w:rsid w:val="00490221"/>
    <w:rsid w:val="004903C1"/>
    <w:rsid w:val="00494899"/>
    <w:rsid w:val="0049501F"/>
    <w:rsid w:val="00495966"/>
    <w:rsid w:val="00496C12"/>
    <w:rsid w:val="00497182"/>
    <w:rsid w:val="004A0128"/>
    <w:rsid w:val="004A062C"/>
    <w:rsid w:val="004A0777"/>
    <w:rsid w:val="004A12C4"/>
    <w:rsid w:val="004A21D2"/>
    <w:rsid w:val="004A5236"/>
    <w:rsid w:val="004A5ADE"/>
    <w:rsid w:val="004A72AD"/>
    <w:rsid w:val="004B0004"/>
    <w:rsid w:val="004B03B7"/>
    <w:rsid w:val="004B1079"/>
    <w:rsid w:val="004B10B0"/>
    <w:rsid w:val="004B122A"/>
    <w:rsid w:val="004B1DAA"/>
    <w:rsid w:val="004B23DB"/>
    <w:rsid w:val="004B319A"/>
    <w:rsid w:val="004B392E"/>
    <w:rsid w:val="004B3FEC"/>
    <w:rsid w:val="004B539B"/>
    <w:rsid w:val="004B576F"/>
    <w:rsid w:val="004B65C4"/>
    <w:rsid w:val="004B6EE7"/>
    <w:rsid w:val="004B759F"/>
    <w:rsid w:val="004C03A6"/>
    <w:rsid w:val="004C10E0"/>
    <w:rsid w:val="004C1342"/>
    <w:rsid w:val="004C34E8"/>
    <w:rsid w:val="004C371C"/>
    <w:rsid w:val="004C5A30"/>
    <w:rsid w:val="004C62C4"/>
    <w:rsid w:val="004C6AF4"/>
    <w:rsid w:val="004C6BFA"/>
    <w:rsid w:val="004C6CDD"/>
    <w:rsid w:val="004C702B"/>
    <w:rsid w:val="004D2D50"/>
    <w:rsid w:val="004D3C85"/>
    <w:rsid w:val="004D49DC"/>
    <w:rsid w:val="004D4B37"/>
    <w:rsid w:val="004D626B"/>
    <w:rsid w:val="004D632B"/>
    <w:rsid w:val="004D66A8"/>
    <w:rsid w:val="004D6A7C"/>
    <w:rsid w:val="004D71CA"/>
    <w:rsid w:val="004D7785"/>
    <w:rsid w:val="004D792B"/>
    <w:rsid w:val="004D7962"/>
    <w:rsid w:val="004E1944"/>
    <w:rsid w:val="004E203A"/>
    <w:rsid w:val="004E2A66"/>
    <w:rsid w:val="004E3062"/>
    <w:rsid w:val="004E3099"/>
    <w:rsid w:val="004E30A5"/>
    <w:rsid w:val="004E30D4"/>
    <w:rsid w:val="004E32BF"/>
    <w:rsid w:val="004E3BF3"/>
    <w:rsid w:val="004E43E3"/>
    <w:rsid w:val="004E48CA"/>
    <w:rsid w:val="004E4CAA"/>
    <w:rsid w:val="004E6707"/>
    <w:rsid w:val="004E6C46"/>
    <w:rsid w:val="004E786A"/>
    <w:rsid w:val="004F19C3"/>
    <w:rsid w:val="004F23F3"/>
    <w:rsid w:val="004F30A1"/>
    <w:rsid w:val="004F38BC"/>
    <w:rsid w:val="004F3F1A"/>
    <w:rsid w:val="004F486F"/>
    <w:rsid w:val="004F4FEB"/>
    <w:rsid w:val="004F54EE"/>
    <w:rsid w:val="004F6DD5"/>
    <w:rsid w:val="004F72AA"/>
    <w:rsid w:val="00501932"/>
    <w:rsid w:val="00502618"/>
    <w:rsid w:val="00502EB7"/>
    <w:rsid w:val="00503ECD"/>
    <w:rsid w:val="005040AE"/>
    <w:rsid w:val="00504FA1"/>
    <w:rsid w:val="00505771"/>
    <w:rsid w:val="005058B9"/>
    <w:rsid w:val="00507C1D"/>
    <w:rsid w:val="005108D2"/>
    <w:rsid w:val="0051094F"/>
    <w:rsid w:val="0051099F"/>
    <w:rsid w:val="00510CD6"/>
    <w:rsid w:val="00511149"/>
    <w:rsid w:val="00511316"/>
    <w:rsid w:val="005114DE"/>
    <w:rsid w:val="00512871"/>
    <w:rsid w:val="005135FA"/>
    <w:rsid w:val="0051372B"/>
    <w:rsid w:val="00513F24"/>
    <w:rsid w:val="00514095"/>
    <w:rsid w:val="0051485F"/>
    <w:rsid w:val="00515184"/>
    <w:rsid w:val="005154C6"/>
    <w:rsid w:val="005169CD"/>
    <w:rsid w:val="00517B16"/>
    <w:rsid w:val="00517BA3"/>
    <w:rsid w:val="00520722"/>
    <w:rsid w:val="00520C2C"/>
    <w:rsid w:val="00520E6D"/>
    <w:rsid w:val="00522637"/>
    <w:rsid w:val="00522CE1"/>
    <w:rsid w:val="00522DF7"/>
    <w:rsid w:val="00523624"/>
    <w:rsid w:val="00523810"/>
    <w:rsid w:val="00524108"/>
    <w:rsid w:val="005243DE"/>
    <w:rsid w:val="005248A3"/>
    <w:rsid w:val="00525046"/>
    <w:rsid w:val="00526A39"/>
    <w:rsid w:val="0052731C"/>
    <w:rsid w:val="00532686"/>
    <w:rsid w:val="00533980"/>
    <w:rsid w:val="00533AF4"/>
    <w:rsid w:val="005341B5"/>
    <w:rsid w:val="005357CE"/>
    <w:rsid w:val="005365EB"/>
    <w:rsid w:val="005366C7"/>
    <w:rsid w:val="00537933"/>
    <w:rsid w:val="005401CB"/>
    <w:rsid w:val="00540678"/>
    <w:rsid w:val="00540726"/>
    <w:rsid w:val="0054141D"/>
    <w:rsid w:val="00542001"/>
    <w:rsid w:val="0054222D"/>
    <w:rsid w:val="0054303B"/>
    <w:rsid w:val="005437D6"/>
    <w:rsid w:val="005441B4"/>
    <w:rsid w:val="0054476B"/>
    <w:rsid w:val="00544D21"/>
    <w:rsid w:val="005451B2"/>
    <w:rsid w:val="005452F1"/>
    <w:rsid w:val="00545CF2"/>
    <w:rsid w:val="005461A1"/>
    <w:rsid w:val="00546CFD"/>
    <w:rsid w:val="00546EE1"/>
    <w:rsid w:val="005476EB"/>
    <w:rsid w:val="0055031C"/>
    <w:rsid w:val="00551B4F"/>
    <w:rsid w:val="00552A93"/>
    <w:rsid w:val="00552EEF"/>
    <w:rsid w:val="00553E83"/>
    <w:rsid w:val="0055431B"/>
    <w:rsid w:val="0055433E"/>
    <w:rsid w:val="005571FC"/>
    <w:rsid w:val="00561DDD"/>
    <w:rsid w:val="005623FF"/>
    <w:rsid w:val="00562B5F"/>
    <w:rsid w:val="00562D59"/>
    <w:rsid w:val="005632C7"/>
    <w:rsid w:val="00563708"/>
    <w:rsid w:val="005639D6"/>
    <w:rsid w:val="005642E1"/>
    <w:rsid w:val="005643CA"/>
    <w:rsid w:val="00564474"/>
    <w:rsid w:val="00564DBB"/>
    <w:rsid w:val="0056504F"/>
    <w:rsid w:val="00565083"/>
    <w:rsid w:val="0056669F"/>
    <w:rsid w:val="005666D3"/>
    <w:rsid w:val="00566F13"/>
    <w:rsid w:val="00567198"/>
    <w:rsid w:val="00570560"/>
    <w:rsid w:val="00570D11"/>
    <w:rsid w:val="00571B68"/>
    <w:rsid w:val="00573058"/>
    <w:rsid w:val="005733EA"/>
    <w:rsid w:val="005738FB"/>
    <w:rsid w:val="00573B94"/>
    <w:rsid w:val="005743A9"/>
    <w:rsid w:val="00574E0A"/>
    <w:rsid w:val="00576EF4"/>
    <w:rsid w:val="00577124"/>
    <w:rsid w:val="00577880"/>
    <w:rsid w:val="00577AC3"/>
    <w:rsid w:val="005801F7"/>
    <w:rsid w:val="005808B1"/>
    <w:rsid w:val="00580A33"/>
    <w:rsid w:val="00580F56"/>
    <w:rsid w:val="0058177C"/>
    <w:rsid w:val="005817A4"/>
    <w:rsid w:val="00581CD0"/>
    <w:rsid w:val="005821CD"/>
    <w:rsid w:val="0058257E"/>
    <w:rsid w:val="00585623"/>
    <w:rsid w:val="00586619"/>
    <w:rsid w:val="00586ACD"/>
    <w:rsid w:val="00586FF0"/>
    <w:rsid w:val="00590391"/>
    <w:rsid w:val="00590634"/>
    <w:rsid w:val="00590808"/>
    <w:rsid w:val="005910B3"/>
    <w:rsid w:val="00591D5D"/>
    <w:rsid w:val="00593333"/>
    <w:rsid w:val="00594D73"/>
    <w:rsid w:val="00594FBB"/>
    <w:rsid w:val="00597375"/>
    <w:rsid w:val="00597CD7"/>
    <w:rsid w:val="005A0180"/>
    <w:rsid w:val="005A1CDB"/>
    <w:rsid w:val="005A2090"/>
    <w:rsid w:val="005A35CF"/>
    <w:rsid w:val="005A386E"/>
    <w:rsid w:val="005A442E"/>
    <w:rsid w:val="005A4F5A"/>
    <w:rsid w:val="005A5D57"/>
    <w:rsid w:val="005A616E"/>
    <w:rsid w:val="005A62DC"/>
    <w:rsid w:val="005A773B"/>
    <w:rsid w:val="005A7E0C"/>
    <w:rsid w:val="005B0ABA"/>
    <w:rsid w:val="005B1266"/>
    <w:rsid w:val="005B3431"/>
    <w:rsid w:val="005B457D"/>
    <w:rsid w:val="005B6DE4"/>
    <w:rsid w:val="005C01B6"/>
    <w:rsid w:val="005C0ECD"/>
    <w:rsid w:val="005C0FFA"/>
    <w:rsid w:val="005C1758"/>
    <w:rsid w:val="005C1B88"/>
    <w:rsid w:val="005C3C90"/>
    <w:rsid w:val="005C5E93"/>
    <w:rsid w:val="005C62A0"/>
    <w:rsid w:val="005C69F8"/>
    <w:rsid w:val="005C6BFF"/>
    <w:rsid w:val="005C7F8A"/>
    <w:rsid w:val="005D0425"/>
    <w:rsid w:val="005D08E6"/>
    <w:rsid w:val="005D0CA2"/>
    <w:rsid w:val="005D16FA"/>
    <w:rsid w:val="005D1922"/>
    <w:rsid w:val="005D1E28"/>
    <w:rsid w:val="005D1EA7"/>
    <w:rsid w:val="005D2305"/>
    <w:rsid w:val="005D2691"/>
    <w:rsid w:val="005D3354"/>
    <w:rsid w:val="005D3F92"/>
    <w:rsid w:val="005D5BC1"/>
    <w:rsid w:val="005E025D"/>
    <w:rsid w:val="005E0295"/>
    <w:rsid w:val="005E04C3"/>
    <w:rsid w:val="005E0564"/>
    <w:rsid w:val="005E0B81"/>
    <w:rsid w:val="005E11CC"/>
    <w:rsid w:val="005E13D2"/>
    <w:rsid w:val="005E15A3"/>
    <w:rsid w:val="005E1D4E"/>
    <w:rsid w:val="005E25E6"/>
    <w:rsid w:val="005E34FB"/>
    <w:rsid w:val="005E5BE3"/>
    <w:rsid w:val="005E603B"/>
    <w:rsid w:val="005E7535"/>
    <w:rsid w:val="005E7895"/>
    <w:rsid w:val="005F04E7"/>
    <w:rsid w:val="005F1C7B"/>
    <w:rsid w:val="005F2A98"/>
    <w:rsid w:val="005F3E41"/>
    <w:rsid w:val="005F43A0"/>
    <w:rsid w:val="005F4437"/>
    <w:rsid w:val="005F4CE8"/>
    <w:rsid w:val="005F55D5"/>
    <w:rsid w:val="005F5A70"/>
    <w:rsid w:val="005F6426"/>
    <w:rsid w:val="005F7E3D"/>
    <w:rsid w:val="00600556"/>
    <w:rsid w:val="006008F6"/>
    <w:rsid w:val="00600A9C"/>
    <w:rsid w:val="006011A0"/>
    <w:rsid w:val="00601A2C"/>
    <w:rsid w:val="00602E7F"/>
    <w:rsid w:val="0060329E"/>
    <w:rsid w:val="00603A84"/>
    <w:rsid w:val="00603B78"/>
    <w:rsid w:val="00605DB5"/>
    <w:rsid w:val="00606398"/>
    <w:rsid w:val="0060649B"/>
    <w:rsid w:val="00606B09"/>
    <w:rsid w:val="00606DCC"/>
    <w:rsid w:val="00607187"/>
    <w:rsid w:val="00607461"/>
    <w:rsid w:val="006078D7"/>
    <w:rsid w:val="00607BDA"/>
    <w:rsid w:val="00610440"/>
    <w:rsid w:val="00610503"/>
    <w:rsid w:val="0061062E"/>
    <w:rsid w:val="00610EA2"/>
    <w:rsid w:val="00611DF7"/>
    <w:rsid w:val="00612B0B"/>
    <w:rsid w:val="00613B80"/>
    <w:rsid w:val="00613F1F"/>
    <w:rsid w:val="0061597A"/>
    <w:rsid w:val="00616A2E"/>
    <w:rsid w:val="00616D79"/>
    <w:rsid w:val="00620B3C"/>
    <w:rsid w:val="00620E84"/>
    <w:rsid w:val="00621EC4"/>
    <w:rsid w:val="006228ED"/>
    <w:rsid w:val="006230C6"/>
    <w:rsid w:val="0062377E"/>
    <w:rsid w:val="006241A3"/>
    <w:rsid w:val="00624E1C"/>
    <w:rsid w:val="00624FB8"/>
    <w:rsid w:val="006252F1"/>
    <w:rsid w:val="00626094"/>
    <w:rsid w:val="00630F9F"/>
    <w:rsid w:val="00631540"/>
    <w:rsid w:val="00631E50"/>
    <w:rsid w:val="00632ADE"/>
    <w:rsid w:val="00632E3B"/>
    <w:rsid w:val="00632F2E"/>
    <w:rsid w:val="00633906"/>
    <w:rsid w:val="00634451"/>
    <w:rsid w:val="00635CC2"/>
    <w:rsid w:val="00637309"/>
    <w:rsid w:val="006400EA"/>
    <w:rsid w:val="00640173"/>
    <w:rsid w:val="0064017A"/>
    <w:rsid w:val="006407FC"/>
    <w:rsid w:val="00640C06"/>
    <w:rsid w:val="006417D7"/>
    <w:rsid w:val="00641D13"/>
    <w:rsid w:val="00642AAB"/>
    <w:rsid w:val="006431A8"/>
    <w:rsid w:val="006434E8"/>
    <w:rsid w:val="00644116"/>
    <w:rsid w:val="0064461C"/>
    <w:rsid w:val="0064649F"/>
    <w:rsid w:val="00646522"/>
    <w:rsid w:val="00646921"/>
    <w:rsid w:val="00647B8D"/>
    <w:rsid w:val="00650534"/>
    <w:rsid w:val="00650DAB"/>
    <w:rsid w:val="00651218"/>
    <w:rsid w:val="006512D2"/>
    <w:rsid w:val="00651BC0"/>
    <w:rsid w:val="0065222F"/>
    <w:rsid w:val="00652CB0"/>
    <w:rsid w:val="00653169"/>
    <w:rsid w:val="006536E4"/>
    <w:rsid w:val="00654476"/>
    <w:rsid w:val="00654795"/>
    <w:rsid w:val="00654AB6"/>
    <w:rsid w:val="00654E2D"/>
    <w:rsid w:val="00655A12"/>
    <w:rsid w:val="006563A3"/>
    <w:rsid w:val="0065692F"/>
    <w:rsid w:val="00661072"/>
    <w:rsid w:val="006610E5"/>
    <w:rsid w:val="006615CC"/>
    <w:rsid w:val="00661EBF"/>
    <w:rsid w:val="00662299"/>
    <w:rsid w:val="00664042"/>
    <w:rsid w:val="006640D5"/>
    <w:rsid w:val="00664B29"/>
    <w:rsid w:val="00664DB0"/>
    <w:rsid w:val="0066510A"/>
    <w:rsid w:val="00666B04"/>
    <w:rsid w:val="006676E3"/>
    <w:rsid w:val="00667927"/>
    <w:rsid w:val="00667BB0"/>
    <w:rsid w:val="00667E0F"/>
    <w:rsid w:val="0067043F"/>
    <w:rsid w:val="00670A54"/>
    <w:rsid w:val="00671413"/>
    <w:rsid w:val="00671A34"/>
    <w:rsid w:val="00671A57"/>
    <w:rsid w:val="00674186"/>
    <w:rsid w:val="00674F90"/>
    <w:rsid w:val="006750DB"/>
    <w:rsid w:val="00675244"/>
    <w:rsid w:val="00675510"/>
    <w:rsid w:val="00675C6E"/>
    <w:rsid w:val="00675F08"/>
    <w:rsid w:val="00675F16"/>
    <w:rsid w:val="00680655"/>
    <w:rsid w:val="00680AE1"/>
    <w:rsid w:val="00680EEA"/>
    <w:rsid w:val="00682352"/>
    <w:rsid w:val="00682629"/>
    <w:rsid w:val="00682C89"/>
    <w:rsid w:val="006834A1"/>
    <w:rsid w:val="006844F2"/>
    <w:rsid w:val="00684CA4"/>
    <w:rsid w:val="006862CB"/>
    <w:rsid w:val="00686EEE"/>
    <w:rsid w:val="0068738A"/>
    <w:rsid w:val="0069069D"/>
    <w:rsid w:val="00691E55"/>
    <w:rsid w:val="00691F65"/>
    <w:rsid w:val="00692AD8"/>
    <w:rsid w:val="00694128"/>
    <w:rsid w:val="0069455C"/>
    <w:rsid w:val="00694EC7"/>
    <w:rsid w:val="0069595C"/>
    <w:rsid w:val="00695EAF"/>
    <w:rsid w:val="0069627C"/>
    <w:rsid w:val="00696994"/>
    <w:rsid w:val="00696BF9"/>
    <w:rsid w:val="006A08A3"/>
    <w:rsid w:val="006A0A99"/>
    <w:rsid w:val="006A10C9"/>
    <w:rsid w:val="006A20C3"/>
    <w:rsid w:val="006A2E08"/>
    <w:rsid w:val="006A40DE"/>
    <w:rsid w:val="006A5387"/>
    <w:rsid w:val="006A6633"/>
    <w:rsid w:val="006A7E28"/>
    <w:rsid w:val="006B0112"/>
    <w:rsid w:val="006B0E1B"/>
    <w:rsid w:val="006B0FA9"/>
    <w:rsid w:val="006B2694"/>
    <w:rsid w:val="006B2F32"/>
    <w:rsid w:val="006B3283"/>
    <w:rsid w:val="006B36A5"/>
    <w:rsid w:val="006B36AA"/>
    <w:rsid w:val="006B5393"/>
    <w:rsid w:val="006B5C2D"/>
    <w:rsid w:val="006B72D0"/>
    <w:rsid w:val="006B7EC2"/>
    <w:rsid w:val="006B7F21"/>
    <w:rsid w:val="006C0E51"/>
    <w:rsid w:val="006C10F3"/>
    <w:rsid w:val="006C1E66"/>
    <w:rsid w:val="006C2C63"/>
    <w:rsid w:val="006C3122"/>
    <w:rsid w:val="006C3B05"/>
    <w:rsid w:val="006C4207"/>
    <w:rsid w:val="006C43DE"/>
    <w:rsid w:val="006C4A2B"/>
    <w:rsid w:val="006C542E"/>
    <w:rsid w:val="006C5D57"/>
    <w:rsid w:val="006C719A"/>
    <w:rsid w:val="006C74B1"/>
    <w:rsid w:val="006C75B7"/>
    <w:rsid w:val="006C7B63"/>
    <w:rsid w:val="006D05A3"/>
    <w:rsid w:val="006D29D4"/>
    <w:rsid w:val="006D3146"/>
    <w:rsid w:val="006D41E8"/>
    <w:rsid w:val="006D49CA"/>
    <w:rsid w:val="006D4D8F"/>
    <w:rsid w:val="006D5D9F"/>
    <w:rsid w:val="006D66B6"/>
    <w:rsid w:val="006D6C97"/>
    <w:rsid w:val="006D724D"/>
    <w:rsid w:val="006D759C"/>
    <w:rsid w:val="006E17F8"/>
    <w:rsid w:val="006E1925"/>
    <w:rsid w:val="006E1B7F"/>
    <w:rsid w:val="006E348B"/>
    <w:rsid w:val="006E350B"/>
    <w:rsid w:val="006E4FF3"/>
    <w:rsid w:val="006E53F0"/>
    <w:rsid w:val="006E5BD8"/>
    <w:rsid w:val="006E5CAE"/>
    <w:rsid w:val="006E5ECF"/>
    <w:rsid w:val="006E6CBC"/>
    <w:rsid w:val="006E7549"/>
    <w:rsid w:val="006E7687"/>
    <w:rsid w:val="006F3397"/>
    <w:rsid w:val="006F384F"/>
    <w:rsid w:val="006F3E51"/>
    <w:rsid w:val="006F4BDD"/>
    <w:rsid w:val="006F56A4"/>
    <w:rsid w:val="006F58C7"/>
    <w:rsid w:val="006F59B1"/>
    <w:rsid w:val="007032B9"/>
    <w:rsid w:val="007038F0"/>
    <w:rsid w:val="00703C35"/>
    <w:rsid w:val="00704200"/>
    <w:rsid w:val="007045A4"/>
    <w:rsid w:val="00704B01"/>
    <w:rsid w:val="00706B8C"/>
    <w:rsid w:val="00706C5A"/>
    <w:rsid w:val="00707EF3"/>
    <w:rsid w:val="007100F9"/>
    <w:rsid w:val="00711705"/>
    <w:rsid w:val="0071290D"/>
    <w:rsid w:val="007129A6"/>
    <w:rsid w:val="007133F5"/>
    <w:rsid w:val="00713C60"/>
    <w:rsid w:val="00714BCD"/>
    <w:rsid w:val="007159BD"/>
    <w:rsid w:val="00715BCA"/>
    <w:rsid w:val="007160D6"/>
    <w:rsid w:val="0071723A"/>
    <w:rsid w:val="00717249"/>
    <w:rsid w:val="007179F4"/>
    <w:rsid w:val="00720994"/>
    <w:rsid w:val="00720BB5"/>
    <w:rsid w:val="00720C47"/>
    <w:rsid w:val="00720D5C"/>
    <w:rsid w:val="007216A3"/>
    <w:rsid w:val="00721A4D"/>
    <w:rsid w:val="0072379B"/>
    <w:rsid w:val="00725384"/>
    <w:rsid w:val="0072760D"/>
    <w:rsid w:val="0072762F"/>
    <w:rsid w:val="007279F3"/>
    <w:rsid w:val="00731826"/>
    <w:rsid w:val="007335A6"/>
    <w:rsid w:val="00733F3E"/>
    <w:rsid w:val="007345A6"/>
    <w:rsid w:val="00735155"/>
    <w:rsid w:val="007357AE"/>
    <w:rsid w:val="00736EAB"/>
    <w:rsid w:val="007370A2"/>
    <w:rsid w:val="00737A4A"/>
    <w:rsid w:val="00740BF6"/>
    <w:rsid w:val="00741292"/>
    <w:rsid w:val="00742B84"/>
    <w:rsid w:val="00743AF9"/>
    <w:rsid w:val="007440DB"/>
    <w:rsid w:val="00744138"/>
    <w:rsid w:val="007448C3"/>
    <w:rsid w:val="00744FFA"/>
    <w:rsid w:val="00745445"/>
    <w:rsid w:val="00745CE3"/>
    <w:rsid w:val="00746052"/>
    <w:rsid w:val="00746441"/>
    <w:rsid w:val="007474DF"/>
    <w:rsid w:val="00747602"/>
    <w:rsid w:val="0075010B"/>
    <w:rsid w:val="0075042F"/>
    <w:rsid w:val="00751CDE"/>
    <w:rsid w:val="00752222"/>
    <w:rsid w:val="007527B2"/>
    <w:rsid w:val="00752C05"/>
    <w:rsid w:val="0075365A"/>
    <w:rsid w:val="00753914"/>
    <w:rsid w:val="00753DA1"/>
    <w:rsid w:val="00753F90"/>
    <w:rsid w:val="00754A6A"/>
    <w:rsid w:val="00754A82"/>
    <w:rsid w:val="00754D0F"/>
    <w:rsid w:val="00756D82"/>
    <w:rsid w:val="00757E27"/>
    <w:rsid w:val="0076169B"/>
    <w:rsid w:val="00761AF2"/>
    <w:rsid w:val="00761CE1"/>
    <w:rsid w:val="00761CEE"/>
    <w:rsid w:val="007626CD"/>
    <w:rsid w:val="00762809"/>
    <w:rsid w:val="007633AF"/>
    <w:rsid w:val="00763D45"/>
    <w:rsid w:val="0076423A"/>
    <w:rsid w:val="00764CF7"/>
    <w:rsid w:val="00764F08"/>
    <w:rsid w:val="00765AD7"/>
    <w:rsid w:val="00765D3A"/>
    <w:rsid w:val="007665FA"/>
    <w:rsid w:val="00767650"/>
    <w:rsid w:val="00767742"/>
    <w:rsid w:val="00767C1C"/>
    <w:rsid w:val="00771A57"/>
    <w:rsid w:val="00771A60"/>
    <w:rsid w:val="00772C89"/>
    <w:rsid w:val="00772D67"/>
    <w:rsid w:val="00772E62"/>
    <w:rsid w:val="00774E1B"/>
    <w:rsid w:val="00775AED"/>
    <w:rsid w:val="00776820"/>
    <w:rsid w:val="007768CE"/>
    <w:rsid w:val="00776C4C"/>
    <w:rsid w:val="00776D8B"/>
    <w:rsid w:val="007771B3"/>
    <w:rsid w:val="00777706"/>
    <w:rsid w:val="007805A2"/>
    <w:rsid w:val="007808D9"/>
    <w:rsid w:val="00780BF0"/>
    <w:rsid w:val="0078154F"/>
    <w:rsid w:val="00781660"/>
    <w:rsid w:val="00781E42"/>
    <w:rsid w:val="007834ED"/>
    <w:rsid w:val="00784142"/>
    <w:rsid w:val="00785A0B"/>
    <w:rsid w:val="00785DE4"/>
    <w:rsid w:val="00786217"/>
    <w:rsid w:val="007909A8"/>
    <w:rsid w:val="007926B0"/>
    <w:rsid w:val="00792838"/>
    <w:rsid w:val="00793DC8"/>
    <w:rsid w:val="00794413"/>
    <w:rsid w:val="00794BB8"/>
    <w:rsid w:val="00794DD3"/>
    <w:rsid w:val="00795164"/>
    <w:rsid w:val="00795485"/>
    <w:rsid w:val="007A0140"/>
    <w:rsid w:val="007A0D89"/>
    <w:rsid w:val="007A24E3"/>
    <w:rsid w:val="007A3E2E"/>
    <w:rsid w:val="007A3ECE"/>
    <w:rsid w:val="007A4108"/>
    <w:rsid w:val="007A4286"/>
    <w:rsid w:val="007A45DC"/>
    <w:rsid w:val="007A4E39"/>
    <w:rsid w:val="007A542E"/>
    <w:rsid w:val="007A5614"/>
    <w:rsid w:val="007A5ED6"/>
    <w:rsid w:val="007A6C9A"/>
    <w:rsid w:val="007A7DD6"/>
    <w:rsid w:val="007A7E6C"/>
    <w:rsid w:val="007B0D3C"/>
    <w:rsid w:val="007B180D"/>
    <w:rsid w:val="007B1A17"/>
    <w:rsid w:val="007B3EDE"/>
    <w:rsid w:val="007B4D02"/>
    <w:rsid w:val="007B6FFA"/>
    <w:rsid w:val="007B716F"/>
    <w:rsid w:val="007C0BFE"/>
    <w:rsid w:val="007C17F7"/>
    <w:rsid w:val="007C1999"/>
    <w:rsid w:val="007C1AE4"/>
    <w:rsid w:val="007C1F03"/>
    <w:rsid w:val="007C3AEF"/>
    <w:rsid w:val="007C4D9D"/>
    <w:rsid w:val="007C5900"/>
    <w:rsid w:val="007C5BFF"/>
    <w:rsid w:val="007C5EBE"/>
    <w:rsid w:val="007C6C8F"/>
    <w:rsid w:val="007D092B"/>
    <w:rsid w:val="007D0FA0"/>
    <w:rsid w:val="007D17E7"/>
    <w:rsid w:val="007D21BE"/>
    <w:rsid w:val="007D2222"/>
    <w:rsid w:val="007D2A33"/>
    <w:rsid w:val="007D2E72"/>
    <w:rsid w:val="007D351B"/>
    <w:rsid w:val="007D5D7C"/>
    <w:rsid w:val="007D5DE8"/>
    <w:rsid w:val="007D67B5"/>
    <w:rsid w:val="007E0E31"/>
    <w:rsid w:val="007E14AD"/>
    <w:rsid w:val="007E20A6"/>
    <w:rsid w:val="007E4C6B"/>
    <w:rsid w:val="007E5771"/>
    <w:rsid w:val="007E5953"/>
    <w:rsid w:val="007E5CD8"/>
    <w:rsid w:val="007E6979"/>
    <w:rsid w:val="007E69D5"/>
    <w:rsid w:val="007E7005"/>
    <w:rsid w:val="007E7795"/>
    <w:rsid w:val="007F082B"/>
    <w:rsid w:val="007F08EA"/>
    <w:rsid w:val="007F100E"/>
    <w:rsid w:val="007F12F7"/>
    <w:rsid w:val="007F17A1"/>
    <w:rsid w:val="007F24A3"/>
    <w:rsid w:val="007F2B6B"/>
    <w:rsid w:val="007F2F18"/>
    <w:rsid w:val="007F3DC6"/>
    <w:rsid w:val="007F3FE9"/>
    <w:rsid w:val="007F41BD"/>
    <w:rsid w:val="007F44E7"/>
    <w:rsid w:val="007F4CF9"/>
    <w:rsid w:val="007F55C3"/>
    <w:rsid w:val="007F6827"/>
    <w:rsid w:val="007F6CD8"/>
    <w:rsid w:val="007F6ED2"/>
    <w:rsid w:val="007F7EE9"/>
    <w:rsid w:val="00800082"/>
    <w:rsid w:val="00800FE2"/>
    <w:rsid w:val="0080126C"/>
    <w:rsid w:val="00801F81"/>
    <w:rsid w:val="00802132"/>
    <w:rsid w:val="00802392"/>
    <w:rsid w:val="0080244F"/>
    <w:rsid w:val="0080282F"/>
    <w:rsid w:val="008030DD"/>
    <w:rsid w:val="00803316"/>
    <w:rsid w:val="00803A6A"/>
    <w:rsid w:val="00804962"/>
    <w:rsid w:val="00805CEC"/>
    <w:rsid w:val="00806D05"/>
    <w:rsid w:val="00810A2A"/>
    <w:rsid w:val="00812168"/>
    <w:rsid w:val="00812AC5"/>
    <w:rsid w:val="00812C84"/>
    <w:rsid w:val="008134D3"/>
    <w:rsid w:val="00813695"/>
    <w:rsid w:val="0081529E"/>
    <w:rsid w:val="008153B9"/>
    <w:rsid w:val="00815DB1"/>
    <w:rsid w:val="008174D3"/>
    <w:rsid w:val="00817EEC"/>
    <w:rsid w:val="00820E28"/>
    <w:rsid w:val="00821469"/>
    <w:rsid w:val="008214F1"/>
    <w:rsid w:val="008215E9"/>
    <w:rsid w:val="00822249"/>
    <w:rsid w:val="00823383"/>
    <w:rsid w:val="00823443"/>
    <w:rsid w:val="00823DFD"/>
    <w:rsid w:val="0082409F"/>
    <w:rsid w:val="008248A2"/>
    <w:rsid w:val="008265DF"/>
    <w:rsid w:val="00826DAC"/>
    <w:rsid w:val="00826DB2"/>
    <w:rsid w:val="008274DC"/>
    <w:rsid w:val="00827D21"/>
    <w:rsid w:val="008308EA"/>
    <w:rsid w:val="0083412C"/>
    <w:rsid w:val="0083443E"/>
    <w:rsid w:val="00834690"/>
    <w:rsid w:val="00834BC7"/>
    <w:rsid w:val="00835062"/>
    <w:rsid w:val="008350D3"/>
    <w:rsid w:val="00835939"/>
    <w:rsid w:val="008366F4"/>
    <w:rsid w:val="008376D5"/>
    <w:rsid w:val="00837D5C"/>
    <w:rsid w:val="0084094A"/>
    <w:rsid w:val="00841042"/>
    <w:rsid w:val="00841D28"/>
    <w:rsid w:val="008421D1"/>
    <w:rsid w:val="00842999"/>
    <w:rsid w:val="00842C6C"/>
    <w:rsid w:val="008436EB"/>
    <w:rsid w:val="008443E0"/>
    <w:rsid w:val="008450EC"/>
    <w:rsid w:val="00845978"/>
    <w:rsid w:val="0084640F"/>
    <w:rsid w:val="008467EB"/>
    <w:rsid w:val="0084695B"/>
    <w:rsid w:val="00846E72"/>
    <w:rsid w:val="00847302"/>
    <w:rsid w:val="00847ADB"/>
    <w:rsid w:val="00847B73"/>
    <w:rsid w:val="008503AA"/>
    <w:rsid w:val="008539AE"/>
    <w:rsid w:val="00853C5C"/>
    <w:rsid w:val="0085405E"/>
    <w:rsid w:val="008543F2"/>
    <w:rsid w:val="00854BF0"/>
    <w:rsid w:val="00854EBE"/>
    <w:rsid w:val="0085558A"/>
    <w:rsid w:val="0085690F"/>
    <w:rsid w:val="00857577"/>
    <w:rsid w:val="008575EE"/>
    <w:rsid w:val="00857970"/>
    <w:rsid w:val="00861309"/>
    <w:rsid w:val="008618FD"/>
    <w:rsid w:val="00862D84"/>
    <w:rsid w:val="008643B6"/>
    <w:rsid w:val="00865400"/>
    <w:rsid w:val="00865EC2"/>
    <w:rsid w:val="008662DB"/>
    <w:rsid w:val="00866C1F"/>
    <w:rsid w:val="00870264"/>
    <w:rsid w:val="008703C7"/>
    <w:rsid w:val="00870CC9"/>
    <w:rsid w:val="0087197B"/>
    <w:rsid w:val="00871AB4"/>
    <w:rsid w:val="00872B25"/>
    <w:rsid w:val="00872E95"/>
    <w:rsid w:val="00873BDE"/>
    <w:rsid w:val="00874389"/>
    <w:rsid w:val="008750EA"/>
    <w:rsid w:val="00876240"/>
    <w:rsid w:val="008762E9"/>
    <w:rsid w:val="00877482"/>
    <w:rsid w:val="00880018"/>
    <w:rsid w:val="00880859"/>
    <w:rsid w:val="00882A96"/>
    <w:rsid w:val="00884222"/>
    <w:rsid w:val="00884223"/>
    <w:rsid w:val="008846FB"/>
    <w:rsid w:val="00885DE1"/>
    <w:rsid w:val="00886384"/>
    <w:rsid w:val="0088681C"/>
    <w:rsid w:val="00886EAC"/>
    <w:rsid w:val="0088732B"/>
    <w:rsid w:val="00887A09"/>
    <w:rsid w:val="00891330"/>
    <w:rsid w:val="0089161E"/>
    <w:rsid w:val="00892A55"/>
    <w:rsid w:val="00893EB9"/>
    <w:rsid w:val="00893F55"/>
    <w:rsid w:val="00895E3F"/>
    <w:rsid w:val="00895E9A"/>
    <w:rsid w:val="00895FF5"/>
    <w:rsid w:val="008960CF"/>
    <w:rsid w:val="00896AA6"/>
    <w:rsid w:val="008971D4"/>
    <w:rsid w:val="00897307"/>
    <w:rsid w:val="0089773A"/>
    <w:rsid w:val="008A0A2E"/>
    <w:rsid w:val="008A0DDF"/>
    <w:rsid w:val="008A1184"/>
    <w:rsid w:val="008A3DAE"/>
    <w:rsid w:val="008A580A"/>
    <w:rsid w:val="008A620F"/>
    <w:rsid w:val="008A6543"/>
    <w:rsid w:val="008A6E03"/>
    <w:rsid w:val="008A6FA9"/>
    <w:rsid w:val="008A782D"/>
    <w:rsid w:val="008A7941"/>
    <w:rsid w:val="008A79E4"/>
    <w:rsid w:val="008B0F73"/>
    <w:rsid w:val="008B197D"/>
    <w:rsid w:val="008B2792"/>
    <w:rsid w:val="008B31CC"/>
    <w:rsid w:val="008B4C8F"/>
    <w:rsid w:val="008B4D55"/>
    <w:rsid w:val="008B4ED4"/>
    <w:rsid w:val="008B5949"/>
    <w:rsid w:val="008B6481"/>
    <w:rsid w:val="008C00DE"/>
    <w:rsid w:val="008C0CD2"/>
    <w:rsid w:val="008C2AD9"/>
    <w:rsid w:val="008C52CD"/>
    <w:rsid w:val="008C5AE7"/>
    <w:rsid w:val="008C5ED7"/>
    <w:rsid w:val="008C603F"/>
    <w:rsid w:val="008C71C8"/>
    <w:rsid w:val="008C73E8"/>
    <w:rsid w:val="008C7DDD"/>
    <w:rsid w:val="008D1344"/>
    <w:rsid w:val="008D1964"/>
    <w:rsid w:val="008D266B"/>
    <w:rsid w:val="008D2A06"/>
    <w:rsid w:val="008D30DB"/>
    <w:rsid w:val="008D3518"/>
    <w:rsid w:val="008D3583"/>
    <w:rsid w:val="008D3BDD"/>
    <w:rsid w:val="008D48C1"/>
    <w:rsid w:val="008D78B6"/>
    <w:rsid w:val="008D7F9D"/>
    <w:rsid w:val="008E062A"/>
    <w:rsid w:val="008E2835"/>
    <w:rsid w:val="008E2F35"/>
    <w:rsid w:val="008E34E8"/>
    <w:rsid w:val="008E3BC8"/>
    <w:rsid w:val="008E3C40"/>
    <w:rsid w:val="008E5914"/>
    <w:rsid w:val="008E5928"/>
    <w:rsid w:val="008E5E99"/>
    <w:rsid w:val="008E60AE"/>
    <w:rsid w:val="008E624D"/>
    <w:rsid w:val="008E70DC"/>
    <w:rsid w:val="008E71C8"/>
    <w:rsid w:val="008E7BD4"/>
    <w:rsid w:val="008F1B0F"/>
    <w:rsid w:val="008F1F4B"/>
    <w:rsid w:val="008F301E"/>
    <w:rsid w:val="008F3A70"/>
    <w:rsid w:val="008F5706"/>
    <w:rsid w:val="008F75B1"/>
    <w:rsid w:val="00900435"/>
    <w:rsid w:val="00901267"/>
    <w:rsid w:val="00901D33"/>
    <w:rsid w:val="00902756"/>
    <w:rsid w:val="0090303D"/>
    <w:rsid w:val="009040D9"/>
    <w:rsid w:val="00904166"/>
    <w:rsid w:val="00904595"/>
    <w:rsid w:val="0090476F"/>
    <w:rsid w:val="0090665D"/>
    <w:rsid w:val="009066F2"/>
    <w:rsid w:val="00906F3F"/>
    <w:rsid w:val="0091095C"/>
    <w:rsid w:val="00911119"/>
    <w:rsid w:val="0091126F"/>
    <w:rsid w:val="00911B02"/>
    <w:rsid w:val="00913624"/>
    <w:rsid w:val="00913655"/>
    <w:rsid w:val="00913893"/>
    <w:rsid w:val="00914556"/>
    <w:rsid w:val="00914C67"/>
    <w:rsid w:val="00914CF2"/>
    <w:rsid w:val="0091522A"/>
    <w:rsid w:val="0091535A"/>
    <w:rsid w:val="00915470"/>
    <w:rsid w:val="009170B3"/>
    <w:rsid w:val="0091795B"/>
    <w:rsid w:val="00921A4C"/>
    <w:rsid w:val="0092200F"/>
    <w:rsid w:val="009223F4"/>
    <w:rsid w:val="00923375"/>
    <w:rsid w:val="009249EE"/>
    <w:rsid w:val="00925003"/>
    <w:rsid w:val="00925E2D"/>
    <w:rsid w:val="009266F0"/>
    <w:rsid w:val="00926C64"/>
    <w:rsid w:val="009273C7"/>
    <w:rsid w:val="00930C10"/>
    <w:rsid w:val="00930D24"/>
    <w:rsid w:val="00931E53"/>
    <w:rsid w:val="00931F7B"/>
    <w:rsid w:val="00932169"/>
    <w:rsid w:val="009332AB"/>
    <w:rsid w:val="0093351C"/>
    <w:rsid w:val="009344BE"/>
    <w:rsid w:val="00934961"/>
    <w:rsid w:val="00935E03"/>
    <w:rsid w:val="00936324"/>
    <w:rsid w:val="00936D10"/>
    <w:rsid w:val="00936E3A"/>
    <w:rsid w:val="009373BD"/>
    <w:rsid w:val="009411E6"/>
    <w:rsid w:val="00941B44"/>
    <w:rsid w:val="00942ED9"/>
    <w:rsid w:val="00943077"/>
    <w:rsid w:val="00943440"/>
    <w:rsid w:val="00943AA7"/>
    <w:rsid w:val="00944071"/>
    <w:rsid w:val="00947022"/>
    <w:rsid w:val="009477FB"/>
    <w:rsid w:val="00947F95"/>
    <w:rsid w:val="00950B92"/>
    <w:rsid w:val="00951890"/>
    <w:rsid w:val="00952146"/>
    <w:rsid w:val="009522FC"/>
    <w:rsid w:val="00952443"/>
    <w:rsid w:val="0095299D"/>
    <w:rsid w:val="00953128"/>
    <w:rsid w:val="009532FE"/>
    <w:rsid w:val="00953CD1"/>
    <w:rsid w:val="009559EB"/>
    <w:rsid w:val="0095603E"/>
    <w:rsid w:val="0095617A"/>
    <w:rsid w:val="0095748B"/>
    <w:rsid w:val="00960167"/>
    <w:rsid w:val="0096036E"/>
    <w:rsid w:val="009608EF"/>
    <w:rsid w:val="0096102E"/>
    <w:rsid w:val="00961095"/>
    <w:rsid w:val="00961227"/>
    <w:rsid w:val="009620F8"/>
    <w:rsid w:val="009620FC"/>
    <w:rsid w:val="00962F00"/>
    <w:rsid w:val="009643D8"/>
    <w:rsid w:val="00964D14"/>
    <w:rsid w:val="00966F01"/>
    <w:rsid w:val="00967DC1"/>
    <w:rsid w:val="00967E5E"/>
    <w:rsid w:val="009705EE"/>
    <w:rsid w:val="009707F8"/>
    <w:rsid w:val="0097142D"/>
    <w:rsid w:val="009716F2"/>
    <w:rsid w:val="00971820"/>
    <w:rsid w:val="0097215A"/>
    <w:rsid w:val="0097283F"/>
    <w:rsid w:val="00972F67"/>
    <w:rsid w:val="009738E1"/>
    <w:rsid w:val="00973915"/>
    <w:rsid w:val="00973A56"/>
    <w:rsid w:val="00974BB9"/>
    <w:rsid w:val="0097529D"/>
    <w:rsid w:val="00975BB4"/>
    <w:rsid w:val="00975C0C"/>
    <w:rsid w:val="009766BC"/>
    <w:rsid w:val="00976791"/>
    <w:rsid w:val="00980529"/>
    <w:rsid w:val="009809F8"/>
    <w:rsid w:val="0098105D"/>
    <w:rsid w:val="00981B44"/>
    <w:rsid w:val="00982C11"/>
    <w:rsid w:val="00983279"/>
    <w:rsid w:val="0098350E"/>
    <w:rsid w:val="00984A4E"/>
    <w:rsid w:val="00985044"/>
    <w:rsid w:val="00985270"/>
    <w:rsid w:val="009855C9"/>
    <w:rsid w:val="00985A21"/>
    <w:rsid w:val="00985A57"/>
    <w:rsid w:val="009862BC"/>
    <w:rsid w:val="009919A1"/>
    <w:rsid w:val="00991A80"/>
    <w:rsid w:val="00991A9A"/>
    <w:rsid w:val="009934BC"/>
    <w:rsid w:val="00994503"/>
    <w:rsid w:val="00994737"/>
    <w:rsid w:val="00994ABA"/>
    <w:rsid w:val="00994BEB"/>
    <w:rsid w:val="0099532E"/>
    <w:rsid w:val="00995830"/>
    <w:rsid w:val="00995B87"/>
    <w:rsid w:val="00995CD2"/>
    <w:rsid w:val="009961BC"/>
    <w:rsid w:val="009A0379"/>
    <w:rsid w:val="009A1280"/>
    <w:rsid w:val="009A1888"/>
    <w:rsid w:val="009A32A5"/>
    <w:rsid w:val="009A4B37"/>
    <w:rsid w:val="009A4CEB"/>
    <w:rsid w:val="009A4E30"/>
    <w:rsid w:val="009A577D"/>
    <w:rsid w:val="009A5D28"/>
    <w:rsid w:val="009A74E7"/>
    <w:rsid w:val="009A79B7"/>
    <w:rsid w:val="009A7F20"/>
    <w:rsid w:val="009A7FBE"/>
    <w:rsid w:val="009B0533"/>
    <w:rsid w:val="009B0ADA"/>
    <w:rsid w:val="009B0D31"/>
    <w:rsid w:val="009B1B9B"/>
    <w:rsid w:val="009B23E8"/>
    <w:rsid w:val="009B3DB2"/>
    <w:rsid w:val="009B4989"/>
    <w:rsid w:val="009B50F0"/>
    <w:rsid w:val="009C0099"/>
    <w:rsid w:val="009C163E"/>
    <w:rsid w:val="009C1A0B"/>
    <w:rsid w:val="009C2615"/>
    <w:rsid w:val="009C3E73"/>
    <w:rsid w:val="009C40A5"/>
    <w:rsid w:val="009C4780"/>
    <w:rsid w:val="009C56D1"/>
    <w:rsid w:val="009C7409"/>
    <w:rsid w:val="009C795A"/>
    <w:rsid w:val="009C7C9C"/>
    <w:rsid w:val="009C7D2E"/>
    <w:rsid w:val="009D0245"/>
    <w:rsid w:val="009D04BA"/>
    <w:rsid w:val="009D0FC0"/>
    <w:rsid w:val="009D10A2"/>
    <w:rsid w:val="009D23B3"/>
    <w:rsid w:val="009D240F"/>
    <w:rsid w:val="009D29C5"/>
    <w:rsid w:val="009D3257"/>
    <w:rsid w:val="009D3331"/>
    <w:rsid w:val="009D38CB"/>
    <w:rsid w:val="009D475D"/>
    <w:rsid w:val="009D61BF"/>
    <w:rsid w:val="009D620C"/>
    <w:rsid w:val="009D6632"/>
    <w:rsid w:val="009D6982"/>
    <w:rsid w:val="009E0125"/>
    <w:rsid w:val="009E1B1A"/>
    <w:rsid w:val="009E27C6"/>
    <w:rsid w:val="009E2CE5"/>
    <w:rsid w:val="009E2EF9"/>
    <w:rsid w:val="009E399E"/>
    <w:rsid w:val="009E41CA"/>
    <w:rsid w:val="009E4210"/>
    <w:rsid w:val="009E4D47"/>
    <w:rsid w:val="009E5D42"/>
    <w:rsid w:val="009E6289"/>
    <w:rsid w:val="009E6452"/>
    <w:rsid w:val="009E681A"/>
    <w:rsid w:val="009E6D4F"/>
    <w:rsid w:val="009F3019"/>
    <w:rsid w:val="009F35FA"/>
    <w:rsid w:val="009F38D8"/>
    <w:rsid w:val="009F428B"/>
    <w:rsid w:val="009F4B62"/>
    <w:rsid w:val="009F5CD9"/>
    <w:rsid w:val="009F668A"/>
    <w:rsid w:val="009F694A"/>
    <w:rsid w:val="009F7049"/>
    <w:rsid w:val="009F7132"/>
    <w:rsid w:val="009F7A36"/>
    <w:rsid w:val="009F7A7E"/>
    <w:rsid w:val="009F7E05"/>
    <w:rsid w:val="00A010FD"/>
    <w:rsid w:val="00A01377"/>
    <w:rsid w:val="00A01D48"/>
    <w:rsid w:val="00A045A8"/>
    <w:rsid w:val="00A04A3D"/>
    <w:rsid w:val="00A062E2"/>
    <w:rsid w:val="00A064AD"/>
    <w:rsid w:val="00A06C2C"/>
    <w:rsid w:val="00A10E5E"/>
    <w:rsid w:val="00A11785"/>
    <w:rsid w:val="00A13302"/>
    <w:rsid w:val="00A159CC"/>
    <w:rsid w:val="00A17509"/>
    <w:rsid w:val="00A17690"/>
    <w:rsid w:val="00A2148E"/>
    <w:rsid w:val="00A216B4"/>
    <w:rsid w:val="00A21C57"/>
    <w:rsid w:val="00A21C72"/>
    <w:rsid w:val="00A22E43"/>
    <w:rsid w:val="00A249EB"/>
    <w:rsid w:val="00A24E21"/>
    <w:rsid w:val="00A24E8D"/>
    <w:rsid w:val="00A257B8"/>
    <w:rsid w:val="00A26432"/>
    <w:rsid w:val="00A276FA"/>
    <w:rsid w:val="00A31622"/>
    <w:rsid w:val="00A3287A"/>
    <w:rsid w:val="00A32960"/>
    <w:rsid w:val="00A333B7"/>
    <w:rsid w:val="00A34C81"/>
    <w:rsid w:val="00A3509B"/>
    <w:rsid w:val="00A35DCA"/>
    <w:rsid w:val="00A367A7"/>
    <w:rsid w:val="00A41701"/>
    <w:rsid w:val="00A41AB6"/>
    <w:rsid w:val="00A41EA1"/>
    <w:rsid w:val="00A42706"/>
    <w:rsid w:val="00A43927"/>
    <w:rsid w:val="00A44443"/>
    <w:rsid w:val="00A44B57"/>
    <w:rsid w:val="00A44DB1"/>
    <w:rsid w:val="00A4592B"/>
    <w:rsid w:val="00A45DCF"/>
    <w:rsid w:val="00A4602C"/>
    <w:rsid w:val="00A46033"/>
    <w:rsid w:val="00A46E1D"/>
    <w:rsid w:val="00A4723E"/>
    <w:rsid w:val="00A501F1"/>
    <w:rsid w:val="00A53943"/>
    <w:rsid w:val="00A53CB7"/>
    <w:rsid w:val="00A546E9"/>
    <w:rsid w:val="00A552FB"/>
    <w:rsid w:val="00A553D0"/>
    <w:rsid w:val="00A556A8"/>
    <w:rsid w:val="00A556D2"/>
    <w:rsid w:val="00A55A01"/>
    <w:rsid w:val="00A5616F"/>
    <w:rsid w:val="00A574BD"/>
    <w:rsid w:val="00A60DF2"/>
    <w:rsid w:val="00A61D1C"/>
    <w:rsid w:val="00A62B8D"/>
    <w:rsid w:val="00A648AB"/>
    <w:rsid w:val="00A64F13"/>
    <w:rsid w:val="00A656F8"/>
    <w:rsid w:val="00A65882"/>
    <w:rsid w:val="00A65A4C"/>
    <w:rsid w:val="00A666F8"/>
    <w:rsid w:val="00A6681E"/>
    <w:rsid w:val="00A67C27"/>
    <w:rsid w:val="00A70088"/>
    <w:rsid w:val="00A70E74"/>
    <w:rsid w:val="00A712C7"/>
    <w:rsid w:val="00A71AD8"/>
    <w:rsid w:val="00A7253D"/>
    <w:rsid w:val="00A72FF5"/>
    <w:rsid w:val="00A74988"/>
    <w:rsid w:val="00A762AC"/>
    <w:rsid w:val="00A7665E"/>
    <w:rsid w:val="00A76829"/>
    <w:rsid w:val="00A76F29"/>
    <w:rsid w:val="00A80613"/>
    <w:rsid w:val="00A82864"/>
    <w:rsid w:val="00A83511"/>
    <w:rsid w:val="00A84F70"/>
    <w:rsid w:val="00A85141"/>
    <w:rsid w:val="00A85412"/>
    <w:rsid w:val="00A859A7"/>
    <w:rsid w:val="00A861A0"/>
    <w:rsid w:val="00A86E3B"/>
    <w:rsid w:val="00A87C67"/>
    <w:rsid w:val="00A901E6"/>
    <w:rsid w:val="00A908D6"/>
    <w:rsid w:val="00A90B97"/>
    <w:rsid w:val="00A925EC"/>
    <w:rsid w:val="00A935DD"/>
    <w:rsid w:val="00A941DA"/>
    <w:rsid w:val="00A94E3F"/>
    <w:rsid w:val="00A950C7"/>
    <w:rsid w:val="00A9724A"/>
    <w:rsid w:val="00A976D6"/>
    <w:rsid w:val="00AA0781"/>
    <w:rsid w:val="00AA0BD2"/>
    <w:rsid w:val="00AA10CA"/>
    <w:rsid w:val="00AA20D8"/>
    <w:rsid w:val="00AA2A08"/>
    <w:rsid w:val="00AA324D"/>
    <w:rsid w:val="00AA46F2"/>
    <w:rsid w:val="00AA486E"/>
    <w:rsid w:val="00AA51E0"/>
    <w:rsid w:val="00AA5220"/>
    <w:rsid w:val="00AA584D"/>
    <w:rsid w:val="00AA6A9F"/>
    <w:rsid w:val="00AA6E3E"/>
    <w:rsid w:val="00AB00C9"/>
    <w:rsid w:val="00AB06D3"/>
    <w:rsid w:val="00AB2CD1"/>
    <w:rsid w:val="00AB3BF3"/>
    <w:rsid w:val="00AB4430"/>
    <w:rsid w:val="00AB44AE"/>
    <w:rsid w:val="00AB4B2F"/>
    <w:rsid w:val="00AB5100"/>
    <w:rsid w:val="00AB7C1E"/>
    <w:rsid w:val="00AB7C75"/>
    <w:rsid w:val="00AC11DC"/>
    <w:rsid w:val="00AC19D3"/>
    <w:rsid w:val="00AC1BF1"/>
    <w:rsid w:val="00AC2AD9"/>
    <w:rsid w:val="00AC3B12"/>
    <w:rsid w:val="00AC40D4"/>
    <w:rsid w:val="00AC4425"/>
    <w:rsid w:val="00AC545D"/>
    <w:rsid w:val="00AC553E"/>
    <w:rsid w:val="00AC5E81"/>
    <w:rsid w:val="00AC695C"/>
    <w:rsid w:val="00AC6E1E"/>
    <w:rsid w:val="00AC73F9"/>
    <w:rsid w:val="00AC7AA3"/>
    <w:rsid w:val="00AD1873"/>
    <w:rsid w:val="00AD1A01"/>
    <w:rsid w:val="00AD2B48"/>
    <w:rsid w:val="00AD2B60"/>
    <w:rsid w:val="00AD2F25"/>
    <w:rsid w:val="00AD34F7"/>
    <w:rsid w:val="00AD3B40"/>
    <w:rsid w:val="00AD48A8"/>
    <w:rsid w:val="00AD5CCF"/>
    <w:rsid w:val="00AE0981"/>
    <w:rsid w:val="00AE0A34"/>
    <w:rsid w:val="00AE0F3C"/>
    <w:rsid w:val="00AE1D71"/>
    <w:rsid w:val="00AE26D7"/>
    <w:rsid w:val="00AE29FE"/>
    <w:rsid w:val="00AE2DF9"/>
    <w:rsid w:val="00AE38E9"/>
    <w:rsid w:val="00AE45BB"/>
    <w:rsid w:val="00AE4E3A"/>
    <w:rsid w:val="00AE5142"/>
    <w:rsid w:val="00AE5F03"/>
    <w:rsid w:val="00AE7421"/>
    <w:rsid w:val="00AE74B6"/>
    <w:rsid w:val="00AF2062"/>
    <w:rsid w:val="00AF2486"/>
    <w:rsid w:val="00AF250A"/>
    <w:rsid w:val="00AF2946"/>
    <w:rsid w:val="00AF3CEA"/>
    <w:rsid w:val="00AF3E2D"/>
    <w:rsid w:val="00AF487C"/>
    <w:rsid w:val="00AF55EC"/>
    <w:rsid w:val="00AF5802"/>
    <w:rsid w:val="00AF7A97"/>
    <w:rsid w:val="00AF7B40"/>
    <w:rsid w:val="00B002DB"/>
    <w:rsid w:val="00B00CB7"/>
    <w:rsid w:val="00B029D1"/>
    <w:rsid w:val="00B02B35"/>
    <w:rsid w:val="00B0320E"/>
    <w:rsid w:val="00B038D7"/>
    <w:rsid w:val="00B04F49"/>
    <w:rsid w:val="00B04F79"/>
    <w:rsid w:val="00B058C9"/>
    <w:rsid w:val="00B060F2"/>
    <w:rsid w:val="00B12144"/>
    <w:rsid w:val="00B12D51"/>
    <w:rsid w:val="00B13D24"/>
    <w:rsid w:val="00B141D7"/>
    <w:rsid w:val="00B148E4"/>
    <w:rsid w:val="00B14DE8"/>
    <w:rsid w:val="00B151E1"/>
    <w:rsid w:val="00B15726"/>
    <w:rsid w:val="00B15CCB"/>
    <w:rsid w:val="00B1653E"/>
    <w:rsid w:val="00B205AA"/>
    <w:rsid w:val="00B2060A"/>
    <w:rsid w:val="00B20666"/>
    <w:rsid w:val="00B21A21"/>
    <w:rsid w:val="00B223B3"/>
    <w:rsid w:val="00B22F03"/>
    <w:rsid w:val="00B239CB"/>
    <w:rsid w:val="00B23B27"/>
    <w:rsid w:val="00B25E94"/>
    <w:rsid w:val="00B27155"/>
    <w:rsid w:val="00B27DD8"/>
    <w:rsid w:val="00B30C74"/>
    <w:rsid w:val="00B31192"/>
    <w:rsid w:val="00B31629"/>
    <w:rsid w:val="00B319A6"/>
    <w:rsid w:val="00B3297D"/>
    <w:rsid w:val="00B32F22"/>
    <w:rsid w:val="00B33277"/>
    <w:rsid w:val="00B33C73"/>
    <w:rsid w:val="00B33FF7"/>
    <w:rsid w:val="00B34A0A"/>
    <w:rsid w:val="00B34F61"/>
    <w:rsid w:val="00B3504C"/>
    <w:rsid w:val="00B35746"/>
    <w:rsid w:val="00B3575A"/>
    <w:rsid w:val="00B36382"/>
    <w:rsid w:val="00B36394"/>
    <w:rsid w:val="00B36902"/>
    <w:rsid w:val="00B36A4C"/>
    <w:rsid w:val="00B3793C"/>
    <w:rsid w:val="00B37942"/>
    <w:rsid w:val="00B40023"/>
    <w:rsid w:val="00B407E4"/>
    <w:rsid w:val="00B40B88"/>
    <w:rsid w:val="00B419E1"/>
    <w:rsid w:val="00B42AA4"/>
    <w:rsid w:val="00B458DA"/>
    <w:rsid w:val="00B4664E"/>
    <w:rsid w:val="00B467B3"/>
    <w:rsid w:val="00B46C31"/>
    <w:rsid w:val="00B47450"/>
    <w:rsid w:val="00B47F73"/>
    <w:rsid w:val="00B5048A"/>
    <w:rsid w:val="00B50501"/>
    <w:rsid w:val="00B50C03"/>
    <w:rsid w:val="00B51749"/>
    <w:rsid w:val="00B51CF0"/>
    <w:rsid w:val="00B54113"/>
    <w:rsid w:val="00B5413C"/>
    <w:rsid w:val="00B5484A"/>
    <w:rsid w:val="00B5575E"/>
    <w:rsid w:val="00B56689"/>
    <w:rsid w:val="00B57890"/>
    <w:rsid w:val="00B57F30"/>
    <w:rsid w:val="00B60670"/>
    <w:rsid w:val="00B616B1"/>
    <w:rsid w:val="00B61A2C"/>
    <w:rsid w:val="00B61EB4"/>
    <w:rsid w:val="00B630AB"/>
    <w:rsid w:val="00B63F8F"/>
    <w:rsid w:val="00B6433B"/>
    <w:rsid w:val="00B644E3"/>
    <w:rsid w:val="00B67305"/>
    <w:rsid w:val="00B673E0"/>
    <w:rsid w:val="00B67578"/>
    <w:rsid w:val="00B67CED"/>
    <w:rsid w:val="00B70618"/>
    <w:rsid w:val="00B71655"/>
    <w:rsid w:val="00B72848"/>
    <w:rsid w:val="00B72C48"/>
    <w:rsid w:val="00B73036"/>
    <w:rsid w:val="00B73159"/>
    <w:rsid w:val="00B74CD4"/>
    <w:rsid w:val="00B75082"/>
    <w:rsid w:val="00B7510F"/>
    <w:rsid w:val="00B7581C"/>
    <w:rsid w:val="00B773D6"/>
    <w:rsid w:val="00B777DD"/>
    <w:rsid w:val="00B8000C"/>
    <w:rsid w:val="00B80605"/>
    <w:rsid w:val="00B8085D"/>
    <w:rsid w:val="00B825DD"/>
    <w:rsid w:val="00B83684"/>
    <w:rsid w:val="00B83920"/>
    <w:rsid w:val="00B84AD8"/>
    <w:rsid w:val="00B84BAF"/>
    <w:rsid w:val="00B85006"/>
    <w:rsid w:val="00B854FC"/>
    <w:rsid w:val="00B85597"/>
    <w:rsid w:val="00B8650E"/>
    <w:rsid w:val="00B87597"/>
    <w:rsid w:val="00B877DC"/>
    <w:rsid w:val="00B87B3C"/>
    <w:rsid w:val="00B87F4B"/>
    <w:rsid w:val="00B902B8"/>
    <w:rsid w:val="00B9045E"/>
    <w:rsid w:val="00B91559"/>
    <w:rsid w:val="00B922D2"/>
    <w:rsid w:val="00B926C6"/>
    <w:rsid w:val="00B9411E"/>
    <w:rsid w:val="00B94502"/>
    <w:rsid w:val="00B95407"/>
    <w:rsid w:val="00B95F2A"/>
    <w:rsid w:val="00B96DA5"/>
    <w:rsid w:val="00B96DFB"/>
    <w:rsid w:val="00BA0013"/>
    <w:rsid w:val="00BA0432"/>
    <w:rsid w:val="00BA0D7E"/>
    <w:rsid w:val="00BA13D6"/>
    <w:rsid w:val="00BA219F"/>
    <w:rsid w:val="00BA311A"/>
    <w:rsid w:val="00BA338F"/>
    <w:rsid w:val="00BA372F"/>
    <w:rsid w:val="00BA40A2"/>
    <w:rsid w:val="00BA435A"/>
    <w:rsid w:val="00BA52F5"/>
    <w:rsid w:val="00BA5851"/>
    <w:rsid w:val="00BA5C26"/>
    <w:rsid w:val="00BA6F14"/>
    <w:rsid w:val="00BA7A13"/>
    <w:rsid w:val="00BA7CAD"/>
    <w:rsid w:val="00BB01FC"/>
    <w:rsid w:val="00BB1BA4"/>
    <w:rsid w:val="00BB27DB"/>
    <w:rsid w:val="00BB4A44"/>
    <w:rsid w:val="00BB5C69"/>
    <w:rsid w:val="00BB641F"/>
    <w:rsid w:val="00BB699F"/>
    <w:rsid w:val="00BB6ED0"/>
    <w:rsid w:val="00BC08ED"/>
    <w:rsid w:val="00BC2942"/>
    <w:rsid w:val="00BC2D50"/>
    <w:rsid w:val="00BC3000"/>
    <w:rsid w:val="00BC4CF8"/>
    <w:rsid w:val="00BC4DC6"/>
    <w:rsid w:val="00BC57B6"/>
    <w:rsid w:val="00BC6023"/>
    <w:rsid w:val="00BC671F"/>
    <w:rsid w:val="00BC68EB"/>
    <w:rsid w:val="00BD0390"/>
    <w:rsid w:val="00BD1A76"/>
    <w:rsid w:val="00BD1FD7"/>
    <w:rsid w:val="00BD33AE"/>
    <w:rsid w:val="00BD34DF"/>
    <w:rsid w:val="00BD4AA3"/>
    <w:rsid w:val="00BD4E4B"/>
    <w:rsid w:val="00BD63B7"/>
    <w:rsid w:val="00BD771E"/>
    <w:rsid w:val="00BD7D27"/>
    <w:rsid w:val="00BE0286"/>
    <w:rsid w:val="00BE0F3B"/>
    <w:rsid w:val="00BE1732"/>
    <w:rsid w:val="00BE309F"/>
    <w:rsid w:val="00BE3AB1"/>
    <w:rsid w:val="00BE4087"/>
    <w:rsid w:val="00BE44E1"/>
    <w:rsid w:val="00BE531C"/>
    <w:rsid w:val="00BE545C"/>
    <w:rsid w:val="00BE6011"/>
    <w:rsid w:val="00BE7D50"/>
    <w:rsid w:val="00BE7EF8"/>
    <w:rsid w:val="00BF0D00"/>
    <w:rsid w:val="00BF178C"/>
    <w:rsid w:val="00BF2199"/>
    <w:rsid w:val="00BF2368"/>
    <w:rsid w:val="00BF25A9"/>
    <w:rsid w:val="00BF38AD"/>
    <w:rsid w:val="00BF3953"/>
    <w:rsid w:val="00BF495C"/>
    <w:rsid w:val="00BF4F56"/>
    <w:rsid w:val="00BF5156"/>
    <w:rsid w:val="00BF6A2C"/>
    <w:rsid w:val="00C00C54"/>
    <w:rsid w:val="00C029F9"/>
    <w:rsid w:val="00C03494"/>
    <w:rsid w:val="00C03B1C"/>
    <w:rsid w:val="00C03BCC"/>
    <w:rsid w:val="00C03C29"/>
    <w:rsid w:val="00C044B9"/>
    <w:rsid w:val="00C044E9"/>
    <w:rsid w:val="00C048E2"/>
    <w:rsid w:val="00C05363"/>
    <w:rsid w:val="00C05EFE"/>
    <w:rsid w:val="00C06650"/>
    <w:rsid w:val="00C06A9E"/>
    <w:rsid w:val="00C07EEE"/>
    <w:rsid w:val="00C1014E"/>
    <w:rsid w:val="00C11B4A"/>
    <w:rsid w:val="00C126C2"/>
    <w:rsid w:val="00C12759"/>
    <w:rsid w:val="00C1316B"/>
    <w:rsid w:val="00C13931"/>
    <w:rsid w:val="00C145EB"/>
    <w:rsid w:val="00C14865"/>
    <w:rsid w:val="00C152A6"/>
    <w:rsid w:val="00C1597B"/>
    <w:rsid w:val="00C16396"/>
    <w:rsid w:val="00C1643E"/>
    <w:rsid w:val="00C164C9"/>
    <w:rsid w:val="00C16CAA"/>
    <w:rsid w:val="00C17139"/>
    <w:rsid w:val="00C17975"/>
    <w:rsid w:val="00C179D6"/>
    <w:rsid w:val="00C2054B"/>
    <w:rsid w:val="00C206C9"/>
    <w:rsid w:val="00C20D09"/>
    <w:rsid w:val="00C20E62"/>
    <w:rsid w:val="00C2107F"/>
    <w:rsid w:val="00C21280"/>
    <w:rsid w:val="00C22031"/>
    <w:rsid w:val="00C23636"/>
    <w:rsid w:val="00C24255"/>
    <w:rsid w:val="00C24438"/>
    <w:rsid w:val="00C24C23"/>
    <w:rsid w:val="00C25BCD"/>
    <w:rsid w:val="00C26A6B"/>
    <w:rsid w:val="00C27F93"/>
    <w:rsid w:val="00C31902"/>
    <w:rsid w:val="00C324A7"/>
    <w:rsid w:val="00C32860"/>
    <w:rsid w:val="00C34CB6"/>
    <w:rsid w:val="00C35C6B"/>
    <w:rsid w:val="00C35FAF"/>
    <w:rsid w:val="00C40E80"/>
    <w:rsid w:val="00C42B17"/>
    <w:rsid w:val="00C43CD4"/>
    <w:rsid w:val="00C43ECF"/>
    <w:rsid w:val="00C44911"/>
    <w:rsid w:val="00C44C1F"/>
    <w:rsid w:val="00C45F45"/>
    <w:rsid w:val="00C46946"/>
    <w:rsid w:val="00C50324"/>
    <w:rsid w:val="00C50C66"/>
    <w:rsid w:val="00C51787"/>
    <w:rsid w:val="00C51CCF"/>
    <w:rsid w:val="00C53738"/>
    <w:rsid w:val="00C55E9C"/>
    <w:rsid w:val="00C56E0B"/>
    <w:rsid w:val="00C56ED1"/>
    <w:rsid w:val="00C57E42"/>
    <w:rsid w:val="00C6128F"/>
    <w:rsid w:val="00C61DD9"/>
    <w:rsid w:val="00C623AC"/>
    <w:rsid w:val="00C6395B"/>
    <w:rsid w:val="00C63E0F"/>
    <w:rsid w:val="00C64260"/>
    <w:rsid w:val="00C646AE"/>
    <w:rsid w:val="00C65E43"/>
    <w:rsid w:val="00C65F68"/>
    <w:rsid w:val="00C65FFA"/>
    <w:rsid w:val="00C66A0C"/>
    <w:rsid w:val="00C66C2A"/>
    <w:rsid w:val="00C66F12"/>
    <w:rsid w:val="00C66F53"/>
    <w:rsid w:val="00C6780B"/>
    <w:rsid w:val="00C678FF"/>
    <w:rsid w:val="00C679B6"/>
    <w:rsid w:val="00C70747"/>
    <w:rsid w:val="00C7101C"/>
    <w:rsid w:val="00C71E01"/>
    <w:rsid w:val="00C72A0B"/>
    <w:rsid w:val="00C72DDA"/>
    <w:rsid w:val="00C736DC"/>
    <w:rsid w:val="00C73804"/>
    <w:rsid w:val="00C73C46"/>
    <w:rsid w:val="00C73E1E"/>
    <w:rsid w:val="00C74709"/>
    <w:rsid w:val="00C74D40"/>
    <w:rsid w:val="00C76A76"/>
    <w:rsid w:val="00C76CB0"/>
    <w:rsid w:val="00C77572"/>
    <w:rsid w:val="00C77D71"/>
    <w:rsid w:val="00C8041A"/>
    <w:rsid w:val="00C80C5F"/>
    <w:rsid w:val="00C80D8A"/>
    <w:rsid w:val="00C80FC4"/>
    <w:rsid w:val="00C81481"/>
    <w:rsid w:val="00C818CB"/>
    <w:rsid w:val="00C82F77"/>
    <w:rsid w:val="00C83877"/>
    <w:rsid w:val="00C838F9"/>
    <w:rsid w:val="00C840F1"/>
    <w:rsid w:val="00C84BB5"/>
    <w:rsid w:val="00C85475"/>
    <w:rsid w:val="00C85E68"/>
    <w:rsid w:val="00C86876"/>
    <w:rsid w:val="00C86B65"/>
    <w:rsid w:val="00C86BC6"/>
    <w:rsid w:val="00C91657"/>
    <w:rsid w:val="00C917B6"/>
    <w:rsid w:val="00C91857"/>
    <w:rsid w:val="00C92478"/>
    <w:rsid w:val="00C9294C"/>
    <w:rsid w:val="00C92EAC"/>
    <w:rsid w:val="00C955FA"/>
    <w:rsid w:val="00C96181"/>
    <w:rsid w:val="00C9635C"/>
    <w:rsid w:val="00C9719D"/>
    <w:rsid w:val="00C97BE8"/>
    <w:rsid w:val="00CA0B39"/>
    <w:rsid w:val="00CA1768"/>
    <w:rsid w:val="00CA20FA"/>
    <w:rsid w:val="00CA2144"/>
    <w:rsid w:val="00CA2C7F"/>
    <w:rsid w:val="00CA3C14"/>
    <w:rsid w:val="00CA421B"/>
    <w:rsid w:val="00CA4CF7"/>
    <w:rsid w:val="00CA4E2D"/>
    <w:rsid w:val="00CA6035"/>
    <w:rsid w:val="00CA7C77"/>
    <w:rsid w:val="00CA7FA4"/>
    <w:rsid w:val="00CB0354"/>
    <w:rsid w:val="00CB09D3"/>
    <w:rsid w:val="00CB1205"/>
    <w:rsid w:val="00CB1FC9"/>
    <w:rsid w:val="00CB21B3"/>
    <w:rsid w:val="00CB28B1"/>
    <w:rsid w:val="00CB4E71"/>
    <w:rsid w:val="00CB52D8"/>
    <w:rsid w:val="00CB6182"/>
    <w:rsid w:val="00CB660D"/>
    <w:rsid w:val="00CB68DC"/>
    <w:rsid w:val="00CB6C89"/>
    <w:rsid w:val="00CB6E2B"/>
    <w:rsid w:val="00CC07C3"/>
    <w:rsid w:val="00CC2DD5"/>
    <w:rsid w:val="00CC31C2"/>
    <w:rsid w:val="00CC325A"/>
    <w:rsid w:val="00CC3CF5"/>
    <w:rsid w:val="00CC4085"/>
    <w:rsid w:val="00CC4148"/>
    <w:rsid w:val="00CC4614"/>
    <w:rsid w:val="00CC5135"/>
    <w:rsid w:val="00CC60C9"/>
    <w:rsid w:val="00CC695B"/>
    <w:rsid w:val="00CD066B"/>
    <w:rsid w:val="00CD09BD"/>
    <w:rsid w:val="00CD0B97"/>
    <w:rsid w:val="00CD0BB7"/>
    <w:rsid w:val="00CD1A2E"/>
    <w:rsid w:val="00CD1B09"/>
    <w:rsid w:val="00CD1D96"/>
    <w:rsid w:val="00CD3B35"/>
    <w:rsid w:val="00CD4C22"/>
    <w:rsid w:val="00CD50EB"/>
    <w:rsid w:val="00CD55A6"/>
    <w:rsid w:val="00CD5932"/>
    <w:rsid w:val="00CD67E6"/>
    <w:rsid w:val="00CD6AC9"/>
    <w:rsid w:val="00CE02B2"/>
    <w:rsid w:val="00CE0321"/>
    <w:rsid w:val="00CE09C8"/>
    <w:rsid w:val="00CE1167"/>
    <w:rsid w:val="00CE1375"/>
    <w:rsid w:val="00CE13E2"/>
    <w:rsid w:val="00CE1A0D"/>
    <w:rsid w:val="00CE1D2D"/>
    <w:rsid w:val="00CE23D8"/>
    <w:rsid w:val="00CE3F2E"/>
    <w:rsid w:val="00CE4F00"/>
    <w:rsid w:val="00CE5B19"/>
    <w:rsid w:val="00CE5B85"/>
    <w:rsid w:val="00CE75B4"/>
    <w:rsid w:val="00CE7BE5"/>
    <w:rsid w:val="00CE7D51"/>
    <w:rsid w:val="00CF09A0"/>
    <w:rsid w:val="00CF0F16"/>
    <w:rsid w:val="00CF0F7C"/>
    <w:rsid w:val="00CF17E1"/>
    <w:rsid w:val="00CF2445"/>
    <w:rsid w:val="00CF28E7"/>
    <w:rsid w:val="00CF30C1"/>
    <w:rsid w:val="00CF3E15"/>
    <w:rsid w:val="00CF50B1"/>
    <w:rsid w:val="00CF5147"/>
    <w:rsid w:val="00CF56FC"/>
    <w:rsid w:val="00CF5AAB"/>
    <w:rsid w:val="00CF5D74"/>
    <w:rsid w:val="00CF6433"/>
    <w:rsid w:val="00CF6EA6"/>
    <w:rsid w:val="00CF7D82"/>
    <w:rsid w:val="00D002FA"/>
    <w:rsid w:val="00D00D86"/>
    <w:rsid w:val="00D00E84"/>
    <w:rsid w:val="00D01673"/>
    <w:rsid w:val="00D01D4F"/>
    <w:rsid w:val="00D01FF6"/>
    <w:rsid w:val="00D0245F"/>
    <w:rsid w:val="00D0395C"/>
    <w:rsid w:val="00D03DC1"/>
    <w:rsid w:val="00D05569"/>
    <w:rsid w:val="00D05F11"/>
    <w:rsid w:val="00D06983"/>
    <w:rsid w:val="00D06E39"/>
    <w:rsid w:val="00D06EEF"/>
    <w:rsid w:val="00D077BA"/>
    <w:rsid w:val="00D07C4E"/>
    <w:rsid w:val="00D07C98"/>
    <w:rsid w:val="00D07ECD"/>
    <w:rsid w:val="00D1065D"/>
    <w:rsid w:val="00D11F40"/>
    <w:rsid w:val="00D12645"/>
    <w:rsid w:val="00D12F16"/>
    <w:rsid w:val="00D13A30"/>
    <w:rsid w:val="00D13EBD"/>
    <w:rsid w:val="00D143F8"/>
    <w:rsid w:val="00D14C48"/>
    <w:rsid w:val="00D15589"/>
    <w:rsid w:val="00D1619B"/>
    <w:rsid w:val="00D1635B"/>
    <w:rsid w:val="00D1637E"/>
    <w:rsid w:val="00D167EF"/>
    <w:rsid w:val="00D16AE3"/>
    <w:rsid w:val="00D1737D"/>
    <w:rsid w:val="00D17904"/>
    <w:rsid w:val="00D20818"/>
    <w:rsid w:val="00D20A06"/>
    <w:rsid w:val="00D20DB5"/>
    <w:rsid w:val="00D21A81"/>
    <w:rsid w:val="00D23D38"/>
    <w:rsid w:val="00D258A5"/>
    <w:rsid w:val="00D268C9"/>
    <w:rsid w:val="00D26EDE"/>
    <w:rsid w:val="00D278DD"/>
    <w:rsid w:val="00D27D1D"/>
    <w:rsid w:val="00D31A5C"/>
    <w:rsid w:val="00D31A7C"/>
    <w:rsid w:val="00D31B76"/>
    <w:rsid w:val="00D326D3"/>
    <w:rsid w:val="00D32A83"/>
    <w:rsid w:val="00D3353D"/>
    <w:rsid w:val="00D33625"/>
    <w:rsid w:val="00D3419D"/>
    <w:rsid w:val="00D34E94"/>
    <w:rsid w:val="00D34F5D"/>
    <w:rsid w:val="00D35625"/>
    <w:rsid w:val="00D364BA"/>
    <w:rsid w:val="00D36C3B"/>
    <w:rsid w:val="00D36F10"/>
    <w:rsid w:val="00D36F99"/>
    <w:rsid w:val="00D375B8"/>
    <w:rsid w:val="00D42F50"/>
    <w:rsid w:val="00D439D8"/>
    <w:rsid w:val="00D43B22"/>
    <w:rsid w:val="00D43DA2"/>
    <w:rsid w:val="00D44DD3"/>
    <w:rsid w:val="00D4550E"/>
    <w:rsid w:val="00D45A43"/>
    <w:rsid w:val="00D46787"/>
    <w:rsid w:val="00D46D61"/>
    <w:rsid w:val="00D47276"/>
    <w:rsid w:val="00D47B08"/>
    <w:rsid w:val="00D47FE3"/>
    <w:rsid w:val="00D505CC"/>
    <w:rsid w:val="00D52235"/>
    <w:rsid w:val="00D526CF"/>
    <w:rsid w:val="00D52AAA"/>
    <w:rsid w:val="00D533B1"/>
    <w:rsid w:val="00D547E3"/>
    <w:rsid w:val="00D548A4"/>
    <w:rsid w:val="00D54A6C"/>
    <w:rsid w:val="00D5589F"/>
    <w:rsid w:val="00D5594E"/>
    <w:rsid w:val="00D559FA"/>
    <w:rsid w:val="00D560BF"/>
    <w:rsid w:val="00D560E7"/>
    <w:rsid w:val="00D56BA8"/>
    <w:rsid w:val="00D57ECE"/>
    <w:rsid w:val="00D601D3"/>
    <w:rsid w:val="00D60A6B"/>
    <w:rsid w:val="00D60EB9"/>
    <w:rsid w:val="00D61760"/>
    <w:rsid w:val="00D61839"/>
    <w:rsid w:val="00D61C23"/>
    <w:rsid w:val="00D62204"/>
    <w:rsid w:val="00D63303"/>
    <w:rsid w:val="00D64B00"/>
    <w:rsid w:val="00D650EC"/>
    <w:rsid w:val="00D65163"/>
    <w:rsid w:val="00D65E70"/>
    <w:rsid w:val="00D673B3"/>
    <w:rsid w:val="00D67CD8"/>
    <w:rsid w:val="00D713E0"/>
    <w:rsid w:val="00D7145D"/>
    <w:rsid w:val="00D71DEF"/>
    <w:rsid w:val="00D72153"/>
    <w:rsid w:val="00D721FF"/>
    <w:rsid w:val="00D73882"/>
    <w:rsid w:val="00D73DD1"/>
    <w:rsid w:val="00D74084"/>
    <w:rsid w:val="00D76E2B"/>
    <w:rsid w:val="00D76F5C"/>
    <w:rsid w:val="00D773E6"/>
    <w:rsid w:val="00D77BBF"/>
    <w:rsid w:val="00D808C8"/>
    <w:rsid w:val="00D8116F"/>
    <w:rsid w:val="00D81951"/>
    <w:rsid w:val="00D82ADA"/>
    <w:rsid w:val="00D84B9F"/>
    <w:rsid w:val="00D8518C"/>
    <w:rsid w:val="00D85725"/>
    <w:rsid w:val="00D86763"/>
    <w:rsid w:val="00D86EA4"/>
    <w:rsid w:val="00D87291"/>
    <w:rsid w:val="00D87A60"/>
    <w:rsid w:val="00D9099A"/>
    <w:rsid w:val="00D91A60"/>
    <w:rsid w:val="00D91F08"/>
    <w:rsid w:val="00D92C9B"/>
    <w:rsid w:val="00D93761"/>
    <w:rsid w:val="00D9412B"/>
    <w:rsid w:val="00D9429D"/>
    <w:rsid w:val="00D942AE"/>
    <w:rsid w:val="00D94EE5"/>
    <w:rsid w:val="00D974D7"/>
    <w:rsid w:val="00DA005A"/>
    <w:rsid w:val="00DA0943"/>
    <w:rsid w:val="00DA21C0"/>
    <w:rsid w:val="00DA3A18"/>
    <w:rsid w:val="00DA3D51"/>
    <w:rsid w:val="00DA4811"/>
    <w:rsid w:val="00DA4D1F"/>
    <w:rsid w:val="00DA60F7"/>
    <w:rsid w:val="00DA6146"/>
    <w:rsid w:val="00DB13A4"/>
    <w:rsid w:val="00DB14DD"/>
    <w:rsid w:val="00DB22A1"/>
    <w:rsid w:val="00DB2523"/>
    <w:rsid w:val="00DB3D47"/>
    <w:rsid w:val="00DB4F0C"/>
    <w:rsid w:val="00DB4FCD"/>
    <w:rsid w:val="00DC0A8A"/>
    <w:rsid w:val="00DC177E"/>
    <w:rsid w:val="00DC2545"/>
    <w:rsid w:val="00DC25B8"/>
    <w:rsid w:val="00DC29BB"/>
    <w:rsid w:val="00DC2B39"/>
    <w:rsid w:val="00DC2F27"/>
    <w:rsid w:val="00DC3C1F"/>
    <w:rsid w:val="00DC3CB1"/>
    <w:rsid w:val="00DC44CA"/>
    <w:rsid w:val="00DC4662"/>
    <w:rsid w:val="00DC4B9B"/>
    <w:rsid w:val="00DC5463"/>
    <w:rsid w:val="00DC5FA1"/>
    <w:rsid w:val="00DC67CF"/>
    <w:rsid w:val="00DC6E28"/>
    <w:rsid w:val="00DC6F4E"/>
    <w:rsid w:val="00DC72BB"/>
    <w:rsid w:val="00DC7541"/>
    <w:rsid w:val="00DC7977"/>
    <w:rsid w:val="00DD02D9"/>
    <w:rsid w:val="00DD0622"/>
    <w:rsid w:val="00DD0B47"/>
    <w:rsid w:val="00DD2EC4"/>
    <w:rsid w:val="00DD3814"/>
    <w:rsid w:val="00DD5938"/>
    <w:rsid w:val="00DD653F"/>
    <w:rsid w:val="00DD6A6B"/>
    <w:rsid w:val="00DD6B8C"/>
    <w:rsid w:val="00DE0045"/>
    <w:rsid w:val="00DE20EF"/>
    <w:rsid w:val="00DE2A67"/>
    <w:rsid w:val="00DE30E7"/>
    <w:rsid w:val="00DE4743"/>
    <w:rsid w:val="00DE56AC"/>
    <w:rsid w:val="00DE5B08"/>
    <w:rsid w:val="00DE5C6A"/>
    <w:rsid w:val="00DE74DF"/>
    <w:rsid w:val="00DE76F6"/>
    <w:rsid w:val="00DF0FBA"/>
    <w:rsid w:val="00DF1F66"/>
    <w:rsid w:val="00DF294E"/>
    <w:rsid w:val="00DF2D24"/>
    <w:rsid w:val="00DF2E0C"/>
    <w:rsid w:val="00DF36AE"/>
    <w:rsid w:val="00DF3F4A"/>
    <w:rsid w:val="00DF4174"/>
    <w:rsid w:val="00DF4393"/>
    <w:rsid w:val="00DF4A00"/>
    <w:rsid w:val="00DF56C6"/>
    <w:rsid w:val="00DF6A4A"/>
    <w:rsid w:val="00DF7C72"/>
    <w:rsid w:val="00E01919"/>
    <w:rsid w:val="00E02A74"/>
    <w:rsid w:val="00E02E58"/>
    <w:rsid w:val="00E031AE"/>
    <w:rsid w:val="00E032E0"/>
    <w:rsid w:val="00E034D8"/>
    <w:rsid w:val="00E06324"/>
    <w:rsid w:val="00E065AD"/>
    <w:rsid w:val="00E066DA"/>
    <w:rsid w:val="00E067BF"/>
    <w:rsid w:val="00E11218"/>
    <w:rsid w:val="00E12550"/>
    <w:rsid w:val="00E1292C"/>
    <w:rsid w:val="00E13372"/>
    <w:rsid w:val="00E136D8"/>
    <w:rsid w:val="00E140A3"/>
    <w:rsid w:val="00E141EA"/>
    <w:rsid w:val="00E14B81"/>
    <w:rsid w:val="00E1781A"/>
    <w:rsid w:val="00E178D5"/>
    <w:rsid w:val="00E20B98"/>
    <w:rsid w:val="00E20C9F"/>
    <w:rsid w:val="00E2143A"/>
    <w:rsid w:val="00E21609"/>
    <w:rsid w:val="00E22865"/>
    <w:rsid w:val="00E22B8D"/>
    <w:rsid w:val="00E22C82"/>
    <w:rsid w:val="00E2389D"/>
    <w:rsid w:val="00E244A2"/>
    <w:rsid w:val="00E24C78"/>
    <w:rsid w:val="00E24F8A"/>
    <w:rsid w:val="00E25CE2"/>
    <w:rsid w:val="00E27305"/>
    <w:rsid w:val="00E27429"/>
    <w:rsid w:val="00E2749B"/>
    <w:rsid w:val="00E307F1"/>
    <w:rsid w:val="00E324C0"/>
    <w:rsid w:val="00E32ED7"/>
    <w:rsid w:val="00E3607C"/>
    <w:rsid w:val="00E36CFC"/>
    <w:rsid w:val="00E377AB"/>
    <w:rsid w:val="00E37D1F"/>
    <w:rsid w:val="00E4063B"/>
    <w:rsid w:val="00E4192B"/>
    <w:rsid w:val="00E42823"/>
    <w:rsid w:val="00E42FD7"/>
    <w:rsid w:val="00E433D2"/>
    <w:rsid w:val="00E43865"/>
    <w:rsid w:val="00E445A5"/>
    <w:rsid w:val="00E44C88"/>
    <w:rsid w:val="00E454EE"/>
    <w:rsid w:val="00E472F6"/>
    <w:rsid w:val="00E50B00"/>
    <w:rsid w:val="00E51FB6"/>
    <w:rsid w:val="00E52ABA"/>
    <w:rsid w:val="00E52FBD"/>
    <w:rsid w:val="00E54184"/>
    <w:rsid w:val="00E54EF7"/>
    <w:rsid w:val="00E555EE"/>
    <w:rsid w:val="00E570B1"/>
    <w:rsid w:val="00E57B6D"/>
    <w:rsid w:val="00E60895"/>
    <w:rsid w:val="00E60A94"/>
    <w:rsid w:val="00E60DDE"/>
    <w:rsid w:val="00E60E9F"/>
    <w:rsid w:val="00E616A6"/>
    <w:rsid w:val="00E626C6"/>
    <w:rsid w:val="00E62AD3"/>
    <w:rsid w:val="00E637B9"/>
    <w:rsid w:val="00E63B00"/>
    <w:rsid w:val="00E63E70"/>
    <w:rsid w:val="00E6488E"/>
    <w:rsid w:val="00E64AB2"/>
    <w:rsid w:val="00E64CAE"/>
    <w:rsid w:val="00E657EA"/>
    <w:rsid w:val="00E66F29"/>
    <w:rsid w:val="00E6765E"/>
    <w:rsid w:val="00E708D6"/>
    <w:rsid w:val="00E72CF8"/>
    <w:rsid w:val="00E75410"/>
    <w:rsid w:val="00E75A47"/>
    <w:rsid w:val="00E816C9"/>
    <w:rsid w:val="00E818CF"/>
    <w:rsid w:val="00E81EF0"/>
    <w:rsid w:val="00E83A6C"/>
    <w:rsid w:val="00E83B4A"/>
    <w:rsid w:val="00E84FDA"/>
    <w:rsid w:val="00E855AE"/>
    <w:rsid w:val="00E867F4"/>
    <w:rsid w:val="00E8775A"/>
    <w:rsid w:val="00E906A0"/>
    <w:rsid w:val="00E90BE9"/>
    <w:rsid w:val="00E90E2B"/>
    <w:rsid w:val="00E913A0"/>
    <w:rsid w:val="00E915B5"/>
    <w:rsid w:val="00E91AB8"/>
    <w:rsid w:val="00E92B82"/>
    <w:rsid w:val="00E92FEF"/>
    <w:rsid w:val="00E94937"/>
    <w:rsid w:val="00E94F9D"/>
    <w:rsid w:val="00E95576"/>
    <w:rsid w:val="00E96120"/>
    <w:rsid w:val="00E96348"/>
    <w:rsid w:val="00EA0840"/>
    <w:rsid w:val="00EA1A14"/>
    <w:rsid w:val="00EA240F"/>
    <w:rsid w:val="00EA3FE1"/>
    <w:rsid w:val="00EA4070"/>
    <w:rsid w:val="00EA54DC"/>
    <w:rsid w:val="00EA63F8"/>
    <w:rsid w:val="00EA7503"/>
    <w:rsid w:val="00EA7772"/>
    <w:rsid w:val="00EB0064"/>
    <w:rsid w:val="00EB0507"/>
    <w:rsid w:val="00EB0ACE"/>
    <w:rsid w:val="00EB0BB6"/>
    <w:rsid w:val="00EB27F9"/>
    <w:rsid w:val="00EB36E9"/>
    <w:rsid w:val="00EB4697"/>
    <w:rsid w:val="00EB48A0"/>
    <w:rsid w:val="00EB4DE2"/>
    <w:rsid w:val="00EB5024"/>
    <w:rsid w:val="00EB51E3"/>
    <w:rsid w:val="00EB5BAA"/>
    <w:rsid w:val="00EB773F"/>
    <w:rsid w:val="00EC0708"/>
    <w:rsid w:val="00EC09E1"/>
    <w:rsid w:val="00EC0F5C"/>
    <w:rsid w:val="00EC1C48"/>
    <w:rsid w:val="00EC1FDD"/>
    <w:rsid w:val="00EC2968"/>
    <w:rsid w:val="00EC2F2B"/>
    <w:rsid w:val="00EC32DD"/>
    <w:rsid w:val="00EC3943"/>
    <w:rsid w:val="00EC42B8"/>
    <w:rsid w:val="00EC42E3"/>
    <w:rsid w:val="00EC453F"/>
    <w:rsid w:val="00EC78F8"/>
    <w:rsid w:val="00EC7B49"/>
    <w:rsid w:val="00ED0C99"/>
    <w:rsid w:val="00ED0DEC"/>
    <w:rsid w:val="00ED0EBD"/>
    <w:rsid w:val="00ED2015"/>
    <w:rsid w:val="00ED50A3"/>
    <w:rsid w:val="00ED644A"/>
    <w:rsid w:val="00ED6F2F"/>
    <w:rsid w:val="00EE05F2"/>
    <w:rsid w:val="00EE1370"/>
    <w:rsid w:val="00EE179A"/>
    <w:rsid w:val="00EE1A76"/>
    <w:rsid w:val="00EE3F15"/>
    <w:rsid w:val="00EE455F"/>
    <w:rsid w:val="00EE4616"/>
    <w:rsid w:val="00EE4E70"/>
    <w:rsid w:val="00EE5147"/>
    <w:rsid w:val="00EE5753"/>
    <w:rsid w:val="00EE5909"/>
    <w:rsid w:val="00EE5B88"/>
    <w:rsid w:val="00EE6196"/>
    <w:rsid w:val="00EE6696"/>
    <w:rsid w:val="00EE66E5"/>
    <w:rsid w:val="00EE7BDC"/>
    <w:rsid w:val="00EE7DB4"/>
    <w:rsid w:val="00EF161A"/>
    <w:rsid w:val="00EF16AF"/>
    <w:rsid w:val="00EF1ABF"/>
    <w:rsid w:val="00EF222E"/>
    <w:rsid w:val="00EF227E"/>
    <w:rsid w:val="00EF252F"/>
    <w:rsid w:val="00EF2F9F"/>
    <w:rsid w:val="00EF301D"/>
    <w:rsid w:val="00EF31DA"/>
    <w:rsid w:val="00EF39CA"/>
    <w:rsid w:val="00EF3E57"/>
    <w:rsid w:val="00EF3F50"/>
    <w:rsid w:val="00EF439A"/>
    <w:rsid w:val="00EF57F7"/>
    <w:rsid w:val="00EF606D"/>
    <w:rsid w:val="00EF6459"/>
    <w:rsid w:val="00EF6F86"/>
    <w:rsid w:val="00EF70A4"/>
    <w:rsid w:val="00EF7696"/>
    <w:rsid w:val="00EF7E30"/>
    <w:rsid w:val="00EF7E3E"/>
    <w:rsid w:val="00F00EE3"/>
    <w:rsid w:val="00F00F08"/>
    <w:rsid w:val="00F00FC1"/>
    <w:rsid w:val="00F0643B"/>
    <w:rsid w:val="00F102D7"/>
    <w:rsid w:val="00F1072B"/>
    <w:rsid w:val="00F10C05"/>
    <w:rsid w:val="00F11232"/>
    <w:rsid w:val="00F11387"/>
    <w:rsid w:val="00F123AA"/>
    <w:rsid w:val="00F133A6"/>
    <w:rsid w:val="00F139EF"/>
    <w:rsid w:val="00F13FA1"/>
    <w:rsid w:val="00F1453C"/>
    <w:rsid w:val="00F14D53"/>
    <w:rsid w:val="00F14FC5"/>
    <w:rsid w:val="00F154F9"/>
    <w:rsid w:val="00F17149"/>
    <w:rsid w:val="00F21488"/>
    <w:rsid w:val="00F226AB"/>
    <w:rsid w:val="00F22AC6"/>
    <w:rsid w:val="00F2396A"/>
    <w:rsid w:val="00F23E86"/>
    <w:rsid w:val="00F249BD"/>
    <w:rsid w:val="00F24D20"/>
    <w:rsid w:val="00F257D2"/>
    <w:rsid w:val="00F25CD1"/>
    <w:rsid w:val="00F25E80"/>
    <w:rsid w:val="00F268AC"/>
    <w:rsid w:val="00F304A1"/>
    <w:rsid w:val="00F30D45"/>
    <w:rsid w:val="00F3121F"/>
    <w:rsid w:val="00F31271"/>
    <w:rsid w:val="00F31E16"/>
    <w:rsid w:val="00F31E8A"/>
    <w:rsid w:val="00F31EDE"/>
    <w:rsid w:val="00F32FC3"/>
    <w:rsid w:val="00F32FE8"/>
    <w:rsid w:val="00F33083"/>
    <w:rsid w:val="00F34FB8"/>
    <w:rsid w:val="00F35C27"/>
    <w:rsid w:val="00F36339"/>
    <w:rsid w:val="00F366E9"/>
    <w:rsid w:val="00F36BB2"/>
    <w:rsid w:val="00F36C0A"/>
    <w:rsid w:val="00F37750"/>
    <w:rsid w:val="00F40051"/>
    <w:rsid w:val="00F40A15"/>
    <w:rsid w:val="00F414B4"/>
    <w:rsid w:val="00F422F1"/>
    <w:rsid w:val="00F43F83"/>
    <w:rsid w:val="00F447D1"/>
    <w:rsid w:val="00F44958"/>
    <w:rsid w:val="00F44B0B"/>
    <w:rsid w:val="00F45149"/>
    <w:rsid w:val="00F4557F"/>
    <w:rsid w:val="00F45816"/>
    <w:rsid w:val="00F45F9F"/>
    <w:rsid w:val="00F47963"/>
    <w:rsid w:val="00F500D0"/>
    <w:rsid w:val="00F51E93"/>
    <w:rsid w:val="00F532F8"/>
    <w:rsid w:val="00F535FA"/>
    <w:rsid w:val="00F53D14"/>
    <w:rsid w:val="00F54D14"/>
    <w:rsid w:val="00F57309"/>
    <w:rsid w:val="00F607CA"/>
    <w:rsid w:val="00F61C38"/>
    <w:rsid w:val="00F61D6B"/>
    <w:rsid w:val="00F61E68"/>
    <w:rsid w:val="00F62B69"/>
    <w:rsid w:val="00F6383D"/>
    <w:rsid w:val="00F64381"/>
    <w:rsid w:val="00F64398"/>
    <w:rsid w:val="00F65976"/>
    <w:rsid w:val="00F65BAB"/>
    <w:rsid w:val="00F6657B"/>
    <w:rsid w:val="00F667CE"/>
    <w:rsid w:val="00F678A5"/>
    <w:rsid w:val="00F71BCA"/>
    <w:rsid w:val="00F71DD2"/>
    <w:rsid w:val="00F723DD"/>
    <w:rsid w:val="00F72828"/>
    <w:rsid w:val="00F72C92"/>
    <w:rsid w:val="00F72CEE"/>
    <w:rsid w:val="00F72CFB"/>
    <w:rsid w:val="00F73C93"/>
    <w:rsid w:val="00F75C56"/>
    <w:rsid w:val="00F80366"/>
    <w:rsid w:val="00F806DC"/>
    <w:rsid w:val="00F8124B"/>
    <w:rsid w:val="00F81548"/>
    <w:rsid w:val="00F8224A"/>
    <w:rsid w:val="00F830AC"/>
    <w:rsid w:val="00F83536"/>
    <w:rsid w:val="00F85F57"/>
    <w:rsid w:val="00F86A9D"/>
    <w:rsid w:val="00F86FFF"/>
    <w:rsid w:val="00F872E8"/>
    <w:rsid w:val="00F87927"/>
    <w:rsid w:val="00F87C90"/>
    <w:rsid w:val="00F87EC5"/>
    <w:rsid w:val="00F9048E"/>
    <w:rsid w:val="00F907AF"/>
    <w:rsid w:val="00F9177A"/>
    <w:rsid w:val="00F92212"/>
    <w:rsid w:val="00F93A37"/>
    <w:rsid w:val="00F93ED3"/>
    <w:rsid w:val="00F94F17"/>
    <w:rsid w:val="00F9555B"/>
    <w:rsid w:val="00F95998"/>
    <w:rsid w:val="00F96C2B"/>
    <w:rsid w:val="00F96D4C"/>
    <w:rsid w:val="00F97B4F"/>
    <w:rsid w:val="00F97B55"/>
    <w:rsid w:val="00FA0DEB"/>
    <w:rsid w:val="00FA20FF"/>
    <w:rsid w:val="00FA303E"/>
    <w:rsid w:val="00FA3890"/>
    <w:rsid w:val="00FA3A81"/>
    <w:rsid w:val="00FA3EBC"/>
    <w:rsid w:val="00FA580B"/>
    <w:rsid w:val="00FA62A7"/>
    <w:rsid w:val="00FA64C0"/>
    <w:rsid w:val="00FA658A"/>
    <w:rsid w:val="00FA6A1D"/>
    <w:rsid w:val="00FA6CAA"/>
    <w:rsid w:val="00FA70C8"/>
    <w:rsid w:val="00FA751D"/>
    <w:rsid w:val="00FA77B4"/>
    <w:rsid w:val="00FA7C32"/>
    <w:rsid w:val="00FB009C"/>
    <w:rsid w:val="00FB031A"/>
    <w:rsid w:val="00FB1CB9"/>
    <w:rsid w:val="00FB21D6"/>
    <w:rsid w:val="00FB2257"/>
    <w:rsid w:val="00FB2571"/>
    <w:rsid w:val="00FB2738"/>
    <w:rsid w:val="00FB3107"/>
    <w:rsid w:val="00FB3A49"/>
    <w:rsid w:val="00FB3C81"/>
    <w:rsid w:val="00FB4CAD"/>
    <w:rsid w:val="00FB580F"/>
    <w:rsid w:val="00FB5E18"/>
    <w:rsid w:val="00FB69F9"/>
    <w:rsid w:val="00FB7A47"/>
    <w:rsid w:val="00FC0C1A"/>
    <w:rsid w:val="00FC1139"/>
    <w:rsid w:val="00FC2BAC"/>
    <w:rsid w:val="00FC2C5A"/>
    <w:rsid w:val="00FC34D7"/>
    <w:rsid w:val="00FC35E9"/>
    <w:rsid w:val="00FC3C31"/>
    <w:rsid w:val="00FC4BBD"/>
    <w:rsid w:val="00FC5F1E"/>
    <w:rsid w:val="00FC7454"/>
    <w:rsid w:val="00FD15AF"/>
    <w:rsid w:val="00FD21F4"/>
    <w:rsid w:val="00FD31F1"/>
    <w:rsid w:val="00FD3441"/>
    <w:rsid w:val="00FD351A"/>
    <w:rsid w:val="00FD360E"/>
    <w:rsid w:val="00FD3DFC"/>
    <w:rsid w:val="00FD3E2F"/>
    <w:rsid w:val="00FD40B6"/>
    <w:rsid w:val="00FD4304"/>
    <w:rsid w:val="00FD48ED"/>
    <w:rsid w:val="00FD4A50"/>
    <w:rsid w:val="00FD5B5B"/>
    <w:rsid w:val="00FD5D1F"/>
    <w:rsid w:val="00FD67D7"/>
    <w:rsid w:val="00FD7CCE"/>
    <w:rsid w:val="00FD7E0B"/>
    <w:rsid w:val="00FE0A3A"/>
    <w:rsid w:val="00FE0D6C"/>
    <w:rsid w:val="00FE1A7B"/>
    <w:rsid w:val="00FE2226"/>
    <w:rsid w:val="00FE3210"/>
    <w:rsid w:val="00FE35E6"/>
    <w:rsid w:val="00FE5305"/>
    <w:rsid w:val="00FE5C01"/>
    <w:rsid w:val="00FE5D77"/>
    <w:rsid w:val="00FE623B"/>
    <w:rsid w:val="00FE6AD2"/>
    <w:rsid w:val="00FE72DF"/>
    <w:rsid w:val="00FF083F"/>
    <w:rsid w:val="00FF0851"/>
    <w:rsid w:val="00FF0C0B"/>
    <w:rsid w:val="00FF1362"/>
    <w:rsid w:val="00FF240A"/>
    <w:rsid w:val="00FF5795"/>
    <w:rsid w:val="00FF60FC"/>
    <w:rsid w:val="00FF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3AE4"/>
  <w15:chartTrackingRefBased/>
  <w15:docId w15:val="{E4C66E16-004F-4954-98AF-C1690884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74D7"/>
  </w:style>
  <w:style w:type="paragraph" w:styleId="Antrat1">
    <w:name w:val="heading 1"/>
    <w:basedOn w:val="prastasis"/>
    <w:next w:val="prastasis"/>
    <w:link w:val="Antrat1Diagrama"/>
    <w:qFormat/>
    <w:rsid w:val="00611DF7"/>
    <w:pPr>
      <w:keepNext/>
      <w:spacing w:before="240" w:after="60" w:line="240" w:lineRule="auto"/>
      <w:outlineLvl w:val="0"/>
    </w:pPr>
    <w:rPr>
      <w:rFonts w:ascii="Arial" w:eastAsia="Times New Roman" w:hAnsi="Arial" w:cs="Arial"/>
      <w:b/>
      <w:bCs/>
      <w:color w:val="993366"/>
      <w:kern w:val="32"/>
      <w:sz w:val="32"/>
      <w:szCs w:val="32"/>
      <w:u w:val="wavyHeavy"/>
      <w:lang w:val="fr-FR" w:eastAsia="fr-FR"/>
    </w:rPr>
  </w:style>
  <w:style w:type="paragraph" w:styleId="Antrat2">
    <w:name w:val="heading 2"/>
    <w:basedOn w:val="prastasis"/>
    <w:next w:val="prastasis"/>
    <w:link w:val="Antrat2Diagrama"/>
    <w:unhideWhenUsed/>
    <w:qFormat/>
    <w:rsid w:val="00611DF7"/>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unhideWhenUsed/>
    <w:qFormat/>
    <w:rsid w:val="00611DF7"/>
    <w:pPr>
      <w:keepNext/>
      <w:spacing w:before="240" w:after="60" w:line="240" w:lineRule="auto"/>
      <w:outlineLvl w:val="2"/>
    </w:pPr>
    <w:rPr>
      <w:rFonts w:ascii="Arial" w:eastAsia="Times New Roman" w:hAnsi="Arial" w:cs="Arial"/>
      <w:b/>
      <w:bCs/>
      <w:color w:val="993366"/>
      <w:sz w:val="26"/>
      <w:szCs w:val="26"/>
      <w:u w:val="wavyHeavy"/>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1DF7"/>
    <w:rPr>
      <w:rFonts w:ascii="Arial" w:eastAsia="Times New Roman" w:hAnsi="Arial" w:cs="Arial"/>
      <w:b/>
      <w:bCs/>
      <w:color w:val="993366"/>
      <w:kern w:val="32"/>
      <w:sz w:val="32"/>
      <w:szCs w:val="32"/>
      <w:u w:val="wavyHeavy"/>
      <w:lang w:val="fr-FR" w:eastAsia="fr-FR"/>
    </w:rPr>
  </w:style>
  <w:style w:type="character" w:customStyle="1" w:styleId="Antrat2Diagrama">
    <w:name w:val="Antraštė 2 Diagrama"/>
    <w:basedOn w:val="Numatytasispastraiposriftas"/>
    <w:link w:val="Antrat2"/>
    <w:rsid w:val="00611DF7"/>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611DF7"/>
    <w:rPr>
      <w:rFonts w:ascii="Arial" w:eastAsia="Times New Roman" w:hAnsi="Arial" w:cs="Arial"/>
      <w:b/>
      <w:bCs/>
      <w:color w:val="993366"/>
      <w:sz w:val="26"/>
      <w:szCs w:val="26"/>
      <w:u w:val="wavyHeavy"/>
      <w:lang w:val="fr-FR" w:eastAsia="fr-FR"/>
    </w:rPr>
  </w:style>
  <w:style w:type="numbering" w:customStyle="1" w:styleId="NoList1">
    <w:name w:val="No List1"/>
    <w:next w:val="Sraonra"/>
    <w:uiPriority w:val="99"/>
    <w:semiHidden/>
    <w:unhideWhenUsed/>
    <w:rsid w:val="00611DF7"/>
  </w:style>
  <w:style w:type="character" w:styleId="Hipersaitas">
    <w:name w:val="Hyperlink"/>
    <w:uiPriority w:val="99"/>
    <w:unhideWhenUsed/>
    <w:rsid w:val="00611DF7"/>
    <w:rPr>
      <w:color w:val="0000FF"/>
      <w:u w:val="single"/>
    </w:rPr>
  </w:style>
  <w:style w:type="character" w:styleId="Perirtashipersaitas">
    <w:name w:val="FollowedHyperlink"/>
    <w:basedOn w:val="Numatytasispastraiposriftas"/>
    <w:uiPriority w:val="99"/>
    <w:semiHidden/>
    <w:unhideWhenUsed/>
    <w:rsid w:val="00611DF7"/>
    <w:rPr>
      <w:color w:val="800080" w:themeColor="followedHyperlink"/>
      <w:u w:val="single"/>
    </w:rPr>
  </w:style>
  <w:style w:type="paragraph" w:styleId="Komentarotekstas">
    <w:name w:val="annotation text"/>
    <w:basedOn w:val="prastasis"/>
    <w:link w:val="KomentarotekstasDiagrama"/>
    <w:semiHidden/>
    <w:unhideWhenUsed/>
    <w:rsid w:val="00611DF7"/>
    <w:pPr>
      <w:spacing w:after="0" w:line="240" w:lineRule="auto"/>
    </w:pPr>
    <w:rPr>
      <w:rFonts w:ascii="Times New Roman" w:eastAsia="Times New Roman" w:hAnsi="Times New Roman" w:cs="Times New Roman"/>
      <w:color w:val="993366"/>
      <w:sz w:val="20"/>
      <w:szCs w:val="20"/>
      <w:u w:val="wavyHeavy"/>
      <w:lang w:val="fr-FR" w:eastAsia="fr-FR"/>
    </w:rPr>
  </w:style>
  <w:style w:type="character" w:customStyle="1" w:styleId="KomentarotekstasDiagrama">
    <w:name w:val="Komentaro tekstas Diagrama"/>
    <w:basedOn w:val="Numatytasispastraiposriftas"/>
    <w:link w:val="Komentarotekstas"/>
    <w:semiHidden/>
    <w:rsid w:val="00611DF7"/>
    <w:rPr>
      <w:rFonts w:ascii="Times New Roman" w:eastAsia="Times New Roman" w:hAnsi="Times New Roman" w:cs="Times New Roman"/>
      <w:color w:val="993366"/>
      <w:sz w:val="20"/>
      <w:szCs w:val="20"/>
      <w:u w:val="wavyHeavy"/>
      <w:lang w:val="fr-FR" w:eastAsia="fr-FR"/>
    </w:rPr>
  </w:style>
  <w:style w:type="paragraph" w:styleId="Antrats">
    <w:name w:val="header"/>
    <w:basedOn w:val="prastasis"/>
    <w:link w:val="AntratsDiagrama"/>
    <w:unhideWhenUsed/>
    <w:rsid w:val="00D974D7"/>
    <w:pPr>
      <w:tabs>
        <w:tab w:val="center" w:pos="4536"/>
        <w:tab w:val="right" w:pos="9072"/>
      </w:tabs>
    </w:pPr>
    <w:rPr>
      <w:rFonts w:ascii="Calibri" w:eastAsia="Calibri" w:hAnsi="Calibri" w:cs="Times New Roman"/>
      <w:lang w:val="fr-FR"/>
    </w:rPr>
  </w:style>
  <w:style w:type="character" w:customStyle="1" w:styleId="AntratsDiagrama">
    <w:name w:val="Antraštės Diagrama"/>
    <w:basedOn w:val="Numatytasispastraiposriftas"/>
    <w:link w:val="Antrats"/>
    <w:rsid w:val="00611DF7"/>
    <w:rPr>
      <w:rFonts w:ascii="Calibri" w:eastAsia="Calibri" w:hAnsi="Calibri" w:cs="Times New Roman"/>
      <w:lang w:val="fr-FR"/>
    </w:rPr>
  </w:style>
  <w:style w:type="paragraph" w:styleId="Porat">
    <w:name w:val="footer"/>
    <w:basedOn w:val="prastasis"/>
    <w:link w:val="PoratDiagrama"/>
    <w:uiPriority w:val="99"/>
    <w:unhideWhenUsed/>
    <w:rsid w:val="00D974D7"/>
    <w:pPr>
      <w:tabs>
        <w:tab w:val="center" w:pos="4536"/>
        <w:tab w:val="right" w:pos="9072"/>
      </w:tabs>
    </w:pPr>
    <w:rPr>
      <w:rFonts w:ascii="Calibri" w:eastAsia="Calibri" w:hAnsi="Calibri" w:cs="Times New Roman"/>
      <w:lang w:val="fr-FR"/>
    </w:rPr>
  </w:style>
  <w:style w:type="character" w:customStyle="1" w:styleId="PoratDiagrama">
    <w:name w:val="Poraštė Diagrama"/>
    <w:basedOn w:val="Numatytasispastraiposriftas"/>
    <w:link w:val="Porat"/>
    <w:uiPriority w:val="99"/>
    <w:rsid w:val="00611DF7"/>
    <w:rPr>
      <w:rFonts w:ascii="Calibri" w:eastAsia="Calibri" w:hAnsi="Calibri" w:cs="Times New Roman"/>
      <w:lang w:val="fr-FR"/>
    </w:rPr>
  </w:style>
  <w:style w:type="paragraph" w:styleId="Pagrindinistekstas">
    <w:name w:val="Body Text"/>
    <w:basedOn w:val="prastasis"/>
    <w:link w:val="PagrindinistekstasDiagrama"/>
    <w:unhideWhenUsed/>
    <w:rsid w:val="00611DF7"/>
    <w:pPr>
      <w:widowControl w:val="0"/>
      <w:tabs>
        <w:tab w:val="left" w:pos="360"/>
      </w:tabs>
      <w:overflowPunct w:val="0"/>
      <w:autoSpaceDE w:val="0"/>
      <w:autoSpaceDN w:val="0"/>
      <w:adjustRightInd w:val="0"/>
      <w:spacing w:after="0" w:line="240" w:lineRule="auto"/>
      <w:ind w:left="360" w:hanging="360"/>
      <w:jc w:val="center"/>
    </w:pPr>
    <w:rPr>
      <w:rFonts w:ascii="Times New Roman" w:eastAsia="Times New Roman" w:hAnsi="Times New Roman" w:cs="Times New Roman"/>
      <w:b/>
      <w:sz w:val="32"/>
      <w:szCs w:val="20"/>
      <w:u w:val="single"/>
      <w:lang w:val="fr-FR" w:eastAsia="fr-FR"/>
    </w:rPr>
  </w:style>
  <w:style w:type="character" w:customStyle="1" w:styleId="PagrindinistekstasDiagrama">
    <w:name w:val="Pagrindinis tekstas Diagrama"/>
    <w:basedOn w:val="Numatytasispastraiposriftas"/>
    <w:link w:val="Pagrindinistekstas"/>
    <w:rsid w:val="00611DF7"/>
    <w:rPr>
      <w:rFonts w:ascii="Times New Roman" w:eastAsia="Times New Roman" w:hAnsi="Times New Roman" w:cs="Times New Roman"/>
      <w:b/>
      <w:sz w:val="32"/>
      <w:szCs w:val="20"/>
      <w:u w:val="single"/>
      <w:lang w:val="fr-FR" w:eastAsia="fr-FR"/>
    </w:rPr>
  </w:style>
  <w:style w:type="paragraph" w:styleId="Pagrindinistekstas2">
    <w:name w:val="Body Text 2"/>
    <w:basedOn w:val="prastasis"/>
    <w:link w:val="Pagrindinistekstas2Diagrama"/>
    <w:unhideWhenUsed/>
    <w:rsid w:val="00611DF7"/>
    <w:pPr>
      <w:spacing w:after="0" w:line="240" w:lineRule="auto"/>
    </w:pPr>
    <w:rPr>
      <w:rFonts w:ascii="Times New Roman" w:eastAsia="Times New Roman" w:hAnsi="Times New Roman" w:cs="Times New Roman"/>
      <w:bCs/>
      <w:sz w:val="24"/>
      <w:szCs w:val="20"/>
      <w:lang w:val="en-GB" w:eastAsia="fr-FR"/>
    </w:rPr>
  </w:style>
  <w:style w:type="character" w:customStyle="1" w:styleId="Pagrindinistekstas2Diagrama">
    <w:name w:val="Pagrindinis tekstas 2 Diagrama"/>
    <w:basedOn w:val="Numatytasispastraiposriftas"/>
    <w:link w:val="Pagrindinistekstas2"/>
    <w:rsid w:val="00611DF7"/>
    <w:rPr>
      <w:rFonts w:ascii="Times New Roman" w:eastAsia="Times New Roman" w:hAnsi="Times New Roman" w:cs="Times New Roman"/>
      <w:bCs/>
      <w:sz w:val="24"/>
      <w:szCs w:val="20"/>
      <w:lang w:val="en-GB" w:eastAsia="fr-FR"/>
    </w:rPr>
  </w:style>
  <w:style w:type="paragraph" w:styleId="Tekstoblokas">
    <w:name w:val="Block Text"/>
    <w:basedOn w:val="prastasis"/>
    <w:unhideWhenUsed/>
    <w:rsid w:val="00611DF7"/>
    <w:pPr>
      <w:tabs>
        <w:tab w:val="left" w:pos="567"/>
      </w:tabs>
      <w:spacing w:after="0" w:line="240" w:lineRule="auto"/>
      <w:ind w:left="426" w:right="-143" w:hanging="426"/>
    </w:pPr>
    <w:rPr>
      <w:rFonts w:ascii="Times New Roman" w:eastAsia="Times New Roman" w:hAnsi="Times New Roman" w:cs="Times New Roman"/>
      <w:b/>
      <w:bCs/>
      <w:sz w:val="24"/>
      <w:szCs w:val="20"/>
      <w:lang w:val="en-GB" w:eastAsia="sv-SE"/>
    </w:rPr>
  </w:style>
  <w:style w:type="paragraph" w:styleId="Paprastasistekstas">
    <w:name w:val="Plain Text"/>
    <w:basedOn w:val="prastasis"/>
    <w:link w:val="PaprastasistekstasDiagrama"/>
    <w:uiPriority w:val="99"/>
    <w:unhideWhenUsed/>
    <w:rsid w:val="00611DF7"/>
    <w:pPr>
      <w:spacing w:after="0" w:line="240" w:lineRule="auto"/>
    </w:pPr>
    <w:rPr>
      <w:rFonts w:ascii="Courier New" w:eastAsia="SimSun" w:hAnsi="Courier New" w:cs="Times New Roman"/>
      <w:sz w:val="20"/>
      <w:szCs w:val="20"/>
      <w:lang w:eastAsia="x-none"/>
    </w:rPr>
  </w:style>
  <w:style w:type="character" w:customStyle="1" w:styleId="PaprastasistekstasDiagrama">
    <w:name w:val="Paprastasis tekstas Diagrama"/>
    <w:basedOn w:val="Numatytasispastraiposriftas"/>
    <w:link w:val="Paprastasistekstas"/>
    <w:uiPriority w:val="99"/>
    <w:rsid w:val="00611DF7"/>
    <w:rPr>
      <w:rFonts w:ascii="Courier New" w:eastAsia="SimSun" w:hAnsi="Courier New" w:cs="Times New Roman"/>
      <w:sz w:val="20"/>
      <w:szCs w:val="20"/>
      <w:lang w:eastAsia="x-none"/>
    </w:rPr>
  </w:style>
  <w:style w:type="paragraph" w:styleId="Komentarotema">
    <w:name w:val="annotation subject"/>
    <w:basedOn w:val="Komentarotekstas"/>
    <w:next w:val="Komentarotekstas"/>
    <w:link w:val="KomentarotemaDiagrama"/>
    <w:semiHidden/>
    <w:unhideWhenUsed/>
    <w:rsid w:val="00611DF7"/>
    <w:rPr>
      <w:b/>
      <w:bCs/>
    </w:rPr>
  </w:style>
  <w:style w:type="character" w:customStyle="1" w:styleId="KomentarotemaDiagrama">
    <w:name w:val="Komentaro tema Diagrama"/>
    <w:basedOn w:val="KomentarotekstasDiagrama"/>
    <w:link w:val="Komentarotema"/>
    <w:semiHidden/>
    <w:rsid w:val="00611DF7"/>
    <w:rPr>
      <w:rFonts w:ascii="Times New Roman" w:eastAsia="Times New Roman" w:hAnsi="Times New Roman" w:cs="Times New Roman"/>
      <w:b/>
      <w:bCs/>
      <w:color w:val="993366"/>
      <w:sz w:val="20"/>
      <w:szCs w:val="20"/>
      <w:u w:val="wavyHeavy"/>
      <w:lang w:val="fr-FR" w:eastAsia="fr-FR"/>
    </w:rPr>
  </w:style>
  <w:style w:type="paragraph" w:styleId="Debesliotekstas">
    <w:name w:val="Balloon Text"/>
    <w:basedOn w:val="prastasis"/>
    <w:link w:val="DebesliotekstasDiagrama"/>
    <w:semiHidden/>
    <w:unhideWhenUsed/>
    <w:rsid w:val="00611DF7"/>
    <w:pPr>
      <w:spacing w:after="0" w:line="240" w:lineRule="auto"/>
    </w:pPr>
    <w:rPr>
      <w:rFonts w:ascii="Tahoma" w:eastAsia="Times New Roman" w:hAnsi="Tahoma" w:cs="Tahoma"/>
      <w:color w:val="993366"/>
      <w:sz w:val="16"/>
      <w:szCs w:val="16"/>
      <w:u w:val="wavyHeavy"/>
      <w:lang w:val="fr-FR" w:eastAsia="fr-FR"/>
    </w:rPr>
  </w:style>
  <w:style w:type="character" w:customStyle="1" w:styleId="DebesliotekstasDiagrama">
    <w:name w:val="Debesėlio tekstas Diagrama"/>
    <w:basedOn w:val="Numatytasispastraiposriftas"/>
    <w:link w:val="Debesliotekstas"/>
    <w:semiHidden/>
    <w:rsid w:val="00611DF7"/>
    <w:rPr>
      <w:rFonts w:ascii="Tahoma" w:eastAsia="Times New Roman" w:hAnsi="Tahoma" w:cs="Tahoma"/>
      <w:color w:val="993366"/>
      <w:sz w:val="16"/>
      <w:szCs w:val="16"/>
      <w:u w:val="wavyHeavy"/>
      <w:lang w:val="fr-FR" w:eastAsia="fr-FR"/>
    </w:rPr>
  </w:style>
  <w:style w:type="paragraph" w:styleId="Pataisymai">
    <w:name w:val="Revision"/>
    <w:uiPriority w:val="99"/>
    <w:semiHidden/>
    <w:rsid w:val="00611DF7"/>
    <w:pPr>
      <w:spacing w:after="0" w:line="240" w:lineRule="auto"/>
    </w:pPr>
    <w:rPr>
      <w:rFonts w:ascii="Times New Roman" w:eastAsia="Times New Roman" w:hAnsi="Times New Roman" w:cs="Times New Roman"/>
      <w:color w:val="993366"/>
      <w:sz w:val="24"/>
      <w:szCs w:val="20"/>
      <w:u w:val="wavyHeavy"/>
      <w:lang w:val="fr-FR" w:eastAsia="fr-FR"/>
    </w:rPr>
  </w:style>
  <w:style w:type="paragraph" w:customStyle="1" w:styleId="Style1">
    <w:name w:val="Style1"/>
    <w:basedOn w:val="prastasis"/>
    <w:rsid w:val="00611DF7"/>
    <w:pPr>
      <w:snapToGrid w:val="0"/>
      <w:spacing w:after="120" w:line="240" w:lineRule="auto"/>
      <w:jc w:val="both"/>
    </w:pPr>
    <w:rPr>
      <w:rFonts w:ascii="Times New Roman" w:eastAsia="Times New Roman" w:hAnsi="Times New Roman" w:cs="Times New Roman"/>
      <w:b/>
      <w:bCs/>
      <w:iCs/>
      <w:szCs w:val="20"/>
      <w:u w:val="single"/>
      <w:lang w:val="en-GB" w:eastAsia="fr-FR"/>
    </w:rPr>
  </w:style>
  <w:style w:type="paragraph" w:customStyle="1" w:styleId="Style2">
    <w:name w:val="Style2"/>
    <w:basedOn w:val="prastasis"/>
    <w:rsid w:val="00611DF7"/>
    <w:pPr>
      <w:snapToGrid w:val="0"/>
      <w:spacing w:after="60" w:line="240" w:lineRule="auto"/>
      <w:jc w:val="both"/>
    </w:pPr>
    <w:rPr>
      <w:rFonts w:ascii="Times New Roman" w:eastAsia="Times New Roman" w:hAnsi="Times New Roman" w:cs="Times New Roman"/>
      <w:b/>
      <w:color w:val="000000"/>
      <w:szCs w:val="20"/>
      <w:lang w:val="en-GB" w:eastAsia="fr-FR"/>
    </w:rPr>
  </w:style>
  <w:style w:type="paragraph" w:customStyle="1" w:styleId="PI-1EMEASMCA">
    <w:name w:val="PI-1 EMEA_SMCA"/>
    <w:basedOn w:val="Antrat2"/>
    <w:autoRedefine/>
    <w:rsid w:val="00611DF7"/>
    <w:pPr>
      <w:snapToGrid/>
      <w:spacing w:before="0" w:after="0" w:line="240" w:lineRule="auto"/>
      <w:ind w:left="567" w:hanging="567"/>
    </w:pPr>
    <w:rPr>
      <w:rFonts w:ascii="Times New Roman" w:hAnsi="Times New Roman"/>
      <w:bCs w:val="0"/>
      <w:i w:val="0"/>
      <w:iCs w:val="0"/>
      <w:sz w:val="22"/>
      <w:szCs w:val="22"/>
      <w:lang w:val="lt-LT" w:eastAsia="en-US"/>
    </w:rPr>
  </w:style>
  <w:style w:type="character" w:customStyle="1" w:styleId="BTEMEASMCAChar">
    <w:name w:val="BT EMEA_SMCA Char"/>
    <w:link w:val="BTEMEASMCA"/>
    <w:locked/>
    <w:rsid w:val="00611DF7"/>
    <w:rPr>
      <w:rFonts w:ascii="Times New Roman" w:eastAsia="Times New Roman" w:hAnsi="Times New Roman" w:cs="Times New Roman"/>
    </w:rPr>
  </w:style>
  <w:style w:type="paragraph" w:customStyle="1" w:styleId="BTEMEASMCA">
    <w:name w:val="BT EMEA_SMCA"/>
    <w:basedOn w:val="prastasis"/>
    <w:link w:val="BTEMEASMCAChar"/>
    <w:autoRedefine/>
    <w:rsid w:val="00611DF7"/>
    <w:pPr>
      <w:tabs>
        <w:tab w:val="left" w:pos="1620"/>
      </w:tabs>
      <w:spacing w:after="0" w:line="240" w:lineRule="auto"/>
    </w:pPr>
    <w:rPr>
      <w:rFonts w:ascii="Times New Roman" w:eastAsia="Times New Roman" w:hAnsi="Times New Roman" w:cs="Times New Roman"/>
    </w:rPr>
  </w:style>
  <w:style w:type="character" w:customStyle="1" w:styleId="TTEMEASMCAChar">
    <w:name w:val="TT EMEA_SMCA Char"/>
    <w:link w:val="TTEMEASMCA"/>
    <w:locked/>
    <w:rsid w:val="00611DF7"/>
    <w:rPr>
      <w:rFonts w:ascii="Times New Roman" w:eastAsia="Times New Roman" w:hAnsi="Times New Roman" w:cs="Times New Roman"/>
      <w:b/>
      <w:caps/>
    </w:rPr>
  </w:style>
  <w:style w:type="paragraph" w:customStyle="1" w:styleId="TTEMEASMCA">
    <w:name w:val="TT EMEA_SMCA"/>
    <w:basedOn w:val="Antrat1"/>
    <w:link w:val="TTEMEASMCAChar"/>
    <w:autoRedefine/>
    <w:rsid w:val="00611DF7"/>
    <w:pPr>
      <w:keepNext w:val="0"/>
      <w:tabs>
        <w:tab w:val="left" w:pos="567"/>
      </w:tabs>
      <w:spacing w:before="0" w:after="0"/>
      <w:ind w:left="567" w:hanging="567"/>
      <w:jc w:val="center"/>
    </w:pPr>
    <w:rPr>
      <w:rFonts w:ascii="Times New Roman" w:hAnsi="Times New Roman" w:cs="Times New Roman"/>
      <w:bCs w:val="0"/>
      <w:caps/>
      <w:color w:val="auto"/>
      <w:kern w:val="0"/>
      <w:sz w:val="22"/>
      <w:szCs w:val="22"/>
      <w:u w:val="none"/>
      <w:lang w:val="en-US" w:eastAsia="en-US"/>
    </w:rPr>
  </w:style>
  <w:style w:type="paragraph" w:customStyle="1" w:styleId="BTAnIIEMEASMCA">
    <w:name w:val="BT(AnII) EMEA_SMCA"/>
    <w:basedOn w:val="Debesliotekstas"/>
    <w:autoRedefine/>
    <w:rsid w:val="00611DF7"/>
    <w:pPr>
      <w:tabs>
        <w:tab w:val="left" w:pos="1701"/>
      </w:tabs>
      <w:ind w:left="1701" w:hanging="567"/>
    </w:pPr>
    <w:rPr>
      <w:rFonts w:ascii="Times New Roman" w:hAnsi="Times New Roman"/>
      <w:b/>
      <w:color w:val="auto"/>
      <w:sz w:val="22"/>
      <w:szCs w:val="22"/>
      <w:u w:val="none"/>
      <w:lang w:val="en-GB" w:eastAsia="en-US"/>
    </w:rPr>
  </w:style>
  <w:style w:type="paragraph" w:customStyle="1" w:styleId="PI-2EMEASMCA">
    <w:name w:val="PI-2 EMEA_SMCA"/>
    <w:basedOn w:val="Antrat3"/>
    <w:autoRedefine/>
    <w:rsid w:val="00611DF7"/>
    <w:pPr>
      <w:keepLines/>
      <w:tabs>
        <w:tab w:val="left" w:pos="567"/>
      </w:tabs>
      <w:spacing w:before="0" w:after="0"/>
      <w:ind w:left="567" w:hanging="567"/>
    </w:pPr>
    <w:rPr>
      <w:rFonts w:ascii="Times New Roman" w:hAnsi="Times New Roman" w:cs="Times New Roman"/>
      <w:bCs w:val="0"/>
      <w:color w:val="auto"/>
      <w:kern w:val="28"/>
      <w:sz w:val="22"/>
      <w:szCs w:val="22"/>
      <w:u w:val="none"/>
      <w:lang w:val="lt-LT" w:eastAsia="en-US"/>
    </w:rPr>
  </w:style>
  <w:style w:type="character" w:customStyle="1" w:styleId="BTgEMEASMCAChar">
    <w:name w:val="BT(g) EMEA_SMCA Char"/>
    <w:link w:val="BTgEMEASMCA"/>
    <w:locked/>
    <w:rsid w:val="00611DF7"/>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rsid w:val="00611DF7"/>
    <w:rPr>
      <w:i/>
      <w:color w:val="008000"/>
    </w:rPr>
  </w:style>
  <w:style w:type="paragraph" w:customStyle="1" w:styleId="BTuEMEASMCA">
    <w:name w:val="BT(u) EMEA_SMCA"/>
    <w:basedOn w:val="BTEMEASMCA"/>
    <w:autoRedefine/>
    <w:rsid w:val="00611DF7"/>
    <w:rPr>
      <w:u w:val="single"/>
    </w:rPr>
  </w:style>
  <w:style w:type="character" w:styleId="Komentaronuoroda">
    <w:name w:val="annotation reference"/>
    <w:semiHidden/>
    <w:unhideWhenUsed/>
    <w:rsid w:val="00611DF7"/>
    <w:rPr>
      <w:rFonts w:ascii="Times New Roman" w:hAnsi="Times New Roman" w:cs="Times New Roman" w:hint="default"/>
      <w:sz w:val="16"/>
      <w:szCs w:val="16"/>
    </w:rPr>
  </w:style>
  <w:style w:type="character" w:styleId="Puslapionumeris">
    <w:name w:val="page number"/>
    <w:unhideWhenUsed/>
    <w:rsid w:val="00611DF7"/>
    <w:rPr>
      <w:rFonts w:ascii="Times New Roman" w:hAnsi="Times New Roman" w:cs="Times New Roman" w:hint="default"/>
      <w:sz w:val="20"/>
    </w:rPr>
  </w:style>
  <w:style w:type="character" w:customStyle="1" w:styleId="UnresolvedMention1">
    <w:name w:val="Unresolved Mention1"/>
    <w:basedOn w:val="Numatytasispastraiposriftas"/>
    <w:uiPriority w:val="99"/>
    <w:semiHidden/>
    <w:unhideWhenUsed/>
    <w:rsid w:val="002C4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8960">
      <w:bodyDiv w:val="1"/>
      <w:marLeft w:val="0"/>
      <w:marRight w:val="0"/>
      <w:marTop w:val="0"/>
      <w:marBottom w:val="0"/>
      <w:divBdr>
        <w:top w:val="none" w:sz="0" w:space="0" w:color="auto"/>
        <w:left w:val="none" w:sz="0" w:space="0" w:color="auto"/>
        <w:bottom w:val="none" w:sz="0" w:space="0" w:color="auto"/>
        <w:right w:val="none" w:sz="0" w:space="0" w:color="auto"/>
      </w:divBdr>
    </w:div>
    <w:div w:id="356471602">
      <w:bodyDiv w:val="1"/>
      <w:marLeft w:val="0"/>
      <w:marRight w:val="0"/>
      <w:marTop w:val="0"/>
      <w:marBottom w:val="0"/>
      <w:divBdr>
        <w:top w:val="none" w:sz="0" w:space="0" w:color="auto"/>
        <w:left w:val="none" w:sz="0" w:space="0" w:color="auto"/>
        <w:bottom w:val="none" w:sz="0" w:space="0" w:color="auto"/>
        <w:right w:val="none" w:sz="0" w:space="0" w:color="auto"/>
      </w:divBdr>
    </w:div>
    <w:div w:id="691806812">
      <w:bodyDiv w:val="1"/>
      <w:marLeft w:val="0"/>
      <w:marRight w:val="0"/>
      <w:marTop w:val="0"/>
      <w:marBottom w:val="0"/>
      <w:divBdr>
        <w:top w:val="none" w:sz="0" w:space="0" w:color="auto"/>
        <w:left w:val="none" w:sz="0" w:space="0" w:color="auto"/>
        <w:bottom w:val="none" w:sz="0" w:space="0" w:color="auto"/>
        <w:right w:val="none" w:sz="0" w:space="0" w:color="auto"/>
      </w:divBdr>
    </w:div>
    <w:div w:id="937177306">
      <w:bodyDiv w:val="1"/>
      <w:marLeft w:val="0"/>
      <w:marRight w:val="0"/>
      <w:marTop w:val="0"/>
      <w:marBottom w:val="0"/>
      <w:divBdr>
        <w:top w:val="none" w:sz="0" w:space="0" w:color="auto"/>
        <w:left w:val="none" w:sz="0" w:space="0" w:color="auto"/>
        <w:bottom w:val="none" w:sz="0" w:space="0" w:color="auto"/>
        <w:right w:val="none" w:sz="0" w:space="0" w:color="auto"/>
      </w:divBdr>
    </w:div>
    <w:div w:id="1112168024">
      <w:bodyDiv w:val="1"/>
      <w:marLeft w:val="0"/>
      <w:marRight w:val="0"/>
      <w:marTop w:val="0"/>
      <w:marBottom w:val="0"/>
      <w:divBdr>
        <w:top w:val="none" w:sz="0" w:space="0" w:color="auto"/>
        <w:left w:val="none" w:sz="0" w:space="0" w:color="auto"/>
        <w:bottom w:val="none" w:sz="0" w:space="0" w:color="auto"/>
        <w:right w:val="none" w:sz="0" w:space="0" w:color="auto"/>
      </w:divBdr>
    </w:div>
    <w:div w:id="1725636284">
      <w:bodyDiv w:val="1"/>
      <w:marLeft w:val="0"/>
      <w:marRight w:val="0"/>
      <w:marTop w:val="0"/>
      <w:marBottom w:val="0"/>
      <w:divBdr>
        <w:top w:val="none" w:sz="0" w:space="0" w:color="auto"/>
        <w:left w:val="none" w:sz="0" w:space="0" w:color="auto"/>
        <w:bottom w:val="none" w:sz="0" w:space="0" w:color="auto"/>
        <w:right w:val="none" w:sz="0" w:space="0" w:color="auto"/>
      </w:divBdr>
    </w:div>
    <w:div w:id="1817528068">
      <w:bodyDiv w:val="1"/>
      <w:marLeft w:val="0"/>
      <w:marRight w:val="0"/>
      <w:marTop w:val="0"/>
      <w:marBottom w:val="0"/>
      <w:divBdr>
        <w:top w:val="none" w:sz="0" w:space="0" w:color="auto"/>
        <w:left w:val="none" w:sz="0" w:space="0" w:color="auto"/>
        <w:bottom w:val="none" w:sz="0" w:space="0" w:color="auto"/>
        <w:right w:val="none" w:sz="0" w:space="0" w:color="auto"/>
      </w:divBdr>
    </w:div>
    <w:div w:id="1911764891">
      <w:bodyDiv w:val="1"/>
      <w:marLeft w:val="0"/>
      <w:marRight w:val="0"/>
      <w:marTop w:val="0"/>
      <w:marBottom w:val="0"/>
      <w:divBdr>
        <w:top w:val="none" w:sz="0" w:space="0" w:color="auto"/>
        <w:left w:val="none" w:sz="0" w:space="0" w:color="auto"/>
        <w:bottom w:val="none" w:sz="0" w:space="0" w:color="auto"/>
        <w:right w:val="none" w:sz="0" w:space="0" w:color="auto"/>
      </w:divBdr>
    </w:div>
    <w:div w:id="19946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54470</Words>
  <Characters>31049</Characters>
  <Application>Microsoft Office Word</Application>
  <DocSecurity>0</DocSecurity>
  <Lines>258</Lines>
  <Paragraphs>170</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I PRIEDAS</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LT/1/09/1653/001</vt:lpstr>
      <vt:lpstr>13.	SERIJOS NUMERIS</vt:lpstr>
      <vt:lpstr>14.	PARDAVIMO (IŠDAVIMO) TVARKA</vt:lpstr>
      <vt:lpstr>15.	VARTOJIMO INSTRUKCIJA</vt:lpstr>
      <vt:lpstr>16.	INFORMACIJA BRAILIO RAŠTU</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LT/1/09/1653/001</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vt:lpstr>Phoxilium 1,2 mmol/l fosfato hemodializės / hemofiltracijos tirpalas</vt:lpstr>
      <vt:lpstr>1. Kas yra Phoxilium ir kam jis vartojamas</vt:lpstr>
      <vt:lpstr>2. Kas žinotina prieš vartojant Phoxilium</vt:lpstr>
      <vt:lpstr/>
      <vt:lpstr>Kiti vaistai ir Phoxilium</vt:lpstr>
      <vt:lpstr/>
      <vt:lpstr>Nėštumas, žindymo laikotarpis ir vaisingumas</vt:lpstr>
      <vt:lpstr>Nėštumas ir žindymo laikotarpis</vt:lpstr>
      <vt:lpstr>Vairavimas ir mechanizmų valdymas</vt:lpstr>
      <vt:lpstr/>
      <vt:lpstr>3. Kaip vartoti Phoxilium</vt:lpstr>
      <vt:lpstr/>
    </vt:vector>
  </TitlesOfParts>
  <Company/>
  <LinksUpToDate>false</LinksUpToDate>
  <CharactersWithSpaces>85349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dcterms:created xsi:type="dcterms:W3CDTF">2025-01-31T12:28:00Z</dcterms:created>
  <dcterms:modified xsi:type="dcterms:W3CDTF">2025-01-31T12:28:00Z</dcterms:modified>
</cp:coreProperties>
</file>