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29F4" w:rsidRPr="00A12563" w:rsidRDefault="00ED29F4" w:rsidP="00ED29F4">
      <w:pPr>
        <w:jc w:val="center"/>
        <w:rPr>
          <w:sz w:val="22"/>
          <w:szCs w:val="22"/>
          <w:lang w:val="lt-LT"/>
        </w:rPr>
      </w:pPr>
      <w:r w:rsidRPr="00A12563">
        <w:rPr>
          <w:b/>
          <w:sz w:val="22"/>
          <w:szCs w:val="22"/>
          <w:lang w:val="lt-LT"/>
        </w:rPr>
        <w:t>Pakuotės lapelis: informacija vartotojui</w:t>
      </w:r>
    </w:p>
    <w:p w:rsidR="00ED29F4" w:rsidRPr="00A12563" w:rsidRDefault="00ED29F4" w:rsidP="00ED29F4">
      <w:pPr>
        <w:jc w:val="center"/>
        <w:rPr>
          <w:sz w:val="22"/>
          <w:szCs w:val="22"/>
          <w:lang w:val="lt-LT"/>
        </w:rPr>
      </w:pPr>
    </w:p>
    <w:p w:rsidR="00ED29F4" w:rsidRPr="00A12563" w:rsidRDefault="00ED29F4" w:rsidP="00ED29F4">
      <w:pPr>
        <w:autoSpaceDE w:val="0"/>
        <w:autoSpaceDN w:val="0"/>
        <w:adjustRightInd w:val="0"/>
        <w:jc w:val="center"/>
        <w:rPr>
          <w:b/>
          <w:sz w:val="22"/>
          <w:szCs w:val="22"/>
          <w:lang w:val="lt-LT"/>
        </w:rPr>
      </w:pPr>
      <w:r w:rsidRPr="00A12563">
        <w:rPr>
          <w:b/>
          <w:sz w:val="22"/>
          <w:szCs w:val="22"/>
          <w:lang w:val="lt-LT"/>
        </w:rPr>
        <w:t>SIDRETELLA 0,02 mg/3 mg plėvele dengtos tabletės</w:t>
      </w:r>
    </w:p>
    <w:p w:rsidR="00ED29F4" w:rsidRPr="00A12563" w:rsidRDefault="00ED29F4" w:rsidP="00ED29F4">
      <w:pPr>
        <w:pStyle w:val="Antrat1"/>
        <w:rPr>
          <w:rFonts w:ascii="Times New Roman" w:hAnsi="Times New Roman"/>
          <w:b w:val="0"/>
          <w:bCs w:val="0"/>
          <w:szCs w:val="22"/>
          <w:lang w:val="lt-LT"/>
        </w:rPr>
      </w:pPr>
      <w:r>
        <w:rPr>
          <w:rFonts w:ascii="Times New Roman" w:hAnsi="Times New Roman"/>
          <w:b w:val="0"/>
          <w:bCs w:val="0"/>
          <w:szCs w:val="22"/>
          <w:lang w:val="lt-LT"/>
        </w:rPr>
        <w:t>e</w:t>
      </w:r>
      <w:r w:rsidRPr="00A12563">
        <w:rPr>
          <w:rFonts w:ascii="Times New Roman" w:hAnsi="Times New Roman"/>
          <w:b w:val="0"/>
          <w:bCs w:val="0"/>
          <w:szCs w:val="22"/>
          <w:lang w:val="lt-LT"/>
        </w:rPr>
        <w:t>tinilestradiolis/</w:t>
      </w:r>
      <w:r>
        <w:rPr>
          <w:rFonts w:ascii="Times New Roman" w:hAnsi="Times New Roman"/>
          <w:b w:val="0"/>
          <w:bCs w:val="0"/>
          <w:szCs w:val="22"/>
          <w:lang w:val="lt-LT"/>
        </w:rPr>
        <w:t>d</w:t>
      </w:r>
      <w:r w:rsidRPr="00A12563">
        <w:rPr>
          <w:rFonts w:ascii="Times New Roman" w:hAnsi="Times New Roman"/>
          <w:b w:val="0"/>
          <w:bCs w:val="0"/>
          <w:szCs w:val="22"/>
          <w:lang w:val="lt-LT"/>
        </w:rPr>
        <w:t xml:space="preserve">rospirenonas </w: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snapToGrid w:val="0"/>
        <w:outlineLvl w:val="0"/>
        <w:rPr>
          <w:b/>
          <w:sz w:val="22"/>
          <w:szCs w:val="22"/>
          <w:lang w:val="lt-LT" w:eastAsia="en-US"/>
        </w:rPr>
      </w:pPr>
      <w:r w:rsidRPr="00A12563">
        <w:rPr>
          <w:b/>
          <w:sz w:val="22"/>
          <w:szCs w:val="22"/>
          <w:lang w:val="lt-LT" w:eastAsia="en-US"/>
        </w:rPr>
        <w:t>Svarbūs dalykai, kuriuos reikia žinoti apie sudėtinius hormoninius kontraceptikus (SHK)</w:t>
      </w:r>
    </w:p>
    <w:p w:rsidR="00ED29F4" w:rsidRPr="00A12563" w:rsidRDefault="00ED29F4" w:rsidP="00ED29F4">
      <w:pPr>
        <w:numPr>
          <w:ilvl w:val="0"/>
          <w:numId w:val="16"/>
        </w:numPr>
        <w:tabs>
          <w:tab w:val="clear" w:pos="720"/>
          <w:tab w:val="num" w:pos="567"/>
        </w:tabs>
        <w:autoSpaceDE w:val="0"/>
        <w:autoSpaceDN w:val="0"/>
        <w:adjustRightInd w:val="0"/>
        <w:snapToGrid w:val="0"/>
        <w:ind w:left="567" w:hanging="567"/>
        <w:rPr>
          <w:sz w:val="22"/>
          <w:szCs w:val="22"/>
          <w:lang w:val="lt-LT" w:eastAsia="en-US"/>
        </w:rPr>
      </w:pPr>
      <w:r w:rsidRPr="00A12563">
        <w:rPr>
          <w:sz w:val="22"/>
          <w:szCs w:val="22"/>
          <w:lang w:val="lt-LT" w:eastAsia="en-US"/>
        </w:rPr>
        <w:t>Teisingai naudojant, tai yra vienas iš patikimiausių grįžtamojo poveikio kontracepcijos metodų.</w:t>
      </w:r>
    </w:p>
    <w:p w:rsidR="00ED29F4" w:rsidRPr="00A12563" w:rsidRDefault="00ED29F4" w:rsidP="00ED29F4">
      <w:pPr>
        <w:numPr>
          <w:ilvl w:val="0"/>
          <w:numId w:val="16"/>
        </w:numPr>
        <w:tabs>
          <w:tab w:val="clear" w:pos="720"/>
          <w:tab w:val="num" w:pos="567"/>
        </w:tabs>
        <w:autoSpaceDE w:val="0"/>
        <w:autoSpaceDN w:val="0"/>
        <w:adjustRightInd w:val="0"/>
        <w:snapToGrid w:val="0"/>
        <w:ind w:left="567" w:hanging="567"/>
        <w:rPr>
          <w:sz w:val="22"/>
          <w:szCs w:val="22"/>
          <w:lang w:val="lt-LT" w:eastAsia="en-US"/>
        </w:rPr>
      </w:pPr>
      <w:r w:rsidRPr="00A12563">
        <w:rPr>
          <w:sz w:val="22"/>
          <w:szCs w:val="22"/>
          <w:lang w:val="lt-LT" w:eastAsia="en-US"/>
        </w:rPr>
        <w:t>Sudėtiniai hormoniniai kontraceptikai šiek tiek didina kraujo krešulių venose ir arterijose riziką, ypač pirmaisiais metais arba vėl pradėjus juos vartoti po 4 savaičių arba ilgesnės pertraukos.</w:t>
      </w:r>
    </w:p>
    <w:p w:rsidR="00ED29F4" w:rsidRPr="00A12563" w:rsidRDefault="00ED29F4" w:rsidP="00ED29F4">
      <w:pPr>
        <w:numPr>
          <w:ilvl w:val="0"/>
          <w:numId w:val="16"/>
        </w:numPr>
        <w:tabs>
          <w:tab w:val="clear" w:pos="720"/>
          <w:tab w:val="num" w:pos="567"/>
        </w:tabs>
        <w:autoSpaceDE w:val="0"/>
        <w:autoSpaceDN w:val="0"/>
        <w:adjustRightInd w:val="0"/>
        <w:snapToGrid w:val="0"/>
        <w:ind w:left="567" w:hanging="567"/>
        <w:rPr>
          <w:sz w:val="22"/>
          <w:szCs w:val="22"/>
          <w:lang w:val="lt-LT" w:eastAsia="en-US"/>
        </w:rPr>
      </w:pPr>
      <w:r w:rsidRPr="00A12563">
        <w:rPr>
          <w:sz w:val="22"/>
          <w:szCs w:val="22"/>
          <w:lang w:val="lt-LT" w:eastAsia="en-US"/>
        </w:rPr>
        <w:t>Jeigu manote, kad Jums galbūt pasireiškė kraujo krešulio simptomų, būkite budrūs ir kreipkitės į gydytoją (žr. 2 skyriuje skyrelį „Kraujo krešuliai“).</w: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b/>
          <w:sz w:val="22"/>
          <w:szCs w:val="22"/>
          <w:lang w:val="lt-LT"/>
        </w:rPr>
      </w:pPr>
      <w:r w:rsidRPr="00A12563">
        <w:rPr>
          <w:b/>
          <w:sz w:val="22"/>
          <w:szCs w:val="22"/>
          <w:lang w:val="lt-LT"/>
        </w:rPr>
        <w:t>Atidžiai perskaitykite visą šį lapelį, prieš pradėdami vartoti vaistą, nes jame pateikiama Jums svarbi informacija.</w:t>
      </w:r>
    </w:p>
    <w:p w:rsidR="00ED29F4" w:rsidRPr="00A12563" w:rsidRDefault="00ED29F4" w:rsidP="00ED29F4">
      <w:pPr>
        <w:tabs>
          <w:tab w:val="left" w:pos="567"/>
        </w:tabs>
        <w:autoSpaceDE w:val="0"/>
        <w:autoSpaceDN w:val="0"/>
        <w:adjustRightInd w:val="0"/>
        <w:rPr>
          <w:sz w:val="22"/>
          <w:szCs w:val="22"/>
          <w:lang w:val="lt-LT"/>
        </w:rPr>
      </w:pPr>
      <w:r w:rsidRPr="00A12563">
        <w:rPr>
          <w:sz w:val="22"/>
          <w:szCs w:val="22"/>
          <w:lang w:val="lt-LT"/>
        </w:rPr>
        <w:t>-</w:t>
      </w:r>
      <w:r w:rsidRPr="00A12563">
        <w:rPr>
          <w:sz w:val="22"/>
          <w:szCs w:val="22"/>
          <w:lang w:val="lt-LT"/>
        </w:rPr>
        <w:tab/>
        <w:t>Neišmeskite šio lapelio, nes vėl gali prireikti jį perskaityti.</w:t>
      </w:r>
    </w:p>
    <w:p w:rsidR="00ED29F4" w:rsidRPr="00A12563" w:rsidRDefault="00ED29F4" w:rsidP="00ED29F4">
      <w:pPr>
        <w:tabs>
          <w:tab w:val="left" w:pos="567"/>
        </w:tabs>
        <w:autoSpaceDE w:val="0"/>
        <w:autoSpaceDN w:val="0"/>
        <w:adjustRightInd w:val="0"/>
        <w:rPr>
          <w:sz w:val="22"/>
          <w:szCs w:val="22"/>
          <w:lang w:val="lt-LT"/>
        </w:rPr>
      </w:pPr>
      <w:r w:rsidRPr="00A12563">
        <w:rPr>
          <w:sz w:val="22"/>
          <w:szCs w:val="22"/>
          <w:lang w:val="lt-LT"/>
        </w:rPr>
        <w:t>-</w:t>
      </w:r>
      <w:r w:rsidRPr="00A12563">
        <w:rPr>
          <w:sz w:val="22"/>
          <w:szCs w:val="22"/>
          <w:lang w:val="lt-LT"/>
        </w:rPr>
        <w:tab/>
        <w:t>Jeigu kiltų daugiau klausimų, kreipkitės į gydytoją arba vaistininką.</w:t>
      </w:r>
    </w:p>
    <w:p w:rsidR="00ED29F4" w:rsidRPr="00A12563" w:rsidRDefault="00ED29F4" w:rsidP="00ED29F4">
      <w:pPr>
        <w:tabs>
          <w:tab w:val="left" w:pos="567"/>
        </w:tabs>
        <w:autoSpaceDE w:val="0"/>
        <w:autoSpaceDN w:val="0"/>
        <w:adjustRightInd w:val="0"/>
        <w:ind w:left="567" w:hanging="567"/>
        <w:rPr>
          <w:sz w:val="22"/>
          <w:szCs w:val="22"/>
          <w:lang w:val="lt-LT"/>
        </w:rPr>
      </w:pPr>
      <w:r w:rsidRPr="00A12563">
        <w:rPr>
          <w:sz w:val="22"/>
          <w:szCs w:val="22"/>
          <w:lang w:val="lt-LT"/>
        </w:rPr>
        <w:t>-</w:t>
      </w:r>
      <w:r w:rsidRPr="00A12563">
        <w:rPr>
          <w:sz w:val="22"/>
          <w:szCs w:val="22"/>
          <w:lang w:val="lt-LT"/>
        </w:rPr>
        <w:tab/>
        <w:t>Šis vaistas skirtas tik Jums, todėl kitiems žmonėms jo duoti negalima. Vaistas gali jiems pakenkti.</w:t>
      </w:r>
    </w:p>
    <w:p w:rsidR="00ED29F4" w:rsidRPr="00A12563" w:rsidRDefault="00ED29F4" w:rsidP="00ED29F4">
      <w:pPr>
        <w:tabs>
          <w:tab w:val="left" w:pos="567"/>
        </w:tabs>
        <w:autoSpaceDE w:val="0"/>
        <w:autoSpaceDN w:val="0"/>
        <w:adjustRightInd w:val="0"/>
        <w:ind w:left="567" w:hanging="567"/>
        <w:rPr>
          <w:b/>
          <w:sz w:val="22"/>
          <w:szCs w:val="22"/>
          <w:lang w:val="lt-LT"/>
        </w:rPr>
      </w:pPr>
      <w:r w:rsidRPr="00A12563">
        <w:rPr>
          <w:sz w:val="22"/>
          <w:szCs w:val="22"/>
          <w:lang w:val="lt-LT"/>
        </w:rPr>
        <w:t>-</w:t>
      </w:r>
      <w:r w:rsidRPr="00A12563">
        <w:rPr>
          <w:sz w:val="22"/>
          <w:szCs w:val="22"/>
          <w:lang w:val="lt-LT"/>
        </w:rPr>
        <w:tab/>
        <w:t>Jeigu pasireiškė šalutinis poveikis (net jeigu jis šiame lapelyje nenurodytas), kreipkitės į gydytoją arba vaistininką. Žr. 4 skyrių.</w: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sz w:val="22"/>
          <w:szCs w:val="22"/>
          <w:lang w:val="lt-LT"/>
        </w:rPr>
      </w:pPr>
      <w:r w:rsidRPr="00A12563">
        <w:rPr>
          <w:b/>
          <w:sz w:val="22"/>
          <w:szCs w:val="22"/>
          <w:lang w:val="lt-LT"/>
        </w:rPr>
        <w:t>Apie ką rašoma šiame lapelyje?</w:t>
      </w:r>
    </w:p>
    <w:p w:rsidR="00ED29F4" w:rsidRPr="00A12563" w:rsidRDefault="00ED29F4" w:rsidP="00ED29F4">
      <w:pPr>
        <w:numPr>
          <w:ilvl w:val="0"/>
          <w:numId w:val="5"/>
        </w:numPr>
        <w:tabs>
          <w:tab w:val="clear" w:pos="720"/>
          <w:tab w:val="left" w:pos="567"/>
        </w:tabs>
        <w:autoSpaceDE w:val="0"/>
        <w:autoSpaceDN w:val="0"/>
        <w:adjustRightInd w:val="0"/>
        <w:ind w:left="567" w:hanging="567"/>
        <w:rPr>
          <w:sz w:val="22"/>
          <w:szCs w:val="22"/>
          <w:lang w:val="lt-LT"/>
        </w:rPr>
      </w:pPr>
      <w:r w:rsidRPr="00A12563">
        <w:rPr>
          <w:sz w:val="22"/>
          <w:szCs w:val="22"/>
          <w:lang w:val="lt-LT"/>
        </w:rPr>
        <w:t>Kas yra SIDRETELLA ir kam jis vartojamas</w:t>
      </w:r>
    </w:p>
    <w:p w:rsidR="00ED29F4" w:rsidRPr="00A12563" w:rsidRDefault="00ED29F4" w:rsidP="00ED29F4">
      <w:pPr>
        <w:numPr>
          <w:ilvl w:val="0"/>
          <w:numId w:val="5"/>
        </w:numPr>
        <w:tabs>
          <w:tab w:val="clear" w:pos="720"/>
          <w:tab w:val="left" w:pos="567"/>
        </w:tabs>
        <w:autoSpaceDE w:val="0"/>
        <w:autoSpaceDN w:val="0"/>
        <w:adjustRightInd w:val="0"/>
        <w:ind w:left="567" w:hanging="567"/>
        <w:rPr>
          <w:sz w:val="22"/>
          <w:szCs w:val="22"/>
          <w:lang w:val="lt-LT"/>
        </w:rPr>
      </w:pPr>
      <w:r w:rsidRPr="00A12563">
        <w:rPr>
          <w:sz w:val="22"/>
          <w:szCs w:val="22"/>
          <w:lang w:val="lt-LT"/>
        </w:rPr>
        <w:t>Kas žinotina prieš vartojant SIDRETELLA</w:t>
      </w:r>
    </w:p>
    <w:p w:rsidR="00ED29F4" w:rsidRPr="00A12563" w:rsidRDefault="00ED29F4" w:rsidP="00ED29F4">
      <w:pPr>
        <w:numPr>
          <w:ilvl w:val="0"/>
          <w:numId w:val="5"/>
        </w:numPr>
        <w:tabs>
          <w:tab w:val="clear" w:pos="720"/>
          <w:tab w:val="left" w:pos="567"/>
        </w:tabs>
        <w:autoSpaceDE w:val="0"/>
        <w:autoSpaceDN w:val="0"/>
        <w:adjustRightInd w:val="0"/>
        <w:ind w:left="567" w:hanging="567"/>
        <w:rPr>
          <w:sz w:val="22"/>
          <w:szCs w:val="22"/>
          <w:lang w:val="lt-LT"/>
        </w:rPr>
      </w:pPr>
      <w:r w:rsidRPr="00A12563">
        <w:rPr>
          <w:sz w:val="22"/>
          <w:szCs w:val="22"/>
          <w:lang w:val="lt-LT"/>
        </w:rPr>
        <w:t>Kaip vartoti</w:t>
      </w:r>
      <w:r w:rsidRPr="00A12563">
        <w:rPr>
          <w:color w:val="000000"/>
          <w:sz w:val="22"/>
          <w:szCs w:val="22"/>
          <w:lang w:val="lt-LT"/>
        </w:rPr>
        <w:t xml:space="preserve"> </w:t>
      </w:r>
      <w:r w:rsidRPr="00A12563">
        <w:rPr>
          <w:sz w:val="22"/>
          <w:szCs w:val="22"/>
          <w:lang w:val="lt-LT"/>
        </w:rPr>
        <w:t>SIDRETELLA</w:t>
      </w:r>
    </w:p>
    <w:p w:rsidR="00ED29F4" w:rsidRPr="00A12563" w:rsidRDefault="00ED29F4" w:rsidP="00ED29F4">
      <w:pPr>
        <w:numPr>
          <w:ilvl w:val="0"/>
          <w:numId w:val="5"/>
        </w:numPr>
        <w:tabs>
          <w:tab w:val="clear" w:pos="720"/>
          <w:tab w:val="left" w:pos="567"/>
        </w:tabs>
        <w:autoSpaceDE w:val="0"/>
        <w:autoSpaceDN w:val="0"/>
        <w:adjustRightInd w:val="0"/>
        <w:ind w:left="567" w:hanging="567"/>
        <w:rPr>
          <w:sz w:val="22"/>
          <w:szCs w:val="22"/>
          <w:lang w:val="lt-LT"/>
        </w:rPr>
      </w:pPr>
      <w:r w:rsidRPr="00A12563">
        <w:rPr>
          <w:sz w:val="22"/>
          <w:szCs w:val="22"/>
          <w:lang w:val="lt-LT"/>
        </w:rPr>
        <w:t>Galimas šalutinis poveikis</w:t>
      </w:r>
    </w:p>
    <w:p w:rsidR="00ED29F4" w:rsidRPr="00A12563" w:rsidRDefault="00ED29F4" w:rsidP="00ED29F4">
      <w:pPr>
        <w:numPr>
          <w:ilvl w:val="0"/>
          <w:numId w:val="5"/>
        </w:numPr>
        <w:tabs>
          <w:tab w:val="clear" w:pos="720"/>
          <w:tab w:val="left" w:pos="567"/>
        </w:tabs>
        <w:autoSpaceDE w:val="0"/>
        <w:autoSpaceDN w:val="0"/>
        <w:adjustRightInd w:val="0"/>
        <w:ind w:left="567" w:hanging="567"/>
        <w:rPr>
          <w:sz w:val="22"/>
          <w:szCs w:val="22"/>
          <w:lang w:val="lt-LT"/>
        </w:rPr>
      </w:pPr>
      <w:r w:rsidRPr="00A12563">
        <w:rPr>
          <w:sz w:val="22"/>
          <w:szCs w:val="22"/>
          <w:lang w:val="lt-LT"/>
        </w:rPr>
        <w:t>Kaip laikyti</w:t>
      </w:r>
      <w:r w:rsidRPr="00A12563">
        <w:rPr>
          <w:color w:val="000000"/>
          <w:sz w:val="22"/>
          <w:szCs w:val="22"/>
          <w:lang w:val="lt-LT"/>
        </w:rPr>
        <w:t xml:space="preserve"> </w:t>
      </w:r>
      <w:r w:rsidRPr="00A12563">
        <w:rPr>
          <w:sz w:val="22"/>
          <w:szCs w:val="22"/>
          <w:lang w:val="lt-LT"/>
        </w:rPr>
        <w:t>SIDRETELLA</w:t>
      </w:r>
    </w:p>
    <w:p w:rsidR="00ED29F4" w:rsidRPr="00A12563" w:rsidRDefault="00ED29F4" w:rsidP="00ED29F4">
      <w:pPr>
        <w:numPr>
          <w:ilvl w:val="0"/>
          <w:numId w:val="5"/>
        </w:numPr>
        <w:tabs>
          <w:tab w:val="clear" w:pos="720"/>
          <w:tab w:val="left" w:pos="567"/>
        </w:tabs>
        <w:autoSpaceDE w:val="0"/>
        <w:autoSpaceDN w:val="0"/>
        <w:adjustRightInd w:val="0"/>
        <w:ind w:left="567" w:hanging="567"/>
        <w:rPr>
          <w:sz w:val="22"/>
          <w:szCs w:val="22"/>
          <w:lang w:val="lt-LT"/>
        </w:rPr>
      </w:pPr>
      <w:r w:rsidRPr="00A12563">
        <w:rPr>
          <w:sz w:val="22"/>
          <w:szCs w:val="22"/>
          <w:lang w:val="lt-LT"/>
        </w:rPr>
        <w:t>Pakuotės turinys ir kita informacija</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autoSpaceDE w:val="0"/>
        <w:autoSpaceDN w:val="0"/>
        <w:adjustRightInd w:val="0"/>
        <w:rPr>
          <w:sz w:val="22"/>
          <w:szCs w:val="22"/>
          <w:lang w:val="lt-LT"/>
        </w:rPr>
      </w:pPr>
    </w:p>
    <w:p w:rsidR="00ED29F4" w:rsidRPr="00A12563" w:rsidRDefault="00ED29F4" w:rsidP="00ED29F4">
      <w:pPr>
        <w:numPr>
          <w:ilvl w:val="0"/>
          <w:numId w:val="6"/>
        </w:numPr>
        <w:tabs>
          <w:tab w:val="clear" w:pos="720"/>
          <w:tab w:val="left" w:pos="567"/>
        </w:tabs>
        <w:autoSpaceDE w:val="0"/>
        <w:autoSpaceDN w:val="0"/>
        <w:adjustRightInd w:val="0"/>
        <w:ind w:left="360"/>
        <w:rPr>
          <w:b/>
          <w:sz w:val="22"/>
          <w:szCs w:val="22"/>
          <w:lang w:val="lt-LT"/>
        </w:rPr>
      </w:pPr>
      <w:r w:rsidRPr="00A12563">
        <w:rPr>
          <w:b/>
          <w:sz w:val="22"/>
          <w:szCs w:val="22"/>
          <w:lang w:val="lt-LT"/>
        </w:rPr>
        <w:t>Kas yra SIDRETELLA ir kam jis vartojamas</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autoSpaceDE w:val="0"/>
        <w:autoSpaceDN w:val="0"/>
        <w:adjustRightInd w:val="0"/>
        <w:rPr>
          <w:sz w:val="22"/>
          <w:szCs w:val="22"/>
          <w:lang w:val="lt-LT"/>
        </w:rPr>
      </w:pPr>
      <w:r w:rsidRPr="00A12563">
        <w:rPr>
          <w:sz w:val="22"/>
          <w:szCs w:val="22"/>
          <w:lang w:val="lt-LT"/>
        </w:rPr>
        <w:t>SIDRETELLA yra kontraceptinės tabletės, vartojamos apsaugai nuo nėštumo.</w:t>
      </w:r>
    </w:p>
    <w:p w:rsidR="00ED29F4" w:rsidRPr="00A12563" w:rsidRDefault="00ED29F4" w:rsidP="00ED29F4">
      <w:pPr>
        <w:autoSpaceDE w:val="0"/>
        <w:autoSpaceDN w:val="0"/>
        <w:adjustRightInd w:val="0"/>
        <w:rPr>
          <w:sz w:val="22"/>
          <w:szCs w:val="22"/>
          <w:lang w:val="lt-LT"/>
        </w:rPr>
      </w:pPr>
      <w:r w:rsidRPr="00A12563">
        <w:rPr>
          <w:sz w:val="22"/>
          <w:szCs w:val="22"/>
          <w:lang w:val="lt-LT"/>
        </w:rPr>
        <w:t>Kiekvienoje tabletėje yra nedidelis kiekis dviejų skirtingų moteriškų hormonų, t. y. drospirenono ir etinilestradiolio.</w:t>
      </w:r>
    </w:p>
    <w:p w:rsidR="00ED29F4" w:rsidRPr="00A12563" w:rsidRDefault="00ED29F4" w:rsidP="00ED29F4">
      <w:pPr>
        <w:pStyle w:val="Bullet0s"/>
        <w:numPr>
          <w:ilvl w:val="0"/>
          <w:numId w:val="0"/>
        </w:numPr>
        <w:snapToGrid/>
        <w:spacing w:before="0" w:after="0"/>
        <w:rPr>
          <w:sz w:val="22"/>
          <w:szCs w:val="22"/>
          <w:lang w:val="lt-LT"/>
        </w:rPr>
      </w:pPr>
      <w:r w:rsidRPr="00A12563">
        <w:rPr>
          <w:sz w:val="22"/>
          <w:szCs w:val="22"/>
          <w:lang w:val="lt-LT"/>
        </w:rPr>
        <w:t>Kontraceptinės tabletės, kurių sudėtyje yra dviejų hormonų, vadinamos sudėtinėmis tabletėmis.</w: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numPr>
          <w:ilvl w:val="0"/>
          <w:numId w:val="6"/>
        </w:numPr>
        <w:tabs>
          <w:tab w:val="clear" w:pos="720"/>
          <w:tab w:val="left" w:pos="567"/>
        </w:tabs>
        <w:autoSpaceDE w:val="0"/>
        <w:autoSpaceDN w:val="0"/>
        <w:adjustRightInd w:val="0"/>
        <w:ind w:left="360"/>
        <w:rPr>
          <w:b/>
          <w:sz w:val="22"/>
          <w:szCs w:val="22"/>
          <w:lang w:val="lt-LT"/>
        </w:rPr>
      </w:pPr>
      <w:r w:rsidRPr="00A12563">
        <w:rPr>
          <w:b/>
          <w:sz w:val="22"/>
          <w:szCs w:val="22"/>
          <w:lang w:val="lt-LT"/>
        </w:rPr>
        <w:t>Kas žinotina prieš vartojant SIDRETELLA</w: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pBdr>
          <w:top w:val="single" w:sz="4" w:space="1" w:color="auto"/>
          <w:left w:val="single" w:sz="4" w:space="4" w:color="auto"/>
          <w:bottom w:val="single" w:sz="4" w:space="1" w:color="auto"/>
          <w:right w:val="single" w:sz="4" w:space="4" w:color="auto"/>
        </w:pBdr>
        <w:autoSpaceDE w:val="0"/>
        <w:autoSpaceDN w:val="0"/>
        <w:adjustRightInd w:val="0"/>
        <w:rPr>
          <w:b/>
          <w:sz w:val="22"/>
          <w:szCs w:val="22"/>
          <w:lang w:val="lt-LT"/>
        </w:rPr>
      </w:pPr>
      <w:r w:rsidRPr="00A12563">
        <w:rPr>
          <w:b/>
          <w:sz w:val="22"/>
          <w:szCs w:val="22"/>
          <w:lang w:val="lt-LT"/>
        </w:rPr>
        <w:t>Bendrosios pastabos</w:t>
      </w:r>
    </w:p>
    <w:p w:rsidR="00ED29F4" w:rsidRPr="00A12563" w:rsidRDefault="00ED29F4" w:rsidP="00ED29F4">
      <w:pPr>
        <w:pBdr>
          <w:top w:val="single" w:sz="4" w:space="1" w:color="auto"/>
          <w:left w:val="single" w:sz="4" w:space="4" w:color="auto"/>
          <w:bottom w:val="single" w:sz="4" w:space="1" w:color="auto"/>
          <w:right w:val="single" w:sz="4" w:space="4" w:color="auto"/>
        </w:pBdr>
        <w:autoSpaceDE w:val="0"/>
        <w:autoSpaceDN w:val="0"/>
        <w:adjustRightInd w:val="0"/>
        <w:rPr>
          <w:sz w:val="22"/>
          <w:szCs w:val="22"/>
          <w:lang w:val="lt-LT"/>
        </w:rPr>
      </w:pPr>
      <w:r w:rsidRPr="00A12563">
        <w:rPr>
          <w:sz w:val="22"/>
          <w:szCs w:val="22"/>
          <w:lang w:val="lt-LT"/>
        </w:rPr>
        <w:t>Prieš pradėdamos vartoti SIDRETELLA, turite perskaityti 2 skyriuje pateikiamą informaciją apie kraujo krešulius. Ypač svarbu perskaityti kraujo krešulio simptomus (žr. 2 skyriuje skyrelį „Kraujo krešuliai“).</w:t>
      </w:r>
    </w:p>
    <w:p w:rsidR="00ED29F4" w:rsidRPr="00A12563" w:rsidRDefault="00ED29F4" w:rsidP="00ED29F4">
      <w:pPr>
        <w:pBdr>
          <w:top w:val="single" w:sz="4" w:space="1" w:color="auto"/>
          <w:left w:val="single" w:sz="4" w:space="4" w:color="auto"/>
          <w:bottom w:val="single" w:sz="4" w:space="1" w:color="auto"/>
          <w:right w:val="single" w:sz="4" w:space="4" w:color="auto"/>
        </w:pBdr>
        <w:autoSpaceDE w:val="0"/>
        <w:autoSpaceDN w:val="0"/>
        <w:adjustRightInd w:val="0"/>
        <w:rPr>
          <w:sz w:val="22"/>
          <w:szCs w:val="22"/>
          <w:lang w:val="lt-LT"/>
        </w:rPr>
      </w:pPr>
      <w:r w:rsidRPr="00A12563">
        <w:rPr>
          <w:sz w:val="22"/>
          <w:szCs w:val="22"/>
          <w:lang w:val="lt-LT"/>
        </w:rPr>
        <w:t>Prieš tai, kol Jūs galėsite pradėti vartoti SIDRETELLA, gydytojas Jums pateiks tam tikrų klausimų apie Jūsų ir artimų giminaičių sveikatos istoriją. Gydytojas taip pat pamatuos Jūsų kraujospūdį ir priklausomai nuo Jūsų sveikatos būklės gali atlikti ir kai kuriuos kitokius tyrimus.</w:t>
      </w:r>
    </w:p>
    <w:p w:rsidR="00ED29F4" w:rsidRPr="00A12563" w:rsidRDefault="00ED29F4" w:rsidP="00ED29F4">
      <w:pPr>
        <w:pBdr>
          <w:top w:val="single" w:sz="4" w:space="1" w:color="auto"/>
          <w:left w:val="single" w:sz="4" w:space="4" w:color="auto"/>
          <w:bottom w:val="single" w:sz="4" w:space="1" w:color="auto"/>
          <w:right w:val="single" w:sz="4" w:space="4" w:color="auto"/>
        </w:pBdr>
        <w:autoSpaceDE w:val="0"/>
        <w:autoSpaceDN w:val="0"/>
        <w:adjustRightInd w:val="0"/>
        <w:rPr>
          <w:sz w:val="22"/>
          <w:szCs w:val="22"/>
          <w:lang w:val="lt-LT"/>
        </w:rPr>
      </w:pPr>
    </w:p>
    <w:p w:rsidR="00ED29F4" w:rsidRPr="00A12563" w:rsidRDefault="00ED29F4" w:rsidP="00ED29F4">
      <w:pPr>
        <w:pBdr>
          <w:top w:val="single" w:sz="4" w:space="1" w:color="auto"/>
          <w:left w:val="single" w:sz="4" w:space="4" w:color="auto"/>
          <w:bottom w:val="single" w:sz="4" w:space="1" w:color="auto"/>
          <w:right w:val="single" w:sz="4" w:space="4" w:color="auto"/>
        </w:pBdr>
        <w:autoSpaceDE w:val="0"/>
        <w:autoSpaceDN w:val="0"/>
        <w:adjustRightInd w:val="0"/>
        <w:rPr>
          <w:sz w:val="22"/>
          <w:szCs w:val="22"/>
          <w:lang w:val="lt-LT"/>
        </w:rPr>
      </w:pPr>
      <w:r w:rsidRPr="00A12563">
        <w:rPr>
          <w:sz w:val="22"/>
          <w:szCs w:val="22"/>
          <w:lang w:val="lt-LT"/>
        </w:rPr>
        <w:t xml:space="preserve">Šiame pakuotės lapelyje yra aprašytos kelios būklės, kurių atveju SIDRETELLA vartojimą reikia nutraukti arba kurių atveju SIDRETELLA patikimumas gali būti mažesnis. </w:t>
      </w:r>
    </w:p>
    <w:p w:rsidR="00ED29F4" w:rsidRPr="00A12563" w:rsidRDefault="00ED29F4" w:rsidP="00ED29F4">
      <w:pPr>
        <w:pBdr>
          <w:top w:val="single" w:sz="4" w:space="1" w:color="auto"/>
          <w:left w:val="single" w:sz="4" w:space="4" w:color="auto"/>
          <w:bottom w:val="single" w:sz="4" w:space="1" w:color="auto"/>
          <w:right w:val="single" w:sz="4" w:space="4" w:color="auto"/>
        </w:pBdr>
        <w:autoSpaceDE w:val="0"/>
        <w:autoSpaceDN w:val="0"/>
        <w:adjustRightInd w:val="0"/>
        <w:rPr>
          <w:sz w:val="22"/>
          <w:szCs w:val="22"/>
          <w:lang w:val="lt-LT"/>
        </w:rPr>
      </w:pPr>
      <w:r w:rsidRPr="00A12563">
        <w:rPr>
          <w:sz w:val="22"/>
          <w:szCs w:val="22"/>
          <w:lang w:val="lt-LT"/>
        </w:rPr>
        <w:t>Tokiais atvejais negalima turėti lytinių santykių arba reikia papildomai naudotis nehormoninėmis kontracepcijos priemonėmis, pavyzdžiui, prezervatyvu arba kitokiu barjeriniu metodu. Nenaudokite ritmo ar temperatūros metodo. Šie metodai gali būti nepatikimi, nes SIDRETELLA sutrikdo kasmėnesinius kūno temperatūros pokyčius ir gimdos kaklelio gleives.</w:t>
      </w:r>
    </w:p>
    <w:p w:rsidR="00ED29F4" w:rsidRPr="00A12563" w:rsidRDefault="00ED29F4" w:rsidP="00ED29F4">
      <w:pPr>
        <w:pBdr>
          <w:top w:val="single" w:sz="4" w:space="1" w:color="auto"/>
          <w:left w:val="single" w:sz="4" w:space="4" w:color="auto"/>
          <w:bottom w:val="single" w:sz="4" w:space="1" w:color="auto"/>
          <w:right w:val="single" w:sz="4" w:space="4" w:color="auto"/>
        </w:pBdr>
        <w:autoSpaceDE w:val="0"/>
        <w:autoSpaceDN w:val="0"/>
        <w:adjustRightInd w:val="0"/>
        <w:rPr>
          <w:sz w:val="22"/>
          <w:szCs w:val="22"/>
          <w:lang w:val="lt-LT"/>
        </w:rPr>
      </w:pPr>
    </w:p>
    <w:p w:rsidR="00ED29F4" w:rsidRPr="00A12563" w:rsidRDefault="00ED29F4" w:rsidP="00ED29F4">
      <w:pPr>
        <w:pBdr>
          <w:top w:val="single" w:sz="4" w:space="1" w:color="auto"/>
          <w:left w:val="single" w:sz="4" w:space="4" w:color="auto"/>
          <w:bottom w:val="single" w:sz="4" w:space="1" w:color="auto"/>
          <w:right w:val="single" w:sz="4" w:space="4" w:color="auto"/>
        </w:pBdr>
        <w:autoSpaceDE w:val="0"/>
        <w:autoSpaceDN w:val="0"/>
        <w:adjustRightInd w:val="0"/>
        <w:rPr>
          <w:b/>
          <w:sz w:val="22"/>
          <w:szCs w:val="22"/>
          <w:lang w:val="lt-LT"/>
        </w:rPr>
      </w:pPr>
      <w:r w:rsidRPr="00A12563">
        <w:rPr>
          <w:b/>
          <w:sz w:val="22"/>
          <w:szCs w:val="22"/>
          <w:lang w:val="lt-LT"/>
        </w:rPr>
        <w:t>SIDRETELLA, kaip ir kiti hormoniniai kontraceptikai, neapsaugo nuo ŽIV infekcijos (AIDS) ar bet kurios kitos lytiniu keliu plintančios ligos.</w:t>
      </w:r>
    </w:p>
    <w:p w:rsidR="00ED29F4" w:rsidRPr="00A12563" w:rsidRDefault="00ED29F4" w:rsidP="00ED29F4">
      <w:pPr>
        <w:tabs>
          <w:tab w:val="left" w:pos="5652"/>
        </w:tabs>
        <w:ind w:right="252"/>
        <w:rPr>
          <w:sz w:val="22"/>
          <w:szCs w:val="22"/>
          <w:lang w:val="lt-LT"/>
        </w:rPr>
      </w:pPr>
    </w:p>
    <w:p w:rsidR="00ED29F4" w:rsidRPr="00A12563" w:rsidRDefault="00ED29F4" w:rsidP="00ED29F4">
      <w:pPr>
        <w:autoSpaceDE w:val="0"/>
        <w:autoSpaceDN w:val="0"/>
        <w:adjustRightInd w:val="0"/>
        <w:rPr>
          <w:b/>
          <w:color w:val="000000"/>
          <w:sz w:val="22"/>
          <w:szCs w:val="22"/>
          <w:lang w:val="lt-LT"/>
        </w:rPr>
      </w:pPr>
      <w:r w:rsidRPr="00DE3232">
        <w:rPr>
          <w:b/>
          <w:sz w:val="22"/>
          <w:szCs w:val="22"/>
          <w:lang w:val="lt-LT"/>
        </w:rPr>
        <w:t>SIDRETELLA</w:t>
      </w:r>
      <w:r w:rsidRPr="00DE3232">
        <w:rPr>
          <w:b/>
          <w:color w:val="000000"/>
          <w:sz w:val="22"/>
          <w:szCs w:val="22"/>
          <w:lang w:val="lt-LT"/>
        </w:rPr>
        <w:t xml:space="preserve"> vartoti draudžiama</w:t>
      </w:r>
    </w:p>
    <w:p w:rsidR="00ED29F4" w:rsidRPr="00A12563" w:rsidRDefault="00ED29F4" w:rsidP="00ED29F4">
      <w:pPr>
        <w:autoSpaceDE w:val="0"/>
        <w:autoSpaceDN w:val="0"/>
        <w:adjustRightInd w:val="0"/>
        <w:rPr>
          <w:color w:val="000000"/>
          <w:sz w:val="22"/>
          <w:szCs w:val="22"/>
          <w:lang w:val="lt-LT"/>
        </w:rPr>
      </w:pPr>
      <w:r w:rsidRPr="00A12563">
        <w:rPr>
          <w:color w:val="000000"/>
          <w:sz w:val="22"/>
          <w:szCs w:val="22"/>
          <w:lang w:val="lt-LT"/>
        </w:rPr>
        <w:t xml:space="preserve">Jeigu Jums yra bent viena iš toliau išvardytų būklių, </w:t>
      </w:r>
      <w:r w:rsidRPr="00A12563">
        <w:rPr>
          <w:sz w:val="22"/>
          <w:szCs w:val="22"/>
          <w:lang w:val="lt-LT"/>
        </w:rPr>
        <w:t>SIDRETELLA</w:t>
      </w:r>
      <w:r w:rsidRPr="00A12563">
        <w:rPr>
          <w:color w:val="000000"/>
          <w:sz w:val="22"/>
          <w:szCs w:val="22"/>
          <w:lang w:val="lt-LT"/>
        </w:rPr>
        <w:t xml:space="preserve"> vartoti negalima. Jeigu Jums yra bent viena iš toliau išvardytų būklių, reikia pasakyti gydytojui. Gydytojas su Jumis aptars, koks būtų tinkamesnis kitas kontracepcijos metodas.</w:t>
      </w:r>
    </w:p>
    <w:p w:rsidR="00ED29F4" w:rsidRPr="00A12563" w:rsidRDefault="00ED29F4" w:rsidP="00ED29F4">
      <w:pPr>
        <w:numPr>
          <w:ilvl w:val="0"/>
          <w:numId w:val="7"/>
        </w:numPr>
        <w:tabs>
          <w:tab w:val="clear" w:pos="720"/>
        </w:tabs>
        <w:autoSpaceDE w:val="0"/>
        <w:autoSpaceDN w:val="0"/>
        <w:adjustRightInd w:val="0"/>
        <w:ind w:left="567" w:hanging="567"/>
        <w:rPr>
          <w:sz w:val="22"/>
          <w:szCs w:val="22"/>
          <w:lang w:val="lt-LT"/>
        </w:rPr>
      </w:pPr>
      <w:r w:rsidRPr="00A12563">
        <w:rPr>
          <w:sz w:val="22"/>
          <w:szCs w:val="22"/>
          <w:lang w:val="lt-LT"/>
        </w:rPr>
        <w:t xml:space="preserve">Jeigu Jums yra (arba kada nors buvo) kraujo krešulių kojų (giliųjų venų trombozė, GVT), plaučių (plaučių embolija, PE) ar kitų organų kraujagyslėse. </w:t>
      </w:r>
    </w:p>
    <w:p w:rsidR="00ED29F4" w:rsidRPr="00A12563" w:rsidRDefault="00ED29F4" w:rsidP="00ED29F4">
      <w:pPr>
        <w:numPr>
          <w:ilvl w:val="0"/>
          <w:numId w:val="7"/>
        </w:numPr>
        <w:tabs>
          <w:tab w:val="clear" w:pos="720"/>
          <w:tab w:val="num" w:pos="567"/>
        </w:tabs>
        <w:ind w:left="567" w:hanging="567"/>
        <w:rPr>
          <w:sz w:val="22"/>
          <w:szCs w:val="22"/>
          <w:lang w:val="lt-LT"/>
        </w:rPr>
      </w:pPr>
      <w:r w:rsidRPr="00A12563">
        <w:rPr>
          <w:sz w:val="22"/>
          <w:szCs w:val="22"/>
          <w:lang w:val="lt-LT"/>
        </w:rPr>
        <w:t>Jeigu žinote, kad Jums yra sutrikimas, veikiantis kraujo krešėjimą, pvz., baltymo C trūkumas, baltymo S trūkumas, antitrombino III trūkumas, Leideno V faktorius arba antifosfolipidiniai antikūnai.</w:t>
      </w:r>
    </w:p>
    <w:p w:rsidR="00ED29F4" w:rsidRPr="00A12563" w:rsidRDefault="00ED29F4" w:rsidP="00ED29F4">
      <w:pPr>
        <w:numPr>
          <w:ilvl w:val="0"/>
          <w:numId w:val="7"/>
        </w:numPr>
        <w:tabs>
          <w:tab w:val="clear" w:pos="720"/>
          <w:tab w:val="num" w:pos="567"/>
        </w:tabs>
        <w:ind w:left="567" w:hanging="567"/>
        <w:rPr>
          <w:sz w:val="22"/>
          <w:szCs w:val="22"/>
          <w:lang w:val="lt-LT"/>
        </w:rPr>
      </w:pPr>
      <w:r w:rsidRPr="00A12563">
        <w:rPr>
          <w:sz w:val="22"/>
          <w:szCs w:val="22"/>
          <w:lang w:val="lt-LT"/>
        </w:rPr>
        <w:t>Jeigu Jums reikalinga operacija arba ilgą laiką nevaikštote (žr. skyrių „Kraujo krešuliai“).</w:t>
      </w:r>
    </w:p>
    <w:p w:rsidR="00ED29F4" w:rsidRPr="00A12563" w:rsidRDefault="00ED29F4" w:rsidP="00ED29F4">
      <w:pPr>
        <w:numPr>
          <w:ilvl w:val="0"/>
          <w:numId w:val="7"/>
        </w:numPr>
        <w:tabs>
          <w:tab w:val="clear" w:pos="720"/>
        </w:tabs>
        <w:autoSpaceDE w:val="0"/>
        <w:autoSpaceDN w:val="0"/>
        <w:adjustRightInd w:val="0"/>
        <w:ind w:left="567" w:hanging="567"/>
        <w:rPr>
          <w:sz w:val="22"/>
          <w:szCs w:val="22"/>
          <w:lang w:val="lt-LT"/>
        </w:rPr>
      </w:pPr>
      <w:r w:rsidRPr="00A12563">
        <w:rPr>
          <w:sz w:val="22"/>
          <w:szCs w:val="22"/>
          <w:lang w:val="lt-LT"/>
        </w:rPr>
        <w:t>Jeigu Jums kada nors buvo širdies priepuolis (miokardo infarktas) arba insultas.</w:t>
      </w:r>
    </w:p>
    <w:p w:rsidR="00ED29F4" w:rsidRPr="00A12563" w:rsidRDefault="00ED29F4" w:rsidP="00ED29F4">
      <w:pPr>
        <w:numPr>
          <w:ilvl w:val="0"/>
          <w:numId w:val="7"/>
        </w:numPr>
        <w:tabs>
          <w:tab w:val="clear" w:pos="720"/>
          <w:tab w:val="num" w:pos="567"/>
        </w:tabs>
        <w:ind w:left="567" w:hanging="567"/>
        <w:rPr>
          <w:sz w:val="22"/>
          <w:szCs w:val="22"/>
          <w:lang w:val="lt-LT"/>
        </w:rPr>
      </w:pPr>
      <w:r w:rsidRPr="00A12563">
        <w:rPr>
          <w:sz w:val="22"/>
          <w:szCs w:val="22"/>
          <w:lang w:val="lt-LT"/>
        </w:rPr>
        <w:t>Jeigu Jums yra (arba kada nors buvo) krūtinės angina (būklė, kuri sukelia sunkų krūtinės skausmą ir gali būti pirmasis širdies priepuolio (miokardo infarkto) požymis) arba praeinantysis smegenų išemijos priepuolis (PSIP – trumpalaikiai insulto simptomai).</w:t>
      </w:r>
    </w:p>
    <w:p w:rsidR="00ED29F4" w:rsidRPr="00A12563" w:rsidRDefault="00ED29F4" w:rsidP="00ED29F4">
      <w:pPr>
        <w:numPr>
          <w:ilvl w:val="0"/>
          <w:numId w:val="7"/>
        </w:numPr>
        <w:tabs>
          <w:tab w:val="clear" w:pos="720"/>
          <w:tab w:val="num" w:pos="567"/>
        </w:tabs>
        <w:ind w:left="567" w:hanging="567"/>
        <w:rPr>
          <w:sz w:val="22"/>
          <w:szCs w:val="22"/>
          <w:lang w:val="lt-LT"/>
        </w:rPr>
      </w:pPr>
      <w:r w:rsidRPr="00A12563">
        <w:rPr>
          <w:sz w:val="22"/>
          <w:szCs w:val="22"/>
          <w:lang w:val="lt-LT"/>
        </w:rPr>
        <w:t>Jeigu Jums yra bent viena iš toliau nurodytų ligų, galinčių didinti krešulio arterijose riziką:</w:t>
      </w:r>
    </w:p>
    <w:p w:rsidR="00ED29F4" w:rsidRPr="00A12563" w:rsidRDefault="00ED29F4" w:rsidP="00ED29F4">
      <w:pPr>
        <w:numPr>
          <w:ilvl w:val="0"/>
          <w:numId w:val="8"/>
        </w:numPr>
        <w:tabs>
          <w:tab w:val="clear" w:pos="720"/>
          <w:tab w:val="num" w:pos="1134"/>
        </w:tabs>
        <w:autoSpaceDE w:val="0"/>
        <w:autoSpaceDN w:val="0"/>
        <w:adjustRightInd w:val="0"/>
        <w:ind w:left="1134" w:hanging="567"/>
        <w:rPr>
          <w:sz w:val="22"/>
          <w:szCs w:val="22"/>
          <w:lang w:val="lt-LT"/>
        </w:rPr>
      </w:pPr>
      <w:r w:rsidRPr="00A12563">
        <w:rPr>
          <w:sz w:val="22"/>
          <w:szCs w:val="22"/>
          <w:lang w:val="lt-LT"/>
        </w:rPr>
        <w:t>sunkus cukrinis diabetas su kraujagyslių pažeidimu,</w:t>
      </w:r>
    </w:p>
    <w:p w:rsidR="00ED29F4" w:rsidRPr="00A12563" w:rsidRDefault="00ED29F4" w:rsidP="00ED29F4">
      <w:pPr>
        <w:numPr>
          <w:ilvl w:val="0"/>
          <w:numId w:val="8"/>
        </w:numPr>
        <w:tabs>
          <w:tab w:val="clear" w:pos="720"/>
          <w:tab w:val="num" w:pos="1134"/>
        </w:tabs>
        <w:autoSpaceDE w:val="0"/>
        <w:autoSpaceDN w:val="0"/>
        <w:adjustRightInd w:val="0"/>
        <w:ind w:left="1134" w:hanging="567"/>
        <w:rPr>
          <w:sz w:val="22"/>
          <w:szCs w:val="22"/>
          <w:lang w:val="lt-LT"/>
        </w:rPr>
      </w:pPr>
      <w:r w:rsidRPr="00A12563">
        <w:rPr>
          <w:sz w:val="22"/>
          <w:szCs w:val="22"/>
          <w:lang w:val="lt-LT"/>
        </w:rPr>
        <w:t>labai didelis kraujospūdis;</w:t>
      </w:r>
    </w:p>
    <w:p w:rsidR="00ED29F4" w:rsidRPr="00A12563" w:rsidRDefault="00ED29F4" w:rsidP="00ED29F4">
      <w:pPr>
        <w:numPr>
          <w:ilvl w:val="0"/>
          <w:numId w:val="8"/>
        </w:numPr>
        <w:tabs>
          <w:tab w:val="clear" w:pos="720"/>
          <w:tab w:val="num" w:pos="1134"/>
        </w:tabs>
        <w:autoSpaceDE w:val="0"/>
        <w:autoSpaceDN w:val="0"/>
        <w:adjustRightInd w:val="0"/>
        <w:ind w:left="1134" w:hanging="567"/>
        <w:rPr>
          <w:sz w:val="22"/>
          <w:szCs w:val="22"/>
          <w:lang w:val="lt-LT"/>
        </w:rPr>
      </w:pPr>
      <w:r w:rsidRPr="00A12563">
        <w:rPr>
          <w:sz w:val="22"/>
          <w:szCs w:val="22"/>
          <w:lang w:val="lt-LT"/>
        </w:rPr>
        <w:t>labai didelis riebalų (cholesterolio ar trigliceridų) kiekis kraujyje;</w:t>
      </w:r>
    </w:p>
    <w:p w:rsidR="00ED29F4" w:rsidRPr="00A12563" w:rsidRDefault="00ED29F4" w:rsidP="00ED29F4">
      <w:pPr>
        <w:numPr>
          <w:ilvl w:val="0"/>
          <w:numId w:val="8"/>
        </w:numPr>
        <w:tabs>
          <w:tab w:val="clear" w:pos="720"/>
          <w:tab w:val="num" w:pos="1134"/>
        </w:tabs>
        <w:autoSpaceDE w:val="0"/>
        <w:autoSpaceDN w:val="0"/>
        <w:adjustRightInd w:val="0"/>
        <w:ind w:left="1134" w:hanging="567"/>
        <w:rPr>
          <w:sz w:val="22"/>
          <w:szCs w:val="22"/>
          <w:lang w:val="lt-LT"/>
        </w:rPr>
      </w:pPr>
      <w:r w:rsidRPr="00A12563">
        <w:rPr>
          <w:sz w:val="22"/>
          <w:szCs w:val="22"/>
          <w:lang w:val="lt-LT"/>
        </w:rPr>
        <w:t>būklė, vadinama hiperhomocisteinemija.</w:t>
      </w:r>
    </w:p>
    <w:p w:rsidR="00ED29F4" w:rsidRPr="00A12563" w:rsidRDefault="00ED29F4" w:rsidP="00ED29F4">
      <w:pPr>
        <w:numPr>
          <w:ilvl w:val="0"/>
          <w:numId w:val="7"/>
        </w:numPr>
        <w:tabs>
          <w:tab w:val="clear" w:pos="720"/>
        </w:tabs>
        <w:autoSpaceDE w:val="0"/>
        <w:autoSpaceDN w:val="0"/>
        <w:adjustRightInd w:val="0"/>
        <w:ind w:left="567" w:hanging="567"/>
        <w:rPr>
          <w:sz w:val="22"/>
          <w:szCs w:val="22"/>
          <w:lang w:val="lt-LT"/>
        </w:rPr>
      </w:pPr>
      <w:r w:rsidRPr="00A12563">
        <w:rPr>
          <w:sz w:val="22"/>
          <w:szCs w:val="22"/>
          <w:lang w:val="lt-LT"/>
        </w:rPr>
        <w:t>Jeigu Jums būna (arba kada nors būdavo) tam tikro tipo migrena, vadinama „migrena su aura“.</w:t>
      </w:r>
    </w:p>
    <w:p w:rsidR="00ED29F4" w:rsidRPr="00A12563" w:rsidRDefault="00ED29F4" w:rsidP="00ED29F4">
      <w:pPr>
        <w:numPr>
          <w:ilvl w:val="0"/>
          <w:numId w:val="7"/>
        </w:numPr>
        <w:tabs>
          <w:tab w:val="clear" w:pos="720"/>
        </w:tabs>
        <w:autoSpaceDE w:val="0"/>
        <w:autoSpaceDN w:val="0"/>
        <w:adjustRightInd w:val="0"/>
        <w:ind w:left="567" w:hanging="567"/>
        <w:rPr>
          <w:sz w:val="22"/>
          <w:szCs w:val="22"/>
          <w:lang w:val="lt-LT"/>
        </w:rPr>
      </w:pPr>
      <w:r w:rsidRPr="00A12563">
        <w:rPr>
          <w:sz w:val="22"/>
          <w:szCs w:val="22"/>
          <w:lang w:val="lt-LT"/>
        </w:rPr>
        <w:t>Jeigu Jūs sergate (arba kada nors sirgote) kepenų liga ir kepenų funkcija dar nėra sunormalėjusi.</w:t>
      </w:r>
    </w:p>
    <w:p w:rsidR="00ED29F4" w:rsidRPr="00A12563" w:rsidRDefault="00ED29F4" w:rsidP="00ED29F4">
      <w:pPr>
        <w:numPr>
          <w:ilvl w:val="0"/>
          <w:numId w:val="7"/>
        </w:numPr>
        <w:tabs>
          <w:tab w:val="clear" w:pos="720"/>
        </w:tabs>
        <w:autoSpaceDE w:val="0"/>
        <w:autoSpaceDN w:val="0"/>
        <w:adjustRightInd w:val="0"/>
        <w:ind w:left="567" w:hanging="567"/>
        <w:rPr>
          <w:sz w:val="22"/>
          <w:szCs w:val="22"/>
          <w:lang w:val="lt-LT"/>
        </w:rPr>
      </w:pPr>
      <w:r w:rsidRPr="00A12563">
        <w:rPr>
          <w:sz w:val="22"/>
          <w:szCs w:val="22"/>
          <w:lang w:val="lt-LT"/>
        </w:rPr>
        <w:t>Jeigu Jūsų inkstai nedirba gerai (yra inkstų nepakankamumas).</w:t>
      </w:r>
    </w:p>
    <w:p w:rsidR="00ED29F4" w:rsidRPr="00A12563" w:rsidRDefault="00ED29F4" w:rsidP="00ED29F4">
      <w:pPr>
        <w:numPr>
          <w:ilvl w:val="0"/>
          <w:numId w:val="7"/>
        </w:numPr>
        <w:tabs>
          <w:tab w:val="clear" w:pos="720"/>
        </w:tabs>
        <w:autoSpaceDE w:val="0"/>
        <w:autoSpaceDN w:val="0"/>
        <w:adjustRightInd w:val="0"/>
        <w:ind w:left="567" w:hanging="567"/>
        <w:rPr>
          <w:sz w:val="22"/>
          <w:szCs w:val="22"/>
          <w:lang w:val="lt-LT"/>
        </w:rPr>
      </w:pPr>
      <w:r w:rsidRPr="00A12563">
        <w:rPr>
          <w:sz w:val="22"/>
          <w:szCs w:val="22"/>
          <w:lang w:val="lt-LT"/>
        </w:rPr>
        <w:t>Jeigu Jums yra (arba kada nors buvo) kepenų navikas.</w:t>
      </w:r>
    </w:p>
    <w:p w:rsidR="00ED29F4" w:rsidRPr="00A12563" w:rsidRDefault="00ED29F4" w:rsidP="00ED29F4">
      <w:pPr>
        <w:numPr>
          <w:ilvl w:val="0"/>
          <w:numId w:val="7"/>
        </w:numPr>
        <w:tabs>
          <w:tab w:val="clear" w:pos="720"/>
        </w:tabs>
        <w:autoSpaceDE w:val="0"/>
        <w:autoSpaceDN w:val="0"/>
        <w:adjustRightInd w:val="0"/>
        <w:ind w:left="567" w:hanging="567"/>
        <w:rPr>
          <w:sz w:val="22"/>
          <w:szCs w:val="22"/>
          <w:lang w:val="lt-LT"/>
        </w:rPr>
      </w:pPr>
      <w:r w:rsidRPr="00A12563">
        <w:rPr>
          <w:sz w:val="22"/>
          <w:szCs w:val="22"/>
          <w:lang w:val="lt-LT"/>
        </w:rPr>
        <w:t>Jeigu Jums yra (arba kada nors buvo) ar įtariama, kad yra, krūties arba lyties organų vėžys.</w:t>
      </w:r>
    </w:p>
    <w:p w:rsidR="00ED29F4" w:rsidRPr="00A12563" w:rsidRDefault="00ED29F4" w:rsidP="00ED29F4">
      <w:pPr>
        <w:numPr>
          <w:ilvl w:val="0"/>
          <w:numId w:val="7"/>
        </w:numPr>
        <w:tabs>
          <w:tab w:val="clear" w:pos="720"/>
        </w:tabs>
        <w:autoSpaceDE w:val="0"/>
        <w:autoSpaceDN w:val="0"/>
        <w:adjustRightInd w:val="0"/>
        <w:ind w:left="567" w:hanging="567"/>
        <w:rPr>
          <w:sz w:val="22"/>
          <w:szCs w:val="22"/>
          <w:lang w:val="lt-LT"/>
        </w:rPr>
      </w:pPr>
      <w:r w:rsidRPr="00A12563">
        <w:rPr>
          <w:sz w:val="22"/>
          <w:szCs w:val="22"/>
          <w:lang w:val="lt-LT"/>
        </w:rPr>
        <w:t>Jeigu Jūs patiriate bet kokį dėl neaiškių priežasčių atsiradusį kraujavimą iš makšties.</w:t>
      </w:r>
    </w:p>
    <w:p w:rsidR="00ED29F4" w:rsidRPr="00A12563" w:rsidRDefault="00ED29F4" w:rsidP="00ED29F4">
      <w:pPr>
        <w:numPr>
          <w:ilvl w:val="0"/>
          <w:numId w:val="7"/>
        </w:numPr>
        <w:tabs>
          <w:tab w:val="clear" w:pos="720"/>
        </w:tabs>
        <w:autoSpaceDE w:val="0"/>
        <w:autoSpaceDN w:val="0"/>
        <w:adjustRightInd w:val="0"/>
        <w:ind w:left="567" w:hanging="567"/>
        <w:rPr>
          <w:sz w:val="22"/>
          <w:szCs w:val="22"/>
          <w:lang w:val="lt-LT"/>
        </w:rPr>
      </w:pPr>
      <w:r w:rsidRPr="00A12563">
        <w:rPr>
          <w:sz w:val="22"/>
          <w:szCs w:val="22"/>
          <w:lang w:val="lt-LT"/>
        </w:rPr>
        <w:t>Jeigu yra alergija etinilestradioliui, drospirenonui arba bet kuriai pagalbinei šio vaisto medžiagai (jos išvardytos 6 skyriuje). Dėl to gali atsirasti niežulys, išbėrimas arba patinimas.</w:t>
      </w:r>
    </w:p>
    <w:p w:rsidR="00ED29F4" w:rsidRPr="00A12563" w:rsidRDefault="00ED29F4" w:rsidP="00ED29F4">
      <w:pPr>
        <w:rPr>
          <w:sz w:val="22"/>
          <w:szCs w:val="22"/>
          <w:lang w:val="lt-LT"/>
        </w:rPr>
      </w:pPr>
      <w:r w:rsidRPr="00A12563">
        <w:rPr>
          <w:sz w:val="22"/>
          <w:szCs w:val="22"/>
          <w:lang w:val="lt-LT"/>
        </w:rPr>
        <w:t>SIDRETELLA</w:t>
      </w:r>
      <w:r w:rsidRPr="00A12563" w:rsidDel="004818A5">
        <w:rPr>
          <w:sz w:val="22"/>
          <w:szCs w:val="22"/>
          <w:lang w:val="lt-LT"/>
        </w:rPr>
        <w:t xml:space="preserve"> </w:t>
      </w:r>
      <w:r w:rsidRPr="00A12563">
        <w:rPr>
          <w:sz w:val="22"/>
          <w:szCs w:val="22"/>
          <w:lang w:val="lt-LT"/>
        </w:rPr>
        <w:t>vartoti negalima, jeigu sergate hepatitu C ir vartojate vaistų, kurių sudėtyje yra ombitasviro/paritapreviro/ritonaviro</w:t>
      </w:r>
      <w:r>
        <w:rPr>
          <w:sz w:val="22"/>
          <w:szCs w:val="22"/>
          <w:lang w:val="lt-LT"/>
        </w:rPr>
        <w:t>,</w:t>
      </w:r>
      <w:r w:rsidRPr="00A12563">
        <w:rPr>
          <w:sz w:val="22"/>
          <w:szCs w:val="22"/>
          <w:lang w:val="lt-LT"/>
        </w:rPr>
        <w:t xml:space="preserve"> dasabuviro</w:t>
      </w:r>
      <w:r>
        <w:rPr>
          <w:sz w:val="22"/>
          <w:szCs w:val="22"/>
          <w:lang w:val="lt-LT"/>
        </w:rPr>
        <w:t>,</w:t>
      </w:r>
      <w:r w:rsidRPr="00A12563">
        <w:rPr>
          <w:sz w:val="22"/>
          <w:szCs w:val="22"/>
          <w:lang w:val="lt-LT"/>
        </w:rPr>
        <w:t xml:space="preserve"> </w:t>
      </w:r>
      <w:r>
        <w:rPr>
          <w:sz w:val="22"/>
          <w:szCs w:val="22"/>
        </w:rPr>
        <w:t xml:space="preserve">glekapreviro/pibrentasviro </w:t>
      </w:r>
      <w:r w:rsidRPr="000B4098">
        <w:rPr>
          <w:sz w:val="22"/>
          <w:szCs w:val="22"/>
        </w:rPr>
        <w:t>arba sofosbuviro</w:t>
      </w:r>
      <w:r>
        <w:rPr>
          <w:sz w:val="22"/>
          <w:szCs w:val="22"/>
        </w:rPr>
        <w:t>/</w:t>
      </w:r>
      <w:r w:rsidRPr="000B4098">
        <w:rPr>
          <w:sz w:val="22"/>
          <w:szCs w:val="22"/>
        </w:rPr>
        <w:t>velpatasviro</w:t>
      </w:r>
      <w:r>
        <w:rPr>
          <w:sz w:val="22"/>
          <w:szCs w:val="22"/>
        </w:rPr>
        <w:t>/</w:t>
      </w:r>
      <w:r w:rsidRPr="000B4098">
        <w:rPr>
          <w:sz w:val="22"/>
          <w:szCs w:val="22"/>
        </w:rPr>
        <w:t>voksilapreviro</w:t>
      </w:r>
      <w:r>
        <w:rPr>
          <w:sz w:val="22"/>
          <w:szCs w:val="22"/>
          <w:lang w:val="lt-LT"/>
        </w:rPr>
        <w:t xml:space="preserve"> </w:t>
      </w:r>
      <w:r w:rsidRPr="00A12563">
        <w:rPr>
          <w:sz w:val="22"/>
          <w:szCs w:val="22"/>
          <w:lang w:val="lt-LT"/>
        </w:rPr>
        <w:t>(taip pat žr. poskyrį „Kiti vaistai ir SIDRETELLA“).</w:t>
      </w:r>
    </w:p>
    <w:p w:rsidR="00ED29F4" w:rsidRDefault="00ED29F4" w:rsidP="00ED29F4">
      <w:pPr>
        <w:autoSpaceDE w:val="0"/>
        <w:autoSpaceDN w:val="0"/>
        <w:adjustRightInd w:val="0"/>
        <w:rPr>
          <w:b/>
          <w:sz w:val="22"/>
          <w:szCs w:val="22"/>
          <w:lang w:val="lt-LT"/>
        </w:rPr>
      </w:pPr>
    </w:p>
    <w:p w:rsidR="00ED29F4" w:rsidRDefault="00ED29F4" w:rsidP="00ED29F4">
      <w:pPr>
        <w:autoSpaceDE w:val="0"/>
        <w:autoSpaceDN w:val="0"/>
        <w:adjustRightInd w:val="0"/>
        <w:rPr>
          <w:b/>
          <w:sz w:val="22"/>
          <w:szCs w:val="22"/>
          <w:lang w:val="lt-LT"/>
        </w:rPr>
      </w:pPr>
      <w:r w:rsidRPr="00AF05FF">
        <w:rPr>
          <w:b/>
          <w:sz w:val="22"/>
          <w:szCs w:val="22"/>
          <w:lang w:val="lt-LT"/>
        </w:rPr>
        <w:t>Papildoma informacija ypatingoms populiacijoms</w:t>
      </w:r>
    </w:p>
    <w:p w:rsidR="00ED29F4" w:rsidRDefault="00ED29F4" w:rsidP="00ED29F4">
      <w:pPr>
        <w:autoSpaceDE w:val="0"/>
        <w:autoSpaceDN w:val="0"/>
        <w:adjustRightInd w:val="0"/>
        <w:rPr>
          <w:bCs/>
          <w:i/>
          <w:iCs/>
          <w:sz w:val="22"/>
          <w:szCs w:val="22"/>
          <w:lang w:val="lt-LT"/>
        </w:rPr>
      </w:pPr>
      <w:r>
        <w:rPr>
          <w:bCs/>
          <w:i/>
          <w:iCs/>
          <w:sz w:val="22"/>
          <w:szCs w:val="22"/>
          <w:lang w:val="lt-LT"/>
        </w:rPr>
        <w:t>Vaikams ir paaugliams</w:t>
      </w:r>
    </w:p>
    <w:p w:rsidR="00ED29F4" w:rsidRDefault="00ED29F4" w:rsidP="00ED29F4">
      <w:pPr>
        <w:autoSpaceDE w:val="0"/>
        <w:autoSpaceDN w:val="0"/>
        <w:adjustRightInd w:val="0"/>
        <w:rPr>
          <w:bCs/>
          <w:sz w:val="22"/>
          <w:szCs w:val="22"/>
          <w:lang w:val="lt-LT"/>
        </w:rPr>
      </w:pPr>
      <w:r>
        <w:rPr>
          <w:bCs/>
          <w:sz w:val="22"/>
          <w:szCs w:val="22"/>
          <w:lang w:val="lt-LT"/>
        </w:rPr>
        <w:t>SIDRETELLA nėra skirta vartoti pacientėms, kurioms mėnesinės dar nėra prasidėjusios.</w:t>
      </w:r>
    </w:p>
    <w:p w:rsidR="00ED29F4" w:rsidRDefault="00ED29F4" w:rsidP="00ED29F4">
      <w:pPr>
        <w:autoSpaceDE w:val="0"/>
        <w:autoSpaceDN w:val="0"/>
        <w:adjustRightInd w:val="0"/>
        <w:rPr>
          <w:bCs/>
          <w:sz w:val="22"/>
          <w:szCs w:val="22"/>
          <w:lang w:val="lt-LT"/>
        </w:rPr>
      </w:pPr>
    </w:p>
    <w:p w:rsidR="00ED29F4" w:rsidRDefault="00ED29F4" w:rsidP="00ED29F4">
      <w:pPr>
        <w:autoSpaceDE w:val="0"/>
        <w:autoSpaceDN w:val="0"/>
        <w:adjustRightInd w:val="0"/>
        <w:rPr>
          <w:bCs/>
          <w:i/>
          <w:iCs/>
          <w:sz w:val="22"/>
          <w:szCs w:val="22"/>
          <w:lang w:val="lt-LT"/>
        </w:rPr>
      </w:pPr>
      <w:r>
        <w:rPr>
          <w:bCs/>
          <w:i/>
          <w:iCs/>
          <w:sz w:val="22"/>
          <w:szCs w:val="22"/>
          <w:lang w:val="lt-LT"/>
        </w:rPr>
        <w:t>Vyresnėms moterims</w:t>
      </w:r>
    </w:p>
    <w:p w:rsidR="00ED29F4" w:rsidRDefault="00ED29F4" w:rsidP="00ED29F4">
      <w:pPr>
        <w:autoSpaceDE w:val="0"/>
        <w:autoSpaceDN w:val="0"/>
        <w:adjustRightInd w:val="0"/>
        <w:rPr>
          <w:bCs/>
          <w:sz w:val="22"/>
          <w:szCs w:val="22"/>
          <w:lang w:val="lt-LT"/>
        </w:rPr>
      </w:pPr>
      <w:r>
        <w:rPr>
          <w:bCs/>
          <w:sz w:val="22"/>
          <w:szCs w:val="22"/>
          <w:lang w:val="lt-LT"/>
        </w:rPr>
        <w:t>SIDRETELLA nėra skirta vartoti po menopauzės.</w:t>
      </w:r>
    </w:p>
    <w:p w:rsidR="00ED29F4" w:rsidRDefault="00ED29F4" w:rsidP="00ED29F4">
      <w:pPr>
        <w:autoSpaceDE w:val="0"/>
        <w:autoSpaceDN w:val="0"/>
        <w:adjustRightInd w:val="0"/>
        <w:rPr>
          <w:bCs/>
          <w:sz w:val="22"/>
          <w:szCs w:val="22"/>
          <w:lang w:val="lt-LT"/>
        </w:rPr>
      </w:pPr>
    </w:p>
    <w:p w:rsidR="00ED29F4" w:rsidRDefault="00ED29F4" w:rsidP="00ED29F4">
      <w:pPr>
        <w:autoSpaceDE w:val="0"/>
        <w:autoSpaceDN w:val="0"/>
        <w:adjustRightInd w:val="0"/>
        <w:rPr>
          <w:bCs/>
          <w:i/>
          <w:iCs/>
          <w:sz w:val="22"/>
          <w:szCs w:val="22"/>
          <w:lang w:val="lt-LT"/>
        </w:rPr>
      </w:pPr>
      <w:r>
        <w:rPr>
          <w:bCs/>
          <w:i/>
          <w:iCs/>
          <w:sz w:val="22"/>
          <w:szCs w:val="22"/>
          <w:lang w:val="lt-LT"/>
        </w:rPr>
        <w:t>Moterims, kurių kepenų funkcija sutrikusi</w:t>
      </w:r>
    </w:p>
    <w:p w:rsidR="00ED29F4" w:rsidRPr="00A12563" w:rsidRDefault="00ED29F4" w:rsidP="00ED29F4">
      <w:pPr>
        <w:autoSpaceDE w:val="0"/>
        <w:autoSpaceDN w:val="0"/>
        <w:adjustRightInd w:val="0"/>
        <w:rPr>
          <w:b/>
          <w:color w:val="000000"/>
          <w:sz w:val="22"/>
          <w:szCs w:val="22"/>
          <w:lang w:val="lt-LT"/>
        </w:rPr>
      </w:pPr>
      <w:r>
        <w:rPr>
          <w:bCs/>
          <w:sz w:val="22"/>
          <w:szCs w:val="22"/>
          <w:lang w:val="lt-LT"/>
        </w:rPr>
        <w:t xml:space="preserve">Nevartokite SIDRETELLA, jeigu sergate kepenų liga. Taip pat žr. </w:t>
      </w:r>
      <w:r w:rsidRPr="00A12563">
        <w:rPr>
          <w:sz w:val="22"/>
          <w:szCs w:val="22"/>
          <w:lang w:val="lt-LT"/>
        </w:rPr>
        <w:t>skyri</w:t>
      </w:r>
      <w:r>
        <w:rPr>
          <w:sz w:val="22"/>
          <w:szCs w:val="22"/>
          <w:lang w:val="lt-LT"/>
        </w:rPr>
        <w:t>us „</w:t>
      </w:r>
      <w:r w:rsidRPr="00AF05FF">
        <w:rPr>
          <w:bCs/>
          <w:sz w:val="22"/>
          <w:szCs w:val="22"/>
          <w:lang w:val="lt-LT"/>
        </w:rPr>
        <w:t>SIDRETELLA</w:t>
      </w:r>
      <w:r w:rsidRPr="00AF05FF">
        <w:rPr>
          <w:bCs/>
          <w:color w:val="000000"/>
          <w:sz w:val="22"/>
          <w:szCs w:val="22"/>
          <w:lang w:val="lt-LT"/>
        </w:rPr>
        <w:t xml:space="preserve"> vartoti negalima“</w:t>
      </w:r>
      <w:r>
        <w:rPr>
          <w:bCs/>
          <w:color w:val="000000"/>
          <w:sz w:val="22"/>
          <w:szCs w:val="22"/>
          <w:lang w:val="lt-LT"/>
        </w:rPr>
        <w:t xml:space="preserve"> ir „</w:t>
      </w:r>
      <w:r w:rsidRPr="00C36CBD">
        <w:rPr>
          <w:bCs/>
          <w:color w:val="000000"/>
          <w:sz w:val="22"/>
          <w:szCs w:val="22"/>
          <w:lang w:val="lt-LT"/>
        </w:rPr>
        <w:t>Įspėjimai ir atsargumo priemonės</w:t>
      </w:r>
      <w:r>
        <w:rPr>
          <w:bCs/>
          <w:color w:val="000000"/>
          <w:sz w:val="22"/>
          <w:szCs w:val="22"/>
          <w:lang w:val="lt-LT"/>
        </w:rPr>
        <w:t>“.</w:t>
      </w:r>
    </w:p>
    <w:p w:rsidR="00ED29F4" w:rsidRDefault="00ED29F4" w:rsidP="00ED29F4">
      <w:pPr>
        <w:autoSpaceDE w:val="0"/>
        <w:autoSpaceDN w:val="0"/>
        <w:adjustRightInd w:val="0"/>
        <w:rPr>
          <w:bCs/>
          <w:sz w:val="22"/>
          <w:szCs w:val="22"/>
          <w:lang w:val="lt-LT"/>
        </w:rPr>
      </w:pPr>
    </w:p>
    <w:p w:rsidR="00ED29F4" w:rsidRDefault="00ED29F4" w:rsidP="00ED29F4">
      <w:pPr>
        <w:autoSpaceDE w:val="0"/>
        <w:autoSpaceDN w:val="0"/>
        <w:adjustRightInd w:val="0"/>
        <w:rPr>
          <w:bCs/>
          <w:i/>
          <w:iCs/>
          <w:sz w:val="22"/>
          <w:szCs w:val="22"/>
          <w:lang w:val="lt-LT"/>
        </w:rPr>
      </w:pPr>
      <w:r>
        <w:rPr>
          <w:bCs/>
          <w:i/>
          <w:iCs/>
          <w:sz w:val="22"/>
          <w:szCs w:val="22"/>
          <w:lang w:val="lt-LT"/>
        </w:rPr>
        <w:t>Moterims, kurių inkstų funkcija sutrikusi</w:t>
      </w:r>
    </w:p>
    <w:p w:rsidR="00ED29F4" w:rsidRPr="00A12563" w:rsidRDefault="00ED29F4" w:rsidP="00ED29F4">
      <w:pPr>
        <w:autoSpaceDE w:val="0"/>
        <w:autoSpaceDN w:val="0"/>
        <w:adjustRightInd w:val="0"/>
        <w:rPr>
          <w:b/>
          <w:color w:val="000000"/>
          <w:sz w:val="22"/>
          <w:szCs w:val="22"/>
          <w:lang w:val="lt-LT"/>
        </w:rPr>
      </w:pPr>
      <w:r>
        <w:rPr>
          <w:bCs/>
          <w:sz w:val="22"/>
          <w:szCs w:val="22"/>
          <w:lang w:val="lt-LT"/>
        </w:rPr>
        <w:t xml:space="preserve">Nevartokite SIDRETELLA, jeigu jūsų inkstų funkcija silpna ar yra ūmus inkstų nepakankamumas. Taip pat žr. </w:t>
      </w:r>
      <w:r w:rsidRPr="00A12563">
        <w:rPr>
          <w:sz w:val="22"/>
          <w:szCs w:val="22"/>
          <w:lang w:val="lt-LT"/>
        </w:rPr>
        <w:t>skyri</w:t>
      </w:r>
      <w:r>
        <w:rPr>
          <w:sz w:val="22"/>
          <w:szCs w:val="22"/>
          <w:lang w:val="lt-LT"/>
        </w:rPr>
        <w:t>us „</w:t>
      </w:r>
      <w:r w:rsidRPr="007B0178">
        <w:rPr>
          <w:bCs/>
          <w:sz w:val="22"/>
          <w:szCs w:val="22"/>
          <w:lang w:val="lt-LT"/>
        </w:rPr>
        <w:t>SIDRETELLA</w:t>
      </w:r>
      <w:r w:rsidRPr="007B0178">
        <w:rPr>
          <w:bCs/>
          <w:color w:val="000000"/>
          <w:sz w:val="22"/>
          <w:szCs w:val="22"/>
          <w:lang w:val="lt-LT"/>
        </w:rPr>
        <w:t xml:space="preserve"> vartoti negalima“</w:t>
      </w:r>
      <w:r>
        <w:rPr>
          <w:bCs/>
          <w:color w:val="000000"/>
          <w:sz w:val="22"/>
          <w:szCs w:val="22"/>
          <w:lang w:val="lt-LT"/>
        </w:rPr>
        <w:t xml:space="preserve"> ir „</w:t>
      </w:r>
      <w:r w:rsidRPr="00C36CBD">
        <w:rPr>
          <w:bCs/>
          <w:color w:val="000000"/>
          <w:sz w:val="22"/>
          <w:szCs w:val="22"/>
          <w:lang w:val="lt-LT"/>
        </w:rPr>
        <w:t>Įspėjimai ir atsargumo priemonės</w:t>
      </w:r>
      <w:r>
        <w:rPr>
          <w:bCs/>
          <w:color w:val="000000"/>
          <w:sz w:val="22"/>
          <w:szCs w:val="22"/>
          <w:lang w:val="lt-LT"/>
        </w:rPr>
        <w:t>“.</w:t>
      </w:r>
    </w:p>
    <w:p w:rsidR="00ED29F4" w:rsidRPr="00AF05FF" w:rsidRDefault="00ED29F4" w:rsidP="00ED29F4">
      <w:pPr>
        <w:autoSpaceDE w:val="0"/>
        <w:autoSpaceDN w:val="0"/>
        <w:adjustRightInd w:val="0"/>
        <w:rPr>
          <w:bCs/>
          <w:sz w:val="22"/>
          <w:szCs w:val="22"/>
          <w:lang w:val="lt-LT"/>
        </w:rPr>
      </w:pPr>
    </w:p>
    <w:p w:rsidR="00ED29F4" w:rsidRPr="00A12563" w:rsidRDefault="00ED29F4" w:rsidP="00ED29F4">
      <w:pPr>
        <w:autoSpaceDE w:val="0"/>
        <w:autoSpaceDN w:val="0"/>
        <w:adjustRightInd w:val="0"/>
        <w:rPr>
          <w:b/>
          <w:sz w:val="22"/>
          <w:szCs w:val="22"/>
          <w:lang w:val="lt-LT"/>
        </w:rPr>
      </w:pPr>
      <w:bookmarkStart w:id="0" w:name="_Hlk55215412"/>
      <w:r w:rsidRPr="00A12563">
        <w:rPr>
          <w:b/>
          <w:sz w:val="22"/>
          <w:szCs w:val="22"/>
          <w:lang w:val="lt-LT"/>
        </w:rPr>
        <w:t>Įspėjimai ir atsargumo priemonės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885"/>
      </w:tblGrid>
      <w:tr w:rsidR="00ED29F4" w:rsidRPr="00A12563" w:rsidTr="00EB3EC9">
        <w:tc>
          <w:tcPr>
            <w:tcW w:w="8885" w:type="dxa"/>
            <w:tcBorders>
              <w:top w:val="single" w:sz="4" w:space="0" w:color="auto"/>
              <w:left w:val="single" w:sz="4" w:space="0" w:color="auto"/>
              <w:bottom w:val="single" w:sz="4" w:space="0" w:color="auto"/>
              <w:right w:val="single" w:sz="4" w:space="0" w:color="auto"/>
            </w:tcBorders>
            <w:hideMark/>
          </w:tcPr>
          <w:bookmarkEnd w:id="0"/>
          <w:p w:rsidR="00ED29F4" w:rsidRPr="00A12563" w:rsidRDefault="00ED29F4" w:rsidP="00EB3EC9">
            <w:pPr>
              <w:spacing w:line="280" w:lineRule="atLeast"/>
              <w:rPr>
                <w:sz w:val="22"/>
                <w:szCs w:val="22"/>
                <w:lang w:val="lt-LT" w:eastAsia="en-US"/>
              </w:rPr>
            </w:pPr>
            <w:r w:rsidRPr="00A12563">
              <w:rPr>
                <w:sz w:val="22"/>
                <w:szCs w:val="22"/>
                <w:lang w:val="lt-LT"/>
              </w:rPr>
              <w:t>Kada reikia kreiptis į gydytoją?</w:t>
            </w:r>
          </w:p>
          <w:p w:rsidR="00ED29F4" w:rsidRPr="00A12563" w:rsidRDefault="00ED29F4" w:rsidP="00EB3EC9">
            <w:pPr>
              <w:tabs>
                <w:tab w:val="left" w:pos="0"/>
              </w:tabs>
              <w:spacing w:line="280" w:lineRule="atLeast"/>
              <w:rPr>
                <w:sz w:val="22"/>
                <w:szCs w:val="22"/>
                <w:lang w:val="lt-LT"/>
              </w:rPr>
            </w:pPr>
            <w:r w:rsidRPr="00A12563">
              <w:rPr>
                <w:sz w:val="22"/>
                <w:szCs w:val="22"/>
                <w:u w:val="single"/>
                <w:lang w:val="lt-LT"/>
              </w:rPr>
              <w:t>Kreipkitės skubios medicininės pagalbos</w:t>
            </w:r>
            <w:r w:rsidRPr="00A12563">
              <w:rPr>
                <w:sz w:val="22"/>
                <w:szCs w:val="22"/>
                <w:lang w:val="lt-LT"/>
              </w:rPr>
              <w:t xml:space="preserve">, </w:t>
            </w:r>
          </w:p>
          <w:p w:rsidR="00ED29F4" w:rsidRPr="00A12563" w:rsidRDefault="00ED29F4" w:rsidP="00EB3EC9">
            <w:pPr>
              <w:numPr>
                <w:ilvl w:val="0"/>
                <w:numId w:val="29"/>
              </w:numPr>
              <w:tabs>
                <w:tab w:val="left" w:pos="0"/>
              </w:tabs>
              <w:spacing w:line="280" w:lineRule="atLeast"/>
              <w:rPr>
                <w:sz w:val="22"/>
                <w:szCs w:val="22"/>
                <w:lang w:val="lt-LT"/>
              </w:rPr>
            </w:pPr>
            <w:r w:rsidRPr="00A12563">
              <w:rPr>
                <w:sz w:val="22"/>
                <w:szCs w:val="22"/>
                <w:lang w:val="lt-LT"/>
              </w:rPr>
              <w:t>jeigu pastebėjote galimų kraujo krešulio požymių, galinčių reikšti, kad Jums susidarė kraujo krešulys kojoje (t. y., giliųjų venų trombozė), kraujo krešulys plaučiuose (t. y., plaučių embolija), ištiko širdies priepuolis (miokardo infarktas) arba insultas (žr. toliau esantį skyrelį „Kraujo krešuliai“).</w:t>
            </w:r>
          </w:p>
          <w:p w:rsidR="00ED29F4" w:rsidRPr="00A12563" w:rsidRDefault="00ED29F4" w:rsidP="00EB3EC9">
            <w:pPr>
              <w:snapToGrid w:val="0"/>
              <w:spacing w:line="280" w:lineRule="atLeast"/>
              <w:rPr>
                <w:sz w:val="22"/>
                <w:szCs w:val="22"/>
                <w:lang w:val="lt-LT" w:eastAsia="en-US"/>
              </w:rPr>
            </w:pPr>
            <w:r w:rsidRPr="00A12563">
              <w:rPr>
                <w:sz w:val="22"/>
                <w:szCs w:val="22"/>
                <w:lang w:val="lt-LT"/>
              </w:rPr>
              <w:t>Šio sunkaus šalutinio poveikio simptomai aprašyti skyrelyje „Kaip atpažinti kraujo krešulį“.</w:t>
            </w:r>
          </w:p>
        </w:tc>
      </w:tr>
    </w:tbl>
    <w:p w:rsidR="00ED29F4" w:rsidRPr="00A12563" w:rsidRDefault="00ED29F4" w:rsidP="00ED29F4">
      <w:pPr>
        <w:autoSpaceDE w:val="0"/>
        <w:autoSpaceDN w:val="0"/>
        <w:adjustRightInd w:val="0"/>
        <w:rPr>
          <w:sz w:val="22"/>
          <w:szCs w:val="22"/>
          <w:lang w:val="lt-LT"/>
        </w:rPr>
      </w:pPr>
    </w:p>
    <w:p w:rsidR="00ED29F4" w:rsidRPr="00A12563" w:rsidRDefault="00ED29F4" w:rsidP="00ED29F4">
      <w:pPr>
        <w:autoSpaceDE w:val="0"/>
        <w:autoSpaceDN w:val="0"/>
        <w:adjustRightInd w:val="0"/>
        <w:rPr>
          <w:sz w:val="22"/>
          <w:szCs w:val="22"/>
          <w:lang w:val="lt-LT"/>
        </w:rPr>
      </w:pPr>
      <w:r w:rsidRPr="00A12563">
        <w:rPr>
          <w:sz w:val="22"/>
          <w:szCs w:val="22"/>
          <w:lang w:val="lt-LT"/>
        </w:rPr>
        <w:t xml:space="preserve">Kai kuriomis aplinkybėmis vartodama SIDRETELLA ar bet kokių kitokių sudėtinių tablečių turėsite imtis specialių atsargumo priemonių, o Jūsų gydytojui gali reikėti reguliariai Jus tikrinti. </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autoSpaceDE w:val="0"/>
        <w:autoSpaceDN w:val="0"/>
        <w:adjustRightInd w:val="0"/>
        <w:rPr>
          <w:sz w:val="22"/>
          <w:szCs w:val="22"/>
          <w:lang w:val="lt-LT"/>
        </w:rPr>
      </w:pPr>
      <w:r w:rsidRPr="00A12563">
        <w:rPr>
          <w:b/>
          <w:sz w:val="22"/>
          <w:szCs w:val="22"/>
          <w:lang w:val="lt-LT"/>
        </w:rPr>
        <w:t xml:space="preserve">Jeigu Jums tinka bent viena iš toliau nurodytų būklių, pasakykite gydytojui, </w:t>
      </w:r>
      <w:r w:rsidRPr="00A12563">
        <w:rPr>
          <w:sz w:val="22"/>
          <w:szCs w:val="22"/>
          <w:lang w:val="lt-LT"/>
        </w:rPr>
        <w:t>prieš pradėdami vartoti SIDRETELLA. Jeigu tokia būklė pasireiškia arba pasunkėja vartojant SIDRETELLA, taip pat reikia pasakyti gydytojui:</w:t>
      </w:r>
    </w:p>
    <w:p w:rsidR="00ED29F4" w:rsidRPr="00A12563" w:rsidRDefault="00ED29F4" w:rsidP="00ED29F4">
      <w:pPr>
        <w:numPr>
          <w:ilvl w:val="0"/>
          <w:numId w:val="17"/>
        </w:numPr>
        <w:tabs>
          <w:tab w:val="clear" w:pos="360"/>
          <w:tab w:val="num" w:pos="567"/>
        </w:tabs>
        <w:autoSpaceDE w:val="0"/>
        <w:autoSpaceDN w:val="0"/>
        <w:adjustRightInd w:val="0"/>
        <w:ind w:left="567" w:hanging="567"/>
        <w:rPr>
          <w:sz w:val="22"/>
          <w:szCs w:val="22"/>
          <w:lang w:val="lt-LT"/>
        </w:rPr>
      </w:pPr>
      <w:r w:rsidRPr="00A12563">
        <w:rPr>
          <w:sz w:val="22"/>
          <w:szCs w:val="22"/>
          <w:lang w:val="lt-LT"/>
        </w:rPr>
        <w:t>jeigu sergate Krono (</w:t>
      </w:r>
      <w:r w:rsidRPr="00A12563">
        <w:rPr>
          <w:i/>
          <w:sz w:val="22"/>
          <w:szCs w:val="22"/>
          <w:lang w:val="lt-LT"/>
        </w:rPr>
        <w:t>Crohn</w:t>
      </w:r>
      <w:r w:rsidRPr="00A12563">
        <w:rPr>
          <w:sz w:val="22"/>
          <w:szCs w:val="22"/>
          <w:lang w:val="lt-LT"/>
        </w:rPr>
        <w:t>) liga arba opiniu kolitu (lėtine uždegimine žarnyno liga);</w:t>
      </w:r>
    </w:p>
    <w:p w:rsidR="00ED29F4" w:rsidRPr="00A12563" w:rsidRDefault="00ED29F4" w:rsidP="00ED29F4">
      <w:pPr>
        <w:numPr>
          <w:ilvl w:val="0"/>
          <w:numId w:val="17"/>
        </w:numPr>
        <w:tabs>
          <w:tab w:val="clear" w:pos="360"/>
          <w:tab w:val="num" w:pos="567"/>
        </w:tabs>
        <w:autoSpaceDE w:val="0"/>
        <w:autoSpaceDN w:val="0"/>
        <w:adjustRightInd w:val="0"/>
        <w:ind w:left="567" w:hanging="567"/>
        <w:rPr>
          <w:sz w:val="22"/>
          <w:szCs w:val="22"/>
          <w:lang w:val="lt-LT"/>
        </w:rPr>
      </w:pPr>
      <w:r w:rsidRPr="00A12563">
        <w:rPr>
          <w:sz w:val="22"/>
          <w:szCs w:val="22"/>
          <w:lang w:val="lt-LT"/>
        </w:rPr>
        <w:t>jeigu sergate sistemine raudonąja vilklige (SRV – liga, veikiančia natūralią organizmo apsaugos sistemą);</w:t>
      </w:r>
    </w:p>
    <w:p w:rsidR="00ED29F4" w:rsidRPr="00A12563" w:rsidRDefault="00ED29F4" w:rsidP="00ED29F4">
      <w:pPr>
        <w:numPr>
          <w:ilvl w:val="0"/>
          <w:numId w:val="17"/>
        </w:numPr>
        <w:tabs>
          <w:tab w:val="clear" w:pos="360"/>
          <w:tab w:val="num" w:pos="567"/>
        </w:tabs>
        <w:autoSpaceDE w:val="0"/>
        <w:autoSpaceDN w:val="0"/>
        <w:adjustRightInd w:val="0"/>
        <w:ind w:left="567" w:hanging="567"/>
        <w:rPr>
          <w:sz w:val="22"/>
          <w:szCs w:val="22"/>
          <w:lang w:val="lt-LT"/>
        </w:rPr>
      </w:pPr>
      <w:r w:rsidRPr="00A12563">
        <w:rPr>
          <w:sz w:val="22"/>
          <w:szCs w:val="22"/>
          <w:lang w:val="lt-LT"/>
        </w:rPr>
        <w:t>jeigu Jums yra hemolizinis ureminis sindromas (HUS – inkstų nepakankamumą sukeliantis kraujo krešėjimo sutrikimas);</w:t>
      </w:r>
    </w:p>
    <w:p w:rsidR="00ED29F4" w:rsidRPr="00A12563" w:rsidRDefault="00ED29F4" w:rsidP="00ED29F4">
      <w:pPr>
        <w:numPr>
          <w:ilvl w:val="0"/>
          <w:numId w:val="17"/>
        </w:numPr>
        <w:tabs>
          <w:tab w:val="clear" w:pos="360"/>
          <w:tab w:val="num" w:pos="567"/>
        </w:tabs>
        <w:autoSpaceDE w:val="0"/>
        <w:autoSpaceDN w:val="0"/>
        <w:adjustRightInd w:val="0"/>
        <w:ind w:left="567" w:hanging="567"/>
        <w:rPr>
          <w:sz w:val="22"/>
          <w:szCs w:val="22"/>
          <w:lang w:val="lt-LT"/>
        </w:rPr>
      </w:pPr>
      <w:r w:rsidRPr="00A12563">
        <w:rPr>
          <w:sz w:val="22"/>
          <w:szCs w:val="22"/>
          <w:lang w:val="lt-LT"/>
        </w:rPr>
        <w:t>jeigu sergate pjautuvo pavidalo ląstelių anemija (paveldima raudonųjų kraujo ląstelių liga);</w:t>
      </w:r>
    </w:p>
    <w:p w:rsidR="00ED29F4" w:rsidRPr="00A12563" w:rsidRDefault="00ED29F4" w:rsidP="00ED29F4">
      <w:pPr>
        <w:numPr>
          <w:ilvl w:val="0"/>
          <w:numId w:val="17"/>
        </w:numPr>
        <w:tabs>
          <w:tab w:val="clear" w:pos="360"/>
          <w:tab w:val="num" w:pos="567"/>
        </w:tabs>
        <w:autoSpaceDE w:val="0"/>
        <w:autoSpaceDN w:val="0"/>
        <w:adjustRightInd w:val="0"/>
        <w:ind w:left="567" w:hanging="567"/>
        <w:rPr>
          <w:sz w:val="22"/>
          <w:szCs w:val="22"/>
          <w:lang w:val="lt-LT"/>
        </w:rPr>
      </w:pPr>
      <w:r w:rsidRPr="00A12563">
        <w:rPr>
          <w:sz w:val="22"/>
          <w:szCs w:val="22"/>
          <w:lang w:val="lt-LT"/>
        </w:rPr>
        <w:t>jeigu Jūsų kraujyje yra padidėjusi riebalų koncentracija kraujyje (hipertrigliceridemija) arba teigiama šios būklės šeimos anamnezė. Hipertrigliceridemija yra susijusi su padidėjusia pankreatito (kasos uždegimo) išsivystymo rizika;</w:t>
      </w:r>
    </w:p>
    <w:p w:rsidR="00ED29F4" w:rsidRPr="00A12563" w:rsidRDefault="00ED29F4" w:rsidP="00ED29F4">
      <w:pPr>
        <w:numPr>
          <w:ilvl w:val="0"/>
          <w:numId w:val="17"/>
        </w:numPr>
        <w:tabs>
          <w:tab w:val="clear" w:pos="360"/>
          <w:tab w:val="num" w:pos="567"/>
        </w:tabs>
        <w:autoSpaceDE w:val="0"/>
        <w:autoSpaceDN w:val="0"/>
        <w:adjustRightInd w:val="0"/>
        <w:ind w:left="567" w:hanging="567"/>
        <w:rPr>
          <w:sz w:val="22"/>
          <w:szCs w:val="22"/>
          <w:lang w:val="lt-LT"/>
        </w:rPr>
      </w:pPr>
      <w:r w:rsidRPr="00A12563">
        <w:rPr>
          <w:sz w:val="22"/>
          <w:szCs w:val="22"/>
          <w:lang w:val="lt-LT"/>
        </w:rPr>
        <w:t>jeigu Jums reikalinga operacija arba ilgą laiką nevaikštote (žr. 2 skyrių „Kraujo krešuliai“);</w:t>
      </w:r>
    </w:p>
    <w:p w:rsidR="00ED29F4" w:rsidRPr="00A12563" w:rsidRDefault="00ED29F4" w:rsidP="00ED29F4">
      <w:pPr>
        <w:numPr>
          <w:ilvl w:val="0"/>
          <w:numId w:val="17"/>
        </w:numPr>
        <w:tabs>
          <w:tab w:val="clear" w:pos="360"/>
          <w:tab w:val="num" w:pos="567"/>
        </w:tabs>
        <w:autoSpaceDE w:val="0"/>
        <w:autoSpaceDN w:val="0"/>
        <w:adjustRightInd w:val="0"/>
        <w:ind w:left="567" w:hanging="567"/>
        <w:rPr>
          <w:sz w:val="22"/>
          <w:szCs w:val="22"/>
          <w:lang w:val="lt-LT"/>
        </w:rPr>
      </w:pPr>
      <w:r w:rsidRPr="00A12563">
        <w:rPr>
          <w:sz w:val="22"/>
          <w:szCs w:val="22"/>
          <w:lang w:val="lt-LT"/>
        </w:rPr>
        <w:t>jeigu Jūs ką tik gimdėte, Jums yra padidėjusi kraujo krešulių rizika. Turite paklausti gydytojo, po kiek laiko po gimdymo galėsite pradėti vartoti SIDRETELLA;</w:t>
      </w:r>
    </w:p>
    <w:p w:rsidR="00ED29F4" w:rsidRPr="00A12563" w:rsidRDefault="00ED29F4" w:rsidP="00ED29F4">
      <w:pPr>
        <w:numPr>
          <w:ilvl w:val="0"/>
          <w:numId w:val="17"/>
        </w:numPr>
        <w:tabs>
          <w:tab w:val="clear" w:pos="360"/>
          <w:tab w:val="num" w:pos="567"/>
        </w:tabs>
        <w:autoSpaceDE w:val="0"/>
        <w:autoSpaceDN w:val="0"/>
        <w:adjustRightInd w:val="0"/>
        <w:ind w:left="567" w:hanging="567"/>
        <w:rPr>
          <w:sz w:val="22"/>
          <w:szCs w:val="22"/>
          <w:lang w:val="lt-LT"/>
        </w:rPr>
      </w:pPr>
      <w:r w:rsidRPr="00A12563">
        <w:rPr>
          <w:sz w:val="22"/>
          <w:szCs w:val="22"/>
          <w:lang w:val="lt-LT"/>
        </w:rPr>
        <w:t>jeigu Jums yra poodinių venų uždegimas (paviršinis tromboflebitas);</w:t>
      </w:r>
    </w:p>
    <w:p w:rsidR="00ED29F4" w:rsidRPr="00A12563" w:rsidRDefault="00ED29F4" w:rsidP="00ED29F4">
      <w:pPr>
        <w:numPr>
          <w:ilvl w:val="0"/>
          <w:numId w:val="17"/>
        </w:numPr>
        <w:tabs>
          <w:tab w:val="clear" w:pos="360"/>
          <w:tab w:val="num" w:pos="567"/>
        </w:tabs>
        <w:autoSpaceDE w:val="0"/>
        <w:autoSpaceDN w:val="0"/>
        <w:adjustRightInd w:val="0"/>
        <w:ind w:left="567" w:hanging="567"/>
        <w:rPr>
          <w:sz w:val="22"/>
          <w:szCs w:val="22"/>
          <w:lang w:val="lt-LT"/>
        </w:rPr>
      </w:pPr>
      <w:r w:rsidRPr="00A12563">
        <w:rPr>
          <w:sz w:val="22"/>
          <w:szCs w:val="22"/>
          <w:lang w:val="lt-LT"/>
        </w:rPr>
        <w:t>jeigu Jūsų venos mazguotos ir išsiplėtusios;</w:t>
      </w:r>
    </w:p>
    <w:p w:rsidR="00ED29F4" w:rsidRPr="00A12563" w:rsidRDefault="00ED29F4" w:rsidP="00ED29F4">
      <w:pPr>
        <w:numPr>
          <w:ilvl w:val="0"/>
          <w:numId w:val="9"/>
        </w:numPr>
        <w:tabs>
          <w:tab w:val="clear" w:pos="720"/>
          <w:tab w:val="num" w:pos="567"/>
        </w:tabs>
        <w:autoSpaceDE w:val="0"/>
        <w:autoSpaceDN w:val="0"/>
        <w:adjustRightInd w:val="0"/>
        <w:ind w:left="567" w:hanging="567"/>
        <w:rPr>
          <w:sz w:val="22"/>
          <w:szCs w:val="22"/>
          <w:lang w:val="lt-LT"/>
        </w:rPr>
      </w:pPr>
      <w:r w:rsidRPr="00A12563">
        <w:rPr>
          <w:sz w:val="22"/>
          <w:szCs w:val="22"/>
          <w:lang w:val="lt-LT"/>
        </w:rPr>
        <w:t>jeigu artimas giminaitis serga arba kada nors sirgo krūties vėžiu;</w:t>
      </w:r>
    </w:p>
    <w:p w:rsidR="00ED29F4" w:rsidRPr="00A12563" w:rsidRDefault="00ED29F4" w:rsidP="00ED29F4">
      <w:pPr>
        <w:numPr>
          <w:ilvl w:val="0"/>
          <w:numId w:val="9"/>
        </w:numPr>
        <w:tabs>
          <w:tab w:val="clear" w:pos="720"/>
          <w:tab w:val="num" w:pos="567"/>
        </w:tabs>
        <w:autoSpaceDE w:val="0"/>
        <w:autoSpaceDN w:val="0"/>
        <w:adjustRightInd w:val="0"/>
        <w:ind w:left="567" w:hanging="567"/>
        <w:rPr>
          <w:sz w:val="22"/>
          <w:szCs w:val="22"/>
          <w:lang w:val="lt-LT"/>
        </w:rPr>
      </w:pPr>
      <w:r w:rsidRPr="00A12563">
        <w:rPr>
          <w:sz w:val="22"/>
          <w:szCs w:val="22"/>
          <w:lang w:val="lt-LT"/>
        </w:rPr>
        <w:t>jeigu sergate kepenų arba tulžies pūslės liga;</w:t>
      </w:r>
    </w:p>
    <w:p w:rsidR="00ED29F4" w:rsidRPr="00A12563" w:rsidRDefault="00ED29F4" w:rsidP="00ED29F4">
      <w:pPr>
        <w:numPr>
          <w:ilvl w:val="0"/>
          <w:numId w:val="9"/>
        </w:numPr>
        <w:tabs>
          <w:tab w:val="clear" w:pos="720"/>
          <w:tab w:val="num" w:pos="567"/>
        </w:tabs>
        <w:autoSpaceDE w:val="0"/>
        <w:autoSpaceDN w:val="0"/>
        <w:adjustRightInd w:val="0"/>
        <w:ind w:left="567" w:hanging="567"/>
        <w:rPr>
          <w:sz w:val="22"/>
          <w:szCs w:val="22"/>
          <w:lang w:val="lt-LT"/>
        </w:rPr>
      </w:pPr>
      <w:r w:rsidRPr="00A12563">
        <w:rPr>
          <w:sz w:val="22"/>
          <w:szCs w:val="22"/>
          <w:lang w:val="lt-LT"/>
        </w:rPr>
        <w:t>jeigu sergate cukriniu diabetu;</w:t>
      </w:r>
    </w:p>
    <w:p w:rsidR="00ED29F4" w:rsidRPr="00A12563" w:rsidRDefault="00ED29F4" w:rsidP="00ED29F4">
      <w:pPr>
        <w:numPr>
          <w:ilvl w:val="0"/>
          <w:numId w:val="9"/>
        </w:numPr>
        <w:tabs>
          <w:tab w:val="clear" w:pos="720"/>
          <w:tab w:val="num" w:pos="567"/>
        </w:tabs>
        <w:autoSpaceDE w:val="0"/>
        <w:autoSpaceDN w:val="0"/>
        <w:adjustRightInd w:val="0"/>
        <w:ind w:left="567" w:hanging="567"/>
        <w:rPr>
          <w:sz w:val="22"/>
          <w:szCs w:val="22"/>
          <w:lang w:val="lt-LT"/>
        </w:rPr>
      </w:pPr>
      <w:r w:rsidRPr="00A12563">
        <w:rPr>
          <w:sz w:val="22"/>
          <w:szCs w:val="22"/>
          <w:lang w:val="lt-LT"/>
        </w:rPr>
        <w:t>jeigu sergate depresija;</w:t>
      </w:r>
    </w:p>
    <w:p w:rsidR="00ED29F4" w:rsidRPr="00A12563" w:rsidRDefault="00ED29F4" w:rsidP="00ED29F4">
      <w:pPr>
        <w:numPr>
          <w:ilvl w:val="0"/>
          <w:numId w:val="9"/>
        </w:numPr>
        <w:tabs>
          <w:tab w:val="clear" w:pos="720"/>
          <w:tab w:val="num" w:pos="567"/>
        </w:tabs>
        <w:autoSpaceDE w:val="0"/>
        <w:autoSpaceDN w:val="0"/>
        <w:adjustRightInd w:val="0"/>
        <w:ind w:left="567" w:hanging="567"/>
        <w:rPr>
          <w:sz w:val="22"/>
          <w:szCs w:val="22"/>
          <w:lang w:val="lt-LT"/>
        </w:rPr>
      </w:pPr>
      <w:r w:rsidRPr="00A12563">
        <w:rPr>
          <w:sz w:val="22"/>
          <w:szCs w:val="22"/>
          <w:lang w:val="lt-LT"/>
        </w:rPr>
        <w:t>jeigu sergate epilepsija (žr. „Kiti vaistai ir SIDRETELLA“);</w:t>
      </w:r>
    </w:p>
    <w:p w:rsidR="00ED29F4" w:rsidRPr="00A12563" w:rsidRDefault="00ED29F4" w:rsidP="00ED29F4">
      <w:pPr>
        <w:numPr>
          <w:ilvl w:val="0"/>
          <w:numId w:val="9"/>
        </w:numPr>
        <w:tabs>
          <w:tab w:val="clear" w:pos="720"/>
          <w:tab w:val="num" w:pos="567"/>
        </w:tabs>
        <w:autoSpaceDE w:val="0"/>
        <w:autoSpaceDN w:val="0"/>
        <w:adjustRightInd w:val="0"/>
        <w:ind w:left="567" w:hanging="567"/>
        <w:rPr>
          <w:sz w:val="22"/>
          <w:szCs w:val="22"/>
          <w:lang w:val="lt-LT"/>
        </w:rPr>
      </w:pPr>
      <w:r w:rsidRPr="00A12563">
        <w:rPr>
          <w:sz w:val="22"/>
          <w:szCs w:val="22"/>
          <w:lang w:val="lt-LT"/>
        </w:rPr>
        <w:t>jeigu yra liga, kuri pirmą kartą pasireiškė nėštumo ar ankstesnio lytinių hormonų vartojimo metu (pvz., apkurtimas, kraujo liga, kuri vadinama porfirija, odos išbėrimas pūslelėmis nėštumo metu (nėštumo pūslelinė), nervų liga, sukelianti staigius kūno judesius (Saidenhemo (</w:t>
      </w:r>
      <w:r w:rsidRPr="00A12563">
        <w:rPr>
          <w:i/>
          <w:sz w:val="22"/>
          <w:szCs w:val="22"/>
          <w:lang w:val="lt-LT"/>
        </w:rPr>
        <w:t>Sydenham</w:t>
      </w:r>
      <w:r w:rsidRPr="00A12563">
        <w:rPr>
          <w:sz w:val="22"/>
          <w:szCs w:val="22"/>
          <w:lang w:val="lt-LT"/>
        </w:rPr>
        <w:t>) chorėja);</w:t>
      </w:r>
    </w:p>
    <w:p w:rsidR="00ED29F4" w:rsidRPr="00A12563" w:rsidRDefault="00ED29F4" w:rsidP="00ED29F4">
      <w:pPr>
        <w:numPr>
          <w:ilvl w:val="0"/>
          <w:numId w:val="9"/>
        </w:numPr>
        <w:tabs>
          <w:tab w:val="clear" w:pos="720"/>
          <w:tab w:val="num" w:pos="567"/>
        </w:tabs>
        <w:autoSpaceDE w:val="0"/>
        <w:autoSpaceDN w:val="0"/>
        <w:adjustRightInd w:val="0"/>
        <w:ind w:left="567" w:hanging="567"/>
        <w:rPr>
          <w:sz w:val="22"/>
          <w:szCs w:val="22"/>
          <w:lang w:val="lt-LT"/>
        </w:rPr>
      </w:pPr>
      <w:r w:rsidRPr="00A12563">
        <w:rPr>
          <w:sz w:val="22"/>
          <w:szCs w:val="22"/>
          <w:lang w:val="lt-LT"/>
        </w:rPr>
        <w:t>jeigu yra arba kada nors buvo rudmė (odos, ypač veido ir kaklo, spalvos pokytis, žinomas kaip nėščiųjų dėmės). Jei taip, venkite tiesioginės saulės šviesos arba ultravioletinės šviesos;</w:t>
      </w:r>
    </w:p>
    <w:p w:rsidR="00ED29F4" w:rsidRPr="00DE3232" w:rsidRDefault="00ED29F4" w:rsidP="00ED29F4">
      <w:pPr>
        <w:numPr>
          <w:ilvl w:val="0"/>
          <w:numId w:val="9"/>
        </w:numPr>
        <w:tabs>
          <w:tab w:val="clear" w:pos="720"/>
          <w:tab w:val="num" w:pos="567"/>
        </w:tabs>
        <w:autoSpaceDE w:val="0"/>
        <w:autoSpaceDN w:val="0"/>
        <w:adjustRightInd w:val="0"/>
        <w:ind w:left="567" w:hanging="567"/>
        <w:rPr>
          <w:sz w:val="22"/>
          <w:szCs w:val="22"/>
          <w:lang w:val="lt-LT"/>
        </w:rPr>
      </w:pPr>
      <w:r w:rsidRPr="00DE3232">
        <w:rPr>
          <w:sz w:val="22"/>
          <w:szCs w:val="22"/>
          <w:lang w:val="lt-LT"/>
        </w:rPr>
        <w:t xml:space="preserve">jeigu Jums pasireiškė angioneurozinės edemos simptomų, tokių kaip veido, liežuvio ir (arba) ryklės patinimas ir (arba) rijimo sutrikimas ar dilgėlinė kartu su kvėpavimo pasunkėjimu, nedelsiant kreipkitės į gydytoją. </w:t>
      </w:r>
      <w:r w:rsidRPr="00DE3232">
        <w:rPr>
          <w:sz w:val="22"/>
          <w:szCs w:val="22"/>
        </w:rPr>
        <w:t>Vaistai, kurių sudėtyje yra estrogenų, gali sukelti ar sustiprinti paveldimos ir įgytos angioneurozinės edemos simptomus.</w:t>
      </w:r>
    </w:p>
    <w:p w:rsidR="00ED29F4" w:rsidRPr="00A12563" w:rsidRDefault="00ED29F4" w:rsidP="00ED29F4">
      <w:pPr>
        <w:tabs>
          <w:tab w:val="num" w:pos="567"/>
        </w:tabs>
        <w:autoSpaceDE w:val="0"/>
        <w:autoSpaceDN w:val="0"/>
        <w:adjustRightInd w:val="0"/>
        <w:ind w:left="567" w:hanging="567"/>
        <w:rPr>
          <w:sz w:val="22"/>
          <w:szCs w:val="22"/>
          <w:lang w:val="lt-LT"/>
        </w:rPr>
      </w:pPr>
    </w:p>
    <w:p w:rsidR="00ED29F4" w:rsidRPr="00A12563" w:rsidRDefault="00ED29F4" w:rsidP="00ED29F4">
      <w:pPr>
        <w:spacing w:line="280" w:lineRule="atLeast"/>
        <w:outlineLvl w:val="0"/>
        <w:rPr>
          <w:b/>
          <w:sz w:val="22"/>
          <w:szCs w:val="22"/>
          <w:lang w:val="lt-LT"/>
        </w:rPr>
      </w:pPr>
      <w:r w:rsidRPr="00A12563">
        <w:rPr>
          <w:b/>
          <w:sz w:val="22"/>
          <w:szCs w:val="22"/>
          <w:lang w:val="lt-LT"/>
        </w:rPr>
        <w:t>KRAUJO KREŠULIAI</w:t>
      </w:r>
    </w:p>
    <w:p w:rsidR="00ED29F4" w:rsidRPr="00A12563" w:rsidRDefault="00ED29F4" w:rsidP="00ED29F4">
      <w:pPr>
        <w:spacing w:line="280" w:lineRule="atLeast"/>
        <w:rPr>
          <w:sz w:val="22"/>
          <w:szCs w:val="22"/>
          <w:lang w:val="lt-LT"/>
        </w:rPr>
      </w:pPr>
      <w:r w:rsidRPr="00A12563">
        <w:rPr>
          <w:sz w:val="22"/>
          <w:szCs w:val="22"/>
          <w:lang w:val="lt-LT"/>
        </w:rPr>
        <w:t>Vartojant sudėtinį hormoninį kontraceptiką, pvz., SIDRETELLA, Jums yra didesnė kraujo krešulio atsiradimo rizika nei jo nevartojant. Retais atvejais kraujo krešulys gali užkimšti kraujagysles ir sukelti sunkius sutrikimus.</w:t>
      </w:r>
    </w:p>
    <w:p w:rsidR="00ED29F4" w:rsidRPr="00A12563" w:rsidRDefault="00ED29F4" w:rsidP="00ED29F4">
      <w:pPr>
        <w:spacing w:line="280" w:lineRule="atLeast"/>
        <w:rPr>
          <w:sz w:val="22"/>
          <w:szCs w:val="22"/>
          <w:lang w:val="lt-LT"/>
        </w:rPr>
      </w:pPr>
      <w:r w:rsidRPr="00A12563">
        <w:rPr>
          <w:sz w:val="22"/>
          <w:szCs w:val="22"/>
          <w:lang w:val="lt-LT"/>
        </w:rPr>
        <w:t>Kraujo krešulių gali atsirasti</w:t>
      </w:r>
    </w:p>
    <w:p w:rsidR="00ED29F4" w:rsidRPr="00A12563" w:rsidRDefault="00ED29F4" w:rsidP="00ED29F4">
      <w:pPr>
        <w:numPr>
          <w:ilvl w:val="0"/>
          <w:numId w:val="10"/>
        </w:numPr>
        <w:tabs>
          <w:tab w:val="clear" w:pos="720"/>
          <w:tab w:val="num" w:pos="426"/>
        </w:tabs>
        <w:snapToGrid w:val="0"/>
        <w:spacing w:line="280" w:lineRule="atLeast"/>
        <w:ind w:left="1134" w:hanging="1134"/>
        <w:rPr>
          <w:sz w:val="22"/>
          <w:szCs w:val="22"/>
          <w:lang w:val="lt-LT"/>
        </w:rPr>
      </w:pPr>
      <w:r w:rsidRPr="00A12563">
        <w:rPr>
          <w:sz w:val="22"/>
          <w:szCs w:val="22"/>
          <w:lang w:val="lt-LT"/>
        </w:rPr>
        <w:t>venose (vadinama venų tromboze, venų tromboembolija arba VTE),</w:t>
      </w:r>
    </w:p>
    <w:p w:rsidR="00ED29F4" w:rsidRPr="00A12563" w:rsidRDefault="00ED29F4" w:rsidP="00ED29F4">
      <w:pPr>
        <w:numPr>
          <w:ilvl w:val="0"/>
          <w:numId w:val="10"/>
        </w:numPr>
        <w:tabs>
          <w:tab w:val="clear" w:pos="720"/>
          <w:tab w:val="num" w:pos="426"/>
        </w:tabs>
        <w:snapToGrid w:val="0"/>
        <w:spacing w:line="280" w:lineRule="atLeast"/>
        <w:ind w:left="1134" w:hanging="1134"/>
        <w:rPr>
          <w:sz w:val="22"/>
          <w:szCs w:val="22"/>
          <w:lang w:val="lt-LT"/>
        </w:rPr>
      </w:pPr>
      <w:r w:rsidRPr="00A12563">
        <w:rPr>
          <w:sz w:val="22"/>
          <w:szCs w:val="22"/>
          <w:lang w:val="lt-LT"/>
        </w:rPr>
        <w:t>arterijose (vadinama arterijų tromboze, arterijų tromboembolija arba ATE).</w:t>
      </w:r>
    </w:p>
    <w:p w:rsidR="00ED29F4" w:rsidRPr="00A12563" w:rsidRDefault="00ED29F4" w:rsidP="00ED29F4">
      <w:pPr>
        <w:spacing w:line="280" w:lineRule="atLeast"/>
        <w:rPr>
          <w:sz w:val="22"/>
          <w:szCs w:val="22"/>
          <w:lang w:val="lt-LT"/>
        </w:rPr>
      </w:pPr>
      <w:r w:rsidRPr="00A12563">
        <w:rPr>
          <w:sz w:val="22"/>
          <w:szCs w:val="22"/>
          <w:lang w:val="lt-LT"/>
        </w:rPr>
        <w:t>Kraujo krešuliai ne visada visiškai išnyksta. Retais atvejais krešuliai gali sukelti sunkius ilgalaikius padarinius arba labai retais atvejais jie gali baigtis mirtimi.</w:t>
      </w:r>
    </w:p>
    <w:p w:rsidR="00ED29F4" w:rsidRPr="00A12563" w:rsidRDefault="00ED29F4" w:rsidP="00ED29F4">
      <w:pPr>
        <w:spacing w:line="280" w:lineRule="atLeast"/>
        <w:rPr>
          <w:b/>
          <w:sz w:val="22"/>
          <w:szCs w:val="22"/>
          <w:lang w:val="lt-LT"/>
        </w:rPr>
      </w:pPr>
      <w:r w:rsidRPr="00A12563">
        <w:rPr>
          <w:b/>
          <w:sz w:val="22"/>
          <w:szCs w:val="22"/>
          <w:lang w:val="lt-LT"/>
        </w:rPr>
        <w:t>Svarbu atsiminti, kad bendra kenksmingo kraujo krešulio dėl SIDRETELLA vartojimo rizika yra maža.</w:t>
      </w:r>
    </w:p>
    <w:p w:rsidR="00ED29F4" w:rsidRPr="00A12563" w:rsidRDefault="00ED29F4" w:rsidP="00ED29F4">
      <w:pPr>
        <w:spacing w:line="280" w:lineRule="atLeast"/>
        <w:rPr>
          <w:b/>
          <w:sz w:val="22"/>
          <w:szCs w:val="22"/>
          <w:lang w:val="lt-LT"/>
        </w:rPr>
      </w:pPr>
    </w:p>
    <w:p w:rsidR="00ED29F4" w:rsidRPr="00A12563" w:rsidRDefault="00ED29F4" w:rsidP="00ED29F4">
      <w:pPr>
        <w:spacing w:line="280" w:lineRule="atLeast"/>
        <w:rPr>
          <w:sz w:val="22"/>
          <w:szCs w:val="22"/>
          <w:lang w:val="lt-LT"/>
        </w:rPr>
      </w:pPr>
      <w:r w:rsidRPr="00A12563">
        <w:rPr>
          <w:sz w:val="22"/>
          <w:szCs w:val="22"/>
          <w:lang w:val="lt-LT"/>
        </w:rPr>
        <w:t>KAIP ATPAŽINTI KRAUJO KREŠULĮ</w:t>
      </w:r>
    </w:p>
    <w:p w:rsidR="00ED29F4" w:rsidRPr="00A12563" w:rsidRDefault="00ED29F4" w:rsidP="00ED29F4">
      <w:pPr>
        <w:spacing w:line="280" w:lineRule="atLeast"/>
        <w:rPr>
          <w:sz w:val="22"/>
          <w:szCs w:val="22"/>
          <w:lang w:val="lt-LT"/>
        </w:rPr>
      </w:pPr>
      <w:r w:rsidRPr="00A12563">
        <w:rPr>
          <w:sz w:val="22"/>
          <w:szCs w:val="22"/>
          <w:lang w:val="lt-LT"/>
        </w:rPr>
        <w:t xml:space="preserve">Jeigu pastebėjote bent vieną iš šių požymių ar simptomų, </w:t>
      </w:r>
      <w:r w:rsidRPr="00A12563">
        <w:rPr>
          <w:sz w:val="22"/>
          <w:szCs w:val="22"/>
          <w:u w:val="single"/>
          <w:lang w:val="lt-LT"/>
        </w:rPr>
        <w:t>kreipkitės skubios medicininės pagalbos</w:t>
      </w:r>
      <w:r w:rsidRPr="00A12563">
        <w:rPr>
          <w:sz w:val="22"/>
          <w:szCs w:val="22"/>
          <w:lang w:val="lt-LT"/>
        </w:rPr>
        <w:t>.</w:t>
      </w:r>
    </w:p>
    <w:p w:rsidR="00ED29F4" w:rsidRPr="00A12563" w:rsidRDefault="00ED29F4" w:rsidP="00ED29F4">
      <w:pPr>
        <w:spacing w:line="280" w:lineRule="atLeast"/>
        <w:rPr>
          <w:b/>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68"/>
        <w:gridCol w:w="2786"/>
      </w:tblGrid>
      <w:tr w:rsidR="00ED29F4" w:rsidRPr="00A12563" w:rsidTr="00EB3EC9">
        <w:tc>
          <w:tcPr>
            <w:tcW w:w="5868" w:type="dxa"/>
            <w:tcBorders>
              <w:top w:val="single" w:sz="4" w:space="0" w:color="auto"/>
              <w:left w:val="single" w:sz="4" w:space="0" w:color="auto"/>
              <w:bottom w:val="single" w:sz="4" w:space="0" w:color="auto"/>
              <w:right w:val="single" w:sz="4" w:space="0" w:color="auto"/>
            </w:tcBorders>
            <w:shd w:val="clear" w:color="auto" w:fill="CCCCCC"/>
            <w:hideMark/>
          </w:tcPr>
          <w:p w:rsidR="00ED29F4" w:rsidRPr="00A12563" w:rsidRDefault="00ED29F4" w:rsidP="00EB3EC9">
            <w:pPr>
              <w:snapToGrid w:val="0"/>
              <w:spacing w:line="280" w:lineRule="atLeast"/>
              <w:rPr>
                <w:sz w:val="22"/>
                <w:szCs w:val="22"/>
                <w:lang w:val="lt-LT" w:eastAsia="en-US"/>
              </w:rPr>
            </w:pPr>
            <w:r w:rsidRPr="00A12563">
              <w:rPr>
                <w:sz w:val="22"/>
                <w:szCs w:val="22"/>
                <w:lang w:val="lt-LT"/>
              </w:rPr>
              <w:t>Ar Jums pasireiškia bent vienas iš šių požymių?</w:t>
            </w:r>
          </w:p>
        </w:tc>
        <w:tc>
          <w:tcPr>
            <w:tcW w:w="2786" w:type="dxa"/>
            <w:tcBorders>
              <w:top w:val="single" w:sz="4" w:space="0" w:color="auto"/>
              <w:left w:val="single" w:sz="4" w:space="0" w:color="auto"/>
              <w:bottom w:val="single" w:sz="4" w:space="0" w:color="auto"/>
              <w:right w:val="single" w:sz="4" w:space="0" w:color="auto"/>
            </w:tcBorders>
            <w:shd w:val="clear" w:color="auto" w:fill="CCCCCC"/>
            <w:hideMark/>
          </w:tcPr>
          <w:p w:rsidR="00ED29F4" w:rsidRPr="00A12563" w:rsidRDefault="00ED29F4" w:rsidP="00EB3EC9">
            <w:pPr>
              <w:snapToGrid w:val="0"/>
              <w:spacing w:line="280" w:lineRule="atLeast"/>
              <w:rPr>
                <w:sz w:val="22"/>
                <w:szCs w:val="22"/>
                <w:lang w:val="lt-LT" w:eastAsia="en-US"/>
              </w:rPr>
            </w:pPr>
            <w:r w:rsidRPr="00A12563">
              <w:rPr>
                <w:sz w:val="22"/>
                <w:szCs w:val="22"/>
                <w:lang w:val="lt-LT"/>
              </w:rPr>
              <w:t>Kokia Jums gali būti būklė?</w:t>
            </w:r>
          </w:p>
        </w:tc>
      </w:tr>
      <w:tr w:rsidR="00ED29F4" w:rsidRPr="00A12563" w:rsidTr="00EB3EC9">
        <w:tc>
          <w:tcPr>
            <w:tcW w:w="5868" w:type="dxa"/>
            <w:tcBorders>
              <w:top w:val="single" w:sz="4" w:space="0" w:color="auto"/>
              <w:left w:val="single" w:sz="4" w:space="0" w:color="auto"/>
              <w:bottom w:val="single" w:sz="4" w:space="0" w:color="auto"/>
              <w:right w:val="single" w:sz="4" w:space="0" w:color="auto"/>
            </w:tcBorders>
          </w:tcPr>
          <w:p w:rsidR="00ED29F4" w:rsidRPr="00A12563" w:rsidRDefault="00ED29F4" w:rsidP="00EB3EC9">
            <w:pPr>
              <w:numPr>
                <w:ilvl w:val="0"/>
                <w:numId w:val="18"/>
              </w:numPr>
              <w:tabs>
                <w:tab w:val="clear" w:pos="360"/>
                <w:tab w:val="num" w:pos="567"/>
              </w:tabs>
              <w:snapToGrid w:val="0"/>
              <w:spacing w:line="280" w:lineRule="atLeast"/>
              <w:ind w:left="567" w:hanging="567"/>
              <w:rPr>
                <w:sz w:val="22"/>
                <w:szCs w:val="22"/>
                <w:lang w:val="lt-LT" w:eastAsia="en-US"/>
              </w:rPr>
            </w:pPr>
            <w:r w:rsidRPr="00A12563">
              <w:rPr>
                <w:sz w:val="22"/>
                <w:szCs w:val="22"/>
                <w:lang w:val="lt-LT"/>
              </w:rPr>
              <w:t>Vienos kojos, pėdos patinimas arba patinimas išilgai kojos venos, ypač jeigu susijęs su:</w:t>
            </w:r>
          </w:p>
          <w:p w:rsidR="00ED29F4" w:rsidRPr="00A12563" w:rsidRDefault="00ED29F4" w:rsidP="00EB3EC9">
            <w:pPr>
              <w:numPr>
                <w:ilvl w:val="0"/>
                <w:numId w:val="38"/>
              </w:numPr>
              <w:tabs>
                <w:tab w:val="clear" w:pos="360"/>
                <w:tab w:val="num" w:pos="709"/>
              </w:tabs>
              <w:snapToGrid w:val="0"/>
              <w:spacing w:line="280" w:lineRule="atLeast"/>
              <w:ind w:left="709" w:hanging="283"/>
              <w:rPr>
                <w:sz w:val="22"/>
                <w:szCs w:val="22"/>
                <w:lang w:val="lt-LT"/>
              </w:rPr>
            </w:pPr>
            <w:r w:rsidRPr="00A12563">
              <w:rPr>
                <w:sz w:val="22"/>
                <w:szCs w:val="22"/>
                <w:lang w:val="lt-LT"/>
              </w:rPr>
              <w:t>kojos skausmu arba skausmingumu, kuris gali būti juntamas tik stovint arba vaikščiojant;</w:t>
            </w:r>
          </w:p>
          <w:p w:rsidR="00ED29F4" w:rsidRPr="00A12563" w:rsidRDefault="00ED29F4" w:rsidP="00EB3EC9">
            <w:pPr>
              <w:numPr>
                <w:ilvl w:val="0"/>
                <w:numId w:val="38"/>
              </w:numPr>
              <w:tabs>
                <w:tab w:val="clear" w:pos="360"/>
                <w:tab w:val="num" w:pos="709"/>
              </w:tabs>
              <w:snapToGrid w:val="0"/>
              <w:spacing w:line="280" w:lineRule="atLeast"/>
              <w:ind w:left="709" w:hanging="283"/>
              <w:rPr>
                <w:sz w:val="22"/>
                <w:szCs w:val="22"/>
                <w:lang w:val="lt-LT"/>
              </w:rPr>
            </w:pPr>
            <w:r w:rsidRPr="00A12563">
              <w:rPr>
                <w:sz w:val="22"/>
                <w:szCs w:val="22"/>
                <w:lang w:val="lt-LT"/>
              </w:rPr>
              <w:t>padidėjusia paveiktos kojos temperatūra;</w:t>
            </w:r>
          </w:p>
          <w:p w:rsidR="00ED29F4" w:rsidRPr="00A12563" w:rsidRDefault="00ED29F4" w:rsidP="00EB3EC9">
            <w:pPr>
              <w:numPr>
                <w:ilvl w:val="0"/>
                <w:numId w:val="38"/>
              </w:numPr>
              <w:tabs>
                <w:tab w:val="clear" w:pos="360"/>
                <w:tab w:val="num" w:pos="709"/>
              </w:tabs>
              <w:snapToGrid w:val="0"/>
              <w:spacing w:line="280" w:lineRule="atLeast"/>
              <w:ind w:left="709" w:hanging="283"/>
              <w:rPr>
                <w:sz w:val="22"/>
                <w:szCs w:val="22"/>
                <w:lang w:val="lt-LT" w:eastAsia="en-US"/>
              </w:rPr>
            </w:pPr>
            <w:r w:rsidRPr="00A12563">
              <w:rPr>
                <w:sz w:val="22"/>
                <w:szCs w:val="22"/>
                <w:lang w:val="lt-LT"/>
              </w:rPr>
              <w:t>pakitusia, pvz., išbalusia, paraudusia ar pamėlusia kojos odos spalva.</w:t>
            </w:r>
          </w:p>
        </w:tc>
        <w:tc>
          <w:tcPr>
            <w:tcW w:w="2786" w:type="dxa"/>
            <w:tcBorders>
              <w:top w:val="single" w:sz="4" w:space="0" w:color="auto"/>
              <w:left w:val="single" w:sz="4" w:space="0" w:color="auto"/>
              <w:bottom w:val="single" w:sz="4" w:space="0" w:color="auto"/>
              <w:right w:val="single" w:sz="4" w:space="0" w:color="auto"/>
            </w:tcBorders>
            <w:hideMark/>
          </w:tcPr>
          <w:p w:rsidR="00ED29F4" w:rsidRPr="00A12563" w:rsidRDefault="00ED29F4" w:rsidP="00EB3EC9">
            <w:pPr>
              <w:snapToGrid w:val="0"/>
              <w:spacing w:line="280" w:lineRule="atLeast"/>
              <w:rPr>
                <w:sz w:val="22"/>
                <w:szCs w:val="22"/>
                <w:lang w:val="lt-LT" w:eastAsia="en-US"/>
              </w:rPr>
            </w:pPr>
            <w:r w:rsidRPr="00A12563">
              <w:rPr>
                <w:sz w:val="22"/>
                <w:szCs w:val="22"/>
                <w:lang w:val="lt-LT"/>
              </w:rPr>
              <w:t>Giliųjų venų trombozė</w:t>
            </w:r>
          </w:p>
        </w:tc>
      </w:tr>
      <w:tr w:rsidR="00ED29F4" w:rsidRPr="00A12563" w:rsidTr="00EB3EC9">
        <w:tc>
          <w:tcPr>
            <w:tcW w:w="5868" w:type="dxa"/>
            <w:tcBorders>
              <w:top w:val="single" w:sz="4" w:space="0" w:color="auto"/>
              <w:left w:val="single" w:sz="4" w:space="0" w:color="auto"/>
              <w:bottom w:val="single" w:sz="4" w:space="0" w:color="auto"/>
              <w:right w:val="single" w:sz="4" w:space="0" w:color="auto"/>
            </w:tcBorders>
          </w:tcPr>
          <w:p w:rsidR="00ED29F4" w:rsidRPr="00A12563" w:rsidRDefault="00ED29F4" w:rsidP="00EB3EC9">
            <w:pPr>
              <w:numPr>
                <w:ilvl w:val="0"/>
                <w:numId w:val="18"/>
              </w:numPr>
              <w:tabs>
                <w:tab w:val="clear" w:pos="360"/>
                <w:tab w:val="num" w:pos="567"/>
              </w:tabs>
              <w:snapToGrid w:val="0"/>
              <w:spacing w:line="280" w:lineRule="atLeast"/>
              <w:ind w:left="567" w:hanging="567"/>
              <w:rPr>
                <w:sz w:val="22"/>
                <w:szCs w:val="22"/>
                <w:lang w:val="lt-LT" w:eastAsia="en-US"/>
              </w:rPr>
            </w:pPr>
            <w:r w:rsidRPr="00A12563">
              <w:rPr>
                <w:sz w:val="22"/>
                <w:szCs w:val="22"/>
                <w:lang w:val="lt-LT"/>
              </w:rPr>
              <w:t>Staigus nepaaiškinamas dusulys arba kvėpavimo padažnėjimas.</w:t>
            </w:r>
          </w:p>
          <w:p w:rsidR="00ED29F4" w:rsidRPr="00A12563" w:rsidRDefault="00ED29F4" w:rsidP="00EB3EC9">
            <w:pPr>
              <w:numPr>
                <w:ilvl w:val="0"/>
                <w:numId w:val="18"/>
              </w:numPr>
              <w:tabs>
                <w:tab w:val="clear" w:pos="360"/>
                <w:tab w:val="num" w:pos="567"/>
              </w:tabs>
              <w:snapToGrid w:val="0"/>
              <w:spacing w:line="280" w:lineRule="atLeast"/>
              <w:ind w:left="567" w:hanging="567"/>
              <w:rPr>
                <w:sz w:val="22"/>
                <w:szCs w:val="22"/>
                <w:lang w:val="lt-LT"/>
              </w:rPr>
            </w:pPr>
            <w:r w:rsidRPr="00A12563">
              <w:rPr>
                <w:sz w:val="22"/>
                <w:szCs w:val="22"/>
                <w:lang w:val="lt-LT"/>
              </w:rPr>
              <w:t>Staigus kosulys be aiškios priežasties, kuris gali būti su krauju.</w:t>
            </w:r>
          </w:p>
          <w:p w:rsidR="00ED29F4" w:rsidRPr="00A12563" w:rsidRDefault="00ED29F4" w:rsidP="00EB3EC9">
            <w:pPr>
              <w:numPr>
                <w:ilvl w:val="0"/>
                <w:numId w:val="18"/>
              </w:numPr>
              <w:tabs>
                <w:tab w:val="clear" w:pos="360"/>
                <w:tab w:val="num" w:pos="567"/>
              </w:tabs>
              <w:snapToGrid w:val="0"/>
              <w:spacing w:line="280" w:lineRule="atLeast"/>
              <w:ind w:left="567" w:hanging="567"/>
              <w:rPr>
                <w:sz w:val="22"/>
                <w:szCs w:val="22"/>
                <w:lang w:val="lt-LT"/>
              </w:rPr>
            </w:pPr>
            <w:r w:rsidRPr="00A12563">
              <w:rPr>
                <w:sz w:val="22"/>
                <w:szCs w:val="22"/>
                <w:lang w:val="lt-LT"/>
              </w:rPr>
              <w:t>Aštrus krūtinės skausmas, kuris gali padidėti giliai kvėpuojant.</w:t>
            </w:r>
          </w:p>
          <w:p w:rsidR="00ED29F4" w:rsidRPr="00A12563" w:rsidRDefault="00ED29F4" w:rsidP="00EB3EC9">
            <w:pPr>
              <w:numPr>
                <w:ilvl w:val="0"/>
                <w:numId w:val="18"/>
              </w:numPr>
              <w:tabs>
                <w:tab w:val="clear" w:pos="360"/>
                <w:tab w:val="num" w:pos="567"/>
              </w:tabs>
              <w:snapToGrid w:val="0"/>
              <w:spacing w:line="280" w:lineRule="atLeast"/>
              <w:ind w:left="567" w:hanging="567"/>
              <w:rPr>
                <w:sz w:val="22"/>
                <w:szCs w:val="22"/>
                <w:lang w:val="lt-LT"/>
              </w:rPr>
            </w:pPr>
            <w:r w:rsidRPr="00A12563">
              <w:rPr>
                <w:sz w:val="22"/>
                <w:szCs w:val="22"/>
                <w:lang w:val="lt-LT"/>
              </w:rPr>
              <w:t>Sunkus galvos sukimasis ar svaigulys.</w:t>
            </w:r>
          </w:p>
          <w:p w:rsidR="00ED29F4" w:rsidRPr="00A12563" w:rsidRDefault="00ED29F4" w:rsidP="00EB3EC9">
            <w:pPr>
              <w:numPr>
                <w:ilvl w:val="0"/>
                <w:numId w:val="18"/>
              </w:numPr>
              <w:tabs>
                <w:tab w:val="clear" w:pos="360"/>
                <w:tab w:val="num" w:pos="567"/>
              </w:tabs>
              <w:snapToGrid w:val="0"/>
              <w:spacing w:line="280" w:lineRule="atLeast"/>
              <w:ind w:left="567" w:hanging="567"/>
              <w:rPr>
                <w:sz w:val="22"/>
                <w:szCs w:val="22"/>
                <w:lang w:val="lt-LT"/>
              </w:rPr>
            </w:pPr>
            <w:r w:rsidRPr="00A12563">
              <w:rPr>
                <w:sz w:val="22"/>
                <w:szCs w:val="22"/>
                <w:lang w:val="lt-LT"/>
              </w:rPr>
              <w:t>Dažnas arba neritmiškas širdies plakimas.</w:t>
            </w:r>
          </w:p>
          <w:p w:rsidR="00ED29F4" w:rsidRPr="00A12563" w:rsidRDefault="00ED29F4" w:rsidP="00EB3EC9">
            <w:pPr>
              <w:numPr>
                <w:ilvl w:val="0"/>
                <w:numId w:val="18"/>
              </w:numPr>
              <w:tabs>
                <w:tab w:val="clear" w:pos="360"/>
                <w:tab w:val="num" w:pos="567"/>
              </w:tabs>
              <w:snapToGrid w:val="0"/>
              <w:spacing w:line="280" w:lineRule="atLeast"/>
              <w:ind w:left="567" w:hanging="567"/>
              <w:rPr>
                <w:sz w:val="22"/>
                <w:szCs w:val="22"/>
                <w:lang w:val="lt-LT"/>
              </w:rPr>
            </w:pPr>
            <w:r w:rsidRPr="00A12563">
              <w:rPr>
                <w:sz w:val="22"/>
                <w:szCs w:val="22"/>
                <w:lang w:val="lt-LT"/>
              </w:rPr>
              <w:t>Sunkus skrandžio skausmas.</w:t>
            </w:r>
          </w:p>
          <w:p w:rsidR="00ED29F4" w:rsidRPr="00A12563" w:rsidRDefault="00ED29F4" w:rsidP="00EB3EC9">
            <w:pPr>
              <w:spacing w:line="280" w:lineRule="atLeast"/>
              <w:rPr>
                <w:sz w:val="22"/>
                <w:szCs w:val="22"/>
                <w:lang w:val="lt-LT"/>
              </w:rPr>
            </w:pPr>
          </w:p>
          <w:p w:rsidR="00ED29F4" w:rsidRPr="00A12563" w:rsidRDefault="00ED29F4" w:rsidP="00EB3EC9">
            <w:pPr>
              <w:snapToGrid w:val="0"/>
              <w:spacing w:line="280" w:lineRule="atLeast"/>
              <w:rPr>
                <w:sz w:val="22"/>
                <w:szCs w:val="22"/>
                <w:lang w:val="lt-LT" w:eastAsia="en-US"/>
              </w:rPr>
            </w:pPr>
            <w:r w:rsidRPr="00A12563">
              <w:rPr>
                <w:sz w:val="22"/>
                <w:szCs w:val="22"/>
                <w:lang w:val="lt-LT"/>
              </w:rPr>
              <w:t>Jeigu abejojate, kreipkitės į gydytoją, nes kai kurie iš šių simptomų, pvz., kosulys ar dusulys, gali būti neteisingai palaikyti lengvesne būkle, pvz., kvėpavimo takų infekcija (pvz., paprastu peršalimu).</w:t>
            </w:r>
          </w:p>
        </w:tc>
        <w:tc>
          <w:tcPr>
            <w:tcW w:w="2786" w:type="dxa"/>
            <w:tcBorders>
              <w:top w:val="single" w:sz="4" w:space="0" w:color="auto"/>
              <w:left w:val="single" w:sz="4" w:space="0" w:color="auto"/>
              <w:bottom w:val="single" w:sz="4" w:space="0" w:color="auto"/>
              <w:right w:val="single" w:sz="4" w:space="0" w:color="auto"/>
            </w:tcBorders>
            <w:hideMark/>
          </w:tcPr>
          <w:p w:rsidR="00ED29F4" w:rsidRPr="00A12563" w:rsidRDefault="00ED29F4" w:rsidP="00EB3EC9">
            <w:pPr>
              <w:snapToGrid w:val="0"/>
              <w:spacing w:line="280" w:lineRule="atLeast"/>
              <w:rPr>
                <w:sz w:val="22"/>
                <w:szCs w:val="22"/>
                <w:lang w:val="lt-LT" w:eastAsia="en-US"/>
              </w:rPr>
            </w:pPr>
            <w:r w:rsidRPr="00A12563">
              <w:rPr>
                <w:sz w:val="22"/>
                <w:szCs w:val="22"/>
                <w:lang w:val="lt-LT"/>
              </w:rPr>
              <w:t>Plaučių embolija</w:t>
            </w:r>
          </w:p>
        </w:tc>
      </w:tr>
      <w:tr w:rsidR="00ED29F4" w:rsidRPr="00A12563" w:rsidTr="00EB3EC9">
        <w:tc>
          <w:tcPr>
            <w:tcW w:w="5868" w:type="dxa"/>
            <w:tcBorders>
              <w:top w:val="single" w:sz="4" w:space="0" w:color="auto"/>
              <w:left w:val="single" w:sz="4" w:space="0" w:color="auto"/>
              <w:bottom w:val="single" w:sz="4" w:space="0" w:color="auto"/>
              <w:right w:val="single" w:sz="4" w:space="0" w:color="auto"/>
            </w:tcBorders>
          </w:tcPr>
          <w:p w:rsidR="00ED29F4" w:rsidRPr="00A12563" w:rsidRDefault="00ED29F4" w:rsidP="00EB3EC9">
            <w:pPr>
              <w:pStyle w:val="Sraopastraipa"/>
              <w:numPr>
                <w:ilvl w:val="0"/>
                <w:numId w:val="36"/>
              </w:numPr>
              <w:spacing w:line="280" w:lineRule="atLeast"/>
              <w:ind w:left="567" w:hanging="567"/>
              <w:rPr>
                <w:sz w:val="22"/>
                <w:szCs w:val="22"/>
                <w:lang w:val="lt-LT" w:eastAsia="en-US"/>
              </w:rPr>
            </w:pPr>
            <w:r w:rsidRPr="00A12563">
              <w:rPr>
                <w:sz w:val="22"/>
                <w:szCs w:val="22"/>
                <w:lang w:val="lt-LT"/>
              </w:rPr>
              <w:t>Simptomai, dažniausiai pasireiškiantys vienoje akyje:</w:t>
            </w:r>
          </w:p>
          <w:p w:rsidR="00ED29F4" w:rsidRPr="00A12563" w:rsidRDefault="00ED29F4" w:rsidP="00EB3EC9">
            <w:pPr>
              <w:numPr>
                <w:ilvl w:val="0"/>
                <w:numId w:val="37"/>
              </w:numPr>
              <w:tabs>
                <w:tab w:val="clear" w:pos="360"/>
                <w:tab w:val="num" w:pos="709"/>
              </w:tabs>
              <w:snapToGrid w:val="0"/>
              <w:spacing w:line="280" w:lineRule="atLeast"/>
              <w:ind w:left="709" w:hanging="283"/>
              <w:rPr>
                <w:sz w:val="22"/>
                <w:szCs w:val="22"/>
                <w:lang w:val="lt-LT"/>
              </w:rPr>
            </w:pPr>
            <w:r w:rsidRPr="00A12563">
              <w:rPr>
                <w:sz w:val="22"/>
                <w:szCs w:val="22"/>
                <w:lang w:val="lt-LT"/>
              </w:rPr>
              <w:t xml:space="preserve">staigus apakimas </w:t>
            </w:r>
          </w:p>
          <w:p w:rsidR="00ED29F4" w:rsidRPr="00A12563" w:rsidRDefault="00ED29F4" w:rsidP="00EB3EC9">
            <w:pPr>
              <w:numPr>
                <w:ilvl w:val="0"/>
                <w:numId w:val="37"/>
              </w:numPr>
              <w:tabs>
                <w:tab w:val="clear" w:pos="360"/>
                <w:tab w:val="num" w:pos="709"/>
              </w:tabs>
              <w:snapToGrid w:val="0"/>
              <w:spacing w:line="280" w:lineRule="atLeast"/>
              <w:ind w:left="709" w:hanging="283"/>
              <w:rPr>
                <w:sz w:val="22"/>
                <w:szCs w:val="22"/>
                <w:lang w:val="lt-LT"/>
              </w:rPr>
            </w:pPr>
            <w:r w:rsidRPr="00A12563">
              <w:rPr>
                <w:sz w:val="22"/>
                <w:szCs w:val="22"/>
                <w:lang w:val="lt-LT"/>
              </w:rPr>
              <w:t>skausmo nesukeliantis neryškus regėjimas, kuris gali progresuoti iki apakimo.</w:t>
            </w:r>
          </w:p>
          <w:p w:rsidR="00ED29F4" w:rsidRPr="00A12563" w:rsidRDefault="00ED29F4" w:rsidP="00EB3EC9">
            <w:pPr>
              <w:snapToGrid w:val="0"/>
              <w:spacing w:line="280" w:lineRule="atLeast"/>
              <w:rPr>
                <w:sz w:val="22"/>
                <w:szCs w:val="22"/>
                <w:lang w:val="lt-LT" w:eastAsia="en-US"/>
              </w:rPr>
            </w:pPr>
          </w:p>
        </w:tc>
        <w:tc>
          <w:tcPr>
            <w:tcW w:w="2786" w:type="dxa"/>
            <w:tcBorders>
              <w:top w:val="single" w:sz="4" w:space="0" w:color="auto"/>
              <w:left w:val="single" w:sz="4" w:space="0" w:color="auto"/>
              <w:bottom w:val="single" w:sz="4" w:space="0" w:color="auto"/>
              <w:right w:val="single" w:sz="4" w:space="0" w:color="auto"/>
            </w:tcBorders>
            <w:hideMark/>
          </w:tcPr>
          <w:p w:rsidR="00ED29F4" w:rsidRPr="00A12563" w:rsidRDefault="00ED29F4" w:rsidP="00EB3EC9">
            <w:pPr>
              <w:snapToGrid w:val="0"/>
              <w:spacing w:line="280" w:lineRule="atLeast"/>
              <w:rPr>
                <w:sz w:val="22"/>
                <w:szCs w:val="22"/>
                <w:lang w:val="lt-LT" w:eastAsia="en-US"/>
              </w:rPr>
            </w:pPr>
            <w:r w:rsidRPr="00A12563">
              <w:rPr>
                <w:sz w:val="22"/>
                <w:szCs w:val="22"/>
                <w:lang w:val="lt-LT"/>
              </w:rPr>
              <w:t>Tinklainės venos trombozė (kraujo krešulys akyje)</w:t>
            </w:r>
          </w:p>
        </w:tc>
      </w:tr>
      <w:tr w:rsidR="00ED29F4" w:rsidRPr="00A12563" w:rsidTr="00EB3EC9">
        <w:tc>
          <w:tcPr>
            <w:tcW w:w="5868" w:type="dxa"/>
            <w:tcBorders>
              <w:top w:val="single" w:sz="4" w:space="0" w:color="auto"/>
              <w:left w:val="single" w:sz="4" w:space="0" w:color="auto"/>
              <w:bottom w:val="single" w:sz="4" w:space="0" w:color="auto"/>
              <w:right w:val="single" w:sz="4" w:space="0" w:color="auto"/>
            </w:tcBorders>
          </w:tcPr>
          <w:p w:rsidR="00ED29F4" w:rsidRPr="00A12563" w:rsidRDefault="00ED29F4" w:rsidP="00EB3EC9">
            <w:pPr>
              <w:numPr>
                <w:ilvl w:val="0"/>
                <w:numId w:val="19"/>
              </w:numPr>
              <w:tabs>
                <w:tab w:val="clear" w:pos="360"/>
                <w:tab w:val="num" w:pos="567"/>
              </w:tabs>
              <w:snapToGrid w:val="0"/>
              <w:spacing w:line="280" w:lineRule="atLeast"/>
              <w:ind w:left="567" w:hanging="567"/>
              <w:rPr>
                <w:sz w:val="22"/>
                <w:szCs w:val="22"/>
                <w:lang w:val="lt-LT" w:eastAsia="en-US"/>
              </w:rPr>
            </w:pPr>
            <w:r w:rsidRPr="00A12563">
              <w:rPr>
                <w:sz w:val="22"/>
                <w:szCs w:val="22"/>
                <w:lang w:val="lt-LT"/>
              </w:rPr>
              <w:t>Krūtinės skausmas, diskomfortas, spaudimas, sunkumas.</w:t>
            </w:r>
          </w:p>
          <w:p w:rsidR="00ED29F4" w:rsidRPr="00A12563" w:rsidRDefault="00ED29F4" w:rsidP="00EB3EC9">
            <w:pPr>
              <w:numPr>
                <w:ilvl w:val="0"/>
                <w:numId w:val="19"/>
              </w:numPr>
              <w:tabs>
                <w:tab w:val="clear" w:pos="360"/>
                <w:tab w:val="num" w:pos="567"/>
              </w:tabs>
              <w:snapToGrid w:val="0"/>
              <w:spacing w:line="280" w:lineRule="atLeast"/>
              <w:ind w:left="567" w:hanging="567"/>
              <w:rPr>
                <w:sz w:val="22"/>
                <w:szCs w:val="22"/>
                <w:lang w:val="lt-LT"/>
              </w:rPr>
            </w:pPr>
            <w:r w:rsidRPr="00A12563">
              <w:rPr>
                <w:sz w:val="22"/>
                <w:szCs w:val="22"/>
                <w:lang w:val="lt-LT"/>
              </w:rPr>
              <w:t>Veržimo ar pilnumo pojūtis krūtinėje, rankoje ar po krūtinkauliu.</w:t>
            </w:r>
          </w:p>
          <w:p w:rsidR="00ED29F4" w:rsidRPr="00A12563" w:rsidRDefault="00ED29F4" w:rsidP="00EB3EC9">
            <w:pPr>
              <w:numPr>
                <w:ilvl w:val="0"/>
                <w:numId w:val="19"/>
              </w:numPr>
              <w:tabs>
                <w:tab w:val="clear" w:pos="360"/>
                <w:tab w:val="num" w:pos="567"/>
              </w:tabs>
              <w:snapToGrid w:val="0"/>
              <w:spacing w:line="280" w:lineRule="atLeast"/>
              <w:ind w:left="567" w:hanging="567"/>
              <w:rPr>
                <w:sz w:val="22"/>
                <w:szCs w:val="22"/>
                <w:lang w:val="lt-LT"/>
              </w:rPr>
            </w:pPr>
            <w:r w:rsidRPr="00A12563">
              <w:rPr>
                <w:sz w:val="22"/>
                <w:szCs w:val="22"/>
                <w:lang w:val="lt-LT"/>
              </w:rPr>
              <w:t>Pilnumo, nevirškinimo arba užspringimo pojūtis.</w:t>
            </w:r>
          </w:p>
          <w:p w:rsidR="00ED29F4" w:rsidRPr="00A12563" w:rsidRDefault="00ED29F4" w:rsidP="00EB3EC9">
            <w:pPr>
              <w:numPr>
                <w:ilvl w:val="0"/>
                <w:numId w:val="19"/>
              </w:numPr>
              <w:tabs>
                <w:tab w:val="clear" w:pos="360"/>
                <w:tab w:val="num" w:pos="567"/>
              </w:tabs>
              <w:snapToGrid w:val="0"/>
              <w:spacing w:line="280" w:lineRule="atLeast"/>
              <w:ind w:left="567" w:hanging="567"/>
              <w:rPr>
                <w:sz w:val="22"/>
                <w:szCs w:val="22"/>
                <w:lang w:val="lt-LT"/>
              </w:rPr>
            </w:pPr>
            <w:r w:rsidRPr="00A12563">
              <w:rPr>
                <w:sz w:val="22"/>
                <w:szCs w:val="22"/>
                <w:lang w:val="lt-LT"/>
              </w:rPr>
              <w:t>Viršutinės kūno dalies diskomfortas, plintantis į nugarą, žandikaulį, gerklę, ranką ir skrandį.</w:t>
            </w:r>
          </w:p>
          <w:p w:rsidR="00ED29F4" w:rsidRPr="00A12563" w:rsidRDefault="00ED29F4" w:rsidP="00EB3EC9">
            <w:pPr>
              <w:numPr>
                <w:ilvl w:val="0"/>
                <w:numId w:val="19"/>
              </w:numPr>
              <w:tabs>
                <w:tab w:val="clear" w:pos="360"/>
                <w:tab w:val="num" w:pos="567"/>
              </w:tabs>
              <w:snapToGrid w:val="0"/>
              <w:spacing w:line="280" w:lineRule="atLeast"/>
              <w:ind w:left="567" w:hanging="567"/>
              <w:rPr>
                <w:sz w:val="22"/>
                <w:szCs w:val="22"/>
                <w:lang w:val="lt-LT"/>
              </w:rPr>
            </w:pPr>
            <w:r w:rsidRPr="00A12563">
              <w:rPr>
                <w:sz w:val="22"/>
                <w:szCs w:val="22"/>
                <w:lang w:val="lt-LT"/>
              </w:rPr>
              <w:t>Prakaitavimas, pykinimas, vėmimas ar galvos sukimasis.</w:t>
            </w:r>
          </w:p>
          <w:p w:rsidR="00ED29F4" w:rsidRPr="00A12563" w:rsidRDefault="00ED29F4" w:rsidP="00EB3EC9">
            <w:pPr>
              <w:numPr>
                <w:ilvl w:val="0"/>
                <w:numId w:val="19"/>
              </w:numPr>
              <w:tabs>
                <w:tab w:val="clear" w:pos="360"/>
                <w:tab w:val="num" w:pos="567"/>
              </w:tabs>
              <w:snapToGrid w:val="0"/>
              <w:spacing w:line="280" w:lineRule="atLeast"/>
              <w:ind w:left="567" w:hanging="567"/>
              <w:rPr>
                <w:sz w:val="22"/>
                <w:szCs w:val="22"/>
                <w:lang w:val="lt-LT"/>
              </w:rPr>
            </w:pPr>
            <w:r w:rsidRPr="00A12563">
              <w:rPr>
                <w:sz w:val="22"/>
                <w:szCs w:val="22"/>
                <w:lang w:val="lt-LT"/>
              </w:rPr>
              <w:t>Labai didelis silpnumas, nerimas ar dusulys.</w:t>
            </w:r>
          </w:p>
          <w:p w:rsidR="00ED29F4" w:rsidRPr="00A12563" w:rsidRDefault="00ED29F4" w:rsidP="00EB3EC9">
            <w:pPr>
              <w:numPr>
                <w:ilvl w:val="0"/>
                <w:numId w:val="19"/>
              </w:numPr>
              <w:tabs>
                <w:tab w:val="clear" w:pos="360"/>
                <w:tab w:val="num" w:pos="567"/>
              </w:tabs>
              <w:snapToGrid w:val="0"/>
              <w:spacing w:line="280" w:lineRule="atLeast"/>
              <w:ind w:left="567" w:hanging="567"/>
              <w:rPr>
                <w:sz w:val="22"/>
                <w:szCs w:val="22"/>
                <w:lang w:val="lt-LT"/>
              </w:rPr>
            </w:pPr>
            <w:r w:rsidRPr="00A12563">
              <w:rPr>
                <w:sz w:val="22"/>
                <w:szCs w:val="22"/>
                <w:lang w:val="lt-LT"/>
              </w:rPr>
              <w:t>Dažnas arba neritmiškas širdies plakimas.</w:t>
            </w:r>
          </w:p>
          <w:p w:rsidR="00ED29F4" w:rsidRPr="00A12563" w:rsidRDefault="00ED29F4" w:rsidP="00EB3EC9">
            <w:pPr>
              <w:snapToGrid w:val="0"/>
              <w:spacing w:line="280" w:lineRule="atLeast"/>
              <w:rPr>
                <w:sz w:val="22"/>
                <w:szCs w:val="22"/>
                <w:lang w:val="lt-LT" w:eastAsia="en-US"/>
              </w:rPr>
            </w:pPr>
          </w:p>
        </w:tc>
        <w:tc>
          <w:tcPr>
            <w:tcW w:w="2786" w:type="dxa"/>
            <w:tcBorders>
              <w:top w:val="single" w:sz="4" w:space="0" w:color="auto"/>
              <w:left w:val="single" w:sz="4" w:space="0" w:color="auto"/>
              <w:bottom w:val="single" w:sz="4" w:space="0" w:color="auto"/>
              <w:right w:val="single" w:sz="4" w:space="0" w:color="auto"/>
            </w:tcBorders>
            <w:hideMark/>
          </w:tcPr>
          <w:p w:rsidR="00ED29F4" w:rsidRPr="00A12563" w:rsidRDefault="00ED29F4" w:rsidP="00EB3EC9">
            <w:pPr>
              <w:snapToGrid w:val="0"/>
              <w:spacing w:line="280" w:lineRule="atLeast"/>
              <w:rPr>
                <w:sz w:val="22"/>
                <w:szCs w:val="22"/>
                <w:lang w:val="lt-LT" w:eastAsia="en-US"/>
              </w:rPr>
            </w:pPr>
            <w:r w:rsidRPr="00A12563">
              <w:rPr>
                <w:sz w:val="22"/>
                <w:szCs w:val="22"/>
                <w:lang w:val="lt-LT"/>
              </w:rPr>
              <w:t>Širdies priepuolis (miokardo infarktas)</w:t>
            </w:r>
          </w:p>
        </w:tc>
      </w:tr>
      <w:tr w:rsidR="00ED29F4" w:rsidRPr="00A12563" w:rsidTr="00EB3EC9">
        <w:tc>
          <w:tcPr>
            <w:tcW w:w="5868" w:type="dxa"/>
            <w:tcBorders>
              <w:top w:val="single" w:sz="4" w:space="0" w:color="auto"/>
              <w:left w:val="single" w:sz="4" w:space="0" w:color="auto"/>
              <w:bottom w:val="single" w:sz="4" w:space="0" w:color="auto"/>
              <w:right w:val="single" w:sz="4" w:space="0" w:color="auto"/>
            </w:tcBorders>
          </w:tcPr>
          <w:p w:rsidR="00ED29F4" w:rsidRPr="00A12563" w:rsidRDefault="00ED29F4" w:rsidP="00EB3EC9">
            <w:pPr>
              <w:numPr>
                <w:ilvl w:val="0"/>
                <w:numId w:val="20"/>
              </w:numPr>
              <w:tabs>
                <w:tab w:val="clear" w:pos="360"/>
                <w:tab w:val="num" w:pos="567"/>
              </w:tabs>
              <w:snapToGrid w:val="0"/>
              <w:spacing w:line="280" w:lineRule="atLeast"/>
              <w:ind w:left="567" w:hanging="567"/>
              <w:rPr>
                <w:sz w:val="22"/>
                <w:szCs w:val="22"/>
                <w:lang w:val="lt-LT" w:eastAsia="en-US"/>
              </w:rPr>
            </w:pPr>
            <w:r w:rsidRPr="00A12563">
              <w:rPr>
                <w:sz w:val="22"/>
                <w:szCs w:val="22"/>
                <w:lang w:val="lt-LT"/>
              </w:rPr>
              <w:t>Staigus veido, rankos ar kojos silpnumas ar tirpulys, ypač vienoje kūno pusėje.</w:t>
            </w:r>
          </w:p>
          <w:p w:rsidR="00ED29F4" w:rsidRPr="00A12563" w:rsidRDefault="00ED29F4" w:rsidP="00EB3EC9">
            <w:pPr>
              <w:numPr>
                <w:ilvl w:val="0"/>
                <w:numId w:val="20"/>
              </w:numPr>
              <w:tabs>
                <w:tab w:val="clear" w:pos="360"/>
                <w:tab w:val="num" w:pos="567"/>
              </w:tabs>
              <w:snapToGrid w:val="0"/>
              <w:spacing w:line="280" w:lineRule="atLeast"/>
              <w:ind w:left="567" w:hanging="567"/>
              <w:rPr>
                <w:sz w:val="22"/>
                <w:szCs w:val="22"/>
                <w:lang w:val="lt-LT"/>
              </w:rPr>
            </w:pPr>
            <w:r w:rsidRPr="00A12563">
              <w:rPr>
                <w:sz w:val="22"/>
                <w:szCs w:val="22"/>
                <w:lang w:val="lt-LT"/>
              </w:rPr>
              <w:t>Staigus sumišimas, kalbėjimo ar supratimo sutrikimas.</w:t>
            </w:r>
          </w:p>
          <w:p w:rsidR="00ED29F4" w:rsidRPr="00A12563" w:rsidRDefault="00ED29F4" w:rsidP="00EB3EC9">
            <w:pPr>
              <w:numPr>
                <w:ilvl w:val="0"/>
                <w:numId w:val="20"/>
              </w:numPr>
              <w:tabs>
                <w:tab w:val="clear" w:pos="360"/>
                <w:tab w:val="num" w:pos="567"/>
              </w:tabs>
              <w:snapToGrid w:val="0"/>
              <w:spacing w:line="280" w:lineRule="atLeast"/>
              <w:ind w:left="567" w:hanging="567"/>
              <w:rPr>
                <w:sz w:val="22"/>
                <w:szCs w:val="22"/>
                <w:lang w:val="lt-LT"/>
              </w:rPr>
            </w:pPr>
            <w:r w:rsidRPr="00A12563">
              <w:rPr>
                <w:sz w:val="22"/>
                <w:szCs w:val="22"/>
                <w:lang w:val="lt-LT"/>
              </w:rPr>
              <w:t>Staigus matymo viena ar abiem akimis sutrikimas.</w:t>
            </w:r>
          </w:p>
          <w:p w:rsidR="00ED29F4" w:rsidRPr="00A12563" w:rsidRDefault="00ED29F4" w:rsidP="00EB3EC9">
            <w:pPr>
              <w:numPr>
                <w:ilvl w:val="0"/>
                <w:numId w:val="20"/>
              </w:numPr>
              <w:tabs>
                <w:tab w:val="clear" w:pos="360"/>
                <w:tab w:val="num" w:pos="567"/>
              </w:tabs>
              <w:snapToGrid w:val="0"/>
              <w:spacing w:line="280" w:lineRule="exact"/>
              <w:ind w:left="567" w:hanging="567"/>
              <w:rPr>
                <w:sz w:val="22"/>
                <w:szCs w:val="22"/>
                <w:lang w:val="lt-LT"/>
              </w:rPr>
            </w:pPr>
            <w:r w:rsidRPr="00A12563">
              <w:rPr>
                <w:sz w:val="22"/>
                <w:szCs w:val="22"/>
                <w:lang w:val="lt-LT"/>
              </w:rPr>
              <w:t>Staigus vaikščiojimo sutrikimas, galvos sukimasis, pusiausvyros ar koordinacijos sutrikimas.</w:t>
            </w:r>
          </w:p>
          <w:p w:rsidR="00ED29F4" w:rsidRPr="00A12563" w:rsidRDefault="00ED29F4" w:rsidP="00EB3EC9">
            <w:pPr>
              <w:numPr>
                <w:ilvl w:val="0"/>
                <w:numId w:val="20"/>
              </w:numPr>
              <w:tabs>
                <w:tab w:val="clear" w:pos="360"/>
                <w:tab w:val="num" w:pos="567"/>
              </w:tabs>
              <w:snapToGrid w:val="0"/>
              <w:spacing w:line="280" w:lineRule="exact"/>
              <w:ind w:left="567" w:hanging="567"/>
              <w:rPr>
                <w:sz w:val="22"/>
                <w:szCs w:val="22"/>
                <w:lang w:val="lt-LT"/>
              </w:rPr>
            </w:pPr>
            <w:r w:rsidRPr="00A12563">
              <w:rPr>
                <w:sz w:val="22"/>
                <w:szCs w:val="22"/>
                <w:lang w:val="lt-LT"/>
              </w:rPr>
              <w:t>Staigus, sunkus ar ilgalaikis galvos skausmas be žinomos priežasties.</w:t>
            </w:r>
          </w:p>
          <w:p w:rsidR="00ED29F4" w:rsidRPr="00A12563" w:rsidRDefault="00ED29F4" w:rsidP="00EB3EC9">
            <w:pPr>
              <w:numPr>
                <w:ilvl w:val="0"/>
                <w:numId w:val="20"/>
              </w:numPr>
              <w:tabs>
                <w:tab w:val="clear" w:pos="360"/>
                <w:tab w:val="num" w:pos="567"/>
              </w:tabs>
              <w:snapToGrid w:val="0"/>
              <w:spacing w:line="280" w:lineRule="exact"/>
              <w:ind w:left="567" w:hanging="567"/>
              <w:rPr>
                <w:sz w:val="22"/>
                <w:szCs w:val="22"/>
                <w:lang w:val="lt-LT"/>
              </w:rPr>
            </w:pPr>
            <w:r w:rsidRPr="00A12563">
              <w:rPr>
                <w:sz w:val="22"/>
                <w:szCs w:val="22"/>
                <w:lang w:val="lt-LT"/>
              </w:rPr>
              <w:t>Sąmonės netekimas ar apalpimas su traukuliais arba be jų.</w:t>
            </w:r>
          </w:p>
          <w:p w:rsidR="00ED29F4" w:rsidRPr="00A12563" w:rsidRDefault="00ED29F4" w:rsidP="00EB3EC9">
            <w:pPr>
              <w:spacing w:line="280" w:lineRule="exact"/>
              <w:rPr>
                <w:sz w:val="22"/>
                <w:szCs w:val="22"/>
                <w:lang w:val="lt-LT"/>
              </w:rPr>
            </w:pPr>
          </w:p>
          <w:p w:rsidR="00ED29F4" w:rsidRPr="00A12563" w:rsidRDefault="00ED29F4" w:rsidP="00EB3EC9">
            <w:pPr>
              <w:snapToGrid w:val="0"/>
              <w:spacing w:line="280" w:lineRule="atLeast"/>
              <w:rPr>
                <w:sz w:val="22"/>
                <w:szCs w:val="22"/>
                <w:lang w:val="lt-LT" w:eastAsia="en-US"/>
              </w:rPr>
            </w:pPr>
            <w:r w:rsidRPr="00A12563">
              <w:rPr>
                <w:sz w:val="22"/>
                <w:szCs w:val="22"/>
                <w:lang w:val="lt-LT"/>
              </w:rPr>
              <w:t>Kartais insulto simptomai gali būti trumpalaikiai ir jie gali beveik iš karto ir visiškai išnykti, tačiau vis tiek turite kreiptis skubios medicininės pagalbos, nes Jums gali būti kito insulto rizika.</w:t>
            </w:r>
          </w:p>
        </w:tc>
        <w:tc>
          <w:tcPr>
            <w:tcW w:w="2786" w:type="dxa"/>
            <w:tcBorders>
              <w:top w:val="single" w:sz="4" w:space="0" w:color="auto"/>
              <w:left w:val="single" w:sz="4" w:space="0" w:color="auto"/>
              <w:bottom w:val="single" w:sz="4" w:space="0" w:color="auto"/>
              <w:right w:val="single" w:sz="4" w:space="0" w:color="auto"/>
            </w:tcBorders>
            <w:hideMark/>
          </w:tcPr>
          <w:p w:rsidR="00ED29F4" w:rsidRPr="00A12563" w:rsidRDefault="00ED29F4" w:rsidP="00EB3EC9">
            <w:pPr>
              <w:snapToGrid w:val="0"/>
              <w:spacing w:line="280" w:lineRule="atLeast"/>
              <w:rPr>
                <w:sz w:val="22"/>
                <w:szCs w:val="22"/>
                <w:lang w:val="lt-LT" w:eastAsia="en-US"/>
              </w:rPr>
            </w:pPr>
            <w:r w:rsidRPr="00A12563">
              <w:rPr>
                <w:sz w:val="22"/>
                <w:szCs w:val="22"/>
                <w:lang w:val="lt-LT"/>
              </w:rPr>
              <w:t>Insultas</w:t>
            </w:r>
          </w:p>
        </w:tc>
      </w:tr>
      <w:tr w:rsidR="00ED29F4" w:rsidRPr="00A12563" w:rsidTr="00EB3EC9">
        <w:tc>
          <w:tcPr>
            <w:tcW w:w="5868" w:type="dxa"/>
            <w:tcBorders>
              <w:top w:val="single" w:sz="4" w:space="0" w:color="auto"/>
              <w:left w:val="single" w:sz="4" w:space="0" w:color="auto"/>
              <w:bottom w:val="single" w:sz="4" w:space="0" w:color="auto"/>
              <w:right w:val="single" w:sz="4" w:space="0" w:color="auto"/>
            </w:tcBorders>
            <w:hideMark/>
          </w:tcPr>
          <w:p w:rsidR="00ED29F4" w:rsidRPr="00A12563" w:rsidRDefault="00ED29F4" w:rsidP="00EB3EC9">
            <w:pPr>
              <w:numPr>
                <w:ilvl w:val="0"/>
                <w:numId w:val="21"/>
              </w:numPr>
              <w:tabs>
                <w:tab w:val="clear" w:pos="360"/>
                <w:tab w:val="num" w:pos="567"/>
              </w:tabs>
              <w:snapToGrid w:val="0"/>
              <w:spacing w:line="280" w:lineRule="atLeast"/>
              <w:ind w:left="567" w:hanging="567"/>
              <w:rPr>
                <w:sz w:val="22"/>
                <w:szCs w:val="22"/>
                <w:lang w:val="lt-LT" w:eastAsia="en-US"/>
              </w:rPr>
            </w:pPr>
            <w:r w:rsidRPr="00A12563">
              <w:rPr>
                <w:sz w:val="22"/>
                <w:szCs w:val="22"/>
                <w:lang w:val="lt-LT"/>
              </w:rPr>
              <w:t>Galūnės patinimas ir lengvas pamėlynavimas.</w:t>
            </w:r>
          </w:p>
          <w:p w:rsidR="00ED29F4" w:rsidRPr="00A12563" w:rsidRDefault="00ED29F4" w:rsidP="00EB3EC9">
            <w:pPr>
              <w:numPr>
                <w:ilvl w:val="0"/>
                <w:numId w:val="21"/>
              </w:numPr>
              <w:tabs>
                <w:tab w:val="clear" w:pos="360"/>
                <w:tab w:val="num" w:pos="567"/>
              </w:tabs>
              <w:snapToGrid w:val="0"/>
              <w:spacing w:line="280" w:lineRule="atLeast"/>
              <w:ind w:left="567" w:hanging="567"/>
              <w:rPr>
                <w:sz w:val="22"/>
                <w:szCs w:val="22"/>
                <w:lang w:val="lt-LT" w:eastAsia="en-US"/>
              </w:rPr>
            </w:pPr>
            <w:r w:rsidRPr="00A12563">
              <w:rPr>
                <w:sz w:val="22"/>
                <w:szCs w:val="22"/>
                <w:lang w:val="lt-LT"/>
              </w:rPr>
              <w:t>Sunkus pilvo skausmas (ūmus pilvas).</w:t>
            </w:r>
          </w:p>
        </w:tc>
        <w:tc>
          <w:tcPr>
            <w:tcW w:w="2786" w:type="dxa"/>
            <w:tcBorders>
              <w:top w:val="single" w:sz="4" w:space="0" w:color="auto"/>
              <w:left w:val="single" w:sz="4" w:space="0" w:color="auto"/>
              <w:bottom w:val="single" w:sz="4" w:space="0" w:color="auto"/>
              <w:right w:val="single" w:sz="4" w:space="0" w:color="auto"/>
            </w:tcBorders>
            <w:hideMark/>
          </w:tcPr>
          <w:p w:rsidR="00ED29F4" w:rsidRPr="00A12563" w:rsidRDefault="00ED29F4" w:rsidP="00EB3EC9">
            <w:pPr>
              <w:snapToGrid w:val="0"/>
              <w:spacing w:line="280" w:lineRule="atLeast"/>
              <w:rPr>
                <w:sz w:val="22"/>
                <w:szCs w:val="22"/>
                <w:lang w:val="lt-LT" w:eastAsia="en-US"/>
              </w:rPr>
            </w:pPr>
            <w:r w:rsidRPr="00A12563">
              <w:rPr>
                <w:sz w:val="22"/>
                <w:szCs w:val="22"/>
                <w:lang w:val="lt-LT"/>
              </w:rPr>
              <w:t>Kraujo krešuliai, užkemšantys kitas kraujagysles</w:t>
            </w:r>
          </w:p>
        </w:tc>
      </w:tr>
    </w:tbl>
    <w:p w:rsidR="00ED29F4" w:rsidRPr="00A12563" w:rsidRDefault="00ED29F4" w:rsidP="00ED29F4">
      <w:pPr>
        <w:autoSpaceDE w:val="0"/>
        <w:autoSpaceDN w:val="0"/>
        <w:adjustRightInd w:val="0"/>
        <w:spacing w:line="280" w:lineRule="atLeast"/>
        <w:outlineLvl w:val="0"/>
        <w:rPr>
          <w:b/>
          <w:sz w:val="22"/>
          <w:szCs w:val="22"/>
          <w:lang w:val="lt-LT"/>
        </w:rPr>
      </w:pPr>
    </w:p>
    <w:p w:rsidR="00ED29F4" w:rsidRPr="00A12563" w:rsidRDefault="00ED29F4" w:rsidP="00ED29F4">
      <w:pPr>
        <w:autoSpaceDE w:val="0"/>
        <w:autoSpaceDN w:val="0"/>
        <w:adjustRightInd w:val="0"/>
        <w:spacing w:line="280" w:lineRule="atLeast"/>
        <w:outlineLvl w:val="0"/>
        <w:rPr>
          <w:sz w:val="22"/>
          <w:szCs w:val="22"/>
          <w:lang w:val="lt-LT"/>
        </w:rPr>
      </w:pPr>
      <w:r w:rsidRPr="00A12563">
        <w:rPr>
          <w:sz w:val="22"/>
          <w:szCs w:val="22"/>
          <w:lang w:val="lt-LT"/>
        </w:rPr>
        <w:t>KRAUJO KREŠULIAI VENOJE</w:t>
      </w:r>
    </w:p>
    <w:p w:rsidR="00ED29F4" w:rsidRPr="00A12563" w:rsidRDefault="00ED29F4" w:rsidP="00ED29F4">
      <w:pPr>
        <w:autoSpaceDE w:val="0"/>
        <w:autoSpaceDN w:val="0"/>
        <w:adjustRightInd w:val="0"/>
        <w:spacing w:line="280" w:lineRule="atLeast"/>
        <w:rPr>
          <w:sz w:val="22"/>
          <w:szCs w:val="22"/>
          <w:lang w:val="lt-LT"/>
        </w:rPr>
      </w:pPr>
    </w:p>
    <w:p w:rsidR="00ED29F4" w:rsidRPr="00A12563" w:rsidRDefault="00ED29F4" w:rsidP="00ED29F4">
      <w:pPr>
        <w:autoSpaceDE w:val="0"/>
        <w:autoSpaceDN w:val="0"/>
        <w:adjustRightInd w:val="0"/>
        <w:spacing w:line="280" w:lineRule="atLeast"/>
        <w:rPr>
          <w:b/>
          <w:sz w:val="22"/>
          <w:szCs w:val="22"/>
          <w:lang w:val="lt-LT"/>
        </w:rPr>
      </w:pPr>
      <w:r w:rsidRPr="00A12563">
        <w:rPr>
          <w:b/>
          <w:sz w:val="22"/>
          <w:szCs w:val="22"/>
          <w:lang w:val="lt-LT"/>
        </w:rPr>
        <w:t>Kas gali atsitikti, jeigu venoje susidarė kraujo krešulys?</w:t>
      </w:r>
    </w:p>
    <w:p w:rsidR="00ED29F4" w:rsidRPr="00A12563" w:rsidRDefault="00ED29F4" w:rsidP="00ED29F4">
      <w:pPr>
        <w:numPr>
          <w:ilvl w:val="0"/>
          <w:numId w:val="22"/>
        </w:numPr>
        <w:tabs>
          <w:tab w:val="clear" w:pos="360"/>
          <w:tab w:val="num" w:pos="567"/>
        </w:tabs>
        <w:autoSpaceDE w:val="0"/>
        <w:autoSpaceDN w:val="0"/>
        <w:adjustRightInd w:val="0"/>
        <w:snapToGrid w:val="0"/>
        <w:spacing w:line="280" w:lineRule="atLeast"/>
        <w:ind w:left="567" w:hanging="567"/>
        <w:rPr>
          <w:sz w:val="22"/>
          <w:szCs w:val="22"/>
          <w:lang w:val="lt-LT"/>
        </w:rPr>
      </w:pPr>
      <w:r w:rsidRPr="00A12563">
        <w:rPr>
          <w:sz w:val="22"/>
          <w:szCs w:val="22"/>
          <w:lang w:val="lt-LT"/>
        </w:rPr>
        <w:t>Sudėtinių hormoninių kontraceptikų vartojimas yra susijęs su padidėjusia kraujo krešulių venoje (venų trombozės) rizika. Tačiau šis šalutinis poveikis yra retas. Dažniausiai jis pasireiškia pirmaisiais sudėtinių hormoninių kontraceptikų vartojimo metais.</w:t>
      </w:r>
    </w:p>
    <w:p w:rsidR="00ED29F4" w:rsidRPr="00A12563" w:rsidRDefault="00ED29F4" w:rsidP="00ED29F4">
      <w:pPr>
        <w:numPr>
          <w:ilvl w:val="0"/>
          <w:numId w:val="22"/>
        </w:numPr>
        <w:tabs>
          <w:tab w:val="clear" w:pos="360"/>
          <w:tab w:val="num" w:pos="567"/>
        </w:tabs>
        <w:autoSpaceDE w:val="0"/>
        <w:autoSpaceDN w:val="0"/>
        <w:adjustRightInd w:val="0"/>
        <w:snapToGrid w:val="0"/>
        <w:spacing w:line="280" w:lineRule="atLeast"/>
        <w:ind w:left="567" w:hanging="567"/>
        <w:rPr>
          <w:sz w:val="22"/>
          <w:szCs w:val="22"/>
          <w:lang w:val="lt-LT"/>
        </w:rPr>
      </w:pPr>
      <w:r w:rsidRPr="00A12563">
        <w:rPr>
          <w:sz w:val="22"/>
          <w:szCs w:val="22"/>
          <w:lang w:val="lt-LT"/>
        </w:rPr>
        <w:t>Jeigu kojos ar pėdos venoje susidarė kraujo krešulys, jis gali sukelti giliųjų venų trombozę (GVT).</w:t>
      </w:r>
    </w:p>
    <w:p w:rsidR="00ED29F4" w:rsidRPr="00A12563" w:rsidRDefault="00ED29F4" w:rsidP="00ED29F4">
      <w:pPr>
        <w:numPr>
          <w:ilvl w:val="0"/>
          <w:numId w:val="22"/>
        </w:numPr>
        <w:tabs>
          <w:tab w:val="clear" w:pos="360"/>
          <w:tab w:val="num" w:pos="567"/>
        </w:tabs>
        <w:autoSpaceDE w:val="0"/>
        <w:autoSpaceDN w:val="0"/>
        <w:adjustRightInd w:val="0"/>
        <w:snapToGrid w:val="0"/>
        <w:spacing w:line="280" w:lineRule="atLeast"/>
        <w:ind w:left="567" w:hanging="567"/>
        <w:rPr>
          <w:sz w:val="22"/>
          <w:szCs w:val="22"/>
          <w:lang w:val="lt-LT"/>
        </w:rPr>
      </w:pPr>
      <w:r w:rsidRPr="00A12563">
        <w:rPr>
          <w:sz w:val="22"/>
          <w:szCs w:val="22"/>
          <w:lang w:val="lt-LT"/>
        </w:rPr>
        <w:t>Jeigu kraujo krešulys iš kojos patenka į plaučius, jis gali sukelti plaučių emboliją.</w:t>
      </w:r>
    </w:p>
    <w:p w:rsidR="00ED29F4" w:rsidRPr="00A12563" w:rsidRDefault="00ED29F4" w:rsidP="00ED29F4">
      <w:pPr>
        <w:numPr>
          <w:ilvl w:val="0"/>
          <w:numId w:val="22"/>
        </w:numPr>
        <w:tabs>
          <w:tab w:val="clear" w:pos="360"/>
          <w:tab w:val="num" w:pos="567"/>
        </w:tabs>
        <w:autoSpaceDE w:val="0"/>
        <w:autoSpaceDN w:val="0"/>
        <w:adjustRightInd w:val="0"/>
        <w:snapToGrid w:val="0"/>
        <w:spacing w:line="280" w:lineRule="atLeast"/>
        <w:ind w:left="567" w:hanging="567"/>
        <w:rPr>
          <w:sz w:val="22"/>
          <w:szCs w:val="22"/>
          <w:lang w:val="lt-LT"/>
        </w:rPr>
      </w:pPr>
      <w:r w:rsidRPr="00A12563">
        <w:rPr>
          <w:sz w:val="22"/>
          <w:szCs w:val="22"/>
          <w:lang w:val="lt-LT"/>
        </w:rPr>
        <w:t>Labai retai krešulys gali susidaryti kito organo, pvz., akies, venoje (tinklainės venos trombozė).</w:t>
      </w:r>
    </w:p>
    <w:p w:rsidR="00ED29F4" w:rsidRPr="00A12563" w:rsidRDefault="00ED29F4" w:rsidP="00ED29F4">
      <w:pPr>
        <w:autoSpaceDE w:val="0"/>
        <w:autoSpaceDN w:val="0"/>
        <w:adjustRightInd w:val="0"/>
        <w:spacing w:line="280" w:lineRule="atLeast"/>
        <w:rPr>
          <w:sz w:val="22"/>
          <w:szCs w:val="22"/>
          <w:lang w:val="lt-LT"/>
        </w:rPr>
      </w:pPr>
    </w:p>
    <w:p w:rsidR="00ED29F4" w:rsidRPr="00A12563" w:rsidRDefault="00ED29F4" w:rsidP="00ED29F4">
      <w:pPr>
        <w:autoSpaceDE w:val="0"/>
        <w:autoSpaceDN w:val="0"/>
        <w:adjustRightInd w:val="0"/>
        <w:spacing w:line="280" w:lineRule="atLeast"/>
        <w:rPr>
          <w:b/>
          <w:sz w:val="22"/>
          <w:szCs w:val="22"/>
          <w:lang w:val="lt-LT"/>
        </w:rPr>
      </w:pPr>
      <w:r w:rsidRPr="00A12563">
        <w:rPr>
          <w:b/>
          <w:sz w:val="22"/>
          <w:szCs w:val="22"/>
          <w:lang w:val="lt-LT"/>
        </w:rPr>
        <w:t>Kada kraujo krešulio susidarymo venoje rizika yra didžiausia?</w:t>
      </w:r>
    </w:p>
    <w:p w:rsidR="00ED29F4" w:rsidRPr="00A12563" w:rsidRDefault="00ED29F4" w:rsidP="00ED29F4">
      <w:pPr>
        <w:autoSpaceDE w:val="0"/>
        <w:autoSpaceDN w:val="0"/>
        <w:adjustRightInd w:val="0"/>
        <w:spacing w:line="280" w:lineRule="atLeast"/>
        <w:rPr>
          <w:sz w:val="22"/>
          <w:szCs w:val="22"/>
          <w:lang w:val="lt-LT"/>
        </w:rPr>
      </w:pPr>
      <w:r w:rsidRPr="00A12563">
        <w:rPr>
          <w:sz w:val="22"/>
          <w:szCs w:val="22"/>
          <w:lang w:val="lt-LT"/>
        </w:rPr>
        <w:t>Didžiausia kraujo krešulio susidarymo venoje rizika yra pirmaisiais metais, kai sudėtinis hormoninis kontraceptikas vartojamas pirmą kartą. Ši rizika taip pat gali būti didesnė, jeigu vėl pradėsite vartoti sudėtinį hormoninį kontraceptiką (tą patį arba kitą vaistą) po 4 savaičių arba ilgesnės pertraukos.</w:t>
      </w:r>
    </w:p>
    <w:p w:rsidR="00ED29F4" w:rsidRPr="00A12563" w:rsidRDefault="00ED29F4" w:rsidP="00ED29F4">
      <w:pPr>
        <w:autoSpaceDE w:val="0"/>
        <w:autoSpaceDN w:val="0"/>
        <w:adjustRightInd w:val="0"/>
        <w:spacing w:line="280" w:lineRule="atLeast"/>
        <w:rPr>
          <w:sz w:val="22"/>
          <w:szCs w:val="22"/>
          <w:lang w:val="lt-LT"/>
        </w:rPr>
      </w:pPr>
      <w:r w:rsidRPr="00A12563">
        <w:rPr>
          <w:sz w:val="22"/>
          <w:szCs w:val="22"/>
          <w:lang w:val="lt-LT"/>
        </w:rPr>
        <w:t>Po pirmųjų metų ši rizika mažėja, tačiau lieka šiek tiek didesnė nei nevartojant sudėtinio hormoninio kontraceptiko.</w:t>
      </w:r>
    </w:p>
    <w:p w:rsidR="00ED29F4" w:rsidRPr="00A12563" w:rsidRDefault="00ED29F4" w:rsidP="00ED29F4">
      <w:pPr>
        <w:autoSpaceDE w:val="0"/>
        <w:autoSpaceDN w:val="0"/>
        <w:adjustRightInd w:val="0"/>
        <w:spacing w:line="280" w:lineRule="atLeast"/>
        <w:rPr>
          <w:sz w:val="22"/>
          <w:szCs w:val="22"/>
          <w:lang w:val="lt-LT"/>
        </w:rPr>
      </w:pPr>
      <w:r w:rsidRPr="00A12563">
        <w:rPr>
          <w:sz w:val="22"/>
          <w:szCs w:val="22"/>
          <w:lang w:val="lt-LT"/>
        </w:rPr>
        <w:t>Nutraukus SIDRETELLA vartojimą, Jums esanti kraujo krešulio atsiradimo rizika vėl tampa normali per kelias savaites.</w:t>
      </w:r>
    </w:p>
    <w:p w:rsidR="00ED29F4" w:rsidRPr="00A12563" w:rsidRDefault="00ED29F4" w:rsidP="00ED29F4">
      <w:pPr>
        <w:autoSpaceDE w:val="0"/>
        <w:autoSpaceDN w:val="0"/>
        <w:adjustRightInd w:val="0"/>
        <w:spacing w:line="280" w:lineRule="atLeast"/>
        <w:rPr>
          <w:sz w:val="22"/>
          <w:szCs w:val="22"/>
          <w:lang w:val="lt-LT"/>
        </w:rPr>
      </w:pPr>
    </w:p>
    <w:p w:rsidR="00ED29F4" w:rsidRPr="00A12563" w:rsidRDefault="00ED29F4" w:rsidP="00ED29F4">
      <w:pPr>
        <w:autoSpaceDE w:val="0"/>
        <w:autoSpaceDN w:val="0"/>
        <w:adjustRightInd w:val="0"/>
        <w:spacing w:line="280" w:lineRule="atLeast"/>
        <w:rPr>
          <w:b/>
          <w:sz w:val="22"/>
          <w:szCs w:val="22"/>
          <w:lang w:val="lt-LT"/>
        </w:rPr>
      </w:pPr>
      <w:r w:rsidRPr="00A12563">
        <w:rPr>
          <w:b/>
          <w:sz w:val="22"/>
          <w:szCs w:val="22"/>
          <w:lang w:val="lt-LT"/>
        </w:rPr>
        <w:t>Kokia yra kraujo krešulio susidarymo rizika?</w:t>
      </w:r>
    </w:p>
    <w:p w:rsidR="00ED29F4" w:rsidRPr="00A12563" w:rsidRDefault="00ED29F4" w:rsidP="00ED29F4">
      <w:pPr>
        <w:autoSpaceDE w:val="0"/>
        <w:autoSpaceDN w:val="0"/>
        <w:adjustRightInd w:val="0"/>
        <w:spacing w:line="280" w:lineRule="atLeast"/>
        <w:rPr>
          <w:sz w:val="22"/>
          <w:szCs w:val="22"/>
          <w:lang w:val="lt-LT"/>
        </w:rPr>
      </w:pPr>
      <w:r w:rsidRPr="00A12563">
        <w:rPr>
          <w:sz w:val="22"/>
          <w:szCs w:val="22"/>
          <w:lang w:val="lt-LT"/>
        </w:rPr>
        <w:t>Ši rizika priklauso nuo natūralios Jums esančios VTE rizikos ir vartojamo sudėtinio hormoninio kontraceptiko tipo.</w:t>
      </w:r>
    </w:p>
    <w:p w:rsidR="00ED29F4" w:rsidRPr="00A12563" w:rsidRDefault="00ED29F4" w:rsidP="00ED29F4">
      <w:pPr>
        <w:autoSpaceDE w:val="0"/>
        <w:autoSpaceDN w:val="0"/>
        <w:adjustRightInd w:val="0"/>
        <w:spacing w:line="280" w:lineRule="atLeast"/>
        <w:rPr>
          <w:sz w:val="22"/>
          <w:szCs w:val="22"/>
          <w:lang w:val="lt-LT"/>
        </w:rPr>
      </w:pPr>
      <w:r w:rsidRPr="00A12563">
        <w:rPr>
          <w:sz w:val="22"/>
          <w:szCs w:val="22"/>
          <w:lang w:val="lt-LT"/>
        </w:rPr>
        <w:t>Bendra kraujo krešulio atsiradimo kojoje ar plaučiuose (GVT arba PE) rizika vartojant SIDRETELLA yra maža.</w:t>
      </w:r>
    </w:p>
    <w:p w:rsidR="00ED29F4" w:rsidRPr="00A12563" w:rsidRDefault="00ED29F4" w:rsidP="00ED29F4">
      <w:pPr>
        <w:numPr>
          <w:ilvl w:val="0"/>
          <w:numId w:val="42"/>
        </w:numPr>
        <w:tabs>
          <w:tab w:val="clear" w:pos="720"/>
          <w:tab w:val="num" w:pos="567"/>
        </w:tabs>
        <w:autoSpaceDE w:val="0"/>
        <w:autoSpaceDN w:val="0"/>
        <w:adjustRightInd w:val="0"/>
        <w:snapToGrid w:val="0"/>
        <w:spacing w:line="280" w:lineRule="atLeast"/>
        <w:ind w:left="567" w:hanging="567"/>
        <w:rPr>
          <w:sz w:val="22"/>
          <w:szCs w:val="22"/>
          <w:lang w:val="lt-LT" w:eastAsia="en-US"/>
        </w:rPr>
      </w:pPr>
      <w:r w:rsidRPr="00A12563">
        <w:rPr>
          <w:sz w:val="22"/>
          <w:szCs w:val="22"/>
          <w:lang w:val="lt-LT" w:eastAsia="en-US"/>
        </w:rPr>
        <w:t xml:space="preserve">Maždaug 2 iš 10000 moterų, kurios nevartoja sudėtinių hormoninių kontraceptikų ir nėra nėščios, per metus susidarys kraujo krešuliai. </w:t>
      </w:r>
    </w:p>
    <w:p w:rsidR="00ED29F4" w:rsidRPr="00A12563" w:rsidRDefault="00ED29F4" w:rsidP="00ED29F4">
      <w:pPr>
        <w:numPr>
          <w:ilvl w:val="0"/>
          <w:numId w:val="42"/>
        </w:numPr>
        <w:tabs>
          <w:tab w:val="clear" w:pos="720"/>
          <w:tab w:val="num" w:pos="567"/>
        </w:tabs>
        <w:autoSpaceDE w:val="0"/>
        <w:autoSpaceDN w:val="0"/>
        <w:adjustRightInd w:val="0"/>
        <w:snapToGrid w:val="0"/>
        <w:spacing w:line="280" w:lineRule="atLeast"/>
        <w:ind w:left="567" w:hanging="567"/>
        <w:rPr>
          <w:sz w:val="22"/>
          <w:szCs w:val="22"/>
          <w:lang w:val="lt-LT" w:eastAsia="en-US"/>
        </w:rPr>
      </w:pPr>
      <w:r w:rsidRPr="00A12563">
        <w:rPr>
          <w:sz w:val="22"/>
          <w:szCs w:val="22"/>
          <w:lang w:val="lt-LT" w:eastAsia="en-US"/>
        </w:rPr>
        <w:t>Maždaug 5</w:t>
      </w:r>
      <w:r>
        <w:rPr>
          <w:sz w:val="22"/>
          <w:szCs w:val="22"/>
          <w:lang w:val="lt-LT" w:eastAsia="en-US"/>
        </w:rPr>
        <w:t xml:space="preserve"> </w:t>
      </w:r>
      <w:r w:rsidRPr="00AF05FF">
        <w:rPr>
          <w:rFonts w:ascii="Segoe UI" w:hAnsi="Segoe UI" w:cs="Segoe UI"/>
          <w:color w:val="000000"/>
          <w:sz w:val="20"/>
          <w:szCs w:val="20"/>
          <w:lang w:val="lt-LT" w:eastAsia="en-US"/>
        </w:rPr>
        <w:t>–</w:t>
      </w:r>
      <w:r w:rsidRPr="00A12563">
        <w:rPr>
          <w:sz w:val="22"/>
          <w:szCs w:val="22"/>
          <w:lang w:val="lt-LT" w:eastAsia="en-US"/>
        </w:rPr>
        <w:t xml:space="preserve"> 7 iš 10000 moterų, kurios vartoja sudėtinius hormoninius kontraceptikus, kurių sudėtyje yra levonorgestrelio, noretisterono arba norgestimato, per metus susidarys kraujo krešuliai.</w:t>
      </w:r>
    </w:p>
    <w:p w:rsidR="00ED29F4" w:rsidRPr="00A12563" w:rsidRDefault="00ED29F4" w:rsidP="00ED29F4">
      <w:pPr>
        <w:numPr>
          <w:ilvl w:val="0"/>
          <w:numId w:val="42"/>
        </w:numPr>
        <w:tabs>
          <w:tab w:val="clear" w:pos="720"/>
          <w:tab w:val="num" w:pos="567"/>
        </w:tabs>
        <w:autoSpaceDE w:val="0"/>
        <w:autoSpaceDN w:val="0"/>
        <w:adjustRightInd w:val="0"/>
        <w:snapToGrid w:val="0"/>
        <w:spacing w:line="280" w:lineRule="atLeast"/>
        <w:ind w:left="567" w:hanging="567"/>
        <w:rPr>
          <w:sz w:val="22"/>
          <w:szCs w:val="22"/>
          <w:lang w:val="lt-LT" w:eastAsia="en-US"/>
        </w:rPr>
      </w:pPr>
      <w:r w:rsidRPr="00A12563">
        <w:rPr>
          <w:sz w:val="22"/>
          <w:szCs w:val="22"/>
          <w:lang w:val="lt-LT" w:eastAsia="en-US"/>
        </w:rPr>
        <w:t>Maždaug 9</w:t>
      </w:r>
      <w:r>
        <w:rPr>
          <w:sz w:val="22"/>
          <w:szCs w:val="22"/>
          <w:lang w:val="lt-LT" w:eastAsia="en-US"/>
        </w:rPr>
        <w:t xml:space="preserve"> </w:t>
      </w:r>
      <w:r w:rsidRPr="00AF05FF">
        <w:rPr>
          <w:rFonts w:ascii="Segoe UI" w:hAnsi="Segoe UI" w:cs="Segoe UI"/>
          <w:color w:val="000000"/>
          <w:sz w:val="20"/>
          <w:szCs w:val="20"/>
          <w:lang w:val="lt-LT" w:eastAsia="en-US"/>
        </w:rPr>
        <w:t>–</w:t>
      </w:r>
      <w:r w:rsidRPr="00A12563">
        <w:rPr>
          <w:sz w:val="22"/>
          <w:szCs w:val="22"/>
          <w:lang w:val="lt-LT" w:eastAsia="en-US"/>
        </w:rPr>
        <w:t xml:space="preserve"> 12 iš 10000 moterų, kurios vartoja sudėtinius hormoninius kontraceptikus, kurių sudėtyje yra drospirenono, pvz., </w:t>
      </w:r>
      <w:r w:rsidRPr="00A12563">
        <w:rPr>
          <w:sz w:val="22"/>
          <w:szCs w:val="22"/>
          <w:lang w:val="lt-LT"/>
        </w:rPr>
        <w:t>SIDRETELLA</w:t>
      </w:r>
      <w:r w:rsidRPr="00A12563">
        <w:rPr>
          <w:sz w:val="22"/>
          <w:szCs w:val="22"/>
          <w:lang w:val="lt-LT" w:eastAsia="en-US"/>
        </w:rPr>
        <w:t>, per metus susidarys kraujo krešuliai.</w:t>
      </w:r>
    </w:p>
    <w:p w:rsidR="00ED29F4" w:rsidRPr="00A12563" w:rsidRDefault="00ED29F4" w:rsidP="00ED29F4">
      <w:pPr>
        <w:numPr>
          <w:ilvl w:val="0"/>
          <w:numId w:val="42"/>
        </w:numPr>
        <w:tabs>
          <w:tab w:val="clear" w:pos="720"/>
          <w:tab w:val="num" w:pos="567"/>
        </w:tabs>
        <w:autoSpaceDE w:val="0"/>
        <w:autoSpaceDN w:val="0"/>
        <w:adjustRightInd w:val="0"/>
        <w:snapToGrid w:val="0"/>
        <w:spacing w:line="280" w:lineRule="atLeast"/>
        <w:ind w:left="567" w:hanging="567"/>
        <w:rPr>
          <w:sz w:val="22"/>
          <w:szCs w:val="22"/>
          <w:lang w:val="lt-LT" w:eastAsia="en-US"/>
        </w:rPr>
      </w:pPr>
      <w:r w:rsidRPr="00A12563">
        <w:rPr>
          <w:sz w:val="22"/>
          <w:szCs w:val="22"/>
          <w:lang w:val="lt-LT" w:eastAsia="en-US"/>
        </w:rPr>
        <w:t>Kraujo krešulio susidarymo rizika yra įvairi ir priklauso nuo individualios medicininės anamnezės (žr. „Veiksniai, kurie didina kraujo krešulio riziką“ toliau).</w:t>
      </w:r>
    </w:p>
    <w:p w:rsidR="00ED29F4" w:rsidRPr="00A12563" w:rsidRDefault="00ED29F4" w:rsidP="00ED29F4">
      <w:pPr>
        <w:autoSpaceDE w:val="0"/>
        <w:autoSpaceDN w:val="0"/>
        <w:adjustRightInd w:val="0"/>
        <w:snapToGrid w:val="0"/>
        <w:spacing w:line="280" w:lineRule="atLeast"/>
        <w:ind w:left="567"/>
        <w:rPr>
          <w:sz w:val="22"/>
          <w:szCs w:val="22"/>
          <w:lang w:val="lt-LT"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29"/>
        <w:gridCol w:w="3193"/>
      </w:tblGrid>
      <w:tr w:rsidR="00ED29F4" w:rsidRPr="00A12563" w:rsidTr="00EB3EC9">
        <w:tc>
          <w:tcPr>
            <w:tcW w:w="5329" w:type="dxa"/>
            <w:tcBorders>
              <w:top w:val="nil"/>
              <w:left w:val="nil"/>
              <w:bottom w:val="single" w:sz="4" w:space="0" w:color="auto"/>
              <w:right w:val="single" w:sz="4" w:space="0" w:color="auto"/>
            </w:tcBorders>
          </w:tcPr>
          <w:p w:rsidR="00ED29F4" w:rsidRPr="00A12563" w:rsidRDefault="00ED29F4" w:rsidP="00EB3EC9">
            <w:pPr>
              <w:snapToGrid w:val="0"/>
              <w:spacing w:line="280" w:lineRule="atLeast"/>
              <w:rPr>
                <w:sz w:val="22"/>
                <w:szCs w:val="22"/>
                <w:lang w:val="lt-LT" w:eastAsia="en-US"/>
              </w:rPr>
            </w:pPr>
          </w:p>
        </w:tc>
        <w:tc>
          <w:tcPr>
            <w:tcW w:w="3193" w:type="dxa"/>
            <w:tcBorders>
              <w:top w:val="single" w:sz="4" w:space="0" w:color="auto"/>
              <w:left w:val="single" w:sz="4" w:space="0" w:color="auto"/>
              <w:bottom w:val="single" w:sz="4" w:space="0" w:color="auto"/>
              <w:right w:val="single" w:sz="4" w:space="0" w:color="auto"/>
            </w:tcBorders>
            <w:hideMark/>
          </w:tcPr>
          <w:p w:rsidR="00ED29F4" w:rsidRPr="00A12563" w:rsidRDefault="00ED29F4" w:rsidP="00EB3EC9">
            <w:pPr>
              <w:snapToGrid w:val="0"/>
              <w:spacing w:line="280" w:lineRule="atLeast"/>
              <w:rPr>
                <w:sz w:val="22"/>
                <w:szCs w:val="22"/>
                <w:lang w:val="lt-LT" w:eastAsia="en-US"/>
              </w:rPr>
            </w:pPr>
            <w:r w:rsidRPr="00A12563">
              <w:rPr>
                <w:b/>
                <w:sz w:val="22"/>
                <w:szCs w:val="22"/>
                <w:lang w:val="lt-LT"/>
              </w:rPr>
              <w:t>Kraujo krešulio susidarymo per metus rizika</w:t>
            </w:r>
          </w:p>
        </w:tc>
      </w:tr>
      <w:tr w:rsidR="00ED29F4" w:rsidRPr="00A12563" w:rsidTr="00EB3EC9">
        <w:tc>
          <w:tcPr>
            <w:tcW w:w="5329" w:type="dxa"/>
            <w:tcBorders>
              <w:top w:val="single" w:sz="4" w:space="0" w:color="auto"/>
              <w:left w:val="single" w:sz="4" w:space="0" w:color="auto"/>
              <w:bottom w:val="single" w:sz="4" w:space="0" w:color="auto"/>
              <w:right w:val="single" w:sz="4" w:space="0" w:color="auto"/>
            </w:tcBorders>
            <w:hideMark/>
          </w:tcPr>
          <w:p w:rsidR="00ED29F4" w:rsidRPr="00A12563" w:rsidRDefault="00ED29F4" w:rsidP="00EB3EC9">
            <w:pPr>
              <w:snapToGrid w:val="0"/>
              <w:spacing w:line="280" w:lineRule="atLeast"/>
              <w:rPr>
                <w:sz w:val="22"/>
                <w:szCs w:val="22"/>
                <w:lang w:val="lt-LT" w:eastAsia="en-US"/>
              </w:rPr>
            </w:pPr>
            <w:r w:rsidRPr="00A12563">
              <w:rPr>
                <w:sz w:val="22"/>
                <w:szCs w:val="22"/>
                <w:lang w:val="lt-LT"/>
              </w:rPr>
              <w:t>Moterys, kurios nevartoja sudėtinių hormoninių tablečių, pleistro ar žiedo ir nėra nėščios.</w:t>
            </w:r>
          </w:p>
        </w:tc>
        <w:tc>
          <w:tcPr>
            <w:tcW w:w="3193" w:type="dxa"/>
            <w:tcBorders>
              <w:top w:val="single" w:sz="4" w:space="0" w:color="auto"/>
              <w:left w:val="single" w:sz="4" w:space="0" w:color="auto"/>
              <w:bottom w:val="single" w:sz="4" w:space="0" w:color="auto"/>
              <w:right w:val="single" w:sz="4" w:space="0" w:color="auto"/>
            </w:tcBorders>
            <w:hideMark/>
          </w:tcPr>
          <w:p w:rsidR="00ED29F4" w:rsidRPr="00A12563" w:rsidRDefault="00ED29F4" w:rsidP="00EB3EC9">
            <w:pPr>
              <w:snapToGrid w:val="0"/>
              <w:spacing w:line="280" w:lineRule="atLeast"/>
              <w:rPr>
                <w:sz w:val="22"/>
                <w:szCs w:val="22"/>
                <w:lang w:val="lt-LT" w:eastAsia="en-US"/>
              </w:rPr>
            </w:pPr>
            <w:r w:rsidRPr="00A12563">
              <w:rPr>
                <w:sz w:val="22"/>
                <w:szCs w:val="22"/>
                <w:lang w:val="lt-LT"/>
              </w:rPr>
              <w:t>Maždaug 2 iš 10000 moterų</w:t>
            </w:r>
          </w:p>
        </w:tc>
      </w:tr>
      <w:tr w:rsidR="00ED29F4" w:rsidRPr="00A12563" w:rsidTr="00EB3EC9">
        <w:tc>
          <w:tcPr>
            <w:tcW w:w="5329" w:type="dxa"/>
            <w:tcBorders>
              <w:top w:val="single" w:sz="4" w:space="0" w:color="auto"/>
              <w:left w:val="single" w:sz="4" w:space="0" w:color="auto"/>
              <w:bottom w:val="single" w:sz="4" w:space="0" w:color="auto"/>
              <w:right w:val="single" w:sz="4" w:space="0" w:color="auto"/>
            </w:tcBorders>
            <w:hideMark/>
          </w:tcPr>
          <w:p w:rsidR="00ED29F4" w:rsidRPr="00A12563" w:rsidRDefault="00ED29F4" w:rsidP="00EB3EC9">
            <w:pPr>
              <w:snapToGrid w:val="0"/>
              <w:spacing w:line="280" w:lineRule="atLeast"/>
              <w:rPr>
                <w:sz w:val="22"/>
                <w:szCs w:val="22"/>
                <w:lang w:val="lt-LT" w:eastAsia="en-US"/>
              </w:rPr>
            </w:pPr>
            <w:r w:rsidRPr="00A12563">
              <w:rPr>
                <w:sz w:val="22"/>
                <w:szCs w:val="22"/>
                <w:lang w:val="lt-LT"/>
              </w:rPr>
              <w:t>Moterys, vartojančios sudėtines hormonines tabletes, kurių sudėtyje yra levonorgestrelio, noretisterono ar norgestimato.</w:t>
            </w:r>
          </w:p>
        </w:tc>
        <w:tc>
          <w:tcPr>
            <w:tcW w:w="3193" w:type="dxa"/>
            <w:tcBorders>
              <w:top w:val="single" w:sz="4" w:space="0" w:color="auto"/>
              <w:left w:val="single" w:sz="4" w:space="0" w:color="auto"/>
              <w:bottom w:val="single" w:sz="4" w:space="0" w:color="auto"/>
              <w:right w:val="single" w:sz="4" w:space="0" w:color="auto"/>
            </w:tcBorders>
            <w:hideMark/>
          </w:tcPr>
          <w:p w:rsidR="00ED29F4" w:rsidRPr="00A12563" w:rsidRDefault="00ED29F4" w:rsidP="00EB3EC9">
            <w:pPr>
              <w:snapToGrid w:val="0"/>
              <w:spacing w:line="280" w:lineRule="atLeast"/>
              <w:rPr>
                <w:sz w:val="22"/>
                <w:szCs w:val="22"/>
                <w:lang w:val="lt-LT" w:eastAsia="en-US"/>
              </w:rPr>
            </w:pPr>
            <w:r w:rsidRPr="00A12563">
              <w:rPr>
                <w:sz w:val="22"/>
                <w:szCs w:val="22"/>
                <w:lang w:val="lt-LT"/>
              </w:rPr>
              <w:t>Maždaug 5</w:t>
            </w:r>
            <w:r>
              <w:rPr>
                <w:sz w:val="22"/>
                <w:szCs w:val="22"/>
                <w:lang w:val="lt-LT"/>
              </w:rPr>
              <w:t xml:space="preserve"> </w:t>
            </w:r>
            <w:r>
              <w:rPr>
                <w:rFonts w:ascii="Segoe UI" w:hAnsi="Segoe UI" w:cs="Segoe UI"/>
                <w:color w:val="000000"/>
                <w:sz w:val="20"/>
                <w:szCs w:val="20"/>
                <w:lang w:val="en-US" w:eastAsia="en-US"/>
              </w:rPr>
              <w:t>–</w:t>
            </w:r>
            <w:r w:rsidRPr="00A12563">
              <w:rPr>
                <w:sz w:val="22"/>
                <w:szCs w:val="22"/>
                <w:lang w:val="lt-LT"/>
              </w:rPr>
              <w:t xml:space="preserve"> 7 iš 10000 moterų</w:t>
            </w:r>
          </w:p>
        </w:tc>
      </w:tr>
      <w:tr w:rsidR="00ED29F4" w:rsidRPr="00A12563" w:rsidTr="00EB3EC9">
        <w:tc>
          <w:tcPr>
            <w:tcW w:w="5329" w:type="dxa"/>
            <w:tcBorders>
              <w:top w:val="single" w:sz="4" w:space="0" w:color="auto"/>
              <w:left w:val="single" w:sz="4" w:space="0" w:color="auto"/>
              <w:bottom w:val="single" w:sz="4" w:space="0" w:color="auto"/>
              <w:right w:val="single" w:sz="4" w:space="0" w:color="auto"/>
            </w:tcBorders>
            <w:hideMark/>
          </w:tcPr>
          <w:p w:rsidR="00ED29F4" w:rsidRPr="00A12563" w:rsidRDefault="00ED29F4" w:rsidP="00EB3EC9">
            <w:pPr>
              <w:snapToGrid w:val="0"/>
              <w:spacing w:line="280" w:lineRule="atLeast"/>
              <w:rPr>
                <w:sz w:val="22"/>
                <w:szCs w:val="22"/>
                <w:lang w:val="lt-LT" w:eastAsia="en-US"/>
              </w:rPr>
            </w:pPr>
            <w:r w:rsidRPr="00A12563">
              <w:rPr>
                <w:sz w:val="22"/>
                <w:szCs w:val="22"/>
                <w:lang w:val="lt-LT"/>
              </w:rPr>
              <w:t>Moterys, kurios vartoja SIDRETELLA.</w:t>
            </w:r>
          </w:p>
        </w:tc>
        <w:tc>
          <w:tcPr>
            <w:tcW w:w="3193" w:type="dxa"/>
            <w:tcBorders>
              <w:top w:val="single" w:sz="4" w:space="0" w:color="auto"/>
              <w:left w:val="single" w:sz="4" w:space="0" w:color="auto"/>
              <w:bottom w:val="single" w:sz="4" w:space="0" w:color="auto"/>
              <w:right w:val="single" w:sz="4" w:space="0" w:color="auto"/>
            </w:tcBorders>
            <w:hideMark/>
          </w:tcPr>
          <w:p w:rsidR="00ED29F4" w:rsidRPr="00A12563" w:rsidRDefault="00ED29F4" w:rsidP="00EB3EC9">
            <w:pPr>
              <w:snapToGrid w:val="0"/>
              <w:spacing w:line="280" w:lineRule="atLeast"/>
              <w:rPr>
                <w:sz w:val="22"/>
                <w:szCs w:val="22"/>
                <w:lang w:val="lt-LT" w:eastAsia="en-US"/>
              </w:rPr>
            </w:pPr>
            <w:r w:rsidRPr="00A12563">
              <w:rPr>
                <w:sz w:val="22"/>
                <w:szCs w:val="22"/>
                <w:lang w:val="lt-LT"/>
              </w:rPr>
              <w:t>Maždaug 9</w:t>
            </w:r>
            <w:r>
              <w:rPr>
                <w:sz w:val="22"/>
                <w:szCs w:val="22"/>
                <w:lang w:val="lt-LT"/>
              </w:rPr>
              <w:t xml:space="preserve"> </w:t>
            </w:r>
            <w:r>
              <w:rPr>
                <w:rFonts w:ascii="Segoe UI" w:hAnsi="Segoe UI" w:cs="Segoe UI"/>
                <w:color w:val="000000"/>
                <w:sz w:val="20"/>
                <w:szCs w:val="20"/>
                <w:lang w:val="en-US" w:eastAsia="en-US"/>
              </w:rPr>
              <w:t>–</w:t>
            </w:r>
            <w:r w:rsidRPr="00A12563">
              <w:rPr>
                <w:sz w:val="22"/>
                <w:szCs w:val="22"/>
                <w:lang w:val="lt-LT"/>
              </w:rPr>
              <w:t xml:space="preserve"> 12 iš 10000 moterų</w:t>
            </w:r>
          </w:p>
        </w:tc>
      </w:tr>
    </w:tbl>
    <w:p w:rsidR="00ED29F4" w:rsidRPr="00A12563" w:rsidRDefault="00ED29F4" w:rsidP="00ED29F4">
      <w:pPr>
        <w:autoSpaceDE w:val="0"/>
        <w:autoSpaceDN w:val="0"/>
        <w:adjustRightInd w:val="0"/>
        <w:spacing w:line="280" w:lineRule="atLeast"/>
        <w:rPr>
          <w:sz w:val="22"/>
          <w:szCs w:val="22"/>
          <w:lang w:val="lt-LT" w:eastAsia="en-US"/>
        </w:rPr>
      </w:pPr>
    </w:p>
    <w:p w:rsidR="00ED29F4" w:rsidRPr="00A12563" w:rsidRDefault="00ED29F4" w:rsidP="00ED29F4">
      <w:pPr>
        <w:spacing w:line="280" w:lineRule="atLeast"/>
        <w:outlineLvl w:val="0"/>
        <w:rPr>
          <w:b/>
          <w:sz w:val="22"/>
          <w:szCs w:val="22"/>
          <w:lang w:val="lt-LT"/>
        </w:rPr>
      </w:pPr>
      <w:r w:rsidRPr="00A12563">
        <w:rPr>
          <w:b/>
          <w:sz w:val="22"/>
          <w:szCs w:val="22"/>
          <w:lang w:val="lt-LT"/>
        </w:rPr>
        <w:t>Veiksniai, kurie didina kraujo krešulių venose riziką</w:t>
      </w:r>
    </w:p>
    <w:p w:rsidR="00ED29F4" w:rsidRPr="00A12563" w:rsidRDefault="00ED29F4" w:rsidP="00ED29F4">
      <w:pPr>
        <w:spacing w:line="280" w:lineRule="atLeast"/>
        <w:rPr>
          <w:sz w:val="22"/>
          <w:szCs w:val="22"/>
          <w:lang w:val="lt-LT"/>
        </w:rPr>
      </w:pPr>
      <w:r w:rsidRPr="00A12563">
        <w:rPr>
          <w:sz w:val="22"/>
          <w:szCs w:val="22"/>
          <w:lang w:val="lt-LT"/>
        </w:rPr>
        <w:t>Kraujo krešulių susidarymo rizika vartojant SIDRETELLA yra maža, tačiau kai kurios būklės šią riziką didina. Ši rizika yra didesnė:</w:t>
      </w:r>
    </w:p>
    <w:p w:rsidR="00ED29F4" w:rsidRPr="00A12563" w:rsidRDefault="00ED29F4" w:rsidP="00ED29F4">
      <w:pPr>
        <w:numPr>
          <w:ilvl w:val="0"/>
          <w:numId w:val="10"/>
        </w:numPr>
        <w:tabs>
          <w:tab w:val="clear" w:pos="720"/>
          <w:tab w:val="num" w:pos="567"/>
        </w:tabs>
        <w:snapToGrid w:val="0"/>
        <w:spacing w:line="280" w:lineRule="atLeast"/>
        <w:ind w:left="567" w:hanging="567"/>
        <w:rPr>
          <w:sz w:val="22"/>
          <w:szCs w:val="22"/>
          <w:lang w:val="lt-LT"/>
        </w:rPr>
      </w:pPr>
      <w:r w:rsidRPr="00A12563">
        <w:rPr>
          <w:sz w:val="22"/>
          <w:szCs w:val="22"/>
          <w:lang w:val="lt-LT"/>
        </w:rPr>
        <w:t>jei turite labai daug antsvorio (kūno masės indeksas (KMI) viršija 30 kg/m²);</w:t>
      </w:r>
    </w:p>
    <w:p w:rsidR="00ED29F4" w:rsidRPr="00A12563" w:rsidRDefault="00ED29F4" w:rsidP="00ED29F4">
      <w:pPr>
        <w:numPr>
          <w:ilvl w:val="0"/>
          <w:numId w:val="10"/>
        </w:numPr>
        <w:tabs>
          <w:tab w:val="clear" w:pos="720"/>
          <w:tab w:val="num" w:pos="567"/>
        </w:tabs>
        <w:snapToGrid w:val="0"/>
        <w:spacing w:line="280" w:lineRule="atLeast"/>
        <w:ind w:left="567" w:hanging="567"/>
        <w:rPr>
          <w:sz w:val="22"/>
          <w:szCs w:val="22"/>
          <w:lang w:val="lt-LT"/>
        </w:rPr>
      </w:pPr>
      <w:r w:rsidRPr="00A12563">
        <w:rPr>
          <w:sz w:val="22"/>
          <w:szCs w:val="22"/>
          <w:lang w:val="lt-LT"/>
        </w:rPr>
        <w:t>jei kuriam nors Jūsų kraujo giminaičiui buvo</w:t>
      </w:r>
      <w:r w:rsidRPr="00A12563">
        <w:rPr>
          <w:spacing w:val="-4"/>
          <w:sz w:val="22"/>
          <w:szCs w:val="22"/>
          <w:lang w:val="lt-LT"/>
        </w:rPr>
        <w:t xml:space="preserve"> susidaręs </w:t>
      </w:r>
      <w:r w:rsidRPr="00A12563">
        <w:rPr>
          <w:sz w:val="22"/>
          <w:szCs w:val="22"/>
          <w:lang w:val="lt-LT"/>
        </w:rPr>
        <w:t>kraujo</w:t>
      </w:r>
      <w:r w:rsidRPr="00A12563">
        <w:rPr>
          <w:spacing w:val="-6"/>
          <w:sz w:val="22"/>
          <w:szCs w:val="22"/>
          <w:lang w:val="lt-LT"/>
        </w:rPr>
        <w:t xml:space="preserve"> </w:t>
      </w:r>
      <w:r w:rsidRPr="00A12563">
        <w:rPr>
          <w:sz w:val="22"/>
          <w:szCs w:val="22"/>
          <w:lang w:val="lt-LT"/>
        </w:rPr>
        <w:t>krešulys</w:t>
      </w:r>
      <w:r w:rsidRPr="00A12563">
        <w:rPr>
          <w:spacing w:val="-6"/>
          <w:sz w:val="22"/>
          <w:szCs w:val="22"/>
          <w:lang w:val="lt-LT"/>
        </w:rPr>
        <w:t xml:space="preserve"> </w:t>
      </w:r>
      <w:r w:rsidRPr="00A12563">
        <w:rPr>
          <w:sz w:val="22"/>
          <w:szCs w:val="22"/>
          <w:lang w:val="lt-LT"/>
        </w:rPr>
        <w:t>kojoje,</w:t>
      </w:r>
      <w:r w:rsidRPr="00A12563">
        <w:rPr>
          <w:spacing w:val="-6"/>
          <w:sz w:val="22"/>
          <w:szCs w:val="22"/>
          <w:lang w:val="lt-LT"/>
        </w:rPr>
        <w:t xml:space="preserve"> </w:t>
      </w:r>
      <w:r w:rsidRPr="00A12563">
        <w:rPr>
          <w:sz w:val="22"/>
          <w:szCs w:val="22"/>
          <w:lang w:val="lt-LT"/>
        </w:rPr>
        <w:t>pla</w:t>
      </w:r>
      <w:r w:rsidRPr="00A12563">
        <w:rPr>
          <w:spacing w:val="1"/>
          <w:sz w:val="22"/>
          <w:szCs w:val="22"/>
          <w:lang w:val="lt-LT"/>
        </w:rPr>
        <w:t>u</w:t>
      </w:r>
      <w:r w:rsidRPr="00A12563">
        <w:rPr>
          <w:sz w:val="22"/>
          <w:szCs w:val="22"/>
          <w:lang w:val="lt-LT"/>
        </w:rPr>
        <w:t>čiuose arba</w:t>
      </w:r>
      <w:r w:rsidRPr="00A12563">
        <w:rPr>
          <w:spacing w:val="-4"/>
          <w:sz w:val="22"/>
          <w:szCs w:val="22"/>
          <w:lang w:val="lt-LT"/>
        </w:rPr>
        <w:t xml:space="preserve"> kitame organe ankstyvame amžiuje (pvz., maždaug iki 50 metų)</w:t>
      </w:r>
      <w:r w:rsidRPr="00A12563">
        <w:rPr>
          <w:spacing w:val="-6"/>
          <w:sz w:val="22"/>
          <w:szCs w:val="22"/>
          <w:lang w:val="lt-LT"/>
        </w:rPr>
        <w:t>.</w:t>
      </w:r>
      <w:r w:rsidRPr="00A12563">
        <w:rPr>
          <w:sz w:val="22"/>
          <w:szCs w:val="22"/>
          <w:lang w:val="lt-LT"/>
        </w:rPr>
        <w:t xml:space="preserve"> Tokiu atveju Jums gali būti paveldimas kraujo krešėjimo sutrikimas;</w:t>
      </w:r>
    </w:p>
    <w:p w:rsidR="00ED29F4" w:rsidRPr="00A12563" w:rsidRDefault="00ED29F4" w:rsidP="00ED29F4">
      <w:pPr>
        <w:numPr>
          <w:ilvl w:val="0"/>
          <w:numId w:val="10"/>
        </w:numPr>
        <w:tabs>
          <w:tab w:val="clear" w:pos="720"/>
          <w:tab w:val="num" w:pos="567"/>
        </w:tabs>
        <w:snapToGrid w:val="0"/>
        <w:spacing w:line="280" w:lineRule="atLeast"/>
        <w:ind w:left="567" w:hanging="567"/>
        <w:rPr>
          <w:sz w:val="22"/>
          <w:szCs w:val="22"/>
          <w:lang w:val="lt-LT"/>
        </w:rPr>
      </w:pPr>
      <w:r w:rsidRPr="00A12563">
        <w:rPr>
          <w:sz w:val="22"/>
          <w:szCs w:val="22"/>
          <w:lang w:val="lt-LT"/>
        </w:rPr>
        <w:t>jei Jums reikalinga operacija arba ilgą laiką nevaikštote dėl sužalojimo, ligos arba sugipsuotos kojos. Likus kelioms savaitėms iki operacijos arba kol Jūsų judrumas ribotas, gali reikėti nutraukti SIDRETELLA vartojimą. Jeigu Jums reikia nutraukti gydymą SIDRETELLA, paklauskite gydytojo, kada galėsite vėl pradėti jį vartoti;</w:t>
      </w:r>
    </w:p>
    <w:p w:rsidR="00ED29F4" w:rsidRPr="00A12563" w:rsidRDefault="00ED29F4" w:rsidP="00ED29F4">
      <w:pPr>
        <w:numPr>
          <w:ilvl w:val="0"/>
          <w:numId w:val="10"/>
        </w:numPr>
        <w:tabs>
          <w:tab w:val="clear" w:pos="720"/>
          <w:tab w:val="num" w:pos="567"/>
        </w:tabs>
        <w:snapToGrid w:val="0"/>
        <w:spacing w:line="280" w:lineRule="atLeast"/>
        <w:ind w:left="567" w:hanging="567"/>
        <w:rPr>
          <w:sz w:val="22"/>
          <w:szCs w:val="22"/>
          <w:lang w:val="lt-LT"/>
        </w:rPr>
      </w:pPr>
      <w:r w:rsidRPr="00A12563">
        <w:rPr>
          <w:sz w:val="22"/>
          <w:szCs w:val="22"/>
          <w:lang w:val="lt-LT"/>
        </w:rPr>
        <w:t>su amžiumi (ypač jeigu Jums yra daugiau nei maždaug 35 metai);</w:t>
      </w:r>
    </w:p>
    <w:p w:rsidR="00ED29F4" w:rsidRPr="00A12563" w:rsidRDefault="00ED29F4" w:rsidP="00ED29F4">
      <w:pPr>
        <w:numPr>
          <w:ilvl w:val="0"/>
          <w:numId w:val="10"/>
        </w:numPr>
        <w:tabs>
          <w:tab w:val="clear" w:pos="720"/>
          <w:tab w:val="num" w:pos="567"/>
        </w:tabs>
        <w:snapToGrid w:val="0"/>
        <w:spacing w:line="280" w:lineRule="atLeast"/>
        <w:ind w:left="567" w:hanging="567"/>
        <w:rPr>
          <w:sz w:val="22"/>
          <w:szCs w:val="22"/>
          <w:lang w:val="lt-LT"/>
        </w:rPr>
      </w:pPr>
      <w:r w:rsidRPr="00A12563">
        <w:rPr>
          <w:sz w:val="22"/>
          <w:szCs w:val="22"/>
          <w:lang w:val="lt-LT"/>
        </w:rPr>
        <w:t>gimdėte prieš mažiau nei kelias savaites.</w:t>
      </w:r>
    </w:p>
    <w:p w:rsidR="00ED29F4" w:rsidRPr="00A12563" w:rsidRDefault="00ED29F4" w:rsidP="00ED29F4">
      <w:pPr>
        <w:spacing w:line="280" w:lineRule="atLeast"/>
        <w:rPr>
          <w:sz w:val="22"/>
          <w:szCs w:val="22"/>
          <w:lang w:val="lt-LT"/>
        </w:rPr>
      </w:pPr>
      <w:r w:rsidRPr="00A12563">
        <w:rPr>
          <w:sz w:val="22"/>
          <w:szCs w:val="22"/>
          <w:lang w:val="lt-LT"/>
        </w:rPr>
        <w:t>Kuo daugiau šių sąlygų Jums tinka, tuo kraujo krešulio susidarymo rizika yra didesnė.</w:t>
      </w:r>
    </w:p>
    <w:p w:rsidR="00ED29F4" w:rsidRPr="00A12563" w:rsidRDefault="00ED29F4" w:rsidP="00ED29F4">
      <w:pPr>
        <w:spacing w:line="280" w:lineRule="atLeast"/>
        <w:rPr>
          <w:sz w:val="22"/>
          <w:szCs w:val="22"/>
          <w:lang w:val="lt-LT"/>
        </w:rPr>
      </w:pPr>
      <w:r w:rsidRPr="00A12563">
        <w:rPr>
          <w:sz w:val="22"/>
          <w:szCs w:val="22"/>
          <w:lang w:val="lt-LT"/>
        </w:rPr>
        <w:t>Keliavimas oro transportu (&gt; 4 valandas) gali laikinai padidinti kraujo krešulio susidarymo riziką, ypač jeigu Jums yra kitų išvardytų rizikos veiksnių.</w:t>
      </w:r>
    </w:p>
    <w:p w:rsidR="00ED29F4" w:rsidRPr="00A12563" w:rsidRDefault="00ED29F4" w:rsidP="00ED29F4">
      <w:pPr>
        <w:spacing w:line="280" w:lineRule="atLeast"/>
        <w:rPr>
          <w:sz w:val="22"/>
          <w:szCs w:val="22"/>
          <w:lang w:val="lt-LT"/>
        </w:rPr>
      </w:pPr>
      <w:r w:rsidRPr="00A12563">
        <w:rPr>
          <w:sz w:val="22"/>
          <w:szCs w:val="22"/>
          <w:lang w:val="lt-LT"/>
        </w:rPr>
        <w:t>Svarbu pasakyti gydytojui, jeigu Jums tinka bet kuri iš šių sąlygų, net jeigu nesate tikra. Gydytojas gali nuspręsti, kad SIDRETELLA vartojimą reikia nutraukti.</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autoSpaceDE w:val="0"/>
        <w:autoSpaceDN w:val="0"/>
        <w:adjustRightInd w:val="0"/>
        <w:rPr>
          <w:sz w:val="22"/>
          <w:szCs w:val="22"/>
          <w:lang w:val="lt-LT"/>
        </w:rPr>
      </w:pPr>
      <w:r w:rsidRPr="00A12563">
        <w:rPr>
          <w:sz w:val="22"/>
          <w:szCs w:val="22"/>
          <w:lang w:val="lt-LT"/>
        </w:rPr>
        <w:t>Jeigu vartojant SIDRETELLA pasikeitė bet kuri iš pirmiau išvardytų sąlygų, pvz., kraujo giminaičiui pasireiškė trombozė be žinomos priežasties arba priaugote daug svorio, pasakykite gydytojui.</w:t>
      </w:r>
      <w:r w:rsidRPr="00A12563" w:rsidDel="004B0ED3">
        <w:rPr>
          <w:b/>
          <w:sz w:val="22"/>
          <w:szCs w:val="22"/>
          <w:lang w:val="lt-LT"/>
        </w:rPr>
        <w:t xml:space="preserve"> </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snapToGrid w:val="0"/>
        <w:spacing w:line="280" w:lineRule="atLeast"/>
        <w:outlineLvl w:val="0"/>
        <w:rPr>
          <w:sz w:val="22"/>
          <w:szCs w:val="22"/>
          <w:lang w:val="lt-LT" w:eastAsia="en-US"/>
        </w:rPr>
      </w:pPr>
      <w:r w:rsidRPr="00A12563">
        <w:rPr>
          <w:sz w:val="22"/>
          <w:szCs w:val="22"/>
          <w:lang w:val="lt-LT" w:eastAsia="en-US"/>
        </w:rPr>
        <w:t>KRAUJO KREŠULIAI ARTERIJOJE</w:t>
      </w:r>
    </w:p>
    <w:p w:rsidR="00ED29F4" w:rsidRPr="00A12563" w:rsidRDefault="00ED29F4" w:rsidP="00ED29F4">
      <w:pPr>
        <w:snapToGrid w:val="0"/>
        <w:spacing w:line="280" w:lineRule="atLeast"/>
        <w:rPr>
          <w:b/>
          <w:sz w:val="22"/>
          <w:szCs w:val="22"/>
          <w:lang w:val="lt-LT" w:eastAsia="en-US"/>
        </w:rPr>
      </w:pPr>
      <w:r w:rsidRPr="00A12563">
        <w:rPr>
          <w:b/>
          <w:sz w:val="22"/>
          <w:szCs w:val="22"/>
          <w:lang w:val="lt-LT" w:eastAsia="en-US"/>
        </w:rPr>
        <w:t>Kas gali atsitikti, jeigu arterijoje susidarė kraujo krešulys?</w:t>
      </w:r>
    </w:p>
    <w:p w:rsidR="00ED29F4" w:rsidRPr="00A12563" w:rsidRDefault="00ED29F4" w:rsidP="00ED29F4">
      <w:pPr>
        <w:snapToGrid w:val="0"/>
        <w:spacing w:line="280" w:lineRule="atLeast"/>
        <w:rPr>
          <w:sz w:val="22"/>
          <w:szCs w:val="22"/>
          <w:lang w:val="lt-LT" w:eastAsia="en-US"/>
        </w:rPr>
      </w:pPr>
      <w:r w:rsidRPr="00A12563">
        <w:rPr>
          <w:sz w:val="22"/>
          <w:szCs w:val="22"/>
          <w:lang w:val="lt-LT" w:eastAsia="en-US"/>
        </w:rPr>
        <w:t>Arterijoje, kaip ir venoje, susidaręs kraujo krešulys gali sukelti sunkių sutrikimų. Pavyzdžiui, jis gali sukelti širdies priepuolį (miokardo infarktą) arba insultą.</w:t>
      </w:r>
    </w:p>
    <w:p w:rsidR="00ED29F4" w:rsidRPr="00A12563" w:rsidRDefault="00ED29F4" w:rsidP="00ED29F4">
      <w:pPr>
        <w:snapToGrid w:val="0"/>
        <w:spacing w:line="280" w:lineRule="atLeast"/>
        <w:rPr>
          <w:sz w:val="22"/>
          <w:szCs w:val="22"/>
          <w:lang w:val="lt-LT" w:eastAsia="en-US"/>
        </w:rPr>
      </w:pPr>
    </w:p>
    <w:p w:rsidR="00ED29F4" w:rsidRPr="00A12563" w:rsidRDefault="00ED29F4" w:rsidP="00ED29F4">
      <w:pPr>
        <w:snapToGrid w:val="0"/>
        <w:spacing w:line="280" w:lineRule="atLeast"/>
        <w:rPr>
          <w:b/>
          <w:sz w:val="22"/>
          <w:szCs w:val="22"/>
          <w:lang w:val="lt-LT" w:eastAsia="en-US"/>
        </w:rPr>
      </w:pPr>
      <w:r w:rsidRPr="00A12563">
        <w:rPr>
          <w:b/>
          <w:sz w:val="22"/>
          <w:szCs w:val="22"/>
          <w:lang w:val="lt-LT" w:eastAsia="en-US"/>
        </w:rPr>
        <w:t>Veiksniai, kurie didina kraujo krešulio arterijoje riziką</w:t>
      </w:r>
    </w:p>
    <w:p w:rsidR="00ED29F4" w:rsidRPr="00A12563" w:rsidRDefault="00ED29F4" w:rsidP="00ED29F4">
      <w:pPr>
        <w:snapToGrid w:val="0"/>
        <w:spacing w:line="280" w:lineRule="atLeast"/>
        <w:rPr>
          <w:sz w:val="22"/>
          <w:szCs w:val="22"/>
          <w:lang w:val="lt-LT" w:eastAsia="en-US"/>
        </w:rPr>
      </w:pPr>
      <w:r w:rsidRPr="00A12563">
        <w:rPr>
          <w:sz w:val="22"/>
          <w:szCs w:val="22"/>
          <w:lang w:val="lt-LT" w:eastAsia="en-US"/>
        </w:rPr>
        <w:t xml:space="preserve">Svarbu atkreipti dėmesį, kad širdies priepuolio (miokardo infarkto) arba insulto dėl </w:t>
      </w:r>
      <w:r w:rsidRPr="00A12563">
        <w:rPr>
          <w:sz w:val="22"/>
          <w:szCs w:val="22"/>
          <w:lang w:val="lt-LT"/>
        </w:rPr>
        <w:t>SIDRETELLA</w:t>
      </w:r>
      <w:r w:rsidRPr="00A12563">
        <w:rPr>
          <w:sz w:val="22"/>
          <w:szCs w:val="22"/>
          <w:lang w:val="lt-LT" w:eastAsia="en-US"/>
        </w:rPr>
        <w:t xml:space="preserve"> vartojimo rizika yra labai maža, bet ji gali padidėti:</w:t>
      </w:r>
    </w:p>
    <w:p w:rsidR="00ED29F4" w:rsidRPr="00A12563" w:rsidRDefault="00ED29F4" w:rsidP="00ED29F4">
      <w:pPr>
        <w:numPr>
          <w:ilvl w:val="0"/>
          <w:numId w:val="23"/>
        </w:numPr>
        <w:tabs>
          <w:tab w:val="clear" w:pos="720"/>
          <w:tab w:val="num" w:pos="567"/>
        </w:tabs>
        <w:snapToGrid w:val="0"/>
        <w:spacing w:line="280" w:lineRule="atLeast"/>
        <w:ind w:left="567" w:hanging="567"/>
        <w:rPr>
          <w:sz w:val="22"/>
          <w:szCs w:val="22"/>
          <w:lang w:val="lt-LT" w:eastAsia="en-US"/>
        </w:rPr>
      </w:pPr>
      <w:r w:rsidRPr="00A12563">
        <w:rPr>
          <w:sz w:val="22"/>
          <w:szCs w:val="22"/>
          <w:lang w:val="lt-LT" w:eastAsia="en-US"/>
        </w:rPr>
        <w:t>su amžiumi (virš maždaug 35 metų amžiaus);</w:t>
      </w:r>
    </w:p>
    <w:p w:rsidR="00ED29F4" w:rsidRPr="00A12563" w:rsidRDefault="00ED29F4" w:rsidP="00ED29F4">
      <w:pPr>
        <w:numPr>
          <w:ilvl w:val="0"/>
          <w:numId w:val="23"/>
        </w:numPr>
        <w:tabs>
          <w:tab w:val="clear" w:pos="720"/>
          <w:tab w:val="num" w:pos="567"/>
        </w:tabs>
        <w:snapToGrid w:val="0"/>
        <w:spacing w:line="280" w:lineRule="atLeast"/>
        <w:ind w:left="567" w:hanging="567"/>
        <w:rPr>
          <w:sz w:val="22"/>
          <w:szCs w:val="22"/>
          <w:lang w:val="lt-LT" w:eastAsia="en-US"/>
        </w:rPr>
      </w:pPr>
      <w:r w:rsidRPr="00A12563">
        <w:rPr>
          <w:b/>
          <w:sz w:val="22"/>
          <w:szCs w:val="22"/>
          <w:lang w:val="lt-LT" w:eastAsia="en-US"/>
        </w:rPr>
        <w:t xml:space="preserve">jeigu rūkote. </w:t>
      </w:r>
      <w:r w:rsidRPr="00A12563">
        <w:rPr>
          <w:sz w:val="22"/>
          <w:szCs w:val="22"/>
          <w:lang w:val="lt-LT" w:eastAsia="en-US"/>
        </w:rPr>
        <w:t xml:space="preserve">Vartojant sudėtinius hormoninius kontraceptikus, pvz., </w:t>
      </w:r>
      <w:r w:rsidRPr="00A12563">
        <w:rPr>
          <w:sz w:val="22"/>
          <w:szCs w:val="22"/>
          <w:lang w:val="lt-LT"/>
        </w:rPr>
        <w:t>SIDRETELLA</w:t>
      </w:r>
      <w:r w:rsidRPr="00A12563">
        <w:rPr>
          <w:sz w:val="22"/>
          <w:szCs w:val="22"/>
          <w:lang w:val="lt-LT" w:eastAsia="en-US"/>
        </w:rPr>
        <w:t>, patartina nerūkyti. Jeigu negalite mesti rūkyti ir Jums yra daugiau nei 35 metai, gydytojas gali patarti Jums naudoti kitą kontracepcijos metodą;</w:t>
      </w:r>
    </w:p>
    <w:p w:rsidR="00ED29F4" w:rsidRPr="00A12563" w:rsidRDefault="00ED29F4" w:rsidP="00ED29F4">
      <w:pPr>
        <w:numPr>
          <w:ilvl w:val="0"/>
          <w:numId w:val="23"/>
        </w:numPr>
        <w:tabs>
          <w:tab w:val="clear" w:pos="720"/>
          <w:tab w:val="num" w:pos="567"/>
        </w:tabs>
        <w:snapToGrid w:val="0"/>
        <w:spacing w:line="280" w:lineRule="atLeast"/>
        <w:ind w:left="567" w:hanging="567"/>
        <w:rPr>
          <w:sz w:val="22"/>
          <w:szCs w:val="22"/>
          <w:lang w:val="lt-LT" w:eastAsia="en-US"/>
        </w:rPr>
      </w:pPr>
      <w:r w:rsidRPr="00A12563">
        <w:rPr>
          <w:sz w:val="22"/>
          <w:szCs w:val="22"/>
          <w:lang w:val="lt-LT" w:eastAsia="en-US"/>
        </w:rPr>
        <w:t>jeigu turite antsvorio;</w:t>
      </w:r>
    </w:p>
    <w:p w:rsidR="00ED29F4" w:rsidRPr="00A12563" w:rsidRDefault="00ED29F4" w:rsidP="00ED29F4">
      <w:pPr>
        <w:numPr>
          <w:ilvl w:val="0"/>
          <w:numId w:val="23"/>
        </w:numPr>
        <w:tabs>
          <w:tab w:val="clear" w:pos="720"/>
          <w:tab w:val="num" w:pos="567"/>
        </w:tabs>
        <w:snapToGrid w:val="0"/>
        <w:spacing w:line="280" w:lineRule="atLeast"/>
        <w:ind w:left="567" w:hanging="567"/>
        <w:rPr>
          <w:sz w:val="22"/>
          <w:szCs w:val="22"/>
          <w:lang w:val="lt-LT" w:eastAsia="en-US"/>
        </w:rPr>
      </w:pPr>
      <w:r w:rsidRPr="00A12563">
        <w:rPr>
          <w:sz w:val="22"/>
          <w:szCs w:val="22"/>
          <w:lang w:val="lt-LT" w:eastAsia="en-US"/>
        </w:rPr>
        <w:t>jeigu Jūsų kraujospūdis yra padidėjęs;</w:t>
      </w:r>
    </w:p>
    <w:p w:rsidR="00ED29F4" w:rsidRPr="00A12563" w:rsidRDefault="00ED29F4" w:rsidP="00ED29F4">
      <w:pPr>
        <w:numPr>
          <w:ilvl w:val="0"/>
          <w:numId w:val="23"/>
        </w:numPr>
        <w:tabs>
          <w:tab w:val="clear" w:pos="720"/>
          <w:tab w:val="num" w:pos="567"/>
        </w:tabs>
        <w:snapToGrid w:val="0"/>
        <w:spacing w:line="280" w:lineRule="atLeast"/>
        <w:ind w:left="567" w:hanging="567"/>
        <w:rPr>
          <w:sz w:val="22"/>
          <w:szCs w:val="22"/>
          <w:lang w:val="lt-LT" w:eastAsia="en-US"/>
        </w:rPr>
      </w:pPr>
      <w:r w:rsidRPr="00A12563">
        <w:rPr>
          <w:sz w:val="22"/>
          <w:szCs w:val="22"/>
          <w:lang w:val="lt-LT" w:eastAsia="en-US"/>
        </w:rPr>
        <w:t>jeigu kuriam nors iš Jūsų kraujo giminaičių buvo</w:t>
      </w:r>
      <w:r w:rsidRPr="00A12563">
        <w:rPr>
          <w:spacing w:val="-4"/>
          <w:sz w:val="22"/>
          <w:szCs w:val="22"/>
          <w:lang w:val="lt-LT" w:eastAsia="en-US"/>
        </w:rPr>
        <w:t xml:space="preserve"> širdies priepuolis </w:t>
      </w:r>
      <w:r w:rsidRPr="00A12563">
        <w:rPr>
          <w:sz w:val="22"/>
          <w:szCs w:val="22"/>
          <w:lang w:val="lt-LT" w:eastAsia="en-US"/>
        </w:rPr>
        <w:t xml:space="preserve">(miokardo infarktas) </w:t>
      </w:r>
      <w:r w:rsidRPr="00A12563">
        <w:rPr>
          <w:spacing w:val="-4"/>
          <w:sz w:val="22"/>
          <w:szCs w:val="22"/>
          <w:lang w:val="lt-LT" w:eastAsia="en-US"/>
        </w:rPr>
        <w:t>arba insultas ankstyvame amžiuje (maždaug iki 50 metų)</w:t>
      </w:r>
      <w:r w:rsidRPr="00A12563">
        <w:rPr>
          <w:spacing w:val="-6"/>
          <w:sz w:val="22"/>
          <w:szCs w:val="22"/>
          <w:lang w:val="lt-LT" w:eastAsia="en-US"/>
        </w:rPr>
        <w:t>.</w:t>
      </w:r>
      <w:r w:rsidRPr="00A12563">
        <w:rPr>
          <w:sz w:val="22"/>
          <w:szCs w:val="22"/>
          <w:lang w:val="lt-LT" w:eastAsia="en-US"/>
        </w:rPr>
        <w:t xml:space="preserve"> Tokiu atveju Jums taip pat gali būti didesnė širdies priepuolio (miokardo infarkto) arba insulto rizika;</w:t>
      </w:r>
    </w:p>
    <w:p w:rsidR="00ED29F4" w:rsidRPr="00A12563" w:rsidRDefault="00ED29F4" w:rsidP="00ED29F4">
      <w:pPr>
        <w:numPr>
          <w:ilvl w:val="0"/>
          <w:numId w:val="23"/>
        </w:numPr>
        <w:tabs>
          <w:tab w:val="clear" w:pos="720"/>
          <w:tab w:val="num" w:pos="567"/>
        </w:tabs>
        <w:snapToGrid w:val="0"/>
        <w:spacing w:line="280" w:lineRule="atLeast"/>
        <w:ind w:left="567" w:hanging="567"/>
        <w:rPr>
          <w:sz w:val="22"/>
          <w:szCs w:val="22"/>
          <w:lang w:val="lt-LT" w:eastAsia="en-US"/>
        </w:rPr>
      </w:pPr>
      <w:r w:rsidRPr="00A12563">
        <w:rPr>
          <w:sz w:val="22"/>
          <w:szCs w:val="22"/>
          <w:lang w:val="lt-LT" w:eastAsia="en-US"/>
        </w:rPr>
        <w:t>jeigu Jums ar kam nors iš Jūsų kraujo giminaičių nustatyta didelė riebalų (cholesterolio arba trigliceridų) koncentracija kraujyje;</w:t>
      </w:r>
    </w:p>
    <w:p w:rsidR="00ED29F4" w:rsidRPr="00A12563" w:rsidRDefault="00ED29F4" w:rsidP="00ED29F4">
      <w:pPr>
        <w:numPr>
          <w:ilvl w:val="0"/>
          <w:numId w:val="23"/>
        </w:numPr>
        <w:tabs>
          <w:tab w:val="clear" w:pos="720"/>
          <w:tab w:val="num" w:pos="567"/>
        </w:tabs>
        <w:snapToGrid w:val="0"/>
        <w:spacing w:line="280" w:lineRule="atLeast"/>
        <w:ind w:left="567" w:hanging="567"/>
        <w:rPr>
          <w:sz w:val="22"/>
          <w:szCs w:val="22"/>
          <w:lang w:val="lt-LT" w:eastAsia="en-US"/>
        </w:rPr>
      </w:pPr>
      <w:r w:rsidRPr="00A12563">
        <w:rPr>
          <w:sz w:val="22"/>
          <w:szCs w:val="22"/>
          <w:lang w:val="lt-LT" w:eastAsia="en-US"/>
        </w:rPr>
        <w:t>jeigu Jums pasireiškia migrena, ypač migrena su aura;</w:t>
      </w:r>
    </w:p>
    <w:p w:rsidR="00ED29F4" w:rsidRPr="00A12563" w:rsidRDefault="00ED29F4" w:rsidP="00ED29F4">
      <w:pPr>
        <w:numPr>
          <w:ilvl w:val="0"/>
          <w:numId w:val="23"/>
        </w:numPr>
        <w:tabs>
          <w:tab w:val="clear" w:pos="720"/>
          <w:tab w:val="num" w:pos="567"/>
        </w:tabs>
        <w:snapToGrid w:val="0"/>
        <w:spacing w:line="280" w:lineRule="atLeast"/>
        <w:ind w:left="567" w:hanging="567"/>
        <w:rPr>
          <w:sz w:val="22"/>
          <w:szCs w:val="22"/>
          <w:lang w:val="lt-LT" w:eastAsia="en-US"/>
        </w:rPr>
      </w:pPr>
      <w:r w:rsidRPr="00A12563">
        <w:rPr>
          <w:sz w:val="22"/>
          <w:szCs w:val="22"/>
          <w:lang w:val="lt-LT" w:eastAsia="en-US"/>
        </w:rPr>
        <w:t>jeigu Jums yra širdies sutrikimas (vožtuvo sutrikimas ar ritmo sutrikimas, vadinamas prieširdžių virpėjimu);</w:t>
      </w:r>
    </w:p>
    <w:p w:rsidR="00ED29F4" w:rsidRPr="00A12563" w:rsidRDefault="00ED29F4" w:rsidP="00ED29F4">
      <w:pPr>
        <w:numPr>
          <w:ilvl w:val="0"/>
          <w:numId w:val="23"/>
        </w:numPr>
        <w:tabs>
          <w:tab w:val="clear" w:pos="720"/>
          <w:tab w:val="num" w:pos="567"/>
        </w:tabs>
        <w:snapToGrid w:val="0"/>
        <w:spacing w:line="280" w:lineRule="atLeast"/>
        <w:ind w:left="567" w:hanging="567"/>
        <w:rPr>
          <w:sz w:val="22"/>
          <w:szCs w:val="22"/>
          <w:lang w:val="lt-LT" w:eastAsia="en-US"/>
        </w:rPr>
      </w:pPr>
      <w:r w:rsidRPr="00A12563">
        <w:rPr>
          <w:sz w:val="22"/>
          <w:szCs w:val="22"/>
          <w:lang w:val="lt-LT" w:eastAsia="en-US"/>
        </w:rPr>
        <w:t>jeigu sergate cukriniu diabetu.</w:t>
      </w:r>
    </w:p>
    <w:p w:rsidR="00ED29F4" w:rsidRPr="00A12563" w:rsidRDefault="00ED29F4" w:rsidP="00ED29F4">
      <w:pPr>
        <w:snapToGrid w:val="0"/>
        <w:spacing w:line="280" w:lineRule="atLeast"/>
        <w:rPr>
          <w:sz w:val="22"/>
          <w:szCs w:val="22"/>
          <w:lang w:val="lt-LT" w:eastAsia="en-US"/>
        </w:rPr>
      </w:pPr>
      <w:r w:rsidRPr="00A12563">
        <w:rPr>
          <w:sz w:val="22"/>
          <w:szCs w:val="22"/>
          <w:lang w:val="lt-LT" w:eastAsia="en-US"/>
        </w:rPr>
        <w:t>Jeigu Jums tinka daugiau nei viena iš išvardytų sąlygų arba bet kuri iš šių būklių yra sunki, kraujo krešulio susidarymo rizika gali būti dar didesnė.</w:t>
      </w:r>
    </w:p>
    <w:p w:rsidR="00ED29F4" w:rsidRPr="00A12563" w:rsidRDefault="00ED29F4" w:rsidP="00ED29F4">
      <w:pPr>
        <w:autoSpaceDE w:val="0"/>
        <w:autoSpaceDN w:val="0"/>
        <w:adjustRightInd w:val="0"/>
        <w:rPr>
          <w:b/>
          <w:sz w:val="22"/>
          <w:szCs w:val="22"/>
          <w:lang w:val="lt-LT"/>
        </w:rPr>
      </w:pPr>
      <w:r w:rsidRPr="00A12563">
        <w:rPr>
          <w:sz w:val="22"/>
          <w:szCs w:val="22"/>
          <w:lang w:val="lt-LT" w:eastAsia="en-US"/>
        </w:rPr>
        <w:t xml:space="preserve">Jeigu vartojant </w:t>
      </w:r>
      <w:r w:rsidRPr="00A12563">
        <w:rPr>
          <w:sz w:val="22"/>
          <w:szCs w:val="22"/>
          <w:lang w:val="lt-LT"/>
        </w:rPr>
        <w:t>SIDRETELLA</w:t>
      </w:r>
      <w:r w:rsidRPr="00A12563">
        <w:rPr>
          <w:sz w:val="22"/>
          <w:szCs w:val="22"/>
          <w:lang w:val="lt-LT" w:eastAsia="en-US"/>
        </w:rPr>
        <w:t xml:space="preserve"> pasikeitė bet kuri iš pirmiau išvardytų sąlygų, pvz., pradėjote rūkyti, kraujo giminaičiui pasireiškė trombozė be žinomos priežasties arba priaugote daug svorio, pasakykite gydytojui.</w:t>
      </w:r>
      <w:r w:rsidRPr="00A12563" w:rsidDel="004D6DEB">
        <w:rPr>
          <w:b/>
          <w:sz w:val="22"/>
          <w:szCs w:val="22"/>
          <w:lang w:val="lt-LT"/>
        </w:rPr>
        <w:t xml:space="preserve"> </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autoSpaceDE w:val="0"/>
        <w:autoSpaceDN w:val="0"/>
        <w:adjustRightInd w:val="0"/>
        <w:rPr>
          <w:sz w:val="22"/>
          <w:szCs w:val="22"/>
          <w:lang w:val="lt-LT"/>
        </w:rPr>
      </w:pPr>
      <w:r w:rsidRPr="00A12563">
        <w:rPr>
          <w:b/>
          <w:sz w:val="22"/>
          <w:szCs w:val="22"/>
          <w:lang w:val="lt-LT"/>
        </w:rPr>
        <w:t>KONTRACEPTINĖS TABLETĖS IR VĖŽYS</w:t>
      </w:r>
    </w:p>
    <w:p w:rsidR="00ED29F4" w:rsidRPr="00A12563" w:rsidRDefault="00ED29F4" w:rsidP="00ED29F4">
      <w:pPr>
        <w:autoSpaceDE w:val="0"/>
        <w:autoSpaceDN w:val="0"/>
        <w:adjustRightInd w:val="0"/>
        <w:rPr>
          <w:sz w:val="22"/>
          <w:szCs w:val="22"/>
          <w:lang w:val="lt-LT"/>
        </w:rPr>
      </w:pPr>
      <w:r w:rsidRPr="00A12563">
        <w:rPr>
          <w:sz w:val="22"/>
          <w:szCs w:val="22"/>
          <w:lang w:val="lt-LT"/>
        </w:rPr>
        <w:t xml:space="preserve">Krūties vėžys truputį dažniau diagnozuojamas sudėtines tabletes vartojančioms moterims, bet nėra žinoma, ar tai sukelia šis gydymas. Pavyzdžiui, gali būti, kad sudėtines tabletes vartojančioms moterims navikai dažniau nustatomi todėl, kad jas dažniau ištiria jų gydytojas. Krūties navikų atsiradimas laipsniškai mažėja po to, kai sudėtinių hormoninių kontraceptikų vartojimas nutraukiamas. </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autoSpaceDE w:val="0"/>
        <w:autoSpaceDN w:val="0"/>
        <w:adjustRightInd w:val="0"/>
        <w:rPr>
          <w:sz w:val="22"/>
          <w:szCs w:val="22"/>
          <w:lang w:val="lt-LT"/>
        </w:rPr>
      </w:pPr>
      <w:r w:rsidRPr="00A12563">
        <w:rPr>
          <w:sz w:val="22"/>
          <w:szCs w:val="22"/>
          <w:lang w:val="lt-LT"/>
        </w:rPr>
        <w:t>Svarbu reguliariai tikrintis krūtis. Jeigu pajutote kokių nors guzelių, turite kreiptis į savo gydytoją.</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autoSpaceDE w:val="0"/>
        <w:autoSpaceDN w:val="0"/>
        <w:adjustRightInd w:val="0"/>
        <w:rPr>
          <w:sz w:val="22"/>
          <w:szCs w:val="22"/>
          <w:lang w:val="lt-LT"/>
        </w:rPr>
      </w:pPr>
      <w:r w:rsidRPr="00A12563">
        <w:rPr>
          <w:sz w:val="22"/>
          <w:szCs w:val="22"/>
          <w:lang w:val="lt-LT"/>
        </w:rPr>
        <w:t xml:space="preserve">Retais atvejais moterims, vartojančioms sudėtines tabletes, buvo aptikta gerybinių, dar rečiau </w:t>
      </w:r>
      <w:r w:rsidRPr="00A12563">
        <w:rPr>
          <w:sz w:val="22"/>
          <w:szCs w:val="22"/>
          <w:lang w:val="lt-LT"/>
        </w:rPr>
        <w:sym w:font="Symbol" w:char="F02D"/>
      </w:r>
      <w:r w:rsidRPr="00A12563">
        <w:rPr>
          <w:sz w:val="22"/>
          <w:szCs w:val="22"/>
          <w:lang w:val="lt-LT"/>
        </w:rPr>
        <w:t xml:space="preserve"> piktybinių kepenų navikų. Jeigu atsirado nepaprastai stiprus pilvo skausmas, kreipkitės į gydytoją.</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autoSpaceDE w:val="0"/>
        <w:autoSpaceDN w:val="0"/>
        <w:adjustRightInd w:val="0"/>
        <w:rPr>
          <w:caps/>
          <w:sz w:val="22"/>
          <w:szCs w:val="22"/>
          <w:lang w:val="lt-LT"/>
        </w:rPr>
      </w:pPr>
      <w:r w:rsidRPr="00A12563">
        <w:rPr>
          <w:b/>
          <w:caps/>
          <w:sz w:val="22"/>
          <w:szCs w:val="22"/>
          <w:lang w:val="lt-LT"/>
        </w:rPr>
        <w:t>Kraujavimas tarp mėnesinių</w:t>
      </w:r>
    </w:p>
    <w:p w:rsidR="00ED29F4" w:rsidRPr="00A12563" w:rsidRDefault="00ED29F4" w:rsidP="00ED29F4">
      <w:pPr>
        <w:autoSpaceDE w:val="0"/>
        <w:autoSpaceDN w:val="0"/>
        <w:adjustRightInd w:val="0"/>
        <w:rPr>
          <w:sz w:val="22"/>
          <w:szCs w:val="22"/>
          <w:lang w:val="lt-LT"/>
        </w:rPr>
      </w:pPr>
      <w:r w:rsidRPr="00A12563">
        <w:rPr>
          <w:sz w:val="22"/>
          <w:szCs w:val="22"/>
          <w:lang w:val="lt-LT"/>
        </w:rPr>
        <w:t>Per pirmuosius SIDRETELLA vartojimo mėnesius galimas netikėtas kraujavimas (kraujavimas ne tos savaitės, kurios metu tablečių nevartojama, metu). Jei toks kraujavimas pasireiškia daugiau negu kelis mėnesius arba prasideda po kelių vartojimo mėnesių, Jūsų gydytojas turi nustatyti priežastį.</w: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sz w:val="22"/>
          <w:szCs w:val="22"/>
          <w:lang w:val="lt-LT"/>
        </w:rPr>
      </w:pPr>
      <w:r w:rsidRPr="00A12563">
        <w:rPr>
          <w:b/>
          <w:bCs/>
          <w:sz w:val="22"/>
          <w:szCs w:val="22"/>
          <w:lang w:val="lt-LT"/>
        </w:rPr>
        <w:t>Ką daryti, jei per pertrauką, kurios metu tablečių nevartojama, kraujavimas nepasireiškia</w:t>
      </w:r>
    </w:p>
    <w:p w:rsidR="00ED29F4" w:rsidRPr="00A12563" w:rsidRDefault="00ED29F4" w:rsidP="00ED29F4">
      <w:pPr>
        <w:autoSpaceDE w:val="0"/>
        <w:autoSpaceDN w:val="0"/>
        <w:adjustRightInd w:val="0"/>
        <w:rPr>
          <w:sz w:val="22"/>
          <w:szCs w:val="22"/>
          <w:lang w:val="lt-LT"/>
        </w:rPr>
      </w:pPr>
      <w:r w:rsidRPr="00A12563">
        <w:rPr>
          <w:sz w:val="22"/>
          <w:szCs w:val="22"/>
          <w:lang w:val="lt-LT"/>
        </w:rPr>
        <w:t>Jei visas tabletes vartojote tinkamai, nevėmėte, smarkiai neviduriavote ir nevartojote jokių kitų vaistų, tikriausiai nesate nėščia.</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autoSpaceDE w:val="0"/>
        <w:autoSpaceDN w:val="0"/>
        <w:adjustRightInd w:val="0"/>
        <w:rPr>
          <w:sz w:val="22"/>
          <w:szCs w:val="22"/>
          <w:lang w:val="lt-LT"/>
        </w:rPr>
      </w:pPr>
      <w:r w:rsidRPr="00A12563">
        <w:rPr>
          <w:sz w:val="22"/>
          <w:szCs w:val="22"/>
          <w:lang w:val="lt-LT"/>
        </w:rPr>
        <w:t>Jei laukiamas kraujavimas nepasireiškė du kartus iš eilės, Jūs galite būti nėščia. Skubiai kreipkitės į savo gydytoją. Kitos lizdinės plokštelės vartoti nepradėkite, kol neįsitikinsite, kad nesate nėščia.</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autoSpaceDE w:val="0"/>
        <w:autoSpaceDN w:val="0"/>
        <w:adjustRightInd w:val="0"/>
        <w:rPr>
          <w:b/>
          <w:sz w:val="22"/>
          <w:szCs w:val="22"/>
        </w:rPr>
      </w:pPr>
      <w:r w:rsidRPr="00A12563">
        <w:rPr>
          <w:b/>
          <w:sz w:val="22"/>
          <w:szCs w:val="22"/>
        </w:rPr>
        <w:t>PSICHIKOS SUTRIKIMAI</w:t>
      </w:r>
    </w:p>
    <w:p w:rsidR="00ED29F4" w:rsidRPr="00A12563" w:rsidRDefault="00ED29F4" w:rsidP="00ED29F4">
      <w:pPr>
        <w:autoSpaceDE w:val="0"/>
        <w:autoSpaceDN w:val="0"/>
        <w:adjustRightInd w:val="0"/>
        <w:rPr>
          <w:sz w:val="22"/>
          <w:szCs w:val="22"/>
          <w:lang w:val="lt-LT"/>
        </w:rPr>
      </w:pPr>
      <w:r w:rsidRPr="00A12563">
        <w:rPr>
          <w:sz w:val="22"/>
          <w:szCs w:val="22"/>
        </w:rPr>
        <w:t xml:space="preserve">Kai kurios hormoninius kontraceptikus, įskaitant </w:t>
      </w:r>
      <w:r w:rsidRPr="00A12563">
        <w:rPr>
          <w:sz w:val="22"/>
          <w:szCs w:val="22"/>
          <w:lang w:val="lt-LT"/>
        </w:rPr>
        <w:t>SIDRETELLA</w:t>
      </w:r>
      <w:r w:rsidRPr="00A12563">
        <w:rPr>
          <w:sz w:val="22"/>
          <w:szCs w:val="22"/>
        </w:rPr>
        <w:t>, vartojusios moterys pranešė apie depresiją arba slogią nuotaiką. Depresija gali turėti rimtų pasekmių ir kartais sukelti minčių apie savižudybę. Jeigu Jums pasireiškia nuotaikos svyravimai ir depresijos simptomai, kiek galima greičia</w:t>
      </w:r>
      <w:r>
        <w:rPr>
          <w:sz w:val="22"/>
          <w:szCs w:val="22"/>
        </w:rPr>
        <w:t>u</w:t>
      </w:r>
      <w:r w:rsidRPr="00A12563">
        <w:rPr>
          <w:sz w:val="22"/>
          <w:szCs w:val="22"/>
        </w:rPr>
        <w:t xml:space="preserve"> kreipkitės į savo gydytoją dėl tolesnio gydymo.</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autoSpaceDE w:val="0"/>
        <w:autoSpaceDN w:val="0"/>
        <w:adjustRightInd w:val="0"/>
        <w:rPr>
          <w:b/>
          <w:sz w:val="22"/>
          <w:szCs w:val="22"/>
          <w:lang w:val="lt-LT"/>
        </w:rPr>
      </w:pPr>
      <w:r w:rsidRPr="00A12563">
        <w:rPr>
          <w:b/>
          <w:sz w:val="22"/>
          <w:szCs w:val="22"/>
          <w:lang w:val="lt-LT"/>
        </w:rPr>
        <w:t>Kiti vaistai ir SIDRETELLA</w: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pBdr>
          <w:top w:val="single" w:sz="4" w:space="1" w:color="auto"/>
          <w:left w:val="single" w:sz="4" w:space="4" w:color="auto"/>
          <w:bottom w:val="single" w:sz="4" w:space="1" w:color="auto"/>
          <w:right w:val="single" w:sz="4" w:space="4" w:color="auto"/>
        </w:pBdr>
        <w:autoSpaceDE w:val="0"/>
        <w:autoSpaceDN w:val="0"/>
        <w:adjustRightInd w:val="0"/>
        <w:rPr>
          <w:sz w:val="22"/>
          <w:szCs w:val="22"/>
          <w:lang w:val="lt-LT"/>
        </w:rPr>
      </w:pPr>
      <w:r w:rsidRPr="00A12563">
        <w:rPr>
          <w:sz w:val="22"/>
          <w:szCs w:val="22"/>
          <w:lang w:val="lt-LT"/>
        </w:rPr>
        <w:t>Jeigu vartojate ar neseniai vartojote kitų vaistų arba dėl to nesate tikri, apie tai pasakykite gydytojui arba vaistininkui. Taip pat kitokių vaistų skiriančiam bet kuriam kitam gydytojui ar odontologui (arba vaistininkui), pasakykite, kad vartojate SIDRETELLA. Jie pasakys, ar Jums reikia naudotis papildomomis kontracepcijos priemonėmis (pvz., prezervatyvu), ir jeigu reikia, tai kiek laiko jas naudoti arba pasakys, ar būtina keisti kito vaisto vartojimą.</w:t>
      </w:r>
    </w:p>
    <w:p w:rsidR="00ED29F4" w:rsidRPr="00A12563" w:rsidRDefault="00ED29F4" w:rsidP="00ED29F4">
      <w:pPr>
        <w:autoSpaceDE w:val="0"/>
        <w:autoSpaceDN w:val="0"/>
        <w:adjustRightInd w:val="0"/>
        <w:rPr>
          <w:sz w:val="22"/>
          <w:szCs w:val="22"/>
          <w:lang w:val="lt-LT"/>
        </w:rPr>
      </w:pPr>
      <w:r w:rsidRPr="00A12563">
        <w:rPr>
          <w:sz w:val="22"/>
          <w:szCs w:val="22"/>
          <w:lang w:val="lt-LT"/>
        </w:rPr>
        <w:t xml:space="preserve">Kai kurie vaistai gali daryti įtaką SIDRETELLA kiekiui kraujyje, todėl </w:t>
      </w:r>
      <w:r w:rsidRPr="00A12563">
        <w:rPr>
          <w:b/>
          <w:sz w:val="22"/>
          <w:szCs w:val="22"/>
          <w:lang w:val="lt-LT"/>
        </w:rPr>
        <w:t>nuo nėštumo apsaugantis poveikis gali susilpnėti</w:t>
      </w:r>
      <w:r w:rsidRPr="00A12563">
        <w:rPr>
          <w:sz w:val="22"/>
          <w:szCs w:val="22"/>
          <w:lang w:val="lt-LT"/>
        </w:rPr>
        <w:t xml:space="preserve"> arba gali pasireikšti netikėtas kraujavimas. Tokie vaistai yra:</w:t>
      </w:r>
    </w:p>
    <w:p w:rsidR="00ED29F4" w:rsidRPr="00A12563" w:rsidRDefault="00ED29F4" w:rsidP="00ED29F4">
      <w:pPr>
        <w:numPr>
          <w:ilvl w:val="1"/>
          <w:numId w:val="34"/>
        </w:numPr>
        <w:tabs>
          <w:tab w:val="clear" w:pos="1440"/>
          <w:tab w:val="num" w:pos="567"/>
        </w:tabs>
        <w:autoSpaceDE w:val="0"/>
        <w:autoSpaceDN w:val="0"/>
        <w:adjustRightInd w:val="0"/>
        <w:ind w:left="567" w:hanging="567"/>
        <w:rPr>
          <w:sz w:val="22"/>
          <w:szCs w:val="22"/>
          <w:lang w:val="lt-LT"/>
        </w:rPr>
      </w:pPr>
      <w:r w:rsidRPr="00A12563">
        <w:rPr>
          <w:sz w:val="22"/>
          <w:szCs w:val="22"/>
          <w:lang w:val="lt-LT"/>
        </w:rPr>
        <w:t>vartojami epilepsijai gydyti (pvz., primidonas, fenitoinas, barbitūratai, karbamazepinas, okskarbazepinas);</w:t>
      </w:r>
    </w:p>
    <w:p w:rsidR="00ED29F4" w:rsidRPr="00A12563" w:rsidRDefault="00ED29F4" w:rsidP="00ED29F4">
      <w:pPr>
        <w:numPr>
          <w:ilvl w:val="1"/>
          <w:numId w:val="34"/>
        </w:numPr>
        <w:tabs>
          <w:tab w:val="clear" w:pos="1440"/>
          <w:tab w:val="num" w:pos="567"/>
        </w:tabs>
        <w:autoSpaceDE w:val="0"/>
        <w:autoSpaceDN w:val="0"/>
        <w:adjustRightInd w:val="0"/>
        <w:ind w:left="567" w:hanging="567"/>
        <w:rPr>
          <w:sz w:val="22"/>
          <w:szCs w:val="22"/>
          <w:lang w:val="lt-LT"/>
        </w:rPr>
      </w:pPr>
      <w:r w:rsidRPr="00A12563">
        <w:rPr>
          <w:sz w:val="22"/>
          <w:szCs w:val="22"/>
          <w:lang w:val="lt-LT"/>
        </w:rPr>
        <w:t>vartojami tuberkuliozei gydyti (pvz., rifampicinas);</w:t>
      </w:r>
    </w:p>
    <w:p w:rsidR="00ED29F4" w:rsidRPr="00A12563" w:rsidRDefault="00ED29F4" w:rsidP="00ED29F4">
      <w:pPr>
        <w:numPr>
          <w:ilvl w:val="1"/>
          <w:numId w:val="34"/>
        </w:numPr>
        <w:tabs>
          <w:tab w:val="clear" w:pos="1440"/>
          <w:tab w:val="num" w:pos="567"/>
        </w:tabs>
        <w:autoSpaceDE w:val="0"/>
        <w:autoSpaceDN w:val="0"/>
        <w:adjustRightInd w:val="0"/>
        <w:ind w:left="567" w:hanging="567"/>
        <w:rPr>
          <w:sz w:val="22"/>
          <w:szCs w:val="22"/>
          <w:lang w:val="lt-LT"/>
        </w:rPr>
      </w:pPr>
      <w:r w:rsidRPr="00A12563">
        <w:rPr>
          <w:sz w:val="22"/>
          <w:szCs w:val="22"/>
          <w:lang w:val="lt-LT"/>
        </w:rPr>
        <w:t>vartojami ŽIV ir hepatito C viruso infekcijoms gydyti (vadinamieji proteazės inhibitoriai ir nenukleozidiniai reversinės transkriptazės inhibitoriai pvz., ritonaviras, nevirapinas, efavirenzas);</w:t>
      </w:r>
    </w:p>
    <w:p w:rsidR="00ED29F4" w:rsidRPr="00A12563" w:rsidRDefault="00ED29F4" w:rsidP="00ED29F4">
      <w:pPr>
        <w:numPr>
          <w:ilvl w:val="1"/>
          <w:numId w:val="34"/>
        </w:numPr>
        <w:tabs>
          <w:tab w:val="clear" w:pos="1440"/>
          <w:tab w:val="num" w:pos="567"/>
        </w:tabs>
        <w:autoSpaceDE w:val="0"/>
        <w:autoSpaceDN w:val="0"/>
        <w:adjustRightInd w:val="0"/>
        <w:ind w:left="567" w:hanging="567"/>
        <w:rPr>
          <w:sz w:val="22"/>
          <w:szCs w:val="22"/>
          <w:lang w:val="lt-LT"/>
        </w:rPr>
      </w:pPr>
      <w:r w:rsidRPr="00A12563">
        <w:rPr>
          <w:sz w:val="22"/>
          <w:szCs w:val="22"/>
          <w:lang w:val="lt-LT"/>
        </w:rPr>
        <w:t>vartojami grybelių sukeltoms infekcijoms gydyti (pvz., grizeofulvinas, ketokonazolas);</w:t>
      </w:r>
    </w:p>
    <w:p w:rsidR="00ED29F4" w:rsidRPr="00A12563" w:rsidRDefault="00ED29F4" w:rsidP="00ED29F4">
      <w:pPr>
        <w:numPr>
          <w:ilvl w:val="1"/>
          <w:numId w:val="34"/>
        </w:numPr>
        <w:tabs>
          <w:tab w:val="clear" w:pos="1440"/>
          <w:tab w:val="num" w:pos="567"/>
        </w:tabs>
        <w:autoSpaceDE w:val="0"/>
        <w:autoSpaceDN w:val="0"/>
        <w:adjustRightInd w:val="0"/>
        <w:ind w:left="567" w:hanging="567"/>
        <w:rPr>
          <w:sz w:val="22"/>
          <w:szCs w:val="22"/>
          <w:lang w:val="lt-LT"/>
        </w:rPr>
      </w:pPr>
      <w:r w:rsidRPr="00A12563">
        <w:rPr>
          <w:sz w:val="22"/>
          <w:szCs w:val="22"/>
          <w:lang w:val="lt-LT"/>
        </w:rPr>
        <w:t>vartojami artritui, artrozei gydyti (etorikoksibas);</w:t>
      </w:r>
    </w:p>
    <w:p w:rsidR="00ED29F4" w:rsidRPr="00A12563" w:rsidRDefault="00ED29F4" w:rsidP="00ED29F4">
      <w:pPr>
        <w:pStyle w:val="Pagrindinistekstas"/>
        <w:numPr>
          <w:ilvl w:val="1"/>
          <w:numId w:val="34"/>
        </w:numPr>
        <w:tabs>
          <w:tab w:val="clear" w:pos="1440"/>
          <w:tab w:val="num" w:pos="567"/>
        </w:tabs>
        <w:autoSpaceDE/>
        <w:autoSpaceDN/>
        <w:adjustRightInd/>
        <w:ind w:left="567" w:hanging="567"/>
        <w:jc w:val="left"/>
        <w:rPr>
          <w:rFonts w:ascii="Times New Roman" w:hAnsi="Times New Roman"/>
          <w:b w:val="0"/>
          <w:sz w:val="22"/>
          <w:szCs w:val="22"/>
          <w:lang w:val="lt-LT"/>
        </w:rPr>
      </w:pPr>
      <w:r w:rsidRPr="00A12563">
        <w:rPr>
          <w:rFonts w:ascii="Times New Roman" w:hAnsi="Times New Roman"/>
          <w:b w:val="0"/>
          <w:sz w:val="22"/>
          <w:szCs w:val="22"/>
          <w:lang w:val="lt-LT"/>
        </w:rPr>
        <w:t>vartojami aukštam kraujospūdžiui plaučių kraujagyslėse gydyti (bozentanas);</w:t>
      </w:r>
    </w:p>
    <w:p w:rsidR="00ED29F4" w:rsidRPr="00A12563" w:rsidRDefault="00ED29F4" w:rsidP="00ED29F4">
      <w:pPr>
        <w:pStyle w:val="Pagrindinistekstas"/>
        <w:numPr>
          <w:ilvl w:val="1"/>
          <w:numId w:val="34"/>
        </w:numPr>
        <w:tabs>
          <w:tab w:val="clear" w:pos="1440"/>
          <w:tab w:val="num" w:pos="567"/>
        </w:tabs>
        <w:autoSpaceDE/>
        <w:autoSpaceDN/>
        <w:adjustRightInd/>
        <w:ind w:left="567" w:hanging="567"/>
        <w:jc w:val="left"/>
        <w:rPr>
          <w:rFonts w:ascii="Times New Roman" w:hAnsi="Times New Roman"/>
          <w:b w:val="0"/>
          <w:sz w:val="22"/>
          <w:szCs w:val="22"/>
          <w:lang w:val="lt-LT"/>
        </w:rPr>
      </w:pPr>
      <w:r w:rsidRPr="00A12563">
        <w:rPr>
          <w:rFonts w:ascii="Times New Roman" w:hAnsi="Times New Roman"/>
          <w:b w:val="0"/>
          <w:sz w:val="22"/>
          <w:szCs w:val="22"/>
          <w:lang w:val="lt-LT"/>
        </w:rPr>
        <w:t>kurių sudėtyje yra paprastosios jonažolės.</w:t>
      </w:r>
    </w:p>
    <w:p w:rsidR="00ED29F4" w:rsidRPr="00A12563" w:rsidRDefault="00ED29F4" w:rsidP="00ED29F4">
      <w:pPr>
        <w:pStyle w:val="Bullet0s"/>
        <w:numPr>
          <w:ilvl w:val="0"/>
          <w:numId w:val="0"/>
        </w:numPr>
        <w:snapToGrid/>
        <w:spacing w:before="0" w:after="0"/>
        <w:rPr>
          <w:sz w:val="22"/>
          <w:szCs w:val="22"/>
          <w:lang w:val="lt-LT"/>
        </w:rPr>
      </w:pPr>
    </w:p>
    <w:p w:rsidR="00ED29F4" w:rsidRPr="00A12563" w:rsidRDefault="00ED29F4" w:rsidP="00ED29F4">
      <w:pPr>
        <w:pStyle w:val="Bullet0s"/>
        <w:numPr>
          <w:ilvl w:val="0"/>
          <w:numId w:val="0"/>
        </w:numPr>
        <w:snapToGrid/>
        <w:spacing w:before="0" w:after="0"/>
        <w:rPr>
          <w:sz w:val="22"/>
          <w:szCs w:val="22"/>
          <w:lang w:val="lt-LT"/>
        </w:rPr>
      </w:pPr>
      <w:r w:rsidRPr="00A12563">
        <w:rPr>
          <w:sz w:val="22"/>
          <w:szCs w:val="22"/>
          <w:lang w:val="lt-LT"/>
        </w:rPr>
        <w:t>SIDRETELLA gali veikti kitų vaistų poveikį, pvz.:</w:t>
      </w:r>
    </w:p>
    <w:p w:rsidR="00ED29F4" w:rsidRPr="00A12563" w:rsidRDefault="00ED29F4" w:rsidP="00ED29F4">
      <w:pPr>
        <w:pStyle w:val="Bullet0s"/>
        <w:numPr>
          <w:ilvl w:val="0"/>
          <w:numId w:val="30"/>
        </w:numPr>
        <w:tabs>
          <w:tab w:val="left" w:pos="567"/>
        </w:tabs>
        <w:snapToGrid/>
        <w:spacing w:before="0" w:after="0"/>
        <w:ind w:left="567" w:hanging="567"/>
        <w:rPr>
          <w:sz w:val="22"/>
          <w:szCs w:val="22"/>
          <w:lang w:val="lt-LT"/>
        </w:rPr>
      </w:pPr>
      <w:r w:rsidRPr="00A12563">
        <w:rPr>
          <w:sz w:val="22"/>
          <w:szCs w:val="22"/>
          <w:lang w:val="lt-LT"/>
        </w:rPr>
        <w:t>vaistų, kurių sudėtyje yra ciklosporino;</w:t>
      </w:r>
    </w:p>
    <w:p w:rsidR="00ED29F4" w:rsidRPr="00A12563" w:rsidRDefault="00ED29F4" w:rsidP="00ED29F4">
      <w:pPr>
        <w:pStyle w:val="Bullet0s"/>
        <w:numPr>
          <w:ilvl w:val="0"/>
          <w:numId w:val="31"/>
        </w:numPr>
        <w:tabs>
          <w:tab w:val="left" w:pos="567"/>
        </w:tabs>
        <w:snapToGrid/>
        <w:spacing w:before="0" w:after="0"/>
        <w:ind w:left="567" w:hanging="567"/>
        <w:rPr>
          <w:sz w:val="22"/>
          <w:szCs w:val="22"/>
          <w:lang w:val="lt-LT"/>
        </w:rPr>
      </w:pPr>
      <w:r w:rsidRPr="00A12563">
        <w:rPr>
          <w:sz w:val="22"/>
          <w:szCs w:val="22"/>
          <w:lang w:val="lt-LT"/>
        </w:rPr>
        <w:t>vaisto nuo epilepsijos lamotrigino (dėl to gali padažnėti traukulių priepuolių);</w:t>
      </w:r>
    </w:p>
    <w:p w:rsidR="00ED29F4" w:rsidRPr="00A12563" w:rsidRDefault="00ED29F4" w:rsidP="00ED29F4">
      <w:pPr>
        <w:pStyle w:val="Bullet0s"/>
        <w:numPr>
          <w:ilvl w:val="0"/>
          <w:numId w:val="33"/>
        </w:numPr>
        <w:tabs>
          <w:tab w:val="left" w:pos="567"/>
        </w:tabs>
        <w:ind w:left="567" w:hanging="578"/>
        <w:rPr>
          <w:sz w:val="22"/>
          <w:szCs w:val="22"/>
          <w:lang w:val="lt-LT"/>
        </w:rPr>
      </w:pPr>
      <w:r w:rsidRPr="00A12563">
        <w:rPr>
          <w:sz w:val="22"/>
          <w:szCs w:val="22"/>
          <w:lang w:val="lt-LT"/>
        </w:rPr>
        <w:t>teofilinui (jo vartojama nuo kvėpavimo sutrikimų);</w:t>
      </w:r>
    </w:p>
    <w:p w:rsidR="00ED29F4" w:rsidRPr="00A12563" w:rsidRDefault="00ED29F4" w:rsidP="00ED29F4">
      <w:pPr>
        <w:pStyle w:val="Bullet0s"/>
        <w:numPr>
          <w:ilvl w:val="0"/>
          <w:numId w:val="33"/>
        </w:numPr>
        <w:tabs>
          <w:tab w:val="left" w:pos="567"/>
        </w:tabs>
        <w:ind w:left="567" w:hanging="578"/>
        <w:rPr>
          <w:sz w:val="22"/>
          <w:szCs w:val="22"/>
          <w:lang w:val="lt-LT"/>
        </w:rPr>
      </w:pPr>
      <w:r w:rsidRPr="00A12563">
        <w:rPr>
          <w:sz w:val="22"/>
          <w:szCs w:val="22"/>
          <w:lang w:val="lt-LT"/>
        </w:rPr>
        <w:t>tizanidinui (jo vartojama nuo raumenų skausmo ir (arba) mėšlungio).</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autoSpaceDE w:val="0"/>
        <w:autoSpaceDN w:val="0"/>
        <w:adjustRightInd w:val="0"/>
        <w:rPr>
          <w:sz w:val="22"/>
          <w:szCs w:val="22"/>
          <w:lang w:val="lt-LT"/>
        </w:rPr>
      </w:pPr>
      <w:r w:rsidRPr="00A12563">
        <w:rPr>
          <w:sz w:val="22"/>
          <w:szCs w:val="22"/>
          <w:lang w:val="lt-LT"/>
        </w:rPr>
        <w:t>SIDRETELLA vartoti negalite, jeigu sergate hepatitu C ir vartojate vaistų, kurių sudėtyje yra ombitasviro/paritapreviro/ritonaviro</w:t>
      </w:r>
      <w:r>
        <w:rPr>
          <w:sz w:val="22"/>
          <w:szCs w:val="22"/>
          <w:lang w:val="lt-LT"/>
        </w:rPr>
        <w:t>,</w:t>
      </w:r>
      <w:r w:rsidRPr="00A12563">
        <w:rPr>
          <w:sz w:val="22"/>
          <w:szCs w:val="22"/>
          <w:lang w:val="lt-LT"/>
        </w:rPr>
        <w:t xml:space="preserve"> dasabuviro</w:t>
      </w:r>
      <w:r>
        <w:rPr>
          <w:sz w:val="22"/>
          <w:szCs w:val="22"/>
          <w:lang w:val="lt-LT"/>
        </w:rPr>
        <w:t xml:space="preserve">, </w:t>
      </w:r>
      <w:r>
        <w:rPr>
          <w:sz w:val="22"/>
          <w:szCs w:val="22"/>
        </w:rPr>
        <w:t xml:space="preserve">glekapreviro/pibrentasviro </w:t>
      </w:r>
      <w:r w:rsidRPr="000B4098">
        <w:rPr>
          <w:sz w:val="22"/>
          <w:szCs w:val="22"/>
        </w:rPr>
        <w:t>arba sofosbuviro</w:t>
      </w:r>
      <w:r>
        <w:rPr>
          <w:sz w:val="22"/>
          <w:szCs w:val="22"/>
        </w:rPr>
        <w:t>/</w:t>
      </w:r>
      <w:r w:rsidRPr="000B4098">
        <w:rPr>
          <w:sz w:val="22"/>
          <w:szCs w:val="22"/>
        </w:rPr>
        <w:t>velpatasviro</w:t>
      </w:r>
      <w:r>
        <w:rPr>
          <w:sz w:val="22"/>
          <w:szCs w:val="22"/>
        </w:rPr>
        <w:t>/</w:t>
      </w:r>
      <w:r w:rsidRPr="000B4098">
        <w:rPr>
          <w:sz w:val="22"/>
          <w:szCs w:val="22"/>
        </w:rPr>
        <w:t>voksilapreviro</w:t>
      </w:r>
      <w:r w:rsidRPr="00A12563">
        <w:rPr>
          <w:sz w:val="22"/>
          <w:szCs w:val="22"/>
          <w:lang w:val="lt-LT"/>
        </w:rPr>
        <w:t xml:space="preserve">, kadangi tai gali sukelti kepenų funkciją atspindinčių kraujo tyrimų rodmenų padidėjimą (kepenų fermento ALT aktyvumo padidėjimą). Gydytojas Jums skirs kitokios rūšies kontraceptikų prieš gydymo minėtais vaistais pradžią. SIDRETELLA vartojimą galima atnaujinti praėjus maždaug 2 savaitėms po tokio gydymo pabaigos. Žr. poskyrį „SIDRETELLA vartoti negalima“. </w:t>
      </w:r>
    </w:p>
    <w:p w:rsidR="00ED29F4" w:rsidRPr="00A12563" w:rsidRDefault="00ED29F4" w:rsidP="00ED29F4">
      <w:pPr>
        <w:rPr>
          <w:sz w:val="22"/>
          <w:szCs w:val="22"/>
          <w:lang w:val="lt-LT"/>
        </w:rPr>
      </w:pPr>
    </w:p>
    <w:p w:rsidR="00ED29F4" w:rsidRPr="00A12563" w:rsidRDefault="00ED29F4" w:rsidP="00ED29F4">
      <w:pPr>
        <w:keepNext/>
        <w:rPr>
          <w:sz w:val="22"/>
          <w:szCs w:val="22"/>
          <w:lang w:val="lt-LT"/>
        </w:rPr>
      </w:pPr>
      <w:bookmarkStart w:id="1" w:name="OLE_LINK3"/>
      <w:r w:rsidRPr="00A12563">
        <w:rPr>
          <w:b/>
          <w:sz w:val="22"/>
          <w:szCs w:val="22"/>
          <w:lang w:val="lt-LT"/>
        </w:rPr>
        <w:t>SIDRETELLA vartojimas su maistu ir gėrimais</w:t>
      </w:r>
      <w:bookmarkEnd w:id="1"/>
    </w:p>
    <w:p w:rsidR="00ED29F4" w:rsidRPr="00A12563" w:rsidRDefault="00ED29F4" w:rsidP="00ED29F4">
      <w:pPr>
        <w:keepNext/>
        <w:rPr>
          <w:b/>
          <w:sz w:val="22"/>
          <w:szCs w:val="22"/>
          <w:lang w:val="lt-LT"/>
        </w:rPr>
      </w:pPr>
      <w:r w:rsidRPr="00A12563">
        <w:rPr>
          <w:sz w:val="22"/>
          <w:szCs w:val="22"/>
          <w:lang w:val="lt-LT"/>
        </w:rPr>
        <w:t>SIDRETELLA galima gerti valgio metu arba nevalgius, jei reikia, galima užgerti trupučiu vandens.</w: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sz w:val="22"/>
          <w:szCs w:val="22"/>
          <w:lang w:val="lt-LT"/>
        </w:rPr>
      </w:pPr>
      <w:r w:rsidRPr="00A12563">
        <w:rPr>
          <w:b/>
          <w:sz w:val="22"/>
          <w:szCs w:val="22"/>
          <w:lang w:val="lt-LT"/>
        </w:rPr>
        <w:t>Laboratoriniai tyrimai</w:t>
      </w:r>
    </w:p>
    <w:p w:rsidR="00ED29F4" w:rsidRPr="00A12563" w:rsidRDefault="00ED29F4" w:rsidP="00ED29F4">
      <w:pPr>
        <w:autoSpaceDE w:val="0"/>
        <w:autoSpaceDN w:val="0"/>
        <w:adjustRightInd w:val="0"/>
        <w:rPr>
          <w:sz w:val="22"/>
          <w:szCs w:val="22"/>
          <w:lang w:val="lt-LT"/>
        </w:rPr>
      </w:pPr>
      <w:r w:rsidRPr="00A12563">
        <w:rPr>
          <w:sz w:val="22"/>
          <w:szCs w:val="22"/>
          <w:lang w:val="lt-LT"/>
        </w:rPr>
        <w:t>Jeigu Jums reikia atlikti kraujo tyrimus, pasakykite savo gydytojui arba laboratorijos personalui, kad vartojate tablečių, nes hormoniniai kontraceptikai gali įtakoti kai kurių tyrimų rezultatus.</w: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b/>
          <w:sz w:val="22"/>
          <w:szCs w:val="22"/>
          <w:lang w:val="lt-LT"/>
        </w:rPr>
      </w:pPr>
      <w:r w:rsidRPr="00A12563">
        <w:rPr>
          <w:b/>
          <w:sz w:val="22"/>
          <w:szCs w:val="22"/>
          <w:lang w:val="lt-LT"/>
        </w:rPr>
        <w:t xml:space="preserve">Nėštumas ir žindymo laikotarpis </w: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sz w:val="22"/>
          <w:szCs w:val="22"/>
          <w:u w:val="single"/>
          <w:lang w:val="lt-LT"/>
        </w:rPr>
      </w:pPr>
      <w:r w:rsidRPr="00A12563">
        <w:rPr>
          <w:sz w:val="22"/>
          <w:szCs w:val="22"/>
          <w:u w:val="single"/>
          <w:lang w:val="lt-LT"/>
        </w:rPr>
        <w:t xml:space="preserve">Nėštumas </w:t>
      </w:r>
    </w:p>
    <w:p w:rsidR="00ED29F4" w:rsidRPr="00A12563" w:rsidRDefault="00ED29F4" w:rsidP="00ED29F4">
      <w:pPr>
        <w:autoSpaceDE w:val="0"/>
        <w:autoSpaceDN w:val="0"/>
        <w:adjustRightInd w:val="0"/>
        <w:rPr>
          <w:sz w:val="22"/>
          <w:szCs w:val="22"/>
          <w:lang w:val="lt-LT"/>
        </w:rPr>
      </w:pPr>
      <w:r w:rsidRPr="00A12563">
        <w:rPr>
          <w:sz w:val="22"/>
          <w:szCs w:val="22"/>
          <w:lang w:val="lt-LT"/>
        </w:rPr>
        <w:t xml:space="preserve">Jeigu esate nėščia, SIDRETELLA vartoti negalite. Jei pastojote SIDRETELLA vartojimo metu, vartojimą tuoj pat nutraukite ir kreipkitės į savo gydytoją. Jeigu norite tapti nėščia, SIDRETELLA vartojimą galite nutraukti bet kuriuo laiku (taip pat žr. poskyrį „Nustojus vartoti SIDRETELLA“). </w:t>
      </w:r>
    </w:p>
    <w:p w:rsidR="00ED29F4" w:rsidRPr="00A12563" w:rsidRDefault="00ED29F4" w:rsidP="00ED29F4">
      <w:pPr>
        <w:autoSpaceDE w:val="0"/>
        <w:autoSpaceDN w:val="0"/>
        <w:adjustRightInd w:val="0"/>
        <w:rPr>
          <w:i/>
          <w:sz w:val="22"/>
          <w:szCs w:val="22"/>
          <w:lang w:val="lt-LT"/>
        </w:rPr>
      </w:pPr>
    </w:p>
    <w:p w:rsidR="00ED29F4" w:rsidRPr="00A12563" w:rsidRDefault="00ED29F4" w:rsidP="00ED29F4">
      <w:pPr>
        <w:autoSpaceDE w:val="0"/>
        <w:autoSpaceDN w:val="0"/>
        <w:adjustRightInd w:val="0"/>
        <w:rPr>
          <w:i/>
          <w:sz w:val="22"/>
          <w:szCs w:val="22"/>
          <w:lang w:val="lt-LT"/>
        </w:rPr>
      </w:pPr>
      <w:r w:rsidRPr="00A12563">
        <w:rPr>
          <w:sz w:val="22"/>
          <w:szCs w:val="22"/>
          <w:lang w:val="lt-LT"/>
        </w:rPr>
        <w:t>Prieš vartojant bet kokį vaistą, būtina pasitarti su gydytoju arba vaistininku.</w: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sz w:val="22"/>
          <w:szCs w:val="22"/>
          <w:u w:val="single"/>
          <w:lang w:val="lt-LT"/>
        </w:rPr>
      </w:pPr>
      <w:r w:rsidRPr="00A12563">
        <w:rPr>
          <w:sz w:val="22"/>
          <w:szCs w:val="22"/>
          <w:u w:val="single"/>
          <w:lang w:val="lt-LT"/>
        </w:rPr>
        <w:t>Žindymas</w:t>
      </w:r>
    </w:p>
    <w:p w:rsidR="00ED29F4" w:rsidRPr="00A12563" w:rsidRDefault="00ED29F4" w:rsidP="00ED29F4">
      <w:pPr>
        <w:autoSpaceDE w:val="0"/>
        <w:autoSpaceDN w:val="0"/>
        <w:adjustRightInd w:val="0"/>
        <w:rPr>
          <w:sz w:val="22"/>
          <w:szCs w:val="22"/>
          <w:lang w:val="lt-LT"/>
        </w:rPr>
      </w:pPr>
      <w:r w:rsidRPr="00A12563">
        <w:rPr>
          <w:sz w:val="22"/>
          <w:szCs w:val="22"/>
          <w:lang w:val="lt-LT"/>
        </w:rPr>
        <w:t>Kūdikį krūtimi maitinančioms moterims vartoti SIDRETELLA paprastai nepatariama. Jei žindymo laikotarpiu norite vartoti tablečių, turite kreiptis į savo gydytoją.</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autoSpaceDE w:val="0"/>
        <w:autoSpaceDN w:val="0"/>
        <w:adjustRightInd w:val="0"/>
        <w:rPr>
          <w:i/>
          <w:sz w:val="22"/>
          <w:szCs w:val="22"/>
          <w:lang w:val="lt-LT"/>
        </w:rPr>
      </w:pPr>
      <w:r w:rsidRPr="00A12563">
        <w:rPr>
          <w:sz w:val="22"/>
          <w:szCs w:val="22"/>
          <w:lang w:val="lt-LT"/>
        </w:rPr>
        <w:t>Prieš vartojant bet kokį vaistą, būtina pasitarti su gydytoju arba vaistininku.</w: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sz w:val="22"/>
          <w:szCs w:val="22"/>
          <w:lang w:val="lt-LT"/>
        </w:rPr>
      </w:pPr>
      <w:r w:rsidRPr="00A12563">
        <w:rPr>
          <w:b/>
          <w:sz w:val="22"/>
          <w:szCs w:val="22"/>
          <w:lang w:val="lt-LT"/>
        </w:rPr>
        <w:t>Vairavimas ir mechanizmų valdymas</w:t>
      </w:r>
    </w:p>
    <w:p w:rsidR="00ED29F4" w:rsidRPr="00A12563" w:rsidRDefault="00ED29F4" w:rsidP="00ED29F4">
      <w:pPr>
        <w:autoSpaceDE w:val="0"/>
        <w:autoSpaceDN w:val="0"/>
        <w:adjustRightInd w:val="0"/>
        <w:rPr>
          <w:sz w:val="22"/>
          <w:szCs w:val="22"/>
          <w:lang w:val="lt-LT"/>
        </w:rPr>
      </w:pPr>
      <w:r w:rsidRPr="00A12563">
        <w:rPr>
          <w:sz w:val="22"/>
          <w:szCs w:val="22"/>
          <w:lang w:val="lt-LT"/>
        </w:rPr>
        <w:t>Nėra informacijos apie tai, kad SIDRETELLA vartojimas veiktų gebėjimą vairuoti ir valdyti mechanizmus.</w: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b/>
          <w:sz w:val="22"/>
          <w:szCs w:val="22"/>
          <w:lang w:val="lt-LT"/>
        </w:rPr>
      </w:pPr>
      <w:r w:rsidRPr="00A12563">
        <w:rPr>
          <w:b/>
          <w:sz w:val="22"/>
          <w:szCs w:val="22"/>
          <w:lang w:val="lt-LT"/>
        </w:rPr>
        <w:t>SIDRETELLA sudėtyje yra laktozės ir natrio.</w:t>
      </w:r>
    </w:p>
    <w:p w:rsidR="00ED29F4" w:rsidRPr="00A12563" w:rsidRDefault="00ED29F4" w:rsidP="00ED29F4">
      <w:pPr>
        <w:rPr>
          <w:sz w:val="22"/>
          <w:szCs w:val="22"/>
          <w:lang w:val="lt-LT"/>
        </w:rPr>
      </w:pPr>
      <w:r w:rsidRPr="00A12563">
        <w:rPr>
          <w:sz w:val="22"/>
          <w:szCs w:val="22"/>
          <w:lang w:val="lt-LT"/>
        </w:rPr>
        <w:t>Jeigu gydytojas Jums yra sakęs, kad netoleruojate kokių nors angliavandenių, kreipkitės į jį prieš pradėdami vartoti šį vaistą.</w:t>
      </w:r>
    </w:p>
    <w:p w:rsidR="00ED29F4" w:rsidRPr="00A12563" w:rsidRDefault="00ED29F4" w:rsidP="00ED29F4">
      <w:pPr>
        <w:rPr>
          <w:sz w:val="22"/>
          <w:szCs w:val="22"/>
          <w:lang w:val="lt-LT"/>
        </w:rPr>
      </w:pPr>
    </w:p>
    <w:p w:rsidR="00ED29F4" w:rsidRPr="00A12563" w:rsidRDefault="00ED29F4" w:rsidP="00ED29F4">
      <w:pPr>
        <w:rPr>
          <w:sz w:val="22"/>
          <w:szCs w:val="22"/>
          <w:lang w:val="lt-LT"/>
        </w:rPr>
      </w:pPr>
      <w:r w:rsidRPr="00A12563">
        <w:rPr>
          <w:sz w:val="22"/>
          <w:szCs w:val="22"/>
          <w:lang w:val="lt-LT"/>
        </w:rPr>
        <w:t>Šio vaisto tabletėje yra mažiau kaip 1 mmol (23 mg) natrio, t. y. jis beveik neturi reikšmės.</w:t>
      </w:r>
    </w:p>
    <w:p w:rsidR="00ED29F4" w:rsidRPr="00A12563" w:rsidRDefault="00ED29F4" w:rsidP="00ED29F4">
      <w:pPr>
        <w:rPr>
          <w:b/>
          <w:sz w:val="22"/>
          <w:szCs w:val="22"/>
          <w:lang w:val="lt-LT"/>
        </w:rPr>
      </w:pPr>
    </w:p>
    <w:p w:rsidR="00ED29F4" w:rsidRPr="00A12563" w:rsidRDefault="00ED29F4" w:rsidP="00ED29F4">
      <w:pPr>
        <w:numPr>
          <w:ilvl w:val="0"/>
          <w:numId w:val="6"/>
        </w:numPr>
        <w:tabs>
          <w:tab w:val="clear" w:pos="720"/>
          <w:tab w:val="left" w:pos="567"/>
        </w:tabs>
        <w:autoSpaceDE w:val="0"/>
        <w:autoSpaceDN w:val="0"/>
        <w:adjustRightInd w:val="0"/>
        <w:ind w:left="360"/>
        <w:rPr>
          <w:b/>
          <w:sz w:val="22"/>
          <w:szCs w:val="22"/>
          <w:lang w:val="lt-LT"/>
        </w:rPr>
      </w:pPr>
      <w:r w:rsidRPr="00A12563">
        <w:rPr>
          <w:b/>
          <w:sz w:val="22"/>
          <w:szCs w:val="22"/>
          <w:lang w:val="lt-LT"/>
        </w:rPr>
        <w:t>Kaip vartoti SIDRETELLA</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autoSpaceDE w:val="0"/>
        <w:autoSpaceDN w:val="0"/>
        <w:adjustRightInd w:val="0"/>
        <w:rPr>
          <w:sz w:val="22"/>
          <w:szCs w:val="22"/>
          <w:lang w:val="lt-LT"/>
        </w:rPr>
      </w:pPr>
      <w:r w:rsidRPr="00A12563">
        <w:rPr>
          <w:sz w:val="22"/>
          <w:szCs w:val="22"/>
          <w:lang w:val="lt-LT"/>
        </w:rPr>
        <w:t>Visada vartokite šį vaistą tiksliai kaip nurodė gydytojas arba vaistininkas. Jeigu abejojate, kreipkitės į gydytoją arba vaistininką.</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autoSpaceDE w:val="0"/>
        <w:autoSpaceDN w:val="0"/>
        <w:adjustRightInd w:val="0"/>
        <w:rPr>
          <w:sz w:val="22"/>
          <w:szCs w:val="22"/>
          <w:lang w:val="lt-LT"/>
        </w:rPr>
      </w:pPr>
      <w:r w:rsidRPr="00A12563">
        <w:rPr>
          <w:sz w:val="22"/>
          <w:szCs w:val="22"/>
          <w:lang w:val="lt-LT"/>
        </w:rPr>
        <w:t>Vartokite po vieną SIDRETELLA tabletę kasdien, jei reikia, užgerkite trupučiu vandens. Tabletes galite gerti valgio metu arba nevalgiusi, bet jas kiekvieną dieną turite gerti maždaug tokiu pačiu laiku.</w:t>
      </w:r>
    </w:p>
    <w:p w:rsidR="00ED29F4" w:rsidRPr="00A12563" w:rsidRDefault="00ED29F4" w:rsidP="00ED29F4">
      <w:pPr>
        <w:autoSpaceDE w:val="0"/>
        <w:autoSpaceDN w:val="0"/>
        <w:adjustRightInd w:val="0"/>
        <w:rPr>
          <w:sz w:val="22"/>
          <w:szCs w:val="22"/>
          <w:lang w:val="lt-LT"/>
        </w:rPr>
      </w:pPr>
      <w:r w:rsidRPr="00A12563">
        <w:rPr>
          <w:sz w:val="22"/>
          <w:szCs w:val="22"/>
          <w:lang w:val="lt-LT"/>
        </w:rPr>
        <w:t>Lizdinėje plokštelėje yra 21 tabletė. Prie kiekvienos tabletės yra pažymėta savaitės diena, kurią šią tabletę reikia gerti. Pavyzdžiui, jei pradedate vartoti trečiadienį, imkite tabletę pažymėtą „T.“. Imkite tabletes iš eilės rodyklės kryptimi, kol suvartosite 21 tabletę.</w:t>
      </w:r>
    </w:p>
    <w:p w:rsidR="00ED29F4" w:rsidRPr="00A12563" w:rsidRDefault="00ED29F4" w:rsidP="00ED29F4">
      <w:pPr>
        <w:autoSpaceDE w:val="0"/>
        <w:autoSpaceDN w:val="0"/>
        <w:adjustRightInd w:val="0"/>
        <w:rPr>
          <w:sz w:val="22"/>
          <w:szCs w:val="22"/>
          <w:lang w:val="lt-LT"/>
        </w:rPr>
      </w:pPr>
      <w:r w:rsidRPr="00A12563">
        <w:rPr>
          <w:sz w:val="22"/>
          <w:szCs w:val="22"/>
          <w:lang w:val="lt-LT"/>
        </w:rPr>
        <w:t>Po to 7 dienas tablečių nevartokite. Per šias 7 dienas, kurių metu tablečių nevartojama (jos dar vadinamos vartojimo pertraukos savaite), turi prasidėti kraujavimas. Šis vadinamasis „vartojimo nutraukimo kraujavimas“ paprastai prasideda antrą arba trečią vartojimo pertraukos savaitės dieną.</w:t>
      </w:r>
    </w:p>
    <w:p w:rsidR="00ED29F4" w:rsidRPr="00A12563" w:rsidRDefault="00ED29F4" w:rsidP="00ED29F4">
      <w:pPr>
        <w:autoSpaceDE w:val="0"/>
        <w:autoSpaceDN w:val="0"/>
        <w:adjustRightInd w:val="0"/>
        <w:rPr>
          <w:sz w:val="22"/>
          <w:szCs w:val="22"/>
          <w:lang w:val="lt-LT"/>
        </w:rPr>
      </w:pPr>
      <w:r w:rsidRPr="00A12563">
        <w:rPr>
          <w:sz w:val="22"/>
          <w:szCs w:val="22"/>
          <w:lang w:val="lt-LT"/>
        </w:rPr>
        <w:t xml:space="preserve">Aštuntąją dieną po paskutinės SIDRETELLA tabletės vartojimo (t.y. po 7 vartojimo pertraukos savaitės dienų) pradėkite vartoti naują lizdinę plokštelę, net jei kraujavimas tebesitęsia. Tai reiškia, kad kiekvieną naują lizdinę plokštelę turite pradėti vartoti tokią pačią savaitės dieną ir kad vartojimo nutraukimo kraujavimas kiekvieną mėnesį turi prasidėti tokią pačią dieną. </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autoSpaceDE w:val="0"/>
        <w:autoSpaceDN w:val="0"/>
        <w:adjustRightInd w:val="0"/>
        <w:rPr>
          <w:sz w:val="22"/>
          <w:szCs w:val="22"/>
          <w:lang w:val="lt-LT"/>
        </w:rPr>
      </w:pPr>
      <w:r w:rsidRPr="00A12563">
        <w:rPr>
          <w:sz w:val="22"/>
          <w:szCs w:val="22"/>
          <w:lang w:val="lt-LT"/>
        </w:rPr>
        <w:t>Jei SIDRETELLA vartosite tokiu būdu, nuo nėštumo būsite apsaugota ir per tas 7 dienas, per kurias tablečių negersite.</w: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b/>
          <w:sz w:val="22"/>
          <w:szCs w:val="22"/>
          <w:lang w:val="lt-LT"/>
        </w:rPr>
      </w:pPr>
      <w:r w:rsidRPr="00A12563">
        <w:rPr>
          <w:b/>
          <w:sz w:val="22"/>
          <w:szCs w:val="22"/>
          <w:lang w:val="lt-LT"/>
        </w:rPr>
        <w:t>Kada Jūs galite pradėti vartoti pirmąją lizdinę plokštelę?</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numPr>
          <w:ilvl w:val="0"/>
          <w:numId w:val="11"/>
        </w:numPr>
        <w:tabs>
          <w:tab w:val="clear" w:pos="720"/>
        </w:tabs>
        <w:autoSpaceDE w:val="0"/>
        <w:autoSpaceDN w:val="0"/>
        <w:adjustRightInd w:val="0"/>
        <w:ind w:left="360"/>
        <w:rPr>
          <w:i/>
          <w:sz w:val="22"/>
          <w:szCs w:val="22"/>
          <w:lang w:val="lt-LT"/>
        </w:rPr>
      </w:pPr>
      <w:r w:rsidRPr="00A12563">
        <w:rPr>
          <w:i/>
          <w:sz w:val="22"/>
          <w:szCs w:val="22"/>
          <w:lang w:val="lt-LT"/>
        </w:rPr>
        <w:t>Jei pastarąjį mėnesį hormoninių kontraceptikų nevartojote</w:t>
      </w:r>
    </w:p>
    <w:p w:rsidR="00ED29F4" w:rsidRPr="00A12563" w:rsidRDefault="00ED29F4" w:rsidP="00ED29F4">
      <w:pPr>
        <w:autoSpaceDE w:val="0"/>
        <w:autoSpaceDN w:val="0"/>
        <w:adjustRightInd w:val="0"/>
        <w:ind w:left="360"/>
        <w:rPr>
          <w:sz w:val="22"/>
          <w:szCs w:val="22"/>
          <w:lang w:val="lt-LT"/>
        </w:rPr>
      </w:pPr>
      <w:r w:rsidRPr="00A12563">
        <w:rPr>
          <w:sz w:val="22"/>
          <w:szCs w:val="22"/>
          <w:lang w:val="lt-LT"/>
        </w:rPr>
        <w:t>Pradėkite vartoti SIDRETELLA pirmąją ciklo dieną (t. y. pirmąją mėnesinių dieną). Jei SIDRETELLA pradėsite vartoti pirmąją mėnesinių dieną, iš karto būsite apsaugota nuo nėštumo. Taip pat galite pradėti vartoti nuo antrosios iki penktosios ciklo dienos, bet tada pirmąsias 7 dienas turėsite naudotis papildomomis apsaugos nuo nėštumo priemonėmis (pvz., prezervatyvu).</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numPr>
          <w:ilvl w:val="0"/>
          <w:numId w:val="11"/>
        </w:numPr>
        <w:tabs>
          <w:tab w:val="clear" w:pos="720"/>
        </w:tabs>
        <w:autoSpaceDE w:val="0"/>
        <w:autoSpaceDN w:val="0"/>
        <w:adjustRightInd w:val="0"/>
        <w:ind w:left="360"/>
        <w:rPr>
          <w:i/>
          <w:sz w:val="22"/>
          <w:szCs w:val="22"/>
          <w:lang w:val="lt-LT"/>
        </w:rPr>
      </w:pPr>
      <w:r w:rsidRPr="00A12563">
        <w:rPr>
          <w:i/>
          <w:sz w:val="22"/>
          <w:szCs w:val="22"/>
          <w:lang w:val="lt-LT"/>
        </w:rPr>
        <w:t>Keičiant kitus sudėtinius hormoninius kontraceptikus arba sudėtinį kontraceptinį makšties žiedą ar transderminį pleistrą</w:t>
      </w:r>
    </w:p>
    <w:p w:rsidR="00ED29F4" w:rsidRPr="00A12563" w:rsidRDefault="00ED29F4" w:rsidP="00ED29F4">
      <w:pPr>
        <w:autoSpaceDE w:val="0"/>
        <w:autoSpaceDN w:val="0"/>
        <w:adjustRightInd w:val="0"/>
        <w:ind w:left="360"/>
        <w:rPr>
          <w:sz w:val="22"/>
          <w:szCs w:val="22"/>
          <w:lang w:val="lt-LT"/>
        </w:rPr>
      </w:pPr>
      <w:r w:rsidRPr="00A12563">
        <w:rPr>
          <w:sz w:val="22"/>
          <w:szCs w:val="22"/>
          <w:lang w:val="lt-LT"/>
        </w:rPr>
        <w:t>SIDRETELLA pradėti vartoti geriausia kitą dieną po vartojamo kontraceptiko paskutinės veiklios tabletės (tabletės, kurioje yra veikliųjų medžiagų) suvartojimo, bet ne vėliau kaip kitą dieną po pertraukos, kurios metu tablečių nevartojama (arba po paskutinės neveikliosios tabletės suvartojimo). Keisdama sudėtinį kontraceptinį makšties žiedą ar transderminį pleistrą, laikykitės savo gydytojo nurodymų.</w:t>
      </w:r>
    </w:p>
    <w:p w:rsidR="00ED29F4" w:rsidRPr="00A12563" w:rsidRDefault="00ED29F4" w:rsidP="00ED29F4">
      <w:pPr>
        <w:autoSpaceDE w:val="0"/>
        <w:autoSpaceDN w:val="0"/>
        <w:adjustRightInd w:val="0"/>
        <w:ind w:left="360"/>
        <w:rPr>
          <w:sz w:val="22"/>
          <w:szCs w:val="22"/>
          <w:lang w:val="lt-LT"/>
        </w:rPr>
      </w:pPr>
    </w:p>
    <w:p w:rsidR="00ED29F4" w:rsidRPr="00A12563" w:rsidRDefault="00ED29F4" w:rsidP="00ED29F4">
      <w:pPr>
        <w:numPr>
          <w:ilvl w:val="0"/>
          <w:numId w:val="11"/>
        </w:numPr>
        <w:tabs>
          <w:tab w:val="clear" w:pos="720"/>
        </w:tabs>
        <w:autoSpaceDE w:val="0"/>
        <w:autoSpaceDN w:val="0"/>
        <w:adjustRightInd w:val="0"/>
        <w:ind w:left="360"/>
        <w:rPr>
          <w:sz w:val="22"/>
          <w:szCs w:val="22"/>
          <w:lang w:val="lt-LT"/>
        </w:rPr>
      </w:pPr>
      <w:r w:rsidRPr="00A12563">
        <w:rPr>
          <w:i/>
          <w:sz w:val="22"/>
          <w:szCs w:val="22"/>
          <w:lang w:val="lt-LT"/>
        </w:rPr>
        <w:t xml:space="preserve">Keičiant vien tiktai progestagenų metodą (vieno progestageno tabletes, injekcijas, implantus arba progestageną atpalaiduojančią vartojimo į gimdą sistemą) </w:t>
      </w:r>
    </w:p>
    <w:p w:rsidR="00ED29F4" w:rsidRPr="00A12563" w:rsidRDefault="00ED29F4" w:rsidP="00ED29F4">
      <w:pPr>
        <w:autoSpaceDE w:val="0"/>
        <w:autoSpaceDN w:val="0"/>
        <w:adjustRightInd w:val="0"/>
        <w:ind w:left="360"/>
        <w:rPr>
          <w:sz w:val="22"/>
          <w:szCs w:val="22"/>
          <w:lang w:val="lt-LT"/>
        </w:rPr>
      </w:pPr>
      <w:r w:rsidRPr="00A12563">
        <w:rPr>
          <w:sz w:val="22"/>
          <w:szCs w:val="22"/>
          <w:lang w:val="lt-LT"/>
        </w:rPr>
        <w:t>Vieno progestageno tabletes galite pakeisti kada norite (implantą arba vartojimo į gimdą sistemą jų pašalinimo dieną, injekcijas – tą dieną, kai turėtų būti leidžiami), bet visais atvejais pirmąsias 7 tablečių vartojimo dienas rekomenduojama naudoti papildomas kontracepcijos priemones (pvz., prezervatyvą).</w:t>
      </w:r>
    </w:p>
    <w:p w:rsidR="00ED29F4" w:rsidRPr="00A12563" w:rsidRDefault="00ED29F4" w:rsidP="00ED29F4">
      <w:pPr>
        <w:autoSpaceDE w:val="0"/>
        <w:autoSpaceDN w:val="0"/>
        <w:adjustRightInd w:val="0"/>
        <w:ind w:left="360"/>
        <w:rPr>
          <w:sz w:val="22"/>
          <w:szCs w:val="22"/>
          <w:lang w:val="lt-LT"/>
        </w:rPr>
      </w:pPr>
    </w:p>
    <w:p w:rsidR="00ED29F4" w:rsidRPr="00A12563" w:rsidRDefault="00ED29F4" w:rsidP="00ED29F4">
      <w:pPr>
        <w:numPr>
          <w:ilvl w:val="0"/>
          <w:numId w:val="11"/>
        </w:numPr>
        <w:tabs>
          <w:tab w:val="clear" w:pos="720"/>
        </w:tabs>
        <w:autoSpaceDE w:val="0"/>
        <w:autoSpaceDN w:val="0"/>
        <w:adjustRightInd w:val="0"/>
        <w:ind w:left="360"/>
        <w:rPr>
          <w:i/>
          <w:sz w:val="22"/>
          <w:szCs w:val="22"/>
          <w:lang w:val="lt-LT"/>
        </w:rPr>
      </w:pPr>
      <w:r w:rsidRPr="00A12563">
        <w:rPr>
          <w:i/>
          <w:sz w:val="22"/>
          <w:szCs w:val="22"/>
          <w:lang w:val="lt-LT"/>
        </w:rPr>
        <w:t>Po nėštumo nutrūkimo</w:t>
      </w:r>
    </w:p>
    <w:p w:rsidR="00ED29F4" w:rsidRPr="00A12563" w:rsidRDefault="00ED29F4" w:rsidP="00ED29F4">
      <w:pPr>
        <w:autoSpaceDE w:val="0"/>
        <w:autoSpaceDN w:val="0"/>
        <w:adjustRightInd w:val="0"/>
        <w:ind w:firstLine="360"/>
        <w:rPr>
          <w:sz w:val="22"/>
          <w:szCs w:val="22"/>
          <w:lang w:val="lt-LT"/>
        </w:rPr>
      </w:pPr>
      <w:r w:rsidRPr="00A12563">
        <w:rPr>
          <w:sz w:val="22"/>
          <w:szCs w:val="22"/>
          <w:lang w:val="lt-LT"/>
        </w:rPr>
        <w:t>Laikykitės savo gydytojo nurodymų.</w:t>
      </w:r>
    </w:p>
    <w:p w:rsidR="00ED29F4" w:rsidRPr="00A12563" w:rsidRDefault="00ED29F4" w:rsidP="00ED29F4">
      <w:pPr>
        <w:autoSpaceDE w:val="0"/>
        <w:autoSpaceDN w:val="0"/>
        <w:adjustRightInd w:val="0"/>
        <w:ind w:firstLine="360"/>
        <w:rPr>
          <w:sz w:val="22"/>
          <w:szCs w:val="22"/>
          <w:lang w:val="lt-LT"/>
        </w:rPr>
      </w:pPr>
    </w:p>
    <w:p w:rsidR="00ED29F4" w:rsidRPr="00A12563" w:rsidRDefault="00ED29F4" w:rsidP="00ED29F4">
      <w:pPr>
        <w:keepNext/>
        <w:keepLines/>
        <w:numPr>
          <w:ilvl w:val="0"/>
          <w:numId w:val="11"/>
        </w:numPr>
        <w:tabs>
          <w:tab w:val="clear" w:pos="720"/>
        </w:tabs>
        <w:autoSpaceDE w:val="0"/>
        <w:autoSpaceDN w:val="0"/>
        <w:adjustRightInd w:val="0"/>
        <w:ind w:left="357"/>
        <w:rPr>
          <w:i/>
          <w:sz w:val="22"/>
          <w:szCs w:val="22"/>
          <w:lang w:val="lt-LT"/>
        </w:rPr>
      </w:pPr>
      <w:r w:rsidRPr="00A12563">
        <w:rPr>
          <w:i/>
          <w:sz w:val="22"/>
          <w:szCs w:val="22"/>
          <w:lang w:val="lt-LT"/>
        </w:rPr>
        <w:t>Po gimdymo</w:t>
      </w:r>
    </w:p>
    <w:p w:rsidR="00ED29F4" w:rsidRPr="00A12563" w:rsidRDefault="00ED29F4" w:rsidP="00ED29F4">
      <w:pPr>
        <w:keepNext/>
        <w:keepLines/>
        <w:autoSpaceDE w:val="0"/>
        <w:autoSpaceDN w:val="0"/>
        <w:adjustRightInd w:val="0"/>
        <w:ind w:left="357"/>
        <w:rPr>
          <w:sz w:val="22"/>
          <w:szCs w:val="22"/>
          <w:lang w:val="lt-LT"/>
        </w:rPr>
      </w:pPr>
      <w:r w:rsidRPr="00A12563">
        <w:rPr>
          <w:sz w:val="22"/>
          <w:szCs w:val="22"/>
          <w:lang w:val="lt-LT"/>
        </w:rPr>
        <w:t>SIDRETELLA galite pradėti vartoti 21</w:t>
      </w:r>
      <w:r>
        <w:rPr>
          <w:sz w:val="22"/>
          <w:szCs w:val="22"/>
          <w:lang w:val="lt-LT"/>
        </w:rPr>
        <w:t xml:space="preserve"> </w:t>
      </w:r>
      <w:r w:rsidRPr="00A12563">
        <w:rPr>
          <w:sz w:val="22"/>
          <w:szCs w:val="22"/>
          <w:lang w:val="lt-LT"/>
        </w:rPr>
        <w:t>–</w:t>
      </w:r>
      <w:r>
        <w:rPr>
          <w:sz w:val="22"/>
          <w:szCs w:val="22"/>
          <w:lang w:val="lt-LT"/>
        </w:rPr>
        <w:t xml:space="preserve"> </w:t>
      </w:r>
      <w:r w:rsidRPr="00A12563">
        <w:rPr>
          <w:sz w:val="22"/>
          <w:szCs w:val="22"/>
          <w:lang w:val="lt-LT"/>
        </w:rPr>
        <w:t>28 dieną po gimdymo. Jei pradėsite vėliau negu 28 dieną, pirmąsias septynias SIDRETELLA vartojimo dienas naudokitės barjeriniu metodu (pvz., prezervatyvu).</w:t>
      </w:r>
    </w:p>
    <w:p w:rsidR="00ED29F4" w:rsidRPr="00A12563" w:rsidRDefault="00ED29F4" w:rsidP="00ED29F4">
      <w:pPr>
        <w:autoSpaceDE w:val="0"/>
        <w:autoSpaceDN w:val="0"/>
        <w:adjustRightInd w:val="0"/>
        <w:ind w:left="360"/>
        <w:rPr>
          <w:sz w:val="22"/>
          <w:szCs w:val="22"/>
          <w:lang w:val="lt-LT"/>
        </w:rPr>
      </w:pPr>
      <w:r w:rsidRPr="00A12563">
        <w:rPr>
          <w:sz w:val="22"/>
          <w:szCs w:val="22"/>
          <w:lang w:val="lt-LT"/>
        </w:rPr>
        <w:t>Jei po gimdymo lytinių santykių turėjote prieš vėl pradėdama vartoti SIDRETELLA, pirmiausia turite įsitikinti, kad nesate nėščia arba palaukti iki kitų mėnesinių.</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numPr>
          <w:ilvl w:val="0"/>
          <w:numId w:val="11"/>
        </w:numPr>
        <w:tabs>
          <w:tab w:val="clear" w:pos="720"/>
        </w:tabs>
        <w:autoSpaceDE w:val="0"/>
        <w:autoSpaceDN w:val="0"/>
        <w:adjustRightInd w:val="0"/>
        <w:ind w:left="360"/>
        <w:rPr>
          <w:i/>
          <w:sz w:val="22"/>
          <w:szCs w:val="22"/>
          <w:lang w:val="lt-LT"/>
        </w:rPr>
      </w:pPr>
      <w:r w:rsidRPr="00A12563">
        <w:rPr>
          <w:i/>
          <w:sz w:val="22"/>
          <w:szCs w:val="22"/>
          <w:lang w:val="lt-LT"/>
        </w:rPr>
        <w:t>Jei žindote kūdikį ir norite vėl pradėti vartoti SIDRETELLA po gimdymo</w:t>
      </w:r>
    </w:p>
    <w:p w:rsidR="00ED29F4" w:rsidRPr="00A12563" w:rsidRDefault="00ED29F4" w:rsidP="00ED29F4">
      <w:pPr>
        <w:autoSpaceDE w:val="0"/>
        <w:autoSpaceDN w:val="0"/>
        <w:adjustRightInd w:val="0"/>
        <w:ind w:firstLine="360"/>
        <w:rPr>
          <w:sz w:val="22"/>
          <w:szCs w:val="22"/>
          <w:lang w:val="lt-LT"/>
        </w:rPr>
      </w:pPr>
      <w:r w:rsidRPr="00A12563">
        <w:rPr>
          <w:sz w:val="22"/>
          <w:szCs w:val="22"/>
          <w:lang w:val="lt-LT"/>
        </w:rPr>
        <w:t>Žr. skyrių „Žindymo laikotarpis“.</w: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sz w:val="22"/>
          <w:szCs w:val="22"/>
          <w:lang w:val="lt-LT"/>
        </w:rPr>
      </w:pPr>
      <w:r w:rsidRPr="00A12563">
        <w:rPr>
          <w:sz w:val="22"/>
          <w:szCs w:val="22"/>
          <w:lang w:val="lt-LT"/>
        </w:rPr>
        <w:t>Jeigu nežinote, kada galite pradėti, klauskite savo gydytojo, ką daryti.</w: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sz w:val="22"/>
          <w:szCs w:val="22"/>
          <w:lang w:val="lt-LT"/>
        </w:rPr>
      </w:pPr>
      <w:r w:rsidRPr="00A12563">
        <w:rPr>
          <w:b/>
          <w:sz w:val="22"/>
          <w:szCs w:val="22"/>
          <w:lang w:val="lt-LT"/>
        </w:rPr>
        <w:t>Ką daryti pavartojus per didelę SIDRETELLA dozę</w:t>
      </w:r>
    </w:p>
    <w:p w:rsidR="00ED29F4" w:rsidRPr="00A12563" w:rsidRDefault="00ED29F4" w:rsidP="00ED29F4">
      <w:pPr>
        <w:autoSpaceDE w:val="0"/>
        <w:autoSpaceDN w:val="0"/>
        <w:adjustRightInd w:val="0"/>
        <w:rPr>
          <w:sz w:val="22"/>
          <w:szCs w:val="22"/>
          <w:lang w:val="lt-LT"/>
        </w:rPr>
      </w:pPr>
      <w:r w:rsidRPr="00A12563">
        <w:rPr>
          <w:sz w:val="22"/>
          <w:szCs w:val="22"/>
          <w:lang w:val="lt-LT"/>
        </w:rPr>
        <w:t xml:space="preserve">Kad pavartojus per daug SIDRETELLA tablečių pasireikštų sunkus kenksmingas poveikis, nepastebėta. </w:t>
      </w:r>
    </w:p>
    <w:p w:rsidR="00ED29F4" w:rsidRPr="00A12563" w:rsidRDefault="00ED29F4" w:rsidP="00ED29F4">
      <w:pPr>
        <w:autoSpaceDE w:val="0"/>
        <w:autoSpaceDN w:val="0"/>
        <w:adjustRightInd w:val="0"/>
        <w:rPr>
          <w:sz w:val="22"/>
          <w:szCs w:val="22"/>
          <w:lang w:val="lt-LT"/>
        </w:rPr>
      </w:pPr>
      <w:r w:rsidRPr="00A12563">
        <w:rPr>
          <w:sz w:val="22"/>
          <w:szCs w:val="22"/>
          <w:lang w:val="lt-LT"/>
        </w:rPr>
        <w:t xml:space="preserve">Jeigu iš karto išgersite kelias tabletes, gali pasireikšti pykinimas, vėmimas arba kraujavimas iš makšties. Toks kraujavimas gali pasireikšti ir mergaitėms, kurioms dar nėra mėnesinių, jeigu jos netyčia pavartojo šio vaisto. </w:t>
      </w:r>
    </w:p>
    <w:p w:rsidR="00ED29F4" w:rsidRPr="00A12563" w:rsidRDefault="00ED29F4" w:rsidP="00ED29F4">
      <w:pPr>
        <w:autoSpaceDE w:val="0"/>
        <w:autoSpaceDN w:val="0"/>
        <w:adjustRightInd w:val="0"/>
        <w:rPr>
          <w:sz w:val="22"/>
          <w:szCs w:val="22"/>
          <w:lang w:val="lt-LT"/>
        </w:rPr>
      </w:pPr>
      <w:r w:rsidRPr="00A12563">
        <w:rPr>
          <w:sz w:val="22"/>
          <w:szCs w:val="22"/>
          <w:lang w:val="lt-LT"/>
        </w:rPr>
        <w:t>Jei pavartojote per daug SIDRETELLA tablečių arba pamatėte, kad kažkiek jų išgėrė vaikas, klauskite savo gydytojo arba vaistininko patarimo.</w: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sz w:val="22"/>
          <w:szCs w:val="22"/>
          <w:lang w:val="lt-LT"/>
        </w:rPr>
      </w:pPr>
      <w:r w:rsidRPr="00A12563">
        <w:rPr>
          <w:b/>
          <w:sz w:val="22"/>
          <w:szCs w:val="22"/>
          <w:lang w:val="lt-LT"/>
        </w:rPr>
        <w:t>Pamiršus pavartoti SIDRETELLA</w:t>
      </w:r>
    </w:p>
    <w:p w:rsidR="00ED29F4" w:rsidRPr="00A12563" w:rsidRDefault="00ED29F4" w:rsidP="00ED29F4">
      <w:pPr>
        <w:numPr>
          <w:ilvl w:val="0"/>
          <w:numId w:val="11"/>
        </w:numPr>
        <w:tabs>
          <w:tab w:val="clear" w:pos="720"/>
        </w:tabs>
        <w:autoSpaceDE w:val="0"/>
        <w:autoSpaceDN w:val="0"/>
        <w:adjustRightInd w:val="0"/>
        <w:ind w:left="360"/>
        <w:rPr>
          <w:sz w:val="22"/>
          <w:szCs w:val="22"/>
          <w:lang w:val="lt-LT"/>
        </w:rPr>
      </w:pPr>
      <w:r w:rsidRPr="00A12563">
        <w:rPr>
          <w:sz w:val="22"/>
          <w:szCs w:val="22"/>
          <w:lang w:val="lt-LT"/>
        </w:rPr>
        <w:t xml:space="preserve">Jei tabletę išgerti pavėlavote </w:t>
      </w:r>
      <w:r w:rsidRPr="00A12563">
        <w:rPr>
          <w:b/>
          <w:sz w:val="22"/>
          <w:szCs w:val="22"/>
          <w:lang w:val="lt-LT"/>
        </w:rPr>
        <w:t xml:space="preserve">mažiau negu 12 valandų, </w:t>
      </w:r>
      <w:r w:rsidRPr="00A12563">
        <w:rPr>
          <w:sz w:val="22"/>
          <w:szCs w:val="22"/>
          <w:lang w:val="lt-LT"/>
        </w:rPr>
        <w:t>apsauga nuo nėštumo nesumažėjo. Tabletę išgerkite tuoj pat, kai tik prisiminėte, o po to kitas tabletes vėl vartokite įprastu laiku.</w:t>
      </w:r>
    </w:p>
    <w:p w:rsidR="00ED29F4" w:rsidRPr="00A12563" w:rsidRDefault="00ED29F4" w:rsidP="00ED29F4">
      <w:pPr>
        <w:numPr>
          <w:ilvl w:val="0"/>
          <w:numId w:val="11"/>
        </w:numPr>
        <w:tabs>
          <w:tab w:val="clear" w:pos="720"/>
        </w:tabs>
        <w:autoSpaceDE w:val="0"/>
        <w:autoSpaceDN w:val="0"/>
        <w:adjustRightInd w:val="0"/>
        <w:ind w:left="360"/>
        <w:rPr>
          <w:sz w:val="22"/>
          <w:szCs w:val="22"/>
          <w:lang w:val="lt-LT"/>
        </w:rPr>
      </w:pPr>
      <w:r w:rsidRPr="00A12563">
        <w:rPr>
          <w:sz w:val="22"/>
          <w:szCs w:val="22"/>
          <w:lang w:val="lt-LT"/>
        </w:rPr>
        <w:t xml:space="preserve">Jei tabletę išgerti pavėlavote </w:t>
      </w:r>
      <w:r w:rsidRPr="00A12563">
        <w:rPr>
          <w:b/>
          <w:sz w:val="22"/>
          <w:szCs w:val="22"/>
          <w:lang w:val="lt-LT"/>
        </w:rPr>
        <w:t xml:space="preserve">daugiau negu 12 valandų, </w:t>
      </w:r>
      <w:r w:rsidRPr="00A12563">
        <w:rPr>
          <w:sz w:val="22"/>
          <w:szCs w:val="22"/>
          <w:lang w:val="lt-LT"/>
        </w:rPr>
        <w:t>apsauga nuo nėštumo gali būti sumažėjusi. Kuo daugiau tablečių praleidote, tuo didesnė pastojimo rizika.</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autoSpaceDE w:val="0"/>
        <w:autoSpaceDN w:val="0"/>
        <w:adjustRightInd w:val="0"/>
        <w:ind w:left="426"/>
        <w:rPr>
          <w:sz w:val="22"/>
          <w:szCs w:val="22"/>
          <w:lang w:val="lt-LT"/>
        </w:rPr>
      </w:pPr>
      <w:r w:rsidRPr="00A12563">
        <w:rPr>
          <w:sz w:val="22"/>
          <w:szCs w:val="22"/>
          <w:lang w:val="lt-LT"/>
        </w:rPr>
        <w:t>Nevisiškos apsaugos nuo nėštumo rizika yra didžiausia, jei tabletę pamirštama išgerti lizdinės plokštelės vartojimo pradžioje arba pabaigoje. Taigi, turite laikytis šių taisyklių (žr. žemiau esančią diagramą):</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numPr>
          <w:ilvl w:val="0"/>
          <w:numId w:val="35"/>
        </w:numPr>
        <w:autoSpaceDE w:val="0"/>
        <w:autoSpaceDN w:val="0"/>
        <w:adjustRightInd w:val="0"/>
        <w:rPr>
          <w:i/>
          <w:sz w:val="22"/>
          <w:szCs w:val="22"/>
          <w:lang w:val="lt-LT"/>
        </w:rPr>
      </w:pPr>
      <w:r w:rsidRPr="00A12563">
        <w:rPr>
          <w:i/>
          <w:sz w:val="22"/>
          <w:szCs w:val="22"/>
          <w:lang w:val="lt-LT"/>
        </w:rPr>
        <w:t>Praleista daugiau negu viena šios lizdinės plokštelės tabletė</w:t>
      </w:r>
    </w:p>
    <w:p w:rsidR="00ED29F4" w:rsidRPr="00A12563" w:rsidRDefault="00ED29F4" w:rsidP="00ED29F4">
      <w:pPr>
        <w:autoSpaceDE w:val="0"/>
        <w:autoSpaceDN w:val="0"/>
        <w:adjustRightInd w:val="0"/>
        <w:ind w:left="360" w:firstLine="360"/>
        <w:rPr>
          <w:sz w:val="22"/>
          <w:szCs w:val="22"/>
          <w:lang w:val="lt-LT"/>
        </w:rPr>
      </w:pPr>
      <w:r w:rsidRPr="00A12563">
        <w:rPr>
          <w:sz w:val="22"/>
          <w:szCs w:val="22"/>
          <w:lang w:val="lt-LT"/>
        </w:rPr>
        <w:t>Kreipkitės į savo gydytoją.</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numPr>
          <w:ilvl w:val="0"/>
          <w:numId w:val="35"/>
        </w:numPr>
        <w:autoSpaceDE w:val="0"/>
        <w:autoSpaceDN w:val="0"/>
        <w:adjustRightInd w:val="0"/>
        <w:rPr>
          <w:i/>
          <w:sz w:val="22"/>
          <w:szCs w:val="22"/>
          <w:lang w:val="lt-LT"/>
        </w:rPr>
      </w:pPr>
      <w:r w:rsidRPr="00A12563">
        <w:rPr>
          <w:i/>
          <w:sz w:val="22"/>
          <w:szCs w:val="22"/>
          <w:lang w:val="lt-LT"/>
        </w:rPr>
        <w:t>Viena tabletė praleista pirmąją savaitę</w:t>
      </w:r>
    </w:p>
    <w:p w:rsidR="00ED29F4" w:rsidRPr="00A12563" w:rsidRDefault="00ED29F4" w:rsidP="00ED29F4">
      <w:pPr>
        <w:autoSpaceDE w:val="0"/>
        <w:autoSpaceDN w:val="0"/>
        <w:adjustRightInd w:val="0"/>
        <w:ind w:left="720"/>
        <w:rPr>
          <w:sz w:val="22"/>
          <w:szCs w:val="22"/>
          <w:lang w:val="lt-LT"/>
        </w:rPr>
      </w:pPr>
      <w:r w:rsidRPr="00A12563">
        <w:rPr>
          <w:sz w:val="22"/>
          <w:szCs w:val="22"/>
          <w:lang w:val="lt-LT"/>
        </w:rPr>
        <w:t xml:space="preserve">Išgerkite praleistąją tabletę tuoj pat, kai tik prisiminsite, net jei vienu metu reikėtų gerti dvi tabletes. Toliau tabletes vartokite įprastu laiku ir kitas 7 dienas imkitės </w:t>
      </w:r>
      <w:r w:rsidRPr="00A12563">
        <w:rPr>
          <w:b/>
          <w:sz w:val="22"/>
          <w:szCs w:val="22"/>
          <w:lang w:val="lt-LT"/>
        </w:rPr>
        <w:t>papildomų</w:t>
      </w:r>
      <w:r w:rsidRPr="00A12563">
        <w:rPr>
          <w:sz w:val="22"/>
          <w:szCs w:val="22"/>
          <w:lang w:val="lt-LT"/>
        </w:rPr>
        <w:t xml:space="preserve"> </w:t>
      </w:r>
      <w:r w:rsidRPr="00A12563">
        <w:rPr>
          <w:b/>
          <w:sz w:val="22"/>
          <w:szCs w:val="22"/>
          <w:lang w:val="lt-LT"/>
        </w:rPr>
        <w:t>atsargumo priemonių</w:t>
      </w:r>
      <w:r w:rsidRPr="00A12563">
        <w:rPr>
          <w:sz w:val="22"/>
          <w:szCs w:val="22"/>
          <w:lang w:val="lt-LT"/>
        </w:rPr>
        <w:t>, pvz., naudokitės prezervatyvu. Jei paskutinę savaitę prieš praleisdama tabletę turėjote lytinių santykių, galite būti nėščia. Tokiu atveju kreipkitės į savo gydytoją.</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numPr>
          <w:ilvl w:val="0"/>
          <w:numId w:val="35"/>
        </w:numPr>
        <w:autoSpaceDE w:val="0"/>
        <w:autoSpaceDN w:val="0"/>
        <w:adjustRightInd w:val="0"/>
        <w:rPr>
          <w:i/>
          <w:sz w:val="22"/>
          <w:szCs w:val="22"/>
          <w:lang w:val="lt-LT"/>
        </w:rPr>
      </w:pPr>
      <w:r w:rsidRPr="00A12563">
        <w:rPr>
          <w:i/>
          <w:sz w:val="22"/>
          <w:szCs w:val="22"/>
          <w:lang w:val="lt-LT"/>
        </w:rPr>
        <w:t>Viena tabletė praleista antrąją savaitę</w:t>
      </w:r>
    </w:p>
    <w:p w:rsidR="00ED29F4" w:rsidRPr="00A12563" w:rsidRDefault="00ED29F4" w:rsidP="00ED29F4">
      <w:pPr>
        <w:autoSpaceDE w:val="0"/>
        <w:autoSpaceDN w:val="0"/>
        <w:adjustRightInd w:val="0"/>
        <w:ind w:left="720"/>
        <w:rPr>
          <w:sz w:val="22"/>
          <w:szCs w:val="22"/>
          <w:lang w:val="lt-LT"/>
        </w:rPr>
      </w:pPr>
      <w:r w:rsidRPr="00A12563">
        <w:rPr>
          <w:sz w:val="22"/>
          <w:szCs w:val="22"/>
          <w:lang w:val="lt-LT"/>
        </w:rPr>
        <w:t>Išgerkite praleistąją tabletę tuoj pat, kai tik prisiminsite, net jei vienu metu reikėtų gerti dvi tabletes. Toliau tabletes vartokite įprastu laiku. Apsauga nuo nėštumo nėra sumažėjusi ir papildomų atsargumo priemonių Jums imtis nereikia.</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numPr>
          <w:ilvl w:val="0"/>
          <w:numId w:val="35"/>
        </w:numPr>
        <w:autoSpaceDE w:val="0"/>
        <w:autoSpaceDN w:val="0"/>
        <w:adjustRightInd w:val="0"/>
        <w:rPr>
          <w:i/>
          <w:sz w:val="22"/>
          <w:szCs w:val="22"/>
          <w:lang w:val="lt-LT"/>
        </w:rPr>
      </w:pPr>
      <w:r w:rsidRPr="00A12563">
        <w:rPr>
          <w:i/>
          <w:sz w:val="22"/>
          <w:szCs w:val="22"/>
          <w:lang w:val="lt-LT"/>
        </w:rPr>
        <w:t>Viena tabletė praleista trečiąją savaitę</w:t>
      </w:r>
    </w:p>
    <w:p w:rsidR="00ED29F4" w:rsidRPr="00A12563" w:rsidRDefault="00ED29F4" w:rsidP="00ED29F4">
      <w:pPr>
        <w:autoSpaceDE w:val="0"/>
        <w:autoSpaceDN w:val="0"/>
        <w:adjustRightInd w:val="0"/>
        <w:ind w:left="360" w:firstLine="360"/>
        <w:rPr>
          <w:sz w:val="22"/>
          <w:szCs w:val="22"/>
          <w:lang w:val="lt-LT"/>
        </w:rPr>
      </w:pPr>
      <w:r w:rsidRPr="00A12563">
        <w:rPr>
          <w:sz w:val="22"/>
          <w:szCs w:val="22"/>
          <w:lang w:val="lt-LT"/>
        </w:rPr>
        <w:t>Galite pasirinkti vieną iš dviejų galimybių.</w:t>
      </w:r>
    </w:p>
    <w:p w:rsidR="00ED29F4" w:rsidRPr="00A12563" w:rsidRDefault="00ED29F4" w:rsidP="00ED29F4">
      <w:pPr>
        <w:autoSpaceDE w:val="0"/>
        <w:autoSpaceDN w:val="0"/>
        <w:adjustRightInd w:val="0"/>
        <w:ind w:firstLine="360"/>
        <w:rPr>
          <w:sz w:val="22"/>
          <w:szCs w:val="22"/>
          <w:lang w:val="lt-LT"/>
        </w:rPr>
      </w:pPr>
    </w:p>
    <w:p w:rsidR="00ED29F4" w:rsidRPr="00A12563" w:rsidRDefault="00ED29F4" w:rsidP="00ED29F4">
      <w:pPr>
        <w:numPr>
          <w:ilvl w:val="1"/>
          <w:numId w:val="12"/>
        </w:numPr>
        <w:tabs>
          <w:tab w:val="clear" w:pos="1440"/>
        </w:tabs>
        <w:autoSpaceDE w:val="0"/>
        <w:autoSpaceDN w:val="0"/>
        <w:adjustRightInd w:val="0"/>
        <w:ind w:left="720"/>
        <w:rPr>
          <w:sz w:val="22"/>
          <w:szCs w:val="22"/>
          <w:lang w:val="lt-LT"/>
        </w:rPr>
      </w:pPr>
      <w:r w:rsidRPr="00A12563">
        <w:rPr>
          <w:sz w:val="22"/>
          <w:szCs w:val="22"/>
          <w:lang w:val="lt-LT"/>
        </w:rPr>
        <w:t>Išgerkite praleistąją tabletę tuoj pat, kai tik prisiminsite, net jei vienu metu reikėtų gerti dvi tabletes. Toliau tabletes vartokite įprastu laiku. Kitą lizdinę plokštelę pradėkite vartoti nedarydama pertraukos, kurios metu tablečių nevartojama.</w:t>
      </w:r>
    </w:p>
    <w:p w:rsidR="00ED29F4" w:rsidRPr="00A12563" w:rsidRDefault="00ED29F4" w:rsidP="00ED29F4">
      <w:pPr>
        <w:autoSpaceDE w:val="0"/>
        <w:autoSpaceDN w:val="0"/>
        <w:adjustRightInd w:val="0"/>
        <w:ind w:left="708"/>
        <w:rPr>
          <w:sz w:val="22"/>
          <w:szCs w:val="22"/>
          <w:lang w:val="lt-LT"/>
        </w:rPr>
      </w:pPr>
      <w:r w:rsidRPr="00A12563">
        <w:rPr>
          <w:sz w:val="22"/>
          <w:szCs w:val="22"/>
          <w:lang w:val="lt-LT"/>
        </w:rPr>
        <w:t>Mėnesinės tikriausiai prasidės suvartojus antrosios lizdinės plokštelės tabletes, tačiau antrosios lizdinės plokštelės tablečių vartojimo metu gali atsirasti silpnas arba į mėnesines panašus kraujavimas.</w:t>
      </w:r>
    </w:p>
    <w:p w:rsidR="00ED29F4" w:rsidRPr="00A12563" w:rsidRDefault="00ED29F4" w:rsidP="00ED29F4">
      <w:pPr>
        <w:autoSpaceDE w:val="0"/>
        <w:autoSpaceDN w:val="0"/>
        <w:adjustRightInd w:val="0"/>
        <w:ind w:left="360"/>
        <w:rPr>
          <w:sz w:val="22"/>
          <w:szCs w:val="22"/>
          <w:lang w:val="lt-LT"/>
        </w:rPr>
      </w:pPr>
    </w:p>
    <w:p w:rsidR="00ED29F4" w:rsidRPr="00A12563" w:rsidRDefault="00ED29F4" w:rsidP="00ED29F4">
      <w:pPr>
        <w:numPr>
          <w:ilvl w:val="1"/>
          <w:numId w:val="12"/>
        </w:numPr>
        <w:tabs>
          <w:tab w:val="clear" w:pos="1440"/>
        </w:tabs>
        <w:autoSpaceDE w:val="0"/>
        <w:autoSpaceDN w:val="0"/>
        <w:adjustRightInd w:val="0"/>
        <w:ind w:left="720"/>
        <w:rPr>
          <w:sz w:val="22"/>
          <w:szCs w:val="22"/>
          <w:lang w:val="lt-LT"/>
        </w:rPr>
      </w:pPr>
      <w:r w:rsidRPr="00A12563">
        <w:rPr>
          <w:sz w:val="22"/>
          <w:szCs w:val="22"/>
          <w:lang w:val="lt-LT"/>
        </w:rPr>
        <w:t xml:space="preserve">Taip pat galite lizdinės plokštelės tablečių vartojimą nutraukti ir tuoj pat padaryti 7 dienų pertrauką, kurios metu tablečių nevartojama </w:t>
      </w:r>
      <w:r w:rsidRPr="00A12563">
        <w:rPr>
          <w:b/>
          <w:sz w:val="22"/>
          <w:szCs w:val="22"/>
          <w:lang w:val="lt-LT"/>
        </w:rPr>
        <w:t>(pasižymėkite dieną, kurią savo tabletę praleidote)</w:t>
      </w:r>
      <w:r w:rsidRPr="00A12563">
        <w:rPr>
          <w:sz w:val="22"/>
          <w:szCs w:val="22"/>
          <w:lang w:val="lt-LT"/>
        </w:rPr>
        <w:t xml:space="preserve">. Jei naują lizdinę plokštelę norite pradėti vartoti tą dieną, kurią visada pradedate, pertrauką, kurios metu tablečių nevartojama, darykite </w:t>
      </w:r>
      <w:r w:rsidRPr="00A12563">
        <w:rPr>
          <w:i/>
          <w:sz w:val="22"/>
          <w:szCs w:val="22"/>
          <w:lang w:val="lt-LT"/>
        </w:rPr>
        <w:t>trumpesnę negu 7 dienų</w:t>
      </w:r>
      <w:r w:rsidRPr="00A12563">
        <w:rPr>
          <w:sz w:val="22"/>
          <w:szCs w:val="22"/>
          <w:lang w:val="lt-LT"/>
        </w:rPr>
        <w:t>.</w:t>
      </w:r>
    </w:p>
    <w:p w:rsidR="00ED29F4" w:rsidRPr="00A12563" w:rsidRDefault="00ED29F4" w:rsidP="00ED29F4">
      <w:pPr>
        <w:autoSpaceDE w:val="0"/>
        <w:autoSpaceDN w:val="0"/>
        <w:adjustRightInd w:val="0"/>
        <w:ind w:left="360"/>
        <w:rPr>
          <w:sz w:val="22"/>
          <w:szCs w:val="22"/>
          <w:lang w:val="lt-LT"/>
        </w:rPr>
      </w:pPr>
    </w:p>
    <w:p w:rsidR="00ED29F4" w:rsidRPr="00A12563" w:rsidRDefault="00ED29F4" w:rsidP="00ED29F4">
      <w:pPr>
        <w:autoSpaceDE w:val="0"/>
        <w:autoSpaceDN w:val="0"/>
        <w:adjustRightInd w:val="0"/>
        <w:rPr>
          <w:sz w:val="22"/>
          <w:szCs w:val="22"/>
          <w:lang w:val="lt-LT"/>
        </w:rPr>
      </w:pPr>
      <w:r w:rsidRPr="00A12563">
        <w:rPr>
          <w:sz w:val="22"/>
          <w:szCs w:val="22"/>
          <w:lang w:val="lt-LT"/>
        </w:rPr>
        <w:t>Jei laikysitės bet kurios iš šių dviejų rekomendacijų, nuo nėštumo liksite apsaugota.</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autoSpaceDE w:val="0"/>
        <w:autoSpaceDN w:val="0"/>
        <w:adjustRightInd w:val="0"/>
        <w:rPr>
          <w:sz w:val="22"/>
          <w:szCs w:val="22"/>
          <w:lang w:val="lt-LT"/>
        </w:rPr>
      </w:pPr>
      <w:r w:rsidRPr="00A12563">
        <w:rPr>
          <w:sz w:val="22"/>
          <w:szCs w:val="22"/>
          <w:lang w:val="lt-LT"/>
        </w:rPr>
        <w:t>Jei pamiršote išgerti bet kokią tabletę iš lizdinės plokštelės ir per pirmąją pertrauką, kurios metu tablečių nevartojama, nekraujuojate, galite būti nėščia. Prieš pradėdama vartoti naują lizdinę plokštelę, pasitarkite su savo gydytoju.</w:t>
      </w:r>
    </w:p>
    <w:p w:rsidR="00ED29F4" w:rsidRPr="00A12563" w:rsidRDefault="00ED29F4" w:rsidP="00ED29F4">
      <w:pPr>
        <w:autoSpaceDE w:val="0"/>
        <w:autoSpaceDN w:val="0"/>
        <w:adjustRightInd w:val="0"/>
        <w:ind w:left="360"/>
        <w:rPr>
          <w:sz w:val="22"/>
          <w:szCs w:val="22"/>
          <w:lang w:val="lt-LT"/>
        </w:rPr>
      </w:pPr>
    </w:p>
    <w:p w:rsidR="00ED29F4" w:rsidRPr="00A12563" w:rsidRDefault="00ED29F4" w:rsidP="00ED29F4">
      <w:pPr>
        <w:autoSpaceDE w:val="0"/>
        <w:autoSpaceDN w:val="0"/>
        <w:adjustRightInd w:val="0"/>
        <w:ind w:left="360"/>
        <w:rPr>
          <w:sz w:val="22"/>
          <w:szCs w:val="22"/>
          <w:lang w:val="lt-LT"/>
        </w:rPr>
      </w:pPr>
    </w:p>
    <w:p w:rsidR="00ED29F4" w:rsidRPr="00A12563" w:rsidRDefault="00ED29F4" w:rsidP="00ED29F4">
      <w:pPr>
        <w:numPr>
          <w:ilvl w:val="0"/>
          <w:numId w:val="12"/>
        </w:numPr>
        <w:tabs>
          <w:tab w:val="clear" w:pos="720"/>
        </w:tabs>
        <w:autoSpaceDE w:val="0"/>
        <w:autoSpaceDN w:val="0"/>
        <w:adjustRightInd w:val="0"/>
        <w:ind w:left="360"/>
        <w:rPr>
          <w:sz w:val="22"/>
          <w:szCs w:val="22"/>
          <w:lang w:val="lt-LT"/>
        </w:rPr>
      </w:pPr>
      <w:r w:rsidRPr="00A12563">
        <w:rPr>
          <w:noProof/>
          <w:sz w:val="22"/>
          <w:szCs w:val="22"/>
          <w:lang w:val="lt-LT" w:eastAsia="lt-LT"/>
        </w:rPr>
        <mc:AlternateContent>
          <mc:Choice Requires="wps">
            <w:drawing>
              <wp:anchor distT="0" distB="0" distL="114300" distR="114300" simplePos="0" relativeHeight="251671552" behindDoc="0" locked="0" layoutInCell="1" allowOverlap="1" wp14:anchorId="5EFE43F9" wp14:editId="5B828F28">
                <wp:simplePos x="0" y="0"/>
                <wp:positionH relativeFrom="column">
                  <wp:posOffset>3648710</wp:posOffset>
                </wp:positionH>
                <wp:positionV relativeFrom="paragraph">
                  <wp:posOffset>1161415</wp:posOffset>
                </wp:positionV>
                <wp:extent cx="457200" cy="228600"/>
                <wp:effectExtent l="0" t="0" r="19050" b="19050"/>
                <wp:wrapNone/>
                <wp:docPr id="30"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28600"/>
                        </a:xfrm>
                        <a:prstGeom prst="rect">
                          <a:avLst/>
                        </a:prstGeom>
                        <a:solidFill>
                          <a:srgbClr val="FFFFFF"/>
                        </a:solidFill>
                        <a:ln w="9525">
                          <a:solidFill>
                            <a:srgbClr val="000000"/>
                          </a:solidFill>
                          <a:miter lim="800000"/>
                          <a:headEnd/>
                          <a:tailEnd/>
                        </a:ln>
                      </wps:spPr>
                      <wps:txbx>
                        <w:txbxContent>
                          <w:p w:rsidR="00ED29F4" w:rsidRPr="00FC0F39" w:rsidRDefault="00ED29F4" w:rsidP="00ED29F4">
                            <w:pPr>
                              <w:jc w:val="center"/>
                              <w:rPr>
                                <w:rFonts w:ascii="Arial" w:hAnsi="Arial" w:cs="Arial"/>
                                <w:sz w:val="16"/>
                                <w:szCs w:val="16"/>
                                <w:lang w:val="lt-LT"/>
                              </w:rPr>
                            </w:pPr>
                            <w:r w:rsidRPr="00FC0F39">
                              <w:rPr>
                                <w:rFonts w:ascii="Arial" w:hAnsi="Arial" w:cs="Arial"/>
                                <w:sz w:val="16"/>
                                <w:szCs w:val="16"/>
                                <w:lang w:val="lt-LT"/>
                              </w:rPr>
                              <w:t>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FE43F9" id="_x0000_t202" coordsize="21600,21600" o:spt="202" path="m,l,21600r21600,l21600,xe">
                <v:stroke joinstyle="miter"/>
                <v:path gradientshapeok="t" o:connecttype="rect"/>
              </v:shapetype>
              <v:shape id="Text Box 13" o:spid="_x0000_s1026" type="#_x0000_t202" style="position:absolute;left:0;text-align:left;margin-left:287.3pt;margin-top:91.45pt;width:36pt;height:1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">
                <v:textbox>
                  <w:txbxContent>
                    <w:p w:rsidR="00ED29F4" w:rsidRPr="00FC0F39" w:rsidRDefault="00ED29F4" w:rsidP="00ED29F4">
                      <w:pPr>
                        <w:jc w:val="center"/>
                        <w:rPr>
                          <w:rFonts w:ascii="Arial" w:hAnsi="Arial" w:cs="Arial"/>
                          <w:sz w:val="16"/>
                          <w:szCs w:val="16"/>
                          <w:lang w:val="lt-LT"/>
                        </w:rPr>
                      </w:pPr>
                      <w:r w:rsidRPr="00FC0F39">
                        <w:rPr>
                          <w:rFonts w:ascii="Arial" w:hAnsi="Arial" w:cs="Arial"/>
                          <w:sz w:val="16"/>
                          <w:szCs w:val="16"/>
                          <w:lang w:val="lt-LT"/>
                        </w:rPr>
                        <w:t>Ne</w:t>
                      </w:r>
                    </w:p>
                  </w:txbxContent>
                </v:textbox>
              </v:shape>
            </w:pict>
          </mc:Fallback>
        </mc:AlternateContent>
      </w:r>
      <w:r w:rsidRPr="00A12563">
        <w:rPr>
          <w:noProof/>
          <w:sz w:val="22"/>
          <w:szCs w:val="22"/>
          <w:lang w:val="lt-LT" w:eastAsia="lt-LT"/>
        </w:rPr>
        <mc:AlternateContent>
          <mc:Choice Requires="wps">
            <w:drawing>
              <wp:anchor distT="0" distB="0" distL="114300" distR="114300" simplePos="0" relativeHeight="251670528" behindDoc="0" locked="1" layoutInCell="1" allowOverlap="1" wp14:anchorId="3ABADA5B" wp14:editId="2D57B352">
                <wp:simplePos x="0" y="0"/>
                <wp:positionH relativeFrom="column">
                  <wp:posOffset>2604770</wp:posOffset>
                </wp:positionH>
                <wp:positionV relativeFrom="paragraph">
                  <wp:posOffset>3220085</wp:posOffset>
                </wp:positionV>
                <wp:extent cx="2419350" cy="895350"/>
                <wp:effectExtent l="0" t="0" r="19050" b="19050"/>
                <wp:wrapNone/>
                <wp:docPr id="2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9350" cy="895350"/>
                        </a:xfrm>
                        <a:prstGeom prst="rect">
                          <a:avLst/>
                        </a:prstGeom>
                        <a:solidFill>
                          <a:srgbClr val="FFFFFF"/>
                        </a:solidFill>
                        <a:ln w="9525">
                          <a:solidFill>
                            <a:srgbClr val="000000"/>
                          </a:solidFill>
                          <a:miter lim="800000"/>
                          <a:headEnd/>
                          <a:tailEnd/>
                        </a:ln>
                      </wps:spPr>
                      <wps:txbx>
                        <w:txbxContent>
                          <w:p w:rsidR="00ED29F4" w:rsidRDefault="00ED29F4" w:rsidP="00ED29F4">
                            <w:pPr>
                              <w:ind w:left="180" w:hanging="180"/>
                              <w:rPr>
                                <w:rFonts w:ascii="Arial" w:hAnsi="Arial"/>
                                <w:sz w:val="16"/>
                                <w:lang w:val="en-GB"/>
                              </w:rPr>
                            </w:pPr>
                            <w:r>
                              <w:rPr>
                                <w:rFonts w:ascii="Arial" w:hAnsi="Arial"/>
                                <w:sz w:val="16"/>
                                <w:lang w:val="en-GB"/>
                              </w:rPr>
                              <w:t xml:space="preserve">- </w:t>
                            </w:r>
                            <w:r>
                              <w:rPr>
                                <w:rFonts w:ascii="Arial" w:hAnsi="Arial"/>
                                <w:sz w:val="16"/>
                                <w:lang w:val="en-GB"/>
                              </w:rPr>
                              <w:tab/>
                            </w:r>
                            <w:r>
                              <w:rPr>
                                <w:rFonts w:ascii="Arial" w:hAnsi="Arial"/>
                                <w:noProof/>
                                <w:sz w:val="16"/>
                                <w:lang w:val="en-GB"/>
                              </w:rPr>
                              <w:t>Skubiai nutraukite šios lizdinės plokštelės vartojimą</w:t>
                            </w:r>
                          </w:p>
                          <w:p w:rsidR="00ED29F4" w:rsidRDefault="00ED29F4" w:rsidP="00ED29F4">
                            <w:pPr>
                              <w:ind w:left="180" w:hanging="180"/>
                              <w:rPr>
                                <w:rFonts w:ascii="Arial" w:hAnsi="Arial"/>
                                <w:sz w:val="16"/>
                                <w:lang w:val="en-GB"/>
                              </w:rPr>
                            </w:pPr>
                            <w:r>
                              <w:rPr>
                                <w:rFonts w:ascii="Arial" w:hAnsi="Arial"/>
                                <w:sz w:val="16"/>
                                <w:lang w:val="en-GB"/>
                              </w:rPr>
                              <w:t>-</w:t>
                            </w:r>
                            <w:r>
                              <w:rPr>
                                <w:rFonts w:ascii="Arial" w:hAnsi="Arial"/>
                                <w:sz w:val="16"/>
                                <w:lang w:val="en-GB"/>
                              </w:rPr>
                              <w:tab/>
                            </w:r>
                            <w:r>
                              <w:rPr>
                                <w:rFonts w:ascii="Arial" w:hAnsi="Arial"/>
                                <w:noProof/>
                                <w:sz w:val="16"/>
                              </w:rPr>
                              <w:t>Pradėkite</w:t>
                            </w:r>
                            <w:r w:rsidRPr="006B6FE5">
                              <w:rPr>
                                <w:rFonts w:ascii="Arial" w:hAnsi="Arial"/>
                                <w:noProof/>
                                <w:sz w:val="16"/>
                              </w:rPr>
                              <w:t xml:space="preserve"> pertraukos savaitę</w:t>
                            </w:r>
                            <w:r>
                              <w:rPr>
                                <w:rFonts w:ascii="Arial" w:hAnsi="Arial"/>
                                <w:noProof/>
                                <w:sz w:val="16"/>
                                <w:lang w:val="en-GB"/>
                              </w:rPr>
                              <w:t xml:space="preserve"> (ne ilgesnę kaip 7 dienų, įskaitant pamirštosios tabletės dieną)</w:t>
                            </w:r>
                          </w:p>
                          <w:p w:rsidR="00ED29F4" w:rsidRPr="00AF05FF" w:rsidRDefault="00ED29F4" w:rsidP="00ED29F4">
                            <w:pPr>
                              <w:ind w:left="180" w:hanging="180"/>
                              <w:rPr>
                                <w:rFonts w:ascii="Arial" w:hAnsi="Arial"/>
                                <w:sz w:val="16"/>
                                <w:lang w:val="pl-PL"/>
                              </w:rPr>
                            </w:pPr>
                            <w:r w:rsidRPr="00AF05FF">
                              <w:rPr>
                                <w:rFonts w:ascii="Arial" w:hAnsi="Arial"/>
                                <w:sz w:val="16"/>
                                <w:lang w:val="pl-PL"/>
                              </w:rPr>
                              <w:t>-</w:t>
                            </w:r>
                            <w:r w:rsidRPr="00AF05FF">
                              <w:rPr>
                                <w:rFonts w:ascii="Arial" w:hAnsi="Arial"/>
                                <w:sz w:val="16"/>
                                <w:lang w:val="pl-PL"/>
                              </w:rPr>
                              <w:tab/>
                            </w:r>
                            <w:r w:rsidRPr="00AF05FF">
                              <w:rPr>
                                <w:rFonts w:ascii="Arial" w:hAnsi="Arial"/>
                                <w:noProof/>
                                <w:sz w:val="16"/>
                                <w:lang w:val="pl-PL"/>
                              </w:rPr>
                              <w:t>Po to pradėkite vartoti kitą lizdinę plokštelę</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BADA5B" id="Text Box 12" o:spid="_x0000_s1027" type="#_x0000_t202" style="position:absolute;left:0;text-align:left;margin-left:205.1pt;margin-top:253.55pt;width:190.5pt;height:7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">
                <v:textbox inset="0,0,0,0">
                  <w:txbxContent>
                    <w:p w:rsidR="00ED29F4" w:rsidRDefault="00ED29F4" w:rsidP="00ED29F4">
                      <w:pPr>
                        <w:ind w:left="180" w:hanging="180"/>
                        <w:rPr>
                          <w:rFonts w:ascii="Arial" w:hAnsi="Arial"/>
                          <w:sz w:val="16"/>
                          <w:lang w:val="en-GB"/>
                        </w:rPr>
                      </w:pPr>
                      <w:r>
                        <w:rPr>
                          <w:rFonts w:ascii="Arial" w:hAnsi="Arial"/>
                          <w:sz w:val="16"/>
                          <w:lang w:val="en-GB"/>
                        </w:rPr>
                        <w:t xml:space="preserve">- </w:t>
                      </w:r>
                      <w:r>
                        <w:rPr>
                          <w:rFonts w:ascii="Arial" w:hAnsi="Arial"/>
                          <w:sz w:val="16"/>
                          <w:lang w:val="en-GB"/>
                        </w:rPr>
                        <w:tab/>
                      </w:r>
                      <w:r>
                        <w:rPr>
                          <w:rFonts w:ascii="Arial" w:hAnsi="Arial"/>
                          <w:noProof/>
                          <w:sz w:val="16"/>
                          <w:lang w:val="en-GB"/>
                        </w:rPr>
                        <w:t>Skubiai nutraukite šios lizdinės plokštelės vartojimą</w:t>
                      </w:r>
                    </w:p>
                    <w:p w:rsidR="00ED29F4" w:rsidRDefault="00ED29F4" w:rsidP="00ED29F4">
                      <w:pPr>
                        <w:ind w:left="180" w:hanging="180"/>
                        <w:rPr>
                          <w:rFonts w:ascii="Arial" w:hAnsi="Arial"/>
                          <w:sz w:val="16"/>
                          <w:lang w:val="en-GB"/>
                        </w:rPr>
                      </w:pPr>
                      <w:r>
                        <w:rPr>
                          <w:rFonts w:ascii="Arial" w:hAnsi="Arial"/>
                          <w:sz w:val="16"/>
                          <w:lang w:val="en-GB"/>
                        </w:rPr>
                        <w:t>-</w:t>
                      </w:r>
                      <w:r>
                        <w:rPr>
                          <w:rFonts w:ascii="Arial" w:hAnsi="Arial"/>
                          <w:sz w:val="16"/>
                          <w:lang w:val="en-GB"/>
                        </w:rPr>
                        <w:tab/>
                      </w:r>
                      <w:r>
                        <w:rPr>
                          <w:rFonts w:ascii="Arial" w:hAnsi="Arial"/>
                          <w:noProof/>
                          <w:sz w:val="16"/>
                        </w:rPr>
                        <w:t>Pradėkite</w:t>
                      </w:r>
                      <w:r w:rsidRPr="006B6FE5">
                        <w:rPr>
                          <w:rFonts w:ascii="Arial" w:hAnsi="Arial"/>
                          <w:noProof/>
                          <w:sz w:val="16"/>
                        </w:rPr>
                        <w:t xml:space="preserve"> pertraukos savaitę</w:t>
                      </w:r>
                      <w:r>
                        <w:rPr>
                          <w:rFonts w:ascii="Arial" w:hAnsi="Arial"/>
                          <w:noProof/>
                          <w:sz w:val="16"/>
                          <w:lang w:val="en-GB"/>
                        </w:rPr>
                        <w:t xml:space="preserve"> (ne ilgesnę kaip 7 dienų, įskaitant pamirštosios tabletės dieną)</w:t>
                      </w:r>
                    </w:p>
                    <w:p w:rsidR="00ED29F4" w:rsidRPr="00AF05FF" w:rsidRDefault="00ED29F4" w:rsidP="00ED29F4">
                      <w:pPr>
                        <w:ind w:left="180" w:hanging="180"/>
                        <w:rPr>
                          <w:rFonts w:ascii="Arial" w:hAnsi="Arial"/>
                          <w:sz w:val="16"/>
                          <w:lang w:val="pl-PL"/>
                        </w:rPr>
                      </w:pPr>
                      <w:r w:rsidRPr="00AF05FF">
                        <w:rPr>
                          <w:rFonts w:ascii="Arial" w:hAnsi="Arial"/>
                          <w:sz w:val="16"/>
                          <w:lang w:val="pl-PL"/>
                        </w:rPr>
                        <w:t>-</w:t>
                      </w:r>
                      <w:r w:rsidRPr="00AF05FF">
                        <w:rPr>
                          <w:rFonts w:ascii="Arial" w:hAnsi="Arial"/>
                          <w:sz w:val="16"/>
                          <w:lang w:val="pl-PL"/>
                        </w:rPr>
                        <w:tab/>
                      </w:r>
                      <w:r w:rsidRPr="00AF05FF">
                        <w:rPr>
                          <w:rFonts w:ascii="Arial" w:hAnsi="Arial"/>
                          <w:noProof/>
                          <w:sz w:val="16"/>
                          <w:lang w:val="pl-PL"/>
                        </w:rPr>
                        <w:t>Po to pradėkite vartoti kitą lizdinę plokštelę</w:t>
                      </w:r>
                    </w:p>
                  </w:txbxContent>
                </v:textbox>
                <w10:anchorlock/>
              </v:shape>
            </w:pict>
          </mc:Fallback>
        </mc:AlternateContent>
      </w:r>
      <w:r w:rsidRPr="00A12563">
        <w:rPr>
          <w:noProof/>
          <w:sz w:val="22"/>
          <w:szCs w:val="22"/>
          <w:lang w:val="lt-LT" w:eastAsia="lt-LT"/>
        </w:rPr>
        <mc:AlternateContent>
          <mc:Choice Requires="wps">
            <w:drawing>
              <wp:anchor distT="0" distB="0" distL="114300" distR="114300" simplePos="0" relativeHeight="251669504" behindDoc="0" locked="1" layoutInCell="1" allowOverlap="1" wp14:anchorId="18871799" wp14:editId="11A11503">
                <wp:simplePos x="0" y="0"/>
                <wp:positionH relativeFrom="column">
                  <wp:posOffset>2602230</wp:posOffset>
                </wp:positionH>
                <wp:positionV relativeFrom="paragraph">
                  <wp:posOffset>2345690</wp:posOffset>
                </wp:positionV>
                <wp:extent cx="2406015" cy="569595"/>
                <wp:effectExtent l="0" t="0" r="13335" b="20955"/>
                <wp:wrapNone/>
                <wp:docPr id="2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6015" cy="569595"/>
                        </a:xfrm>
                        <a:prstGeom prst="rect">
                          <a:avLst/>
                        </a:prstGeom>
                        <a:solidFill>
                          <a:srgbClr val="FFFFFF"/>
                        </a:solidFill>
                        <a:ln w="9525">
                          <a:solidFill>
                            <a:srgbClr val="000000"/>
                          </a:solidFill>
                          <a:miter lim="800000"/>
                          <a:headEnd/>
                          <a:tailEnd/>
                        </a:ln>
                      </wps:spPr>
                      <wps:txbx>
                        <w:txbxContent>
                          <w:p w:rsidR="00ED29F4" w:rsidRPr="00E15695" w:rsidRDefault="00ED29F4" w:rsidP="00ED29F4">
                            <w:pPr>
                              <w:ind w:left="180" w:hanging="180"/>
                              <w:rPr>
                                <w:rFonts w:ascii="Arial" w:hAnsi="Arial"/>
                                <w:sz w:val="16"/>
                              </w:rPr>
                            </w:pPr>
                            <w:r w:rsidRPr="00E15695">
                              <w:rPr>
                                <w:rFonts w:ascii="Arial" w:hAnsi="Arial"/>
                                <w:sz w:val="16"/>
                              </w:rPr>
                              <w:t xml:space="preserve">- </w:t>
                            </w:r>
                            <w:r w:rsidRPr="00E15695">
                              <w:rPr>
                                <w:rFonts w:ascii="Arial" w:hAnsi="Arial"/>
                                <w:sz w:val="16"/>
                              </w:rPr>
                              <w:tab/>
                            </w:r>
                            <w:r w:rsidRPr="00E15695">
                              <w:rPr>
                                <w:rFonts w:ascii="Arial" w:hAnsi="Arial"/>
                                <w:noProof/>
                                <w:sz w:val="16"/>
                              </w:rPr>
                              <w:t xml:space="preserve">Išgerkite </w:t>
                            </w:r>
                            <w:r>
                              <w:rPr>
                                <w:rFonts w:ascii="Arial" w:hAnsi="Arial"/>
                                <w:noProof/>
                                <w:sz w:val="16"/>
                              </w:rPr>
                              <w:t>pamirštą</w:t>
                            </w:r>
                            <w:r w:rsidRPr="00E15695">
                              <w:rPr>
                                <w:rFonts w:ascii="Arial" w:hAnsi="Arial"/>
                                <w:noProof/>
                                <w:sz w:val="16"/>
                              </w:rPr>
                              <w:t xml:space="preserve"> tabletę ir</w:t>
                            </w:r>
                          </w:p>
                          <w:p w:rsidR="00ED29F4" w:rsidRPr="00E15695" w:rsidRDefault="00ED29F4" w:rsidP="00ED29F4">
                            <w:pPr>
                              <w:ind w:left="180" w:hanging="180"/>
                              <w:rPr>
                                <w:rFonts w:ascii="Arial" w:hAnsi="Arial"/>
                                <w:sz w:val="16"/>
                              </w:rPr>
                            </w:pPr>
                            <w:r w:rsidRPr="00E15695">
                              <w:rPr>
                                <w:rFonts w:ascii="Arial" w:hAnsi="Arial"/>
                                <w:sz w:val="16"/>
                              </w:rPr>
                              <w:t>-</w:t>
                            </w:r>
                            <w:r w:rsidRPr="00E15695">
                              <w:rPr>
                                <w:rFonts w:ascii="Arial" w:hAnsi="Arial"/>
                                <w:sz w:val="16"/>
                              </w:rPr>
                              <w:tab/>
                            </w:r>
                            <w:r w:rsidRPr="00E15695">
                              <w:rPr>
                                <w:rFonts w:ascii="Arial" w:hAnsi="Arial"/>
                                <w:noProof/>
                                <w:sz w:val="16"/>
                              </w:rPr>
                              <w:t xml:space="preserve">Baikite </w:t>
                            </w:r>
                            <w:r>
                              <w:rPr>
                                <w:rFonts w:ascii="Arial" w:hAnsi="Arial"/>
                                <w:noProof/>
                                <w:sz w:val="16"/>
                              </w:rPr>
                              <w:t>lizdinę plokštelę</w:t>
                            </w:r>
                          </w:p>
                          <w:p w:rsidR="00ED29F4" w:rsidRPr="00E15695" w:rsidRDefault="00ED29F4" w:rsidP="00ED29F4">
                            <w:pPr>
                              <w:ind w:left="180" w:hanging="180"/>
                              <w:rPr>
                                <w:rFonts w:ascii="Arial" w:hAnsi="Arial"/>
                                <w:sz w:val="16"/>
                              </w:rPr>
                            </w:pPr>
                            <w:r w:rsidRPr="00E15695">
                              <w:rPr>
                                <w:rFonts w:ascii="Arial" w:hAnsi="Arial"/>
                                <w:sz w:val="16"/>
                              </w:rPr>
                              <w:t>-</w:t>
                            </w:r>
                            <w:r w:rsidRPr="00E15695">
                              <w:rPr>
                                <w:rFonts w:ascii="Arial" w:hAnsi="Arial"/>
                                <w:sz w:val="16"/>
                              </w:rPr>
                              <w:tab/>
                            </w:r>
                            <w:r w:rsidRPr="00E15695">
                              <w:rPr>
                                <w:rFonts w:ascii="Arial" w:hAnsi="Arial"/>
                                <w:noProof/>
                                <w:sz w:val="16"/>
                              </w:rPr>
                              <w:t xml:space="preserve">Vietoj </w:t>
                            </w:r>
                            <w:r>
                              <w:rPr>
                                <w:rFonts w:ascii="Arial" w:hAnsi="Arial"/>
                                <w:noProof/>
                                <w:sz w:val="16"/>
                              </w:rPr>
                              <w:t xml:space="preserve">savaitinės </w:t>
                            </w:r>
                            <w:r w:rsidRPr="00E15695">
                              <w:rPr>
                                <w:rFonts w:ascii="Arial" w:hAnsi="Arial"/>
                                <w:noProof/>
                                <w:sz w:val="16"/>
                              </w:rPr>
                              <w:t xml:space="preserve">vartojimo pertraukos, pradėkite vartoti naujos </w:t>
                            </w:r>
                            <w:r>
                              <w:rPr>
                                <w:rFonts w:ascii="Arial" w:hAnsi="Arial"/>
                                <w:noProof/>
                                <w:sz w:val="16"/>
                              </w:rPr>
                              <w:t>lizdinės plokštelės</w:t>
                            </w:r>
                            <w:r w:rsidRPr="00E15695">
                              <w:rPr>
                                <w:rFonts w:ascii="Arial" w:hAnsi="Arial"/>
                                <w:noProof/>
                                <w:sz w:val="16"/>
                              </w:rPr>
                              <w:t xml:space="preserve"> tabletes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871799" id="Text Box 11" o:spid="_x0000_s1028" type="#_x0000_t202" style="position:absolute;left:0;text-align:left;margin-left:204.9pt;margin-top:184.7pt;width:189.45pt;height:44.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">
                <v:textbox inset="0,0,0,0">
                  <w:txbxContent>
                    <w:p w:rsidR="00ED29F4" w:rsidRPr="00E15695" w:rsidRDefault="00ED29F4" w:rsidP="00ED29F4">
                      <w:pPr>
                        <w:ind w:left="180" w:hanging="180"/>
                        <w:rPr>
                          <w:rFonts w:ascii="Arial" w:hAnsi="Arial"/>
                          <w:sz w:val="16"/>
                        </w:rPr>
                      </w:pPr>
                      <w:r w:rsidRPr="00E15695">
                        <w:rPr>
                          <w:rFonts w:ascii="Arial" w:hAnsi="Arial"/>
                          <w:sz w:val="16"/>
                        </w:rPr>
                        <w:t xml:space="preserve">- </w:t>
                      </w:r>
                      <w:r w:rsidRPr="00E15695">
                        <w:rPr>
                          <w:rFonts w:ascii="Arial" w:hAnsi="Arial"/>
                          <w:sz w:val="16"/>
                        </w:rPr>
                        <w:tab/>
                      </w:r>
                      <w:r w:rsidRPr="00E15695">
                        <w:rPr>
                          <w:rFonts w:ascii="Arial" w:hAnsi="Arial"/>
                          <w:noProof/>
                          <w:sz w:val="16"/>
                        </w:rPr>
                        <w:t xml:space="preserve">Išgerkite </w:t>
                      </w:r>
                      <w:r>
                        <w:rPr>
                          <w:rFonts w:ascii="Arial" w:hAnsi="Arial"/>
                          <w:noProof/>
                          <w:sz w:val="16"/>
                        </w:rPr>
                        <w:t>pamirštą</w:t>
                      </w:r>
                      <w:r w:rsidRPr="00E15695">
                        <w:rPr>
                          <w:rFonts w:ascii="Arial" w:hAnsi="Arial"/>
                          <w:noProof/>
                          <w:sz w:val="16"/>
                        </w:rPr>
                        <w:t xml:space="preserve"> tabletę ir</w:t>
                      </w:r>
                    </w:p>
                    <w:p w:rsidR="00ED29F4" w:rsidRPr="00E15695" w:rsidRDefault="00ED29F4" w:rsidP="00ED29F4">
                      <w:pPr>
                        <w:ind w:left="180" w:hanging="180"/>
                        <w:rPr>
                          <w:rFonts w:ascii="Arial" w:hAnsi="Arial"/>
                          <w:sz w:val="16"/>
                        </w:rPr>
                      </w:pPr>
                      <w:r w:rsidRPr="00E15695">
                        <w:rPr>
                          <w:rFonts w:ascii="Arial" w:hAnsi="Arial"/>
                          <w:sz w:val="16"/>
                        </w:rPr>
                        <w:t>-</w:t>
                      </w:r>
                      <w:r w:rsidRPr="00E15695">
                        <w:rPr>
                          <w:rFonts w:ascii="Arial" w:hAnsi="Arial"/>
                          <w:sz w:val="16"/>
                        </w:rPr>
                        <w:tab/>
                      </w:r>
                      <w:r w:rsidRPr="00E15695">
                        <w:rPr>
                          <w:rFonts w:ascii="Arial" w:hAnsi="Arial"/>
                          <w:noProof/>
                          <w:sz w:val="16"/>
                        </w:rPr>
                        <w:t xml:space="preserve">Baikite </w:t>
                      </w:r>
                      <w:r>
                        <w:rPr>
                          <w:rFonts w:ascii="Arial" w:hAnsi="Arial"/>
                          <w:noProof/>
                          <w:sz w:val="16"/>
                        </w:rPr>
                        <w:t>lizdinę plokštelę</w:t>
                      </w:r>
                    </w:p>
                    <w:p w:rsidR="00ED29F4" w:rsidRPr="00E15695" w:rsidRDefault="00ED29F4" w:rsidP="00ED29F4">
                      <w:pPr>
                        <w:ind w:left="180" w:hanging="180"/>
                        <w:rPr>
                          <w:rFonts w:ascii="Arial" w:hAnsi="Arial"/>
                          <w:sz w:val="16"/>
                        </w:rPr>
                      </w:pPr>
                      <w:r w:rsidRPr="00E15695">
                        <w:rPr>
                          <w:rFonts w:ascii="Arial" w:hAnsi="Arial"/>
                          <w:sz w:val="16"/>
                        </w:rPr>
                        <w:t>-</w:t>
                      </w:r>
                      <w:r w:rsidRPr="00E15695">
                        <w:rPr>
                          <w:rFonts w:ascii="Arial" w:hAnsi="Arial"/>
                          <w:sz w:val="16"/>
                        </w:rPr>
                        <w:tab/>
                      </w:r>
                      <w:r w:rsidRPr="00E15695">
                        <w:rPr>
                          <w:rFonts w:ascii="Arial" w:hAnsi="Arial"/>
                          <w:noProof/>
                          <w:sz w:val="16"/>
                        </w:rPr>
                        <w:t xml:space="preserve">Vietoj </w:t>
                      </w:r>
                      <w:r>
                        <w:rPr>
                          <w:rFonts w:ascii="Arial" w:hAnsi="Arial"/>
                          <w:noProof/>
                          <w:sz w:val="16"/>
                        </w:rPr>
                        <w:t xml:space="preserve">savaitinės </w:t>
                      </w:r>
                      <w:r w:rsidRPr="00E15695">
                        <w:rPr>
                          <w:rFonts w:ascii="Arial" w:hAnsi="Arial"/>
                          <w:noProof/>
                          <w:sz w:val="16"/>
                        </w:rPr>
                        <w:t xml:space="preserve">vartojimo pertraukos, pradėkite vartoti naujos </w:t>
                      </w:r>
                      <w:r>
                        <w:rPr>
                          <w:rFonts w:ascii="Arial" w:hAnsi="Arial"/>
                          <w:noProof/>
                          <w:sz w:val="16"/>
                        </w:rPr>
                        <w:t>lizdinės plokštelės</w:t>
                      </w:r>
                      <w:r w:rsidRPr="00E15695">
                        <w:rPr>
                          <w:rFonts w:ascii="Arial" w:hAnsi="Arial"/>
                          <w:noProof/>
                          <w:sz w:val="16"/>
                        </w:rPr>
                        <w:t xml:space="preserve"> tabletes</w:t>
                      </w:r>
                    </w:p>
                  </w:txbxContent>
                </v:textbox>
                <w10:anchorlock/>
              </v:shape>
            </w:pict>
          </mc:Fallback>
        </mc:AlternateContent>
      </w:r>
      <w:r w:rsidRPr="00A12563">
        <w:rPr>
          <w:noProof/>
          <w:sz w:val="22"/>
          <w:szCs w:val="22"/>
          <w:lang w:val="lt-LT" w:eastAsia="lt-LT"/>
        </w:rPr>
        <mc:AlternateContent>
          <mc:Choice Requires="wps">
            <w:drawing>
              <wp:anchor distT="0" distB="0" distL="114300" distR="114300" simplePos="0" relativeHeight="251668480" behindDoc="0" locked="1" layoutInCell="1" allowOverlap="1" wp14:anchorId="6BAFD20E" wp14:editId="531A453E">
                <wp:simplePos x="0" y="0"/>
                <wp:positionH relativeFrom="column">
                  <wp:posOffset>2710815</wp:posOffset>
                </wp:positionH>
                <wp:positionV relativeFrom="paragraph">
                  <wp:posOffset>2061210</wp:posOffset>
                </wp:positionV>
                <wp:extent cx="1957070" cy="240665"/>
                <wp:effectExtent l="0" t="0" r="24130" b="26035"/>
                <wp:wrapNone/>
                <wp:docPr id="27"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7070" cy="240665"/>
                        </a:xfrm>
                        <a:prstGeom prst="rect">
                          <a:avLst/>
                        </a:prstGeom>
                        <a:solidFill>
                          <a:srgbClr val="FFFFFF"/>
                        </a:solidFill>
                        <a:ln w="9525">
                          <a:solidFill>
                            <a:srgbClr val="000000"/>
                          </a:solidFill>
                          <a:miter lim="800000"/>
                          <a:headEnd/>
                          <a:tailEnd/>
                        </a:ln>
                      </wps:spPr>
                      <wps:txbx>
                        <w:txbxContent>
                          <w:p w:rsidR="00ED29F4" w:rsidRPr="00E15695" w:rsidRDefault="00ED29F4" w:rsidP="00ED29F4">
                            <w:pPr>
                              <w:ind w:left="180" w:hanging="180"/>
                              <w:rPr>
                                <w:rFonts w:ascii="Arial" w:hAnsi="Arial"/>
                                <w:sz w:val="16"/>
                              </w:rPr>
                            </w:pPr>
                            <w:r w:rsidRPr="00E15695">
                              <w:rPr>
                                <w:rFonts w:ascii="Arial" w:hAnsi="Arial"/>
                                <w:sz w:val="16"/>
                              </w:rPr>
                              <w:t xml:space="preserve">- </w:t>
                            </w:r>
                            <w:r w:rsidRPr="00E15695">
                              <w:rPr>
                                <w:rFonts w:ascii="Arial" w:hAnsi="Arial"/>
                                <w:sz w:val="16"/>
                              </w:rPr>
                              <w:tab/>
                            </w:r>
                            <w:r w:rsidRPr="00E15695">
                              <w:rPr>
                                <w:rFonts w:ascii="Arial" w:hAnsi="Arial"/>
                                <w:noProof/>
                                <w:sz w:val="16"/>
                              </w:rPr>
                              <w:t>Išgerkite praleistą tabletę</w:t>
                            </w:r>
                          </w:p>
                          <w:p w:rsidR="00ED29F4" w:rsidRPr="00E15695" w:rsidRDefault="00ED29F4" w:rsidP="00ED29F4">
                            <w:pPr>
                              <w:ind w:left="180" w:hanging="180"/>
                              <w:rPr>
                                <w:rFonts w:ascii="Arial" w:hAnsi="Arial"/>
                                <w:sz w:val="16"/>
                              </w:rPr>
                            </w:pPr>
                            <w:r w:rsidRPr="00E15695">
                              <w:rPr>
                                <w:rFonts w:ascii="Arial" w:hAnsi="Arial"/>
                                <w:sz w:val="16"/>
                              </w:rPr>
                              <w:t>-</w:t>
                            </w:r>
                            <w:r w:rsidRPr="00E15695">
                              <w:rPr>
                                <w:rFonts w:ascii="Arial" w:hAnsi="Arial"/>
                                <w:sz w:val="16"/>
                              </w:rPr>
                              <w:tab/>
                            </w:r>
                            <w:r w:rsidRPr="00E15695">
                              <w:rPr>
                                <w:rFonts w:ascii="Arial" w:hAnsi="Arial"/>
                                <w:noProof/>
                                <w:sz w:val="16"/>
                              </w:rPr>
                              <w:t xml:space="preserve">Baikite </w:t>
                            </w:r>
                            <w:r>
                              <w:rPr>
                                <w:rFonts w:ascii="Arial" w:hAnsi="Arial"/>
                                <w:noProof/>
                                <w:sz w:val="16"/>
                              </w:rPr>
                              <w:t>lizdinę plokštelę</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AFD20E" id="Text Box 10" o:spid="_x0000_s1029" type="#_x0000_t202" style="position:absolute;left:0;text-align:left;margin-left:213.45pt;margin-top:162.3pt;width:154.1pt;height:18.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">
                <v:textbox inset="0,0,0,0">
                  <w:txbxContent>
                    <w:p w:rsidR="00ED29F4" w:rsidRPr="00E15695" w:rsidRDefault="00ED29F4" w:rsidP="00ED29F4">
                      <w:pPr>
                        <w:ind w:left="180" w:hanging="180"/>
                        <w:rPr>
                          <w:rFonts w:ascii="Arial" w:hAnsi="Arial"/>
                          <w:sz w:val="16"/>
                        </w:rPr>
                      </w:pPr>
                      <w:r w:rsidRPr="00E15695">
                        <w:rPr>
                          <w:rFonts w:ascii="Arial" w:hAnsi="Arial"/>
                          <w:sz w:val="16"/>
                        </w:rPr>
                        <w:t xml:space="preserve">- </w:t>
                      </w:r>
                      <w:r w:rsidRPr="00E15695">
                        <w:rPr>
                          <w:rFonts w:ascii="Arial" w:hAnsi="Arial"/>
                          <w:sz w:val="16"/>
                        </w:rPr>
                        <w:tab/>
                      </w:r>
                      <w:r w:rsidRPr="00E15695">
                        <w:rPr>
                          <w:rFonts w:ascii="Arial" w:hAnsi="Arial"/>
                          <w:noProof/>
                          <w:sz w:val="16"/>
                        </w:rPr>
                        <w:t>Išgerkite praleistą tabletę</w:t>
                      </w:r>
                    </w:p>
                    <w:p w:rsidR="00ED29F4" w:rsidRPr="00E15695" w:rsidRDefault="00ED29F4" w:rsidP="00ED29F4">
                      <w:pPr>
                        <w:ind w:left="180" w:hanging="180"/>
                        <w:rPr>
                          <w:rFonts w:ascii="Arial" w:hAnsi="Arial"/>
                          <w:sz w:val="16"/>
                        </w:rPr>
                      </w:pPr>
                      <w:r w:rsidRPr="00E15695">
                        <w:rPr>
                          <w:rFonts w:ascii="Arial" w:hAnsi="Arial"/>
                          <w:sz w:val="16"/>
                        </w:rPr>
                        <w:t>-</w:t>
                      </w:r>
                      <w:r w:rsidRPr="00E15695">
                        <w:rPr>
                          <w:rFonts w:ascii="Arial" w:hAnsi="Arial"/>
                          <w:sz w:val="16"/>
                        </w:rPr>
                        <w:tab/>
                      </w:r>
                      <w:r w:rsidRPr="00E15695">
                        <w:rPr>
                          <w:rFonts w:ascii="Arial" w:hAnsi="Arial"/>
                          <w:noProof/>
                          <w:sz w:val="16"/>
                        </w:rPr>
                        <w:t xml:space="preserve">Baikite </w:t>
                      </w:r>
                      <w:r>
                        <w:rPr>
                          <w:rFonts w:ascii="Arial" w:hAnsi="Arial"/>
                          <w:noProof/>
                          <w:sz w:val="16"/>
                        </w:rPr>
                        <w:t>lizdinę plokštelę</w:t>
                      </w:r>
                    </w:p>
                  </w:txbxContent>
                </v:textbox>
                <w10:anchorlock/>
              </v:shape>
            </w:pict>
          </mc:Fallback>
        </mc:AlternateContent>
      </w:r>
      <w:r w:rsidRPr="00A12563">
        <w:rPr>
          <w:noProof/>
          <w:sz w:val="22"/>
          <w:szCs w:val="22"/>
          <w:lang w:val="lt-LT" w:eastAsia="lt-LT"/>
        </w:rPr>
        <mc:AlternateContent>
          <mc:Choice Requires="wps">
            <w:drawing>
              <wp:anchor distT="0" distB="0" distL="114300" distR="114300" simplePos="0" relativeHeight="251667456" behindDoc="0" locked="1" layoutInCell="1" allowOverlap="1" wp14:anchorId="31DF3391" wp14:editId="5ACA058F">
                <wp:simplePos x="0" y="0"/>
                <wp:positionH relativeFrom="column">
                  <wp:posOffset>2609215</wp:posOffset>
                </wp:positionH>
                <wp:positionV relativeFrom="paragraph">
                  <wp:posOffset>1521460</wp:posOffset>
                </wp:positionV>
                <wp:extent cx="2407920" cy="501650"/>
                <wp:effectExtent l="0" t="0" r="11430" b="12700"/>
                <wp:wrapNone/>
                <wp:docPr id="26"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7920" cy="501650"/>
                        </a:xfrm>
                        <a:prstGeom prst="rect">
                          <a:avLst/>
                        </a:prstGeom>
                        <a:solidFill>
                          <a:srgbClr val="FFFFFF"/>
                        </a:solidFill>
                        <a:ln w="9525">
                          <a:solidFill>
                            <a:srgbClr val="000000"/>
                          </a:solidFill>
                          <a:miter lim="800000"/>
                          <a:headEnd/>
                          <a:tailEnd/>
                        </a:ln>
                      </wps:spPr>
                      <wps:txbx>
                        <w:txbxContent>
                          <w:p w:rsidR="00ED29F4" w:rsidRPr="00E15695" w:rsidRDefault="00ED29F4" w:rsidP="00ED29F4">
                            <w:pPr>
                              <w:ind w:left="180" w:hanging="180"/>
                              <w:rPr>
                                <w:rFonts w:ascii="Arial" w:hAnsi="Arial"/>
                                <w:sz w:val="16"/>
                              </w:rPr>
                            </w:pPr>
                            <w:r w:rsidRPr="00E15695">
                              <w:rPr>
                                <w:rFonts w:ascii="Arial" w:hAnsi="Arial"/>
                                <w:sz w:val="16"/>
                              </w:rPr>
                              <w:t xml:space="preserve">- </w:t>
                            </w:r>
                            <w:r w:rsidRPr="00E15695">
                              <w:rPr>
                                <w:rFonts w:ascii="Arial" w:hAnsi="Arial"/>
                                <w:sz w:val="16"/>
                              </w:rPr>
                              <w:tab/>
                            </w:r>
                            <w:r w:rsidRPr="00E15695">
                              <w:rPr>
                                <w:rFonts w:ascii="Arial" w:hAnsi="Arial"/>
                                <w:noProof/>
                                <w:sz w:val="16"/>
                              </w:rPr>
                              <w:t xml:space="preserve">Išgerkite </w:t>
                            </w:r>
                            <w:r>
                              <w:rPr>
                                <w:rFonts w:ascii="Arial" w:hAnsi="Arial"/>
                                <w:noProof/>
                                <w:sz w:val="16"/>
                              </w:rPr>
                              <w:t>pamirštą</w:t>
                            </w:r>
                            <w:r w:rsidRPr="00E15695">
                              <w:rPr>
                                <w:rFonts w:ascii="Arial" w:hAnsi="Arial"/>
                                <w:noProof/>
                                <w:sz w:val="16"/>
                              </w:rPr>
                              <w:t xml:space="preserve"> tabletę</w:t>
                            </w:r>
                          </w:p>
                          <w:p w:rsidR="00ED29F4" w:rsidRDefault="00ED29F4" w:rsidP="00ED29F4">
                            <w:pPr>
                              <w:ind w:left="180" w:hanging="180"/>
                              <w:rPr>
                                <w:rFonts w:ascii="Arial" w:hAnsi="Arial"/>
                                <w:sz w:val="16"/>
                                <w:lang w:val="de-DE"/>
                              </w:rPr>
                            </w:pPr>
                            <w:r>
                              <w:rPr>
                                <w:rFonts w:ascii="Arial" w:hAnsi="Arial"/>
                                <w:sz w:val="16"/>
                                <w:lang w:val="de-DE"/>
                              </w:rPr>
                              <w:t xml:space="preserve">- </w:t>
                            </w:r>
                            <w:r>
                              <w:rPr>
                                <w:rFonts w:ascii="Arial" w:hAnsi="Arial"/>
                                <w:sz w:val="16"/>
                                <w:lang w:val="de-DE"/>
                              </w:rPr>
                              <w:tab/>
                            </w:r>
                            <w:r>
                              <w:rPr>
                                <w:rFonts w:ascii="Arial" w:hAnsi="Arial"/>
                                <w:noProof/>
                                <w:sz w:val="16"/>
                                <w:lang w:val="de-DE"/>
                              </w:rPr>
                              <w:t>Naudokitės barjeriniu metodu (prezervatyvu) kitas 7 dienas ir</w:t>
                            </w:r>
                          </w:p>
                          <w:p w:rsidR="00ED29F4" w:rsidRDefault="00ED29F4" w:rsidP="00ED29F4">
                            <w:pPr>
                              <w:ind w:left="180" w:hanging="180"/>
                              <w:rPr>
                                <w:rFonts w:ascii="Arial" w:hAnsi="Arial"/>
                                <w:sz w:val="16"/>
                                <w:lang w:val="en-GB"/>
                              </w:rPr>
                            </w:pPr>
                            <w:r>
                              <w:rPr>
                                <w:rFonts w:ascii="Arial" w:hAnsi="Arial"/>
                                <w:sz w:val="16"/>
                                <w:lang w:val="en-GB"/>
                              </w:rPr>
                              <w:t>-</w:t>
                            </w:r>
                            <w:r>
                              <w:rPr>
                                <w:rFonts w:ascii="Arial" w:hAnsi="Arial"/>
                                <w:sz w:val="16"/>
                                <w:lang w:val="en-GB"/>
                              </w:rPr>
                              <w:tab/>
                            </w:r>
                            <w:r>
                              <w:rPr>
                                <w:rFonts w:ascii="Arial" w:hAnsi="Arial"/>
                                <w:noProof/>
                                <w:sz w:val="16"/>
                                <w:lang w:val="en-GB"/>
                              </w:rPr>
                              <w:t>Baikite lizdinę plokštelę</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DF3391" id="Text Box 9" o:spid="_x0000_s1030" type="#_x0000_t202" style="position:absolute;left:0;text-align:left;margin-left:205.45pt;margin-top:119.8pt;width:189.6pt;height:3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">
                <v:textbox inset="0,0,0,0">
                  <w:txbxContent>
                    <w:p w:rsidR="00ED29F4" w:rsidRPr="00E15695" w:rsidRDefault="00ED29F4" w:rsidP="00ED29F4">
                      <w:pPr>
                        <w:ind w:left="180" w:hanging="180"/>
                        <w:rPr>
                          <w:rFonts w:ascii="Arial" w:hAnsi="Arial"/>
                          <w:sz w:val="16"/>
                        </w:rPr>
                      </w:pPr>
                      <w:r w:rsidRPr="00E15695">
                        <w:rPr>
                          <w:rFonts w:ascii="Arial" w:hAnsi="Arial"/>
                          <w:sz w:val="16"/>
                        </w:rPr>
                        <w:t xml:space="preserve">- </w:t>
                      </w:r>
                      <w:r w:rsidRPr="00E15695">
                        <w:rPr>
                          <w:rFonts w:ascii="Arial" w:hAnsi="Arial"/>
                          <w:sz w:val="16"/>
                        </w:rPr>
                        <w:tab/>
                      </w:r>
                      <w:r w:rsidRPr="00E15695">
                        <w:rPr>
                          <w:rFonts w:ascii="Arial" w:hAnsi="Arial"/>
                          <w:noProof/>
                          <w:sz w:val="16"/>
                        </w:rPr>
                        <w:t xml:space="preserve">Išgerkite </w:t>
                      </w:r>
                      <w:r>
                        <w:rPr>
                          <w:rFonts w:ascii="Arial" w:hAnsi="Arial"/>
                          <w:noProof/>
                          <w:sz w:val="16"/>
                        </w:rPr>
                        <w:t>pamirštą</w:t>
                      </w:r>
                      <w:r w:rsidRPr="00E15695">
                        <w:rPr>
                          <w:rFonts w:ascii="Arial" w:hAnsi="Arial"/>
                          <w:noProof/>
                          <w:sz w:val="16"/>
                        </w:rPr>
                        <w:t xml:space="preserve"> tabletę</w:t>
                      </w:r>
                    </w:p>
                    <w:p w:rsidR="00ED29F4" w:rsidRDefault="00ED29F4" w:rsidP="00ED29F4">
                      <w:pPr>
                        <w:ind w:left="180" w:hanging="180"/>
                        <w:rPr>
                          <w:rFonts w:ascii="Arial" w:hAnsi="Arial"/>
                          <w:sz w:val="16"/>
                          <w:lang w:val="de-DE"/>
                        </w:rPr>
                      </w:pPr>
                      <w:r>
                        <w:rPr>
                          <w:rFonts w:ascii="Arial" w:hAnsi="Arial"/>
                          <w:sz w:val="16"/>
                          <w:lang w:val="de-DE"/>
                        </w:rPr>
                        <w:t xml:space="preserve">- </w:t>
                      </w:r>
                      <w:r>
                        <w:rPr>
                          <w:rFonts w:ascii="Arial" w:hAnsi="Arial"/>
                          <w:sz w:val="16"/>
                          <w:lang w:val="de-DE"/>
                        </w:rPr>
                        <w:tab/>
                      </w:r>
                      <w:r>
                        <w:rPr>
                          <w:rFonts w:ascii="Arial" w:hAnsi="Arial"/>
                          <w:noProof/>
                          <w:sz w:val="16"/>
                          <w:lang w:val="de-DE"/>
                        </w:rPr>
                        <w:t>Naudokitės barjeriniu metodu (prezervatyvu) kitas 7 dienas ir</w:t>
                      </w:r>
                    </w:p>
                    <w:p w:rsidR="00ED29F4" w:rsidRDefault="00ED29F4" w:rsidP="00ED29F4">
                      <w:pPr>
                        <w:ind w:left="180" w:hanging="180"/>
                        <w:rPr>
                          <w:rFonts w:ascii="Arial" w:hAnsi="Arial"/>
                          <w:sz w:val="16"/>
                          <w:lang w:val="en-GB"/>
                        </w:rPr>
                      </w:pPr>
                      <w:r>
                        <w:rPr>
                          <w:rFonts w:ascii="Arial" w:hAnsi="Arial"/>
                          <w:sz w:val="16"/>
                          <w:lang w:val="en-GB"/>
                        </w:rPr>
                        <w:t>-</w:t>
                      </w:r>
                      <w:r>
                        <w:rPr>
                          <w:rFonts w:ascii="Arial" w:hAnsi="Arial"/>
                          <w:sz w:val="16"/>
                          <w:lang w:val="en-GB"/>
                        </w:rPr>
                        <w:tab/>
                      </w:r>
                      <w:r>
                        <w:rPr>
                          <w:rFonts w:ascii="Arial" w:hAnsi="Arial"/>
                          <w:noProof/>
                          <w:sz w:val="16"/>
                          <w:lang w:val="en-GB"/>
                        </w:rPr>
                        <w:t>Baikite lizdinę plokštelę</w:t>
                      </w:r>
                    </w:p>
                  </w:txbxContent>
                </v:textbox>
                <w10:anchorlock/>
              </v:shape>
            </w:pict>
          </mc:Fallback>
        </mc:AlternateContent>
      </w:r>
      <w:r w:rsidRPr="00A12563">
        <w:rPr>
          <w:noProof/>
          <w:sz w:val="22"/>
          <w:szCs w:val="22"/>
          <w:lang w:val="lt-LT" w:eastAsia="lt-LT"/>
        </w:rPr>
        <mc:AlternateContent>
          <mc:Choice Requires="wps">
            <w:drawing>
              <wp:anchor distT="0" distB="0" distL="114300" distR="114300" simplePos="0" relativeHeight="251666432" behindDoc="0" locked="1" layoutInCell="1" allowOverlap="1" wp14:anchorId="13442E85" wp14:editId="39B9698D">
                <wp:simplePos x="0" y="0"/>
                <wp:positionH relativeFrom="column">
                  <wp:posOffset>2633345</wp:posOffset>
                </wp:positionH>
                <wp:positionV relativeFrom="paragraph">
                  <wp:posOffset>848360</wp:posOffset>
                </wp:positionV>
                <wp:extent cx="2838450" cy="113665"/>
                <wp:effectExtent l="0" t="0" r="19050" b="19685"/>
                <wp:wrapNone/>
                <wp:docPr id="2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113665"/>
                        </a:xfrm>
                        <a:prstGeom prst="rect">
                          <a:avLst/>
                        </a:prstGeom>
                        <a:solidFill>
                          <a:srgbClr val="FFFFFF"/>
                        </a:solidFill>
                        <a:ln w="9525">
                          <a:solidFill>
                            <a:srgbClr val="000000"/>
                          </a:solidFill>
                          <a:miter lim="800000"/>
                          <a:headEnd/>
                          <a:tailEnd/>
                        </a:ln>
                      </wps:spPr>
                      <wps:txbx>
                        <w:txbxContent>
                          <w:p w:rsidR="00ED29F4" w:rsidRDefault="00ED29F4" w:rsidP="00ED29F4">
                            <w:pPr>
                              <w:rPr>
                                <w:rFonts w:ascii="Arial" w:hAnsi="Arial"/>
                                <w:sz w:val="16"/>
                                <w:lang w:val="en-GB"/>
                              </w:rPr>
                            </w:pPr>
                            <w:r w:rsidRPr="002F3AA2">
                              <w:rPr>
                                <w:rFonts w:ascii="Arial" w:hAnsi="Arial"/>
                                <w:noProof/>
                                <w:sz w:val="16"/>
                                <w:lang w:val="en-GB"/>
                              </w:rPr>
                              <w:t>Ar praėjusią savaitę buvo</w:t>
                            </w:r>
                            <w:r w:rsidRPr="002F3AA2" w:rsidDel="002F3AA2">
                              <w:rPr>
                                <w:rFonts w:ascii="Arial" w:hAnsi="Arial"/>
                                <w:noProof/>
                                <w:sz w:val="16"/>
                                <w:lang w:val="en-GB"/>
                              </w:rPr>
                              <w:t xml:space="preserve"> </w:t>
                            </w:r>
                            <w:r>
                              <w:rPr>
                                <w:rFonts w:ascii="Arial" w:hAnsi="Arial"/>
                                <w:noProof/>
                                <w:sz w:val="16"/>
                                <w:lang w:val="en-GB"/>
                              </w:rPr>
                              <w:t>lytinių santykių?</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442E85" id="Text Box 8" o:spid="_x0000_s1031" type="#_x0000_t202" style="position:absolute;left:0;text-align:left;margin-left:207.35pt;margin-top:66.8pt;width:223.5pt;height:8.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">
                <v:textbox inset="0,0,0,0">
                  <w:txbxContent>
                    <w:p w:rsidR="00ED29F4" w:rsidRDefault="00ED29F4" w:rsidP="00ED29F4">
                      <w:pPr>
                        <w:rPr>
                          <w:rFonts w:ascii="Arial" w:hAnsi="Arial"/>
                          <w:sz w:val="16"/>
                          <w:lang w:val="en-GB"/>
                        </w:rPr>
                      </w:pPr>
                      <w:r w:rsidRPr="002F3AA2">
                        <w:rPr>
                          <w:rFonts w:ascii="Arial" w:hAnsi="Arial"/>
                          <w:noProof/>
                          <w:sz w:val="16"/>
                          <w:lang w:val="en-GB"/>
                        </w:rPr>
                        <w:t>Ar praėjusią savaitę buvo</w:t>
                      </w:r>
                      <w:r w:rsidRPr="002F3AA2" w:rsidDel="002F3AA2">
                        <w:rPr>
                          <w:rFonts w:ascii="Arial" w:hAnsi="Arial"/>
                          <w:noProof/>
                          <w:sz w:val="16"/>
                          <w:lang w:val="en-GB"/>
                        </w:rPr>
                        <w:t xml:space="preserve"> </w:t>
                      </w:r>
                      <w:r>
                        <w:rPr>
                          <w:rFonts w:ascii="Arial" w:hAnsi="Arial"/>
                          <w:noProof/>
                          <w:sz w:val="16"/>
                          <w:lang w:val="en-GB"/>
                        </w:rPr>
                        <w:t>lytinių santykių?</w:t>
                      </w:r>
                    </w:p>
                  </w:txbxContent>
                </v:textbox>
                <w10:anchorlock/>
              </v:shape>
            </w:pict>
          </mc:Fallback>
        </mc:AlternateContent>
      </w:r>
      <w:r w:rsidRPr="00A12563">
        <w:rPr>
          <w:noProof/>
          <w:sz w:val="22"/>
          <w:szCs w:val="22"/>
          <w:lang w:val="lt-LT" w:eastAsia="lt-LT"/>
        </w:rPr>
        <mc:AlternateContent>
          <mc:Choice Requires="wps">
            <w:drawing>
              <wp:anchor distT="0" distB="0" distL="114300" distR="114300" simplePos="0" relativeHeight="251665408" behindDoc="0" locked="1" layoutInCell="1" allowOverlap="1" wp14:anchorId="191319C5" wp14:editId="0CD0625A">
                <wp:simplePos x="0" y="0"/>
                <wp:positionH relativeFrom="column">
                  <wp:posOffset>3701415</wp:posOffset>
                </wp:positionH>
                <wp:positionV relativeFrom="paragraph">
                  <wp:posOffset>453390</wp:posOffset>
                </wp:positionV>
                <wp:extent cx="361950" cy="219075"/>
                <wp:effectExtent l="0" t="0" r="19050" b="28575"/>
                <wp:wrapNone/>
                <wp:docPr id="2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19075"/>
                        </a:xfrm>
                        <a:prstGeom prst="rect">
                          <a:avLst/>
                        </a:prstGeom>
                        <a:solidFill>
                          <a:srgbClr val="FFFFFF"/>
                        </a:solidFill>
                        <a:ln w="9525">
                          <a:solidFill>
                            <a:srgbClr val="000000"/>
                          </a:solidFill>
                          <a:miter lim="800000"/>
                          <a:headEnd/>
                          <a:tailEnd/>
                        </a:ln>
                      </wps:spPr>
                      <wps:txbx>
                        <w:txbxContent>
                          <w:p w:rsidR="00ED29F4" w:rsidRDefault="00ED29F4" w:rsidP="00ED29F4">
                            <w:pPr>
                              <w:jc w:val="center"/>
                              <w:rPr>
                                <w:rFonts w:ascii="Arial" w:hAnsi="Arial"/>
                                <w:sz w:val="16"/>
                                <w:lang w:val="lt-LT"/>
                              </w:rPr>
                            </w:pPr>
                            <w:r>
                              <w:rPr>
                                <w:rFonts w:ascii="Arial" w:hAnsi="Arial"/>
                                <w:noProof/>
                                <w:sz w:val="16"/>
                                <w:lang w:val="lt-LT"/>
                              </w:rPr>
                              <w:t>Taip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1319C5" id="Text Box 7" o:spid="_x0000_s1032" type="#_x0000_t202" style="position:absolute;left:0;text-align:left;margin-left:291.45pt;margin-top:35.7pt;width:28.5pt;height:17.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">
                <v:textbox inset="0,0,0,0">
                  <w:txbxContent>
                    <w:p w:rsidR="00ED29F4" w:rsidRDefault="00ED29F4" w:rsidP="00ED29F4">
                      <w:pPr>
                        <w:jc w:val="center"/>
                        <w:rPr>
                          <w:rFonts w:ascii="Arial" w:hAnsi="Arial"/>
                          <w:sz w:val="16"/>
                          <w:lang w:val="lt-LT"/>
                        </w:rPr>
                      </w:pPr>
                      <w:r>
                        <w:rPr>
                          <w:rFonts w:ascii="Arial" w:hAnsi="Arial"/>
                          <w:noProof/>
                          <w:sz w:val="16"/>
                          <w:lang w:val="lt-LT"/>
                        </w:rPr>
                        <w:t>Taip</w:t>
                      </w:r>
                    </w:p>
                  </w:txbxContent>
                </v:textbox>
                <w10:anchorlock/>
              </v:shape>
            </w:pict>
          </mc:Fallback>
        </mc:AlternateContent>
      </w:r>
      <w:r w:rsidRPr="00A12563">
        <w:rPr>
          <w:noProof/>
          <w:sz w:val="22"/>
          <w:szCs w:val="22"/>
          <w:lang w:val="lt-LT" w:eastAsia="lt-LT"/>
        </w:rPr>
        <mc:AlternateContent>
          <mc:Choice Requires="wps">
            <w:drawing>
              <wp:anchor distT="0" distB="0" distL="114300" distR="114300" simplePos="0" relativeHeight="251664384" behindDoc="0" locked="1" layoutInCell="1" allowOverlap="1" wp14:anchorId="3159CA9F" wp14:editId="5CBF0AE1">
                <wp:simplePos x="0" y="0"/>
                <wp:positionH relativeFrom="column">
                  <wp:posOffset>1517015</wp:posOffset>
                </wp:positionH>
                <wp:positionV relativeFrom="paragraph">
                  <wp:posOffset>2974340</wp:posOffset>
                </wp:positionV>
                <wp:extent cx="512445" cy="230505"/>
                <wp:effectExtent l="0" t="0" r="20955" b="17145"/>
                <wp:wrapNone/>
                <wp:docPr id="2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445" cy="230505"/>
                        </a:xfrm>
                        <a:prstGeom prst="rect">
                          <a:avLst/>
                        </a:prstGeom>
                        <a:solidFill>
                          <a:srgbClr val="FFFFFF"/>
                        </a:solidFill>
                        <a:ln w="9525">
                          <a:solidFill>
                            <a:srgbClr val="000000"/>
                          </a:solidFill>
                          <a:miter lim="800000"/>
                          <a:headEnd/>
                          <a:tailEnd/>
                        </a:ln>
                      </wps:spPr>
                      <wps:txbx>
                        <w:txbxContent>
                          <w:p w:rsidR="00ED29F4" w:rsidRDefault="00ED29F4" w:rsidP="00ED29F4">
                            <w:pPr>
                              <w:spacing w:before="80"/>
                              <w:jc w:val="center"/>
                              <w:rPr>
                                <w:rFonts w:ascii="Arial" w:hAnsi="Arial"/>
                                <w:sz w:val="16"/>
                                <w:lang w:val="en-GB"/>
                              </w:rPr>
                            </w:pPr>
                            <w:r>
                              <w:rPr>
                                <w:rFonts w:ascii="Arial" w:hAnsi="Arial"/>
                                <w:noProof/>
                                <w:sz w:val="16"/>
                                <w:lang w:val="en-GB"/>
                              </w:rPr>
                              <w:t>3 savaitę</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59CA9F" id="Text Box 6" o:spid="_x0000_s1033" type="#_x0000_t202" style="position:absolute;left:0;text-align:left;margin-left:119.45pt;margin-top:234.2pt;width:40.35pt;height:18.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">
                <v:textbox inset="0,0,0,0">
                  <w:txbxContent>
                    <w:p w:rsidR="00ED29F4" w:rsidRDefault="00ED29F4" w:rsidP="00ED29F4">
                      <w:pPr>
                        <w:spacing w:before="80"/>
                        <w:jc w:val="center"/>
                        <w:rPr>
                          <w:rFonts w:ascii="Arial" w:hAnsi="Arial"/>
                          <w:sz w:val="16"/>
                          <w:lang w:val="en-GB"/>
                        </w:rPr>
                      </w:pPr>
                      <w:r>
                        <w:rPr>
                          <w:rFonts w:ascii="Arial" w:hAnsi="Arial"/>
                          <w:noProof/>
                          <w:sz w:val="16"/>
                          <w:lang w:val="en-GB"/>
                        </w:rPr>
                        <w:t>3 savaitę</w:t>
                      </w:r>
                    </w:p>
                  </w:txbxContent>
                </v:textbox>
                <w10:anchorlock/>
              </v:shape>
            </w:pict>
          </mc:Fallback>
        </mc:AlternateContent>
      </w:r>
      <w:r w:rsidRPr="00A12563">
        <w:rPr>
          <w:noProof/>
          <w:sz w:val="22"/>
          <w:szCs w:val="22"/>
          <w:lang w:val="lt-LT" w:eastAsia="lt-LT"/>
        </w:rPr>
        <mc:AlternateContent>
          <mc:Choice Requires="wps">
            <w:drawing>
              <wp:anchor distT="0" distB="0" distL="114300" distR="114300" simplePos="0" relativeHeight="251663360" behindDoc="0" locked="1" layoutInCell="1" allowOverlap="1" wp14:anchorId="281140C4" wp14:editId="38EE6FAD">
                <wp:simplePos x="0" y="0"/>
                <wp:positionH relativeFrom="column">
                  <wp:posOffset>1510030</wp:posOffset>
                </wp:positionH>
                <wp:positionV relativeFrom="paragraph">
                  <wp:posOffset>2080895</wp:posOffset>
                </wp:positionV>
                <wp:extent cx="512445" cy="230505"/>
                <wp:effectExtent l="0" t="0" r="20955" b="17145"/>
                <wp:wrapNone/>
                <wp:docPr id="2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445" cy="230505"/>
                        </a:xfrm>
                        <a:prstGeom prst="rect">
                          <a:avLst/>
                        </a:prstGeom>
                        <a:solidFill>
                          <a:srgbClr val="FFFFFF"/>
                        </a:solidFill>
                        <a:ln w="9525">
                          <a:solidFill>
                            <a:srgbClr val="000000"/>
                          </a:solidFill>
                          <a:miter lim="800000"/>
                          <a:headEnd/>
                          <a:tailEnd/>
                        </a:ln>
                      </wps:spPr>
                      <wps:txbx>
                        <w:txbxContent>
                          <w:p w:rsidR="00ED29F4" w:rsidRDefault="00ED29F4" w:rsidP="00ED29F4">
                            <w:pPr>
                              <w:spacing w:before="80"/>
                              <w:jc w:val="center"/>
                              <w:rPr>
                                <w:rFonts w:ascii="Arial" w:hAnsi="Arial"/>
                                <w:sz w:val="16"/>
                                <w:lang w:val="en-GB"/>
                              </w:rPr>
                            </w:pPr>
                            <w:r>
                              <w:rPr>
                                <w:rFonts w:ascii="Arial" w:hAnsi="Arial"/>
                                <w:noProof/>
                                <w:sz w:val="16"/>
                                <w:lang w:val="en-GB"/>
                              </w:rPr>
                              <w:t>2 savaitę</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1140C4" id="Text Box 5" o:spid="_x0000_s1034" type="#_x0000_t202" style="position:absolute;left:0;text-align:left;margin-left:118.9pt;margin-top:163.85pt;width:40.35pt;height:18.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">
                <v:textbox inset="0,0,0,0">
                  <w:txbxContent>
                    <w:p w:rsidR="00ED29F4" w:rsidRDefault="00ED29F4" w:rsidP="00ED29F4">
                      <w:pPr>
                        <w:spacing w:before="80"/>
                        <w:jc w:val="center"/>
                        <w:rPr>
                          <w:rFonts w:ascii="Arial" w:hAnsi="Arial"/>
                          <w:sz w:val="16"/>
                          <w:lang w:val="en-GB"/>
                        </w:rPr>
                      </w:pPr>
                      <w:r>
                        <w:rPr>
                          <w:rFonts w:ascii="Arial" w:hAnsi="Arial"/>
                          <w:noProof/>
                          <w:sz w:val="16"/>
                          <w:lang w:val="en-GB"/>
                        </w:rPr>
                        <w:t>2 savaitę</w:t>
                      </w:r>
                    </w:p>
                  </w:txbxContent>
                </v:textbox>
                <w10:anchorlock/>
              </v:shape>
            </w:pict>
          </mc:Fallback>
        </mc:AlternateContent>
      </w:r>
      <w:r w:rsidRPr="00A12563">
        <w:rPr>
          <w:noProof/>
          <w:sz w:val="22"/>
          <w:szCs w:val="22"/>
          <w:lang w:val="lt-LT" w:eastAsia="lt-LT"/>
        </w:rPr>
        <mc:AlternateContent>
          <mc:Choice Requires="wps">
            <w:drawing>
              <wp:anchor distT="0" distB="0" distL="114300" distR="114300" simplePos="0" relativeHeight="251662336" behindDoc="0" locked="1" layoutInCell="1" allowOverlap="1" wp14:anchorId="2E3F1CD6" wp14:editId="4642012D">
                <wp:simplePos x="0" y="0"/>
                <wp:positionH relativeFrom="column">
                  <wp:posOffset>1509395</wp:posOffset>
                </wp:positionH>
                <wp:positionV relativeFrom="paragraph">
                  <wp:posOffset>847725</wp:posOffset>
                </wp:positionV>
                <wp:extent cx="512445" cy="230505"/>
                <wp:effectExtent l="0" t="0" r="20955" b="17145"/>
                <wp:wrapNone/>
                <wp:docPr id="2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445" cy="230505"/>
                        </a:xfrm>
                        <a:prstGeom prst="rect">
                          <a:avLst/>
                        </a:prstGeom>
                        <a:solidFill>
                          <a:srgbClr val="FFFFFF"/>
                        </a:solidFill>
                        <a:ln w="9525">
                          <a:solidFill>
                            <a:srgbClr val="000000"/>
                          </a:solidFill>
                          <a:miter lim="800000"/>
                          <a:headEnd/>
                          <a:tailEnd/>
                        </a:ln>
                      </wps:spPr>
                      <wps:txbx>
                        <w:txbxContent>
                          <w:p w:rsidR="00ED29F4" w:rsidRDefault="00ED29F4" w:rsidP="00ED29F4">
                            <w:pPr>
                              <w:spacing w:before="80"/>
                              <w:jc w:val="center"/>
                              <w:rPr>
                                <w:rFonts w:ascii="Arial" w:hAnsi="Arial"/>
                                <w:sz w:val="16"/>
                                <w:lang w:val="en-GB"/>
                              </w:rPr>
                            </w:pPr>
                            <w:r>
                              <w:rPr>
                                <w:rFonts w:ascii="Arial" w:hAnsi="Arial"/>
                                <w:noProof/>
                                <w:sz w:val="16"/>
                                <w:lang w:val="en-GB"/>
                              </w:rPr>
                              <w:t>1 savaitę</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3F1CD6" id="Text Box 4" o:spid="_x0000_s1035" type="#_x0000_t202" style="position:absolute;left:0;text-align:left;margin-left:118.85pt;margin-top:66.75pt;width:40.35pt;height:18.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">
                <v:textbox inset="0,0,0,0">
                  <w:txbxContent>
                    <w:p w:rsidR="00ED29F4" w:rsidRDefault="00ED29F4" w:rsidP="00ED29F4">
                      <w:pPr>
                        <w:spacing w:before="80"/>
                        <w:jc w:val="center"/>
                        <w:rPr>
                          <w:rFonts w:ascii="Arial" w:hAnsi="Arial"/>
                          <w:sz w:val="16"/>
                          <w:lang w:val="en-GB"/>
                        </w:rPr>
                      </w:pPr>
                      <w:r>
                        <w:rPr>
                          <w:rFonts w:ascii="Arial" w:hAnsi="Arial"/>
                          <w:noProof/>
                          <w:sz w:val="16"/>
                          <w:lang w:val="en-GB"/>
                        </w:rPr>
                        <w:t>1 savaitę</w:t>
                      </w:r>
                    </w:p>
                  </w:txbxContent>
                </v:textbox>
                <w10:anchorlock/>
              </v:shape>
            </w:pict>
          </mc:Fallback>
        </mc:AlternateContent>
      </w:r>
      <w:r w:rsidRPr="00A12563">
        <w:rPr>
          <w:noProof/>
          <w:sz w:val="22"/>
          <w:szCs w:val="22"/>
          <w:lang w:val="lt-LT" w:eastAsia="lt-LT"/>
        </w:rPr>
        <mc:AlternateContent>
          <mc:Choice Requires="wps">
            <w:drawing>
              <wp:anchor distT="0" distB="0" distL="114300" distR="114300" simplePos="0" relativeHeight="251661312" behindDoc="0" locked="1" layoutInCell="1" allowOverlap="1" wp14:anchorId="6D340777" wp14:editId="000F648F">
                <wp:simplePos x="0" y="0"/>
                <wp:positionH relativeFrom="column">
                  <wp:posOffset>0</wp:posOffset>
                </wp:positionH>
                <wp:positionV relativeFrom="paragraph">
                  <wp:posOffset>1940560</wp:posOffset>
                </wp:positionV>
                <wp:extent cx="925830" cy="565785"/>
                <wp:effectExtent l="0" t="0" r="26670" b="24765"/>
                <wp:wrapNone/>
                <wp:docPr id="2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5830" cy="565785"/>
                        </a:xfrm>
                        <a:prstGeom prst="rect">
                          <a:avLst/>
                        </a:prstGeom>
                        <a:solidFill>
                          <a:srgbClr val="FFFFFF"/>
                        </a:solidFill>
                        <a:ln w="9525">
                          <a:solidFill>
                            <a:srgbClr val="000000"/>
                          </a:solidFill>
                          <a:miter lim="800000"/>
                          <a:headEnd/>
                          <a:tailEnd/>
                        </a:ln>
                      </wps:spPr>
                      <wps:txbx>
                        <w:txbxContent>
                          <w:p w:rsidR="00ED29F4" w:rsidRDefault="00ED29F4" w:rsidP="00ED29F4">
                            <w:pPr>
                              <w:rPr>
                                <w:rFonts w:ascii="Arial" w:hAnsi="Arial"/>
                                <w:sz w:val="16"/>
                                <w:lang w:val="en-GB"/>
                              </w:rPr>
                            </w:pPr>
                            <w:r>
                              <w:rPr>
                                <w:rFonts w:ascii="Arial" w:hAnsi="Arial"/>
                                <w:noProof/>
                                <w:sz w:val="16"/>
                                <w:lang w:val="en-GB"/>
                              </w:rPr>
                              <w:t>Pamiršus išgerti tik 1 tabletę</w:t>
                            </w:r>
                            <w:r>
                              <w:rPr>
                                <w:rFonts w:ascii="Arial" w:hAnsi="Arial"/>
                                <w:noProof/>
                                <w:sz w:val="16"/>
                                <w:lang w:val="en-GB"/>
                              </w:rPr>
                              <w:br/>
                              <w:t>(išgėrus vėliau kaip po 12 valandų)</w:t>
                            </w:r>
                          </w:p>
                        </w:txbxContent>
                      </wps:txbx>
                      <wps:bodyPr rot="0" vert="horz" wrap="square" lIns="1800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340777" id="Text Box 3" o:spid="_x0000_s1036" type="#_x0000_t202" style="position:absolute;left:0;text-align:left;margin-left:0;margin-top:152.8pt;width:72.9pt;height:44.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">
                <v:textbox inset=".5mm,0,0,0">
                  <w:txbxContent>
                    <w:p w:rsidR="00ED29F4" w:rsidRDefault="00ED29F4" w:rsidP="00ED29F4">
                      <w:pPr>
                        <w:rPr>
                          <w:rFonts w:ascii="Arial" w:hAnsi="Arial"/>
                          <w:sz w:val="16"/>
                          <w:lang w:val="en-GB"/>
                        </w:rPr>
                      </w:pPr>
                      <w:r>
                        <w:rPr>
                          <w:rFonts w:ascii="Arial" w:hAnsi="Arial"/>
                          <w:noProof/>
                          <w:sz w:val="16"/>
                          <w:lang w:val="en-GB"/>
                        </w:rPr>
                        <w:t>Pamiršus išgerti tik 1 tabletę</w:t>
                      </w:r>
                      <w:r>
                        <w:rPr>
                          <w:rFonts w:ascii="Arial" w:hAnsi="Arial"/>
                          <w:noProof/>
                          <w:sz w:val="16"/>
                          <w:lang w:val="en-GB"/>
                        </w:rPr>
                        <w:br/>
                        <w:t>(išgėrus vėliau kaip po 12 valandų)</w:t>
                      </w:r>
                    </w:p>
                  </w:txbxContent>
                </v:textbox>
                <w10:anchorlock/>
              </v:shape>
            </w:pict>
          </mc:Fallback>
        </mc:AlternateContent>
      </w:r>
      <w:r w:rsidRPr="00A12563">
        <w:rPr>
          <w:noProof/>
          <w:sz w:val="22"/>
          <w:szCs w:val="22"/>
          <w:lang w:val="lt-LT" w:eastAsia="lt-LT"/>
        </w:rPr>
        <mc:AlternateContent>
          <mc:Choice Requires="wps">
            <w:drawing>
              <wp:anchor distT="0" distB="0" distL="114300" distR="114300" simplePos="0" relativeHeight="251660288" behindDoc="0" locked="1" layoutInCell="1" allowOverlap="1" wp14:anchorId="69916D08" wp14:editId="0B10B6C2">
                <wp:simplePos x="0" y="0"/>
                <wp:positionH relativeFrom="column">
                  <wp:posOffset>2938145</wp:posOffset>
                </wp:positionH>
                <wp:positionV relativeFrom="paragraph">
                  <wp:posOffset>105410</wp:posOffset>
                </wp:positionV>
                <wp:extent cx="1728470" cy="161290"/>
                <wp:effectExtent l="0" t="0" r="24130" b="1016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8470" cy="161290"/>
                        </a:xfrm>
                        <a:prstGeom prst="rect">
                          <a:avLst/>
                        </a:prstGeom>
                        <a:solidFill>
                          <a:srgbClr val="FFFFFF"/>
                        </a:solidFill>
                        <a:ln w="9525">
                          <a:solidFill>
                            <a:srgbClr val="000000"/>
                          </a:solidFill>
                          <a:miter lim="800000"/>
                          <a:headEnd/>
                          <a:tailEnd/>
                        </a:ln>
                      </wps:spPr>
                      <wps:txbx>
                        <w:txbxContent>
                          <w:p w:rsidR="00ED29F4" w:rsidRDefault="00ED29F4" w:rsidP="00ED29F4">
                            <w:pPr>
                              <w:rPr>
                                <w:rFonts w:ascii="Arial" w:hAnsi="Arial"/>
                                <w:sz w:val="16"/>
                                <w:lang w:val="lt-LT"/>
                              </w:rPr>
                            </w:pPr>
                            <w:r>
                              <w:rPr>
                                <w:rFonts w:ascii="Arial" w:hAnsi="Arial"/>
                                <w:noProof/>
                                <w:sz w:val="16"/>
                                <w:lang w:val="lt-LT"/>
                              </w:rPr>
                              <w:t xml:space="preserve"> Klauskite savo gydytojo patarimo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916D08" id="Text Box 2" o:spid="_x0000_s1037" type="#_x0000_t202" style="position:absolute;left:0;text-align:left;margin-left:231.35pt;margin-top:8.3pt;width:136.1pt;height:1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">
                <v:textbox inset="0,0,0,0">
                  <w:txbxContent>
                    <w:p w:rsidR="00ED29F4" w:rsidRDefault="00ED29F4" w:rsidP="00ED29F4">
                      <w:pPr>
                        <w:rPr>
                          <w:rFonts w:ascii="Arial" w:hAnsi="Arial"/>
                          <w:sz w:val="16"/>
                          <w:lang w:val="lt-LT"/>
                        </w:rPr>
                      </w:pPr>
                      <w:r>
                        <w:rPr>
                          <w:rFonts w:ascii="Arial" w:hAnsi="Arial"/>
                          <w:noProof/>
                          <w:sz w:val="16"/>
                          <w:lang w:val="lt-LT"/>
                        </w:rPr>
                        <w:t xml:space="preserve"> Klauskite savo gydytojo patarimo</w:t>
                      </w:r>
                    </w:p>
                  </w:txbxContent>
                </v:textbox>
                <w10:anchorlock/>
              </v:shape>
            </w:pict>
          </mc:Fallback>
        </mc:AlternateContent>
      </w:r>
      <w:r w:rsidRPr="00A12563">
        <w:rPr>
          <w:noProof/>
          <w:sz w:val="22"/>
          <w:szCs w:val="22"/>
          <w:lang w:val="lt-LT" w:eastAsia="lt-LT"/>
        </w:rPr>
        <mc:AlternateContent>
          <mc:Choice Requires="wps">
            <w:drawing>
              <wp:anchor distT="0" distB="0" distL="114300" distR="114300" simplePos="0" relativeHeight="251659264" behindDoc="0" locked="1" layoutInCell="1" allowOverlap="1" wp14:anchorId="1B3FF257" wp14:editId="7F40C07A">
                <wp:simplePos x="0" y="0"/>
                <wp:positionH relativeFrom="column">
                  <wp:posOffset>1270</wp:posOffset>
                </wp:positionH>
                <wp:positionV relativeFrom="paragraph">
                  <wp:posOffset>-17145</wp:posOffset>
                </wp:positionV>
                <wp:extent cx="924560" cy="525780"/>
                <wp:effectExtent l="0" t="0" r="27940" b="26670"/>
                <wp:wrapNone/>
                <wp:docPr id="1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4560" cy="525780"/>
                        </a:xfrm>
                        <a:prstGeom prst="rect">
                          <a:avLst/>
                        </a:prstGeom>
                        <a:solidFill>
                          <a:srgbClr val="FFFFFF"/>
                        </a:solidFill>
                        <a:ln w="9525">
                          <a:solidFill>
                            <a:srgbClr val="000000"/>
                          </a:solidFill>
                          <a:miter lim="800000"/>
                          <a:headEnd/>
                          <a:tailEnd/>
                        </a:ln>
                      </wps:spPr>
                      <wps:txbx>
                        <w:txbxContent>
                          <w:p w:rsidR="00ED29F4" w:rsidRDefault="00ED29F4" w:rsidP="00ED29F4">
                            <w:pPr>
                              <w:rPr>
                                <w:rFonts w:ascii="Arial" w:hAnsi="Arial"/>
                                <w:sz w:val="16"/>
                                <w:lang w:val="lt-LT"/>
                              </w:rPr>
                            </w:pPr>
                            <w:r>
                              <w:rPr>
                                <w:rFonts w:ascii="Arial" w:hAnsi="Arial"/>
                                <w:noProof/>
                                <w:sz w:val="16"/>
                                <w:lang w:val="lt-LT"/>
                              </w:rPr>
                              <w:t>Pamiršus išgerti daugiau kaip 1 lizdinės plokštelės tabletę</w:t>
                            </w:r>
                          </w:p>
                        </w:txbxContent>
                      </wps:txbx>
                      <wps:bodyPr rot="0" vert="horz" wrap="square" lIns="1800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3FF257" id="Text Box 1" o:spid="_x0000_s1038" type="#_x0000_t202" style="position:absolute;left:0;text-align:left;margin-left:.1pt;margin-top:-1.35pt;width:72.8pt;height:4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">
                <v:textbox inset=".5mm,0,0,0">
                  <w:txbxContent>
                    <w:p w:rsidR="00ED29F4" w:rsidRDefault="00ED29F4" w:rsidP="00ED29F4">
                      <w:pPr>
                        <w:rPr>
                          <w:rFonts w:ascii="Arial" w:hAnsi="Arial"/>
                          <w:sz w:val="16"/>
                          <w:lang w:val="lt-LT"/>
                        </w:rPr>
                      </w:pPr>
                      <w:r>
                        <w:rPr>
                          <w:rFonts w:ascii="Arial" w:hAnsi="Arial"/>
                          <w:noProof/>
                          <w:sz w:val="16"/>
                          <w:lang w:val="lt-LT"/>
                        </w:rPr>
                        <w:t>Pamiršus išgerti daugiau kaip 1 lizdinės plokštelės tabletę</w:t>
                      </w:r>
                    </w:p>
                  </w:txbxContent>
                </v:textbox>
                <w10:anchorlock/>
              </v:shape>
            </w:pict>
          </mc:Fallback>
        </mc:AlternateContent>
      </w:r>
    </w:p>
    <w:p w:rsidR="00ED29F4" w:rsidRPr="00A12563" w:rsidRDefault="00ED29F4" w:rsidP="00ED29F4">
      <w:pPr>
        <w:rPr>
          <w:sz w:val="22"/>
          <w:szCs w:val="22"/>
          <w:lang w:val="lt-LT"/>
        </w:rPr>
      </w:pPr>
      <w:r w:rsidRPr="00A12563">
        <w:rPr>
          <w:noProof/>
          <w:sz w:val="22"/>
          <w:szCs w:val="22"/>
          <w:lang w:val="lt-LT" w:eastAsia="lt-LT"/>
        </w:rPr>
        <mc:AlternateContent>
          <mc:Choice Requires="wps">
            <w:drawing>
              <wp:anchor distT="0" distB="0" distL="114300" distR="114300" simplePos="0" relativeHeight="251674624" behindDoc="0" locked="0" layoutInCell="1" allowOverlap="1" wp14:anchorId="72251675" wp14:editId="13DB7660">
                <wp:simplePos x="0" y="0"/>
                <wp:positionH relativeFrom="column">
                  <wp:posOffset>3843020</wp:posOffset>
                </wp:positionH>
                <wp:positionV relativeFrom="paragraph">
                  <wp:posOffset>103505</wp:posOffset>
                </wp:positionV>
                <wp:extent cx="9525" cy="189230"/>
                <wp:effectExtent l="61595" t="17780" r="43180" b="12065"/>
                <wp:wrapNone/>
                <wp:docPr id="16" name="Auto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9525" cy="1892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0238244" id="_x0000_t32" coordsize="21600,21600" o:spt="32" o:oned="t" path="m,l21600,21600e" filled="f">
                <v:path arrowok="t" fillok="f" o:connecttype="none"/>
                <o:lock v:ext="edit" shapetype="t"/>
              </v:shapetype>
              <v:shape id="AutoShape 43" o:spid="_x0000_s1026" type="#_x0000_t32" style="position:absolute;margin-left:302.6pt;margin-top:8.15pt;width:.75pt;height:14.9pt;flip:x 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">
                <v:stroke endarrow="block"/>
              </v:shape>
            </w:pict>
          </mc:Fallback>
        </mc:AlternateContent>
      </w:r>
      <w:r w:rsidRPr="00A12563">
        <w:rPr>
          <w:noProof/>
          <w:sz w:val="22"/>
          <w:szCs w:val="22"/>
          <w:lang w:val="lt-LT" w:eastAsia="lt-LT"/>
        </w:rPr>
        <mc:AlternateContent>
          <mc:Choice Requires="wps">
            <w:drawing>
              <wp:anchor distT="0" distB="0" distL="114300" distR="114300" simplePos="0" relativeHeight="251673600" behindDoc="0" locked="0" layoutInCell="1" allowOverlap="1" wp14:anchorId="6558FBB1" wp14:editId="21BCA5B2">
                <wp:simplePos x="0" y="0"/>
                <wp:positionH relativeFrom="column">
                  <wp:posOffset>925830</wp:posOffset>
                </wp:positionH>
                <wp:positionV relativeFrom="paragraph">
                  <wp:posOffset>52705</wp:posOffset>
                </wp:positionV>
                <wp:extent cx="2014855" cy="0"/>
                <wp:effectExtent l="11430" t="52705" r="21590" b="61595"/>
                <wp:wrapNone/>
                <wp:docPr id="15"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485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609161F" id="AutoShape 42" o:spid="_x0000_s1026" type="#_x0000_t32" style="position:absolute;margin-left:72.9pt;margin-top:4.15pt;width:158.65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">
                <v:stroke endarrow="block"/>
              </v:shape>
            </w:pict>
          </mc:Fallback>
        </mc:AlternateContent>
      </w:r>
      <w:r w:rsidRPr="00A12563">
        <w:rPr>
          <w:noProof/>
          <w:sz w:val="22"/>
          <w:szCs w:val="22"/>
          <w:lang w:val="lt-LT" w:eastAsia="lt-LT"/>
        </w:rPr>
        <mc:AlternateContent>
          <mc:Choice Requires="wps">
            <w:drawing>
              <wp:anchor distT="0" distB="0" distL="114300" distR="114300" simplePos="0" relativeHeight="251672576" behindDoc="0" locked="0" layoutInCell="1" allowOverlap="1" wp14:anchorId="5D2D62D2" wp14:editId="3135053B">
                <wp:simplePos x="0" y="0"/>
                <wp:positionH relativeFrom="column">
                  <wp:posOffset>3486785</wp:posOffset>
                </wp:positionH>
                <wp:positionV relativeFrom="paragraph">
                  <wp:posOffset>2760980</wp:posOffset>
                </wp:positionV>
                <wp:extent cx="457200" cy="228600"/>
                <wp:effectExtent l="0" t="0" r="19050" b="1905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28600"/>
                        </a:xfrm>
                        <a:prstGeom prst="rect">
                          <a:avLst/>
                        </a:prstGeom>
                        <a:solidFill>
                          <a:srgbClr val="FFFFFF"/>
                        </a:solidFill>
                        <a:ln w="9525">
                          <a:solidFill>
                            <a:srgbClr val="000000"/>
                          </a:solidFill>
                          <a:miter lim="800000"/>
                          <a:headEnd/>
                          <a:tailEnd/>
                        </a:ln>
                      </wps:spPr>
                      <wps:txbx>
                        <w:txbxContent>
                          <w:p w:rsidR="00ED29F4" w:rsidRPr="0096167C" w:rsidRDefault="00ED29F4" w:rsidP="00ED29F4">
                            <w:pPr>
                              <w:jc w:val="center"/>
                              <w:rPr>
                                <w:rFonts w:ascii="Arial" w:hAnsi="Arial" w:cs="Arial"/>
                                <w:sz w:val="16"/>
                                <w:szCs w:val="16"/>
                                <w:lang w:val="en-US"/>
                              </w:rPr>
                            </w:pPr>
                            <w:r>
                              <w:rPr>
                                <w:rFonts w:ascii="Arial" w:hAnsi="Arial" w:cs="Arial"/>
                                <w:sz w:val="16"/>
                                <w:szCs w:val="16"/>
                                <w:lang w:val="en-US"/>
                              </w:rPr>
                              <w:t>Arba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2D62D2" id="Text Box 19" o:spid="_x0000_s1039" type="#_x0000_t202" style="position:absolute;margin-left:274.55pt;margin-top:217.4pt;width:36pt;height:1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">
                <v:textbox>
                  <w:txbxContent>
                    <w:p w:rsidR="00ED29F4" w:rsidRPr="0096167C" w:rsidRDefault="00ED29F4" w:rsidP="00ED29F4">
                      <w:pPr>
                        <w:jc w:val="center"/>
                        <w:rPr>
                          <w:rFonts w:ascii="Arial" w:hAnsi="Arial" w:cs="Arial"/>
                          <w:sz w:val="16"/>
                          <w:szCs w:val="16"/>
                          <w:lang w:val="en-US"/>
                        </w:rPr>
                      </w:pPr>
                      <w:r>
                        <w:rPr>
                          <w:rFonts w:ascii="Arial" w:hAnsi="Arial" w:cs="Arial"/>
                          <w:sz w:val="16"/>
                          <w:szCs w:val="16"/>
                          <w:lang w:val="en-US"/>
                        </w:rPr>
                        <w:t>Arba</w:t>
                      </w:r>
                    </w:p>
                  </w:txbxContent>
                </v:textbox>
              </v:shape>
            </w:pict>
          </mc:Fallback>
        </mc:AlternateConten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autoSpaceDE w:val="0"/>
        <w:autoSpaceDN w:val="0"/>
        <w:adjustRightInd w:val="0"/>
        <w:rPr>
          <w:sz w:val="22"/>
          <w:szCs w:val="22"/>
          <w:lang w:val="lt-LT"/>
        </w:rPr>
      </w:pPr>
    </w:p>
    <w:p w:rsidR="00ED29F4" w:rsidRPr="00A12563" w:rsidRDefault="00ED29F4" w:rsidP="00ED29F4">
      <w:pPr>
        <w:autoSpaceDE w:val="0"/>
        <w:autoSpaceDN w:val="0"/>
        <w:adjustRightInd w:val="0"/>
        <w:rPr>
          <w:sz w:val="22"/>
          <w:szCs w:val="22"/>
          <w:lang w:val="lt-LT"/>
        </w:rPr>
      </w:pPr>
      <w:r w:rsidRPr="00A12563">
        <w:rPr>
          <w:noProof/>
          <w:sz w:val="22"/>
          <w:szCs w:val="22"/>
          <w:lang w:val="lt-LT" w:eastAsia="lt-LT"/>
        </w:rPr>
        <mc:AlternateContent>
          <mc:Choice Requires="wps">
            <w:drawing>
              <wp:anchor distT="0" distB="0" distL="114300" distR="114300" simplePos="0" relativeHeight="251683840" behindDoc="0" locked="0" layoutInCell="1" allowOverlap="1" wp14:anchorId="5A167456" wp14:editId="2A79E128">
                <wp:simplePos x="0" y="0"/>
                <wp:positionH relativeFrom="column">
                  <wp:posOffset>3852545</wp:posOffset>
                </wp:positionH>
                <wp:positionV relativeFrom="paragraph">
                  <wp:posOffset>15240</wp:posOffset>
                </wp:positionV>
                <wp:extent cx="0" cy="172085"/>
                <wp:effectExtent l="61595" t="15240" r="52705" b="12700"/>
                <wp:wrapNone/>
                <wp:docPr id="14" name="AutoShap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720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D8BA248" id="AutoShape 55" o:spid="_x0000_s1026" type="#_x0000_t32" style="position:absolute;margin-left:303.35pt;margin-top:1.2pt;width:0;height:13.55pt;flip: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">
                <v:stroke endarrow="block"/>
              </v:shape>
            </w:pict>
          </mc:Fallback>
        </mc:AlternateContent>
      </w:r>
    </w:p>
    <w:p w:rsidR="00ED29F4" w:rsidRPr="00A12563" w:rsidRDefault="00ED29F4" w:rsidP="00ED29F4">
      <w:pPr>
        <w:autoSpaceDE w:val="0"/>
        <w:autoSpaceDN w:val="0"/>
        <w:adjustRightInd w:val="0"/>
        <w:rPr>
          <w:b/>
          <w:sz w:val="22"/>
          <w:szCs w:val="22"/>
          <w:lang w:val="lt-LT"/>
        </w:rPr>
      </w:pPr>
      <w:r w:rsidRPr="00A12563">
        <w:rPr>
          <w:b/>
          <w:noProof/>
          <w:sz w:val="22"/>
          <w:szCs w:val="22"/>
          <w:lang w:val="lt-LT" w:eastAsia="lt-LT"/>
        </w:rPr>
        <mc:AlternateContent>
          <mc:Choice Requires="wps">
            <w:drawing>
              <wp:anchor distT="0" distB="0" distL="114300" distR="114300" simplePos="0" relativeHeight="251687936" behindDoc="0" locked="0" layoutInCell="1" allowOverlap="1" wp14:anchorId="20BF942C" wp14:editId="70A43140">
                <wp:simplePos x="0" y="0"/>
                <wp:positionH relativeFrom="column">
                  <wp:posOffset>1280795</wp:posOffset>
                </wp:positionH>
                <wp:positionV relativeFrom="paragraph">
                  <wp:posOffset>140335</wp:posOffset>
                </wp:positionV>
                <wp:extent cx="0" cy="2141220"/>
                <wp:effectExtent l="13970" t="6985" r="5080" b="13970"/>
                <wp:wrapNone/>
                <wp:docPr id="13" name="AutoShap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412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06897BF" id="AutoShape 75" o:spid="_x0000_s1026" type="#_x0000_t32" style="position:absolute;margin-left:100.85pt;margin-top:11.05pt;width:0;height:168.6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"/>
            </w:pict>
          </mc:Fallback>
        </mc:AlternateContent>
      </w:r>
      <w:r w:rsidRPr="00A12563">
        <w:rPr>
          <w:b/>
          <w:noProof/>
          <w:sz w:val="22"/>
          <w:szCs w:val="22"/>
          <w:lang w:val="lt-LT" w:eastAsia="lt-LT"/>
        </w:rPr>
        <mc:AlternateContent>
          <mc:Choice Requires="wps">
            <w:drawing>
              <wp:anchor distT="0" distB="0" distL="114300" distR="114300" simplePos="0" relativeHeight="251686912" behindDoc="0" locked="0" layoutInCell="1" allowOverlap="1" wp14:anchorId="66025936" wp14:editId="03255B4A">
                <wp:simplePos x="0" y="0"/>
                <wp:positionH relativeFrom="column">
                  <wp:posOffset>1281430</wp:posOffset>
                </wp:positionH>
                <wp:positionV relativeFrom="paragraph">
                  <wp:posOffset>140335</wp:posOffset>
                </wp:positionV>
                <wp:extent cx="228600" cy="0"/>
                <wp:effectExtent l="5080" t="54610" r="23495" b="59690"/>
                <wp:wrapNone/>
                <wp:docPr id="12" name="AutoShap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9F2F27" id="AutoShape 74" o:spid="_x0000_s1026" type="#_x0000_t32" style="position:absolute;margin-left:100.9pt;margin-top:11.05pt;width:18pt;height:0;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">
                <v:stroke endarrow="block"/>
              </v:shape>
            </w:pict>
          </mc:Fallback>
        </mc:AlternateContent>
      </w:r>
      <w:r w:rsidRPr="00A12563">
        <w:rPr>
          <w:b/>
          <w:noProof/>
          <w:sz w:val="22"/>
          <w:szCs w:val="22"/>
          <w:lang w:val="lt-LT" w:eastAsia="lt-LT"/>
        </w:rPr>
        <mc:AlternateContent>
          <mc:Choice Requires="wps">
            <w:drawing>
              <wp:anchor distT="0" distB="0" distL="114300" distR="114300" simplePos="0" relativeHeight="251684864" behindDoc="0" locked="0" layoutInCell="1" allowOverlap="1" wp14:anchorId="4B2BE439" wp14:editId="6DDF3D57">
                <wp:simplePos x="0" y="0"/>
                <wp:positionH relativeFrom="column">
                  <wp:posOffset>3852545</wp:posOffset>
                </wp:positionH>
                <wp:positionV relativeFrom="paragraph">
                  <wp:posOffset>140335</wp:posOffset>
                </wp:positionV>
                <wp:extent cx="0" cy="203200"/>
                <wp:effectExtent l="61595" t="6985" r="52705" b="18415"/>
                <wp:wrapNone/>
                <wp:docPr id="11" name="Auto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32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1A9AE13" id="AutoShape 56" o:spid="_x0000_s1026" type="#_x0000_t32" style="position:absolute;margin-left:303.35pt;margin-top:11.05pt;width:0;height:16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">
                <v:stroke endarrow="block"/>
              </v:shape>
            </w:pict>
          </mc:Fallback>
        </mc:AlternateContent>
      </w:r>
      <w:r w:rsidRPr="00A12563">
        <w:rPr>
          <w:b/>
          <w:noProof/>
          <w:sz w:val="22"/>
          <w:szCs w:val="22"/>
          <w:lang w:val="lt-LT" w:eastAsia="lt-LT"/>
        </w:rPr>
        <mc:AlternateContent>
          <mc:Choice Requires="wps">
            <w:drawing>
              <wp:anchor distT="0" distB="0" distL="114300" distR="114300" simplePos="0" relativeHeight="251675648" behindDoc="0" locked="0" layoutInCell="1" allowOverlap="1" wp14:anchorId="28413342" wp14:editId="6858402B">
                <wp:simplePos x="0" y="0"/>
                <wp:positionH relativeFrom="column">
                  <wp:posOffset>2022475</wp:posOffset>
                </wp:positionH>
                <wp:positionV relativeFrom="paragraph">
                  <wp:posOffset>90805</wp:posOffset>
                </wp:positionV>
                <wp:extent cx="614680" cy="0"/>
                <wp:effectExtent l="12700" t="52705" r="20320" b="61595"/>
                <wp:wrapNone/>
                <wp:docPr id="10" name="Auto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68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26FEF46" id="AutoShape 44" o:spid="_x0000_s1026" type="#_x0000_t32" style="position:absolute;margin-left:159.25pt;margin-top:7.15pt;width:48.4pt;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">
                <v:stroke endarrow="block"/>
              </v:shape>
            </w:pict>
          </mc:Fallback>
        </mc:AlternateConten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b/>
          <w:sz w:val="22"/>
          <w:szCs w:val="22"/>
          <w:lang w:val="lt-LT"/>
        </w:rPr>
      </w:pPr>
      <w:r w:rsidRPr="00A12563">
        <w:rPr>
          <w:b/>
          <w:noProof/>
          <w:sz w:val="22"/>
          <w:szCs w:val="22"/>
          <w:lang w:val="lt-LT" w:eastAsia="lt-LT"/>
        </w:rPr>
        <mc:AlternateContent>
          <mc:Choice Requires="wps">
            <w:drawing>
              <wp:anchor distT="0" distB="0" distL="114300" distR="114300" simplePos="0" relativeHeight="251685888" behindDoc="0" locked="0" layoutInCell="1" allowOverlap="1" wp14:anchorId="1CA29F9E" wp14:editId="25D23CC1">
                <wp:simplePos x="0" y="0"/>
                <wp:positionH relativeFrom="column">
                  <wp:posOffset>3852545</wp:posOffset>
                </wp:positionH>
                <wp:positionV relativeFrom="paragraph">
                  <wp:posOffset>90170</wp:posOffset>
                </wp:positionV>
                <wp:extent cx="0" cy="131445"/>
                <wp:effectExtent l="61595" t="13970" r="52705" b="16510"/>
                <wp:wrapNone/>
                <wp:docPr id="9" name="AutoShap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144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180A7FF" id="AutoShape 57" o:spid="_x0000_s1026" type="#_x0000_t32" style="position:absolute;margin-left:303.35pt;margin-top:7.1pt;width:0;height:10.3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">
                <v:stroke endarrow="block"/>
              </v:shape>
            </w:pict>
          </mc:Fallback>
        </mc:AlternateConten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b/>
          <w:sz w:val="22"/>
          <w:szCs w:val="22"/>
          <w:lang w:val="lt-LT"/>
        </w:rPr>
      </w:pPr>
      <w:r w:rsidRPr="00A12563">
        <w:rPr>
          <w:b/>
          <w:noProof/>
          <w:sz w:val="22"/>
          <w:szCs w:val="22"/>
          <w:lang w:val="lt-LT" w:eastAsia="lt-LT"/>
        </w:rPr>
        <mc:AlternateContent>
          <mc:Choice Requires="wps">
            <w:drawing>
              <wp:anchor distT="0" distB="0" distL="114300" distR="114300" simplePos="0" relativeHeight="251677696" behindDoc="0" locked="0" layoutInCell="1" allowOverlap="1" wp14:anchorId="0D716F1D" wp14:editId="53C06B73">
                <wp:simplePos x="0" y="0"/>
                <wp:positionH relativeFrom="column">
                  <wp:posOffset>2021840</wp:posOffset>
                </wp:positionH>
                <wp:positionV relativeFrom="paragraph">
                  <wp:posOffset>129540</wp:posOffset>
                </wp:positionV>
                <wp:extent cx="580390" cy="0"/>
                <wp:effectExtent l="12065" t="53340" r="17145" b="60960"/>
                <wp:wrapNone/>
                <wp:docPr id="8" name="Auto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039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AEA62C" id="AutoShape 47" o:spid="_x0000_s1026" type="#_x0000_t32" style="position:absolute;margin-left:159.2pt;margin-top:10.2pt;width:45.7pt;height: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">
                <v:stroke endarrow="block"/>
              </v:shape>
            </w:pict>
          </mc:Fallback>
        </mc:AlternateContent>
      </w:r>
      <w:r w:rsidRPr="00A12563">
        <w:rPr>
          <w:b/>
          <w:noProof/>
          <w:sz w:val="22"/>
          <w:szCs w:val="22"/>
          <w:lang w:val="lt-LT" w:eastAsia="lt-LT"/>
        </w:rPr>
        <mc:AlternateContent>
          <mc:Choice Requires="wps">
            <w:drawing>
              <wp:anchor distT="0" distB="0" distL="114300" distR="114300" simplePos="0" relativeHeight="251676672" behindDoc="0" locked="0" layoutInCell="1" allowOverlap="1" wp14:anchorId="17E6F24C" wp14:editId="11EA0715">
                <wp:simplePos x="0" y="0"/>
                <wp:positionH relativeFrom="column">
                  <wp:posOffset>925830</wp:posOffset>
                </wp:positionH>
                <wp:positionV relativeFrom="paragraph">
                  <wp:posOffset>129540</wp:posOffset>
                </wp:positionV>
                <wp:extent cx="583565" cy="0"/>
                <wp:effectExtent l="11430" t="53340" r="14605" b="60960"/>
                <wp:wrapNone/>
                <wp:docPr id="7" name="Auto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356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27B449" id="AutoShape 45" o:spid="_x0000_s1026" type="#_x0000_t32" style="position:absolute;margin-left:72.9pt;margin-top:10.2pt;width:45.95pt;height: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">
                <v:stroke endarrow="block"/>
              </v:shape>
            </w:pict>
          </mc:Fallback>
        </mc:AlternateConten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b/>
          <w:sz w:val="22"/>
          <w:szCs w:val="22"/>
          <w:lang w:val="lt-LT"/>
        </w:rPr>
      </w:pPr>
      <w:r w:rsidRPr="00A12563">
        <w:rPr>
          <w:b/>
          <w:noProof/>
          <w:sz w:val="22"/>
          <w:szCs w:val="22"/>
          <w:lang w:val="lt-LT" w:eastAsia="lt-LT"/>
        </w:rPr>
        <mc:AlternateContent>
          <mc:Choice Requires="wps">
            <w:drawing>
              <wp:anchor distT="0" distB="0" distL="114300" distR="114300" simplePos="0" relativeHeight="251681792" behindDoc="0" locked="0" layoutInCell="1" allowOverlap="1" wp14:anchorId="5A1E7051" wp14:editId="5CC7BC66">
                <wp:simplePos x="0" y="0"/>
                <wp:positionH relativeFrom="column">
                  <wp:posOffset>2271395</wp:posOffset>
                </wp:positionH>
                <wp:positionV relativeFrom="paragraph">
                  <wp:posOffset>38100</wp:posOffset>
                </wp:positionV>
                <wp:extent cx="330835" cy="0"/>
                <wp:effectExtent l="13970" t="57150" r="17145" b="57150"/>
                <wp:wrapNone/>
                <wp:docPr id="6" name="AutoShap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083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D349D0" id="AutoShape 53" o:spid="_x0000_s1026" type="#_x0000_t32" style="position:absolute;margin-left:178.85pt;margin-top:3pt;width:26.05pt;height:0;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">
                <v:stroke endarrow="block"/>
              </v:shape>
            </w:pict>
          </mc:Fallback>
        </mc:AlternateContent>
      </w:r>
      <w:r w:rsidRPr="00A12563">
        <w:rPr>
          <w:b/>
          <w:noProof/>
          <w:sz w:val="22"/>
          <w:szCs w:val="22"/>
          <w:lang w:val="lt-LT" w:eastAsia="lt-LT"/>
        </w:rPr>
        <mc:AlternateContent>
          <mc:Choice Requires="wps">
            <w:drawing>
              <wp:anchor distT="0" distB="0" distL="114300" distR="114300" simplePos="0" relativeHeight="251680768" behindDoc="0" locked="0" layoutInCell="1" allowOverlap="1" wp14:anchorId="75938140" wp14:editId="36D2592E">
                <wp:simplePos x="0" y="0"/>
                <wp:positionH relativeFrom="column">
                  <wp:posOffset>2271395</wp:posOffset>
                </wp:positionH>
                <wp:positionV relativeFrom="paragraph">
                  <wp:posOffset>38100</wp:posOffset>
                </wp:positionV>
                <wp:extent cx="0" cy="876300"/>
                <wp:effectExtent l="13970" t="9525" r="5080" b="9525"/>
                <wp:wrapNone/>
                <wp:docPr id="5" name="AutoShap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763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5E8E39" id="AutoShape 52" o:spid="_x0000_s1026" type="#_x0000_t32" style="position:absolute;margin-left:178.85pt;margin-top:3pt;width:0;height:69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"/>
            </w:pict>
          </mc:Fallback>
        </mc:AlternateConten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b/>
          <w:sz w:val="22"/>
          <w:szCs w:val="22"/>
          <w:lang w:val="lt-LT"/>
        </w:rPr>
      </w:pPr>
      <w:r w:rsidRPr="00A12563">
        <w:rPr>
          <w:b/>
          <w:noProof/>
          <w:sz w:val="22"/>
          <w:szCs w:val="22"/>
          <w:lang w:val="lt-LT" w:eastAsia="lt-LT"/>
        </w:rPr>
        <mc:AlternateContent>
          <mc:Choice Requires="wps">
            <w:drawing>
              <wp:anchor distT="0" distB="0" distL="114300" distR="114300" simplePos="0" relativeHeight="251679744" behindDoc="0" locked="0" layoutInCell="1" allowOverlap="1" wp14:anchorId="3EB406F6" wp14:editId="1B7BEFA0">
                <wp:simplePos x="0" y="0"/>
                <wp:positionH relativeFrom="column">
                  <wp:posOffset>2022475</wp:posOffset>
                </wp:positionH>
                <wp:positionV relativeFrom="paragraph">
                  <wp:posOffset>32385</wp:posOffset>
                </wp:positionV>
                <wp:extent cx="248920" cy="0"/>
                <wp:effectExtent l="12700" t="13335" r="5080" b="5715"/>
                <wp:wrapNone/>
                <wp:docPr id="4" name="AutoShap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89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59F80C" id="AutoShape 51" o:spid="_x0000_s1026" type="#_x0000_t32" style="position:absolute;margin-left:159.25pt;margin-top:2.55pt;width:19.6pt;height:0;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"/>
            </w:pict>
          </mc:Fallback>
        </mc:AlternateContent>
      </w:r>
      <w:r w:rsidRPr="00A12563">
        <w:rPr>
          <w:b/>
          <w:noProof/>
          <w:sz w:val="22"/>
          <w:szCs w:val="22"/>
          <w:lang w:val="lt-LT" w:eastAsia="lt-LT"/>
        </w:rPr>
        <mc:AlternateContent>
          <mc:Choice Requires="wps">
            <w:drawing>
              <wp:anchor distT="0" distB="0" distL="114300" distR="114300" simplePos="0" relativeHeight="251678720" behindDoc="0" locked="0" layoutInCell="1" allowOverlap="1" wp14:anchorId="7CA481F2" wp14:editId="4E1A234A">
                <wp:simplePos x="0" y="0"/>
                <wp:positionH relativeFrom="column">
                  <wp:posOffset>1280795</wp:posOffset>
                </wp:positionH>
                <wp:positionV relativeFrom="paragraph">
                  <wp:posOffset>32385</wp:posOffset>
                </wp:positionV>
                <wp:extent cx="228600" cy="0"/>
                <wp:effectExtent l="13970" t="60960" r="14605" b="53340"/>
                <wp:wrapNone/>
                <wp:docPr id="3" name="AutoShap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6E2FEA" id="AutoShape 50" o:spid="_x0000_s1026" type="#_x0000_t32" style="position:absolute;margin-left:100.85pt;margin-top:2.55pt;width:18pt;height: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">
                <v:stroke endarrow="block"/>
              </v:shape>
            </w:pict>
          </mc:Fallback>
        </mc:AlternateConten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b/>
          <w:sz w:val="22"/>
          <w:szCs w:val="22"/>
          <w:lang w:val="lt-LT"/>
        </w:rPr>
      </w:pPr>
      <w:r w:rsidRPr="00A12563">
        <w:rPr>
          <w:b/>
          <w:noProof/>
          <w:sz w:val="22"/>
          <w:szCs w:val="22"/>
          <w:lang w:val="lt-LT" w:eastAsia="lt-LT"/>
        </w:rPr>
        <mc:AlternateContent>
          <mc:Choice Requires="wps">
            <w:drawing>
              <wp:anchor distT="0" distB="0" distL="114300" distR="114300" simplePos="0" relativeHeight="251682816" behindDoc="0" locked="0" layoutInCell="1" allowOverlap="1" wp14:anchorId="5BC8A9D2" wp14:editId="3C27B242">
                <wp:simplePos x="0" y="0"/>
                <wp:positionH relativeFrom="column">
                  <wp:posOffset>2271395</wp:posOffset>
                </wp:positionH>
                <wp:positionV relativeFrom="paragraph">
                  <wp:posOffset>111125</wp:posOffset>
                </wp:positionV>
                <wp:extent cx="330835" cy="0"/>
                <wp:effectExtent l="13970" t="53975" r="17145" b="60325"/>
                <wp:wrapNone/>
                <wp:docPr id="2" name="AutoShap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083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54F2A0" id="AutoShape 54" o:spid="_x0000_s1026" type="#_x0000_t32" style="position:absolute;margin-left:178.85pt;margin-top:8.75pt;width:26.05pt;height:0;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">
                <v:stroke endarrow="block"/>
              </v:shape>
            </w:pict>
          </mc:Fallback>
        </mc:AlternateConten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sz w:val="22"/>
          <w:szCs w:val="22"/>
          <w:lang w:val="lt-LT"/>
        </w:rPr>
      </w:pPr>
      <w:r w:rsidRPr="00A12563">
        <w:rPr>
          <w:b/>
          <w:sz w:val="22"/>
          <w:szCs w:val="22"/>
          <w:lang w:val="lt-LT"/>
        </w:rPr>
        <w:t>Ką daryti vemiant ar stipriai viduriuojant?</w:t>
      </w:r>
    </w:p>
    <w:p w:rsidR="00ED29F4" w:rsidRPr="00A12563" w:rsidRDefault="00ED29F4" w:rsidP="00ED29F4">
      <w:pPr>
        <w:autoSpaceDE w:val="0"/>
        <w:autoSpaceDN w:val="0"/>
        <w:adjustRightInd w:val="0"/>
        <w:rPr>
          <w:sz w:val="22"/>
          <w:szCs w:val="22"/>
          <w:lang w:val="lt-LT"/>
        </w:rPr>
      </w:pPr>
      <w:r w:rsidRPr="00A12563">
        <w:rPr>
          <w:sz w:val="22"/>
          <w:szCs w:val="22"/>
          <w:lang w:val="lt-LT"/>
        </w:rPr>
        <w:t>Jei pavartojusi veikliąją tabletę per pirmąsias 3</w:t>
      </w:r>
      <w:r>
        <w:rPr>
          <w:sz w:val="22"/>
          <w:szCs w:val="22"/>
          <w:lang w:val="lt-LT"/>
        </w:rPr>
        <w:t xml:space="preserve"> </w:t>
      </w:r>
      <w:r w:rsidRPr="00A12563">
        <w:rPr>
          <w:sz w:val="22"/>
          <w:szCs w:val="22"/>
          <w:lang w:val="lt-LT"/>
        </w:rPr>
        <w:t>–</w:t>
      </w:r>
      <w:r>
        <w:rPr>
          <w:sz w:val="22"/>
          <w:szCs w:val="22"/>
          <w:lang w:val="lt-LT"/>
        </w:rPr>
        <w:t xml:space="preserve"> </w:t>
      </w:r>
      <w:r w:rsidRPr="00A12563">
        <w:rPr>
          <w:sz w:val="22"/>
          <w:szCs w:val="22"/>
          <w:lang w:val="lt-LT"/>
        </w:rPr>
        <w:t xml:space="preserve">4 valandas vemiate arba stipriai viduriuojate, kyla rizika, kad organizmas veikliąsias tablečių medžiagas pasisavins nevisiškai. Tai panašu, lyg būtumėte pamiršusi pavartoti tabletę. Po vėmimo arba viduriavimo tuoj pat išgerkite kitą tabletę iš atsarginės lizdinės plokštelės. Jei įmanoma, ją išgerkite </w:t>
      </w:r>
      <w:r w:rsidRPr="00A12563">
        <w:rPr>
          <w:i/>
          <w:sz w:val="22"/>
          <w:szCs w:val="22"/>
          <w:lang w:val="lt-LT"/>
        </w:rPr>
        <w:t>per 12 valandų</w:t>
      </w:r>
      <w:r w:rsidRPr="00A12563">
        <w:rPr>
          <w:sz w:val="22"/>
          <w:szCs w:val="22"/>
          <w:lang w:val="lt-LT"/>
        </w:rPr>
        <w:t xml:space="preserve"> Jums įprastu tablečių vartojimo laiku. Jei tai neįmanoma arba jeigu jau praėjo 12 valandų, elkitės taip, kaip patariama skyriuje „Pamiršus pavartoti SIDRETELLA“.</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autoSpaceDE w:val="0"/>
        <w:autoSpaceDN w:val="0"/>
        <w:adjustRightInd w:val="0"/>
        <w:rPr>
          <w:sz w:val="22"/>
          <w:szCs w:val="22"/>
          <w:lang w:val="lt-LT"/>
        </w:rPr>
      </w:pPr>
      <w:r w:rsidRPr="00A12563">
        <w:rPr>
          <w:b/>
          <w:sz w:val="22"/>
          <w:szCs w:val="22"/>
          <w:lang w:val="lt-LT"/>
        </w:rPr>
        <w:t>Mėnesinių atitolinimas: ką Jums reikia žinoti?</w:t>
      </w:r>
    </w:p>
    <w:p w:rsidR="00ED29F4" w:rsidRPr="00A12563" w:rsidRDefault="00ED29F4" w:rsidP="00ED29F4">
      <w:pPr>
        <w:autoSpaceDE w:val="0"/>
        <w:autoSpaceDN w:val="0"/>
        <w:adjustRightInd w:val="0"/>
        <w:rPr>
          <w:sz w:val="22"/>
          <w:szCs w:val="22"/>
          <w:lang w:val="lt-LT"/>
        </w:rPr>
      </w:pPr>
      <w:r w:rsidRPr="00A12563">
        <w:rPr>
          <w:sz w:val="22"/>
          <w:szCs w:val="22"/>
          <w:lang w:val="lt-LT"/>
        </w:rPr>
        <w:t xml:space="preserve">Nors tai daryti nerekomenduojama, tačiau savo mėnesines Jūs galite atitolinti, jeigu vietoj pertraukos, kurios metu tablečių nevartojama, iš karto pradėsite vartoti naują SIDRETELLA lizdinę plokštelę ir ją baigsite. Vartojant šios antrosios lizdinės plokštelės tabletes, gali atsirasti silpnas arba į mėnesines panašus kraujavimas. Po įprastinės 7 dienų pertraukos, kurios metu tablečių nevartojama, </w:t>
      </w:r>
      <w:r w:rsidRPr="00A12563">
        <w:rPr>
          <w:i/>
          <w:sz w:val="22"/>
          <w:szCs w:val="22"/>
          <w:lang w:val="lt-LT"/>
        </w:rPr>
        <w:t>pradėkite</w:t>
      </w:r>
      <w:r w:rsidRPr="00A12563">
        <w:rPr>
          <w:sz w:val="22"/>
          <w:szCs w:val="22"/>
          <w:lang w:val="lt-LT"/>
        </w:rPr>
        <w:t xml:space="preserve"> vartoti kitą lizdinę plokštelę.</w:t>
      </w:r>
    </w:p>
    <w:p w:rsidR="00ED29F4" w:rsidRPr="00A12563" w:rsidRDefault="00ED29F4" w:rsidP="00ED29F4">
      <w:pPr>
        <w:autoSpaceDE w:val="0"/>
        <w:autoSpaceDN w:val="0"/>
        <w:adjustRightInd w:val="0"/>
        <w:rPr>
          <w:sz w:val="22"/>
          <w:szCs w:val="22"/>
          <w:lang w:val="lt-LT"/>
        </w:rPr>
      </w:pPr>
      <w:r w:rsidRPr="00A12563">
        <w:rPr>
          <w:sz w:val="22"/>
          <w:szCs w:val="22"/>
          <w:lang w:val="lt-LT"/>
        </w:rPr>
        <w:t>Prieš nutardama atitolinti mėnesines, galite kreiptis į savo gydytoją patarimo.</w: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sz w:val="22"/>
          <w:szCs w:val="22"/>
          <w:lang w:val="lt-LT"/>
        </w:rPr>
      </w:pPr>
      <w:r w:rsidRPr="00A12563">
        <w:rPr>
          <w:b/>
          <w:sz w:val="22"/>
          <w:szCs w:val="22"/>
          <w:lang w:val="lt-LT"/>
        </w:rPr>
        <w:t>Pirmos mėnesinių dienos keitimas: ką Jums reikia žinoti?</w:t>
      </w:r>
    </w:p>
    <w:p w:rsidR="00ED29F4" w:rsidRPr="00A12563" w:rsidRDefault="00ED29F4" w:rsidP="00ED29F4">
      <w:pPr>
        <w:autoSpaceDE w:val="0"/>
        <w:autoSpaceDN w:val="0"/>
        <w:adjustRightInd w:val="0"/>
        <w:rPr>
          <w:sz w:val="22"/>
          <w:szCs w:val="22"/>
          <w:lang w:val="lt-LT"/>
        </w:rPr>
      </w:pPr>
      <w:r w:rsidRPr="00A12563">
        <w:rPr>
          <w:sz w:val="22"/>
          <w:szCs w:val="22"/>
          <w:lang w:val="lt-LT"/>
        </w:rPr>
        <w:t xml:space="preserve">Jeigu tabletes vartosite pagal rekomendacijas, tai mėnesinės prasidės </w:t>
      </w:r>
      <w:r w:rsidRPr="00A12563">
        <w:rPr>
          <w:i/>
          <w:sz w:val="22"/>
          <w:szCs w:val="22"/>
          <w:lang w:val="lt-LT"/>
        </w:rPr>
        <w:t>per savaitę, kurios metu tablečių nevartojama</w:t>
      </w:r>
      <w:r w:rsidRPr="00A12563">
        <w:rPr>
          <w:sz w:val="22"/>
          <w:szCs w:val="22"/>
          <w:lang w:val="lt-LT"/>
        </w:rPr>
        <w:t>. Jei šią dieną turite pakeisti, sumažinkite dienų, kurių metu tablečių nevartojama, skaičių (</w:t>
      </w:r>
      <w:r w:rsidRPr="00A12563">
        <w:rPr>
          <w:i/>
          <w:sz w:val="22"/>
          <w:szCs w:val="22"/>
          <w:lang w:val="lt-LT"/>
        </w:rPr>
        <w:t>jo niekada nedidinkite</w:t>
      </w:r>
      <w:r w:rsidRPr="00A12563">
        <w:rPr>
          <w:i/>
          <w:sz w:val="22"/>
          <w:szCs w:val="22"/>
          <w:u w:val="single"/>
          <w:lang w:val="lt-LT"/>
        </w:rPr>
        <w:t xml:space="preserve">, didžiausias dienų skaičius </w:t>
      </w:r>
      <w:r w:rsidRPr="00A12563">
        <w:rPr>
          <w:i/>
          <w:sz w:val="22"/>
          <w:szCs w:val="22"/>
          <w:u w:val="single"/>
          <w:lang w:val="lt-LT"/>
        </w:rPr>
        <w:sym w:font="Symbol" w:char="F02D"/>
      </w:r>
      <w:r w:rsidRPr="00A12563">
        <w:rPr>
          <w:i/>
          <w:sz w:val="22"/>
          <w:szCs w:val="22"/>
          <w:u w:val="single"/>
          <w:lang w:val="lt-LT"/>
        </w:rPr>
        <w:t xml:space="preserve"> 7</w:t>
      </w:r>
      <w:r w:rsidRPr="00A12563">
        <w:rPr>
          <w:i/>
          <w:sz w:val="22"/>
          <w:szCs w:val="22"/>
          <w:u w:val="single"/>
          <w:lang w:val="lt-LT"/>
        </w:rPr>
        <w:sym w:font="Symbol" w:char="F021"/>
      </w:r>
      <w:r w:rsidRPr="00A12563">
        <w:rPr>
          <w:sz w:val="22"/>
          <w:szCs w:val="22"/>
          <w:lang w:val="lt-LT"/>
        </w:rPr>
        <w:t>). Pavyzdžiui, jeigu Jūsų pertrauka, kurios metu tablečių nevartojama, paprastai prasideda penktadienį, tačiau Jūs norite, kad ji prasidėtų antradienį (t. y. trimis dienomis anksčiau), naują lizdinę plokštelę pradėkite vartoti trimis dienomis anksčiau negu paprastai. Jei pertrauką, kurios metu tablečių nevartojama, padarysite labai trumpą (pvz., trijų dienų arba trumpesnę), jos metu jokio kraujavimo gali nebūti. Po to galite patirti silpną arba į mėnesines panašų kraujavimą.</w:t>
      </w:r>
    </w:p>
    <w:p w:rsidR="00ED29F4" w:rsidRPr="00A12563" w:rsidRDefault="00ED29F4" w:rsidP="00ED29F4">
      <w:pPr>
        <w:autoSpaceDE w:val="0"/>
        <w:autoSpaceDN w:val="0"/>
        <w:adjustRightInd w:val="0"/>
        <w:rPr>
          <w:sz w:val="22"/>
          <w:szCs w:val="22"/>
          <w:lang w:val="lt-LT"/>
        </w:rPr>
      </w:pPr>
      <w:r w:rsidRPr="00A12563">
        <w:rPr>
          <w:sz w:val="22"/>
          <w:szCs w:val="22"/>
          <w:lang w:val="lt-LT"/>
        </w:rPr>
        <w:t>Jei nežinote, ką daryti, pasitarkite su savo gydytoju.</w: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sz w:val="22"/>
          <w:szCs w:val="22"/>
          <w:lang w:val="lt-LT"/>
        </w:rPr>
      </w:pPr>
      <w:r w:rsidRPr="00A12563">
        <w:rPr>
          <w:b/>
          <w:sz w:val="22"/>
          <w:szCs w:val="22"/>
          <w:lang w:val="lt-LT"/>
        </w:rPr>
        <w:t>Nustojus vartoti SIDRETELLA</w:t>
      </w:r>
    </w:p>
    <w:p w:rsidR="00ED29F4" w:rsidRPr="00A12563" w:rsidRDefault="00ED29F4" w:rsidP="00ED29F4">
      <w:pPr>
        <w:autoSpaceDE w:val="0"/>
        <w:autoSpaceDN w:val="0"/>
        <w:adjustRightInd w:val="0"/>
        <w:rPr>
          <w:sz w:val="22"/>
          <w:szCs w:val="22"/>
          <w:lang w:val="lt-LT"/>
        </w:rPr>
      </w:pPr>
      <w:r w:rsidRPr="00A12563">
        <w:rPr>
          <w:sz w:val="22"/>
          <w:szCs w:val="22"/>
          <w:lang w:val="lt-LT"/>
        </w:rPr>
        <w:t>SIDRETELLA vartojimą galite baigti tada, kada norite. Jei nenorite pastoti, klauskite savo gydytojo patarimo dėl kitokių veiksmingų apsaugos nuo nėštumo metodų. Jeigu norite tapti nėščia, nutraukite SIDRETELLA vartojimą ir palaukite iki kitų mėnesinių prieš bandydama pastoti. Galėsite tiksliau apskaičiuoti numatomą gimdymo datą.</w:t>
      </w:r>
    </w:p>
    <w:p w:rsidR="00ED29F4" w:rsidRPr="00A12563" w:rsidRDefault="00ED29F4" w:rsidP="00ED29F4">
      <w:pPr>
        <w:autoSpaceDE w:val="0"/>
        <w:autoSpaceDN w:val="0"/>
        <w:adjustRightInd w:val="0"/>
        <w:rPr>
          <w:i/>
          <w:sz w:val="22"/>
          <w:szCs w:val="22"/>
          <w:lang w:val="lt-LT"/>
        </w:rPr>
      </w:pPr>
    </w:p>
    <w:p w:rsidR="00ED29F4" w:rsidRPr="00A12563" w:rsidRDefault="00ED29F4" w:rsidP="00ED29F4">
      <w:pPr>
        <w:autoSpaceDE w:val="0"/>
        <w:autoSpaceDN w:val="0"/>
        <w:adjustRightInd w:val="0"/>
        <w:rPr>
          <w:b/>
          <w:i/>
          <w:sz w:val="22"/>
          <w:szCs w:val="22"/>
          <w:lang w:val="lt-LT"/>
        </w:rPr>
      </w:pPr>
      <w:r w:rsidRPr="00A12563">
        <w:rPr>
          <w:sz w:val="22"/>
          <w:szCs w:val="22"/>
          <w:lang w:val="lt-LT"/>
        </w:rPr>
        <w:t>Jeigu kiltų daugiau klausimų dėl šio vaisto vartojimo, kreipkitės į gydytoją arba vaistininką.</w:t>
      </w:r>
      <w:r w:rsidRPr="00A12563" w:rsidDel="00903040">
        <w:rPr>
          <w:sz w:val="22"/>
          <w:szCs w:val="22"/>
          <w:lang w:val="lt-LT"/>
        </w:rPr>
        <w:t xml:space="preserve"> </w: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numPr>
          <w:ilvl w:val="0"/>
          <w:numId w:val="6"/>
        </w:numPr>
        <w:tabs>
          <w:tab w:val="clear" w:pos="720"/>
          <w:tab w:val="left" w:pos="567"/>
        </w:tabs>
        <w:autoSpaceDE w:val="0"/>
        <w:autoSpaceDN w:val="0"/>
        <w:adjustRightInd w:val="0"/>
        <w:ind w:left="360"/>
        <w:rPr>
          <w:b/>
          <w:sz w:val="22"/>
          <w:szCs w:val="22"/>
          <w:lang w:val="lt-LT"/>
        </w:rPr>
      </w:pPr>
      <w:r w:rsidRPr="00A12563">
        <w:rPr>
          <w:b/>
          <w:sz w:val="22"/>
          <w:szCs w:val="22"/>
          <w:lang w:val="lt-LT"/>
        </w:rPr>
        <w:t>Galimas šalutinis poveikis</w: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sz w:val="22"/>
          <w:szCs w:val="22"/>
          <w:lang w:val="lt-LT"/>
        </w:rPr>
      </w:pPr>
      <w:r w:rsidRPr="00A12563">
        <w:rPr>
          <w:sz w:val="22"/>
          <w:szCs w:val="22"/>
          <w:lang w:val="lt-LT"/>
        </w:rPr>
        <w:t>Šis vaistas, kaip ir visi kiti, gali sukelti šalutinį poveikį, nors jis pasireiškia ne visiems žmonėms. Jeigu pasireiškė šalutinis poveikis, ypač jeigu jis sunkus ir nepraeinantis, arba atsirado sveikatos būklės pakitimas, kurį, Jūsų nuomone, galėjo sukelti SIDRETELLA, pasakykite gydytojui.</w:t>
      </w:r>
      <w:r w:rsidRPr="00A12563" w:rsidDel="004D6DEB">
        <w:rPr>
          <w:sz w:val="22"/>
          <w:szCs w:val="22"/>
          <w:lang w:val="lt-LT"/>
        </w:rPr>
        <w:t xml:space="preserve"> </w:t>
      </w:r>
    </w:p>
    <w:p w:rsidR="00ED29F4" w:rsidRDefault="00ED29F4" w:rsidP="00ED29F4">
      <w:pPr>
        <w:snapToGrid w:val="0"/>
        <w:spacing w:line="280" w:lineRule="atLeast"/>
        <w:rPr>
          <w:rFonts w:eastAsia="SimSun"/>
          <w:sz w:val="22"/>
          <w:szCs w:val="22"/>
          <w:lang w:val="lt-LT" w:eastAsia="en-US"/>
        </w:rPr>
      </w:pPr>
    </w:p>
    <w:p w:rsidR="00ED29F4" w:rsidRPr="00DE3232" w:rsidRDefault="00ED29F4" w:rsidP="00ED29F4">
      <w:pPr>
        <w:tabs>
          <w:tab w:val="left" w:pos="567"/>
        </w:tabs>
        <w:autoSpaceDE w:val="0"/>
        <w:autoSpaceDN w:val="0"/>
        <w:adjustRightInd w:val="0"/>
        <w:rPr>
          <w:sz w:val="22"/>
          <w:szCs w:val="22"/>
        </w:rPr>
      </w:pPr>
      <w:r w:rsidRPr="00DE3232">
        <w:rPr>
          <w:b/>
          <w:bCs/>
          <w:sz w:val="22"/>
          <w:szCs w:val="22"/>
        </w:rPr>
        <w:t>Sunkus šalutinis poveikis</w:t>
      </w:r>
    </w:p>
    <w:p w:rsidR="00ED29F4" w:rsidRPr="00DE3232" w:rsidRDefault="00ED29F4" w:rsidP="00ED29F4">
      <w:pPr>
        <w:snapToGrid w:val="0"/>
        <w:spacing w:line="280" w:lineRule="atLeast"/>
        <w:rPr>
          <w:sz w:val="22"/>
          <w:szCs w:val="22"/>
        </w:rPr>
      </w:pPr>
      <w:r w:rsidRPr="00F130E1">
        <w:rPr>
          <w:sz w:val="22"/>
          <w:szCs w:val="22"/>
        </w:rPr>
        <w:t xml:space="preserve">Nedelsiant nutraukite tablečių vartojimą ir kreipkitės į gydytoją, jeigu Jums pasireiškė bent vienas iš angioneurozinės edemos simptomų: veido, liežuvio ir (arba) ryklės patinimas ir (arba) </w:t>
      </w:r>
      <w:r w:rsidRPr="00DE3232">
        <w:rPr>
          <w:sz w:val="22"/>
          <w:szCs w:val="22"/>
        </w:rPr>
        <w:t>rijimo sutrikimas ar dilgėlinė su kvėpavimo pasunkėjimu (taip pat žr. „Įspėjimai ir atsargumo priemonės“.</w:t>
      </w:r>
    </w:p>
    <w:p w:rsidR="00ED29F4" w:rsidRPr="00DE3232" w:rsidRDefault="00ED29F4" w:rsidP="00ED29F4">
      <w:pPr>
        <w:snapToGrid w:val="0"/>
        <w:spacing w:line="280" w:lineRule="atLeast"/>
        <w:rPr>
          <w:rFonts w:eastAsia="SimSun"/>
          <w:sz w:val="22"/>
          <w:szCs w:val="22"/>
          <w:lang w:val="lt-LT" w:eastAsia="en-US"/>
        </w:rPr>
      </w:pPr>
    </w:p>
    <w:p w:rsidR="00ED29F4" w:rsidRPr="00DE3232" w:rsidRDefault="00ED29F4" w:rsidP="00ED29F4">
      <w:pPr>
        <w:snapToGrid w:val="0"/>
        <w:spacing w:line="280" w:lineRule="atLeast"/>
        <w:rPr>
          <w:rFonts w:eastAsia="SimSun"/>
          <w:sz w:val="22"/>
          <w:szCs w:val="22"/>
          <w:lang w:val="lt-LT" w:eastAsia="en-US"/>
        </w:rPr>
      </w:pPr>
      <w:r w:rsidRPr="00DE3232">
        <w:rPr>
          <w:rFonts w:eastAsia="SimSun"/>
          <w:sz w:val="22"/>
          <w:szCs w:val="22"/>
          <w:lang w:val="lt-LT" w:eastAsia="en-US"/>
        </w:rPr>
        <w:t xml:space="preserve">Visoms moterims, vartojančioms sudėtinius hormoninius kontraceptikus, kraujo krešulių venose (venų tromboembolijos (VTE)) arba kraujo krešulių arterijose (arterijų tromboembolijos (ATE)) rizika yra padidėjusi. Išsamesnė informacija apie įvairią riziką, susijusią su sudėtinių hormoninių kontraceptikų vartojimu, pateikiama 2 skyriuje „Kas žinotina prieš vartojant </w:t>
      </w:r>
      <w:r w:rsidRPr="00DE3232">
        <w:rPr>
          <w:sz w:val="22"/>
          <w:szCs w:val="22"/>
          <w:lang w:val="lt-LT"/>
        </w:rPr>
        <w:t>SIDRETELLA</w:t>
      </w:r>
      <w:r w:rsidRPr="00DE3232">
        <w:rPr>
          <w:rFonts w:eastAsia="SimSun"/>
          <w:sz w:val="22"/>
          <w:szCs w:val="22"/>
          <w:lang w:val="lt-LT" w:eastAsia="en-US"/>
        </w:rPr>
        <w:t>“.</w:t>
      </w:r>
    </w:p>
    <w:p w:rsidR="00ED29F4" w:rsidRPr="00DE3232" w:rsidRDefault="00ED29F4" w:rsidP="00ED29F4">
      <w:pPr>
        <w:autoSpaceDE w:val="0"/>
        <w:autoSpaceDN w:val="0"/>
        <w:adjustRightInd w:val="0"/>
        <w:rPr>
          <w:sz w:val="22"/>
          <w:szCs w:val="22"/>
          <w:lang w:val="lt-LT"/>
        </w:rPr>
      </w:pPr>
      <w:r w:rsidRPr="00DE3232">
        <w:rPr>
          <w:sz w:val="22"/>
          <w:szCs w:val="22"/>
          <w:lang w:val="lt-LT"/>
        </w:rPr>
        <w:t>Toliau pateiktas šalutinio poveikio, kuris siejamas su SIDRETELLA vartojimu, sąrašas.</w:t>
      </w:r>
    </w:p>
    <w:p w:rsidR="00ED29F4" w:rsidRPr="00DE3232" w:rsidRDefault="00ED29F4" w:rsidP="00ED29F4">
      <w:pPr>
        <w:autoSpaceDE w:val="0"/>
        <w:autoSpaceDN w:val="0"/>
        <w:adjustRightInd w:val="0"/>
        <w:rPr>
          <w:b/>
          <w:sz w:val="22"/>
          <w:szCs w:val="22"/>
          <w:lang w:val="lt-LT"/>
        </w:rPr>
      </w:pPr>
    </w:p>
    <w:p w:rsidR="00ED29F4" w:rsidRPr="00A96D68" w:rsidRDefault="00ED29F4" w:rsidP="00ED29F4">
      <w:pPr>
        <w:autoSpaceDE w:val="0"/>
        <w:autoSpaceDN w:val="0"/>
        <w:adjustRightInd w:val="0"/>
        <w:rPr>
          <w:b/>
          <w:sz w:val="22"/>
          <w:szCs w:val="22"/>
          <w:lang w:val="lt-LT"/>
        </w:rPr>
      </w:pPr>
      <w:r w:rsidRPr="00DE3232">
        <w:rPr>
          <w:b/>
          <w:sz w:val="22"/>
          <w:szCs w:val="22"/>
          <w:lang w:val="lt-LT"/>
        </w:rPr>
        <w:t xml:space="preserve">Dažni šalutinio poveikio reiškiniai </w:t>
      </w:r>
      <w:r w:rsidRPr="00A96D68">
        <w:rPr>
          <w:b/>
          <w:sz w:val="22"/>
          <w:szCs w:val="22"/>
          <w:lang w:val="lt-LT"/>
        </w:rPr>
        <w:t>(gali pasireikšti rečiau kaip 1 iš 10 asmenų):</w:t>
      </w:r>
    </w:p>
    <w:p w:rsidR="00ED29F4" w:rsidRPr="00A12563" w:rsidRDefault="00ED29F4" w:rsidP="00ED29F4">
      <w:pPr>
        <w:pStyle w:val="Sraopastraipa"/>
        <w:numPr>
          <w:ilvl w:val="0"/>
          <w:numId w:val="41"/>
        </w:numPr>
        <w:tabs>
          <w:tab w:val="clear" w:pos="720"/>
          <w:tab w:val="num" w:pos="567"/>
        </w:tabs>
        <w:autoSpaceDE w:val="0"/>
        <w:autoSpaceDN w:val="0"/>
        <w:adjustRightInd w:val="0"/>
        <w:ind w:hanging="720"/>
        <w:rPr>
          <w:sz w:val="22"/>
          <w:szCs w:val="22"/>
          <w:lang w:val="lt-LT"/>
        </w:rPr>
      </w:pPr>
      <w:r w:rsidRPr="00A12563">
        <w:rPr>
          <w:sz w:val="22"/>
          <w:szCs w:val="22"/>
          <w:lang w:val="lt-LT"/>
        </w:rPr>
        <w:t>nuotaikos svyravimas;</w:t>
      </w:r>
    </w:p>
    <w:p w:rsidR="00ED29F4" w:rsidRPr="00A12563" w:rsidRDefault="00ED29F4" w:rsidP="00ED29F4">
      <w:pPr>
        <w:pStyle w:val="Sraopastraipa"/>
        <w:numPr>
          <w:ilvl w:val="0"/>
          <w:numId w:val="41"/>
        </w:numPr>
        <w:tabs>
          <w:tab w:val="clear" w:pos="720"/>
          <w:tab w:val="num" w:pos="567"/>
        </w:tabs>
        <w:autoSpaceDE w:val="0"/>
        <w:autoSpaceDN w:val="0"/>
        <w:adjustRightInd w:val="0"/>
        <w:ind w:hanging="720"/>
        <w:rPr>
          <w:sz w:val="22"/>
          <w:szCs w:val="22"/>
          <w:lang w:val="lt-LT"/>
        </w:rPr>
      </w:pPr>
      <w:r w:rsidRPr="00A12563">
        <w:rPr>
          <w:sz w:val="22"/>
          <w:szCs w:val="22"/>
          <w:lang w:val="lt-LT"/>
        </w:rPr>
        <w:t>galvos skausmas;</w:t>
      </w:r>
    </w:p>
    <w:p w:rsidR="00ED29F4" w:rsidRPr="00A12563" w:rsidRDefault="00ED29F4" w:rsidP="00ED29F4">
      <w:pPr>
        <w:pStyle w:val="Sraopastraipa"/>
        <w:numPr>
          <w:ilvl w:val="0"/>
          <w:numId w:val="41"/>
        </w:numPr>
        <w:tabs>
          <w:tab w:val="clear" w:pos="720"/>
          <w:tab w:val="num" w:pos="567"/>
        </w:tabs>
        <w:autoSpaceDE w:val="0"/>
        <w:autoSpaceDN w:val="0"/>
        <w:adjustRightInd w:val="0"/>
        <w:ind w:hanging="720"/>
        <w:rPr>
          <w:sz w:val="22"/>
          <w:szCs w:val="22"/>
          <w:lang w:val="lt-LT"/>
        </w:rPr>
      </w:pPr>
      <w:r w:rsidRPr="00A12563">
        <w:rPr>
          <w:sz w:val="22"/>
          <w:szCs w:val="22"/>
          <w:lang w:val="lt-LT"/>
        </w:rPr>
        <w:t>pilvo skausmas (skrandžio skausmas);</w:t>
      </w:r>
    </w:p>
    <w:p w:rsidR="00ED29F4" w:rsidRPr="00A12563" w:rsidRDefault="00ED29F4" w:rsidP="00ED29F4">
      <w:pPr>
        <w:pStyle w:val="Sraopastraipa"/>
        <w:numPr>
          <w:ilvl w:val="0"/>
          <w:numId w:val="41"/>
        </w:numPr>
        <w:tabs>
          <w:tab w:val="clear" w:pos="720"/>
          <w:tab w:val="num" w:pos="567"/>
        </w:tabs>
        <w:autoSpaceDE w:val="0"/>
        <w:autoSpaceDN w:val="0"/>
        <w:adjustRightInd w:val="0"/>
        <w:ind w:hanging="720"/>
        <w:rPr>
          <w:sz w:val="22"/>
          <w:szCs w:val="22"/>
          <w:lang w:val="lt-LT"/>
        </w:rPr>
      </w:pPr>
      <w:r w:rsidRPr="00A12563">
        <w:rPr>
          <w:sz w:val="22"/>
          <w:szCs w:val="22"/>
          <w:lang w:val="lt-LT"/>
        </w:rPr>
        <w:t>spuogai;</w:t>
      </w:r>
    </w:p>
    <w:p w:rsidR="00ED29F4" w:rsidRPr="00A12563" w:rsidRDefault="00ED29F4" w:rsidP="00ED29F4">
      <w:pPr>
        <w:pStyle w:val="Sraopastraipa"/>
        <w:numPr>
          <w:ilvl w:val="0"/>
          <w:numId w:val="41"/>
        </w:numPr>
        <w:tabs>
          <w:tab w:val="clear" w:pos="720"/>
          <w:tab w:val="num" w:pos="567"/>
        </w:tabs>
        <w:autoSpaceDE w:val="0"/>
        <w:autoSpaceDN w:val="0"/>
        <w:adjustRightInd w:val="0"/>
        <w:ind w:hanging="720"/>
        <w:rPr>
          <w:sz w:val="22"/>
          <w:szCs w:val="22"/>
          <w:lang w:val="lt-LT"/>
        </w:rPr>
      </w:pPr>
      <w:r w:rsidRPr="00A12563">
        <w:rPr>
          <w:sz w:val="22"/>
          <w:szCs w:val="22"/>
          <w:lang w:val="lt-LT"/>
        </w:rPr>
        <w:t>krūtų skausmas, krūtų padidėjimas, krūtų jautrumas, skausmingos ir nereguliarios mėnesinės;</w:t>
      </w:r>
    </w:p>
    <w:p w:rsidR="00ED29F4" w:rsidRPr="00A12563" w:rsidRDefault="00ED29F4" w:rsidP="00ED29F4">
      <w:pPr>
        <w:pStyle w:val="Sraopastraipa"/>
        <w:numPr>
          <w:ilvl w:val="0"/>
          <w:numId w:val="41"/>
        </w:numPr>
        <w:tabs>
          <w:tab w:val="clear" w:pos="720"/>
          <w:tab w:val="num" w:pos="567"/>
        </w:tabs>
        <w:autoSpaceDE w:val="0"/>
        <w:autoSpaceDN w:val="0"/>
        <w:adjustRightInd w:val="0"/>
        <w:ind w:hanging="720"/>
        <w:rPr>
          <w:sz w:val="22"/>
          <w:szCs w:val="22"/>
          <w:lang w:val="lt-LT"/>
        </w:rPr>
      </w:pPr>
      <w:r w:rsidRPr="00A12563">
        <w:rPr>
          <w:sz w:val="22"/>
          <w:szCs w:val="22"/>
          <w:lang w:val="lt-LT"/>
        </w:rPr>
        <w:t>kūno svorio padidėjimas.</w:t>
      </w:r>
    </w:p>
    <w:p w:rsidR="00ED29F4" w:rsidRPr="00A12563" w:rsidRDefault="00ED29F4" w:rsidP="00ED29F4">
      <w:pPr>
        <w:tabs>
          <w:tab w:val="left" w:pos="357"/>
        </w:tabs>
        <w:autoSpaceDE w:val="0"/>
        <w:autoSpaceDN w:val="0"/>
        <w:adjustRightInd w:val="0"/>
        <w:rPr>
          <w:sz w:val="22"/>
          <w:szCs w:val="22"/>
          <w:lang w:val="lt-LT"/>
        </w:rPr>
      </w:pPr>
    </w:p>
    <w:p w:rsidR="00ED29F4" w:rsidRPr="00A96D68" w:rsidRDefault="00ED29F4" w:rsidP="00ED29F4">
      <w:pPr>
        <w:tabs>
          <w:tab w:val="left" w:pos="357"/>
        </w:tabs>
        <w:autoSpaceDE w:val="0"/>
        <w:autoSpaceDN w:val="0"/>
        <w:adjustRightInd w:val="0"/>
        <w:rPr>
          <w:b/>
          <w:sz w:val="22"/>
          <w:szCs w:val="22"/>
          <w:lang w:val="lt-LT"/>
        </w:rPr>
      </w:pPr>
      <w:r w:rsidRPr="00DE3232">
        <w:rPr>
          <w:b/>
          <w:sz w:val="22"/>
          <w:szCs w:val="22"/>
          <w:lang w:val="lt-LT"/>
        </w:rPr>
        <w:t>Nedažni šalutinio poveikio reiškiniai</w:t>
      </w:r>
      <w:r w:rsidRPr="00A96D68">
        <w:rPr>
          <w:b/>
          <w:sz w:val="22"/>
          <w:szCs w:val="22"/>
          <w:lang w:val="lt-LT"/>
        </w:rPr>
        <w:t xml:space="preserve"> (gali pasireikšti rečiau kaip 1 iš 100 asmenų):</w:t>
      </w:r>
    </w:p>
    <w:p w:rsidR="00ED29F4" w:rsidRPr="00DE3232" w:rsidRDefault="00ED29F4" w:rsidP="00ED29F4">
      <w:pPr>
        <w:pStyle w:val="Sraopastraipa"/>
        <w:numPr>
          <w:ilvl w:val="0"/>
          <w:numId w:val="40"/>
        </w:numPr>
        <w:tabs>
          <w:tab w:val="left" w:pos="567"/>
        </w:tabs>
        <w:autoSpaceDE w:val="0"/>
        <w:autoSpaceDN w:val="0"/>
        <w:adjustRightInd w:val="0"/>
        <w:ind w:left="567" w:hanging="567"/>
        <w:rPr>
          <w:sz w:val="22"/>
          <w:szCs w:val="22"/>
          <w:lang w:val="lt-LT"/>
        </w:rPr>
      </w:pPr>
      <w:r w:rsidRPr="00DE3232">
        <w:rPr>
          <w:sz w:val="22"/>
          <w:szCs w:val="22"/>
          <w:lang w:val="lt-LT"/>
        </w:rPr>
        <w:t>kandidamikozė (grybelinė infekcija);</w:t>
      </w:r>
    </w:p>
    <w:p w:rsidR="00ED29F4" w:rsidRPr="00DE3232" w:rsidRDefault="00ED29F4" w:rsidP="00ED29F4">
      <w:pPr>
        <w:pStyle w:val="Sraopastraipa"/>
        <w:numPr>
          <w:ilvl w:val="0"/>
          <w:numId w:val="40"/>
        </w:numPr>
        <w:tabs>
          <w:tab w:val="left" w:pos="567"/>
        </w:tabs>
        <w:autoSpaceDE w:val="0"/>
        <w:autoSpaceDN w:val="0"/>
        <w:adjustRightInd w:val="0"/>
        <w:ind w:left="567" w:hanging="567"/>
        <w:rPr>
          <w:sz w:val="22"/>
          <w:szCs w:val="22"/>
          <w:lang w:val="lt-LT"/>
        </w:rPr>
      </w:pPr>
      <w:r w:rsidRPr="00DE3232">
        <w:rPr>
          <w:sz w:val="22"/>
          <w:szCs w:val="22"/>
          <w:lang w:val="lt-LT"/>
        </w:rPr>
        <w:t>paprastoji pūslelinė;</w:t>
      </w:r>
    </w:p>
    <w:p w:rsidR="00ED29F4" w:rsidRPr="00DE3232" w:rsidRDefault="00ED29F4" w:rsidP="00ED29F4">
      <w:pPr>
        <w:pStyle w:val="Sraopastraipa"/>
        <w:numPr>
          <w:ilvl w:val="0"/>
          <w:numId w:val="40"/>
        </w:numPr>
        <w:tabs>
          <w:tab w:val="left" w:pos="567"/>
        </w:tabs>
        <w:autoSpaceDE w:val="0"/>
        <w:autoSpaceDN w:val="0"/>
        <w:adjustRightInd w:val="0"/>
        <w:ind w:left="567" w:hanging="567"/>
        <w:rPr>
          <w:sz w:val="22"/>
          <w:szCs w:val="22"/>
          <w:lang w:val="lt-LT"/>
        </w:rPr>
      </w:pPr>
      <w:r w:rsidRPr="00DE3232">
        <w:rPr>
          <w:sz w:val="22"/>
          <w:szCs w:val="22"/>
          <w:lang w:val="lt-LT"/>
        </w:rPr>
        <w:t>alerginės reakcijos;</w:t>
      </w:r>
    </w:p>
    <w:p w:rsidR="00ED29F4" w:rsidRPr="00DE3232" w:rsidRDefault="00ED29F4" w:rsidP="00ED29F4">
      <w:pPr>
        <w:pStyle w:val="Sraopastraipa"/>
        <w:numPr>
          <w:ilvl w:val="0"/>
          <w:numId w:val="40"/>
        </w:numPr>
        <w:tabs>
          <w:tab w:val="left" w:pos="567"/>
        </w:tabs>
        <w:autoSpaceDE w:val="0"/>
        <w:autoSpaceDN w:val="0"/>
        <w:adjustRightInd w:val="0"/>
        <w:ind w:left="567" w:hanging="567"/>
        <w:rPr>
          <w:sz w:val="22"/>
          <w:szCs w:val="22"/>
          <w:lang w:val="lt-LT"/>
        </w:rPr>
      </w:pPr>
      <w:r w:rsidRPr="00DE3232">
        <w:rPr>
          <w:sz w:val="22"/>
          <w:szCs w:val="22"/>
          <w:lang w:val="lt-LT"/>
        </w:rPr>
        <w:t>apetito padidėjimas;</w:t>
      </w:r>
    </w:p>
    <w:p w:rsidR="00ED29F4" w:rsidRPr="00DE3232" w:rsidRDefault="00ED29F4" w:rsidP="00ED29F4">
      <w:pPr>
        <w:pStyle w:val="Sraopastraipa"/>
        <w:numPr>
          <w:ilvl w:val="0"/>
          <w:numId w:val="40"/>
        </w:numPr>
        <w:tabs>
          <w:tab w:val="left" w:pos="567"/>
        </w:tabs>
        <w:autoSpaceDE w:val="0"/>
        <w:autoSpaceDN w:val="0"/>
        <w:adjustRightInd w:val="0"/>
        <w:ind w:left="567" w:hanging="567"/>
        <w:rPr>
          <w:sz w:val="22"/>
          <w:szCs w:val="22"/>
          <w:lang w:val="lt-LT"/>
        </w:rPr>
      </w:pPr>
      <w:r w:rsidRPr="00DE3232">
        <w:rPr>
          <w:sz w:val="22"/>
          <w:szCs w:val="22"/>
          <w:lang w:val="lt-LT"/>
        </w:rPr>
        <w:t>depresija, nervingumas, miego sutrikimas, lytinio potraukio sumažėjimas;</w:t>
      </w:r>
    </w:p>
    <w:p w:rsidR="00ED29F4" w:rsidRPr="00DE3232" w:rsidRDefault="00ED29F4" w:rsidP="00ED29F4">
      <w:pPr>
        <w:pStyle w:val="Sraopastraipa"/>
        <w:numPr>
          <w:ilvl w:val="0"/>
          <w:numId w:val="40"/>
        </w:numPr>
        <w:tabs>
          <w:tab w:val="left" w:pos="567"/>
        </w:tabs>
        <w:autoSpaceDE w:val="0"/>
        <w:autoSpaceDN w:val="0"/>
        <w:adjustRightInd w:val="0"/>
        <w:ind w:left="567" w:hanging="567"/>
        <w:rPr>
          <w:sz w:val="22"/>
          <w:szCs w:val="22"/>
          <w:lang w:val="lt-LT"/>
        </w:rPr>
      </w:pPr>
      <w:r w:rsidRPr="00DE3232">
        <w:rPr>
          <w:sz w:val="22"/>
          <w:szCs w:val="22"/>
          <w:lang w:val="lt-LT"/>
        </w:rPr>
        <w:t>dilgčiojimo ir badymo pojūtis, galvos svaigimas (</w:t>
      </w:r>
      <w:r w:rsidRPr="00DE3232">
        <w:rPr>
          <w:i/>
          <w:sz w:val="22"/>
          <w:szCs w:val="22"/>
          <w:lang w:val="lt-LT"/>
        </w:rPr>
        <w:t>vertigo</w:t>
      </w:r>
      <w:r w:rsidRPr="00DE3232">
        <w:rPr>
          <w:sz w:val="22"/>
          <w:szCs w:val="22"/>
          <w:lang w:val="lt-LT"/>
        </w:rPr>
        <w:t>);</w:t>
      </w:r>
    </w:p>
    <w:p w:rsidR="00ED29F4" w:rsidRPr="00DE3232" w:rsidRDefault="00ED29F4" w:rsidP="00ED29F4">
      <w:pPr>
        <w:pStyle w:val="Sraopastraipa"/>
        <w:numPr>
          <w:ilvl w:val="0"/>
          <w:numId w:val="40"/>
        </w:numPr>
        <w:tabs>
          <w:tab w:val="left" w:pos="567"/>
        </w:tabs>
        <w:autoSpaceDE w:val="0"/>
        <w:autoSpaceDN w:val="0"/>
        <w:adjustRightInd w:val="0"/>
        <w:ind w:left="567" w:hanging="567"/>
        <w:rPr>
          <w:sz w:val="22"/>
          <w:szCs w:val="22"/>
          <w:lang w:val="lt-LT"/>
        </w:rPr>
      </w:pPr>
      <w:r w:rsidRPr="00DE3232">
        <w:rPr>
          <w:sz w:val="22"/>
          <w:szCs w:val="22"/>
          <w:lang w:val="lt-LT"/>
        </w:rPr>
        <w:t>regos sutrikimas;</w:t>
      </w:r>
    </w:p>
    <w:p w:rsidR="00ED29F4" w:rsidRPr="00DE3232" w:rsidRDefault="00ED29F4" w:rsidP="00ED29F4">
      <w:pPr>
        <w:pStyle w:val="Sraopastraipa"/>
        <w:numPr>
          <w:ilvl w:val="0"/>
          <w:numId w:val="40"/>
        </w:numPr>
        <w:tabs>
          <w:tab w:val="left" w:pos="567"/>
        </w:tabs>
        <w:autoSpaceDE w:val="0"/>
        <w:autoSpaceDN w:val="0"/>
        <w:adjustRightInd w:val="0"/>
        <w:ind w:left="567" w:hanging="567"/>
        <w:rPr>
          <w:sz w:val="22"/>
          <w:szCs w:val="22"/>
          <w:lang w:val="lt-LT"/>
        </w:rPr>
      </w:pPr>
      <w:r w:rsidRPr="00DE3232">
        <w:rPr>
          <w:sz w:val="22"/>
          <w:szCs w:val="22"/>
          <w:lang w:val="lt-LT"/>
        </w:rPr>
        <w:t>nereguliarus širdies plakimas arba nepaprastai dažnas širdies ritmas;</w:t>
      </w:r>
    </w:p>
    <w:p w:rsidR="00ED29F4" w:rsidRPr="00DE3232" w:rsidRDefault="00ED29F4" w:rsidP="00ED29F4">
      <w:pPr>
        <w:pStyle w:val="Sraopastraipa"/>
        <w:numPr>
          <w:ilvl w:val="0"/>
          <w:numId w:val="40"/>
        </w:numPr>
        <w:tabs>
          <w:tab w:val="left" w:pos="567"/>
        </w:tabs>
        <w:autoSpaceDE w:val="0"/>
        <w:autoSpaceDN w:val="0"/>
        <w:adjustRightInd w:val="0"/>
        <w:ind w:left="567" w:hanging="567"/>
        <w:rPr>
          <w:sz w:val="22"/>
          <w:szCs w:val="22"/>
          <w:lang w:val="lt-LT"/>
        </w:rPr>
      </w:pPr>
      <w:r w:rsidRPr="00DE3232">
        <w:rPr>
          <w:sz w:val="22"/>
          <w:szCs w:val="22"/>
          <w:lang w:val="lt-LT"/>
        </w:rPr>
        <w:t>kraujo krešuliai plaučių (plaučių embolija) kraujagyslėse, aukštas kraujospūdis, žemas kraujospūdis, migrena, venų varikozė;</w:t>
      </w:r>
    </w:p>
    <w:p w:rsidR="00ED29F4" w:rsidRPr="00DE3232" w:rsidRDefault="00ED29F4" w:rsidP="00ED29F4">
      <w:pPr>
        <w:pStyle w:val="Sraopastraipa"/>
        <w:numPr>
          <w:ilvl w:val="0"/>
          <w:numId w:val="40"/>
        </w:numPr>
        <w:tabs>
          <w:tab w:val="left" w:pos="567"/>
        </w:tabs>
        <w:autoSpaceDE w:val="0"/>
        <w:autoSpaceDN w:val="0"/>
        <w:adjustRightInd w:val="0"/>
        <w:ind w:left="567" w:hanging="567"/>
        <w:rPr>
          <w:sz w:val="22"/>
          <w:szCs w:val="22"/>
          <w:lang w:val="lt-LT"/>
        </w:rPr>
      </w:pPr>
      <w:r w:rsidRPr="00DE3232">
        <w:rPr>
          <w:sz w:val="22"/>
          <w:szCs w:val="22"/>
          <w:lang w:val="lt-LT"/>
        </w:rPr>
        <w:t>gerklės skausmas;</w:t>
      </w:r>
    </w:p>
    <w:p w:rsidR="00ED29F4" w:rsidRPr="00DE3232" w:rsidRDefault="00ED29F4" w:rsidP="00ED29F4">
      <w:pPr>
        <w:pStyle w:val="Sraopastraipa"/>
        <w:numPr>
          <w:ilvl w:val="0"/>
          <w:numId w:val="40"/>
        </w:numPr>
        <w:tabs>
          <w:tab w:val="left" w:pos="567"/>
        </w:tabs>
        <w:autoSpaceDE w:val="0"/>
        <w:autoSpaceDN w:val="0"/>
        <w:adjustRightInd w:val="0"/>
        <w:ind w:left="567" w:hanging="567"/>
        <w:rPr>
          <w:sz w:val="22"/>
          <w:szCs w:val="22"/>
          <w:lang w:val="lt-LT"/>
        </w:rPr>
      </w:pPr>
      <w:r w:rsidRPr="00DE3232">
        <w:rPr>
          <w:sz w:val="22"/>
          <w:szCs w:val="22"/>
          <w:lang w:val="lt-LT"/>
        </w:rPr>
        <w:t>pykinimas, vėmimas, skrandžio ir (arba) žarnų uždegimas, viduriavimas, vidurių užkietėjimas;</w:t>
      </w:r>
    </w:p>
    <w:p w:rsidR="00ED29F4" w:rsidRPr="00A12563" w:rsidRDefault="00ED29F4" w:rsidP="00ED29F4">
      <w:pPr>
        <w:pStyle w:val="Sraopastraipa"/>
        <w:numPr>
          <w:ilvl w:val="0"/>
          <w:numId w:val="40"/>
        </w:numPr>
        <w:tabs>
          <w:tab w:val="left" w:pos="567"/>
        </w:tabs>
        <w:autoSpaceDE w:val="0"/>
        <w:autoSpaceDN w:val="0"/>
        <w:adjustRightInd w:val="0"/>
        <w:ind w:left="567" w:hanging="567"/>
        <w:rPr>
          <w:sz w:val="22"/>
          <w:szCs w:val="22"/>
          <w:lang w:val="lt-LT"/>
        </w:rPr>
      </w:pPr>
      <w:r w:rsidRPr="00DE3232">
        <w:rPr>
          <w:sz w:val="22"/>
          <w:szCs w:val="22"/>
          <w:lang w:val="lt-LT"/>
        </w:rPr>
        <w:t>plikimas</w:t>
      </w:r>
      <w:r w:rsidRPr="00A12563">
        <w:rPr>
          <w:sz w:val="22"/>
          <w:szCs w:val="22"/>
          <w:lang w:val="lt-LT"/>
        </w:rPr>
        <w:t xml:space="preserve"> (alopecija), egzema, niežulys, išbėrimas, odos sausmė, riebalingas odos sutrikimas (seborėjinis dermatitas);</w:t>
      </w:r>
    </w:p>
    <w:p w:rsidR="00ED29F4" w:rsidRPr="00A12563" w:rsidRDefault="00ED29F4" w:rsidP="00ED29F4">
      <w:pPr>
        <w:pStyle w:val="Sraopastraipa"/>
        <w:numPr>
          <w:ilvl w:val="0"/>
          <w:numId w:val="40"/>
        </w:numPr>
        <w:tabs>
          <w:tab w:val="left" w:pos="567"/>
        </w:tabs>
        <w:autoSpaceDE w:val="0"/>
        <w:autoSpaceDN w:val="0"/>
        <w:adjustRightInd w:val="0"/>
        <w:ind w:left="567" w:hanging="567"/>
        <w:rPr>
          <w:sz w:val="22"/>
          <w:szCs w:val="22"/>
          <w:lang w:val="lt-LT"/>
        </w:rPr>
      </w:pPr>
      <w:r w:rsidRPr="00A12563">
        <w:rPr>
          <w:sz w:val="22"/>
          <w:szCs w:val="22"/>
          <w:lang w:val="lt-LT"/>
        </w:rPr>
        <w:t>kaklo skausmas, galūnių skausmas, raumenų mėšlungis;</w:t>
      </w:r>
    </w:p>
    <w:p w:rsidR="00ED29F4" w:rsidRPr="00A12563" w:rsidRDefault="00ED29F4" w:rsidP="00ED29F4">
      <w:pPr>
        <w:pStyle w:val="Sraopastraipa"/>
        <w:numPr>
          <w:ilvl w:val="0"/>
          <w:numId w:val="40"/>
        </w:numPr>
        <w:tabs>
          <w:tab w:val="left" w:pos="567"/>
        </w:tabs>
        <w:autoSpaceDE w:val="0"/>
        <w:autoSpaceDN w:val="0"/>
        <w:adjustRightInd w:val="0"/>
        <w:ind w:left="567" w:hanging="567"/>
        <w:rPr>
          <w:sz w:val="22"/>
          <w:szCs w:val="22"/>
          <w:lang w:val="lt-LT"/>
        </w:rPr>
      </w:pPr>
      <w:r w:rsidRPr="00A12563">
        <w:rPr>
          <w:sz w:val="22"/>
          <w:szCs w:val="22"/>
          <w:lang w:val="lt-LT"/>
        </w:rPr>
        <w:t>šlapimo pūslės infekcija;</w:t>
      </w:r>
    </w:p>
    <w:p w:rsidR="00ED29F4" w:rsidRPr="00A12563" w:rsidRDefault="00ED29F4" w:rsidP="00ED29F4">
      <w:pPr>
        <w:pStyle w:val="Sraopastraipa"/>
        <w:numPr>
          <w:ilvl w:val="0"/>
          <w:numId w:val="40"/>
        </w:numPr>
        <w:tabs>
          <w:tab w:val="left" w:pos="567"/>
        </w:tabs>
        <w:autoSpaceDE w:val="0"/>
        <w:autoSpaceDN w:val="0"/>
        <w:adjustRightInd w:val="0"/>
        <w:ind w:left="567" w:hanging="567"/>
        <w:rPr>
          <w:sz w:val="22"/>
          <w:szCs w:val="22"/>
          <w:lang w:val="lt-LT"/>
        </w:rPr>
      </w:pPr>
      <w:r w:rsidRPr="00A12563">
        <w:rPr>
          <w:sz w:val="22"/>
          <w:szCs w:val="22"/>
          <w:lang w:val="lt-LT"/>
        </w:rPr>
        <w:t>krūtų mazgeliai (gerybiniai ir vėžiniai), pieno gamyba nesant nėštumo (galaktorėja), kiaušidžių cistos, karščio pylimas, mėnesinių nebuvimas, labai gausios mėnesinės, sekreto tekėjimas iš makšties, makšties sausmė, apatinės pilvo dalies (mažojo dubens) skausmas, nenormalus gimdos kaklelio tepinėlis (</w:t>
      </w:r>
      <w:r w:rsidRPr="00A12563">
        <w:rPr>
          <w:i/>
          <w:sz w:val="22"/>
          <w:szCs w:val="22"/>
          <w:lang w:val="lt-LT"/>
        </w:rPr>
        <w:t>Papanicolaou</w:t>
      </w:r>
      <w:r w:rsidRPr="00A12563">
        <w:rPr>
          <w:sz w:val="22"/>
          <w:szCs w:val="22"/>
          <w:lang w:val="lt-LT"/>
        </w:rPr>
        <w:t xml:space="preserve"> arba </w:t>
      </w:r>
      <w:r w:rsidRPr="00A12563">
        <w:rPr>
          <w:i/>
          <w:sz w:val="22"/>
          <w:szCs w:val="22"/>
          <w:lang w:val="lt-LT"/>
        </w:rPr>
        <w:t>Pap</w:t>
      </w:r>
      <w:r w:rsidRPr="00A12563">
        <w:rPr>
          <w:sz w:val="22"/>
          <w:szCs w:val="22"/>
          <w:lang w:val="lt-LT"/>
        </w:rPr>
        <w:t xml:space="preserve"> tepinėlis);</w:t>
      </w:r>
    </w:p>
    <w:p w:rsidR="00ED29F4" w:rsidRPr="00A12563" w:rsidRDefault="00ED29F4" w:rsidP="00ED29F4">
      <w:pPr>
        <w:pStyle w:val="Sraopastraipa"/>
        <w:numPr>
          <w:ilvl w:val="0"/>
          <w:numId w:val="40"/>
        </w:numPr>
        <w:tabs>
          <w:tab w:val="left" w:pos="567"/>
        </w:tabs>
        <w:autoSpaceDE w:val="0"/>
        <w:autoSpaceDN w:val="0"/>
        <w:adjustRightInd w:val="0"/>
        <w:ind w:left="567" w:hanging="567"/>
        <w:rPr>
          <w:sz w:val="22"/>
          <w:szCs w:val="22"/>
          <w:lang w:val="lt-LT"/>
        </w:rPr>
      </w:pPr>
      <w:r w:rsidRPr="00A12563">
        <w:rPr>
          <w:sz w:val="22"/>
          <w:szCs w:val="22"/>
          <w:lang w:val="lt-LT"/>
        </w:rPr>
        <w:t>skysčio susilaikymas, energijos stoka, didelis troškulys, padidėjęs prakaitavimas;</w:t>
      </w:r>
    </w:p>
    <w:p w:rsidR="00ED29F4" w:rsidRPr="00A12563" w:rsidRDefault="00ED29F4" w:rsidP="00ED29F4">
      <w:pPr>
        <w:pStyle w:val="Sraopastraipa"/>
        <w:numPr>
          <w:ilvl w:val="0"/>
          <w:numId w:val="40"/>
        </w:numPr>
        <w:tabs>
          <w:tab w:val="left" w:pos="567"/>
        </w:tabs>
        <w:autoSpaceDE w:val="0"/>
        <w:autoSpaceDN w:val="0"/>
        <w:adjustRightInd w:val="0"/>
        <w:ind w:left="567" w:hanging="567"/>
        <w:rPr>
          <w:sz w:val="22"/>
          <w:szCs w:val="22"/>
          <w:lang w:val="lt-LT"/>
        </w:rPr>
      </w:pPr>
      <w:r w:rsidRPr="00A12563">
        <w:rPr>
          <w:sz w:val="22"/>
          <w:szCs w:val="22"/>
          <w:lang w:val="lt-LT"/>
        </w:rPr>
        <w:t>kūno svorio sumažėjimas.</w:t>
      </w:r>
    </w:p>
    <w:p w:rsidR="00ED29F4" w:rsidRPr="00A12563" w:rsidRDefault="00ED29F4" w:rsidP="00ED29F4">
      <w:pPr>
        <w:tabs>
          <w:tab w:val="left" w:pos="357"/>
        </w:tabs>
        <w:autoSpaceDE w:val="0"/>
        <w:autoSpaceDN w:val="0"/>
        <w:adjustRightInd w:val="0"/>
        <w:ind w:left="357" w:hanging="357"/>
        <w:rPr>
          <w:sz w:val="22"/>
          <w:szCs w:val="22"/>
          <w:lang w:val="lt-LT"/>
        </w:rPr>
      </w:pPr>
    </w:p>
    <w:p w:rsidR="00ED29F4" w:rsidRPr="00A12563" w:rsidRDefault="00ED29F4" w:rsidP="00ED29F4">
      <w:pPr>
        <w:autoSpaceDE w:val="0"/>
        <w:autoSpaceDN w:val="0"/>
        <w:adjustRightInd w:val="0"/>
        <w:rPr>
          <w:sz w:val="22"/>
          <w:szCs w:val="22"/>
          <w:lang w:val="lt-LT"/>
        </w:rPr>
      </w:pPr>
      <w:r w:rsidRPr="00DE3232">
        <w:rPr>
          <w:b/>
          <w:sz w:val="22"/>
          <w:szCs w:val="22"/>
          <w:lang w:val="lt-LT"/>
        </w:rPr>
        <w:t>Reti šalutinio poveikio reiškiniai</w:t>
      </w:r>
      <w:r w:rsidRPr="00EF2371">
        <w:rPr>
          <w:b/>
          <w:bCs/>
          <w:sz w:val="22"/>
          <w:szCs w:val="22"/>
          <w:lang w:val="lt-LT"/>
        </w:rPr>
        <w:t xml:space="preserve"> </w:t>
      </w:r>
      <w:r w:rsidRPr="00A96D68">
        <w:rPr>
          <w:b/>
          <w:bCs/>
          <w:sz w:val="22"/>
          <w:szCs w:val="22"/>
          <w:lang w:val="lt-LT"/>
        </w:rPr>
        <w:t>(gali pasireikšti rečiau kaip 1 iš 1 000 asmenų):</w:t>
      </w:r>
    </w:p>
    <w:p w:rsidR="00ED29F4" w:rsidRPr="00A12563" w:rsidRDefault="00ED29F4" w:rsidP="00ED29F4">
      <w:pPr>
        <w:pStyle w:val="Sraopastraipa"/>
        <w:numPr>
          <w:ilvl w:val="0"/>
          <w:numId w:val="39"/>
        </w:numPr>
        <w:tabs>
          <w:tab w:val="left" w:pos="567"/>
        </w:tabs>
        <w:autoSpaceDE w:val="0"/>
        <w:autoSpaceDN w:val="0"/>
        <w:adjustRightInd w:val="0"/>
        <w:ind w:left="567" w:hanging="567"/>
        <w:rPr>
          <w:sz w:val="22"/>
          <w:szCs w:val="22"/>
          <w:lang w:val="lt-LT"/>
        </w:rPr>
      </w:pPr>
      <w:r w:rsidRPr="00A12563">
        <w:rPr>
          <w:sz w:val="22"/>
          <w:szCs w:val="22"/>
          <w:lang w:val="lt-LT"/>
        </w:rPr>
        <w:t>astma;</w:t>
      </w:r>
    </w:p>
    <w:p w:rsidR="00ED29F4" w:rsidRPr="00A12563" w:rsidRDefault="00ED29F4" w:rsidP="00ED29F4">
      <w:pPr>
        <w:pStyle w:val="Sraopastraipa"/>
        <w:numPr>
          <w:ilvl w:val="0"/>
          <w:numId w:val="39"/>
        </w:numPr>
        <w:tabs>
          <w:tab w:val="left" w:pos="567"/>
        </w:tabs>
        <w:autoSpaceDE w:val="0"/>
        <w:autoSpaceDN w:val="0"/>
        <w:adjustRightInd w:val="0"/>
        <w:ind w:left="567" w:hanging="567"/>
        <w:rPr>
          <w:sz w:val="22"/>
          <w:szCs w:val="22"/>
          <w:lang w:val="lt-LT"/>
        </w:rPr>
      </w:pPr>
      <w:r w:rsidRPr="00A12563">
        <w:rPr>
          <w:sz w:val="22"/>
          <w:szCs w:val="22"/>
          <w:lang w:val="lt-LT"/>
        </w:rPr>
        <w:t>klausos sutrikimas;</w:t>
      </w:r>
    </w:p>
    <w:p w:rsidR="00ED29F4" w:rsidRPr="00A12563" w:rsidRDefault="00ED29F4" w:rsidP="00ED29F4">
      <w:pPr>
        <w:pStyle w:val="Sraopastraipa"/>
        <w:numPr>
          <w:ilvl w:val="0"/>
          <w:numId w:val="39"/>
        </w:numPr>
        <w:tabs>
          <w:tab w:val="left" w:pos="567"/>
        </w:tabs>
        <w:autoSpaceDE w:val="0"/>
        <w:autoSpaceDN w:val="0"/>
        <w:adjustRightInd w:val="0"/>
        <w:ind w:left="567" w:hanging="567"/>
        <w:rPr>
          <w:sz w:val="22"/>
          <w:szCs w:val="22"/>
          <w:lang w:val="lt-LT"/>
        </w:rPr>
      </w:pPr>
      <w:r w:rsidRPr="00A12563">
        <w:rPr>
          <w:sz w:val="22"/>
          <w:szCs w:val="22"/>
          <w:lang w:val="lt-LT"/>
        </w:rPr>
        <w:t>mazginė raudonė (eritema) (apibūdinama skausmingais rausvais odos mazgeliais);</w:t>
      </w:r>
    </w:p>
    <w:p w:rsidR="00ED29F4" w:rsidRPr="00A12563" w:rsidRDefault="00ED29F4" w:rsidP="00ED29F4">
      <w:pPr>
        <w:pStyle w:val="Sraopastraipa"/>
        <w:numPr>
          <w:ilvl w:val="0"/>
          <w:numId w:val="39"/>
        </w:numPr>
        <w:tabs>
          <w:tab w:val="left" w:pos="567"/>
        </w:tabs>
        <w:autoSpaceDE w:val="0"/>
        <w:autoSpaceDN w:val="0"/>
        <w:adjustRightInd w:val="0"/>
        <w:ind w:left="567" w:hanging="567"/>
        <w:rPr>
          <w:sz w:val="22"/>
          <w:szCs w:val="22"/>
          <w:lang w:val="lt-LT"/>
        </w:rPr>
      </w:pPr>
      <w:r w:rsidRPr="00A12563">
        <w:rPr>
          <w:sz w:val="22"/>
          <w:szCs w:val="22"/>
          <w:lang w:val="lt-LT"/>
        </w:rPr>
        <w:t>daugiaformė raudonė (eritema) (išbėrimas, susijęs su taikinio pavidalo paraudimais arba pažeidimais);</w:t>
      </w:r>
    </w:p>
    <w:p w:rsidR="00ED29F4" w:rsidRPr="00A12563" w:rsidRDefault="00ED29F4" w:rsidP="00ED29F4">
      <w:pPr>
        <w:numPr>
          <w:ilvl w:val="0"/>
          <w:numId w:val="39"/>
        </w:numPr>
        <w:tabs>
          <w:tab w:val="left" w:pos="567"/>
        </w:tabs>
        <w:snapToGrid w:val="0"/>
        <w:spacing w:line="280" w:lineRule="atLeast"/>
        <w:ind w:left="567" w:hanging="567"/>
        <w:rPr>
          <w:sz w:val="22"/>
          <w:szCs w:val="22"/>
          <w:lang w:val="lt-LT" w:eastAsia="en-US"/>
        </w:rPr>
      </w:pPr>
      <w:r w:rsidRPr="00A12563">
        <w:rPr>
          <w:sz w:val="22"/>
          <w:szCs w:val="22"/>
          <w:lang w:val="lt-LT" w:eastAsia="en-US"/>
        </w:rPr>
        <w:t>kenksmingi kraujo krešuliai venoje ar arterijoje, pvz.:</w:t>
      </w:r>
    </w:p>
    <w:p w:rsidR="00ED29F4" w:rsidRPr="00A12563" w:rsidRDefault="00ED29F4" w:rsidP="00ED29F4">
      <w:pPr>
        <w:numPr>
          <w:ilvl w:val="2"/>
          <w:numId w:val="24"/>
        </w:numPr>
        <w:tabs>
          <w:tab w:val="clear" w:pos="1800"/>
          <w:tab w:val="num" w:pos="1134"/>
        </w:tabs>
        <w:snapToGrid w:val="0"/>
        <w:spacing w:line="280" w:lineRule="atLeast"/>
        <w:ind w:left="1134" w:hanging="567"/>
        <w:rPr>
          <w:sz w:val="22"/>
          <w:szCs w:val="22"/>
          <w:lang w:val="lt-LT" w:eastAsia="en-US"/>
        </w:rPr>
      </w:pPr>
      <w:r w:rsidRPr="00A12563">
        <w:rPr>
          <w:sz w:val="22"/>
          <w:szCs w:val="22"/>
          <w:lang w:val="lt-LT" w:eastAsia="en-US"/>
        </w:rPr>
        <w:t>kojoje ar pėdoje (t. y., GVT);</w:t>
      </w:r>
    </w:p>
    <w:p w:rsidR="00ED29F4" w:rsidRPr="00A12563" w:rsidRDefault="00ED29F4" w:rsidP="00ED29F4">
      <w:pPr>
        <w:numPr>
          <w:ilvl w:val="2"/>
          <w:numId w:val="24"/>
        </w:numPr>
        <w:tabs>
          <w:tab w:val="clear" w:pos="1800"/>
          <w:tab w:val="num" w:pos="1134"/>
        </w:tabs>
        <w:snapToGrid w:val="0"/>
        <w:spacing w:line="280" w:lineRule="atLeast"/>
        <w:ind w:left="1134" w:hanging="567"/>
        <w:rPr>
          <w:sz w:val="22"/>
          <w:szCs w:val="22"/>
          <w:lang w:val="lt-LT" w:eastAsia="en-US"/>
        </w:rPr>
      </w:pPr>
      <w:r w:rsidRPr="00A12563">
        <w:rPr>
          <w:sz w:val="22"/>
          <w:szCs w:val="22"/>
          <w:lang w:val="lt-LT" w:eastAsia="en-US"/>
        </w:rPr>
        <w:t>plaučiuose (t. y., PE);</w:t>
      </w:r>
    </w:p>
    <w:p w:rsidR="00ED29F4" w:rsidRPr="00A12563" w:rsidRDefault="00ED29F4" w:rsidP="00ED29F4">
      <w:pPr>
        <w:numPr>
          <w:ilvl w:val="2"/>
          <w:numId w:val="24"/>
        </w:numPr>
        <w:tabs>
          <w:tab w:val="clear" w:pos="1800"/>
          <w:tab w:val="num" w:pos="1134"/>
        </w:tabs>
        <w:snapToGrid w:val="0"/>
        <w:spacing w:line="280" w:lineRule="atLeast"/>
        <w:ind w:left="1134" w:hanging="567"/>
        <w:rPr>
          <w:sz w:val="22"/>
          <w:szCs w:val="22"/>
          <w:lang w:val="lt-LT" w:eastAsia="en-US"/>
        </w:rPr>
      </w:pPr>
      <w:r w:rsidRPr="00A12563">
        <w:rPr>
          <w:sz w:val="22"/>
          <w:szCs w:val="22"/>
          <w:lang w:val="lt-LT" w:eastAsia="en-US"/>
        </w:rPr>
        <w:t>širdies priepuolis (miokardo infarktas);</w:t>
      </w:r>
    </w:p>
    <w:p w:rsidR="00ED29F4" w:rsidRPr="00A12563" w:rsidRDefault="00ED29F4" w:rsidP="00ED29F4">
      <w:pPr>
        <w:numPr>
          <w:ilvl w:val="2"/>
          <w:numId w:val="24"/>
        </w:numPr>
        <w:tabs>
          <w:tab w:val="clear" w:pos="1800"/>
          <w:tab w:val="num" w:pos="1134"/>
        </w:tabs>
        <w:snapToGrid w:val="0"/>
        <w:spacing w:line="280" w:lineRule="atLeast"/>
        <w:ind w:left="1134" w:hanging="567"/>
        <w:rPr>
          <w:sz w:val="22"/>
          <w:szCs w:val="22"/>
          <w:lang w:val="lt-LT" w:eastAsia="en-US"/>
        </w:rPr>
      </w:pPr>
      <w:r w:rsidRPr="00A12563">
        <w:rPr>
          <w:sz w:val="22"/>
          <w:szCs w:val="22"/>
          <w:lang w:val="lt-LT" w:eastAsia="en-US"/>
        </w:rPr>
        <w:t>insultas;</w:t>
      </w:r>
    </w:p>
    <w:p w:rsidR="00ED29F4" w:rsidRPr="00A12563" w:rsidRDefault="00ED29F4" w:rsidP="00ED29F4">
      <w:pPr>
        <w:numPr>
          <w:ilvl w:val="2"/>
          <w:numId w:val="24"/>
        </w:numPr>
        <w:tabs>
          <w:tab w:val="clear" w:pos="1800"/>
          <w:tab w:val="num" w:pos="1134"/>
        </w:tabs>
        <w:snapToGrid w:val="0"/>
        <w:spacing w:line="280" w:lineRule="atLeast"/>
        <w:ind w:left="1134" w:hanging="567"/>
        <w:rPr>
          <w:sz w:val="22"/>
          <w:szCs w:val="22"/>
          <w:lang w:val="lt-LT" w:eastAsia="en-US"/>
        </w:rPr>
      </w:pPr>
      <w:r w:rsidRPr="00A12563">
        <w:rPr>
          <w:sz w:val="22"/>
          <w:szCs w:val="22"/>
          <w:lang w:val="lt-LT" w:eastAsia="en-US"/>
        </w:rPr>
        <w:t>mikroinsultas arba trumpalaikiai į insultą panašūs simptomai, vadinami praeinančiuoju smegenų išemijos priepuoliu (PSIP);</w:t>
      </w:r>
    </w:p>
    <w:p w:rsidR="00ED29F4" w:rsidRPr="00A12563" w:rsidRDefault="00ED29F4" w:rsidP="00ED29F4">
      <w:pPr>
        <w:numPr>
          <w:ilvl w:val="2"/>
          <w:numId w:val="24"/>
        </w:numPr>
        <w:tabs>
          <w:tab w:val="clear" w:pos="1800"/>
          <w:tab w:val="left" w:pos="357"/>
          <w:tab w:val="num" w:pos="1134"/>
        </w:tabs>
        <w:autoSpaceDE w:val="0"/>
        <w:autoSpaceDN w:val="0"/>
        <w:adjustRightInd w:val="0"/>
        <w:ind w:left="1134" w:hanging="567"/>
        <w:rPr>
          <w:sz w:val="22"/>
          <w:szCs w:val="22"/>
          <w:lang w:val="lt-LT"/>
        </w:rPr>
      </w:pPr>
      <w:r w:rsidRPr="00A12563">
        <w:rPr>
          <w:sz w:val="22"/>
          <w:szCs w:val="22"/>
          <w:lang w:val="lt-LT" w:eastAsia="en-US"/>
        </w:rPr>
        <w:t>kraujo krešuliai kepenyse, skrandyje, žarnyne, inkstuose ar akyje.</w:t>
      </w:r>
    </w:p>
    <w:p w:rsidR="00ED29F4" w:rsidRPr="00A12563" w:rsidRDefault="00ED29F4" w:rsidP="00ED29F4">
      <w:pPr>
        <w:tabs>
          <w:tab w:val="left" w:pos="1134"/>
        </w:tabs>
        <w:spacing w:line="280" w:lineRule="atLeast"/>
        <w:ind w:left="1134"/>
        <w:rPr>
          <w:sz w:val="22"/>
          <w:szCs w:val="22"/>
          <w:lang w:val="lt-LT"/>
        </w:rPr>
      </w:pPr>
      <w:r w:rsidRPr="00A12563">
        <w:rPr>
          <w:sz w:val="22"/>
          <w:szCs w:val="22"/>
          <w:lang w:val="lt-LT"/>
        </w:rPr>
        <w:t>Kraujo krešulio susidarymo tikimybė gali būti didesnė, jeigu yra kitų veiksnių, kurie didina šią riziką (daugiau informacijos apie veiksnius, kurie didina kraujo krešulio susidarymo riziką, ir apie kraujo krešulio simptomus pateikiama 2 skyriuje).</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autoSpaceDE w:val="0"/>
        <w:autoSpaceDN w:val="0"/>
        <w:adjustRightInd w:val="0"/>
        <w:rPr>
          <w:sz w:val="22"/>
          <w:szCs w:val="22"/>
          <w:lang w:val="lt-LT"/>
        </w:rPr>
      </w:pPr>
      <w:r w:rsidRPr="00A12563">
        <w:rPr>
          <w:b/>
          <w:sz w:val="22"/>
          <w:szCs w:val="22"/>
          <w:lang w:val="lt-LT"/>
        </w:rPr>
        <w:t>Pranešimas apie šalutinį poveikį</w:t>
      </w:r>
    </w:p>
    <w:p w:rsidR="00ED29F4" w:rsidRPr="00A12563" w:rsidRDefault="00ED29F4" w:rsidP="00ED29F4">
      <w:pPr>
        <w:autoSpaceDE w:val="0"/>
        <w:autoSpaceDN w:val="0"/>
        <w:adjustRightInd w:val="0"/>
        <w:rPr>
          <w:i/>
          <w:sz w:val="22"/>
          <w:szCs w:val="22"/>
          <w:lang w:val="lt-LT"/>
        </w:rPr>
      </w:pPr>
      <w:r w:rsidRPr="00DE3232">
        <w:rPr>
          <w:sz w:val="22"/>
          <w:szCs w:val="22"/>
          <w:lang w:val="lt-LT"/>
        </w:rPr>
        <w:t xml:space="preserve">Jeigu pasireiškė šalutinis poveikis, įskaitant šiame lapelyje nenurodytą, pasakykite gydytojui arba vaistininkui. </w:t>
      </w:r>
      <w:r w:rsidRPr="00F130E1">
        <w:rPr>
          <w:sz w:val="22"/>
          <w:szCs w:val="22"/>
          <w:lang w:val="lt-LT"/>
        </w:rPr>
        <w:t xml:space="preserve">Pranešimą apie šalutinį poveikį galite pateikti šiais būdais: tiesiogiai užpildant formą internetu Valstybinės vaistų kontrolės tarnybos prie </w:t>
      </w:r>
      <w:r w:rsidRPr="00DE3232">
        <w:rPr>
          <w:sz w:val="22"/>
          <w:szCs w:val="22"/>
          <w:lang w:val="lt-LT"/>
        </w:rPr>
        <w:t xml:space="preserve">Lietuvos Respublikos sveikatos apsaugos ministerijos Vaistinių preparatų informacinėje sistemoje </w:t>
      </w:r>
      <w:hyperlink r:id="rId5" w:history="1">
        <w:r w:rsidRPr="009F7E89">
          <w:rPr>
            <w:rStyle w:val="Hipersaitas"/>
            <w:sz w:val="22"/>
            <w:szCs w:val="22"/>
            <w:lang w:val="lt-LT"/>
          </w:rPr>
          <w:t>https://vapris.vvkt.lt/vvkt-web/public/nrv</w:t>
        </w:r>
      </w:hyperlink>
      <w:r w:rsidRPr="00DE3232">
        <w:rPr>
          <w:sz w:val="22"/>
          <w:szCs w:val="22"/>
          <w:lang w:val="lt-LT"/>
        </w:rPr>
        <w:t xml:space="preserve"> arba užpildant Paciento pranešimo apie įtariamą nepageidaujamą reakciją (ĮNR) formą, kuri skelbiama </w:t>
      </w:r>
      <w:hyperlink r:id="rId6" w:history="1">
        <w:r w:rsidRPr="009F7E89">
          <w:rPr>
            <w:rStyle w:val="Hipersaitas"/>
            <w:sz w:val="22"/>
            <w:szCs w:val="22"/>
            <w:lang w:val="lt-LT"/>
          </w:rPr>
          <w:t>https://www.vvkt.lt/index.php?4004286486</w:t>
        </w:r>
      </w:hyperlink>
      <w:r w:rsidRPr="00DE3232">
        <w:rPr>
          <w:sz w:val="22"/>
          <w:szCs w:val="22"/>
          <w:lang w:val="lt-LT"/>
        </w:rPr>
        <w:t>, ir atsiunčiant elektroniniu paštu (adresu NepageidaujamaR@vvkt.lt) arba nemokamu telefonu 8 800 73 568. Pranešdami apie šalutinį poveikį galite mums padėti gauti daugiau informacijos apie šio vaisto saugumą.</w:t>
      </w:r>
    </w:p>
    <w:p w:rsidR="00ED29F4" w:rsidRPr="00A12563" w:rsidRDefault="00ED29F4" w:rsidP="00ED29F4">
      <w:pPr>
        <w:autoSpaceDE w:val="0"/>
        <w:autoSpaceDN w:val="0"/>
        <w:adjustRightInd w:val="0"/>
        <w:rPr>
          <w:i/>
          <w:sz w:val="22"/>
          <w:szCs w:val="22"/>
          <w:lang w:val="lt-LT"/>
        </w:rPr>
      </w:pPr>
    </w:p>
    <w:p w:rsidR="00ED29F4" w:rsidRPr="00A12563" w:rsidRDefault="00ED29F4" w:rsidP="00ED29F4">
      <w:pPr>
        <w:autoSpaceDE w:val="0"/>
        <w:autoSpaceDN w:val="0"/>
        <w:adjustRightInd w:val="0"/>
        <w:rPr>
          <w:i/>
          <w:sz w:val="22"/>
          <w:szCs w:val="22"/>
          <w:lang w:val="lt-LT"/>
        </w:rPr>
      </w:pPr>
    </w:p>
    <w:p w:rsidR="00ED29F4" w:rsidRPr="00A12563" w:rsidRDefault="00ED29F4" w:rsidP="00ED29F4">
      <w:pPr>
        <w:autoSpaceDE w:val="0"/>
        <w:autoSpaceDN w:val="0"/>
        <w:adjustRightInd w:val="0"/>
        <w:rPr>
          <w:b/>
          <w:sz w:val="22"/>
          <w:szCs w:val="22"/>
          <w:lang w:val="lt-LT"/>
        </w:rPr>
      </w:pPr>
      <w:r w:rsidRPr="00A12563">
        <w:rPr>
          <w:b/>
          <w:sz w:val="22"/>
          <w:szCs w:val="22"/>
          <w:lang w:val="lt-LT"/>
        </w:rPr>
        <w:t>5.</w:t>
      </w:r>
      <w:r w:rsidRPr="00A12563">
        <w:rPr>
          <w:b/>
          <w:sz w:val="22"/>
          <w:szCs w:val="22"/>
          <w:lang w:val="lt-LT"/>
        </w:rPr>
        <w:tab/>
        <w:t>Kaip laikyti SIDRETELLA</w:t>
      </w:r>
    </w:p>
    <w:p w:rsidR="00ED29F4" w:rsidRPr="00A12563" w:rsidRDefault="00ED29F4" w:rsidP="00ED29F4">
      <w:pPr>
        <w:autoSpaceDE w:val="0"/>
        <w:autoSpaceDN w:val="0"/>
        <w:adjustRightInd w:val="0"/>
        <w:rPr>
          <w:i/>
          <w:sz w:val="22"/>
          <w:szCs w:val="22"/>
          <w:lang w:val="lt-LT"/>
        </w:rPr>
      </w:pPr>
    </w:p>
    <w:p w:rsidR="00ED29F4" w:rsidRPr="00A12563" w:rsidRDefault="00ED29F4" w:rsidP="00ED29F4">
      <w:pPr>
        <w:autoSpaceDE w:val="0"/>
        <w:autoSpaceDN w:val="0"/>
        <w:adjustRightInd w:val="0"/>
        <w:rPr>
          <w:sz w:val="22"/>
          <w:szCs w:val="22"/>
          <w:lang w:val="lt-LT"/>
        </w:rPr>
      </w:pPr>
      <w:r w:rsidRPr="00A12563">
        <w:rPr>
          <w:sz w:val="22"/>
          <w:szCs w:val="22"/>
          <w:lang w:val="lt-LT"/>
        </w:rPr>
        <w:t>Šį vaistą laikykite vaikams nepastebimoje ir nepasiekiamoje vietoje.</w:t>
      </w:r>
    </w:p>
    <w:p w:rsidR="00ED29F4" w:rsidRPr="00A12563" w:rsidRDefault="00ED29F4" w:rsidP="00ED29F4">
      <w:pPr>
        <w:autoSpaceDE w:val="0"/>
        <w:autoSpaceDN w:val="0"/>
        <w:adjustRightInd w:val="0"/>
        <w:rPr>
          <w:sz w:val="22"/>
          <w:szCs w:val="22"/>
          <w:lang w:val="lt-LT"/>
        </w:rPr>
      </w:pPr>
      <w:r w:rsidRPr="00A12563">
        <w:rPr>
          <w:sz w:val="22"/>
          <w:szCs w:val="22"/>
          <w:lang w:val="lt-LT"/>
        </w:rPr>
        <w:t>Šiam vaistui specialių laikymo sąlygų nereikia.</w:t>
      </w:r>
    </w:p>
    <w:p w:rsidR="00ED29F4" w:rsidRPr="00A12563" w:rsidRDefault="00ED29F4" w:rsidP="00ED29F4">
      <w:pPr>
        <w:autoSpaceDE w:val="0"/>
        <w:autoSpaceDN w:val="0"/>
        <w:adjustRightInd w:val="0"/>
        <w:rPr>
          <w:i/>
          <w:sz w:val="22"/>
          <w:szCs w:val="22"/>
          <w:lang w:val="lt-LT"/>
        </w:rPr>
      </w:pPr>
    </w:p>
    <w:p w:rsidR="00ED29F4" w:rsidRPr="00A12563" w:rsidRDefault="00ED29F4" w:rsidP="00ED29F4">
      <w:pPr>
        <w:autoSpaceDE w:val="0"/>
        <w:autoSpaceDN w:val="0"/>
        <w:adjustRightInd w:val="0"/>
        <w:rPr>
          <w:sz w:val="22"/>
          <w:szCs w:val="22"/>
          <w:lang w:val="lt-LT"/>
        </w:rPr>
      </w:pPr>
      <w:r w:rsidRPr="00A12563">
        <w:rPr>
          <w:sz w:val="22"/>
          <w:szCs w:val="22"/>
          <w:lang w:val="lt-LT"/>
        </w:rPr>
        <w:t>Ant kartono dėžutės ir lizdinės plokštelės po „EXP“ nurodytam tinkamumo laikui pasibaigus, šio vaisto vartoti negalima.</w:t>
      </w:r>
      <w:r w:rsidRPr="00A12563">
        <w:rPr>
          <w:iCs/>
          <w:sz w:val="22"/>
          <w:szCs w:val="22"/>
          <w:lang w:val="lt-LT"/>
        </w:rPr>
        <w:t xml:space="preserve"> Vaistas tinkamas vartoti iki paskutinės nurodyto mėnesio dienos.</w:t>
      </w:r>
    </w:p>
    <w:p w:rsidR="00ED29F4" w:rsidRPr="00A12563" w:rsidRDefault="00ED29F4" w:rsidP="00ED29F4">
      <w:pPr>
        <w:autoSpaceDE w:val="0"/>
        <w:autoSpaceDN w:val="0"/>
        <w:adjustRightInd w:val="0"/>
        <w:rPr>
          <w:sz w:val="22"/>
          <w:szCs w:val="22"/>
          <w:lang w:val="lt-LT"/>
        </w:rPr>
      </w:pPr>
      <w:r w:rsidRPr="00A12563">
        <w:rPr>
          <w:sz w:val="22"/>
          <w:szCs w:val="22"/>
          <w:lang w:val="lt-LT"/>
        </w:rPr>
        <w:t>Vaistų negalima išmesti į kanalizaciją arba su buitinėmis atliekomis.</w:t>
      </w:r>
      <w:r w:rsidRPr="00A12563">
        <w:rPr>
          <w:spacing w:val="-2"/>
          <w:sz w:val="22"/>
          <w:szCs w:val="22"/>
          <w:lang w:val="lt-LT"/>
        </w:rPr>
        <w:t xml:space="preserve"> Kaip išmesti nereikalingus vaistus, klauskite vaistininko. Šios priemonės padės apsaugoti aplinką.</w:t>
      </w: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b/>
          <w:sz w:val="22"/>
          <w:szCs w:val="22"/>
          <w:lang w:val="lt-LT"/>
        </w:rPr>
      </w:pPr>
    </w:p>
    <w:p w:rsidR="00ED29F4" w:rsidRPr="00A12563" w:rsidRDefault="00ED29F4" w:rsidP="00ED29F4">
      <w:pPr>
        <w:autoSpaceDE w:val="0"/>
        <w:autoSpaceDN w:val="0"/>
        <w:adjustRightInd w:val="0"/>
        <w:rPr>
          <w:b/>
          <w:sz w:val="22"/>
          <w:szCs w:val="22"/>
          <w:lang w:val="lt-LT"/>
        </w:rPr>
      </w:pPr>
      <w:r w:rsidRPr="00A12563">
        <w:rPr>
          <w:b/>
          <w:sz w:val="22"/>
          <w:szCs w:val="22"/>
          <w:lang w:val="lt-LT"/>
        </w:rPr>
        <w:t>6.</w:t>
      </w:r>
      <w:r w:rsidRPr="00A12563">
        <w:rPr>
          <w:b/>
          <w:sz w:val="22"/>
          <w:szCs w:val="22"/>
          <w:lang w:val="lt-LT"/>
        </w:rPr>
        <w:tab/>
        <w:t>Pakuotės turinys ir kita informacija</w:t>
      </w:r>
    </w:p>
    <w:p w:rsidR="00ED29F4" w:rsidRPr="00A12563" w:rsidRDefault="00ED29F4" w:rsidP="00ED29F4">
      <w:pPr>
        <w:pStyle w:val="BTEMEASMCA"/>
      </w:pPr>
    </w:p>
    <w:p w:rsidR="00ED29F4" w:rsidRPr="00A12563" w:rsidRDefault="00ED29F4" w:rsidP="00ED29F4">
      <w:pPr>
        <w:jc w:val="both"/>
        <w:rPr>
          <w:b/>
          <w:sz w:val="22"/>
          <w:szCs w:val="22"/>
          <w:lang w:val="lt-LT"/>
        </w:rPr>
      </w:pPr>
      <w:r w:rsidRPr="00A12563">
        <w:rPr>
          <w:b/>
          <w:sz w:val="22"/>
          <w:szCs w:val="22"/>
          <w:lang w:val="lt-LT"/>
        </w:rPr>
        <w:t xml:space="preserve">SIDRETELLA sudėtis </w:t>
      </w:r>
    </w:p>
    <w:p w:rsidR="00ED29F4" w:rsidRPr="00A12563" w:rsidRDefault="00ED29F4" w:rsidP="00ED29F4">
      <w:pPr>
        <w:pStyle w:val="BT-EMEASMCA"/>
        <w:rPr>
          <w:noProof w:val="0"/>
        </w:rPr>
      </w:pPr>
      <w:bookmarkStart w:id="2" w:name="OLE_LINK5"/>
      <w:bookmarkStart w:id="3" w:name="OLE_LINK6"/>
      <w:r w:rsidRPr="00A12563">
        <w:rPr>
          <w:noProof w:val="0"/>
        </w:rPr>
        <w:t xml:space="preserve">Veikliosios medžiagos yra etinilestradiolis 0,02 mg ir drospirenonas 3 mg. </w:t>
      </w:r>
    </w:p>
    <w:p w:rsidR="00ED29F4" w:rsidRPr="00A12563" w:rsidRDefault="00ED29F4" w:rsidP="00ED29F4">
      <w:pPr>
        <w:pStyle w:val="BT-EMEASMCA"/>
        <w:rPr>
          <w:noProof w:val="0"/>
        </w:rPr>
      </w:pPr>
      <w:r w:rsidRPr="00A12563">
        <w:rPr>
          <w:noProof w:val="0"/>
        </w:rPr>
        <w:t xml:space="preserve">Pagalbinės medžiagos. </w:t>
      </w:r>
    </w:p>
    <w:p w:rsidR="00ED29F4" w:rsidRPr="00A12563" w:rsidRDefault="00ED29F4" w:rsidP="00ED29F4">
      <w:pPr>
        <w:pStyle w:val="BT-EMEASMCA"/>
        <w:rPr>
          <w:noProof w:val="0"/>
        </w:rPr>
      </w:pPr>
      <w:r w:rsidRPr="00A12563">
        <w:rPr>
          <w:i/>
          <w:noProof w:val="0"/>
        </w:rPr>
        <w:t>-</w:t>
      </w:r>
      <w:r w:rsidRPr="00A12563">
        <w:rPr>
          <w:i/>
          <w:noProof w:val="0"/>
        </w:rPr>
        <w:tab/>
        <w:t>Tabletės</w:t>
      </w:r>
      <w:r w:rsidRPr="00A12563">
        <w:rPr>
          <w:noProof w:val="0"/>
        </w:rPr>
        <w:t xml:space="preserve"> </w:t>
      </w:r>
      <w:r w:rsidRPr="00A12563">
        <w:rPr>
          <w:i/>
          <w:noProof w:val="0"/>
        </w:rPr>
        <w:t>šerdis</w:t>
      </w:r>
      <w:r w:rsidRPr="00A12563">
        <w:rPr>
          <w:noProof w:val="0"/>
        </w:rPr>
        <w:t xml:space="preserve">: laktozė monohidratas, pregelifikuotas krakmolas (kukurūzų), povidonas, kroskarmeliozės natrio druska, polisorbatas 80, magnio stearatas. </w:t>
      </w:r>
    </w:p>
    <w:p w:rsidR="00ED29F4" w:rsidRPr="00A12563" w:rsidRDefault="00ED29F4" w:rsidP="00ED29F4">
      <w:pPr>
        <w:pStyle w:val="BT-EMEASMCA"/>
        <w:rPr>
          <w:noProof w:val="0"/>
        </w:rPr>
      </w:pPr>
      <w:r w:rsidRPr="00A12563">
        <w:rPr>
          <w:i/>
          <w:noProof w:val="0"/>
        </w:rPr>
        <w:t>-</w:t>
      </w:r>
      <w:r w:rsidRPr="00A12563">
        <w:rPr>
          <w:i/>
          <w:noProof w:val="0"/>
        </w:rPr>
        <w:tab/>
        <w:t>Tabletės</w:t>
      </w:r>
      <w:r w:rsidRPr="00A12563">
        <w:rPr>
          <w:b/>
          <w:noProof w:val="0"/>
        </w:rPr>
        <w:t xml:space="preserve"> </w:t>
      </w:r>
      <w:r w:rsidRPr="00A12563">
        <w:rPr>
          <w:i/>
          <w:noProof w:val="0"/>
        </w:rPr>
        <w:t>plėvelė</w:t>
      </w:r>
      <w:r w:rsidRPr="00A12563">
        <w:rPr>
          <w:noProof w:val="0"/>
        </w:rPr>
        <w:t>: dalinai hidrolizuotas polivinilo alkoholis, titano dioksidas (E171), makrogolis 3350, talkas, geltonasis geležies oksidas (E172), raudonasis geležies oksidas (E172), juodasis geležies oksidas (E172).</w:t>
      </w:r>
    </w:p>
    <w:bookmarkEnd w:id="2"/>
    <w:bookmarkEnd w:id="3"/>
    <w:p w:rsidR="00ED29F4" w:rsidRPr="00A12563" w:rsidRDefault="00ED29F4" w:rsidP="00ED29F4">
      <w:pPr>
        <w:tabs>
          <w:tab w:val="left" w:pos="567"/>
        </w:tabs>
        <w:rPr>
          <w:b/>
          <w:sz w:val="22"/>
          <w:szCs w:val="22"/>
          <w:lang w:val="lt-LT"/>
        </w:rPr>
      </w:pPr>
    </w:p>
    <w:p w:rsidR="00ED29F4" w:rsidRPr="00A12563" w:rsidRDefault="00ED29F4" w:rsidP="00ED29F4">
      <w:pPr>
        <w:rPr>
          <w:b/>
          <w:sz w:val="22"/>
          <w:szCs w:val="22"/>
          <w:lang w:val="lt-LT"/>
        </w:rPr>
      </w:pPr>
      <w:r w:rsidRPr="00A12563">
        <w:rPr>
          <w:b/>
          <w:sz w:val="22"/>
          <w:szCs w:val="22"/>
          <w:lang w:val="lt-LT"/>
        </w:rPr>
        <w:t xml:space="preserve">SIDRETELLA </w:t>
      </w:r>
      <w:r w:rsidRPr="00A12563">
        <w:rPr>
          <w:b/>
          <w:bCs/>
          <w:sz w:val="22"/>
          <w:szCs w:val="22"/>
          <w:lang w:val="lt-LT"/>
        </w:rPr>
        <w:t>išvaizda ir kiekis pakuotėje</w:t>
      </w:r>
      <w:r w:rsidRPr="00A12563">
        <w:rPr>
          <w:b/>
          <w:sz w:val="22"/>
          <w:szCs w:val="22"/>
          <w:lang w:val="lt-LT"/>
        </w:rPr>
        <w:t xml:space="preserve"> </w:t>
      </w:r>
    </w:p>
    <w:p w:rsidR="00ED29F4" w:rsidRPr="00A12563" w:rsidRDefault="00ED29F4" w:rsidP="00ED29F4">
      <w:pPr>
        <w:rPr>
          <w:sz w:val="22"/>
          <w:szCs w:val="22"/>
          <w:lang w:val="lt-LT"/>
        </w:rPr>
      </w:pPr>
      <w:r w:rsidRPr="00A12563">
        <w:rPr>
          <w:sz w:val="22"/>
          <w:szCs w:val="22"/>
          <w:lang w:val="lt-LT"/>
        </w:rPr>
        <w:t>SIDRETELLA yra rausvos, apvalios, lygios plėvele dengtos tabletės, maždaug 5,7 mm skersmens ir 3,5 mm storio.</w:t>
      </w:r>
    </w:p>
    <w:p w:rsidR="00ED29F4" w:rsidRPr="00A12563" w:rsidRDefault="00ED29F4" w:rsidP="00ED29F4">
      <w:pPr>
        <w:rPr>
          <w:sz w:val="22"/>
          <w:szCs w:val="22"/>
          <w:lang w:val="lt-LT"/>
        </w:rPr>
      </w:pPr>
    </w:p>
    <w:p w:rsidR="00ED29F4" w:rsidRPr="00A12563" w:rsidRDefault="00ED29F4" w:rsidP="00ED29F4">
      <w:pPr>
        <w:rPr>
          <w:sz w:val="22"/>
          <w:szCs w:val="22"/>
          <w:lang w:val="lt-LT"/>
        </w:rPr>
      </w:pPr>
      <w:r w:rsidRPr="00A12563">
        <w:rPr>
          <w:sz w:val="22"/>
          <w:szCs w:val="22"/>
          <w:lang w:val="lt-LT"/>
        </w:rPr>
        <w:t xml:space="preserve">SIDRETELLA tiekiamas dėžutėmis, kurių kiekvienoje yra 1, </w:t>
      </w:r>
      <w:r w:rsidRPr="00A12563">
        <w:rPr>
          <w:sz w:val="22"/>
          <w:szCs w:val="22"/>
          <w:highlight w:val="lightGray"/>
          <w:lang w:val="lt-LT"/>
        </w:rPr>
        <w:t>2, 3, 6 arba 13</w:t>
      </w:r>
      <w:r w:rsidRPr="00A12563">
        <w:rPr>
          <w:sz w:val="22"/>
          <w:szCs w:val="22"/>
          <w:lang w:val="lt-LT"/>
        </w:rPr>
        <w:t xml:space="preserve"> lizdinių plokštelių; kiekvienoje jų </w:t>
      </w:r>
      <w:r w:rsidRPr="00AF05FF">
        <w:rPr>
          <w:rFonts w:ascii="Segoe UI" w:hAnsi="Segoe UI" w:cs="Segoe UI"/>
          <w:color w:val="000000"/>
          <w:sz w:val="20"/>
          <w:szCs w:val="20"/>
          <w:lang w:val="lt-LT" w:eastAsia="en-US"/>
        </w:rPr>
        <w:t>–</w:t>
      </w:r>
      <w:r w:rsidRPr="00A12563" w:rsidDel="00C36CBD">
        <w:rPr>
          <w:sz w:val="22"/>
          <w:szCs w:val="22"/>
          <w:lang w:val="lt-LT"/>
        </w:rPr>
        <w:t xml:space="preserve"> </w:t>
      </w:r>
      <w:r w:rsidRPr="00A12563">
        <w:rPr>
          <w:sz w:val="22"/>
          <w:szCs w:val="22"/>
          <w:lang w:val="lt-LT"/>
        </w:rPr>
        <w:t xml:space="preserve"> po 21 tabletę. </w:t>
      </w:r>
    </w:p>
    <w:p w:rsidR="00ED29F4" w:rsidRPr="00A12563" w:rsidRDefault="00ED29F4" w:rsidP="00ED29F4">
      <w:pPr>
        <w:rPr>
          <w:sz w:val="22"/>
          <w:szCs w:val="22"/>
          <w:lang w:val="lt-LT"/>
        </w:rPr>
      </w:pPr>
    </w:p>
    <w:p w:rsidR="00ED29F4" w:rsidRPr="00A12563" w:rsidRDefault="00ED29F4" w:rsidP="00ED29F4">
      <w:pPr>
        <w:rPr>
          <w:sz w:val="22"/>
          <w:szCs w:val="22"/>
          <w:lang w:val="lt-LT"/>
        </w:rPr>
      </w:pPr>
      <w:r w:rsidRPr="00A12563">
        <w:rPr>
          <w:sz w:val="22"/>
          <w:szCs w:val="22"/>
          <w:lang w:val="lt-LT"/>
        </w:rPr>
        <w:t>Gali būti tiekiamos ne visų dydžių pakuotės.</w:t>
      </w:r>
    </w:p>
    <w:p w:rsidR="00ED29F4" w:rsidRPr="00A12563" w:rsidRDefault="00ED29F4" w:rsidP="00ED29F4">
      <w:pPr>
        <w:rPr>
          <w:sz w:val="22"/>
          <w:szCs w:val="22"/>
          <w:lang w:val="lt-LT"/>
        </w:rPr>
      </w:pPr>
    </w:p>
    <w:p w:rsidR="00ED29F4" w:rsidRPr="00A12563" w:rsidRDefault="00ED29F4" w:rsidP="00ED29F4">
      <w:pPr>
        <w:rPr>
          <w:sz w:val="22"/>
          <w:szCs w:val="22"/>
          <w:lang w:val="lt-LT"/>
        </w:rPr>
      </w:pPr>
      <w:r w:rsidRPr="00A12563">
        <w:rPr>
          <w:b/>
          <w:bCs/>
          <w:sz w:val="22"/>
          <w:szCs w:val="22"/>
          <w:lang w:val="lt-LT"/>
        </w:rPr>
        <w:t>Registruotojas ir gamintojas</w:t>
      </w:r>
    </w:p>
    <w:p w:rsidR="00ED29F4" w:rsidRPr="00A12563" w:rsidRDefault="00ED29F4" w:rsidP="00ED29F4">
      <w:pPr>
        <w:pStyle w:val="PI-3EMEASMCA"/>
      </w:pPr>
      <w:r w:rsidRPr="00A12563">
        <w:t>Registruotojas</w:t>
      </w:r>
    </w:p>
    <w:p w:rsidR="00ED29F4" w:rsidRPr="00A12563" w:rsidRDefault="00ED29F4" w:rsidP="00ED29F4">
      <w:pPr>
        <w:pStyle w:val="BTEMEASMCA"/>
      </w:pPr>
      <w:r w:rsidRPr="00A12563">
        <w:t>Zentiva, k.s.</w:t>
      </w:r>
    </w:p>
    <w:p w:rsidR="00ED29F4" w:rsidRPr="00A12563" w:rsidRDefault="00ED29F4" w:rsidP="00ED29F4">
      <w:pPr>
        <w:tabs>
          <w:tab w:val="left" w:pos="567"/>
        </w:tabs>
        <w:ind w:left="567" w:hanging="540"/>
        <w:rPr>
          <w:sz w:val="22"/>
          <w:szCs w:val="22"/>
          <w:lang w:val="lt-LT"/>
        </w:rPr>
      </w:pPr>
      <w:r w:rsidRPr="00A12563">
        <w:rPr>
          <w:sz w:val="22"/>
          <w:szCs w:val="22"/>
          <w:lang w:val="lt-LT"/>
        </w:rPr>
        <w:t xml:space="preserve">U kabelovny 130 </w:t>
      </w:r>
    </w:p>
    <w:p w:rsidR="00ED29F4" w:rsidRPr="00A12563" w:rsidRDefault="00ED29F4" w:rsidP="00ED29F4">
      <w:pPr>
        <w:tabs>
          <w:tab w:val="left" w:pos="567"/>
        </w:tabs>
        <w:ind w:left="567" w:hanging="540"/>
        <w:rPr>
          <w:sz w:val="22"/>
          <w:szCs w:val="22"/>
          <w:lang w:val="lt-LT"/>
        </w:rPr>
      </w:pPr>
      <w:r w:rsidRPr="00A12563">
        <w:rPr>
          <w:sz w:val="22"/>
          <w:szCs w:val="22"/>
          <w:lang w:val="lt-LT"/>
        </w:rPr>
        <w:t xml:space="preserve">Dolní Měcholupy </w:t>
      </w:r>
    </w:p>
    <w:p w:rsidR="00ED29F4" w:rsidRPr="00A12563" w:rsidRDefault="00ED29F4" w:rsidP="00ED29F4">
      <w:pPr>
        <w:tabs>
          <w:tab w:val="left" w:pos="567"/>
        </w:tabs>
        <w:ind w:left="567" w:hanging="540"/>
        <w:rPr>
          <w:sz w:val="22"/>
          <w:szCs w:val="22"/>
          <w:lang w:val="lt-LT"/>
        </w:rPr>
      </w:pPr>
      <w:r w:rsidRPr="00A12563">
        <w:rPr>
          <w:sz w:val="22"/>
          <w:szCs w:val="22"/>
          <w:lang w:val="lt-LT"/>
        </w:rPr>
        <w:t xml:space="preserve">102 37 Praha 10 </w:t>
      </w:r>
    </w:p>
    <w:p w:rsidR="00ED29F4" w:rsidRPr="00A12563" w:rsidRDefault="00ED29F4" w:rsidP="00ED29F4">
      <w:pPr>
        <w:autoSpaceDE w:val="0"/>
        <w:autoSpaceDN w:val="0"/>
        <w:adjustRightInd w:val="0"/>
        <w:rPr>
          <w:sz w:val="22"/>
          <w:szCs w:val="22"/>
          <w:lang w:val="lt-LT"/>
        </w:rPr>
      </w:pPr>
      <w:r w:rsidRPr="00A12563">
        <w:rPr>
          <w:sz w:val="22"/>
          <w:szCs w:val="22"/>
          <w:lang w:val="lt-LT"/>
        </w:rPr>
        <w:t xml:space="preserve"> Čekija</w:t>
      </w:r>
    </w:p>
    <w:p w:rsidR="00ED29F4" w:rsidRPr="00A12563" w:rsidRDefault="00ED29F4" w:rsidP="00ED29F4">
      <w:pPr>
        <w:autoSpaceDE w:val="0"/>
        <w:autoSpaceDN w:val="0"/>
        <w:adjustRightInd w:val="0"/>
        <w:rPr>
          <w:sz w:val="22"/>
          <w:szCs w:val="22"/>
          <w:lang w:val="lt-LT"/>
        </w:rPr>
      </w:pPr>
    </w:p>
    <w:p w:rsidR="00ED29F4" w:rsidRPr="00A12563" w:rsidRDefault="00ED29F4" w:rsidP="00ED29F4">
      <w:pPr>
        <w:tabs>
          <w:tab w:val="left" w:pos="-1440"/>
          <w:tab w:val="left" w:pos="-720"/>
        </w:tabs>
        <w:rPr>
          <w:i/>
          <w:sz w:val="22"/>
          <w:szCs w:val="22"/>
          <w:lang w:val="lt-LT"/>
        </w:rPr>
      </w:pPr>
      <w:r w:rsidRPr="00A12563">
        <w:rPr>
          <w:i/>
          <w:sz w:val="22"/>
          <w:szCs w:val="22"/>
          <w:lang w:val="lt-LT"/>
        </w:rPr>
        <w:t>Gamintojas</w:t>
      </w:r>
    </w:p>
    <w:p w:rsidR="00ED29F4" w:rsidRPr="00A12563" w:rsidRDefault="00ED29F4" w:rsidP="00ED29F4">
      <w:pPr>
        <w:tabs>
          <w:tab w:val="left" w:pos="-1440"/>
          <w:tab w:val="left" w:pos="-720"/>
        </w:tabs>
        <w:rPr>
          <w:sz w:val="22"/>
          <w:szCs w:val="22"/>
          <w:lang w:val="lt-LT"/>
        </w:rPr>
      </w:pPr>
      <w:r w:rsidRPr="00A12563">
        <w:rPr>
          <w:sz w:val="22"/>
          <w:szCs w:val="22"/>
          <w:lang w:val="lt-LT"/>
        </w:rPr>
        <w:t>Laboratorios León Farma, S.A.</w:t>
      </w:r>
    </w:p>
    <w:p w:rsidR="00ED29F4" w:rsidRPr="00A12563" w:rsidRDefault="00ED29F4" w:rsidP="00ED29F4">
      <w:pPr>
        <w:tabs>
          <w:tab w:val="left" w:pos="-1440"/>
          <w:tab w:val="left" w:pos="-720"/>
        </w:tabs>
        <w:rPr>
          <w:sz w:val="22"/>
          <w:szCs w:val="22"/>
          <w:lang w:val="lt-LT"/>
        </w:rPr>
      </w:pPr>
      <w:r w:rsidRPr="00A12563">
        <w:rPr>
          <w:sz w:val="22"/>
          <w:szCs w:val="22"/>
          <w:lang w:val="lt-LT"/>
        </w:rPr>
        <w:t>C/ La Vallina s/n, Pol. Ind. Navatejera</w:t>
      </w:r>
    </w:p>
    <w:p w:rsidR="00ED29F4" w:rsidRPr="00A12563" w:rsidRDefault="00ED29F4" w:rsidP="00ED29F4">
      <w:pPr>
        <w:tabs>
          <w:tab w:val="left" w:pos="-1440"/>
          <w:tab w:val="left" w:pos="-720"/>
        </w:tabs>
        <w:rPr>
          <w:sz w:val="22"/>
          <w:szCs w:val="22"/>
          <w:lang w:val="lt-LT"/>
        </w:rPr>
      </w:pPr>
      <w:r w:rsidRPr="00A12563">
        <w:rPr>
          <w:sz w:val="22"/>
          <w:szCs w:val="22"/>
          <w:lang w:val="lt-LT"/>
        </w:rPr>
        <w:t>24</w:t>
      </w:r>
      <w:r>
        <w:rPr>
          <w:sz w:val="22"/>
          <w:szCs w:val="22"/>
          <w:lang w:val="lt-LT"/>
        </w:rPr>
        <w:t>193</w:t>
      </w:r>
      <w:r w:rsidRPr="00A12563">
        <w:rPr>
          <w:sz w:val="22"/>
          <w:szCs w:val="22"/>
          <w:lang w:val="lt-LT"/>
        </w:rPr>
        <w:t xml:space="preserve"> Villaquilambre – Leon</w:t>
      </w:r>
    </w:p>
    <w:p w:rsidR="00ED29F4" w:rsidRPr="00A12563" w:rsidRDefault="00ED29F4" w:rsidP="00ED29F4">
      <w:pPr>
        <w:tabs>
          <w:tab w:val="left" w:pos="-1440"/>
          <w:tab w:val="left" w:pos="-720"/>
        </w:tabs>
        <w:rPr>
          <w:sz w:val="22"/>
          <w:szCs w:val="22"/>
          <w:lang w:val="lt-LT"/>
        </w:rPr>
      </w:pPr>
      <w:r w:rsidRPr="00A12563">
        <w:rPr>
          <w:sz w:val="22"/>
          <w:szCs w:val="22"/>
          <w:lang w:val="lt-LT"/>
        </w:rPr>
        <w:t>Ispanija</w:t>
      </w:r>
    </w:p>
    <w:p w:rsidR="00ED29F4" w:rsidRPr="00A12563" w:rsidRDefault="00ED29F4" w:rsidP="00ED29F4">
      <w:pPr>
        <w:pStyle w:val="BTbEMEASMCA"/>
      </w:pPr>
    </w:p>
    <w:p w:rsidR="00ED29F4" w:rsidRPr="00A96D68" w:rsidRDefault="00ED29F4" w:rsidP="00ED29F4">
      <w:pPr>
        <w:pStyle w:val="BTbEMEASMCA"/>
        <w:widowControl w:val="0"/>
        <w:rPr>
          <w:b/>
          <w:bCs w:val="0"/>
        </w:rPr>
      </w:pPr>
      <w:r w:rsidRPr="00A96D68">
        <w:rPr>
          <w:b/>
          <w:bCs w:val="0"/>
        </w:rPr>
        <w:t>Šis vaistas E</w:t>
      </w:r>
      <w:r w:rsidRPr="00DE3232">
        <w:rPr>
          <w:b/>
          <w:bCs w:val="0"/>
        </w:rPr>
        <w:t>uropos ekonominės erdvės</w:t>
      </w:r>
      <w:r w:rsidRPr="00A96D68">
        <w:rPr>
          <w:b/>
          <w:bCs w:val="0"/>
        </w:rPr>
        <w:t xml:space="preserve"> valstybėse narėse registruotas tokiais pavadinimais:</w:t>
      </w:r>
    </w:p>
    <w:p w:rsidR="00ED29F4" w:rsidRPr="00A12563" w:rsidRDefault="00ED29F4" w:rsidP="00ED29F4">
      <w:pPr>
        <w:pStyle w:val="BTbEMEASMCA"/>
        <w:widowControl w:val="0"/>
      </w:pPr>
      <w:r w:rsidRPr="00A12563">
        <w:t xml:space="preserve">Sidretella 20 </w:t>
      </w:r>
      <w:r w:rsidRPr="00AF05FF">
        <w:rPr>
          <w:rFonts w:ascii="Segoe UI" w:hAnsi="Segoe UI" w:cs="Segoe UI"/>
          <w:color w:val="000000"/>
          <w:sz w:val="20"/>
          <w:szCs w:val="20"/>
        </w:rPr>
        <w:t>–</w:t>
      </w:r>
      <w:r w:rsidRPr="00A12563" w:rsidDel="00C36CBD">
        <w:t xml:space="preserve"> </w:t>
      </w:r>
      <w:r w:rsidRPr="00A12563">
        <w:t xml:space="preserve"> Lenkijoje; Sidretella </w:t>
      </w:r>
      <w:r w:rsidRPr="00AF05FF">
        <w:rPr>
          <w:rFonts w:ascii="Segoe UI" w:hAnsi="Segoe UI" w:cs="Segoe UI"/>
          <w:color w:val="000000"/>
          <w:sz w:val="20"/>
          <w:szCs w:val="20"/>
        </w:rPr>
        <w:t>–</w:t>
      </w:r>
      <w:r w:rsidRPr="00A12563" w:rsidDel="00C36CBD">
        <w:t xml:space="preserve"> </w:t>
      </w:r>
      <w:r w:rsidRPr="00A12563">
        <w:t xml:space="preserve"> Slovakijoje</w:t>
      </w:r>
      <w:r>
        <w:t>,</w:t>
      </w:r>
      <w:r w:rsidRPr="00A12563">
        <w:t xml:space="preserve"> Čekijoje ; SIDRETELLA 0,02 mg/3 mg</w:t>
      </w:r>
      <w:r>
        <w:t xml:space="preserve"> </w:t>
      </w:r>
      <w:r w:rsidRPr="00AF05FF">
        <w:rPr>
          <w:rFonts w:ascii="Segoe UI" w:hAnsi="Segoe UI" w:cs="Segoe UI"/>
          <w:color w:val="000000"/>
          <w:sz w:val="20"/>
          <w:szCs w:val="20"/>
        </w:rPr>
        <w:t xml:space="preserve"> –</w:t>
      </w:r>
      <w:r w:rsidRPr="00A12563">
        <w:t xml:space="preserve"> Lietuvoje; Sidretella 0,02 mg/3 mg apvalkotās tabletes</w:t>
      </w:r>
      <w:r>
        <w:t xml:space="preserve"> </w:t>
      </w:r>
      <w:r w:rsidRPr="00AF05FF">
        <w:rPr>
          <w:rFonts w:ascii="Segoe UI" w:hAnsi="Segoe UI" w:cs="Segoe UI"/>
          <w:color w:val="000000"/>
          <w:sz w:val="20"/>
          <w:szCs w:val="20"/>
        </w:rPr>
        <w:t>–</w:t>
      </w:r>
      <w:r w:rsidRPr="00A12563">
        <w:t xml:space="preserve"> </w:t>
      </w:r>
      <w:r>
        <w:t xml:space="preserve"> </w:t>
      </w:r>
      <w:r w:rsidRPr="00A12563">
        <w:t>Latvijoje.</w:t>
      </w:r>
    </w:p>
    <w:p w:rsidR="00ED29F4" w:rsidRPr="00A12563" w:rsidRDefault="00ED29F4" w:rsidP="00ED29F4">
      <w:pPr>
        <w:pStyle w:val="BTbEMEASMCA"/>
      </w:pPr>
    </w:p>
    <w:p w:rsidR="00ED29F4" w:rsidRPr="00A12563" w:rsidRDefault="00ED29F4" w:rsidP="00ED29F4">
      <w:pPr>
        <w:pStyle w:val="BTbEMEASMCA"/>
      </w:pPr>
      <w:r w:rsidRPr="00A12563">
        <w:rPr>
          <w:b/>
        </w:rPr>
        <w:t>Šis pakuotės lapelis paskutinį kartą</w:t>
      </w:r>
      <w:r w:rsidRPr="00A12563">
        <w:t xml:space="preserve"> </w:t>
      </w:r>
      <w:r w:rsidRPr="00A12563">
        <w:rPr>
          <w:b/>
        </w:rPr>
        <w:t xml:space="preserve">peržiūrėtas </w:t>
      </w:r>
      <w:r>
        <w:rPr>
          <w:b/>
        </w:rPr>
        <w:t>2024-11-01.</w:t>
      </w:r>
    </w:p>
    <w:p w:rsidR="00ED29F4" w:rsidRPr="00A12563" w:rsidRDefault="00ED29F4" w:rsidP="00ED29F4">
      <w:pPr>
        <w:tabs>
          <w:tab w:val="left" w:pos="1620"/>
        </w:tabs>
        <w:rPr>
          <w:sz w:val="22"/>
          <w:szCs w:val="22"/>
          <w:lang w:val="lt-LT"/>
        </w:rPr>
      </w:pPr>
    </w:p>
    <w:p w:rsidR="00ED29F4" w:rsidRPr="00A12563" w:rsidRDefault="00ED29F4" w:rsidP="00ED29F4">
      <w:pPr>
        <w:pStyle w:val="BTEMEASMCA"/>
      </w:pPr>
      <w:r w:rsidRPr="00A12563">
        <w:t xml:space="preserve">Išsami informacija apie šį vaistą pateikiama Valstybinės vaistų kontrolės tarnybos prie Lietuvos Respublikos sveikatos apsaugos ministerijos tinklalapyje </w:t>
      </w:r>
      <w:hyperlink r:id="rId7" w:history="1">
        <w:r w:rsidRPr="00A12563">
          <w:rPr>
            <w:rStyle w:val="Hipersaitas"/>
          </w:rPr>
          <w:t>http://www.vvkt.lt/</w:t>
        </w:r>
      </w:hyperlink>
    </w:p>
    <w:p w:rsidR="00BA6577" w:rsidRDefault="00BA6577">
      <w:bookmarkStart w:id="4" w:name="_GoBack"/>
      <w:bookmarkEnd w:id="4"/>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lackadder ITC">
    <w:panose1 w:val="04020505051007020D02"/>
    <w:charset w:val="00"/>
    <w:family w:val="decorative"/>
    <w:pitch w:val="variable"/>
    <w:sig w:usb0="00000003" w:usb1="00000000" w:usb2="00000000" w:usb3="00000000" w:csb0="00000001" w:csb1="00000000"/>
  </w:font>
  <w:font w:name="Calibri">
    <w:panose1 w:val="020F0502020204030204"/>
    <w:charset w:val="BA"/>
    <w:family w:val="swiss"/>
    <w:pitch w:val="variable"/>
    <w:sig w:usb0="E0002EFF" w:usb1="C000247B" w:usb2="00000009" w:usb3="00000000" w:csb0="000001FF" w:csb1="00000000"/>
  </w:font>
  <w:font w:name="Arial Narrow">
    <w:panose1 w:val="020B0606020202030204"/>
    <w:charset w:val="BA"/>
    <w:family w:val="swiss"/>
    <w:pitch w:val="variable"/>
    <w:sig w:usb0="00000287" w:usb1="00000800" w:usb2="00000000" w:usb3="00000000" w:csb0="0000009F" w:csb1="00000000"/>
  </w:font>
  <w:font w:name="Arial">
    <w:panose1 w:val="020B0604020202020204"/>
    <w:charset w:val="BA"/>
    <w:family w:val="swiss"/>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pStyle w:val="Bullet0dKT"/>
      <w:lvlText w:val="*"/>
      <w:lvlJc w:val="left"/>
      <w:rPr>
        <w:rFonts w:cs="Times New Roman"/>
      </w:rPr>
    </w:lvl>
  </w:abstractNum>
  <w:abstractNum w:abstractNumId="1" w15:restartNumberingAfterBreak="0">
    <w:nsid w:val="061C0A33"/>
    <w:multiLevelType w:val="hybridMultilevel"/>
    <w:tmpl w:val="F5684C3A"/>
    <w:lvl w:ilvl="0" w:tplc="D6FC0AD4">
      <w:start w:val="1"/>
      <w:numFmt w:val="bullet"/>
      <w:lvlText w:val="–"/>
      <w:lvlJc w:val="left"/>
      <w:pPr>
        <w:tabs>
          <w:tab w:val="num" w:pos="720"/>
        </w:tabs>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07039D"/>
    <w:multiLevelType w:val="hybridMultilevel"/>
    <w:tmpl w:val="0C92BFE4"/>
    <w:lvl w:ilvl="0" w:tplc="D6FC0AD4">
      <w:start w:val="1"/>
      <w:numFmt w:val="bullet"/>
      <w:lvlText w:val="–"/>
      <w:lvlJc w:val="left"/>
      <w:pPr>
        <w:tabs>
          <w:tab w:val="num" w:pos="720"/>
        </w:tabs>
        <w:ind w:left="720" w:hanging="360"/>
      </w:pPr>
      <w:rPr>
        <w:rFonts w:ascii="Times New Roman" w:hAnsi="Times New Roman" w:cs="Times New Roman" w:hint="default"/>
        <w:caps w:val="0"/>
        <w:strike w:val="0"/>
        <w:dstrike w:val="0"/>
        <w:vanish w:val="0"/>
        <w:color w:val="auto"/>
        <w:sz w:val="24"/>
        <w:szCs w:val="22"/>
        <w:vertAlign w:val="baseline"/>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23E7F0F"/>
    <w:multiLevelType w:val="hybridMultilevel"/>
    <w:tmpl w:val="E404180A"/>
    <w:lvl w:ilvl="0" w:tplc="1426434A">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38B7CB7"/>
    <w:multiLevelType w:val="hybridMultilevel"/>
    <w:tmpl w:val="222095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472EEC"/>
    <w:multiLevelType w:val="multilevel"/>
    <w:tmpl w:val="7C22B4E0"/>
    <w:lvl w:ilvl="0">
      <w:start w:val="5"/>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6" w15:restartNumberingAfterBreak="0">
    <w:nsid w:val="194E0B44"/>
    <w:multiLevelType w:val="hybridMultilevel"/>
    <w:tmpl w:val="B900DD06"/>
    <w:lvl w:ilvl="0" w:tplc="D6FC0AD4">
      <w:start w:val="1"/>
      <w:numFmt w:val="bullet"/>
      <w:lvlText w:val="–"/>
      <w:lvlJc w:val="left"/>
      <w:pPr>
        <w:tabs>
          <w:tab w:val="num" w:pos="720"/>
        </w:tabs>
        <w:ind w:left="720" w:hanging="360"/>
      </w:pPr>
      <w:rPr>
        <w:rFonts w:ascii="Times New Roman" w:hAnsi="Times New Roman" w:cs="Times New Roman" w:hint="default"/>
        <w:caps w:val="0"/>
        <w:strike w:val="0"/>
        <w:dstrike w:val="0"/>
        <w:vanish w:val="0"/>
        <w:color w:val="auto"/>
        <w:sz w:val="24"/>
        <w:vertAlign w:val="baseline"/>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F512F75"/>
    <w:multiLevelType w:val="hybridMultilevel"/>
    <w:tmpl w:val="CC9051CA"/>
    <w:lvl w:ilvl="0" w:tplc="FFFFFFFF">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F12398"/>
    <w:multiLevelType w:val="hybridMultilevel"/>
    <w:tmpl w:val="BA6E8A8E"/>
    <w:lvl w:ilvl="0" w:tplc="D6FC0AD4">
      <w:start w:val="1"/>
      <w:numFmt w:val="bullet"/>
      <w:lvlText w:val="–"/>
      <w:lvlJc w:val="left"/>
      <w:pPr>
        <w:tabs>
          <w:tab w:val="num" w:pos="720"/>
        </w:tabs>
        <w:ind w:left="720" w:hanging="360"/>
      </w:pPr>
      <w:rPr>
        <w:rFonts w:ascii="Times New Roman" w:hAnsi="Times New Roman" w:cs="Times New Roman" w:hint="default"/>
        <w:caps w:val="0"/>
        <w:strike w:val="0"/>
        <w:dstrike w:val="0"/>
        <w:vanish w:val="0"/>
        <w:color w:val="auto"/>
        <w:sz w:val="24"/>
        <w:vertAlign w:val="baseline"/>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6457181"/>
    <w:multiLevelType w:val="hybridMultilevel"/>
    <w:tmpl w:val="C9067178"/>
    <w:lvl w:ilvl="0" w:tplc="D6FC0AD4">
      <w:start w:val="1"/>
      <w:numFmt w:val="bullet"/>
      <w:lvlText w:val="–"/>
      <w:lvlJc w:val="left"/>
      <w:pPr>
        <w:tabs>
          <w:tab w:val="num" w:pos="360"/>
        </w:tabs>
        <w:ind w:left="360" w:hanging="360"/>
      </w:pPr>
      <w:rPr>
        <w:rFonts w:ascii="Times New Roman" w:hAnsi="Times New Roman" w:cs="Times New Roman" w:hint="default"/>
        <w:caps w:val="0"/>
        <w:strike w:val="0"/>
        <w:dstrike w:val="0"/>
        <w:vanish w:val="0"/>
        <w:color w:val="auto"/>
        <w:sz w:val="24"/>
        <w:vertAlign w:val="baseline"/>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2C2C5CE6"/>
    <w:multiLevelType w:val="hybridMultilevel"/>
    <w:tmpl w:val="709216B4"/>
    <w:lvl w:ilvl="0" w:tplc="D6FC0AD4">
      <w:start w:val="1"/>
      <w:numFmt w:val="bullet"/>
      <w:lvlText w:val="–"/>
      <w:lvlJc w:val="left"/>
      <w:pPr>
        <w:tabs>
          <w:tab w:val="num" w:pos="720"/>
        </w:tabs>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A27318"/>
    <w:multiLevelType w:val="hybridMultilevel"/>
    <w:tmpl w:val="FAEA76B6"/>
    <w:lvl w:ilvl="0" w:tplc="FFFFFFFF">
      <w:start w:val="1"/>
      <w:numFmt w:val="decimal"/>
      <w:lvlText w:val="%1."/>
      <w:lvlJc w:val="left"/>
      <w:pPr>
        <w:tabs>
          <w:tab w:val="num" w:pos="720"/>
        </w:tabs>
        <w:ind w:left="720" w:hanging="360"/>
      </w:pPr>
      <w:rPr>
        <w:rFonts w:cs="Times New Roman"/>
      </w:rPr>
    </w:lvl>
    <w:lvl w:ilvl="1" w:tplc="966418BC">
      <w:start w:val="1"/>
      <w:numFmt w:val="bullet"/>
      <w:lvlText w:val=""/>
      <w:lvlJc w:val="left"/>
      <w:pPr>
        <w:tabs>
          <w:tab w:val="num" w:pos="1440"/>
        </w:tabs>
        <w:ind w:left="1440" w:hanging="360"/>
      </w:pPr>
      <w:rPr>
        <w:rFonts w:ascii="Symbol" w:hAnsi="Symbol" w:hint="default"/>
        <w:sz w:val="22"/>
        <w:szCs w:val="22"/>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 w15:restartNumberingAfterBreak="0">
    <w:nsid w:val="2D9D16EB"/>
    <w:multiLevelType w:val="multilevel"/>
    <w:tmpl w:val="CA50189A"/>
    <w:lvl w:ilvl="0">
      <w:start w:val="4"/>
      <w:numFmt w:val="decimal"/>
      <w:lvlText w:val="%1"/>
      <w:lvlJc w:val="left"/>
      <w:pPr>
        <w:tabs>
          <w:tab w:val="num" w:pos="564"/>
        </w:tabs>
        <w:ind w:left="564" w:hanging="564"/>
      </w:pPr>
      <w:rPr>
        <w:rFonts w:cs="Times New Roman" w:hint="default"/>
      </w:rPr>
    </w:lvl>
    <w:lvl w:ilvl="1">
      <w:start w:val="5"/>
      <w:numFmt w:val="decimal"/>
      <w:lvlText w:val="%1.%2"/>
      <w:lvlJc w:val="left"/>
      <w:pPr>
        <w:tabs>
          <w:tab w:val="num" w:pos="564"/>
        </w:tabs>
        <w:ind w:left="564" w:hanging="564"/>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3" w15:restartNumberingAfterBreak="0">
    <w:nsid w:val="2E342AB2"/>
    <w:multiLevelType w:val="hybridMultilevel"/>
    <w:tmpl w:val="5A08598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10F4621"/>
    <w:multiLevelType w:val="hybridMultilevel"/>
    <w:tmpl w:val="3B96477A"/>
    <w:lvl w:ilvl="0" w:tplc="FFFFFFFF">
      <w:start w:val="1"/>
      <w:numFmt w:val="bullet"/>
      <w:lvlText w:val=""/>
      <w:lvlJc w:val="left"/>
      <w:pPr>
        <w:tabs>
          <w:tab w:val="num" w:pos="360"/>
        </w:tabs>
        <w:ind w:left="360" w:hanging="360"/>
      </w:pPr>
      <w:rPr>
        <w:rFonts w:ascii="Wingdings" w:hAnsi="Wingdings" w:hint="default"/>
        <w:caps w:val="0"/>
        <w:strike w:val="0"/>
        <w:dstrike w:val="0"/>
        <w:vanish w:val="0"/>
        <w:color w:val="auto"/>
        <w:sz w:val="24"/>
        <w:vertAlign w:val="baseline"/>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312C28FD"/>
    <w:multiLevelType w:val="hybridMultilevel"/>
    <w:tmpl w:val="6D3889F0"/>
    <w:lvl w:ilvl="0" w:tplc="D6FC0AD4">
      <w:start w:val="1"/>
      <w:numFmt w:val="bullet"/>
      <w:lvlText w:val="–"/>
      <w:lvlJc w:val="left"/>
      <w:pPr>
        <w:tabs>
          <w:tab w:val="num" w:pos="360"/>
        </w:tabs>
        <w:ind w:left="360" w:hanging="360"/>
      </w:pPr>
      <w:rPr>
        <w:rFonts w:ascii="Times New Roman" w:hAnsi="Times New Roman" w:cs="Times New Roman" w:hint="default"/>
        <w:caps w:val="0"/>
        <w:strike w:val="0"/>
        <w:dstrike w:val="0"/>
        <w:vanish w:val="0"/>
        <w:color w:val="auto"/>
        <w:sz w:val="24"/>
        <w:vertAlign w:val="baseline"/>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322567E6"/>
    <w:multiLevelType w:val="singleLevel"/>
    <w:tmpl w:val="FDC61A7C"/>
    <w:lvl w:ilvl="0">
      <w:start w:val="1"/>
      <w:numFmt w:val="bullet"/>
      <w:pStyle w:val="Bullet0s"/>
      <w:lvlText w:val=""/>
      <w:lvlJc w:val="left"/>
      <w:pPr>
        <w:tabs>
          <w:tab w:val="num" w:pos="360"/>
        </w:tabs>
        <w:ind w:left="360" w:hanging="360"/>
      </w:pPr>
      <w:rPr>
        <w:rFonts w:ascii="Symbol" w:hAnsi="Symbol" w:hint="default"/>
      </w:rPr>
    </w:lvl>
  </w:abstractNum>
  <w:abstractNum w:abstractNumId="17" w15:restartNumberingAfterBreak="0">
    <w:nsid w:val="34D92F23"/>
    <w:multiLevelType w:val="hybridMultilevel"/>
    <w:tmpl w:val="19A41642"/>
    <w:lvl w:ilvl="0" w:tplc="D6FC0AD4">
      <w:start w:val="1"/>
      <w:numFmt w:val="bullet"/>
      <w:lvlText w:val="–"/>
      <w:lvlJc w:val="left"/>
      <w:pPr>
        <w:tabs>
          <w:tab w:val="num" w:pos="720"/>
        </w:tabs>
        <w:ind w:left="720" w:hanging="360"/>
      </w:pPr>
      <w:rPr>
        <w:rFonts w:ascii="Times New Roman" w:hAnsi="Times New Roman" w:cs="Times New Roman" w:hint="default"/>
        <w:caps w:val="0"/>
        <w:strike w:val="0"/>
        <w:dstrike w:val="0"/>
        <w:vanish w:val="0"/>
        <w:color w:val="auto"/>
        <w:sz w:val="24"/>
        <w:vertAlign w:val="baseline"/>
      </w:rPr>
    </w:lvl>
    <w:lvl w:ilvl="1" w:tplc="08090003">
      <w:start w:val="1"/>
      <w:numFmt w:val="bullet"/>
      <w:lvlText w:val="o"/>
      <w:lvlJc w:val="left"/>
      <w:pPr>
        <w:tabs>
          <w:tab w:val="num" w:pos="1440"/>
        </w:tabs>
        <w:ind w:left="1440" w:hanging="360"/>
      </w:pPr>
      <w:rPr>
        <w:rFonts w:ascii="Courier New" w:hAnsi="Courier New" w:cs="Times New Roman" w:hint="default"/>
      </w:rPr>
    </w:lvl>
    <w:lvl w:ilvl="2" w:tplc="E684FDD8">
      <w:start w:val="3"/>
      <w:numFmt w:val="bullet"/>
      <w:lvlText w:val="-"/>
      <w:lvlJc w:val="left"/>
      <w:pPr>
        <w:tabs>
          <w:tab w:val="num" w:pos="2160"/>
        </w:tabs>
        <w:ind w:left="2160" w:hanging="360"/>
      </w:pPr>
      <w:rPr>
        <w:rFonts w:ascii="Blackadder ITC" w:eastAsia="Times New Roman" w:hAnsi="Blackadder ITC"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4EE5CEA"/>
    <w:multiLevelType w:val="hybridMultilevel"/>
    <w:tmpl w:val="9670D7FA"/>
    <w:lvl w:ilvl="0" w:tplc="D6FC0AD4">
      <w:start w:val="1"/>
      <w:numFmt w:val="bullet"/>
      <w:lvlText w:val="–"/>
      <w:lvlJc w:val="left"/>
      <w:pPr>
        <w:tabs>
          <w:tab w:val="num" w:pos="720"/>
        </w:tabs>
        <w:ind w:left="720" w:hanging="360"/>
      </w:pPr>
      <w:rPr>
        <w:rFonts w:ascii="Times New Roman" w:hAnsi="Times New Roman" w:cs="Times New Roman" w:hint="default"/>
        <w:caps w:val="0"/>
        <w:strike w:val="0"/>
        <w:dstrike w:val="0"/>
        <w:vanish w:val="0"/>
        <w:color w:val="auto"/>
        <w:sz w:val="24"/>
        <w:vertAlign w:val="baseline"/>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5066E55"/>
    <w:multiLevelType w:val="hybridMultilevel"/>
    <w:tmpl w:val="1F1CDEE8"/>
    <w:lvl w:ilvl="0" w:tplc="D6FC0AD4">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613577"/>
    <w:multiLevelType w:val="hybridMultilevel"/>
    <w:tmpl w:val="0BEE0352"/>
    <w:lvl w:ilvl="0" w:tplc="D6FC0AD4">
      <w:start w:val="1"/>
      <w:numFmt w:val="bullet"/>
      <w:lvlText w:val="–"/>
      <w:lvlJc w:val="left"/>
      <w:pPr>
        <w:tabs>
          <w:tab w:val="num" w:pos="720"/>
        </w:tabs>
        <w:ind w:left="720" w:hanging="360"/>
      </w:pPr>
      <w:rPr>
        <w:rFonts w:ascii="Times New Roman" w:hAnsi="Times New Roman" w:cs="Times New Roman" w:hint="default"/>
        <w:caps w:val="0"/>
        <w:strike w:val="0"/>
        <w:dstrike w:val="0"/>
        <w:vanish w:val="0"/>
        <w:color w:val="auto"/>
        <w:sz w:val="24"/>
        <w:szCs w:val="22"/>
        <w:vertAlign w:val="baseline"/>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BFA13BD"/>
    <w:multiLevelType w:val="hybridMultilevel"/>
    <w:tmpl w:val="A84ACABC"/>
    <w:lvl w:ilvl="0" w:tplc="D6FC0AD4">
      <w:start w:val="1"/>
      <w:numFmt w:val="bullet"/>
      <w:lvlText w:val="–"/>
      <w:lvlJc w:val="left"/>
      <w:pPr>
        <w:tabs>
          <w:tab w:val="num" w:pos="720"/>
        </w:tabs>
        <w:ind w:left="720" w:hanging="360"/>
      </w:pPr>
      <w:rPr>
        <w:rFonts w:ascii="Times New Roman" w:hAnsi="Times New Roman" w:cs="Times New Roman" w:hint="default"/>
        <w:caps w:val="0"/>
        <w:strike w:val="0"/>
        <w:dstrike w:val="0"/>
        <w:vanish w:val="0"/>
        <w:color w:val="auto"/>
        <w:sz w:val="24"/>
        <w:vertAlign w:val="baseline"/>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F270B1C"/>
    <w:multiLevelType w:val="hybridMultilevel"/>
    <w:tmpl w:val="CE6C953E"/>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3" w15:restartNumberingAfterBreak="0">
    <w:nsid w:val="42836832"/>
    <w:multiLevelType w:val="hybridMultilevel"/>
    <w:tmpl w:val="2EC24C36"/>
    <w:lvl w:ilvl="0" w:tplc="D6FC0AD4">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56A3BA3"/>
    <w:multiLevelType w:val="hybridMultilevel"/>
    <w:tmpl w:val="867E39FC"/>
    <w:lvl w:ilvl="0" w:tplc="D6FC0AD4">
      <w:start w:val="1"/>
      <w:numFmt w:val="bullet"/>
      <w:lvlText w:val="–"/>
      <w:lvlJc w:val="left"/>
      <w:pPr>
        <w:tabs>
          <w:tab w:val="num" w:pos="360"/>
        </w:tabs>
        <w:ind w:left="360" w:hanging="360"/>
      </w:pPr>
      <w:rPr>
        <w:rFonts w:ascii="Times New Roman" w:hAnsi="Times New Roman" w:cs="Times New Roman" w:hint="default"/>
        <w:caps w:val="0"/>
        <w:strike w:val="0"/>
        <w:dstrike w:val="0"/>
        <w:vanish w:val="0"/>
        <w:color w:val="auto"/>
        <w:sz w:val="24"/>
        <w:vertAlign w:val="baseline"/>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4C67607B"/>
    <w:multiLevelType w:val="hybridMultilevel"/>
    <w:tmpl w:val="41329A32"/>
    <w:lvl w:ilvl="0" w:tplc="04090005">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6" w15:restartNumberingAfterBreak="0">
    <w:nsid w:val="50407AB7"/>
    <w:multiLevelType w:val="hybridMultilevel"/>
    <w:tmpl w:val="A4A01908"/>
    <w:lvl w:ilvl="0" w:tplc="D6FC0AD4">
      <w:start w:val="1"/>
      <w:numFmt w:val="bullet"/>
      <w:lvlText w:val="–"/>
      <w:lvlJc w:val="left"/>
      <w:pPr>
        <w:tabs>
          <w:tab w:val="num" w:pos="360"/>
        </w:tabs>
        <w:ind w:left="360" w:hanging="360"/>
      </w:pPr>
      <w:rPr>
        <w:rFonts w:ascii="Times New Roman" w:hAnsi="Times New Roman" w:cs="Times New Roman" w:hint="default"/>
        <w:caps w:val="0"/>
        <w:strike w:val="0"/>
        <w:dstrike w:val="0"/>
        <w:vanish w:val="0"/>
        <w:color w:val="auto"/>
        <w:sz w:val="24"/>
        <w:vertAlign w:val="baseline"/>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52AD7EE4"/>
    <w:multiLevelType w:val="hybridMultilevel"/>
    <w:tmpl w:val="C588845A"/>
    <w:lvl w:ilvl="0" w:tplc="D6FC0AD4">
      <w:start w:val="1"/>
      <w:numFmt w:val="bullet"/>
      <w:lvlText w:val="–"/>
      <w:lvlJc w:val="left"/>
      <w:pPr>
        <w:tabs>
          <w:tab w:val="num" w:pos="720"/>
        </w:tabs>
        <w:ind w:left="720" w:hanging="360"/>
      </w:pPr>
      <w:rPr>
        <w:rFonts w:ascii="Times New Roman" w:hAnsi="Times New Roman" w:cs="Times New Roman" w:hint="default"/>
        <w:caps w:val="0"/>
        <w:strike w:val="0"/>
        <w:dstrike w:val="0"/>
        <w:vanish w:val="0"/>
        <w:color w:val="auto"/>
        <w:sz w:val="24"/>
        <w:vertAlign w:val="baseline"/>
      </w:rPr>
    </w:lvl>
    <w:lvl w:ilvl="1" w:tplc="85D0FD58">
      <w:start w:val="1"/>
      <w:numFmt w:val="decimal"/>
      <w:lvlText w:val="%2."/>
      <w:lvlJc w:val="left"/>
      <w:pPr>
        <w:tabs>
          <w:tab w:val="num" w:pos="1440"/>
        </w:tabs>
        <w:ind w:left="1440" w:hanging="360"/>
      </w:pPr>
      <w:rPr>
        <w:rFonts w:cs="Times New Roman" w:hint="default"/>
        <w:sz w:val="22"/>
        <w:szCs w:val="22"/>
      </w:rPr>
    </w:lvl>
    <w:lvl w:ilvl="2" w:tplc="FFFFFFFF">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A4F46B0"/>
    <w:multiLevelType w:val="hybridMultilevel"/>
    <w:tmpl w:val="3246F232"/>
    <w:lvl w:ilvl="0" w:tplc="D6FC0AD4">
      <w:start w:val="1"/>
      <w:numFmt w:val="bullet"/>
      <w:lvlText w:val="–"/>
      <w:lvlJc w:val="left"/>
      <w:pPr>
        <w:tabs>
          <w:tab w:val="num" w:pos="720"/>
        </w:tabs>
        <w:ind w:left="720" w:hanging="360"/>
      </w:pPr>
      <w:rPr>
        <w:rFonts w:ascii="Times New Roman" w:hAnsi="Times New Roman" w:cs="Times New Roman" w:hint="default"/>
        <w:caps w:val="0"/>
        <w:strike w:val="0"/>
        <w:dstrike w:val="0"/>
        <w:vanish w:val="0"/>
        <w:color w:val="auto"/>
        <w:sz w:val="24"/>
        <w:vertAlign w:val="baseline"/>
      </w:rPr>
    </w:lvl>
    <w:lvl w:ilvl="1" w:tplc="08090003">
      <w:start w:val="1"/>
      <w:numFmt w:val="bullet"/>
      <w:lvlText w:val="o"/>
      <w:lvlJc w:val="left"/>
      <w:pPr>
        <w:tabs>
          <w:tab w:val="num" w:pos="1440"/>
        </w:tabs>
        <w:ind w:left="1440" w:hanging="360"/>
      </w:pPr>
      <w:rPr>
        <w:rFonts w:ascii="Courier New" w:hAnsi="Courier New" w:cs="Times New Roman" w:hint="default"/>
      </w:rPr>
    </w:lvl>
    <w:lvl w:ilvl="2" w:tplc="E684FDD8">
      <w:start w:val="3"/>
      <w:numFmt w:val="bullet"/>
      <w:lvlText w:val="-"/>
      <w:lvlJc w:val="left"/>
      <w:pPr>
        <w:tabs>
          <w:tab w:val="num" w:pos="2160"/>
        </w:tabs>
        <w:ind w:left="2160" w:hanging="360"/>
      </w:pPr>
      <w:rPr>
        <w:rFonts w:ascii="Blackadder ITC" w:eastAsia="Times New Roman" w:hAnsi="Blackadder ITC"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B493976"/>
    <w:multiLevelType w:val="hybridMultilevel"/>
    <w:tmpl w:val="1F44C4B2"/>
    <w:lvl w:ilvl="0" w:tplc="D6FC0AD4">
      <w:start w:val="1"/>
      <w:numFmt w:val="bullet"/>
      <w:lvlText w:val="–"/>
      <w:lvlJc w:val="left"/>
      <w:pPr>
        <w:tabs>
          <w:tab w:val="num" w:pos="360"/>
        </w:tabs>
        <w:ind w:left="360" w:hanging="360"/>
      </w:pPr>
      <w:rPr>
        <w:rFonts w:ascii="Times New Roman" w:hAnsi="Times New Roman" w:cs="Times New Roman" w:hint="default"/>
        <w:caps w:val="0"/>
        <w:strike w:val="0"/>
        <w:dstrike w:val="0"/>
        <w:vanish w:val="0"/>
        <w:color w:val="auto"/>
        <w:sz w:val="24"/>
        <w:vertAlign w:val="baseline"/>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30" w15:restartNumberingAfterBreak="0">
    <w:nsid w:val="5C9B6C7C"/>
    <w:multiLevelType w:val="hybridMultilevel"/>
    <w:tmpl w:val="DAEC1B14"/>
    <w:lvl w:ilvl="0" w:tplc="04090005">
      <w:start w:val="1"/>
      <w:numFmt w:val="bullet"/>
      <w:lvlText w:val=""/>
      <w:lvlJc w:val="left"/>
      <w:pPr>
        <w:tabs>
          <w:tab w:val="num" w:pos="720"/>
        </w:tabs>
        <w:ind w:left="720" w:hanging="360"/>
      </w:pPr>
      <w:rPr>
        <w:rFonts w:ascii="Wingdings" w:hAnsi="Wingdings" w:hint="default"/>
        <w:sz w:val="22"/>
        <w:szCs w:val="22"/>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FD83619"/>
    <w:multiLevelType w:val="hybridMultilevel"/>
    <w:tmpl w:val="5A6C7B5A"/>
    <w:lvl w:ilvl="0" w:tplc="D6FC0AD4">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0B727CE"/>
    <w:multiLevelType w:val="hybridMultilevel"/>
    <w:tmpl w:val="8F5087BA"/>
    <w:lvl w:ilvl="0" w:tplc="D6FC0AD4">
      <w:start w:val="1"/>
      <w:numFmt w:val="bullet"/>
      <w:lvlText w:val="–"/>
      <w:lvlJc w:val="left"/>
      <w:pPr>
        <w:tabs>
          <w:tab w:val="num" w:pos="360"/>
        </w:tabs>
        <w:ind w:left="360" w:hanging="360"/>
      </w:pPr>
      <w:rPr>
        <w:rFonts w:ascii="Times New Roman" w:hAnsi="Times New Roman" w:cs="Times New Roman" w:hint="default"/>
        <w:caps w:val="0"/>
        <w:strike w:val="0"/>
        <w:dstrike w:val="0"/>
        <w:vanish w:val="0"/>
        <w:color w:val="auto"/>
        <w:sz w:val="24"/>
        <w:vertAlign w:val="baseline"/>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611C452D"/>
    <w:multiLevelType w:val="hybridMultilevel"/>
    <w:tmpl w:val="0F64B4A6"/>
    <w:lvl w:ilvl="0" w:tplc="FFFFFFFF">
      <w:start w:val="1"/>
      <w:numFmt w:val="bullet"/>
      <w:lvlText w:val=""/>
      <w:lvlJc w:val="left"/>
      <w:pPr>
        <w:tabs>
          <w:tab w:val="num" w:pos="720"/>
        </w:tabs>
        <w:ind w:left="720" w:hanging="360"/>
      </w:pPr>
      <w:rPr>
        <w:rFonts w:ascii="Symbol" w:hAnsi="Symbol" w:hint="default"/>
      </w:rPr>
    </w:lvl>
    <w:lvl w:ilvl="1" w:tplc="D6FC0AD4">
      <w:start w:val="1"/>
      <w:numFmt w:val="bullet"/>
      <w:lvlText w:val="–"/>
      <w:lvlJc w:val="left"/>
      <w:pPr>
        <w:tabs>
          <w:tab w:val="num" w:pos="1440"/>
        </w:tabs>
        <w:ind w:left="1440" w:hanging="360"/>
      </w:pPr>
      <w:rPr>
        <w:rFonts w:ascii="Times New Roman" w:hAnsi="Times New Roman" w:cs="Times New Roman" w:hint="default"/>
        <w:caps w:val="0"/>
        <w:strike w:val="0"/>
        <w:dstrike w:val="0"/>
        <w:vanish w:val="0"/>
        <w:color w:val="auto"/>
        <w:sz w:val="24"/>
        <w:vertAlign w:val="baseline"/>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17B74FA"/>
    <w:multiLevelType w:val="hybridMultilevel"/>
    <w:tmpl w:val="D186A08A"/>
    <w:lvl w:ilvl="0" w:tplc="D6FC0AD4">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6B5072F"/>
    <w:multiLevelType w:val="hybridMultilevel"/>
    <w:tmpl w:val="6BFC103E"/>
    <w:lvl w:ilvl="0" w:tplc="D6FC0AD4">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82801F3"/>
    <w:multiLevelType w:val="hybridMultilevel"/>
    <w:tmpl w:val="F9B2AA0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9FA7A59"/>
    <w:multiLevelType w:val="hybridMultilevel"/>
    <w:tmpl w:val="DEF4B29E"/>
    <w:lvl w:ilvl="0" w:tplc="D6FC0AD4">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AC14859"/>
    <w:multiLevelType w:val="hybridMultilevel"/>
    <w:tmpl w:val="2208F5C6"/>
    <w:lvl w:ilvl="0" w:tplc="1E784144">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BD933A6"/>
    <w:multiLevelType w:val="hybridMultilevel"/>
    <w:tmpl w:val="47A26D5C"/>
    <w:lvl w:ilvl="0" w:tplc="D6FC0AD4">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E660ACD"/>
    <w:multiLevelType w:val="hybridMultilevel"/>
    <w:tmpl w:val="924CEEC8"/>
    <w:lvl w:ilvl="0" w:tplc="D6FC0AD4">
      <w:start w:val="1"/>
      <w:numFmt w:val="bullet"/>
      <w:lvlText w:val="–"/>
      <w:lvlJc w:val="left"/>
      <w:pPr>
        <w:tabs>
          <w:tab w:val="num" w:pos="1287"/>
        </w:tabs>
        <w:ind w:left="1287" w:hanging="360"/>
      </w:pPr>
      <w:rPr>
        <w:rFonts w:ascii="Times New Roman" w:hAnsi="Times New Roman" w:cs="Times New Roman" w:hint="default"/>
        <w:caps w:val="0"/>
        <w:strike w:val="0"/>
        <w:dstrike w:val="0"/>
        <w:vanish w:val="0"/>
        <w:color w:val="auto"/>
        <w:sz w:val="24"/>
        <w:vertAlign w:val="baseline"/>
      </w:rPr>
    </w:lvl>
    <w:lvl w:ilvl="1" w:tplc="0C0A0003">
      <w:start w:val="1"/>
      <w:numFmt w:val="bullet"/>
      <w:lvlText w:val="o"/>
      <w:lvlJc w:val="left"/>
      <w:pPr>
        <w:tabs>
          <w:tab w:val="num" w:pos="2007"/>
        </w:tabs>
        <w:ind w:left="2007" w:hanging="360"/>
      </w:pPr>
      <w:rPr>
        <w:rFonts w:ascii="Courier New" w:hAnsi="Courier New" w:hint="default"/>
      </w:rPr>
    </w:lvl>
    <w:lvl w:ilvl="2" w:tplc="0C0A0005" w:tentative="1">
      <w:start w:val="1"/>
      <w:numFmt w:val="bullet"/>
      <w:lvlText w:val=""/>
      <w:lvlJc w:val="left"/>
      <w:pPr>
        <w:tabs>
          <w:tab w:val="num" w:pos="2727"/>
        </w:tabs>
        <w:ind w:left="2727" w:hanging="360"/>
      </w:pPr>
      <w:rPr>
        <w:rFonts w:ascii="Wingdings" w:hAnsi="Wingdings" w:hint="default"/>
      </w:rPr>
    </w:lvl>
    <w:lvl w:ilvl="3" w:tplc="0C0A0001" w:tentative="1">
      <w:start w:val="1"/>
      <w:numFmt w:val="bullet"/>
      <w:lvlText w:val=""/>
      <w:lvlJc w:val="left"/>
      <w:pPr>
        <w:tabs>
          <w:tab w:val="num" w:pos="3447"/>
        </w:tabs>
        <w:ind w:left="3447" w:hanging="360"/>
      </w:pPr>
      <w:rPr>
        <w:rFonts w:ascii="Symbol" w:hAnsi="Symbol" w:hint="default"/>
      </w:rPr>
    </w:lvl>
    <w:lvl w:ilvl="4" w:tplc="0C0A0003" w:tentative="1">
      <w:start w:val="1"/>
      <w:numFmt w:val="bullet"/>
      <w:lvlText w:val="o"/>
      <w:lvlJc w:val="left"/>
      <w:pPr>
        <w:tabs>
          <w:tab w:val="num" w:pos="4167"/>
        </w:tabs>
        <w:ind w:left="4167" w:hanging="360"/>
      </w:pPr>
      <w:rPr>
        <w:rFonts w:ascii="Courier New" w:hAnsi="Courier New" w:hint="default"/>
      </w:rPr>
    </w:lvl>
    <w:lvl w:ilvl="5" w:tplc="0C0A0005" w:tentative="1">
      <w:start w:val="1"/>
      <w:numFmt w:val="bullet"/>
      <w:lvlText w:val=""/>
      <w:lvlJc w:val="left"/>
      <w:pPr>
        <w:tabs>
          <w:tab w:val="num" w:pos="4887"/>
        </w:tabs>
        <w:ind w:left="4887" w:hanging="360"/>
      </w:pPr>
      <w:rPr>
        <w:rFonts w:ascii="Wingdings" w:hAnsi="Wingdings" w:hint="default"/>
      </w:rPr>
    </w:lvl>
    <w:lvl w:ilvl="6" w:tplc="0C0A0001" w:tentative="1">
      <w:start w:val="1"/>
      <w:numFmt w:val="bullet"/>
      <w:lvlText w:val=""/>
      <w:lvlJc w:val="left"/>
      <w:pPr>
        <w:tabs>
          <w:tab w:val="num" w:pos="5607"/>
        </w:tabs>
        <w:ind w:left="5607" w:hanging="360"/>
      </w:pPr>
      <w:rPr>
        <w:rFonts w:ascii="Symbol" w:hAnsi="Symbol" w:hint="default"/>
      </w:rPr>
    </w:lvl>
    <w:lvl w:ilvl="7" w:tplc="0C0A0003" w:tentative="1">
      <w:start w:val="1"/>
      <w:numFmt w:val="bullet"/>
      <w:lvlText w:val="o"/>
      <w:lvlJc w:val="left"/>
      <w:pPr>
        <w:tabs>
          <w:tab w:val="num" w:pos="6327"/>
        </w:tabs>
        <w:ind w:left="6327" w:hanging="360"/>
      </w:pPr>
      <w:rPr>
        <w:rFonts w:ascii="Courier New" w:hAnsi="Courier New" w:hint="default"/>
      </w:rPr>
    </w:lvl>
    <w:lvl w:ilvl="8" w:tplc="0C0A0005" w:tentative="1">
      <w:start w:val="1"/>
      <w:numFmt w:val="bullet"/>
      <w:lvlText w:val=""/>
      <w:lvlJc w:val="left"/>
      <w:pPr>
        <w:tabs>
          <w:tab w:val="num" w:pos="7047"/>
        </w:tabs>
        <w:ind w:left="7047" w:hanging="360"/>
      </w:pPr>
      <w:rPr>
        <w:rFonts w:ascii="Wingdings" w:hAnsi="Wingdings" w:hint="default"/>
      </w:rPr>
    </w:lvl>
  </w:abstractNum>
  <w:abstractNum w:abstractNumId="41" w15:restartNumberingAfterBreak="0">
    <w:nsid w:val="731427A7"/>
    <w:multiLevelType w:val="hybridMultilevel"/>
    <w:tmpl w:val="568CADC4"/>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731A0212"/>
    <w:multiLevelType w:val="hybridMultilevel"/>
    <w:tmpl w:val="2E667736"/>
    <w:lvl w:ilvl="0" w:tplc="FFFFFFFF">
      <w:start w:val="1"/>
      <w:numFmt w:val="bullet"/>
      <w:lvlText w:val=""/>
      <w:lvlJc w:val="left"/>
      <w:pPr>
        <w:tabs>
          <w:tab w:val="num" w:pos="360"/>
        </w:tabs>
        <w:ind w:left="360" w:hanging="360"/>
      </w:pPr>
      <w:rPr>
        <w:rFonts w:ascii="Wingdings" w:hAnsi="Wingdings" w:hint="default"/>
        <w:caps w:val="0"/>
        <w:strike w:val="0"/>
        <w:dstrike w:val="0"/>
        <w:vanish w:val="0"/>
        <w:color w:val="auto"/>
        <w:sz w:val="24"/>
        <w:vertAlign w:val="baseline"/>
      </w:rPr>
    </w:lvl>
    <w:lvl w:ilvl="1" w:tplc="08090003">
      <w:start w:val="1"/>
      <w:numFmt w:val="bullet"/>
      <w:lvlText w:val="o"/>
      <w:lvlJc w:val="left"/>
      <w:pPr>
        <w:tabs>
          <w:tab w:val="num" w:pos="1080"/>
        </w:tabs>
        <w:ind w:left="1080" w:hanging="360"/>
      </w:pPr>
      <w:rPr>
        <w:rFonts w:ascii="Courier New" w:hAnsi="Courier New" w:cs="Times New Roman"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Times New Roman"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Times New Roman" w:hint="default"/>
      </w:rPr>
    </w:lvl>
    <w:lvl w:ilvl="8" w:tplc="08090005">
      <w:start w:val="1"/>
      <w:numFmt w:val="bullet"/>
      <w:lvlText w:val=""/>
      <w:lvlJc w:val="left"/>
      <w:pPr>
        <w:tabs>
          <w:tab w:val="num" w:pos="6120"/>
        </w:tabs>
        <w:ind w:left="6120" w:hanging="360"/>
      </w:pPr>
      <w:rPr>
        <w:rFonts w:ascii="Wingdings" w:hAnsi="Wingdings" w:hint="default"/>
      </w:rPr>
    </w:lvl>
  </w:abstractNum>
  <w:num w:numId="1">
    <w:abstractNumId w:val="5"/>
  </w:num>
  <w:num w:numId="2">
    <w:abstractNumId w:val="40"/>
  </w:num>
  <w:num w:numId="3">
    <w:abstractNumId w:val="12"/>
  </w:num>
  <w:num w:numId="4">
    <w:abstractNumId w:val="0"/>
    <w:lvlOverride w:ilvl="0">
      <w:lvl w:ilvl="0">
        <w:start w:val="1"/>
        <w:numFmt w:val="bullet"/>
        <w:pStyle w:val="Bullet0dKT"/>
        <w:lvlText w:val=""/>
        <w:lvlJc w:val="left"/>
        <w:pPr>
          <w:ind w:left="360" w:hanging="360"/>
        </w:pPr>
        <w:rPr>
          <w:rFonts w:ascii="Symbol" w:hAnsi="Symbol" w:hint="default"/>
        </w:rPr>
      </w:lvl>
    </w:lvlOverride>
  </w:num>
  <w:num w:numId="5">
    <w:abstractNumId w:val="11"/>
  </w:num>
  <w:num w:numId="6">
    <w:abstractNumId w:val="22"/>
  </w:num>
  <w:num w:numId="7">
    <w:abstractNumId w:val="2"/>
  </w:num>
  <w:num w:numId="8">
    <w:abstractNumId w:val="30"/>
  </w:num>
  <w:num w:numId="9">
    <w:abstractNumId w:val="8"/>
  </w:num>
  <w:num w:numId="10">
    <w:abstractNumId w:val="6"/>
  </w:num>
  <w:num w:numId="11">
    <w:abstractNumId w:val="20"/>
  </w:num>
  <w:num w:numId="12">
    <w:abstractNumId w:val="27"/>
  </w:num>
  <w:num w:numId="13">
    <w:abstractNumId w:val="10"/>
  </w:num>
  <w:num w:numId="14">
    <w:abstractNumId w:val="1"/>
  </w:num>
  <w:num w:numId="15">
    <w:abstractNumId w:val="16"/>
  </w:num>
  <w:num w:numId="16">
    <w:abstractNumId w:val="18"/>
  </w:num>
  <w:num w:numId="17">
    <w:abstractNumId w:val="24"/>
  </w:num>
  <w:num w:numId="18">
    <w:abstractNumId w:val="29"/>
  </w:num>
  <w:num w:numId="19">
    <w:abstractNumId w:val="9"/>
  </w:num>
  <w:num w:numId="20">
    <w:abstractNumId w:val="32"/>
  </w:num>
  <w:num w:numId="21">
    <w:abstractNumId w:val="15"/>
  </w:num>
  <w:num w:numId="22">
    <w:abstractNumId w:val="26"/>
  </w:num>
  <w:num w:numId="23">
    <w:abstractNumId w:val="21"/>
  </w:num>
  <w:num w:numId="24">
    <w:abstractNumId w:val="41"/>
  </w:num>
  <w:num w:numId="25">
    <w:abstractNumId w:val="34"/>
  </w:num>
  <w:num w:numId="26">
    <w:abstractNumId w:val="25"/>
  </w:num>
  <w:num w:numId="27">
    <w:abstractNumId w:val="13"/>
  </w:num>
  <w:num w:numId="28">
    <w:abstractNumId w:val="36"/>
  </w:num>
  <w:num w:numId="29">
    <w:abstractNumId w:val="38"/>
  </w:num>
  <w:num w:numId="30">
    <w:abstractNumId w:val="23"/>
  </w:num>
  <w:num w:numId="31">
    <w:abstractNumId w:val="39"/>
  </w:num>
  <w:num w:numId="32">
    <w:abstractNumId w:val="4"/>
  </w:num>
  <w:num w:numId="33">
    <w:abstractNumId w:val="31"/>
  </w:num>
  <w:num w:numId="34">
    <w:abstractNumId w:val="33"/>
  </w:num>
  <w:num w:numId="35">
    <w:abstractNumId w:val="7"/>
  </w:num>
  <w:num w:numId="36">
    <w:abstractNumId w:val="19"/>
  </w:num>
  <w:num w:numId="37">
    <w:abstractNumId w:val="14"/>
  </w:num>
  <w:num w:numId="38">
    <w:abstractNumId w:val="42"/>
  </w:num>
  <w:num w:numId="39">
    <w:abstractNumId w:val="35"/>
  </w:num>
  <w:num w:numId="40">
    <w:abstractNumId w:val="37"/>
  </w:num>
  <w:num w:numId="41">
    <w:abstractNumId w:val="28"/>
  </w:num>
  <w:num w:numId="42">
    <w:abstractNumId w:val="17"/>
  </w:num>
  <w:num w:numId="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131078" w:nlCheck="1" w:checkStyle="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29F4"/>
    <w:rsid w:val="00072F85"/>
    <w:rsid w:val="000A5E72"/>
    <w:rsid w:val="000A7B60"/>
    <w:rsid w:val="00181364"/>
    <w:rsid w:val="002945D9"/>
    <w:rsid w:val="00305C48"/>
    <w:rsid w:val="003362C6"/>
    <w:rsid w:val="00497D4D"/>
    <w:rsid w:val="00742EBF"/>
    <w:rsid w:val="00B4219F"/>
    <w:rsid w:val="00BA6577"/>
    <w:rsid w:val="00C30905"/>
    <w:rsid w:val="00D358F2"/>
    <w:rsid w:val="00E76721"/>
    <w:rsid w:val="00ED29F4"/>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944516-37B2-4760-A0A6-C2D6D7575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D29F4"/>
    <w:pPr>
      <w:spacing w:after="0" w:line="240" w:lineRule="auto"/>
    </w:pPr>
    <w:rPr>
      <w:rFonts w:ascii="Times New Roman" w:eastAsia="Times New Roman" w:hAnsi="Times New Roman" w:cs="Times New Roman"/>
      <w:sz w:val="24"/>
      <w:szCs w:val="24"/>
      <w:lang w:val="es-ES" w:eastAsia="es-ES"/>
    </w:rPr>
  </w:style>
  <w:style w:type="paragraph" w:styleId="Antrat1">
    <w:name w:val="heading 1"/>
    <w:basedOn w:val="prastasis"/>
    <w:next w:val="prastasis"/>
    <w:link w:val="Antrat1Diagrama"/>
    <w:qFormat/>
    <w:rsid w:val="00ED29F4"/>
    <w:pPr>
      <w:keepNext/>
      <w:autoSpaceDE w:val="0"/>
      <w:autoSpaceDN w:val="0"/>
      <w:adjustRightInd w:val="0"/>
      <w:jc w:val="center"/>
      <w:outlineLvl w:val="0"/>
    </w:pPr>
    <w:rPr>
      <w:rFonts w:ascii="Arial Narrow" w:hAnsi="Arial Narrow"/>
      <w:b/>
      <w:bCs/>
      <w:snapToGrid w:val="0"/>
      <w:sz w:val="22"/>
      <w:lang w:eastAsia="lt-LT"/>
    </w:rPr>
  </w:style>
  <w:style w:type="paragraph" w:styleId="Antrat2">
    <w:name w:val="heading 2"/>
    <w:basedOn w:val="prastasis"/>
    <w:next w:val="prastasis"/>
    <w:link w:val="Antrat2Diagrama"/>
    <w:qFormat/>
    <w:rsid w:val="00ED29F4"/>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qFormat/>
    <w:rsid w:val="00ED29F4"/>
    <w:pPr>
      <w:keepNext/>
      <w:spacing w:before="240" w:after="60"/>
      <w:outlineLvl w:val="2"/>
    </w:pPr>
    <w:rPr>
      <w:rFonts w:ascii="Arial" w:hAnsi="Arial" w:cs="Arial"/>
      <w:b/>
      <w:bCs/>
      <w:sz w:val="26"/>
      <w:szCs w:val="26"/>
    </w:rPr>
  </w:style>
  <w:style w:type="paragraph" w:styleId="Antrat9">
    <w:name w:val="heading 9"/>
    <w:basedOn w:val="prastasis"/>
    <w:next w:val="prastasis"/>
    <w:link w:val="Antrat9Diagrama"/>
    <w:qFormat/>
    <w:rsid w:val="00ED29F4"/>
    <w:pPr>
      <w:spacing w:before="240" w:after="60"/>
      <w:outlineLvl w:val="8"/>
    </w:pPr>
    <w:rPr>
      <w:rFonts w:ascii="Arial" w:hAnsi="Arial" w:cs="Arial"/>
      <w:sz w:val="22"/>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ED29F4"/>
    <w:rPr>
      <w:rFonts w:ascii="Arial Narrow" w:eastAsia="Times New Roman" w:hAnsi="Arial Narrow" w:cs="Times New Roman"/>
      <w:b/>
      <w:bCs/>
      <w:snapToGrid w:val="0"/>
      <w:szCs w:val="24"/>
      <w:lang w:val="es-ES" w:eastAsia="lt-LT"/>
    </w:rPr>
  </w:style>
  <w:style w:type="character" w:customStyle="1" w:styleId="Antrat2Diagrama">
    <w:name w:val="Antraštė 2 Diagrama"/>
    <w:basedOn w:val="Numatytasispastraiposriftas"/>
    <w:link w:val="Antrat2"/>
    <w:rsid w:val="00ED29F4"/>
    <w:rPr>
      <w:rFonts w:ascii="Arial" w:eastAsia="Times New Roman" w:hAnsi="Arial" w:cs="Arial"/>
      <w:b/>
      <w:bCs/>
      <w:i/>
      <w:iCs/>
      <w:sz w:val="28"/>
      <w:szCs w:val="28"/>
      <w:lang w:val="es-ES" w:eastAsia="es-ES"/>
    </w:rPr>
  </w:style>
  <w:style w:type="character" w:customStyle="1" w:styleId="Antrat3Diagrama">
    <w:name w:val="Antraštė 3 Diagrama"/>
    <w:basedOn w:val="Numatytasispastraiposriftas"/>
    <w:link w:val="Antrat3"/>
    <w:rsid w:val="00ED29F4"/>
    <w:rPr>
      <w:rFonts w:ascii="Arial" w:eastAsia="Times New Roman" w:hAnsi="Arial" w:cs="Arial"/>
      <w:b/>
      <w:bCs/>
      <w:sz w:val="26"/>
      <w:szCs w:val="26"/>
      <w:lang w:val="es-ES" w:eastAsia="es-ES"/>
    </w:rPr>
  </w:style>
  <w:style w:type="character" w:customStyle="1" w:styleId="Antrat9Diagrama">
    <w:name w:val="Antraštė 9 Diagrama"/>
    <w:basedOn w:val="Numatytasispastraiposriftas"/>
    <w:link w:val="Antrat9"/>
    <w:rsid w:val="00ED29F4"/>
    <w:rPr>
      <w:rFonts w:ascii="Arial" w:eastAsia="Times New Roman" w:hAnsi="Arial" w:cs="Arial"/>
      <w:lang w:val="es-ES" w:eastAsia="es-ES"/>
    </w:rPr>
  </w:style>
  <w:style w:type="paragraph" w:styleId="Pavadinimas">
    <w:name w:val="Title"/>
    <w:basedOn w:val="prastasis"/>
    <w:link w:val="PavadinimasDiagrama"/>
    <w:qFormat/>
    <w:rsid w:val="00ED29F4"/>
    <w:pPr>
      <w:autoSpaceDE w:val="0"/>
      <w:autoSpaceDN w:val="0"/>
      <w:ind w:left="1560"/>
      <w:jc w:val="center"/>
    </w:pPr>
    <w:rPr>
      <w:rFonts w:ascii="Arial" w:hAnsi="Arial" w:cs="Arial"/>
      <w:b/>
      <w:bCs/>
      <w:snapToGrid w:val="0"/>
      <w:u w:val="single"/>
      <w:lang w:eastAsia="lt-LT"/>
    </w:rPr>
  </w:style>
  <w:style w:type="character" w:customStyle="1" w:styleId="PavadinimasDiagrama">
    <w:name w:val="Pavadinimas Diagrama"/>
    <w:basedOn w:val="Numatytasispastraiposriftas"/>
    <w:link w:val="Pavadinimas"/>
    <w:rsid w:val="00ED29F4"/>
    <w:rPr>
      <w:rFonts w:ascii="Arial" w:eastAsia="Times New Roman" w:hAnsi="Arial" w:cs="Arial"/>
      <w:b/>
      <w:bCs/>
      <w:snapToGrid w:val="0"/>
      <w:sz w:val="24"/>
      <w:szCs w:val="24"/>
      <w:u w:val="single"/>
      <w:lang w:val="es-ES" w:eastAsia="lt-LT"/>
    </w:rPr>
  </w:style>
  <w:style w:type="paragraph" w:styleId="Porat">
    <w:name w:val="footer"/>
    <w:basedOn w:val="prastasis"/>
    <w:link w:val="PoratDiagrama"/>
    <w:rsid w:val="00ED29F4"/>
    <w:pPr>
      <w:tabs>
        <w:tab w:val="center" w:pos="4252"/>
        <w:tab w:val="right" w:pos="8504"/>
      </w:tabs>
      <w:jc w:val="both"/>
    </w:pPr>
    <w:rPr>
      <w:rFonts w:ascii="Arial" w:hAnsi="Arial" w:cs="Arial"/>
      <w:sz w:val="22"/>
      <w:szCs w:val="22"/>
      <w:lang w:eastAsia="lt-LT"/>
    </w:rPr>
  </w:style>
  <w:style w:type="character" w:customStyle="1" w:styleId="PoratDiagrama">
    <w:name w:val="Poraštė Diagrama"/>
    <w:basedOn w:val="Numatytasispastraiposriftas"/>
    <w:link w:val="Porat"/>
    <w:rsid w:val="00ED29F4"/>
    <w:rPr>
      <w:rFonts w:ascii="Arial" w:eastAsia="Times New Roman" w:hAnsi="Arial" w:cs="Arial"/>
      <w:lang w:val="es-ES" w:eastAsia="lt-LT"/>
    </w:rPr>
  </w:style>
  <w:style w:type="paragraph" w:customStyle="1" w:styleId="WfxFaxNum">
    <w:name w:val="WfxFaxNum"/>
    <w:basedOn w:val="prastasis"/>
    <w:rsid w:val="00ED29F4"/>
    <w:rPr>
      <w:rFonts w:ascii="Arial Narrow" w:hAnsi="Arial Narrow"/>
      <w:sz w:val="20"/>
      <w:szCs w:val="20"/>
      <w:lang w:val="es-ES_tradnl" w:eastAsia="lt-LT"/>
    </w:rPr>
  </w:style>
  <w:style w:type="paragraph" w:customStyle="1" w:styleId="Bullet0dKT">
    <w:name w:val="Bullet:0:d:KT"/>
    <w:basedOn w:val="prastasis"/>
    <w:rsid w:val="00ED29F4"/>
    <w:pPr>
      <w:keepNext/>
      <w:keepLines/>
      <w:numPr>
        <w:numId w:val="4"/>
      </w:numPr>
      <w:spacing w:before="40" w:after="220"/>
    </w:pPr>
    <w:rPr>
      <w:snapToGrid w:val="0"/>
      <w:lang w:val="en-US" w:eastAsia="lt-LT"/>
    </w:rPr>
  </w:style>
  <w:style w:type="paragraph" w:styleId="Pagrindinistekstas">
    <w:name w:val="Body Text"/>
    <w:basedOn w:val="prastasis"/>
    <w:link w:val="PagrindinistekstasDiagrama"/>
    <w:rsid w:val="00ED29F4"/>
    <w:pPr>
      <w:autoSpaceDE w:val="0"/>
      <w:autoSpaceDN w:val="0"/>
      <w:adjustRightInd w:val="0"/>
      <w:jc w:val="center"/>
    </w:pPr>
    <w:rPr>
      <w:rFonts w:ascii="Garamond" w:hAnsi="Garamond"/>
      <w:b/>
      <w:snapToGrid w:val="0"/>
      <w:lang w:eastAsia="lt-LT"/>
    </w:rPr>
  </w:style>
  <w:style w:type="character" w:customStyle="1" w:styleId="PagrindinistekstasDiagrama">
    <w:name w:val="Pagrindinis tekstas Diagrama"/>
    <w:basedOn w:val="Numatytasispastraiposriftas"/>
    <w:link w:val="Pagrindinistekstas"/>
    <w:rsid w:val="00ED29F4"/>
    <w:rPr>
      <w:rFonts w:ascii="Garamond" w:eastAsia="Times New Roman" w:hAnsi="Garamond" w:cs="Times New Roman"/>
      <w:b/>
      <w:snapToGrid w:val="0"/>
      <w:sz w:val="24"/>
      <w:szCs w:val="24"/>
      <w:lang w:val="es-ES" w:eastAsia="lt-LT"/>
    </w:rPr>
  </w:style>
  <w:style w:type="character" w:styleId="Puslapionumeris">
    <w:name w:val="page number"/>
    <w:rsid w:val="00ED29F4"/>
    <w:rPr>
      <w:rFonts w:cs="Times New Roman"/>
    </w:rPr>
  </w:style>
  <w:style w:type="paragraph" w:styleId="Antrats">
    <w:name w:val="header"/>
    <w:basedOn w:val="prastasis"/>
    <w:link w:val="AntratsDiagrama"/>
    <w:rsid w:val="00ED29F4"/>
    <w:pPr>
      <w:tabs>
        <w:tab w:val="center" w:pos="4252"/>
        <w:tab w:val="right" w:pos="8504"/>
      </w:tabs>
    </w:pPr>
  </w:style>
  <w:style w:type="character" w:customStyle="1" w:styleId="AntratsDiagrama">
    <w:name w:val="Antraštės Diagrama"/>
    <w:basedOn w:val="Numatytasispastraiposriftas"/>
    <w:link w:val="Antrats"/>
    <w:rsid w:val="00ED29F4"/>
    <w:rPr>
      <w:rFonts w:ascii="Times New Roman" w:eastAsia="Times New Roman" w:hAnsi="Times New Roman" w:cs="Times New Roman"/>
      <w:sz w:val="24"/>
      <w:szCs w:val="24"/>
      <w:lang w:val="es-ES" w:eastAsia="es-ES"/>
    </w:rPr>
  </w:style>
  <w:style w:type="paragraph" w:customStyle="1" w:styleId="BTEMEASMCA">
    <w:name w:val="BT EMEA_SMCA"/>
    <w:basedOn w:val="prastasis"/>
    <w:link w:val="BTEMEASMCAChar"/>
    <w:autoRedefine/>
    <w:rsid w:val="00ED29F4"/>
    <w:pPr>
      <w:tabs>
        <w:tab w:val="left" w:pos="1620"/>
      </w:tabs>
    </w:pPr>
    <w:rPr>
      <w:sz w:val="22"/>
      <w:szCs w:val="22"/>
      <w:lang w:val="lt-LT" w:eastAsia="en-US"/>
    </w:rPr>
  </w:style>
  <w:style w:type="character" w:customStyle="1" w:styleId="BTEMEASMCAChar">
    <w:name w:val="BT EMEA_SMCA Char"/>
    <w:link w:val="BTEMEASMCA"/>
    <w:rsid w:val="00ED29F4"/>
    <w:rPr>
      <w:rFonts w:ascii="Times New Roman" w:eastAsia="Times New Roman" w:hAnsi="Times New Roman" w:cs="Times New Roman"/>
    </w:rPr>
  </w:style>
  <w:style w:type="paragraph" w:customStyle="1" w:styleId="TTEMEASMCA">
    <w:name w:val="TT EMEA_SMCA"/>
    <w:basedOn w:val="Antrat1"/>
    <w:link w:val="TTEMEASMCAChar"/>
    <w:autoRedefine/>
    <w:rsid w:val="00ED29F4"/>
    <w:pPr>
      <w:keepNext w:val="0"/>
      <w:tabs>
        <w:tab w:val="left" w:pos="567"/>
      </w:tabs>
      <w:autoSpaceDE/>
      <w:autoSpaceDN/>
      <w:adjustRightInd/>
      <w:ind w:left="567" w:hanging="567"/>
    </w:pPr>
    <w:rPr>
      <w:rFonts w:ascii="Times New Roman" w:hAnsi="Times New Roman"/>
      <w:bCs w:val="0"/>
      <w:caps/>
      <w:snapToGrid/>
      <w:szCs w:val="22"/>
      <w:lang w:val="en-US" w:eastAsia="en-US"/>
    </w:rPr>
  </w:style>
  <w:style w:type="character" w:customStyle="1" w:styleId="TTEMEASMCAChar">
    <w:name w:val="TT EMEA_SMCA Char"/>
    <w:link w:val="TTEMEASMCA"/>
    <w:rsid w:val="00ED29F4"/>
    <w:rPr>
      <w:rFonts w:ascii="Times New Roman" w:eastAsia="Times New Roman" w:hAnsi="Times New Roman" w:cs="Times New Roman"/>
      <w:b/>
      <w:caps/>
      <w:lang w:val="en-US"/>
    </w:rPr>
  </w:style>
  <w:style w:type="paragraph" w:styleId="Debesliotekstas">
    <w:name w:val="Balloon Text"/>
    <w:basedOn w:val="prastasis"/>
    <w:link w:val="DebesliotekstasDiagrama"/>
    <w:semiHidden/>
    <w:rsid w:val="00ED29F4"/>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ED29F4"/>
    <w:rPr>
      <w:rFonts w:ascii="Tahoma" w:eastAsia="Times New Roman" w:hAnsi="Tahoma" w:cs="Tahoma"/>
      <w:sz w:val="16"/>
      <w:szCs w:val="16"/>
      <w:lang w:val="es-ES" w:eastAsia="es-ES"/>
    </w:rPr>
  </w:style>
  <w:style w:type="character" w:styleId="Hipersaitas">
    <w:name w:val="Hyperlink"/>
    <w:rsid w:val="00ED29F4"/>
    <w:rPr>
      <w:color w:val="0000FF"/>
      <w:u w:val="single"/>
    </w:rPr>
  </w:style>
  <w:style w:type="paragraph" w:customStyle="1" w:styleId="PI-1EMEASMCA">
    <w:name w:val="PI-1 EMEA_SMCA"/>
    <w:basedOn w:val="Antrat2"/>
    <w:autoRedefine/>
    <w:rsid w:val="00ED29F4"/>
    <w:pPr>
      <w:tabs>
        <w:tab w:val="left" w:pos="567"/>
        <w:tab w:val="left" w:pos="1620"/>
      </w:tabs>
      <w:spacing w:before="0" w:after="0"/>
    </w:pPr>
    <w:rPr>
      <w:rFonts w:ascii="Times New Roman" w:hAnsi="Times New Roman" w:cs="Times New Roman"/>
      <w:bCs w:val="0"/>
      <w:i w:val="0"/>
      <w:iCs w:val="0"/>
      <w:sz w:val="22"/>
      <w:szCs w:val="22"/>
      <w:lang w:val="lt-LT" w:eastAsia="en-US"/>
    </w:rPr>
  </w:style>
  <w:style w:type="paragraph" w:customStyle="1" w:styleId="PI-2EMEASMCA">
    <w:name w:val="PI-2 EMEA_SMCA"/>
    <w:basedOn w:val="Antrat3"/>
    <w:autoRedefine/>
    <w:rsid w:val="00ED29F4"/>
    <w:pPr>
      <w:keepLines/>
      <w:tabs>
        <w:tab w:val="left" w:pos="567"/>
      </w:tabs>
      <w:spacing w:before="0" w:after="0"/>
      <w:ind w:left="567" w:hanging="567"/>
    </w:pPr>
    <w:rPr>
      <w:rFonts w:ascii="Times New Roman" w:hAnsi="Times New Roman" w:cs="Times New Roman"/>
      <w:bCs w:val="0"/>
      <w:kern w:val="28"/>
      <w:sz w:val="22"/>
      <w:szCs w:val="22"/>
      <w:lang w:val="lt-LT" w:eastAsia="en-US"/>
    </w:rPr>
  </w:style>
  <w:style w:type="paragraph" w:customStyle="1" w:styleId="BTAnIIEMEASMCA">
    <w:name w:val="BT(AnII) EMEA_SMCA"/>
    <w:basedOn w:val="Debesliotekstas"/>
    <w:autoRedefine/>
    <w:rsid w:val="00ED29F4"/>
    <w:pPr>
      <w:tabs>
        <w:tab w:val="left" w:pos="1701"/>
      </w:tabs>
      <w:ind w:left="1701" w:hanging="567"/>
    </w:pPr>
    <w:rPr>
      <w:rFonts w:ascii="Times New Roman" w:hAnsi="Times New Roman"/>
      <w:b/>
      <w:sz w:val="22"/>
      <w:szCs w:val="22"/>
      <w:lang w:val="en-GB" w:eastAsia="en-US"/>
    </w:rPr>
  </w:style>
  <w:style w:type="paragraph" w:customStyle="1" w:styleId="BTgEMEASMCA">
    <w:name w:val="BT(g) EMEA_SMCA"/>
    <w:basedOn w:val="BTEMEASMCA"/>
    <w:link w:val="BTgEMEASMCAChar"/>
    <w:autoRedefine/>
    <w:rsid w:val="00ED29F4"/>
    <w:rPr>
      <w:i/>
      <w:color w:val="008000"/>
    </w:rPr>
  </w:style>
  <w:style w:type="character" w:customStyle="1" w:styleId="BTgEMEASMCAChar">
    <w:name w:val="BT(g) EMEA_SMCA Char"/>
    <w:link w:val="BTgEMEASMCA"/>
    <w:rsid w:val="00ED29F4"/>
    <w:rPr>
      <w:rFonts w:ascii="Times New Roman" w:eastAsia="Times New Roman" w:hAnsi="Times New Roman" w:cs="Times New Roman"/>
      <w:i/>
      <w:color w:val="008000"/>
    </w:rPr>
  </w:style>
  <w:style w:type="paragraph" w:customStyle="1" w:styleId="BTuEMEASMCA">
    <w:name w:val="BT(u) EMEA_SMCA"/>
    <w:basedOn w:val="BTEMEASMCA"/>
    <w:autoRedefine/>
    <w:rsid w:val="00ED29F4"/>
    <w:rPr>
      <w:u w:val="single"/>
    </w:rPr>
  </w:style>
  <w:style w:type="paragraph" w:customStyle="1" w:styleId="BTbEMEASMCA">
    <w:name w:val="BT(b) EMEA_SMCA"/>
    <w:basedOn w:val="BTEMEASMCA"/>
    <w:autoRedefine/>
    <w:rsid w:val="00ED29F4"/>
    <w:rPr>
      <w:bCs/>
    </w:rPr>
  </w:style>
  <w:style w:type="paragraph" w:customStyle="1" w:styleId="BT-EMEASMCA">
    <w:name w:val="BT- EMEA_SMCA"/>
    <w:basedOn w:val="BTEMEASMCA"/>
    <w:autoRedefine/>
    <w:rsid w:val="00ED29F4"/>
    <w:pPr>
      <w:tabs>
        <w:tab w:val="clear" w:pos="1620"/>
        <w:tab w:val="left" w:pos="0"/>
      </w:tabs>
    </w:pPr>
    <w:rPr>
      <w:noProof/>
    </w:rPr>
  </w:style>
  <w:style w:type="paragraph" w:customStyle="1" w:styleId="PI-3EMEASMCA">
    <w:name w:val="PI-3 EMEA_SMCA"/>
    <w:basedOn w:val="prastasis"/>
    <w:autoRedefine/>
    <w:rsid w:val="00ED29F4"/>
    <w:rPr>
      <w:bCs/>
      <w:i/>
      <w:sz w:val="22"/>
      <w:szCs w:val="22"/>
      <w:lang w:val="lt-LT" w:eastAsia="en-US"/>
    </w:rPr>
  </w:style>
  <w:style w:type="paragraph" w:customStyle="1" w:styleId="Default">
    <w:name w:val="Default"/>
    <w:rsid w:val="00ED29F4"/>
    <w:pPr>
      <w:autoSpaceDE w:val="0"/>
      <w:autoSpaceDN w:val="0"/>
      <w:adjustRightInd w:val="0"/>
      <w:spacing w:after="0" w:line="240" w:lineRule="auto"/>
    </w:pPr>
    <w:rPr>
      <w:rFonts w:ascii="Times New Roman" w:eastAsia="MS Mincho" w:hAnsi="Times New Roman" w:cs="Times New Roman"/>
      <w:color w:val="000000"/>
      <w:sz w:val="24"/>
      <w:szCs w:val="24"/>
      <w:lang w:val="en-US" w:eastAsia="ja-JP"/>
    </w:rPr>
  </w:style>
  <w:style w:type="paragraph" w:styleId="prastasiniatinklio">
    <w:name w:val="Normal (Web)"/>
    <w:basedOn w:val="prastasis"/>
    <w:rsid w:val="00ED29F4"/>
    <w:pPr>
      <w:spacing w:before="100" w:beforeAutospacing="1" w:after="100" w:afterAutospacing="1"/>
    </w:pPr>
    <w:rPr>
      <w:rFonts w:eastAsia="SimSun"/>
      <w:snapToGrid w:val="0"/>
      <w:lang w:eastAsia="lt-LT"/>
    </w:rPr>
  </w:style>
  <w:style w:type="paragraph" w:customStyle="1" w:styleId="berschrift10">
    <w:name w:val="Überschrift 10"/>
    <w:basedOn w:val="Antrat9"/>
    <w:rsid w:val="00ED29F4"/>
    <w:pPr>
      <w:keepNext/>
      <w:tabs>
        <w:tab w:val="num" w:pos="726"/>
      </w:tabs>
      <w:snapToGrid w:val="0"/>
      <w:spacing w:before="20" w:after="120"/>
      <w:ind w:left="726" w:hanging="726"/>
      <w:outlineLvl w:val="9"/>
    </w:pPr>
    <w:rPr>
      <w:rFonts w:ascii="Helvetica" w:hAnsi="Helvetica" w:cs="Times New Roman"/>
      <w:u w:val="single"/>
      <w:lang w:val="en-US" w:eastAsia="lt-LT"/>
    </w:rPr>
  </w:style>
  <w:style w:type="paragraph" w:customStyle="1" w:styleId="Para0s">
    <w:name w:val="Para:0:s"/>
    <w:basedOn w:val="prastasis"/>
    <w:rsid w:val="00ED29F4"/>
    <w:pPr>
      <w:spacing w:after="220"/>
    </w:pPr>
    <w:rPr>
      <w:rFonts w:ascii="Helvetica" w:hAnsi="Helvetica"/>
      <w:sz w:val="22"/>
      <w:szCs w:val="20"/>
      <w:lang w:val="en-US" w:eastAsia="de-DE"/>
    </w:rPr>
  </w:style>
  <w:style w:type="paragraph" w:customStyle="1" w:styleId="Bullet0s">
    <w:name w:val="Bullet:0:s"/>
    <w:basedOn w:val="prastasis"/>
    <w:rsid w:val="00ED29F4"/>
    <w:pPr>
      <w:numPr>
        <w:numId w:val="15"/>
      </w:numPr>
      <w:snapToGrid w:val="0"/>
      <w:spacing w:before="40" w:after="40"/>
    </w:pPr>
    <w:rPr>
      <w:lang w:val="en-US" w:eastAsia="lt-LT"/>
    </w:rPr>
  </w:style>
  <w:style w:type="paragraph" w:styleId="Antrat">
    <w:name w:val="caption"/>
    <w:basedOn w:val="prastasis"/>
    <w:next w:val="prastasis"/>
    <w:qFormat/>
    <w:rsid w:val="00ED29F4"/>
    <w:rPr>
      <w:b/>
      <w:bCs/>
      <w:sz w:val="20"/>
      <w:szCs w:val="20"/>
    </w:rPr>
  </w:style>
  <w:style w:type="character" w:styleId="Komentaronuoroda">
    <w:name w:val="annotation reference"/>
    <w:rsid w:val="00ED29F4"/>
    <w:rPr>
      <w:sz w:val="16"/>
      <w:szCs w:val="16"/>
    </w:rPr>
  </w:style>
  <w:style w:type="paragraph" w:styleId="Komentarotekstas">
    <w:name w:val="annotation text"/>
    <w:basedOn w:val="prastasis"/>
    <w:link w:val="KomentarotekstasDiagrama"/>
    <w:rsid w:val="00ED29F4"/>
    <w:rPr>
      <w:sz w:val="20"/>
      <w:szCs w:val="20"/>
    </w:rPr>
  </w:style>
  <w:style w:type="character" w:customStyle="1" w:styleId="KomentarotekstasDiagrama">
    <w:name w:val="Komentaro tekstas Diagrama"/>
    <w:basedOn w:val="Numatytasispastraiposriftas"/>
    <w:link w:val="Komentarotekstas"/>
    <w:rsid w:val="00ED29F4"/>
    <w:rPr>
      <w:rFonts w:ascii="Times New Roman" w:eastAsia="Times New Roman" w:hAnsi="Times New Roman" w:cs="Times New Roman"/>
      <w:sz w:val="20"/>
      <w:szCs w:val="20"/>
      <w:lang w:val="es-ES" w:eastAsia="es-ES"/>
    </w:rPr>
  </w:style>
  <w:style w:type="paragraph" w:styleId="Komentarotema">
    <w:name w:val="annotation subject"/>
    <w:basedOn w:val="Komentarotekstas"/>
    <w:next w:val="Komentarotekstas"/>
    <w:link w:val="KomentarotemaDiagrama"/>
    <w:rsid w:val="00ED29F4"/>
    <w:rPr>
      <w:b/>
      <w:bCs/>
    </w:rPr>
  </w:style>
  <w:style w:type="character" w:customStyle="1" w:styleId="KomentarotemaDiagrama">
    <w:name w:val="Komentaro tema Diagrama"/>
    <w:basedOn w:val="KomentarotekstasDiagrama"/>
    <w:link w:val="Komentarotema"/>
    <w:rsid w:val="00ED29F4"/>
    <w:rPr>
      <w:rFonts w:ascii="Times New Roman" w:eastAsia="Times New Roman" w:hAnsi="Times New Roman" w:cs="Times New Roman"/>
      <w:b/>
      <w:bCs/>
      <w:sz w:val="20"/>
      <w:szCs w:val="20"/>
      <w:lang w:val="es-ES" w:eastAsia="es-ES"/>
    </w:rPr>
  </w:style>
  <w:style w:type="paragraph" w:styleId="Puslapioinaostekstas">
    <w:name w:val="footnote text"/>
    <w:basedOn w:val="prastasis"/>
    <w:link w:val="PuslapioinaostekstasDiagrama"/>
    <w:rsid w:val="00ED29F4"/>
    <w:rPr>
      <w:sz w:val="20"/>
      <w:szCs w:val="20"/>
    </w:rPr>
  </w:style>
  <w:style w:type="character" w:customStyle="1" w:styleId="PuslapioinaostekstasDiagrama">
    <w:name w:val="Puslapio išnašos tekstas Diagrama"/>
    <w:basedOn w:val="Numatytasispastraiposriftas"/>
    <w:link w:val="Puslapioinaostekstas"/>
    <w:rsid w:val="00ED29F4"/>
    <w:rPr>
      <w:rFonts w:ascii="Times New Roman" w:eastAsia="Times New Roman" w:hAnsi="Times New Roman" w:cs="Times New Roman"/>
      <w:sz w:val="20"/>
      <w:szCs w:val="20"/>
      <w:lang w:val="es-ES" w:eastAsia="es-ES"/>
    </w:rPr>
  </w:style>
  <w:style w:type="character" w:styleId="Puslapioinaosnuoroda">
    <w:name w:val="footnote reference"/>
    <w:unhideWhenUsed/>
    <w:rsid w:val="00ED29F4"/>
    <w:rPr>
      <w:rFonts w:ascii="Verdana" w:hAnsi="Verdana" w:hint="default"/>
      <w:vertAlign w:val="superscript"/>
    </w:rPr>
  </w:style>
  <w:style w:type="paragraph" w:styleId="Sraopastraipa">
    <w:name w:val="List Paragraph"/>
    <w:basedOn w:val="prastasis"/>
    <w:uiPriority w:val="34"/>
    <w:qFormat/>
    <w:rsid w:val="00ED29F4"/>
    <w:pPr>
      <w:ind w:left="720"/>
      <w:contextualSpacing/>
    </w:pPr>
  </w:style>
  <w:style w:type="character" w:styleId="Nerykuspabraukimas">
    <w:name w:val="Subtle Emphasis"/>
    <w:basedOn w:val="Numatytasispastraiposriftas"/>
    <w:uiPriority w:val="19"/>
    <w:qFormat/>
    <w:rsid w:val="00ED29F4"/>
    <w:rPr>
      <w:i/>
      <w:iCs/>
      <w:color w:val="404040" w:themeColor="text1" w:themeTint="BF"/>
    </w:rPr>
  </w:style>
  <w:style w:type="character" w:customStyle="1" w:styleId="UnresolvedMention1">
    <w:name w:val="Unresolved Mention1"/>
    <w:basedOn w:val="Numatytasispastraiposriftas"/>
    <w:uiPriority w:val="99"/>
    <w:semiHidden/>
    <w:unhideWhenUsed/>
    <w:rsid w:val="00ED29F4"/>
    <w:rPr>
      <w:color w:val="605E5C"/>
      <w:shd w:val="clear" w:color="auto" w:fill="E1DFDD"/>
    </w:rPr>
  </w:style>
  <w:style w:type="paragraph" w:styleId="Pataisymai">
    <w:name w:val="Revision"/>
    <w:hidden/>
    <w:uiPriority w:val="99"/>
    <w:semiHidden/>
    <w:rsid w:val="00ED29F4"/>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24770</Words>
  <Characters>14120</Characters>
  <Application>Microsoft Office Word</Application>
  <DocSecurity>0</DocSecurity>
  <Lines>117</Lines>
  <Paragraphs>77</Paragraphs>
  <ScaleCrop>false</ScaleCrop>
  <HeadingPairs>
    <vt:vector size="4" baseType="variant">
      <vt:variant>
        <vt:lpstr>Pavadinimas</vt:lpstr>
      </vt:variant>
      <vt:variant>
        <vt:i4>1</vt:i4>
      </vt:variant>
      <vt:variant>
        <vt:lpstr>Antraštės</vt:lpstr>
      </vt:variant>
      <vt:variant>
        <vt:i4>7</vt:i4>
      </vt:variant>
    </vt:vector>
  </HeadingPairs>
  <TitlesOfParts>
    <vt:vector size="8" baseType="lpstr">
      <vt:lpstr/>
      <vt:lpstr>etinilestradiolis/drospirenonas </vt:lpstr>
      <vt:lpstr>Svarbūs dalykai, kuriuos reikia žinoti apie sudėtinius hormoninius kontraceptiku</vt:lpstr>
      <vt:lpstr>KRAUJO KREŠULIAI</vt:lpstr>
      <vt:lpstr/>
      <vt:lpstr>KRAUJO KREŠULIAI VENOJE</vt:lpstr>
      <vt:lpstr>Veiksniai, kurie didina kraujo krešulių venose riziką</vt:lpstr>
      <vt:lpstr>KRAUJO KREŠULIAI ARTERIJOJE</vt:lpstr>
    </vt:vector>
  </TitlesOfParts>
  <Company/>
  <LinksUpToDate>false</LinksUpToDate>
  <CharactersWithSpaces>38813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2025-01-08T09:07:00Z</dcterms:created>
  <dcterms:modified xsi:type="dcterms:W3CDTF">2025-01-08T09:08:00Z</dcterms:modified>
</cp:coreProperties>
</file>