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13B" w:rsidRDefault="00EA713B" w:rsidP="00EA713B">
      <w:pPr>
        <w:spacing w:after="0" w:line="240" w:lineRule="auto"/>
        <w:jc w:val="center"/>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Pakuotės lapelis: informacija pacientui</w:t>
      </w:r>
    </w:p>
    <w:p w:rsidR="00EA713B" w:rsidRDefault="00EA713B" w:rsidP="00EA713B">
      <w:pPr>
        <w:spacing w:after="0" w:line="240" w:lineRule="auto"/>
        <w:jc w:val="center"/>
        <w:rPr>
          <w:rFonts w:ascii="Times New Roman" w:eastAsia="Times New Roman" w:hAnsi="Times New Roman" w:cs="Times New Roman"/>
          <w:lang w:val="lt-LT" w:eastAsia="es-ES"/>
        </w:rPr>
      </w:pPr>
    </w:p>
    <w:p w:rsidR="00EA713B" w:rsidRDefault="00EA713B" w:rsidP="00EA713B">
      <w:pPr>
        <w:spacing w:after="0" w:line="240" w:lineRule="auto"/>
        <w:jc w:val="center"/>
        <w:rPr>
          <w:rFonts w:ascii="Times New Roman" w:eastAsia="Calibri" w:hAnsi="Times New Roman" w:cs="Times New Roman"/>
          <w:b/>
          <w:lang w:val="lt-LT" w:eastAsia="lt-LT"/>
        </w:rPr>
      </w:pPr>
      <w:proofErr w:type="spellStart"/>
      <w:r>
        <w:rPr>
          <w:rFonts w:ascii="Times New Roman" w:eastAsia="Calibri" w:hAnsi="Times New Roman" w:cs="Times New Roman"/>
          <w:b/>
          <w:lang w:val="lt-LT" w:eastAsia="lt-LT"/>
        </w:rPr>
        <w:t>Etindros</w:t>
      </w:r>
      <w:proofErr w:type="spellEnd"/>
      <w:r>
        <w:rPr>
          <w:rFonts w:ascii="Times New Roman" w:eastAsia="Calibri" w:hAnsi="Times New Roman" w:cs="Times New Roman"/>
          <w:b/>
          <w:lang w:val="lt-LT" w:eastAsia="lt-LT"/>
        </w:rPr>
        <w:t xml:space="preserve"> 0,03 mg/3 mg plėvele dengtos tabletės</w:t>
      </w:r>
    </w:p>
    <w:p w:rsidR="00EA713B" w:rsidRDefault="00EA713B" w:rsidP="00EA713B">
      <w:pPr>
        <w:spacing w:after="0" w:line="240" w:lineRule="auto"/>
        <w:jc w:val="center"/>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etinilestradiolis</w:t>
      </w:r>
      <w:proofErr w:type="spellEnd"/>
      <w:r>
        <w:rPr>
          <w:rFonts w:ascii="Times New Roman" w:eastAsia="Calibri" w:hAnsi="Times New Roman" w:cs="Times New Roman"/>
          <w:lang w:val="lt-LT" w:eastAsia="lt-LT"/>
        </w:rPr>
        <w:t>/</w:t>
      </w:r>
      <w:proofErr w:type="spellStart"/>
      <w:r>
        <w:rPr>
          <w:rFonts w:ascii="Times New Roman" w:eastAsia="Calibri" w:hAnsi="Times New Roman" w:cs="Times New Roman"/>
          <w:lang w:val="lt-LT" w:eastAsia="lt-LT"/>
        </w:rPr>
        <w:t>drospirenonas</w:t>
      </w:r>
      <w:proofErr w:type="spellEnd"/>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Cs/>
          <w:lang w:val="lt-LT" w:eastAsia="es-ES"/>
        </w:rPr>
      </w:pP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Atidžiai perskaitykite visą šį lapelį, prieš pradėdami vartoti vaistą, nes jame pateikiama Jums svarbi informacija.</w:t>
      </w:r>
    </w:p>
    <w:p w:rsidR="00EA713B" w:rsidRDefault="00EA713B" w:rsidP="00EA713B">
      <w:pPr>
        <w:numPr>
          <w:ilvl w:val="1"/>
          <w:numId w:val="3"/>
        </w:numPr>
        <w:spacing w:after="0" w:line="240" w:lineRule="auto"/>
        <w:ind w:left="567" w:hanging="567"/>
        <w:rPr>
          <w:rFonts w:ascii="Times New Roman" w:eastAsia="Calibri" w:hAnsi="Times New Roman" w:cs="Times New Roman"/>
          <w:lang w:val="lt-LT" w:eastAsia="es-ES"/>
        </w:rPr>
      </w:pPr>
      <w:r>
        <w:rPr>
          <w:rFonts w:ascii="Times New Roman" w:eastAsia="Calibri" w:hAnsi="Times New Roman" w:cs="Times New Roman"/>
          <w:lang w:val="lt-LT" w:eastAsia="es-ES"/>
        </w:rPr>
        <w:t>Neišmeskite šio lapelio, nes vėl gali prireikti jį perskaityti.</w:t>
      </w:r>
    </w:p>
    <w:p w:rsidR="00EA713B" w:rsidRDefault="00EA713B" w:rsidP="00EA713B">
      <w:pPr>
        <w:numPr>
          <w:ilvl w:val="1"/>
          <w:numId w:val="3"/>
        </w:numPr>
        <w:spacing w:after="0" w:line="240" w:lineRule="auto"/>
        <w:ind w:left="567" w:hanging="567"/>
        <w:rPr>
          <w:rFonts w:ascii="Times New Roman" w:eastAsia="Calibri" w:hAnsi="Times New Roman" w:cs="Times New Roman"/>
          <w:lang w:val="lt-LT" w:eastAsia="es-ES"/>
        </w:rPr>
      </w:pPr>
      <w:r>
        <w:rPr>
          <w:rFonts w:ascii="Times New Roman" w:eastAsia="Calibri" w:hAnsi="Times New Roman" w:cs="Times New Roman"/>
          <w:lang w:val="lt-LT" w:eastAsia="es-ES"/>
        </w:rPr>
        <w:t>Jeigu kiltų daugiau klausimų, kreipkitės į gydytoją arba vaistininką.</w:t>
      </w:r>
    </w:p>
    <w:p w:rsidR="00EA713B" w:rsidRDefault="00EA713B" w:rsidP="00EA713B">
      <w:pPr>
        <w:numPr>
          <w:ilvl w:val="1"/>
          <w:numId w:val="3"/>
        </w:numPr>
        <w:spacing w:after="0" w:line="240" w:lineRule="auto"/>
        <w:ind w:left="567" w:hanging="567"/>
        <w:rPr>
          <w:rFonts w:ascii="Times New Roman" w:eastAsia="Calibri" w:hAnsi="Times New Roman" w:cs="Times New Roman"/>
          <w:lang w:val="lt-LT" w:eastAsia="es-ES"/>
        </w:rPr>
      </w:pPr>
      <w:r>
        <w:rPr>
          <w:rFonts w:ascii="Times New Roman" w:eastAsia="Calibri" w:hAnsi="Times New Roman" w:cs="Times New Roman"/>
          <w:lang w:val="lt-LT" w:eastAsia="es-ES"/>
        </w:rPr>
        <w:t>Šis vaistas skirtas tik Jums, todėl kitiems žmonėms jo duoti negalima. Vaistas gali jiems pakenkti (net tiems, kurių ligos požymiai yra tokie patys kaip Jūsų).</w:t>
      </w:r>
    </w:p>
    <w:p w:rsidR="00EA713B" w:rsidRDefault="00EA713B" w:rsidP="00EA713B">
      <w:pPr>
        <w:numPr>
          <w:ilvl w:val="1"/>
          <w:numId w:val="3"/>
        </w:numPr>
        <w:spacing w:after="0" w:line="240" w:lineRule="auto"/>
        <w:ind w:left="567" w:hanging="567"/>
        <w:rPr>
          <w:rFonts w:ascii="Times New Roman" w:eastAsia="Calibri" w:hAnsi="Times New Roman" w:cs="Times New Roman"/>
          <w:b/>
          <w:lang w:val="lt-LT" w:eastAsia="es-ES"/>
        </w:rPr>
      </w:pPr>
      <w:r>
        <w:rPr>
          <w:rFonts w:ascii="Times New Roman" w:eastAsia="Calibri" w:hAnsi="Times New Roman" w:cs="Times New Roman"/>
          <w:lang w:val="lt-LT" w:eastAsia="es-ES"/>
        </w:rPr>
        <w:t xml:space="preserve">Jeigu pasireiškė šalutinis poveikis (net jeigu jis šiame lapelyje nenurodytas), kreipkitės į gydytoją arba vaistininką. </w:t>
      </w:r>
      <w:r>
        <w:rPr>
          <w:rFonts w:ascii="Times New Roman" w:eastAsia="Times New Roman" w:hAnsi="Times New Roman" w:cs="Times New Roman"/>
          <w:szCs w:val="24"/>
          <w:lang w:val="lt-LT"/>
        </w:rPr>
        <w:t>Žr. 4 skyrių.</w:t>
      </w:r>
    </w:p>
    <w:p w:rsidR="00EA713B" w:rsidRDefault="00EA713B" w:rsidP="00EA713B">
      <w:pPr>
        <w:numPr>
          <w:ilvl w:val="1"/>
          <w:numId w:val="3"/>
        </w:numPr>
        <w:spacing w:after="0" w:line="240" w:lineRule="auto"/>
        <w:ind w:left="567" w:hanging="567"/>
        <w:rPr>
          <w:rFonts w:ascii="Times New Roman" w:eastAsia="Calibri" w:hAnsi="Times New Roman" w:cs="Times New Roman"/>
          <w:b/>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Svarbūs dalykai, kuriuos reikia žinoti apie sudėtinius hormoninius kontraceptikus (SHK)</w:t>
      </w:r>
    </w:p>
    <w:p w:rsidR="00EA713B" w:rsidRDefault="00EA713B" w:rsidP="00EA713B">
      <w:p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w:t>
      </w:r>
      <w:r>
        <w:rPr>
          <w:rFonts w:ascii="Times New Roman" w:eastAsia="Times New Roman" w:hAnsi="Times New Roman" w:cs="Times New Roman"/>
          <w:b/>
          <w:lang w:val="lt-LT" w:eastAsia="es-ES"/>
        </w:rPr>
        <w:tab/>
      </w:r>
      <w:r>
        <w:rPr>
          <w:rFonts w:ascii="Times New Roman" w:eastAsia="Times New Roman" w:hAnsi="Times New Roman" w:cs="Times New Roman"/>
          <w:lang w:val="lt-LT" w:eastAsia="es-ES"/>
        </w:rPr>
        <w:t>Teisingai vartojant, tai yra vienas iš patikimiausių grįžtamojo poveikio kontracepcijos metodų.</w:t>
      </w:r>
    </w:p>
    <w:p w:rsidR="00EA713B" w:rsidRDefault="00EA713B" w:rsidP="00EA713B">
      <w:p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Sudėtiniai hormoniniai kontraceptikai šiek tiek didina kraujo krešulių venose ir arterijose riziką, ypač pirmaisiais metais arba vėl pradėjus juos vartoti po 4 savaičių arba ilgesnės pertraukos.</w:t>
      </w:r>
    </w:p>
    <w:p w:rsidR="00EA713B" w:rsidRDefault="00EA713B" w:rsidP="00EA713B">
      <w:pPr>
        <w:numPr>
          <w:ilvl w:val="1"/>
          <w:numId w:val="3"/>
        </w:num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manote, kad Jums galbūt pasireiškė kraujo krešulio simptomų, būkite budrūs ir kreipkitės į gydytoją (žr. 2 skyriuje skyrelį „Kraujo krešuliai“).</w:t>
      </w:r>
    </w:p>
    <w:p w:rsidR="00EA713B" w:rsidRDefault="00EA713B" w:rsidP="00EA713B">
      <w:pPr>
        <w:spacing w:after="0" w:line="240" w:lineRule="auto"/>
        <w:rPr>
          <w:rFonts w:ascii="Times New Roman" w:eastAsia="Calibri"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Cs/>
          <w:lang w:val="lt-LT" w:eastAsia="es-ES"/>
        </w:rPr>
      </w:pP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Apie ką rašoma šiame lapelyje?</w:t>
      </w:r>
    </w:p>
    <w:p w:rsidR="00EA713B" w:rsidRDefault="00EA713B" w:rsidP="00EA713B">
      <w:pPr>
        <w:numPr>
          <w:ilvl w:val="0"/>
          <w:numId w:val="4"/>
        </w:numPr>
        <w:tabs>
          <w:tab w:val="left" w:pos="567"/>
        </w:tabs>
        <w:spacing w:after="0" w:line="240" w:lineRule="auto"/>
        <w:ind w:hanging="72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Kas yra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ir kam jis vartojamas</w:t>
      </w:r>
    </w:p>
    <w:p w:rsidR="00EA713B" w:rsidRDefault="00EA713B" w:rsidP="00EA713B">
      <w:pPr>
        <w:numPr>
          <w:ilvl w:val="0"/>
          <w:numId w:val="4"/>
        </w:numPr>
        <w:tabs>
          <w:tab w:val="left" w:pos="567"/>
        </w:tabs>
        <w:spacing w:after="0" w:line="240" w:lineRule="auto"/>
        <w:ind w:hanging="720"/>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Kas žinotina prieš vartojant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w:t>
      </w:r>
    </w:p>
    <w:p w:rsidR="00EA713B" w:rsidRDefault="00EA713B" w:rsidP="00EA713B">
      <w:pPr>
        <w:numPr>
          <w:ilvl w:val="0"/>
          <w:numId w:val="4"/>
        </w:numPr>
        <w:tabs>
          <w:tab w:val="left" w:pos="567"/>
        </w:tabs>
        <w:spacing w:after="0" w:line="240" w:lineRule="auto"/>
        <w:ind w:left="567" w:hanging="567"/>
        <w:contextualSpacing/>
        <w:rPr>
          <w:rFonts w:ascii="Times New Roman" w:eastAsia="Calibri" w:hAnsi="Times New Roman" w:cs="Times New Roman"/>
          <w:lang w:val="lt-LT" w:eastAsia="es-ES"/>
        </w:rPr>
      </w:pPr>
      <w:r>
        <w:rPr>
          <w:rFonts w:ascii="Times New Roman" w:eastAsia="Calibri" w:hAnsi="Times New Roman" w:cs="Times New Roman"/>
          <w:lang w:val="lt-LT" w:eastAsia="es-ES"/>
        </w:rPr>
        <w:t>Kaip vartoti</w:t>
      </w:r>
      <w:r>
        <w:rPr>
          <w:rFonts w:ascii="Times New Roman" w:eastAsia="Calibri" w:hAnsi="Times New Roman" w:cs="Times New Roman"/>
          <w:color w:val="000000"/>
          <w:lang w:val="lt-LT" w:eastAsia="es-ES"/>
        </w:rPr>
        <w:t xml:space="preserve"> </w:t>
      </w:r>
      <w:proofErr w:type="spellStart"/>
      <w:r>
        <w:rPr>
          <w:rFonts w:ascii="Times New Roman" w:eastAsia="Calibri" w:hAnsi="Times New Roman" w:cs="Times New Roman"/>
          <w:color w:val="000000"/>
          <w:lang w:val="lt-LT" w:eastAsia="es-ES"/>
        </w:rPr>
        <w:t>Etindros</w:t>
      </w:r>
      <w:proofErr w:type="spellEnd"/>
    </w:p>
    <w:p w:rsidR="00EA713B" w:rsidRDefault="00EA713B" w:rsidP="00EA713B">
      <w:pPr>
        <w:numPr>
          <w:ilvl w:val="0"/>
          <w:numId w:val="4"/>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Galimas šalutinis poveikis</w:t>
      </w:r>
    </w:p>
    <w:p w:rsidR="00EA713B" w:rsidRDefault="00EA713B" w:rsidP="00EA713B">
      <w:pPr>
        <w:numPr>
          <w:ilvl w:val="0"/>
          <w:numId w:val="4"/>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Kaip laikyti</w:t>
      </w:r>
      <w:r>
        <w:rPr>
          <w:rFonts w:ascii="Times New Roman" w:eastAsia="Times New Roman" w:hAnsi="Times New Roman" w:cs="Times New Roman"/>
          <w:color w:val="000000"/>
          <w:lang w:val="lt-LT" w:eastAsia="es-ES"/>
        </w:rPr>
        <w:t xml:space="preserve"> </w:t>
      </w:r>
      <w:proofErr w:type="spellStart"/>
      <w:r>
        <w:rPr>
          <w:rFonts w:ascii="Times New Roman" w:eastAsia="Times New Roman" w:hAnsi="Times New Roman" w:cs="Times New Roman"/>
          <w:color w:val="000000"/>
          <w:lang w:val="lt-LT" w:eastAsia="es-ES"/>
        </w:rPr>
        <w:t>Etindros</w:t>
      </w:r>
      <w:proofErr w:type="spellEnd"/>
    </w:p>
    <w:p w:rsidR="00EA713B" w:rsidRDefault="00EA713B" w:rsidP="00EA713B">
      <w:pPr>
        <w:numPr>
          <w:ilvl w:val="0"/>
          <w:numId w:val="4"/>
        </w:numPr>
        <w:tabs>
          <w:tab w:val="left" w:pos="567"/>
        </w:tabs>
        <w:spacing w:after="0" w:line="240" w:lineRule="auto"/>
        <w:ind w:left="851" w:hanging="851"/>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Pakuotės turinys ir kita informacija</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numPr>
          <w:ilvl w:val="0"/>
          <w:numId w:val="5"/>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Kas yra </w:t>
      </w:r>
      <w:proofErr w:type="spellStart"/>
      <w:r>
        <w:rPr>
          <w:rFonts w:ascii="Times New Roman" w:eastAsia="Times New Roman" w:hAnsi="Times New Roman" w:cs="Times New Roman"/>
          <w:b/>
          <w:lang w:val="lt-LT" w:eastAsia="es-ES"/>
        </w:rPr>
        <w:t>Etindros</w:t>
      </w:r>
      <w:proofErr w:type="spellEnd"/>
      <w:r>
        <w:rPr>
          <w:rFonts w:ascii="Times New Roman" w:eastAsia="Times New Roman" w:hAnsi="Times New Roman" w:cs="Times New Roman"/>
          <w:b/>
          <w:lang w:val="lt-LT" w:eastAsia="es-ES"/>
        </w:rPr>
        <w:t xml:space="preserve"> ir kam jis vartojamas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yra kontraceptinis vaistas, kuris vartojamas apsisaugojimui nuo nėštumo.</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0"/>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Vienoje tabletėje yra nedidelis kiekis dviejų skirtingų moteriškų hormonų, kurie vadinami </w:t>
      </w:r>
      <w:proofErr w:type="spellStart"/>
      <w:r>
        <w:rPr>
          <w:rFonts w:ascii="Times New Roman" w:eastAsia="Times New Roman" w:hAnsi="Times New Roman" w:cs="Times New Roman"/>
          <w:lang w:val="lt-LT" w:eastAsia="x-none"/>
        </w:rPr>
        <w:t>drospirenonu</w:t>
      </w:r>
      <w:proofErr w:type="spellEnd"/>
      <w:r>
        <w:rPr>
          <w:rFonts w:ascii="Times New Roman" w:eastAsia="Times New Roman" w:hAnsi="Times New Roman" w:cs="Times New Roman"/>
          <w:lang w:val="lt-LT" w:eastAsia="x-none"/>
        </w:rPr>
        <w:t xml:space="preserve"> ir </w:t>
      </w:r>
      <w:proofErr w:type="spellStart"/>
      <w:r>
        <w:rPr>
          <w:rFonts w:ascii="Times New Roman" w:eastAsia="Times New Roman" w:hAnsi="Times New Roman" w:cs="Times New Roman"/>
          <w:lang w:val="lt-LT" w:eastAsia="x-none"/>
        </w:rPr>
        <w:t>etinilestradioliu</w:t>
      </w:r>
      <w:proofErr w:type="spellEnd"/>
      <w:r>
        <w:rPr>
          <w:rFonts w:ascii="Times New Roman" w:eastAsia="Times New Roman" w:hAnsi="Times New Roman" w:cs="Times New Roman"/>
          <w:lang w:val="lt-LT" w:eastAsia="x-none"/>
        </w:rPr>
        <w:t>.</w:t>
      </w:r>
    </w:p>
    <w:p w:rsidR="00EA713B" w:rsidRDefault="00EA713B" w:rsidP="00EA713B">
      <w:pPr>
        <w:tabs>
          <w:tab w:val="left" w:pos="567"/>
        </w:tabs>
        <w:spacing w:after="0" w:line="240" w:lineRule="auto"/>
        <w:ind w:left="567" w:hanging="567"/>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ind w:left="567" w:hanging="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Kontraceptinės tabletės, kurių sudėtyje yra dviejų hormonų, vadinamos sudėtinėmis tabletėmis.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5"/>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Kas žinotina prieš vartojant </w:t>
      </w:r>
      <w:proofErr w:type="spellStart"/>
      <w:r>
        <w:rPr>
          <w:rFonts w:ascii="Times New Roman" w:eastAsia="Times New Roman" w:hAnsi="Times New Roman" w:cs="Times New Roman"/>
          <w:b/>
          <w:lang w:val="lt-LT" w:eastAsia="es-ES"/>
        </w:rPr>
        <w:t>Etindros</w:t>
      </w:r>
      <w:proofErr w:type="spellEnd"/>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Bendroji informacija</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Prieš pradėdamos vartoti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turite perskaityti 2 skyriuje pateikiamą informaciją apie kraujo krešulius. Ypač svarbu perskaityti kraujo krešulio simptomus (žr. 2 skyriuje skyrelį „kraujo krešuliai“).</w:t>
      </w:r>
    </w:p>
    <w:p w:rsidR="00EA713B" w:rsidRDefault="00EA713B" w:rsidP="00EA713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Prieš pradedant vartoti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gydytojas Jūsų paklaus įvairių klausimų apie Jūsų asmeninę ir šeimos sveikatos istoriją. Gydytojas taip pat pamatuos Jūsų kraujo spaudimą ir, priklausomai nuo faktinės Jūsų sveikatos būklės, gali būti atliekami keletas kitų tyrimų.</w:t>
      </w:r>
    </w:p>
    <w:p w:rsidR="00EA713B" w:rsidRDefault="00EA713B" w:rsidP="00EA713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lastRenderedPageBreak/>
        <w:t xml:space="preserve">Šiame pakuotės lapelyje aprašomos įvairios situacijos, kai reikia nutraukti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vartojimą arba kai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poveikis gali pasireikšti silpniau. Tokiais atvejais negalima turėti lytinių santykių arba reikia papildomai naudoti nehormonines kontracepcijos priemones, pavyzdžiui, prezervatyvą arba kitą barjerinį metodą. Netaikykite ritminio ar temperatūrinio metodo. Šie metodai gali būti nepatikimi, nes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sutrikdo kasmėnesinius kūno temperatūros pokyčius ir pakeičia gimdos kaklelio gleivių sudėtį.</w:t>
      </w:r>
    </w:p>
    <w:p w:rsidR="00EA713B" w:rsidRDefault="00EA713B" w:rsidP="00EA713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eastAsia="Times New Roman" w:hAnsi="Times New Roman" w:cs="Times New Roman"/>
          <w:b/>
          <w:lang w:val="lt-LT" w:eastAsia="es-ES"/>
        </w:rPr>
      </w:pPr>
      <w:proofErr w:type="spellStart"/>
      <w:r>
        <w:rPr>
          <w:rFonts w:ascii="Times New Roman" w:eastAsia="Times New Roman" w:hAnsi="Times New Roman" w:cs="Times New Roman"/>
          <w:b/>
          <w:lang w:val="lt-LT" w:eastAsia="x-none"/>
        </w:rPr>
        <w:t>Etindros</w:t>
      </w:r>
      <w:proofErr w:type="spellEnd"/>
      <w:r>
        <w:rPr>
          <w:rFonts w:ascii="Times New Roman" w:eastAsia="Times New Roman" w:hAnsi="Times New Roman" w:cs="Times New Roman"/>
          <w:b/>
          <w:lang w:val="lt-LT" w:eastAsia="x-none"/>
        </w:rPr>
        <w:t>, panašiai kaip ir kiti hormoniniai kontraceptikai, neapsaugo nuo ŽIV (AIDS) ar bet kurios kitos lytiniu keliu plintančios infekcijos.</w:t>
      </w:r>
    </w:p>
    <w:p w:rsidR="00EA713B" w:rsidRDefault="00EA713B" w:rsidP="00EA713B">
      <w:pPr>
        <w:tabs>
          <w:tab w:val="left" w:pos="5652"/>
        </w:tabs>
        <w:spacing w:after="0" w:line="240" w:lineRule="auto"/>
        <w:ind w:right="252"/>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proofErr w:type="spellStart"/>
      <w:r>
        <w:rPr>
          <w:rFonts w:ascii="Times New Roman" w:eastAsia="Times New Roman" w:hAnsi="Times New Roman" w:cs="Times New Roman"/>
          <w:b/>
          <w:color w:val="000000"/>
          <w:lang w:val="lt-LT" w:eastAsia="es-ES"/>
        </w:rPr>
        <w:t>Etindros</w:t>
      </w:r>
      <w:proofErr w:type="spellEnd"/>
      <w:r>
        <w:rPr>
          <w:rFonts w:ascii="Times New Roman" w:eastAsia="Times New Roman" w:hAnsi="Times New Roman" w:cs="Times New Roman"/>
          <w:b/>
          <w:color w:val="000000"/>
          <w:lang w:val="lt-LT" w:eastAsia="es-ES"/>
        </w:rPr>
        <w:t xml:space="preserve"> </w:t>
      </w:r>
      <w:r>
        <w:rPr>
          <w:rFonts w:ascii="Times New Roman" w:eastAsia="Times New Roman" w:hAnsi="Times New Roman" w:cs="Times New Roman"/>
          <w:b/>
          <w:lang w:val="lt-LT" w:eastAsia="es-ES"/>
        </w:rPr>
        <w:t>vartoti draudžiama</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Jeigu Jums yra bent viena iš toliau išvardytų būklių,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vartoti draudžiama. Jeigu Jums yra bent viena iš toliau išvardytų būklių, reikia pasakyti gydytojui. Gydytojas su Jumis aptars, koks būtų tinkamesnis kitas kontracepcijos metodas.</w:t>
      </w:r>
    </w:p>
    <w:p w:rsidR="00EA713B" w:rsidRDefault="00EA713B" w:rsidP="00EA713B">
      <w:pPr>
        <w:numPr>
          <w:ilvl w:val="0"/>
          <w:numId w:val="6"/>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yra (arba kada nors buvo) kraujo krešulys kojų (giliųjų venų trombozė, GVT), plaučių (plaučių embolija, PE) ar kitų organų kraujagyslėse;</w:t>
      </w:r>
    </w:p>
    <w:p w:rsidR="00EA713B" w:rsidRDefault="00EA713B" w:rsidP="00EA713B">
      <w:pPr>
        <w:numPr>
          <w:ilvl w:val="0"/>
          <w:numId w:val="6"/>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jeigu žinote, kad Jums yra sutrikimas, veikiantis kraujo krešėjimą, pvz., baltymo C trūkumas, baltymo S trūkumas, </w:t>
      </w:r>
      <w:proofErr w:type="spellStart"/>
      <w:r>
        <w:rPr>
          <w:rFonts w:ascii="Times New Roman" w:eastAsia="Times New Roman" w:hAnsi="Times New Roman" w:cs="Times New Roman"/>
          <w:lang w:val="lt-LT" w:eastAsia="es-ES"/>
        </w:rPr>
        <w:t>antitrombino</w:t>
      </w:r>
      <w:proofErr w:type="spellEnd"/>
      <w:r>
        <w:rPr>
          <w:rFonts w:ascii="Times New Roman" w:eastAsia="Times New Roman" w:hAnsi="Times New Roman" w:cs="Times New Roman"/>
          <w:lang w:val="lt-LT" w:eastAsia="es-ES"/>
        </w:rPr>
        <w:t xml:space="preserve"> III trūkumas, Leideno V faktorius arba </w:t>
      </w:r>
      <w:proofErr w:type="spellStart"/>
      <w:r>
        <w:rPr>
          <w:rFonts w:ascii="Times New Roman" w:eastAsia="Times New Roman" w:hAnsi="Times New Roman" w:cs="Times New Roman"/>
          <w:lang w:val="lt-LT" w:eastAsia="es-ES"/>
        </w:rPr>
        <w:t>antifosfolipidiniai</w:t>
      </w:r>
      <w:proofErr w:type="spellEnd"/>
      <w:r>
        <w:rPr>
          <w:rFonts w:ascii="Times New Roman" w:eastAsia="Times New Roman" w:hAnsi="Times New Roman" w:cs="Times New Roman"/>
          <w:lang w:val="lt-LT" w:eastAsia="es-ES"/>
        </w:rPr>
        <w:t xml:space="preserve"> antikūnai;</w:t>
      </w:r>
    </w:p>
    <w:p w:rsidR="00EA713B" w:rsidRDefault="00EA713B" w:rsidP="00EA713B">
      <w:pPr>
        <w:numPr>
          <w:ilvl w:val="0"/>
          <w:numId w:val="6"/>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reikalinga operacija arba ilgą laiką nevaikštote (žr. skyrių „Kraujo krešuliai“);</w:t>
      </w:r>
    </w:p>
    <w:p w:rsidR="00EA713B" w:rsidRDefault="00EA713B" w:rsidP="00EA713B">
      <w:pPr>
        <w:numPr>
          <w:ilvl w:val="0"/>
          <w:numId w:val="6"/>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kada nors buvo širdies priepuolis (miokardo infarktas) arba insultas;</w:t>
      </w:r>
    </w:p>
    <w:p w:rsidR="00EA713B" w:rsidRDefault="00EA713B" w:rsidP="00EA713B">
      <w:pPr>
        <w:numPr>
          <w:ilvl w:val="0"/>
          <w:numId w:val="6"/>
        </w:num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EA713B" w:rsidRDefault="00EA713B" w:rsidP="00EA713B">
      <w:pPr>
        <w:numPr>
          <w:ilvl w:val="0"/>
          <w:numId w:val="6"/>
        </w:num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yra bent viena iš toliau nurodytų ligų, galinčių didinti krešulio arterijose riziką:</w:t>
      </w:r>
    </w:p>
    <w:p w:rsidR="00EA713B" w:rsidRDefault="00EA713B" w:rsidP="00EA713B">
      <w:pPr>
        <w:numPr>
          <w:ilvl w:val="0"/>
          <w:numId w:val="6"/>
        </w:numPr>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sunkus cukrinis diabetas su kraujagyslių pažeidimu,</w:t>
      </w:r>
    </w:p>
    <w:p w:rsidR="00EA713B" w:rsidRDefault="00EA713B" w:rsidP="00EA713B">
      <w:pPr>
        <w:numPr>
          <w:ilvl w:val="0"/>
          <w:numId w:val="6"/>
        </w:numPr>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labai didelis kraujospūdis,</w:t>
      </w:r>
    </w:p>
    <w:p w:rsidR="00EA713B" w:rsidRDefault="00EA713B" w:rsidP="00EA713B">
      <w:pPr>
        <w:numPr>
          <w:ilvl w:val="0"/>
          <w:numId w:val="6"/>
        </w:numPr>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labai didelis riebalų (cholesterolio arba </w:t>
      </w:r>
      <w:proofErr w:type="spellStart"/>
      <w:r>
        <w:rPr>
          <w:rFonts w:ascii="Times New Roman" w:eastAsia="Times New Roman" w:hAnsi="Times New Roman" w:cs="Times New Roman"/>
          <w:lang w:val="lt-LT" w:eastAsia="es-ES"/>
        </w:rPr>
        <w:t>trigliceridų</w:t>
      </w:r>
      <w:proofErr w:type="spellEnd"/>
      <w:r>
        <w:rPr>
          <w:rFonts w:ascii="Times New Roman" w:eastAsia="Times New Roman" w:hAnsi="Times New Roman" w:cs="Times New Roman"/>
          <w:lang w:val="lt-LT" w:eastAsia="es-ES"/>
        </w:rPr>
        <w:t>) kiekis kraujyje,</w:t>
      </w:r>
    </w:p>
    <w:p w:rsidR="00EA713B" w:rsidRDefault="00EA713B" w:rsidP="00EA713B">
      <w:pPr>
        <w:numPr>
          <w:ilvl w:val="0"/>
          <w:numId w:val="7"/>
        </w:numPr>
        <w:tabs>
          <w:tab w:val="clear" w:pos="1287"/>
          <w:tab w:val="left" w:pos="567"/>
        </w:tabs>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būklė, vadinama </w:t>
      </w:r>
      <w:proofErr w:type="spellStart"/>
      <w:r>
        <w:rPr>
          <w:rFonts w:ascii="Times New Roman" w:eastAsia="Times New Roman" w:hAnsi="Times New Roman" w:cs="Times New Roman"/>
          <w:lang w:val="lt-LT" w:eastAsia="es-ES"/>
        </w:rPr>
        <w:t>hiperhomocisteinemija</w:t>
      </w:r>
      <w:proofErr w:type="spellEnd"/>
      <w:r>
        <w:rPr>
          <w:rFonts w:ascii="Times New Roman" w:eastAsia="Times New Roman" w:hAnsi="Times New Roman" w:cs="Times New Roman"/>
          <w:lang w:val="lt-LT" w:eastAsia="es-ES"/>
        </w:rPr>
        <w:t>.</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 sergate (sirgote) tam tikros formos migrena (su taip vadinamais židininiais neurologiniais simptomais);</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būna (arba kada nors būdavo) tam tikro tipo migrena, vadinama „migrena su aura“;</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 sergate (sirgote) kasos uždegimu (pankreatitu);</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(buvo) sunkus kepenų nepakankamumas ir iki šiol kepenų funkcijos rodikliai nesunormalėję;</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inkstai veikia blogai (yra inkstų nepakankamumas);</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yra ar buvo kepenų navikas;</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 sergate (ar sirgote) vėžiu arba Jums įtariamas krūties arba lytinių organų vėžys;</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kraujavimas iš makšties ir priežastis nežinoma;</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Jums yra alergija </w:t>
      </w:r>
      <w:proofErr w:type="spellStart"/>
      <w:r>
        <w:rPr>
          <w:rFonts w:ascii="Times New Roman" w:eastAsia="Times New Roman" w:hAnsi="Times New Roman" w:cs="Times New Roman"/>
          <w:lang w:val="lt-LT" w:eastAsia="es-ES"/>
        </w:rPr>
        <w:t>etinilestradioliui</w:t>
      </w:r>
      <w:proofErr w:type="spellEnd"/>
      <w:r>
        <w:rPr>
          <w:rFonts w:ascii="Times New Roman" w:eastAsia="Times New Roman" w:hAnsi="Times New Roman" w:cs="Times New Roman"/>
          <w:lang w:val="lt-LT" w:eastAsia="es-ES"/>
        </w:rPr>
        <w:t xml:space="preserve"> ar </w:t>
      </w:r>
      <w:proofErr w:type="spellStart"/>
      <w:r>
        <w:rPr>
          <w:rFonts w:ascii="Times New Roman" w:eastAsia="Times New Roman" w:hAnsi="Times New Roman" w:cs="Times New Roman"/>
          <w:lang w:val="lt-LT" w:eastAsia="es-ES"/>
        </w:rPr>
        <w:t>drospirenonui</w:t>
      </w:r>
      <w:proofErr w:type="spellEnd"/>
      <w:r w:rsidDel="00D3660E">
        <w:rPr>
          <w:rFonts w:ascii="Times New Roman" w:eastAsia="Times New Roman" w:hAnsi="Times New Roman" w:cs="Times New Roman"/>
          <w:lang w:val="lt-LT" w:eastAsia="es-ES"/>
        </w:rPr>
        <w:t xml:space="preserve"> </w:t>
      </w:r>
      <w:r>
        <w:rPr>
          <w:rFonts w:ascii="Times New Roman" w:eastAsia="Calibri" w:hAnsi="Times New Roman" w:cs="Times New Roman"/>
          <w:lang w:val="lt-LT"/>
        </w:rPr>
        <w:t xml:space="preserve">arba bet kuriai pagalbinei šio vaisto medžiagai (jos išvardytos </w:t>
      </w:r>
      <w:r>
        <w:rPr>
          <w:rFonts w:ascii="Times New Roman" w:eastAsia="Calibri" w:hAnsi="Times New Roman" w:cs="Times New Roman"/>
          <w:lang w:val="lt-LT" w:bidi="ar-SY"/>
        </w:rPr>
        <w:t>6 skyriuje).</w:t>
      </w:r>
      <w:r>
        <w:rPr>
          <w:rFonts w:ascii="Times New Roman" w:eastAsia="Calibri" w:hAnsi="Times New Roman" w:cs="Times New Roman"/>
          <w:lang w:val="lt-LT"/>
        </w:rPr>
        <w:t xml:space="preserve"> Dėl jos gali atsirasti niežėjimas, bėrimas arba uždegimas.</w:t>
      </w:r>
    </w:p>
    <w:p w:rsidR="00EA713B" w:rsidRDefault="00EA713B" w:rsidP="00EA713B">
      <w:pPr>
        <w:spacing w:after="0" w:line="240" w:lineRule="auto"/>
        <w:ind w:left="567"/>
        <w:rPr>
          <w:rFonts w:ascii="Times New Roman" w:eastAsia="Calibri" w:hAnsi="Times New Roman" w:cs="Times New Roman"/>
          <w:lang w:val="lt-LT"/>
        </w:rPr>
      </w:pPr>
    </w:p>
    <w:p w:rsidR="00EA713B" w:rsidRPr="00143DDD" w:rsidRDefault="00EA713B" w:rsidP="00EA713B">
      <w:pPr>
        <w:spacing w:line="240" w:lineRule="auto"/>
        <w:rPr>
          <w:lang w:val="lt-LT"/>
        </w:rPr>
      </w:pPr>
      <w:r w:rsidRPr="00B53319">
        <w:rPr>
          <w:rFonts w:ascii="Times New Roman" w:hAnsi="Times New Roman" w:cs="Times New Roman"/>
          <w:lang w:val="lt-LT"/>
        </w:rPr>
        <w:t xml:space="preserve">Nevartokite </w:t>
      </w:r>
      <w:proofErr w:type="spellStart"/>
      <w:r w:rsidRPr="00B53319">
        <w:rPr>
          <w:rFonts w:ascii="Times New Roman" w:hAnsi="Times New Roman" w:cs="Times New Roman"/>
          <w:lang w:val="lt-LT"/>
        </w:rPr>
        <w:t>Etindros</w:t>
      </w:r>
      <w:proofErr w:type="spellEnd"/>
      <w:r w:rsidRPr="00B53319">
        <w:rPr>
          <w:rFonts w:ascii="Times New Roman" w:hAnsi="Times New Roman" w:cs="Times New Roman"/>
          <w:lang w:val="lt-LT"/>
        </w:rPr>
        <w:t xml:space="preserve">, jeigu sergate </w:t>
      </w:r>
      <w:r>
        <w:rPr>
          <w:rFonts w:ascii="Times New Roman" w:hAnsi="Times New Roman" w:cs="Times New Roman"/>
          <w:lang w:val="lt-LT"/>
        </w:rPr>
        <w:t>C hepatitu</w:t>
      </w:r>
      <w:r w:rsidRPr="00B53319">
        <w:rPr>
          <w:rFonts w:ascii="Times New Roman" w:hAnsi="Times New Roman" w:cs="Times New Roman"/>
          <w:lang w:val="lt-LT"/>
        </w:rPr>
        <w:t xml:space="preserve"> ir vartojate vaistų, kurių sudėtyje yra </w:t>
      </w:r>
      <w:proofErr w:type="spellStart"/>
      <w:r w:rsidRPr="00B53319">
        <w:rPr>
          <w:rFonts w:ascii="Times New Roman" w:hAnsi="Times New Roman" w:cs="Times New Roman"/>
          <w:lang w:val="lt-LT"/>
        </w:rPr>
        <w:t>ombitasviro</w:t>
      </w:r>
      <w:proofErr w:type="spellEnd"/>
      <w:r w:rsidRPr="00B53319">
        <w:rPr>
          <w:rFonts w:ascii="Times New Roman" w:hAnsi="Times New Roman" w:cs="Times New Roman"/>
          <w:lang w:val="lt-LT"/>
        </w:rPr>
        <w:t>/</w:t>
      </w:r>
      <w:proofErr w:type="spellStart"/>
      <w:r w:rsidRPr="00B53319">
        <w:rPr>
          <w:rFonts w:ascii="Times New Roman" w:hAnsi="Times New Roman" w:cs="Times New Roman"/>
          <w:lang w:val="lt-LT"/>
        </w:rPr>
        <w:t>paritapreviro</w:t>
      </w:r>
      <w:proofErr w:type="spellEnd"/>
      <w:r w:rsidRPr="00B53319">
        <w:rPr>
          <w:rFonts w:ascii="Times New Roman" w:hAnsi="Times New Roman" w:cs="Times New Roman"/>
          <w:lang w:val="lt-LT"/>
        </w:rPr>
        <w:t>/</w:t>
      </w:r>
      <w:proofErr w:type="spellStart"/>
      <w:r w:rsidRPr="00B53319">
        <w:rPr>
          <w:rFonts w:ascii="Times New Roman" w:hAnsi="Times New Roman" w:cs="Times New Roman"/>
          <w:lang w:val="lt-LT"/>
        </w:rPr>
        <w:t>ritonaviro</w:t>
      </w:r>
      <w:proofErr w:type="spellEnd"/>
      <w:r w:rsidRPr="00B53319">
        <w:rPr>
          <w:rFonts w:ascii="Times New Roman" w:hAnsi="Times New Roman" w:cs="Times New Roman"/>
          <w:lang w:val="lt-LT"/>
        </w:rPr>
        <w:t xml:space="preserve"> ir </w:t>
      </w:r>
      <w:proofErr w:type="spellStart"/>
      <w:r>
        <w:rPr>
          <w:rFonts w:ascii="Times New Roman" w:hAnsi="Times New Roman" w:cs="Times New Roman"/>
          <w:lang w:val="lt-LT"/>
        </w:rPr>
        <w:t>daz</w:t>
      </w:r>
      <w:r w:rsidRPr="00B53319">
        <w:rPr>
          <w:rFonts w:ascii="Times New Roman" w:hAnsi="Times New Roman" w:cs="Times New Roman"/>
          <w:lang w:val="lt-LT"/>
        </w:rPr>
        <w:t>abuviro</w:t>
      </w:r>
      <w:proofErr w:type="spellEnd"/>
      <w:r w:rsidRPr="00B53319">
        <w:rPr>
          <w:rFonts w:ascii="Times New Roman" w:hAnsi="Times New Roman" w:cs="Times New Roman"/>
          <w:lang w:val="lt-LT"/>
        </w:rPr>
        <w:t xml:space="preserve"> </w:t>
      </w:r>
      <w:r w:rsidRPr="003925B1">
        <w:rPr>
          <w:rFonts w:ascii="Times New Roman" w:eastAsia="Times New Roman" w:hAnsi="Times New Roman" w:cs="Times New Roman"/>
          <w:lang w:val="lt-LT"/>
        </w:rPr>
        <w:t xml:space="preserve">ar </w:t>
      </w:r>
      <w:proofErr w:type="spellStart"/>
      <w:r w:rsidRPr="003925B1">
        <w:rPr>
          <w:rFonts w:ascii="Times New Roman" w:eastAsia="Times New Roman" w:hAnsi="Times New Roman" w:cs="Times New Roman"/>
          <w:snapToGrid w:val="0"/>
          <w:lang w:val="lt-LT"/>
        </w:rPr>
        <w:t>glekapreviro</w:t>
      </w:r>
      <w:proofErr w:type="spellEnd"/>
      <w:r w:rsidRPr="003925B1">
        <w:rPr>
          <w:rFonts w:ascii="Times New Roman" w:eastAsia="Times New Roman" w:hAnsi="Times New Roman" w:cs="Times New Roman"/>
          <w:snapToGrid w:val="0"/>
          <w:lang w:val="lt-LT"/>
        </w:rPr>
        <w:t xml:space="preserve"> </w:t>
      </w:r>
      <w:r>
        <w:rPr>
          <w:rFonts w:ascii="Times New Roman" w:eastAsia="Times New Roman" w:hAnsi="Times New Roman" w:cs="Times New Roman"/>
          <w:snapToGrid w:val="0"/>
          <w:lang w:val="lt-LT"/>
        </w:rPr>
        <w:t>ar</w:t>
      </w:r>
      <w:r w:rsidRPr="003925B1">
        <w:rPr>
          <w:rFonts w:ascii="Times New Roman" w:eastAsia="Times New Roman" w:hAnsi="Times New Roman" w:cs="Times New Roman"/>
          <w:snapToGrid w:val="0"/>
          <w:lang w:val="lt-LT"/>
        </w:rPr>
        <w:t xml:space="preserve"> </w:t>
      </w:r>
      <w:proofErr w:type="spellStart"/>
      <w:r w:rsidRPr="003925B1">
        <w:rPr>
          <w:rFonts w:ascii="Times New Roman" w:eastAsia="Times New Roman" w:hAnsi="Times New Roman" w:cs="Times New Roman"/>
          <w:snapToGrid w:val="0"/>
          <w:lang w:val="lt-LT"/>
        </w:rPr>
        <w:t>pibrentasviro</w:t>
      </w:r>
      <w:proofErr w:type="spellEnd"/>
      <w:r>
        <w:rPr>
          <w:rFonts w:ascii="Times New Roman" w:eastAsia="Times New Roman" w:hAnsi="Times New Roman" w:cs="Times New Roman"/>
          <w:snapToGrid w:val="0"/>
          <w:lang w:val="lt-LT"/>
        </w:rPr>
        <w:t xml:space="preserve"> </w:t>
      </w:r>
      <w:r>
        <w:rPr>
          <w:rFonts w:ascii="Times New Roman" w:eastAsia="Calibri" w:hAnsi="Times New Roman" w:cs="Times New Roman"/>
          <w:lang w:val="lt-LT"/>
        </w:rPr>
        <w:t>a</w:t>
      </w:r>
      <w:r w:rsidRPr="004632C2">
        <w:rPr>
          <w:rFonts w:ascii="Times New Roman" w:eastAsia="Calibri" w:hAnsi="Times New Roman" w:cs="Times New Roman"/>
          <w:lang w:val="lt-LT"/>
        </w:rPr>
        <w:t>r</w:t>
      </w:r>
      <w:r>
        <w:rPr>
          <w:rFonts w:ascii="Times New Roman" w:eastAsia="Calibri" w:hAnsi="Times New Roman" w:cs="Times New Roman"/>
          <w:lang w:val="lt-LT"/>
        </w:rPr>
        <w:t>ba</w:t>
      </w:r>
      <w:r w:rsidRPr="004632C2">
        <w:rPr>
          <w:rFonts w:ascii="Times New Roman" w:eastAsia="Calibri" w:hAnsi="Times New Roman" w:cs="Times New Roman"/>
          <w:lang w:val="lt-LT"/>
        </w:rPr>
        <w:t xml:space="preserve"> </w:t>
      </w:r>
      <w:proofErr w:type="spellStart"/>
      <w:r w:rsidRPr="004632C2">
        <w:rPr>
          <w:rFonts w:ascii="Times New Roman" w:eastAsia="Calibri" w:hAnsi="Times New Roman" w:cs="Times New Roman"/>
          <w:lang w:val="lt-LT"/>
        </w:rPr>
        <w:t>sofosbuviro</w:t>
      </w:r>
      <w:proofErr w:type="spellEnd"/>
      <w:r w:rsidRPr="004632C2">
        <w:rPr>
          <w:rFonts w:ascii="Times New Roman" w:eastAsia="Calibri" w:hAnsi="Times New Roman" w:cs="Times New Roman"/>
          <w:lang w:val="lt-LT"/>
        </w:rPr>
        <w:t>/</w:t>
      </w:r>
      <w:proofErr w:type="spellStart"/>
      <w:r w:rsidRPr="004632C2">
        <w:rPr>
          <w:rFonts w:ascii="Times New Roman" w:eastAsia="Calibri" w:hAnsi="Times New Roman" w:cs="Times New Roman"/>
          <w:lang w:val="lt-LT"/>
        </w:rPr>
        <w:t>velpatasviro</w:t>
      </w:r>
      <w:proofErr w:type="spellEnd"/>
      <w:r w:rsidRPr="004632C2">
        <w:rPr>
          <w:rFonts w:ascii="Times New Roman" w:eastAsia="Calibri" w:hAnsi="Times New Roman" w:cs="Times New Roman"/>
          <w:lang w:val="lt-LT"/>
        </w:rPr>
        <w:t>/</w:t>
      </w:r>
      <w:proofErr w:type="spellStart"/>
      <w:r w:rsidRPr="004632C2">
        <w:rPr>
          <w:rFonts w:ascii="Times New Roman" w:eastAsia="Calibri" w:hAnsi="Times New Roman" w:cs="Times New Roman"/>
          <w:lang w:val="lt-LT"/>
        </w:rPr>
        <w:t>voksilapreviro</w:t>
      </w:r>
      <w:proofErr w:type="spellEnd"/>
      <w:r w:rsidRPr="003925B1">
        <w:rPr>
          <w:rFonts w:ascii="Times New Roman" w:eastAsia="Times New Roman" w:hAnsi="Times New Roman" w:cs="Times New Roman"/>
          <w:lang w:val="lt-LT"/>
        </w:rPr>
        <w:t xml:space="preserve"> </w:t>
      </w:r>
      <w:r>
        <w:rPr>
          <w:rFonts w:ascii="Times New Roman" w:hAnsi="Times New Roman" w:cs="Times New Roman"/>
          <w:lang w:val="lt-LT"/>
        </w:rPr>
        <w:t xml:space="preserve">(žr. </w:t>
      </w:r>
      <w:r w:rsidRPr="00B53319">
        <w:rPr>
          <w:rFonts w:ascii="Times New Roman" w:hAnsi="Times New Roman" w:cs="Times New Roman"/>
          <w:lang w:val="lt-LT"/>
        </w:rPr>
        <w:t>skyr</w:t>
      </w:r>
      <w:r>
        <w:rPr>
          <w:rFonts w:ascii="Times New Roman" w:hAnsi="Times New Roman" w:cs="Times New Roman"/>
          <w:lang w:val="lt-LT"/>
        </w:rPr>
        <w:t>ių</w:t>
      </w:r>
      <w:r w:rsidRPr="00B53319">
        <w:rPr>
          <w:rFonts w:ascii="Times New Roman" w:hAnsi="Times New Roman" w:cs="Times New Roman"/>
          <w:lang w:val="lt-LT"/>
        </w:rPr>
        <w:t xml:space="preserve"> „Kiti vaistai ir </w:t>
      </w:r>
      <w:proofErr w:type="spellStart"/>
      <w:r w:rsidRPr="00B53319">
        <w:rPr>
          <w:rFonts w:ascii="Times New Roman" w:hAnsi="Times New Roman" w:cs="Times New Roman"/>
          <w:lang w:val="lt-LT"/>
        </w:rPr>
        <w:t>Etindros</w:t>
      </w:r>
      <w:proofErr w:type="spellEnd"/>
      <w:r w:rsidRPr="00B53319">
        <w:rPr>
          <w:rFonts w:ascii="Times New Roman" w:hAnsi="Times New Roman" w:cs="Times New Roman"/>
          <w:lang w:val="lt-LT"/>
        </w:rPr>
        <w:t>“).</w:t>
      </w:r>
    </w:p>
    <w:p w:rsidR="00EA713B" w:rsidRDefault="00EA713B" w:rsidP="00EA713B">
      <w:pPr>
        <w:tabs>
          <w:tab w:val="left" w:pos="567"/>
        </w:tabs>
        <w:spacing w:after="0" w:line="240" w:lineRule="auto"/>
        <w:jc w:val="both"/>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Papildoma informacija apie specialias grupes</w:t>
      </w:r>
    </w:p>
    <w:p w:rsidR="00EA713B" w:rsidRDefault="00EA713B" w:rsidP="00EA713B">
      <w:pPr>
        <w:tabs>
          <w:tab w:val="left" w:pos="567"/>
        </w:tabs>
        <w:spacing w:after="0" w:line="240" w:lineRule="auto"/>
        <w:jc w:val="both"/>
        <w:rPr>
          <w:rFonts w:ascii="Times New Roman" w:eastAsia="Times New Roman" w:hAnsi="Times New Roman" w:cs="Times New Roman"/>
          <w:i/>
          <w:lang w:val="lt-LT" w:eastAsia="x-none"/>
        </w:rPr>
      </w:pPr>
      <w:r>
        <w:rPr>
          <w:rFonts w:ascii="Times New Roman" w:eastAsia="Times New Roman" w:hAnsi="Times New Roman" w:cs="Times New Roman"/>
          <w:i/>
          <w:lang w:val="lt-LT" w:eastAsia="x-none"/>
        </w:rPr>
        <w:t>Vartojimas vaikams</w:t>
      </w:r>
    </w:p>
    <w:p w:rsidR="00EA713B" w:rsidRDefault="00EA713B" w:rsidP="00EA713B">
      <w:pPr>
        <w:tabs>
          <w:tab w:val="left" w:pos="567"/>
        </w:tabs>
        <w:spacing w:after="0" w:line="240" w:lineRule="auto"/>
        <w:jc w:val="both"/>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nėra skirtas naudoti moterims, kurių menstruacinis periodas dar neprasidėjo.</w:t>
      </w:r>
    </w:p>
    <w:p w:rsidR="00EA713B" w:rsidRDefault="00EA713B" w:rsidP="00EA713B">
      <w:pPr>
        <w:tabs>
          <w:tab w:val="left" w:pos="567"/>
        </w:tabs>
        <w:spacing w:after="0" w:line="240" w:lineRule="auto"/>
        <w:jc w:val="both"/>
        <w:rPr>
          <w:rFonts w:ascii="Times New Roman" w:eastAsia="Times New Roman" w:hAnsi="Times New Roman" w:cs="Times New Roman"/>
          <w:lang w:val="lt-LT" w:eastAsia="x-none"/>
        </w:rPr>
      </w:pPr>
    </w:p>
    <w:p w:rsidR="00EA713B" w:rsidRDefault="00EA713B" w:rsidP="00EA713B">
      <w:pPr>
        <w:spacing w:after="0" w:line="240" w:lineRule="auto"/>
        <w:jc w:val="both"/>
        <w:rPr>
          <w:rFonts w:ascii="Times New Roman" w:eastAsia="Times New Roman" w:hAnsi="Times New Roman" w:cs="Times New Roman"/>
          <w:b/>
          <w:lang w:val="lt-LT" w:eastAsia="es-ES"/>
        </w:rPr>
      </w:pPr>
      <w:r>
        <w:rPr>
          <w:rFonts w:ascii="Times New Roman" w:eastAsia="Calibri" w:hAnsi="Times New Roman" w:cs="Times New Roman"/>
          <w:b/>
          <w:lang w:val="lt-LT"/>
        </w:rPr>
        <w:t>Įspėjimai ir atsargumo priemonės</w:t>
      </w:r>
    </w:p>
    <w:p w:rsidR="00EA713B" w:rsidRDefault="00EA713B" w:rsidP="00EA713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Kada reikia kreiptis į gydytoją?</w:t>
      </w:r>
    </w:p>
    <w:p w:rsidR="00EA713B" w:rsidRDefault="00EA713B" w:rsidP="00EA713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Kreipkitės skubios medicininės pagalbos</w:t>
      </w:r>
    </w:p>
    <w:p w:rsidR="00EA713B" w:rsidRDefault="00EA713B" w:rsidP="00EA713B">
      <w:pPr>
        <w:numPr>
          <w:ilvl w:val="0"/>
          <w:numId w:val="8"/>
        </w:num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ir kraujo krešuliai“).</w:t>
      </w:r>
    </w:p>
    <w:p w:rsidR="00EA713B" w:rsidRDefault="00EA713B" w:rsidP="00EA713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Šio sunkaus šalutinio poveikio simptomai aprašyti skyrelyje „Kaip atpažinti kraujo krešulį“.</w:t>
      </w:r>
    </w:p>
    <w:p w:rsidR="00EA713B" w:rsidRDefault="00EA713B" w:rsidP="00EA713B">
      <w:pPr>
        <w:tabs>
          <w:tab w:val="left" w:pos="567"/>
        </w:tabs>
        <w:spacing w:after="0" w:line="240" w:lineRule="auto"/>
        <w:jc w:val="both"/>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jc w:val="both"/>
        <w:rPr>
          <w:rFonts w:ascii="Times New Roman" w:eastAsia="Times New Roman" w:hAnsi="Times New Roman" w:cs="Times New Roman"/>
          <w:lang w:val="lt-LT" w:eastAsia="x-none"/>
        </w:rPr>
      </w:pPr>
      <w:r>
        <w:rPr>
          <w:rFonts w:ascii="Times New Roman" w:eastAsia="Times New Roman" w:hAnsi="Times New Roman" w:cs="Times New Roman"/>
          <w:b/>
          <w:lang w:val="lt-LT" w:eastAsia="x-none"/>
        </w:rPr>
        <w:t>Jeigu Jums tinka bent viena iš toliau nurodytų būklių, pasakykite gydytojui</w:t>
      </w:r>
      <w:r>
        <w:rPr>
          <w:rFonts w:ascii="Times New Roman" w:eastAsia="Times New Roman" w:hAnsi="Times New Roman" w:cs="Times New Roman"/>
          <w:lang w:val="lt-LT" w:eastAsia="x-none"/>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Jeigu tokia būklė pasireiškia arba pasunkėja vartojant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taip pat reikia pasakyti gydytojui. Kai kuriose situacijose vartoti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ar bet kurio kito sudėtinio hormoninio kontraceptiko turėsite labai atsargiai, o Jūsų gydytojui gali reikėti nuolat Jus tikrinti. </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Pasitarkite su gydytoju arba vaistininku, prieš pradėdami vartoti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kas nors iš artimiausių giminių yra sirgęs krūties vėžiu;</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vėžiu;</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kepenų (pvz., tulžies latakų obstrukcija, kuri gali sukelti geltą ir tokius simptomus kaip niežėjimas) arba tulžies pūslės liga</w:t>
      </w:r>
      <w:r>
        <w:rPr>
          <w:rFonts w:ascii="Times New Roman" w:hAnsi="Times New Roman" w:cs="Times New Roman"/>
          <w:lang w:val="lt-LT"/>
        </w:rPr>
        <w:t xml:space="preserve"> (</w:t>
      </w:r>
      <w:r>
        <w:rPr>
          <w:rFonts w:ascii="Times New Roman" w:eastAsia="Calibri" w:hAnsi="Times New Roman" w:cs="Times New Roman"/>
          <w:lang w:val="lt-LT"/>
        </w:rPr>
        <w:t>tulžies akmenligė);</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 turite kitų inkstų ligų ir vartojate vaistus, kurie didina kalio kiekį kraujyje;</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cukriniu diabetu;</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depresija;</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Krono (</w:t>
      </w:r>
      <w:proofErr w:type="spellStart"/>
      <w:r>
        <w:rPr>
          <w:rFonts w:ascii="Times New Roman" w:eastAsia="Calibri" w:hAnsi="Times New Roman" w:cs="Times New Roman"/>
          <w:i/>
          <w:lang w:val="lt-LT"/>
        </w:rPr>
        <w:t>Crohn</w:t>
      </w:r>
      <w:proofErr w:type="spellEnd"/>
      <w:r>
        <w:rPr>
          <w:rFonts w:ascii="Times New Roman" w:eastAsia="Calibri" w:hAnsi="Times New Roman" w:cs="Times New Roman"/>
          <w:lang w:val="lt-LT"/>
        </w:rPr>
        <w:t>) liga arba opiniu kolitu (lėtine uždegimine žarnyno liga);</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sistemine raudonąja vilklige (SRV – liga, veikiančia natūralią organizmo apsaugos sistemą);</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Jums yra hemolizinis </w:t>
      </w:r>
      <w:proofErr w:type="spellStart"/>
      <w:r>
        <w:rPr>
          <w:rFonts w:ascii="Times New Roman" w:eastAsia="Calibri" w:hAnsi="Times New Roman" w:cs="Times New Roman"/>
          <w:lang w:val="lt-LT"/>
        </w:rPr>
        <w:t>ureminis</w:t>
      </w:r>
      <w:proofErr w:type="spellEnd"/>
      <w:r>
        <w:rPr>
          <w:rFonts w:ascii="Times New Roman" w:eastAsia="Calibri" w:hAnsi="Times New Roman" w:cs="Times New Roman"/>
          <w:lang w:val="lt-LT"/>
        </w:rPr>
        <w:t xml:space="preserve"> sindromas (HUS – inkstų nepakankamumą sukeliantis kraujo krešėjimo sutrikimas);</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sergate pjautuvo pavidalo ląstelių anemija (paveldima raudonųjų kraujo ląstelių liga);</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kraujyje yra padidėjusi riebalų koncentracija kraujyje (</w:t>
      </w:r>
      <w:proofErr w:type="spellStart"/>
      <w:r>
        <w:rPr>
          <w:rFonts w:ascii="Times New Roman" w:eastAsia="Calibri" w:hAnsi="Times New Roman" w:cs="Times New Roman"/>
          <w:lang w:val="lt-LT"/>
        </w:rPr>
        <w:t>hipertrigliceridemija</w:t>
      </w:r>
      <w:proofErr w:type="spellEnd"/>
      <w:r>
        <w:rPr>
          <w:rFonts w:ascii="Times New Roman" w:eastAsia="Calibri" w:hAnsi="Times New Roman" w:cs="Times New Roman"/>
          <w:lang w:val="lt-LT"/>
        </w:rPr>
        <w:t xml:space="preserve">) arba teigiama šios būklės šeimos </w:t>
      </w:r>
      <w:proofErr w:type="spellStart"/>
      <w:r>
        <w:rPr>
          <w:rFonts w:ascii="Times New Roman" w:eastAsia="Calibri" w:hAnsi="Times New Roman" w:cs="Times New Roman"/>
          <w:lang w:val="lt-LT"/>
        </w:rPr>
        <w:t>anamnezė</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Hipertrigliceridemija</w:t>
      </w:r>
      <w:proofErr w:type="spellEnd"/>
      <w:r>
        <w:rPr>
          <w:rFonts w:ascii="Times New Roman" w:eastAsia="Calibri" w:hAnsi="Times New Roman" w:cs="Times New Roman"/>
          <w:lang w:val="lt-LT"/>
        </w:rPr>
        <w:t xml:space="preserve"> yra susijusi su padidėjusia pankreatito (kasos uždegimo) išsivystymo rizika;</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Jums reikalinga operacija arba ilgą laiką nevaikštote (žr. 2 skyrių „</w:t>
      </w:r>
      <w:proofErr w:type="spellStart"/>
      <w:r>
        <w:rPr>
          <w:rFonts w:ascii="Times New Roman" w:eastAsia="Calibri" w:hAnsi="Times New Roman" w:cs="Times New Roman"/>
          <w:lang w:val="lt-LT"/>
        </w:rPr>
        <w:t>Etindros</w:t>
      </w:r>
      <w:proofErr w:type="spellEnd"/>
      <w:r>
        <w:rPr>
          <w:rFonts w:ascii="Times New Roman" w:eastAsia="Calibri" w:hAnsi="Times New Roman" w:cs="Times New Roman"/>
          <w:lang w:val="lt-LT"/>
        </w:rPr>
        <w:t xml:space="preserve"> ir kraujo krešuliai“);</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Jūs ką tik gimdėte, Jums yra padidėjusi kraujo krešulių rizika. Turite paklausti gydytojo, po kiek laiko po gimdymo galėsite pradėti vartoti </w:t>
      </w:r>
      <w:proofErr w:type="spellStart"/>
      <w:r>
        <w:rPr>
          <w:rFonts w:ascii="Times New Roman" w:eastAsia="Calibri" w:hAnsi="Times New Roman" w:cs="Times New Roman"/>
          <w:lang w:val="lt-LT"/>
        </w:rPr>
        <w:t>Etindros</w:t>
      </w:r>
      <w:proofErr w:type="spellEnd"/>
      <w:r>
        <w:rPr>
          <w:rFonts w:ascii="Times New Roman" w:eastAsia="Calibri" w:hAnsi="Times New Roman" w:cs="Times New Roman"/>
          <w:lang w:val="lt-LT"/>
        </w:rPr>
        <w:t>;</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Jums yra poodinių venų uždegimas (paviršinis </w:t>
      </w:r>
      <w:proofErr w:type="spellStart"/>
      <w:r>
        <w:rPr>
          <w:rFonts w:ascii="Times New Roman" w:eastAsia="Calibri" w:hAnsi="Times New Roman" w:cs="Times New Roman"/>
          <w:lang w:val="lt-LT"/>
        </w:rPr>
        <w:t>tromboflebitas</w:t>
      </w:r>
      <w:proofErr w:type="spellEnd"/>
      <w:r>
        <w:rPr>
          <w:rFonts w:ascii="Times New Roman" w:eastAsia="Calibri" w:hAnsi="Times New Roman" w:cs="Times New Roman"/>
          <w:lang w:val="lt-LT"/>
        </w:rPr>
        <w:t>);</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Jūsų venos mazguotos ir išsiplėtusios;</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sergate epilepsija (žr. „Kiti vaistai ir </w:t>
      </w:r>
      <w:proofErr w:type="spellStart"/>
      <w:r>
        <w:rPr>
          <w:rFonts w:ascii="Times New Roman" w:eastAsia="Calibri" w:hAnsi="Times New Roman" w:cs="Times New Roman"/>
          <w:lang w:val="lt-LT"/>
        </w:rPr>
        <w:t>Etindros</w:t>
      </w:r>
      <w:proofErr w:type="spellEnd"/>
      <w:r>
        <w:rPr>
          <w:rFonts w:ascii="Times New Roman" w:eastAsia="Calibri" w:hAnsi="Times New Roman" w:cs="Times New Roman"/>
          <w:lang w:val="lt-LT"/>
        </w:rPr>
        <w:t>“);</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jeigu yra būklė, kuri pirmą kartą pasireiškė ar pasunkėjo nėštumo metu arba anksčiau vartojant lytinių hormonų; pvz., pablogėjusi klausa, </w:t>
      </w:r>
      <w:proofErr w:type="spellStart"/>
      <w:r>
        <w:rPr>
          <w:rFonts w:ascii="Times New Roman" w:eastAsia="Calibri" w:hAnsi="Times New Roman" w:cs="Times New Roman"/>
          <w:lang w:val="lt-LT"/>
        </w:rPr>
        <w:t>porfirija</w:t>
      </w:r>
      <w:proofErr w:type="spellEnd"/>
      <w:r>
        <w:rPr>
          <w:rFonts w:ascii="Times New Roman" w:eastAsia="Calibri" w:hAnsi="Times New Roman" w:cs="Times New Roman"/>
          <w:lang w:val="lt-LT"/>
        </w:rPr>
        <w:t xml:space="preserve"> (kraujo liga), nėščiųjų pūslelinė (odos išbėrimas pūslelėmis nėštumo metu), </w:t>
      </w:r>
      <w:proofErr w:type="spellStart"/>
      <w:r>
        <w:rPr>
          <w:rFonts w:ascii="Times New Roman" w:eastAsia="Calibri" w:hAnsi="Times New Roman" w:cs="Times New Roman"/>
          <w:lang w:val="lt-LT"/>
        </w:rPr>
        <w:t>Saidenhemo</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i/>
          <w:lang w:val="lt-LT"/>
        </w:rPr>
        <w:t>Sydenham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chorėja</w:t>
      </w:r>
      <w:proofErr w:type="spellEnd"/>
      <w:r>
        <w:rPr>
          <w:rFonts w:ascii="Times New Roman" w:eastAsia="Calibri" w:hAnsi="Times New Roman" w:cs="Times New Roman"/>
          <w:lang w:val="lt-LT"/>
        </w:rPr>
        <w:t xml:space="preserve"> (nervų liga, kurios metu atsiranda staigūs kūno judesiai);</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 turite aukštą kraujo spaudimą, kuris nėra kontroliuojamas su vaistais;</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jeigu yra ar anksčiau buvo rudmė (geltonai rudos pigmentinės odos, ypač veido, dėmės, vadinamos „nėščiųjų dėmėmis“). Jei taip, venkite tiesioginių saulės arba ultravioletinių spindulių;</w:t>
      </w:r>
    </w:p>
    <w:p w:rsidR="00EA713B" w:rsidRDefault="00EA713B" w:rsidP="00EA713B">
      <w:pPr>
        <w:numPr>
          <w:ilvl w:val="0"/>
          <w:numId w:val="8"/>
        </w:numPr>
        <w:spacing w:after="0" w:line="240" w:lineRule="auto"/>
        <w:ind w:left="567" w:hanging="567"/>
        <w:rPr>
          <w:rFonts w:ascii="Times New Roman" w:eastAsia="Calibri" w:hAnsi="Times New Roman" w:cs="Times New Roman"/>
          <w:lang w:val="lt-LT"/>
        </w:rPr>
      </w:pPr>
      <w:r w:rsidRPr="0013005B">
        <w:rPr>
          <w:rFonts w:ascii="Times New Roman" w:eastAsia="Calibri" w:hAnsi="Times New Roman" w:cs="Times New Roman"/>
          <w:lang w:val="lt-LT"/>
        </w:rPr>
        <w:t xml:space="preserve">jeigu </w:t>
      </w:r>
      <w:r>
        <w:rPr>
          <w:rFonts w:ascii="Times New Roman" w:eastAsia="Calibri" w:hAnsi="Times New Roman" w:cs="Times New Roman"/>
          <w:lang w:val="lt-LT"/>
        </w:rPr>
        <w:t>pasireiškia</w:t>
      </w:r>
      <w:r w:rsidRPr="0013005B">
        <w:rPr>
          <w:rFonts w:ascii="Times New Roman" w:eastAsia="Calibri" w:hAnsi="Times New Roman" w:cs="Times New Roman"/>
          <w:lang w:val="lt-LT"/>
        </w:rPr>
        <w:t xml:space="preserve"> </w:t>
      </w:r>
      <w:proofErr w:type="spellStart"/>
      <w:r w:rsidRPr="0013005B">
        <w:rPr>
          <w:rFonts w:ascii="Times New Roman" w:eastAsia="Calibri" w:hAnsi="Times New Roman" w:cs="Times New Roman"/>
          <w:lang w:val="lt-LT"/>
        </w:rPr>
        <w:t>angio</w:t>
      </w:r>
      <w:r>
        <w:rPr>
          <w:rFonts w:ascii="Times New Roman" w:eastAsia="Calibri" w:hAnsi="Times New Roman" w:cs="Times New Roman"/>
          <w:lang w:val="lt-LT"/>
        </w:rPr>
        <w:t>neurozinės</w:t>
      </w:r>
      <w:proofErr w:type="spellEnd"/>
      <w:r>
        <w:rPr>
          <w:rFonts w:ascii="Times New Roman" w:eastAsia="Calibri" w:hAnsi="Times New Roman" w:cs="Times New Roman"/>
          <w:lang w:val="lt-LT"/>
        </w:rPr>
        <w:t xml:space="preserve"> e</w:t>
      </w:r>
      <w:r w:rsidRPr="0013005B">
        <w:rPr>
          <w:rFonts w:ascii="Times New Roman" w:eastAsia="Calibri" w:hAnsi="Times New Roman" w:cs="Times New Roman"/>
          <w:lang w:val="lt-LT"/>
        </w:rPr>
        <w:t xml:space="preserve">demos simptomų, pvz., patinsta veidas, liežuvis ir (arba) gerklė ir (arba) tampa sunku ryti arba atsiranda dilgėlinė ir kartu pasunkėja kvėpavimas, nedelsiant kreipkitės į gydytoją. Vaisto sudėtyje esantys </w:t>
      </w:r>
      <w:r w:rsidRPr="0013005B">
        <w:rPr>
          <w:rFonts w:ascii="Times New Roman" w:eastAsia="Calibri" w:hAnsi="Times New Roman" w:cs="Times New Roman"/>
          <w:lang w:val="lt-LT" w:eastAsia="lt-LT"/>
        </w:rPr>
        <w:t>estrogenai</w:t>
      </w:r>
      <w:r w:rsidRPr="0013005B">
        <w:rPr>
          <w:rFonts w:ascii="Times New Roman" w:eastAsia="Calibri" w:hAnsi="Times New Roman" w:cs="Times New Roman"/>
          <w:lang w:val="lt-LT"/>
        </w:rPr>
        <w:t xml:space="preserve"> gali sukelti įg</w:t>
      </w:r>
      <w:r>
        <w:rPr>
          <w:rFonts w:ascii="Times New Roman" w:eastAsia="Calibri" w:hAnsi="Times New Roman" w:cs="Times New Roman"/>
          <w:lang w:val="lt-LT"/>
        </w:rPr>
        <w:t>y</w:t>
      </w:r>
      <w:r w:rsidRPr="0013005B">
        <w:rPr>
          <w:rFonts w:ascii="Times New Roman" w:eastAsia="Calibri" w:hAnsi="Times New Roman" w:cs="Times New Roman"/>
          <w:lang w:val="lt-LT"/>
        </w:rPr>
        <w:t xml:space="preserve">tos ar paveldimos </w:t>
      </w:r>
      <w:proofErr w:type="spellStart"/>
      <w:r w:rsidRPr="0013005B">
        <w:rPr>
          <w:rFonts w:ascii="Times New Roman" w:eastAsia="Calibri" w:hAnsi="Times New Roman" w:cs="Times New Roman"/>
          <w:lang w:val="lt-LT"/>
        </w:rPr>
        <w:t>angioedemos</w:t>
      </w:r>
      <w:proofErr w:type="spellEnd"/>
      <w:r w:rsidRPr="0013005B">
        <w:rPr>
          <w:rFonts w:ascii="Times New Roman" w:eastAsia="Calibri" w:hAnsi="Times New Roman" w:cs="Times New Roman"/>
          <w:lang w:val="lt-LT"/>
        </w:rPr>
        <w:t xml:space="preserve"> simptomų atsiradimą ar paūmėjim</w:t>
      </w:r>
      <w:r>
        <w:rPr>
          <w:rFonts w:ascii="Times New Roman" w:eastAsia="Calibri" w:hAnsi="Times New Roman" w:cs="Times New Roman"/>
          <w:lang w:val="lt-LT"/>
        </w:rPr>
        <w:t>ą.</w:t>
      </w:r>
    </w:p>
    <w:p w:rsidR="00EA713B" w:rsidRDefault="00EA713B" w:rsidP="00EA713B">
      <w:pPr>
        <w:spacing w:after="0" w:line="240" w:lineRule="auto"/>
        <w:rPr>
          <w:rFonts w:ascii="Times New Roman" w:eastAsia="Times New Roman" w:hAnsi="Times New Roman" w:cs="Times New Roman"/>
          <w:b/>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KRAUJO KREŠULIAI</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Vartojant sudėtinių hormoninių kontraceptikų, pvz.,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Jums yra didesnė kraujo krešulio atsiradimo rizika nei jo nevartojant. Retais atvejais kraujo krešulys gali užkimšti kraujagysles ir sukelti sunkių sutrikimų.</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Kraujo krešulių gali atsirasti:</w:t>
      </w:r>
    </w:p>
    <w:p w:rsidR="00EA713B" w:rsidRDefault="00EA713B" w:rsidP="00EA713B">
      <w:pPr>
        <w:numPr>
          <w:ilvl w:val="0"/>
          <w:numId w:val="9"/>
        </w:numPr>
        <w:spacing w:after="0" w:line="240" w:lineRule="auto"/>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 xml:space="preserve">venose (vadinama venų tromboze, venų </w:t>
      </w:r>
      <w:proofErr w:type="spellStart"/>
      <w:r>
        <w:rPr>
          <w:rFonts w:ascii="Times New Roman" w:eastAsia="Times New Roman" w:hAnsi="Times New Roman" w:cs="Times New Roman"/>
          <w:lang w:val="lt-LT" w:eastAsia="es-ES"/>
        </w:rPr>
        <w:t>tromboembolija</w:t>
      </w:r>
      <w:proofErr w:type="spellEnd"/>
      <w:r>
        <w:rPr>
          <w:rFonts w:ascii="Times New Roman" w:eastAsia="Times New Roman" w:hAnsi="Times New Roman" w:cs="Times New Roman"/>
          <w:lang w:val="lt-LT" w:eastAsia="es-ES"/>
        </w:rPr>
        <w:t xml:space="preserve"> arba VTE);</w:t>
      </w:r>
    </w:p>
    <w:p w:rsidR="00EA713B" w:rsidRDefault="00EA713B" w:rsidP="00EA713B">
      <w:pPr>
        <w:numPr>
          <w:ilvl w:val="0"/>
          <w:numId w:val="9"/>
        </w:numPr>
        <w:spacing w:after="0" w:line="240" w:lineRule="auto"/>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arterijose (vadinama arterijų tromboze, arterijų </w:t>
      </w:r>
      <w:proofErr w:type="spellStart"/>
      <w:r>
        <w:rPr>
          <w:rFonts w:ascii="Times New Roman" w:eastAsia="Times New Roman" w:hAnsi="Times New Roman" w:cs="Times New Roman"/>
          <w:lang w:val="lt-LT" w:eastAsia="es-ES"/>
        </w:rPr>
        <w:t>tromboembolija</w:t>
      </w:r>
      <w:proofErr w:type="spellEnd"/>
      <w:r>
        <w:rPr>
          <w:rFonts w:ascii="Times New Roman" w:eastAsia="Times New Roman" w:hAnsi="Times New Roman" w:cs="Times New Roman"/>
          <w:lang w:val="lt-LT" w:eastAsia="es-ES"/>
        </w:rPr>
        <w:t xml:space="preserve"> arba ATE).</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Kraujo krešuliai ne visada visiškai išnyksta. Retais atvejais krešuliai gali sukelti sunkius ilgalaikius padarinius arba labai retais atvejais jie gali baigtis mirtimi.</w:t>
      </w: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Svarbu atsiminti, kad bendra kenksmingo kraujo krešulio dėl </w:t>
      </w:r>
      <w:proofErr w:type="spellStart"/>
      <w:r>
        <w:rPr>
          <w:rFonts w:ascii="Times New Roman" w:eastAsia="Times New Roman" w:hAnsi="Times New Roman" w:cs="Times New Roman"/>
          <w:b/>
          <w:lang w:val="lt-LT" w:eastAsia="es-ES"/>
        </w:rPr>
        <w:t>Etindros</w:t>
      </w:r>
      <w:proofErr w:type="spellEnd"/>
      <w:r>
        <w:rPr>
          <w:rFonts w:ascii="Times New Roman" w:eastAsia="Times New Roman" w:hAnsi="Times New Roman" w:cs="Times New Roman"/>
          <w:b/>
          <w:lang w:val="lt-LT" w:eastAsia="es-ES"/>
        </w:rPr>
        <w:t xml:space="preserve"> vartojimo rizika yra maža.</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KAIP ATPAŽINTI KRAUJO KREŠULĮ</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pastebėjote bent vieną iš šių požymių ar simptomų, kreipkitės skubios medicininės pagalbos.</w:t>
      </w:r>
    </w:p>
    <w:p w:rsidR="00EA713B" w:rsidRDefault="00EA713B" w:rsidP="00EA713B">
      <w:pPr>
        <w:spacing w:after="0" w:line="240" w:lineRule="auto"/>
        <w:rPr>
          <w:rFonts w:ascii="Times New Roman" w:eastAsia="Times New Roman" w:hAnsi="Times New Roman" w:cs="Times New Roman"/>
          <w:lang w:val="lt-LT" w:eastAsia="es-ES"/>
        </w:rPr>
      </w:pPr>
    </w:p>
    <w:tbl>
      <w:tblPr>
        <w:tblW w:w="8654" w:type="dxa"/>
        <w:tblLook w:val="01E0" w:firstRow="1" w:lastRow="1" w:firstColumn="1" w:lastColumn="1" w:noHBand="0" w:noVBand="0"/>
      </w:tblPr>
      <w:tblGrid>
        <w:gridCol w:w="5868"/>
        <w:gridCol w:w="2786"/>
      </w:tblGrid>
      <w:tr w:rsidR="00EA713B" w:rsidRPr="00B509B5" w:rsidTr="001413AA">
        <w:trPr>
          <w:cantSplit/>
          <w:tblHeader/>
        </w:trPr>
        <w:tc>
          <w:tcPr>
            <w:tcW w:w="5867" w:type="dxa"/>
            <w:tcBorders>
              <w:top w:val="single" w:sz="4" w:space="0" w:color="000000"/>
              <w:left w:val="single" w:sz="4" w:space="0" w:color="000000"/>
              <w:bottom w:val="single" w:sz="4" w:space="0" w:color="000000"/>
              <w:right w:val="single" w:sz="4" w:space="0" w:color="000000"/>
            </w:tcBorders>
            <w:shd w:val="clear" w:color="auto" w:fill="CCCCCC"/>
            <w:vAlign w:val="center"/>
          </w:tcPr>
          <w:tbl>
            <w:tblPr>
              <w:tblW w:w="4439" w:type="dxa"/>
              <w:tblLook w:val="04A0" w:firstRow="1" w:lastRow="0" w:firstColumn="1" w:lastColumn="0" w:noHBand="0" w:noVBand="1"/>
            </w:tblPr>
            <w:tblGrid>
              <w:gridCol w:w="4439"/>
            </w:tblGrid>
            <w:tr w:rsidR="00EA713B" w:rsidRPr="005478BC" w:rsidTr="001413AA">
              <w:trPr>
                <w:trHeight w:val="180"/>
              </w:trPr>
              <w:tc>
                <w:tcPr>
                  <w:tcW w:w="4439" w:type="dxa"/>
                  <w:shd w:val="clear" w:color="auto" w:fill="auto"/>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Ar Jums pasireiškia bent vienas iš šių požymių? </w:t>
                  </w:r>
                </w:p>
              </w:tc>
            </w:tr>
          </w:tbl>
          <w:p w:rsidR="00EA713B" w:rsidRDefault="00EA713B" w:rsidP="001413AA">
            <w:pPr>
              <w:spacing w:after="0" w:line="240" w:lineRule="auto"/>
              <w:rPr>
                <w:rFonts w:ascii="Times New Roman" w:eastAsia="Times New Roman" w:hAnsi="Times New Roman" w:cs="Times New Roman"/>
                <w:lang w:val="lt-LT"/>
              </w:rPr>
            </w:pPr>
          </w:p>
        </w:tc>
        <w:tc>
          <w:tcPr>
            <w:tcW w:w="2786"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Kokia Jums gali būti būklė?</w:t>
            </w:r>
          </w:p>
        </w:tc>
      </w:tr>
      <w:tr w:rsidR="00EA713B" w:rsidTr="001413AA">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EA713B">
            <w:pPr>
              <w:numPr>
                <w:ilvl w:val="0"/>
                <w:numId w:val="10"/>
              </w:numPr>
              <w:tabs>
                <w:tab w:val="left" w:pos="567"/>
                <w:tab w:val="left" w:pos="738"/>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vienos kojos, pėdos patinimas arba patinimas išilgai kojos venos, ypač jeigu susijęs su:</w:t>
            </w:r>
          </w:p>
          <w:p w:rsidR="00EA713B" w:rsidRDefault="00EA713B" w:rsidP="00EA713B">
            <w:pPr>
              <w:numPr>
                <w:ilvl w:val="0"/>
                <w:numId w:val="10"/>
              </w:numPr>
              <w:tabs>
                <w:tab w:val="left" w:pos="1134"/>
              </w:tabs>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kojos skausmu arba skausmingumu, kuris gali būti juntamas tik stovint arba vaikščiojant;</w:t>
            </w:r>
          </w:p>
          <w:p w:rsidR="00EA713B" w:rsidRDefault="00EA713B" w:rsidP="00EA713B">
            <w:pPr>
              <w:numPr>
                <w:ilvl w:val="0"/>
                <w:numId w:val="10"/>
              </w:numPr>
              <w:tabs>
                <w:tab w:val="left" w:pos="1134"/>
              </w:tabs>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padidėjusia paveiktos kojos temperatūra;</w:t>
            </w:r>
          </w:p>
          <w:p w:rsidR="00EA713B" w:rsidRDefault="00EA713B" w:rsidP="00EA713B">
            <w:pPr>
              <w:numPr>
                <w:ilvl w:val="0"/>
                <w:numId w:val="10"/>
              </w:numPr>
              <w:tabs>
                <w:tab w:val="left" w:pos="1134"/>
              </w:tabs>
              <w:spacing w:after="0" w:line="240" w:lineRule="auto"/>
              <w:ind w:left="1134" w:hanging="567"/>
              <w:rPr>
                <w:rFonts w:ascii="Times New Roman" w:eastAsia="Times New Roman" w:hAnsi="Times New Roman" w:cs="Times New Roman"/>
                <w:lang w:val="lt-LT"/>
              </w:rPr>
            </w:pPr>
            <w:r>
              <w:rPr>
                <w:rFonts w:ascii="Times New Roman" w:eastAsia="Times New Roman" w:hAnsi="Times New Roman" w:cs="Times New Roman"/>
                <w:lang w:val="lt-LT" w:eastAsia="es-ES"/>
              </w:rPr>
              <w:t>pakitusia, pvz., išbalusia, paraudusia ar pamėlusia kojos odos spalva.</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Giliųjų venų trombozė</w:t>
            </w:r>
          </w:p>
        </w:tc>
      </w:tr>
      <w:tr w:rsidR="00EA713B" w:rsidTr="001413AA">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EA713B">
            <w:pPr>
              <w:numPr>
                <w:ilvl w:val="0"/>
                <w:numId w:val="10"/>
              </w:numPr>
              <w:tabs>
                <w:tab w:val="left" w:pos="596"/>
                <w:tab w:val="left" w:pos="738"/>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staigus nepaaiškinamas dusulys arba kvėpavimo padažnėjimas;</w:t>
            </w:r>
          </w:p>
          <w:p w:rsidR="00EA713B" w:rsidRDefault="00EA713B" w:rsidP="00EA713B">
            <w:pPr>
              <w:numPr>
                <w:ilvl w:val="0"/>
                <w:numId w:val="10"/>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staigus kosulys be aiškios priežasties, kuris gali būti su krauju;</w:t>
            </w:r>
          </w:p>
          <w:p w:rsidR="00EA713B" w:rsidRDefault="00EA713B" w:rsidP="00EA713B">
            <w:pPr>
              <w:numPr>
                <w:ilvl w:val="0"/>
                <w:numId w:val="10"/>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aštrus krūtinės skausmas, kuris gali padidėti giliai kvėpuojant;</w:t>
            </w:r>
          </w:p>
          <w:p w:rsidR="00EA713B" w:rsidRDefault="00EA713B" w:rsidP="00EA713B">
            <w:pPr>
              <w:numPr>
                <w:ilvl w:val="0"/>
                <w:numId w:val="10"/>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sunkus apsvaigimas ar svaigulys;</w:t>
            </w:r>
          </w:p>
          <w:p w:rsidR="00EA713B" w:rsidRDefault="00EA713B" w:rsidP="00EA713B">
            <w:pPr>
              <w:numPr>
                <w:ilvl w:val="0"/>
                <w:numId w:val="10"/>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dažnas arba neritmiškas širdies plakimas;</w:t>
            </w:r>
          </w:p>
          <w:p w:rsidR="00EA713B" w:rsidRDefault="00EA713B" w:rsidP="00EA713B">
            <w:pPr>
              <w:numPr>
                <w:ilvl w:val="0"/>
                <w:numId w:val="10"/>
              </w:numPr>
              <w:tabs>
                <w:tab w:val="left" w:pos="567"/>
                <w:tab w:val="left" w:pos="596"/>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sunkus skrandžio skausmas.</w:t>
            </w:r>
          </w:p>
          <w:p w:rsidR="00EA713B" w:rsidRDefault="00EA713B" w:rsidP="001413AA">
            <w:pPr>
              <w:tabs>
                <w:tab w:val="left" w:pos="567"/>
              </w:tabs>
              <w:spacing w:after="0" w:line="240" w:lineRule="auto"/>
              <w:ind w:left="567"/>
              <w:rPr>
                <w:rFonts w:ascii="Times New Roman" w:eastAsia="Times New Roman" w:hAnsi="Times New Roman" w:cs="Times New Roman"/>
                <w:lang w:val="lt-LT" w:eastAsia="es-ES"/>
              </w:rPr>
            </w:pPr>
          </w:p>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Plaučių embolija</w:t>
            </w:r>
          </w:p>
        </w:tc>
      </w:tr>
      <w:tr w:rsidR="00EA713B" w:rsidRPr="005478BC" w:rsidTr="001413AA">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Simptomai, dažniausiai pasireiškiantys vienoje akyje:</w:t>
            </w:r>
          </w:p>
          <w:p w:rsidR="00EA713B" w:rsidRDefault="00EA713B" w:rsidP="00EA713B">
            <w:pPr>
              <w:numPr>
                <w:ilvl w:val="0"/>
                <w:numId w:val="11"/>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staigus apakimas arba</w:t>
            </w:r>
          </w:p>
          <w:p w:rsidR="00EA713B" w:rsidRDefault="00EA713B" w:rsidP="00EA713B">
            <w:pPr>
              <w:numPr>
                <w:ilvl w:val="0"/>
                <w:numId w:val="10"/>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skausmo nesukeliantis neryškus regėjimas, kuris gali progresuoti iki apakimo.</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Tinklainės venos trombozė (kraujo krešulys akyje)</w:t>
            </w:r>
          </w:p>
        </w:tc>
      </w:tr>
      <w:tr w:rsidR="00EA713B" w:rsidTr="001413AA">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EA713B">
            <w:pPr>
              <w:numPr>
                <w:ilvl w:val="0"/>
                <w:numId w:val="10"/>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krūtinės skausmas, diskomfortas, spaudimas, sunkumas;</w:t>
            </w:r>
          </w:p>
          <w:p w:rsidR="00EA713B" w:rsidRDefault="00EA713B" w:rsidP="00EA713B">
            <w:pPr>
              <w:numPr>
                <w:ilvl w:val="0"/>
                <w:numId w:val="10"/>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veržimo ar pilnumo pojūtis krūtinėje, rankoje ar po </w:t>
            </w:r>
            <w:proofErr w:type="spellStart"/>
            <w:r>
              <w:rPr>
                <w:rFonts w:ascii="Times New Roman" w:eastAsia="Times New Roman" w:hAnsi="Times New Roman" w:cs="Times New Roman"/>
                <w:lang w:val="lt-LT" w:eastAsia="es-ES"/>
              </w:rPr>
              <w:t>krūtinkauliu</w:t>
            </w:r>
            <w:proofErr w:type="spellEnd"/>
            <w:r>
              <w:rPr>
                <w:rFonts w:ascii="Times New Roman" w:eastAsia="Times New Roman" w:hAnsi="Times New Roman" w:cs="Times New Roman"/>
                <w:lang w:val="lt-LT" w:eastAsia="es-ES"/>
              </w:rPr>
              <w:t>;</w:t>
            </w:r>
          </w:p>
          <w:p w:rsidR="00EA713B" w:rsidRDefault="00EA713B" w:rsidP="00EA713B">
            <w:pPr>
              <w:numPr>
                <w:ilvl w:val="0"/>
                <w:numId w:val="10"/>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pilnumo, </w:t>
            </w:r>
            <w:proofErr w:type="spellStart"/>
            <w:r>
              <w:rPr>
                <w:rFonts w:ascii="Times New Roman" w:eastAsia="Times New Roman" w:hAnsi="Times New Roman" w:cs="Times New Roman"/>
                <w:lang w:val="lt-LT" w:eastAsia="es-ES"/>
              </w:rPr>
              <w:t>nevirškinimo</w:t>
            </w:r>
            <w:proofErr w:type="spellEnd"/>
            <w:r>
              <w:rPr>
                <w:rFonts w:ascii="Times New Roman" w:eastAsia="Times New Roman" w:hAnsi="Times New Roman" w:cs="Times New Roman"/>
                <w:lang w:val="lt-LT" w:eastAsia="es-ES"/>
              </w:rPr>
              <w:t xml:space="preserve"> arba užspringimo pojūtis;</w:t>
            </w:r>
          </w:p>
          <w:p w:rsidR="00EA713B" w:rsidRDefault="00EA713B" w:rsidP="00EA713B">
            <w:pPr>
              <w:numPr>
                <w:ilvl w:val="0"/>
                <w:numId w:val="10"/>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viršutinės kūno dalies diskomfortas, plintantis į nugarą,</w:t>
            </w:r>
          </w:p>
          <w:p w:rsidR="00EA713B" w:rsidRDefault="00EA713B" w:rsidP="001413AA">
            <w:pPr>
              <w:spacing w:after="0" w:line="240" w:lineRule="auto"/>
              <w:ind w:left="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žandikaulį, gerklę, ranką ir skrandį;</w:t>
            </w:r>
          </w:p>
          <w:p w:rsidR="00EA713B" w:rsidRDefault="00EA713B" w:rsidP="00EA713B">
            <w:pPr>
              <w:numPr>
                <w:ilvl w:val="0"/>
                <w:numId w:val="10"/>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prakaitavimas, pykinimas, vėmimas ar svaigulys;</w:t>
            </w:r>
          </w:p>
          <w:p w:rsidR="00EA713B" w:rsidRDefault="00EA713B" w:rsidP="00EA713B">
            <w:pPr>
              <w:numPr>
                <w:ilvl w:val="0"/>
                <w:numId w:val="10"/>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labai didelis silpnumas, nerimas ar dusulys;</w:t>
            </w:r>
          </w:p>
          <w:p w:rsidR="00EA713B" w:rsidRDefault="00EA713B" w:rsidP="00EA713B">
            <w:pPr>
              <w:numPr>
                <w:ilvl w:val="0"/>
                <w:numId w:val="10"/>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dažnas arba neritmiškas širdies plakimas;</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Širdies priepuolis (miokardo infarktas)</w:t>
            </w:r>
          </w:p>
        </w:tc>
      </w:tr>
      <w:tr w:rsidR="00EA713B" w:rsidTr="001413AA">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EA713B">
            <w:pPr>
              <w:numPr>
                <w:ilvl w:val="0"/>
                <w:numId w:val="12"/>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lastRenderedPageBreak/>
              <w:t>staigus veido, rankos ar kojos silpnumas ar tirpulys, ypač vienoje kūno pusėje;</w:t>
            </w:r>
          </w:p>
          <w:p w:rsidR="00EA713B" w:rsidRDefault="00EA713B" w:rsidP="00EA713B">
            <w:pPr>
              <w:numPr>
                <w:ilvl w:val="0"/>
                <w:numId w:val="12"/>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staigus sumišimas, kalbėjimo ar supratimo sutrikimas;</w:t>
            </w:r>
          </w:p>
          <w:p w:rsidR="00EA713B" w:rsidRDefault="00EA713B" w:rsidP="00EA713B">
            <w:pPr>
              <w:numPr>
                <w:ilvl w:val="0"/>
                <w:numId w:val="12"/>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staigus matymo viena ar abiem akimis sutrikimas;</w:t>
            </w:r>
          </w:p>
          <w:p w:rsidR="00EA713B" w:rsidRDefault="00EA713B" w:rsidP="00EA713B">
            <w:pPr>
              <w:numPr>
                <w:ilvl w:val="0"/>
                <w:numId w:val="12"/>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staigus vaikščiojimo sutrikimas, svaigulys, pusiausvyros ar koordinacijos sutrikimas;</w:t>
            </w:r>
          </w:p>
          <w:p w:rsidR="00EA713B" w:rsidRDefault="00EA713B" w:rsidP="00EA713B">
            <w:pPr>
              <w:numPr>
                <w:ilvl w:val="0"/>
                <w:numId w:val="12"/>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staigus, sunkus ar ilgalaikis galvos skausmas be žinomos priežasties;</w:t>
            </w:r>
          </w:p>
          <w:p w:rsidR="00EA713B" w:rsidRDefault="00EA713B" w:rsidP="00EA713B">
            <w:pPr>
              <w:numPr>
                <w:ilvl w:val="0"/>
                <w:numId w:val="12"/>
              </w:numPr>
              <w:tabs>
                <w:tab w:val="left" w:pos="596"/>
              </w:tabs>
              <w:spacing w:after="0" w:line="240" w:lineRule="auto"/>
              <w:ind w:left="596" w:hanging="596"/>
              <w:rPr>
                <w:rFonts w:ascii="Times New Roman" w:eastAsia="Times New Roman" w:hAnsi="Times New Roman" w:cs="Times New Roman"/>
                <w:lang w:val="lt-LT" w:eastAsia="es-ES"/>
              </w:rPr>
            </w:pPr>
            <w:r>
              <w:rPr>
                <w:rFonts w:ascii="Times New Roman" w:eastAsia="Times New Roman" w:hAnsi="Times New Roman" w:cs="Times New Roman"/>
                <w:lang w:val="lt-LT"/>
              </w:rPr>
              <w:t>sąmonės netekimas ar apalpimas su traukuliais arba be jų.</w:t>
            </w:r>
          </w:p>
          <w:p w:rsidR="00EA713B" w:rsidRDefault="00EA713B" w:rsidP="001413AA">
            <w:pPr>
              <w:spacing w:after="0" w:line="240" w:lineRule="auto"/>
              <w:rPr>
                <w:rFonts w:ascii="Times New Roman" w:eastAsia="Times New Roman" w:hAnsi="Times New Roman" w:cs="Times New Roman"/>
                <w:lang w:val="lt-LT" w:eastAsia="es-ES"/>
              </w:rPr>
            </w:pPr>
          </w:p>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Insultas</w:t>
            </w:r>
          </w:p>
        </w:tc>
      </w:tr>
      <w:tr w:rsidR="00EA713B" w:rsidRPr="005478BC" w:rsidTr="001413AA">
        <w:trPr>
          <w:cantSplit/>
        </w:trPr>
        <w:tc>
          <w:tcPr>
            <w:tcW w:w="5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EA713B">
            <w:pPr>
              <w:numPr>
                <w:ilvl w:val="0"/>
                <w:numId w:val="13"/>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galūnės patinimas ir lengvas pamėlynavimas;</w:t>
            </w:r>
          </w:p>
          <w:p w:rsidR="00EA713B" w:rsidRDefault="00EA713B" w:rsidP="00EA713B">
            <w:pPr>
              <w:numPr>
                <w:ilvl w:val="0"/>
                <w:numId w:val="13"/>
              </w:numPr>
              <w:tabs>
                <w:tab w:val="left" w:pos="596"/>
              </w:tabs>
              <w:spacing w:after="0" w:line="240" w:lineRule="auto"/>
              <w:ind w:left="596" w:hanging="596"/>
              <w:rPr>
                <w:rFonts w:ascii="Times New Roman" w:eastAsia="Times New Roman" w:hAnsi="Times New Roman" w:cs="Times New Roman"/>
                <w:lang w:val="lt-LT"/>
              </w:rPr>
            </w:pPr>
            <w:r>
              <w:rPr>
                <w:rFonts w:ascii="Times New Roman" w:eastAsia="Times New Roman" w:hAnsi="Times New Roman" w:cs="Times New Roman"/>
                <w:lang w:val="lt-LT"/>
              </w:rPr>
              <w:t>sunkus pilvo skausmas (ūmus pilvas).</w:t>
            </w:r>
          </w:p>
        </w:tc>
        <w:tc>
          <w:tcPr>
            <w:tcW w:w="2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Kraujo krešuliai, užkemšantys kitas kraujagysles</w:t>
            </w:r>
          </w:p>
        </w:tc>
      </w:tr>
    </w:tbl>
    <w:p w:rsidR="00EA713B" w:rsidRDefault="00EA713B" w:rsidP="00EA713B">
      <w:pPr>
        <w:spacing w:after="0" w:line="240" w:lineRule="auto"/>
        <w:rPr>
          <w:rFonts w:ascii="Times New Roman" w:eastAsia="Times New Roman" w:hAnsi="Times New Roman" w:cs="Times New Roman"/>
          <w:b/>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KRAUJO KREŠULIAI VENOJE</w:t>
      </w:r>
    </w:p>
    <w:p w:rsidR="00EA713B" w:rsidRDefault="00EA713B" w:rsidP="00EA713B">
      <w:pPr>
        <w:spacing w:after="0" w:line="240" w:lineRule="auto"/>
        <w:rPr>
          <w:rFonts w:ascii="Times New Roman" w:eastAsia="Times New Roman" w:hAnsi="Times New Roman" w:cs="Times New Roman"/>
          <w:b/>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Kas gali atsitikti, jeigu venoje susidarė kraujo krešulys?</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kojos ar pėdos venoje susidarė kraujo krešulys, jis gali sukelti giliųjų venų trombozę (GVT).</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kraujo krešulys iš kojos patenka į plaučius, jis gali sukelti plaučių emboliją.</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Labai retai krešulys gali susidaryti kito organo, pvz., akies, venoje (tinklainės venos trombozė).</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Kada kraujo krešulio susidarymo venoje rizika yra didžiausia?</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Didžiausia kraujo krešulio susidarymo venoje rizika yra pirmaisiais metais, kai sudėtinio hormoninio kontraceptiko vartojama pirmą kartą. Ši rizika taip pat gali būti didesnė, jeigu vėl pradėsite vartoti sudėtinių hormoninių kontraceptikų (to paties arba kitų vaistų) po 4 savaičių arba ilgesnės pertraukos.</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Po pirmųjų metų ši rizika mažėja, tačiau lieka šiek tiek didesnė nei nevartojant sudėtinio hormoninio kontraceptiko.</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Nutraukus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vartojimą, Jums esanti kraujo krešulio atsiradimo rizika vėl tampa normali per kelias savaites.</w:t>
      </w:r>
    </w:p>
    <w:p w:rsidR="00EA713B" w:rsidRDefault="00EA713B" w:rsidP="00EA713B">
      <w:pPr>
        <w:spacing w:after="0" w:line="240" w:lineRule="auto"/>
        <w:jc w:val="both"/>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Kokia yra kraujo krešulio susidarymo rizika?</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Ši rizika priklauso nuo natūralios Jums esančios VTE rizikos ir vartojamo sudėtinio hormoninio kontraceptiko tipo.</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Bendra kraujo krešulio atsiradimo kojoje ar plaučiuose (GVT arba PE) rizika vartojant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yra maža.</w:t>
      </w:r>
    </w:p>
    <w:p w:rsidR="00EA713B" w:rsidRDefault="00EA713B" w:rsidP="00EA713B">
      <w:pPr>
        <w:numPr>
          <w:ilvl w:val="0"/>
          <w:numId w:val="14"/>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Maždaug 2 iš 10 000 moterų, kurios nevartoja SHK ir nėra nėščios, per metus susidarys kraujo krešuliai.</w:t>
      </w:r>
    </w:p>
    <w:p w:rsidR="00EA713B" w:rsidRDefault="00EA713B" w:rsidP="00EA713B">
      <w:p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Maždaug 5</w:t>
      </w:r>
      <w:r>
        <w:rPr>
          <w:rFonts w:ascii="Times New Roman" w:eastAsia="Times New Roman" w:hAnsi="Times New Roman" w:cs="Times New Roman"/>
          <w:lang w:val="lt-LT" w:eastAsia="es-ES"/>
        </w:rPr>
        <w:noBreakHyphen/>
        <w:t xml:space="preserve">7 iš 10 000 moterų, kurios vartoja sudėtinių hormoninių kontraceptikų, kurių sudėtyje yra </w:t>
      </w:r>
      <w:proofErr w:type="spellStart"/>
      <w:r>
        <w:rPr>
          <w:rFonts w:ascii="Times New Roman" w:eastAsia="Times New Roman" w:hAnsi="Times New Roman" w:cs="Times New Roman"/>
          <w:lang w:val="lt-LT" w:eastAsia="es-ES"/>
        </w:rPr>
        <w:t>levonorgestrelio</w:t>
      </w:r>
      <w:proofErr w:type="spellEnd"/>
      <w:r>
        <w:rPr>
          <w:rFonts w:ascii="Times New Roman" w:eastAsia="Times New Roman" w:hAnsi="Times New Roman" w:cs="Times New Roman"/>
          <w:lang w:val="lt-LT" w:eastAsia="es-ES"/>
        </w:rPr>
        <w:t xml:space="preserve">, </w:t>
      </w:r>
      <w:proofErr w:type="spellStart"/>
      <w:r>
        <w:rPr>
          <w:rFonts w:ascii="Times New Roman" w:eastAsia="Times New Roman" w:hAnsi="Times New Roman" w:cs="Times New Roman"/>
          <w:lang w:val="lt-LT" w:eastAsia="es-ES"/>
        </w:rPr>
        <w:t>noretisterono</w:t>
      </w:r>
      <w:proofErr w:type="spellEnd"/>
      <w:r>
        <w:rPr>
          <w:rFonts w:ascii="Times New Roman" w:eastAsia="Times New Roman" w:hAnsi="Times New Roman" w:cs="Times New Roman"/>
          <w:lang w:val="lt-LT" w:eastAsia="es-ES"/>
        </w:rPr>
        <w:t xml:space="preserve"> arba </w:t>
      </w:r>
      <w:proofErr w:type="spellStart"/>
      <w:r>
        <w:rPr>
          <w:rFonts w:ascii="Times New Roman" w:eastAsia="Times New Roman" w:hAnsi="Times New Roman" w:cs="Times New Roman"/>
          <w:lang w:val="lt-LT" w:eastAsia="es-ES"/>
        </w:rPr>
        <w:t>norgestimato</w:t>
      </w:r>
      <w:proofErr w:type="spellEnd"/>
      <w:r>
        <w:rPr>
          <w:rFonts w:ascii="Times New Roman" w:eastAsia="Times New Roman" w:hAnsi="Times New Roman" w:cs="Times New Roman"/>
          <w:lang w:val="lt-LT" w:eastAsia="es-ES"/>
        </w:rPr>
        <w:t>, per metus susidarys kraujo krešuliai.</w:t>
      </w:r>
    </w:p>
    <w:p w:rsidR="00EA713B" w:rsidRDefault="00EA713B" w:rsidP="00EA713B">
      <w:pPr>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Maždaug 9</w:t>
      </w:r>
      <w:r>
        <w:rPr>
          <w:rFonts w:ascii="Times New Roman" w:eastAsia="Times New Roman" w:hAnsi="Times New Roman" w:cs="Times New Roman"/>
          <w:lang w:val="lt-LT" w:eastAsia="es-ES"/>
        </w:rPr>
        <w:noBreakHyphen/>
        <w:t xml:space="preserve">12 iš 10 000 moterų, kurios vartoja sudėtinių hormoninių kontraceptikų, kurių sudėtyje yra </w:t>
      </w:r>
      <w:proofErr w:type="spellStart"/>
      <w:r>
        <w:rPr>
          <w:rFonts w:ascii="Times New Roman" w:eastAsia="Times New Roman" w:hAnsi="Times New Roman" w:cs="Times New Roman"/>
          <w:lang w:val="lt-LT" w:eastAsia="es-ES"/>
        </w:rPr>
        <w:t>drospirenono</w:t>
      </w:r>
      <w:proofErr w:type="spellEnd"/>
      <w:r>
        <w:rPr>
          <w:rFonts w:ascii="Times New Roman" w:eastAsia="Times New Roman" w:hAnsi="Times New Roman" w:cs="Times New Roman"/>
          <w:lang w:val="lt-LT" w:eastAsia="es-ES"/>
        </w:rPr>
        <w:t xml:space="preserve">, pvz.,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per metus susidarys kraujo krešuliai.</w:t>
      </w:r>
    </w:p>
    <w:p w:rsidR="00EA713B" w:rsidRDefault="00EA713B" w:rsidP="00EA713B">
      <w:p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w:t>
      </w:r>
      <w:r>
        <w:rPr>
          <w:rFonts w:ascii="Times New Roman" w:eastAsia="Times New Roman" w:hAnsi="Times New Roman" w:cs="Times New Roman"/>
          <w:lang w:val="lt-LT" w:eastAsia="es-ES"/>
        </w:rPr>
        <w:tab/>
        <w:t xml:space="preserve">Kraujo krešulio susidarymo rizika yra įvairi ir priklauso nuo individualios medicininės </w:t>
      </w:r>
      <w:proofErr w:type="spellStart"/>
      <w:r>
        <w:rPr>
          <w:rFonts w:ascii="Times New Roman" w:eastAsia="Times New Roman" w:hAnsi="Times New Roman" w:cs="Times New Roman"/>
          <w:lang w:val="lt-LT" w:eastAsia="es-ES"/>
        </w:rPr>
        <w:t>anamnezės</w:t>
      </w:r>
      <w:proofErr w:type="spellEnd"/>
      <w:r>
        <w:rPr>
          <w:rFonts w:ascii="Times New Roman" w:eastAsia="Times New Roman" w:hAnsi="Times New Roman" w:cs="Times New Roman"/>
          <w:lang w:val="lt-LT" w:eastAsia="es-ES"/>
        </w:rPr>
        <w:t xml:space="preserve"> (žr. „Veiksniai, kurie didina kraujo krešulio riziką“ žemiau).</w:t>
      </w:r>
    </w:p>
    <w:p w:rsidR="00EA713B" w:rsidRDefault="00EA713B" w:rsidP="00EA713B">
      <w:pPr>
        <w:spacing w:after="0" w:line="240" w:lineRule="auto"/>
        <w:rPr>
          <w:rFonts w:ascii="Times New Roman" w:eastAsia="Times New Roman" w:hAnsi="Times New Roman" w:cs="Times New Roman"/>
          <w:lang w:val="lt-LT" w:eastAsia="es-ES"/>
        </w:rPr>
      </w:pPr>
    </w:p>
    <w:tbl>
      <w:tblPr>
        <w:tblW w:w="8522" w:type="dxa"/>
        <w:tblLook w:val="01E0" w:firstRow="1" w:lastRow="1" w:firstColumn="1" w:lastColumn="1" w:noHBand="0" w:noVBand="0"/>
      </w:tblPr>
      <w:tblGrid>
        <w:gridCol w:w="5329"/>
        <w:gridCol w:w="3193"/>
      </w:tblGrid>
      <w:tr w:rsidR="00EA713B" w:rsidTr="001413AA">
        <w:tc>
          <w:tcPr>
            <w:tcW w:w="5328" w:type="dxa"/>
            <w:tcBorders>
              <w:bottom w:val="single" w:sz="4" w:space="0" w:color="000000"/>
              <w:right w:val="single" w:sz="4" w:space="0" w:color="000000"/>
            </w:tcBorders>
            <w:shd w:val="clear" w:color="auto" w:fill="auto"/>
            <w:vAlign w:val="center"/>
          </w:tcPr>
          <w:p w:rsidR="00EA713B" w:rsidRDefault="00EA713B" w:rsidP="001413AA">
            <w:pPr>
              <w:keepNext/>
              <w:spacing w:after="0" w:line="240" w:lineRule="auto"/>
              <w:rPr>
                <w:rFonts w:ascii="Times New Roman" w:eastAsia="Times New Roman" w:hAnsi="Times New Roman" w:cs="Times New Roman"/>
                <w:lang w:val="lt-LT"/>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keepNext/>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Kraujo krešulio susidarymo per metus rizika</w:t>
            </w:r>
          </w:p>
        </w:tc>
      </w:tr>
      <w:tr w:rsidR="00EA713B" w:rsidTr="001413AA">
        <w:tc>
          <w:tcPr>
            <w:tcW w:w="5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Moterys, kurios nevartoja sudėtinių hormoninių tablečių, pleistro ar žiedo ir nėra nėščios</w:t>
            </w: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2 iš 10 000 moterų</w:t>
            </w:r>
          </w:p>
        </w:tc>
      </w:tr>
      <w:tr w:rsidR="00EA713B" w:rsidTr="001413AA">
        <w:tc>
          <w:tcPr>
            <w:tcW w:w="5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Moterys, vartojančios sudėtinių hormoninių tablečių, kurių sudėtyje yra </w:t>
            </w:r>
            <w:proofErr w:type="spellStart"/>
            <w:r>
              <w:rPr>
                <w:rFonts w:ascii="Times New Roman" w:eastAsia="Times New Roman" w:hAnsi="Times New Roman" w:cs="Times New Roman"/>
                <w:b/>
                <w:lang w:val="lt-LT"/>
              </w:rPr>
              <w:t>levonorgestrelio</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noretisterono</w:t>
            </w:r>
            <w:proofErr w:type="spellEnd"/>
            <w:r>
              <w:rPr>
                <w:rFonts w:ascii="Times New Roman" w:eastAsia="Times New Roman" w:hAnsi="Times New Roman" w:cs="Times New Roman"/>
                <w:b/>
                <w:lang w:val="lt-LT"/>
              </w:rPr>
              <w:t xml:space="preserve"> ar </w:t>
            </w:r>
            <w:proofErr w:type="spellStart"/>
            <w:r>
              <w:rPr>
                <w:rFonts w:ascii="Times New Roman" w:eastAsia="Times New Roman" w:hAnsi="Times New Roman" w:cs="Times New Roman"/>
                <w:b/>
                <w:lang w:val="lt-LT"/>
              </w:rPr>
              <w:t>norgestimato</w:t>
            </w:r>
            <w:proofErr w:type="spellEnd"/>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2923" w:type="dxa"/>
              <w:tblLook w:val="04A0" w:firstRow="1" w:lastRow="0" w:firstColumn="1" w:lastColumn="0" w:noHBand="0" w:noVBand="1"/>
            </w:tblPr>
            <w:tblGrid>
              <w:gridCol w:w="2923"/>
            </w:tblGrid>
            <w:tr w:rsidR="00EA713B" w:rsidTr="001413AA">
              <w:trPr>
                <w:trHeight w:val="121"/>
              </w:trPr>
              <w:tc>
                <w:tcPr>
                  <w:tcW w:w="2923" w:type="dxa"/>
                  <w:shd w:val="clear" w:color="auto" w:fill="auto"/>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5</w:t>
                  </w:r>
                  <w:r>
                    <w:rPr>
                      <w:rFonts w:ascii="Times New Roman" w:eastAsia="Times New Roman" w:hAnsi="Times New Roman" w:cs="Times New Roman"/>
                      <w:lang w:val="lt-LT"/>
                    </w:rPr>
                    <w:noBreakHyphen/>
                    <w:t xml:space="preserve">7 iš 10 000 moterų </w:t>
                  </w:r>
                </w:p>
              </w:tc>
            </w:tr>
          </w:tbl>
          <w:p w:rsidR="00EA713B" w:rsidRDefault="00EA713B" w:rsidP="001413AA">
            <w:pPr>
              <w:spacing w:after="0" w:line="240" w:lineRule="auto"/>
              <w:rPr>
                <w:rFonts w:ascii="Times New Roman" w:eastAsia="Times New Roman" w:hAnsi="Times New Roman" w:cs="Times New Roman"/>
                <w:lang w:val="lt-LT"/>
              </w:rPr>
            </w:pPr>
          </w:p>
        </w:tc>
      </w:tr>
      <w:tr w:rsidR="00EA713B" w:rsidTr="001413AA">
        <w:tc>
          <w:tcPr>
            <w:tcW w:w="5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Moterys, kurios vartoja </w:t>
            </w:r>
            <w:proofErr w:type="spellStart"/>
            <w:r>
              <w:rPr>
                <w:rFonts w:ascii="Times New Roman" w:eastAsia="Times New Roman" w:hAnsi="Times New Roman" w:cs="Times New Roman"/>
                <w:lang w:val="lt-LT"/>
              </w:rPr>
              <w:t>Etindros</w:t>
            </w:r>
            <w:proofErr w:type="spellEnd"/>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13B" w:rsidRDefault="00EA713B" w:rsidP="001413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9</w:t>
            </w:r>
            <w:r>
              <w:rPr>
                <w:rFonts w:ascii="Times New Roman" w:eastAsia="Times New Roman" w:hAnsi="Times New Roman" w:cs="Times New Roman"/>
                <w:lang w:val="lt-LT"/>
              </w:rPr>
              <w:noBreakHyphen/>
              <w:t>12 iš 10 000 moterų</w:t>
            </w:r>
          </w:p>
        </w:tc>
      </w:tr>
    </w:tbl>
    <w:p w:rsidR="00EA713B" w:rsidRDefault="00EA713B" w:rsidP="00EA713B">
      <w:pPr>
        <w:spacing w:after="0" w:line="240" w:lineRule="auto"/>
        <w:rPr>
          <w:rFonts w:ascii="Times New Roman" w:eastAsia="Times New Roman" w:hAnsi="Times New Roman" w:cs="Times New Roman"/>
          <w:b/>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Veiksniai, kurie didina kraujo krešulių venose riziką</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Kraujo krešulių susidarymo rizika vartojant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yra maža, tačiau kai kurios būklės šią riziką didina. Ši rizika yra didesnė:</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 turite labai daug antsvorio (kūno masės indeksas (KMI) viršija 30 kg/m²);</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 kuriam nors Jūsų kraujo giminaičiui buvo susidaręs kraujo krešulys kojoje, plaučiuose arba kitame organe ankstyvame amžiuje (pvz., maždaug iki 50 metų). Tokiu atveju Jums gali būti paveldimas kraujo krešėjimo sutrikimas;</w:t>
      </w:r>
    </w:p>
    <w:p w:rsidR="00EA713B" w:rsidRDefault="00EA713B" w:rsidP="00EA713B">
      <w:pPr>
        <w:numPr>
          <w:ilvl w:val="0"/>
          <w:numId w:val="2"/>
        </w:numPr>
        <w:spacing w:after="0" w:line="240" w:lineRule="auto"/>
        <w:ind w:left="567" w:hanging="567"/>
        <w:contextualSpacing/>
        <w:rPr>
          <w:rFonts w:ascii="Times New Roman" w:eastAsia="Calibri" w:hAnsi="Times New Roman" w:cs="Times New Roman"/>
          <w:lang w:val="lt-LT" w:eastAsia="es-ES"/>
        </w:rPr>
      </w:pPr>
      <w:r>
        <w:rPr>
          <w:rFonts w:ascii="Times New Roman" w:eastAsia="Times New Roman" w:hAnsi="Times New Roman" w:cs="Times New Roman"/>
          <w:lang w:val="lt-LT" w:eastAsia="es-ES"/>
        </w:rPr>
        <w:t xml:space="preserve">jei Jums reikalinga operacija arba ilgą laiką nevaikštote dėl sužalojimo, ligos arba sugipsuotos kojos. Likus kelioms savaitėms iki operacijos arba kol Jūsų judrumas ribotas, gali reikėti nutraukti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vartojimą. Jeigu Jums reikia nutraukti gydymą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paklauskite gydytojo, kada galėsite vėl pradėti jį vartoti;</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 amžiumi (ypač jeigu Jums yra daugiau nei maždaug 35 metai);</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gimdėte prieš mažiau nei kelias savaites.</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Kuo daugiau šių sąlygų Jums tinka, tuo kraujo krešulio susidarymo rizika yra didesnė.</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Keliavimas oro transportu (&gt; 4 valandas) gali laikinai padidinti kraujo krešulio susidarymo riziką, ypač jeigu Jums yra kitų išvardytų rizikos veiksnių.</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Svarbu pasakyti gydytojui, jeigu Jums tinka bet kuri iš šių sąlygų, net jeigu nesate tikra. Gydytojas gali nuspręsti, kad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vartojimą reikia nutraukti.</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Jeigu vartojant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pasikeitė bet kuri iš pirmiau išvardytų sąlygų, pvz., kraujo giminaičiui pasireiškė trombozė be žinomos priežasties arba priaugote daug svorio, pasakykite gydytojui.</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KRAUJO KREŠULIAI ARTERIJOJE</w:t>
      </w:r>
    </w:p>
    <w:p w:rsidR="00EA713B" w:rsidRDefault="00EA713B" w:rsidP="00EA713B">
      <w:pPr>
        <w:spacing w:after="0" w:line="240" w:lineRule="auto"/>
        <w:rPr>
          <w:rFonts w:ascii="Times New Roman" w:eastAsia="Times New Roman" w:hAnsi="Times New Roman" w:cs="Times New Roman"/>
          <w:b/>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Kas gali atsitikti, jeigu arterijoje susidarė kraujo krešulys?</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Arterijoje, kaip ir venoje, susidaręs kraujo krešulys gali sukelti sunkių sutrikimų. Pavyzdžiui, jis gali sukelti širdies priepuolį (miokardo infarktą) arba insultą.</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Veiksniai, kurie didina kraujo krešulio arterijoje riziką</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Svarbu atkreipti dėmesį, kad širdies priepuolio (miokardo infarkto) arba insulto dėl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vartojimo rizika yra labai maža, bet ji gali padidėti:</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su amžiumi (virš maždaug 35 metų amžiaus);</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jeigu rūkote</w:t>
      </w:r>
      <w:r>
        <w:rPr>
          <w:rFonts w:ascii="Times New Roman" w:eastAsia="Times New Roman" w:hAnsi="Times New Roman" w:cs="Times New Roman"/>
          <w:lang w:val="lt-LT" w:eastAsia="es-ES"/>
        </w:rPr>
        <w:t xml:space="preserve">. Vartojant sudėtinių hormoninių kontraceptikų, pvz.,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patartina nerūkyti. Jeigu negalite mesti rūkyti ir Jums yra daugiau nei 35 metai, gydytojas gali patarti Jums naudoti kitą kontracepcijos metodą;</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turite antsvorio;</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Jūsų kraujospūdis yra padidėjęs;</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kuriam nors iš Jūsų kraujo giminaičių buvo širdies priepuolis (miokardo infarktas) arba insultas ankstyvame amžiuje (maždaug iki 50 metų). Tokiu atveju Jums taip pat gali būti didesnė širdies priepuolio (miokardo infarkto) arba insulto rizika;</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jeigu Jums ar kam nors iš Jūsų kraujo giminaičių nustatyta didelė riebalų (cholesterolio arba </w:t>
      </w:r>
      <w:proofErr w:type="spellStart"/>
      <w:r>
        <w:rPr>
          <w:rFonts w:ascii="Times New Roman" w:eastAsia="Times New Roman" w:hAnsi="Times New Roman" w:cs="Times New Roman"/>
          <w:lang w:val="lt-LT" w:eastAsia="es-ES"/>
        </w:rPr>
        <w:t>trigliceridų</w:t>
      </w:r>
      <w:proofErr w:type="spellEnd"/>
      <w:r>
        <w:rPr>
          <w:rFonts w:ascii="Times New Roman" w:eastAsia="Times New Roman" w:hAnsi="Times New Roman" w:cs="Times New Roman"/>
          <w:lang w:val="lt-LT" w:eastAsia="es-ES"/>
        </w:rPr>
        <w:t>) koncentracija kraujyje;</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pasireiškia migrena, ypač migrena su aura;</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jeigu Jums yra širdies sutrikimas (vožtuvo sutrikimas ar ritmo sutrikimas, vadinamas prieširdžių virpėjimu);</w:t>
      </w:r>
    </w:p>
    <w:p w:rsidR="00EA713B" w:rsidRDefault="00EA713B" w:rsidP="00EA713B">
      <w:pPr>
        <w:numPr>
          <w:ilvl w:val="0"/>
          <w:numId w:val="2"/>
        </w:numPr>
        <w:spacing w:after="0" w:line="240" w:lineRule="auto"/>
        <w:ind w:left="567" w:hanging="567"/>
        <w:contextualSpacing/>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sergate cukriniu diabetu.</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Jums tinka daugiau nei viena iš išvardytų sąlygų arba bet kuri iš šių būklių yra sunki, kraujo krešulio susidarymo rizika gali būti dar didesnė.</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Jeigu vartojant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pasikeitė bet kuri iš pirmiau išvardytų sąlygų, pvz., pradėjote rūkyti, kraujo giminaičiui pasireiškė trombozė be žinomos priežasties arba priaugote daug svorio, pasakykite gydytojui.</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proofErr w:type="spellStart"/>
      <w:r>
        <w:rPr>
          <w:rFonts w:ascii="Times New Roman" w:eastAsia="Times New Roman" w:hAnsi="Times New Roman" w:cs="Times New Roman"/>
          <w:b/>
          <w:lang w:val="lt-LT" w:eastAsia="es-ES"/>
        </w:rPr>
        <w:t>Etindros</w:t>
      </w:r>
      <w:proofErr w:type="spellEnd"/>
      <w:r>
        <w:rPr>
          <w:rFonts w:ascii="Times New Roman" w:eastAsia="Times New Roman" w:hAnsi="Times New Roman" w:cs="Times New Roman"/>
          <w:b/>
          <w:lang w:val="lt-LT" w:eastAsia="es-ES"/>
        </w:rPr>
        <w:t xml:space="preserve"> ir vėžys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Krūties vėžys truputį dažniau diagnozuojamas sudėtinių kontraceptikų vartojančioms moterims, bet nėra žinoma, ar taip yra dėl vaistų. Pavyzdžiui, įmanoma tai, kad kontraceptikų vartojančioms moterims dažniau nustatomi augliai, nes ištyrimui pas gydytoją jos lankosi dažniau. Tikimybė susirgti krūties vėžiu laipsniškai mažėja po to, kai nusprendžiama nutraukti sudėtinių hormoninių kontraceptikų vartojimą. </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Labai svarbu nuolat tikrinti krūtis ir apsilankyti pas gydytoją, jei randate guzelių.</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Retais atvejais moterims, kurios vartojo sudėtinių kontraceptikų buvo aptikti gerybiniai kepenų navikai, o piktybiniai navikai aptinkami dar rečiau. Staiga pajutę intensyvų pilvo skausmą ar pilvo patinimą (tai gali būti dėl kepenų padidėjimo) ar kraujavimas iš skrandžio, kreipkitės į gydytoją.</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Psichikos sutrikimai</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es-ES"/>
        </w:rPr>
        <w:t xml:space="preserve">Kai kurios hormoninių kontraceptikų, įskaitant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vartojusios moterys pranešė apie depresiją arba slogią nuotaiką. Depresija gali turėti rimtų pasekmių ir kartais sukelti minčių apie savižudybę. Jeigu Jums pasireiškia nuotaikos svyravimai ir depresijos simptomai, kiek galima greičiai kreipkitės į savo gydytoją dėl tolesnio gydymo.</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Kraujavimas tarp menstruacijų</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Per pirmuosius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vartojimo mėnesius gali netikėtai prasidėti kraujavimas (kraujavimas ne </w:t>
      </w:r>
      <w:proofErr w:type="spellStart"/>
      <w:r>
        <w:rPr>
          <w:rFonts w:ascii="Times New Roman" w:eastAsia="Times New Roman" w:hAnsi="Times New Roman" w:cs="Times New Roman"/>
          <w:lang w:val="lt-LT" w:eastAsia="x-none"/>
        </w:rPr>
        <w:t>placebo</w:t>
      </w:r>
      <w:proofErr w:type="spellEnd"/>
      <w:r>
        <w:rPr>
          <w:rFonts w:ascii="Times New Roman" w:eastAsia="Times New Roman" w:hAnsi="Times New Roman" w:cs="Times New Roman"/>
          <w:lang w:val="lt-LT" w:eastAsia="x-none"/>
        </w:rPr>
        <w:t xml:space="preserve"> laikotarpiu). Jei toks kraujavimas išlieka ilgiau negu keletą mėnesių arba jeigu prasideda po keleto mėnesių, gydytojas turi ieškoti priežasties.</w:t>
      </w:r>
    </w:p>
    <w:p w:rsidR="00EA713B" w:rsidRDefault="00EA713B" w:rsidP="00EA713B">
      <w:pPr>
        <w:tabs>
          <w:tab w:val="left" w:pos="567"/>
        </w:tabs>
        <w:spacing w:after="0" w:line="240" w:lineRule="auto"/>
        <w:jc w:val="both"/>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bCs/>
          <w:lang w:val="lt-LT" w:eastAsia="es-ES"/>
        </w:rPr>
      </w:pPr>
      <w:r>
        <w:rPr>
          <w:rFonts w:ascii="Times New Roman" w:eastAsia="Times New Roman" w:hAnsi="Times New Roman" w:cs="Times New Roman"/>
          <w:b/>
          <w:bCs/>
          <w:lang w:val="lt-LT" w:eastAsia="es-ES"/>
        </w:rPr>
        <w:t>Ką daryti, jei pertraukos tarp tablečių vartojimo metu nėra menstruacijų?</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visas geltonas tabletes vartojote teisingai, nevėmėte ar smarkiai neviduriavote ir nevartojote jokių kitų vaistų, turbūt nepastojote.</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nebuvo dviejų menstruacijų iš eilės, gali būti, kad esate nėščia. Skubiai kreipkitės į gydytoją. Nepradėkite kitos pakuotės kol neįsitikinsite, kad nepastojote.</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Kiti vaistai ir </w:t>
      </w:r>
      <w:proofErr w:type="spellStart"/>
      <w:r>
        <w:rPr>
          <w:rFonts w:ascii="Times New Roman" w:eastAsia="Times New Roman" w:hAnsi="Times New Roman" w:cs="Times New Roman"/>
          <w:b/>
          <w:lang w:val="lt-LT" w:eastAsia="es-ES"/>
        </w:rPr>
        <w:t>Etindros</w:t>
      </w:r>
      <w:proofErr w:type="spellEnd"/>
    </w:p>
    <w:p w:rsidR="00EA713B" w:rsidRDefault="00EA713B" w:rsidP="00EA713B">
      <w:pPr>
        <w:spacing w:after="0" w:line="240" w:lineRule="auto"/>
        <w:rPr>
          <w:rFonts w:ascii="Times New Roman" w:eastAsia="Times New Roman" w:hAnsi="Times New Roman" w:cs="Times New Roman"/>
          <w:b/>
          <w:lang w:val="lt-LT" w:eastAsia="es-ES"/>
        </w:rPr>
      </w:pPr>
    </w:p>
    <w:p w:rsidR="00EA713B" w:rsidRDefault="00EA713B" w:rsidP="00EA713B">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paskyrusiam gydytojui visada praneškite apie Jūsų vartojamus vaistus arba augalinius preparatus. Taip pat bet kuriam kitam gydytojui ar dantų gydytojui (arba vaistininkui), paskyrusiam kitų vaistų, pasakykite, kad vartojate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Jis galbūt Jums pasakys, kad reikia naudoti papildomas kontraceptines priemones (pvz., prezervatyvus) ir kiek ilgai jas naudoti.</w:t>
      </w:r>
    </w:p>
    <w:p w:rsidR="00EA713B" w:rsidRDefault="00EA713B" w:rsidP="00EA713B">
      <w:pPr>
        <w:spacing w:after="0" w:line="240" w:lineRule="auto"/>
        <w:rPr>
          <w:rFonts w:ascii="Times New Roman" w:eastAsia="Times New Roman" w:hAnsi="Times New Roman" w:cs="Times New Roman"/>
          <w:lang w:val="lt-LT" w:eastAsia="es-ES"/>
        </w:rPr>
      </w:pPr>
    </w:p>
    <w:p w:rsidR="00EA713B" w:rsidRPr="00ED779D" w:rsidRDefault="00EA713B" w:rsidP="00EA713B">
      <w:pPr>
        <w:spacing w:after="0" w:line="240" w:lineRule="auto"/>
        <w:rPr>
          <w:rFonts w:ascii="Times New Roman" w:eastAsia="Times New Roman" w:hAnsi="Times New Roman" w:cs="Times New Roman"/>
          <w:lang w:val="lt-LT" w:eastAsia="es-ES"/>
        </w:rPr>
      </w:pPr>
      <w:proofErr w:type="spellStart"/>
      <w:r w:rsidRPr="00ED779D">
        <w:rPr>
          <w:rFonts w:ascii="Times New Roman" w:eastAsia="Times New Roman" w:hAnsi="Times New Roman" w:cs="Times New Roman"/>
          <w:lang w:val="lt-LT" w:eastAsia="es-ES"/>
        </w:rPr>
        <w:t>Etindros</w:t>
      </w:r>
      <w:proofErr w:type="spellEnd"/>
      <w:r w:rsidRPr="00ED779D">
        <w:rPr>
          <w:rFonts w:ascii="Times New Roman" w:eastAsia="Times New Roman" w:hAnsi="Times New Roman" w:cs="Times New Roman"/>
          <w:lang w:val="lt-LT" w:eastAsia="es-ES"/>
        </w:rPr>
        <w:t xml:space="preserve"> vartoti negalite, jeigu sergate C hepatitu ir vartojate vaistų, kurių sudėtyje yra </w:t>
      </w:r>
      <w:proofErr w:type="spellStart"/>
      <w:r w:rsidRPr="00ED779D">
        <w:rPr>
          <w:rFonts w:ascii="Times New Roman" w:eastAsia="Times New Roman" w:hAnsi="Times New Roman" w:cs="Times New Roman"/>
          <w:lang w:val="lt-LT" w:eastAsia="es-ES"/>
        </w:rPr>
        <w:t>ombitasviro</w:t>
      </w:r>
      <w:proofErr w:type="spellEnd"/>
      <w:r w:rsidRPr="00ED779D">
        <w:rPr>
          <w:rFonts w:ascii="Times New Roman" w:eastAsia="Times New Roman" w:hAnsi="Times New Roman" w:cs="Times New Roman"/>
          <w:lang w:val="lt-LT" w:eastAsia="es-ES"/>
        </w:rPr>
        <w:t xml:space="preserve">, </w:t>
      </w:r>
      <w:proofErr w:type="spellStart"/>
      <w:r w:rsidRPr="00ED779D">
        <w:rPr>
          <w:rFonts w:ascii="Times New Roman" w:eastAsia="Times New Roman" w:hAnsi="Times New Roman" w:cs="Times New Roman"/>
          <w:lang w:val="lt-LT" w:eastAsia="es-ES"/>
        </w:rPr>
        <w:t>paritapreviro</w:t>
      </w:r>
      <w:proofErr w:type="spellEnd"/>
      <w:r w:rsidRPr="00ED779D">
        <w:rPr>
          <w:rFonts w:ascii="Times New Roman" w:eastAsia="Times New Roman" w:hAnsi="Times New Roman" w:cs="Times New Roman"/>
          <w:lang w:val="lt-LT" w:eastAsia="es-ES"/>
        </w:rPr>
        <w:t xml:space="preserve">, </w:t>
      </w:r>
      <w:proofErr w:type="spellStart"/>
      <w:r w:rsidRPr="00ED779D">
        <w:rPr>
          <w:rFonts w:ascii="Times New Roman" w:eastAsia="Times New Roman" w:hAnsi="Times New Roman" w:cs="Times New Roman"/>
          <w:lang w:val="lt-LT" w:eastAsia="es-ES"/>
        </w:rPr>
        <w:t>ritonaviro</w:t>
      </w:r>
      <w:proofErr w:type="spellEnd"/>
      <w:r w:rsidRPr="00ED779D">
        <w:rPr>
          <w:rFonts w:ascii="Times New Roman" w:eastAsia="Times New Roman" w:hAnsi="Times New Roman" w:cs="Times New Roman"/>
          <w:lang w:val="lt-LT" w:eastAsia="es-ES"/>
        </w:rPr>
        <w:t xml:space="preserve"> ir </w:t>
      </w:r>
      <w:proofErr w:type="spellStart"/>
      <w:r w:rsidRPr="00ED779D">
        <w:rPr>
          <w:rFonts w:ascii="Times New Roman" w:eastAsia="Times New Roman" w:hAnsi="Times New Roman" w:cs="Times New Roman"/>
          <w:lang w:val="lt-LT" w:eastAsia="es-ES"/>
        </w:rPr>
        <w:t>dazabuviro</w:t>
      </w:r>
      <w:proofErr w:type="spellEnd"/>
      <w:r w:rsidRPr="00ED779D">
        <w:rPr>
          <w:rFonts w:ascii="Times New Roman" w:eastAsia="Times New Roman" w:hAnsi="Times New Roman" w:cs="Times New Roman"/>
          <w:lang w:val="lt-LT" w:eastAsia="es-ES"/>
        </w:rPr>
        <w:t xml:space="preserve"> </w:t>
      </w:r>
      <w:r w:rsidRPr="00ED779D">
        <w:rPr>
          <w:rFonts w:ascii="Times New Roman" w:eastAsia="Times New Roman" w:hAnsi="Times New Roman" w:cs="Times New Roman"/>
          <w:snapToGrid w:val="0"/>
          <w:lang w:val="lt-LT"/>
        </w:rPr>
        <w:t xml:space="preserve">ar </w:t>
      </w:r>
      <w:proofErr w:type="spellStart"/>
      <w:r w:rsidRPr="00ED779D">
        <w:rPr>
          <w:rFonts w:ascii="Times New Roman" w:eastAsia="Times New Roman" w:hAnsi="Times New Roman" w:cs="Times New Roman"/>
          <w:snapToGrid w:val="0"/>
          <w:lang w:val="lt-LT"/>
        </w:rPr>
        <w:t>glekapreviro</w:t>
      </w:r>
      <w:proofErr w:type="spellEnd"/>
      <w:r w:rsidRPr="00ED779D">
        <w:rPr>
          <w:rFonts w:ascii="Times New Roman" w:eastAsia="Times New Roman" w:hAnsi="Times New Roman" w:cs="Times New Roman"/>
          <w:snapToGrid w:val="0"/>
          <w:lang w:val="lt-LT"/>
        </w:rPr>
        <w:t xml:space="preserve"> ar </w:t>
      </w:r>
      <w:proofErr w:type="spellStart"/>
      <w:r w:rsidRPr="00ED779D">
        <w:rPr>
          <w:rFonts w:ascii="Times New Roman" w:eastAsia="Times New Roman" w:hAnsi="Times New Roman" w:cs="Times New Roman"/>
          <w:snapToGrid w:val="0"/>
          <w:lang w:val="lt-LT"/>
        </w:rPr>
        <w:t>pibrentasviro</w:t>
      </w:r>
      <w:proofErr w:type="spellEnd"/>
      <w:r w:rsidRPr="00ED779D">
        <w:rPr>
          <w:rFonts w:ascii="Times New Roman" w:eastAsia="Times New Roman" w:hAnsi="Times New Roman" w:cs="Times New Roman"/>
          <w:lang w:val="lt-LT" w:eastAsia="es-ES"/>
        </w:rPr>
        <w:t xml:space="preserve">, </w:t>
      </w:r>
      <w:r w:rsidRPr="00ED779D">
        <w:rPr>
          <w:rFonts w:ascii="Times New Roman" w:eastAsia="Times New Roman" w:hAnsi="Times New Roman" w:cs="Times New Roman"/>
          <w:snapToGrid w:val="0"/>
          <w:lang w:val="lt-LT"/>
        </w:rPr>
        <w:t xml:space="preserve">arba </w:t>
      </w:r>
      <w:proofErr w:type="spellStart"/>
      <w:r w:rsidRPr="00ED779D">
        <w:rPr>
          <w:rFonts w:ascii="Times New Roman" w:eastAsia="Calibri" w:hAnsi="Times New Roman" w:cs="Times New Roman"/>
          <w:lang w:val="lt-LT"/>
        </w:rPr>
        <w:t>sofosbuviro</w:t>
      </w:r>
      <w:proofErr w:type="spellEnd"/>
      <w:r w:rsidRPr="00ED779D">
        <w:rPr>
          <w:rFonts w:ascii="Times New Roman" w:eastAsia="Calibri" w:hAnsi="Times New Roman" w:cs="Times New Roman"/>
          <w:lang w:val="lt-LT"/>
        </w:rPr>
        <w:t xml:space="preserve">, </w:t>
      </w:r>
      <w:proofErr w:type="spellStart"/>
      <w:r w:rsidRPr="00ED779D">
        <w:rPr>
          <w:rFonts w:ascii="Times New Roman" w:eastAsia="Calibri" w:hAnsi="Times New Roman" w:cs="Times New Roman"/>
          <w:lang w:val="lt-LT"/>
        </w:rPr>
        <w:t>velpatasviro</w:t>
      </w:r>
      <w:proofErr w:type="spellEnd"/>
      <w:r w:rsidRPr="00ED779D">
        <w:rPr>
          <w:rFonts w:ascii="Times New Roman" w:eastAsia="Calibri" w:hAnsi="Times New Roman" w:cs="Times New Roman"/>
          <w:lang w:val="lt-LT"/>
        </w:rPr>
        <w:t xml:space="preserve">, </w:t>
      </w:r>
      <w:proofErr w:type="spellStart"/>
      <w:r w:rsidRPr="00ED779D">
        <w:rPr>
          <w:rFonts w:ascii="Times New Roman" w:eastAsia="Calibri" w:hAnsi="Times New Roman" w:cs="Times New Roman"/>
          <w:lang w:val="lt-LT"/>
        </w:rPr>
        <w:t>voksilapreviro</w:t>
      </w:r>
      <w:proofErr w:type="spellEnd"/>
      <w:r w:rsidRPr="00ED779D">
        <w:rPr>
          <w:rFonts w:ascii="Times New Roman" w:eastAsia="Calibri" w:hAnsi="Times New Roman" w:cs="Times New Roman"/>
          <w:lang w:val="lt-LT"/>
        </w:rPr>
        <w:t>,</w:t>
      </w:r>
      <w:r w:rsidRPr="00ED779D">
        <w:rPr>
          <w:rFonts w:ascii="Times New Roman" w:eastAsia="Times New Roman" w:hAnsi="Times New Roman" w:cs="Times New Roman"/>
          <w:snapToGrid w:val="0"/>
          <w:lang w:val="lt-LT"/>
        </w:rPr>
        <w:t xml:space="preserve"> </w:t>
      </w:r>
      <w:r w:rsidRPr="00ED779D">
        <w:rPr>
          <w:rFonts w:ascii="Times New Roman" w:hAnsi="Times New Roman" w:cs="Times New Roman"/>
          <w:lang w:val="lt-LT"/>
        </w:rPr>
        <w:t>nes tai gali padidinti kepenų fermentų (ALT) aktyvumą, kuris nustatomas atlikus kraujo tyrimą</w:t>
      </w:r>
      <w:r w:rsidRPr="00ED779D">
        <w:rPr>
          <w:rFonts w:ascii="Times New Roman" w:eastAsia="Times New Roman" w:hAnsi="Times New Roman" w:cs="Times New Roman"/>
          <w:lang w:val="lt-LT" w:eastAsia="es-ES"/>
        </w:rPr>
        <w:t>.</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Gydytojas Jums skirs kitokios rūšies kontraceptikų prieš gydymo minėtais vaistais pradžią.</w:t>
      </w:r>
    </w:p>
    <w:p w:rsidR="00EA713B" w:rsidRDefault="00EA713B" w:rsidP="00EA713B">
      <w:pPr>
        <w:spacing w:after="0" w:line="240" w:lineRule="auto"/>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vartojimą galima atnaujinti praėjus maždaug 2 savaitėms po tokio gydymo nutraukimo. Žr. poskyrį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vartoti draudžiama“.</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tabs>
          <w:tab w:val="left" w:pos="0"/>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lastRenderedPageBreak/>
        <w:t xml:space="preserve">Kai kurie vaistai gali keisti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kiekį kraujyje, todėl nuo nėštumo apsaugantis poveikis gali tapti ne toks veiksmingas arba gali prasidėti netikėtas kraujavimas. Jiems priskiriami:</w:t>
      </w:r>
    </w:p>
    <w:p w:rsidR="00EA713B" w:rsidRDefault="00EA713B" w:rsidP="00EA713B">
      <w:pPr>
        <w:tabs>
          <w:tab w:val="left" w:pos="0"/>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20"/>
        </w:numPr>
        <w:tabs>
          <w:tab w:val="left" w:pos="0"/>
        </w:tabs>
        <w:spacing w:after="0" w:line="240" w:lineRule="auto"/>
      </w:pPr>
      <w:r>
        <w:rPr>
          <w:rFonts w:ascii="Times New Roman" w:hAnsi="Times New Roman"/>
          <w:lang w:val="lt-LT"/>
        </w:rPr>
        <w:t>vaistai nuo:</w:t>
      </w:r>
    </w:p>
    <w:p w:rsidR="00EA713B" w:rsidRDefault="00EA713B" w:rsidP="00EA713B">
      <w:pPr>
        <w:numPr>
          <w:ilvl w:val="1"/>
          <w:numId w:val="15"/>
        </w:numPr>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epilepsijos (pvz., </w:t>
      </w:r>
      <w:proofErr w:type="spellStart"/>
      <w:r>
        <w:rPr>
          <w:rFonts w:ascii="Times New Roman" w:eastAsia="Times New Roman" w:hAnsi="Times New Roman" w:cs="Times New Roman"/>
          <w:lang w:val="lt-LT" w:eastAsia="es-ES"/>
        </w:rPr>
        <w:t>primidonas</w:t>
      </w:r>
      <w:proofErr w:type="spellEnd"/>
      <w:r>
        <w:rPr>
          <w:rFonts w:ascii="Times New Roman" w:eastAsia="Times New Roman" w:hAnsi="Times New Roman" w:cs="Times New Roman"/>
          <w:lang w:val="lt-LT" w:eastAsia="es-ES"/>
        </w:rPr>
        <w:t xml:space="preserve">, </w:t>
      </w:r>
      <w:proofErr w:type="spellStart"/>
      <w:r>
        <w:rPr>
          <w:rFonts w:ascii="Times New Roman" w:eastAsia="Times New Roman" w:hAnsi="Times New Roman" w:cs="Times New Roman"/>
          <w:lang w:val="lt-LT" w:eastAsia="es-ES"/>
        </w:rPr>
        <w:t>fenitoinas</w:t>
      </w:r>
      <w:proofErr w:type="spellEnd"/>
      <w:r>
        <w:rPr>
          <w:rFonts w:ascii="Times New Roman" w:eastAsia="Times New Roman" w:hAnsi="Times New Roman" w:cs="Times New Roman"/>
          <w:lang w:val="lt-LT" w:eastAsia="es-ES"/>
        </w:rPr>
        <w:t xml:space="preserve">, barbitūratai, </w:t>
      </w:r>
      <w:proofErr w:type="spellStart"/>
      <w:r>
        <w:rPr>
          <w:rFonts w:ascii="Times New Roman" w:eastAsia="Times New Roman" w:hAnsi="Times New Roman" w:cs="Times New Roman"/>
          <w:lang w:val="lt-LT" w:eastAsia="es-ES"/>
        </w:rPr>
        <w:t>karbamazepinas</w:t>
      </w:r>
      <w:proofErr w:type="spellEnd"/>
      <w:r>
        <w:rPr>
          <w:rFonts w:ascii="Times New Roman" w:eastAsia="Times New Roman" w:hAnsi="Times New Roman" w:cs="Times New Roman"/>
          <w:lang w:val="lt-LT" w:eastAsia="es-ES"/>
        </w:rPr>
        <w:t xml:space="preserve">, </w:t>
      </w:r>
      <w:proofErr w:type="spellStart"/>
      <w:r>
        <w:rPr>
          <w:rFonts w:ascii="Times New Roman" w:eastAsia="Times New Roman" w:hAnsi="Times New Roman" w:cs="Times New Roman"/>
          <w:lang w:val="lt-LT" w:eastAsia="es-ES"/>
        </w:rPr>
        <w:t>okskarbazepinas</w:t>
      </w:r>
      <w:proofErr w:type="spellEnd"/>
      <w:r>
        <w:rPr>
          <w:rFonts w:ascii="Times New Roman" w:eastAsia="Times New Roman" w:hAnsi="Times New Roman" w:cs="Times New Roman"/>
          <w:lang w:val="lt-LT" w:eastAsia="es-ES"/>
        </w:rPr>
        <w:t xml:space="preserve">, </w:t>
      </w:r>
      <w:proofErr w:type="spellStart"/>
      <w:r>
        <w:rPr>
          <w:rFonts w:ascii="Times New Roman" w:eastAsia="Times New Roman" w:hAnsi="Times New Roman" w:cs="Times New Roman"/>
          <w:lang w:val="lt-LT" w:eastAsia="es-ES"/>
        </w:rPr>
        <w:t>felbamatas</w:t>
      </w:r>
      <w:proofErr w:type="spellEnd"/>
      <w:r>
        <w:rPr>
          <w:rFonts w:ascii="Times New Roman" w:eastAsia="Times New Roman" w:hAnsi="Times New Roman" w:cs="Times New Roman"/>
          <w:lang w:val="lt-LT" w:eastAsia="es-ES"/>
        </w:rPr>
        <w:t xml:space="preserve">, </w:t>
      </w:r>
      <w:proofErr w:type="spellStart"/>
      <w:r>
        <w:rPr>
          <w:rFonts w:ascii="Times New Roman" w:eastAsia="Times New Roman" w:hAnsi="Times New Roman" w:cs="Times New Roman"/>
          <w:lang w:val="lt-LT" w:eastAsia="es-ES"/>
        </w:rPr>
        <w:t>topiramatas</w:t>
      </w:r>
      <w:proofErr w:type="spellEnd"/>
      <w:r>
        <w:rPr>
          <w:rFonts w:ascii="Times New Roman" w:eastAsia="Times New Roman" w:hAnsi="Times New Roman" w:cs="Times New Roman"/>
          <w:lang w:val="lt-LT" w:eastAsia="es-ES"/>
        </w:rPr>
        <w:t>);</w:t>
      </w:r>
    </w:p>
    <w:p w:rsidR="00EA713B" w:rsidRDefault="00EA713B" w:rsidP="00EA713B">
      <w:pPr>
        <w:numPr>
          <w:ilvl w:val="1"/>
          <w:numId w:val="15"/>
        </w:numPr>
        <w:tabs>
          <w:tab w:val="left" w:pos="1134"/>
        </w:tabs>
        <w:spacing w:after="0" w:line="240" w:lineRule="auto"/>
        <w:ind w:left="1134"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tuberkuliozės (pvz., </w:t>
      </w:r>
      <w:proofErr w:type="spellStart"/>
      <w:r>
        <w:rPr>
          <w:rFonts w:ascii="Times New Roman" w:eastAsia="Times New Roman" w:hAnsi="Times New Roman" w:cs="Times New Roman"/>
          <w:lang w:val="lt-LT" w:eastAsia="es-ES"/>
        </w:rPr>
        <w:t>rifampicinas</w:t>
      </w:r>
      <w:proofErr w:type="spellEnd"/>
      <w:r>
        <w:rPr>
          <w:rFonts w:ascii="Times New Roman" w:eastAsia="Times New Roman" w:hAnsi="Times New Roman" w:cs="Times New Roman"/>
          <w:lang w:val="lt-LT" w:eastAsia="es-ES"/>
        </w:rPr>
        <w:t>);</w:t>
      </w:r>
    </w:p>
    <w:p w:rsidR="00EA713B" w:rsidRDefault="00EA713B" w:rsidP="00EA713B">
      <w:pPr>
        <w:numPr>
          <w:ilvl w:val="1"/>
          <w:numId w:val="21"/>
        </w:numPr>
        <w:tabs>
          <w:tab w:val="left" w:pos="1134"/>
          <w:tab w:val="left" w:pos="1560"/>
        </w:tabs>
        <w:spacing w:after="0" w:line="240" w:lineRule="auto"/>
        <w:ind w:left="1134"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ŽIV ir hepatito C virusų (taip vadinami proteazių inhibitoriai ir nenukleozidiniai atvirkštinės </w:t>
      </w:r>
      <w:proofErr w:type="spellStart"/>
      <w:r>
        <w:rPr>
          <w:rFonts w:ascii="Times New Roman" w:eastAsia="Times New Roman" w:hAnsi="Times New Roman" w:cs="Times New Roman"/>
          <w:lang w:val="lt-LT"/>
        </w:rPr>
        <w:t>transkriptazės</w:t>
      </w:r>
      <w:proofErr w:type="spellEnd"/>
      <w:r>
        <w:rPr>
          <w:rFonts w:ascii="Times New Roman" w:eastAsia="Times New Roman" w:hAnsi="Times New Roman" w:cs="Times New Roman"/>
          <w:lang w:val="lt-LT"/>
        </w:rPr>
        <w:t xml:space="preserve"> inhibitoriai);</w:t>
      </w:r>
    </w:p>
    <w:p w:rsidR="00EA713B" w:rsidRDefault="00EA713B" w:rsidP="00EA713B">
      <w:pPr>
        <w:numPr>
          <w:ilvl w:val="1"/>
          <w:numId w:val="21"/>
        </w:numPr>
        <w:tabs>
          <w:tab w:val="left" w:pos="1134"/>
        </w:tabs>
        <w:spacing w:after="0" w:line="240" w:lineRule="auto"/>
        <w:ind w:hanging="873"/>
        <w:rPr>
          <w:rFonts w:ascii="Times New Roman" w:eastAsia="Times New Roman" w:hAnsi="Times New Roman" w:cs="Times New Roman"/>
          <w:lang w:val="lt-LT" w:eastAsia="es-ES"/>
        </w:rPr>
      </w:pPr>
      <w:r>
        <w:rPr>
          <w:rFonts w:ascii="Times New Roman" w:eastAsia="Times New Roman" w:hAnsi="Times New Roman" w:cs="Times New Roman"/>
          <w:lang w:val="lt-LT"/>
        </w:rPr>
        <w:t xml:space="preserve">grybelinių infekcijų (pvz. </w:t>
      </w:r>
      <w:proofErr w:type="spellStart"/>
      <w:r>
        <w:rPr>
          <w:rFonts w:ascii="Times New Roman" w:eastAsia="Times New Roman" w:hAnsi="Times New Roman" w:cs="Times New Roman"/>
          <w:lang w:val="lt-LT"/>
        </w:rPr>
        <w:t>grizeofulvinas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ketokonazolas</w:t>
      </w:r>
      <w:proofErr w:type="spellEnd"/>
      <w:r>
        <w:rPr>
          <w:rFonts w:ascii="Times New Roman" w:eastAsia="Times New Roman" w:hAnsi="Times New Roman" w:cs="Times New Roman"/>
          <w:lang w:val="lt-LT"/>
        </w:rPr>
        <w:t>)</w:t>
      </w:r>
      <w:r>
        <w:rPr>
          <w:rFonts w:ascii="Times New Roman" w:eastAsia="Times New Roman" w:hAnsi="Times New Roman" w:cs="Times New Roman"/>
          <w:lang w:val="lt-LT" w:eastAsia="es-ES"/>
        </w:rPr>
        <w:t>;</w:t>
      </w:r>
    </w:p>
    <w:p w:rsidR="00EA713B" w:rsidRDefault="00EA713B" w:rsidP="00EA713B">
      <w:pPr>
        <w:numPr>
          <w:ilvl w:val="1"/>
          <w:numId w:val="21"/>
        </w:numPr>
        <w:tabs>
          <w:tab w:val="left" w:pos="1134"/>
        </w:tabs>
        <w:spacing w:after="0" w:line="240" w:lineRule="auto"/>
        <w:ind w:hanging="873"/>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artrito, artrozės (</w:t>
      </w:r>
      <w:proofErr w:type="spellStart"/>
      <w:r>
        <w:rPr>
          <w:rFonts w:ascii="Times New Roman" w:eastAsia="Times New Roman" w:hAnsi="Times New Roman" w:cs="Times New Roman"/>
          <w:lang w:val="lt-LT" w:eastAsia="es-ES"/>
        </w:rPr>
        <w:t>etorikoksibas</w:t>
      </w:r>
      <w:proofErr w:type="spellEnd"/>
      <w:r>
        <w:rPr>
          <w:rFonts w:ascii="Times New Roman" w:eastAsia="Times New Roman" w:hAnsi="Times New Roman" w:cs="Times New Roman"/>
          <w:lang w:val="lt-LT" w:eastAsia="es-ES"/>
        </w:rPr>
        <w:t>);</w:t>
      </w:r>
    </w:p>
    <w:p w:rsidR="00EA713B" w:rsidRDefault="00EA713B" w:rsidP="00EA713B">
      <w:pPr>
        <w:numPr>
          <w:ilvl w:val="1"/>
          <w:numId w:val="15"/>
        </w:numPr>
        <w:tabs>
          <w:tab w:val="left" w:pos="1134"/>
          <w:tab w:val="left" w:pos="1276"/>
        </w:tabs>
        <w:spacing w:after="0" w:line="240" w:lineRule="auto"/>
        <w:ind w:left="1134"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nuo padidėjusio kraujospūdžio plaučių kraujagyslėse (</w:t>
      </w:r>
      <w:proofErr w:type="spellStart"/>
      <w:r>
        <w:rPr>
          <w:rFonts w:ascii="Times New Roman" w:eastAsia="Times New Roman" w:hAnsi="Times New Roman" w:cs="Times New Roman"/>
          <w:lang w:val="lt-LT" w:eastAsia="lt-LT"/>
        </w:rPr>
        <w:t>bozentanas</w:t>
      </w:r>
      <w:proofErr w:type="spellEnd"/>
      <w:r>
        <w:rPr>
          <w:rFonts w:ascii="Times New Roman" w:eastAsia="Times New Roman" w:hAnsi="Times New Roman" w:cs="Times New Roman"/>
          <w:lang w:val="lt-LT" w:eastAsia="lt-LT"/>
        </w:rPr>
        <w:t>);</w:t>
      </w:r>
    </w:p>
    <w:p w:rsidR="00EA713B" w:rsidRDefault="00EA713B" w:rsidP="00EA713B">
      <w:pPr>
        <w:numPr>
          <w:ilvl w:val="1"/>
          <w:numId w:val="15"/>
        </w:numPr>
        <w:tabs>
          <w:tab w:val="left" w:pos="1134"/>
          <w:tab w:val="left" w:pos="1276"/>
        </w:tabs>
        <w:spacing w:after="0" w:line="240" w:lineRule="auto"/>
        <w:ind w:left="1134"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augaliniai preparatai, kurių sudėtyje yra paprastosios jonažolės.</w:t>
      </w:r>
    </w:p>
    <w:p w:rsidR="00EA713B" w:rsidRDefault="00EA713B" w:rsidP="00EA713B">
      <w:pPr>
        <w:tabs>
          <w:tab w:val="left" w:pos="1276"/>
          <w:tab w:val="left" w:pos="1440"/>
        </w:tabs>
        <w:spacing w:after="0" w:line="240" w:lineRule="auto"/>
        <w:rPr>
          <w:rFonts w:ascii="Times New Roman" w:eastAsia="Times New Roman" w:hAnsi="Times New Roman" w:cs="Times New Roman"/>
          <w:lang w:val="lt-LT" w:eastAsia="lt-LT"/>
        </w:rPr>
      </w:pPr>
    </w:p>
    <w:p w:rsidR="00EA713B" w:rsidRDefault="00EA713B" w:rsidP="00EA713B">
      <w:pPr>
        <w:tabs>
          <w:tab w:val="left" w:pos="1276"/>
          <w:tab w:val="left" w:pos="14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kartu su </w:t>
      </w:r>
      <w:proofErr w:type="spellStart"/>
      <w:r>
        <w:rPr>
          <w:rFonts w:ascii="Times New Roman" w:eastAsia="Times New Roman" w:hAnsi="Times New Roman" w:cs="Times New Roman"/>
          <w:lang w:val="lt-LT" w:eastAsia="lt-LT"/>
        </w:rPr>
        <w:t>Etindros</w:t>
      </w:r>
      <w:proofErr w:type="spellEnd"/>
      <w:r>
        <w:rPr>
          <w:rFonts w:ascii="Times New Roman" w:eastAsia="Times New Roman" w:hAnsi="Times New Roman" w:cs="Times New Roman"/>
          <w:lang w:val="lt-LT" w:eastAsia="lt-LT"/>
        </w:rPr>
        <w:t xml:space="preserve"> vartojate kažkurį iš aukščiau paminėtų vaistų, gydymo metu ir 28 dienas po jo reikėtų naudoti papildomas apsaugos priemones (pvz., prezervatyvus).</w:t>
      </w:r>
    </w:p>
    <w:p w:rsidR="00EA713B" w:rsidRDefault="00EA713B" w:rsidP="00EA713B">
      <w:pPr>
        <w:tabs>
          <w:tab w:val="left" w:pos="1276"/>
          <w:tab w:val="left" w:pos="1440"/>
        </w:tabs>
        <w:spacing w:after="0" w:line="240" w:lineRule="auto"/>
        <w:rPr>
          <w:rFonts w:ascii="Times New Roman" w:eastAsia="Times New Roman" w:hAnsi="Times New Roman" w:cs="Times New Roman"/>
          <w:lang w:val="lt-LT" w:eastAsia="lt-LT"/>
        </w:rPr>
      </w:pPr>
    </w:p>
    <w:p w:rsidR="00EA713B" w:rsidRDefault="00EA713B" w:rsidP="00EA713B">
      <w:pPr>
        <w:tabs>
          <w:tab w:val="left" w:pos="567"/>
        </w:tabs>
        <w:spacing w:after="0" w:line="240" w:lineRule="auto"/>
        <w:ind w:left="567" w:hanging="567"/>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gali turėti įtakos kitų vaistų veikimui, pvz.:</w:t>
      </w:r>
    </w:p>
    <w:p w:rsidR="00EA713B" w:rsidRDefault="00EA713B" w:rsidP="00EA713B">
      <w:pPr>
        <w:numPr>
          <w:ilvl w:val="1"/>
          <w:numId w:val="1"/>
        </w:numPr>
        <w:tabs>
          <w:tab w:val="left" w:pos="1134"/>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vaistų, kurių sudėtyje yra </w:t>
      </w:r>
      <w:proofErr w:type="spellStart"/>
      <w:r>
        <w:rPr>
          <w:rFonts w:ascii="Times New Roman" w:eastAsia="Times New Roman" w:hAnsi="Times New Roman" w:cs="Times New Roman"/>
          <w:lang w:val="lt-LT" w:eastAsia="lt-LT"/>
        </w:rPr>
        <w:t>ciklosporino</w:t>
      </w:r>
      <w:proofErr w:type="spellEnd"/>
      <w:r>
        <w:rPr>
          <w:rFonts w:ascii="Times New Roman" w:eastAsia="Times New Roman" w:hAnsi="Times New Roman" w:cs="Times New Roman"/>
          <w:lang w:val="lt-LT" w:eastAsia="lt-LT"/>
        </w:rPr>
        <w:t>;</w:t>
      </w:r>
    </w:p>
    <w:p w:rsidR="00EA713B" w:rsidRDefault="00EA713B" w:rsidP="00EA713B">
      <w:pPr>
        <w:numPr>
          <w:ilvl w:val="1"/>
          <w:numId w:val="16"/>
        </w:numPr>
        <w:tabs>
          <w:tab w:val="left" w:pos="1134"/>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vaisto nuo epilepsijos </w:t>
      </w:r>
      <w:proofErr w:type="spellStart"/>
      <w:r>
        <w:rPr>
          <w:rFonts w:ascii="Times New Roman" w:eastAsia="Times New Roman" w:hAnsi="Times New Roman" w:cs="Times New Roman"/>
          <w:lang w:val="lt-LT" w:eastAsia="lt-LT"/>
        </w:rPr>
        <w:t>lamotrigino</w:t>
      </w:r>
      <w:proofErr w:type="spellEnd"/>
      <w:r>
        <w:rPr>
          <w:rFonts w:ascii="Times New Roman" w:eastAsia="Times New Roman" w:hAnsi="Times New Roman" w:cs="Times New Roman"/>
          <w:lang w:val="lt-LT" w:eastAsia="lt-LT"/>
        </w:rPr>
        <w:t xml:space="preserve"> (gali sukelti priepuolių dažnumo padidėjimą);</w:t>
      </w:r>
    </w:p>
    <w:p w:rsidR="00EA713B" w:rsidRDefault="00EA713B" w:rsidP="00EA713B">
      <w:pPr>
        <w:numPr>
          <w:ilvl w:val="1"/>
          <w:numId w:val="16"/>
        </w:numPr>
        <w:tabs>
          <w:tab w:val="left" w:pos="1134"/>
        </w:tabs>
        <w:spacing w:after="0" w:line="240" w:lineRule="auto"/>
        <w:ind w:left="567" w:hanging="567"/>
        <w:rPr>
          <w:rFonts w:ascii="Times New Roman" w:eastAsia="Times New Roman" w:hAnsi="Times New Roman" w:cs="Times New Roman"/>
          <w:lang w:val="lt-LT" w:eastAsia="lt-LT"/>
        </w:rPr>
      </w:pPr>
      <w:proofErr w:type="spellStart"/>
      <w:r>
        <w:rPr>
          <w:rFonts w:ascii="Times New Roman" w:hAnsi="Times New Roman" w:cs="Times New Roman"/>
          <w:lang w:val="lt-LT" w:eastAsia="lt-LT"/>
        </w:rPr>
        <w:t>teofilino</w:t>
      </w:r>
      <w:proofErr w:type="spellEnd"/>
      <w:r>
        <w:rPr>
          <w:rFonts w:ascii="Times New Roman" w:hAnsi="Times New Roman" w:cs="Times New Roman"/>
          <w:lang w:val="lt-LT" w:eastAsia="lt-LT"/>
        </w:rPr>
        <w:t xml:space="preserve"> (vartojamo kvėpavimo sutrikimams gydyti);</w:t>
      </w:r>
    </w:p>
    <w:p w:rsidR="00EA713B" w:rsidRDefault="00EA713B" w:rsidP="00EA713B">
      <w:pPr>
        <w:numPr>
          <w:ilvl w:val="1"/>
          <w:numId w:val="16"/>
        </w:numPr>
        <w:tabs>
          <w:tab w:val="left" w:pos="567"/>
          <w:tab w:val="left" w:pos="1134"/>
        </w:tabs>
        <w:spacing w:after="0" w:line="240" w:lineRule="auto"/>
        <w:ind w:left="567" w:hanging="567"/>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tizanidino</w:t>
      </w:r>
      <w:proofErr w:type="spellEnd"/>
      <w:r>
        <w:rPr>
          <w:rFonts w:ascii="Times New Roman" w:eastAsia="Times New Roman" w:hAnsi="Times New Roman" w:cs="Times New Roman"/>
          <w:lang w:val="lt-LT" w:eastAsia="lt-LT"/>
        </w:rPr>
        <w:t xml:space="preserve"> (vartojamo raumenų skausmui ir (arba) raumenų spazmams gydyti).</w:t>
      </w:r>
    </w:p>
    <w:p w:rsidR="00EA713B" w:rsidRDefault="00EA713B" w:rsidP="00EA713B">
      <w:pPr>
        <w:tabs>
          <w:tab w:val="left" w:pos="1440"/>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i/>
          <w:lang w:val="lt-LT" w:eastAsia="x-none"/>
        </w:rPr>
      </w:pPr>
      <w:r>
        <w:rPr>
          <w:rFonts w:ascii="Times New Roman" w:eastAsia="Times New Roman" w:hAnsi="Times New Roman" w:cs="Times New Roman"/>
          <w:i/>
          <w:lang w:val="lt-LT" w:eastAsia="x-none"/>
        </w:rPr>
        <w:t>Prieš vartojant bet kokį vaistą, būtina pasitarti su gydytoju arba vaistininku.</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Laboratoriniai tyrimai</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Jeigu Jums reikia atlikti kraujo tyrimų, pasakykite gydytojui arba laboratorijos personalui, kad Jūs vartojate kontraceptinių tablečių, nes geriami kontraceptikai gali turėti įtakotos kai kurių tyrimų rezultatams.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Nėštumas ir žindymo laikotarpis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Nėštumas</w:t>
      </w:r>
    </w:p>
    <w:p w:rsidR="00EA713B" w:rsidRDefault="00EA713B" w:rsidP="00EA713B">
      <w:pPr>
        <w:tabs>
          <w:tab w:val="left" w:pos="567"/>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Jeigu esate nėščia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vartoti negalima. </w:t>
      </w:r>
      <w:r>
        <w:rPr>
          <w:rFonts w:ascii="Times New Roman" w:eastAsia="Times New Roman" w:hAnsi="Times New Roman" w:cs="Times New Roman"/>
          <w:lang w:val="lt-LT" w:eastAsia="x-none"/>
        </w:rPr>
        <w:t xml:space="preserve">Jeigu pastojote vartodama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turite nedelsdama nutraukti tablečių vartojimą ir kreiptis į savo gydytoją</w:t>
      </w:r>
      <w:r>
        <w:rPr>
          <w:rFonts w:ascii="Times New Roman" w:eastAsia="Times New Roman" w:hAnsi="Times New Roman" w:cs="Times New Roman"/>
          <w:lang w:val="lt-LT" w:eastAsia="es-ES"/>
        </w:rPr>
        <w:t xml:space="preserve">. </w:t>
      </w:r>
      <w:r>
        <w:rPr>
          <w:rFonts w:ascii="Times New Roman" w:eastAsia="Times New Roman" w:hAnsi="Times New Roman" w:cs="Times New Roman"/>
          <w:lang w:val="lt-LT" w:eastAsia="x-none"/>
        </w:rPr>
        <w:t xml:space="preserve">Jeigu norite pastoti, galite nutraukti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vartojimą bet kuriuo metu (taip pat žr. skyrelį „Jeigu norite nutraukti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vartojimą“)</w:t>
      </w:r>
      <w:r>
        <w:rPr>
          <w:rFonts w:ascii="Times New Roman" w:eastAsia="Times New Roman" w:hAnsi="Times New Roman" w:cs="Times New Roman"/>
          <w:lang w:val="lt-LT" w:eastAsia="es-ES"/>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Žindymo laikotarpis</w:t>
      </w: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Calibri" w:hAnsi="Times New Roman" w:cs="Times New Roman"/>
          <w:lang w:val="lt-LT"/>
        </w:rPr>
        <w:t xml:space="preserve">Paprastai vartoti </w:t>
      </w:r>
      <w:proofErr w:type="spellStart"/>
      <w:r>
        <w:rPr>
          <w:rFonts w:ascii="Times New Roman" w:eastAsia="Calibri" w:hAnsi="Times New Roman" w:cs="Times New Roman"/>
          <w:lang w:val="lt-LT"/>
        </w:rPr>
        <w:t>Etindros</w:t>
      </w:r>
      <w:proofErr w:type="spellEnd"/>
      <w:r>
        <w:rPr>
          <w:rFonts w:ascii="Times New Roman" w:eastAsia="Calibri" w:hAnsi="Times New Roman" w:cs="Times New Roman"/>
          <w:lang w:val="lt-LT"/>
        </w:rPr>
        <w:t xml:space="preserve"> moterims žindymo laikotarpiu nerekomenduojama</w:t>
      </w:r>
      <w:r>
        <w:rPr>
          <w:rFonts w:ascii="Times New Roman" w:eastAsia="Times New Roman" w:hAnsi="Times New Roman" w:cs="Times New Roman"/>
          <w:lang w:val="lt-LT" w:eastAsia="es-ES"/>
        </w:rPr>
        <w:t xml:space="preserve">. Jeigu norite vartoti kontraceptines tabletes žindymo laikotarpiu, turite </w:t>
      </w:r>
      <w:r>
        <w:rPr>
          <w:rFonts w:ascii="Times New Roman" w:eastAsia="Calibri" w:hAnsi="Times New Roman" w:cs="Times New Roman"/>
          <w:lang w:val="lt-LT"/>
        </w:rPr>
        <w:t>kreiptis į savo gydytoją</w:t>
      </w:r>
      <w:r>
        <w:rPr>
          <w:rFonts w:ascii="Times New Roman" w:eastAsia="Times New Roman" w:hAnsi="Times New Roman" w:cs="Times New Roman"/>
          <w:lang w:val="lt-LT" w:eastAsia="es-ES"/>
        </w:rPr>
        <w:t>.</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Jeigu esate nėščia, žindote kūdikį, manote, kad galbūt esate nėščia, arba planuojate pastoti, tai prieš vartodama šį vaistą, pasitarkite su gydytoju arba vaistininku.</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Vairavimas ir mechanizmų valdymas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Informacijos apie tai, kad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vartojimas veiktų gebėjimą vairuoti ir valdyti mechanizmus, nėra.</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b/>
          <w:lang w:val="lt-LT" w:eastAsia="x-none"/>
        </w:rPr>
        <w:t>Etindros</w:t>
      </w:r>
      <w:proofErr w:type="spellEnd"/>
      <w:r>
        <w:rPr>
          <w:rFonts w:ascii="Times New Roman" w:eastAsia="Times New Roman" w:hAnsi="Times New Roman" w:cs="Times New Roman"/>
          <w:b/>
          <w:lang w:val="lt-LT" w:eastAsia="x-none"/>
        </w:rPr>
        <w:t xml:space="preserve"> sudėtyje yra laktozės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Jeigu gydytojas Jums yra sakęs, kad netoleruojate kokių nors angliavandenių, kreipkitės į jį prieš pradėdami vartoti šį vaistą.</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5"/>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Kaip vartoti </w:t>
      </w:r>
      <w:proofErr w:type="spellStart"/>
      <w:r>
        <w:rPr>
          <w:rFonts w:ascii="Times New Roman" w:eastAsia="Times New Roman" w:hAnsi="Times New Roman" w:cs="Times New Roman"/>
          <w:b/>
          <w:lang w:val="lt-LT" w:eastAsia="es-ES"/>
        </w:rPr>
        <w:t>Etindros</w:t>
      </w:r>
      <w:proofErr w:type="spellEnd"/>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Visada vartokite šį vaistą tiksliai kaip nurodė gydytojas. Jeigu abejojate, kreipkitės į gydytoją arba vaistininką.</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Pr="00810421" w:rsidRDefault="00EA713B" w:rsidP="00EA713B">
      <w:pPr>
        <w:tabs>
          <w:tab w:val="left" w:pos="567"/>
        </w:tabs>
        <w:spacing w:after="0" w:line="240" w:lineRule="auto"/>
        <w:rPr>
          <w:rFonts w:ascii="Times New Roman" w:eastAsia="Times New Roman" w:hAnsi="Times New Roman" w:cs="Times New Roman"/>
          <w:lang w:val="lt-LT" w:eastAsia="x-none"/>
        </w:rPr>
      </w:pPr>
      <w:r w:rsidRPr="00810421">
        <w:rPr>
          <w:rFonts w:ascii="Times New Roman" w:eastAsia="Times New Roman" w:hAnsi="Times New Roman" w:cs="Times New Roman"/>
          <w:lang w:val="lt-LT" w:eastAsia="x-none"/>
        </w:rPr>
        <w:t xml:space="preserve">Vartokite po vieną </w:t>
      </w:r>
      <w:proofErr w:type="spellStart"/>
      <w:r w:rsidRPr="00810421">
        <w:rPr>
          <w:rFonts w:ascii="Times New Roman" w:eastAsia="Times New Roman" w:hAnsi="Times New Roman" w:cs="Times New Roman"/>
          <w:lang w:val="lt-LT" w:eastAsia="x-none"/>
        </w:rPr>
        <w:t>Etindros</w:t>
      </w:r>
      <w:proofErr w:type="spellEnd"/>
      <w:r w:rsidRPr="00810421">
        <w:rPr>
          <w:rFonts w:ascii="Times New Roman" w:eastAsia="Times New Roman" w:hAnsi="Times New Roman" w:cs="Times New Roman"/>
          <w:lang w:val="lt-LT" w:eastAsia="x-none"/>
        </w:rPr>
        <w:t xml:space="preserve"> tabletę kasdien, jei reikia, užgerkite nedideliu kiekiu vandens. Table</w:t>
      </w:r>
      <w:r>
        <w:rPr>
          <w:rFonts w:ascii="Times New Roman" w:eastAsia="Times New Roman" w:hAnsi="Times New Roman" w:cs="Times New Roman"/>
          <w:lang w:val="lt-LT" w:eastAsia="x-none"/>
        </w:rPr>
        <w:t>tes</w:t>
      </w:r>
      <w:r w:rsidRPr="00810421">
        <w:rPr>
          <w:rFonts w:ascii="Times New Roman" w:eastAsia="Times New Roman" w:hAnsi="Times New Roman" w:cs="Times New Roman"/>
          <w:lang w:val="lt-LT" w:eastAsia="x-none"/>
        </w:rPr>
        <w:t xml:space="preserve"> galite vartoti kartu su maistu arba be jo, bet jas reikia vartoti kiekvieną dieną maždaug tuo pačiu laiku.</w:t>
      </w:r>
    </w:p>
    <w:p w:rsidR="00EA713B" w:rsidRPr="00810421"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Pr="00810421" w:rsidRDefault="00EA713B" w:rsidP="00EA713B">
      <w:pPr>
        <w:tabs>
          <w:tab w:val="left" w:pos="567"/>
        </w:tabs>
        <w:spacing w:after="0" w:line="240" w:lineRule="auto"/>
        <w:rPr>
          <w:rFonts w:ascii="Times New Roman" w:eastAsia="Times New Roman" w:hAnsi="Times New Roman" w:cs="Times New Roman"/>
          <w:lang w:val="lt-LT" w:eastAsia="x-none"/>
        </w:rPr>
      </w:pPr>
      <w:r w:rsidRPr="00810421">
        <w:rPr>
          <w:rFonts w:ascii="Times New Roman" w:eastAsia="Times New Roman" w:hAnsi="Times New Roman" w:cs="Times New Roman"/>
          <w:lang w:val="lt-LT" w:eastAsia="x-none"/>
        </w:rPr>
        <w:t xml:space="preserve">Vienoje pakuotėje (lizdinėje plokštelėje) yra 21 tabletė. Ant pakuotės ties kiekviena tablete pažymėta savaitės diena. Pavyzdžiui, jei pradedate vartoti trečiadienį, imkite tabletę pažymėtą </w:t>
      </w:r>
      <w:r w:rsidRPr="00810421">
        <w:rPr>
          <w:rFonts w:ascii="Times New Roman" w:hAnsi="Times New Roman"/>
          <w:lang w:val="lt-LT"/>
        </w:rPr>
        <w:t xml:space="preserve"> „trečiadienis“.</w:t>
      </w:r>
      <w:r w:rsidRPr="00810421">
        <w:rPr>
          <w:rFonts w:ascii="Times New Roman" w:eastAsia="Times New Roman" w:hAnsi="Times New Roman" w:cs="Times New Roman"/>
          <w:lang w:val="lt-LT" w:eastAsia="x-none"/>
        </w:rPr>
        <w:t xml:space="preserve"> Imkite tabletes iš eilės rodyklės kryptimi, kol suvartosite visas 21 tabletes.</w:t>
      </w:r>
    </w:p>
    <w:p w:rsidR="00EA713B" w:rsidRPr="00810421"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Pr="00810421" w:rsidRDefault="00EA713B" w:rsidP="00EA713B">
      <w:pPr>
        <w:tabs>
          <w:tab w:val="left" w:pos="567"/>
        </w:tabs>
        <w:spacing w:after="0" w:line="240" w:lineRule="auto"/>
        <w:rPr>
          <w:rFonts w:ascii="Times New Roman" w:eastAsia="Times New Roman" w:hAnsi="Times New Roman" w:cs="Times New Roman"/>
          <w:lang w:val="lt-LT" w:eastAsia="x-none"/>
        </w:rPr>
      </w:pPr>
      <w:r w:rsidRPr="00810421">
        <w:rPr>
          <w:rFonts w:ascii="Times New Roman" w:eastAsia="Times New Roman" w:hAnsi="Times New Roman" w:cs="Times New Roman"/>
          <w:lang w:val="lt-LT" w:eastAsia="x-none"/>
        </w:rPr>
        <w:t>Kitas 7 dienas tablečių nevartokite. Per tas 7 dienas, kai negersite jokių tablečių (vadinamoji vaistų vartojimo pertrauka) turi prasidėti kraujavimas. Menstruacijos, vadinamasis vartojimo nutraukimo kraujavimas, paprastai prasideda antrą arba trečią vaistų vartojimo nutraukimo periodo dieną.</w:t>
      </w:r>
    </w:p>
    <w:p w:rsidR="00EA713B" w:rsidRPr="00810421"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sidRPr="00810421">
        <w:rPr>
          <w:rFonts w:ascii="Times New Roman" w:eastAsia="Times New Roman" w:hAnsi="Times New Roman" w:cs="Times New Roman"/>
          <w:lang w:val="lt-LT" w:eastAsia="x-none"/>
        </w:rPr>
        <w:t xml:space="preserve">Aštuntąją dieną po paskutinės </w:t>
      </w:r>
      <w:proofErr w:type="spellStart"/>
      <w:r w:rsidRPr="00810421">
        <w:rPr>
          <w:rFonts w:ascii="Times New Roman" w:eastAsia="Times New Roman" w:hAnsi="Times New Roman" w:cs="Times New Roman"/>
          <w:lang w:val="lt-LT" w:eastAsia="x-none"/>
        </w:rPr>
        <w:t>Etindros</w:t>
      </w:r>
      <w:proofErr w:type="spellEnd"/>
      <w:r w:rsidRPr="00810421">
        <w:rPr>
          <w:rFonts w:ascii="Times New Roman" w:eastAsia="Times New Roman" w:hAnsi="Times New Roman" w:cs="Times New Roman"/>
          <w:lang w:val="lt-LT" w:eastAsia="x-none"/>
        </w:rPr>
        <w:t xml:space="preserve"> tabletės vartojimo (t. y. pasibaigus 7 dienų vaistų vartojimo nutraukimo periodui) pradėkite naują pakuotę, net jei kraujavimas tebesitęsia. Tai reiškia, kad naują</w:t>
      </w:r>
      <w:r>
        <w:rPr>
          <w:rFonts w:ascii="Times New Roman" w:eastAsia="Times New Roman" w:hAnsi="Times New Roman" w:cs="Times New Roman"/>
          <w:lang w:val="lt-LT" w:eastAsia="x-none"/>
        </w:rPr>
        <w:t xml:space="preserve"> pakuotę reikia pradėti tą pačią dieną, kurią pradėjote praėjusią savaitę, o mėnesinės turi prasidėti kiekvieną mėnesį, tą pačią dieną.</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Jei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vartosite kaip nurodyta, būsite apsaugota nuo galimo nėštumo 7 dienas, per kurias negersite jokių tablečių.</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Kada galima pradėti pirmąją pakuotę?</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numPr>
          <w:ilvl w:val="0"/>
          <w:numId w:val="17"/>
        </w:numPr>
        <w:tabs>
          <w:tab w:val="left" w:pos="567"/>
        </w:tabs>
        <w:spacing w:after="0" w:line="240" w:lineRule="auto"/>
        <w:ind w:left="567" w:hanging="567"/>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Jei pastarąjį mėnesį jokių hormoninių kontraceptikų nevartojote.</w:t>
      </w:r>
    </w:p>
    <w:p w:rsidR="00EA713B" w:rsidRDefault="00EA713B" w:rsidP="00EA713B">
      <w:pPr>
        <w:tabs>
          <w:tab w:val="left" w:pos="567"/>
        </w:tabs>
        <w:spacing w:after="0" w:line="240" w:lineRule="auto"/>
        <w:ind w:left="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Pradėkite vartoti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pirmąją Jūsų įprasto ciklo dieną (t. y. pirmąją mėnesinių dieną). Jei </w:t>
      </w:r>
      <w:r w:rsidRPr="00ED779D">
        <w:rPr>
          <w:rFonts w:ascii="Times New Roman" w:eastAsia="Times New Roman" w:hAnsi="Times New Roman" w:cs="Times New Roman"/>
          <w:lang w:val="lt-LT" w:eastAsia="x-none"/>
        </w:rPr>
        <w:t xml:space="preserve">pradėsite vartoti </w:t>
      </w:r>
      <w:proofErr w:type="spellStart"/>
      <w:r w:rsidRPr="00ED779D">
        <w:rPr>
          <w:rFonts w:ascii="Times New Roman" w:eastAsia="Times New Roman" w:hAnsi="Times New Roman" w:cs="Times New Roman"/>
          <w:lang w:val="lt-LT" w:eastAsia="x-none"/>
        </w:rPr>
        <w:t>Etindros</w:t>
      </w:r>
      <w:proofErr w:type="spellEnd"/>
      <w:r w:rsidRPr="00ED779D">
        <w:rPr>
          <w:rFonts w:ascii="Times New Roman" w:eastAsia="Times New Roman" w:hAnsi="Times New Roman" w:cs="Times New Roman"/>
          <w:lang w:val="lt-LT" w:eastAsia="x-none"/>
        </w:rPr>
        <w:t xml:space="preserve"> pirmąją mėnesinių dieną, iš karto būsite apsaugota nuo nėštumo. Galite pradėti nuo</w:t>
      </w:r>
      <w:r>
        <w:rPr>
          <w:rFonts w:ascii="Times New Roman" w:eastAsia="Times New Roman" w:hAnsi="Times New Roman" w:cs="Times New Roman"/>
          <w:lang w:val="lt-LT" w:eastAsia="x-none"/>
        </w:rPr>
        <w:t xml:space="preserve"> antrosios iki penktosios ciklo dienos, bet tada pirmąsias 7 dienas reikės naudoti papildomas apsisaugojimo nuo nėštumo priemones (pvz., prezervatyvus).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7"/>
        </w:numPr>
        <w:tabs>
          <w:tab w:val="left" w:pos="567"/>
        </w:tabs>
        <w:spacing w:after="0" w:line="240" w:lineRule="auto"/>
        <w:ind w:left="567" w:hanging="567"/>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 xml:space="preserve">Keičiant į kitus sudėtinius hormoninius kontraceptikus, sudėtinės kontracepcijos makšties žiedą ar </w:t>
      </w:r>
      <w:proofErr w:type="spellStart"/>
      <w:r>
        <w:rPr>
          <w:rFonts w:ascii="Times New Roman" w:eastAsia="Times New Roman" w:hAnsi="Times New Roman" w:cs="Times New Roman"/>
          <w:i/>
          <w:lang w:val="lt-LT" w:eastAsia="es-ES"/>
        </w:rPr>
        <w:t>transderminį</w:t>
      </w:r>
      <w:proofErr w:type="spellEnd"/>
      <w:r>
        <w:rPr>
          <w:rFonts w:ascii="Times New Roman" w:eastAsia="Times New Roman" w:hAnsi="Times New Roman" w:cs="Times New Roman"/>
          <w:i/>
          <w:lang w:val="lt-LT" w:eastAsia="es-ES"/>
        </w:rPr>
        <w:t xml:space="preserve"> pleistrą.</w:t>
      </w:r>
    </w:p>
    <w:p w:rsidR="00EA713B" w:rsidRDefault="00EA713B" w:rsidP="00EA713B">
      <w:pPr>
        <w:tabs>
          <w:tab w:val="left" w:pos="567"/>
        </w:tabs>
        <w:spacing w:after="0" w:line="240" w:lineRule="auto"/>
        <w:ind w:left="567"/>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turite pradėti vartoti kitą dieną po anksčiau vartotų</w:t>
      </w:r>
      <w:r>
        <w:rPr>
          <w:rFonts w:ascii="Times New Roman" w:eastAsia="Times New Roman" w:hAnsi="Times New Roman" w:cs="Times New Roman"/>
          <w:lang w:val="lt-LT" w:eastAsia="es-ES"/>
        </w:rPr>
        <w:t xml:space="preserve"> </w:t>
      </w:r>
      <w:r>
        <w:rPr>
          <w:rFonts w:ascii="Times New Roman" w:eastAsia="Times New Roman" w:hAnsi="Times New Roman" w:cs="Times New Roman"/>
          <w:lang w:val="lt-LT" w:eastAsia="x-none"/>
        </w:rPr>
        <w:t>kontraceptinių tablečių paskutiniosios veikliosios tabletės išgėrimo (po paskutiniosios tabletės, kurioje yra veikliųjų medžiagų), bet ne vėliau kaip kitą dieną po pertraukos be tablečių baigus anksčiau vartotas kontraceptines tabletes (arba po anksčiau vartotų kontraceptinių tablečių paskutiniosios neveikliosios tabletės).</w:t>
      </w:r>
      <w:r>
        <w:rPr>
          <w:rFonts w:ascii="Times New Roman" w:eastAsia="Times New Roman" w:hAnsi="Times New Roman" w:cs="Times New Roman"/>
          <w:lang w:val="lt-LT" w:eastAsia="es-ES"/>
        </w:rPr>
        <w:t xml:space="preserve"> </w:t>
      </w:r>
      <w:r>
        <w:rPr>
          <w:rFonts w:ascii="Times New Roman" w:eastAsia="Times New Roman" w:hAnsi="Times New Roman" w:cs="Times New Roman"/>
          <w:lang w:val="lt-LT" w:eastAsia="x-none"/>
        </w:rPr>
        <w:t xml:space="preserve">Pradedant vartoti vietoj </w:t>
      </w:r>
      <w:r>
        <w:rPr>
          <w:rFonts w:ascii="Times New Roman" w:eastAsia="Times New Roman" w:hAnsi="Times New Roman" w:cs="Times New Roman"/>
          <w:lang w:val="lt-LT" w:eastAsia="es-ES"/>
        </w:rPr>
        <w:t xml:space="preserve">sudėtinio kontraceptinio makšties žiedo ar </w:t>
      </w:r>
      <w:proofErr w:type="spellStart"/>
      <w:r>
        <w:rPr>
          <w:rFonts w:ascii="Times New Roman" w:eastAsia="Times New Roman" w:hAnsi="Times New Roman" w:cs="Times New Roman"/>
          <w:lang w:val="lt-LT" w:eastAsia="es-ES"/>
        </w:rPr>
        <w:t>transderminio</w:t>
      </w:r>
      <w:proofErr w:type="spellEnd"/>
      <w:r>
        <w:rPr>
          <w:rFonts w:ascii="Times New Roman" w:eastAsia="Times New Roman" w:hAnsi="Times New Roman" w:cs="Times New Roman"/>
          <w:lang w:val="lt-LT" w:eastAsia="es-ES"/>
        </w:rPr>
        <w:t xml:space="preserve"> pleistro, </w:t>
      </w: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w:t>
      </w:r>
      <w:r>
        <w:rPr>
          <w:rFonts w:ascii="Times New Roman" w:eastAsia="Times New Roman" w:hAnsi="Times New Roman" w:cs="Times New Roman"/>
          <w:lang w:val="lt-LT"/>
        </w:rPr>
        <w:t>geriausia pradėti vartoti paskutinio pakuotės žiedo arba pleistro šalinimo dieną, bet ne vėliau kai turėtų būti kitas vartojimas.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7"/>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i/>
          <w:lang w:val="lt-LT" w:eastAsia="es-ES"/>
        </w:rPr>
        <w:t xml:space="preserve">Keičiant metodą, kuriame buvo vartojami vien tiktai </w:t>
      </w:r>
      <w:proofErr w:type="spellStart"/>
      <w:r>
        <w:rPr>
          <w:rFonts w:ascii="Times New Roman" w:eastAsia="Times New Roman" w:hAnsi="Times New Roman" w:cs="Times New Roman"/>
          <w:i/>
          <w:lang w:val="lt-LT" w:eastAsia="es-ES"/>
        </w:rPr>
        <w:t>progestagenai</w:t>
      </w:r>
      <w:proofErr w:type="spellEnd"/>
      <w:r>
        <w:rPr>
          <w:rFonts w:ascii="Times New Roman" w:eastAsia="Times New Roman" w:hAnsi="Times New Roman" w:cs="Times New Roman"/>
          <w:i/>
          <w:lang w:val="lt-LT" w:eastAsia="es-ES"/>
        </w:rPr>
        <w:t xml:space="preserve"> (</w:t>
      </w:r>
      <w:proofErr w:type="spellStart"/>
      <w:r>
        <w:rPr>
          <w:rFonts w:ascii="Times New Roman" w:eastAsia="Times New Roman" w:hAnsi="Times New Roman" w:cs="Times New Roman"/>
          <w:i/>
          <w:lang w:val="lt-LT" w:eastAsia="es-ES"/>
        </w:rPr>
        <w:t>progestageno</w:t>
      </w:r>
      <w:proofErr w:type="spellEnd"/>
      <w:r>
        <w:rPr>
          <w:rFonts w:ascii="Times New Roman" w:eastAsia="Times New Roman" w:hAnsi="Times New Roman" w:cs="Times New Roman"/>
          <w:i/>
          <w:lang w:val="lt-LT" w:eastAsia="es-ES"/>
        </w:rPr>
        <w:t xml:space="preserve"> tabletės, injekcijos, </w:t>
      </w:r>
      <w:proofErr w:type="spellStart"/>
      <w:r>
        <w:rPr>
          <w:rFonts w:ascii="Times New Roman" w:eastAsia="Times New Roman" w:hAnsi="Times New Roman" w:cs="Times New Roman"/>
          <w:i/>
          <w:lang w:val="lt-LT" w:eastAsia="es-ES"/>
        </w:rPr>
        <w:t>progestageno</w:t>
      </w:r>
      <w:proofErr w:type="spellEnd"/>
      <w:r>
        <w:rPr>
          <w:rFonts w:ascii="Times New Roman" w:eastAsia="Times New Roman" w:hAnsi="Times New Roman" w:cs="Times New Roman"/>
          <w:i/>
          <w:lang w:val="lt-LT" w:eastAsia="es-ES"/>
        </w:rPr>
        <w:t xml:space="preserve"> turinčios vartojimo į gimdą sistemos arba implantai).</w:t>
      </w:r>
    </w:p>
    <w:p w:rsidR="00EA713B" w:rsidRDefault="00EA713B" w:rsidP="00EA713B">
      <w:pPr>
        <w:tabs>
          <w:tab w:val="left" w:pos="567"/>
        </w:tabs>
        <w:spacing w:after="0" w:line="240" w:lineRule="auto"/>
        <w:ind w:left="567"/>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Progestageno</w:t>
      </w:r>
      <w:proofErr w:type="spellEnd"/>
      <w:r>
        <w:rPr>
          <w:rFonts w:ascii="Times New Roman" w:eastAsia="Times New Roman" w:hAnsi="Times New Roman" w:cs="Times New Roman"/>
          <w:lang w:val="lt-LT" w:eastAsia="x-none"/>
        </w:rPr>
        <w:t xml:space="preserve"> tabletes keisti galite kada norite (jei turėjote implantą arba vartojimo į gimdą sistemą, pašalinimo dieną vartokite naują tabletę; jei naudojote injekcijas, tabletę pradėkite vartoti tą dieną, kai turėtų būti švirkščiami vaistai), tačiau visais atvejais pirmąsias 7 tablečių vartojimo dienas rekomenduojama naudoti papildomas kontracepcijos priemones (pvz., prezervatyvus).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7"/>
        </w:numPr>
        <w:tabs>
          <w:tab w:val="left" w:pos="567"/>
        </w:tabs>
        <w:spacing w:after="0" w:line="240" w:lineRule="auto"/>
        <w:ind w:hanging="720"/>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Po persileidimo ar nėštumo nutraukimo.</w:t>
      </w:r>
    </w:p>
    <w:p w:rsidR="00EA713B" w:rsidRDefault="00EA713B" w:rsidP="00EA713B">
      <w:pPr>
        <w:tabs>
          <w:tab w:val="left" w:pos="567"/>
        </w:tabs>
        <w:spacing w:after="0" w:line="240" w:lineRule="auto"/>
        <w:ind w:firstLine="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Laikykitės gydytojo nurodymų.</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keepNext/>
        <w:numPr>
          <w:ilvl w:val="0"/>
          <w:numId w:val="17"/>
        </w:numPr>
        <w:tabs>
          <w:tab w:val="left" w:pos="567"/>
        </w:tabs>
        <w:spacing w:after="0" w:line="240" w:lineRule="auto"/>
        <w:ind w:hanging="720"/>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lastRenderedPageBreak/>
        <w:t>Po gimdymo.</w:t>
      </w:r>
    </w:p>
    <w:p w:rsidR="00EA713B" w:rsidRDefault="00EA713B" w:rsidP="00EA713B">
      <w:pPr>
        <w:tabs>
          <w:tab w:val="left" w:pos="567"/>
        </w:tabs>
        <w:spacing w:after="0" w:line="240" w:lineRule="auto"/>
        <w:ind w:left="567"/>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galima pradėti vartoti nuo 21 iki 28 dienos po gimdymo. Jei pradėsite vėliau, pirmąsias 7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vartojimo dienas naudokite barjerines kontracepcijos priemones (pvz., prezervatyvus). Jei po gimdymo prieš (vėl) pradėdama vartoti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turėjote lytinių santykių, pirmiausia turite įsitikinti, kad nepastojote arba palaukti iki sekančių mėnesinių.</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7"/>
        </w:numPr>
        <w:tabs>
          <w:tab w:val="left" w:pos="567"/>
        </w:tabs>
        <w:spacing w:after="0" w:line="240" w:lineRule="auto"/>
        <w:ind w:left="567" w:hanging="567"/>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 xml:space="preserve">Jei žindote kūdikį ir norite (vėl) pradėti vartoti </w:t>
      </w:r>
      <w:proofErr w:type="spellStart"/>
      <w:r>
        <w:rPr>
          <w:rFonts w:ascii="Times New Roman" w:eastAsia="Times New Roman" w:hAnsi="Times New Roman" w:cs="Times New Roman"/>
          <w:i/>
          <w:lang w:val="lt-LT" w:eastAsia="es-ES"/>
        </w:rPr>
        <w:t>Etindros</w:t>
      </w:r>
      <w:proofErr w:type="spellEnd"/>
      <w:r>
        <w:rPr>
          <w:rFonts w:ascii="Times New Roman" w:eastAsia="Times New Roman" w:hAnsi="Times New Roman" w:cs="Times New Roman"/>
          <w:i/>
          <w:lang w:val="lt-LT" w:eastAsia="es-ES"/>
        </w:rPr>
        <w:t xml:space="preserve"> po gimdymo.</w:t>
      </w:r>
    </w:p>
    <w:p w:rsidR="00EA713B" w:rsidRDefault="00EA713B" w:rsidP="00EA713B">
      <w:pPr>
        <w:tabs>
          <w:tab w:val="left" w:pos="567"/>
        </w:tabs>
        <w:spacing w:after="0" w:line="240" w:lineRule="auto"/>
        <w:ind w:firstLine="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Žr. skyrių „žindymo laikotarpis“.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 nesate įsitikinusi, kada pradėti, pasitarkite su gydytoju.</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Ką daryti pavartojus per didelę </w:t>
      </w:r>
      <w:proofErr w:type="spellStart"/>
      <w:r>
        <w:rPr>
          <w:rFonts w:ascii="Times New Roman" w:eastAsia="Times New Roman" w:hAnsi="Times New Roman" w:cs="Times New Roman"/>
          <w:b/>
          <w:lang w:val="lt-LT" w:eastAsia="es-ES"/>
        </w:rPr>
        <w:t>Etindros</w:t>
      </w:r>
      <w:proofErr w:type="spellEnd"/>
      <w:r>
        <w:rPr>
          <w:rFonts w:ascii="Times New Roman" w:eastAsia="Times New Roman" w:hAnsi="Times New Roman" w:cs="Times New Roman"/>
          <w:b/>
          <w:lang w:val="lt-LT" w:eastAsia="es-ES"/>
        </w:rPr>
        <w:t xml:space="preserve"> dozę</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Nėra įrodyta, kad </w:t>
      </w:r>
      <w:proofErr w:type="spellStart"/>
      <w:r>
        <w:rPr>
          <w:rFonts w:ascii="Times New Roman" w:eastAsia="Times New Roman" w:hAnsi="Times New Roman" w:cs="Times New Roman"/>
          <w:lang w:val="lt-LT" w:eastAsia="x-none"/>
        </w:rPr>
        <w:t>drospirenono</w:t>
      </w:r>
      <w:proofErr w:type="spellEnd"/>
      <w:r>
        <w:rPr>
          <w:rFonts w:ascii="Times New Roman" w:eastAsia="Times New Roman" w:hAnsi="Times New Roman" w:cs="Times New Roman"/>
          <w:lang w:val="lt-LT" w:eastAsia="x-none"/>
        </w:rPr>
        <w:t>/</w:t>
      </w:r>
      <w:proofErr w:type="spellStart"/>
      <w:r>
        <w:rPr>
          <w:rFonts w:ascii="Times New Roman" w:eastAsia="Times New Roman" w:hAnsi="Times New Roman" w:cs="Times New Roman"/>
          <w:lang w:val="lt-LT" w:eastAsia="x-none"/>
        </w:rPr>
        <w:t>etinilestradiolio</w:t>
      </w:r>
      <w:proofErr w:type="spellEnd"/>
      <w:r>
        <w:rPr>
          <w:rFonts w:ascii="Times New Roman" w:eastAsia="Times New Roman" w:hAnsi="Times New Roman" w:cs="Times New Roman"/>
          <w:lang w:val="lt-LT" w:eastAsia="x-none"/>
        </w:rPr>
        <w:t xml:space="preserve"> perdozavimas galėtų rimtai pakenkti.</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Tačiau išgėrus daug tablečių iš karto gali prasidėti perdozavimo požymiai tokie kaip pykinimas ir vėmimas. Paauglėms gali prasidėti kraujavimas iš makšties.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Jei pavartojote per daug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tablečių arba pastebėjote, kad jų išgėrė vaikas, kreipkitės patarimo į gydytoją arba vaistininką.</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Pamiršus pavartoti </w:t>
      </w:r>
      <w:proofErr w:type="spellStart"/>
      <w:r>
        <w:rPr>
          <w:rFonts w:ascii="Times New Roman" w:eastAsia="Times New Roman" w:hAnsi="Times New Roman" w:cs="Times New Roman"/>
          <w:b/>
          <w:lang w:val="lt-LT" w:eastAsia="es-ES"/>
        </w:rPr>
        <w:t>Etindros</w:t>
      </w:r>
      <w:proofErr w:type="spellEnd"/>
    </w:p>
    <w:p w:rsidR="00EA713B" w:rsidRDefault="00EA713B" w:rsidP="00EA713B">
      <w:pPr>
        <w:numPr>
          <w:ilvl w:val="0"/>
          <w:numId w:val="17"/>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 pavėlavote išgerti tabletę </w:t>
      </w:r>
      <w:r>
        <w:rPr>
          <w:rFonts w:ascii="Times New Roman" w:eastAsia="Times New Roman" w:hAnsi="Times New Roman" w:cs="Times New Roman"/>
          <w:b/>
          <w:lang w:val="lt-LT" w:eastAsia="es-ES"/>
        </w:rPr>
        <w:t xml:space="preserve">mažiau negu 12 valandų, </w:t>
      </w:r>
      <w:r>
        <w:rPr>
          <w:rFonts w:ascii="Times New Roman" w:eastAsia="Times New Roman" w:hAnsi="Times New Roman" w:cs="Times New Roman"/>
          <w:lang w:val="lt-LT" w:eastAsia="es-ES"/>
        </w:rPr>
        <w:t>apsaugantis nuo nėštumo veikimas nesusilpnėja. Tabletę pavartokite, kai tik prisiminsite, paskui gerkite tabletes įprastu laiku.</w:t>
      </w:r>
    </w:p>
    <w:p w:rsidR="00EA713B" w:rsidRDefault="00EA713B" w:rsidP="00EA713B">
      <w:pPr>
        <w:numPr>
          <w:ilvl w:val="0"/>
          <w:numId w:val="17"/>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Jei pavėlavote išgerti tabletę </w:t>
      </w:r>
      <w:r>
        <w:rPr>
          <w:rFonts w:ascii="Times New Roman" w:eastAsia="Times New Roman" w:hAnsi="Times New Roman" w:cs="Times New Roman"/>
          <w:b/>
          <w:lang w:val="lt-LT" w:eastAsia="es-ES"/>
        </w:rPr>
        <w:t xml:space="preserve">daugiau negu 12 valandų, </w:t>
      </w:r>
      <w:r>
        <w:rPr>
          <w:rFonts w:ascii="Times New Roman" w:eastAsia="Times New Roman" w:hAnsi="Times New Roman" w:cs="Times New Roman"/>
          <w:lang w:val="lt-LT" w:eastAsia="es-ES"/>
        </w:rPr>
        <w:t>apsaugantis nuo nėštumo veikimas gali susilpnėti. Kuo daugiau tablečių praleidote, tuo didesnė tikimybė, kad kontraceptinis poveikis bus susilpnėjęs.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Susilpnėjusios apsaugos nuo nėštumo rizika būna didžiausia, pamiršus išgerti tabletę plokštelės pradžioje arba pabaigoje. Todėl turite laikytis išvardytų taisyklių (žr. diagramą apačioje):</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8"/>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Praleista daugiau negu viena pakuotės tabletė</w:t>
      </w:r>
    </w:p>
    <w:p w:rsidR="00EA713B" w:rsidRDefault="00EA713B" w:rsidP="00EA713B">
      <w:pPr>
        <w:tabs>
          <w:tab w:val="left" w:pos="567"/>
        </w:tabs>
        <w:spacing w:after="0" w:line="240" w:lineRule="auto"/>
        <w:ind w:left="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Pasitarkite su gydytoju.</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8"/>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Viena tabletė praleista pirmąją savaitę</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Išgerkite praleistąją tabletę, kai tik prisiminsite, net jei vienu metu reikėtų gerti dvi tabletes. Toliau tabletes vartokite įprastu laiku ir kitas 7 dienas imkitės </w:t>
      </w:r>
      <w:r>
        <w:rPr>
          <w:rFonts w:ascii="Times New Roman" w:eastAsia="Times New Roman" w:hAnsi="Times New Roman" w:cs="Times New Roman"/>
          <w:b/>
          <w:lang w:val="lt-LT" w:eastAsia="x-none"/>
        </w:rPr>
        <w:t>papildomų</w:t>
      </w:r>
      <w:r>
        <w:rPr>
          <w:rFonts w:ascii="Times New Roman" w:eastAsia="Times New Roman" w:hAnsi="Times New Roman" w:cs="Times New Roman"/>
          <w:lang w:val="lt-LT" w:eastAsia="x-none"/>
        </w:rPr>
        <w:t xml:space="preserve"> </w:t>
      </w:r>
      <w:r>
        <w:rPr>
          <w:rFonts w:ascii="Times New Roman" w:eastAsia="Times New Roman" w:hAnsi="Times New Roman" w:cs="Times New Roman"/>
          <w:b/>
          <w:lang w:val="lt-LT" w:eastAsia="x-none"/>
        </w:rPr>
        <w:t>atsargumo priemonių</w:t>
      </w:r>
      <w:r>
        <w:rPr>
          <w:rFonts w:ascii="Times New Roman" w:eastAsia="Times New Roman" w:hAnsi="Times New Roman" w:cs="Times New Roman"/>
          <w:lang w:val="lt-LT" w:eastAsia="x-none"/>
        </w:rPr>
        <w:t>, pvz., naudokite prezervatyvus. Jei paskutinę savaitę prieš praleistąją tabletę turėjote lytinių santykių, galėjote pastoti. Tokiu atveju kreipkitės į gydytoją.</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8"/>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Viena tabletė praleista antrąją savaitę</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Išgerkite praleistąją tabletę, kai tik prisiminsite, net jei vienu metu reikėtų gerti dvi tabletes. Toliau šias tabletes vartokite įprastu laiku. Kontraceptinis poveikis nesusilpnėja ir papildomų atsargumo priemonių nereikia.</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8"/>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Viena tabletė praleista trečiąją savaitę</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Galite pasirinkti vieną iš dviejų galimybių:</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1"/>
          <w:numId w:val="18"/>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 xml:space="preserve">Išgerkite praleistąją tabletę, kai tik prisiminsite, net jei vienu metu reikėtų gerti dvi tabletes. Toliau </w:t>
      </w:r>
      <w:r>
        <w:rPr>
          <w:rFonts w:ascii="Times New Roman" w:eastAsia="Times New Roman" w:hAnsi="Times New Roman" w:cs="Times New Roman"/>
          <w:lang w:val="lt-LT" w:eastAsia="x-none"/>
        </w:rPr>
        <w:t xml:space="preserve">šias tabletes </w:t>
      </w:r>
      <w:r>
        <w:rPr>
          <w:rFonts w:ascii="Times New Roman" w:eastAsia="Times New Roman" w:hAnsi="Times New Roman" w:cs="Times New Roman"/>
          <w:lang w:val="lt-LT" w:eastAsia="es-ES"/>
        </w:rPr>
        <w:t>vartokite įprastu laiku. Vietoj savaitės be vaistų pradėkite naują pakuotę.</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ind w:left="567"/>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Mėnesinės (vartojimo nutraukimo kraujavimas) tikriausiai prasidės antrosios pakuotės pabaigoje, tačiau vartojant antrosios pakuotės tabletes, gali atsirasti nežymus tepimas ar pakraujuoti.</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1"/>
          <w:numId w:val="18"/>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lastRenderedPageBreak/>
        <w:t xml:space="preserve">Taip pat galite nebevartoti veikliųjų geltonų tablečių. Turėtumėte pradėti 7 dienų trukmės vaistų vartojimo pertrauką (įskaitant dienas, kai praleidote tabletes, </w:t>
      </w:r>
      <w:r>
        <w:rPr>
          <w:rFonts w:ascii="Times New Roman" w:eastAsia="Times New Roman" w:hAnsi="Times New Roman" w:cs="Times New Roman"/>
          <w:b/>
          <w:lang w:val="lt-LT" w:eastAsia="es-ES"/>
        </w:rPr>
        <w:t>pasižymėkite dieną, kai pamiršote išgerti tabletę</w:t>
      </w:r>
      <w:r>
        <w:rPr>
          <w:rFonts w:ascii="Times New Roman" w:eastAsia="Times New Roman" w:hAnsi="Times New Roman" w:cs="Times New Roman"/>
          <w:lang w:val="lt-LT" w:eastAsia="es-ES"/>
        </w:rPr>
        <w:t>). Jei norite pradėti naują pakuotę tiksliai numatytą dieną, vaistų vartojimo pertrauka turi būti trumpesnė negu 7 dienos.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 laikysitės bet kurios iš šių taisyklių, nuo nėštumo būsite apsaugota.</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18"/>
        </w:numPr>
        <w:tabs>
          <w:tab w:val="left" w:pos="567"/>
        </w:tabs>
        <w:spacing w:after="0" w:line="240" w:lineRule="auto"/>
        <w:ind w:left="567" w:hanging="567"/>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Jei pamiršote išgerti tabletę, o atėjus vaistų vartojimo pertraukai neatsiranda mėnesinės, galite būti nėščia. Tokiu atveju prieš pradėdama naują pakuotę pasitarkite su gydytoju.</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u w:val="single"/>
          <w:lang w:val="lt-LT" w:eastAsia="es-ES"/>
        </w:rPr>
      </w:pPr>
      <w:r>
        <w:rPr>
          <w:rFonts w:ascii="Times New Roman" w:eastAsia="Times New Roman" w:hAnsi="Times New Roman" w:cs="Times New Roman"/>
          <w:u w:val="single"/>
          <w:lang w:val="lt-LT" w:eastAsia="es-ES"/>
        </w:rPr>
        <w:t>Toliau pateikiamoje diagramoje aprašoma, kaip elgtis, jei pamiršote išgerti tabletę (-</w:t>
      </w:r>
      <w:proofErr w:type="spellStart"/>
      <w:r>
        <w:rPr>
          <w:rFonts w:ascii="Times New Roman" w:eastAsia="Times New Roman" w:hAnsi="Times New Roman" w:cs="Times New Roman"/>
          <w:u w:val="single"/>
          <w:lang w:val="lt-LT" w:eastAsia="es-ES"/>
        </w:rPr>
        <w:t>es</w:t>
      </w:r>
      <w:proofErr w:type="spellEnd"/>
      <w:r>
        <w:rPr>
          <w:rFonts w:ascii="Times New Roman" w:eastAsia="Times New Roman" w:hAnsi="Times New Roman" w:cs="Times New Roman"/>
          <w:u w:val="single"/>
          <w:lang w:val="lt-LT" w:eastAsia="es-ES"/>
        </w:rPr>
        <w:t>):</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noProof/>
          <w:lang w:val="lt-LT" w:eastAsia="lt-LT"/>
        </w:rPr>
        <w:drawing>
          <wp:inline distT="0" distB="0" distL="0" distR="0" wp14:anchorId="19635DEE" wp14:editId="14173BB2">
            <wp:extent cx="5143500" cy="3884295"/>
            <wp:effectExtent l="0" t="0" r="0" b="0"/>
            <wp:docPr id="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8"/>
                    <pic:cNvPicPr>
                      <a:picLocks noChangeAspect="1" noChangeArrowheads="1"/>
                    </pic:cNvPicPr>
                  </pic:nvPicPr>
                  <pic:blipFill>
                    <a:blip r:embed="rId5"/>
                    <a:stretch>
                      <a:fillRect/>
                    </a:stretch>
                  </pic:blipFill>
                  <pic:spPr bwMode="auto">
                    <a:xfrm>
                      <a:off x="0" y="0"/>
                      <a:ext cx="5143500" cy="3884295"/>
                    </a:xfrm>
                    <a:prstGeom prst="rect">
                      <a:avLst/>
                    </a:prstGeom>
                  </pic:spPr>
                </pic:pic>
              </a:graphicData>
            </a:graphic>
          </wp:inline>
        </w:drawing>
      </w:r>
      <w:r>
        <w:rPr>
          <w:noProof/>
          <w:lang w:val="lt-LT" w:eastAsia="lt-LT"/>
        </w:rPr>
        <mc:AlternateContent>
          <mc:Choice Requires="wps">
            <w:drawing>
              <wp:anchor distT="0" distB="0" distL="0" distR="0" simplePos="0" relativeHeight="251659264" behindDoc="0" locked="0" layoutInCell="1" allowOverlap="1" wp14:anchorId="5A59D309" wp14:editId="4301E306">
                <wp:simplePos x="0" y="0"/>
                <wp:positionH relativeFrom="column">
                  <wp:posOffset>3645535</wp:posOffset>
                </wp:positionH>
                <wp:positionV relativeFrom="paragraph">
                  <wp:posOffset>2915285</wp:posOffset>
                </wp:positionV>
                <wp:extent cx="192405" cy="114300"/>
                <wp:effectExtent l="2540" t="0" r="0" b="2540"/>
                <wp:wrapNone/>
                <wp:docPr id="11" name="Text Box 2"/>
                <wp:cNvGraphicFramePr/>
                <a:graphic xmlns:a="http://schemas.openxmlformats.org/drawingml/2006/main">
                  <a:graphicData uri="http://schemas.microsoft.com/office/word/2010/wordprocessingShape">
                    <wps:wsp>
                      <wps:cNvSpPr/>
                      <wps:spPr>
                        <a:xfrm>
                          <a:off x="0" y="0"/>
                          <a:ext cx="191880" cy="113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jc w:val="center"/>
                            </w:pPr>
                            <w:proofErr w:type="gramStart"/>
                            <w:r>
                              <w:rPr>
                                <w:rFonts w:ascii="Arial" w:hAnsi="Arial"/>
                                <w:sz w:val="16"/>
                                <w:lang w:val="en-GB"/>
                              </w:rPr>
                              <w:t>or</w:t>
                            </w:r>
                            <w:proofErr w:type="gramEnd"/>
                          </w:p>
                        </w:txbxContent>
                      </wps:txbx>
                      <wps:bodyPr lIns="0" tIns="0" rIns="0" bIns="0">
                        <a:noAutofit/>
                      </wps:bodyPr>
                    </wps:wsp>
                  </a:graphicData>
                </a:graphic>
              </wp:anchor>
            </w:drawing>
          </mc:Choice>
          <mc:Fallback>
            <w:pict>
              <v:rect w14:anchorId="5A59D309" id="Text Box 2" o:spid="_x0000_s1026" style="position:absolute;margin-left:287.05pt;margin-top:229.55pt;width:15.15pt;height: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" stroked="f">
                <v:textbox inset="0,0,0,0">
                  <w:txbxContent>
                    <w:p w:rsidR="00EA713B" w:rsidRDefault="00EA713B" w:rsidP="00EA713B">
                      <w:pPr>
                        <w:pStyle w:val="Kadroturinys"/>
                        <w:jc w:val="center"/>
                      </w:pPr>
                      <w:proofErr w:type="gramStart"/>
                      <w:r>
                        <w:rPr>
                          <w:rFonts w:ascii="Arial" w:hAnsi="Arial"/>
                          <w:sz w:val="16"/>
                          <w:lang w:val="en-GB"/>
                        </w:rPr>
                        <w:t>or</w:t>
                      </w:r>
                      <w:proofErr w:type="gramEnd"/>
                    </w:p>
                  </w:txbxContent>
                </v:textbox>
              </v:rect>
            </w:pict>
          </mc:Fallback>
        </mc:AlternateContent>
      </w:r>
      <w:r>
        <w:rPr>
          <w:noProof/>
          <w:lang w:val="lt-LT" w:eastAsia="lt-LT"/>
        </w:rPr>
        <mc:AlternateContent>
          <mc:Choice Requires="wps">
            <w:drawing>
              <wp:anchor distT="0" distB="0" distL="0" distR="0" simplePos="0" relativeHeight="251660288" behindDoc="0" locked="0" layoutInCell="1" allowOverlap="1" wp14:anchorId="3A6F4674" wp14:editId="59EEB1D9">
                <wp:simplePos x="0" y="0"/>
                <wp:positionH relativeFrom="column">
                  <wp:posOffset>1270</wp:posOffset>
                </wp:positionH>
                <wp:positionV relativeFrom="paragraph">
                  <wp:posOffset>-17145</wp:posOffset>
                </wp:positionV>
                <wp:extent cx="920115" cy="459740"/>
                <wp:effectExtent l="6350" t="8890" r="7620" b="8255"/>
                <wp:wrapNone/>
                <wp:docPr id="13" name="Text Box 3"/>
                <wp:cNvGraphicFramePr/>
                <a:graphic xmlns:a="http://schemas.openxmlformats.org/drawingml/2006/main">
                  <a:graphicData uri="http://schemas.microsoft.com/office/word/2010/wordprocessingShape">
                    <wps:wsp>
                      <wps:cNvSpPr/>
                      <wps:spPr>
                        <a:xfrm>
                          <a:off x="0" y="0"/>
                          <a:ext cx="919440" cy="4590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pPr>
                            <w:proofErr w:type="spellStart"/>
                            <w:r>
                              <w:rPr>
                                <w:rFonts w:ascii="Arial" w:hAnsi="Arial"/>
                                <w:sz w:val="16"/>
                              </w:rPr>
                              <w:t>Pamiršus</w:t>
                            </w:r>
                            <w:proofErr w:type="spellEnd"/>
                            <w:r>
                              <w:rPr>
                                <w:rFonts w:ascii="Arial" w:hAnsi="Arial"/>
                                <w:sz w:val="16"/>
                              </w:rPr>
                              <w:t xml:space="preserve"> </w:t>
                            </w:r>
                            <w:proofErr w:type="spellStart"/>
                            <w:r>
                              <w:rPr>
                                <w:rFonts w:ascii="Arial" w:hAnsi="Arial"/>
                                <w:sz w:val="16"/>
                              </w:rPr>
                              <w:t>išgerti</w:t>
                            </w:r>
                            <w:proofErr w:type="spellEnd"/>
                            <w:r>
                              <w:rPr>
                                <w:rFonts w:ascii="Arial" w:hAnsi="Arial"/>
                                <w:sz w:val="16"/>
                              </w:rPr>
                              <w:t xml:space="preserve"> </w:t>
                            </w:r>
                            <w:proofErr w:type="spellStart"/>
                            <w:r>
                              <w:rPr>
                                <w:rFonts w:ascii="Arial" w:hAnsi="Arial"/>
                                <w:sz w:val="16"/>
                              </w:rPr>
                              <w:t>daugiau</w:t>
                            </w:r>
                            <w:proofErr w:type="spellEnd"/>
                            <w:r>
                              <w:rPr>
                                <w:rFonts w:ascii="Arial" w:hAnsi="Arial"/>
                                <w:sz w:val="16"/>
                              </w:rPr>
                              <w:t xml:space="preserve"> </w:t>
                            </w:r>
                            <w:proofErr w:type="spellStart"/>
                            <w:r>
                              <w:rPr>
                                <w:rFonts w:ascii="Arial" w:hAnsi="Arial"/>
                                <w:sz w:val="16"/>
                              </w:rPr>
                              <w:t>kaip</w:t>
                            </w:r>
                            <w:proofErr w:type="spellEnd"/>
                            <w:r>
                              <w:rPr>
                                <w:rFonts w:ascii="Arial" w:hAnsi="Arial"/>
                                <w:sz w:val="16"/>
                              </w:rPr>
                              <w:t xml:space="preserve"> </w:t>
                            </w:r>
                            <w:proofErr w:type="spellStart"/>
                            <w:r>
                              <w:rPr>
                                <w:rFonts w:ascii="Arial" w:hAnsi="Arial"/>
                                <w:sz w:val="16"/>
                              </w:rPr>
                              <w:t>vieną</w:t>
                            </w:r>
                            <w:proofErr w:type="spellEnd"/>
                            <w:r>
                              <w:rPr>
                                <w:rFonts w:ascii="Arial" w:hAnsi="Arial"/>
                                <w:sz w:val="16"/>
                              </w:rPr>
                              <w:t xml:space="preserve"> </w:t>
                            </w:r>
                            <w:proofErr w:type="spellStart"/>
                            <w:r>
                              <w:rPr>
                                <w:rFonts w:ascii="Arial" w:hAnsi="Arial"/>
                                <w:sz w:val="16"/>
                              </w:rPr>
                              <w:t>pakuotės</w:t>
                            </w:r>
                            <w:proofErr w:type="spellEnd"/>
                            <w:r>
                              <w:rPr>
                                <w:rFonts w:ascii="Arial" w:hAnsi="Arial"/>
                                <w:sz w:val="16"/>
                              </w:rPr>
                              <w:t xml:space="preserve"> </w:t>
                            </w:r>
                            <w:proofErr w:type="spellStart"/>
                            <w:r>
                              <w:rPr>
                                <w:rFonts w:ascii="Arial" w:hAnsi="Arial"/>
                                <w:sz w:val="16"/>
                              </w:rPr>
                              <w:t>tabletę</w:t>
                            </w:r>
                            <w:proofErr w:type="spellEnd"/>
                          </w:p>
                        </w:txbxContent>
                      </wps:txbx>
                      <wps:bodyPr lIns="17640" tIns="0" rIns="0" bIns="0">
                        <a:noAutofit/>
                      </wps:bodyPr>
                    </wps:wsp>
                  </a:graphicData>
                </a:graphic>
              </wp:anchor>
            </w:drawing>
          </mc:Choice>
          <mc:Fallback>
            <w:pict>
              <v:rect w14:anchorId="3A6F4674" id="Text Box 3" o:spid="_x0000_s1027" style="position:absolute;margin-left:.1pt;margin-top:-1.35pt;width:72.45pt;height:36.2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" strokeweight=".26mm">
                <v:textbox inset=".49mm,0,0,0">
                  <w:txbxContent>
                    <w:p w:rsidR="00EA713B" w:rsidRDefault="00EA713B" w:rsidP="00EA713B">
                      <w:pPr>
                        <w:pStyle w:val="Kadroturinys"/>
                      </w:pPr>
                      <w:proofErr w:type="spellStart"/>
                      <w:r>
                        <w:rPr>
                          <w:rFonts w:ascii="Arial" w:hAnsi="Arial"/>
                          <w:sz w:val="16"/>
                        </w:rPr>
                        <w:t>Pamiršus</w:t>
                      </w:r>
                      <w:proofErr w:type="spellEnd"/>
                      <w:r>
                        <w:rPr>
                          <w:rFonts w:ascii="Arial" w:hAnsi="Arial"/>
                          <w:sz w:val="16"/>
                        </w:rPr>
                        <w:t xml:space="preserve"> </w:t>
                      </w:r>
                      <w:proofErr w:type="spellStart"/>
                      <w:r>
                        <w:rPr>
                          <w:rFonts w:ascii="Arial" w:hAnsi="Arial"/>
                          <w:sz w:val="16"/>
                        </w:rPr>
                        <w:t>išgerti</w:t>
                      </w:r>
                      <w:proofErr w:type="spellEnd"/>
                      <w:r>
                        <w:rPr>
                          <w:rFonts w:ascii="Arial" w:hAnsi="Arial"/>
                          <w:sz w:val="16"/>
                        </w:rPr>
                        <w:t xml:space="preserve"> </w:t>
                      </w:r>
                      <w:proofErr w:type="spellStart"/>
                      <w:r>
                        <w:rPr>
                          <w:rFonts w:ascii="Arial" w:hAnsi="Arial"/>
                          <w:sz w:val="16"/>
                        </w:rPr>
                        <w:t>daugiau</w:t>
                      </w:r>
                      <w:proofErr w:type="spellEnd"/>
                      <w:r>
                        <w:rPr>
                          <w:rFonts w:ascii="Arial" w:hAnsi="Arial"/>
                          <w:sz w:val="16"/>
                        </w:rPr>
                        <w:t xml:space="preserve"> </w:t>
                      </w:r>
                      <w:proofErr w:type="spellStart"/>
                      <w:r>
                        <w:rPr>
                          <w:rFonts w:ascii="Arial" w:hAnsi="Arial"/>
                          <w:sz w:val="16"/>
                        </w:rPr>
                        <w:t>kaip</w:t>
                      </w:r>
                      <w:proofErr w:type="spellEnd"/>
                      <w:r>
                        <w:rPr>
                          <w:rFonts w:ascii="Arial" w:hAnsi="Arial"/>
                          <w:sz w:val="16"/>
                        </w:rPr>
                        <w:t xml:space="preserve"> </w:t>
                      </w:r>
                      <w:proofErr w:type="spellStart"/>
                      <w:r>
                        <w:rPr>
                          <w:rFonts w:ascii="Arial" w:hAnsi="Arial"/>
                          <w:sz w:val="16"/>
                        </w:rPr>
                        <w:t>vieną</w:t>
                      </w:r>
                      <w:proofErr w:type="spellEnd"/>
                      <w:r>
                        <w:rPr>
                          <w:rFonts w:ascii="Arial" w:hAnsi="Arial"/>
                          <w:sz w:val="16"/>
                        </w:rPr>
                        <w:t xml:space="preserve"> </w:t>
                      </w:r>
                      <w:proofErr w:type="spellStart"/>
                      <w:r>
                        <w:rPr>
                          <w:rFonts w:ascii="Arial" w:hAnsi="Arial"/>
                          <w:sz w:val="16"/>
                        </w:rPr>
                        <w:t>pakuotės</w:t>
                      </w:r>
                      <w:proofErr w:type="spellEnd"/>
                      <w:r>
                        <w:rPr>
                          <w:rFonts w:ascii="Arial" w:hAnsi="Arial"/>
                          <w:sz w:val="16"/>
                        </w:rPr>
                        <w:t xml:space="preserve"> </w:t>
                      </w:r>
                      <w:proofErr w:type="spellStart"/>
                      <w:r>
                        <w:rPr>
                          <w:rFonts w:ascii="Arial" w:hAnsi="Arial"/>
                          <w:sz w:val="16"/>
                        </w:rPr>
                        <w:t>tabletę</w:t>
                      </w:r>
                      <w:proofErr w:type="spellEnd"/>
                    </w:p>
                  </w:txbxContent>
                </v:textbox>
              </v:rect>
            </w:pict>
          </mc:Fallback>
        </mc:AlternateContent>
      </w:r>
      <w:r>
        <w:rPr>
          <w:noProof/>
          <w:lang w:val="lt-LT" w:eastAsia="lt-LT"/>
        </w:rPr>
        <mc:AlternateContent>
          <mc:Choice Requires="wps">
            <w:drawing>
              <wp:anchor distT="0" distB="0" distL="0" distR="0" simplePos="0" relativeHeight="251661312" behindDoc="0" locked="0" layoutInCell="1" allowOverlap="1" wp14:anchorId="3529A647" wp14:editId="19DCC078">
                <wp:simplePos x="0" y="0"/>
                <wp:positionH relativeFrom="column">
                  <wp:posOffset>2940685</wp:posOffset>
                </wp:positionH>
                <wp:positionV relativeFrom="paragraph">
                  <wp:posOffset>150495</wp:posOffset>
                </wp:positionV>
                <wp:extent cx="1313815" cy="114300"/>
                <wp:effectExtent l="2540" t="0" r="0" b="0"/>
                <wp:wrapNone/>
                <wp:docPr id="15" name="Text Box 4"/>
                <wp:cNvGraphicFramePr/>
                <a:graphic xmlns:a="http://schemas.openxmlformats.org/drawingml/2006/main">
                  <a:graphicData uri="http://schemas.microsoft.com/office/word/2010/wordprocessingShape">
                    <wps:wsp>
                      <wps:cNvSpPr/>
                      <wps:spPr>
                        <a:xfrm>
                          <a:off x="0" y="0"/>
                          <a:ext cx="1313280" cy="113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pPr>
                            <w:proofErr w:type="spellStart"/>
                            <w:r>
                              <w:rPr>
                                <w:rFonts w:ascii="Arial" w:hAnsi="Arial"/>
                                <w:sz w:val="16"/>
                              </w:rPr>
                              <w:t>Pasitarkite</w:t>
                            </w:r>
                            <w:proofErr w:type="spellEnd"/>
                            <w:r>
                              <w:rPr>
                                <w:rFonts w:ascii="Arial" w:hAnsi="Arial"/>
                                <w:sz w:val="16"/>
                              </w:rPr>
                              <w:t xml:space="preserve"> </w:t>
                            </w:r>
                            <w:proofErr w:type="spellStart"/>
                            <w:r>
                              <w:rPr>
                                <w:rFonts w:ascii="Arial" w:hAnsi="Arial"/>
                                <w:sz w:val="16"/>
                              </w:rPr>
                              <w:t>su</w:t>
                            </w:r>
                            <w:proofErr w:type="spellEnd"/>
                            <w:r>
                              <w:rPr>
                                <w:rFonts w:ascii="Arial" w:hAnsi="Arial"/>
                                <w:sz w:val="16"/>
                              </w:rPr>
                              <w:t xml:space="preserve"> </w:t>
                            </w:r>
                            <w:proofErr w:type="spellStart"/>
                            <w:r>
                              <w:rPr>
                                <w:rFonts w:ascii="Arial" w:hAnsi="Arial"/>
                                <w:sz w:val="16"/>
                              </w:rPr>
                              <w:t>gydytoju</w:t>
                            </w:r>
                            <w:proofErr w:type="spellEnd"/>
                          </w:p>
                        </w:txbxContent>
                      </wps:txbx>
                      <wps:bodyPr lIns="0" tIns="0" rIns="0" bIns="0">
                        <a:noAutofit/>
                      </wps:bodyPr>
                    </wps:wsp>
                  </a:graphicData>
                </a:graphic>
              </wp:anchor>
            </w:drawing>
          </mc:Choice>
          <mc:Fallback>
            <w:pict>
              <v:rect w14:anchorId="3529A647" id="Text Box 4" o:spid="_x0000_s1028" style="position:absolute;margin-left:231.55pt;margin-top:11.85pt;width:103.45pt;height:9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" stroked="f">
                <v:textbox inset="0,0,0,0">
                  <w:txbxContent>
                    <w:p w:rsidR="00EA713B" w:rsidRDefault="00EA713B" w:rsidP="00EA713B">
                      <w:pPr>
                        <w:pStyle w:val="Kadroturinys"/>
                      </w:pPr>
                      <w:proofErr w:type="spellStart"/>
                      <w:r>
                        <w:rPr>
                          <w:rFonts w:ascii="Arial" w:hAnsi="Arial"/>
                          <w:sz w:val="16"/>
                        </w:rPr>
                        <w:t>Pasitarkite</w:t>
                      </w:r>
                      <w:proofErr w:type="spellEnd"/>
                      <w:r>
                        <w:rPr>
                          <w:rFonts w:ascii="Arial" w:hAnsi="Arial"/>
                          <w:sz w:val="16"/>
                        </w:rPr>
                        <w:t xml:space="preserve"> </w:t>
                      </w:r>
                      <w:proofErr w:type="spellStart"/>
                      <w:r>
                        <w:rPr>
                          <w:rFonts w:ascii="Arial" w:hAnsi="Arial"/>
                          <w:sz w:val="16"/>
                        </w:rPr>
                        <w:t>su</w:t>
                      </w:r>
                      <w:proofErr w:type="spellEnd"/>
                      <w:r>
                        <w:rPr>
                          <w:rFonts w:ascii="Arial" w:hAnsi="Arial"/>
                          <w:sz w:val="16"/>
                        </w:rPr>
                        <w:t xml:space="preserve"> </w:t>
                      </w:r>
                      <w:proofErr w:type="spellStart"/>
                      <w:r>
                        <w:rPr>
                          <w:rFonts w:ascii="Arial" w:hAnsi="Arial"/>
                          <w:sz w:val="16"/>
                        </w:rPr>
                        <w:t>gydytoju</w:t>
                      </w:r>
                      <w:proofErr w:type="spellEnd"/>
                    </w:p>
                  </w:txbxContent>
                </v:textbox>
              </v:rect>
            </w:pict>
          </mc:Fallback>
        </mc:AlternateContent>
      </w:r>
      <w:r>
        <w:rPr>
          <w:noProof/>
          <w:lang w:val="lt-LT" w:eastAsia="lt-LT"/>
        </w:rPr>
        <mc:AlternateContent>
          <mc:Choice Requires="wps">
            <w:drawing>
              <wp:anchor distT="0" distB="0" distL="0" distR="0" simplePos="0" relativeHeight="251662336" behindDoc="0" locked="0" layoutInCell="1" allowOverlap="1" wp14:anchorId="44D08ACB" wp14:editId="0F69675D">
                <wp:simplePos x="0" y="0"/>
                <wp:positionH relativeFrom="column">
                  <wp:posOffset>0</wp:posOffset>
                </wp:positionH>
                <wp:positionV relativeFrom="paragraph">
                  <wp:posOffset>1940560</wp:posOffset>
                </wp:positionV>
                <wp:extent cx="926465" cy="566420"/>
                <wp:effectExtent l="5080" t="13970" r="12065" b="10795"/>
                <wp:wrapNone/>
                <wp:docPr id="17" name="Text Box 5"/>
                <wp:cNvGraphicFramePr/>
                <a:graphic xmlns:a="http://schemas.openxmlformats.org/drawingml/2006/main">
                  <a:graphicData uri="http://schemas.microsoft.com/office/word/2010/wordprocessingShape">
                    <wps:wsp>
                      <wps:cNvSpPr/>
                      <wps:spPr>
                        <a:xfrm>
                          <a:off x="0" y="0"/>
                          <a:ext cx="925920" cy="56592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pPr>
                            <w:proofErr w:type="spellStart"/>
                            <w:r>
                              <w:rPr>
                                <w:rFonts w:ascii="Arial" w:hAnsi="Arial"/>
                                <w:sz w:val="16"/>
                                <w:lang w:val="en-GB"/>
                              </w:rPr>
                              <w:t>Pamiršus</w:t>
                            </w:r>
                            <w:proofErr w:type="spellEnd"/>
                            <w:r>
                              <w:rPr>
                                <w:rFonts w:ascii="Arial" w:hAnsi="Arial"/>
                                <w:sz w:val="16"/>
                                <w:lang w:val="en-GB"/>
                              </w:rPr>
                              <w:t xml:space="preserve"> </w:t>
                            </w:r>
                            <w:proofErr w:type="spellStart"/>
                            <w:r>
                              <w:rPr>
                                <w:rFonts w:ascii="Arial" w:hAnsi="Arial"/>
                                <w:sz w:val="16"/>
                                <w:lang w:val="en-GB"/>
                              </w:rPr>
                              <w:t>išgerti</w:t>
                            </w:r>
                            <w:proofErr w:type="spellEnd"/>
                            <w:r>
                              <w:rPr>
                                <w:rFonts w:ascii="Arial" w:hAnsi="Arial"/>
                                <w:sz w:val="16"/>
                                <w:lang w:val="en-GB"/>
                              </w:rPr>
                              <w:t xml:space="preserve"> </w:t>
                            </w:r>
                            <w:proofErr w:type="spellStart"/>
                            <w:r>
                              <w:rPr>
                                <w:rFonts w:ascii="Arial" w:hAnsi="Arial"/>
                                <w:sz w:val="16"/>
                                <w:lang w:val="en-GB"/>
                              </w:rPr>
                              <w:t>tik</w:t>
                            </w:r>
                            <w:proofErr w:type="spellEnd"/>
                            <w:r>
                              <w:rPr>
                                <w:rFonts w:ascii="Arial" w:hAnsi="Arial"/>
                                <w:sz w:val="16"/>
                                <w:lang w:val="en-GB"/>
                              </w:rPr>
                              <w:t xml:space="preserve"> </w:t>
                            </w:r>
                            <w:proofErr w:type="spellStart"/>
                            <w:r>
                              <w:rPr>
                                <w:rFonts w:ascii="Arial" w:hAnsi="Arial"/>
                                <w:sz w:val="16"/>
                                <w:lang w:val="en-GB"/>
                              </w:rPr>
                              <w:t>vieną</w:t>
                            </w:r>
                            <w:proofErr w:type="spellEnd"/>
                            <w:r>
                              <w:rPr>
                                <w:rFonts w:ascii="Arial" w:hAnsi="Arial"/>
                                <w:sz w:val="16"/>
                                <w:lang w:val="en-GB"/>
                              </w:rPr>
                              <w:t xml:space="preserve"> </w:t>
                            </w:r>
                            <w:proofErr w:type="spellStart"/>
                            <w:proofErr w:type="gramStart"/>
                            <w:r>
                              <w:rPr>
                                <w:rFonts w:ascii="Arial" w:hAnsi="Arial"/>
                                <w:sz w:val="16"/>
                                <w:lang w:val="en-GB"/>
                              </w:rPr>
                              <w:t>tabletę</w:t>
                            </w:r>
                            <w:proofErr w:type="spellEnd"/>
                            <w:proofErr w:type="gramEnd"/>
                            <w:r>
                              <w:rPr>
                                <w:rFonts w:ascii="Arial" w:hAnsi="Arial"/>
                                <w:sz w:val="16"/>
                                <w:lang w:val="en-GB"/>
                              </w:rPr>
                              <w:br/>
                              <w:t>(</w:t>
                            </w:r>
                            <w:proofErr w:type="spellStart"/>
                            <w:r>
                              <w:rPr>
                                <w:rFonts w:ascii="Arial" w:hAnsi="Arial"/>
                                <w:sz w:val="16"/>
                                <w:lang w:val="en-GB"/>
                              </w:rPr>
                              <w:t>išgėrus</w:t>
                            </w:r>
                            <w:proofErr w:type="spellEnd"/>
                            <w:r>
                              <w:rPr>
                                <w:rFonts w:ascii="Arial" w:hAnsi="Arial"/>
                                <w:sz w:val="16"/>
                                <w:lang w:val="en-GB"/>
                              </w:rPr>
                              <w:t xml:space="preserve"> </w:t>
                            </w:r>
                            <w:proofErr w:type="spellStart"/>
                            <w:r>
                              <w:rPr>
                                <w:rFonts w:ascii="Arial" w:hAnsi="Arial"/>
                                <w:sz w:val="16"/>
                                <w:lang w:val="en-GB"/>
                              </w:rPr>
                              <w:t>vėliau</w:t>
                            </w:r>
                            <w:proofErr w:type="spellEnd"/>
                            <w:r>
                              <w:rPr>
                                <w:rFonts w:ascii="Arial" w:hAnsi="Arial"/>
                                <w:sz w:val="16"/>
                                <w:lang w:val="en-GB"/>
                              </w:rPr>
                              <w:t xml:space="preserve"> </w:t>
                            </w:r>
                            <w:proofErr w:type="spellStart"/>
                            <w:r>
                              <w:rPr>
                                <w:rFonts w:ascii="Arial" w:hAnsi="Arial"/>
                                <w:sz w:val="16"/>
                                <w:lang w:val="en-GB"/>
                              </w:rPr>
                              <w:t>kaip</w:t>
                            </w:r>
                            <w:proofErr w:type="spellEnd"/>
                            <w:r>
                              <w:rPr>
                                <w:rFonts w:ascii="Arial" w:hAnsi="Arial"/>
                                <w:sz w:val="16"/>
                                <w:lang w:val="en-GB"/>
                              </w:rPr>
                              <w:t xml:space="preserve"> </w:t>
                            </w:r>
                            <w:proofErr w:type="spellStart"/>
                            <w:r>
                              <w:rPr>
                                <w:rFonts w:ascii="Arial" w:hAnsi="Arial"/>
                                <w:sz w:val="16"/>
                                <w:lang w:val="en-GB"/>
                              </w:rPr>
                              <w:t>po</w:t>
                            </w:r>
                            <w:proofErr w:type="spellEnd"/>
                            <w:r>
                              <w:rPr>
                                <w:rFonts w:ascii="Arial" w:hAnsi="Arial"/>
                                <w:sz w:val="16"/>
                                <w:lang w:val="en-GB"/>
                              </w:rPr>
                              <w:t xml:space="preserve"> 12 </w:t>
                            </w:r>
                            <w:proofErr w:type="spellStart"/>
                            <w:r>
                              <w:rPr>
                                <w:rFonts w:ascii="Arial" w:hAnsi="Arial"/>
                                <w:sz w:val="16"/>
                                <w:lang w:val="en-GB"/>
                              </w:rPr>
                              <w:t>valandų</w:t>
                            </w:r>
                            <w:proofErr w:type="spellEnd"/>
                            <w:r>
                              <w:rPr>
                                <w:rFonts w:ascii="Arial" w:hAnsi="Arial"/>
                                <w:sz w:val="16"/>
                                <w:lang w:val="en-GB"/>
                              </w:rPr>
                              <w:t>)</w:t>
                            </w:r>
                          </w:p>
                        </w:txbxContent>
                      </wps:txbx>
                      <wps:bodyPr lIns="17640" tIns="0" rIns="0" bIns="0">
                        <a:noAutofit/>
                      </wps:bodyPr>
                    </wps:wsp>
                  </a:graphicData>
                </a:graphic>
              </wp:anchor>
            </w:drawing>
          </mc:Choice>
          <mc:Fallback>
            <w:pict>
              <v:rect w14:anchorId="44D08ACB" id="Text Box 5" o:spid="_x0000_s1029" style="position:absolute;margin-left:0;margin-top:152.8pt;width:72.95pt;height:44.6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" strokeweight=".26mm">
                <v:textbox inset=".49mm,0,0,0">
                  <w:txbxContent>
                    <w:p w:rsidR="00EA713B" w:rsidRDefault="00EA713B" w:rsidP="00EA713B">
                      <w:pPr>
                        <w:pStyle w:val="Kadroturinys"/>
                      </w:pPr>
                      <w:proofErr w:type="spellStart"/>
                      <w:r>
                        <w:rPr>
                          <w:rFonts w:ascii="Arial" w:hAnsi="Arial"/>
                          <w:sz w:val="16"/>
                          <w:lang w:val="en-GB"/>
                        </w:rPr>
                        <w:t>Pamiršus</w:t>
                      </w:r>
                      <w:proofErr w:type="spellEnd"/>
                      <w:r>
                        <w:rPr>
                          <w:rFonts w:ascii="Arial" w:hAnsi="Arial"/>
                          <w:sz w:val="16"/>
                          <w:lang w:val="en-GB"/>
                        </w:rPr>
                        <w:t xml:space="preserve"> </w:t>
                      </w:r>
                      <w:proofErr w:type="spellStart"/>
                      <w:r>
                        <w:rPr>
                          <w:rFonts w:ascii="Arial" w:hAnsi="Arial"/>
                          <w:sz w:val="16"/>
                          <w:lang w:val="en-GB"/>
                        </w:rPr>
                        <w:t>išgerti</w:t>
                      </w:r>
                      <w:proofErr w:type="spellEnd"/>
                      <w:r>
                        <w:rPr>
                          <w:rFonts w:ascii="Arial" w:hAnsi="Arial"/>
                          <w:sz w:val="16"/>
                          <w:lang w:val="en-GB"/>
                        </w:rPr>
                        <w:t xml:space="preserve"> </w:t>
                      </w:r>
                      <w:proofErr w:type="spellStart"/>
                      <w:r>
                        <w:rPr>
                          <w:rFonts w:ascii="Arial" w:hAnsi="Arial"/>
                          <w:sz w:val="16"/>
                          <w:lang w:val="en-GB"/>
                        </w:rPr>
                        <w:t>tik</w:t>
                      </w:r>
                      <w:proofErr w:type="spellEnd"/>
                      <w:r>
                        <w:rPr>
                          <w:rFonts w:ascii="Arial" w:hAnsi="Arial"/>
                          <w:sz w:val="16"/>
                          <w:lang w:val="en-GB"/>
                        </w:rPr>
                        <w:t xml:space="preserve"> </w:t>
                      </w:r>
                      <w:proofErr w:type="spellStart"/>
                      <w:r>
                        <w:rPr>
                          <w:rFonts w:ascii="Arial" w:hAnsi="Arial"/>
                          <w:sz w:val="16"/>
                          <w:lang w:val="en-GB"/>
                        </w:rPr>
                        <w:t>vieną</w:t>
                      </w:r>
                      <w:proofErr w:type="spellEnd"/>
                      <w:r>
                        <w:rPr>
                          <w:rFonts w:ascii="Arial" w:hAnsi="Arial"/>
                          <w:sz w:val="16"/>
                          <w:lang w:val="en-GB"/>
                        </w:rPr>
                        <w:t xml:space="preserve"> </w:t>
                      </w:r>
                      <w:proofErr w:type="spellStart"/>
                      <w:proofErr w:type="gramStart"/>
                      <w:r>
                        <w:rPr>
                          <w:rFonts w:ascii="Arial" w:hAnsi="Arial"/>
                          <w:sz w:val="16"/>
                          <w:lang w:val="en-GB"/>
                        </w:rPr>
                        <w:t>tabletę</w:t>
                      </w:r>
                      <w:proofErr w:type="spellEnd"/>
                      <w:proofErr w:type="gramEnd"/>
                      <w:r>
                        <w:rPr>
                          <w:rFonts w:ascii="Arial" w:hAnsi="Arial"/>
                          <w:sz w:val="16"/>
                          <w:lang w:val="en-GB"/>
                        </w:rPr>
                        <w:br/>
                        <w:t>(</w:t>
                      </w:r>
                      <w:proofErr w:type="spellStart"/>
                      <w:r>
                        <w:rPr>
                          <w:rFonts w:ascii="Arial" w:hAnsi="Arial"/>
                          <w:sz w:val="16"/>
                          <w:lang w:val="en-GB"/>
                        </w:rPr>
                        <w:t>išgėrus</w:t>
                      </w:r>
                      <w:proofErr w:type="spellEnd"/>
                      <w:r>
                        <w:rPr>
                          <w:rFonts w:ascii="Arial" w:hAnsi="Arial"/>
                          <w:sz w:val="16"/>
                          <w:lang w:val="en-GB"/>
                        </w:rPr>
                        <w:t xml:space="preserve"> </w:t>
                      </w:r>
                      <w:proofErr w:type="spellStart"/>
                      <w:r>
                        <w:rPr>
                          <w:rFonts w:ascii="Arial" w:hAnsi="Arial"/>
                          <w:sz w:val="16"/>
                          <w:lang w:val="en-GB"/>
                        </w:rPr>
                        <w:t>vėliau</w:t>
                      </w:r>
                      <w:proofErr w:type="spellEnd"/>
                      <w:r>
                        <w:rPr>
                          <w:rFonts w:ascii="Arial" w:hAnsi="Arial"/>
                          <w:sz w:val="16"/>
                          <w:lang w:val="en-GB"/>
                        </w:rPr>
                        <w:t xml:space="preserve"> </w:t>
                      </w:r>
                      <w:proofErr w:type="spellStart"/>
                      <w:r>
                        <w:rPr>
                          <w:rFonts w:ascii="Arial" w:hAnsi="Arial"/>
                          <w:sz w:val="16"/>
                          <w:lang w:val="en-GB"/>
                        </w:rPr>
                        <w:t>kaip</w:t>
                      </w:r>
                      <w:proofErr w:type="spellEnd"/>
                      <w:r>
                        <w:rPr>
                          <w:rFonts w:ascii="Arial" w:hAnsi="Arial"/>
                          <w:sz w:val="16"/>
                          <w:lang w:val="en-GB"/>
                        </w:rPr>
                        <w:t xml:space="preserve"> </w:t>
                      </w:r>
                      <w:proofErr w:type="spellStart"/>
                      <w:r>
                        <w:rPr>
                          <w:rFonts w:ascii="Arial" w:hAnsi="Arial"/>
                          <w:sz w:val="16"/>
                          <w:lang w:val="en-GB"/>
                        </w:rPr>
                        <w:t>po</w:t>
                      </w:r>
                      <w:proofErr w:type="spellEnd"/>
                      <w:r>
                        <w:rPr>
                          <w:rFonts w:ascii="Arial" w:hAnsi="Arial"/>
                          <w:sz w:val="16"/>
                          <w:lang w:val="en-GB"/>
                        </w:rPr>
                        <w:t xml:space="preserve"> 12 </w:t>
                      </w:r>
                      <w:proofErr w:type="spellStart"/>
                      <w:r>
                        <w:rPr>
                          <w:rFonts w:ascii="Arial" w:hAnsi="Arial"/>
                          <w:sz w:val="16"/>
                          <w:lang w:val="en-GB"/>
                        </w:rPr>
                        <w:t>valandų</w:t>
                      </w:r>
                      <w:proofErr w:type="spellEnd"/>
                      <w:r>
                        <w:rPr>
                          <w:rFonts w:ascii="Arial" w:hAnsi="Arial"/>
                          <w:sz w:val="16"/>
                          <w:lang w:val="en-GB"/>
                        </w:rPr>
                        <w:t>)</w:t>
                      </w:r>
                    </w:p>
                  </w:txbxContent>
                </v:textbox>
              </v:rect>
            </w:pict>
          </mc:Fallback>
        </mc:AlternateContent>
      </w:r>
      <w:r>
        <w:rPr>
          <w:noProof/>
          <w:lang w:val="lt-LT" w:eastAsia="lt-LT"/>
        </w:rPr>
        <mc:AlternateContent>
          <mc:Choice Requires="wps">
            <w:drawing>
              <wp:anchor distT="0" distB="0" distL="0" distR="0" simplePos="0" relativeHeight="251663360" behindDoc="0" locked="0" layoutInCell="1" allowOverlap="1" wp14:anchorId="59AF178D" wp14:editId="2D2761FA">
                <wp:simplePos x="0" y="0"/>
                <wp:positionH relativeFrom="column">
                  <wp:posOffset>1509395</wp:posOffset>
                </wp:positionH>
                <wp:positionV relativeFrom="paragraph">
                  <wp:posOffset>847725</wp:posOffset>
                </wp:positionV>
                <wp:extent cx="513080" cy="231140"/>
                <wp:effectExtent l="0" t="0" r="1905" b="635"/>
                <wp:wrapNone/>
                <wp:docPr id="19" name="Text Box 6"/>
                <wp:cNvGraphicFramePr/>
                <a:graphic xmlns:a="http://schemas.openxmlformats.org/drawingml/2006/main">
                  <a:graphicData uri="http://schemas.microsoft.com/office/word/2010/wordprocessingShape">
                    <wps:wsp>
                      <wps:cNvSpPr/>
                      <wps:spPr>
                        <a:xfrm>
                          <a:off x="0" y="0"/>
                          <a:ext cx="512280" cy="2304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spacing w:before="80"/>
                              <w:jc w:val="center"/>
                            </w:pPr>
                            <w:proofErr w:type="gramStart"/>
                            <w:r>
                              <w:rPr>
                                <w:rFonts w:ascii="Arial" w:hAnsi="Arial"/>
                                <w:sz w:val="16"/>
                                <w:lang w:val="en-GB"/>
                              </w:rPr>
                              <w:t>1</w:t>
                            </w:r>
                            <w:proofErr w:type="gramEnd"/>
                            <w:r>
                              <w:rPr>
                                <w:rFonts w:ascii="Arial" w:hAnsi="Arial"/>
                                <w:sz w:val="16"/>
                                <w:lang w:val="en-GB"/>
                              </w:rPr>
                              <w:t xml:space="preserve"> </w:t>
                            </w:r>
                            <w:proofErr w:type="spellStart"/>
                            <w:r>
                              <w:rPr>
                                <w:rFonts w:ascii="Arial" w:hAnsi="Arial"/>
                                <w:sz w:val="16"/>
                                <w:lang w:val="en-GB"/>
                              </w:rPr>
                              <w:t>savaitę</w:t>
                            </w:r>
                            <w:proofErr w:type="spellEnd"/>
                          </w:p>
                        </w:txbxContent>
                      </wps:txbx>
                      <wps:bodyPr lIns="0" tIns="0" rIns="0" bIns="0">
                        <a:noAutofit/>
                      </wps:bodyPr>
                    </wps:wsp>
                  </a:graphicData>
                </a:graphic>
              </wp:anchor>
            </w:drawing>
          </mc:Choice>
          <mc:Fallback>
            <w:pict>
              <v:rect w14:anchorId="59AF178D" id="Text Box 6" o:spid="_x0000_s1030" style="position:absolute;margin-left:118.85pt;margin-top:66.75pt;width:40.4pt;height:18.2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" stroked="f">
                <v:textbox inset="0,0,0,0">
                  <w:txbxContent>
                    <w:p w:rsidR="00EA713B" w:rsidRDefault="00EA713B" w:rsidP="00EA713B">
                      <w:pPr>
                        <w:pStyle w:val="Kadroturinys"/>
                        <w:spacing w:before="80"/>
                        <w:jc w:val="center"/>
                      </w:pPr>
                      <w:proofErr w:type="gramStart"/>
                      <w:r>
                        <w:rPr>
                          <w:rFonts w:ascii="Arial" w:hAnsi="Arial"/>
                          <w:sz w:val="16"/>
                          <w:lang w:val="en-GB"/>
                        </w:rPr>
                        <w:t>1</w:t>
                      </w:r>
                      <w:proofErr w:type="gramEnd"/>
                      <w:r>
                        <w:rPr>
                          <w:rFonts w:ascii="Arial" w:hAnsi="Arial"/>
                          <w:sz w:val="16"/>
                          <w:lang w:val="en-GB"/>
                        </w:rPr>
                        <w:t xml:space="preserve"> </w:t>
                      </w:r>
                      <w:proofErr w:type="spellStart"/>
                      <w:r>
                        <w:rPr>
                          <w:rFonts w:ascii="Arial" w:hAnsi="Arial"/>
                          <w:sz w:val="16"/>
                          <w:lang w:val="en-GB"/>
                        </w:rPr>
                        <w:t>savaitę</w:t>
                      </w:r>
                      <w:proofErr w:type="spellEnd"/>
                    </w:p>
                  </w:txbxContent>
                </v:textbox>
              </v:rect>
            </w:pict>
          </mc:Fallback>
        </mc:AlternateContent>
      </w:r>
      <w:r>
        <w:rPr>
          <w:noProof/>
          <w:lang w:val="lt-LT" w:eastAsia="lt-LT"/>
        </w:rPr>
        <mc:AlternateContent>
          <mc:Choice Requires="wps">
            <w:drawing>
              <wp:anchor distT="0" distB="0" distL="0" distR="0" simplePos="0" relativeHeight="251664384" behindDoc="0" locked="0" layoutInCell="1" allowOverlap="1" wp14:anchorId="5AE680EC" wp14:editId="57ECB40D">
                <wp:simplePos x="0" y="0"/>
                <wp:positionH relativeFrom="column">
                  <wp:posOffset>1510030</wp:posOffset>
                </wp:positionH>
                <wp:positionV relativeFrom="paragraph">
                  <wp:posOffset>2080895</wp:posOffset>
                </wp:positionV>
                <wp:extent cx="513080" cy="231140"/>
                <wp:effectExtent l="635" t="1905" r="1270" b="0"/>
                <wp:wrapNone/>
                <wp:docPr id="21" name="Text Box 7"/>
                <wp:cNvGraphicFramePr/>
                <a:graphic xmlns:a="http://schemas.openxmlformats.org/drawingml/2006/main">
                  <a:graphicData uri="http://schemas.microsoft.com/office/word/2010/wordprocessingShape">
                    <wps:wsp>
                      <wps:cNvSpPr/>
                      <wps:spPr>
                        <a:xfrm>
                          <a:off x="0" y="0"/>
                          <a:ext cx="512280" cy="2304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spacing w:before="80"/>
                              <w:jc w:val="center"/>
                            </w:pPr>
                            <w:proofErr w:type="gramStart"/>
                            <w:r>
                              <w:rPr>
                                <w:rFonts w:ascii="Arial" w:hAnsi="Arial"/>
                                <w:sz w:val="16"/>
                                <w:lang w:val="en-GB"/>
                              </w:rPr>
                              <w:t>2</w:t>
                            </w:r>
                            <w:proofErr w:type="gramEnd"/>
                            <w:r>
                              <w:rPr>
                                <w:rFonts w:ascii="Arial" w:hAnsi="Arial"/>
                                <w:sz w:val="16"/>
                                <w:lang w:val="en-GB"/>
                              </w:rPr>
                              <w:t xml:space="preserve"> </w:t>
                            </w:r>
                            <w:proofErr w:type="spellStart"/>
                            <w:r>
                              <w:rPr>
                                <w:rFonts w:ascii="Arial" w:hAnsi="Arial"/>
                                <w:sz w:val="16"/>
                                <w:lang w:val="en-GB"/>
                              </w:rPr>
                              <w:t>savaitę</w:t>
                            </w:r>
                            <w:proofErr w:type="spellEnd"/>
                          </w:p>
                        </w:txbxContent>
                      </wps:txbx>
                      <wps:bodyPr lIns="0" tIns="0" rIns="0" bIns="0">
                        <a:noAutofit/>
                      </wps:bodyPr>
                    </wps:wsp>
                  </a:graphicData>
                </a:graphic>
              </wp:anchor>
            </w:drawing>
          </mc:Choice>
          <mc:Fallback>
            <w:pict>
              <v:rect w14:anchorId="5AE680EC" id="Text Box 7" o:spid="_x0000_s1031" style="position:absolute;margin-left:118.9pt;margin-top:163.85pt;width:40.4pt;height:18.2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" stroked="f">
                <v:textbox inset="0,0,0,0">
                  <w:txbxContent>
                    <w:p w:rsidR="00EA713B" w:rsidRDefault="00EA713B" w:rsidP="00EA713B">
                      <w:pPr>
                        <w:pStyle w:val="Kadroturinys"/>
                        <w:spacing w:before="80"/>
                        <w:jc w:val="center"/>
                      </w:pPr>
                      <w:proofErr w:type="gramStart"/>
                      <w:r>
                        <w:rPr>
                          <w:rFonts w:ascii="Arial" w:hAnsi="Arial"/>
                          <w:sz w:val="16"/>
                          <w:lang w:val="en-GB"/>
                        </w:rPr>
                        <w:t>2</w:t>
                      </w:r>
                      <w:proofErr w:type="gramEnd"/>
                      <w:r>
                        <w:rPr>
                          <w:rFonts w:ascii="Arial" w:hAnsi="Arial"/>
                          <w:sz w:val="16"/>
                          <w:lang w:val="en-GB"/>
                        </w:rPr>
                        <w:t xml:space="preserve"> </w:t>
                      </w:r>
                      <w:proofErr w:type="spellStart"/>
                      <w:r>
                        <w:rPr>
                          <w:rFonts w:ascii="Arial" w:hAnsi="Arial"/>
                          <w:sz w:val="16"/>
                          <w:lang w:val="en-GB"/>
                        </w:rPr>
                        <w:t>savaitę</w:t>
                      </w:r>
                      <w:proofErr w:type="spellEnd"/>
                    </w:p>
                  </w:txbxContent>
                </v:textbox>
              </v:rect>
            </w:pict>
          </mc:Fallback>
        </mc:AlternateContent>
      </w:r>
      <w:r>
        <w:rPr>
          <w:noProof/>
          <w:lang w:val="lt-LT" w:eastAsia="lt-LT"/>
        </w:rPr>
        <mc:AlternateContent>
          <mc:Choice Requires="wps">
            <w:drawing>
              <wp:anchor distT="0" distB="0" distL="0" distR="0" simplePos="0" relativeHeight="251665408" behindDoc="0" locked="0" layoutInCell="1" allowOverlap="1" wp14:anchorId="2EC43A27" wp14:editId="38F7C56E">
                <wp:simplePos x="0" y="0"/>
                <wp:positionH relativeFrom="column">
                  <wp:posOffset>1517015</wp:posOffset>
                </wp:positionH>
                <wp:positionV relativeFrom="paragraph">
                  <wp:posOffset>2974340</wp:posOffset>
                </wp:positionV>
                <wp:extent cx="513080" cy="231140"/>
                <wp:effectExtent l="0" t="0" r="3810" b="0"/>
                <wp:wrapNone/>
                <wp:docPr id="23" name="Text Box 8"/>
                <wp:cNvGraphicFramePr/>
                <a:graphic xmlns:a="http://schemas.openxmlformats.org/drawingml/2006/main">
                  <a:graphicData uri="http://schemas.microsoft.com/office/word/2010/wordprocessingShape">
                    <wps:wsp>
                      <wps:cNvSpPr/>
                      <wps:spPr>
                        <a:xfrm>
                          <a:off x="0" y="0"/>
                          <a:ext cx="512280" cy="2304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spacing w:before="80"/>
                              <w:jc w:val="center"/>
                            </w:pPr>
                            <w:proofErr w:type="gramStart"/>
                            <w:r>
                              <w:rPr>
                                <w:rFonts w:ascii="Arial" w:hAnsi="Arial"/>
                                <w:sz w:val="16"/>
                                <w:lang w:val="en-GB"/>
                              </w:rPr>
                              <w:t>3</w:t>
                            </w:r>
                            <w:proofErr w:type="gramEnd"/>
                            <w:r>
                              <w:rPr>
                                <w:rFonts w:ascii="Arial" w:hAnsi="Arial"/>
                                <w:sz w:val="16"/>
                                <w:lang w:val="en-GB"/>
                              </w:rPr>
                              <w:t xml:space="preserve"> </w:t>
                            </w:r>
                            <w:proofErr w:type="spellStart"/>
                            <w:r>
                              <w:rPr>
                                <w:rFonts w:ascii="Arial" w:hAnsi="Arial"/>
                                <w:sz w:val="16"/>
                                <w:lang w:val="en-GB"/>
                              </w:rPr>
                              <w:t>savaitę</w:t>
                            </w:r>
                            <w:proofErr w:type="spellEnd"/>
                          </w:p>
                        </w:txbxContent>
                      </wps:txbx>
                      <wps:bodyPr lIns="0" tIns="0" rIns="0" bIns="0">
                        <a:noAutofit/>
                      </wps:bodyPr>
                    </wps:wsp>
                  </a:graphicData>
                </a:graphic>
              </wp:anchor>
            </w:drawing>
          </mc:Choice>
          <mc:Fallback>
            <w:pict>
              <v:rect w14:anchorId="2EC43A27" id="Text Box 8" o:spid="_x0000_s1032" style="position:absolute;margin-left:119.45pt;margin-top:234.2pt;width:40.4pt;height:18.2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" stroked="f">
                <v:textbox inset="0,0,0,0">
                  <w:txbxContent>
                    <w:p w:rsidR="00EA713B" w:rsidRDefault="00EA713B" w:rsidP="00EA713B">
                      <w:pPr>
                        <w:pStyle w:val="Kadroturinys"/>
                        <w:spacing w:before="80"/>
                        <w:jc w:val="center"/>
                      </w:pPr>
                      <w:proofErr w:type="gramStart"/>
                      <w:r>
                        <w:rPr>
                          <w:rFonts w:ascii="Arial" w:hAnsi="Arial"/>
                          <w:sz w:val="16"/>
                          <w:lang w:val="en-GB"/>
                        </w:rPr>
                        <w:t>3</w:t>
                      </w:r>
                      <w:proofErr w:type="gramEnd"/>
                      <w:r>
                        <w:rPr>
                          <w:rFonts w:ascii="Arial" w:hAnsi="Arial"/>
                          <w:sz w:val="16"/>
                          <w:lang w:val="en-GB"/>
                        </w:rPr>
                        <w:t xml:space="preserve"> </w:t>
                      </w:r>
                      <w:proofErr w:type="spellStart"/>
                      <w:r>
                        <w:rPr>
                          <w:rFonts w:ascii="Arial" w:hAnsi="Arial"/>
                          <w:sz w:val="16"/>
                          <w:lang w:val="en-GB"/>
                        </w:rPr>
                        <w:t>savaitę</w:t>
                      </w:r>
                      <w:proofErr w:type="spellEnd"/>
                    </w:p>
                  </w:txbxContent>
                </v:textbox>
              </v:rect>
            </w:pict>
          </mc:Fallback>
        </mc:AlternateContent>
      </w:r>
      <w:r>
        <w:rPr>
          <w:noProof/>
          <w:lang w:val="lt-LT" w:eastAsia="lt-LT"/>
        </w:rPr>
        <mc:AlternateContent>
          <mc:Choice Requires="wps">
            <w:drawing>
              <wp:anchor distT="0" distB="0" distL="0" distR="0" simplePos="0" relativeHeight="251666432" behindDoc="0" locked="0" layoutInCell="1" allowOverlap="1" wp14:anchorId="145DEFF2" wp14:editId="72CAC85D">
                <wp:simplePos x="0" y="0"/>
                <wp:positionH relativeFrom="column">
                  <wp:posOffset>3750945</wp:posOffset>
                </wp:positionH>
                <wp:positionV relativeFrom="paragraph">
                  <wp:posOffset>508635</wp:posOffset>
                </wp:positionV>
                <wp:extent cx="256540" cy="114300"/>
                <wp:effectExtent l="3175" t="1270" r="0" b="0"/>
                <wp:wrapNone/>
                <wp:docPr id="25" name="Text Box 9"/>
                <wp:cNvGraphicFramePr/>
                <a:graphic xmlns:a="http://schemas.openxmlformats.org/drawingml/2006/main">
                  <a:graphicData uri="http://schemas.microsoft.com/office/word/2010/wordprocessingShape">
                    <wps:wsp>
                      <wps:cNvSpPr/>
                      <wps:spPr>
                        <a:xfrm>
                          <a:off x="0" y="0"/>
                          <a:ext cx="255960" cy="113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jc w:val="center"/>
                            </w:pPr>
                            <w:proofErr w:type="spellStart"/>
                            <w:r>
                              <w:rPr>
                                <w:rFonts w:ascii="Arial" w:hAnsi="Arial"/>
                                <w:sz w:val="16"/>
                              </w:rPr>
                              <w:t>Taip</w:t>
                            </w:r>
                            <w:proofErr w:type="spellEnd"/>
                          </w:p>
                        </w:txbxContent>
                      </wps:txbx>
                      <wps:bodyPr lIns="0" tIns="0" rIns="0" bIns="0">
                        <a:noAutofit/>
                      </wps:bodyPr>
                    </wps:wsp>
                  </a:graphicData>
                </a:graphic>
              </wp:anchor>
            </w:drawing>
          </mc:Choice>
          <mc:Fallback>
            <w:pict>
              <v:rect w14:anchorId="145DEFF2" id="Text Box 9" o:spid="_x0000_s1033" style="position:absolute;margin-left:295.35pt;margin-top:40.05pt;width:20.2pt;height:9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" stroked="f">
                <v:textbox inset="0,0,0,0">
                  <w:txbxContent>
                    <w:p w:rsidR="00EA713B" w:rsidRDefault="00EA713B" w:rsidP="00EA713B">
                      <w:pPr>
                        <w:pStyle w:val="Kadroturinys"/>
                        <w:jc w:val="center"/>
                      </w:pPr>
                      <w:proofErr w:type="spellStart"/>
                      <w:r>
                        <w:rPr>
                          <w:rFonts w:ascii="Arial" w:hAnsi="Arial"/>
                          <w:sz w:val="16"/>
                        </w:rPr>
                        <w:t>Taip</w:t>
                      </w:r>
                      <w:proofErr w:type="spellEnd"/>
                    </w:p>
                  </w:txbxContent>
                </v:textbox>
              </v:rect>
            </w:pict>
          </mc:Fallback>
        </mc:AlternateContent>
      </w:r>
      <w:r>
        <w:rPr>
          <w:noProof/>
          <w:lang w:val="lt-LT" w:eastAsia="lt-LT"/>
        </w:rPr>
        <mc:AlternateContent>
          <mc:Choice Requires="wps">
            <w:drawing>
              <wp:anchor distT="0" distB="0" distL="0" distR="0" simplePos="0" relativeHeight="251667456" behindDoc="0" locked="0" layoutInCell="1" allowOverlap="1" wp14:anchorId="6875937D" wp14:editId="01A81E6C">
                <wp:simplePos x="0" y="0"/>
                <wp:positionH relativeFrom="column">
                  <wp:posOffset>2637155</wp:posOffset>
                </wp:positionH>
                <wp:positionV relativeFrom="paragraph">
                  <wp:posOffset>844550</wp:posOffset>
                </wp:positionV>
                <wp:extent cx="2343150" cy="114300"/>
                <wp:effectExtent l="3810" t="3810" r="0" b="0"/>
                <wp:wrapNone/>
                <wp:docPr id="27" name="Text Box 10"/>
                <wp:cNvGraphicFramePr/>
                <a:graphic xmlns:a="http://schemas.openxmlformats.org/drawingml/2006/main">
                  <a:graphicData uri="http://schemas.microsoft.com/office/word/2010/wordprocessingShape">
                    <wps:wsp>
                      <wps:cNvSpPr/>
                      <wps:spPr>
                        <a:xfrm>
                          <a:off x="0" y="0"/>
                          <a:ext cx="2342520" cy="113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pPr>
                            <w:proofErr w:type="spellStart"/>
                            <w:r>
                              <w:rPr>
                                <w:rFonts w:ascii="Arial" w:hAnsi="Arial"/>
                                <w:sz w:val="16"/>
                                <w:lang w:val="en-GB"/>
                              </w:rPr>
                              <w:t>Ar</w:t>
                            </w:r>
                            <w:proofErr w:type="spellEnd"/>
                            <w:r>
                              <w:rPr>
                                <w:rFonts w:ascii="Arial" w:hAnsi="Arial"/>
                                <w:sz w:val="16"/>
                                <w:lang w:val="en-GB"/>
                              </w:rPr>
                              <w:t xml:space="preserve"> </w:t>
                            </w:r>
                            <w:proofErr w:type="spellStart"/>
                            <w:r>
                              <w:rPr>
                                <w:rFonts w:ascii="Arial" w:hAnsi="Arial"/>
                                <w:sz w:val="16"/>
                                <w:lang w:val="en-GB"/>
                              </w:rPr>
                              <w:t>praėjusią</w:t>
                            </w:r>
                            <w:proofErr w:type="spellEnd"/>
                            <w:r>
                              <w:rPr>
                                <w:rFonts w:ascii="Arial" w:hAnsi="Arial"/>
                                <w:sz w:val="16"/>
                                <w:lang w:val="en-GB"/>
                              </w:rPr>
                              <w:t xml:space="preserve"> </w:t>
                            </w:r>
                            <w:proofErr w:type="spellStart"/>
                            <w:r>
                              <w:rPr>
                                <w:rFonts w:ascii="Arial" w:hAnsi="Arial"/>
                                <w:sz w:val="16"/>
                                <w:lang w:val="en-GB"/>
                              </w:rPr>
                              <w:t>savaitę</w:t>
                            </w:r>
                            <w:proofErr w:type="spellEnd"/>
                            <w:r>
                              <w:rPr>
                                <w:rFonts w:ascii="Arial" w:hAnsi="Arial"/>
                                <w:sz w:val="16"/>
                                <w:lang w:val="en-GB"/>
                              </w:rPr>
                              <w:t xml:space="preserve"> </w:t>
                            </w:r>
                            <w:proofErr w:type="spellStart"/>
                            <w:r>
                              <w:rPr>
                                <w:rFonts w:ascii="Arial" w:hAnsi="Arial"/>
                                <w:sz w:val="16"/>
                                <w:lang w:val="en-GB"/>
                              </w:rPr>
                              <w:t>buvo</w:t>
                            </w:r>
                            <w:proofErr w:type="spellEnd"/>
                            <w:r>
                              <w:rPr>
                                <w:rFonts w:ascii="Arial" w:hAnsi="Arial"/>
                                <w:sz w:val="16"/>
                                <w:lang w:val="en-GB"/>
                              </w:rPr>
                              <w:t xml:space="preserve"> </w:t>
                            </w:r>
                            <w:proofErr w:type="spellStart"/>
                            <w:r>
                              <w:rPr>
                                <w:rFonts w:ascii="Arial" w:hAnsi="Arial"/>
                                <w:sz w:val="16"/>
                                <w:lang w:val="en-GB"/>
                              </w:rPr>
                              <w:t>lytinių</w:t>
                            </w:r>
                            <w:proofErr w:type="spellEnd"/>
                            <w:r>
                              <w:rPr>
                                <w:rFonts w:ascii="Arial" w:hAnsi="Arial"/>
                                <w:sz w:val="16"/>
                                <w:lang w:val="en-GB"/>
                              </w:rPr>
                              <w:t xml:space="preserve"> </w:t>
                            </w:r>
                            <w:proofErr w:type="spellStart"/>
                            <w:r>
                              <w:rPr>
                                <w:rFonts w:ascii="Arial" w:hAnsi="Arial"/>
                                <w:sz w:val="16"/>
                                <w:lang w:val="en-GB"/>
                              </w:rPr>
                              <w:t>santykių</w:t>
                            </w:r>
                            <w:proofErr w:type="spellEnd"/>
                            <w:r>
                              <w:rPr>
                                <w:rFonts w:ascii="Arial" w:hAnsi="Arial"/>
                                <w:sz w:val="16"/>
                                <w:lang w:val="en-GB"/>
                              </w:rPr>
                              <w:t>?</w:t>
                            </w:r>
                          </w:p>
                        </w:txbxContent>
                      </wps:txbx>
                      <wps:bodyPr lIns="0" tIns="0" rIns="0" bIns="0">
                        <a:noAutofit/>
                      </wps:bodyPr>
                    </wps:wsp>
                  </a:graphicData>
                </a:graphic>
              </wp:anchor>
            </w:drawing>
          </mc:Choice>
          <mc:Fallback>
            <w:pict>
              <v:rect w14:anchorId="6875937D" id="Text Box 10" o:spid="_x0000_s1034" style="position:absolute;margin-left:207.65pt;margin-top:66.5pt;width:184.5pt;height:9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" stroked="f">
                <v:textbox inset="0,0,0,0">
                  <w:txbxContent>
                    <w:p w:rsidR="00EA713B" w:rsidRDefault="00EA713B" w:rsidP="00EA713B">
                      <w:pPr>
                        <w:pStyle w:val="Kadroturinys"/>
                      </w:pPr>
                      <w:proofErr w:type="spellStart"/>
                      <w:r>
                        <w:rPr>
                          <w:rFonts w:ascii="Arial" w:hAnsi="Arial"/>
                          <w:sz w:val="16"/>
                          <w:lang w:val="en-GB"/>
                        </w:rPr>
                        <w:t>Ar</w:t>
                      </w:r>
                      <w:proofErr w:type="spellEnd"/>
                      <w:r>
                        <w:rPr>
                          <w:rFonts w:ascii="Arial" w:hAnsi="Arial"/>
                          <w:sz w:val="16"/>
                          <w:lang w:val="en-GB"/>
                        </w:rPr>
                        <w:t xml:space="preserve"> </w:t>
                      </w:r>
                      <w:proofErr w:type="spellStart"/>
                      <w:r>
                        <w:rPr>
                          <w:rFonts w:ascii="Arial" w:hAnsi="Arial"/>
                          <w:sz w:val="16"/>
                          <w:lang w:val="en-GB"/>
                        </w:rPr>
                        <w:t>praėjusią</w:t>
                      </w:r>
                      <w:proofErr w:type="spellEnd"/>
                      <w:r>
                        <w:rPr>
                          <w:rFonts w:ascii="Arial" w:hAnsi="Arial"/>
                          <w:sz w:val="16"/>
                          <w:lang w:val="en-GB"/>
                        </w:rPr>
                        <w:t xml:space="preserve"> </w:t>
                      </w:r>
                      <w:proofErr w:type="spellStart"/>
                      <w:r>
                        <w:rPr>
                          <w:rFonts w:ascii="Arial" w:hAnsi="Arial"/>
                          <w:sz w:val="16"/>
                          <w:lang w:val="en-GB"/>
                        </w:rPr>
                        <w:t>savaitę</w:t>
                      </w:r>
                      <w:proofErr w:type="spellEnd"/>
                      <w:r>
                        <w:rPr>
                          <w:rFonts w:ascii="Arial" w:hAnsi="Arial"/>
                          <w:sz w:val="16"/>
                          <w:lang w:val="en-GB"/>
                        </w:rPr>
                        <w:t xml:space="preserve"> </w:t>
                      </w:r>
                      <w:proofErr w:type="spellStart"/>
                      <w:r>
                        <w:rPr>
                          <w:rFonts w:ascii="Arial" w:hAnsi="Arial"/>
                          <w:sz w:val="16"/>
                          <w:lang w:val="en-GB"/>
                        </w:rPr>
                        <w:t>buvo</w:t>
                      </w:r>
                      <w:proofErr w:type="spellEnd"/>
                      <w:r>
                        <w:rPr>
                          <w:rFonts w:ascii="Arial" w:hAnsi="Arial"/>
                          <w:sz w:val="16"/>
                          <w:lang w:val="en-GB"/>
                        </w:rPr>
                        <w:t xml:space="preserve"> </w:t>
                      </w:r>
                      <w:proofErr w:type="spellStart"/>
                      <w:r>
                        <w:rPr>
                          <w:rFonts w:ascii="Arial" w:hAnsi="Arial"/>
                          <w:sz w:val="16"/>
                          <w:lang w:val="en-GB"/>
                        </w:rPr>
                        <w:t>lytinių</w:t>
                      </w:r>
                      <w:proofErr w:type="spellEnd"/>
                      <w:r>
                        <w:rPr>
                          <w:rFonts w:ascii="Arial" w:hAnsi="Arial"/>
                          <w:sz w:val="16"/>
                          <w:lang w:val="en-GB"/>
                        </w:rPr>
                        <w:t xml:space="preserve"> </w:t>
                      </w:r>
                      <w:proofErr w:type="spellStart"/>
                      <w:r>
                        <w:rPr>
                          <w:rFonts w:ascii="Arial" w:hAnsi="Arial"/>
                          <w:sz w:val="16"/>
                          <w:lang w:val="en-GB"/>
                        </w:rPr>
                        <w:t>santykių</w:t>
                      </w:r>
                      <w:proofErr w:type="spellEnd"/>
                      <w:r>
                        <w:rPr>
                          <w:rFonts w:ascii="Arial" w:hAnsi="Arial"/>
                          <w:sz w:val="16"/>
                          <w:lang w:val="en-GB"/>
                        </w:rPr>
                        <w:t>?</w:t>
                      </w:r>
                    </w:p>
                  </w:txbxContent>
                </v:textbox>
              </v:rect>
            </w:pict>
          </mc:Fallback>
        </mc:AlternateContent>
      </w:r>
      <w:r>
        <w:rPr>
          <w:noProof/>
          <w:lang w:val="lt-LT" w:eastAsia="lt-LT"/>
        </w:rPr>
        <mc:AlternateContent>
          <mc:Choice Requires="wps">
            <w:drawing>
              <wp:anchor distT="0" distB="0" distL="0" distR="0" simplePos="0" relativeHeight="251668480" behindDoc="0" locked="0" layoutInCell="1" allowOverlap="1" wp14:anchorId="29A3B9F3" wp14:editId="09217945">
                <wp:simplePos x="0" y="0"/>
                <wp:positionH relativeFrom="column">
                  <wp:posOffset>2610485</wp:posOffset>
                </wp:positionH>
                <wp:positionV relativeFrom="paragraph">
                  <wp:posOffset>1525270</wp:posOffset>
                </wp:positionV>
                <wp:extent cx="2408555" cy="483235"/>
                <wp:effectExtent l="0" t="0" r="0" b="0"/>
                <wp:wrapNone/>
                <wp:docPr id="29" name="Text Box 11"/>
                <wp:cNvGraphicFramePr/>
                <a:graphic xmlns:a="http://schemas.openxmlformats.org/drawingml/2006/main">
                  <a:graphicData uri="http://schemas.microsoft.com/office/word/2010/wordprocessingShape">
                    <wps:wsp>
                      <wps:cNvSpPr/>
                      <wps:spPr>
                        <a:xfrm>
                          <a:off x="0" y="0"/>
                          <a:ext cx="2408040" cy="482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spacing w:after="0" w:line="240" w:lineRule="auto"/>
                              <w:ind w:left="180" w:hanging="180"/>
                              <w:rPr>
                                <w:rFonts w:ascii="Arial" w:hAnsi="Arial"/>
                                <w:sz w:val="16"/>
                              </w:rPr>
                            </w:pPr>
                            <w:r>
                              <w:rPr>
                                <w:rFonts w:ascii="Arial" w:hAnsi="Arial"/>
                                <w:sz w:val="16"/>
                              </w:rPr>
                              <w:t xml:space="preserve">- </w:t>
                            </w:r>
                            <w:r>
                              <w:rPr>
                                <w:rFonts w:ascii="Arial" w:hAnsi="Arial"/>
                                <w:sz w:val="16"/>
                              </w:rPr>
                              <w:tab/>
                            </w:r>
                            <w:proofErr w:type="spellStart"/>
                            <w:r>
                              <w:rPr>
                                <w:rFonts w:ascii="Arial" w:hAnsi="Arial"/>
                                <w:sz w:val="16"/>
                              </w:rPr>
                              <w:t>Išgerkite</w:t>
                            </w:r>
                            <w:proofErr w:type="spellEnd"/>
                            <w:r>
                              <w:rPr>
                                <w:rFonts w:ascii="Arial" w:hAnsi="Arial"/>
                                <w:sz w:val="16"/>
                              </w:rPr>
                              <w:t xml:space="preserve"> </w:t>
                            </w:r>
                            <w:proofErr w:type="spellStart"/>
                            <w:r>
                              <w:rPr>
                                <w:rFonts w:ascii="Arial" w:hAnsi="Arial"/>
                                <w:sz w:val="16"/>
                              </w:rPr>
                              <w:t>praleistą</w:t>
                            </w:r>
                            <w:proofErr w:type="spellEnd"/>
                            <w:r>
                              <w:rPr>
                                <w:rFonts w:ascii="Arial" w:hAnsi="Arial"/>
                                <w:sz w:val="16"/>
                              </w:rPr>
                              <w:t xml:space="preserve"> </w:t>
                            </w:r>
                            <w:proofErr w:type="spellStart"/>
                            <w:r>
                              <w:rPr>
                                <w:rFonts w:ascii="Arial" w:hAnsi="Arial"/>
                                <w:sz w:val="16"/>
                              </w:rPr>
                              <w:t>tabletę</w:t>
                            </w:r>
                            <w:proofErr w:type="spellEnd"/>
                          </w:p>
                          <w:p w:rsidR="00EA713B" w:rsidRDefault="00EA713B" w:rsidP="00EA713B">
                            <w:pPr>
                              <w:pStyle w:val="Kadroturinys"/>
                              <w:spacing w:after="0" w:line="240" w:lineRule="auto"/>
                              <w:ind w:left="180" w:hanging="180"/>
                              <w:rPr>
                                <w:rFonts w:ascii="Arial" w:hAnsi="Arial"/>
                                <w:sz w:val="16"/>
                                <w:lang w:val="de-DE"/>
                              </w:rPr>
                            </w:pPr>
                            <w:r>
                              <w:rPr>
                                <w:rFonts w:ascii="Arial" w:hAnsi="Arial"/>
                                <w:sz w:val="16"/>
                                <w:lang w:val="de-DE"/>
                              </w:rPr>
                              <w:t xml:space="preserve">- </w:t>
                            </w:r>
                            <w:r>
                              <w:rPr>
                                <w:rFonts w:ascii="Arial" w:hAnsi="Arial"/>
                                <w:sz w:val="16"/>
                                <w:lang w:val="de-DE"/>
                              </w:rPr>
                              <w:tab/>
                            </w:r>
                            <w:proofErr w:type="spellStart"/>
                            <w:r>
                              <w:rPr>
                                <w:rFonts w:ascii="Arial" w:hAnsi="Arial"/>
                                <w:sz w:val="16"/>
                                <w:lang w:val="de-DE"/>
                              </w:rPr>
                              <w:t>Naudokite</w:t>
                            </w:r>
                            <w:proofErr w:type="spellEnd"/>
                            <w:r>
                              <w:rPr>
                                <w:rFonts w:ascii="Arial" w:hAnsi="Arial"/>
                                <w:sz w:val="16"/>
                                <w:lang w:val="de-DE"/>
                              </w:rPr>
                              <w:t xml:space="preserve"> </w:t>
                            </w:r>
                            <w:proofErr w:type="spellStart"/>
                            <w:r>
                              <w:rPr>
                                <w:rFonts w:ascii="Arial" w:hAnsi="Arial"/>
                                <w:sz w:val="16"/>
                                <w:lang w:val="de-DE"/>
                              </w:rPr>
                              <w:t>barjerines</w:t>
                            </w:r>
                            <w:proofErr w:type="spellEnd"/>
                            <w:r>
                              <w:rPr>
                                <w:rFonts w:ascii="Arial" w:hAnsi="Arial"/>
                                <w:sz w:val="16"/>
                                <w:lang w:val="de-DE"/>
                              </w:rPr>
                              <w:t xml:space="preserve"> </w:t>
                            </w:r>
                            <w:proofErr w:type="spellStart"/>
                            <w:r>
                              <w:rPr>
                                <w:rFonts w:ascii="Arial" w:hAnsi="Arial"/>
                                <w:sz w:val="16"/>
                                <w:lang w:val="de-DE"/>
                              </w:rPr>
                              <w:t>priemones</w:t>
                            </w:r>
                            <w:proofErr w:type="spellEnd"/>
                            <w:r>
                              <w:rPr>
                                <w:rFonts w:ascii="Arial" w:hAnsi="Arial"/>
                                <w:sz w:val="16"/>
                                <w:lang w:val="de-DE"/>
                              </w:rPr>
                              <w:t xml:space="preserve"> (</w:t>
                            </w:r>
                            <w:proofErr w:type="spellStart"/>
                            <w:r>
                              <w:rPr>
                                <w:rFonts w:ascii="Arial" w:hAnsi="Arial"/>
                                <w:sz w:val="16"/>
                                <w:lang w:val="de-DE"/>
                              </w:rPr>
                              <w:t>prezervatyvus</w:t>
                            </w:r>
                            <w:proofErr w:type="spellEnd"/>
                            <w:r>
                              <w:rPr>
                                <w:rFonts w:ascii="Arial" w:hAnsi="Arial"/>
                                <w:sz w:val="16"/>
                                <w:lang w:val="de-DE"/>
                              </w:rPr>
                              <w:t xml:space="preserve">) </w:t>
                            </w:r>
                            <w:proofErr w:type="spellStart"/>
                            <w:r>
                              <w:rPr>
                                <w:rFonts w:ascii="Arial" w:hAnsi="Arial"/>
                                <w:sz w:val="16"/>
                                <w:lang w:val="de-DE"/>
                              </w:rPr>
                              <w:t>ateinančias</w:t>
                            </w:r>
                            <w:proofErr w:type="spellEnd"/>
                            <w:r>
                              <w:rPr>
                                <w:rFonts w:ascii="Arial" w:hAnsi="Arial"/>
                                <w:sz w:val="16"/>
                                <w:lang w:val="de-DE"/>
                              </w:rPr>
                              <w:t xml:space="preserve"> 7 </w:t>
                            </w:r>
                            <w:proofErr w:type="spellStart"/>
                            <w:r>
                              <w:rPr>
                                <w:rFonts w:ascii="Arial" w:hAnsi="Arial"/>
                                <w:sz w:val="16"/>
                                <w:lang w:val="de-DE"/>
                              </w:rPr>
                              <w:t>dienas</w:t>
                            </w:r>
                            <w:proofErr w:type="spellEnd"/>
                          </w:p>
                          <w:p w:rsidR="00EA713B" w:rsidRDefault="00EA713B" w:rsidP="00EA713B">
                            <w:pPr>
                              <w:pStyle w:val="Kadroturinys"/>
                              <w:spacing w:after="0" w:line="240" w:lineRule="auto"/>
                              <w:ind w:left="180" w:hanging="180"/>
                              <w:rPr>
                                <w:rFonts w:ascii="Arial" w:hAnsi="Arial"/>
                                <w:sz w:val="16"/>
                                <w:lang w:val="fr-FR"/>
                              </w:rPr>
                            </w:pPr>
                            <w:r>
                              <w:rPr>
                                <w:rFonts w:ascii="Arial" w:hAnsi="Arial"/>
                                <w:sz w:val="16"/>
                                <w:lang w:val="fr-FR"/>
                              </w:rPr>
                              <w:t>-</w:t>
                            </w:r>
                            <w:r>
                              <w:rPr>
                                <w:rFonts w:ascii="Arial" w:hAnsi="Arial"/>
                                <w:sz w:val="16"/>
                                <w:lang w:val="fr-FR"/>
                              </w:rPr>
                              <w:tab/>
                            </w:r>
                            <w:proofErr w:type="spellStart"/>
                            <w:r>
                              <w:rPr>
                                <w:rFonts w:ascii="Arial" w:hAnsi="Arial"/>
                                <w:sz w:val="16"/>
                                <w:lang w:val="fr-FR"/>
                              </w:rPr>
                              <w:t>Baikite</w:t>
                            </w:r>
                            <w:proofErr w:type="spellEnd"/>
                            <w:r>
                              <w:rPr>
                                <w:rFonts w:ascii="Arial" w:hAnsi="Arial"/>
                                <w:sz w:val="16"/>
                                <w:lang w:val="fr-FR"/>
                              </w:rPr>
                              <w:t xml:space="preserve"> </w:t>
                            </w:r>
                            <w:proofErr w:type="spellStart"/>
                            <w:r>
                              <w:rPr>
                                <w:rFonts w:ascii="Arial" w:hAnsi="Arial"/>
                                <w:sz w:val="16"/>
                                <w:lang w:val="fr-FR"/>
                              </w:rPr>
                              <w:t>pakuotę</w:t>
                            </w:r>
                            <w:proofErr w:type="spellEnd"/>
                          </w:p>
                          <w:p w:rsidR="00EA713B" w:rsidRDefault="00EA713B" w:rsidP="00EA713B">
                            <w:pPr>
                              <w:pStyle w:val="Kadroturinys"/>
                              <w:spacing w:after="0" w:line="240" w:lineRule="auto"/>
                              <w:ind w:left="181" w:hanging="181"/>
                            </w:pPr>
                          </w:p>
                        </w:txbxContent>
                      </wps:txbx>
                      <wps:bodyPr lIns="0" tIns="0" rIns="0" bIns="0">
                        <a:noAutofit/>
                      </wps:bodyPr>
                    </wps:wsp>
                  </a:graphicData>
                </a:graphic>
              </wp:anchor>
            </w:drawing>
          </mc:Choice>
          <mc:Fallback>
            <w:pict>
              <v:rect w14:anchorId="29A3B9F3" id="Text Box 11" o:spid="_x0000_s1035" style="position:absolute;margin-left:205.55pt;margin-top:120.1pt;width:189.65pt;height:38.05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" stroked="f">
                <v:textbox inset="0,0,0,0">
                  <w:txbxContent>
                    <w:p w:rsidR="00EA713B" w:rsidRDefault="00EA713B" w:rsidP="00EA713B">
                      <w:pPr>
                        <w:pStyle w:val="Kadroturinys"/>
                        <w:spacing w:after="0" w:line="240" w:lineRule="auto"/>
                        <w:ind w:left="180" w:hanging="180"/>
                        <w:rPr>
                          <w:rFonts w:ascii="Arial" w:hAnsi="Arial"/>
                          <w:sz w:val="16"/>
                        </w:rPr>
                      </w:pPr>
                      <w:r>
                        <w:rPr>
                          <w:rFonts w:ascii="Arial" w:hAnsi="Arial"/>
                          <w:sz w:val="16"/>
                        </w:rPr>
                        <w:t xml:space="preserve">- </w:t>
                      </w:r>
                      <w:r>
                        <w:rPr>
                          <w:rFonts w:ascii="Arial" w:hAnsi="Arial"/>
                          <w:sz w:val="16"/>
                        </w:rPr>
                        <w:tab/>
                      </w:r>
                      <w:proofErr w:type="spellStart"/>
                      <w:r>
                        <w:rPr>
                          <w:rFonts w:ascii="Arial" w:hAnsi="Arial"/>
                          <w:sz w:val="16"/>
                        </w:rPr>
                        <w:t>Išgerkite</w:t>
                      </w:r>
                      <w:proofErr w:type="spellEnd"/>
                      <w:r>
                        <w:rPr>
                          <w:rFonts w:ascii="Arial" w:hAnsi="Arial"/>
                          <w:sz w:val="16"/>
                        </w:rPr>
                        <w:t xml:space="preserve"> </w:t>
                      </w:r>
                      <w:proofErr w:type="spellStart"/>
                      <w:r>
                        <w:rPr>
                          <w:rFonts w:ascii="Arial" w:hAnsi="Arial"/>
                          <w:sz w:val="16"/>
                        </w:rPr>
                        <w:t>praleistą</w:t>
                      </w:r>
                      <w:proofErr w:type="spellEnd"/>
                      <w:r>
                        <w:rPr>
                          <w:rFonts w:ascii="Arial" w:hAnsi="Arial"/>
                          <w:sz w:val="16"/>
                        </w:rPr>
                        <w:t xml:space="preserve"> </w:t>
                      </w:r>
                      <w:proofErr w:type="spellStart"/>
                      <w:r>
                        <w:rPr>
                          <w:rFonts w:ascii="Arial" w:hAnsi="Arial"/>
                          <w:sz w:val="16"/>
                        </w:rPr>
                        <w:t>tabletę</w:t>
                      </w:r>
                      <w:proofErr w:type="spellEnd"/>
                    </w:p>
                    <w:p w:rsidR="00EA713B" w:rsidRDefault="00EA713B" w:rsidP="00EA713B">
                      <w:pPr>
                        <w:pStyle w:val="Kadroturinys"/>
                        <w:spacing w:after="0" w:line="240" w:lineRule="auto"/>
                        <w:ind w:left="180" w:hanging="180"/>
                        <w:rPr>
                          <w:rFonts w:ascii="Arial" w:hAnsi="Arial"/>
                          <w:sz w:val="16"/>
                          <w:lang w:val="de-DE"/>
                        </w:rPr>
                      </w:pPr>
                      <w:r>
                        <w:rPr>
                          <w:rFonts w:ascii="Arial" w:hAnsi="Arial"/>
                          <w:sz w:val="16"/>
                          <w:lang w:val="de-DE"/>
                        </w:rPr>
                        <w:t xml:space="preserve">- </w:t>
                      </w:r>
                      <w:r>
                        <w:rPr>
                          <w:rFonts w:ascii="Arial" w:hAnsi="Arial"/>
                          <w:sz w:val="16"/>
                          <w:lang w:val="de-DE"/>
                        </w:rPr>
                        <w:tab/>
                      </w:r>
                      <w:proofErr w:type="spellStart"/>
                      <w:r>
                        <w:rPr>
                          <w:rFonts w:ascii="Arial" w:hAnsi="Arial"/>
                          <w:sz w:val="16"/>
                          <w:lang w:val="de-DE"/>
                        </w:rPr>
                        <w:t>Naudokite</w:t>
                      </w:r>
                      <w:proofErr w:type="spellEnd"/>
                      <w:r>
                        <w:rPr>
                          <w:rFonts w:ascii="Arial" w:hAnsi="Arial"/>
                          <w:sz w:val="16"/>
                          <w:lang w:val="de-DE"/>
                        </w:rPr>
                        <w:t xml:space="preserve"> </w:t>
                      </w:r>
                      <w:proofErr w:type="spellStart"/>
                      <w:r>
                        <w:rPr>
                          <w:rFonts w:ascii="Arial" w:hAnsi="Arial"/>
                          <w:sz w:val="16"/>
                          <w:lang w:val="de-DE"/>
                        </w:rPr>
                        <w:t>barjerines</w:t>
                      </w:r>
                      <w:proofErr w:type="spellEnd"/>
                      <w:r>
                        <w:rPr>
                          <w:rFonts w:ascii="Arial" w:hAnsi="Arial"/>
                          <w:sz w:val="16"/>
                          <w:lang w:val="de-DE"/>
                        </w:rPr>
                        <w:t xml:space="preserve"> </w:t>
                      </w:r>
                      <w:proofErr w:type="spellStart"/>
                      <w:r>
                        <w:rPr>
                          <w:rFonts w:ascii="Arial" w:hAnsi="Arial"/>
                          <w:sz w:val="16"/>
                          <w:lang w:val="de-DE"/>
                        </w:rPr>
                        <w:t>priemones</w:t>
                      </w:r>
                      <w:proofErr w:type="spellEnd"/>
                      <w:r>
                        <w:rPr>
                          <w:rFonts w:ascii="Arial" w:hAnsi="Arial"/>
                          <w:sz w:val="16"/>
                          <w:lang w:val="de-DE"/>
                        </w:rPr>
                        <w:t xml:space="preserve"> (</w:t>
                      </w:r>
                      <w:proofErr w:type="spellStart"/>
                      <w:r>
                        <w:rPr>
                          <w:rFonts w:ascii="Arial" w:hAnsi="Arial"/>
                          <w:sz w:val="16"/>
                          <w:lang w:val="de-DE"/>
                        </w:rPr>
                        <w:t>prezervatyvus</w:t>
                      </w:r>
                      <w:proofErr w:type="spellEnd"/>
                      <w:r>
                        <w:rPr>
                          <w:rFonts w:ascii="Arial" w:hAnsi="Arial"/>
                          <w:sz w:val="16"/>
                          <w:lang w:val="de-DE"/>
                        </w:rPr>
                        <w:t xml:space="preserve">) </w:t>
                      </w:r>
                      <w:proofErr w:type="spellStart"/>
                      <w:r>
                        <w:rPr>
                          <w:rFonts w:ascii="Arial" w:hAnsi="Arial"/>
                          <w:sz w:val="16"/>
                          <w:lang w:val="de-DE"/>
                        </w:rPr>
                        <w:t>ateinančias</w:t>
                      </w:r>
                      <w:proofErr w:type="spellEnd"/>
                      <w:r>
                        <w:rPr>
                          <w:rFonts w:ascii="Arial" w:hAnsi="Arial"/>
                          <w:sz w:val="16"/>
                          <w:lang w:val="de-DE"/>
                        </w:rPr>
                        <w:t xml:space="preserve"> 7 </w:t>
                      </w:r>
                      <w:proofErr w:type="spellStart"/>
                      <w:r>
                        <w:rPr>
                          <w:rFonts w:ascii="Arial" w:hAnsi="Arial"/>
                          <w:sz w:val="16"/>
                          <w:lang w:val="de-DE"/>
                        </w:rPr>
                        <w:t>dienas</w:t>
                      </w:r>
                      <w:proofErr w:type="spellEnd"/>
                    </w:p>
                    <w:p w:rsidR="00EA713B" w:rsidRDefault="00EA713B" w:rsidP="00EA713B">
                      <w:pPr>
                        <w:pStyle w:val="Kadroturinys"/>
                        <w:spacing w:after="0" w:line="240" w:lineRule="auto"/>
                        <w:ind w:left="180" w:hanging="180"/>
                        <w:rPr>
                          <w:rFonts w:ascii="Arial" w:hAnsi="Arial"/>
                          <w:sz w:val="16"/>
                          <w:lang w:val="fr-FR"/>
                        </w:rPr>
                      </w:pPr>
                      <w:r>
                        <w:rPr>
                          <w:rFonts w:ascii="Arial" w:hAnsi="Arial"/>
                          <w:sz w:val="16"/>
                          <w:lang w:val="fr-FR"/>
                        </w:rPr>
                        <w:t>-</w:t>
                      </w:r>
                      <w:r>
                        <w:rPr>
                          <w:rFonts w:ascii="Arial" w:hAnsi="Arial"/>
                          <w:sz w:val="16"/>
                          <w:lang w:val="fr-FR"/>
                        </w:rPr>
                        <w:tab/>
                      </w:r>
                      <w:proofErr w:type="spellStart"/>
                      <w:r>
                        <w:rPr>
                          <w:rFonts w:ascii="Arial" w:hAnsi="Arial"/>
                          <w:sz w:val="16"/>
                          <w:lang w:val="fr-FR"/>
                        </w:rPr>
                        <w:t>Baikite</w:t>
                      </w:r>
                      <w:proofErr w:type="spellEnd"/>
                      <w:r>
                        <w:rPr>
                          <w:rFonts w:ascii="Arial" w:hAnsi="Arial"/>
                          <w:sz w:val="16"/>
                          <w:lang w:val="fr-FR"/>
                        </w:rPr>
                        <w:t xml:space="preserve"> </w:t>
                      </w:r>
                      <w:proofErr w:type="spellStart"/>
                      <w:r>
                        <w:rPr>
                          <w:rFonts w:ascii="Arial" w:hAnsi="Arial"/>
                          <w:sz w:val="16"/>
                          <w:lang w:val="fr-FR"/>
                        </w:rPr>
                        <w:t>pakuotę</w:t>
                      </w:r>
                      <w:proofErr w:type="spellEnd"/>
                    </w:p>
                    <w:p w:rsidR="00EA713B" w:rsidRDefault="00EA713B" w:rsidP="00EA713B">
                      <w:pPr>
                        <w:pStyle w:val="Kadroturinys"/>
                        <w:spacing w:after="0" w:line="240" w:lineRule="auto"/>
                        <w:ind w:left="181" w:hanging="181"/>
                      </w:pPr>
                    </w:p>
                  </w:txbxContent>
                </v:textbox>
              </v:rect>
            </w:pict>
          </mc:Fallback>
        </mc:AlternateContent>
      </w:r>
      <w:r>
        <w:rPr>
          <w:noProof/>
          <w:lang w:val="lt-LT" w:eastAsia="lt-LT"/>
        </w:rPr>
        <mc:AlternateContent>
          <mc:Choice Requires="wps">
            <w:drawing>
              <wp:anchor distT="0" distB="0" distL="0" distR="0" simplePos="0" relativeHeight="251669504" behindDoc="0" locked="0" layoutInCell="1" allowOverlap="1" wp14:anchorId="643610D0" wp14:editId="092FDB5D">
                <wp:simplePos x="0" y="0"/>
                <wp:positionH relativeFrom="column">
                  <wp:posOffset>2720340</wp:posOffset>
                </wp:positionH>
                <wp:positionV relativeFrom="paragraph">
                  <wp:posOffset>2059305</wp:posOffset>
                </wp:positionV>
                <wp:extent cx="1942465" cy="240665"/>
                <wp:effectExtent l="0" t="0" r="1270" b="7620"/>
                <wp:wrapNone/>
                <wp:docPr id="31" name="Text Box 12"/>
                <wp:cNvGraphicFramePr/>
                <a:graphic xmlns:a="http://schemas.openxmlformats.org/drawingml/2006/main">
                  <a:graphicData uri="http://schemas.microsoft.com/office/word/2010/wordprocessingShape">
                    <wps:wsp>
                      <wps:cNvSpPr/>
                      <wps:spPr>
                        <a:xfrm>
                          <a:off x="0" y="0"/>
                          <a:ext cx="1941840" cy="2401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Pr="00FD3619" w:rsidRDefault="00EA713B" w:rsidP="00EA713B">
                            <w:pPr>
                              <w:pStyle w:val="Kadroturinys"/>
                              <w:ind w:left="180" w:hanging="180"/>
                              <w:rPr>
                                <w:lang w:val="sv-SE"/>
                              </w:rPr>
                            </w:pPr>
                            <w:r w:rsidRPr="00FD3619">
                              <w:rPr>
                                <w:rFonts w:ascii="Arial" w:hAnsi="Arial"/>
                                <w:sz w:val="16"/>
                                <w:lang w:val="sv-SE"/>
                              </w:rPr>
                              <w:t xml:space="preserve">- </w:t>
                            </w:r>
                            <w:r w:rsidRPr="00FD3619">
                              <w:rPr>
                                <w:rFonts w:ascii="Arial" w:hAnsi="Arial"/>
                                <w:sz w:val="16"/>
                                <w:lang w:val="sv-SE"/>
                              </w:rPr>
                              <w:tab/>
                              <w:t>Išgerkite praleistą tabletę ir</w:t>
                            </w:r>
                            <w:r w:rsidRPr="00FD3619">
                              <w:rPr>
                                <w:rFonts w:ascii="Arial" w:hAnsi="Arial"/>
                                <w:sz w:val="16"/>
                                <w:lang w:val="sv-SE"/>
                              </w:rPr>
                              <w:tab/>
                              <w:t>Baikite pakuotę</w:t>
                            </w:r>
                          </w:p>
                        </w:txbxContent>
                      </wps:txbx>
                      <wps:bodyPr lIns="0" tIns="0" rIns="0" bIns="0">
                        <a:noAutofit/>
                      </wps:bodyPr>
                    </wps:wsp>
                  </a:graphicData>
                </a:graphic>
              </wp:anchor>
            </w:drawing>
          </mc:Choice>
          <mc:Fallback>
            <w:pict>
              <v:rect w14:anchorId="643610D0" id="Text Box 12" o:spid="_x0000_s1036" style="position:absolute;margin-left:214.2pt;margin-top:162.15pt;width:152.95pt;height:18.95pt;z-index:251669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" stroked="f">
                <v:textbox inset="0,0,0,0">
                  <w:txbxContent>
                    <w:p w:rsidR="00EA713B" w:rsidRPr="00FD3619" w:rsidRDefault="00EA713B" w:rsidP="00EA713B">
                      <w:pPr>
                        <w:pStyle w:val="Kadroturinys"/>
                        <w:ind w:left="180" w:hanging="180"/>
                        <w:rPr>
                          <w:lang w:val="sv-SE"/>
                        </w:rPr>
                      </w:pPr>
                      <w:r w:rsidRPr="00FD3619">
                        <w:rPr>
                          <w:rFonts w:ascii="Arial" w:hAnsi="Arial"/>
                          <w:sz w:val="16"/>
                          <w:lang w:val="sv-SE"/>
                        </w:rPr>
                        <w:t xml:space="preserve">- </w:t>
                      </w:r>
                      <w:r w:rsidRPr="00FD3619">
                        <w:rPr>
                          <w:rFonts w:ascii="Arial" w:hAnsi="Arial"/>
                          <w:sz w:val="16"/>
                          <w:lang w:val="sv-SE"/>
                        </w:rPr>
                        <w:tab/>
                        <w:t>Išgerkite praleistą tabletę ir</w:t>
                      </w:r>
                      <w:r w:rsidRPr="00FD3619">
                        <w:rPr>
                          <w:rFonts w:ascii="Arial" w:hAnsi="Arial"/>
                          <w:sz w:val="16"/>
                          <w:lang w:val="sv-SE"/>
                        </w:rPr>
                        <w:tab/>
                        <w:t>Baikite pakuotę</w:t>
                      </w:r>
                    </w:p>
                  </w:txbxContent>
                </v:textbox>
              </v:rect>
            </w:pict>
          </mc:Fallback>
        </mc:AlternateContent>
      </w:r>
      <w:r>
        <w:rPr>
          <w:noProof/>
          <w:lang w:val="lt-LT" w:eastAsia="lt-LT"/>
        </w:rPr>
        <mc:AlternateContent>
          <mc:Choice Requires="wps">
            <w:drawing>
              <wp:anchor distT="0" distB="0" distL="0" distR="0" simplePos="0" relativeHeight="251670528" behindDoc="0" locked="0" layoutInCell="1" allowOverlap="1" wp14:anchorId="0BFF27D9" wp14:editId="56A877FD">
                <wp:simplePos x="0" y="0"/>
                <wp:positionH relativeFrom="column">
                  <wp:posOffset>2605405</wp:posOffset>
                </wp:positionH>
                <wp:positionV relativeFrom="paragraph">
                  <wp:posOffset>2345690</wp:posOffset>
                </wp:positionV>
                <wp:extent cx="2406650" cy="511810"/>
                <wp:effectExtent l="635" t="0" r="3175" b="3175"/>
                <wp:wrapNone/>
                <wp:docPr id="33" name="Text Box 13"/>
                <wp:cNvGraphicFramePr/>
                <a:graphic xmlns:a="http://schemas.openxmlformats.org/drawingml/2006/main">
                  <a:graphicData uri="http://schemas.microsoft.com/office/word/2010/wordprocessingShape">
                    <wps:wsp>
                      <wps:cNvSpPr/>
                      <wps:spPr>
                        <a:xfrm>
                          <a:off x="0" y="0"/>
                          <a:ext cx="2405880" cy="5112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Pr="00FD3619" w:rsidRDefault="00EA713B" w:rsidP="00EA713B">
                            <w:pPr>
                              <w:pStyle w:val="Kadroturinys"/>
                              <w:tabs>
                                <w:tab w:val="left" w:pos="284"/>
                                <w:tab w:val="left" w:pos="567"/>
                              </w:tabs>
                              <w:spacing w:after="0" w:line="240" w:lineRule="auto"/>
                              <w:rPr>
                                <w:rFonts w:ascii="Arial" w:hAnsi="Arial"/>
                                <w:sz w:val="16"/>
                                <w:lang w:val="sv-SE"/>
                              </w:rPr>
                            </w:pPr>
                            <w:r>
                              <w:rPr>
                                <w:rFonts w:ascii="Arial" w:hAnsi="Arial"/>
                                <w:sz w:val="16"/>
                                <w:lang w:val="sv-SE"/>
                              </w:rPr>
                              <w:t xml:space="preserve">- </w:t>
                            </w:r>
                            <w:r>
                              <w:rPr>
                                <w:rFonts w:ascii="Arial" w:hAnsi="Arial"/>
                                <w:sz w:val="16"/>
                                <w:lang w:val="sv-SE"/>
                              </w:rPr>
                              <w:tab/>
                            </w:r>
                            <w:r w:rsidRPr="00FD3619">
                              <w:rPr>
                                <w:rFonts w:ascii="Arial" w:hAnsi="Arial"/>
                                <w:sz w:val="16"/>
                                <w:lang w:val="sv-SE"/>
                              </w:rPr>
                              <w:t>Išgerkite praleistą tabletę ir</w:t>
                            </w:r>
                          </w:p>
                          <w:p w:rsidR="00EA713B" w:rsidRPr="00FD3619" w:rsidRDefault="00EA713B" w:rsidP="00EA713B">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w:t>
                            </w:r>
                            <w:r w:rsidRPr="00FD3619">
                              <w:rPr>
                                <w:rFonts w:ascii="Arial" w:hAnsi="Arial"/>
                                <w:sz w:val="16"/>
                                <w:lang w:val="sv-SE"/>
                              </w:rPr>
                              <w:tab/>
                              <w:t>Baikite pakuotę</w:t>
                            </w:r>
                          </w:p>
                          <w:p w:rsidR="00EA713B" w:rsidRPr="00FD3619" w:rsidRDefault="00EA713B" w:rsidP="00EA713B">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w:t>
                            </w:r>
                            <w:r w:rsidRPr="00FD3619">
                              <w:rPr>
                                <w:rFonts w:ascii="Arial" w:hAnsi="Arial"/>
                                <w:sz w:val="16"/>
                                <w:lang w:val="sv-SE"/>
                              </w:rPr>
                              <w:tab/>
                              <w:t>Vietoj 7 dienų vaistų vartojimo pertraukos, pradėkite vartoti naujos pakuotės tabletes</w:t>
                            </w:r>
                          </w:p>
                          <w:p w:rsidR="00EA713B" w:rsidRPr="00FD3619" w:rsidRDefault="00EA713B" w:rsidP="00EA713B">
                            <w:pPr>
                              <w:pStyle w:val="Kadroturinys"/>
                              <w:tabs>
                                <w:tab w:val="left" w:pos="284"/>
                                <w:tab w:val="left" w:pos="567"/>
                              </w:tabs>
                              <w:spacing w:after="0" w:line="240" w:lineRule="auto"/>
                              <w:rPr>
                                <w:lang w:val="sv-SE"/>
                              </w:rPr>
                            </w:pPr>
                          </w:p>
                        </w:txbxContent>
                      </wps:txbx>
                      <wps:bodyPr lIns="0" tIns="0" rIns="0" bIns="0">
                        <a:noAutofit/>
                      </wps:bodyPr>
                    </wps:wsp>
                  </a:graphicData>
                </a:graphic>
              </wp:anchor>
            </w:drawing>
          </mc:Choice>
          <mc:Fallback>
            <w:pict>
              <v:rect w14:anchorId="0BFF27D9" id="Text Box 13" o:spid="_x0000_s1037" style="position:absolute;margin-left:205.15pt;margin-top:184.7pt;width:189.5pt;height:40.3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" stroked="f">
                <v:textbox inset="0,0,0,0">
                  <w:txbxContent>
                    <w:p w:rsidR="00EA713B" w:rsidRPr="00FD3619" w:rsidRDefault="00EA713B" w:rsidP="00EA713B">
                      <w:pPr>
                        <w:pStyle w:val="Kadroturinys"/>
                        <w:tabs>
                          <w:tab w:val="left" w:pos="284"/>
                          <w:tab w:val="left" w:pos="567"/>
                        </w:tabs>
                        <w:spacing w:after="0" w:line="240" w:lineRule="auto"/>
                        <w:rPr>
                          <w:rFonts w:ascii="Arial" w:hAnsi="Arial"/>
                          <w:sz w:val="16"/>
                          <w:lang w:val="sv-SE"/>
                        </w:rPr>
                      </w:pPr>
                      <w:r>
                        <w:rPr>
                          <w:rFonts w:ascii="Arial" w:hAnsi="Arial"/>
                          <w:sz w:val="16"/>
                          <w:lang w:val="sv-SE"/>
                        </w:rPr>
                        <w:t xml:space="preserve">- </w:t>
                      </w:r>
                      <w:r>
                        <w:rPr>
                          <w:rFonts w:ascii="Arial" w:hAnsi="Arial"/>
                          <w:sz w:val="16"/>
                          <w:lang w:val="sv-SE"/>
                        </w:rPr>
                        <w:tab/>
                      </w:r>
                      <w:r w:rsidRPr="00FD3619">
                        <w:rPr>
                          <w:rFonts w:ascii="Arial" w:hAnsi="Arial"/>
                          <w:sz w:val="16"/>
                          <w:lang w:val="sv-SE"/>
                        </w:rPr>
                        <w:t>Išgerkite praleistą tabletę ir</w:t>
                      </w:r>
                    </w:p>
                    <w:p w:rsidR="00EA713B" w:rsidRPr="00FD3619" w:rsidRDefault="00EA713B" w:rsidP="00EA713B">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w:t>
                      </w:r>
                      <w:r w:rsidRPr="00FD3619">
                        <w:rPr>
                          <w:rFonts w:ascii="Arial" w:hAnsi="Arial"/>
                          <w:sz w:val="16"/>
                          <w:lang w:val="sv-SE"/>
                        </w:rPr>
                        <w:tab/>
                        <w:t>Baikite pakuotę</w:t>
                      </w:r>
                    </w:p>
                    <w:p w:rsidR="00EA713B" w:rsidRPr="00FD3619" w:rsidRDefault="00EA713B" w:rsidP="00EA713B">
                      <w:pPr>
                        <w:pStyle w:val="Kadroturinys"/>
                        <w:tabs>
                          <w:tab w:val="left" w:pos="284"/>
                          <w:tab w:val="left" w:pos="567"/>
                        </w:tabs>
                        <w:spacing w:after="0" w:line="240" w:lineRule="auto"/>
                        <w:rPr>
                          <w:rFonts w:ascii="Arial" w:hAnsi="Arial"/>
                          <w:sz w:val="16"/>
                          <w:lang w:val="sv-SE"/>
                        </w:rPr>
                      </w:pPr>
                      <w:r w:rsidRPr="00FD3619">
                        <w:rPr>
                          <w:rFonts w:ascii="Arial" w:hAnsi="Arial"/>
                          <w:sz w:val="16"/>
                          <w:lang w:val="sv-SE"/>
                        </w:rPr>
                        <w:t>-</w:t>
                      </w:r>
                      <w:r w:rsidRPr="00FD3619">
                        <w:rPr>
                          <w:rFonts w:ascii="Arial" w:hAnsi="Arial"/>
                          <w:sz w:val="16"/>
                          <w:lang w:val="sv-SE"/>
                        </w:rPr>
                        <w:tab/>
                        <w:t>Vietoj 7 dienų vaistų vartojimo pertraukos, pradėkite vartoti naujos pakuotės tabletes</w:t>
                      </w:r>
                    </w:p>
                    <w:p w:rsidR="00EA713B" w:rsidRPr="00FD3619" w:rsidRDefault="00EA713B" w:rsidP="00EA713B">
                      <w:pPr>
                        <w:pStyle w:val="Kadroturinys"/>
                        <w:tabs>
                          <w:tab w:val="left" w:pos="284"/>
                          <w:tab w:val="left" w:pos="567"/>
                        </w:tabs>
                        <w:spacing w:after="0" w:line="240" w:lineRule="auto"/>
                        <w:rPr>
                          <w:lang w:val="sv-SE"/>
                        </w:rPr>
                      </w:pPr>
                    </w:p>
                  </w:txbxContent>
                </v:textbox>
              </v:rect>
            </w:pict>
          </mc:Fallback>
        </mc:AlternateContent>
      </w:r>
      <w:r>
        <w:rPr>
          <w:noProof/>
          <w:lang w:val="lt-LT" w:eastAsia="lt-LT"/>
        </w:rPr>
        <mc:AlternateContent>
          <mc:Choice Requires="wps">
            <w:drawing>
              <wp:anchor distT="0" distB="0" distL="0" distR="0" simplePos="0" relativeHeight="251671552" behindDoc="0" locked="0" layoutInCell="1" allowOverlap="1" wp14:anchorId="180FFBAE" wp14:editId="383702BA">
                <wp:simplePos x="0" y="0"/>
                <wp:positionH relativeFrom="column">
                  <wp:posOffset>2602230</wp:posOffset>
                </wp:positionH>
                <wp:positionV relativeFrom="paragraph">
                  <wp:posOffset>3218815</wp:posOffset>
                </wp:positionV>
                <wp:extent cx="2419985" cy="619760"/>
                <wp:effectExtent l="0" t="0" r="2540" b="3175"/>
                <wp:wrapNone/>
                <wp:docPr id="35" name="Text Box 14"/>
                <wp:cNvGraphicFramePr/>
                <a:graphic xmlns:a="http://schemas.openxmlformats.org/drawingml/2006/main">
                  <a:graphicData uri="http://schemas.microsoft.com/office/word/2010/wordprocessingShape">
                    <wps:wsp>
                      <wps:cNvSpPr/>
                      <wps:spPr>
                        <a:xfrm>
                          <a:off x="0" y="0"/>
                          <a:ext cx="2419200" cy="6192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spacing w:after="0" w:line="240" w:lineRule="auto"/>
                              <w:ind w:left="181" w:hanging="181"/>
                              <w:rPr>
                                <w:rFonts w:ascii="Arial" w:hAnsi="Arial"/>
                                <w:sz w:val="16"/>
                                <w:lang w:val="en-GB"/>
                              </w:rPr>
                            </w:pPr>
                            <w:r>
                              <w:rPr>
                                <w:rFonts w:ascii="Arial" w:hAnsi="Arial"/>
                                <w:sz w:val="16"/>
                                <w:lang w:val="en-GB"/>
                              </w:rPr>
                              <w:t xml:space="preserve">- </w:t>
                            </w:r>
                            <w:r>
                              <w:rPr>
                                <w:rFonts w:ascii="Arial" w:hAnsi="Arial"/>
                                <w:sz w:val="16"/>
                                <w:lang w:val="en-GB"/>
                              </w:rPr>
                              <w:tab/>
                            </w:r>
                            <w:proofErr w:type="spellStart"/>
                            <w:proofErr w:type="gramStart"/>
                            <w:r>
                              <w:rPr>
                                <w:rFonts w:ascii="Arial" w:hAnsi="Arial"/>
                                <w:sz w:val="16"/>
                                <w:lang w:val="en-GB"/>
                              </w:rPr>
                              <w:t>skubiai</w:t>
                            </w:r>
                            <w:proofErr w:type="spellEnd"/>
                            <w:proofErr w:type="gramEnd"/>
                            <w:r>
                              <w:rPr>
                                <w:rFonts w:ascii="Arial" w:hAnsi="Arial"/>
                                <w:sz w:val="16"/>
                                <w:lang w:val="en-GB"/>
                              </w:rPr>
                              <w:t xml:space="preserve"> </w:t>
                            </w:r>
                            <w:proofErr w:type="spellStart"/>
                            <w:r>
                              <w:rPr>
                                <w:rFonts w:ascii="Arial" w:hAnsi="Arial"/>
                                <w:sz w:val="16"/>
                                <w:lang w:val="en-GB"/>
                              </w:rPr>
                              <w:t>nutraukite</w:t>
                            </w:r>
                            <w:proofErr w:type="spellEnd"/>
                            <w:r>
                              <w:rPr>
                                <w:rFonts w:ascii="Arial" w:hAnsi="Arial"/>
                                <w:sz w:val="16"/>
                                <w:lang w:val="en-GB"/>
                              </w:rPr>
                              <w:t xml:space="preserve"> </w:t>
                            </w:r>
                            <w:proofErr w:type="spellStart"/>
                            <w:r>
                              <w:rPr>
                                <w:rFonts w:ascii="Arial" w:hAnsi="Arial"/>
                                <w:sz w:val="16"/>
                                <w:lang w:val="en-GB"/>
                              </w:rPr>
                              <w:t>šios</w:t>
                            </w:r>
                            <w:proofErr w:type="spellEnd"/>
                            <w:r>
                              <w:rPr>
                                <w:rFonts w:ascii="Arial" w:hAnsi="Arial"/>
                                <w:sz w:val="16"/>
                                <w:lang w:val="en-GB"/>
                              </w:rPr>
                              <w:t xml:space="preserve"> </w:t>
                            </w:r>
                            <w:proofErr w:type="spellStart"/>
                            <w:r>
                              <w:rPr>
                                <w:rFonts w:ascii="Arial" w:hAnsi="Arial"/>
                                <w:sz w:val="16"/>
                                <w:lang w:val="en-GB"/>
                              </w:rPr>
                              <w:t>pakuotės</w:t>
                            </w:r>
                            <w:proofErr w:type="spellEnd"/>
                            <w:r>
                              <w:rPr>
                                <w:rFonts w:ascii="Arial" w:hAnsi="Arial"/>
                                <w:sz w:val="16"/>
                                <w:lang w:val="en-GB"/>
                              </w:rPr>
                              <w:t xml:space="preserve"> </w:t>
                            </w:r>
                            <w:proofErr w:type="spellStart"/>
                            <w:r>
                              <w:rPr>
                                <w:rFonts w:ascii="Arial" w:hAnsi="Arial"/>
                                <w:sz w:val="16"/>
                                <w:lang w:val="en-GB"/>
                              </w:rPr>
                              <w:t>tablečių</w:t>
                            </w:r>
                            <w:proofErr w:type="spellEnd"/>
                            <w:r>
                              <w:rPr>
                                <w:rFonts w:ascii="Arial" w:hAnsi="Arial"/>
                                <w:sz w:val="16"/>
                                <w:lang w:val="en-GB"/>
                              </w:rPr>
                              <w:t xml:space="preserve"> </w:t>
                            </w:r>
                            <w:proofErr w:type="spellStart"/>
                            <w:r>
                              <w:rPr>
                                <w:rFonts w:ascii="Arial" w:hAnsi="Arial"/>
                                <w:sz w:val="16"/>
                                <w:lang w:val="en-GB"/>
                              </w:rPr>
                              <w:t>vartojimą</w:t>
                            </w:r>
                            <w:proofErr w:type="spellEnd"/>
                          </w:p>
                          <w:p w:rsidR="00EA713B" w:rsidRDefault="00EA713B" w:rsidP="00EA713B">
                            <w:pPr>
                              <w:pStyle w:val="Kadroturinys"/>
                              <w:spacing w:after="0" w:line="240" w:lineRule="auto"/>
                              <w:ind w:left="181" w:hanging="181"/>
                              <w:rPr>
                                <w:rFonts w:ascii="Arial" w:hAnsi="Arial"/>
                                <w:sz w:val="16"/>
                                <w:lang w:val="en-GB"/>
                              </w:rPr>
                            </w:pPr>
                            <w:r>
                              <w:rPr>
                                <w:rFonts w:ascii="Arial" w:hAnsi="Arial"/>
                                <w:sz w:val="16"/>
                                <w:lang w:val="en-GB"/>
                              </w:rPr>
                              <w:t>-</w:t>
                            </w:r>
                            <w:r>
                              <w:rPr>
                                <w:rFonts w:ascii="Arial" w:hAnsi="Arial"/>
                                <w:sz w:val="16"/>
                                <w:lang w:val="en-GB"/>
                              </w:rPr>
                              <w:tab/>
                            </w:r>
                            <w:proofErr w:type="spellStart"/>
                            <w:r>
                              <w:rPr>
                                <w:rFonts w:ascii="Arial" w:hAnsi="Arial"/>
                                <w:sz w:val="16"/>
                                <w:lang w:val="en-GB"/>
                              </w:rPr>
                              <w:t>Pradėkite</w:t>
                            </w:r>
                            <w:proofErr w:type="spellEnd"/>
                            <w:r>
                              <w:rPr>
                                <w:rFonts w:ascii="Arial" w:hAnsi="Arial"/>
                                <w:sz w:val="16"/>
                                <w:lang w:val="en-GB"/>
                              </w:rPr>
                              <w:t xml:space="preserve"> 7 </w:t>
                            </w:r>
                            <w:proofErr w:type="spellStart"/>
                            <w:r>
                              <w:rPr>
                                <w:rFonts w:ascii="Arial" w:hAnsi="Arial"/>
                                <w:sz w:val="16"/>
                                <w:lang w:val="en-GB"/>
                              </w:rPr>
                              <w:t>dienų</w:t>
                            </w:r>
                            <w:proofErr w:type="spellEnd"/>
                            <w:r>
                              <w:rPr>
                                <w:rFonts w:ascii="Arial" w:hAnsi="Arial"/>
                                <w:sz w:val="16"/>
                                <w:lang w:val="en-GB"/>
                              </w:rPr>
                              <w:t xml:space="preserve"> </w:t>
                            </w:r>
                            <w:proofErr w:type="spellStart"/>
                            <w:r>
                              <w:rPr>
                                <w:rFonts w:ascii="Arial" w:hAnsi="Arial"/>
                                <w:sz w:val="16"/>
                                <w:lang w:val="en-GB"/>
                              </w:rPr>
                              <w:t>vaistų</w:t>
                            </w:r>
                            <w:proofErr w:type="spellEnd"/>
                            <w:r>
                              <w:rPr>
                                <w:rFonts w:ascii="Arial" w:hAnsi="Arial"/>
                                <w:sz w:val="16"/>
                                <w:lang w:val="en-GB"/>
                              </w:rPr>
                              <w:t xml:space="preserve"> </w:t>
                            </w:r>
                            <w:proofErr w:type="spellStart"/>
                            <w:r>
                              <w:rPr>
                                <w:rFonts w:ascii="Arial" w:hAnsi="Arial"/>
                                <w:sz w:val="16"/>
                                <w:lang w:val="en-GB"/>
                              </w:rPr>
                              <w:t>vartojimo</w:t>
                            </w:r>
                            <w:proofErr w:type="spellEnd"/>
                            <w:r>
                              <w:rPr>
                                <w:rFonts w:ascii="Arial" w:hAnsi="Arial"/>
                                <w:sz w:val="16"/>
                                <w:lang w:val="en-GB"/>
                              </w:rPr>
                              <w:t xml:space="preserve"> </w:t>
                            </w:r>
                            <w:proofErr w:type="spellStart"/>
                            <w:r>
                              <w:rPr>
                                <w:rFonts w:ascii="Arial" w:hAnsi="Arial"/>
                                <w:sz w:val="16"/>
                                <w:lang w:val="en-GB"/>
                              </w:rPr>
                              <w:t>pertrauką</w:t>
                            </w:r>
                            <w:proofErr w:type="spellEnd"/>
                            <w:r>
                              <w:rPr>
                                <w:rFonts w:ascii="Arial" w:hAnsi="Arial"/>
                                <w:sz w:val="16"/>
                                <w:lang w:val="en-GB"/>
                              </w:rPr>
                              <w:t xml:space="preserve"> (ne </w:t>
                            </w:r>
                            <w:proofErr w:type="spellStart"/>
                            <w:r>
                              <w:rPr>
                                <w:rFonts w:ascii="Arial" w:hAnsi="Arial"/>
                                <w:sz w:val="16"/>
                                <w:lang w:val="en-GB"/>
                              </w:rPr>
                              <w:t>daugiau</w:t>
                            </w:r>
                            <w:proofErr w:type="spellEnd"/>
                            <w:r>
                              <w:rPr>
                                <w:rFonts w:ascii="Arial" w:hAnsi="Arial"/>
                                <w:sz w:val="16"/>
                                <w:lang w:val="en-GB"/>
                              </w:rPr>
                              <w:t xml:space="preserve"> 7 </w:t>
                            </w:r>
                            <w:proofErr w:type="spellStart"/>
                            <w:r>
                              <w:rPr>
                                <w:rFonts w:ascii="Arial" w:hAnsi="Arial"/>
                                <w:sz w:val="16"/>
                                <w:lang w:val="en-GB"/>
                              </w:rPr>
                              <w:t>dienų</w:t>
                            </w:r>
                            <w:proofErr w:type="spellEnd"/>
                            <w:r>
                              <w:rPr>
                                <w:rFonts w:ascii="Arial" w:hAnsi="Arial"/>
                                <w:sz w:val="16"/>
                                <w:lang w:val="en-GB"/>
                              </w:rPr>
                              <w:t xml:space="preserve">, </w:t>
                            </w:r>
                            <w:proofErr w:type="spellStart"/>
                            <w:r>
                              <w:rPr>
                                <w:rFonts w:ascii="Arial" w:hAnsi="Arial"/>
                                <w:sz w:val="16"/>
                                <w:lang w:val="en-GB"/>
                              </w:rPr>
                              <w:t>įskaitant</w:t>
                            </w:r>
                            <w:proofErr w:type="spellEnd"/>
                            <w:r>
                              <w:rPr>
                                <w:rFonts w:ascii="Arial" w:hAnsi="Arial"/>
                                <w:sz w:val="16"/>
                                <w:lang w:val="en-GB"/>
                              </w:rPr>
                              <w:t xml:space="preserve"> </w:t>
                            </w:r>
                            <w:proofErr w:type="spellStart"/>
                            <w:r>
                              <w:rPr>
                                <w:rFonts w:ascii="Arial" w:hAnsi="Arial"/>
                                <w:sz w:val="16"/>
                                <w:lang w:val="en-GB"/>
                              </w:rPr>
                              <w:t>pamirštosios</w:t>
                            </w:r>
                            <w:proofErr w:type="spellEnd"/>
                            <w:r>
                              <w:rPr>
                                <w:rFonts w:ascii="Arial" w:hAnsi="Arial"/>
                                <w:sz w:val="16"/>
                                <w:lang w:val="en-GB"/>
                              </w:rPr>
                              <w:t xml:space="preserve"> </w:t>
                            </w:r>
                            <w:proofErr w:type="spellStart"/>
                            <w:r>
                              <w:rPr>
                                <w:rFonts w:ascii="Arial" w:hAnsi="Arial"/>
                                <w:sz w:val="16"/>
                                <w:lang w:val="en-GB"/>
                              </w:rPr>
                              <w:t>tabletės</w:t>
                            </w:r>
                            <w:proofErr w:type="spellEnd"/>
                            <w:r>
                              <w:rPr>
                                <w:rFonts w:ascii="Arial" w:hAnsi="Arial"/>
                                <w:sz w:val="16"/>
                                <w:lang w:val="en-GB"/>
                              </w:rPr>
                              <w:t xml:space="preserve"> </w:t>
                            </w:r>
                            <w:proofErr w:type="spellStart"/>
                            <w:r>
                              <w:rPr>
                                <w:rFonts w:ascii="Arial" w:hAnsi="Arial"/>
                                <w:sz w:val="16"/>
                                <w:lang w:val="en-GB"/>
                              </w:rPr>
                              <w:t>dieną</w:t>
                            </w:r>
                            <w:proofErr w:type="spellEnd"/>
                            <w:r>
                              <w:rPr>
                                <w:rFonts w:ascii="Arial" w:hAnsi="Arial"/>
                                <w:sz w:val="16"/>
                                <w:lang w:val="en-GB"/>
                              </w:rPr>
                              <w:t>)</w:t>
                            </w:r>
                          </w:p>
                          <w:p w:rsidR="00EA713B" w:rsidRDefault="00EA713B" w:rsidP="00EA713B">
                            <w:pPr>
                              <w:pStyle w:val="Kadroturinys"/>
                              <w:spacing w:after="0" w:line="240" w:lineRule="auto"/>
                              <w:ind w:left="181" w:hanging="181"/>
                              <w:rPr>
                                <w:rFonts w:ascii="Arial" w:hAnsi="Arial"/>
                                <w:sz w:val="16"/>
                                <w:lang w:val="pl-PL"/>
                              </w:rPr>
                            </w:pPr>
                            <w:r w:rsidRPr="00B16BA6">
                              <w:rPr>
                                <w:rFonts w:ascii="Arial" w:hAnsi="Arial"/>
                                <w:sz w:val="16"/>
                                <w:lang w:val="pl-PL"/>
                              </w:rPr>
                              <w:t>-</w:t>
                            </w:r>
                            <w:r w:rsidRPr="00B16BA6">
                              <w:rPr>
                                <w:rFonts w:ascii="Arial" w:hAnsi="Arial"/>
                                <w:sz w:val="16"/>
                                <w:lang w:val="pl-PL"/>
                              </w:rPr>
                              <w:tab/>
                              <w:t xml:space="preserve">Po to </w:t>
                            </w:r>
                            <w:proofErr w:type="spellStart"/>
                            <w:r w:rsidRPr="00B16BA6">
                              <w:rPr>
                                <w:rFonts w:ascii="Arial" w:hAnsi="Arial"/>
                                <w:sz w:val="16"/>
                                <w:lang w:val="pl-PL"/>
                              </w:rPr>
                              <w:t>tęskite</w:t>
                            </w:r>
                            <w:proofErr w:type="spellEnd"/>
                            <w:r w:rsidRPr="00B16BA6">
                              <w:rPr>
                                <w:rFonts w:ascii="Arial" w:hAnsi="Arial"/>
                                <w:sz w:val="16"/>
                                <w:lang w:val="pl-PL"/>
                              </w:rPr>
                              <w:t xml:space="preserve"> </w:t>
                            </w:r>
                            <w:proofErr w:type="spellStart"/>
                            <w:r w:rsidRPr="00B16BA6">
                              <w:rPr>
                                <w:rFonts w:ascii="Arial" w:hAnsi="Arial"/>
                                <w:sz w:val="16"/>
                                <w:lang w:val="pl-PL"/>
                              </w:rPr>
                              <w:t>naujos</w:t>
                            </w:r>
                            <w:proofErr w:type="spellEnd"/>
                            <w:r w:rsidRPr="00B16BA6">
                              <w:rPr>
                                <w:rFonts w:ascii="Arial" w:hAnsi="Arial"/>
                                <w:sz w:val="16"/>
                                <w:lang w:val="pl-PL"/>
                              </w:rPr>
                              <w:t xml:space="preserve"> </w:t>
                            </w:r>
                            <w:proofErr w:type="spellStart"/>
                            <w:r w:rsidRPr="00B16BA6">
                              <w:rPr>
                                <w:rFonts w:ascii="Arial" w:hAnsi="Arial"/>
                                <w:sz w:val="16"/>
                                <w:lang w:val="pl-PL"/>
                              </w:rPr>
                              <w:t>pakuotės</w:t>
                            </w:r>
                            <w:proofErr w:type="spellEnd"/>
                            <w:r w:rsidRPr="00B16BA6">
                              <w:rPr>
                                <w:rFonts w:ascii="Arial" w:hAnsi="Arial"/>
                                <w:sz w:val="16"/>
                                <w:lang w:val="pl-PL"/>
                              </w:rPr>
                              <w:t xml:space="preserve"> </w:t>
                            </w:r>
                            <w:proofErr w:type="spellStart"/>
                            <w:r w:rsidRPr="00B16BA6">
                              <w:rPr>
                                <w:rFonts w:ascii="Arial" w:hAnsi="Arial"/>
                                <w:sz w:val="16"/>
                                <w:lang w:val="pl-PL"/>
                              </w:rPr>
                              <w:t>tablečių</w:t>
                            </w:r>
                            <w:proofErr w:type="spellEnd"/>
                            <w:r w:rsidRPr="00B16BA6">
                              <w:rPr>
                                <w:rFonts w:ascii="Arial" w:hAnsi="Arial"/>
                                <w:sz w:val="16"/>
                                <w:lang w:val="pl-PL"/>
                              </w:rPr>
                              <w:t xml:space="preserve"> </w:t>
                            </w:r>
                            <w:proofErr w:type="spellStart"/>
                            <w:r w:rsidRPr="00B16BA6">
                              <w:rPr>
                                <w:rFonts w:ascii="Arial" w:hAnsi="Arial"/>
                                <w:sz w:val="16"/>
                                <w:lang w:val="pl-PL"/>
                              </w:rPr>
                              <w:t>vartojimą</w:t>
                            </w:r>
                            <w:proofErr w:type="spellEnd"/>
                          </w:p>
                          <w:p w:rsidR="00EA713B" w:rsidRPr="00B16BA6" w:rsidRDefault="00EA713B" w:rsidP="00EA713B">
                            <w:pPr>
                              <w:pStyle w:val="Kadroturinys"/>
                              <w:spacing w:after="0" w:line="240" w:lineRule="auto"/>
                              <w:ind w:left="181" w:hanging="181"/>
                              <w:rPr>
                                <w:lang w:val="pl-PL"/>
                              </w:rPr>
                            </w:pPr>
                          </w:p>
                        </w:txbxContent>
                      </wps:txbx>
                      <wps:bodyPr lIns="0" tIns="0" rIns="0" bIns="0">
                        <a:noAutofit/>
                      </wps:bodyPr>
                    </wps:wsp>
                  </a:graphicData>
                </a:graphic>
              </wp:anchor>
            </w:drawing>
          </mc:Choice>
          <mc:Fallback>
            <w:pict>
              <v:rect w14:anchorId="180FFBAE" id="Text Box 14" o:spid="_x0000_s1038" style="position:absolute;margin-left:204.9pt;margin-top:253.45pt;width:190.55pt;height:48.8pt;z-index:251671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" stroked="f">
                <v:textbox inset="0,0,0,0">
                  <w:txbxContent>
                    <w:p w:rsidR="00EA713B" w:rsidRDefault="00EA713B" w:rsidP="00EA713B">
                      <w:pPr>
                        <w:pStyle w:val="Kadroturinys"/>
                        <w:spacing w:after="0" w:line="240" w:lineRule="auto"/>
                        <w:ind w:left="181" w:hanging="181"/>
                        <w:rPr>
                          <w:rFonts w:ascii="Arial" w:hAnsi="Arial"/>
                          <w:sz w:val="16"/>
                          <w:lang w:val="en-GB"/>
                        </w:rPr>
                      </w:pPr>
                      <w:r>
                        <w:rPr>
                          <w:rFonts w:ascii="Arial" w:hAnsi="Arial"/>
                          <w:sz w:val="16"/>
                          <w:lang w:val="en-GB"/>
                        </w:rPr>
                        <w:t xml:space="preserve">- </w:t>
                      </w:r>
                      <w:r>
                        <w:rPr>
                          <w:rFonts w:ascii="Arial" w:hAnsi="Arial"/>
                          <w:sz w:val="16"/>
                          <w:lang w:val="en-GB"/>
                        </w:rPr>
                        <w:tab/>
                      </w:r>
                      <w:proofErr w:type="spellStart"/>
                      <w:proofErr w:type="gramStart"/>
                      <w:r>
                        <w:rPr>
                          <w:rFonts w:ascii="Arial" w:hAnsi="Arial"/>
                          <w:sz w:val="16"/>
                          <w:lang w:val="en-GB"/>
                        </w:rPr>
                        <w:t>skubiai</w:t>
                      </w:r>
                      <w:proofErr w:type="spellEnd"/>
                      <w:proofErr w:type="gramEnd"/>
                      <w:r>
                        <w:rPr>
                          <w:rFonts w:ascii="Arial" w:hAnsi="Arial"/>
                          <w:sz w:val="16"/>
                          <w:lang w:val="en-GB"/>
                        </w:rPr>
                        <w:t xml:space="preserve"> </w:t>
                      </w:r>
                      <w:proofErr w:type="spellStart"/>
                      <w:r>
                        <w:rPr>
                          <w:rFonts w:ascii="Arial" w:hAnsi="Arial"/>
                          <w:sz w:val="16"/>
                          <w:lang w:val="en-GB"/>
                        </w:rPr>
                        <w:t>nutraukite</w:t>
                      </w:r>
                      <w:proofErr w:type="spellEnd"/>
                      <w:r>
                        <w:rPr>
                          <w:rFonts w:ascii="Arial" w:hAnsi="Arial"/>
                          <w:sz w:val="16"/>
                          <w:lang w:val="en-GB"/>
                        </w:rPr>
                        <w:t xml:space="preserve"> </w:t>
                      </w:r>
                      <w:proofErr w:type="spellStart"/>
                      <w:r>
                        <w:rPr>
                          <w:rFonts w:ascii="Arial" w:hAnsi="Arial"/>
                          <w:sz w:val="16"/>
                          <w:lang w:val="en-GB"/>
                        </w:rPr>
                        <w:t>šios</w:t>
                      </w:r>
                      <w:proofErr w:type="spellEnd"/>
                      <w:r>
                        <w:rPr>
                          <w:rFonts w:ascii="Arial" w:hAnsi="Arial"/>
                          <w:sz w:val="16"/>
                          <w:lang w:val="en-GB"/>
                        </w:rPr>
                        <w:t xml:space="preserve"> </w:t>
                      </w:r>
                      <w:proofErr w:type="spellStart"/>
                      <w:r>
                        <w:rPr>
                          <w:rFonts w:ascii="Arial" w:hAnsi="Arial"/>
                          <w:sz w:val="16"/>
                          <w:lang w:val="en-GB"/>
                        </w:rPr>
                        <w:t>pakuotės</w:t>
                      </w:r>
                      <w:proofErr w:type="spellEnd"/>
                      <w:r>
                        <w:rPr>
                          <w:rFonts w:ascii="Arial" w:hAnsi="Arial"/>
                          <w:sz w:val="16"/>
                          <w:lang w:val="en-GB"/>
                        </w:rPr>
                        <w:t xml:space="preserve"> </w:t>
                      </w:r>
                      <w:proofErr w:type="spellStart"/>
                      <w:r>
                        <w:rPr>
                          <w:rFonts w:ascii="Arial" w:hAnsi="Arial"/>
                          <w:sz w:val="16"/>
                          <w:lang w:val="en-GB"/>
                        </w:rPr>
                        <w:t>tablečių</w:t>
                      </w:r>
                      <w:proofErr w:type="spellEnd"/>
                      <w:r>
                        <w:rPr>
                          <w:rFonts w:ascii="Arial" w:hAnsi="Arial"/>
                          <w:sz w:val="16"/>
                          <w:lang w:val="en-GB"/>
                        </w:rPr>
                        <w:t xml:space="preserve"> </w:t>
                      </w:r>
                      <w:proofErr w:type="spellStart"/>
                      <w:r>
                        <w:rPr>
                          <w:rFonts w:ascii="Arial" w:hAnsi="Arial"/>
                          <w:sz w:val="16"/>
                          <w:lang w:val="en-GB"/>
                        </w:rPr>
                        <w:t>vartojimą</w:t>
                      </w:r>
                      <w:proofErr w:type="spellEnd"/>
                    </w:p>
                    <w:p w:rsidR="00EA713B" w:rsidRDefault="00EA713B" w:rsidP="00EA713B">
                      <w:pPr>
                        <w:pStyle w:val="Kadroturinys"/>
                        <w:spacing w:after="0" w:line="240" w:lineRule="auto"/>
                        <w:ind w:left="181" w:hanging="181"/>
                        <w:rPr>
                          <w:rFonts w:ascii="Arial" w:hAnsi="Arial"/>
                          <w:sz w:val="16"/>
                          <w:lang w:val="en-GB"/>
                        </w:rPr>
                      </w:pPr>
                      <w:r>
                        <w:rPr>
                          <w:rFonts w:ascii="Arial" w:hAnsi="Arial"/>
                          <w:sz w:val="16"/>
                          <w:lang w:val="en-GB"/>
                        </w:rPr>
                        <w:t>-</w:t>
                      </w:r>
                      <w:r>
                        <w:rPr>
                          <w:rFonts w:ascii="Arial" w:hAnsi="Arial"/>
                          <w:sz w:val="16"/>
                          <w:lang w:val="en-GB"/>
                        </w:rPr>
                        <w:tab/>
                      </w:r>
                      <w:proofErr w:type="spellStart"/>
                      <w:r>
                        <w:rPr>
                          <w:rFonts w:ascii="Arial" w:hAnsi="Arial"/>
                          <w:sz w:val="16"/>
                          <w:lang w:val="en-GB"/>
                        </w:rPr>
                        <w:t>Pradėkite</w:t>
                      </w:r>
                      <w:proofErr w:type="spellEnd"/>
                      <w:r>
                        <w:rPr>
                          <w:rFonts w:ascii="Arial" w:hAnsi="Arial"/>
                          <w:sz w:val="16"/>
                          <w:lang w:val="en-GB"/>
                        </w:rPr>
                        <w:t xml:space="preserve"> 7 </w:t>
                      </w:r>
                      <w:proofErr w:type="spellStart"/>
                      <w:r>
                        <w:rPr>
                          <w:rFonts w:ascii="Arial" w:hAnsi="Arial"/>
                          <w:sz w:val="16"/>
                          <w:lang w:val="en-GB"/>
                        </w:rPr>
                        <w:t>dienų</w:t>
                      </w:r>
                      <w:proofErr w:type="spellEnd"/>
                      <w:r>
                        <w:rPr>
                          <w:rFonts w:ascii="Arial" w:hAnsi="Arial"/>
                          <w:sz w:val="16"/>
                          <w:lang w:val="en-GB"/>
                        </w:rPr>
                        <w:t xml:space="preserve"> </w:t>
                      </w:r>
                      <w:proofErr w:type="spellStart"/>
                      <w:r>
                        <w:rPr>
                          <w:rFonts w:ascii="Arial" w:hAnsi="Arial"/>
                          <w:sz w:val="16"/>
                          <w:lang w:val="en-GB"/>
                        </w:rPr>
                        <w:t>vaistų</w:t>
                      </w:r>
                      <w:proofErr w:type="spellEnd"/>
                      <w:r>
                        <w:rPr>
                          <w:rFonts w:ascii="Arial" w:hAnsi="Arial"/>
                          <w:sz w:val="16"/>
                          <w:lang w:val="en-GB"/>
                        </w:rPr>
                        <w:t xml:space="preserve"> </w:t>
                      </w:r>
                      <w:proofErr w:type="spellStart"/>
                      <w:r>
                        <w:rPr>
                          <w:rFonts w:ascii="Arial" w:hAnsi="Arial"/>
                          <w:sz w:val="16"/>
                          <w:lang w:val="en-GB"/>
                        </w:rPr>
                        <w:t>vartojimo</w:t>
                      </w:r>
                      <w:proofErr w:type="spellEnd"/>
                      <w:r>
                        <w:rPr>
                          <w:rFonts w:ascii="Arial" w:hAnsi="Arial"/>
                          <w:sz w:val="16"/>
                          <w:lang w:val="en-GB"/>
                        </w:rPr>
                        <w:t xml:space="preserve"> </w:t>
                      </w:r>
                      <w:proofErr w:type="spellStart"/>
                      <w:r>
                        <w:rPr>
                          <w:rFonts w:ascii="Arial" w:hAnsi="Arial"/>
                          <w:sz w:val="16"/>
                          <w:lang w:val="en-GB"/>
                        </w:rPr>
                        <w:t>pertrauką</w:t>
                      </w:r>
                      <w:proofErr w:type="spellEnd"/>
                      <w:r>
                        <w:rPr>
                          <w:rFonts w:ascii="Arial" w:hAnsi="Arial"/>
                          <w:sz w:val="16"/>
                          <w:lang w:val="en-GB"/>
                        </w:rPr>
                        <w:t xml:space="preserve"> (ne </w:t>
                      </w:r>
                      <w:proofErr w:type="spellStart"/>
                      <w:r>
                        <w:rPr>
                          <w:rFonts w:ascii="Arial" w:hAnsi="Arial"/>
                          <w:sz w:val="16"/>
                          <w:lang w:val="en-GB"/>
                        </w:rPr>
                        <w:t>daugiau</w:t>
                      </w:r>
                      <w:proofErr w:type="spellEnd"/>
                      <w:r>
                        <w:rPr>
                          <w:rFonts w:ascii="Arial" w:hAnsi="Arial"/>
                          <w:sz w:val="16"/>
                          <w:lang w:val="en-GB"/>
                        </w:rPr>
                        <w:t xml:space="preserve"> 7 </w:t>
                      </w:r>
                      <w:proofErr w:type="spellStart"/>
                      <w:r>
                        <w:rPr>
                          <w:rFonts w:ascii="Arial" w:hAnsi="Arial"/>
                          <w:sz w:val="16"/>
                          <w:lang w:val="en-GB"/>
                        </w:rPr>
                        <w:t>dienų</w:t>
                      </w:r>
                      <w:proofErr w:type="spellEnd"/>
                      <w:r>
                        <w:rPr>
                          <w:rFonts w:ascii="Arial" w:hAnsi="Arial"/>
                          <w:sz w:val="16"/>
                          <w:lang w:val="en-GB"/>
                        </w:rPr>
                        <w:t xml:space="preserve">, </w:t>
                      </w:r>
                      <w:proofErr w:type="spellStart"/>
                      <w:r>
                        <w:rPr>
                          <w:rFonts w:ascii="Arial" w:hAnsi="Arial"/>
                          <w:sz w:val="16"/>
                          <w:lang w:val="en-GB"/>
                        </w:rPr>
                        <w:t>įskaitant</w:t>
                      </w:r>
                      <w:proofErr w:type="spellEnd"/>
                      <w:r>
                        <w:rPr>
                          <w:rFonts w:ascii="Arial" w:hAnsi="Arial"/>
                          <w:sz w:val="16"/>
                          <w:lang w:val="en-GB"/>
                        </w:rPr>
                        <w:t xml:space="preserve"> </w:t>
                      </w:r>
                      <w:proofErr w:type="spellStart"/>
                      <w:r>
                        <w:rPr>
                          <w:rFonts w:ascii="Arial" w:hAnsi="Arial"/>
                          <w:sz w:val="16"/>
                          <w:lang w:val="en-GB"/>
                        </w:rPr>
                        <w:t>pamirštosios</w:t>
                      </w:r>
                      <w:proofErr w:type="spellEnd"/>
                      <w:r>
                        <w:rPr>
                          <w:rFonts w:ascii="Arial" w:hAnsi="Arial"/>
                          <w:sz w:val="16"/>
                          <w:lang w:val="en-GB"/>
                        </w:rPr>
                        <w:t xml:space="preserve"> </w:t>
                      </w:r>
                      <w:proofErr w:type="spellStart"/>
                      <w:r>
                        <w:rPr>
                          <w:rFonts w:ascii="Arial" w:hAnsi="Arial"/>
                          <w:sz w:val="16"/>
                          <w:lang w:val="en-GB"/>
                        </w:rPr>
                        <w:t>tabletės</w:t>
                      </w:r>
                      <w:proofErr w:type="spellEnd"/>
                      <w:r>
                        <w:rPr>
                          <w:rFonts w:ascii="Arial" w:hAnsi="Arial"/>
                          <w:sz w:val="16"/>
                          <w:lang w:val="en-GB"/>
                        </w:rPr>
                        <w:t xml:space="preserve"> </w:t>
                      </w:r>
                      <w:proofErr w:type="spellStart"/>
                      <w:r>
                        <w:rPr>
                          <w:rFonts w:ascii="Arial" w:hAnsi="Arial"/>
                          <w:sz w:val="16"/>
                          <w:lang w:val="en-GB"/>
                        </w:rPr>
                        <w:t>dieną</w:t>
                      </w:r>
                      <w:proofErr w:type="spellEnd"/>
                      <w:r>
                        <w:rPr>
                          <w:rFonts w:ascii="Arial" w:hAnsi="Arial"/>
                          <w:sz w:val="16"/>
                          <w:lang w:val="en-GB"/>
                        </w:rPr>
                        <w:t>)</w:t>
                      </w:r>
                    </w:p>
                    <w:p w:rsidR="00EA713B" w:rsidRDefault="00EA713B" w:rsidP="00EA713B">
                      <w:pPr>
                        <w:pStyle w:val="Kadroturinys"/>
                        <w:spacing w:after="0" w:line="240" w:lineRule="auto"/>
                        <w:ind w:left="181" w:hanging="181"/>
                        <w:rPr>
                          <w:rFonts w:ascii="Arial" w:hAnsi="Arial"/>
                          <w:sz w:val="16"/>
                          <w:lang w:val="pl-PL"/>
                        </w:rPr>
                      </w:pPr>
                      <w:r w:rsidRPr="00B16BA6">
                        <w:rPr>
                          <w:rFonts w:ascii="Arial" w:hAnsi="Arial"/>
                          <w:sz w:val="16"/>
                          <w:lang w:val="pl-PL"/>
                        </w:rPr>
                        <w:t>-</w:t>
                      </w:r>
                      <w:r w:rsidRPr="00B16BA6">
                        <w:rPr>
                          <w:rFonts w:ascii="Arial" w:hAnsi="Arial"/>
                          <w:sz w:val="16"/>
                          <w:lang w:val="pl-PL"/>
                        </w:rPr>
                        <w:tab/>
                        <w:t xml:space="preserve">Po to </w:t>
                      </w:r>
                      <w:proofErr w:type="spellStart"/>
                      <w:r w:rsidRPr="00B16BA6">
                        <w:rPr>
                          <w:rFonts w:ascii="Arial" w:hAnsi="Arial"/>
                          <w:sz w:val="16"/>
                          <w:lang w:val="pl-PL"/>
                        </w:rPr>
                        <w:t>tęskite</w:t>
                      </w:r>
                      <w:proofErr w:type="spellEnd"/>
                      <w:r w:rsidRPr="00B16BA6">
                        <w:rPr>
                          <w:rFonts w:ascii="Arial" w:hAnsi="Arial"/>
                          <w:sz w:val="16"/>
                          <w:lang w:val="pl-PL"/>
                        </w:rPr>
                        <w:t xml:space="preserve"> </w:t>
                      </w:r>
                      <w:proofErr w:type="spellStart"/>
                      <w:r w:rsidRPr="00B16BA6">
                        <w:rPr>
                          <w:rFonts w:ascii="Arial" w:hAnsi="Arial"/>
                          <w:sz w:val="16"/>
                          <w:lang w:val="pl-PL"/>
                        </w:rPr>
                        <w:t>naujos</w:t>
                      </w:r>
                      <w:proofErr w:type="spellEnd"/>
                      <w:r w:rsidRPr="00B16BA6">
                        <w:rPr>
                          <w:rFonts w:ascii="Arial" w:hAnsi="Arial"/>
                          <w:sz w:val="16"/>
                          <w:lang w:val="pl-PL"/>
                        </w:rPr>
                        <w:t xml:space="preserve"> </w:t>
                      </w:r>
                      <w:proofErr w:type="spellStart"/>
                      <w:r w:rsidRPr="00B16BA6">
                        <w:rPr>
                          <w:rFonts w:ascii="Arial" w:hAnsi="Arial"/>
                          <w:sz w:val="16"/>
                          <w:lang w:val="pl-PL"/>
                        </w:rPr>
                        <w:t>pakuotės</w:t>
                      </w:r>
                      <w:proofErr w:type="spellEnd"/>
                      <w:r w:rsidRPr="00B16BA6">
                        <w:rPr>
                          <w:rFonts w:ascii="Arial" w:hAnsi="Arial"/>
                          <w:sz w:val="16"/>
                          <w:lang w:val="pl-PL"/>
                        </w:rPr>
                        <w:t xml:space="preserve"> </w:t>
                      </w:r>
                      <w:proofErr w:type="spellStart"/>
                      <w:r w:rsidRPr="00B16BA6">
                        <w:rPr>
                          <w:rFonts w:ascii="Arial" w:hAnsi="Arial"/>
                          <w:sz w:val="16"/>
                          <w:lang w:val="pl-PL"/>
                        </w:rPr>
                        <w:t>tablečių</w:t>
                      </w:r>
                      <w:proofErr w:type="spellEnd"/>
                      <w:r w:rsidRPr="00B16BA6">
                        <w:rPr>
                          <w:rFonts w:ascii="Arial" w:hAnsi="Arial"/>
                          <w:sz w:val="16"/>
                          <w:lang w:val="pl-PL"/>
                        </w:rPr>
                        <w:t xml:space="preserve"> </w:t>
                      </w:r>
                      <w:proofErr w:type="spellStart"/>
                      <w:r w:rsidRPr="00B16BA6">
                        <w:rPr>
                          <w:rFonts w:ascii="Arial" w:hAnsi="Arial"/>
                          <w:sz w:val="16"/>
                          <w:lang w:val="pl-PL"/>
                        </w:rPr>
                        <w:t>vartojimą</w:t>
                      </w:r>
                      <w:proofErr w:type="spellEnd"/>
                    </w:p>
                    <w:p w:rsidR="00EA713B" w:rsidRPr="00B16BA6" w:rsidRDefault="00EA713B" w:rsidP="00EA713B">
                      <w:pPr>
                        <w:pStyle w:val="Kadroturinys"/>
                        <w:spacing w:after="0" w:line="240" w:lineRule="auto"/>
                        <w:ind w:left="181" w:hanging="181"/>
                        <w:rPr>
                          <w:lang w:val="pl-PL"/>
                        </w:rPr>
                      </w:pPr>
                    </w:p>
                  </w:txbxContent>
                </v:textbox>
              </v:rect>
            </w:pict>
          </mc:Fallback>
        </mc:AlternateContent>
      </w:r>
      <w:r>
        <w:rPr>
          <w:noProof/>
          <w:lang w:val="lt-LT" w:eastAsia="lt-LT"/>
        </w:rPr>
        <mc:AlternateContent>
          <mc:Choice Requires="wps">
            <w:drawing>
              <wp:anchor distT="0" distB="0" distL="0" distR="0" simplePos="0" relativeHeight="251672576" behindDoc="0" locked="0" layoutInCell="1" allowOverlap="1" wp14:anchorId="31705C1C" wp14:editId="3E8A5D0A">
                <wp:simplePos x="0" y="0"/>
                <wp:positionH relativeFrom="column">
                  <wp:posOffset>3648710</wp:posOffset>
                </wp:positionH>
                <wp:positionV relativeFrom="paragraph">
                  <wp:posOffset>1161415</wp:posOffset>
                </wp:positionV>
                <wp:extent cx="457835" cy="229235"/>
                <wp:effectExtent l="5715" t="6350" r="13335" b="12700"/>
                <wp:wrapNone/>
                <wp:docPr id="37" name="Text Box 16"/>
                <wp:cNvGraphicFramePr/>
                <a:graphic xmlns:a="http://schemas.openxmlformats.org/drawingml/2006/main">
                  <a:graphicData uri="http://schemas.microsoft.com/office/word/2010/wordprocessingShape">
                    <wps:wsp>
                      <wps:cNvSpPr/>
                      <wps:spPr>
                        <a:xfrm>
                          <a:off x="0" y="0"/>
                          <a:ext cx="457200" cy="228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jc w:val="center"/>
                            </w:pPr>
                            <w:r>
                              <w:rPr>
                                <w:rFonts w:ascii="Arial" w:hAnsi="Arial" w:cs="Arial"/>
                                <w:b/>
                                <w:sz w:val="16"/>
                                <w:szCs w:val="16"/>
                              </w:rPr>
                              <w:t>Ne</w:t>
                            </w:r>
                          </w:p>
                        </w:txbxContent>
                      </wps:txbx>
                      <wps:bodyPr>
                        <a:noAutofit/>
                      </wps:bodyPr>
                    </wps:wsp>
                  </a:graphicData>
                </a:graphic>
              </wp:anchor>
            </w:drawing>
          </mc:Choice>
          <mc:Fallback>
            <w:pict>
              <v:rect w14:anchorId="31705C1C" id="Text Box 16" o:spid="_x0000_s1039" style="position:absolute;margin-left:287.3pt;margin-top:91.45pt;width:36.05pt;height:18.05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" strokeweight=".26mm">
                <v:textbox>
                  <w:txbxContent>
                    <w:p w:rsidR="00EA713B" w:rsidRDefault="00EA713B" w:rsidP="00EA713B">
                      <w:pPr>
                        <w:pStyle w:val="Kadroturinys"/>
                        <w:jc w:val="center"/>
                      </w:pPr>
                      <w:r>
                        <w:rPr>
                          <w:rFonts w:ascii="Arial" w:hAnsi="Arial" w:cs="Arial"/>
                          <w:b/>
                          <w:sz w:val="16"/>
                          <w:szCs w:val="16"/>
                        </w:rPr>
                        <w:t>Ne</w:t>
                      </w:r>
                    </w:p>
                  </w:txbxContent>
                </v:textbox>
              </v:rect>
            </w:pict>
          </mc:Fallback>
        </mc:AlternateContent>
      </w:r>
      <w:r>
        <w:rPr>
          <w:noProof/>
          <w:lang w:val="lt-LT" w:eastAsia="lt-LT"/>
        </w:rPr>
        <mc:AlternateContent>
          <mc:Choice Requires="wps">
            <w:drawing>
              <wp:anchor distT="0" distB="0" distL="0" distR="0" simplePos="0" relativeHeight="251673600" behindDoc="0" locked="0" layoutInCell="1" allowOverlap="1" wp14:anchorId="5D200B51" wp14:editId="315F1597">
                <wp:simplePos x="0" y="0"/>
                <wp:positionH relativeFrom="column">
                  <wp:posOffset>3520440</wp:posOffset>
                </wp:positionH>
                <wp:positionV relativeFrom="paragraph">
                  <wp:posOffset>2903855</wp:posOffset>
                </wp:positionV>
                <wp:extent cx="467995" cy="213995"/>
                <wp:effectExtent l="13970" t="8890" r="13970" b="6350"/>
                <wp:wrapNone/>
                <wp:docPr id="39" name="Text Box 15"/>
                <wp:cNvGraphicFramePr/>
                <a:graphic xmlns:a="http://schemas.openxmlformats.org/drawingml/2006/main">
                  <a:graphicData uri="http://schemas.microsoft.com/office/word/2010/wordprocessingShape">
                    <wps:wsp>
                      <wps:cNvSpPr/>
                      <wps:spPr>
                        <a:xfrm>
                          <a:off x="0" y="0"/>
                          <a:ext cx="467280" cy="213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EA713B" w:rsidRDefault="00EA713B" w:rsidP="00EA713B">
                            <w:pPr>
                              <w:pStyle w:val="Kadroturinys"/>
                              <w:jc w:val="center"/>
                            </w:pPr>
                            <w:proofErr w:type="spellStart"/>
                            <w:proofErr w:type="gramStart"/>
                            <w:r>
                              <w:rPr>
                                <w:rFonts w:ascii="Arial" w:hAnsi="Arial" w:cs="Arial"/>
                                <w:sz w:val="16"/>
                                <w:szCs w:val="16"/>
                              </w:rPr>
                              <w:t>arba</w:t>
                            </w:r>
                            <w:proofErr w:type="spellEnd"/>
                            <w:proofErr w:type="gramEnd"/>
                          </w:p>
                        </w:txbxContent>
                      </wps:txbx>
                      <wps:bodyPr>
                        <a:noAutofit/>
                      </wps:bodyPr>
                    </wps:wsp>
                  </a:graphicData>
                </a:graphic>
              </wp:anchor>
            </w:drawing>
          </mc:Choice>
          <mc:Fallback>
            <w:pict>
              <v:rect w14:anchorId="5D200B51" id="Text Box 15" o:spid="_x0000_s1040" style="position:absolute;margin-left:277.2pt;margin-top:228.65pt;width:36.85pt;height:16.85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" strokeweight=".26mm">
                <v:textbox>
                  <w:txbxContent>
                    <w:p w:rsidR="00EA713B" w:rsidRDefault="00EA713B" w:rsidP="00EA713B">
                      <w:pPr>
                        <w:pStyle w:val="Kadroturinys"/>
                        <w:jc w:val="center"/>
                      </w:pPr>
                      <w:proofErr w:type="spellStart"/>
                      <w:proofErr w:type="gramStart"/>
                      <w:r>
                        <w:rPr>
                          <w:rFonts w:ascii="Arial" w:hAnsi="Arial" w:cs="Arial"/>
                          <w:sz w:val="16"/>
                          <w:szCs w:val="16"/>
                        </w:rPr>
                        <w:t>arba</w:t>
                      </w:r>
                      <w:proofErr w:type="spellEnd"/>
                      <w:proofErr w:type="gramEnd"/>
                    </w:p>
                  </w:txbxContent>
                </v:textbox>
              </v:rect>
            </w:pict>
          </mc:Fallback>
        </mc:AlternateContent>
      </w:r>
      <w:r>
        <w:rPr>
          <w:noProof/>
          <w:lang w:val="lt-LT" w:eastAsia="lt-LT"/>
        </w:rPr>
        <mc:AlternateContent>
          <mc:Choice Requires="wps">
            <w:drawing>
              <wp:anchor distT="0" distB="0" distL="0" distR="0" simplePos="0" relativeHeight="251674624" behindDoc="0" locked="0" layoutInCell="1" allowOverlap="1" wp14:anchorId="27CC22AA" wp14:editId="5D5AA14F">
                <wp:simplePos x="0" y="0"/>
                <wp:positionH relativeFrom="column">
                  <wp:posOffset>2607945</wp:posOffset>
                </wp:positionH>
                <wp:positionV relativeFrom="paragraph">
                  <wp:posOffset>2068195</wp:posOffset>
                </wp:positionV>
                <wp:extent cx="2322830" cy="635"/>
                <wp:effectExtent l="0" t="0" r="20955" b="19050"/>
                <wp:wrapNone/>
                <wp:docPr id="41" name="Straight Connector 27"/>
                <wp:cNvGraphicFramePr/>
                <a:graphic xmlns:a="http://schemas.openxmlformats.org/drawingml/2006/main">
                  <a:graphicData uri="http://schemas.microsoft.com/office/word/2010/wordprocessingShape">
                    <wps:wsp>
                      <wps:cNvCnPr/>
                      <wps:spPr>
                        <a:xfrm>
                          <a:off x="0" y="0"/>
                          <a:ext cx="232236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C2D73D1" id="Straight Connector 27" o:spid="_x0000_s1026" style="position:absolute;z-index:251674624;visibility:visible;mso-wrap-style:square;mso-wrap-distance-left:0;mso-wrap-distance-top:0;mso-wrap-distance-right:0;mso-wrap-distance-bottom:0;mso-position-horizontal:absolute;mso-position-horizontal-relative:text;mso-position-vertical:absolute;mso-position-vertical-relative:text" from="205.35pt,162.85pt" to="388.25pt,1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" strokeweight=".26mm"/>
            </w:pict>
          </mc:Fallback>
        </mc:AlternateConten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Ką daryti vemiant ar stipriai viduriuojant?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Jei pavartojusi geltoną veikliąją tabletę vėmėte per pirmąsias 3–4 valandas arba labai viduriuojate, veikliosios medžiagos gali nevisiškai absorbuotis organizme, tokiu atveju Jums gali tekti naudoti papildomą apsaugą (pavyzdžiui, prezervatyvus) nėštumui išvengti. Tai panašu, lyg būtumėte pamiršusi pavartoti tabletę. Po vėmimo arba viduriavimo Jūs turite nedelsiant paimti tabletę iš atsarginės pakuotės. Jei įmanoma, išgerkite tabletę </w:t>
      </w:r>
      <w:r>
        <w:rPr>
          <w:rFonts w:ascii="Times New Roman" w:eastAsia="Times New Roman" w:hAnsi="Times New Roman" w:cs="Times New Roman"/>
          <w:i/>
          <w:lang w:val="lt-LT" w:eastAsia="x-none"/>
        </w:rPr>
        <w:t>per 12 valandų</w:t>
      </w:r>
      <w:r>
        <w:rPr>
          <w:rFonts w:ascii="Times New Roman" w:eastAsia="Times New Roman" w:hAnsi="Times New Roman" w:cs="Times New Roman"/>
          <w:lang w:val="lt-LT" w:eastAsia="x-none"/>
        </w:rPr>
        <w:t xml:space="preserve"> Jums įprastu tabletės vartojimo laiku. Jei tai neįmanoma ar praėjo daugiau kaip 12 valandų, darykite taip, kaip patariama skyriuje „Pamiršus pavartoti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es-ES"/>
        </w:rPr>
        <w:t>Menstruacijų atitolinimas: ką reikia žinoti?</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Nors tai daryti nerekomenduojama, tačiau galima atitolinti Jūsų menstruacijas (vartojimo nutraukimo kraujavimą), kol pasibaigs naujos pakuotės tabletės, jei toliau gersite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antrosios pakuotės tabletes vietoj vaistų vartojimo pertraukos. Vartojant antrosios pakuotės tabletes, gali atsirasti tepimas (kraujo lašeliai ar dėmelės) ar pakraujuoti. Po antrosios lizdinės plokštelės užbaigimo ir įprastinės 7 dienų vaistų </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vartojimo pertraukos </w:t>
      </w:r>
      <w:r>
        <w:rPr>
          <w:rFonts w:ascii="Times New Roman" w:eastAsia="Times New Roman" w:hAnsi="Times New Roman" w:cs="Times New Roman"/>
          <w:i/>
          <w:lang w:val="lt-LT" w:eastAsia="x-none"/>
        </w:rPr>
        <w:t>tęskite</w:t>
      </w:r>
      <w:r>
        <w:rPr>
          <w:rFonts w:ascii="Times New Roman" w:eastAsia="Times New Roman" w:hAnsi="Times New Roman" w:cs="Times New Roman"/>
          <w:lang w:val="lt-LT" w:eastAsia="x-none"/>
        </w:rPr>
        <w:t xml:space="preserve"> pradėdama naują pakuotę.</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keepNext/>
        <w:spacing w:after="0" w:line="240" w:lineRule="auto"/>
        <w:rPr>
          <w:rFonts w:ascii="Times New Roman" w:eastAsia="Times New Roman" w:hAnsi="Times New Roman" w:cs="Times New Roman"/>
          <w:b/>
          <w:i/>
          <w:lang w:val="lt-LT" w:eastAsia="es-ES"/>
        </w:rPr>
      </w:pPr>
      <w:r>
        <w:rPr>
          <w:rFonts w:ascii="Times New Roman" w:eastAsia="Times New Roman" w:hAnsi="Times New Roman" w:cs="Times New Roman"/>
          <w:b/>
          <w:i/>
          <w:lang w:val="lt-LT" w:eastAsia="es-ES"/>
        </w:rPr>
        <w:lastRenderedPageBreak/>
        <w:t>Prieš nutardama atitolinti menstruacijas, pasitarkite su gydytoju.</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es-ES"/>
        </w:rPr>
        <w:t>Pirmosios menstruacijų dienos keitimas: ką reikia žinoti?</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Vartojant tabletes pagal rekomendacijas, menstruacijos (vartojimo nutraukimo kraujavimas) būna per vaistų vartojimo pertrauką. Jei norite pakeisti tą dieną, tai galite padaryti sutrumpindama (bet jokiu būdu ne pailgindama) vaistų vartojimo pertrauką. Pavyzdžiui, jei vaistų vartojimo pertrauka paprastai prasideda penktadieniais, o jūs norite, kad prasidėtų antradieniais (t. y. trimis dienomis anksčiau), pradėkite naują pakuotę trimis dienomis anksčiau negu paprastai. Jei vaistų vartojimo pertrauka labai trumpa (pvz., trys dienos ar mažiau), jos metu vartojimo nutraukimo kraujavimo (menstruacijų) gali nebūti. Taigi, gali atsirasti tepimas (kraujo lašeliai ar dėmelės) ar pakraujuoti.</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b/>
          <w:bCs/>
          <w:i/>
          <w:iCs/>
          <w:lang w:val="lt-LT" w:eastAsia="x-none"/>
        </w:rPr>
      </w:pPr>
      <w:r>
        <w:rPr>
          <w:rFonts w:ascii="Times New Roman" w:eastAsia="Times New Roman" w:hAnsi="Times New Roman" w:cs="Times New Roman"/>
          <w:b/>
          <w:bCs/>
          <w:i/>
          <w:iCs/>
          <w:lang w:val="lt-LT" w:eastAsia="x-none"/>
        </w:rPr>
        <w:t>Jei nežinote, kaip tęsti, kreipkitės į gydytoją patarimo.</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Nustojus vartoti </w:t>
      </w:r>
      <w:proofErr w:type="spellStart"/>
      <w:r>
        <w:rPr>
          <w:rFonts w:ascii="Times New Roman" w:eastAsia="Times New Roman" w:hAnsi="Times New Roman" w:cs="Times New Roman"/>
          <w:b/>
          <w:lang w:val="lt-LT" w:eastAsia="es-ES"/>
        </w:rPr>
        <w:t>Etindros</w:t>
      </w:r>
      <w:proofErr w:type="spellEnd"/>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vartojimą galite baigti kada panorėjusi. Jei nenorite pastoti, kreipkitės į savo gydytoją, kad patartų apie kitus veiksmingus apsisaugojimo nuo nėštumo būdus. Jeigu norite pastoti, nutraukite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vartojimą ir palaukite menstruacijų prieš mėgindama pastoti. Tada bus lengviau apskaičiuoti laukiamo gimdymo datą.</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i/>
          <w:lang w:val="lt-LT"/>
        </w:rPr>
        <w:t>Jeigu kiltų daugiau klausimų dėl šio vaisto vartojimo, kreipkitės į gydytoją arba vaistininką</w:t>
      </w:r>
      <w:r>
        <w:rPr>
          <w:rFonts w:ascii="Times New Roman" w:eastAsia="Calibri" w:hAnsi="Times New Roman" w:cs="Times New Roman"/>
          <w:lang w:val="lt-LT"/>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5"/>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Calibri" w:hAnsi="Times New Roman" w:cs="Times New Roman"/>
          <w:b/>
          <w:lang w:val="lt-LT"/>
        </w:rPr>
        <w:t>Galimas šalutinis poveikis</w:t>
      </w:r>
    </w:p>
    <w:p w:rsidR="00EA713B" w:rsidRDefault="00EA713B" w:rsidP="00EA713B">
      <w:pPr>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kaip ir kiti vaistai, gali sukelti šalutinį poveikį, nors jis pasireiškia ne visiems žmonėms. Jeigu pasireiškė šalutinis poveikis, ypač jeigu jis sunkus ir nepraeinantis, arba atsirado sveikatos būklės pakitimas, kurį, Jūsų nuomone, galėjo sukelti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pasakykite gydytojui.</w:t>
      </w:r>
    </w:p>
    <w:p w:rsidR="00EA713B" w:rsidRDefault="00EA713B" w:rsidP="00EA713B">
      <w:pPr>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Visoms moterims, vartojančioms sudėtinius hormoninius kontraceptikus, kraujo krešulių venose (venų </w:t>
      </w:r>
      <w:proofErr w:type="spellStart"/>
      <w:r>
        <w:rPr>
          <w:rFonts w:ascii="Times New Roman" w:eastAsia="Times New Roman" w:hAnsi="Times New Roman" w:cs="Times New Roman"/>
          <w:lang w:val="lt-LT" w:eastAsia="x-none"/>
        </w:rPr>
        <w:t>tromboembolijos</w:t>
      </w:r>
      <w:proofErr w:type="spellEnd"/>
      <w:r>
        <w:rPr>
          <w:rFonts w:ascii="Times New Roman" w:eastAsia="Times New Roman" w:hAnsi="Times New Roman" w:cs="Times New Roman"/>
          <w:lang w:val="lt-LT" w:eastAsia="x-none"/>
        </w:rPr>
        <w:t xml:space="preserve"> (VTE)) arba kraujo krešulių arterijose (arterijų </w:t>
      </w:r>
      <w:proofErr w:type="spellStart"/>
      <w:r>
        <w:rPr>
          <w:rFonts w:ascii="Times New Roman" w:eastAsia="Times New Roman" w:hAnsi="Times New Roman" w:cs="Times New Roman"/>
          <w:lang w:val="lt-LT" w:eastAsia="x-none"/>
        </w:rPr>
        <w:t>tromboembolijos</w:t>
      </w:r>
      <w:proofErr w:type="spellEnd"/>
      <w:r>
        <w:rPr>
          <w:rFonts w:ascii="Times New Roman" w:eastAsia="Times New Roman" w:hAnsi="Times New Roman" w:cs="Times New Roman"/>
          <w:lang w:val="lt-LT" w:eastAsia="x-none"/>
        </w:rPr>
        <w:t xml:space="preserve"> (ATE)) rizika yra padidėjusi. Išsamesnė informacija apie įvairią riziką, susijusią su sudėtinių hormoninių kontraceptikų vartojimu, pateikiama 2 skyriuje „Kas žinotina prieš vartojant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bCs/>
          <w:lang w:val="lt-LT" w:eastAsia="x-none"/>
        </w:rPr>
        <w:t xml:space="preserve">Jeigu pasireiškia kažkuris šalutinis poveikis, iš pateiktų žemiau, Jums gali prireikti skubios medicininės priežiūros. Nutraukite </w:t>
      </w:r>
      <w:proofErr w:type="spellStart"/>
      <w:r>
        <w:rPr>
          <w:rFonts w:ascii="Times New Roman" w:eastAsia="Times New Roman" w:hAnsi="Times New Roman" w:cs="Times New Roman"/>
          <w:b/>
          <w:bCs/>
          <w:lang w:val="lt-LT" w:eastAsia="x-none"/>
        </w:rPr>
        <w:t>Etindros</w:t>
      </w:r>
      <w:proofErr w:type="spellEnd"/>
      <w:r>
        <w:rPr>
          <w:rFonts w:ascii="Times New Roman" w:eastAsia="Times New Roman" w:hAnsi="Times New Roman" w:cs="Times New Roman"/>
          <w:b/>
          <w:bCs/>
          <w:lang w:val="lt-LT" w:eastAsia="x-none"/>
        </w:rPr>
        <w:t xml:space="preserve"> vartojimą ir kreipkitės į gydytoją arba kuo skubiau kreipkitės į artimiausią ligoninę.</w:t>
      </w:r>
    </w:p>
    <w:p w:rsidR="00EA713B" w:rsidRDefault="00EA713B" w:rsidP="00EA713B">
      <w:pPr>
        <w:tabs>
          <w:tab w:val="left" w:pos="567"/>
        </w:tabs>
        <w:spacing w:after="0" w:line="240" w:lineRule="auto"/>
        <w:rPr>
          <w:rFonts w:ascii="Times New Roman" w:eastAsia="Calibri" w:hAnsi="Times New Roman" w:cs="Times New Roman"/>
          <w:bCs/>
          <w:lang w:val="lt-LT"/>
        </w:rPr>
      </w:pPr>
    </w:p>
    <w:p w:rsidR="00EA713B" w:rsidRPr="000A564B" w:rsidRDefault="00EA713B" w:rsidP="00EA713B">
      <w:pPr>
        <w:tabs>
          <w:tab w:val="left" w:pos="567"/>
        </w:tabs>
        <w:spacing w:after="0" w:line="240" w:lineRule="auto"/>
        <w:rPr>
          <w:rFonts w:ascii="Times New Roman" w:eastAsia="Calibri" w:hAnsi="Times New Roman" w:cs="Calibri"/>
          <w:lang w:val="lt-LT"/>
        </w:rPr>
      </w:pPr>
      <w:r w:rsidRPr="000A564B">
        <w:rPr>
          <w:rFonts w:ascii="Times New Roman" w:eastAsia="Calibri" w:hAnsi="Times New Roman" w:cs="Calibri"/>
          <w:lang w:val="lt-LT"/>
        </w:rPr>
        <w:t xml:space="preserve">Nedelsdama kreipkitės į gydytoją, jei atsirado </w:t>
      </w:r>
      <w:proofErr w:type="spellStart"/>
      <w:r w:rsidRPr="000A564B">
        <w:rPr>
          <w:rFonts w:ascii="Times New Roman" w:eastAsia="Calibri" w:hAnsi="Times New Roman" w:cs="Calibri"/>
          <w:lang w:val="lt-LT"/>
        </w:rPr>
        <w:t>angio</w:t>
      </w:r>
      <w:r>
        <w:rPr>
          <w:rFonts w:ascii="Times New Roman" w:eastAsia="Calibri" w:hAnsi="Times New Roman" w:cs="Calibri"/>
          <w:lang w:val="lt-LT"/>
        </w:rPr>
        <w:t>neurozinės</w:t>
      </w:r>
      <w:proofErr w:type="spellEnd"/>
      <w:r>
        <w:rPr>
          <w:rFonts w:ascii="Times New Roman" w:eastAsia="Calibri" w:hAnsi="Times New Roman" w:cs="Calibri"/>
          <w:lang w:val="lt-LT"/>
        </w:rPr>
        <w:t xml:space="preserve"> ed</w:t>
      </w:r>
      <w:r w:rsidRPr="000A564B">
        <w:rPr>
          <w:rFonts w:ascii="Times New Roman" w:eastAsia="Calibri" w:hAnsi="Times New Roman" w:cs="Calibri"/>
          <w:lang w:val="lt-LT"/>
        </w:rPr>
        <w:t>emos simptomų, pvz., patino veidas, liežuvis ir (arba) gerklė ir (arba) tampa sunku ryti arba atsirado dilgėlinė ir kartu pasunkėjo kvėpavimas  (žr. sk. „Įspėjimai ir atsargumo priemonės“).</w:t>
      </w:r>
    </w:p>
    <w:p w:rsidR="00EA713B" w:rsidRPr="00932E29" w:rsidRDefault="00EA713B" w:rsidP="00EA713B">
      <w:pPr>
        <w:tabs>
          <w:tab w:val="left" w:pos="567"/>
        </w:tabs>
        <w:spacing w:after="0" w:line="240" w:lineRule="auto"/>
        <w:rPr>
          <w:lang w:val="lt-LT"/>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x-none"/>
        </w:rPr>
        <w:t xml:space="preserve">Reti šalutinio poveikio reiškiniai </w:t>
      </w:r>
      <w:r w:rsidRPr="00932E29">
        <w:rPr>
          <w:rFonts w:ascii="Times New Roman" w:hAnsi="Times New Roman"/>
          <w:b/>
          <w:lang w:val="lt-LT"/>
        </w:rPr>
        <w:t>(gali pasireikšti rečiau kaip 1 iš 1 000 asmenų):</w:t>
      </w:r>
    </w:p>
    <w:p w:rsidR="00EA713B" w:rsidRDefault="00EA713B" w:rsidP="00EA713B">
      <w:pPr>
        <w:numPr>
          <w:ilvl w:val="0"/>
          <w:numId w:val="20"/>
        </w:numPr>
        <w:tabs>
          <w:tab w:val="left" w:pos="567"/>
        </w:tabs>
        <w:spacing w:after="0" w:line="240" w:lineRule="auto"/>
        <w:ind w:left="426" w:hanging="426"/>
        <w:rPr>
          <w:lang w:val="lt-LT"/>
        </w:rPr>
      </w:pPr>
      <w:r>
        <w:rPr>
          <w:rFonts w:ascii="Times New Roman" w:hAnsi="Times New Roman"/>
          <w:lang w:val="lt-LT"/>
        </w:rPr>
        <w:t>Padidėjęs jautrumas (pasireiškiantis veido, liežuvio ir / ar gerklės patinimas ir / arba pasunkėjęs rijimas ar dilgėlinė kartu su pasunkėjusiu kvėpavimu);</w:t>
      </w:r>
    </w:p>
    <w:p w:rsidR="00EA713B" w:rsidRDefault="00EA713B" w:rsidP="00EA713B">
      <w:pPr>
        <w:numPr>
          <w:ilvl w:val="0"/>
          <w:numId w:val="20"/>
        </w:numPr>
        <w:tabs>
          <w:tab w:val="left" w:pos="567"/>
        </w:tabs>
        <w:spacing w:after="0" w:line="240" w:lineRule="auto"/>
        <w:ind w:left="426" w:hanging="426"/>
        <w:rPr>
          <w:lang w:val="lt-LT"/>
        </w:rPr>
      </w:pPr>
      <w:r>
        <w:rPr>
          <w:rFonts w:ascii="Times New Roman" w:hAnsi="Times New Roman"/>
          <w:lang w:val="lt-LT"/>
        </w:rPr>
        <w:t>kenksmingi kraujo krešuliai venoje ar arterijoje, pvz.:</w:t>
      </w:r>
    </w:p>
    <w:p w:rsidR="00EA713B" w:rsidRDefault="00EA713B" w:rsidP="00EA713B">
      <w:pPr>
        <w:numPr>
          <w:ilvl w:val="0"/>
          <w:numId w:val="19"/>
        </w:numPr>
        <w:tabs>
          <w:tab w:val="left" w:pos="851"/>
        </w:tabs>
        <w:spacing w:after="0" w:line="240" w:lineRule="auto"/>
        <w:ind w:left="851" w:hanging="491"/>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kojoje ar pėdoje (t. y., GVT);</w:t>
      </w:r>
    </w:p>
    <w:p w:rsidR="00EA713B" w:rsidRDefault="00EA713B" w:rsidP="00EA713B">
      <w:pPr>
        <w:numPr>
          <w:ilvl w:val="0"/>
          <w:numId w:val="19"/>
        </w:numPr>
        <w:tabs>
          <w:tab w:val="left" w:pos="851"/>
        </w:tabs>
        <w:spacing w:after="0" w:line="240" w:lineRule="auto"/>
        <w:ind w:left="851" w:hanging="491"/>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plaučiuose (t. y., PE);</w:t>
      </w:r>
    </w:p>
    <w:p w:rsidR="00EA713B" w:rsidRDefault="00EA713B" w:rsidP="00EA713B">
      <w:pPr>
        <w:numPr>
          <w:ilvl w:val="0"/>
          <w:numId w:val="19"/>
        </w:numPr>
        <w:tabs>
          <w:tab w:val="left" w:pos="851"/>
        </w:tabs>
        <w:spacing w:after="0" w:line="240" w:lineRule="auto"/>
        <w:ind w:left="851" w:hanging="491"/>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širdies priepuolis (miokardo infarktas);</w:t>
      </w:r>
    </w:p>
    <w:p w:rsidR="00EA713B" w:rsidRDefault="00EA713B" w:rsidP="00EA713B">
      <w:pPr>
        <w:numPr>
          <w:ilvl w:val="0"/>
          <w:numId w:val="19"/>
        </w:numPr>
        <w:tabs>
          <w:tab w:val="left" w:pos="851"/>
        </w:tabs>
        <w:spacing w:after="0" w:line="240" w:lineRule="auto"/>
        <w:ind w:left="850" w:hanging="493"/>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insultas;</w:t>
      </w:r>
    </w:p>
    <w:p w:rsidR="00EA713B" w:rsidRDefault="00EA713B" w:rsidP="00EA713B">
      <w:pPr>
        <w:numPr>
          <w:ilvl w:val="0"/>
          <w:numId w:val="19"/>
        </w:numPr>
        <w:tabs>
          <w:tab w:val="clear" w:pos="720"/>
        </w:tabs>
        <w:spacing w:after="0" w:line="240" w:lineRule="auto"/>
        <w:ind w:left="709" w:hanging="352"/>
        <w:rPr>
          <w:rFonts w:ascii="Times New Roman" w:eastAsia="Times New Roman" w:hAnsi="Times New Roman" w:cs="Times New Roman"/>
          <w:bCs/>
          <w:lang w:val="lt-LT" w:eastAsia="x-none"/>
        </w:rPr>
      </w:pPr>
      <w:proofErr w:type="spellStart"/>
      <w:r>
        <w:rPr>
          <w:rFonts w:ascii="Times New Roman" w:eastAsia="Times New Roman" w:hAnsi="Times New Roman" w:cs="Times New Roman"/>
          <w:bCs/>
          <w:lang w:val="lt-LT" w:eastAsia="x-none"/>
        </w:rPr>
        <w:t>mikroinsultas</w:t>
      </w:r>
      <w:proofErr w:type="spellEnd"/>
      <w:r>
        <w:rPr>
          <w:rFonts w:ascii="Times New Roman" w:eastAsia="Times New Roman" w:hAnsi="Times New Roman" w:cs="Times New Roman"/>
          <w:bCs/>
          <w:lang w:val="lt-LT" w:eastAsia="x-none"/>
        </w:rPr>
        <w:t xml:space="preserve"> arba trumpalaikiai į insultą panašūs simptomai, vadinami praeinančiuoju smegenų išemijos priepuoliu (PSIP);</w:t>
      </w:r>
    </w:p>
    <w:p w:rsidR="00EA713B" w:rsidRDefault="00EA713B" w:rsidP="00EA713B">
      <w:pPr>
        <w:numPr>
          <w:ilvl w:val="0"/>
          <w:numId w:val="19"/>
        </w:numPr>
        <w:tabs>
          <w:tab w:val="left" w:pos="851"/>
          <w:tab w:val="left" w:pos="993"/>
        </w:tabs>
        <w:spacing w:after="0" w:line="240" w:lineRule="auto"/>
        <w:ind w:left="851" w:hanging="491"/>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kraujo krešuliai kepenyse, skrandyje, žarnyne, inkstuose ar akyje.</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lastRenderedPageBreak/>
        <w:t>Kraujo krešulio susidarymo tikimybė gali būti didesnė, jeigu yra kitų veiksnių, kurie didina šią riziką (daugiau informacijos apie veiksnius, kurie didina kraujo krešulio susidarymo riziką, ir apie kraujo krešulio simptomus pateikiama 2 skyriuje).</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Būklės, kurios gali išryškėti arba pablogėti nėštumo metu arba anksčiau vartojant tabletes:</w:t>
      </w:r>
    </w:p>
    <w:p w:rsidR="00EA713B" w:rsidRDefault="00EA713B" w:rsidP="00EA713B">
      <w:pPr>
        <w:numPr>
          <w:ilvl w:val="0"/>
          <w:numId w:val="22"/>
        </w:numPr>
        <w:tabs>
          <w:tab w:val="left" w:pos="567"/>
        </w:tabs>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sisteminė raudonoji vilkligė (SLE, liga, veikianti imuninę sistemą);</w:t>
      </w:r>
    </w:p>
    <w:p w:rsidR="00EA713B" w:rsidRDefault="00EA713B" w:rsidP="00EA713B">
      <w:pPr>
        <w:tabs>
          <w:tab w:val="left" w:pos="567"/>
        </w:tabs>
        <w:spacing w:after="0" w:line="240" w:lineRule="auto"/>
        <w:ind w:left="567" w:hanging="567"/>
        <w:contextualSpacing/>
        <w:rPr>
          <w:rFonts w:ascii="Times New Roman" w:eastAsia="Calibri" w:hAnsi="Times New Roman" w:cs="Times New Roman"/>
          <w:lang w:val="lt-LT"/>
        </w:rPr>
      </w:pPr>
      <w:r>
        <w:rPr>
          <w:rFonts w:ascii="Times New Roman" w:eastAsia="Calibri" w:hAnsi="Times New Roman" w:cs="Times New Roman"/>
          <w:lang w:val="lt-LT"/>
        </w:rPr>
        <w:t>•</w:t>
      </w:r>
      <w:r>
        <w:rPr>
          <w:rFonts w:ascii="Times New Roman" w:eastAsia="Calibri" w:hAnsi="Times New Roman" w:cs="Times New Roman"/>
          <w:lang w:val="lt-LT"/>
        </w:rPr>
        <w:tab/>
        <w:t>storosios žarnos ar kitų žarnyno dalių uždegimas (tokie požymiai kaip viduriavimas su krauju, skausmas tuštinantis, pilvo skausmas) (Krono (</w:t>
      </w:r>
      <w:proofErr w:type="spellStart"/>
      <w:r>
        <w:rPr>
          <w:rFonts w:ascii="Times New Roman" w:eastAsia="Calibri" w:hAnsi="Times New Roman" w:cs="Times New Roman"/>
          <w:i/>
          <w:lang w:val="lt-LT"/>
        </w:rPr>
        <w:t>Crohn</w:t>
      </w:r>
      <w:proofErr w:type="spellEnd"/>
      <w:r>
        <w:rPr>
          <w:rFonts w:ascii="Times New Roman" w:eastAsia="Calibri" w:hAnsi="Times New Roman" w:cs="Times New Roman"/>
          <w:lang w:val="lt-LT"/>
        </w:rPr>
        <w:t>) liga ir opinis kolitas);</w:t>
      </w:r>
    </w:p>
    <w:p w:rsidR="00EA713B" w:rsidRDefault="00EA713B" w:rsidP="00EA713B">
      <w:pPr>
        <w:numPr>
          <w:ilvl w:val="0"/>
          <w:numId w:val="22"/>
        </w:numPr>
        <w:tabs>
          <w:tab w:val="left" w:pos="567"/>
        </w:tabs>
        <w:spacing w:after="0" w:line="240" w:lineRule="auto"/>
        <w:ind w:hanging="720"/>
        <w:rPr>
          <w:rFonts w:ascii="Times New Roman" w:eastAsia="Calibri" w:hAnsi="Times New Roman" w:cs="Times New Roman"/>
          <w:lang w:val="lt-LT"/>
        </w:rPr>
      </w:pPr>
      <w:r>
        <w:rPr>
          <w:rFonts w:ascii="Times New Roman" w:eastAsia="Calibri" w:hAnsi="Times New Roman" w:cs="Times New Roman"/>
          <w:lang w:val="lt-LT"/>
        </w:rPr>
        <w:t>epilepsija;</w:t>
      </w:r>
    </w:p>
    <w:p w:rsidR="00EA713B" w:rsidRDefault="00EA713B" w:rsidP="00EA713B">
      <w:pPr>
        <w:numPr>
          <w:ilvl w:val="0"/>
          <w:numId w:val="2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Cs/>
          <w:lang w:val="lt-LT"/>
        </w:rPr>
        <w:t>gimdos mioma (nepiktybinis auglys, kuris auga gimdos raumens audinyje);</w:t>
      </w:r>
    </w:p>
    <w:p w:rsidR="00EA713B" w:rsidRDefault="00EA713B" w:rsidP="00EA713B">
      <w:pPr>
        <w:numPr>
          <w:ilvl w:val="0"/>
          <w:numId w:val="2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Cs/>
          <w:lang w:val="lt-LT"/>
        </w:rPr>
        <w:t>kraujo pigmento sutrikimas (</w:t>
      </w:r>
      <w:proofErr w:type="spellStart"/>
      <w:r>
        <w:rPr>
          <w:rFonts w:ascii="Times New Roman" w:eastAsia="Calibri" w:hAnsi="Times New Roman" w:cs="Times New Roman"/>
          <w:bCs/>
          <w:lang w:val="lt-LT"/>
        </w:rPr>
        <w:t>porfirija</w:t>
      </w:r>
      <w:proofErr w:type="spellEnd"/>
      <w:r>
        <w:rPr>
          <w:rFonts w:ascii="Times New Roman" w:eastAsia="Calibri" w:hAnsi="Times New Roman" w:cs="Times New Roman"/>
          <w:bCs/>
          <w:lang w:val="lt-LT"/>
        </w:rPr>
        <w:t>);</w:t>
      </w:r>
    </w:p>
    <w:p w:rsidR="00EA713B" w:rsidRDefault="00EA713B" w:rsidP="00EA713B">
      <w:pPr>
        <w:numPr>
          <w:ilvl w:val="0"/>
          <w:numId w:val="2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bCs/>
          <w:lang w:val="lt-LT"/>
        </w:rPr>
        <w:t>odos išbėrimas pūslelėmis (</w:t>
      </w:r>
      <w:proofErr w:type="spellStart"/>
      <w:r>
        <w:rPr>
          <w:rFonts w:ascii="Times New Roman" w:eastAsia="Calibri" w:hAnsi="Times New Roman" w:cs="Times New Roman"/>
          <w:bCs/>
          <w:i/>
          <w:iCs/>
          <w:lang w:val="lt-LT"/>
        </w:rPr>
        <w:t>herpes</w:t>
      </w:r>
      <w:proofErr w:type="spellEnd"/>
      <w:r>
        <w:rPr>
          <w:rFonts w:ascii="Times New Roman" w:eastAsia="Calibri" w:hAnsi="Times New Roman" w:cs="Times New Roman"/>
          <w:bCs/>
          <w:i/>
          <w:iCs/>
          <w:lang w:val="lt-LT"/>
        </w:rPr>
        <w:t xml:space="preserve"> </w:t>
      </w:r>
      <w:proofErr w:type="spellStart"/>
      <w:r>
        <w:rPr>
          <w:rFonts w:ascii="Times New Roman" w:eastAsia="Calibri" w:hAnsi="Times New Roman" w:cs="Times New Roman"/>
          <w:bCs/>
          <w:i/>
          <w:iCs/>
          <w:lang w:val="lt-LT"/>
        </w:rPr>
        <w:t>gestationis</w:t>
      </w:r>
      <w:proofErr w:type="spellEnd"/>
      <w:r>
        <w:rPr>
          <w:rFonts w:ascii="Times New Roman" w:eastAsia="Calibri" w:hAnsi="Times New Roman" w:cs="Times New Roman"/>
          <w:bCs/>
          <w:lang w:val="lt-LT"/>
        </w:rPr>
        <w:t>) nėštumo metu;</w:t>
      </w:r>
    </w:p>
    <w:p w:rsidR="00EA713B" w:rsidRDefault="00EA713B" w:rsidP="00EA713B">
      <w:pPr>
        <w:numPr>
          <w:ilvl w:val="0"/>
          <w:numId w:val="22"/>
        </w:numPr>
        <w:spacing w:after="0" w:line="240" w:lineRule="auto"/>
        <w:ind w:left="567" w:hanging="567"/>
        <w:contextualSpacing/>
        <w:rPr>
          <w:rFonts w:ascii="Times New Roman" w:eastAsia="Calibri" w:hAnsi="Times New Roman" w:cs="Times New Roman"/>
          <w:lang w:val="lt-LT"/>
        </w:rPr>
      </w:pPr>
      <w:proofErr w:type="spellStart"/>
      <w:r>
        <w:rPr>
          <w:rFonts w:ascii="Times New Roman" w:eastAsia="Calibri" w:hAnsi="Times New Roman" w:cs="Times New Roman"/>
          <w:lang w:val="lt-LT"/>
        </w:rPr>
        <w:t>Saidenhemo</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i/>
          <w:lang w:val="lt-LT"/>
        </w:rPr>
        <w:t>Sydenham</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chorėja</w:t>
      </w:r>
      <w:proofErr w:type="spellEnd"/>
      <w:r>
        <w:rPr>
          <w:rFonts w:ascii="Times New Roman" w:eastAsia="Calibri" w:hAnsi="Times New Roman" w:cs="Times New Roman"/>
          <w:lang w:val="lt-LT"/>
        </w:rPr>
        <w:t xml:space="preserve"> (nervų liga, dėl kurios pasireiškia staigūs kūno judesiai);</w:t>
      </w:r>
    </w:p>
    <w:p w:rsidR="00EA713B" w:rsidRDefault="00EA713B" w:rsidP="00EA713B">
      <w:pPr>
        <w:numPr>
          <w:ilvl w:val="0"/>
          <w:numId w:val="22"/>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inkstų nepakankamumą sukeliantis kraujo krešėjimo sutrikimas (</w:t>
      </w:r>
      <w:r>
        <w:rPr>
          <w:rFonts w:ascii="Times New Roman" w:eastAsia="Times New Roman" w:hAnsi="Times New Roman" w:cs="Times New Roman"/>
          <w:lang w:val="lt-LT"/>
        </w:rPr>
        <w:t xml:space="preserve">hemolizinis </w:t>
      </w:r>
      <w:proofErr w:type="spellStart"/>
      <w:r>
        <w:rPr>
          <w:rFonts w:ascii="Times New Roman" w:eastAsia="Times New Roman" w:hAnsi="Times New Roman" w:cs="Times New Roman"/>
          <w:lang w:val="lt-LT"/>
        </w:rPr>
        <w:t>ureminis</w:t>
      </w:r>
      <w:proofErr w:type="spellEnd"/>
      <w:r>
        <w:rPr>
          <w:rFonts w:ascii="Times New Roman" w:eastAsia="Times New Roman" w:hAnsi="Times New Roman" w:cs="Times New Roman"/>
          <w:lang w:val="lt-LT"/>
        </w:rPr>
        <w:t xml:space="preserve"> sindromas</w:t>
      </w:r>
      <w:r>
        <w:rPr>
          <w:rFonts w:ascii="Times New Roman" w:eastAsia="Calibri" w:hAnsi="Times New Roman" w:cs="Times New Roman"/>
          <w:bCs/>
          <w:lang w:val="lt-LT"/>
        </w:rPr>
        <w:t>,</w:t>
      </w:r>
      <w:r>
        <w:rPr>
          <w:rFonts w:ascii="Times New Roman" w:hAnsi="Times New Roman" w:cs="Times New Roman"/>
          <w:lang w:val="lt-LT"/>
        </w:rPr>
        <w:t xml:space="preserve"> </w:t>
      </w:r>
      <w:r>
        <w:rPr>
          <w:rFonts w:ascii="Times New Roman" w:eastAsia="Calibri" w:hAnsi="Times New Roman" w:cs="Times New Roman"/>
          <w:bCs/>
          <w:lang w:val="lt-LT"/>
        </w:rPr>
        <w:t>atsirado požymių tokių kaip, sumažėjęs šlapimo išsiskyrimas, kraujas šlapime, mažas raudonųjų kraujo kūnelių kiekis, pykinimas, vėmimas, sumišimas ir viduriavimas);</w:t>
      </w:r>
    </w:p>
    <w:p w:rsidR="00EA713B" w:rsidRDefault="00EA713B" w:rsidP="00EA713B">
      <w:pPr>
        <w:numPr>
          <w:ilvl w:val="0"/>
          <w:numId w:val="22"/>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dėl tulžies latakų obstrukcijos pagelsta oda arba akių obuoliai (</w:t>
      </w:r>
      <w:proofErr w:type="spellStart"/>
      <w:r>
        <w:rPr>
          <w:rFonts w:ascii="Times New Roman" w:eastAsia="Calibri" w:hAnsi="Times New Roman" w:cs="Times New Roman"/>
          <w:u w:val="single"/>
          <w:lang w:val="lt-LT"/>
        </w:rPr>
        <w:t>cholestazinė</w:t>
      </w:r>
      <w:proofErr w:type="spellEnd"/>
      <w:r>
        <w:rPr>
          <w:rFonts w:ascii="Times New Roman" w:eastAsia="Calibri" w:hAnsi="Times New Roman" w:cs="Times New Roman"/>
          <w:u w:val="single"/>
          <w:lang w:val="lt-LT"/>
        </w:rPr>
        <w:t xml:space="preserve"> gelta).</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Taip pat buvo stebimi krūties vėžys (žiūrėti 2 skyrių „</w:t>
      </w: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ir vėžys“), nevėžiniai (gerybiniai) ir vėžiniai (piktybiniai) kepenų augliai (su tokiais požymiais kaip patinęs pilvas, svorio netekimas, kepenų funkcijos sutrikimas, kurį parodo kraujo tyrimai) ir rudmė (geltonai rudos dėmės ant odos, ypač veido, vadinamos “nėštumo dėmėmis”), kuri gali būti ilgalaikė, ypač pas tas moteris, kurios anksčiau turėjo rudmę nėštumo metu.</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Kiti galimi šalutiniai poveikiai</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Calibri" w:hAnsi="Times New Roman" w:cs="Times New Roman"/>
          <w:bCs/>
          <w:lang w:val="lt-LT"/>
        </w:rPr>
      </w:pPr>
      <w:r>
        <w:rPr>
          <w:rFonts w:ascii="Times New Roman" w:eastAsia="Calibri" w:hAnsi="Times New Roman" w:cs="Times New Roman"/>
          <w:b/>
          <w:bCs/>
          <w:lang w:val="lt-LT"/>
        </w:rPr>
        <w:t>Dažni šalutinio poveikio</w:t>
      </w:r>
      <w:r>
        <w:rPr>
          <w:rFonts w:ascii="Times New Roman" w:eastAsia="Calibri" w:hAnsi="Times New Roman" w:cs="Times New Roman"/>
          <w:bCs/>
          <w:lang w:val="lt-LT"/>
        </w:rPr>
        <w:t xml:space="preserve"> </w:t>
      </w:r>
      <w:r w:rsidRPr="00932E29">
        <w:rPr>
          <w:rFonts w:ascii="Times New Roman" w:hAnsi="Times New Roman"/>
          <w:b/>
          <w:lang w:val="lt-LT"/>
        </w:rPr>
        <w:t>reiškiniai (gali pasireikšti rečiau kaip 1 iš 10 asmenų):</w:t>
      </w:r>
    </w:p>
    <w:p w:rsidR="00EA713B" w:rsidRDefault="00EA713B" w:rsidP="00EA713B">
      <w:pPr>
        <w:numPr>
          <w:ilvl w:val="0"/>
          <w:numId w:val="19"/>
        </w:numPr>
        <w:tabs>
          <w:tab w:val="left" w:pos="567"/>
          <w:tab w:val="left" w:pos="851"/>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depresinė nuotaika;</w:t>
      </w:r>
    </w:p>
    <w:p w:rsidR="00EA713B" w:rsidRDefault="00EA713B" w:rsidP="00EA713B">
      <w:pPr>
        <w:numPr>
          <w:ilvl w:val="0"/>
          <w:numId w:val="19"/>
        </w:numPr>
        <w:tabs>
          <w:tab w:val="left" w:pos="567"/>
          <w:tab w:val="left" w:pos="851"/>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galvos skausmas;</w:t>
      </w:r>
    </w:p>
    <w:p w:rsidR="00EA713B" w:rsidRDefault="00EA713B" w:rsidP="00EA713B">
      <w:pPr>
        <w:numPr>
          <w:ilvl w:val="0"/>
          <w:numId w:val="19"/>
        </w:numPr>
        <w:tabs>
          <w:tab w:val="left" w:pos="567"/>
          <w:tab w:val="left" w:pos="851"/>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migrena;</w:t>
      </w:r>
    </w:p>
    <w:p w:rsidR="00EA713B" w:rsidRDefault="00EA713B" w:rsidP="00EA713B">
      <w:pPr>
        <w:numPr>
          <w:ilvl w:val="0"/>
          <w:numId w:val="19"/>
        </w:numPr>
        <w:tabs>
          <w:tab w:val="left" w:pos="567"/>
          <w:tab w:val="left" w:pos="851"/>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nemiga;</w:t>
      </w:r>
    </w:p>
    <w:p w:rsidR="00EA713B" w:rsidRDefault="00EA713B" w:rsidP="00EA713B">
      <w:pPr>
        <w:numPr>
          <w:ilvl w:val="0"/>
          <w:numId w:val="19"/>
        </w:numPr>
        <w:tabs>
          <w:tab w:val="left" w:pos="567"/>
        </w:tabs>
        <w:spacing w:after="0" w:line="240" w:lineRule="auto"/>
        <w:ind w:hanging="720"/>
        <w:rPr>
          <w:rFonts w:ascii="Times New Roman" w:eastAsia="Calibri" w:hAnsi="Times New Roman" w:cs="Times New Roman"/>
          <w:bCs/>
          <w:lang w:val="lt-LT"/>
        </w:rPr>
      </w:pPr>
      <w:r>
        <w:rPr>
          <w:rFonts w:ascii="Times New Roman" w:eastAsia="Calibri" w:hAnsi="Times New Roman" w:cs="Times New Roman"/>
          <w:bCs/>
          <w:lang w:val="lt-LT"/>
        </w:rPr>
        <w:t>menstruacijų sutrikimai, kraujavimas tarp mėnesinių, krūtų skausmas, krūtų jautrumas;</w:t>
      </w:r>
    </w:p>
    <w:p w:rsidR="00EA713B" w:rsidRDefault="00EA713B" w:rsidP="00EA713B">
      <w:pPr>
        <w:numPr>
          <w:ilvl w:val="0"/>
          <w:numId w:val="19"/>
        </w:numPr>
        <w:tabs>
          <w:tab w:val="left" w:pos="567"/>
        </w:tabs>
        <w:spacing w:after="0" w:line="240" w:lineRule="auto"/>
        <w:ind w:hanging="720"/>
        <w:rPr>
          <w:rFonts w:ascii="Times New Roman" w:eastAsia="Calibri" w:hAnsi="Times New Roman" w:cs="Times New Roman"/>
          <w:bCs/>
          <w:lang w:val="lt-LT"/>
        </w:rPr>
      </w:pPr>
      <w:r>
        <w:rPr>
          <w:rFonts w:ascii="Times New Roman" w:eastAsia="Calibri" w:hAnsi="Times New Roman" w:cs="Times New Roman"/>
          <w:bCs/>
          <w:lang w:val="lt-LT"/>
        </w:rPr>
        <w:t>tirštos, balsvos makšties išskyros ir grybelio sukelta makšties infekcija.</w:t>
      </w:r>
    </w:p>
    <w:p w:rsidR="00EA713B" w:rsidRDefault="00EA713B" w:rsidP="00EA713B">
      <w:pPr>
        <w:tabs>
          <w:tab w:val="left" w:pos="567"/>
          <w:tab w:val="left" w:pos="851"/>
        </w:tabs>
        <w:spacing w:after="0" w:line="240" w:lineRule="auto"/>
        <w:rPr>
          <w:rFonts w:ascii="Times New Roman" w:eastAsia="Calibri" w:hAnsi="Times New Roman" w:cs="Times New Roman"/>
          <w:bCs/>
          <w:lang w:val="lt-LT"/>
        </w:rPr>
      </w:pPr>
    </w:p>
    <w:p w:rsidR="00EA713B" w:rsidRDefault="00EA713B" w:rsidP="00EA713B">
      <w:pPr>
        <w:tabs>
          <w:tab w:val="left" w:pos="567"/>
        </w:tabs>
        <w:spacing w:after="0" w:line="240" w:lineRule="auto"/>
        <w:rPr>
          <w:rFonts w:ascii="Times New Roman" w:eastAsia="Calibri" w:hAnsi="Times New Roman" w:cs="Times New Roman"/>
          <w:bCs/>
          <w:lang w:val="lt-LT"/>
        </w:rPr>
      </w:pPr>
      <w:r>
        <w:rPr>
          <w:rFonts w:ascii="Times New Roman" w:eastAsia="Calibri" w:hAnsi="Times New Roman" w:cs="Times New Roman"/>
          <w:b/>
          <w:bCs/>
          <w:lang w:val="lt-LT"/>
        </w:rPr>
        <w:t xml:space="preserve">Nedažni šalutinio poveikio reiškiniai </w:t>
      </w:r>
      <w:r w:rsidRPr="00932E29">
        <w:rPr>
          <w:rFonts w:ascii="Times New Roman" w:hAnsi="Times New Roman"/>
          <w:b/>
          <w:lang w:val="lt-LT"/>
        </w:rPr>
        <w:t>(gali pasireikšti rečiau kaip 1 iš 100 asmenų):</w:t>
      </w:r>
    </w:p>
    <w:p w:rsidR="00EA713B" w:rsidRDefault="00EA713B" w:rsidP="00EA713B">
      <w:pPr>
        <w:numPr>
          <w:ilvl w:val="0"/>
          <w:numId w:val="19"/>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krūtų padidėjimas, lytinio potraukio pasikeitimai;</w:t>
      </w:r>
    </w:p>
    <w:p w:rsidR="00EA713B" w:rsidRDefault="00EA713B" w:rsidP="00EA713B">
      <w:pPr>
        <w:numPr>
          <w:ilvl w:val="0"/>
          <w:numId w:val="19"/>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aukštas kraujospūdis, žemas kraujospūdis;</w:t>
      </w:r>
    </w:p>
    <w:p w:rsidR="00EA713B" w:rsidRDefault="00EA713B" w:rsidP="00EA713B">
      <w:pPr>
        <w:numPr>
          <w:ilvl w:val="0"/>
          <w:numId w:val="19"/>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vėmimas, viduriavimas;</w:t>
      </w:r>
    </w:p>
    <w:p w:rsidR="00EA713B" w:rsidRDefault="00EA713B" w:rsidP="00EA713B">
      <w:pPr>
        <w:numPr>
          <w:ilvl w:val="0"/>
          <w:numId w:val="19"/>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spuogai, odos bėrimas, sunkus niežulys, plaukų slinkimas (</w:t>
      </w:r>
      <w:proofErr w:type="spellStart"/>
      <w:r>
        <w:rPr>
          <w:rFonts w:ascii="Times New Roman" w:eastAsia="Calibri" w:hAnsi="Times New Roman" w:cs="Times New Roman"/>
          <w:bCs/>
          <w:lang w:val="lt-LT"/>
        </w:rPr>
        <w:t>alopecija</w:t>
      </w:r>
      <w:proofErr w:type="spellEnd"/>
      <w:r>
        <w:rPr>
          <w:rFonts w:ascii="Times New Roman" w:eastAsia="Calibri" w:hAnsi="Times New Roman" w:cs="Times New Roman"/>
          <w:bCs/>
          <w:lang w:val="lt-LT"/>
        </w:rPr>
        <w:t>);</w:t>
      </w:r>
    </w:p>
    <w:p w:rsidR="00EA713B" w:rsidRDefault="00EA713B" w:rsidP="00EA713B">
      <w:pPr>
        <w:numPr>
          <w:ilvl w:val="0"/>
          <w:numId w:val="19"/>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makšties infekcijos;</w:t>
      </w:r>
    </w:p>
    <w:p w:rsidR="00EA713B" w:rsidRDefault="00EA713B" w:rsidP="00EA713B">
      <w:pPr>
        <w:numPr>
          <w:ilvl w:val="0"/>
          <w:numId w:val="19"/>
        </w:numPr>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skysčių susilaikymas, kūno svorio sumažėjimas ar padidėjimas.</w:t>
      </w:r>
    </w:p>
    <w:p w:rsidR="00EA713B" w:rsidRDefault="00EA713B" w:rsidP="00EA713B">
      <w:pPr>
        <w:tabs>
          <w:tab w:val="left" w:pos="567"/>
        </w:tabs>
        <w:spacing w:after="0" w:line="240" w:lineRule="auto"/>
        <w:rPr>
          <w:rFonts w:ascii="Times New Roman" w:eastAsia="Calibri" w:hAnsi="Times New Roman" w:cs="Times New Roman"/>
          <w:bCs/>
          <w:i/>
          <w:lang w:val="lt-LT"/>
        </w:rPr>
      </w:pPr>
    </w:p>
    <w:p w:rsidR="00EA713B" w:rsidRDefault="00EA713B" w:rsidP="00EA713B">
      <w:pPr>
        <w:tabs>
          <w:tab w:val="left" w:pos="567"/>
        </w:tabs>
        <w:spacing w:after="0" w:line="240" w:lineRule="auto"/>
        <w:rPr>
          <w:rFonts w:ascii="Times New Roman" w:eastAsia="Calibri" w:hAnsi="Times New Roman" w:cs="Times New Roman"/>
          <w:bCs/>
          <w:lang w:val="lt-LT"/>
        </w:rPr>
      </w:pPr>
      <w:r>
        <w:rPr>
          <w:rFonts w:ascii="Times New Roman" w:eastAsia="Calibri" w:hAnsi="Times New Roman" w:cs="Times New Roman"/>
          <w:b/>
          <w:bCs/>
          <w:lang w:val="lt-LT"/>
        </w:rPr>
        <w:t>Reti šalutinio poveikio</w:t>
      </w:r>
      <w:r>
        <w:rPr>
          <w:rFonts w:ascii="Times New Roman" w:eastAsia="Calibri" w:hAnsi="Times New Roman" w:cs="Times New Roman"/>
          <w:bCs/>
          <w:lang w:val="lt-LT"/>
        </w:rPr>
        <w:t xml:space="preserve"> </w:t>
      </w:r>
      <w:r w:rsidRPr="00932E29">
        <w:rPr>
          <w:rFonts w:ascii="Times New Roman" w:hAnsi="Times New Roman"/>
          <w:b/>
          <w:lang w:val="lt-LT"/>
        </w:rPr>
        <w:t>reiškiniai (gali pasireikšti rečiau kaip 1 iš 1</w:t>
      </w:r>
      <w:r>
        <w:rPr>
          <w:rFonts w:ascii="Times New Roman" w:hAnsi="Times New Roman"/>
          <w:b/>
          <w:lang w:val="lt-LT"/>
        </w:rPr>
        <w:t xml:space="preserve"> </w:t>
      </w:r>
      <w:r w:rsidRPr="00932E29">
        <w:rPr>
          <w:rFonts w:ascii="Times New Roman" w:hAnsi="Times New Roman"/>
          <w:b/>
          <w:lang w:val="lt-LT"/>
        </w:rPr>
        <w:t>000 asmenų):</w:t>
      </w:r>
    </w:p>
    <w:p w:rsidR="00EA713B" w:rsidRDefault="00EA713B" w:rsidP="00EA713B">
      <w:pPr>
        <w:numPr>
          <w:ilvl w:val="0"/>
          <w:numId w:val="19"/>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alerginės reakcijos (padidėjęs jautrumas), astma;</w:t>
      </w:r>
    </w:p>
    <w:p w:rsidR="00EA713B" w:rsidRDefault="00EA713B" w:rsidP="00EA713B">
      <w:pPr>
        <w:numPr>
          <w:ilvl w:val="0"/>
          <w:numId w:val="19"/>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klausos sutrikimai;</w:t>
      </w:r>
    </w:p>
    <w:p w:rsidR="00EA713B" w:rsidRDefault="00EA713B" w:rsidP="00EA713B">
      <w:pPr>
        <w:numPr>
          <w:ilvl w:val="0"/>
          <w:numId w:val="19"/>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 xml:space="preserve">odos būklės tokios kaip mazginė </w:t>
      </w:r>
      <w:proofErr w:type="spellStart"/>
      <w:r>
        <w:rPr>
          <w:rFonts w:ascii="Times New Roman" w:eastAsia="Calibri" w:hAnsi="Times New Roman" w:cs="Times New Roman"/>
          <w:bCs/>
          <w:lang w:val="lt-LT"/>
        </w:rPr>
        <w:t>eritema</w:t>
      </w:r>
      <w:proofErr w:type="spellEnd"/>
      <w:r>
        <w:rPr>
          <w:rFonts w:ascii="Times New Roman" w:eastAsia="Calibri" w:hAnsi="Times New Roman" w:cs="Times New Roman"/>
          <w:bCs/>
          <w:lang w:val="lt-LT"/>
        </w:rPr>
        <w:t xml:space="preserve"> (atsiranda skausmingi rausvi odos mazgeliai) arba daugiaformė raudonė (</w:t>
      </w:r>
      <w:proofErr w:type="spellStart"/>
      <w:r>
        <w:rPr>
          <w:rFonts w:ascii="Times New Roman" w:eastAsia="Calibri" w:hAnsi="Times New Roman" w:cs="Times New Roman"/>
          <w:bCs/>
          <w:i/>
          <w:lang w:val="lt-LT"/>
        </w:rPr>
        <w:t>erythema</w:t>
      </w:r>
      <w:proofErr w:type="spellEnd"/>
      <w:r>
        <w:rPr>
          <w:rFonts w:ascii="Times New Roman" w:eastAsia="Calibri" w:hAnsi="Times New Roman" w:cs="Times New Roman"/>
          <w:bCs/>
          <w:i/>
          <w:lang w:val="lt-LT"/>
        </w:rPr>
        <w:t xml:space="preserve"> </w:t>
      </w:r>
      <w:proofErr w:type="spellStart"/>
      <w:r>
        <w:rPr>
          <w:rFonts w:ascii="Times New Roman" w:eastAsia="Calibri" w:hAnsi="Times New Roman" w:cs="Times New Roman"/>
          <w:bCs/>
          <w:i/>
          <w:lang w:val="lt-LT"/>
        </w:rPr>
        <w:t>multiforme</w:t>
      </w:r>
      <w:proofErr w:type="spellEnd"/>
      <w:r>
        <w:rPr>
          <w:rFonts w:ascii="Times New Roman" w:eastAsia="Calibri" w:hAnsi="Times New Roman" w:cs="Times New Roman"/>
          <w:bCs/>
          <w:lang w:val="lt-LT"/>
        </w:rPr>
        <w:t>)</w:t>
      </w:r>
      <w:r>
        <w:rPr>
          <w:rFonts w:ascii="Times New Roman" w:eastAsia="Calibri" w:hAnsi="Times New Roman" w:cs="Times New Roman"/>
          <w:bCs/>
          <w:i/>
          <w:lang w:val="lt-LT"/>
        </w:rPr>
        <w:t xml:space="preserve"> </w:t>
      </w:r>
      <w:r>
        <w:rPr>
          <w:rFonts w:ascii="Times New Roman" w:eastAsia="Calibri" w:hAnsi="Times New Roman" w:cs="Times New Roman"/>
          <w:bCs/>
          <w:lang w:val="lt-LT"/>
        </w:rPr>
        <w:t xml:space="preserve">(atsiranda bėrimas į taikinius panašiais </w:t>
      </w:r>
      <w:proofErr w:type="spellStart"/>
      <w:r>
        <w:rPr>
          <w:rFonts w:ascii="Times New Roman" w:eastAsia="Calibri" w:hAnsi="Times New Roman" w:cs="Times New Roman"/>
          <w:bCs/>
          <w:lang w:val="lt-LT"/>
        </w:rPr>
        <w:t>paraudimais</w:t>
      </w:r>
      <w:proofErr w:type="spellEnd"/>
      <w:r>
        <w:rPr>
          <w:rFonts w:ascii="Times New Roman" w:eastAsia="Calibri" w:hAnsi="Times New Roman" w:cs="Times New Roman"/>
          <w:bCs/>
          <w:lang w:val="lt-LT"/>
        </w:rPr>
        <w:t xml:space="preserve"> ir žaizdelėmis);</w:t>
      </w:r>
    </w:p>
    <w:p w:rsidR="00EA713B" w:rsidRDefault="00EA713B" w:rsidP="00EA713B">
      <w:pPr>
        <w:numPr>
          <w:ilvl w:val="0"/>
          <w:numId w:val="19"/>
        </w:numPr>
        <w:tabs>
          <w:tab w:val="left" w:pos="567"/>
        </w:tabs>
        <w:spacing w:after="0" w:line="240" w:lineRule="auto"/>
        <w:ind w:left="567" w:hanging="567"/>
        <w:rPr>
          <w:rFonts w:ascii="Times New Roman" w:eastAsia="Calibri" w:hAnsi="Times New Roman" w:cs="Times New Roman"/>
          <w:bCs/>
          <w:lang w:val="lt-LT"/>
        </w:rPr>
      </w:pPr>
      <w:r>
        <w:rPr>
          <w:rFonts w:ascii="Times New Roman" w:eastAsia="Calibri" w:hAnsi="Times New Roman" w:cs="Times New Roman"/>
          <w:bCs/>
          <w:lang w:val="lt-LT"/>
        </w:rPr>
        <w:t>kenksmingi kraujo krešuliai venoje ar arterijoje, pvz.:</w:t>
      </w:r>
    </w:p>
    <w:p w:rsidR="00EA713B" w:rsidRDefault="00EA713B" w:rsidP="00EA713B">
      <w:pPr>
        <w:numPr>
          <w:ilvl w:val="0"/>
          <w:numId w:val="19"/>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t>kojoje ar pėdoje (t. y., GVT);</w:t>
      </w:r>
    </w:p>
    <w:p w:rsidR="00EA713B" w:rsidRDefault="00EA713B" w:rsidP="00EA713B">
      <w:pPr>
        <w:numPr>
          <w:ilvl w:val="0"/>
          <w:numId w:val="19"/>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t>plaučiuose (t. y., PE);</w:t>
      </w:r>
    </w:p>
    <w:p w:rsidR="00EA713B" w:rsidRDefault="00EA713B" w:rsidP="00EA713B">
      <w:pPr>
        <w:numPr>
          <w:ilvl w:val="0"/>
          <w:numId w:val="19"/>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lastRenderedPageBreak/>
        <w:t>širdies priepuolis (miokardo infarktas);</w:t>
      </w:r>
    </w:p>
    <w:p w:rsidR="00EA713B" w:rsidRDefault="00EA713B" w:rsidP="00EA713B">
      <w:pPr>
        <w:numPr>
          <w:ilvl w:val="0"/>
          <w:numId w:val="19"/>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t>insultas;</w:t>
      </w:r>
    </w:p>
    <w:p w:rsidR="00EA713B" w:rsidRDefault="00EA713B" w:rsidP="00EA713B">
      <w:pPr>
        <w:numPr>
          <w:ilvl w:val="0"/>
          <w:numId w:val="19"/>
        </w:numPr>
        <w:tabs>
          <w:tab w:val="clear" w:pos="720"/>
          <w:tab w:val="left" w:pos="709"/>
        </w:tabs>
        <w:spacing w:after="0" w:line="240" w:lineRule="auto"/>
        <w:ind w:left="709" w:hanging="142"/>
        <w:rPr>
          <w:rFonts w:ascii="Times New Roman" w:eastAsia="Calibri" w:hAnsi="Times New Roman" w:cs="Times New Roman"/>
          <w:bCs/>
          <w:lang w:val="lt-LT"/>
        </w:rPr>
      </w:pPr>
      <w:proofErr w:type="spellStart"/>
      <w:r>
        <w:rPr>
          <w:rFonts w:ascii="Times New Roman" w:eastAsia="Calibri" w:hAnsi="Times New Roman" w:cs="Times New Roman"/>
          <w:bCs/>
          <w:lang w:val="lt-LT"/>
        </w:rPr>
        <w:t>mikroinsultas</w:t>
      </w:r>
      <w:proofErr w:type="spellEnd"/>
      <w:r>
        <w:rPr>
          <w:rFonts w:ascii="Times New Roman" w:eastAsia="Calibri" w:hAnsi="Times New Roman" w:cs="Times New Roman"/>
          <w:bCs/>
          <w:lang w:val="lt-LT"/>
        </w:rPr>
        <w:t xml:space="preserve"> arba trumpalaikiai į insultą panašūs simptomai, vadinami praeinančiuoju smegenų išemijos priepuoliu (PSIP);</w:t>
      </w:r>
    </w:p>
    <w:p w:rsidR="00EA713B" w:rsidRDefault="00EA713B" w:rsidP="00EA713B">
      <w:pPr>
        <w:numPr>
          <w:ilvl w:val="0"/>
          <w:numId w:val="19"/>
        </w:numPr>
        <w:tabs>
          <w:tab w:val="left" w:pos="1276"/>
        </w:tabs>
        <w:spacing w:after="0" w:line="240" w:lineRule="auto"/>
        <w:ind w:left="1134" w:hanging="567"/>
        <w:rPr>
          <w:rFonts w:ascii="Times New Roman" w:eastAsia="Calibri" w:hAnsi="Times New Roman" w:cs="Times New Roman"/>
          <w:bCs/>
          <w:lang w:val="lt-LT"/>
        </w:rPr>
      </w:pPr>
      <w:r>
        <w:rPr>
          <w:rFonts w:ascii="Times New Roman" w:eastAsia="Calibri" w:hAnsi="Times New Roman" w:cs="Times New Roman"/>
          <w:bCs/>
          <w:lang w:val="lt-LT"/>
        </w:rPr>
        <w:t>kraujo krešuliai kepenyse, skrandyje, žarnyne, inkstuose ar akyje.</w:t>
      </w:r>
    </w:p>
    <w:p w:rsidR="00EA713B" w:rsidRDefault="00EA713B" w:rsidP="00EA713B">
      <w:pPr>
        <w:tabs>
          <w:tab w:val="left" w:pos="567"/>
        </w:tabs>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Pranešimas apie šalutinį poveikį</w:t>
      </w:r>
    </w:p>
    <w:p w:rsidR="00EA713B" w:rsidRPr="00932E29" w:rsidRDefault="00EA713B" w:rsidP="00EA713B">
      <w:pPr>
        <w:tabs>
          <w:tab w:val="left" w:pos="567"/>
        </w:tabs>
        <w:spacing w:after="0" w:line="240" w:lineRule="auto"/>
        <w:rPr>
          <w:lang w:val="lt-LT"/>
        </w:rPr>
      </w:pPr>
      <w:r>
        <w:rPr>
          <w:rFonts w:ascii="Times New Roman" w:eastAsia="Times New Roman" w:hAnsi="Times New Roman" w:cs="Times New Roman"/>
          <w:lang w:val="lt-LT"/>
        </w:rPr>
        <w:t>Jeigu pasireiškė šalutinis poveikis, įskaitant šiame lapelyje nenurodytą, pasakykite gydytojui arba vaistininkui.</w:t>
      </w:r>
      <w:r w:rsidRPr="00932E29">
        <w:rPr>
          <w:lang w:val="lt-LT"/>
        </w:rPr>
        <w:t xml:space="preserve"> </w:t>
      </w:r>
      <w:bookmarkStart w:id="0" w:name="_Hlk86314590"/>
      <w:r w:rsidRPr="00793749">
        <w:rPr>
          <w:rFonts w:ascii="Times New Roman" w:eastAsia="Times New Roman" w:hAnsi="Times New Roman" w:cs="Times New Roman"/>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bookmarkEnd w:id="0"/>
      <w:r w:rsidRPr="00180813">
        <w:rPr>
          <w:rFonts w:ascii="Times New Roman" w:eastAsia="Times New Roman" w:hAnsi="Times New Roman" w:cs="Times New Roman"/>
          <w:snapToGrid w:val="0"/>
          <w:szCs w:val="20"/>
          <w:lang w:val="lt-LT"/>
        </w:rPr>
        <w:t>.</w:t>
      </w:r>
      <w:hyperlink r:id="rId6"/>
      <w:hyperlink r:id="rId7"/>
      <w:hyperlink r:id="rId8"/>
    </w:p>
    <w:p w:rsidR="00EA713B" w:rsidRDefault="00EA713B" w:rsidP="00EA713B">
      <w:pPr>
        <w:tabs>
          <w:tab w:val="left" w:pos="567"/>
        </w:tabs>
        <w:spacing w:after="0" w:line="240" w:lineRule="auto"/>
        <w:rPr>
          <w:rFonts w:ascii="Times New Roman" w:eastAsia="Times New Roman" w:hAnsi="Times New Roman" w:cs="Times New Roman"/>
          <w:i/>
          <w:lang w:val="lt-LT"/>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5"/>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 xml:space="preserve">Kaip laikyti </w:t>
      </w:r>
      <w:proofErr w:type="spellStart"/>
      <w:r>
        <w:rPr>
          <w:rFonts w:ascii="Times New Roman" w:eastAsia="Times New Roman" w:hAnsi="Times New Roman" w:cs="Times New Roman"/>
          <w:b/>
          <w:lang w:val="lt-LT" w:eastAsia="es-ES"/>
        </w:rPr>
        <w:t>Etindros</w:t>
      </w:r>
      <w:proofErr w:type="spellEnd"/>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i/>
          <w:lang w:val="lt-LT" w:eastAsia="es-ES"/>
        </w:rPr>
      </w:pPr>
      <w:r>
        <w:rPr>
          <w:rFonts w:ascii="Times New Roman" w:eastAsia="Times New Roman" w:hAnsi="Times New Roman" w:cs="Times New Roman"/>
          <w:lang w:val="lt-LT" w:eastAsia="es-ES"/>
        </w:rPr>
        <w:t>Šį vaistą laikykite vaikams nepastebimoje ir nepasiekiamoje vietoje.</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Laikyti žemesnėje kaip 30 °C temperatūroje</w:t>
      </w:r>
      <w:r>
        <w:rPr>
          <w:rFonts w:ascii="Times New Roman" w:eastAsia="Times New Roman" w:hAnsi="Times New Roman" w:cs="Times New Roman"/>
          <w:lang w:val="lt-LT" w:eastAsia="x-none"/>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Ant lizdinės plokštelės ir ant dėžutės po „EXP“ nurodytam tinkamumo laikui pasibaigus, šio vaisto vartoti negalima. </w:t>
      </w:r>
      <w:r>
        <w:rPr>
          <w:rFonts w:ascii="Times New Roman" w:eastAsia="Times New Roman" w:hAnsi="Times New Roman" w:cs="Times New Roman"/>
          <w:lang w:val="lt-LT" w:eastAsia="es-ES"/>
        </w:rPr>
        <w:t>Vaistas tinkamas vartoti iki paskutinės nurodyto mėnesio dienos.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numPr>
          <w:ilvl w:val="0"/>
          <w:numId w:val="5"/>
        </w:numPr>
        <w:tabs>
          <w:tab w:val="left" w:pos="567"/>
        </w:tabs>
        <w:spacing w:after="0" w:line="240" w:lineRule="auto"/>
        <w:ind w:left="567" w:hanging="567"/>
        <w:rPr>
          <w:rFonts w:ascii="Times New Roman" w:eastAsia="Times New Roman" w:hAnsi="Times New Roman" w:cs="Times New Roman"/>
          <w:b/>
          <w:lang w:val="lt-LT" w:eastAsia="es-ES"/>
        </w:rPr>
      </w:pPr>
      <w:r>
        <w:rPr>
          <w:rFonts w:ascii="Times New Roman" w:eastAsia="Times New Roman" w:hAnsi="Times New Roman" w:cs="Times New Roman"/>
          <w:b/>
          <w:lang w:val="lt-LT" w:eastAsia="es-ES"/>
        </w:rPr>
        <w:t>Pakuotės turinys ir kita informacija</w:t>
      </w:r>
    </w:p>
    <w:p w:rsidR="00EA713B" w:rsidRDefault="00EA713B" w:rsidP="00EA713B">
      <w:pPr>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lang w:val="lt-LT" w:eastAsia="es-ES"/>
        </w:rPr>
      </w:pPr>
      <w:proofErr w:type="spellStart"/>
      <w:r>
        <w:rPr>
          <w:rFonts w:ascii="Times New Roman" w:eastAsia="Times New Roman" w:hAnsi="Times New Roman" w:cs="Times New Roman"/>
          <w:b/>
          <w:lang w:val="lt-LT" w:eastAsia="es-ES"/>
        </w:rPr>
        <w:t>Etindros</w:t>
      </w:r>
      <w:proofErr w:type="spellEnd"/>
      <w:r>
        <w:rPr>
          <w:rFonts w:ascii="Times New Roman" w:eastAsia="Times New Roman" w:hAnsi="Times New Roman" w:cs="Times New Roman"/>
          <w:b/>
          <w:lang w:val="lt-LT" w:eastAsia="es-ES"/>
        </w:rPr>
        <w:t xml:space="preserve"> sudėtis</w:t>
      </w:r>
    </w:p>
    <w:p w:rsidR="00EA713B" w:rsidRDefault="00EA713B" w:rsidP="00EA713B">
      <w:pPr>
        <w:pStyle w:val="Sraopastraipa"/>
        <w:numPr>
          <w:ilvl w:val="0"/>
          <w:numId w:val="23"/>
        </w:numPr>
        <w:tabs>
          <w:tab w:val="left" w:pos="567"/>
        </w:tabs>
        <w:spacing w:line="240" w:lineRule="auto"/>
        <w:ind w:left="756" w:hanging="552"/>
      </w:pPr>
      <w:r>
        <w:t xml:space="preserve">Veikliosios medžiagos yra </w:t>
      </w:r>
      <w:proofErr w:type="spellStart"/>
      <w:r>
        <w:t>etinilestradiolis</w:t>
      </w:r>
      <w:proofErr w:type="spellEnd"/>
      <w:r>
        <w:t xml:space="preserve"> 0,03 mg ir </w:t>
      </w:r>
      <w:proofErr w:type="spellStart"/>
      <w:r>
        <w:t>drospirenonas</w:t>
      </w:r>
      <w:proofErr w:type="spellEnd"/>
      <w:r>
        <w:t xml:space="preserve"> 3 mg.</w:t>
      </w:r>
    </w:p>
    <w:p w:rsidR="00EA713B" w:rsidRDefault="00EA713B" w:rsidP="00EA713B">
      <w:pPr>
        <w:pStyle w:val="Sraopastraipa"/>
        <w:numPr>
          <w:ilvl w:val="0"/>
          <w:numId w:val="23"/>
        </w:numPr>
        <w:tabs>
          <w:tab w:val="left" w:pos="0"/>
        </w:tabs>
        <w:spacing w:line="240" w:lineRule="auto"/>
        <w:ind w:left="567"/>
      </w:pPr>
      <w:r>
        <w:t xml:space="preserve">Pagalbinės medžiagos. Tabletės šerdis: laktozė </w:t>
      </w:r>
      <w:proofErr w:type="spellStart"/>
      <w:r>
        <w:t>monohidratas</w:t>
      </w:r>
      <w:proofErr w:type="spellEnd"/>
      <w:r>
        <w:t xml:space="preserve">, kukurūzų krakmolas, </w:t>
      </w:r>
      <w:proofErr w:type="spellStart"/>
      <w:r>
        <w:t>pregelifikuotas</w:t>
      </w:r>
      <w:proofErr w:type="spellEnd"/>
      <w:r>
        <w:t xml:space="preserve"> krakmolas (kukurūzų), </w:t>
      </w:r>
      <w:proofErr w:type="spellStart"/>
      <w:r>
        <w:t>krospovidonas</w:t>
      </w:r>
      <w:proofErr w:type="spellEnd"/>
      <w:r>
        <w:t xml:space="preserve">, </w:t>
      </w:r>
      <w:proofErr w:type="spellStart"/>
      <w:r>
        <w:t>povidonas</w:t>
      </w:r>
      <w:proofErr w:type="spellEnd"/>
      <w:r>
        <w:t xml:space="preserve">, </w:t>
      </w:r>
      <w:proofErr w:type="spellStart"/>
      <w:r>
        <w:t>polisorbatas</w:t>
      </w:r>
      <w:proofErr w:type="spellEnd"/>
      <w:r>
        <w:t xml:space="preserve"> 80, magnio </w:t>
      </w:r>
      <w:proofErr w:type="spellStart"/>
      <w:r>
        <w:t>stearatas</w:t>
      </w:r>
      <w:proofErr w:type="spellEnd"/>
      <w:r>
        <w:t xml:space="preserve">. Plėvelė: dalinai hidrolizuotas </w:t>
      </w:r>
      <w:proofErr w:type="spellStart"/>
      <w:r>
        <w:t>polivinilo</w:t>
      </w:r>
      <w:proofErr w:type="spellEnd"/>
      <w:r>
        <w:t xml:space="preserve"> alkoholis, titano dioksidas (E171), </w:t>
      </w:r>
      <w:proofErr w:type="spellStart"/>
      <w:r>
        <w:t>makrogolis</w:t>
      </w:r>
      <w:proofErr w:type="spellEnd"/>
      <w:r>
        <w:t>, talkas, geltonasis geležies oksidas (E172).</w:t>
      </w:r>
    </w:p>
    <w:p w:rsidR="00EA713B" w:rsidRDefault="00EA713B" w:rsidP="00EA713B">
      <w:pPr>
        <w:tabs>
          <w:tab w:val="left" w:pos="0"/>
        </w:tabs>
        <w:spacing w:after="0" w:line="240" w:lineRule="auto"/>
        <w:rPr>
          <w:rFonts w:ascii="Times New Roman" w:eastAsia="Times New Roman" w:hAnsi="Times New Roman" w:cs="Times New Roman"/>
          <w:lang w:val="lt-LT" w:eastAsia="es-ES"/>
        </w:rPr>
      </w:pPr>
    </w:p>
    <w:p w:rsidR="00EA713B" w:rsidRDefault="00EA713B" w:rsidP="00EA713B">
      <w:pPr>
        <w:spacing w:after="0" w:line="240" w:lineRule="auto"/>
        <w:rPr>
          <w:rFonts w:ascii="Times New Roman" w:eastAsia="Times New Roman" w:hAnsi="Times New Roman" w:cs="Times New Roman"/>
          <w:b/>
          <w:lang w:val="lt-LT" w:eastAsia="es-ES"/>
        </w:rPr>
      </w:pPr>
      <w:proofErr w:type="spellStart"/>
      <w:r>
        <w:rPr>
          <w:rFonts w:ascii="Times New Roman" w:eastAsia="Times New Roman" w:hAnsi="Times New Roman" w:cs="Times New Roman"/>
          <w:b/>
          <w:lang w:val="lt-LT" w:eastAsia="es-ES"/>
        </w:rPr>
        <w:t>Etindros</w:t>
      </w:r>
      <w:proofErr w:type="spellEnd"/>
      <w:r>
        <w:rPr>
          <w:rFonts w:ascii="Times New Roman" w:eastAsia="Times New Roman" w:hAnsi="Times New Roman" w:cs="Times New Roman"/>
          <w:lang w:val="lt-LT" w:eastAsia="es-ES"/>
        </w:rPr>
        <w:t xml:space="preserve"> </w:t>
      </w:r>
      <w:r>
        <w:rPr>
          <w:rFonts w:ascii="Times New Roman" w:eastAsia="Times New Roman" w:hAnsi="Times New Roman" w:cs="Times New Roman"/>
          <w:b/>
          <w:lang w:val="lt-LT" w:eastAsia="es-ES"/>
        </w:rPr>
        <w:t>išvaizda ir kiekis pakuotėje</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Tabletės</w:t>
      </w:r>
      <w:r>
        <w:rPr>
          <w:rFonts w:ascii="Times New Roman" w:eastAsia="Times New Roman" w:hAnsi="Times New Roman" w:cs="Times New Roman"/>
          <w:b/>
          <w:lang w:val="lt-LT" w:eastAsia="x-none"/>
        </w:rPr>
        <w:t xml:space="preserve"> </w:t>
      </w:r>
      <w:r>
        <w:rPr>
          <w:rFonts w:ascii="Times New Roman" w:eastAsia="Times New Roman" w:hAnsi="Times New Roman" w:cs="Times New Roman"/>
          <w:lang w:val="lt-LT" w:eastAsia="x-none"/>
        </w:rPr>
        <w:t>yra geltonos, apvalios, dengtos plėvele,</w:t>
      </w:r>
      <w:r>
        <w:rPr>
          <w:rFonts w:ascii="Times New Roman" w:eastAsia="Times New Roman" w:hAnsi="Times New Roman" w:cs="Times New Roman"/>
          <w:lang w:val="lt-LT" w:eastAsia="es-ES"/>
        </w:rPr>
        <w:t xml:space="preserve"> maždaug 5,7 mm skersmens</w:t>
      </w:r>
      <w:r>
        <w:rPr>
          <w:rFonts w:ascii="Times New Roman" w:eastAsia="Times New Roman" w:hAnsi="Times New Roman" w:cs="Times New Roman"/>
          <w:lang w:val="lt-LT" w:eastAsia="x-none"/>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Etindros</w:t>
      </w:r>
      <w:proofErr w:type="spellEnd"/>
      <w:r>
        <w:rPr>
          <w:rFonts w:ascii="Times New Roman" w:eastAsia="Times New Roman" w:hAnsi="Times New Roman" w:cs="Times New Roman"/>
          <w:lang w:val="lt-LT" w:eastAsia="x-none"/>
        </w:rPr>
        <w:t xml:space="preserve"> tiekiamas dėžutėse po 1, 2, 3, 6 ir 13 lizdinių plokštelių, kiekvienoje jų - po 21 tabletę.</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Gali būti tiekiamos ne visų dydžių pakuotės.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uppressAutoHyphen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b/>
          <w:lang w:val="lt-LT" w:eastAsia="es-ES"/>
        </w:rPr>
        <w:t>Registruotojas ir gamintojas</w:t>
      </w:r>
    </w:p>
    <w:p w:rsidR="00EA713B" w:rsidRDefault="00EA713B" w:rsidP="00EA713B">
      <w:pPr>
        <w:tabs>
          <w:tab w:val="left" w:pos="-1440"/>
          <w:tab w:val="left" w:pos="-720"/>
        </w:tabs>
        <w:spacing w:after="0" w:line="240" w:lineRule="auto"/>
        <w:rPr>
          <w:rFonts w:ascii="Times New Roman" w:eastAsia="Times New Roman" w:hAnsi="Times New Roman" w:cs="Times New Roman"/>
          <w:lang w:val="lt-LT" w:eastAsia="es-ES"/>
        </w:rPr>
      </w:pPr>
    </w:p>
    <w:p w:rsidR="00EA713B" w:rsidRDefault="00EA713B" w:rsidP="00EA713B">
      <w:pPr>
        <w:tabs>
          <w:tab w:val="left" w:pos="-1440"/>
          <w:tab w:val="left" w:pos="-720"/>
        </w:tabs>
        <w:spacing w:after="0" w:line="240" w:lineRule="auto"/>
        <w:rPr>
          <w:rFonts w:ascii="Times New Roman" w:eastAsia="Times New Roman" w:hAnsi="Times New Roman" w:cs="Times New Roman"/>
          <w:i/>
          <w:lang w:val="lt-LT" w:eastAsia="es-ES"/>
        </w:rPr>
      </w:pPr>
      <w:r>
        <w:rPr>
          <w:rFonts w:ascii="Times New Roman" w:eastAsia="Times New Roman" w:hAnsi="Times New Roman" w:cs="Times New Roman"/>
          <w:i/>
          <w:lang w:val="lt-LT" w:eastAsia="es-ES"/>
        </w:rPr>
        <w:t>Registruotojas</w:t>
      </w:r>
    </w:p>
    <w:p w:rsidR="00EA713B" w:rsidRDefault="00EA713B" w:rsidP="00EA713B">
      <w:pPr>
        <w:tabs>
          <w:tab w:val="left" w:pos="-1440"/>
          <w:tab w:val="left" w:pos="-720"/>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UAB „</w:t>
      </w:r>
      <w:proofErr w:type="spellStart"/>
      <w:r>
        <w:rPr>
          <w:rFonts w:ascii="Times New Roman" w:eastAsia="Times New Roman" w:hAnsi="Times New Roman" w:cs="Times New Roman"/>
          <w:lang w:val="lt-LT" w:eastAsia="es-ES"/>
        </w:rPr>
        <w:t>Exeltis</w:t>
      </w:r>
      <w:proofErr w:type="spellEnd"/>
      <w:r>
        <w:rPr>
          <w:rFonts w:ascii="Times New Roman" w:eastAsia="Times New Roman" w:hAnsi="Times New Roman" w:cs="Times New Roman"/>
          <w:lang w:val="lt-LT" w:eastAsia="es-ES"/>
        </w:rPr>
        <w:t xml:space="preserve"> </w:t>
      </w:r>
      <w:proofErr w:type="spellStart"/>
      <w:r>
        <w:rPr>
          <w:rFonts w:ascii="Times New Roman" w:eastAsia="Times New Roman" w:hAnsi="Times New Roman" w:cs="Times New Roman"/>
          <w:lang w:val="lt-LT" w:eastAsia="es-ES"/>
        </w:rPr>
        <w:t>Baltics</w:t>
      </w:r>
      <w:proofErr w:type="spellEnd"/>
      <w:r>
        <w:rPr>
          <w:rFonts w:ascii="Times New Roman" w:eastAsia="Times New Roman" w:hAnsi="Times New Roman" w:cs="Times New Roman"/>
          <w:lang w:val="lt-LT" w:eastAsia="es-ES"/>
        </w:rPr>
        <w:t>“</w:t>
      </w:r>
    </w:p>
    <w:p w:rsidR="00EA713B" w:rsidRDefault="00EA713B" w:rsidP="00EA713B">
      <w:pPr>
        <w:tabs>
          <w:tab w:val="left" w:pos="567"/>
        </w:tabs>
        <w:spacing w:after="0" w:line="240" w:lineRule="auto"/>
        <w:rPr>
          <w:rFonts w:ascii="Times New Roman" w:eastAsia="Times New Roman" w:hAnsi="Times New Roman" w:cs="Times New Roman"/>
          <w:lang w:val="lt-LT" w:eastAsia="es-ES"/>
        </w:rPr>
      </w:pPr>
      <w:r w:rsidRPr="00D13CDF">
        <w:rPr>
          <w:rFonts w:ascii="Times New Roman" w:eastAsia="Times New Roman" w:hAnsi="Times New Roman" w:cs="Times New Roman"/>
          <w:lang w:val="lt-LT" w:eastAsia="es-ES"/>
        </w:rPr>
        <w:t>Antano Tumėno g. 4,</w:t>
      </w:r>
    </w:p>
    <w:p w:rsidR="00EA713B" w:rsidRDefault="00EA713B" w:rsidP="00EA713B">
      <w:pPr>
        <w:tabs>
          <w:tab w:val="left" w:pos="567"/>
        </w:tabs>
        <w:spacing w:after="0" w:line="240" w:lineRule="auto"/>
        <w:rPr>
          <w:rFonts w:ascii="Times New Roman" w:eastAsia="Times New Roman" w:hAnsi="Times New Roman" w:cs="Times New Roman"/>
          <w:lang w:val="lt-LT" w:eastAsia="es-ES"/>
        </w:rPr>
      </w:pPr>
      <w:r w:rsidRPr="00D13CDF">
        <w:rPr>
          <w:rFonts w:ascii="Times New Roman" w:eastAsia="Times New Roman" w:hAnsi="Times New Roman" w:cs="Times New Roman"/>
          <w:lang w:val="lt-LT" w:eastAsia="es-ES"/>
        </w:rPr>
        <w:t>Vilnius, LT-01110</w:t>
      </w:r>
      <w:r>
        <w:rPr>
          <w:rFonts w:ascii="Times New Roman" w:eastAsia="Times New Roman" w:hAnsi="Times New Roman" w:cs="Times New Roman"/>
          <w:lang w:val="lt-LT" w:eastAsia="es-ES"/>
        </w:rPr>
        <w:t>,</w:t>
      </w:r>
    </w:p>
    <w:p w:rsidR="00EA713B" w:rsidRDefault="00EA713B" w:rsidP="00EA713B">
      <w:pPr>
        <w:tabs>
          <w:tab w:val="left" w:pos="-1440"/>
          <w:tab w:val="left" w:pos="-720"/>
        </w:tabs>
        <w:spacing w:after="0" w:line="240" w:lineRule="auto"/>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Lietuva</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bCs/>
          <w:i/>
          <w:u w:val="single"/>
          <w:lang w:val="lt-LT" w:eastAsia="es-ES"/>
        </w:rPr>
      </w:pPr>
      <w:r>
        <w:rPr>
          <w:rFonts w:ascii="Times New Roman" w:eastAsia="Times New Roman" w:hAnsi="Times New Roman" w:cs="Times New Roman"/>
          <w:i/>
          <w:lang w:val="lt-LT" w:eastAsia="es-ES"/>
        </w:rPr>
        <w:t>Gamintojas</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lastRenderedPageBreak/>
        <w:t>Laboratorios</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León</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Farma</w:t>
      </w:r>
      <w:proofErr w:type="spellEnd"/>
      <w:r>
        <w:rPr>
          <w:rFonts w:ascii="Times New Roman" w:eastAsia="Times New Roman" w:hAnsi="Times New Roman" w:cs="Times New Roman"/>
          <w:lang w:val="lt-LT" w:eastAsia="x-none"/>
        </w:rPr>
        <w:t>, S.A.</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C/La </w:t>
      </w:r>
      <w:proofErr w:type="spellStart"/>
      <w:r>
        <w:rPr>
          <w:rFonts w:ascii="Times New Roman" w:eastAsia="Times New Roman" w:hAnsi="Times New Roman" w:cs="Times New Roman"/>
          <w:lang w:val="lt-LT" w:eastAsia="x-none"/>
        </w:rPr>
        <w:t>Vallina</w:t>
      </w:r>
      <w:proofErr w:type="spellEnd"/>
      <w:r>
        <w:rPr>
          <w:rFonts w:ascii="Times New Roman" w:eastAsia="Times New Roman" w:hAnsi="Times New Roman" w:cs="Times New Roman"/>
          <w:lang w:val="lt-LT" w:eastAsia="x-none"/>
        </w:rPr>
        <w:t xml:space="preserve">, s/n, </w:t>
      </w:r>
      <w:proofErr w:type="spellStart"/>
      <w:r>
        <w:rPr>
          <w:rFonts w:ascii="Times New Roman" w:eastAsia="Times New Roman" w:hAnsi="Times New Roman" w:cs="Times New Roman"/>
          <w:lang w:val="lt-LT" w:eastAsia="x-none"/>
        </w:rPr>
        <w:t>Pol</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Ind</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Navatejera</w:t>
      </w:r>
      <w:proofErr w:type="spellEnd"/>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24193, </w:t>
      </w:r>
      <w:proofErr w:type="spellStart"/>
      <w:r>
        <w:rPr>
          <w:rFonts w:ascii="Times New Roman" w:eastAsia="Times New Roman" w:hAnsi="Times New Roman" w:cs="Times New Roman"/>
          <w:lang w:val="lt-LT" w:eastAsia="x-none"/>
        </w:rPr>
        <w:t>Villaquilambre</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Leon</w:t>
      </w:r>
      <w:proofErr w:type="spellEnd"/>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Ispanija</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b/>
          <w:lang w:val="lt-LT" w:eastAsia="x-none"/>
        </w:rPr>
        <w:t xml:space="preserve">Šis vaistas </w:t>
      </w:r>
      <w:r>
        <w:rPr>
          <w:rFonts w:ascii="Times New Roman" w:eastAsia="Times New Roman" w:hAnsi="Times New Roman" w:cs="Times New Roman"/>
          <w:b/>
          <w:snapToGrid w:val="0"/>
          <w:szCs w:val="20"/>
          <w:lang w:val="lt-LT"/>
        </w:rPr>
        <w:t>Europos ekonominės erdvės</w:t>
      </w:r>
      <w:r>
        <w:rPr>
          <w:rFonts w:ascii="Times New Roman" w:eastAsia="Times New Roman" w:hAnsi="Times New Roman" w:cs="Times New Roman"/>
          <w:b/>
          <w:lang w:val="lt-LT" w:eastAsia="x-none"/>
        </w:rPr>
        <w:t xml:space="preserve"> valstybėse narėse registruotas tokiais pavadinimais</w:t>
      </w:r>
      <w:r>
        <w:rPr>
          <w:rFonts w:ascii="Times New Roman" w:eastAsia="Times New Roman" w:hAnsi="Times New Roman" w:cs="Times New Roman"/>
          <w:lang w:val="lt-LT" w:eastAsia="x-none"/>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tbl>
      <w:tblPr>
        <w:tblW w:w="8880" w:type="dxa"/>
        <w:tblInd w:w="65" w:type="dxa"/>
        <w:tblCellMar>
          <w:left w:w="70" w:type="dxa"/>
          <w:right w:w="70" w:type="dxa"/>
        </w:tblCellMar>
        <w:tblLook w:val="04A0" w:firstRow="1" w:lastRow="0" w:firstColumn="1" w:lastColumn="0" w:noHBand="0" w:noVBand="1"/>
      </w:tblPr>
      <w:tblGrid>
        <w:gridCol w:w="1564"/>
        <w:gridCol w:w="7316"/>
      </w:tblGrid>
      <w:tr w:rsidR="00EA713B" w:rsidRPr="005478BC" w:rsidTr="001413AA">
        <w:trPr>
          <w:trHeight w:val="282"/>
        </w:trPr>
        <w:tc>
          <w:tcPr>
            <w:tcW w:w="1564"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Estija</w:t>
            </w:r>
          </w:p>
        </w:tc>
        <w:tc>
          <w:tcPr>
            <w:tcW w:w="7315"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es-ES"/>
              </w:rPr>
              <w:t>Jangee</w:t>
            </w:r>
            <w:proofErr w:type="spellEnd"/>
            <w:r>
              <w:rPr>
                <w:rFonts w:ascii="Times New Roman" w:eastAsia="Times New Roman" w:hAnsi="Times New Roman" w:cs="Times New Roman"/>
                <w:lang w:val="lt-LT" w:eastAsia="es-ES"/>
              </w:rPr>
              <w:t xml:space="preserve"> 0.03 mg/3 mg </w:t>
            </w:r>
            <w:proofErr w:type="spellStart"/>
            <w:r>
              <w:rPr>
                <w:rFonts w:ascii="Times New Roman" w:eastAsia="Times New Roman" w:hAnsi="Times New Roman" w:cs="Times New Roman"/>
                <w:lang w:val="lt-LT" w:eastAsia="es-ES"/>
              </w:rPr>
              <w:t>ohukese</w:t>
            </w:r>
            <w:proofErr w:type="spellEnd"/>
            <w:r>
              <w:rPr>
                <w:rFonts w:ascii="Times New Roman" w:eastAsia="Times New Roman" w:hAnsi="Times New Roman" w:cs="Times New Roman"/>
                <w:lang w:val="lt-LT" w:eastAsia="es-ES"/>
              </w:rPr>
              <w:t xml:space="preserve"> </w:t>
            </w:r>
            <w:r w:rsidRPr="00DE7EAF">
              <w:rPr>
                <w:rFonts w:ascii="Times New Roman" w:eastAsia="Calibri" w:hAnsi="Times New Roman" w:cs="Times New Roman"/>
                <w:snapToGrid w:val="0"/>
                <w:lang w:val="et-EE"/>
              </w:rPr>
              <w:t>polümeerikattega tabletid</w:t>
            </w:r>
          </w:p>
        </w:tc>
      </w:tr>
      <w:tr w:rsidR="00EA713B" w:rsidTr="001413AA">
        <w:trPr>
          <w:trHeight w:val="225"/>
        </w:trPr>
        <w:tc>
          <w:tcPr>
            <w:tcW w:w="1564"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Vengrija</w:t>
            </w:r>
          </w:p>
        </w:tc>
        <w:tc>
          <w:tcPr>
            <w:tcW w:w="7315"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es-ES"/>
              </w:rPr>
              <w:t>Jangee</w:t>
            </w:r>
            <w:proofErr w:type="spellEnd"/>
            <w:r>
              <w:rPr>
                <w:rFonts w:ascii="Times New Roman" w:eastAsia="Times New Roman" w:hAnsi="Times New Roman" w:cs="Times New Roman"/>
                <w:b/>
                <w:bCs/>
                <w:lang w:val="lt-LT" w:eastAsia="es-ES"/>
              </w:rPr>
              <w:t xml:space="preserve"> </w:t>
            </w:r>
            <w:r>
              <w:rPr>
                <w:rFonts w:ascii="Times New Roman" w:eastAsia="Times New Roman" w:hAnsi="Times New Roman" w:cs="Times New Roman"/>
                <w:lang w:val="lt-LT" w:eastAsia="es-ES"/>
              </w:rPr>
              <w:t xml:space="preserve">3 </w:t>
            </w:r>
            <w:proofErr w:type="spellStart"/>
            <w:r>
              <w:rPr>
                <w:rFonts w:ascii="Times New Roman" w:eastAsia="Times New Roman" w:hAnsi="Times New Roman" w:cs="Times New Roman"/>
                <w:lang w:val="lt-LT" w:eastAsia="es-ES"/>
              </w:rPr>
              <w:t>milligramm</w:t>
            </w:r>
            <w:proofErr w:type="spellEnd"/>
            <w:r>
              <w:rPr>
                <w:rFonts w:ascii="Times New Roman" w:eastAsia="Times New Roman" w:hAnsi="Times New Roman" w:cs="Times New Roman"/>
                <w:lang w:val="lt-LT" w:eastAsia="es-ES"/>
              </w:rPr>
              <w:t xml:space="preserve">/0.03 </w:t>
            </w:r>
            <w:proofErr w:type="spellStart"/>
            <w:r>
              <w:rPr>
                <w:rFonts w:ascii="Times New Roman" w:eastAsia="Times New Roman" w:hAnsi="Times New Roman" w:cs="Times New Roman"/>
                <w:lang w:val="lt-LT" w:eastAsia="es-ES"/>
              </w:rPr>
              <w:t>milligramm</w:t>
            </w:r>
            <w:proofErr w:type="spellEnd"/>
            <w:r>
              <w:rPr>
                <w:rFonts w:ascii="Times New Roman" w:eastAsia="Times New Roman" w:hAnsi="Times New Roman" w:cs="Times New Roman"/>
                <w:lang w:val="lt-LT" w:eastAsia="es-ES"/>
              </w:rPr>
              <w:t xml:space="preserve"> </w:t>
            </w:r>
            <w:proofErr w:type="spellStart"/>
            <w:r>
              <w:rPr>
                <w:rFonts w:ascii="Times New Roman" w:eastAsia="Times New Roman" w:hAnsi="Times New Roman" w:cs="Times New Roman"/>
                <w:lang w:val="lt-LT" w:eastAsia="es-ES"/>
              </w:rPr>
              <w:t>filmtabletta</w:t>
            </w:r>
            <w:proofErr w:type="spellEnd"/>
          </w:p>
        </w:tc>
      </w:tr>
      <w:tr w:rsidR="00EA713B" w:rsidTr="001413AA">
        <w:trPr>
          <w:trHeight w:val="225"/>
        </w:trPr>
        <w:tc>
          <w:tcPr>
            <w:tcW w:w="1564"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Lietuva</w:t>
            </w:r>
          </w:p>
        </w:tc>
        <w:tc>
          <w:tcPr>
            <w:tcW w:w="7315"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0.03 mg/3 mg plėvele dengtos tabletės</w:t>
            </w:r>
          </w:p>
        </w:tc>
      </w:tr>
      <w:tr w:rsidR="00EA713B" w:rsidRPr="005478BC" w:rsidTr="001413AA">
        <w:trPr>
          <w:trHeight w:val="225"/>
        </w:trPr>
        <w:tc>
          <w:tcPr>
            <w:tcW w:w="1564"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Latvija</w:t>
            </w:r>
          </w:p>
        </w:tc>
        <w:tc>
          <w:tcPr>
            <w:tcW w:w="7315"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es-ES"/>
              </w:rPr>
              <w:t>Etindros</w:t>
            </w:r>
            <w:proofErr w:type="spellEnd"/>
            <w:r>
              <w:rPr>
                <w:rFonts w:ascii="Times New Roman" w:eastAsia="Times New Roman" w:hAnsi="Times New Roman" w:cs="Times New Roman"/>
                <w:lang w:val="lt-LT" w:eastAsia="es-ES"/>
              </w:rPr>
              <w:t xml:space="preserve"> 0.03 mg/3 mg </w:t>
            </w:r>
            <w:proofErr w:type="spellStart"/>
            <w:r>
              <w:rPr>
                <w:rFonts w:ascii="Times New Roman" w:eastAsia="Times New Roman" w:hAnsi="Times New Roman" w:cs="Times New Roman"/>
                <w:lang w:val="lt-LT" w:eastAsia="es-ES"/>
              </w:rPr>
              <w:t>apvalkotās</w:t>
            </w:r>
            <w:proofErr w:type="spellEnd"/>
            <w:r>
              <w:rPr>
                <w:rFonts w:ascii="Times New Roman" w:eastAsia="Times New Roman" w:hAnsi="Times New Roman" w:cs="Times New Roman"/>
                <w:lang w:val="lt-LT" w:eastAsia="es-ES"/>
              </w:rPr>
              <w:t xml:space="preserve"> tabletes</w:t>
            </w:r>
          </w:p>
        </w:tc>
      </w:tr>
      <w:tr w:rsidR="00EA713B" w:rsidTr="001413AA">
        <w:trPr>
          <w:trHeight w:val="225"/>
        </w:trPr>
        <w:tc>
          <w:tcPr>
            <w:tcW w:w="1564"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Lenkija</w:t>
            </w:r>
          </w:p>
        </w:tc>
        <w:tc>
          <w:tcPr>
            <w:tcW w:w="7315"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es-ES"/>
              </w:rPr>
              <w:t>Asubtela</w:t>
            </w:r>
            <w:proofErr w:type="spellEnd"/>
          </w:p>
        </w:tc>
      </w:tr>
      <w:tr w:rsidR="00EA713B" w:rsidTr="001413AA">
        <w:trPr>
          <w:trHeight w:val="225"/>
        </w:trPr>
        <w:tc>
          <w:tcPr>
            <w:tcW w:w="1564"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r>
              <w:rPr>
                <w:rFonts w:ascii="Times New Roman" w:eastAsia="Times New Roman" w:hAnsi="Times New Roman" w:cs="Times New Roman"/>
                <w:lang w:val="lt-LT" w:eastAsia="es-ES"/>
              </w:rPr>
              <w:t>Slovakija</w:t>
            </w:r>
          </w:p>
        </w:tc>
        <w:tc>
          <w:tcPr>
            <w:tcW w:w="7315" w:type="dxa"/>
            <w:shd w:val="clear" w:color="auto" w:fill="auto"/>
            <w:vAlign w:val="center"/>
          </w:tcPr>
          <w:p w:rsidR="00EA713B" w:rsidRDefault="00EA713B" w:rsidP="001413AA">
            <w:pPr>
              <w:spacing w:after="0" w:line="240" w:lineRule="auto"/>
              <w:jc w:val="both"/>
              <w:rPr>
                <w:rFonts w:ascii="Times New Roman" w:eastAsia="Times New Roman" w:hAnsi="Times New Roman" w:cs="Times New Roman"/>
                <w:lang w:val="lt-LT" w:eastAsia="es-ES"/>
              </w:rPr>
            </w:pPr>
            <w:proofErr w:type="spellStart"/>
            <w:r>
              <w:rPr>
                <w:rFonts w:ascii="Times New Roman" w:eastAsia="Times New Roman" w:hAnsi="Times New Roman" w:cs="Times New Roman"/>
                <w:lang w:val="lt-LT" w:eastAsia="es-ES"/>
              </w:rPr>
              <w:t>KarHla</w:t>
            </w:r>
            <w:proofErr w:type="spellEnd"/>
          </w:p>
        </w:tc>
      </w:tr>
    </w:tbl>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tabs>
          <w:tab w:val="left" w:pos="1620"/>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Šis pakuotės lapelis paskutinį kartą peržiūrėtas 2024-12-15.</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Pr="00B16BA6" w:rsidRDefault="00EA713B" w:rsidP="00EA713B">
      <w:pPr>
        <w:tabs>
          <w:tab w:val="left" w:pos="567"/>
        </w:tabs>
        <w:spacing w:after="0" w:line="240" w:lineRule="auto"/>
        <w:ind w:right="-2"/>
        <w:rPr>
          <w:lang w:val="lt-LT"/>
        </w:rPr>
      </w:pPr>
      <w:r>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rPr>
        <w:t xml:space="preserve"> </w:t>
      </w:r>
      <w:hyperlink r:id="rId9" w:history="1">
        <w:r w:rsidRPr="001A7A4F">
          <w:rPr>
            <w:rStyle w:val="Hipersaitas"/>
            <w:rFonts w:ascii="Times New Roman" w:hAnsi="Times New Roman" w:cs="Times New Roman"/>
            <w:lang w:val="lt-LT" w:eastAsia="lt-LT"/>
          </w:rPr>
          <w:t>https://vvkt.lrv.lt/lt/</w:t>
        </w:r>
      </w:hyperlink>
      <w:r>
        <w:rPr>
          <w:rFonts w:ascii="Times New Roman" w:eastAsia="Times New Roman" w:hAnsi="Times New Roman" w:cs="Times New Roman"/>
          <w:lang w:val="lt-LT"/>
        </w:rPr>
        <w:t>.</w:t>
      </w:r>
    </w:p>
    <w:p w:rsidR="00EA713B" w:rsidRDefault="00EA713B" w:rsidP="00EA713B">
      <w:pPr>
        <w:tabs>
          <w:tab w:val="left" w:pos="567"/>
        </w:tabs>
        <w:spacing w:after="0" w:line="240" w:lineRule="auto"/>
        <w:rPr>
          <w:rFonts w:ascii="Times New Roman" w:eastAsia="Times New Roman" w:hAnsi="Times New Roman" w:cs="Times New Roman"/>
          <w:lang w:val="lt-LT" w:eastAsia="x-none"/>
        </w:rPr>
      </w:pPr>
    </w:p>
    <w:p w:rsidR="00EA713B" w:rsidRDefault="00EA713B" w:rsidP="00EA713B">
      <w:pPr>
        <w:spacing w:after="0" w:line="240" w:lineRule="auto"/>
        <w:rPr>
          <w:rFonts w:ascii="Times New Roman" w:eastAsia="Calibri" w:hAnsi="Times New Roman" w:cs="Times New Roman"/>
          <w:lang w:val="lt-LT"/>
        </w:rPr>
      </w:pPr>
      <w:bookmarkStart w:id="1" w:name="_GoBack"/>
      <w:bookmarkEnd w:id="1"/>
    </w:p>
    <w:p w:rsidR="00EA713B" w:rsidRDefault="00EA713B" w:rsidP="00EA713B">
      <w:pPr>
        <w:spacing w:after="0" w:line="240" w:lineRule="auto"/>
        <w:rPr>
          <w:rFonts w:ascii="Times New Roman" w:hAnsi="Times New Roman" w:cs="Times New Roman"/>
          <w:lang w:val="lt-LT"/>
        </w:rPr>
      </w:pPr>
    </w:p>
    <w:p w:rsidR="00EA713B" w:rsidRDefault="00EA713B" w:rsidP="00EA713B">
      <w:pPr>
        <w:rPr>
          <w:lang w:val="lt-LT"/>
        </w:rPr>
      </w:pPr>
    </w:p>
    <w:p w:rsidR="00EA713B" w:rsidRDefault="00EA713B" w:rsidP="00EA713B">
      <w:pPr>
        <w:rPr>
          <w:lang w:val="lt-LT"/>
        </w:rPr>
      </w:pPr>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EDE"/>
    <w:multiLevelType w:val="multilevel"/>
    <w:tmpl w:val="1AF21D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0C03CB2"/>
    <w:multiLevelType w:val="multilevel"/>
    <w:tmpl w:val="7E98F2FA"/>
    <w:lvl w:ilvl="0">
      <w:start w:val="1"/>
      <w:numFmt w:val="bullet"/>
      <w:lvlText w:val=""/>
      <w:lvlJc w:val="left"/>
      <w:pPr>
        <w:tabs>
          <w:tab w:val="num" w:pos="1260"/>
        </w:tabs>
        <w:ind w:left="1260" w:hanging="360"/>
      </w:pPr>
      <w:rPr>
        <w:rFonts w:ascii="Symbol" w:hAnsi="Symbol" w:cs="Symbol" w:hint="default"/>
      </w:rPr>
    </w:lvl>
    <w:lvl w:ilvl="1">
      <w:start w:val="1"/>
      <w:numFmt w:val="bullet"/>
      <w:lvlText w:val="•"/>
      <w:lvlJc w:val="left"/>
      <w:pPr>
        <w:ind w:left="1980" w:hanging="360"/>
      </w:pPr>
      <w:rPr>
        <w:rFonts w:ascii="Times New Roman" w:hAnsi="Times New Roman" w:cs="Times New Roman" w:hint="default"/>
        <w:b/>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Times New Roman"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Times New Roman"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2" w15:restartNumberingAfterBreak="0">
    <w:nsid w:val="16852C4B"/>
    <w:multiLevelType w:val="multilevel"/>
    <w:tmpl w:val="0986DA78"/>
    <w:lvl w:ilvl="0">
      <w:start w:val="1"/>
      <w:numFmt w:val="bullet"/>
      <w:lvlText w:val=""/>
      <w:lvlJc w:val="left"/>
      <w:pPr>
        <w:tabs>
          <w:tab w:val="num" w:pos="1287"/>
        </w:tabs>
        <w:ind w:left="1287" w:hanging="360"/>
      </w:pPr>
      <w:rPr>
        <w:rFonts w:ascii="Symbol" w:hAnsi="Symbol" w:cs="Symbol" w:hint="default"/>
        <w:sz w:val="22"/>
        <w:szCs w:val="22"/>
      </w:rPr>
    </w:lvl>
    <w:lvl w:ilvl="1">
      <w:start w:val="1"/>
      <w:numFmt w:val="bullet"/>
      <w:lvlText w:val="o"/>
      <w:lvlJc w:val="left"/>
      <w:pPr>
        <w:tabs>
          <w:tab w:val="num" w:pos="2007"/>
        </w:tabs>
        <w:ind w:left="2007" w:hanging="360"/>
      </w:pPr>
      <w:rPr>
        <w:rFonts w:ascii="Courier New" w:hAnsi="Courier New" w:cs="Times New Roman"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Times New Roman"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Times New Roman"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15:restartNumberingAfterBreak="0">
    <w:nsid w:val="195F18F6"/>
    <w:multiLevelType w:val="multilevel"/>
    <w:tmpl w:val="A632800E"/>
    <w:lvl w:ilvl="0">
      <w:start w:val="1"/>
      <w:numFmt w:val="bullet"/>
      <w:lvlText w:val=""/>
      <w:lvlJc w:val="left"/>
      <w:pPr>
        <w:ind w:left="720" w:hanging="360"/>
      </w:pPr>
      <w:rPr>
        <w:rFonts w:ascii="Symbol" w:hAnsi="Symbol" w:cs="Symbol" w:hint="default"/>
        <w:b/>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B582E25"/>
    <w:multiLevelType w:val="multilevel"/>
    <w:tmpl w:val="E97E486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22391D84"/>
    <w:multiLevelType w:val="multilevel"/>
    <w:tmpl w:val="099867EA"/>
    <w:lvl w:ilvl="0">
      <w:start w:val="3"/>
      <w:numFmt w:val="bullet"/>
      <w:lvlText w:val="-"/>
      <w:lvlJc w:val="left"/>
      <w:pPr>
        <w:ind w:left="720" w:hanging="360"/>
      </w:pPr>
      <w:rPr>
        <w:rFonts w:ascii="Blackadder ITC" w:hAnsi="Blackadder ITC" w:cs="Blackadder IT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4515F6C"/>
    <w:multiLevelType w:val="multilevel"/>
    <w:tmpl w:val="074E9EF4"/>
    <w:lvl w:ilvl="0">
      <w:start w:val="1"/>
      <w:numFmt w:val="bullet"/>
      <w:lvlText w:val=""/>
      <w:lvlJc w:val="left"/>
      <w:pPr>
        <w:tabs>
          <w:tab w:val="num" w:pos="900"/>
        </w:tabs>
        <w:ind w:left="900" w:hanging="360"/>
      </w:pPr>
      <w:rPr>
        <w:rFonts w:ascii="Wingdings" w:hAnsi="Wingdings" w:cs="Wingdings" w:hint="default"/>
        <w:sz w:val="16"/>
      </w:rPr>
    </w:lvl>
    <w:lvl w:ilvl="1">
      <w:start w:val="1"/>
      <w:numFmt w:val="bullet"/>
      <w:lvlText w:val="o"/>
      <w:lvlJc w:val="left"/>
      <w:pPr>
        <w:tabs>
          <w:tab w:val="num" w:pos="1440"/>
        </w:tabs>
        <w:ind w:left="1440" w:hanging="360"/>
      </w:pPr>
      <w:rPr>
        <w:rFonts w:ascii="Courier New" w:hAnsi="Courier New" w:cs="Courier New" w:hint="default"/>
        <w:sz w:val="22"/>
        <w:szCs w:val="22"/>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Times New Roman"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Times New Roman"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7" w15:restartNumberingAfterBreak="0">
    <w:nsid w:val="256A0C1A"/>
    <w:multiLevelType w:val="multilevel"/>
    <w:tmpl w:val="0644D1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8114EBF"/>
    <w:multiLevelType w:val="multilevel"/>
    <w:tmpl w:val="6B52BF50"/>
    <w:lvl w:ilvl="0">
      <w:start w:val="1"/>
      <w:numFmt w:val="decimal"/>
      <w:lvlText w:val="%1."/>
      <w:lvlJc w:val="left"/>
      <w:pPr>
        <w:tabs>
          <w:tab w:val="num" w:pos="720"/>
        </w:tabs>
        <w:ind w:left="720" w:hanging="360"/>
      </w:pPr>
      <w:rPr>
        <w:rFonts w:ascii="Times New Roman" w:hAnsi="Times New Roman" w:cs="Times New Roman"/>
        <w:b/>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BD074E5"/>
    <w:multiLevelType w:val="multilevel"/>
    <w:tmpl w:val="8F6A6D52"/>
    <w:lvl w:ilvl="0">
      <w:start w:val="3"/>
      <w:numFmt w:val="bullet"/>
      <w:lvlText w:val="-"/>
      <w:lvlJc w:val="left"/>
      <w:pPr>
        <w:ind w:left="720" w:hanging="360"/>
      </w:pPr>
      <w:rPr>
        <w:rFonts w:ascii="Blackadder ITC" w:hAnsi="Blackadder ITC" w:cs="Blackadder IT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E496A7E"/>
    <w:multiLevelType w:val="multilevel"/>
    <w:tmpl w:val="51FA61F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30B00DB5"/>
    <w:multiLevelType w:val="multilevel"/>
    <w:tmpl w:val="FC585B8E"/>
    <w:lvl w:ilvl="0">
      <w:start w:val="1"/>
      <w:numFmt w:val="bullet"/>
      <w:lvlText w:val=""/>
      <w:lvlJc w:val="left"/>
      <w:pPr>
        <w:tabs>
          <w:tab w:val="num" w:pos="720"/>
        </w:tabs>
        <w:ind w:left="720" w:hanging="360"/>
      </w:pPr>
      <w:rPr>
        <w:rFonts w:ascii="Symbol" w:hAnsi="Symbol" w:cs="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5925D33"/>
    <w:multiLevelType w:val="multilevel"/>
    <w:tmpl w:val="87A678EC"/>
    <w:lvl w:ilvl="0">
      <w:start w:val="1"/>
      <w:numFmt w:val="decimal"/>
      <w:lvlText w:val="%1."/>
      <w:lvlJc w:val="left"/>
      <w:pPr>
        <w:tabs>
          <w:tab w:val="num" w:pos="720"/>
        </w:tabs>
        <w:ind w:left="720" w:hanging="360"/>
      </w:pPr>
      <w:rPr>
        <w:rFonts w:ascii="Times New Roman" w:hAnsi="Times New Roman" w:cs="Times New Roman"/>
        <w:b/>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39F11639"/>
    <w:multiLevelType w:val="multilevel"/>
    <w:tmpl w:val="7A36CD86"/>
    <w:lvl w:ilvl="0">
      <w:start w:val="1"/>
      <w:numFmt w:val="bullet"/>
      <w:lvlText w:val="-"/>
      <w:lvlJc w:val="left"/>
      <w:pPr>
        <w:ind w:left="720" w:hanging="360"/>
      </w:pPr>
      <w:rPr>
        <w:rFonts w:ascii="Times New Roman" w:hAnsi="Times New Roman" w:cs="Times New Roman"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681E93"/>
    <w:multiLevelType w:val="multilevel"/>
    <w:tmpl w:val="2E38A1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78A0D75"/>
    <w:multiLevelType w:val="multilevel"/>
    <w:tmpl w:val="D9AC28F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rFonts w:ascii="Times New Roman" w:hAnsi="Times New Roman" w:cs="Times New Roman"/>
        <w:sz w:val="22"/>
        <w:szCs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88A7A05"/>
    <w:multiLevelType w:val="multilevel"/>
    <w:tmpl w:val="BF2EBEEE"/>
    <w:lvl w:ilvl="0">
      <w:start w:val="1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A7D31CD"/>
    <w:multiLevelType w:val="multilevel"/>
    <w:tmpl w:val="9B3AA94C"/>
    <w:lvl w:ilvl="0">
      <w:start w:val="4"/>
      <w:numFmt w:val="bullet"/>
      <w:lvlText w:val="•"/>
      <w:lvlJc w:val="left"/>
      <w:pPr>
        <w:ind w:left="927" w:hanging="360"/>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8" w15:restartNumberingAfterBreak="0">
    <w:nsid w:val="65AB2D5F"/>
    <w:multiLevelType w:val="multilevel"/>
    <w:tmpl w:val="C41C13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77E22F4"/>
    <w:multiLevelType w:val="multilevel"/>
    <w:tmpl w:val="2494B3B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6EEC10F8"/>
    <w:multiLevelType w:val="multilevel"/>
    <w:tmpl w:val="42AC3074"/>
    <w:lvl w:ilvl="0">
      <w:start w:val="3"/>
      <w:numFmt w:val="bullet"/>
      <w:lvlText w:val="-"/>
      <w:lvlJc w:val="left"/>
      <w:pPr>
        <w:ind w:left="720" w:hanging="360"/>
      </w:pPr>
      <w:rPr>
        <w:rFonts w:ascii="Blackadder ITC" w:hAnsi="Blackadder ITC" w:cs="Blackadder IT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1051E57"/>
    <w:multiLevelType w:val="multilevel"/>
    <w:tmpl w:val="498A94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3E74576"/>
    <w:multiLevelType w:val="multilevel"/>
    <w:tmpl w:val="2848C814"/>
    <w:lvl w:ilvl="0">
      <w:start w:val="1"/>
      <w:numFmt w:val="bullet"/>
      <w:lvlText w:val=""/>
      <w:lvlJc w:val="left"/>
      <w:pPr>
        <w:tabs>
          <w:tab w:val="num" w:pos="720"/>
        </w:tabs>
        <w:ind w:left="720" w:hanging="360"/>
      </w:pPr>
      <w:rPr>
        <w:rFonts w:ascii="Wingdings" w:hAnsi="Wingdings" w:cs="Wingdings" w:hint="default"/>
        <w:sz w:val="16"/>
      </w:rPr>
    </w:lvl>
    <w:lvl w:ilvl="1">
      <w:start w:val="1"/>
      <w:numFmt w:val="bullet"/>
      <w:lvlText w:val="o"/>
      <w:lvlJc w:val="left"/>
      <w:pPr>
        <w:tabs>
          <w:tab w:val="num" w:pos="1440"/>
        </w:tabs>
        <w:ind w:left="1440" w:hanging="360"/>
      </w:pPr>
      <w:rPr>
        <w:rFonts w:ascii="Courier New" w:hAnsi="Courier New" w:cs="Courier New" w:hint="default"/>
        <w:sz w:val="22"/>
        <w:szCs w:val="22"/>
      </w:rPr>
    </w:lvl>
    <w:lvl w:ilvl="2">
      <w:start w:val="4"/>
      <w:numFmt w:val="bullet"/>
      <w:lvlText w:val="-"/>
      <w:lvlJc w:val="left"/>
      <w:pPr>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17"/>
  </w:num>
  <w:num w:numId="3">
    <w:abstractNumId w:val="1"/>
  </w:num>
  <w:num w:numId="4">
    <w:abstractNumId w:val="12"/>
  </w:num>
  <w:num w:numId="5">
    <w:abstractNumId w:val="8"/>
  </w:num>
  <w:num w:numId="6">
    <w:abstractNumId w:val="20"/>
  </w:num>
  <w:num w:numId="7">
    <w:abstractNumId w:val="2"/>
  </w:num>
  <w:num w:numId="8">
    <w:abstractNumId w:val="16"/>
  </w:num>
  <w:num w:numId="9">
    <w:abstractNumId w:val="9"/>
  </w:num>
  <w:num w:numId="10">
    <w:abstractNumId w:val="10"/>
  </w:num>
  <w:num w:numId="11">
    <w:abstractNumId w:val="0"/>
  </w:num>
  <w:num w:numId="12">
    <w:abstractNumId w:val="4"/>
  </w:num>
  <w:num w:numId="13">
    <w:abstractNumId w:val="19"/>
  </w:num>
  <w:num w:numId="14">
    <w:abstractNumId w:val="5"/>
  </w:num>
  <w:num w:numId="15">
    <w:abstractNumId w:val="21"/>
  </w:num>
  <w:num w:numId="16">
    <w:abstractNumId w:val="6"/>
  </w:num>
  <w:num w:numId="17">
    <w:abstractNumId w:val="11"/>
  </w:num>
  <w:num w:numId="18">
    <w:abstractNumId w:val="15"/>
  </w:num>
  <w:num w:numId="19">
    <w:abstractNumId w:val="7"/>
  </w:num>
  <w:num w:numId="20">
    <w:abstractNumId w:val="13"/>
  </w:num>
  <w:num w:numId="21">
    <w:abstractNumId w:val="18"/>
  </w:num>
  <w:num w:numId="22">
    <w:abstractNumId w:val="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13B"/>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A713B"/>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BA08"/>
  <w15:chartTrackingRefBased/>
  <w15:docId w15:val="{7A224BB4-DF26-4A07-B427-C7F405A4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713B"/>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A713B"/>
    <w:pPr>
      <w:spacing w:after="0" w:line="276" w:lineRule="auto"/>
      <w:ind w:left="720"/>
    </w:pPr>
    <w:rPr>
      <w:rFonts w:ascii="Times New Roman" w:eastAsia="Calibri" w:hAnsi="Times New Roman" w:cs="Times New Roman"/>
      <w:lang w:val="lt-LT"/>
    </w:rPr>
  </w:style>
  <w:style w:type="paragraph" w:customStyle="1" w:styleId="Kadroturinys">
    <w:name w:val="Kadro turinys"/>
    <w:basedOn w:val="prastasis"/>
    <w:qFormat/>
    <w:rsid w:val="00EA713B"/>
  </w:style>
  <w:style w:type="character" w:styleId="Hipersaitas">
    <w:name w:val="Hyperlink"/>
    <w:basedOn w:val="Numatytasispastraiposriftas"/>
    <w:uiPriority w:val="99"/>
    <w:unhideWhenUsed/>
    <w:rsid w:val="00EA71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25449</Words>
  <Characters>14506</Characters>
  <Application>Microsoft Office Word</Application>
  <DocSecurity>0</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2025-02-07T12:35:00Z</dcterms:created>
  <dcterms:modified xsi:type="dcterms:W3CDTF">2025-02-07T12:37:00Z</dcterms:modified>
</cp:coreProperties>
</file>