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3FFD1"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709B74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ACA4F5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E5320F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62555F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15FA63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D7882B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33C890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462328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63A36F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25BA994" w14:textId="77777777" w:rsidR="00A8141F" w:rsidRPr="00BD2894" w:rsidRDefault="00A8141F" w:rsidP="00A8141F">
      <w:pPr>
        <w:spacing w:after="0" w:line="240" w:lineRule="auto"/>
        <w:rPr>
          <w:rFonts w:ascii="Times New Roman" w:hAnsi="Times New Roman"/>
          <w:lang w:val="lt-LT"/>
        </w:rPr>
      </w:pPr>
    </w:p>
    <w:p w14:paraId="6185524E" w14:textId="77777777" w:rsidR="00A8141F" w:rsidRPr="00BD2894" w:rsidRDefault="00A8141F" w:rsidP="00A8141F">
      <w:pPr>
        <w:spacing w:after="0" w:line="240" w:lineRule="auto"/>
        <w:rPr>
          <w:rFonts w:ascii="Times New Roman" w:hAnsi="Times New Roman"/>
          <w:lang w:val="lt-LT"/>
        </w:rPr>
      </w:pPr>
    </w:p>
    <w:p w14:paraId="52B3555F" w14:textId="77777777" w:rsidR="00A8141F" w:rsidRPr="00BD2894" w:rsidRDefault="00A8141F" w:rsidP="00A8141F">
      <w:pPr>
        <w:spacing w:after="0" w:line="240" w:lineRule="auto"/>
        <w:rPr>
          <w:rFonts w:ascii="Times New Roman" w:hAnsi="Times New Roman"/>
          <w:lang w:val="lt-LT"/>
        </w:rPr>
      </w:pPr>
    </w:p>
    <w:p w14:paraId="44DF11F3" w14:textId="77777777" w:rsidR="00A8141F" w:rsidRPr="00BD2894" w:rsidRDefault="00A8141F" w:rsidP="00A8141F">
      <w:pPr>
        <w:spacing w:after="0" w:line="240" w:lineRule="auto"/>
        <w:rPr>
          <w:rFonts w:ascii="Times New Roman" w:hAnsi="Times New Roman"/>
          <w:lang w:val="lt-LT"/>
        </w:rPr>
      </w:pPr>
    </w:p>
    <w:p w14:paraId="3CC07B75" w14:textId="77777777" w:rsidR="00A8141F" w:rsidRPr="00BD2894" w:rsidRDefault="00A8141F" w:rsidP="00A8141F">
      <w:pPr>
        <w:spacing w:after="0" w:line="240" w:lineRule="auto"/>
        <w:rPr>
          <w:rFonts w:ascii="Times New Roman" w:hAnsi="Times New Roman"/>
          <w:lang w:val="lt-LT"/>
        </w:rPr>
      </w:pPr>
    </w:p>
    <w:p w14:paraId="3F4D0BB9" w14:textId="77777777" w:rsidR="00A8141F" w:rsidRPr="00BD2894" w:rsidRDefault="00A8141F" w:rsidP="00A8141F">
      <w:pPr>
        <w:spacing w:after="0" w:line="240" w:lineRule="auto"/>
        <w:rPr>
          <w:rFonts w:ascii="Times New Roman" w:hAnsi="Times New Roman"/>
          <w:lang w:val="lt-LT"/>
        </w:rPr>
      </w:pPr>
    </w:p>
    <w:p w14:paraId="09C79858" w14:textId="77777777" w:rsidR="00A8141F" w:rsidRPr="00BD2894" w:rsidRDefault="00A8141F" w:rsidP="00A8141F">
      <w:pPr>
        <w:spacing w:after="0" w:line="240" w:lineRule="auto"/>
        <w:rPr>
          <w:rFonts w:ascii="Times New Roman" w:hAnsi="Times New Roman"/>
          <w:lang w:val="lt-LT"/>
        </w:rPr>
      </w:pPr>
    </w:p>
    <w:p w14:paraId="492C1D2B" w14:textId="77777777" w:rsidR="00A8141F" w:rsidRPr="00BD2894" w:rsidRDefault="00A8141F" w:rsidP="00A8141F">
      <w:pPr>
        <w:spacing w:after="0" w:line="240" w:lineRule="auto"/>
        <w:rPr>
          <w:rFonts w:ascii="Times New Roman" w:hAnsi="Times New Roman"/>
          <w:lang w:val="lt-LT"/>
        </w:rPr>
      </w:pPr>
    </w:p>
    <w:p w14:paraId="3C67D31D" w14:textId="77777777" w:rsidR="00A8141F" w:rsidRPr="00BD2894" w:rsidRDefault="00A8141F" w:rsidP="00A8141F">
      <w:pPr>
        <w:spacing w:after="0" w:line="240" w:lineRule="auto"/>
        <w:rPr>
          <w:rFonts w:ascii="Times New Roman" w:hAnsi="Times New Roman"/>
          <w:lang w:val="lt-LT"/>
        </w:rPr>
      </w:pPr>
    </w:p>
    <w:p w14:paraId="761AC6DD" w14:textId="77777777" w:rsidR="00A8141F" w:rsidRPr="00BD2894" w:rsidRDefault="00A8141F" w:rsidP="00A8141F">
      <w:pPr>
        <w:spacing w:after="0" w:line="240" w:lineRule="auto"/>
        <w:rPr>
          <w:rFonts w:ascii="Times New Roman" w:hAnsi="Times New Roman"/>
          <w:lang w:val="lt-LT"/>
        </w:rPr>
      </w:pPr>
    </w:p>
    <w:p w14:paraId="7C4C097D" w14:textId="77777777" w:rsidR="00A8141F" w:rsidRPr="00BD2894" w:rsidRDefault="00A8141F" w:rsidP="00A8141F">
      <w:pPr>
        <w:spacing w:after="0" w:line="240" w:lineRule="auto"/>
        <w:rPr>
          <w:rFonts w:ascii="Times New Roman" w:hAnsi="Times New Roman"/>
          <w:lang w:val="lt-LT"/>
        </w:rPr>
      </w:pPr>
    </w:p>
    <w:p w14:paraId="0C14EE55" w14:textId="77777777" w:rsidR="00A8141F" w:rsidRPr="00BD2894" w:rsidRDefault="00A8141F" w:rsidP="00A8141F">
      <w:pPr>
        <w:spacing w:after="0" w:line="240" w:lineRule="auto"/>
        <w:rPr>
          <w:rFonts w:ascii="Times New Roman" w:hAnsi="Times New Roman"/>
          <w:lang w:val="lt-LT"/>
        </w:rPr>
      </w:pPr>
    </w:p>
    <w:p w14:paraId="1A07F857" w14:textId="77777777" w:rsidR="00A8141F" w:rsidRPr="00BD2894" w:rsidRDefault="00A8141F" w:rsidP="00A8141F">
      <w:pPr>
        <w:spacing w:after="0" w:line="240" w:lineRule="auto"/>
        <w:rPr>
          <w:rFonts w:ascii="Times New Roman" w:hAnsi="Times New Roman"/>
          <w:lang w:val="lt-LT"/>
        </w:rPr>
      </w:pPr>
    </w:p>
    <w:p w14:paraId="3ECEE3B1"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bookmarkStart w:id="0" w:name="_Toc129243221"/>
      <w:bookmarkStart w:id="1" w:name="_Toc129243096"/>
      <w:r w:rsidRPr="00BD2894">
        <w:rPr>
          <w:rFonts w:ascii="Times New Roman" w:hAnsi="Times New Roman"/>
          <w:b/>
          <w:caps/>
          <w:lang w:val="lt-LT"/>
        </w:rPr>
        <w:t>I PRIEDAS</w:t>
      </w:r>
      <w:bookmarkEnd w:id="0"/>
      <w:bookmarkEnd w:id="1"/>
    </w:p>
    <w:p w14:paraId="2201DF16" w14:textId="77777777" w:rsidR="00A8141F" w:rsidRPr="00BD2894" w:rsidRDefault="00A8141F" w:rsidP="00A8141F">
      <w:pPr>
        <w:spacing w:after="0" w:line="240" w:lineRule="auto"/>
        <w:rPr>
          <w:rFonts w:ascii="Times New Roman" w:hAnsi="Times New Roman"/>
          <w:lang w:val="lt-LT"/>
        </w:rPr>
      </w:pPr>
    </w:p>
    <w:p w14:paraId="3CD8040B"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bookmarkStart w:id="2" w:name="_Toc129243222"/>
      <w:bookmarkStart w:id="3" w:name="_Toc129243097"/>
      <w:r w:rsidRPr="00BD2894">
        <w:rPr>
          <w:rFonts w:ascii="Times New Roman" w:hAnsi="Times New Roman"/>
          <w:b/>
          <w:caps/>
          <w:lang w:val="lt-LT"/>
        </w:rPr>
        <w:t>PREPARATO CHARAKTERISTIKŲ SANTRAUKA</w:t>
      </w:r>
      <w:bookmarkEnd w:id="2"/>
      <w:bookmarkEnd w:id="3"/>
    </w:p>
    <w:p w14:paraId="461FE48D"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lang w:val="lt-LT" w:eastAsia="lt-LT"/>
        </w:rPr>
        <w:br w:type="page"/>
      </w:r>
      <w:r w:rsidRPr="00BD2894">
        <w:rPr>
          <w:rFonts w:ascii="Times New Roman" w:eastAsia="Times New Roman" w:hAnsi="Times New Roman" w:cs="Times New Roman"/>
          <w:b/>
          <w:bCs/>
          <w:lang w:val="lt-LT" w:eastAsia="lt-LT"/>
        </w:rPr>
        <w:lastRenderedPageBreak/>
        <w:t>1</w:t>
      </w:r>
      <w:r w:rsidRPr="00BD2894">
        <w:rPr>
          <w:rFonts w:ascii="Times New Roman" w:eastAsia="Times New Roman" w:hAnsi="Times New Roman" w:cs="Times New Roman"/>
          <w:b/>
          <w:bCs/>
          <w:lang w:val="lt-LT" w:eastAsia="lt-LT"/>
        </w:rPr>
        <w:tab/>
        <w:t>VAISTINIO PREPARATO PAVADINIMAS</w:t>
      </w:r>
    </w:p>
    <w:p w14:paraId="508FC4CC"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367D9C34"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150 mg/g gelis</w:t>
      </w:r>
    </w:p>
    <w:p w14:paraId="0BDE456B"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6919DB22"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1FF88936"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2</w:t>
      </w:r>
      <w:r w:rsidRPr="00BD2894">
        <w:rPr>
          <w:rFonts w:ascii="Times New Roman" w:eastAsia="Times New Roman" w:hAnsi="Times New Roman" w:cs="Times New Roman"/>
          <w:b/>
          <w:bCs/>
          <w:lang w:val="lt-LT" w:eastAsia="lt-LT"/>
        </w:rPr>
        <w:tab/>
        <w:t>KOKYBINĖ IR KIEKYBINĖ SUDĖTIS</w:t>
      </w:r>
    </w:p>
    <w:p w14:paraId="1CB498A3"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57506BA5" w14:textId="2FE1539C"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1 g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yra 150 mg (15 %)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w:t>
      </w:r>
    </w:p>
    <w:p w14:paraId="433E8F41"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520A832F" w14:textId="150AF71A"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u w:val="single"/>
          <w:lang w:val="lt-LT" w:eastAsia="lt-LT"/>
        </w:rPr>
        <w:t>Pagalbinės medžiagos, kurių poveikis žinomas</w:t>
      </w:r>
    </w:p>
    <w:p w14:paraId="7857825B"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1 mg </w:t>
      </w:r>
      <w:proofErr w:type="spellStart"/>
      <w:r w:rsidRPr="00BD2894">
        <w:rPr>
          <w:rFonts w:ascii="Times New Roman" w:eastAsia="Calibri" w:hAnsi="Times New Roman" w:cs="Times New Roman"/>
          <w:lang w:val="lt-LT" w:eastAsia="lt-LT"/>
        </w:rPr>
        <w:t>benzenkarboksirūgšties</w:t>
      </w:r>
      <w:proofErr w:type="spellEnd"/>
      <w:r w:rsidRPr="00BD2894">
        <w:rPr>
          <w:rFonts w:ascii="Times New Roman" w:eastAsia="Calibri" w:hAnsi="Times New Roman" w:cs="Times New Roman"/>
          <w:lang w:val="lt-LT" w:eastAsia="lt-LT"/>
        </w:rPr>
        <w:t>/g gelio</w:t>
      </w:r>
    </w:p>
    <w:p w14:paraId="5030C68F"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0,12 g </w:t>
      </w:r>
      <w:proofErr w:type="spellStart"/>
      <w:r w:rsidRPr="00BD2894">
        <w:rPr>
          <w:rFonts w:ascii="Times New Roman" w:eastAsia="Calibri" w:hAnsi="Times New Roman" w:cs="Times New Roman"/>
          <w:lang w:val="lt-LT" w:eastAsia="lt-LT"/>
        </w:rPr>
        <w:t>propilenglikolio</w:t>
      </w:r>
      <w:proofErr w:type="spellEnd"/>
      <w:r w:rsidRPr="00BD2894">
        <w:rPr>
          <w:rFonts w:ascii="Times New Roman" w:eastAsia="Calibri" w:hAnsi="Times New Roman" w:cs="Times New Roman"/>
          <w:lang w:val="lt-LT" w:eastAsia="lt-LT"/>
        </w:rPr>
        <w:t>/g gelio</w:t>
      </w:r>
    </w:p>
    <w:p w14:paraId="7A3E2C32"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3E32689C"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Visos pagalbinės medžiagos išvardytos 6.1 skyriuje.</w:t>
      </w:r>
    </w:p>
    <w:p w14:paraId="2EE3F89F"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p>
    <w:p w14:paraId="7AC5BE54"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0F23A32A"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3</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FARMACINĖ</w:t>
      </w:r>
      <w:r w:rsidRPr="00BD2894">
        <w:rPr>
          <w:rFonts w:ascii="Times New Roman" w:eastAsia="Times New Roman" w:hAnsi="Times New Roman" w:cs="Times New Roman"/>
          <w:b/>
          <w:bCs/>
          <w:lang w:val="lt-LT" w:eastAsia="lt-LT"/>
        </w:rPr>
        <w:t xml:space="preserve"> FORMA</w:t>
      </w:r>
    </w:p>
    <w:p w14:paraId="65374577"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1470E3D0"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Gelis.</w:t>
      </w:r>
    </w:p>
    <w:p w14:paraId="49E0668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Baltas arba gelsvai baltas matinis gelis.</w:t>
      </w:r>
    </w:p>
    <w:p w14:paraId="40C9F2DA"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1E767CAC"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4299A667"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w:t>
      </w:r>
      <w:r w:rsidRPr="00BD2894">
        <w:rPr>
          <w:rFonts w:ascii="Times New Roman" w:eastAsia="Times New Roman" w:hAnsi="Times New Roman" w:cs="Times New Roman"/>
          <w:b/>
          <w:bCs/>
          <w:lang w:val="lt-LT" w:eastAsia="lt-LT"/>
        </w:rPr>
        <w:tab/>
        <w:t>KLINIKINĖ INFORMACIJA</w:t>
      </w:r>
    </w:p>
    <w:p w14:paraId="1B91A80B"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p>
    <w:p w14:paraId="3DE873AE"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4.1</w:t>
      </w:r>
      <w:r w:rsidRPr="00BD2894">
        <w:rPr>
          <w:rFonts w:ascii="Times New Roman" w:eastAsia="Times New Roman" w:hAnsi="Times New Roman" w:cs="Times New Roman"/>
          <w:b/>
          <w:bCs/>
          <w:lang w:val="lt-LT" w:eastAsia="lt-LT"/>
        </w:rPr>
        <w:tab/>
        <w:t>Terapinės indikacijos</w:t>
      </w:r>
    </w:p>
    <w:p w14:paraId="19AAB135"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445CED4F" w14:textId="77777777" w:rsidR="00A8141F" w:rsidRPr="00BD2894" w:rsidRDefault="00A8141F" w:rsidP="00A8141F">
      <w:pPr>
        <w:keepNext/>
        <w:overflowPunct w:val="0"/>
        <w:autoSpaceDE w:val="0"/>
        <w:autoSpaceDN w:val="0"/>
        <w:adjustRightInd w:val="0"/>
        <w:spacing w:after="0" w:line="240" w:lineRule="auto"/>
        <w:outlineLvl w:val="1"/>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Lokalus </w:t>
      </w:r>
      <w:proofErr w:type="spellStart"/>
      <w:r w:rsidRPr="00BD2894">
        <w:rPr>
          <w:rFonts w:ascii="Times New Roman" w:eastAsia="Times New Roman" w:hAnsi="Times New Roman" w:cs="Times New Roman"/>
          <w:lang w:val="lt-LT" w:eastAsia="lt-LT"/>
        </w:rPr>
        <w:t>papulopustulinės</w:t>
      </w:r>
      <w:proofErr w:type="spellEnd"/>
      <w:r w:rsidRPr="00BD2894">
        <w:rPr>
          <w:rFonts w:ascii="Times New Roman" w:eastAsia="Times New Roman" w:hAnsi="Times New Roman" w:cs="Times New Roman"/>
          <w:lang w:val="lt-LT" w:eastAsia="lt-LT"/>
        </w:rPr>
        <w:t xml:space="preserve"> rožinės gydymas.</w:t>
      </w:r>
    </w:p>
    <w:p w14:paraId="3C08CC3C"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8900026"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4.2</w:t>
      </w:r>
      <w:r w:rsidRPr="00BD2894">
        <w:rPr>
          <w:rFonts w:ascii="Times New Roman" w:eastAsia="Times New Roman" w:hAnsi="Times New Roman" w:cs="Times New Roman"/>
          <w:b/>
          <w:bCs/>
          <w:lang w:val="lt-LT" w:eastAsia="lt-LT"/>
        </w:rPr>
        <w:tab/>
        <w:t>Dozavimas ir vartojimo metodas</w:t>
      </w:r>
    </w:p>
    <w:p w14:paraId="0762904B"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6B464298"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gelis yra skirtas vartoti ant odos. </w:t>
      </w:r>
    </w:p>
    <w:p w14:paraId="0175A7A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19AD4A79" w14:textId="77777777" w:rsidR="00A8141F" w:rsidRPr="00BD2894" w:rsidRDefault="00A8141F" w:rsidP="00A8141F">
      <w:pPr>
        <w:tabs>
          <w:tab w:val="left" w:pos="567"/>
        </w:tabs>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u w:val="single"/>
          <w:lang w:val="lt-LT" w:eastAsia="lt-LT"/>
        </w:rPr>
        <w:t>Dozavimas</w:t>
      </w:r>
    </w:p>
    <w:p w14:paraId="280EBC28"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reikia tepti ant pažeistų odos plotų du kartus per parą (ryte ir vakare) ir švelniai įtrinti. Maždaug 0,5 g (2,5 cm) gelio pakanka visai veido odai patepti.</w:t>
      </w:r>
    </w:p>
    <w:p w14:paraId="5855125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52ADD149" w14:textId="77777777" w:rsidR="00A8141F" w:rsidRPr="00BD2894" w:rsidRDefault="00A8141F" w:rsidP="00A8141F">
      <w:pPr>
        <w:tabs>
          <w:tab w:val="left" w:pos="567"/>
        </w:tabs>
        <w:spacing w:after="0" w:line="240" w:lineRule="auto"/>
        <w:rPr>
          <w:rFonts w:ascii="Times New Roman" w:eastAsia="Calibri" w:hAnsi="Times New Roman" w:cs="Times New Roman"/>
          <w:i/>
          <w:lang w:val="lt-LT" w:eastAsia="lt-LT"/>
        </w:rPr>
      </w:pPr>
      <w:r w:rsidRPr="00BD2894">
        <w:rPr>
          <w:rFonts w:ascii="Times New Roman" w:eastAsia="Calibri" w:hAnsi="Times New Roman" w:cs="Times New Roman"/>
          <w:i/>
          <w:lang w:val="lt-LT" w:eastAsia="lt-LT"/>
        </w:rPr>
        <w:t>Vaikų populiacija</w:t>
      </w:r>
    </w:p>
    <w:p w14:paraId="7142C3B8"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295B60C2"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nerekomenduojama vartoti vaikams ir jaunesniems kaip 18 metų paaugliams, nes nepakanka duomenų apie preparato saugumą ir veiksmingumą, jiems gydant rožinę.</w:t>
      </w:r>
    </w:p>
    <w:p w14:paraId="319BB025"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3CC141BA" w14:textId="77777777" w:rsidR="00A8141F" w:rsidRPr="00BD2894" w:rsidRDefault="00A8141F" w:rsidP="00A8141F">
      <w:pPr>
        <w:tabs>
          <w:tab w:val="left" w:pos="567"/>
        </w:tabs>
        <w:overflowPunct w:val="0"/>
        <w:autoSpaceDE w:val="0"/>
        <w:autoSpaceDN w:val="0"/>
        <w:adjustRightInd w:val="0"/>
        <w:spacing w:after="0" w:line="240" w:lineRule="auto"/>
        <w:contextualSpacing/>
        <w:outlineLvl w:val="0"/>
        <w:rPr>
          <w:rFonts w:ascii="Times New Roman" w:eastAsia="Times New Roman" w:hAnsi="Times New Roman" w:cs="Times New Roman"/>
          <w:i/>
          <w:iCs/>
          <w:snapToGrid w:val="0"/>
          <w:color w:val="000000"/>
          <w:lang w:val="lt-LT"/>
        </w:rPr>
      </w:pPr>
      <w:r w:rsidRPr="00BD2894">
        <w:rPr>
          <w:rFonts w:ascii="Times New Roman" w:eastAsia="Times New Roman" w:hAnsi="Times New Roman" w:cs="Times New Roman"/>
          <w:i/>
          <w:iCs/>
          <w:snapToGrid w:val="0"/>
          <w:color w:val="000000"/>
          <w:lang w:val="lt-LT"/>
        </w:rPr>
        <w:t>Senyviems pacientams</w:t>
      </w:r>
    </w:p>
    <w:p w14:paraId="5D033E95" w14:textId="77777777" w:rsidR="00A8141F" w:rsidRPr="00BD2894" w:rsidRDefault="00A8141F" w:rsidP="00A8141F">
      <w:pPr>
        <w:tabs>
          <w:tab w:val="left" w:pos="567"/>
        </w:tabs>
        <w:overflowPunct w:val="0"/>
        <w:autoSpaceDE w:val="0"/>
        <w:autoSpaceDN w:val="0"/>
        <w:adjustRightInd w:val="0"/>
        <w:spacing w:after="0" w:line="240" w:lineRule="auto"/>
        <w:contextualSpacing/>
        <w:outlineLvl w:val="0"/>
        <w:rPr>
          <w:rFonts w:ascii="Times New Roman" w:eastAsia="Times New Roman" w:hAnsi="Times New Roman" w:cs="Times New Roman"/>
          <w:iCs/>
          <w:snapToGrid w:val="0"/>
          <w:color w:val="000000"/>
          <w:lang w:val="lt-LT"/>
        </w:rPr>
      </w:pPr>
      <w:r w:rsidRPr="00BD2894">
        <w:rPr>
          <w:rFonts w:ascii="Times New Roman" w:eastAsia="Times New Roman" w:hAnsi="Times New Roman" w:cs="Times New Roman"/>
          <w:iCs/>
          <w:snapToGrid w:val="0"/>
          <w:color w:val="000000"/>
          <w:lang w:val="lt-LT"/>
        </w:rPr>
        <w:t>Specifinių tyrimų su 65 metų ir vyresniais pacientais neatlikta.</w:t>
      </w:r>
    </w:p>
    <w:p w14:paraId="6084B4F1" w14:textId="77777777" w:rsidR="00A8141F" w:rsidRPr="00BD2894" w:rsidRDefault="00A8141F" w:rsidP="00A8141F">
      <w:pPr>
        <w:tabs>
          <w:tab w:val="left" w:pos="567"/>
        </w:tabs>
        <w:overflowPunct w:val="0"/>
        <w:autoSpaceDE w:val="0"/>
        <w:autoSpaceDN w:val="0"/>
        <w:adjustRightInd w:val="0"/>
        <w:spacing w:after="0" w:line="240" w:lineRule="auto"/>
        <w:contextualSpacing/>
        <w:outlineLvl w:val="0"/>
        <w:rPr>
          <w:rFonts w:ascii="Times New Roman" w:eastAsia="Times New Roman" w:hAnsi="Times New Roman" w:cs="Times New Roman"/>
          <w:iCs/>
          <w:snapToGrid w:val="0"/>
          <w:color w:val="000000"/>
          <w:lang w:val="lt-LT"/>
        </w:rPr>
      </w:pPr>
    </w:p>
    <w:p w14:paraId="5E1E611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i/>
          <w:lang w:val="lt-LT" w:eastAsia="lt-LT"/>
        </w:rPr>
      </w:pPr>
      <w:r w:rsidRPr="00BD2894">
        <w:rPr>
          <w:rFonts w:ascii="Times New Roman" w:eastAsia="Times New Roman" w:hAnsi="Times New Roman" w:cs="Times New Roman"/>
          <w:i/>
          <w:iCs/>
          <w:snapToGrid w:val="0"/>
          <w:color w:val="000000"/>
          <w:lang w:val="lt-LT"/>
        </w:rPr>
        <w:t>Pacientams, kurių kepenų funkcija sutrikusi</w:t>
      </w:r>
    </w:p>
    <w:p w14:paraId="4E7F532C" w14:textId="77777777" w:rsidR="00A8141F" w:rsidRPr="00BD2894" w:rsidRDefault="00A8141F" w:rsidP="00A8141F">
      <w:pPr>
        <w:tabs>
          <w:tab w:val="left" w:pos="567"/>
        </w:tabs>
        <w:overflowPunct w:val="0"/>
        <w:autoSpaceDE w:val="0"/>
        <w:autoSpaceDN w:val="0"/>
        <w:adjustRightInd w:val="0"/>
        <w:spacing w:after="0" w:line="240" w:lineRule="auto"/>
        <w:contextualSpacing/>
        <w:outlineLvl w:val="0"/>
        <w:rPr>
          <w:rFonts w:ascii="Times New Roman" w:eastAsia="Times New Roman" w:hAnsi="Times New Roman" w:cs="Times New Roman"/>
          <w:iCs/>
          <w:snapToGrid w:val="0"/>
          <w:color w:val="000000"/>
          <w:lang w:val="lt-LT"/>
        </w:rPr>
      </w:pPr>
      <w:r w:rsidRPr="00BD2894">
        <w:rPr>
          <w:rFonts w:ascii="Times New Roman" w:eastAsia="Times New Roman" w:hAnsi="Times New Roman" w:cs="Times New Roman"/>
          <w:iCs/>
          <w:snapToGrid w:val="0"/>
          <w:color w:val="000000"/>
          <w:lang w:val="lt-LT"/>
        </w:rPr>
        <w:t>Specifinių tyrimų su pacientais, kurių kepenų funkcija sutrikusi, neatlikta.</w:t>
      </w:r>
    </w:p>
    <w:p w14:paraId="05A69215" w14:textId="77777777" w:rsidR="00A8141F" w:rsidRPr="00BD2894" w:rsidRDefault="00A8141F" w:rsidP="00A8141F">
      <w:pPr>
        <w:tabs>
          <w:tab w:val="left" w:pos="567"/>
        </w:tabs>
        <w:overflowPunct w:val="0"/>
        <w:autoSpaceDE w:val="0"/>
        <w:autoSpaceDN w:val="0"/>
        <w:adjustRightInd w:val="0"/>
        <w:spacing w:after="0" w:line="240" w:lineRule="auto"/>
        <w:contextualSpacing/>
        <w:outlineLvl w:val="0"/>
        <w:rPr>
          <w:rFonts w:ascii="Times New Roman" w:eastAsia="Times New Roman" w:hAnsi="Times New Roman" w:cs="Times New Roman"/>
          <w:iCs/>
          <w:snapToGrid w:val="0"/>
          <w:color w:val="000000"/>
          <w:u w:val="single"/>
          <w:lang w:val="lt-LT"/>
        </w:rPr>
      </w:pPr>
    </w:p>
    <w:p w14:paraId="623EF3F6" w14:textId="77777777" w:rsidR="00A8141F" w:rsidRPr="00BD2894" w:rsidRDefault="00A8141F" w:rsidP="00A8141F">
      <w:pPr>
        <w:tabs>
          <w:tab w:val="left" w:pos="567"/>
        </w:tabs>
        <w:overflowPunct w:val="0"/>
        <w:autoSpaceDE w:val="0"/>
        <w:autoSpaceDN w:val="0"/>
        <w:adjustRightInd w:val="0"/>
        <w:spacing w:after="0" w:line="240" w:lineRule="auto"/>
        <w:contextualSpacing/>
        <w:outlineLvl w:val="0"/>
        <w:rPr>
          <w:rFonts w:ascii="Times New Roman" w:eastAsia="Times New Roman" w:hAnsi="Times New Roman" w:cs="Times New Roman"/>
          <w:i/>
          <w:iCs/>
          <w:snapToGrid w:val="0"/>
          <w:color w:val="000000"/>
          <w:lang w:val="lt-LT"/>
        </w:rPr>
      </w:pPr>
      <w:r w:rsidRPr="00BD2894">
        <w:rPr>
          <w:rFonts w:ascii="Times New Roman" w:eastAsia="Times New Roman" w:hAnsi="Times New Roman" w:cs="Times New Roman"/>
          <w:i/>
          <w:iCs/>
          <w:snapToGrid w:val="0"/>
          <w:color w:val="000000"/>
          <w:lang w:val="lt-LT"/>
        </w:rPr>
        <w:t>Pacientams, kurių inkstų funkcija sutrikusi</w:t>
      </w:r>
    </w:p>
    <w:p w14:paraId="24221762" w14:textId="77777777" w:rsidR="00A8141F" w:rsidRPr="00BD2894" w:rsidRDefault="00A8141F" w:rsidP="00A8141F">
      <w:pPr>
        <w:tabs>
          <w:tab w:val="left" w:pos="567"/>
        </w:tabs>
        <w:overflowPunct w:val="0"/>
        <w:autoSpaceDE w:val="0"/>
        <w:autoSpaceDN w:val="0"/>
        <w:adjustRightInd w:val="0"/>
        <w:spacing w:after="0" w:line="240" w:lineRule="auto"/>
        <w:contextualSpacing/>
        <w:outlineLvl w:val="0"/>
        <w:rPr>
          <w:rFonts w:ascii="Times New Roman" w:eastAsia="Times New Roman" w:hAnsi="Times New Roman" w:cs="Times New Roman"/>
          <w:iCs/>
          <w:snapToGrid w:val="0"/>
          <w:color w:val="000000"/>
          <w:lang w:val="lt-LT"/>
        </w:rPr>
      </w:pPr>
      <w:r w:rsidRPr="00BD2894">
        <w:rPr>
          <w:rFonts w:ascii="Times New Roman" w:eastAsia="Times New Roman" w:hAnsi="Times New Roman" w:cs="Times New Roman"/>
          <w:iCs/>
          <w:snapToGrid w:val="0"/>
          <w:color w:val="000000"/>
          <w:lang w:val="lt-LT"/>
        </w:rPr>
        <w:t>Specifinių tyrimų su pacientais, kurių inkstų funkcija sutrikusi, neatlikta.</w:t>
      </w:r>
    </w:p>
    <w:p w14:paraId="4AE7DD7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3C2840C0" w14:textId="77777777" w:rsidR="00A8141F" w:rsidRPr="00BD2894" w:rsidRDefault="00A8141F" w:rsidP="00A8141F">
      <w:pPr>
        <w:tabs>
          <w:tab w:val="left" w:pos="567"/>
        </w:tabs>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u w:val="single"/>
          <w:lang w:val="lt-LT" w:eastAsia="lt-LT"/>
        </w:rPr>
        <w:t>Vartojimo metodas</w:t>
      </w:r>
    </w:p>
    <w:p w14:paraId="6F48DEC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Prieš užtepant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odą reikia švariai nuplauti vandeniu ir nusausinti. Galima naudoti švelnius odos valiklius.</w:t>
      </w:r>
    </w:p>
    <w:p w14:paraId="5996D6F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0AC108B7"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Negalima naudoti sandarių tvarsčių. Užtepus gelį, reikia nusiplauti rankas.</w:t>
      </w:r>
    </w:p>
    <w:p w14:paraId="2A77FF31"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5885C2CE"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Svarbu reguliariai vartoti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visą gydymo laiką.</w:t>
      </w:r>
    </w:p>
    <w:p w14:paraId="1E8F4808"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79CB23A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vartojimo trukmė gali būti įvairi ir priklauso nuo odos pažeidimo sunkumo. Ženklus pagerėjimas paprastai pastebimas maždaug po 4 gydymo savaičių. Kad gydymo rezultatai būtų geriausi,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galima vartoti kelis mėnesius, atsižvelgiant į klinikinius rezultatus. </w:t>
      </w:r>
    </w:p>
    <w:p w14:paraId="0123F28D"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5B1CAAEA"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Jei </w:t>
      </w:r>
      <w:r w:rsidRPr="00BD2894">
        <w:rPr>
          <w:rFonts w:ascii="Times New Roman" w:eastAsia="Calibri" w:hAnsi="Times New Roman" w:cs="Times New Roman"/>
          <w:bCs/>
          <w:lang w:val="lt-LT" w:eastAsia="lt-LT"/>
        </w:rPr>
        <w:t>rožinė</w:t>
      </w:r>
      <w:r w:rsidRPr="00BD2894">
        <w:rPr>
          <w:rFonts w:ascii="Times New Roman" w:eastAsia="Calibri" w:hAnsi="Times New Roman" w:cs="Times New Roman"/>
          <w:lang w:val="lt-LT" w:eastAsia="lt-LT"/>
        </w:rPr>
        <w:t xml:space="preserve"> per 2 mėnesius nepagerėja ar paūmėja,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reikia nebevartoti ir apsvarstyti kitas gydymo galimybes.</w:t>
      </w:r>
    </w:p>
    <w:p w14:paraId="75D5CCD7"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262046BF"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Jeigu gelis dirgina odą (žr. 4.8 skyrių „Nepageidaujamas poveikis“), jo reikia tepti mažiau arba rečiau – kartą per parą, kol dirginimas išnyks. Jei reikia, gydymą kelioms dienoms galima laikinai nutraukti.</w:t>
      </w:r>
    </w:p>
    <w:p w14:paraId="3F46E3EE"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1DA2F36F"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4.3</w:t>
      </w:r>
      <w:r w:rsidRPr="00BD2894">
        <w:rPr>
          <w:rFonts w:ascii="Times New Roman" w:eastAsia="Times New Roman" w:hAnsi="Times New Roman" w:cs="Times New Roman"/>
          <w:b/>
          <w:bCs/>
          <w:lang w:val="lt-LT" w:eastAsia="lt-LT"/>
        </w:rPr>
        <w:tab/>
        <w:t>Kontraindikacijos</w:t>
      </w:r>
    </w:p>
    <w:p w14:paraId="0F61B83A"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32E546D0"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Padidėjęs jautrumas veikliajai arba bet kuriai 6.1 skyriuje nurodytai pagalbinei medžiagai.</w:t>
      </w:r>
    </w:p>
    <w:p w14:paraId="20DA66D1"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75A71DD0"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4.4</w:t>
      </w:r>
      <w:r w:rsidRPr="00BD2894">
        <w:rPr>
          <w:rFonts w:ascii="Times New Roman" w:eastAsia="Times New Roman" w:hAnsi="Times New Roman" w:cs="Times New Roman"/>
          <w:b/>
          <w:bCs/>
          <w:lang w:val="lt-LT" w:eastAsia="lt-LT"/>
        </w:rPr>
        <w:tab/>
        <w:t>Specialūs įspėjimai ir atsargumo priemonės</w:t>
      </w:r>
    </w:p>
    <w:p w14:paraId="272FB61E" w14:textId="77777777" w:rsidR="00A8141F" w:rsidRPr="00BD2894" w:rsidRDefault="00A8141F" w:rsidP="00A8141F">
      <w:pPr>
        <w:tabs>
          <w:tab w:val="left" w:pos="567"/>
          <w:tab w:val="center" w:pos="4536"/>
          <w:tab w:val="right" w:pos="9072"/>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6C6A529F"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Tik išoriniam vartojimui.</w:t>
      </w:r>
    </w:p>
    <w:p w14:paraId="45F080AB"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EA1690F" w14:textId="424A7B36" w:rsidR="002B6142" w:rsidRPr="002B6142" w:rsidRDefault="002B6142" w:rsidP="002B6142">
      <w:pPr>
        <w:tabs>
          <w:tab w:val="left" w:pos="567"/>
        </w:tabs>
        <w:spacing w:after="0" w:line="240" w:lineRule="auto"/>
        <w:rPr>
          <w:rFonts w:ascii="Times New Roman" w:eastAsia="Calibri" w:hAnsi="Times New Roman" w:cs="Times New Roman"/>
          <w:lang w:val="lt-LT" w:eastAsia="lt-LT"/>
        </w:rPr>
      </w:pPr>
      <w:r w:rsidRPr="002B6142">
        <w:rPr>
          <w:rFonts w:ascii="Times New Roman" w:eastAsia="Calibri" w:hAnsi="Times New Roman" w:cs="Times New Roman"/>
          <w:lang w:val="lt-LT" w:eastAsia="lt-LT"/>
        </w:rPr>
        <w:t xml:space="preserve">Pacientai, vartodami </w:t>
      </w:r>
      <w:proofErr w:type="spellStart"/>
      <w:r>
        <w:rPr>
          <w:rFonts w:ascii="Times New Roman" w:eastAsia="Calibri" w:hAnsi="Times New Roman" w:cs="Times New Roman"/>
          <w:lang w:val="lt-LT" w:eastAsia="lt-LT"/>
        </w:rPr>
        <w:t>Finacea</w:t>
      </w:r>
      <w:proofErr w:type="spellEnd"/>
      <w:r>
        <w:rPr>
          <w:rFonts w:ascii="Times New Roman" w:eastAsia="Calibri" w:hAnsi="Times New Roman" w:cs="Times New Roman"/>
          <w:lang w:val="lt-LT" w:eastAsia="lt-LT"/>
        </w:rPr>
        <w:t xml:space="preserve"> gelį</w:t>
      </w:r>
      <w:r w:rsidRPr="002B6142">
        <w:rPr>
          <w:rFonts w:ascii="Times New Roman" w:eastAsia="Calibri" w:hAnsi="Times New Roman" w:cs="Times New Roman"/>
          <w:lang w:val="lt-LT" w:eastAsia="lt-LT"/>
        </w:rPr>
        <w:t xml:space="preserve">, turi saugotis, kad </w:t>
      </w:r>
      <w:r>
        <w:rPr>
          <w:rFonts w:ascii="Times New Roman" w:eastAsia="Calibri" w:hAnsi="Times New Roman" w:cs="Times New Roman"/>
          <w:lang w:val="lt-LT" w:eastAsia="lt-LT"/>
        </w:rPr>
        <w:t>gelio</w:t>
      </w:r>
      <w:r w:rsidRPr="002B6142">
        <w:rPr>
          <w:rFonts w:ascii="Times New Roman" w:eastAsia="Calibri" w:hAnsi="Times New Roman" w:cs="Times New Roman"/>
          <w:lang w:val="lt-LT" w:eastAsia="lt-LT"/>
        </w:rPr>
        <w:t xml:space="preserve"> nepatektų į akis, burną bei ant kitų gleivinių, ir juos reikia apie tai įspėti (žr. 5.3 skyrių „</w:t>
      </w:r>
      <w:proofErr w:type="spellStart"/>
      <w:r w:rsidRPr="002B6142">
        <w:rPr>
          <w:rFonts w:ascii="Times New Roman" w:eastAsia="Calibri" w:hAnsi="Times New Roman" w:cs="Times New Roman"/>
          <w:lang w:val="lt-LT" w:eastAsia="lt-LT"/>
        </w:rPr>
        <w:t>Ikiklinikinių</w:t>
      </w:r>
      <w:proofErr w:type="spellEnd"/>
      <w:r w:rsidRPr="002B6142">
        <w:rPr>
          <w:rFonts w:ascii="Times New Roman" w:eastAsia="Calibri" w:hAnsi="Times New Roman" w:cs="Times New Roman"/>
          <w:lang w:val="lt-LT" w:eastAsia="lt-LT"/>
        </w:rPr>
        <w:t xml:space="preserve"> saugumo tyrimų duomenys“). Jei taip netyčia atsitiktų, akis, burną ir (arba) paveiktas gleivines reikia gausiai nuplauti vandeniu. Jei akių sudirginimas nepraeina, pacientas turi kreiptis į gydytoją. Pavartojus </w:t>
      </w:r>
      <w:proofErr w:type="spellStart"/>
      <w:r>
        <w:rPr>
          <w:rFonts w:ascii="Times New Roman" w:eastAsia="Calibri" w:hAnsi="Times New Roman" w:cs="Times New Roman"/>
          <w:lang w:val="lt-LT" w:eastAsia="lt-LT"/>
        </w:rPr>
        <w:t>Finacea</w:t>
      </w:r>
      <w:proofErr w:type="spellEnd"/>
      <w:r>
        <w:rPr>
          <w:rFonts w:ascii="Times New Roman" w:eastAsia="Calibri" w:hAnsi="Times New Roman" w:cs="Times New Roman"/>
          <w:lang w:val="lt-LT" w:eastAsia="lt-LT"/>
        </w:rPr>
        <w:t xml:space="preserve"> gelio</w:t>
      </w:r>
      <w:r w:rsidRPr="002B6142">
        <w:rPr>
          <w:rFonts w:ascii="Times New Roman" w:eastAsia="Calibri" w:hAnsi="Times New Roman" w:cs="Times New Roman"/>
          <w:lang w:val="lt-LT" w:eastAsia="lt-LT"/>
        </w:rPr>
        <w:t xml:space="preserve">, kiekvieną kartą reikia nusiplauti rankas. </w:t>
      </w:r>
    </w:p>
    <w:p w14:paraId="6584FC28" w14:textId="25159CC7" w:rsidR="002B6142" w:rsidRDefault="002B6142" w:rsidP="002B6142">
      <w:pPr>
        <w:tabs>
          <w:tab w:val="left" w:pos="567"/>
        </w:tabs>
        <w:spacing w:after="0" w:line="240" w:lineRule="auto"/>
        <w:rPr>
          <w:rFonts w:ascii="Times New Roman" w:eastAsia="Calibri" w:hAnsi="Times New Roman" w:cs="Times New Roman"/>
          <w:lang w:val="lt-LT" w:eastAsia="lt-LT"/>
        </w:rPr>
      </w:pPr>
      <w:r w:rsidRPr="002B6142">
        <w:rPr>
          <w:rFonts w:ascii="Times New Roman" w:eastAsia="Calibri" w:hAnsi="Times New Roman" w:cs="Times New Roman"/>
          <w:lang w:val="lt-LT" w:eastAsia="lt-LT"/>
        </w:rPr>
        <w:t xml:space="preserve">Kiekviename </w:t>
      </w:r>
      <w:proofErr w:type="spellStart"/>
      <w:r>
        <w:rPr>
          <w:rFonts w:ascii="Times New Roman" w:eastAsia="Calibri" w:hAnsi="Times New Roman" w:cs="Times New Roman"/>
          <w:lang w:val="lt-LT" w:eastAsia="lt-LT"/>
        </w:rPr>
        <w:t>Finacea</w:t>
      </w:r>
      <w:proofErr w:type="spellEnd"/>
      <w:r>
        <w:rPr>
          <w:rFonts w:ascii="Times New Roman" w:eastAsia="Calibri" w:hAnsi="Times New Roman" w:cs="Times New Roman"/>
          <w:lang w:val="lt-LT" w:eastAsia="lt-LT"/>
        </w:rPr>
        <w:t xml:space="preserve"> gelio</w:t>
      </w:r>
      <w:r w:rsidRPr="002B6142">
        <w:rPr>
          <w:rFonts w:ascii="Times New Roman" w:eastAsia="Calibri" w:hAnsi="Times New Roman" w:cs="Times New Roman"/>
          <w:lang w:val="lt-LT" w:eastAsia="lt-LT"/>
        </w:rPr>
        <w:t xml:space="preserve"> grame yra </w:t>
      </w:r>
      <w:r w:rsidR="00B63ABE">
        <w:rPr>
          <w:rFonts w:ascii="Times New Roman" w:eastAsia="Calibri" w:hAnsi="Times New Roman" w:cs="Times New Roman"/>
          <w:lang w:val="lt-LT" w:eastAsia="lt-LT"/>
        </w:rPr>
        <w:t>1 </w:t>
      </w:r>
      <w:r w:rsidRPr="002B6142">
        <w:rPr>
          <w:rFonts w:ascii="Times New Roman" w:eastAsia="Calibri" w:hAnsi="Times New Roman" w:cs="Times New Roman"/>
          <w:lang w:val="lt-LT" w:eastAsia="lt-LT"/>
        </w:rPr>
        <w:t xml:space="preserve">mg </w:t>
      </w:r>
      <w:proofErr w:type="spellStart"/>
      <w:r w:rsidRPr="002B6142">
        <w:rPr>
          <w:rFonts w:ascii="Times New Roman" w:eastAsia="Calibri" w:hAnsi="Times New Roman" w:cs="Times New Roman"/>
          <w:lang w:val="lt-LT" w:eastAsia="lt-LT"/>
        </w:rPr>
        <w:t>benzenkarboksirūgšties</w:t>
      </w:r>
      <w:proofErr w:type="spellEnd"/>
      <w:r w:rsidRPr="002B6142">
        <w:rPr>
          <w:rFonts w:ascii="Times New Roman" w:eastAsia="Calibri" w:hAnsi="Times New Roman" w:cs="Times New Roman"/>
          <w:lang w:val="lt-LT" w:eastAsia="lt-LT"/>
        </w:rPr>
        <w:t xml:space="preserve">. </w:t>
      </w:r>
      <w:proofErr w:type="spellStart"/>
      <w:r w:rsidRPr="002B6142">
        <w:rPr>
          <w:rFonts w:ascii="Times New Roman" w:eastAsia="Calibri" w:hAnsi="Times New Roman" w:cs="Times New Roman"/>
          <w:lang w:val="lt-LT" w:eastAsia="lt-LT"/>
        </w:rPr>
        <w:t>Benzenkarboksirūgštis</w:t>
      </w:r>
      <w:proofErr w:type="spellEnd"/>
      <w:r w:rsidRPr="002B6142">
        <w:rPr>
          <w:rFonts w:ascii="Times New Roman" w:eastAsia="Calibri" w:hAnsi="Times New Roman" w:cs="Times New Roman"/>
          <w:lang w:val="lt-LT" w:eastAsia="lt-LT"/>
        </w:rPr>
        <w:t xml:space="preserve"> gali sukelti vietinį sudirginimą.</w:t>
      </w:r>
    </w:p>
    <w:p w14:paraId="543E4248" w14:textId="3944AFCB" w:rsidR="002B6142" w:rsidRPr="00BD2894" w:rsidRDefault="002B6142" w:rsidP="002B6142">
      <w:pPr>
        <w:tabs>
          <w:tab w:val="left" w:pos="567"/>
        </w:tabs>
        <w:spacing w:after="0" w:line="240" w:lineRule="auto"/>
        <w:rPr>
          <w:rFonts w:ascii="Times New Roman" w:eastAsia="Calibri" w:hAnsi="Times New Roman" w:cs="Times New Roman"/>
          <w:lang w:val="lt-LT" w:eastAsia="lt-LT"/>
        </w:rPr>
      </w:pPr>
      <w:r w:rsidRPr="002B6142">
        <w:rPr>
          <w:rFonts w:ascii="Times New Roman" w:eastAsia="Calibri" w:hAnsi="Times New Roman" w:cs="Times New Roman"/>
          <w:lang w:val="lt-LT" w:eastAsia="lt-LT"/>
        </w:rPr>
        <w:t xml:space="preserve">Kiekviename </w:t>
      </w:r>
      <w:proofErr w:type="spellStart"/>
      <w:r>
        <w:rPr>
          <w:rFonts w:ascii="Times New Roman" w:eastAsia="Calibri" w:hAnsi="Times New Roman" w:cs="Times New Roman"/>
          <w:lang w:val="lt-LT" w:eastAsia="lt-LT"/>
        </w:rPr>
        <w:t>Finacea</w:t>
      </w:r>
      <w:proofErr w:type="spellEnd"/>
      <w:r>
        <w:rPr>
          <w:rFonts w:ascii="Times New Roman" w:eastAsia="Calibri" w:hAnsi="Times New Roman" w:cs="Times New Roman"/>
          <w:lang w:val="lt-LT" w:eastAsia="lt-LT"/>
        </w:rPr>
        <w:t xml:space="preserve"> gelio</w:t>
      </w:r>
      <w:r w:rsidRPr="002B6142">
        <w:rPr>
          <w:rFonts w:ascii="Times New Roman" w:eastAsia="Calibri" w:hAnsi="Times New Roman" w:cs="Times New Roman"/>
          <w:lang w:val="lt-LT" w:eastAsia="lt-LT"/>
        </w:rPr>
        <w:t xml:space="preserve"> grame yra 12</w:t>
      </w:r>
      <w:r w:rsidR="00B63ABE">
        <w:rPr>
          <w:rFonts w:ascii="Times New Roman" w:eastAsia="Calibri" w:hAnsi="Times New Roman" w:cs="Times New Roman"/>
          <w:lang w:val="lt-LT" w:eastAsia="lt-LT"/>
        </w:rPr>
        <w:t>0 </w:t>
      </w:r>
      <w:r w:rsidRPr="002B6142">
        <w:rPr>
          <w:rFonts w:ascii="Times New Roman" w:eastAsia="Calibri" w:hAnsi="Times New Roman" w:cs="Times New Roman"/>
          <w:lang w:val="lt-LT" w:eastAsia="lt-LT"/>
        </w:rPr>
        <w:t xml:space="preserve">mg </w:t>
      </w:r>
      <w:proofErr w:type="spellStart"/>
      <w:r w:rsidRPr="002B6142">
        <w:rPr>
          <w:rFonts w:ascii="Times New Roman" w:eastAsia="Calibri" w:hAnsi="Times New Roman" w:cs="Times New Roman"/>
          <w:lang w:val="lt-LT" w:eastAsia="lt-LT"/>
        </w:rPr>
        <w:t>propilenglikolio</w:t>
      </w:r>
      <w:proofErr w:type="spellEnd"/>
      <w:r w:rsidRPr="002B6142">
        <w:rPr>
          <w:rFonts w:ascii="Times New Roman" w:eastAsia="Calibri" w:hAnsi="Times New Roman" w:cs="Times New Roman"/>
          <w:lang w:val="lt-LT" w:eastAsia="lt-LT"/>
        </w:rPr>
        <w:t>.</w:t>
      </w:r>
    </w:p>
    <w:p w14:paraId="251D338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C4FCA2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Sergant rožine, veido oda būna labai jautri, todėl, vartojant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w:t>
      </w:r>
      <w:r w:rsidRPr="00BD2894">
        <w:rPr>
          <w:rFonts w:ascii="Times New Roman" w:eastAsia="Times New Roman" w:hAnsi="Times New Roman" w:cs="Times New Roman"/>
          <w:bCs/>
          <w:lang w:val="lt-LT" w:eastAsia="lt-LT"/>
        </w:rPr>
        <w:t>p</w:t>
      </w:r>
      <w:r w:rsidRPr="00BD2894">
        <w:rPr>
          <w:rFonts w:ascii="Times New Roman" w:eastAsia="Times New Roman" w:hAnsi="Times New Roman" w:cs="Times New Roman"/>
          <w:lang w:val="lt-LT" w:eastAsia="lt-LT"/>
        </w:rPr>
        <w:t xml:space="preserve">atartina vengti kitų vietiškai veikiančių vaistinių preparatų bei odos priežiūros priemonių, galinčių dirginti odą: muilų, spirito turinčių odos valiklių, tinktūrų, sutraukiamųjų vaistų, </w:t>
      </w:r>
      <w:proofErr w:type="spellStart"/>
      <w:r w:rsidRPr="00BD2894">
        <w:rPr>
          <w:rFonts w:ascii="Times New Roman" w:eastAsia="Times New Roman" w:hAnsi="Times New Roman" w:cs="Times New Roman"/>
          <w:lang w:val="lt-LT" w:eastAsia="lt-LT"/>
        </w:rPr>
        <w:t>abrazyvų</w:t>
      </w:r>
      <w:proofErr w:type="spellEnd"/>
      <w:r w:rsidRPr="00BD2894">
        <w:rPr>
          <w:rFonts w:ascii="Times New Roman" w:eastAsia="Times New Roman" w:hAnsi="Times New Roman" w:cs="Times New Roman"/>
          <w:lang w:val="lt-LT" w:eastAsia="lt-LT"/>
        </w:rPr>
        <w:t xml:space="preserve">  ir odos šveitimo priemonių.</w:t>
      </w:r>
    </w:p>
    <w:p w14:paraId="4C0AB51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51D16641"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Pateikus vaistą į rinką, buvo gauta pranešimų apie retus atvejus, kai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rūgštimi gydytiems pacientams pasunkėjo astma.</w:t>
      </w:r>
    </w:p>
    <w:p w14:paraId="694CA8F9" w14:textId="77777777" w:rsidR="00A8141F" w:rsidRPr="00BD2894" w:rsidRDefault="00A8141F" w:rsidP="00A8141F">
      <w:pPr>
        <w:tabs>
          <w:tab w:val="left" w:pos="567"/>
        </w:tabs>
        <w:spacing w:after="0" w:line="240" w:lineRule="auto"/>
        <w:jc w:val="both"/>
        <w:rPr>
          <w:rFonts w:ascii="Times New Roman" w:eastAsia="Calibri" w:hAnsi="Times New Roman" w:cs="Times New Roman"/>
          <w:lang w:val="lt-LT" w:eastAsia="lt-LT"/>
        </w:rPr>
      </w:pPr>
    </w:p>
    <w:p w14:paraId="3CFB3EBC"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4.5</w:t>
      </w:r>
      <w:r w:rsidRPr="00BD2894">
        <w:rPr>
          <w:rFonts w:ascii="Times New Roman" w:eastAsia="Times New Roman" w:hAnsi="Times New Roman" w:cs="Times New Roman"/>
          <w:b/>
          <w:bCs/>
          <w:lang w:val="lt-LT" w:eastAsia="lt-LT"/>
        </w:rPr>
        <w:tab/>
        <w:t>Sąveika su kitais vaistiniais preparatais ir kitokia sąveika</w:t>
      </w:r>
    </w:p>
    <w:p w14:paraId="0DA289D1"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2F8DD06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sąveika su kitais vaistais netirta.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sudėtis nerodo jokių galimų nepageidaujamų atskirų komponentų sąveikų, kurios gali turėti neigiamą poveikį preparato saugumui. Kontroliuojamuose klinikiniuose tyrimuose jokių vaisto specifinių sąveikų nenustatyta.</w:t>
      </w:r>
    </w:p>
    <w:p w14:paraId="6E8098BE" w14:textId="77777777" w:rsidR="00A8141F" w:rsidRPr="00BD2894" w:rsidRDefault="00A8141F" w:rsidP="00A8141F">
      <w:pPr>
        <w:tabs>
          <w:tab w:val="left" w:pos="567"/>
        </w:tabs>
        <w:spacing w:after="0" w:line="240" w:lineRule="auto"/>
        <w:jc w:val="both"/>
        <w:rPr>
          <w:rFonts w:ascii="Times New Roman" w:eastAsia="Calibri" w:hAnsi="Times New Roman" w:cs="Times New Roman"/>
          <w:lang w:val="lt-LT" w:eastAsia="lt-LT"/>
        </w:rPr>
      </w:pPr>
    </w:p>
    <w:p w14:paraId="567099FF"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4.6</w:t>
      </w:r>
      <w:r w:rsidRPr="00BD2894">
        <w:rPr>
          <w:rFonts w:ascii="Times New Roman" w:eastAsia="Times New Roman" w:hAnsi="Times New Roman" w:cs="Times New Roman"/>
          <w:b/>
          <w:bCs/>
          <w:lang w:val="lt-LT" w:eastAsia="lt-LT"/>
        </w:rPr>
        <w:tab/>
        <w:t>Vaisingumas, nėštumo ir žindymo laikotarpis</w:t>
      </w:r>
    </w:p>
    <w:p w14:paraId="38D0B7E9" w14:textId="77777777" w:rsidR="00A8141F" w:rsidRPr="00BD2894" w:rsidRDefault="00A8141F" w:rsidP="00A8141F">
      <w:pPr>
        <w:tabs>
          <w:tab w:val="left" w:pos="567"/>
        </w:tabs>
        <w:overflowPunct w:val="0"/>
        <w:autoSpaceDE w:val="0"/>
        <w:autoSpaceDN w:val="0"/>
        <w:adjustRightInd w:val="0"/>
        <w:spacing w:after="0" w:line="240" w:lineRule="auto"/>
        <w:jc w:val="both"/>
        <w:rPr>
          <w:rFonts w:ascii="Times New Roman" w:eastAsia="Times New Roman" w:hAnsi="Times New Roman" w:cs="Times New Roman"/>
          <w:lang w:val="lt-LT" w:eastAsia="lt-LT"/>
        </w:rPr>
      </w:pPr>
    </w:p>
    <w:p w14:paraId="3A2C2B2E" w14:textId="77777777" w:rsidR="00A8141F" w:rsidRPr="00BD2894" w:rsidRDefault="00A8141F" w:rsidP="00A8141F">
      <w:pPr>
        <w:tabs>
          <w:tab w:val="left" w:pos="567"/>
        </w:tabs>
        <w:spacing w:after="0" w:line="240" w:lineRule="auto"/>
        <w:jc w:val="both"/>
        <w:rPr>
          <w:rFonts w:ascii="Times New Roman" w:eastAsia="Calibri" w:hAnsi="Times New Roman" w:cs="Times New Roman"/>
          <w:u w:val="single"/>
          <w:lang w:val="lt-LT" w:eastAsia="lt-LT"/>
        </w:rPr>
      </w:pPr>
      <w:r w:rsidRPr="00BD2894">
        <w:rPr>
          <w:rFonts w:ascii="Times New Roman" w:eastAsia="Calibri" w:hAnsi="Times New Roman" w:cs="Times New Roman"/>
          <w:u w:val="single"/>
          <w:lang w:val="lt-LT" w:eastAsia="lt-LT"/>
        </w:rPr>
        <w:t>Nėštumas</w:t>
      </w:r>
    </w:p>
    <w:p w14:paraId="4B814CC4"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Adekvačių ir gerai kontroliuojamų tyrimų, vietiškai skiriant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rūgštį nėščioms moterims neatlikta.</w:t>
      </w:r>
    </w:p>
    <w:p w14:paraId="3A6AD8DD" w14:textId="60B64C4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Su gyvūnais atlikti tyrimai </w:t>
      </w:r>
      <w:r w:rsidR="00D258F1" w:rsidRPr="00BD2894">
        <w:rPr>
          <w:rFonts w:ascii="Times New Roman" w:eastAsia="Calibri" w:hAnsi="Times New Roman" w:cs="Times New Roman"/>
          <w:lang w:val="lt-LT" w:eastAsia="lt-LT"/>
        </w:rPr>
        <w:t>parod</w:t>
      </w:r>
      <w:r w:rsidR="00D258F1">
        <w:rPr>
          <w:rFonts w:ascii="Times New Roman" w:eastAsia="Calibri" w:hAnsi="Times New Roman" w:cs="Times New Roman"/>
          <w:lang w:val="lt-LT" w:eastAsia="lt-LT"/>
        </w:rPr>
        <w:t>ė</w:t>
      </w:r>
      <w:r w:rsidR="00D258F1" w:rsidRPr="00BD2894">
        <w:rPr>
          <w:rFonts w:ascii="Times New Roman" w:eastAsia="Calibri" w:hAnsi="Times New Roman" w:cs="Times New Roman"/>
          <w:lang w:val="lt-LT" w:eastAsia="lt-LT"/>
        </w:rPr>
        <w:t xml:space="preserve"> </w:t>
      </w:r>
      <w:r w:rsidRPr="00BD2894">
        <w:rPr>
          <w:rFonts w:ascii="Times New Roman" w:eastAsia="Calibri" w:hAnsi="Times New Roman" w:cs="Times New Roman"/>
          <w:lang w:val="lt-LT" w:eastAsia="lt-LT"/>
        </w:rPr>
        <w:t>galimą poveikį nėštumui</w:t>
      </w:r>
      <w:r w:rsidRPr="00BD2894">
        <w:rPr>
          <w:rFonts w:ascii="Times New Roman" w:eastAsia="Calibri" w:hAnsi="Times New Roman" w:cs="Times New Roman"/>
          <w:bCs/>
          <w:lang w:val="lt-LT" w:eastAsia="lt-LT"/>
        </w:rPr>
        <w:t>,</w:t>
      </w:r>
      <w:r w:rsidRPr="00BD2894">
        <w:rPr>
          <w:rFonts w:ascii="Times New Roman" w:eastAsia="Calibri" w:hAnsi="Times New Roman" w:cs="Times New Roman"/>
          <w:b/>
          <w:bCs/>
          <w:lang w:val="lt-LT" w:eastAsia="lt-LT"/>
        </w:rPr>
        <w:t xml:space="preserve"> </w:t>
      </w:r>
      <w:r w:rsidRPr="00BD2894">
        <w:rPr>
          <w:rFonts w:ascii="Times New Roman" w:eastAsia="Calibri" w:hAnsi="Times New Roman" w:cs="Times New Roman"/>
          <w:lang w:val="lt-LT" w:eastAsia="lt-LT"/>
        </w:rPr>
        <w:t xml:space="preserve">embriono ar vaisiaus vystymuisi, gimdymui ar </w:t>
      </w:r>
      <w:proofErr w:type="spellStart"/>
      <w:r w:rsidRPr="00BD2894">
        <w:rPr>
          <w:rFonts w:ascii="Times New Roman" w:eastAsia="Calibri" w:hAnsi="Times New Roman" w:cs="Times New Roman"/>
          <w:lang w:val="lt-LT" w:eastAsia="lt-LT"/>
        </w:rPr>
        <w:t>postnataliniam</w:t>
      </w:r>
      <w:proofErr w:type="spellEnd"/>
      <w:r w:rsidRPr="00BD2894">
        <w:rPr>
          <w:rFonts w:ascii="Times New Roman" w:eastAsia="Calibri" w:hAnsi="Times New Roman" w:cs="Times New Roman"/>
          <w:lang w:val="lt-LT" w:eastAsia="lt-LT"/>
        </w:rPr>
        <w:t xml:space="preserve"> vystymuisi. Tačiau dozės be pastebėto nepageidaujamo poveikio su gyvūnais atliktų tyrimų metu buvo 3–32 kartus didesnės, nei didžiausia rekomenduojama dozė žmogui, apskaičiuota pagal kūno paviršiaus plotą (žr. 5.3 skyrių „</w:t>
      </w:r>
      <w:proofErr w:type="spellStart"/>
      <w:r w:rsidRPr="00BD2894">
        <w:rPr>
          <w:rFonts w:ascii="Times New Roman" w:eastAsia="Calibri" w:hAnsi="Times New Roman" w:cs="Times New Roman"/>
          <w:lang w:val="lt-LT" w:eastAsia="lt-LT"/>
        </w:rPr>
        <w:t>Ikiklinikinių</w:t>
      </w:r>
      <w:proofErr w:type="spellEnd"/>
      <w:r w:rsidRPr="00BD2894">
        <w:rPr>
          <w:rFonts w:ascii="Times New Roman" w:eastAsia="Calibri" w:hAnsi="Times New Roman" w:cs="Times New Roman"/>
          <w:lang w:val="lt-LT" w:eastAsia="lt-LT"/>
        </w:rPr>
        <w:t xml:space="preserve"> saugumo tyrimų duomenys“).</w:t>
      </w:r>
    </w:p>
    <w:p w14:paraId="300E721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lastRenderedPageBreak/>
        <w:t xml:space="preserve">Nėščioms moterims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rūgštį reikia skirti atsargiai.</w:t>
      </w:r>
    </w:p>
    <w:p w14:paraId="353B09EF" w14:textId="77777777" w:rsidR="00A8141F" w:rsidRPr="00BD2894" w:rsidRDefault="00A8141F" w:rsidP="00A8141F">
      <w:pPr>
        <w:keepNext/>
        <w:tabs>
          <w:tab w:val="left" w:pos="708"/>
        </w:tabs>
        <w:overflowPunct w:val="0"/>
        <w:autoSpaceDE w:val="0"/>
        <w:autoSpaceDN w:val="0"/>
        <w:adjustRightInd w:val="0"/>
        <w:spacing w:after="0" w:line="240" w:lineRule="auto"/>
        <w:outlineLvl w:val="1"/>
        <w:rPr>
          <w:rFonts w:ascii="Times New Roman" w:eastAsia="Times New Roman" w:hAnsi="Times New Roman" w:cs="Times New Roman"/>
          <w:b/>
          <w:lang w:val="lt-LT" w:eastAsia="lt-LT"/>
        </w:rPr>
      </w:pPr>
      <w:bookmarkStart w:id="4" w:name="_Ref185315938"/>
      <w:bookmarkStart w:id="5" w:name="_Toc184390818"/>
    </w:p>
    <w:p w14:paraId="34F8F728" w14:textId="4C992399" w:rsidR="00A8141F" w:rsidRPr="00BD2894" w:rsidRDefault="00A8141F" w:rsidP="00A8141F">
      <w:pPr>
        <w:keepNext/>
        <w:tabs>
          <w:tab w:val="left" w:pos="708"/>
        </w:tabs>
        <w:overflowPunct w:val="0"/>
        <w:autoSpaceDE w:val="0"/>
        <w:autoSpaceDN w:val="0"/>
        <w:adjustRightInd w:val="0"/>
        <w:spacing w:after="0" w:line="240" w:lineRule="auto"/>
        <w:outlineLvl w:val="1"/>
        <w:rPr>
          <w:rFonts w:ascii="Times New Roman" w:eastAsia="Times New Roman" w:hAnsi="Times New Roman" w:cs="Times New Roman"/>
          <w:bCs/>
          <w:u w:val="single"/>
          <w:lang w:val="lt-LT" w:eastAsia="lt-LT"/>
        </w:rPr>
      </w:pPr>
      <w:r w:rsidRPr="00BD2894">
        <w:rPr>
          <w:rFonts w:ascii="Times New Roman" w:eastAsia="Times New Roman" w:hAnsi="Times New Roman" w:cs="Times New Roman"/>
          <w:bCs/>
          <w:u w:val="single"/>
          <w:lang w:val="lt-LT" w:eastAsia="lt-LT"/>
        </w:rPr>
        <w:t>Žindym</w:t>
      </w:r>
      <w:bookmarkEnd w:id="4"/>
      <w:bookmarkEnd w:id="5"/>
      <w:r w:rsidR="00D258F1">
        <w:rPr>
          <w:rFonts w:ascii="Times New Roman" w:eastAsia="Times New Roman" w:hAnsi="Times New Roman" w:cs="Times New Roman"/>
          <w:bCs/>
          <w:u w:val="single"/>
          <w:lang w:val="lt-LT" w:eastAsia="lt-LT"/>
        </w:rPr>
        <w:t>as</w:t>
      </w:r>
    </w:p>
    <w:p w14:paraId="4E2E917F" w14:textId="02BF4403"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Nežinoma, ar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w:t>
      </w:r>
      <w:r w:rsidR="00D258F1">
        <w:rPr>
          <w:rFonts w:ascii="Times New Roman" w:eastAsia="Calibri" w:hAnsi="Times New Roman" w:cs="Times New Roman"/>
          <w:lang w:val="lt-LT" w:eastAsia="lt-LT"/>
        </w:rPr>
        <w:t>išsiskiria</w:t>
      </w:r>
      <w:r w:rsidR="00D258F1" w:rsidRPr="00BD2894">
        <w:rPr>
          <w:rFonts w:ascii="Times New Roman" w:eastAsia="Calibri" w:hAnsi="Times New Roman" w:cs="Times New Roman"/>
          <w:lang w:val="lt-LT" w:eastAsia="lt-LT"/>
        </w:rPr>
        <w:t xml:space="preserve"> </w:t>
      </w:r>
      <w:r w:rsidRPr="00BD2894">
        <w:rPr>
          <w:rFonts w:ascii="Times New Roman" w:eastAsia="Calibri" w:hAnsi="Times New Roman" w:cs="Times New Roman"/>
          <w:lang w:val="lt-LT" w:eastAsia="lt-LT"/>
        </w:rPr>
        <w:t xml:space="preserve">į </w:t>
      </w:r>
      <w:r w:rsidR="00D258F1">
        <w:rPr>
          <w:rFonts w:ascii="Times New Roman" w:eastAsia="Calibri" w:hAnsi="Times New Roman" w:cs="Times New Roman"/>
          <w:lang w:val="lt-LT" w:eastAsia="lt-LT"/>
        </w:rPr>
        <w:t>gydytų moterų</w:t>
      </w:r>
      <w:r w:rsidR="00D258F1" w:rsidRPr="00BD2894">
        <w:rPr>
          <w:rFonts w:ascii="Times New Roman" w:eastAsia="Calibri" w:hAnsi="Times New Roman" w:cs="Times New Roman"/>
          <w:lang w:val="lt-LT" w:eastAsia="lt-LT"/>
        </w:rPr>
        <w:t xml:space="preserve"> </w:t>
      </w:r>
      <w:r w:rsidRPr="00BD2894">
        <w:rPr>
          <w:rFonts w:ascii="Times New Roman" w:eastAsia="Calibri" w:hAnsi="Times New Roman" w:cs="Times New Roman"/>
          <w:lang w:val="lt-LT" w:eastAsia="lt-LT"/>
        </w:rPr>
        <w:t xml:space="preserve">pieną. Tačiau </w:t>
      </w:r>
      <w:proofErr w:type="spellStart"/>
      <w:r w:rsidRPr="00BD2894">
        <w:rPr>
          <w:rFonts w:ascii="Times New Roman" w:eastAsia="Calibri" w:hAnsi="Times New Roman" w:cs="Times New Roman"/>
          <w:i/>
          <w:lang w:val="lt-LT" w:eastAsia="lt-LT"/>
        </w:rPr>
        <w:t>in</w:t>
      </w:r>
      <w:proofErr w:type="spellEnd"/>
      <w:r w:rsidRPr="00BD2894">
        <w:rPr>
          <w:rFonts w:ascii="Times New Roman" w:eastAsia="Calibri" w:hAnsi="Times New Roman" w:cs="Times New Roman"/>
          <w:i/>
          <w:lang w:val="lt-LT" w:eastAsia="lt-LT"/>
        </w:rPr>
        <w:t xml:space="preserve"> </w:t>
      </w:r>
      <w:proofErr w:type="spellStart"/>
      <w:r w:rsidRPr="00BD2894">
        <w:rPr>
          <w:rFonts w:ascii="Times New Roman" w:eastAsia="Calibri" w:hAnsi="Times New Roman" w:cs="Times New Roman"/>
          <w:i/>
          <w:lang w:val="lt-LT" w:eastAsia="lt-LT"/>
        </w:rPr>
        <w:t>vitro</w:t>
      </w:r>
      <w:proofErr w:type="spellEnd"/>
      <w:r w:rsidRPr="00BD2894">
        <w:rPr>
          <w:rFonts w:ascii="Times New Roman" w:eastAsia="Calibri" w:hAnsi="Times New Roman" w:cs="Times New Roman"/>
          <w:lang w:val="lt-LT" w:eastAsia="lt-LT"/>
        </w:rPr>
        <w:t xml:space="preserve"> atliktas </w:t>
      </w:r>
      <w:proofErr w:type="spellStart"/>
      <w:r w:rsidRPr="00BD2894">
        <w:rPr>
          <w:rFonts w:ascii="Times New Roman" w:eastAsia="Calibri" w:hAnsi="Times New Roman" w:cs="Times New Roman"/>
          <w:lang w:val="lt-LT" w:eastAsia="lt-LT"/>
        </w:rPr>
        <w:t>pusiausvyrinės</w:t>
      </w:r>
      <w:proofErr w:type="spellEnd"/>
      <w:r w:rsidRPr="00BD2894">
        <w:rPr>
          <w:rFonts w:ascii="Times New Roman" w:eastAsia="Calibri" w:hAnsi="Times New Roman" w:cs="Times New Roman"/>
          <w:lang w:val="lt-LT" w:eastAsia="lt-LT"/>
        </w:rPr>
        <w:t xml:space="preserve"> dializės eksperimentas parodė, kad vaisto gali </w:t>
      </w:r>
      <w:r w:rsidR="00D258F1">
        <w:rPr>
          <w:rFonts w:ascii="Times New Roman" w:eastAsia="Calibri" w:hAnsi="Times New Roman" w:cs="Times New Roman"/>
          <w:lang w:val="lt-LT" w:eastAsia="lt-LT"/>
        </w:rPr>
        <w:t>išsiskirti</w:t>
      </w:r>
      <w:r w:rsidR="00D258F1" w:rsidRPr="00BD2894">
        <w:rPr>
          <w:rFonts w:ascii="Times New Roman" w:eastAsia="Calibri" w:hAnsi="Times New Roman" w:cs="Times New Roman"/>
          <w:lang w:val="lt-LT" w:eastAsia="lt-LT"/>
        </w:rPr>
        <w:t xml:space="preserve"> </w:t>
      </w:r>
      <w:r w:rsidRPr="00BD2894">
        <w:rPr>
          <w:rFonts w:ascii="Times New Roman" w:eastAsia="Calibri" w:hAnsi="Times New Roman" w:cs="Times New Roman"/>
          <w:lang w:val="lt-LT" w:eastAsia="lt-LT"/>
        </w:rPr>
        <w:t xml:space="preserve">į </w:t>
      </w:r>
      <w:r w:rsidR="00D258F1">
        <w:rPr>
          <w:rFonts w:ascii="Times New Roman" w:eastAsia="Calibri" w:hAnsi="Times New Roman" w:cs="Times New Roman"/>
          <w:lang w:val="lt-LT" w:eastAsia="lt-LT"/>
        </w:rPr>
        <w:t>gydytų moterų</w:t>
      </w:r>
      <w:r w:rsidR="00D258F1" w:rsidRPr="00BD2894">
        <w:rPr>
          <w:rFonts w:ascii="Times New Roman" w:eastAsia="Calibri" w:hAnsi="Times New Roman" w:cs="Times New Roman"/>
          <w:lang w:val="lt-LT" w:eastAsia="lt-LT"/>
        </w:rPr>
        <w:t xml:space="preserve"> </w:t>
      </w:r>
      <w:r w:rsidRPr="00BD2894">
        <w:rPr>
          <w:rFonts w:ascii="Times New Roman" w:eastAsia="Calibri" w:hAnsi="Times New Roman" w:cs="Times New Roman"/>
          <w:lang w:val="lt-LT" w:eastAsia="lt-LT"/>
        </w:rPr>
        <w:t xml:space="preserve">pieną. Vis tik nėra tikėtina, kad į </w:t>
      </w:r>
      <w:r w:rsidR="00D258F1">
        <w:rPr>
          <w:rFonts w:ascii="Times New Roman" w:eastAsia="Calibri" w:hAnsi="Times New Roman" w:cs="Times New Roman"/>
          <w:lang w:val="lt-LT" w:eastAsia="lt-LT"/>
        </w:rPr>
        <w:t>gydytų moterų</w:t>
      </w:r>
      <w:r w:rsidR="00D258F1" w:rsidRPr="00BD2894">
        <w:rPr>
          <w:rFonts w:ascii="Times New Roman" w:eastAsia="Calibri" w:hAnsi="Times New Roman" w:cs="Times New Roman"/>
          <w:lang w:val="lt-LT" w:eastAsia="lt-LT"/>
        </w:rPr>
        <w:t xml:space="preserve"> </w:t>
      </w:r>
      <w:r w:rsidRPr="00BD2894">
        <w:rPr>
          <w:rFonts w:ascii="Times New Roman" w:eastAsia="Calibri" w:hAnsi="Times New Roman" w:cs="Times New Roman"/>
          <w:lang w:val="lt-LT" w:eastAsia="lt-LT"/>
        </w:rPr>
        <w:t xml:space="preserve">pieną patekusi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rūgštis ženkliai padidintų pirminę šios rūgšties koncentraciją piene.</w:t>
      </w:r>
    </w:p>
    <w:p w14:paraId="6B90986A"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rūgštis piene nesikoncentruoja ir į bendrą kraujotaką absorbuojama mažiau kaip 4 % vietiškai pavartotos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kas neviršija endogeninės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ekspozicijos fiziologinio lygmens. Vis dėlto žindančios moterys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turi vartoti atsargiai. </w:t>
      </w:r>
    </w:p>
    <w:p w14:paraId="25340E3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59117F6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Kūdikiams negalima turėti sąlyčio su gydoma oda/krūtimi.</w:t>
      </w:r>
    </w:p>
    <w:p w14:paraId="0F50D00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2A499F4B" w14:textId="77777777" w:rsidR="00A8141F" w:rsidRPr="00BD2894" w:rsidRDefault="00A8141F" w:rsidP="00A8141F">
      <w:pPr>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u w:val="single"/>
          <w:lang w:val="lt-LT" w:eastAsia="lt-LT"/>
        </w:rPr>
        <w:t>Vaisingumas</w:t>
      </w:r>
    </w:p>
    <w:p w14:paraId="6570D8A9" w14:textId="77777777" w:rsidR="00A8141F" w:rsidRPr="00BD2894" w:rsidRDefault="00A8141F" w:rsidP="00A8141F">
      <w:pPr>
        <w:spacing w:after="0" w:line="240" w:lineRule="auto"/>
        <w:rPr>
          <w:rFonts w:ascii="Times New Roman" w:eastAsia="Times New Roman" w:hAnsi="Times New Roman" w:cs="Times New Roman"/>
          <w:lang w:val="lt-LT" w:eastAsia="lt-LT"/>
        </w:rPr>
      </w:pPr>
      <w:r w:rsidRPr="00BD2894">
        <w:rPr>
          <w:rFonts w:ascii="Times New Roman" w:eastAsia="Calibri" w:hAnsi="Times New Roman" w:cs="Times New Roman"/>
          <w:lang w:val="lt-LT" w:eastAsia="lt-LT"/>
        </w:rPr>
        <w:t xml:space="preserve">Duomenų apie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poveikį žmonių vaisingumui nėra. Tyrimai su gyvūnais neparodė jokio poveikio žiurkių patinų ir patelių vaisingumui (žr. 5.3 skyrių „</w:t>
      </w:r>
      <w:proofErr w:type="spellStart"/>
      <w:r w:rsidRPr="00BD2894">
        <w:rPr>
          <w:rFonts w:ascii="Times New Roman" w:eastAsia="Calibri" w:hAnsi="Times New Roman" w:cs="Times New Roman"/>
          <w:lang w:val="lt-LT" w:eastAsia="lt-LT"/>
        </w:rPr>
        <w:t>Ikiklinikinių</w:t>
      </w:r>
      <w:proofErr w:type="spellEnd"/>
      <w:r w:rsidRPr="00BD2894">
        <w:rPr>
          <w:rFonts w:ascii="Times New Roman" w:eastAsia="Calibri" w:hAnsi="Times New Roman" w:cs="Times New Roman"/>
          <w:lang w:val="lt-LT" w:eastAsia="lt-LT"/>
        </w:rPr>
        <w:t xml:space="preserve"> saugumo tyrimų duomenys“).</w:t>
      </w:r>
    </w:p>
    <w:p w14:paraId="3534B21F" w14:textId="77777777" w:rsidR="00A8141F" w:rsidRPr="00BD2894" w:rsidRDefault="00A8141F" w:rsidP="00A8141F">
      <w:pPr>
        <w:tabs>
          <w:tab w:val="left" w:pos="567"/>
        </w:tabs>
        <w:spacing w:after="0" w:line="240" w:lineRule="auto"/>
        <w:jc w:val="both"/>
        <w:rPr>
          <w:rFonts w:ascii="Times New Roman" w:eastAsia="Calibri" w:hAnsi="Times New Roman" w:cs="Times New Roman"/>
          <w:lang w:val="lt-LT" w:eastAsia="lt-LT"/>
        </w:rPr>
      </w:pPr>
    </w:p>
    <w:p w14:paraId="41A22A3A"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4.7</w:t>
      </w:r>
      <w:r w:rsidRPr="00BD2894">
        <w:rPr>
          <w:rFonts w:ascii="Times New Roman" w:eastAsia="Times New Roman" w:hAnsi="Times New Roman" w:cs="Times New Roman"/>
          <w:b/>
          <w:bCs/>
          <w:lang w:val="lt-LT" w:eastAsia="lt-LT"/>
        </w:rPr>
        <w:tab/>
        <w:t>Poveikis gebėjimui vairuoti ir valdyti mechanizmus</w:t>
      </w:r>
    </w:p>
    <w:p w14:paraId="053ABA2E"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390538A6" w14:textId="77777777" w:rsidR="00A8141F" w:rsidRPr="00BD2894" w:rsidRDefault="00A8141F" w:rsidP="00A8141F">
      <w:pPr>
        <w:tabs>
          <w:tab w:val="left" w:pos="567"/>
        </w:tabs>
        <w:overflowPunct w:val="0"/>
        <w:autoSpaceDE w:val="0"/>
        <w:autoSpaceDN w:val="0"/>
        <w:adjustRightInd w:val="0"/>
        <w:spacing w:after="0" w:line="240" w:lineRule="auto"/>
        <w:outlineLvl w:val="1"/>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gelis gebėjimo vairuoti ir valdyti mechanizmus neveikia.</w:t>
      </w:r>
    </w:p>
    <w:p w14:paraId="185B0C27" w14:textId="77777777" w:rsidR="00A8141F" w:rsidRPr="00BD2894" w:rsidRDefault="00A8141F" w:rsidP="00A8141F">
      <w:pPr>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p>
    <w:p w14:paraId="77EDF175"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4.8</w:t>
      </w:r>
      <w:r w:rsidRPr="00BD2894">
        <w:rPr>
          <w:rFonts w:ascii="Times New Roman" w:eastAsia="Times New Roman" w:hAnsi="Times New Roman" w:cs="Times New Roman"/>
          <w:b/>
          <w:bCs/>
          <w:lang w:val="lt-LT" w:eastAsia="lt-LT"/>
        </w:rPr>
        <w:tab/>
        <w:t>Nepageidaujamas poveikis</w:t>
      </w:r>
    </w:p>
    <w:p w14:paraId="7E5505AB"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1EC76E2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Dažniausi klinikinių tyrimų metu ir vaistui esant rinkoje pasireiškę nepageidaujami poveikiai buvo vartojimo vietos niežėjimas, deginimo pojūtis vartojimo vietoje ir vartojimo vietos skausmas.</w:t>
      </w:r>
    </w:p>
    <w:p w14:paraId="63DA945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889332B" w14:textId="329322F2"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Nepageidaujamo poveikio dažnis, stebėtas klinikinių tyrimų metu ir vaistui esant rinkoje ir pateiktas žemiau esančioje lentelėje, yra apibūdinamas pagal </w:t>
      </w:r>
      <w:proofErr w:type="spellStart"/>
      <w:r w:rsidRPr="00BD2894">
        <w:rPr>
          <w:rFonts w:ascii="Times New Roman" w:eastAsia="Times New Roman" w:hAnsi="Times New Roman" w:cs="Times New Roman"/>
          <w:lang w:val="lt-LT" w:eastAsia="lt-LT"/>
        </w:rPr>
        <w:t>MedDRA</w:t>
      </w:r>
      <w:proofErr w:type="spellEnd"/>
      <w:r w:rsidRPr="00BD2894">
        <w:rPr>
          <w:rFonts w:ascii="Times New Roman" w:eastAsia="Times New Roman" w:hAnsi="Times New Roman" w:cs="Times New Roman"/>
          <w:lang w:val="lt-LT" w:eastAsia="lt-LT"/>
        </w:rPr>
        <w:t xml:space="preserve"> dažnio </w:t>
      </w:r>
      <w:proofErr w:type="spellStart"/>
      <w:r w:rsidRPr="00BD2894">
        <w:rPr>
          <w:rFonts w:ascii="Times New Roman" w:eastAsia="Times New Roman" w:hAnsi="Times New Roman" w:cs="Times New Roman"/>
          <w:lang w:val="lt-LT" w:eastAsia="lt-LT"/>
        </w:rPr>
        <w:t>apibūdinimus</w:t>
      </w:r>
      <w:proofErr w:type="spellEnd"/>
      <w:r w:rsidRPr="00BD2894">
        <w:rPr>
          <w:rFonts w:ascii="Times New Roman" w:eastAsia="Times New Roman" w:hAnsi="Times New Roman" w:cs="Times New Roman"/>
          <w:lang w:val="lt-LT" w:eastAsia="lt-LT"/>
        </w:rPr>
        <w:t>:</w:t>
      </w:r>
      <w:r w:rsidR="0066396E">
        <w:rPr>
          <w:rFonts w:ascii="Times New Roman" w:eastAsia="Times New Roman" w:hAnsi="Times New Roman" w:cs="Times New Roman"/>
          <w:lang w:val="lt-LT" w:eastAsia="lt-LT"/>
        </w:rPr>
        <w:t xml:space="preserve"> </w:t>
      </w:r>
      <w:r w:rsidR="00317E10">
        <w:rPr>
          <w:rFonts w:ascii="Times New Roman" w:eastAsia="Times New Roman" w:hAnsi="Times New Roman" w:cs="Times New Roman"/>
          <w:lang w:val="lt-LT" w:eastAsia="lt-LT"/>
        </w:rPr>
        <w:t>l</w:t>
      </w:r>
      <w:r w:rsidRPr="00BD2894">
        <w:rPr>
          <w:rFonts w:ascii="Times New Roman" w:eastAsia="Times New Roman" w:hAnsi="Times New Roman" w:cs="Times New Roman"/>
          <w:lang w:val="lt-LT" w:eastAsia="lt-LT"/>
        </w:rPr>
        <w:t xml:space="preserve">abai </w:t>
      </w:r>
      <w:r w:rsidR="00317E10" w:rsidRPr="00BD2894">
        <w:rPr>
          <w:rFonts w:ascii="Times New Roman" w:eastAsia="Times New Roman" w:hAnsi="Times New Roman" w:cs="Times New Roman"/>
          <w:lang w:val="lt-LT" w:eastAsia="lt-LT"/>
        </w:rPr>
        <w:t>dažn</w:t>
      </w:r>
      <w:r w:rsidR="00317E10">
        <w:rPr>
          <w:rFonts w:ascii="Times New Roman" w:eastAsia="Times New Roman" w:hAnsi="Times New Roman" w:cs="Times New Roman"/>
          <w:lang w:val="lt-LT" w:eastAsia="lt-LT"/>
        </w:rPr>
        <w:t>as</w:t>
      </w:r>
      <w:r w:rsidR="00317E10" w:rsidRPr="00BD2894">
        <w:rPr>
          <w:rFonts w:ascii="Times New Roman" w:eastAsia="Times New Roman" w:hAnsi="Times New Roman" w:cs="Times New Roman"/>
          <w:lang w:val="lt-LT" w:eastAsia="lt-LT"/>
        </w:rPr>
        <w:t xml:space="preserve"> </w:t>
      </w:r>
      <w:r w:rsidRPr="00BD2894">
        <w:rPr>
          <w:rFonts w:ascii="Times New Roman" w:eastAsia="Times New Roman" w:hAnsi="Times New Roman" w:cs="Times New Roman"/>
          <w:lang w:val="lt-LT" w:eastAsia="lt-LT"/>
        </w:rPr>
        <w:t>(</w:t>
      </w:r>
      <w:r w:rsidRPr="00BD2894">
        <w:rPr>
          <w:rFonts w:ascii="Times New Roman" w:eastAsia="Times New Roman" w:hAnsi="Times New Roman" w:cs="Times New Roman"/>
          <w:lang w:val="lt-LT" w:eastAsia="lt-LT"/>
        </w:rPr>
        <w:sym w:font="Symbol" w:char="F0B3"/>
      </w:r>
      <w:r w:rsidRPr="00BD2894">
        <w:rPr>
          <w:rFonts w:ascii="Times New Roman" w:eastAsia="Times New Roman" w:hAnsi="Times New Roman" w:cs="Times New Roman"/>
          <w:lang w:val="lt-LT" w:eastAsia="lt-LT"/>
        </w:rPr>
        <w:t> 1/10</w:t>
      </w:r>
      <w:r w:rsidR="00317E10" w:rsidRPr="00BD2894">
        <w:rPr>
          <w:rFonts w:ascii="Times New Roman" w:eastAsia="Times New Roman" w:hAnsi="Times New Roman" w:cs="Times New Roman"/>
          <w:lang w:val="lt-LT" w:eastAsia="lt-LT"/>
        </w:rPr>
        <w:t>)</w:t>
      </w:r>
      <w:r w:rsidR="00317E10">
        <w:rPr>
          <w:rFonts w:ascii="Times New Roman" w:eastAsia="Times New Roman" w:hAnsi="Times New Roman" w:cs="Times New Roman"/>
          <w:lang w:val="lt-LT" w:eastAsia="lt-LT"/>
        </w:rPr>
        <w:t>,</w:t>
      </w:r>
    </w:p>
    <w:p w14:paraId="3C29FAC6" w14:textId="1367D522" w:rsidR="00A8141F" w:rsidRPr="00BD2894" w:rsidRDefault="00317E10"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d</w:t>
      </w:r>
      <w:r w:rsidRPr="00BD2894">
        <w:rPr>
          <w:rFonts w:ascii="Times New Roman" w:eastAsia="Times New Roman" w:hAnsi="Times New Roman" w:cs="Times New Roman"/>
          <w:lang w:val="lt-LT" w:eastAsia="lt-LT"/>
        </w:rPr>
        <w:t>ažn</w:t>
      </w:r>
      <w:r>
        <w:rPr>
          <w:rFonts w:ascii="Times New Roman" w:eastAsia="Times New Roman" w:hAnsi="Times New Roman" w:cs="Times New Roman"/>
          <w:lang w:val="lt-LT" w:eastAsia="lt-LT"/>
        </w:rPr>
        <w:t>as</w:t>
      </w:r>
      <w:r w:rsidRPr="00BD2894">
        <w:rPr>
          <w:rFonts w:ascii="Times New Roman" w:eastAsia="Times New Roman" w:hAnsi="Times New Roman" w:cs="Times New Roman"/>
          <w:lang w:val="lt-LT" w:eastAsia="lt-LT"/>
        </w:rPr>
        <w:t xml:space="preserve"> </w:t>
      </w:r>
      <w:r w:rsidR="00A8141F" w:rsidRPr="00BD2894">
        <w:rPr>
          <w:rFonts w:ascii="Times New Roman" w:eastAsia="Times New Roman" w:hAnsi="Times New Roman" w:cs="Times New Roman"/>
          <w:lang w:val="lt-LT" w:eastAsia="lt-LT"/>
        </w:rPr>
        <w:t xml:space="preserve">(nuo </w:t>
      </w:r>
      <w:r w:rsidR="00A8141F" w:rsidRPr="00BD2894">
        <w:rPr>
          <w:rFonts w:ascii="Times New Roman" w:eastAsia="Times New Roman" w:hAnsi="Times New Roman" w:cs="Times New Roman"/>
          <w:lang w:val="lt-LT" w:eastAsia="lt-LT"/>
        </w:rPr>
        <w:sym w:font="Symbol" w:char="F0B3"/>
      </w:r>
      <w:r w:rsidR="00A8141F" w:rsidRPr="00BD2894">
        <w:rPr>
          <w:rFonts w:ascii="Times New Roman" w:eastAsia="Times New Roman" w:hAnsi="Times New Roman" w:cs="Times New Roman"/>
          <w:lang w:val="lt-LT" w:eastAsia="lt-LT"/>
        </w:rPr>
        <w:t xml:space="preserve"> 1/100 iki </w:t>
      </w:r>
      <w:r w:rsidR="00A8141F" w:rsidRPr="00BD2894">
        <w:rPr>
          <w:rFonts w:ascii="Times New Roman" w:eastAsia="Times New Roman" w:hAnsi="Times New Roman" w:cs="Times New Roman"/>
          <w:lang w:val="lt-LT" w:eastAsia="lt-LT"/>
        </w:rPr>
        <w:sym w:font="Symbol" w:char="F03C"/>
      </w:r>
      <w:r w:rsidR="00A8141F" w:rsidRPr="00BD2894">
        <w:rPr>
          <w:rFonts w:ascii="Times New Roman" w:eastAsia="Times New Roman" w:hAnsi="Times New Roman" w:cs="Times New Roman"/>
          <w:lang w:val="lt-LT" w:eastAsia="lt-LT"/>
        </w:rPr>
        <w:t> 1/10</w:t>
      </w:r>
      <w:r w:rsidRPr="00BD2894">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n</w:t>
      </w:r>
      <w:r w:rsidR="00A8141F" w:rsidRPr="00BD2894">
        <w:rPr>
          <w:rFonts w:ascii="Times New Roman" w:eastAsia="Times New Roman" w:hAnsi="Times New Roman" w:cs="Times New Roman"/>
          <w:lang w:val="lt-LT" w:eastAsia="lt-LT"/>
        </w:rPr>
        <w:t>edažn</w:t>
      </w:r>
      <w:r>
        <w:rPr>
          <w:rFonts w:ascii="Times New Roman" w:eastAsia="Times New Roman" w:hAnsi="Times New Roman" w:cs="Times New Roman"/>
          <w:lang w:val="lt-LT" w:eastAsia="lt-LT"/>
        </w:rPr>
        <w:t>as</w:t>
      </w:r>
      <w:r w:rsidR="00A8141F" w:rsidRPr="00BD2894">
        <w:rPr>
          <w:rFonts w:ascii="Times New Roman" w:eastAsia="Times New Roman" w:hAnsi="Times New Roman" w:cs="Times New Roman"/>
          <w:lang w:val="lt-LT" w:eastAsia="lt-LT"/>
        </w:rPr>
        <w:t xml:space="preserve"> (nuo </w:t>
      </w:r>
      <w:r w:rsidR="00A8141F" w:rsidRPr="00BD2894">
        <w:rPr>
          <w:rFonts w:ascii="Times New Roman" w:eastAsia="Times New Roman" w:hAnsi="Times New Roman" w:cs="Times New Roman"/>
          <w:lang w:val="lt-LT" w:eastAsia="lt-LT"/>
        </w:rPr>
        <w:sym w:font="Symbol" w:char="F0B3"/>
      </w:r>
      <w:r>
        <w:rPr>
          <w:rFonts w:ascii="Times New Roman" w:eastAsia="Times New Roman" w:hAnsi="Times New Roman" w:cs="Times New Roman"/>
          <w:lang w:val="lt-LT" w:eastAsia="lt-LT"/>
        </w:rPr>
        <w:t> </w:t>
      </w:r>
      <w:r w:rsidR="00A8141F" w:rsidRPr="00BD2894">
        <w:rPr>
          <w:rFonts w:ascii="Times New Roman" w:eastAsia="Times New Roman" w:hAnsi="Times New Roman" w:cs="Times New Roman"/>
          <w:lang w:val="lt-LT" w:eastAsia="lt-LT"/>
        </w:rPr>
        <w:t>1/1</w:t>
      </w:r>
      <w:r>
        <w:rPr>
          <w:rFonts w:ascii="Times New Roman" w:eastAsia="Times New Roman" w:hAnsi="Times New Roman" w:cs="Times New Roman"/>
          <w:lang w:val="lt-LT" w:eastAsia="lt-LT"/>
        </w:rPr>
        <w:t> </w:t>
      </w:r>
      <w:r w:rsidR="00A8141F" w:rsidRPr="00BD2894">
        <w:rPr>
          <w:rFonts w:ascii="Times New Roman" w:eastAsia="Times New Roman" w:hAnsi="Times New Roman" w:cs="Times New Roman"/>
          <w:lang w:val="lt-LT" w:eastAsia="lt-LT"/>
        </w:rPr>
        <w:t xml:space="preserve">000 iki </w:t>
      </w:r>
      <w:r w:rsidR="00A8141F" w:rsidRPr="00BD2894">
        <w:rPr>
          <w:rFonts w:ascii="Times New Roman" w:eastAsia="Times New Roman" w:hAnsi="Times New Roman" w:cs="Times New Roman"/>
          <w:lang w:val="lt-LT" w:eastAsia="lt-LT"/>
        </w:rPr>
        <w:sym w:font="Symbol" w:char="F03C"/>
      </w:r>
      <w:r>
        <w:rPr>
          <w:rFonts w:ascii="Times New Roman" w:eastAsia="Times New Roman" w:hAnsi="Times New Roman" w:cs="Times New Roman"/>
          <w:lang w:val="lt-LT" w:eastAsia="lt-LT"/>
        </w:rPr>
        <w:t> </w:t>
      </w:r>
      <w:r w:rsidR="00A8141F" w:rsidRPr="00BD2894">
        <w:rPr>
          <w:rFonts w:ascii="Times New Roman" w:eastAsia="Times New Roman" w:hAnsi="Times New Roman" w:cs="Times New Roman"/>
          <w:lang w:val="lt-LT" w:eastAsia="lt-LT"/>
        </w:rPr>
        <w:t>1/100)</w:t>
      </w:r>
      <w:r>
        <w:rPr>
          <w:rFonts w:ascii="Times New Roman" w:eastAsia="Times New Roman" w:hAnsi="Times New Roman" w:cs="Times New Roman"/>
          <w:lang w:val="lt-LT" w:eastAsia="lt-LT"/>
        </w:rPr>
        <w:t>, r</w:t>
      </w:r>
      <w:r w:rsidRPr="00BD2894">
        <w:rPr>
          <w:rFonts w:ascii="Times New Roman" w:eastAsia="Times New Roman" w:hAnsi="Times New Roman" w:cs="Times New Roman"/>
          <w:lang w:val="lt-LT" w:eastAsia="lt-LT"/>
        </w:rPr>
        <w:t>et</w:t>
      </w:r>
      <w:r>
        <w:rPr>
          <w:rFonts w:ascii="Times New Roman" w:eastAsia="Times New Roman" w:hAnsi="Times New Roman" w:cs="Times New Roman"/>
          <w:lang w:val="lt-LT" w:eastAsia="lt-LT"/>
        </w:rPr>
        <w:t>as</w:t>
      </w:r>
      <w:r w:rsidRPr="00BD2894">
        <w:rPr>
          <w:rFonts w:ascii="Times New Roman" w:eastAsia="Times New Roman" w:hAnsi="Times New Roman" w:cs="Times New Roman"/>
          <w:lang w:val="lt-LT" w:eastAsia="lt-LT"/>
        </w:rPr>
        <w:t xml:space="preserve"> </w:t>
      </w:r>
      <w:r w:rsidR="00A8141F" w:rsidRPr="00BD2894">
        <w:rPr>
          <w:rFonts w:ascii="Times New Roman" w:eastAsia="Times New Roman" w:hAnsi="Times New Roman" w:cs="Times New Roman"/>
          <w:lang w:val="lt-LT" w:eastAsia="lt-LT"/>
        </w:rPr>
        <w:t xml:space="preserve">(nuo </w:t>
      </w:r>
      <w:r w:rsidR="00A8141F" w:rsidRPr="00BD2894">
        <w:rPr>
          <w:rFonts w:ascii="Times New Roman" w:eastAsia="Times New Roman" w:hAnsi="Times New Roman" w:cs="Times New Roman"/>
          <w:lang w:val="lt-LT" w:eastAsia="lt-LT"/>
        </w:rPr>
        <w:sym w:font="Symbol" w:char="F0B3"/>
      </w:r>
      <w:r w:rsidR="00A8141F" w:rsidRPr="00BD2894">
        <w:rPr>
          <w:rFonts w:ascii="Times New Roman" w:eastAsia="Times New Roman" w:hAnsi="Times New Roman" w:cs="Times New Roman"/>
          <w:lang w:val="lt-LT" w:eastAsia="lt-LT"/>
        </w:rPr>
        <w:t xml:space="preserve"> 1/10 000 iki </w:t>
      </w:r>
      <w:r w:rsidR="00A8141F" w:rsidRPr="00BD2894">
        <w:rPr>
          <w:rFonts w:ascii="Times New Roman" w:eastAsia="Times New Roman" w:hAnsi="Times New Roman" w:cs="Times New Roman"/>
          <w:lang w:val="lt-LT" w:eastAsia="lt-LT"/>
        </w:rPr>
        <w:sym w:font="Symbol" w:char="F03C"/>
      </w:r>
      <w:r w:rsidR="00A8141F" w:rsidRPr="00BD2894">
        <w:rPr>
          <w:rFonts w:ascii="Times New Roman" w:eastAsia="Times New Roman" w:hAnsi="Times New Roman" w:cs="Times New Roman"/>
          <w:lang w:val="lt-LT" w:eastAsia="lt-LT"/>
        </w:rPr>
        <w:t> 1/1</w:t>
      </w:r>
      <w:r>
        <w:rPr>
          <w:rFonts w:ascii="Times New Roman" w:eastAsia="Times New Roman" w:hAnsi="Times New Roman" w:cs="Times New Roman"/>
          <w:lang w:val="lt-LT" w:eastAsia="lt-LT"/>
        </w:rPr>
        <w:t> </w:t>
      </w:r>
      <w:r w:rsidR="00A8141F" w:rsidRPr="00BD2894">
        <w:rPr>
          <w:rFonts w:ascii="Times New Roman" w:eastAsia="Times New Roman" w:hAnsi="Times New Roman" w:cs="Times New Roman"/>
          <w:lang w:val="lt-LT" w:eastAsia="lt-LT"/>
        </w:rPr>
        <w:t>000)</w:t>
      </w:r>
      <w:r>
        <w:rPr>
          <w:rFonts w:ascii="Times New Roman" w:eastAsia="Times New Roman" w:hAnsi="Times New Roman" w:cs="Times New Roman"/>
          <w:lang w:val="lt-LT" w:eastAsia="lt-LT"/>
        </w:rPr>
        <w:t>, l</w:t>
      </w:r>
      <w:r w:rsidR="00A8141F" w:rsidRPr="00BD2894">
        <w:rPr>
          <w:rFonts w:ascii="Times New Roman" w:eastAsia="Times New Roman" w:hAnsi="Times New Roman" w:cs="Times New Roman"/>
          <w:lang w:val="lt-LT" w:eastAsia="lt-LT"/>
        </w:rPr>
        <w:t xml:space="preserve">abai </w:t>
      </w:r>
      <w:r w:rsidRPr="00BD2894">
        <w:rPr>
          <w:rFonts w:ascii="Times New Roman" w:eastAsia="Times New Roman" w:hAnsi="Times New Roman" w:cs="Times New Roman"/>
          <w:lang w:val="lt-LT" w:eastAsia="lt-LT"/>
        </w:rPr>
        <w:t>ret</w:t>
      </w:r>
      <w:r>
        <w:rPr>
          <w:rFonts w:ascii="Times New Roman" w:eastAsia="Times New Roman" w:hAnsi="Times New Roman" w:cs="Times New Roman"/>
          <w:lang w:val="lt-LT" w:eastAsia="lt-LT"/>
        </w:rPr>
        <w:t>as</w:t>
      </w:r>
      <w:r w:rsidRPr="00BD2894">
        <w:rPr>
          <w:rFonts w:ascii="Times New Roman" w:eastAsia="Times New Roman" w:hAnsi="Times New Roman" w:cs="Times New Roman"/>
          <w:lang w:val="lt-LT" w:eastAsia="lt-LT"/>
        </w:rPr>
        <w:t xml:space="preserve"> </w:t>
      </w:r>
      <w:r w:rsidR="00A8141F" w:rsidRPr="00BD2894">
        <w:rPr>
          <w:rFonts w:ascii="Times New Roman" w:eastAsia="Times New Roman" w:hAnsi="Times New Roman" w:cs="Times New Roman"/>
          <w:lang w:val="lt-LT" w:eastAsia="lt-LT"/>
        </w:rPr>
        <w:t>(</w:t>
      </w:r>
      <w:r w:rsidR="00A8141F" w:rsidRPr="00BD2894">
        <w:rPr>
          <w:rFonts w:ascii="Times New Roman" w:eastAsia="Times New Roman" w:hAnsi="Times New Roman" w:cs="Times New Roman"/>
          <w:lang w:val="lt-LT" w:eastAsia="lt-LT"/>
        </w:rPr>
        <w:sym w:font="Symbol" w:char="F03C"/>
      </w:r>
      <w:r w:rsidR="00A8141F" w:rsidRPr="00BD2894">
        <w:rPr>
          <w:rFonts w:ascii="Times New Roman" w:eastAsia="Times New Roman" w:hAnsi="Times New Roman" w:cs="Times New Roman"/>
          <w:lang w:val="lt-LT" w:eastAsia="lt-LT"/>
        </w:rPr>
        <w:t> 1/10 000)</w:t>
      </w:r>
      <w:r>
        <w:rPr>
          <w:rFonts w:ascii="Times New Roman" w:eastAsia="Times New Roman" w:hAnsi="Times New Roman" w:cs="Times New Roman"/>
          <w:lang w:val="lt-LT" w:eastAsia="lt-LT"/>
        </w:rPr>
        <w:t xml:space="preserve"> ir</w:t>
      </w:r>
      <w:r w:rsidR="00A8141F" w:rsidRPr="00BD2894">
        <w:rPr>
          <w:rFonts w:ascii="Times New Roman" w:eastAsia="Times New Roman" w:hAnsi="Times New Roman" w:cs="Times New Roman"/>
          <w:lang w:val="lt-LT" w:eastAsia="lt-LT"/>
        </w:rPr>
        <w:t xml:space="preserve"> nežinomas (negali būti įvertintas pagal turimus duomenis).</w:t>
      </w:r>
    </w:p>
    <w:p w14:paraId="318646E9" w14:textId="77777777" w:rsidR="00A8141F" w:rsidRPr="00BD2894" w:rsidRDefault="00A8141F" w:rsidP="00A8141F">
      <w:pPr>
        <w:tabs>
          <w:tab w:val="left" w:pos="851"/>
        </w:tabs>
        <w:spacing w:after="0" w:line="240" w:lineRule="auto"/>
        <w:rPr>
          <w:rFonts w:ascii="Times New Roman" w:eastAsia="Calibri" w:hAnsi="Times New Roman" w:cs="Times New Roman"/>
          <w:u w:val="single"/>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1705"/>
        <w:gridCol w:w="2055"/>
        <w:gridCol w:w="1877"/>
        <w:gridCol w:w="1877"/>
      </w:tblGrid>
      <w:tr w:rsidR="00A8141F" w:rsidRPr="00BD2894" w14:paraId="1163877A" w14:textId="77777777" w:rsidTr="00CD5F4C">
        <w:tc>
          <w:tcPr>
            <w:tcW w:w="1000" w:type="pct"/>
          </w:tcPr>
          <w:p w14:paraId="075B2F57" w14:textId="77777777" w:rsidR="00A8141F" w:rsidRPr="00BD2894" w:rsidRDefault="00A8141F" w:rsidP="00CD5F4C">
            <w:pPr>
              <w:tabs>
                <w:tab w:val="left" w:pos="851"/>
              </w:tabs>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b/>
                <w:lang w:val="lt-LT" w:eastAsia="lt-LT"/>
              </w:rPr>
              <w:t>Organų sistemų klasė</w:t>
            </w:r>
          </w:p>
        </w:tc>
        <w:tc>
          <w:tcPr>
            <w:tcW w:w="907" w:type="pct"/>
          </w:tcPr>
          <w:p w14:paraId="5033D626" w14:textId="77777777" w:rsidR="00A8141F" w:rsidRPr="00BD2894" w:rsidRDefault="00A8141F" w:rsidP="00CD5F4C">
            <w:pPr>
              <w:tabs>
                <w:tab w:val="left" w:pos="851"/>
              </w:tabs>
              <w:spacing w:after="0" w:line="240" w:lineRule="auto"/>
              <w:rPr>
                <w:rFonts w:ascii="Times New Roman" w:eastAsia="Calibri" w:hAnsi="Times New Roman" w:cs="Times New Roman"/>
                <w:b/>
                <w:u w:val="single"/>
                <w:lang w:val="lt-LT" w:eastAsia="lt-LT"/>
              </w:rPr>
            </w:pPr>
            <w:r w:rsidRPr="00BD2894">
              <w:rPr>
                <w:rFonts w:ascii="Times New Roman" w:eastAsia="Calibri" w:hAnsi="Times New Roman" w:cs="Times New Roman"/>
                <w:b/>
                <w:lang w:val="lt-LT" w:eastAsia="lt-LT"/>
              </w:rPr>
              <w:t xml:space="preserve">Labai dažni </w:t>
            </w:r>
          </w:p>
        </w:tc>
        <w:tc>
          <w:tcPr>
            <w:tcW w:w="1094" w:type="pct"/>
          </w:tcPr>
          <w:p w14:paraId="6FAB5CD3" w14:textId="77777777" w:rsidR="00A8141F" w:rsidRPr="00BD2894" w:rsidRDefault="00A8141F" w:rsidP="00CD5F4C">
            <w:pPr>
              <w:tabs>
                <w:tab w:val="left" w:pos="851"/>
              </w:tabs>
              <w:spacing w:after="0" w:line="240" w:lineRule="auto"/>
              <w:rPr>
                <w:rFonts w:ascii="Times New Roman" w:eastAsia="Calibri" w:hAnsi="Times New Roman" w:cs="Times New Roman"/>
                <w:b/>
                <w:u w:val="single"/>
                <w:lang w:val="lt-LT" w:eastAsia="lt-LT"/>
              </w:rPr>
            </w:pPr>
            <w:r w:rsidRPr="00BD2894">
              <w:rPr>
                <w:rFonts w:ascii="Times New Roman" w:eastAsia="Calibri" w:hAnsi="Times New Roman" w:cs="Times New Roman"/>
                <w:b/>
                <w:lang w:val="lt-LT" w:eastAsia="lt-LT"/>
              </w:rPr>
              <w:t xml:space="preserve">Dažni </w:t>
            </w:r>
          </w:p>
        </w:tc>
        <w:tc>
          <w:tcPr>
            <w:tcW w:w="999" w:type="pct"/>
          </w:tcPr>
          <w:p w14:paraId="1C14EF82" w14:textId="77777777" w:rsidR="00A8141F" w:rsidRPr="00BD2894" w:rsidRDefault="00A8141F" w:rsidP="00CD5F4C">
            <w:pPr>
              <w:tabs>
                <w:tab w:val="left" w:pos="851"/>
              </w:tabs>
              <w:spacing w:after="0" w:line="240" w:lineRule="auto"/>
              <w:rPr>
                <w:rFonts w:ascii="Times New Roman" w:eastAsia="Calibri" w:hAnsi="Times New Roman" w:cs="Times New Roman"/>
                <w:b/>
                <w:u w:val="single"/>
                <w:lang w:val="lt-LT" w:eastAsia="lt-LT"/>
              </w:rPr>
            </w:pPr>
            <w:r w:rsidRPr="00BD2894">
              <w:rPr>
                <w:rFonts w:ascii="Times New Roman" w:eastAsia="Calibri" w:hAnsi="Times New Roman" w:cs="Times New Roman"/>
                <w:b/>
                <w:lang w:val="lt-LT" w:eastAsia="lt-LT"/>
              </w:rPr>
              <w:t xml:space="preserve">Nedažni </w:t>
            </w:r>
          </w:p>
        </w:tc>
        <w:tc>
          <w:tcPr>
            <w:tcW w:w="999" w:type="pct"/>
          </w:tcPr>
          <w:p w14:paraId="6A351495" w14:textId="77777777" w:rsidR="00A8141F" w:rsidRPr="00BD2894" w:rsidRDefault="00A8141F" w:rsidP="00CD5F4C">
            <w:pPr>
              <w:tabs>
                <w:tab w:val="left" w:pos="851"/>
              </w:tabs>
              <w:spacing w:after="0" w:line="240" w:lineRule="auto"/>
              <w:rPr>
                <w:rFonts w:ascii="Times New Roman" w:eastAsia="Calibri" w:hAnsi="Times New Roman" w:cs="Times New Roman"/>
                <w:b/>
                <w:lang w:val="lt-LT" w:eastAsia="lt-LT"/>
              </w:rPr>
            </w:pPr>
            <w:r w:rsidRPr="00BD2894">
              <w:rPr>
                <w:rFonts w:ascii="Times New Roman" w:eastAsia="Calibri" w:hAnsi="Times New Roman" w:cs="Times New Roman"/>
                <w:b/>
                <w:lang w:val="lt-LT" w:eastAsia="lt-LT"/>
              </w:rPr>
              <w:t>Reti</w:t>
            </w:r>
            <w:r w:rsidRPr="00BD2894">
              <w:rPr>
                <w:rFonts w:ascii="Times New Roman" w:eastAsia="Calibri" w:hAnsi="Times New Roman" w:cs="Times New Roman"/>
                <w:b/>
                <w:vertAlign w:val="superscript"/>
                <w:lang w:val="lt-LT" w:eastAsia="lt-LT"/>
              </w:rPr>
              <w:t>1</w:t>
            </w:r>
          </w:p>
        </w:tc>
      </w:tr>
      <w:tr w:rsidR="00A8141F" w:rsidRPr="00286009" w14:paraId="7D3E15CA" w14:textId="77777777" w:rsidTr="00CD5F4C">
        <w:trPr>
          <w:cantSplit/>
        </w:trPr>
        <w:tc>
          <w:tcPr>
            <w:tcW w:w="1000" w:type="pct"/>
          </w:tcPr>
          <w:p w14:paraId="325103A6" w14:textId="77777777" w:rsidR="00A8141F" w:rsidRPr="00BD2894" w:rsidRDefault="00A8141F" w:rsidP="00CD5F4C">
            <w:pPr>
              <w:tabs>
                <w:tab w:val="left" w:pos="851"/>
              </w:tabs>
              <w:spacing w:after="0" w:line="240" w:lineRule="auto"/>
              <w:rPr>
                <w:rFonts w:ascii="Times New Roman" w:eastAsia="Calibri" w:hAnsi="Times New Roman" w:cs="Times New Roman"/>
                <w:b/>
                <w:lang w:val="lt-LT" w:eastAsia="lt-LT"/>
              </w:rPr>
            </w:pPr>
            <w:r w:rsidRPr="00BD2894">
              <w:rPr>
                <w:rFonts w:ascii="Times New Roman" w:eastAsia="Calibri" w:hAnsi="Times New Roman" w:cs="Times New Roman"/>
                <w:b/>
                <w:lang w:val="lt-LT" w:eastAsia="lt-LT"/>
              </w:rPr>
              <w:t>Imuninės sistemos sutrikimai</w:t>
            </w:r>
          </w:p>
        </w:tc>
        <w:tc>
          <w:tcPr>
            <w:tcW w:w="907" w:type="pct"/>
          </w:tcPr>
          <w:p w14:paraId="6905D736"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p>
        </w:tc>
        <w:tc>
          <w:tcPr>
            <w:tcW w:w="1094" w:type="pct"/>
          </w:tcPr>
          <w:p w14:paraId="201E1FA4"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p>
        </w:tc>
        <w:tc>
          <w:tcPr>
            <w:tcW w:w="999" w:type="pct"/>
          </w:tcPr>
          <w:p w14:paraId="3EB09512"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p>
        </w:tc>
        <w:tc>
          <w:tcPr>
            <w:tcW w:w="999" w:type="pct"/>
          </w:tcPr>
          <w:p w14:paraId="175399C0" w14:textId="77777777" w:rsidR="00A8141F" w:rsidRPr="00BD2894" w:rsidRDefault="00A8141F" w:rsidP="00CD5F4C">
            <w:pPr>
              <w:tabs>
                <w:tab w:val="left" w:pos="851"/>
              </w:tabs>
              <w:spacing w:after="0" w:line="240" w:lineRule="auto"/>
              <w:rPr>
                <w:rFonts w:ascii="Arial" w:eastAsia="Times New Roman" w:hAnsi="Arial" w:cs="Times New Roman"/>
                <w:color w:val="000000"/>
                <w:szCs w:val="20"/>
                <w:lang w:val="lt-LT" w:eastAsia="lt-LT"/>
              </w:rPr>
            </w:pPr>
            <w:r w:rsidRPr="00BD2894">
              <w:rPr>
                <w:rFonts w:ascii="Times New Roman" w:eastAsia="Times New Roman" w:hAnsi="Times New Roman" w:cs="Times New Roman"/>
                <w:color w:val="000000"/>
                <w:szCs w:val="20"/>
                <w:lang w:val="lt-LT" w:eastAsia="lt-LT"/>
              </w:rPr>
              <w:t>Padidėjęs jautrumas</w:t>
            </w:r>
            <w:r w:rsidRPr="00BD2894">
              <w:rPr>
                <w:rFonts w:ascii="Times New Roman" w:eastAsia="Times New Roman" w:hAnsi="Times New Roman" w:cs="Times New Roman"/>
                <w:color w:val="000000"/>
                <w:lang w:val="lt-LT" w:eastAsia="lt-LT"/>
              </w:rPr>
              <w:t xml:space="preserve"> (kuris gali pasireikšti viena arba daugiau toliau išvardintų šalutinių reakcijų: </w:t>
            </w:r>
            <w:proofErr w:type="spellStart"/>
            <w:r w:rsidRPr="00BD2894">
              <w:rPr>
                <w:rFonts w:ascii="Times New Roman" w:eastAsia="Times New Roman" w:hAnsi="Times New Roman" w:cs="Times New Roman"/>
                <w:color w:val="000000"/>
                <w:lang w:val="lt-LT" w:eastAsia="lt-LT"/>
              </w:rPr>
              <w:t>angioneurozine</w:t>
            </w:r>
            <w:proofErr w:type="spellEnd"/>
            <w:r w:rsidRPr="00BD2894">
              <w:rPr>
                <w:rFonts w:ascii="Times New Roman" w:eastAsia="Times New Roman" w:hAnsi="Times New Roman" w:cs="Times New Roman"/>
                <w:color w:val="000000"/>
                <w:lang w:val="lt-LT" w:eastAsia="lt-LT"/>
              </w:rPr>
              <w:t xml:space="preserve"> edema, kontaktiniu dermatitu, akių patinimu, veido patinimu, </w:t>
            </w:r>
            <w:proofErr w:type="spellStart"/>
            <w:r w:rsidRPr="00BD2894">
              <w:rPr>
                <w:rFonts w:ascii="Times New Roman" w:eastAsia="Times New Roman" w:hAnsi="Times New Roman" w:cs="Times New Roman"/>
                <w:color w:val="000000"/>
                <w:lang w:val="lt-LT" w:eastAsia="lt-LT"/>
              </w:rPr>
              <w:t>dispnėja</w:t>
            </w:r>
            <w:proofErr w:type="spellEnd"/>
            <w:r w:rsidRPr="00BD2894">
              <w:rPr>
                <w:rFonts w:ascii="Times New Roman" w:eastAsia="Times New Roman" w:hAnsi="Times New Roman" w:cs="Times New Roman"/>
                <w:color w:val="000000"/>
                <w:lang w:val="lt-LT" w:eastAsia="lt-LT"/>
              </w:rPr>
              <w:t>),</w:t>
            </w:r>
            <w:r w:rsidRPr="00BD2894">
              <w:rPr>
                <w:rFonts w:ascii="Times New Roman" w:eastAsia="Times New Roman" w:hAnsi="Times New Roman" w:cs="Times New Roman"/>
                <w:color w:val="000000"/>
                <w:szCs w:val="20"/>
                <w:lang w:val="lt-LT" w:eastAsia="lt-LT"/>
              </w:rPr>
              <w:t xml:space="preserve"> astmos </w:t>
            </w:r>
            <w:r w:rsidRPr="00BD2894">
              <w:rPr>
                <w:rFonts w:ascii="Times New Roman" w:eastAsia="Times New Roman" w:hAnsi="Times New Roman" w:cs="Times New Roman"/>
                <w:color w:val="000000"/>
                <w:lang w:val="lt-LT" w:eastAsia="lt-LT"/>
              </w:rPr>
              <w:t>pasunkėjimas</w:t>
            </w:r>
            <w:r w:rsidRPr="00BD2894">
              <w:rPr>
                <w:rFonts w:ascii="Times New Roman" w:eastAsia="Times New Roman" w:hAnsi="Times New Roman" w:cs="Times New Roman"/>
                <w:color w:val="000000"/>
                <w:szCs w:val="20"/>
                <w:lang w:val="lt-LT" w:eastAsia="lt-LT"/>
              </w:rPr>
              <w:t xml:space="preserve"> (žr. 4.4 skyrių)</w:t>
            </w:r>
          </w:p>
        </w:tc>
      </w:tr>
      <w:tr w:rsidR="00A8141F" w:rsidRPr="00BD2894" w14:paraId="046449E3" w14:textId="77777777" w:rsidTr="00CD5F4C">
        <w:trPr>
          <w:cantSplit/>
        </w:trPr>
        <w:tc>
          <w:tcPr>
            <w:tcW w:w="1000" w:type="pct"/>
          </w:tcPr>
          <w:p w14:paraId="51D6EBAE" w14:textId="77777777" w:rsidR="00A8141F" w:rsidRPr="00BD2894" w:rsidRDefault="00A8141F" w:rsidP="00CD5F4C">
            <w:pPr>
              <w:tabs>
                <w:tab w:val="left" w:pos="851"/>
              </w:tabs>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b/>
                <w:lang w:val="lt-LT" w:eastAsia="lt-LT"/>
              </w:rPr>
              <w:t>Odos ir poodinio audinio sutrikimai</w:t>
            </w:r>
          </w:p>
        </w:tc>
        <w:tc>
          <w:tcPr>
            <w:tcW w:w="907" w:type="pct"/>
          </w:tcPr>
          <w:p w14:paraId="3D1C5172"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p>
        </w:tc>
        <w:tc>
          <w:tcPr>
            <w:tcW w:w="1094" w:type="pct"/>
          </w:tcPr>
          <w:p w14:paraId="026D5716"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p>
        </w:tc>
        <w:tc>
          <w:tcPr>
            <w:tcW w:w="999" w:type="pct"/>
          </w:tcPr>
          <w:p w14:paraId="37B2A436" w14:textId="77777777" w:rsidR="00A8141F" w:rsidRPr="00BD2894" w:rsidRDefault="00A8141F" w:rsidP="00CD5F4C">
            <w:pPr>
              <w:tabs>
                <w:tab w:val="left" w:pos="851"/>
              </w:tabs>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lang w:val="lt-LT" w:eastAsia="lt-LT"/>
              </w:rPr>
              <w:t>Spuogai, kontaktinis dermatitas</w:t>
            </w:r>
          </w:p>
        </w:tc>
        <w:tc>
          <w:tcPr>
            <w:tcW w:w="999" w:type="pct"/>
          </w:tcPr>
          <w:p w14:paraId="5B526E74"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Odos sudirginimas, dilgėlinė</w:t>
            </w:r>
          </w:p>
        </w:tc>
      </w:tr>
      <w:tr w:rsidR="00A8141F" w:rsidRPr="00286009" w14:paraId="5A9D3677" w14:textId="77777777" w:rsidTr="00CD5F4C">
        <w:trPr>
          <w:cantSplit/>
        </w:trPr>
        <w:tc>
          <w:tcPr>
            <w:tcW w:w="1000" w:type="pct"/>
          </w:tcPr>
          <w:p w14:paraId="1673329A" w14:textId="77777777" w:rsidR="00A8141F" w:rsidRPr="00BD2894" w:rsidRDefault="00A8141F" w:rsidP="00CD5F4C">
            <w:pPr>
              <w:tabs>
                <w:tab w:val="left" w:pos="851"/>
              </w:tabs>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b/>
                <w:lang w:val="lt-LT" w:eastAsia="lt-LT"/>
              </w:rPr>
              <w:lastRenderedPageBreak/>
              <w:t>Bendrieji sutrikimai ir vartojimo vietos pažeidimai</w:t>
            </w:r>
          </w:p>
        </w:tc>
        <w:tc>
          <w:tcPr>
            <w:tcW w:w="907" w:type="pct"/>
          </w:tcPr>
          <w:p w14:paraId="5C690D11"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Deginimo pojūtis vartojimo vietoje, </w:t>
            </w:r>
          </w:p>
          <w:p w14:paraId="45273E2F"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vartojimo vietos skausmas, vartojimo vietos niežėjimas</w:t>
            </w:r>
          </w:p>
        </w:tc>
        <w:tc>
          <w:tcPr>
            <w:tcW w:w="1094" w:type="pct"/>
          </w:tcPr>
          <w:p w14:paraId="0D897854"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Parestezija</w:t>
            </w:r>
            <w:proofErr w:type="spellEnd"/>
            <w:r w:rsidRPr="00BD2894">
              <w:rPr>
                <w:rFonts w:ascii="Times New Roman" w:eastAsia="Calibri" w:hAnsi="Times New Roman" w:cs="Times New Roman"/>
                <w:lang w:val="lt-LT" w:eastAsia="lt-LT"/>
              </w:rPr>
              <w:t xml:space="preserve"> vartojimo vietoje, vartojimo vietos sausumas, vartojimo vietos išbėrimas, vartojimo vietos edema</w:t>
            </w:r>
          </w:p>
        </w:tc>
        <w:tc>
          <w:tcPr>
            <w:tcW w:w="999" w:type="pct"/>
          </w:tcPr>
          <w:p w14:paraId="6DD9ED87" w14:textId="77777777" w:rsidR="00A8141F" w:rsidRPr="00BD2894" w:rsidRDefault="00A8141F" w:rsidP="00CD5F4C">
            <w:pPr>
              <w:tabs>
                <w:tab w:val="left" w:pos="851"/>
              </w:tabs>
              <w:spacing w:after="0" w:line="240" w:lineRule="auto"/>
              <w:rPr>
                <w:rFonts w:ascii="Times New Roman" w:eastAsia="Calibri" w:hAnsi="Times New Roman" w:cs="Times New Roman"/>
                <w:u w:val="single"/>
                <w:lang w:val="lt-LT" w:eastAsia="lt-LT"/>
              </w:rPr>
            </w:pPr>
            <w:r w:rsidRPr="00BD2894">
              <w:rPr>
                <w:rFonts w:ascii="Times New Roman" w:eastAsia="Calibri" w:hAnsi="Times New Roman" w:cs="Times New Roman"/>
                <w:lang w:val="lt-LT" w:eastAsia="lt-LT"/>
              </w:rPr>
              <w:t xml:space="preserve">Diskomfortas vartojimo vietoje, </w:t>
            </w:r>
            <w:proofErr w:type="spellStart"/>
            <w:r w:rsidRPr="00BD2894">
              <w:rPr>
                <w:rFonts w:ascii="Times New Roman" w:eastAsia="Calibri" w:hAnsi="Times New Roman" w:cs="Times New Roman"/>
                <w:lang w:val="lt-LT" w:eastAsia="lt-LT"/>
              </w:rPr>
              <w:t>eritema</w:t>
            </w:r>
            <w:proofErr w:type="spellEnd"/>
            <w:r w:rsidRPr="00BD2894">
              <w:rPr>
                <w:rFonts w:ascii="Times New Roman" w:eastAsia="Calibri" w:hAnsi="Times New Roman" w:cs="Times New Roman"/>
                <w:lang w:val="lt-LT" w:eastAsia="lt-LT"/>
              </w:rPr>
              <w:t xml:space="preserve"> vartojimo vietoje, dilgėlinė vartojimo vietoje</w:t>
            </w:r>
          </w:p>
        </w:tc>
        <w:tc>
          <w:tcPr>
            <w:tcW w:w="999" w:type="pct"/>
          </w:tcPr>
          <w:p w14:paraId="5C7A4B07" w14:textId="77777777" w:rsidR="00A8141F" w:rsidRPr="00BD2894" w:rsidRDefault="00A8141F" w:rsidP="00CD5F4C">
            <w:pPr>
              <w:tabs>
                <w:tab w:val="left" w:pos="851"/>
              </w:tabs>
              <w:spacing w:after="0" w:line="240" w:lineRule="auto"/>
              <w:rPr>
                <w:rFonts w:ascii="Times New Roman" w:eastAsia="Calibri" w:hAnsi="Times New Roman" w:cs="Times New Roman"/>
                <w:lang w:val="lt-LT" w:eastAsia="lt-LT"/>
              </w:rPr>
            </w:pPr>
          </w:p>
        </w:tc>
      </w:tr>
    </w:tbl>
    <w:p w14:paraId="5C3F54C9" w14:textId="77777777" w:rsidR="00A8141F" w:rsidRPr="00BD2894" w:rsidRDefault="00A8141F" w:rsidP="00A8141F">
      <w:pPr>
        <w:spacing w:before="120" w:after="120" w:line="240" w:lineRule="auto"/>
        <w:rPr>
          <w:rFonts w:ascii="Times New Roman" w:eastAsia="Calibri" w:hAnsi="Times New Roman" w:cs="Times New Roman"/>
          <w:b/>
          <w:i/>
          <w:sz w:val="20"/>
          <w:szCs w:val="20"/>
          <w:lang w:val="lt-LT" w:eastAsia="lt-LT"/>
        </w:rPr>
      </w:pPr>
      <w:r w:rsidRPr="00BD2894">
        <w:rPr>
          <w:rFonts w:ascii="Times New Roman" w:eastAsia="Calibri" w:hAnsi="Times New Roman" w:cs="Times New Roman"/>
          <w:sz w:val="20"/>
          <w:szCs w:val="20"/>
          <w:vertAlign w:val="superscript"/>
          <w:lang w:val="lt-LT" w:eastAsia="lt-LT"/>
        </w:rPr>
        <w:t>1</w:t>
      </w:r>
      <w:r w:rsidRPr="00BD2894">
        <w:rPr>
          <w:rFonts w:ascii="Times New Roman" w:eastAsia="Calibri" w:hAnsi="Times New Roman" w:cs="Times New Roman"/>
          <w:i/>
          <w:sz w:val="20"/>
          <w:szCs w:val="20"/>
          <w:lang w:val="lt-LT" w:eastAsia="lt-LT"/>
        </w:rPr>
        <w:t xml:space="preserve"> </w:t>
      </w:r>
      <w:r w:rsidRPr="00BD2894">
        <w:rPr>
          <w:rFonts w:ascii="Times New Roman" w:eastAsia="Calibri" w:hAnsi="Times New Roman" w:cs="Times New Roman"/>
          <w:sz w:val="20"/>
          <w:szCs w:val="20"/>
          <w:lang w:val="lt-LT" w:eastAsia="lt-LT"/>
        </w:rPr>
        <w:t xml:space="preserve">Apie šias nepageidaujamas reakcijas pranešta </w:t>
      </w:r>
      <w:proofErr w:type="spellStart"/>
      <w:r w:rsidRPr="00BD2894">
        <w:rPr>
          <w:rFonts w:ascii="Times New Roman" w:eastAsia="Calibri" w:hAnsi="Times New Roman" w:cs="Times New Roman"/>
          <w:sz w:val="20"/>
          <w:szCs w:val="20"/>
          <w:lang w:val="lt-LT" w:eastAsia="lt-LT"/>
        </w:rPr>
        <w:t>Finacea</w:t>
      </w:r>
      <w:proofErr w:type="spellEnd"/>
      <w:r w:rsidRPr="00BD2894">
        <w:rPr>
          <w:rFonts w:ascii="Times New Roman" w:eastAsia="Calibri" w:hAnsi="Times New Roman" w:cs="Times New Roman"/>
          <w:sz w:val="20"/>
          <w:szCs w:val="20"/>
          <w:lang w:val="lt-LT" w:eastAsia="lt-LT"/>
        </w:rPr>
        <w:t xml:space="preserve"> gelį pateikus į rinką.</w:t>
      </w:r>
    </w:p>
    <w:p w14:paraId="04A48FE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Paprastai vietinis odos sudirginimas tęsiant gydymą palaipsniui mažėja.</w:t>
      </w:r>
    </w:p>
    <w:p w14:paraId="3830F4B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92A11D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Klinikiniuose tyrimuose, kurių metu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 geliu pacientai buvo gydomi nuo spuogų, pastebėtas odos spalvos pakitimas vartojimo vietoje. Klinikiniuose tyrimuose su pacientais, gydytais nuo rožinės, tai nebuvo pastebėta, tačiau negali būti paneigta (dažnis yra nežinomas).</w:t>
      </w:r>
    </w:p>
    <w:p w14:paraId="6DFB1F66" w14:textId="77777777" w:rsidR="00A8141F" w:rsidRPr="00BD2894" w:rsidRDefault="00A8141F" w:rsidP="00A8141F">
      <w:pPr>
        <w:tabs>
          <w:tab w:val="left" w:pos="709"/>
        </w:tabs>
        <w:spacing w:after="0" w:line="240" w:lineRule="auto"/>
        <w:rPr>
          <w:rFonts w:ascii="Times New Roman" w:eastAsia="Calibri" w:hAnsi="Times New Roman" w:cs="Times New Roman"/>
          <w:b/>
          <w:bCs/>
          <w:lang w:val="lt-LT" w:eastAsia="lt-LT"/>
        </w:rPr>
      </w:pPr>
    </w:p>
    <w:p w14:paraId="55F07208" w14:textId="77777777" w:rsidR="00A8141F" w:rsidRPr="00BD2894" w:rsidRDefault="00A8141F" w:rsidP="00A8141F">
      <w:pPr>
        <w:autoSpaceDE w:val="0"/>
        <w:autoSpaceDN w:val="0"/>
        <w:adjustRightInd w:val="0"/>
        <w:spacing w:after="0" w:line="240" w:lineRule="auto"/>
        <w:jc w:val="both"/>
        <w:rPr>
          <w:rFonts w:ascii="Times New Roman" w:eastAsia="Calibri" w:hAnsi="Times New Roman" w:cs="Times New Roman"/>
          <w:szCs w:val="24"/>
          <w:u w:val="single"/>
          <w:lang w:val="lt-LT" w:eastAsia="lt-LT"/>
        </w:rPr>
      </w:pPr>
      <w:r w:rsidRPr="00BD2894">
        <w:rPr>
          <w:rFonts w:ascii="Times New Roman" w:eastAsia="Calibri" w:hAnsi="Times New Roman" w:cs="Times New Roman"/>
          <w:szCs w:val="24"/>
          <w:u w:val="single"/>
          <w:lang w:val="lt-LT" w:eastAsia="lt-LT"/>
        </w:rPr>
        <w:t>Pranešimas apie įtariamas nepageidaujamas reakcijas</w:t>
      </w:r>
    </w:p>
    <w:p w14:paraId="04537EFE" w14:textId="26EDB2DE" w:rsidR="00A8141F" w:rsidRPr="00317E10" w:rsidRDefault="00A8141F" w:rsidP="0066396E">
      <w:pPr>
        <w:autoSpaceDE w:val="0"/>
        <w:autoSpaceDN w:val="0"/>
        <w:adjustRightInd w:val="0"/>
        <w:spacing w:after="0" w:line="240" w:lineRule="auto"/>
        <w:rPr>
          <w:rFonts w:ascii="Times New Roman" w:eastAsia="Calibri" w:hAnsi="Times New Roman" w:cs="Times New Roman"/>
          <w:szCs w:val="24"/>
          <w:lang w:val="lt-LT" w:eastAsia="lt-LT"/>
        </w:rPr>
      </w:pPr>
      <w:r w:rsidRPr="00317E10">
        <w:rPr>
          <w:rFonts w:ascii="Times New Roman" w:eastAsia="Calibri" w:hAnsi="Times New Roman" w:cs="Times New Roman"/>
          <w:szCs w:val="24"/>
          <w:lang w:val="lt-LT" w:eastAsia="lt-LT"/>
        </w:rPr>
        <w:t xml:space="preserve">Svarbu pranešti apie įtariamas nepageidaujamas reakcijas, pastebėtas po vaistinio preparato registracijos, nes tai leidžia nuolat stebėti vaistinio preparato naudos ir rizikos santykį. Sveikatos priežiūros </w:t>
      </w:r>
      <w:r w:rsidR="00317E10" w:rsidRPr="00317E10">
        <w:rPr>
          <w:rFonts w:ascii="Times New Roman" w:eastAsia="Calibri" w:hAnsi="Times New Roman" w:cs="Times New Roman"/>
          <w:szCs w:val="24"/>
          <w:lang w:val="lt-LT" w:eastAsia="lt-LT"/>
        </w:rPr>
        <w:t xml:space="preserve">ar farmacijos </w:t>
      </w:r>
      <w:r w:rsidRPr="00317E10">
        <w:rPr>
          <w:rFonts w:ascii="Times New Roman" w:eastAsia="Calibri" w:hAnsi="Times New Roman" w:cs="Times New Roman"/>
          <w:szCs w:val="24"/>
          <w:lang w:val="lt-LT" w:eastAsia="lt-LT"/>
        </w:rPr>
        <w:t>specialistai turi pranešti apie bet kokias įtariamas nepageidaujamas reakcijas,</w:t>
      </w:r>
      <w:r w:rsidR="00317E10" w:rsidRPr="00317E10">
        <w:rPr>
          <w:rFonts w:ascii="Times New Roman" w:eastAsia="Calibri" w:hAnsi="Times New Roman" w:cs="Times New Roman"/>
          <w:szCs w:val="24"/>
          <w:lang w:val="lt-LT" w:eastAsia="lt-LT"/>
        </w:rPr>
        <w:t xml:space="preserve"> tiesiogiai</w:t>
      </w:r>
      <w:r w:rsidRPr="00317E10">
        <w:rPr>
          <w:rFonts w:ascii="Times New Roman" w:eastAsia="Calibri" w:hAnsi="Times New Roman" w:cs="Times New Roman"/>
          <w:szCs w:val="24"/>
          <w:lang w:val="lt-LT" w:eastAsia="lt-LT"/>
        </w:rPr>
        <w:t xml:space="preserve"> užpildę </w:t>
      </w:r>
      <w:r w:rsidR="00317E10" w:rsidRPr="00317E10">
        <w:rPr>
          <w:rFonts w:ascii="Times New Roman" w:eastAsia="Calibri" w:hAnsi="Times New Roman" w:cs="Times New Roman"/>
          <w:szCs w:val="24"/>
          <w:lang w:val="lt-LT" w:eastAsia="lt-LT"/>
        </w:rPr>
        <w:t xml:space="preserve">pranešimo formą internetu Tarnybos Vaistinių preparatų informacinėje sistemoje https://vapris.vvkt.lt/vvkt-web/public/nrvSpecialist arba užpildę Sveikatos priežiūros ar farmacijos specialisto pranešimo apie įtariamą nepageidaujamą reakciją </w:t>
      </w:r>
      <w:r w:rsidR="00826CC8">
        <w:rPr>
          <w:rFonts w:ascii="Times New Roman" w:eastAsia="Calibri" w:hAnsi="Times New Roman" w:cs="Times New Roman"/>
          <w:szCs w:val="24"/>
          <w:lang w:val="lt-LT" w:eastAsia="lt-LT"/>
        </w:rPr>
        <w:t xml:space="preserve">(ĮNR) </w:t>
      </w:r>
      <w:r w:rsidR="00317E10" w:rsidRPr="00317E10">
        <w:rPr>
          <w:rFonts w:ascii="Times New Roman" w:eastAsia="Calibri" w:hAnsi="Times New Roman" w:cs="Times New Roman"/>
          <w:szCs w:val="24"/>
          <w:lang w:val="lt-LT" w:eastAsia="lt-LT"/>
        </w:rPr>
        <w:t>formą, kuri skelbiama https://www.vvkt.lt/index.php?1399030386, ir atsiųsti elektroniniu paštu</w:t>
      </w:r>
      <w:r w:rsidRPr="00317E10">
        <w:rPr>
          <w:rFonts w:ascii="Times New Roman" w:eastAsia="Calibri" w:hAnsi="Times New Roman" w:cs="Times New Roman"/>
          <w:szCs w:val="24"/>
          <w:lang w:val="lt-LT" w:eastAsia="lt-LT"/>
        </w:rPr>
        <w:t xml:space="preserve"> (adresu </w:t>
      </w:r>
      <w:hyperlink r:id="rId8" w:history="1">
        <w:r w:rsidRPr="00317E10">
          <w:rPr>
            <w:rFonts w:ascii="Times New Roman" w:eastAsia="SimSun" w:hAnsi="Times New Roman" w:cs="Times New Roman"/>
            <w:color w:val="0000FF"/>
            <w:lang w:val="lt-LT" w:eastAsia="lt-LT"/>
          </w:rPr>
          <w:t>NepageidaujamaR@vvkt.lt</w:t>
        </w:r>
      </w:hyperlink>
      <w:r w:rsidRPr="00317E10">
        <w:rPr>
          <w:rFonts w:ascii="Times New Roman" w:eastAsia="Calibri" w:hAnsi="Times New Roman" w:cs="Times New Roman"/>
          <w:szCs w:val="24"/>
          <w:lang w:val="lt-LT" w:eastAsia="lt-LT"/>
        </w:rPr>
        <w:t>)</w:t>
      </w:r>
      <w:r w:rsidR="00317E10" w:rsidRPr="00317E10">
        <w:rPr>
          <w:rFonts w:ascii="Times New Roman" w:eastAsia="Calibri" w:hAnsi="Times New Roman" w:cs="Times New Roman"/>
          <w:szCs w:val="24"/>
          <w:lang w:val="lt-LT" w:eastAsia="lt-LT"/>
        </w:rPr>
        <w:t>.</w:t>
      </w:r>
    </w:p>
    <w:p w14:paraId="68C14284" w14:textId="77777777" w:rsidR="00D258F1" w:rsidRPr="00BD2894" w:rsidRDefault="00D258F1" w:rsidP="00317E10">
      <w:pPr>
        <w:autoSpaceDE w:val="0"/>
        <w:autoSpaceDN w:val="0"/>
        <w:adjustRightInd w:val="0"/>
        <w:spacing w:after="0" w:line="240" w:lineRule="auto"/>
        <w:jc w:val="both"/>
        <w:rPr>
          <w:rFonts w:ascii="Times New Roman" w:eastAsia="Calibri" w:hAnsi="Times New Roman" w:cs="Times New Roman"/>
          <w:szCs w:val="24"/>
          <w:lang w:val="lt-LT" w:eastAsia="lt-LT"/>
        </w:rPr>
      </w:pPr>
    </w:p>
    <w:p w14:paraId="123B80D6" w14:textId="77777777" w:rsidR="00A8141F" w:rsidRPr="00BD2894" w:rsidRDefault="00A8141F" w:rsidP="00A8141F">
      <w:pPr>
        <w:tabs>
          <w:tab w:val="left" w:pos="709"/>
        </w:tabs>
        <w:spacing w:after="0" w:line="240" w:lineRule="auto"/>
        <w:rPr>
          <w:rFonts w:ascii="Times New Roman" w:eastAsia="Calibri" w:hAnsi="Times New Roman" w:cs="Times New Roman"/>
          <w:b/>
          <w:bCs/>
          <w:lang w:val="lt-LT" w:eastAsia="lt-LT"/>
        </w:rPr>
      </w:pPr>
    </w:p>
    <w:p w14:paraId="0FCA4BD1"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4.9</w:t>
      </w:r>
      <w:r w:rsidRPr="00BD2894">
        <w:rPr>
          <w:rFonts w:ascii="Times New Roman" w:eastAsia="Times New Roman" w:hAnsi="Times New Roman" w:cs="Times New Roman"/>
          <w:b/>
          <w:bCs/>
          <w:lang w:val="lt-LT" w:eastAsia="lt-LT"/>
        </w:rPr>
        <w:tab/>
        <w:t>Perdozavimas</w:t>
      </w:r>
    </w:p>
    <w:p w14:paraId="5ECB3BA2"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35BBA43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Dėl labai mažo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lokalaus ir sisteminio toksinio poveikio intoksikacija yra mažai tikėtina.</w:t>
      </w:r>
    </w:p>
    <w:p w14:paraId="7A97E78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309A61E4"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p>
    <w:p w14:paraId="2DAA29B1"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5.</w:t>
      </w:r>
      <w:r w:rsidRPr="00BD2894">
        <w:rPr>
          <w:rFonts w:ascii="Times New Roman" w:eastAsia="Times New Roman" w:hAnsi="Times New Roman" w:cs="Times New Roman"/>
          <w:b/>
          <w:bCs/>
          <w:lang w:val="lt-LT" w:eastAsia="lt-LT"/>
        </w:rPr>
        <w:tab/>
        <w:t>FARMAKOLOGINĖS SAVYBĖS</w:t>
      </w:r>
    </w:p>
    <w:p w14:paraId="740E382D"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lang w:val="lt-LT" w:eastAsia="lt-LT"/>
        </w:rPr>
      </w:pPr>
    </w:p>
    <w:p w14:paraId="608DFE1F"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5.1</w:t>
      </w:r>
      <w:r w:rsidRPr="00BD2894">
        <w:rPr>
          <w:rFonts w:ascii="Times New Roman" w:eastAsia="Times New Roman" w:hAnsi="Times New Roman" w:cs="Times New Roman"/>
          <w:lang w:val="lt-LT" w:eastAsia="lt-LT"/>
        </w:rPr>
        <w:tab/>
      </w:r>
      <w:proofErr w:type="spellStart"/>
      <w:r w:rsidRPr="00BD2894">
        <w:rPr>
          <w:rFonts w:ascii="Times New Roman" w:eastAsia="Times New Roman" w:hAnsi="Times New Roman" w:cs="Times New Roman"/>
          <w:b/>
          <w:bCs/>
          <w:lang w:val="lt-LT" w:eastAsia="lt-LT"/>
        </w:rPr>
        <w:t>Farmakodinaminės</w:t>
      </w:r>
      <w:proofErr w:type="spellEnd"/>
      <w:r w:rsidRPr="00BD2894">
        <w:rPr>
          <w:rFonts w:ascii="Times New Roman" w:eastAsia="Times New Roman" w:hAnsi="Times New Roman" w:cs="Times New Roman"/>
          <w:b/>
          <w:bCs/>
          <w:lang w:val="lt-LT" w:eastAsia="lt-LT"/>
        </w:rPr>
        <w:t xml:space="preserve"> savybės</w:t>
      </w:r>
    </w:p>
    <w:p w14:paraId="425ADB21"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32956219" w14:textId="07F3ADD1"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Farmakoterapinė</w:t>
      </w:r>
      <w:proofErr w:type="spellEnd"/>
      <w:r w:rsidRPr="00BD2894">
        <w:rPr>
          <w:rFonts w:ascii="Times New Roman" w:eastAsia="Calibri" w:hAnsi="Times New Roman" w:cs="Times New Roman"/>
          <w:lang w:val="lt-LT" w:eastAsia="lt-LT"/>
        </w:rPr>
        <w:t xml:space="preserve"> grupė </w:t>
      </w:r>
      <w:r w:rsidRPr="00BD2894">
        <w:rPr>
          <w:rFonts w:ascii="Times New Roman" w:eastAsia="Calibri" w:hAnsi="Times New Roman" w:cs="Times New Roman"/>
          <w:lang w:val="lt-LT" w:eastAsia="lt-LT"/>
        </w:rPr>
        <w:sym w:font="Symbol" w:char="F02D"/>
      </w:r>
      <w:r w:rsidRPr="00BD2894">
        <w:rPr>
          <w:rFonts w:ascii="Times New Roman" w:eastAsia="Calibri" w:hAnsi="Times New Roman" w:cs="Times New Roman"/>
          <w:lang w:val="lt-LT" w:eastAsia="lt-LT"/>
        </w:rPr>
        <w:t xml:space="preserve"> vietiškai vartojami vaistai spuogams gydyti, ATC kodas </w:t>
      </w:r>
      <w:r w:rsidRPr="00BD2894">
        <w:rPr>
          <w:rFonts w:ascii="Times New Roman" w:eastAsia="Calibri" w:hAnsi="Times New Roman" w:cs="Times New Roman"/>
          <w:lang w:val="lt-LT" w:eastAsia="lt-LT"/>
        </w:rPr>
        <w:sym w:font="Symbol" w:char="F02D"/>
      </w:r>
      <w:r w:rsidRPr="00BD2894">
        <w:rPr>
          <w:rFonts w:ascii="Times New Roman" w:eastAsia="Calibri" w:hAnsi="Times New Roman" w:cs="Times New Roman"/>
          <w:lang w:val="lt-LT" w:eastAsia="lt-LT"/>
        </w:rPr>
        <w:t xml:space="preserve"> D10AX03.</w:t>
      </w:r>
    </w:p>
    <w:p w14:paraId="27E11C25" w14:textId="77777777" w:rsidR="00A8141F" w:rsidRPr="00BD2894" w:rsidRDefault="00A8141F" w:rsidP="00A8141F">
      <w:pPr>
        <w:tabs>
          <w:tab w:val="left" w:pos="567"/>
        </w:tabs>
        <w:spacing w:after="0" w:line="240" w:lineRule="auto"/>
        <w:rPr>
          <w:rFonts w:ascii="Times New Roman" w:eastAsia="Calibri" w:hAnsi="Times New Roman" w:cs="Times New Roman"/>
          <w:strike/>
          <w:u w:val="single"/>
          <w:lang w:val="lt-LT" w:eastAsia="lt-LT"/>
        </w:rPr>
      </w:pPr>
    </w:p>
    <w:p w14:paraId="020180BA"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Nors rožinės patologinė fiziologija nėra iki galo aiški, tačiau stiprėja suvokimas, kad svarbiausias šią ligą lemiantis procesas yra uždegimas, kurį sukelia uždegiminių </w:t>
      </w:r>
      <w:proofErr w:type="spellStart"/>
      <w:r w:rsidRPr="00BD2894">
        <w:rPr>
          <w:rFonts w:ascii="Times New Roman" w:eastAsia="Calibri" w:hAnsi="Times New Roman" w:cs="Times New Roman"/>
          <w:lang w:val="lt-LT" w:eastAsia="lt-LT"/>
        </w:rPr>
        <w:t>efektorinių</w:t>
      </w:r>
      <w:proofErr w:type="spellEnd"/>
      <w:r w:rsidRPr="00BD2894">
        <w:rPr>
          <w:rFonts w:ascii="Times New Roman" w:eastAsia="Calibri" w:hAnsi="Times New Roman" w:cs="Times New Roman"/>
          <w:lang w:val="lt-LT" w:eastAsia="lt-LT"/>
        </w:rPr>
        <w:t xml:space="preserve"> molekulių, tokių kaip kalikreinas</w:t>
      </w:r>
      <w:r w:rsidRPr="00BD2894">
        <w:rPr>
          <w:rFonts w:ascii="Times New Roman" w:eastAsia="Calibri" w:hAnsi="Times New Roman" w:cs="Times New Roman"/>
          <w:lang w:val="lt-LT" w:eastAsia="lt-LT"/>
        </w:rPr>
        <w:noBreakHyphen/>
        <w:t xml:space="preserve">5, </w:t>
      </w:r>
      <w:proofErr w:type="spellStart"/>
      <w:r w:rsidRPr="00BD2894">
        <w:rPr>
          <w:rFonts w:ascii="Times New Roman" w:eastAsia="Calibri" w:hAnsi="Times New Roman" w:cs="Times New Roman"/>
          <w:lang w:val="lt-LT" w:eastAsia="lt-LT"/>
        </w:rPr>
        <w:t>katelicidinas</w:t>
      </w:r>
      <w:proofErr w:type="spellEnd"/>
      <w:r w:rsidRPr="00BD2894">
        <w:rPr>
          <w:rFonts w:ascii="Times New Roman" w:eastAsia="Calibri" w:hAnsi="Times New Roman" w:cs="Times New Roman"/>
          <w:lang w:val="lt-LT" w:eastAsia="lt-LT"/>
        </w:rPr>
        <w:t xml:space="preserve"> ir reaktyviųjų deguonies formų (angl. </w:t>
      </w:r>
      <w:proofErr w:type="spellStart"/>
      <w:r w:rsidRPr="00BD2894">
        <w:rPr>
          <w:rFonts w:ascii="Times New Roman" w:eastAsia="Calibri" w:hAnsi="Times New Roman" w:cs="Times New Roman"/>
          <w:i/>
          <w:lang w:val="lt-LT" w:eastAsia="lt-LT"/>
        </w:rPr>
        <w:t>reactive</w:t>
      </w:r>
      <w:proofErr w:type="spellEnd"/>
      <w:r w:rsidRPr="00BD2894">
        <w:rPr>
          <w:rFonts w:ascii="Times New Roman" w:eastAsia="Calibri" w:hAnsi="Times New Roman" w:cs="Times New Roman"/>
          <w:i/>
          <w:lang w:val="lt-LT" w:eastAsia="lt-LT"/>
        </w:rPr>
        <w:t xml:space="preserve"> </w:t>
      </w:r>
      <w:proofErr w:type="spellStart"/>
      <w:r w:rsidRPr="00BD2894">
        <w:rPr>
          <w:rFonts w:ascii="Times New Roman" w:eastAsia="Calibri" w:hAnsi="Times New Roman" w:cs="Times New Roman"/>
          <w:i/>
          <w:lang w:val="lt-LT" w:eastAsia="lt-LT"/>
        </w:rPr>
        <w:t>oxygen</w:t>
      </w:r>
      <w:proofErr w:type="spellEnd"/>
      <w:r w:rsidRPr="00BD2894">
        <w:rPr>
          <w:rFonts w:ascii="Times New Roman" w:eastAsia="Calibri" w:hAnsi="Times New Roman" w:cs="Times New Roman"/>
          <w:i/>
          <w:lang w:val="lt-LT" w:eastAsia="lt-LT"/>
        </w:rPr>
        <w:t xml:space="preserve"> </w:t>
      </w:r>
      <w:proofErr w:type="spellStart"/>
      <w:r w:rsidRPr="00BD2894">
        <w:rPr>
          <w:rFonts w:ascii="Times New Roman" w:eastAsia="Calibri" w:hAnsi="Times New Roman" w:cs="Times New Roman"/>
          <w:i/>
          <w:lang w:val="lt-LT" w:eastAsia="lt-LT"/>
        </w:rPr>
        <w:t>species</w:t>
      </w:r>
      <w:proofErr w:type="spellEnd"/>
      <w:r w:rsidRPr="00BD2894">
        <w:rPr>
          <w:rFonts w:ascii="Times New Roman" w:eastAsia="Calibri" w:hAnsi="Times New Roman" w:cs="Times New Roman"/>
          <w:i/>
          <w:lang w:val="lt-LT" w:eastAsia="lt-LT"/>
        </w:rPr>
        <w:t xml:space="preserve"> (ROS)</w:t>
      </w:r>
      <w:r w:rsidRPr="00BD2894">
        <w:rPr>
          <w:rFonts w:ascii="Times New Roman" w:eastAsia="Calibri" w:hAnsi="Times New Roman" w:cs="Times New Roman"/>
          <w:lang w:val="lt-LT" w:eastAsia="lt-LT"/>
        </w:rPr>
        <w:t>), padaugėjimas.</w:t>
      </w:r>
    </w:p>
    <w:p w14:paraId="0EB4056A" w14:textId="77777777" w:rsidR="00A8141F" w:rsidRPr="000A329B" w:rsidRDefault="00A8141F" w:rsidP="00A8141F">
      <w:pPr>
        <w:tabs>
          <w:tab w:val="left" w:pos="567"/>
        </w:tabs>
        <w:spacing w:after="0" w:line="240" w:lineRule="auto"/>
        <w:rPr>
          <w:rFonts w:ascii="Times New Roman" w:hAnsi="Times New Roman" w:cs="Times New Roman"/>
          <w:lang w:val="lt-LT"/>
        </w:rPr>
      </w:pPr>
      <w:r w:rsidRPr="00BD2894">
        <w:rPr>
          <w:rFonts w:ascii="Times New Roman" w:eastAsia="Calibri" w:hAnsi="Times New Roman" w:cs="Times New Roman"/>
          <w:lang w:val="lt-LT" w:eastAsia="lt-LT"/>
        </w:rPr>
        <w:t xml:space="preserve">Pastebėta, kad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rūgštis normaliuose žmogaus </w:t>
      </w:r>
      <w:proofErr w:type="spellStart"/>
      <w:r w:rsidRPr="00BD2894">
        <w:rPr>
          <w:rFonts w:ascii="Times New Roman" w:eastAsia="Calibri" w:hAnsi="Times New Roman" w:cs="Times New Roman"/>
          <w:lang w:val="lt-LT" w:eastAsia="lt-LT"/>
        </w:rPr>
        <w:t>keratinocituose</w:t>
      </w:r>
      <w:proofErr w:type="spellEnd"/>
      <w:r w:rsidRPr="00BD2894">
        <w:rPr>
          <w:rFonts w:ascii="Times New Roman" w:eastAsia="Calibri" w:hAnsi="Times New Roman" w:cs="Times New Roman"/>
          <w:lang w:val="lt-LT" w:eastAsia="lt-LT"/>
        </w:rPr>
        <w:t xml:space="preserve"> moduliuoja uždegiminį atsaką šiais būdais: a) aktyvuodama </w:t>
      </w:r>
      <w:proofErr w:type="spellStart"/>
      <w:r w:rsidRPr="00BD2894">
        <w:rPr>
          <w:rFonts w:ascii="Times New Roman" w:eastAsia="Calibri" w:hAnsi="Times New Roman" w:cs="Times New Roman"/>
          <w:lang w:val="lt-LT" w:eastAsia="lt-LT"/>
        </w:rPr>
        <w:t>peroksisominius</w:t>
      </w:r>
      <w:proofErr w:type="spellEnd"/>
      <w:r w:rsidRPr="00BD2894">
        <w:rPr>
          <w:rFonts w:ascii="Times New Roman" w:eastAsia="Calibri" w:hAnsi="Times New Roman" w:cs="Times New Roman"/>
          <w:lang w:val="lt-LT" w:eastAsia="lt-LT"/>
        </w:rPr>
        <w:t xml:space="preserve"> </w:t>
      </w:r>
      <w:proofErr w:type="spellStart"/>
      <w:r w:rsidRPr="00BD2894">
        <w:rPr>
          <w:rFonts w:ascii="Times New Roman" w:eastAsia="Calibri" w:hAnsi="Times New Roman" w:cs="Times New Roman"/>
          <w:lang w:val="lt-LT" w:eastAsia="lt-LT"/>
        </w:rPr>
        <w:t>proliferatorių</w:t>
      </w:r>
      <w:proofErr w:type="spellEnd"/>
      <w:r w:rsidRPr="00BD2894">
        <w:rPr>
          <w:rFonts w:ascii="Times New Roman" w:eastAsia="Calibri" w:hAnsi="Times New Roman" w:cs="Times New Roman"/>
          <w:lang w:val="lt-LT" w:eastAsia="lt-LT"/>
        </w:rPr>
        <w:t xml:space="preserve"> aktyvuojamus gama receptorius (</w:t>
      </w:r>
      <w:proofErr w:type="spellStart"/>
      <w:r w:rsidRPr="00BD2894">
        <w:rPr>
          <w:rFonts w:ascii="Times New Roman" w:eastAsia="Calibri" w:hAnsi="Times New Roman" w:cs="Times New Roman"/>
          <w:lang w:val="lt-LT" w:eastAsia="lt-LT"/>
        </w:rPr>
        <w:t>PPARγ</w:t>
      </w:r>
      <w:proofErr w:type="spellEnd"/>
      <w:r w:rsidRPr="00BD2894">
        <w:rPr>
          <w:rFonts w:ascii="Times New Roman" w:eastAsia="Calibri" w:hAnsi="Times New Roman" w:cs="Times New Roman"/>
          <w:lang w:val="lt-LT" w:eastAsia="lt-LT"/>
        </w:rPr>
        <w:t xml:space="preserve">); b) </w:t>
      </w:r>
      <w:r w:rsidRPr="00317E10">
        <w:rPr>
          <w:rFonts w:ascii="Times New Roman" w:eastAsia="Calibri" w:hAnsi="Times New Roman" w:cs="Times New Roman"/>
          <w:lang w:val="lt-LT" w:eastAsia="lt-LT"/>
        </w:rPr>
        <w:t xml:space="preserve">slopindama </w:t>
      </w:r>
      <w:r w:rsidRPr="000A329B">
        <w:rPr>
          <w:rFonts w:ascii="Times New Roman" w:hAnsi="Times New Roman" w:cs="Times New Roman"/>
          <w:lang w:val="lt-LT"/>
        </w:rPr>
        <w:t xml:space="preserve">branduolinio faktoriaus kapa B </w:t>
      </w:r>
      <w:r w:rsidRPr="00317E10">
        <w:rPr>
          <w:rFonts w:ascii="Times New Roman" w:eastAsia="Calibri" w:hAnsi="Times New Roman" w:cs="Times New Roman"/>
          <w:lang w:val="lt-LT" w:eastAsia="lt-LT"/>
        </w:rPr>
        <w:t>(NF-kB)</w:t>
      </w:r>
      <w:r w:rsidRPr="000A329B">
        <w:rPr>
          <w:rFonts w:ascii="Times New Roman" w:hAnsi="Times New Roman" w:cs="Times New Roman"/>
          <w:lang w:val="lt-LT"/>
        </w:rPr>
        <w:t xml:space="preserve"> </w:t>
      </w:r>
      <w:proofErr w:type="spellStart"/>
      <w:r w:rsidRPr="000A329B">
        <w:rPr>
          <w:rFonts w:ascii="Times New Roman" w:hAnsi="Times New Roman" w:cs="Times New Roman"/>
          <w:lang w:val="lt-LT"/>
        </w:rPr>
        <w:t>transaktyvaciją</w:t>
      </w:r>
      <w:proofErr w:type="spellEnd"/>
      <w:r w:rsidRPr="000A329B">
        <w:rPr>
          <w:rFonts w:ascii="Times New Roman" w:hAnsi="Times New Roman" w:cs="Times New Roman"/>
          <w:lang w:val="lt-LT"/>
        </w:rPr>
        <w:t xml:space="preserve">; c) slopindama uždegimą sukeliančių </w:t>
      </w:r>
      <w:proofErr w:type="spellStart"/>
      <w:r w:rsidRPr="000A329B">
        <w:rPr>
          <w:rFonts w:ascii="Times New Roman" w:hAnsi="Times New Roman" w:cs="Times New Roman"/>
          <w:lang w:val="lt-LT"/>
        </w:rPr>
        <w:t>citokinų</w:t>
      </w:r>
      <w:proofErr w:type="spellEnd"/>
      <w:r w:rsidRPr="000A329B">
        <w:rPr>
          <w:rFonts w:ascii="Times New Roman" w:hAnsi="Times New Roman" w:cs="Times New Roman"/>
          <w:lang w:val="lt-LT"/>
        </w:rPr>
        <w:t xml:space="preserve"> gamybą; d) slopindama </w:t>
      </w:r>
      <w:r w:rsidRPr="000A329B">
        <w:rPr>
          <w:rFonts w:ascii="Times New Roman" w:hAnsi="Times New Roman" w:cs="Times New Roman"/>
          <w:i/>
          <w:lang w:val="lt-LT"/>
        </w:rPr>
        <w:t>ROS</w:t>
      </w:r>
      <w:r w:rsidRPr="000A329B">
        <w:rPr>
          <w:rFonts w:ascii="Times New Roman" w:hAnsi="Times New Roman" w:cs="Times New Roman"/>
          <w:lang w:val="lt-LT"/>
        </w:rPr>
        <w:t xml:space="preserve"> išskyrimą iš </w:t>
      </w:r>
      <w:proofErr w:type="spellStart"/>
      <w:r w:rsidRPr="000A329B">
        <w:rPr>
          <w:rFonts w:ascii="Times New Roman" w:hAnsi="Times New Roman" w:cs="Times New Roman"/>
          <w:lang w:val="lt-LT"/>
        </w:rPr>
        <w:t>neutrofilų</w:t>
      </w:r>
      <w:proofErr w:type="spellEnd"/>
      <w:r w:rsidRPr="000A329B">
        <w:rPr>
          <w:rFonts w:ascii="Times New Roman" w:hAnsi="Times New Roman" w:cs="Times New Roman"/>
          <w:lang w:val="lt-LT"/>
        </w:rPr>
        <w:t xml:space="preserve"> ir tiesiogiai surišdama esamus radikalus (</w:t>
      </w:r>
      <w:r w:rsidRPr="000A329B">
        <w:rPr>
          <w:rFonts w:ascii="Times New Roman" w:hAnsi="Times New Roman" w:cs="Times New Roman"/>
          <w:i/>
          <w:lang w:val="lt-LT"/>
        </w:rPr>
        <w:t>ROS</w:t>
      </w:r>
      <w:r w:rsidRPr="000A329B">
        <w:rPr>
          <w:rFonts w:ascii="Times New Roman" w:hAnsi="Times New Roman" w:cs="Times New Roman"/>
          <w:lang w:val="lt-LT"/>
        </w:rPr>
        <w:t>).</w:t>
      </w:r>
    </w:p>
    <w:p w14:paraId="2B405C93" w14:textId="77777777" w:rsidR="00A8141F" w:rsidRPr="000A329B" w:rsidRDefault="00A8141F" w:rsidP="00A8141F">
      <w:pPr>
        <w:tabs>
          <w:tab w:val="left" w:pos="567"/>
        </w:tabs>
        <w:spacing w:after="0" w:line="240" w:lineRule="auto"/>
        <w:rPr>
          <w:rFonts w:ascii="Times New Roman" w:hAnsi="Times New Roman" w:cs="Times New Roman"/>
          <w:lang w:val="lt-LT"/>
        </w:rPr>
      </w:pPr>
      <w:r w:rsidRPr="000A329B">
        <w:rPr>
          <w:rFonts w:ascii="Times New Roman" w:hAnsi="Times New Roman" w:cs="Times New Roman"/>
          <w:lang w:val="lt-LT"/>
        </w:rPr>
        <w:t>Taip pat įrodyta</w:t>
      </w:r>
      <w:r w:rsidRPr="000A329B">
        <w:rPr>
          <w:rFonts w:ascii="Times New Roman" w:eastAsia="Calibri" w:hAnsi="Times New Roman" w:cs="Times New Roman"/>
          <w:szCs w:val="20"/>
          <w:lang w:val="lt-LT" w:eastAsia="lt-LT"/>
        </w:rPr>
        <w:t xml:space="preserve">, kad </w:t>
      </w:r>
      <w:proofErr w:type="spellStart"/>
      <w:r w:rsidRPr="000A329B">
        <w:rPr>
          <w:rFonts w:ascii="Times New Roman" w:eastAsia="Calibri" w:hAnsi="Times New Roman" w:cs="Times New Roman"/>
          <w:szCs w:val="20"/>
          <w:lang w:val="lt-LT" w:eastAsia="lt-LT"/>
        </w:rPr>
        <w:t>azelaino</w:t>
      </w:r>
      <w:proofErr w:type="spellEnd"/>
      <w:r w:rsidRPr="000A329B">
        <w:rPr>
          <w:rFonts w:ascii="Times New Roman" w:eastAsia="Calibri" w:hAnsi="Times New Roman" w:cs="Times New Roman"/>
          <w:szCs w:val="20"/>
          <w:lang w:val="lt-LT" w:eastAsia="lt-LT"/>
        </w:rPr>
        <w:t xml:space="preserve"> r</w:t>
      </w:r>
      <w:r w:rsidRPr="000A329B">
        <w:rPr>
          <w:rFonts w:ascii="Times New Roman" w:eastAsia="Calibri" w:hAnsi="Times New Roman" w:cs="Times New Roman" w:hint="eastAsia"/>
          <w:szCs w:val="20"/>
          <w:lang w:val="lt-LT" w:eastAsia="lt-LT"/>
        </w:rPr>
        <w:t>ū</w:t>
      </w:r>
      <w:r w:rsidRPr="000A329B">
        <w:rPr>
          <w:rFonts w:ascii="Times New Roman" w:eastAsia="Calibri" w:hAnsi="Times New Roman" w:cs="Times New Roman"/>
          <w:szCs w:val="20"/>
          <w:lang w:val="lt-LT" w:eastAsia="lt-LT"/>
        </w:rPr>
        <w:t>g</w:t>
      </w:r>
      <w:r w:rsidRPr="000A329B">
        <w:rPr>
          <w:rFonts w:ascii="Times New Roman" w:eastAsia="Calibri" w:hAnsi="Times New Roman" w:cs="Times New Roman" w:hint="eastAsia"/>
          <w:szCs w:val="20"/>
          <w:lang w:val="lt-LT" w:eastAsia="lt-LT"/>
        </w:rPr>
        <w:t>š</w:t>
      </w:r>
      <w:r w:rsidRPr="000A329B">
        <w:rPr>
          <w:rFonts w:ascii="Times New Roman" w:eastAsia="Calibri" w:hAnsi="Times New Roman" w:cs="Times New Roman"/>
          <w:szCs w:val="20"/>
          <w:lang w:val="lt-LT" w:eastAsia="lt-LT"/>
        </w:rPr>
        <w:t xml:space="preserve">tis </w:t>
      </w:r>
      <w:r w:rsidRPr="000A329B">
        <w:rPr>
          <w:rFonts w:ascii="Times New Roman" w:hAnsi="Times New Roman" w:cs="Times New Roman"/>
          <w:lang w:val="lt-LT"/>
        </w:rPr>
        <w:t>tiesiogiai slopina kalikreino</w:t>
      </w:r>
      <w:r w:rsidRPr="000A329B">
        <w:rPr>
          <w:rFonts w:ascii="Times New Roman" w:hAnsi="Times New Roman" w:cs="Times New Roman"/>
          <w:lang w:val="lt-LT"/>
        </w:rPr>
        <w:noBreakHyphen/>
        <w:t xml:space="preserve">5 ir </w:t>
      </w:r>
      <w:proofErr w:type="spellStart"/>
      <w:r w:rsidRPr="000A329B">
        <w:rPr>
          <w:rFonts w:ascii="Times New Roman" w:hAnsi="Times New Roman" w:cs="Times New Roman"/>
          <w:lang w:val="lt-LT"/>
        </w:rPr>
        <w:t>katelicidino</w:t>
      </w:r>
      <w:proofErr w:type="spellEnd"/>
      <w:r w:rsidRPr="000A329B">
        <w:rPr>
          <w:rFonts w:ascii="Times New Roman" w:hAnsi="Times New Roman" w:cs="Times New Roman"/>
          <w:lang w:val="lt-LT"/>
        </w:rPr>
        <w:t xml:space="preserve"> ekspresiją trijuose modeliuose: </w:t>
      </w:r>
      <w:proofErr w:type="spellStart"/>
      <w:r w:rsidRPr="000A329B">
        <w:rPr>
          <w:rFonts w:ascii="Times New Roman" w:hAnsi="Times New Roman" w:cs="Times New Roman"/>
          <w:i/>
          <w:lang w:val="lt-LT"/>
        </w:rPr>
        <w:t>in</w:t>
      </w:r>
      <w:proofErr w:type="spellEnd"/>
      <w:r w:rsidRPr="000A329B">
        <w:rPr>
          <w:rFonts w:ascii="Times New Roman" w:hAnsi="Times New Roman" w:cs="Times New Roman"/>
          <w:i/>
          <w:lang w:val="lt-LT"/>
        </w:rPr>
        <w:t xml:space="preserve"> </w:t>
      </w:r>
      <w:proofErr w:type="spellStart"/>
      <w:r w:rsidRPr="000A329B">
        <w:rPr>
          <w:rFonts w:ascii="Times New Roman" w:hAnsi="Times New Roman" w:cs="Times New Roman"/>
          <w:i/>
          <w:lang w:val="lt-LT"/>
        </w:rPr>
        <w:t>vitro</w:t>
      </w:r>
      <w:proofErr w:type="spellEnd"/>
      <w:r w:rsidRPr="000A329B">
        <w:rPr>
          <w:rFonts w:ascii="Times New Roman" w:hAnsi="Times New Roman" w:cs="Times New Roman"/>
          <w:lang w:val="lt-LT"/>
        </w:rPr>
        <w:t xml:space="preserve"> (žmogaus </w:t>
      </w:r>
      <w:proofErr w:type="spellStart"/>
      <w:r w:rsidRPr="000A329B">
        <w:rPr>
          <w:rFonts w:ascii="Times New Roman" w:hAnsi="Times New Roman" w:cs="Times New Roman"/>
          <w:lang w:val="lt-LT"/>
        </w:rPr>
        <w:t>keratinocituose</w:t>
      </w:r>
      <w:proofErr w:type="spellEnd"/>
      <w:r w:rsidRPr="000A329B">
        <w:rPr>
          <w:rFonts w:ascii="Times New Roman" w:hAnsi="Times New Roman" w:cs="Times New Roman"/>
          <w:lang w:val="lt-LT"/>
        </w:rPr>
        <w:t>), pelių odoje ir pacientų, sergančių rožine, veido odoje.</w:t>
      </w:r>
    </w:p>
    <w:p w14:paraId="5F2C2C32"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D258F1">
        <w:rPr>
          <w:rFonts w:ascii="Times New Roman" w:eastAsia="Calibri" w:hAnsi="Times New Roman" w:cs="Times New Roman"/>
          <w:lang w:val="lt-LT" w:eastAsia="lt-LT"/>
        </w:rPr>
        <w:t xml:space="preserve">Šios priešuždegiminės </w:t>
      </w:r>
      <w:proofErr w:type="spellStart"/>
      <w:r w:rsidRPr="00D258F1">
        <w:rPr>
          <w:rFonts w:ascii="Times New Roman" w:eastAsia="Calibri" w:hAnsi="Times New Roman" w:cs="Times New Roman"/>
          <w:lang w:val="lt-LT" w:eastAsia="lt-LT"/>
        </w:rPr>
        <w:t>azelaino</w:t>
      </w:r>
      <w:proofErr w:type="spellEnd"/>
      <w:r w:rsidRPr="00D258F1">
        <w:rPr>
          <w:rFonts w:ascii="Times New Roman" w:eastAsia="Calibri" w:hAnsi="Times New Roman" w:cs="Times New Roman"/>
          <w:lang w:val="lt-LT" w:eastAsia="lt-LT"/>
        </w:rPr>
        <w:t xml:space="preserve"> rūgšties savybės gali turėti poveikį rožinės</w:t>
      </w:r>
      <w:r w:rsidRPr="00BD2894">
        <w:rPr>
          <w:rFonts w:ascii="Times New Roman" w:eastAsia="Calibri" w:hAnsi="Times New Roman" w:cs="Times New Roman"/>
          <w:lang w:val="lt-LT" w:eastAsia="lt-LT"/>
        </w:rPr>
        <w:t xml:space="preserve"> gydymui.</w:t>
      </w:r>
    </w:p>
    <w:p w14:paraId="3CA86E3A"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Nors kol kas šių atradimų, susijusių su kalikreinu</w:t>
      </w:r>
      <w:r w:rsidRPr="00BD2894">
        <w:rPr>
          <w:rFonts w:ascii="Times New Roman" w:eastAsia="Calibri" w:hAnsi="Times New Roman" w:cs="Times New Roman"/>
          <w:lang w:val="lt-LT" w:eastAsia="lt-LT"/>
        </w:rPr>
        <w:noBreakHyphen/>
        <w:t xml:space="preserve">5 ir </w:t>
      </w:r>
      <w:proofErr w:type="spellStart"/>
      <w:r w:rsidRPr="00BD2894">
        <w:rPr>
          <w:rFonts w:ascii="Times New Roman" w:eastAsia="Calibri" w:hAnsi="Times New Roman" w:cs="Times New Roman"/>
          <w:lang w:val="lt-LT" w:eastAsia="lt-LT"/>
        </w:rPr>
        <w:t>katelicidinu</w:t>
      </w:r>
      <w:proofErr w:type="spellEnd"/>
      <w:r w:rsidRPr="00BD2894">
        <w:rPr>
          <w:rFonts w:ascii="Times New Roman" w:eastAsia="Calibri" w:hAnsi="Times New Roman" w:cs="Times New Roman"/>
          <w:lang w:val="lt-LT" w:eastAsia="lt-LT"/>
        </w:rPr>
        <w:t xml:space="preserve"> ir jų poveikiu rožinės patologinei fiziologijai, klinikinis reikšmingumas nebuvo ištirtas plačiame klinikiniame tyrime, pradiniai tyrimai su žmogaus veido oda patvirtina </w:t>
      </w:r>
      <w:proofErr w:type="spellStart"/>
      <w:r w:rsidRPr="00BD2894">
        <w:rPr>
          <w:rFonts w:ascii="Times New Roman" w:eastAsia="Calibri" w:hAnsi="Times New Roman" w:cs="Times New Roman"/>
          <w:i/>
          <w:lang w:val="lt-LT" w:eastAsia="lt-LT"/>
        </w:rPr>
        <w:t>in</w:t>
      </w:r>
      <w:proofErr w:type="spellEnd"/>
      <w:r w:rsidRPr="00BD2894">
        <w:rPr>
          <w:rFonts w:ascii="Times New Roman" w:eastAsia="Calibri" w:hAnsi="Times New Roman" w:cs="Times New Roman"/>
          <w:i/>
          <w:lang w:val="lt-LT" w:eastAsia="lt-LT"/>
        </w:rPr>
        <w:t xml:space="preserve"> </w:t>
      </w:r>
      <w:proofErr w:type="spellStart"/>
      <w:r w:rsidRPr="00BD2894">
        <w:rPr>
          <w:rFonts w:ascii="Times New Roman" w:eastAsia="Calibri" w:hAnsi="Times New Roman" w:cs="Times New Roman"/>
          <w:i/>
          <w:lang w:val="lt-LT" w:eastAsia="lt-LT"/>
        </w:rPr>
        <w:t>vitro</w:t>
      </w:r>
      <w:proofErr w:type="spellEnd"/>
      <w:r w:rsidRPr="00BD2894">
        <w:rPr>
          <w:rFonts w:ascii="Times New Roman" w:eastAsia="Calibri" w:hAnsi="Times New Roman" w:cs="Times New Roman"/>
          <w:lang w:val="lt-LT" w:eastAsia="lt-LT"/>
        </w:rPr>
        <w:t xml:space="preserve"> tyrimų ir tyrimų su žiurkėmis rezultatus.</w:t>
      </w:r>
    </w:p>
    <w:p w14:paraId="24998EC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lastRenderedPageBreak/>
        <w:t xml:space="preserve">Dviejuose </w:t>
      </w:r>
      <w:proofErr w:type="spellStart"/>
      <w:r w:rsidRPr="00BD2894">
        <w:rPr>
          <w:rFonts w:ascii="Times New Roman" w:eastAsia="Calibri" w:hAnsi="Times New Roman" w:cs="Times New Roman"/>
          <w:lang w:val="lt-LT" w:eastAsia="lt-LT"/>
        </w:rPr>
        <w:t>placebu</w:t>
      </w:r>
      <w:proofErr w:type="spellEnd"/>
      <w:r w:rsidRPr="00BD2894">
        <w:rPr>
          <w:rFonts w:ascii="Times New Roman" w:eastAsia="Calibri" w:hAnsi="Times New Roman" w:cs="Times New Roman"/>
          <w:lang w:val="lt-LT" w:eastAsia="lt-LT"/>
        </w:rPr>
        <w:t xml:space="preserve"> kontroliuojamuose 12 savaičių klinikiniuose tyrimuose tiriant </w:t>
      </w:r>
      <w:proofErr w:type="spellStart"/>
      <w:r w:rsidRPr="00BD2894">
        <w:rPr>
          <w:rFonts w:ascii="Times New Roman" w:eastAsia="Calibri" w:hAnsi="Times New Roman" w:cs="Times New Roman"/>
          <w:lang w:val="lt-LT" w:eastAsia="lt-LT"/>
        </w:rPr>
        <w:t>papulopustulinę</w:t>
      </w:r>
      <w:proofErr w:type="spellEnd"/>
      <w:r w:rsidRPr="00BD2894">
        <w:rPr>
          <w:rFonts w:ascii="Times New Roman" w:eastAsia="Calibri" w:hAnsi="Times New Roman" w:cs="Times New Roman"/>
          <w:lang w:val="lt-LT" w:eastAsia="lt-LT"/>
        </w:rPr>
        <w:t xml:space="preserve"> rožinę,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gelis buvo statistiškai reikšmingai efektyvesnis nei </w:t>
      </w:r>
      <w:proofErr w:type="spellStart"/>
      <w:r w:rsidRPr="00BD2894">
        <w:rPr>
          <w:rFonts w:ascii="Times New Roman" w:eastAsia="Calibri" w:hAnsi="Times New Roman" w:cs="Times New Roman"/>
          <w:lang w:val="lt-LT" w:eastAsia="lt-LT"/>
        </w:rPr>
        <w:t>placebas</w:t>
      </w:r>
      <w:proofErr w:type="spellEnd"/>
      <w:r w:rsidRPr="00BD2894">
        <w:rPr>
          <w:rFonts w:ascii="Times New Roman" w:eastAsia="Calibri" w:hAnsi="Times New Roman" w:cs="Times New Roman"/>
          <w:lang w:val="lt-LT" w:eastAsia="lt-LT"/>
        </w:rPr>
        <w:t>, atsižvelgiant į uždegiminių pažeidimų sumažėjimą, Tyrėjo bendrą įvertinimą (</w:t>
      </w:r>
      <w:proofErr w:type="spellStart"/>
      <w:r w:rsidRPr="00BD2894">
        <w:rPr>
          <w:rFonts w:ascii="Times New Roman" w:eastAsia="Calibri" w:hAnsi="Times New Roman" w:cs="Times New Roman"/>
          <w:lang w:val="lt-LT" w:eastAsia="lt-LT"/>
        </w:rPr>
        <w:t>ang</w:t>
      </w:r>
      <w:proofErr w:type="spellEnd"/>
      <w:r w:rsidRPr="00BD2894">
        <w:rPr>
          <w:rFonts w:ascii="Times New Roman" w:eastAsia="Calibri" w:hAnsi="Times New Roman" w:cs="Times New Roman"/>
          <w:lang w:val="lt-LT" w:eastAsia="lt-LT"/>
        </w:rPr>
        <w:t xml:space="preserve">. </w:t>
      </w:r>
      <w:proofErr w:type="spellStart"/>
      <w:r w:rsidRPr="00BD2894">
        <w:rPr>
          <w:rFonts w:ascii="Times New Roman" w:eastAsia="Calibri" w:hAnsi="Times New Roman" w:cs="Times New Roman"/>
          <w:i/>
          <w:lang w:val="lt-LT" w:eastAsia="lt-LT"/>
        </w:rPr>
        <w:t>Investigator‘s</w:t>
      </w:r>
      <w:proofErr w:type="spellEnd"/>
      <w:r w:rsidRPr="00BD2894">
        <w:rPr>
          <w:rFonts w:ascii="Times New Roman" w:eastAsia="Calibri" w:hAnsi="Times New Roman" w:cs="Times New Roman"/>
          <w:i/>
          <w:lang w:val="lt-LT" w:eastAsia="lt-LT"/>
        </w:rPr>
        <w:t xml:space="preserve"> Global </w:t>
      </w:r>
      <w:proofErr w:type="spellStart"/>
      <w:r w:rsidRPr="00BD2894">
        <w:rPr>
          <w:rFonts w:ascii="Times New Roman" w:eastAsia="Calibri" w:hAnsi="Times New Roman" w:cs="Times New Roman"/>
          <w:i/>
          <w:lang w:val="lt-LT" w:eastAsia="lt-LT"/>
        </w:rPr>
        <w:t>Assessment</w:t>
      </w:r>
      <w:proofErr w:type="spellEnd"/>
      <w:r w:rsidRPr="00BD2894">
        <w:rPr>
          <w:rFonts w:ascii="Times New Roman" w:eastAsia="Calibri" w:hAnsi="Times New Roman" w:cs="Times New Roman"/>
          <w:lang w:val="lt-LT" w:eastAsia="lt-LT"/>
        </w:rPr>
        <w:t xml:space="preserve">), bendrą pagerėjimo įvertinimą ir atsižvelgiant į </w:t>
      </w:r>
      <w:proofErr w:type="spellStart"/>
      <w:r w:rsidRPr="00BD2894">
        <w:rPr>
          <w:rFonts w:ascii="Times New Roman" w:eastAsia="Calibri" w:hAnsi="Times New Roman" w:cs="Times New Roman"/>
          <w:lang w:val="lt-LT" w:eastAsia="lt-LT"/>
        </w:rPr>
        <w:t>eritemos</w:t>
      </w:r>
      <w:proofErr w:type="spellEnd"/>
      <w:r w:rsidRPr="00BD2894">
        <w:rPr>
          <w:rFonts w:ascii="Times New Roman" w:eastAsia="Calibri" w:hAnsi="Times New Roman" w:cs="Times New Roman"/>
          <w:lang w:val="lt-LT" w:eastAsia="lt-LT"/>
        </w:rPr>
        <w:t xml:space="preserve"> pagerėjimą.</w:t>
      </w:r>
    </w:p>
    <w:p w14:paraId="32070464"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Klinikiniame tyrime su veikliąja palyginamąja medžiaga – </w:t>
      </w:r>
      <w:proofErr w:type="spellStart"/>
      <w:r w:rsidRPr="00BD2894">
        <w:rPr>
          <w:rFonts w:ascii="Times New Roman" w:eastAsia="Calibri" w:hAnsi="Times New Roman" w:cs="Times New Roman"/>
          <w:lang w:val="lt-LT" w:eastAsia="lt-LT"/>
        </w:rPr>
        <w:t>metronidazolo</w:t>
      </w:r>
      <w:proofErr w:type="spellEnd"/>
      <w:r w:rsidRPr="00BD2894">
        <w:rPr>
          <w:rFonts w:ascii="Times New Roman" w:eastAsia="Calibri" w:hAnsi="Times New Roman" w:cs="Times New Roman"/>
          <w:lang w:val="lt-LT" w:eastAsia="lt-LT"/>
        </w:rPr>
        <w:t xml:space="preserve"> 0,75 % geliu – tiriant </w:t>
      </w:r>
      <w:proofErr w:type="spellStart"/>
      <w:r w:rsidRPr="00BD2894">
        <w:rPr>
          <w:rFonts w:ascii="Times New Roman" w:eastAsia="Calibri" w:hAnsi="Times New Roman" w:cs="Times New Roman"/>
          <w:lang w:val="lt-LT" w:eastAsia="lt-LT"/>
        </w:rPr>
        <w:t>papulopustulinę</w:t>
      </w:r>
      <w:proofErr w:type="spellEnd"/>
      <w:r w:rsidRPr="00BD2894">
        <w:rPr>
          <w:rFonts w:ascii="Times New Roman" w:eastAsia="Calibri" w:hAnsi="Times New Roman" w:cs="Times New Roman"/>
          <w:lang w:val="lt-LT" w:eastAsia="lt-LT"/>
        </w:rPr>
        <w:t xml:space="preserve"> </w:t>
      </w:r>
      <w:r w:rsidRPr="00BD2894">
        <w:rPr>
          <w:rFonts w:ascii="Times New Roman" w:eastAsia="Calibri" w:hAnsi="Times New Roman" w:cs="Times New Roman"/>
          <w:bCs/>
          <w:lang w:val="lt-LT" w:eastAsia="lt-LT"/>
        </w:rPr>
        <w:t>rožinę</w:t>
      </w:r>
      <w:r w:rsidRPr="00BD2894">
        <w:rPr>
          <w:rFonts w:ascii="Times New Roman" w:eastAsia="Calibri" w:hAnsi="Times New Roman" w:cs="Times New Roman"/>
          <w:lang w:val="lt-LT" w:eastAsia="lt-LT"/>
        </w:rPr>
        <w:t xml:space="preserve">,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gelis buvo reikšmingai efektyvesnis, atsižvelgiant į pažeidimų skaičiaus sumažėjimą (72,7 % palyginti su 55,8 %), į bendrą pagerėjimą ir </w:t>
      </w:r>
      <w:proofErr w:type="spellStart"/>
      <w:r w:rsidRPr="00BD2894">
        <w:rPr>
          <w:rFonts w:ascii="Times New Roman" w:eastAsia="Calibri" w:hAnsi="Times New Roman" w:cs="Times New Roman"/>
          <w:lang w:val="lt-LT" w:eastAsia="lt-LT"/>
        </w:rPr>
        <w:t>eritemos</w:t>
      </w:r>
      <w:proofErr w:type="spellEnd"/>
      <w:r w:rsidRPr="00BD2894">
        <w:rPr>
          <w:rFonts w:ascii="Times New Roman" w:eastAsia="Calibri" w:hAnsi="Times New Roman" w:cs="Times New Roman"/>
          <w:lang w:val="lt-LT" w:eastAsia="lt-LT"/>
        </w:rPr>
        <w:t xml:space="preserve"> pagerėjimą (56 % palyginti su 42 %). Odos nepageidaujamų reiškinių, kurie daugiausia buvo lengvi ar vidutinio sunkumo, dažnis buvo 25,8 % vartojant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ir 7,1 % – </w:t>
      </w:r>
      <w:proofErr w:type="spellStart"/>
      <w:r w:rsidRPr="00BD2894">
        <w:rPr>
          <w:rFonts w:ascii="Times New Roman" w:eastAsia="Calibri" w:hAnsi="Times New Roman" w:cs="Times New Roman"/>
          <w:lang w:val="lt-LT" w:eastAsia="lt-LT"/>
        </w:rPr>
        <w:t>metronidazolo</w:t>
      </w:r>
      <w:proofErr w:type="spellEnd"/>
      <w:r w:rsidRPr="00BD2894">
        <w:rPr>
          <w:rFonts w:ascii="Times New Roman" w:eastAsia="Calibri" w:hAnsi="Times New Roman" w:cs="Times New Roman"/>
          <w:lang w:val="lt-LT" w:eastAsia="lt-LT"/>
        </w:rPr>
        <w:t xml:space="preserve"> 0,75 % gelį.</w:t>
      </w:r>
    </w:p>
    <w:p w14:paraId="52404E9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Trijuose klinikiniuose tyrimuose nebuvo jokio pastebimo poveikio </w:t>
      </w:r>
      <w:proofErr w:type="spellStart"/>
      <w:r w:rsidRPr="00BD2894">
        <w:rPr>
          <w:rFonts w:ascii="Times New Roman" w:eastAsia="Calibri" w:hAnsi="Times New Roman" w:cs="Times New Roman"/>
          <w:lang w:val="lt-LT" w:eastAsia="lt-LT"/>
        </w:rPr>
        <w:t>telangiektazijoms</w:t>
      </w:r>
      <w:proofErr w:type="spellEnd"/>
      <w:r w:rsidRPr="00BD2894">
        <w:rPr>
          <w:rFonts w:ascii="Times New Roman" w:eastAsia="Calibri" w:hAnsi="Times New Roman" w:cs="Times New Roman"/>
          <w:lang w:val="lt-LT" w:eastAsia="lt-LT"/>
        </w:rPr>
        <w:t>.</w:t>
      </w:r>
    </w:p>
    <w:p w14:paraId="0813BDAB" w14:textId="77777777" w:rsidR="00A8141F" w:rsidRPr="00BD2894" w:rsidRDefault="00A8141F" w:rsidP="00A8141F">
      <w:pPr>
        <w:tabs>
          <w:tab w:val="left" w:pos="567"/>
        </w:tabs>
        <w:spacing w:after="0" w:line="240" w:lineRule="auto"/>
        <w:rPr>
          <w:rFonts w:ascii="Times New Roman" w:eastAsia="Calibri" w:hAnsi="Times New Roman" w:cs="Times New Roman"/>
          <w:u w:val="single"/>
          <w:lang w:val="lt-LT" w:eastAsia="lt-LT"/>
        </w:rPr>
      </w:pPr>
    </w:p>
    <w:p w14:paraId="785FEF2E"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5.2</w:t>
      </w:r>
      <w:r w:rsidRPr="00BD2894">
        <w:rPr>
          <w:rFonts w:ascii="Times New Roman" w:eastAsia="Times New Roman" w:hAnsi="Times New Roman" w:cs="Times New Roman"/>
          <w:lang w:val="lt-LT" w:eastAsia="lt-LT"/>
        </w:rPr>
        <w:tab/>
      </w:r>
      <w:proofErr w:type="spellStart"/>
      <w:r w:rsidRPr="00BD2894">
        <w:rPr>
          <w:rFonts w:ascii="Times New Roman" w:eastAsia="Times New Roman" w:hAnsi="Times New Roman" w:cs="Times New Roman"/>
          <w:b/>
          <w:bCs/>
          <w:lang w:val="lt-LT" w:eastAsia="lt-LT"/>
        </w:rPr>
        <w:t>Farmakokinetinės</w:t>
      </w:r>
      <w:proofErr w:type="spellEnd"/>
      <w:r w:rsidRPr="00BD2894">
        <w:rPr>
          <w:rFonts w:ascii="Times New Roman" w:eastAsia="Times New Roman" w:hAnsi="Times New Roman" w:cs="Times New Roman"/>
          <w:b/>
          <w:bCs/>
          <w:lang w:val="lt-LT" w:eastAsia="lt-LT"/>
        </w:rPr>
        <w:t xml:space="preserve"> savybės</w:t>
      </w:r>
    </w:p>
    <w:p w14:paraId="1367C268"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0E99CBA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Lokaliai pavartojus gelį,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rūgštis prasiskverbia į visus odos sluoksnius. Į pažeistą odą prasiskverbimas yra greitesnis nei į sveiką. Vieną kartą ant odos užtepus 1 g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 (kuri vartojama 5 g </w:t>
      </w:r>
      <w:proofErr w:type="spellStart"/>
      <w:r w:rsidRPr="00BD2894">
        <w:rPr>
          <w:rFonts w:ascii="Times New Roman" w:eastAsia="Times New Roman" w:hAnsi="Times New Roman" w:cs="Times New Roman"/>
          <w:lang w:val="lt-LT" w:eastAsia="lt-LT"/>
        </w:rPr>
        <w:t>Skinoren</w:t>
      </w:r>
      <w:proofErr w:type="spellEnd"/>
      <w:r w:rsidRPr="00BD2894">
        <w:rPr>
          <w:rFonts w:ascii="Times New Roman" w:eastAsia="Times New Roman" w:hAnsi="Times New Roman" w:cs="Times New Roman"/>
          <w:lang w:val="lt-LT" w:eastAsia="lt-LT"/>
        </w:rPr>
        <w:t xml:space="preserve"> 200 mg/g kremo pavidalu) iš viso absorbuojasi 3,6 % šios dozės. Klinikiniai tyrimai su spuogais sergančiais pacientais parodė, kad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 absorbcijos kiekiai, vartojant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150 mg/g gelį ir </w:t>
      </w:r>
      <w:proofErr w:type="spellStart"/>
      <w:r w:rsidRPr="00BD2894">
        <w:rPr>
          <w:rFonts w:ascii="Times New Roman" w:eastAsia="Times New Roman" w:hAnsi="Times New Roman" w:cs="Times New Roman"/>
          <w:lang w:val="lt-LT" w:eastAsia="lt-LT"/>
        </w:rPr>
        <w:t>Skinoren</w:t>
      </w:r>
      <w:proofErr w:type="spellEnd"/>
      <w:r w:rsidRPr="00BD2894">
        <w:rPr>
          <w:rFonts w:ascii="Times New Roman" w:eastAsia="Times New Roman" w:hAnsi="Times New Roman" w:cs="Times New Roman"/>
          <w:lang w:val="lt-LT" w:eastAsia="lt-LT"/>
        </w:rPr>
        <w:t xml:space="preserve"> 200 mg/g kremą, yra panašūs.</w:t>
      </w:r>
    </w:p>
    <w:p w14:paraId="3D267E2A" w14:textId="77777777" w:rsidR="00A8141F" w:rsidRPr="00BD2894" w:rsidRDefault="00A8141F" w:rsidP="00A8141F">
      <w:pPr>
        <w:tabs>
          <w:tab w:val="left" w:pos="567"/>
        </w:tabs>
        <w:spacing w:after="0" w:line="240" w:lineRule="auto"/>
        <w:rPr>
          <w:rFonts w:ascii="Times New Roman" w:eastAsia="Calibri" w:hAnsi="Times New Roman" w:cs="Times New Roman"/>
          <w:u w:val="single"/>
          <w:lang w:val="lt-LT" w:eastAsia="lt-LT"/>
        </w:rPr>
      </w:pPr>
    </w:p>
    <w:p w14:paraId="08C2E97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Dalis per odą absorbuotos nepakitusios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 išsiskiria su šlapimu. Kita dalis </w:t>
      </w:r>
      <w:r w:rsidRPr="00BD2894">
        <w:rPr>
          <w:rFonts w:ascii="Times New Roman" w:eastAsia="Times New Roman" w:hAnsi="Times New Roman" w:cs="Times New Roman"/>
          <w:lang w:val="lt-LT" w:eastAsia="lt-LT"/>
        </w:rPr>
        <w:sym w:font="Symbol" w:char="F062"/>
      </w:r>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oksidinimo</w:t>
      </w:r>
      <w:proofErr w:type="spellEnd"/>
      <w:r w:rsidRPr="00BD2894">
        <w:rPr>
          <w:rFonts w:ascii="Times New Roman" w:eastAsia="Times New Roman" w:hAnsi="Times New Roman" w:cs="Times New Roman"/>
          <w:lang w:val="lt-LT" w:eastAsia="lt-LT"/>
        </w:rPr>
        <w:t xml:space="preserve"> būdu suskyla į trumpesnės grandinės (C</w:t>
      </w:r>
      <w:r w:rsidRPr="00BD2894">
        <w:rPr>
          <w:rFonts w:ascii="Times New Roman" w:eastAsia="Times New Roman" w:hAnsi="Times New Roman" w:cs="Times New Roman"/>
          <w:vertAlign w:val="subscript"/>
          <w:lang w:val="lt-LT" w:eastAsia="lt-LT"/>
        </w:rPr>
        <w:t>7</w:t>
      </w:r>
      <w:r w:rsidRPr="00BD2894">
        <w:rPr>
          <w:rFonts w:ascii="Times New Roman" w:eastAsia="Times New Roman" w:hAnsi="Times New Roman" w:cs="Times New Roman"/>
          <w:lang w:val="lt-LT" w:eastAsia="lt-LT"/>
        </w:rPr>
        <w:t>, C</w:t>
      </w:r>
      <w:r w:rsidRPr="00BD2894">
        <w:rPr>
          <w:rFonts w:ascii="Times New Roman" w:eastAsia="Times New Roman" w:hAnsi="Times New Roman" w:cs="Times New Roman"/>
          <w:vertAlign w:val="subscript"/>
          <w:lang w:val="lt-LT" w:eastAsia="lt-LT"/>
        </w:rPr>
        <w:t>5</w:t>
      </w:r>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dikarboksirūgštis</w:t>
      </w:r>
      <w:proofErr w:type="spellEnd"/>
      <w:r w:rsidRPr="00BD2894">
        <w:rPr>
          <w:rFonts w:ascii="Times New Roman" w:eastAsia="Times New Roman" w:hAnsi="Times New Roman" w:cs="Times New Roman"/>
          <w:lang w:val="lt-LT" w:eastAsia="lt-LT"/>
        </w:rPr>
        <w:t>, kurių taip pat būna šlapime.</w:t>
      </w:r>
    </w:p>
    <w:p w14:paraId="3882B29A"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090A7EE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Po 8 savaičių gydymo, du kartus per parą vartojant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rožine sergančių pacientų plazmoje nusistovėjusi </w:t>
      </w:r>
      <w:proofErr w:type="spellStart"/>
      <w:r w:rsidRPr="00BD2894">
        <w:rPr>
          <w:rFonts w:ascii="Times New Roman" w:eastAsia="Calibri" w:hAnsi="Times New Roman" w:cs="Times New Roman"/>
          <w:lang w:val="lt-LT" w:eastAsia="lt-LT"/>
        </w:rPr>
        <w:t>pusiausvyrinė</w:t>
      </w:r>
      <w:proofErr w:type="spellEnd"/>
      <w:r w:rsidRPr="00BD2894">
        <w:rPr>
          <w:rFonts w:ascii="Times New Roman" w:eastAsia="Calibri" w:hAnsi="Times New Roman" w:cs="Times New Roman"/>
          <w:lang w:val="lt-LT" w:eastAsia="lt-LT"/>
        </w:rPr>
        <w:t xml:space="preserve">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koncentracija buvo tose pačiose ribose kaip ir savanorių bei spuogais sergančių pacientų, kurių mityba buvo normali. Tai rodo, kad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absorbcija per odą, du kartus per parą vartojant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kliniškai reikšmingai nekeičia sisteminio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kiekio, susidarančio dėl mitybos ir endogeninių šaltinių.</w:t>
      </w:r>
    </w:p>
    <w:p w14:paraId="72B376A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9DACAFD"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5.3</w:t>
      </w:r>
      <w:r w:rsidRPr="00BD2894">
        <w:rPr>
          <w:rFonts w:ascii="Times New Roman" w:eastAsia="Times New Roman" w:hAnsi="Times New Roman" w:cs="Times New Roman"/>
          <w:b/>
          <w:bCs/>
          <w:lang w:val="lt-LT" w:eastAsia="lt-LT"/>
        </w:rPr>
        <w:tab/>
      </w:r>
      <w:proofErr w:type="spellStart"/>
      <w:r w:rsidRPr="00BD2894">
        <w:rPr>
          <w:rFonts w:ascii="Times New Roman" w:eastAsia="Times New Roman" w:hAnsi="Times New Roman" w:cs="Times New Roman"/>
          <w:b/>
          <w:bCs/>
          <w:lang w:val="lt-LT" w:eastAsia="lt-LT"/>
        </w:rPr>
        <w:t>Ikiklinikinių</w:t>
      </w:r>
      <w:proofErr w:type="spellEnd"/>
      <w:r w:rsidRPr="00BD2894">
        <w:rPr>
          <w:rFonts w:ascii="Times New Roman" w:eastAsia="Times New Roman" w:hAnsi="Times New Roman" w:cs="Times New Roman"/>
          <w:b/>
          <w:bCs/>
          <w:lang w:val="lt-LT" w:eastAsia="lt-LT"/>
        </w:rPr>
        <w:t xml:space="preserve"> saugumo tyrimų duomenys</w:t>
      </w:r>
    </w:p>
    <w:p w14:paraId="09AA3749"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6217AA28" w14:textId="77777777" w:rsidR="00A8141F" w:rsidRPr="00BD2894" w:rsidRDefault="00A8141F" w:rsidP="00A8141F">
      <w:pPr>
        <w:tabs>
          <w:tab w:val="left" w:pos="993"/>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Kartotinių dozių </w:t>
      </w:r>
      <w:proofErr w:type="spellStart"/>
      <w:r w:rsidRPr="00BD2894">
        <w:rPr>
          <w:rFonts w:ascii="Times New Roman" w:eastAsia="Calibri" w:hAnsi="Times New Roman" w:cs="Times New Roman"/>
          <w:lang w:val="lt-LT" w:eastAsia="lt-LT"/>
        </w:rPr>
        <w:t>toksiškumo</w:t>
      </w:r>
      <w:proofErr w:type="spellEnd"/>
      <w:r w:rsidRPr="00BD2894">
        <w:rPr>
          <w:rFonts w:ascii="Times New Roman" w:eastAsia="Calibri" w:hAnsi="Times New Roman" w:cs="Times New Roman"/>
          <w:lang w:val="lt-LT" w:eastAsia="lt-LT"/>
        </w:rPr>
        <w:t xml:space="preserve"> ir toksinio poveikio reprodukcijai ir vystymuisi </w:t>
      </w:r>
      <w:proofErr w:type="spellStart"/>
      <w:r w:rsidRPr="00BD2894">
        <w:rPr>
          <w:rFonts w:ascii="Times New Roman" w:eastAsia="Calibri" w:hAnsi="Times New Roman" w:cs="Times New Roman"/>
          <w:lang w:val="lt-LT" w:eastAsia="lt-LT"/>
        </w:rPr>
        <w:t>ikiklinikinių</w:t>
      </w:r>
      <w:proofErr w:type="spellEnd"/>
      <w:r w:rsidRPr="00BD2894">
        <w:rPr>
          <w:rFonts w:ascii="Times New Roman" w:eastAsia="Calibri" w:hAnsi="Times New Roman" w:cs="Times New Roman"/>
          <w:lang w:val="lt-LT" w:eastAsia="lt-LT"/>
        </w:rPr>
        <w:t xml:space="preserve"> tyrimų duomenys specifinio pavojaus žmogui nerodo.</w:t>
      </w:r>
    </w:p>
    <w:p w14:paraId="40E7BB0A" w14:textId="77777777" w:rsidR="00A8141F" w:rsidRPr="00BD2894" w:rsidRDefault="00A8141F" w:rsidP="00A8141F">
      <w:pPr>
        <w:tabs>
          <w:tab w:val="left" w:pos="993"/>
        </w:tabs>
        <w:spacing w:after="0" w:line="240" w:lineRule="auto"/>
        <w:rPr>
          <w:rFonts w:ascii="Times New Roman" w:eastAsia="Calibri" w:hAnsi="Times New Roman" w:cs="Times New Roman"/>
          <w:lang w:val="lt-LT" w:eastAsia="lt-LT"/>
        </w:rPr>
      </w:pPr>
    </w:p>
    <w:p w14:paraId="14FF47CD" w14:textId="77777777" w:rsidR="00A8141F" w:rsidRPr="00BD2894" w:rsidRDefault="00A8141F" w:rsidP="00A8141F">
      <w:pPr>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Embriono ir vaisiaus vystymosi tyrimai su žiurkių, triušių ir pavianų rūšies beždžionių patelėmis, kurios gavo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w:t>
      </w:r>
      <w:r w:rsidRPr="00BD2894">
        <w:rPr>
          <w:rFonts w:ascii="Times New Roman" w:eastAsia="Calibri" w:hAnsi="Times New Roman" w:cs="Times New Roman"/>
          <w:i/>
          <w:lang w:val="lt-LT" w:eastAsia="lt-LT"/>
        </w:rPr>
        <w:t xml:space="preserve">per </w:t>
      </w:r>
      <w:proofErr w:type="spellStart"/>
      <w:r w:rsidRPr="00BD2894">
        <w:rPr>
          <w:rFonts w:ascii="Times New Roman" w:eastAsia="Calibri" w:hAnsi="Times New Roman" w:cs="Times New Roman"/>
          <w:i/>
          <w:lang w:val="lt-LT" w:eastAsia="lt-LT"/>
        </w:rPr>
        <w:t>os</w:t>
      </w:r>
      <w:proofErr w:type="spellEnd"/>
      <w:r w:rsidRPr="00BD2894">
        <w:rPr>
          <w:rFonts w:ascii="Times New Roman" w:eastAsia="Calibri" w:hAnsi="Times New Roman" w:cs="Times New Roman"/>
          <w:lang w:val="lt-LT" w:eastAsia="lt-LT"/>
        </w:rPr>
        <w:t xml:space="preserve"> </w:t>
      </w:r>
      <w:proofErr w:type="spellStart"/>
      <w:r w:rsidRPr="00BD2894">
        <w:rPr>
          <w:rFonts w:ascii="Times New Roman" w:eastAsia="Calibri" w:hAnsi="Times New Roman" w:cs="Times New Roman"/>
          <w:lang w:val="lt-LT" w:eastAsia="lt-LT"/>
        </w:rPr>
        <w:t>organogenezės</w:t>
      </w:r>
      <w:proofErr w:type="spellEnd"/>
      <w:r w:rsidRPr="00BD2894">
        <w:rPr>
          <w:rFonts w:ascii="Times New Roman" w:eastAsia="Calibri" w:hAnsi="Times New Roman" w:cs="Times New Roman"/>
          <w:lang w:val="lt-LT" w:eastAsia="lt-LT"/>
        </w:rPr>
        <w:t xml:space="preserve"> laikotarpiu, parodė </w:t>
      </w:r>
      <w:proofErr w:type="spellStart"/>
      <w:r w:rsidRPr="00BD2894">
        <w:rPr>
          <w:rFonts w:ascii="Times New Roman" w:eastAsia="Calibri" w:hAnsi="Times New Roman" w:cs="Times New Roman"/>
          <w:lang w:val="lt-LT" w:eastAsia="lt-LT"/>
        </w:rPr>
        <w:t>embriotoksiškumą</w:t>
      </w:r>
      <w:proofErr w:type="spellEnd"/>
      <w:r w:rsidRPr="00BD2894">
        <w:rPr>
          <w:rFonts w:ascii="Times New Roman" w:eastAsia="Calibri" w:hAnsi="Times New Roman" w:cs="Times New Roman"/>
          <w:lang w:val="lt-LT" w:eastAsia="lt-LT"/>
        </w:rPr>
        <w:t xml:space="preserve"> vartojant dozes, kurios pasižymėjo toksiniu poveikiu patelėms. </w:t>
      </w:r>
      <w:proofErr w:type="spellStart"/>
      <w:r w:rsidRPr="00BD2894">
        <w:rPr>
          <w:rFonts w:ascii="Times New Roman" w:eastAsia="Calibri" w:hAnsi="Times New Roman" w:cs="Times New Roman"/>
          <w:lang w:val="lt-LT" w:eastAsia="lt-LT"/>
        </w:rPr>
        <w:t>Teratogeninio</w:t>
      </w:r>
      <w:proofErr w:type="spellEnd"/>
      <w:r w:rsidRPr="00BD2894">
        <w:rPr>
          <w:rFonts w:ascii="Times New Roman" w:eastAsia="Calibri" w:hAnsi="Times New Roman" w:cs="Times New Roman"/>
          <w:lang w:val="lt-LT" w:eastAsia="lt-LT"/>
        </w:rPr>
        <w:t xml:space="preserve"> poveikio nepastebėta. Žiurkėms, gavus 32 kartus, triušiams – 6,5 karto ir beždžionėms – 19 kartų didesnę dozę negu didžiausia rekomenduojama dozė žmogui, apskaičiuota pagal kūno paviršiaus plotą, nepageidaujamo poveikio embrionui ir vaisiui nepastebėta (žr. 4.6 skyrių „Vaisingumas, nėštumo ir žindymo laikotarpis“).</w:t>
      </w:r>
    </w:p>
    <w:p w14:paraId="20723CCC" w14:textId="77777777" w:rsidR="00A8141F" w:rsidRPr="00BD2894" w:rsidRDefault="00A8141F" w:rsidP="00A8141F">
      <w:pPr>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Perinatalinio ir </w:t>
      </w:r>
      <w:proofErr w:type="spellStart"/>
      <w:r w:rsidRPr="00BD2894">
        <w:rPr>
          <w:rFonts w:ascii="Times New Roman" w:eastAsia="Calibri" w:hAnsi="Times New Roman" w:cs="Times New Roman"/>
          <w:lang w:val="lt-LT" w:eastAsia="lt-LT"/>
        </w:rPr>
        <w:t>postnatalinio</w:t>
      </w:r>
      <w:proofErr w:type="spellEnd"/>
      <w:r w:rsidRPr="00BD2894">
        <w:rPr>
          <w:rFonts w:ascii="Times New Roman" w:eastAsia="Calibri" w:hAnsi="Times New Roman" w:cs="Times New Roman"/>
          <w:lang w:val="lt-LT" w:eastAsia="lt-LT"/>
        </w:rPr>
        <w:t xml:space="preserve"> vystymosi tyrimų metu, žiurkėms gavus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w:t>
      </w:r>
      <w:r w:rsidRPr="00BD2894">
        <w:rPr>
          <w:rFonts w:ascii="Times New Roman" w:eastAsia="Calibri" w:hAnsi="Times New Roman" w:cs="Times New Roman"/>
          <w:i/>
          <w:lang w:val="lt-LT" w:eastAsia="lt-LT"/>
        </w:rPr>
        <w:t xml:space="preserve">per </w:t>
      </w:r>
      <w:proofErr w:type="spellStart"/>
      <w:r w:rsidRPr="00BD2894">
        <w:rPr>
          <w:rFonts w:ascii="Times New Roman" w:eastAsia="Calibri" w:hAnsi="Times New Roman" w:cs="Times New Roman"/>
          <w:i/>
          <w:lang w:val="lt-LT" w:eastAsia="lt-LT"/>
        </w:rPr>
        <w:t>os</w:t>
      </w:r>
      <w:proofErr w:type="spellEnd"/>
      <w:r w:rsidRPr="00BD2894">
        <w:rPr>
          <w:rFonts w:ascii="Times New Roman" w:eastAsia="Calibri" w:hAnsi="Times New Roman" w:cs="Times New Roman"/>
          <w:lang w:val="lt-LT" w:eastAsia="lt-LT"/>
        </w:rPr>
        <w:t xml:space="preserve"> nuo 15 nėštumo dienos iki 21 dienos po jauniklių atsivedimo, buvo pastebėti nežymūs vaisių </w:t>
      </w:r>
      <w:proofErr w:type="spellStart"/>
      <w:r w:rsidRPr="00BD2894">
        <w:rPr>
          <w:rFonts w:ascii="Times New Roman" w:eastAsia="Calibri" w:hAnsi="Times New Roman" w:cs="Times New Roman"/>
          <w:lang w:val="lt-LT" w:eastAsia="lt-LT"/>
        </w:rPr>
        <w:t>postnatalinio</w:t>
      </w:r>
      <w:proofErr w:type="spellEnd"/>
      <w:r w:rsidRPr="00BD2894">
        <w:rPr>
          <w:rFonts w:ascii="Times New Roman" w:eastAsia="Calibri" w:hAnsi="Times New Roman" w:cs="Times New Roman"/>
          <w:lang w:val="lt-LT" w:eastAsia="lt-LT"/>
        </w:rPr>
        <w:t xml:space="preserve"> vystymosi sutrikimai, gavus </w:t>
      </w:r>
      <w:r w:rsidRPr="00BD2894">
        <w:rPr>
          <w:rFonts w:ascii="Times New Roman" w:eastAsia="Calibri" w:hAnsi="Times New Roman" w:cs="Times New Roman"/>
          <w:i/>
          <w:lang w:val="lt-LT" w:eastAsia="lt-LT"/>
        </w:rPr>
        <w:t xml:space="preserve">per </w:t>
      </w:r>
      <w:proofErr w:type="spellStart"/>
      <w:r w:rsidRPr="00BD2894">
        <w:rPr>
          <w:rFonts w:ascii="Times New Roman" w:eastAsia="Calibri" w:hAnsi="Times New Roman" w:cs="Times New Roman"/>
          <w:i/>
          <w:lang w:val="lt-LT" w:eastAsia="lt-LT"/>
        </w:rPr>
        <w:t>os</w:t>
      </w:r>
      <w:proofErr w:type="spellEnd"/>
      <w:r w:rsidRPr="00BD2894">
        <w:rPr>
          <w:rFonts w:ascii="Times New Roman" w:eastAsia="Calibri" w:hAnsi="Times New Roman" w:cs="Times New Roman"/>
          <w:lang w:val="lt-LT" w:eastAsia="lt-LT"/>
        </w:rPr>
        <w:t xml:space="preserve"> dozes, kurios pasižymėjo </w:t>
      </w:r>
      <w:proofErr w:type="spellStart"/>
      <w:r w:rsidRPr="00BD2894">
        <w:rPr>
          <w:rFonts w:ascii="Times New Roman" w:eastAsia="Calibri" w:hAnsi="Times New Roman" w:cs="Times New Roman"/>
          <w:lang w:val="lt-LT" w:eastAsia="lt-LT"/>
        </w:rPr>
        <w:t>toksiškumu</w:t>
      </w:r>
      <w:proofErr w:type="spellEnd"/>
      <w:r w:rsidRPr="00BD2894">
        <w:rPr>
          <w:rFonts w:ascii="Times New Roman" w:eastAsia="Calibri" w:hAnsi="Times New Roman" w:cs="Times New Roman"/>
          <w:lang w:val="lt-LT" w:eastAsia="lt-LT"/>
        </w:rPr>
        <w:t xml:space="preserve"> patelėms. Vartojant 3 kartus didesnes dozes nei didžiausia rekomenduojama dozė žmogui, apskaičiuota pagal kūno paviršiaus plotą, nepageidaujamo poveikio nepasireiškė. Šiame tyrime nepastebėta jokio poveikio vaisiaus lytiniam brendimui.</w:t>
      </w:r>
    </w:p>
    <w:p w14:paraId="59930FDC" w14:textId="77777777" w:rsidR="00A8141F" w:rsidRPr="00BD2894" w:rsidRDefault="00A8141F" w:rsidP="00A8141F">
      <w:pPr>
        <w:tabs>
          <w:tab w:val="left" w:pos="993"/>
        </w:tabs>
        <w:spacing w:after="0" w:line="240" w:lineRule="auto"/>
        <w:rPr>
          <w:rFonts w:ascii="Times New Roman" w:eastAsia="Calibri" w:hAnsi="Times New Roman" w:cs="Times New Roman"/>
          <w:lang w:val="lt-LT" w:eastAsia="lt-LT"/>
        </w:rPr>
      </w:pPr>
    </w:p>
    <w:p w14:paraId="79D45C23" w14:textId="77777777" w:rsidR="00A8141F" w:rsidRPr="00BD2894" w:rsidRDefault="00A8141F" w:rsidP="00A8141F">
      <w:pPr>
        <w:tabs>
          <w:tab w:val="left" w:pos="993"/>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Tyrimais </w:t>
      </w:r>
      <w:proofErr w:type="spellStart"/>
      <w:r w:rsidRPr="00BD2894">
        <w:rPr>
          <w:rFonts w:ascii="Times New Roman" w:eastAsia="Calibri" w:hAnsi="Times New Roman" w:cs="Times New Roman"/>
          <w:i/>
          <w:lang w:val="lt-LT" w:eastAsia="lt-LT"/>
        </w:rPr>
        <w:t>in</w:t>
      </w:r>
      <w:proofErr w:type="spellEnd"/>
      <w:r w:rsidRPr="00BD2894">
        <w:rPr>
          <w:rFonts w:ascii="Times New Roman" w:eastAsia="Calibri" w:hAnsi="Times New Roman" w:cs="Times New Roman"/>
          <w:i/>
          <w:lang w:val="lt-LT" w:eastAsia="lt-LT"/>
        </w:rPr>
        <w:t xml:space="preserve"> </w:t>
      </w:r>
      <w:proofErr w:type="spellStart"/>
      <w:r w:rsidRPr="00BD2894">
        <w:rPr>
          <w:rFonts w:ascii="Times New Roman" w:eastAsia="Calibri" w:hAnsi="Times New Roman" w:cs="Times New Roman"/>
          <w:i/>
          <w:lang w:val="lt-LT" w:eastAsia="lt-LT"/>
        </w:rPr>
        <w:t>vitro</w:t>
      </w:r>
      <w:proofErr w:type="spellEnd"/>
      <w:r w:rsidRPr="00BD2894">
        <w:rPr>
          <w:rFonts w:ascii="Times New Roman" w:eastAsia="Calibri" w:hAnsi="Times New Roman" w:cs="Times New Roman"/>
          <w:lang w:val="lt-LT" w:eastAsia="lt-LT"/>
        </w:rPr>
        <w:t xml:space="preserve"> ir </w:t>
      </w:r>
      <w:proofErr w:type="spellStart"/>
      <w:r w:rsidRPr="00BD2894">
        <w:rPr>
          <w:rFonts w:ascii="Times New Roman" w:eastAsia="Calibri" w:hAnsi="Times New Roman" w:cs="Times New Roman"/>
          <w:i/>
          <w:lang w:val="lt-LT" w:eastAsia="lt-LT"/>
        </w:rPr>
        <w:t>in</w:t>
      </w:r>
      <w:proofErr w:type="spellEnd"/>
      <w:r w:rsidRPr="00BD2894">
        <w:rPr>
          <w:rFonts w:ascii="Times New Roman" w:eastAsia="Calibri" w:hAnsi="Times New Roman" w:cs="Times New Roman"/>
          <w:i/>
          <w:lang w:val="lt-LT" w:eastAsia="lt-LT"/>
        </w:rPr>
        <w:t xml:space="preserve"> </w:t>
      </w:r>
      <w:proofErr w:type="spellStart"/>
      <w:r w:rsidRPr="00BD2894">
        <w:rPr>
          <w:rFonts w:ascii="Times New Roman" w:eastAsia="Calibri" w:hAnsi="Times New Roman" w:cs="Times New Roman"/>
          <w:i/>
          <w:lang w:val="lt-LT" w:eastAsia="lt-LT"/>
        </w:rPr>
        <w:t>vivo</w:t>
      </w:r>
      <w:proofErr w:type="spellEnd"/>
      <w:r w:rsidRPr="00BD2894">
        <w:rPr>
          <w:rFonts w:ascii="Times New Roman" w:eastAsia="Calibri" w:hAnsi="Times New Roman" w:cs="Times New Roman"/>
          <w:lang w:val="lt-LT" w:eastAsia="lt-LT"/>
        </w:rPr>
        <w:t xml:space="preserve">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w:t>
      </w:r>
      <w:proofErr w:type="spellStart"/>
      <w:r w:rsidRPr="00BD2894">
        <w:rPr>
          <w:rFonts w:ascii="Times New Roman" w:eastAsia="Calibri" w:hAnsi="Times New Roman" w:cs="Times New Roman"/>
          <w:lang w:val="lt-LT" w:eastAsia="lt-LT"/>
        </w:rPr>
        <w:t>mutageninio</w:t>
      </w:r>
      <w:proofErr w:type="spellEnd"/>
      <w:r w:rsidRPr="00BD2894">
        <w:rPr>
          <w:rFonts w:ascii="Times New Roman" w:eastAsia="Calibri" w:hAnsi="Times New Roman" w:cs="Times New Roman"/>
          <w:lang w:val="lt-LT" w:eastAsia="lt-LT"/>
        </w:rPr>
        <w:t xml:space="preserve"> poveikio lytinėms ir somatinėms ląstelėms nenustatyta.</w:t>
      </w:r>
    </w:p>
    <w:p w14:paraId="62DF9629" w14:textId="77777777" w:rsidR="00A8141F" w:rsidRPr="00BD2894" w:rsidRDefault="00A8141F" w:rsidP="00A8141F">
      <w:pPr>
        <w:tabs>
          <w:tab w:val="left" w:pos="993"/>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Įprastų ilgalaikio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vartojimo per burną </w:t>
      </w:r>
      <w:proofErr w:type="spellStart"/>
      <w:r w:rsidRPr="00BD2894">
        <w:rPr>
          <w:rFonts w:ascii="Times New Roman" w:eastAsia="Calibri" w:hAnsi="Times New Roman" w:cs="Times New Roman"/>
          <w:lang w:val="lt-LT" w:eastAsia="lt-LT"/>
        </w:rPr>
        <w:t>karcinogeniškumo</w:t>
      </w:r>
      <w:proofErr w:type="spellEnd"/>
      <w:r w:rsidRPr="00BD2894">
        <w:rPr>
          <w:rFonts w:ascii="Times New Roman" w:eastAsia="Calibri" w:hAnsi="Times New Roman" w:cs="Times New Roman"/>
          <w:lang w:val="lt-LT" w:eastAsia="lt-LT"/>
        </w:rPr>
        <w:t xml:space="preserve"> tyrimų nebuvo atlikta. 26</w:t>
      </w:r>
      <w:r w:rsidRPr="00BD2894">
        <w:rPr>
          <w:rFonts w:ascii="Times New Roman" w:eastAsia="Calibri" w:hAnsi="Times New Roman" w:cs="Times New Roman"/>
          <w:lang w:val="lt-LT" w:eastAsia="lt-LT"/>
        </w:rPr>
        <w:noBreakHyphen/>
        <w:t xml:space="preserve">ių savaičių trukmės </w:t>
      </w:r>
      <w:proofErr w:type="spellStart"/>
      <w:r w:rsidRPr="00BD2894">
        <w:rPr>
          <w:rFonts w:ascii="Times New Roman" w:eastAsia="Calibri" w:hAnsi="Times New Roman" w:cs="Times New Roman"/>
          <w:lang w:val="lt-LT" w:eastAsia="lt-LT"/>
        </w:rPr>
        <w:t>karcinogeniškumo</w:t>
      </w:r>
      <w:proofErr w:type="spellEnd"/>
      <w:r w:rsidRPr="00BD2894">
        <w:rPr>
          <w:rFonts w:ascii="Times New Roman" w:eastAsia="Calibri" w:hAnsi="Times New Roman" w:cs="Times New Roman"/>
          <w:lang w:val="lt-LT" w:eastAsia="lt-LT"/>
        </w:rPr>
        <w:t xml:space="preserve"> tyrime su transgeninėmis (Tg.AC) pelėmis (patinais ir patelėmis),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gelis ir gelio nešiklis, vartojami du kartus per parą gydomojoje vietoje, dvigubai padidino papilomų kiekį vyriškos lyties gyvūnams. Toks poveikis nepasireiškė nei pelių patelėms, nei patinams po vienkartinio vaisto pavartojimo. Manoma, kad šis poveikis gali būti susiejęs su nešiklio vartojimu. </w:t>
      </w:r>
      <w:r w:rsidRPr="00BD2894">
        <w:rPr>
          <w:rFonts w:ascii="Times New Roman" w:eastAsia="Calibri" w:hAnsi="Times New Roman" w:cs="Times New Roman"/>
          <w:lang w:val="lt-LT" w:eastAsia="lt-LT"/>
        </w:rPr>
        <w:lastRenderedPageBreak/>
        <w:t>Klinikinis tyrimo su gyvūnais reikšmingumas nėra aiškus, ypač turint omenyje, kad Tg.AC tyrimo sistemos patikimumas yra abejotinas.</w:t>
      </w:r>
    </w:p>
    <w:p w14:paraId="36908F04" w14:textId="77777777" w:rsidR="00A8141F" w:rsidRPr="00BD2894" w:rsidRDefault="00A8141F" w:rsidP="00A8141F">
      <w:pPr>
        <w:tabs>
          <w:tab w:val="left" w:pos="993"/>
        </w:tabs>
        <w:spacing w:after="0" w:line="240" w:lineRule="auto"/>
        <w:rPr>
          <w:rFonts w:ascii="Times New Roman" w:eastAsia="Calibri" w:hAnsi="Times New Roman" w:cs="Times New Roman"/>
          <w:lang w:val="lt-LT" w:eastAsia="lt-LT"/>
        </w:rPr>
      </w:pPr>
    </w:p>
    <w:p w14:paraId="62CB6A69" w14:textId="77777777" w:rsidR="00A8141F" w:rsidRPr="00BD2894" w:rsidRDefault="00A8141F" w:rsidP="00A8141F">
      <w:pPr>
        <w:tabs>
          <w:tab w:val="left" w:pos="993"/>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rūgščiai patekus į beždžionių ir triušių akis, buvo aiškiai matomi vidutinio ir sunkaus laipsnio dirginimo požymiai.</w:t>
      </w:r>
    </w:p>
    <w:p w14:paraId="30BE35CE" w14:textId="77777777" w:rsidR="00A8141F" w:rsidRPr="00BD2894" w:rsidRDefault="00A8141F" w:rsidP="00A8141F">
      <w:pPr>
        <w:tabs>
          <w:tab w:val="left" w:pos="993"/>
        </w:tabs>
        <w:spacing w:after="0" w:line="240" w:lineRule="auto"/>
        <w:rPr>
          <w:rFonts w:ascii="Times New Roman" w:eastAsia="Calibri" w:hAnsi="Times New Roman" w:cs="Times New Roman"/>
          <w:b/>
          <w:bCs/>
          <w:lang w:val="lt-LT" w:eastAsia="lt-LT"/>
        </w:rPr>
      </w:pPr>
    </w:p>
    <w:p w14:paraId="0C22FCC0" w14:textId="77777777" w:rsidR="00A8141F" w:rsidRPr="00BD2894" w:rsidRDefault="00A8141F" w:rsidP="00A8141F">
      <w:pPr>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Vieną kartą suleidus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 į veną, jokio poveikio nervų sistemai (Irvino testas), širdies ir kraujagyslių funkcijai, tarpiniam metabolizmui, lygiųjų raumenų, kepenų ir inkstų funkcijai nepasireiškė.</w:t>
      </w:r>
    </w:p>
    <w:p w14:paraId="35470E38" w14:textId="77777777" w:rsidR="00A8141F" w:rsidRPr="00BD2894" w:rsidRDefault="00A8141F" w:rsidP="00A8141F">
      <w:pPr>
        <w:spacing w:after="0" w:line="240" w:lineRule="auto"/>
        <w:rPr>
          <w:rFonts w:ascii="Times New Roman" w:eastAsia="Calibri" w:hAnsi="Times New Roman" w:cs="Times New Roman"/>
          <w:lang w:val="lt-LT" w:eastAsia="lt-LT"/>
        </w:rPr>
      </w:pPr>
    </w:p>
    <w:p w14:paraId="01F9443A" w14:textId="77777777" w:rsidR="00A8141F" w:rsidRPr="00BD2894" w:rsidRDefault="00A8141F" w:rsidP="00A8141F">
      <w:pPr>
        <w:tabs>
          <w:tab w:val="left" w:pos="993"/>
        </w:tabs>
        <w:spacing w:after="0" w:line="240" w:lineRule="auto"/>
        <w:rPr>
          <w:rFonts w:ascii="Times New Roman" w:eastAsia="Calibri" w:hAnsi="Times New Roman" w:cs="Times New Roman"/>
          <w:bCs/>
          <w:lang w:val="lt-LT" w:eastAsia="lt-LT"/>
        </w:rPr>
      </w:pPr>
    </w:p>
    <w:p w14:paraId="52BB1C4B"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6</w:t>
      </w:r>
      <w:r w:rsidRPr="00BD2894">
        <w:rPr>
          <w:rFonts w:ascii="Times New Roman" w:eastAsia="Times New Roman" w:hAnsi="Times New Roman" w:cs="Times New Roman"/>
          <w:b/>
          <w:bCs/>
          <w:lang w:val="lt-LT" w:eastAsia="lt-LT"/>
        </w:rPr>
        <w:tab/>
        <w:t>FARMACINĖ INFORMACIJA</w:t>
      </w:r>
    </w:p>
    <w:p w14:paraId="6F393E11"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p>
    <w:p w14:paraId="020EF456"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6.1</w:t>
      </w:r>
      <w:r w:rsidRPr="00BD2894">
        <w:rPr>
          <w:rFonts w:ascii="Times New Roman" w:eastAsia="Times New Roman" w:hAnsi="Times New Roman" w:cs="Times New Roman"/>
          <w:b/>
          <w:bCs/>
          <w:lang w:val="lt-LT" w:eastAsia="lt-LT"/>
        </w:rPr>
        <w:tab/>
        <w:t>Pagalbinių medžiagų sąrašas</w:t>
      </w:r>
    </w:p>
    <w:p w14:paraId="12C038EC"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7354799E"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Benzenkarboksirūgštis</w:t>
      </w:r>
      <w:proofErr w:type="spellEnd"/>
      <w:r w:rsidRPr="00BD2894">
        <w:rPr>
          <w:rFonts w:ascii="Times New Roman" w:eastAsia="Calibri" w:hAnsi="Times New Roman" w:cs="Times New Roman"/>
          <w:lang w:val="lt-LT" w:eastAsia="lt-LT"/>
        </w:rPr>
        <w:t xml:space="preserve"> (E 210)</w:t>
      </w:r>
    </w:p>
    <w:p w14:paraId="0ACAA8F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Karbomerai</w:t>
      </w:r>
      <w:proofErr w:type="spellEnd"/>
    </w:p>
    <w:p w14:paraId="1BC114A1"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Dinatrio</w:t>
      </w:r>
      <w:proofErr w:type="spellEnd"/>
      <w:r w:rsidRPr="00BD2894">
        <w:rPr>
          <w:rFonts w:ascii="Times New Roman" w:eastAsia="Calibri" w:hAnsi="Times New Roman" w:cs="Times New Roman"/>
          <w:lang w:val="lt-LT" w:eastAsia="lt-LT"/>
        </w:rPr>
        <w:t xml:space="preserve"> </w:t>
      </w:r>
      <w:proofErr w:type="spellStart"/>
      <w:r w:rsidRPr="00BD2894">
        <w:rPr>
          <w:rFonts w:ascii="Times New Roman" w:eastAsia="Calibri" w:hAnsi="Times New Roman" w:cs="Times New Roman"/>
          <w:lang w:val="lt-LT" w:eastAsia="lt-LT"/>
        </w:rPr>
        <w:t>edetatas</w:t>
      </w:r>
      <w:proofErr w:type="spellEnd"/>
    </w:p>
    <w:p w14:paraId="5941127E"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Lecitinas</w:t>
      </w:r>
      <w:proofErr w:type="spellEnd"/>
    </w:p>
    <w:p w14:paraId="306F59D8"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Polisorbatas</w:t>
      </w:r>
      <w:proofErr w:type="spellEnd"/>
      <w:r w:rsidRPr="00BD2894">
        <w:rPr>
          <w:rFonts w:ascii="Times New Roman" w:eastAsia="Calibri" w:hAnsi="Times New Roman" w:cs="Times New Roman"/>
          <w:lang w:val="lt-LT" w:eastAsia="lt-LT"/>
        </w:rPr>
        <w:t xml:space="preserve"> 80</w:t>
      </w:r>
    </w:p>
    <w:p w14:paraId="3AD686CA"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Propilenglikolis</w:t>
      </w:r>
      <w:proofErr w:type="spellEnd"/>
    </w:p>
    <w:p w14:paraId="52FDCC9F"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Išgrynintas vanduo</w:t>
      </w:r>
    </w:p>
    <w:p w14:paraId="6D9FD66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Natrio </w:t>
      </w:r>
      <w:proofErr w:type="spellStart"/>
      <w:r w:rsidRPr="00BD2894">
        <w:rPr>
          <w:rFonts w:ascii="Times New Roman" w:eastAsia="Calibri" w:hAnsi="Times New Roman" w:cs="Times New Roman"/>
          <w:lang w:val="lt-LT" w:eastAsia="lt-LT"/>
        </w:rPr>
        <w:t>hidroksidas</w:t>
      </w:r>
      <w:proofErr w:type="spellEnd"/>
    </w:p>
    <w:p w14:paraId="27F17481"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Trigliceridai</w:t>
      </w:r>
      <w:proofErr w:type="spellEnd"/>
      <w:r w:rsidRPr="00BD2894">
        <w:rPr>
          <w:rFonts w:ascii="Times New Roman" w:eastAsia="Calibri" w:hAnsi="Times New Roman" w:cs="Times New Roman"/>
          <w:lang w:val="lt-LT" w:eastAsia="lt-LT"/>
        </w:rPr>
        <w:t xml:space="preserve"> (vidutinės grandinės)</w:t>
      </w:r>
    </w:p>
    <w:p w14:paraId="750F442A" w14:textId="77777777" w:rsidR="00A8141F" w:rsidRPr="00BD2894" w:rsidRDefault="00A8141F" w:rsidP="00A8141F">
      <w:pPr>
        <w:spacing w:after="0" w:line="240" w:lineRule="auto"/>
        <w:rPr>
          <w:rFonts w:ascii="Times New Roman" w:eastAsia="Calibri" w:hAnsi="Times New Roman" w:cs="Times New Roman"/>
          <w:szCs w:val="20"/>
          <w:lang w:val="lt-LT" w:eastAsia="lt-LT"/>
        </w:rPr>
      </w:pPr>
    </w:p>
    <w:p w14:paraId="65B6EE26"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6.2</w:t>
      </w:r>
      <w:r w:rsidRPr="00BD2894">
        <w:rPr>
          <w:rFonts w:ascii="Times New Roman" w:eastAsia="Times New Roman" w:hAnsi="Times New Roman" w:cs="Times New Roman"/>
          <w:b/>
          <w:bCs/>
          <w:lang w:val="lt-LT" w:eastAsia="lt-LT"/>
        </w:rPr>
        <w:tab/>
        <w:t>Nesuderinamumas</w:t>
      </w:r>
    </w:p>
    <w:p w14:paraId="35DB216A" w14:textId="77777777" w:rsidR="00A8141F" w:rsidRPr="00BD2894" w:rsidRDefault="00A8141F" w:rsidP="00A8141F">
      <w:pPr>
        <w:keepNext/>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329DB1C8" w14:textId="77777777" w:rsidR="00A8141F" w:rsidRPr="00BD2894" w:rsidRDefault="00A8141F" w:rsidP="00A8141F">
      <w:pPr>
        <w:keepNext/>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Duomenys nebūtini.</w:t>
      </w:r>
    </w:p>
    <w:p w14:paraId="66BA0A1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A2101CD"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6.3</w:t>
      </w:r>
      <w:r w:rsidRPr="00BD2894">
        <w:rPr>
          <w:rFonts w:ascii="Times New Roman" w:eastAsia="Times New Roman" w:hAnsi="Times New Roman" w:cs="Times New Roman"/>
          <w:b/>
          <w:bCs/>
          <w:lang w:val="lt-LT" w:eastAsia="lt-LT"/>
        </w:rPr>
        <w:tab/>
        <w:t>Tinkamumo laikas</w:t>
      </w:r>
    </w:p>
    <w:p w14:paraId="2F4EBDDC"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7AD6771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3 metai.</w:t>
      </w:r>
    </w:p>
    <w:p w14:paraId="10A382DA"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p>
    <w:p w14:paraId="6BDFA269"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6.4</w:t>
      </w:r>
      <w:r w:rsidRPr="00BD2894">
        <w:rPr>
          <w:rFonts w:ascii="Times New Roman" w:eastAsia="Times New Roman" w:hAnsi="Times New Roman" w:cs="Times New Roman"/>
          <w:b/>
          <w:bCs/>
          <w:lang w:val="lt-LT" w:eastAsia="lt-LT"/>
        </w:rPr>
        <w:tab/>
        <w:t>Specialios laikymo sąlygos</w:t>
      </w:r>
    </w:p>
    <w:p w14:paraId="7D667F57"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60302DB5"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Šiam vaistiniam preparatui specialių laikymo sąlygų nereikia.</w:t>
      </w:r>
    </w:p>
    <w:p w14:paraId="33565165"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lang w:val="lt-LT" w:eastAsia="lt-LT"/>
        </w:rPr>
      </w:pPr>
    </w:p>
    <w:p w14:paraId="117D64F7"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6.5</w:t>
      </w:r>
      <w:r w:rsidRPr="00BD2894">
        <w:rPr>
          <w:rFonts w:ascii="Times New Roman" w:eastAsia="Times New Roman" w:hAnsi="Times New Roman" w:cs="Times New Roman"/>
          <w:lang w:val="lt-LT" w:eastAsia="lt-LT"/>
        </w:rPr>
        <w:tab/>
      </w:r>
      <w:proofErr w:type="spellStart"/>
      <w:r w:rsidRPr="00BD2894">
        <w:rPr>
          <w:rFonts w:ascii="Times New Roman" w:eastAsia="Times New Roman" w:hAnsi="Times New Roman" w:cs="Times New Roman"/>
          <w:b/>
          <w:bCs/>
          <w:lang w:val="lt-LT" w:eastAsia="lt-LT"/>
        </w:rPr>
        <w:t>Talpyklės</w:t>
      </w:r>
      <w:proofErr w:type="spellEnd"/>
      <w:r w:rsidRPr="00BD2894">
        <w:rPr>
          <w:rFonts w:ascii="Times New Roman" w:eastAsia="Times New Roman" w:hAnsi="Times New Roman" w:cs="Times New Roman"/>
          <w:b/>
          <w:bCs/>
          <w:lang w:val="lt-LT" w:eastAsia="lt-LT"/>
        </w:rPr>
        <w:t xml:space="preserve"> pobūdis ir jos turinys</w:t>
      </w:r>
    </w:p>
    <w:p w14:paraId="1296FFF8"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45E6955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Aliumininė tūbelė, iš vidaus dengta </w:t>
      </w:r>
      <w:proofErr w:type="spellStart"/>
      <w:r w:rsidRPr="00BD2894">
        <w:rPr>
          <w:rFonts w:ascii="Times New Roman" w:eastAsia="Calibri" w:hAnsi="Times New Roman" w:cs="Times New Roman"/>
          <w:lang w:val="lt-LT" w:eastAsia="lt-LT"/>
        </w:rPr>
        <w:t>epoksido</w:t>
      </w:r>
      <w:proofErr w:type="spellEnd"/>
      <w:r w:rsidRPr="00BD2894">
        <w:rPr>
          <w:rFonts w:ascii="Times New Roman" w:eastAsia="Calibri" w:hAnsi="Times New Roman" w:cs="Times New Roman"/>
          <w:lang w:val="lt-LT" w:eastAsia="lt-LT"/>
        </w:rPr>
        <w:t xml:space="preserve"> derva, su polietileniniu užsukamuoju dangteliu.</w:t>
      </w:r>
    </w:p>
    <w:p w14:paraId="39FB6EE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7DD9DD38"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Tūbelės po 5 g, 10 g, 15 g, 30 g ar 50 g gelio.</w:t>
      </w:r>
    </w:p>
    <w:p w14:paraId="2A08969F"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26870D2F"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Gali būti tiekiamos ne visų dydžių pakuotės.</w:t>
      </w:r>
    </w:p>
    <w:p w14:paraId="26117920"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Cs/>
          <w:lang w:val="lt-LT" w:eastAsia="lt-LT"/>
        </w:rPr>
      </w:pPr>
    </w:p>
    <w:p w14:paraId="07608B2F" w14:textId="77777777" w:rsidR="00A8141F" w:rsidRPr="00BD2894" w:rsidRDefault="00A8141F" w:rsidP="00A8141F">
      <w:pPr>
        <w:keepNext/>
        <w:tabs>
          <w:tab w:val="left" w:pos="567"/>
        </w:tabs>
        <w:overflowPunct w:val="0"/>
        <w:autoSpaceDE w:val="0"/>
        <w:autoSpaceDN w:val="0"/>
        <w:adjustRightInd w:val="0"/>
        <w:spacing w:after="0" w:line="240" w:lineRule="auto"/>
        <w:outlineLvl w:val="1"/>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6.6</w:t>
      </w:r>
      <w:r w:rsidRPr="00BD2894">
        <w:rPr>
          <w:rFonts w:ascii="Times New Roman" w:eastAsia="Times New Roman" w:hAnsi="Times New Roman" w:cs="Times New Roman"/>
          <w:lang w:val="lt-LT" w:eastAsia="lt-LT"/>
        </w:rPr>
        <w:tab/>
      </w:r>
      <w:r w:rsidRPr="00BD2894">
        <w:rPr>
          <w:rFonts w:ascii="Times New Roman" w:eastAsia="Times New Roman" w:hAnsi="Times New Roman" w:cs="Times New Roman"/>
          <w:b/>
          <w:bCs/>
          <w:lang w:val="lt-LT" w:eastAsia="lt-LT"/>
        </w:rPr>
        <w:t>Specialūs reikalavimai atliekoms tvarkyti ir vaistiniam preparatui ruošti</w:t>
      </w:r>
    </w:p>
    <w:p w14:paraId="1DC8334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4644D9D"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Specialių reikalavimų nėra.</w:t>
      </w:r>
    </w:p>
    <w:p w14:paraId="37024E90"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6E8CAB93"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259F0843" w14:textId="7777777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7.</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REGISTRUOTOJAS</w:t>
      </w:r>
    </w:p>
    <w:p w14:paraId="610CAE81"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5714918B" w14:textId="77777777" w:rsidR="00F90EE1" w:rsidRPr="00BC4F18" w:rsidRDefault="00F90EE1" w:rsidP="00F90EE1">
      <w:pPr>
        <w:spacing w:after="0" w:line="240" w:lineRule="auto"/>
        <w:rPr>
          <w:rFonts w:ascii="Times New Roman" w:hAnsi="Times New Roman" w:cs="Times New Roman"/>
        </w:rPr>
      </w:pPr>
      <w:r w:rsidRPr="00BC4F18">
        <w:rPr>
          <w:rFonts w:ascii="Times New Roman" w:hAnsi="Times New Roman" w:cs="Times New Roman"/>
        </w:rPr>
        <w:t>LEO Pharma A/S</w:t>
      </w:r>
    </w:p>
    <w:p w14:paraId="4B206C7E" w14:textId="77777777" w:rsidR="00F90EE1" w:rsidRPr="00BC4F18" w:rsidRDefault="00F90EE1" w:rsidP="00F90EE1">
      <w:pPr>
        <w:spacing w:after="0" w:line="240" w:lineRule="auto"/>
        <w:rPr>
          <w:rFonts w:ascii="Times New Roman" w:hAnsi="Times New Roman" w:cs="Times New Roman"/>
        </w:rPr>
      </w:pPr>
      <w:proofErr w:type="spellStart"/>
      <w:r w:rsidRPr="00BC4F18">
        <w:rPr>
          <w:rFonts w:ascii="Times New Roman" w:hAnsi="Times New Roman" w:cs="Times New Roman"/>
        </w:rPr>
        <w:t>Industriparken</w:t>
      </w:r>
      <w:proofErr w:type="spellEnd"/>
      <w:r w:rsidRPr="00BC4F18">
        <w:rPr>
          <w:rFonts w:ascii="Times New Roman" w:hAnsi="Times New Roman" w:cs="Times New Roman"/>
        </w:rPr>
        <w:t xml:space="preserve"> 55</w:t>
      </w:r>
    </w:p>
    <w:p w14:paraId="35EF064D" w14:textId="77777777" w:rsidR="00F90EE1" w:rsidRPr="00BC4F18" w:rsidRDefault="00F90EE1" w:rsidP="00F90EE1">
      <w:pPr>
        <w:spacing w:after="0" w:line="240" w:lineRule="auto"/>
        <w:rPr>
          <w:rFonts w:ascii="Times New Roman" w:hAnsi="Times New Roman" w:cs="Times New Roman"/>
        </w:rPr>
      </w:pPr>
      <w:r w:rsidRPr="00BC4F18">
        <w:rPr>
          <w:rFonts w:ascii="Times New Roman" w:hAnsi="Times New Roman" w:cs="Times New Roman"/>
        </w:rPr>
        <w:lastRenderedPageBreak/>
        <w:t xml:space="preserve">DK-2750 </w:t>
      </w:r>
      <w:proofErr w:type="spellStart"/>
      <w:r w:rsidRPr="00BC4F18">
        <w:rPr>
          <w:rFonts w:ascii="Times New Roman" w:hAnsi="Times New Roman" w:cs="Times New Roman"/>
        </w:rPr>
        <w:t>Ballerup</w:t>
      </w:r>
      <w:proofErr w:type="spellEnd"/>
    </w:p>
    <w:p w14:paraId="2DD17A5C" w14:textId="77777777" w:rsidR="00F90EE1" w:rsidRPr="00BC4F18" w:rsidRDefault="00F90EE1" w:rsidP="00F90EE1">
      <w:pPr>
        <w:spacing w:after="0" w:line="240" w:lineRule="auto"/>
        <w:rPr>
          <w:rFonts w:ascii="Times New Roman" w:hAnsi="Times New Roman" w:cs="Times New Roman"/>
          <w:lang w:val="lt-LT"/>
        </w:rPr>
      </w:pPr>
      <w:proofErr w:type="spellStart"/>
      <w:r w:rsidRPr="00BC4F18">
        <w:rPr>
          <w:rFonts w:ascii="Times New Roman" w:hAnsi="Times New Roman" w:cs="Times New Roman"/>
        </w:rPr>
        <w:t>Danija</w:t>
      </w:r>
      <w:proofErr w:type="spellEnd"/>
    </w:p>
    <w:p w14:paraId="133B44A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3C51B92"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BBFA1A2" w14:textId="386262A7"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8</w:t>
      </w:r>
      <w:r w:rsidR="00211504">
        <w:rPr>
          <w:rFonts w:ascii="Times New Roman" w:eastAsia="Times New Roman" w:hAnsi="Times New Roman" w:cs="Times New Roman"/>
          <w:b/>
          <w:bCs/>
          <w:lang w:val="lt-LT" w:eastAsia="lt-LT"/>
        </w:rPr>
        <w:t>.</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REGISTRAVIMO / PERREGISTRAVIMO DATA</w:t>
      </w:r>
    </w:p>
    <w:p w14:paraId="21A8856A"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59130ADF"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5 g – LT/1/09/1579/001</w:t>
      </w:r>
    </w:p>
    <w:p w14:paraId="4A950545"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10 g – LT/1/09/1579/002</w:t>
      </w:r>
    </w:p>
    <w:p w14:paraId="51F8165C"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15 g – LT/1/09/1579/003</w:t>
      </w:r>
    </w:p>
    <w:p w14:paraId="357EAFA6"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30 g – LT/1/09/1579/004</w:t>
      </w:r>
    </w:p>
    <w:p w14:paraId="5825402E"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50 g – LT/1/09/1579/005</w:t>
      </w:r>
    </w:p>
    <w:p w14:paraId="281C0C7D"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5717E0D7"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4A19723E" w14:textId="35392841"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9</w:t>
      </w:r>
      <w:r w:rsidR="00211504">
        <w:rPr>
          <w:rFonts w:ascii="Times New Roman" w:eastAsia="Times New Roman" w:hAnsi="Times New Roman" w:cs="Times New Roman"/>
          <w:b/>
          <w:bCs/>
          <w:lang w:val="lt-LT" w:eastAsia="lt-LT"/>
        </w:rPr>
        <w:t>.</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RINKODAROS TEISĖS SUTEIKIMO / ATNAUJINIMO DATA</w:t>
      </w:r>
    </w:p>
    <w:p w14:paraId="4D40A211"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43965572" w14:textId="2A5FE320"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Registravimo data 2009 m. gegužės 19 d.</w:t>
      </w:r>
    </w:p>
    <w:p w14:paraId="7958C622" w14:textId="3B98FEF1"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fi-FI"/>
        </w:rPr>
      </w:pPr>
      <w:r w:rsidRPr="00BD2894">
        <w:rPr>
          <w:rFonts w:ascii="Times New Roman" w:eastAsia="Times New Roman" w:hAnsi="Times New Roman" w:cs="Times New Roman"/>
          <w:lang w:val="lt-LT" w:eastAsia="fi-FI"/>
        </w:rPr>
        <w:t>Paskutinio perregistravimo data 2014 m. sausio 24 d.</w:t>
      </w:r>
    </w:p>
    <w:p w14:paraId="5DB610BE"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2CAD35BF" w14:textId="77777777"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p>
    <w:p w14:paraId="0BF3A95F" w14:textId="293469C4" w:rsidR="00A8141F" w:rsidRPr="00BD2894" w:rsidRDefault="00A8141F" w:rsidP="00A8141F">
      <w:pPr>
        <w:keepNext/>
        <w:tabs>
          <w:tab w:val="left" w:pos="567"/>
        </w:tabs>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10</w:t>
      </w:r>
      <w:r w:rsidR="00211504">
        <w:rPr>
          <w:rFonts w:ascii="Times New Roman" w:eastAsia="Times New Roman" w:hAnsi="Times New Roman" w:cs="Times New Roman"/>
          <w:b/>
          <w:bCs/>
          <w:lang w:val="lt-LT" w:eastAsia="lt-LT"/>
        </w:rPr>
        <w:t>.</w:t>
      </w:r>
      <w:r w:rsidRPr="00BD2894">
        <w:rPr>
          <w:rFonts w:ascii="Times New Roman" w:eastAsia="Times New Roman" w:hAnsi="Times New Roman" w:cs="Times New Roman"/>
          <w:b/>
          <w:bCs/>
          <w:lang w:val="lt-LT" w:eastAsia="lt-LT"/>
        </w:rPr>
        <w:tab/>
        <w:t>TEKSTO PERŽIŪROS DATA</w:t>
      </w:r>
    </w:p>
    <w:p w14:paraId="1DB551D8" w14:textId="77777777" w:rsidR="00A8141F" w:rsidRPr="00BD2894" w:rsidRDefault="00A8141F" w:rsidP="00A8141F">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p>
    <w:p w14:paraId="5A7AE5B1" w14:textId="777945DB" w:rsidR="00F90EE1" w:rsidRDefault="00581105" w:rsidP="00F90EE1">
      <w:pPr>
        <w:spacing w:after="0" w:line="240" w:lineRule="auto"/>
        <w:rPr>
          <w:rFonts w:ascii="Times New Roman" w:hAnsi="Times New Roman" w:cs="Times New Roman"/>
          <w:lang w:val="nb-NO"/>
        </w:rPr>
      </w:pPr>
      <w:r>
        <w:rPr>
          <w:rFonts w:ascii="Times New Roman" w:hAnsi="Times New Roman" w:cs="Times New Roman"/>
          <w:lang w:val="nb-NO"/>
        </w:rPr>
        <w:t>2022 m. vasario 12 d.</w:t>
      </w:r>
    </w:p>
    <w:p w14:paraId="4B28B11C" w14:textId="44F1711A" w:rsidR="00A8141F" w:rsidRDefault="00A8141F" w:rsidP="00A8141F">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p>
    <w:p w14:paraId="7D8CCB15" w14:textId="77777777" w:rsidR="00581105" w:rsidRPr="00BD2894" w:rsidRDefault="00581105" w:rsidP="00A8141F">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p>
    <w:p w14:paraId="731F6406" w14:textId="77777777" w:rsidR="00A8141F" w:rsidRPr="00211504" w:rsidRDefault="00A8141F" w:rsidP="00A8141F">
      <w:pPr>
        <w:tabs>
          <w:tab w:val="left" w:pos="5954"/>
          <w:tab w:val="left" w:pos="6237"/>
          <w:tab w:val="left" w:pos="6663"/>
          <w:tab w:val="left" w:pos="6946"/>
        </w:tabs>
        <w:spacing w:after="0" w:line="240" w:lineRule="auto"/>
        <w:rPr>
          <w:rFonts w:ascii="Times New Roman" w:eastAsia="SimSun" w:hAnsi="Times New Roman" w:cs="Times New Roman"/>
          <w:lang w:val="lt-LT"/>
        </w:rPr>
      </w:pPr>
      <w:r w:rsidRPr="00211504">
        <w:rPr>
          <w:rFonts w:ascii="Times New Roman" w:eastAsia="SimSun" w:hAnsi="Times New Roman" w:cs="Times New Roman"/>
          <w:lang w:val="lt-LT"/>
        </w:rPr>
        <w:t>Išsami informacija apie šį vaistinį preparatą pateikiama Valstybinės vaistų kontrolės tarnybos prie Lietuvos Respublikos  sveikatos apsaugos ministerijos tinklalapyje</w:t>
      </w:r>
      <w:r w:rsidRPr="00211504">
        <w:rPr>
          <w:rFonts w:ascii="Times New Roman" w:eastAsia="SimSun" w:hAnsi="Times New Roman" w:cs="Times New Roman"/>
          <w:i/>
          <w:lang w:val="lt-LT"/>
        </w:rPr>
        <w:t xml:space="preserve"> </w:t>
      </w:r>
      <w:hyperlink r:id="rId9" w:history="1">
        <w:r w:rsidRPr="00211504">
          <w:rPr>
            <w:rFonts w:ascii="Times New Roman" w:eastAsia="SimSun" w:hAnsi="Times New Roman" w:cs="Times New Roman"/>
            <w:color w:val="0000FF"/>
            <w:u w:val="single"/>
            <w:lang w:val="lt-LT"/>
          </w:rPr>
          <w:t>http://www.vvkt.lt</w:t>
        </w:r>
      </w:hyperlink>
    </w:p>
    <w:p w14:paraId="164D26C1" w14:textId="77777777" w:rsidR="00A8141F" w:rsidRPr="00BD2894" w:rsidRDefault="00A8141F" w:rsidP="00A8141F">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p>
    <w:p w14:paraId="28D4753C" w14:textId="77777777" w:rsidR="00A8141F" w:rsidRPr="00BD2894" w:rsidRDefault="00A8141F" w:rsidP="00A8141F">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p>
    <w:p w14:paraId="79A23E55" w14:textId="77777777" w:rsidR="00A8141F" w:rsidRPr="00BD2894" w:rsidRDefault="00A8141F" w:rsidP="00A8141F">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p>
    <w:p w14:paraId="603E4447" w14:textId="77777777" w:rsidR="00A8141F" w:rsidRPr="00BD2894" w:rsidRDefault="00A8141F" w:rsidP="00A8141F">
      <w:pPr>
        <w:tabs>
          <w:tab w:val="left" w:pos="567"/>
        </w:tabs>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br w:type="page"/>
      </w:r>
    </w:p>
    <w:p w14:paraId="4FCE4C4E"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3852377C"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45276025"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12A04BF4"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2A8E8152"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3803EAAD"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094EB80E"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2BF7B652"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591A3B55"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5E631A06"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1AEA3279"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259EFAB7"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5F04FF24"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5DBCFEEA"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368C33FF"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3BB38113"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706B7BA8"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6673E05A"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0672D482"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7E4F43B5" w14:textId="77777777" w:rsidR="00A8141F" w:rsidRPr="00BD2894" w:rsidRDefault="00A8141F" w:rsidP="00A8141F">
      <w:pPr>
        <w:tabs>
          <w:tab w:val="left" w:pos="1560"/>
        </w:tabs>
        <w:spacing w:after="0" w:line="240" w:lineRule="auto"/>
        <w:outlineLvl w:val="0"/>
        <w:rPr>
          <w:rFonts w:ascii="Times New Roman" w:eastAsia="Times New Roman" w:hAnsi="Times New Roman" w:cs="Times New Roman"/>
          <w:b/>
          <w:kern w:val="28"/>
          <w:lang w:val="lt-LT" w:eastAsia="lt-LT"/>
        </w:rPr>
      </w:pPr>
    </w:p>
    <w:p w14:paraId="41E577B5"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1B2E2576" w14:textId="77777777" w:rsidR="00A8141F" w:rsidRPr="00BD2894" w:rsidRDefault="00A8141F" w:rsidP="006C3EAD">
      <w:pPr>
        <w:tabs>
          <w:tab w:val="left" w:pos="1560"/>
        </w:tabs>
        <w:spacing w:after="0" w:line="240" w:lineRule="auto"/>
        <w:jc w:val="center"/>
        <w:outlineLvl w:val="0"/>
        <w:rPr>
          <w:rFonts w:ascii="Times New Roman" w:eastAsia="Times New Roman" w:hAnsi="Times New Roman" w:cs="Times New Roman"/>
          <w:b/>
          <w:kern w:val="28"/>
          <w:lang w:val="lt-LT" w:eastAsia="lt-LT"/>
        </w:rPr>
      </w:pPr>
      <w:r w:rsidRPr="00BD2894">
        <w:rPr>
          <w:rFonts w:ascii="Times New Roman" w:eastAsia="Times New Roman" w:hAnsi="Times New Roman" w:cs="Times New Roman"/>
          <w:b/>
          <w:kern w:val="28"/>
          <w:lang w:val="lt-LT" w:eastAsia="lt-LT"/>
        </w:rPr>
        <w:t>II PRIEDAS</w:t>
      </w:r>
    </w:p>
    <w:p w14:paraId="545FD703" w14:textId="77777777" w:rsidR="00A8141F" w:rsidRPr="00BD2894" w:rsidRDefault="00A8141F" w:rsidP="006C3EAD">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7BC8824D" w14:textId="77777777" w:rsidR="00A8141F" w:rsidRPr="00BD2894" w:rsidRDefault="00A8141F" w:rsidP="006C3EAD">
      <w:pPr>
        <w:tabs>
          <w:tab w:val="left" w:pos="1560"/>
        </w:tabs>
        <w:spacing w:after="0" w:line="240" w:lineRule="auto"/>
        <w:jc w:val="center"/>
        <w:outlineLvl w:val="0"/>
        <w:rPr>
          <w:rFonts w:ascii="Times New Roman" w:eastAsia="Times New Roman" w:hAnsi="Times New Roman" w:cs="Times New Roman"/>
          <w:b/>
          <w:kern w:val="28"/>
          <w:lang w:val="lt-LT" w:eastAsia="lt-LT"/>
        </w:rPr>
      </w:pPr>
      <w:r w:rsidRPr="00BD2894">
        <w:rPr>
          <w:rFonts w:ascii="Times New Roman" w:eastAsia="Times New Roman" w:hAnsi="Times New Roman" w:cs="Times New Roman"/>
          <w:b/>
          <w:kern w:val="28"/>
          <w:lang w:val="lt-LT" w:eastAsia="lt-LT"/>
        </w:rPr>
        <w:t>REGISTRACIJOS SĄLYGOS</w:t>
      </w:r>
    </w:p>
    <w:p w14:paraId="563BB99C" w14:textId="77777777" w:rsidR="00A8141F" w:rsidRPr="00BD2894" w:rsidRDefault="00A8141F" w:rsidP="000A329B">
      <w:pPr>
        <w:autoSpaceDE w:val="0"/>
        <w:autoSpaceDN w:val="0"/>
        <w:adjustRightInd w:val="0"/>
        <w:spacing w:after="0" w:line="240" w:lineRule="auto"/>
        <w:jc w:val="center"/>
        <w:rPr>
          <w:rFonts w:ascii="Times New Roman" w:eastAsia="Times New Roman" w:hAnsi="Times New Roman" w:cs="Times New Roman"/>
          <w:b/>
          <w:lang w:val="lt-LT" w:eastAsia="lt-LT"/>
        </w:rPr>
      </w:pPr>
    </w:p>
    <w:p w14:paraId="4C4C7667" w14:textId="77777777" w:rsidR="00A8141F" w:rsidRPr="00BD2894" w:rsidRDefault="00A8141F" w:rsidP="000A329B">
      <w:pPr>
        <w:keepNext/>
        <w:overflowPunct w:val="0"/>
        <w:autoSpaceDE w:val="0"/>
        <w:autoSpaceDN w:val="0"/>
        <w:adjustRightInd w:val="0"/>
        <w:spacing w:after="0" w:line="240" w:lineRule="auto"/>
        <w:jc w:val="center"/>
        <w:outlineLvl w:val="0"/>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A. GAMINTOJAS, ATSAKINGAS UŽ SERIJŲ IŠLEIDIMĄ</w:t>
      </w:r>
    </w:p>
    <w:p w14:paraId="2C673A5D" w14:textId="77777777" w:rsidR="00A8141F" w:rsidRPr="00BD2894" w:rsidRDefault="00A8141F" w:rsidP="000A329B">
      <w:pPr>
        <w:autoSpaceDE w:val="0"/>
        <w:autoSpaceDN w:val="0"/>
        <w:adjustRightInd w:val="0"/>
        <w:spacing w:after="0" w:line="240" w:lineRule="auto"/>
        <w:jc w:val="center"/>
        <w:rPr>
          <w:rFonts w:ascii="Times New Roman" w:eastAsia="Times New Roman" w:hAnsi="Times New Roman" w:cs="Times New Roman"/>
          <w:b/>
          <w:lang w:val="lt-LT" w:eastAsia="lt-LT"/>
        </w:rPr>
      </w:pPr>
    </w:p>
    <w:p w14:paraId="0F36DFAC" w14:textId="77777777" w:rsidR="00A8141F" w:rsidRPr="00BD2894" w:rsidRDefault="00A8141F" w:rsidP="000A329B">
      <w:pPr>
        <w:keepNext/>
        <w:overflowPunct w:val="0"/>
        <w:autoSpaceDE w:val="0"/>
        <w:autoSpaceDN w:val="0"/>
        <w:adjustRightInd w:val="0"/>
        <w:spacing w:after="0" w:line="240" w:lineRule="auto"/>
        <w:jc w:val="center"/>
        <w:outlineLvl w:val="0"/>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B. TIEKIMO IR VARTOJIMO SĄLYGOS AR APRIBOJIMAI</w:t>
      </w:r>
    </w:p>
    <w:p w14:paraId="472F93D0"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7467399"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b/>
          <w:lang w:val="lt-LT" w:eastAsia="lt-LT"/>
        </w:rPr>
      </w:pPr>
      <w:r w:rsidRPr="00BD2894">
        <w:rPr>
          <w:rFonts w:ascii="Times New Roman" w:eastAsia="Times New Roman" w:hAnsi="Times New Roman" w:cs="Times New Roman"/>
          <w:lang w:val="lt-LT" w:eastAsia="lt-LT"/>
        </w:rPr>
        <w:br w:type="page"/>
      </w:r>
      <w:r w:rsidRPr="00BD2894">
        <w:rPr>
          <w:rFonts w:ascii="Times New Roman" w:eastAsia="Times New Roman" w:hAnsi="Times New Roman" w:cs="Times New Roman"/>
          <w:b/>
          <w:lang w:val="lt-LT" w:eastAsia="lt-LT"/>
        </w:rPr>
        <w:lastRenderedPageBreak/>
        <w:t>A. GAMINTOJAS, ATSAKINGAS UŽ SERIJŲ IŠLEIDIMĄ</w:t>
      </w:r>
    </w:p>
    <w:p w14:paraId="34CD70AD"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8686A40"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u w:val="single"/>
          <w:lang w:val="lt-LT" w:eastAsia="lt-LT"/>
        </w:rPr>
      </w:pPr>
      <w:r w:rsidRPr="00BD2894">
        <w:rPr>
          <w:rFonts w:ascii="Times New Roman" w:eastAsia="Times New Roman" w:hAnsi="Times New Roman" w:cs="Times New Roman"/>
          <w:u w:val="single"/>
          <w:lang w:val="lt-LT" w:eastAsia="lt-LT"/>
        </w:rPr>
        <w:t>Gamintojo, atsakingo už serijų išleidimą, pavadinimas ir adresas</w:t>
      </w:r>
    </w:p>
    <w:p w14:paraId="68C0E513"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B210336" w14:textId="4957A923" w:rsidR="00A8141F" w:rsidRPr="00BD2894" w:rsidRDefault="00CD5F4C" w:rsidP="00A8141F">
      <w:pPr>
        <w:autoSpaceDE w:val="0"/>
        <w:autoSpaceDN w:val="0"/>
        <w:adjustRightInd w:val="0"/>
        <w:spacing w:after="0" w:line="240" w:lineRule="auto"/>
        <w:rPr>
          <w:rFonts w:ascii="Times New Roman" w:hAnsi="Times New Roman" w:cs="Times New Roman"/>
          <w:lang w:val="lt-LT" w:eastAsia="lt-LT"/>
        </w:rPr>
      </w:pPr>
      <w:r w:rsidRPr="00CD5F4C">
        <w:rPr>
          <w:rFonts w:ascii="Times New Roman" w:hAnsi="Times New Roman" w:cs="Times New Roman"/>
          <w:lang w:val="lt-LT" w:eastAsia="lt-LT"/>
        </w:rPr>
        <w:t xml:space="preserve">LEO </w:t>
      </w:r>
      <w:proofErr w:type="spellStart"/>
      <w:r w:rsidRPr="00CD5F4C">
        <w:rPr>
          <w:rFonts w:ascii="Times New Roman" w:hAnsi="Times New Roman" w:cs="Times New Roman"/>
          <w:lang w:val="lt-LT" w:eastAsia="lt-LT"/>
        </w:rPr>
        <w:t>Pharma</w:t>
      </w:r>
      <w:proofErr w:type="spellEnd"/>
      <w:r w:rsidR="00A8141F" w:rsidRPr="00BD2894">
        <w:rPr>
          <w:rFonts w:ascii="Times New Roman" w:hAnsi="Times New Roman" w:cs="Times New Roman"/>
          <w:lang w:val="lt-LT" w:eastAsia="lt-LT"/>
        </w:rPr>
        <w:t xml:space="preserve"> </w:t>
      </w:r>
      <w:proofErr w:type="spellStart"/>
      <w:r w:rsidR="00A8141F" w:rsidRPr="00BD2894">
        <w:rPr>
          <w:rFonts w:ascii="Times New Roman" w:hAnsi="Times New Roman" w:cs="Times New Roman"/>
          <w:lang w:val="lt-LT" w:eastAsia="lt-LT"/>
        </w:rPr>
        <w:t>Manufacturing</w:t>
      </w:r>
      <w:proofErr w:type="spellEnd"/>
      <w:r w:rsidR="006B31BE">
        <w:rPr>
          <w:rFonts w:ascii="Times New Roman" w:hAnsi="Times New Roman" w:cs="Times New Roman"/>
          <w:lang w:val="lt-LT" w:eastAsia="lt-LT"/>
        </w:rPr>
        <w:t xml:space="preserve"> </w:t>
      </w:r>
      <w:proofErr w:type="spellStart"/>
      <w:r w:rsidR="006B31BE">
        <w:rPr>
          <w:rFonts w:ascii="Times New Roman" w:hAnsi="Times New Roman" w:cs="Times New Roman"/>
          <w:lang w:val="lt-LT" w:eastAsia="lt-LT"/>
        </w:rPr>
        <w:t>Italy</w:t>
      </w:r>
      <w:proofErr w:type="spellEnd"/>
      <w:r w:rsidR="00A8141F" w:rsidRPr="00BD2894">
        <w:rPr>
          <w:rFonts w:ascii="Times New Roman" w:hAnsi="Times New Roman" w:cs="Times New Roman"/>
          <w:lang w:val="lt-LT" w:eastAsia="lt-LT"/>
        </w:rPr>
        <w:t xml:space="preserve"> </w:t>
      </w:r>
      <w:proofErr w:type="spellStart"/>
      <w:r w:rsidR="00A8141F" w:rsidRPr="00BD2894">
        <w:rPr>
          <w:rFonts w:ascii="Times New Roman" w:hAnsi="Times New Roman" w:cs="Times New Roman"/>
          <w:lang w:val="lt-LT" w:eastAsia="lt-LT"/>
        </w:rPr>
        <w:t>S.r.l</w:t>
      </w:r>
      <w:proofErr w:type="spellEnd"/>
      <w:r w:rsidR="00A8141F" w:rsidRPr="00BD2894">
        <w:rPr>
          <w:rFonts w:ascii="Times New Roman" w:hAnsi="Times New Roman" w:cs="Times New Roman"/>
          <w:lang w:val="lt-LT" w:eastAsia="lt-LT"/>
        </w:rPr>
        <w:t>.</w:t>
      </w:r>
    </w:p>
    <w:p w14:paraId="4C850B61" w14:textId="43009070" w:rsidR="00D0070D"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Via E. </w:t>
      </w:r>
      <w:proofErr w:type="spellStart"/>
      <w:r w:rsidRPr="00BD2894">
        <w:rPr>
          <w:rFonts w:ascii="Times New Roman" w:eastAsia="Times New Roman" w:hAnsi="Times New Roman" w:cs="Times New Roman"/>
          <w:lang w:val="lt-LT" w:eastAsia="lt-LT"/>
        </w:rPr>
        <w:t>Schering</w:t>
      </w:r>
      <w:proofErr w:type="spellEnd"/>
      <w:r w:rsidRPr="00BD2894">
        <w:rPr>
          <w:rFonts w:ascii="Times New Roman" w:eastAsia="Times New Roman" w:hAnsi="Times New Roman" w:cs="Times New Roman"/>
          <w:lang w:val="lt-LT" w:eastAsia="lt-LT"/>
        </w:rPr>
        <w:t xml:space="preserve"> 21</w:t>
      </w:r>
    </w:p>
    <w:p w14:paraId="27125D22" w14:textId="0279C864" w:rsidR="00A8141F" w:rsidRPr="00BD2894" w:rsidRDefault="00EE3A8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20054</w:t>
      </w:r>
      <w:r w:rsidRPr="00BD2894">
        <w:rPr>
          <w:rFonts w:ascii="Times New Roman" w:eastAsia="Times New Roman" w:hAnsi="Times New Roman" w:cs="Times New Roman"/>
          <w:lang w:val="lt-LT" w:eastAsia="lt-LT"/>
        </w:rPr>
        <w:t xml:space="preserve"> </w:t>
      </w:r>
      <w:proofErr w:type="spellStart"/>
      <w:r w:rsidR="00A8141F" w:rsidRPr="00BD2894">
        <w:rPr>
          <w:rFonts w:ascii="Times New Roman" w:eastAsia="Times New Roman" w:hAnsi="Times New Roman" w:cs="Times New Roman"/>
          <w:lang w:val="lt-LT" w:eastAsia="lt-LT"/>
        </w:rPr>
        <w:t>Segrate</w:t>
      </w:r>
      <w:proofErr w:type="spellEnd"/>
      <w:r w:rsidR="00A8141F" w:rsidRPr="00BD2894">
        <w:rPr>
          <w:rFonts w:ascii="Times New Roman" w:eastAsia="Times New Roman" w:hAnsi="Times New Roman" w:cs="Times New Roman"/>
          <w:lang w:val="lt-LT" w:eastAsia="lt-LT"/>
        </w:rPr>
        <w:t xml:space="preserve"> (Milano)</w:t>
      </w:r>
    </w:p>
    <w:p w14:paraId="068BB37A" w14:textId="07B1E1AC"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Italija</w:t>
      </w:r>
    </w:p>
    <w:p w14:paraId="387105CB"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62F8189B"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62D4E6AC" w14:textId="77777777" w:rsidR="00A8141F" w:rsidRPr="00BD2894" w:rsidRDefault="00A8141F" w:rsidP="00A8141F">
      <w:pPr>
        <w:keepNext/>
        <w:keepLines/>
        <w:tabs>
          <w:tab w:val="left" w:pos="567"/>
        </w:tabs>
        <w:spacing w:after="0" w:line="240" w:lineRule="auto"/>
        <w:outlineLvl w:val="2"/>
        <w:rPr>
          <w:rFonts w:ascii="Times New Roman" w:eastAsia="Times New Roman" w:hAnsi="Times New Roman" w:cs="Times New Roman"/>
          <w:b/>
          <w:kern w:val="28"/>
          <w:lang w:val="lt-LT"/>
        </w:rPr>
      </w:pPr>
      <w:r w:rsidRPr="00BD2894">
        <w:rPr>
          <w:rFonts w:ascii="Times New Roman" w:eastAsia="Times New Roman" w:hAnsi="Times New Roman" w:cs="Times New Roman"/>
          <w:b/>
          <w:kern w:val="28"/>
          <w:lang w:val="lt-LT"/>
        </w:rPr>
        <w:t xml:space="preserve">B. </w:t>
      </w:r>
      <w:bookmarkStart w:id="6" w:name="_Toc129243130"/>
      <w:bookmarkStart w:id="7" w:name="_Toc129243255"/>
      <w:r w:rsidRPr="00BD2894">
        <w:rPr>
          <w:rFonts w:ascii="Times New Roman" w:eastAsia="Times New Roman" w:hAnsi="Times New Roman" w:cs="Times New Roman"/>
          <w:b/>
          <w:kern w:val="28"/>
          <w:lang w:val="lt-LT"/>
        </w:rPr>
        <w:t>TIEKIMO IR VARTOJIMO SĄLYGOS AR APRIBOJIMAI</w:t>
      </w:r>
      <w:bookmarkEnd w:id="6"/>
      <w:bookmarkEnd w:id="7"/>
    </w:p>
    <w:p w14:paraId="1CA231B3" w14:textId="77777777" w:rsidR="00A8141F" w:rsidRPr="00BD2894" w:rsidRDefault="00A8141F" w:rsidP="00A8141F">
      <w:pPr>
        <w:spacing w:after="0" w:line="240" w:lineRule="auto"/>
        <w:rPr>
          <w:rFonts w:ascii="Times New Roman" w:hAnsi="Times New Roman"/>
          <w:lang w:val="lt-LT"/>
        </w:rPr>
      </w:pPr>
    </w:p>
    <w:p w14:paraId="15595202" w14:textId="3B12B0EA"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Receptinis vaistinis preparatas</w:t>
      </w:r>
      <w:r w:rsidR="006C3EAD">
        <w:rPr>
          <w:rFonts w:ascii="Times New Roman" w:hAnsi="Times New Roman"/>
          <w:lang w:val="lt-LT"/>
        </w:rPr>
        <w:t>.</w:t>
      </w:r>
    </w:p>
    <w:p w14:paraId="1EABD020" w14:textId="77777777" w:rsidR="00A8141F" w:rsidRPr="00BD2894" w:rsidRDefault="00A8141F" w:rsidP="00A8141F">
      <w:pPr>
        <w:spacing w:after="0" w:line="240" w:lineRule="auto"/>
        <w:rPr>
          <w:rFonts w:ascii="Times New Roman" w:hAnsi="Times New Roman"/>
          <w:lang w:val="lt-LT"/>
        </w:rPr>
      </w:pPr>
    </w:p>
    <w:p w14:paraId="405C1459"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br w:type="page"/>
      </w:r>
    </w:p>
    <w:p w14:paraId="27856111"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2E98EA2"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1511C54E"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65CAFCC1"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374F5387"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79442C98"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76FB928"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241F09C7"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55C6CD6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6C254B6"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2838ACB9"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2147108C"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3E528E72"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02F7F1D"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392C2AE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6E763EE0"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956FBA1"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29002AD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677CA9B"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3CA449A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5A9EE4D"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6327ABA7" w14:textId="77777777" w:rsidR="00A8141F" w:rsidRPr="00BD2894" w:rsidRDefault="00A8141F" w:rsidP="00A8141F">
      <w:pPr>
        <w:tabs>
          <w:tab w:val="left" w:pos="1560"/>
        </w:tabs>
        <w:spacing w:after="0" w:line="240" w:lineRule="auto"/>
        <w:outlineLvl w:val="0"/>
        <w:rPr>
          <w:rFonts w:ascii="Times New Roman" w:eastAsia="Times New Roman" w:hAnsi="Times New Roman" w:cs="Times New Roman"/>
          <w:b/>
          <w:kern w:val="28"/>
          <w:lang w:val="lt-LT" w:eastAsia="lt-LT"/>
        </w:rPr>
      </w:pPr>
    </w:p>
    <w:p w14:paraId="03F121E7"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54AE5489"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r w:rsidRPr="00BD2894">
        <w:rPr>
          <w:rFonts w:ascii="Times New Roman" w:eastAsia="Times New Roman" w:hAnsi="Times New Roman" w:cs="Times New Roman"/>
          <w:b/>
          <w:kern w:val="28"/>
          <w:lang w:val="lt-LT" w:eastAsia="lt-LT"/>
        </w:rPr>
        <w:t>III PRIEDAS</w:t>
      </w:r>
    </w:p>
    <w:p w14:paraId="3EEDFFC2"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B799635" w14:textId="77777777" w:rsidR="00A8141F" w:rsidRPr="00BD2894" w:rsidRDefault="00A8141F" w:rsidP="00A8141F">
      <w:pPr>
        <w:autoSpaceDE w:val="0"/>
        <w:autoSpaceDN w:val="0"/>
        <w:adjustRightInd w:val="0"/>
        <w:spacing w:after="0" w:line="240" w:lineRule="auto"/>
        <w:jc w:val="center"/>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ŽENKLINIMAS IR PAKUOTĖS LAPELIS</w:t>
      </w:r>
    </w:p>
    <w:p w14:paraId="12845C3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br w:type="page"/>
      </w:r>
    </w:p>
    <w:p w14:paraId="7AD1EE69"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62B422D6"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33A94CC7"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0F32A6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BADE55F"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294512FB"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59F5DF4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48831F1D"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694D70CD"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5AED5D6F"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5F2659EB"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5D546A1B"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A777091"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23262D97"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AAFB53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11C739FA"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2307D422"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7E61EB8C"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D9659D7"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5C0149DF"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387BD5C4"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
    <w:p w14:paraId="01C48D4F" w14:textId="77777777" w:rsidR="00A8141F" w:rsidRPr="00BD2894" w:rsidRDefault="00A8141F" w:rsidP="00A8141F">
      <w:pPr>
        <w:tabs>
          <w:tab w:val="left" w:pos="1560"/>
        </w:tabs>
        <w:spacing w:after="0" w:line="240" w:lineRule="auto"/>
        <w:outlineLvl w:val="0"/>
        <w:rPr>
          <w:rFonts w:ascii="Times New Roman" w:eastAsia="Times New Roman" w:hAnsi="Times New Roman" w:cs="Times New Roman"/>
          <w:b/>
          <w:kern w:val="28"/>
          <w:lang w:val="lt-LT" w:eastAsia="lt-LT"/>
        </w:rPr>
      </w:pPr>
    </w:p>
    <w:p w14:paraId="6C6DBFA7"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495E4D1A"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r w:rsidRPr="00BD2894">
        <w:rPr>
          <w:rFonts w:ascii="Times New Roman" w:eastAsia="Times New Roman" w:hAnsi="Times New Roman" w:cs="Times New Roman"/>
          <w:b/>
          <w:kern w:val="28"/>
          <w:lang w:val="lt-LT" w:eastAsia="lt-LT"/>
        </w:rPr>
        <w:t>A. ŽENKLINIMAS</w:t>
      </w:r>
    </w:p>
    <w:p w14:paraId="41C0AA59"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cs="Times New Roman"/>
          <w:b/>
          <w:bCs/>
          <w:lang w:val="lt-LT" w:eastAsia="lt-LT"/>
        </w:rPr>
      </w:pPr>
      <w:r w:rsidRPr="00BD2894">
        <w:rPr>
          <w:rFonts w:ascii="Times New Roman" w:eastAsia="Times New Roman" w:hAnsi="Times New Roman" w:cs="Times New Roman"/>
          <w:lang w:val="lt-LT" w:eastAsia="lt-LT"/>
        </w:rPr>
        <w:br w:type="page"/>
      </w:r>
      <w:r w:rsidRPr="00BD2894">
        <w:rPr>
          <w:rFonts w:ascii="Times New Roman" w:eastAsia="Times New Roman" w:hAnsi="Times New Roman" w:cs="Times New Roman"/>
          <w:b/>
          <w:bCs/>
          <w:lang w:val="lt-LT" w:eastAsia="lt-LT"/>
        </w:rPr>
        <w:lastRenderedPageBreak/>
        <w:t>INFORMACIJA ANT IŠORINĖS PAKUOTĖS</w:t>
      </w:r>
    </w:p>
    <w:p w14:paraId="1753F240"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14:paraId="0A813388"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KARTONO DĖŽUTĖ</w:t>
      </w:r>
    </w:p>
    <w:p w14:paraId="19A2975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D93A6A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46D8FFC"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w:t>
      </w:r>
      <w:r w:rsidRPr="00BD2894">
        <w:rPr>
          <w:rFonts w:ascii="Times New Roman" w:eastAsia="Times New Roman" w:hAnsi="Times New Roman" w:cs="Times New Roman"/>
          <w:b/>
          <w:bCs/>
          <w:lang w:val="lt-LT" w:eastAsia="lt-LT"/>
        </w:rPr>
        <w:tab/>
        <w:t>VAISTINIO PREPARATO PAVADINIMAS</w:t>
      </w:r>
    </w:p>
    <w:p w14:paraId="2A39BAA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3BA2EC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150 mg/g gelis</w:t>
      </w:r>
    </w:p>
    <w:p w14:paraId="18A12BD0" w14:textId="1509521D" w:rsidR="00A8141F" w:rsidRPr="000A329B" w:rsidRDefault="006C3EAD" w:rsidP="00A8141F">
      <w:pPr>
        <w:overflowPunct w:val="0"/>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sidRPr="000A329B">
        <w:rPr>
          <w:rFonts w:ascii="Times New Roman" w:eastAsia="Times New Roman" w:hAnsi="Times New Roman" w:cs="Times New Roman"/>
          <w:i/>
          <w:iCs/>
          <w:lang w:val="lt-LT" w:eastAsia="lt-LT"/>
        </w:rPr>
        <w:t>acidum</w:t>
      </w:r>
      <w:proofErr w:type="spellEnd"/>
      <w:r w:rsidRPr="000A329B">
        <w:rPr>
          <w:rFonts w:ascii="Times New Roman" w:eastAsia="Times New Roman" w:hAnsi="Times New Roman" w:cs="Times New Roman"/>
          <w:i/>
          <w:iCs/>
          <w:lang w:val="lt-LT" w:eastAsia="lt-LT"/>
        </w:rPr>
        <w:t xml:space="preserve"> </w:t>
      </w:r>
      <w:proofErr w:type="spellStart"/>
      <w:r w:rsidR="00A8141F" w:rsidRPr="000A329B">
        <w:rPr>
          <w:rFonts w:ascii="Times New Roman" w:eastAsia="Times New Roman" w:hAnsi="Times New Roman" w:cs="Times New Roman"/>
          <w:i/>
          <w:iCs/>
          <w:lang w:val="lt-LT" w:eastAsia="lt-LT"/>
        </w:rPr>
        <w:t>azelaicum</w:t>
      </w:r>
      <w:proofErr w:type="spellEnd"/>
      <w:r w:rsidR="00A8141F" w:rsidRPr="000A329B">
        <w:rPr>
          <w:rFonts w:ascii="Times New Roman" w:eastAsia="Times New Roman" w:hAnsi="Times New Roman" w:cs="Times New Roman"/>
          <w:i/>
          <w:iCs/>
          <w:lang w:val="lt-LT" w:eastAsia="lt-LT"/>
        </w:rPr>
        <w:t xml:space="preserve"> </w:t>
      </w:r>
    </w:p>
    <w:p w14:paraId="7A1A81C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5F1D0D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8E59343"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2.</w:t>
      </w:r>
      <w:r w:rsidRPr="00BD2894">
        <w:rPr>
          <w:rFonts w:ascii="Times New Roman" w:eastAsia="Times New Roman" w:hAnsi="Times New Roman" w:cs="Times New Roman"/>
          <w:b/>
          <w:bCs/>
          <w:lang w:val="lt-LT" w:eastAsia="lt-LT"/>
        </w:rPr>
        <w:tab/>
        <w:t>VEIKLIOJI MEDŽIAGA IR JOS KIEKIS</w:t>
      </w:r>
    </w:p>
    <w:p w14:paraId="6A4F2BE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 </w:t>
      </w:r>
    </w:p>
    <w:p w14:paraId="7A554B4F"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1 g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150 mg/g gelio yra 150 mg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w:t>
      </w:r>
    </w:p>
    <w:p w14:paraId="35370D9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C10FEF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3116061"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3.</w:t>
      </w:r>
      <w:r w:rsidRPr="00BD2894">
        <w:rPr>
          <w:rFonts w:ascii="Times New Roman" w:eastAsia="Times New Roman" w:hAnsi="Times New Roman" w:cs="Times New Roman"/>
          <w:b/>
          <w:bCs/>
          <w:lang w:val="lt-LT" w:eastAsia="lt-LT"/>
        </w:rPr>
        <w:tab/>
        <w:t>PAGALBINIŲ MEDŽIAGŲ SĄRAŠAS</w:t>
      </w:r>
    </w:p>
    <w:p w14:paraId="5CAB5A9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4BFBF5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 xml:space="preserve">Pagalbinės medžiagos: </w:t>
      </w:r>
      <w:proofErr w:type="spellStart"/>
      <w:r>
        <w:rPr>
          <w:rFonts w:ascii="Times New Roman" w:eastAsia="Times New Roman" w:hAnsi="Times New Roman" w:cs="Times New Roman"/>
          <w:lang w:val="lt-LT" w:eastAsia="lt-LT"/>
        </w:rPr>
        <w:t>b</w:t>
      </w:r>
      <w:r w:rsidRPr="00BD2894">
        <w:rPr>
          <w:rFonts w:ascii="Times New Roman" w:eastAsia="Times New Roman" w:hAnsi="Times New Roman" w:cs="Times New Roman"/>
          <w:lang w:val="lt-LT" w:eastAsia="lt-LT"/>
        </w:rPr>
        <w:t>enzenkarboksirūgštis</w:t>
      </w:r>
      <w:proofErr w:type="spellEnd"/>
      <w:r w:rsidRPr="00BD2894">
        <w:rPr>
          <w:rFonts w:ascii="Times New Roman" w:eastAsia="Times New Roman" w:hAnsi="Times New Roman" w:cs="Times New Roman"/>
          <w:lang w:val="lt-LT" w:eastAsia="lt-LT"/>
        </w:rPr>
        <w:t xml:space="preserve"> (E 210), </w:t>
      </w:r>
      <w:proofErr w:type="spellStart"/>
      <w:r w:rsidRPr="00BD2894">
        <w:rPr>
          <w:rFonts w:ascii="Times New Roman" w:eastAsia="Times New Roman" w:hAnsi="Times New Roman" w:cs="Times New Roman"/>
          <w:lang w:val="lt-LT" w:eastAsia="lt-LT"/>
        </w:rPr>
        <w:t>karbomerai</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dinatrio</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edetatas</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lecitinas</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polisorbatas</w:t>
      </w:r>
      <w:proofErr w:type="spellEnd"/>
      <w:r w:rsidRPr="00BD2894">
        <w:rPr>
          <w:rFonts w:ascii="Times New Roman" w:eastAsia="Times New Roman" w:hAnsi="Times New Roman" w:cs="Times New Roman"/>
          <w:lang w:val="lt-LT" w:eastAsia="lt-LT"/>
        </w:rPr>
        <w:t xml:space="preserve"> 80, </w:t>
      </w:r>
      <w:proofErr w:type="spellStart"/>
      <w:r w:rsidRPr="00BD2894">
        <w:rPr>
          <w:rFonts w:ascii="Times New Roman" w:eastAsia="Times New Roman" w:hAnsi="Times New Roman" w:cs="Times New Roman"/>
          <w:lang w:val="lt-LT" w:eastAsia="lt-LT"/>
        </w:rPr>
        <w:t>propilenglikolis</w:t>
      </w:r>
      <w:proofErr w:type="spellEnd"/>
      <w:r w:rsidRPr="00BD2894">
        <w:rPr>
          <w:rFonts w:ascii="Times New Roman" w:eastAsia="Times New Roman" w:hAnsi="Times New Roman" w:cs="Times New Roman"/>
          <w:lang w:val="lt-LT" w:eastAsia="lt-LT"/>
        </w:rPr>
        <w:t xml:space="preserve">, išgrynintas vanduo, natrio </w:t>
      </w:r>
      <w:proofErr w:type="spellStart"/>
      <w:r w:rsidRPr="00BD2894">
        <w:rPr>
          <w:rFonts w:ascii="Times New Roman" w:eastAsia="Times New Roman" w:hAnsi="Times New Roman" w:cs="Times New Roman"/>
          <w:lang w:val="lt-LT" w:eastAsia="lt-LT"/>
        </w:rPr>
        <w:t>hidroksidas</w:t>
      </w:r>
      <w:proofErr w:type="spellEnd"/>
      <w:r w:rsidRPr="00BD2894">
        <w:rPr>
          <w:rFonts w:ascii="Times New Roman" w:eastAsia="Times New Roman" w:hAnsi="Times New Roman" w:cs="Times New Roman"/>
          <w:lang w:val="lt-LT" w:eastAsia="lt-LT"/>
        </w:rPr>
        <w:t xml:space="preserve"> ir </w:t>
      </w:r>
      <w:proofErr w:type="spellStart"/>
      <w:r w:rsidRPr="00BD2894">
        <w:rPr>
          <w:rFonts w:ascii="Times New Roman" w:eastAsia="Times New Roman" w:hAnsi="Times New Roman" w:cs="Times New Roman"/>
          <w:lang w:val="lt-LT" w:eastAsia="lt-LT"/>
        </w:rPr>
        <w:t>trigliceridai</w:t>
      </w:r>
      <w:proofErr w:type="spellEnd"/>
      <w:r w:rsidRPr="00BD2894">
        <w:rPr>
          <w:rFonts w:ascii="Times New Roman" w:eastAsia="Times New Roman" w:hAnsi="Times New Roman" w:cs="Times New Roman"/>
          <w:lang w:val="lt-LT" w:eastAsia="lt-LT"/>
        </w:rPr>
        <w:t xml:space="preserve"> (vidutinės grandinės).</w:t>
      </w:r>
    </w:p>
    <w:p w14:paraId="3B1BDD3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7038AA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Sudėtyje yra </w:t>
      </w:r>
      <w:proofErr w:type="spellStart"/>
      <w:r w:rsidRPr="00BD2894">
        <w:rPr>
          <w:rFonts w:ascii="Times New Roman" w:eastAsia="Times New Roman" w:hAnsi="Times New Roman" w:cs="Times New Roman"/>
          <w:lang w:val="lt-LT" w:eastAsia="lt-LT"/>
        </w:rPr>
        <w:t>propilenglikolio</w:t>
      </w:r>
      <w:proofErr w:type="spellEnd"/>
      <w:r w:rsidRPr="00BD2894">
        <w:rPr>
          <w:rFonts w:ascii="Times New Roman" w:eastAsia="Times New Roman" w:hAnsi="Times New Roman" w:cs="Times New Roman"/>
          <w:lang w:val="lt-LT" w:eastAsia="lt-LT"/>
        </w:rPr>
        <w:t xml:space="preserve"> ir </w:t>
      </w:r>
      <w:proofErr w:type="spellStart"/>
      <w:r w:rsidRPr="00BD2894">
        <w:rPr>
          <w:rFonts w:ascii="Times New Roman" w:eastAsia="Times New Roman" w:hAnsi="Times New Roman" w:cs="Times New Roman"/>
          <w:lang w:val="lt-LT" w:eastAsia="lt-LT"/>
        </w:rPr>
        <w:t>benzenkarboksirūgšties</w:t>
      </w:r>
      <w:proofErr w:type="spellEnd"/>
      <w:r w:rsidRPr="00BD2894">
        <w:rPr>
          <w:rFonts w:ascii="Times New Roman" w:eastAsia="Times New Roman" w:hAnsi="Times New Roman" w:cs="Times New Roman"/>
          <w:lang w:val="lt-LT" w:eastAsia="lt-LT"/>
        </w:rPr>
        <w:t>. Kita informacija pateikta pakuotės lapelyje.</w:t>
      </w:r>
    </w:p>
    <w:p w14:paraId="1DEB47E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631CF2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FE485B3"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4.</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FARMACINĖ FORMA</w:t>
      </w:r>
      <w:r w:rsidRPr="00BD2894">
        <w:rPr>
          <w:rFonts w:ascii="Times New Roman" w:eastAsia="Times New Roman" w:hAnsi="Times New Roman" w:cs="Times New Roman"/>
          <w:b/>
          <w:bCs/>
          <w:lang w:val="lt-LT" w:eastAsia="lt-LT"/>
        </w:rPr>
        <w:t xml:space="preserve"> IR KIEKIS PAKUOTĖJE</w:t>
      </w:r>
    </w:p>
    <w:p w14:paraId="1CE9F3E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63EB08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Gelis </w:t>
      </w:r>
    </w:p>
    <w:p w14:paraId="3E06C2B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5 g</w:t>
      </w:r>
    </w:p>
    <w:p w14:paraId="2468F5F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highlight w:val="lightGray"/>
          <w:lang w:val="lt-LT" w:eastAsia="lt-LT"/>
        </w:rPr>
      </w:pPr>
      <w:r w:rsidRPr="00BD2894">
        <w:rPr>
          <w:rFonts w:ascii="Times New Roman" w:eastAsia="Times New Roman" w:hAnsi="Times New Roman" w:cs="Times New Roman"/>
          <w:highlight w:val="lightGray"/>
          <w:lang w:val="lt-LT" w:eastAsia="lt-LT"/>
        </w:rPr>
        <w:t>10 g</w:t>
      </w:r>
    </w:p>
    <w:p w14:paraId="69B0FED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highlight w:val="lightGray"/>
          <w:lang w:val="lt-LT" w:eastAsia="lt-LT"/>
        </w:rPr>
      </w:pPr>
      <w:r w:rsidRPr="00BD2894">
        <w:rPr>
          <w:rFonts w:ascii="Times New Roman" w:eastAsia="Times New Roman" w:hAnsi="Times New Roman" w:cs="Times New Roman"/>
          <w:highlight w:val="lightGray"/>
          <w:lang w:val="lt-LT" w:eastAsia="lt-LT"/>
        </w:rPr>
        <w:t>15 g</w:t>
      </w:r>
    </w:p>
    <w:p w14:paraId="462E40F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highlight w:val="lightGray"/>
          <w:lang w:val="lt-LT" w:eastAsia="lt-LT"/>
        </w:rPr>
      </w:pPr>
      <w:r w:rsidRPr="00BD2894">
        <w:rPr>
          <w:rFonts w:ascii="Times New Roman" w:eastAsia="Times New Roman" w:hAnsi="Times New Roman" w:cs="Times New Roman"/>
          <w:highlight w:val="lightGray"/>
          <w:lang w:val="lt-LT" w:eastAsia="lt-LT"/>
        </w:rPr>
        <w:t>30 g</w:t>
      </w:r>
    </w:p>
    <w:p w14:paraId="777F5E61"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highlight w:val="lightGray"/>
          <w:lang w:val="lt-LT" w:eastAsia="lt-LT"/>
        </w:rPr>
        <w:t>50 g</w:t>
      </w:r>
    </w:p>
    <w:p w14:paraId="6C54ABD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7515A02"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6F6BECA"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5.</w:t>
      </w:r>
      <w:r w:rsidRPr="00BD2894">
        <w:rPr>
          <w:rFonts w:ascii="Times New Roman" w:eastAsia="Times New Roman" w:hAnsi="Times New Roman" w:cs="Times New Roman"/>
          <w:b/>
          <w:bCs/>
          <w:lang w:val="lt-LT" w:eastAsia="lt-LT"/>
        </w:rPr>
        <w:tab/>
        <w:t>VARTOJIMO METODAS IR BŪDAS</w:t>
      </w:r>
    </w:p>
    <w:p w14:paraId="530230D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6185956"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Prieš vartojimą perskaitykite pakuotės lapelį.</w:t>
      </w:r>
    </w:p>
    <w:p w14:paraId="3F27F8A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B7C0D2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Vartoti ant odos. Saugotis, kad gelio nepatektų į akis, burną ir ant kitų gleivinių. </w:t>
      </w:r>
    </w:p>
    <w:p w14:paraId="6111076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556C96C"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D7A127E"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6.</w:t>
      </w:r>
      <w:r w:rsidRPr="00BD2894">
        <w:rPr>
          <w:rFonts w:ascii="Times New Roman" w:eastAsia="Times New Roman" w:hAnsi="Times New Roman" w:cs="Times New Roman"/>
          <w:b/>
          <w:bCs/>
          <w:lang w:val="lt-LT" w:eastAsia="lt-LT"/>
        </w:rPr>
        <w:tab/>
        <w:t>SPECIALUS ĮSPĖJIMAS, KAD VAISTINĮ PREPARATĄ BŪTINA LAIKYTI VAIKAMS NEPASTEBIMOJE IR NEPASIEKIAMOJE VIETOJE</w:t>
      </w:r>
    </w:p>
    <w:p w14:paraId="5F2458F1"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0750858" w14:textId="77777777" w:rsidR="00A8141F" w:rsidRPr="00BD2894" w:rsidRDefault="00A8141F" w:rsidP="00A8141F">
      <w:pP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Laikyti vaikams nepastebimoje ir nepasiekiamoje vietoje.</w:t>
      </w:r>
    </w:p>
    <w:p w14:paraId="74CDD5E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79513FC"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D2C5C39"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7.</w:t>
      </w:r>
      <w:r w:rsidRPr="00BD2894">
        <w:rPr>
          <w:rFonts w:ascii="Times New Roman" w:eastAsia="Times New Roman" w:hAnsi="Times New Roman" w:cs="Times New Roman"/>
          <w:b/>
          <w:bCs/>
          <w:lang w:val="lt-LT" w:eastAsia="lt-LT"/>
        </w:rPr>
        <w:tab/>
        <w:t>KITAS SPECIALUS ĮSPĖJIMAS (JEI REIKIA)</w:t>
      </w:r>
    </w:p>
    <w:p w14:paraId="39DAE0F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CF4E03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94A3CD9"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lastRenderedPageBreak/>
        <w:t>8.</w:t>
      </w:r>
      <w:r w:rsidRPr="00BD2894">
        <w:rPr>
          <w:rFonts w:ascii="Times New Roman" w:eastAsia="Times New Roman" w:hAnsi="Times New Roman" w:cs="Times New Roman"/>
          <w:b/>
          <w:bCs/>
          <w:lang w:val="lt-LT" w:eastAsia="lt-LT"/>
        </w:rPr>
        <w:tab/>
        <w:t>TINKAMUMO LAIKAS</w:t>
      </w:r>
    </w:p>
    <w:p w14:paraId="300D4AB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8F922E2" w14:textId="219FD55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BD2894">
        <w:rPr>
          <w:rFonts w:ascii="Times New Roman" w:eastAsia="Times New Roman" w:hAnsi="Times New Roman" w:cs="Times New Roman"/>
          <w:lang w:val="lt-LT" w:eastAsia="lt-LT"/>
        </w:rPr>
        <w:t xml:space="preserve"> </w:t>
      </w:r>
      <w:r w:rsidR="006C3EAD" w:rsidRPr="006C3EAD">
        <w:rPr>
          <w:rFonts w:ascii="Times New Roman" w:eastAsia="Times New Roman" w:hAnsi="Times New Roman" w:cs="Times New Roman"/>
          <w:lang w:val="lt-LT" w:eastAsia="lt-LT"/>
        </w:rPr>
        <w:t>tinkamumo datos išraiška</w:t>
      </w:r>
      <w:r w:rsidR="006C3EAD" w:rsidRPr="006C3EAD" w:rsidDel="006C3EAD">
        <w:rPr>
          <w:rFonts w:ascii="Times New Roman" w:eastAsia="Times New Roman" w:hAnsi="Times New Roman" w:cs="Times New Roman"/>
          <w:lang w:val="lt-LT" w:eastAsia="lt-LT"/>
        </w:rPr>
        <w:t xml:space="preserve"> </w:t>
      </w:r>
    </w:p>
    <w:p w14:paraId="58BBF2F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D65F1A2"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AF3BB42"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9.</w:t>
      </w:r>
      <w:r w:rsidRPr="00BD2894">
        <w:rPr>
          <w:rFonts w:ascii="Times New Roman" w:eastAsia="Times New Roman" w:hAnsi="Times New Roman" w:cs="Times New Roman"/>
          <w:b/>
          <w:bCs/>
          <w:lang w:val="lt-LT" w:eastAsia="lt-LT"/>
        </w:rPr>
        <w:tab/>
        <w:t>SPECIALIOS LAIKYMO SĄLYGOS</w:t>
      </w:r>
    </w:p>
    <w:p w14:paraId="43637991" w14:textId="77777777" w:rsidR="00A8141F" w:rsidRPr="00BD2894" w:rsidRDefault="00A8141F" w:rsidP="00A8141F">
      <w:pP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14:paraId="5A3B780E" w14:textId="77777777" w:rsidR="00A8141F" w:rsidRPr="00BD2894" w:rsidRDefault="00A8141F" w:rsidP="00A8141F">
      <w:pP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14:paraId="36799CC2"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t>10.</w:t>
      </w:r>
      <w:r w:rsidRPr="00BD2894">
        <w:rPr>
          <w:rFonts w:ascii="Times New Roman" w:hAnsi="Times New Roman"/>
          <w:b/>
          <w:lang w:val="lt-LT"/>
        </w:rPr>
        <w:tab/>
        <w:t>SPECIALIOS ATSARGUMO PRIEMONĖS DĖL NESUVARTOTO VAISTINIO PREPARATO AR JO ATLIEKŲ TVARKYMO (JEI REIKIA)</w:t>
      </w:r>
    </w:p>
    <w:p w14:paraId="727F98F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41D0BF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95FAA91"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szCs w:val="20"/>
          <w:lang w:val="lt-LT" w:eastAsia="lt-LT"/>
        </w:rPr>
      </w:pPr>
      <w:r w:rsidRPr="00BD2894">
        <w:rPr>
          <w:rFonts w:ascii="Times New Roman" w:eastAsia="Times New Roman" w:hAnsi="Times New Roman" w:cs="Times New Roman"/>
          <w:b/>
          <w:bCs/>
          <w:lang w:val="lt-LT" w:eastAsia="lt-LT"/>
        </w:rPr>
        <w:t>11.</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REGISTRUOTOJO PAVADINIMAS IR ADRESAS</w:t>
      </w:r>
    </w:p>
    <w:p w14:paraId="361F2EE1"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455E9EE" w14:textId="77777777" w:rsidR="00F90EE1" w:rsidRPr="00BC4F18" w:rsidRDefault="00F90EE1" w:rsidP="00F90EE1">
      <w:pPr>
        <w:spacing w:after="0" w:line="240" w:lineRule="auto"/>
        <w:rPr>
          <w:rFonts w:ascii="Times New Roman" w:hAnsi="Times New Roman" w:cs="Times New Roman"/>
        </w:rPr>
      </w:pPr>
      <w:r w:rsidRPr="00BC4F18">
        <w:rPr>
          <w:rFonts w:ascii="Times New Roman" w:hAnsi="Times New Roman" w:cs="Times New Roman"/>
        </w:rPr>
        <w:t>LEO Pharma A/S</w:t>
      </w:r>
    </w:p>
    <w:p w14:paraId="2EFC2F39" w14:textId="77777777" w:rsidR="00F90EE1" w:rsidRPr="00BC4F18" w:rsidRDefault="00F90EE1" w:rsidP="00F90EE1">
      <w:pPr>
        <w:spacing w:after="0" w:line="240" w:lineRule="auto"/>
        <w:rPr>
          <w:rFonts w:ascii="Times New Roman" w:hAnsi="Times New Roman" w:cs="Times New Roman"/>
        </w:rPr>
      </w:pPr>
      <w:proofErr w:type="spellStart"/>
      <w:r w:rsidRPr="00BC4F18">
        <w:rPr>
          <w:rFonts w:ascii="Times New Roman" w:hAnsi="Times New Roman" w:cs="Times New Roman"/>
        </w:rPr>
        <w:t>Industriparken</w:t>
      </w:r>
      <w:proofErr w:type="spellEnd"/>
      <w:r w:rsidRPr="00BC4F18">
        <w:rPr>
          <w:rFonts w:ascii="Times New Roman" w:hAnsi="Times New Roman" w:cs="Times New Roman"/>
        </w:rPr>
        <w:t xml:space="preserve"> 55</w:t>
      </w:r>
    </w:p>
    <w:p w14:paraId="1BAC6D6F" w14:textId="77777777" w:rsidR="00F90EE1" w:rsidRPr="00BC4F18" w:rsidRDefault="00F90EE1" w:rsidP="00F90EE1">
      <w:pPr>
        <w:spacing w:after="0" w:line="240" w:lineRule="auto"/>
        <w:rPr>
          <w:rFonts w:ascii="Times New Roman" w:hAnsi="Times New Roman" w:cs="Times New Roman"/>
        </w:rPr>
      </w:pPr>
      <w:r w:rsidRPr="00BC4F18">
        <w:rPr>
          <w:rFonts w:ascii="Times New Roman" w:hAnsi="Times New Roman" w:cs="Times New Roman"/>
        </w:rPr>
        <w:t xml:space="preserve">DK-2750 </w:t>
      </w:r>
      <w:proofErr w:type="spellStart"/>
      <w:r w:rsidRPr="00BC4F18">
        <w:rPr>
          <w:rFonts w:ascii="Times New Roman" w:hAnsi="Times New Roman" w:cs="Times New Roman"/>
        </w:rPr>
        <w:t>Ballerup</w:t>
      </w:r>
      <w:proofErr w:type="spellEnd"/>
    </w:p>
    <w:p w14:paraId="2BDC0244" w14:textId="40EEF8FE" w:rsidR="00A8141F" w:rsidRPr="000F7AA8" w:rsidRDefault="00F90EE1" w:rsidP="00F90EE1">
      <w:pPr>
        <w:spacing w:after="0" w:line="240" w:lineRule="auto"/>
        <w:rPr>
          <w:rFonts w:ascii="Times New Roman" w:hAnsi="Times New Roman" w:cs="Times New Roman"/>
        </w:rPr>
      </w:pPr>
      <w:proofErr w:type="spellStart"/>
      <w:r w:rsidRPr="00BC4F18">
        <w:rPr>
          <w:rFonts w:ascii="Times New Roman" w:hAnsi="Times New Roman" w:cs="Times New Roman"/>
        </w:rPr>
        <w:t>Danija</w:t>
      </w:r>
      <w:proofErr w:type="spellEnd"/>
    </w:p>
    <w:p w14:paraId="324FBBB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7E0A96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0D0ADEA"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t>12.</w:t>
      </w:r>
      <w:r w:rsidRPr="00BD2894">
        <w:rPr>
          <w:rFonts w:ascii="Times New Roman" w:hAnsi="Times New Roman"/>
          <w:b/>
          <w:lang w:val="lt-LT"/>
        </w:rPr>
        <w:tab/>
      </w:r>
      <w:r w:rsidRPr="00BD2894">
        <w:rPr>
          <w:rFonts w:ascii="Times New Roman" w:hAnsi="Times New Roman"/>
          <w:b/>
          <w:lang w:val="lt-LT"/>
        </w:rPr>
        <w:tab/>
        <w:t>REGISTRACIJOS PAŽYMĖJIMO NUMERIS (-IAI)</w:t>
      </w:r>
    </w:p>
    <w:p w14:paraId="20ACB26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C446BA4"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5 g – LT/1/09/1579/001</w:t>
      </w:r>
    </w:p>
    <w:p w14:paraId="07E226BB"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10 g – LT/1/09/1579/002</w:t>
      </w:r>
    </w:p>
    <w:p w14:paraId="09F49799"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15 g – LT/1/09/1579/003</w:t>
      </w:r>
    </w:p>
    <w:p w14:paraId="07687CE3"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30 g – LT/1/09/1579/004</w:t>
      </w:r>
    </w:p>
    <w:p w14:paraId="4E8BBBB3"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50 g – LT/1/09/1579/005</w:t>
      </w:r>
    </w:p>
    <w:p w14:paraId="61AC9472"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4C7D22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0D4E100"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13.</w:t>
      </w:r>
      <w:r w:rsidRPr="00BD2894">
        <w:rPr>
          <w:rFonts w:ascii="Times New Roman" w:eastAsia="Times New Roman" w:hAnsi="Times New Roman" w:cs="Times New Roman"/>
          <w:b/>
          <w:bCs/>
          <w:lang w:val="lt-LT" w:eastAsia="lt-LT"/>
        </w:rPr>
        <w:tab/>
        <w:t>SERIJOS NUMERIS</w:t>
      </w:r>
    </w:p>
    <w:p w14:paraId="31C8B2D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B82977B" w14:textId="0BC83AEF"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r w:rsidRPr="00BD2894">
        <w:rPr>
          <w:rFonts w:ascii="Times New Roman" w:eastAsia="Times New Roman" w:hAnsi="Times New Roman" w:cs="Times New Roman"/>
          <w:lang w:val="lt-LT" w:eastAsia="lt-LT"/>
        </w:rPr>
        <w:t xml:space="preserve"> </w:t>
      </w:r>
    </w:p>
    <w:p w14:paraId="5BFA49A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BE8BB8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A6EE96F"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14.</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PARDAVIMO (IŠDAVIMO) TVARKA</w:t>
      </w:r>
    </w:p>
    <w:p w14:paraId="2BFE146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D626FEA" w14:textId="1B898B83"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Receptinis vaistas</w:t>
      </w:r>
    </w:p>
    <w:p w14:paraId="546C477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8FD6EF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D964343"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15.</w:t>
      </w:r>
      <w:r w:rsidRPr="00BD2894">
        <w:rPr>
          <w:rFonts w:ascii="Times New Roman" w:eastAsia="Times New Roman" w:hAnsi="Times New Roman" w:cs="Times New Roman"/>
          <w:b/>
          <w:bCs/>
          <w:lang w:val="lt-LT" w:eastAsia="lt-LT"/>
        </w:rPr>
        <w:tab/>
        <w:t>VARTOJIMO INSTRUKCIJA</w:t>
      </w:r>
    </w:p>
    <w:p w14:paraId="589F12CB"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9A0CB1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89C06EC"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16.</w:t>
      </w:r>
      <w:r w:rsidRPr="00BD2894">
        <w:rPr>
          <w:rFonts w:ascii="Times New Roman" w:eastAsia="Times New Roman" w:hAnsi="Times New Roman" w:cs="Times New Roman"/>
          <w:b/>
          <w:bCs/>
          <w:lang w:val="lt-LT" w:eastAsia="lt-LT"/>
        </w:rPr>
        <w:tab/>
        <w:t>INFORMACIJA BRAILIO RAŠTU</w:t>
      </w:r>
    </w:p>
    <w:p w14:paraId="74C2763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33DAD5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w:t>
      </w:r>
      <w:r w:rsidRPr="00BD2894" w:rsidDel="00D03E0F">
        <w:rPr>
          <w:rFonts w:ascii="Times New Roman" w:eastAsia="Times New Roman" w:hAnsi="Times New Roman" w:cs="Times New Roman"/>
          <w:lang w:val="lt-LT" w:eastAsia="lt-LT"/>
        </w:rPr>
        <w:t>15</w:t>
      </w:r>
      <w:r w:rsidRPr="00BD2894">
        <w:rPr>
          <w:rFonts w:ascii="Times New Roman" w:eastAsia="Times New Roman" w:hAnsi="Times New Roman" w:cs="Times New Roman"/>
          <w:lang w:val="lt-LT" w:eastAsia="lt-LT"/>
        </w:rPr>
        <w:t>0 mg/g</w:t>
      </w:r>
    </w:p>
    <w:p w14:paraId="5030A80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5AA9C7C"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szCs w:val="20"/>
          <w:shd w:val="clear" w:color="auto" w:fill="CCCCCC"/>
          <w:lang w:val="lt-LT" w:eastAsia="lt-LT"/>
        </w:rPr>
      </w:pPr>
    </w:p>
    <w:p w14:paraId="2D4224A1" w14:textId="77777777" w:rsidR="00A8141F" w:rsidRPr="00BD2894" w:rsidRDefault="00A8141F" w:rsidP="00A8141F">
      <w:pPr>
        <w:keepNext/>
        <w:numPr>
          <w:ilvl w:val="1"/>
          <w:numId w:val="4"/>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eastAsia="Times New Roman" w:hAnsi="Times New Roman" w:cs="Times New Roman"/>
          <w:i/>
          <w:lang w:val="lt-LT" w:eastAsia="lt-LT"/>
        </w:rPr>
      </w:pPr>
      <w:r w:rsidRPr="00BD2894">
        <w:rPr>
          <w:rFonts w:ascii="Times New Roman" w:eastAsia="Times New Roman" w:hAnsi="Times New Roman" w:cs="Times New Roman"/>
          <w:b/>
          <w:lang w:val="lt-LT" w:eastAsia="lt-LT"/>
        </w:rPr>
        <w:t>UNIKALUS IDENTIFIKATORIUS – 2D BRŪKŠNINIS KODAS</w:t>
      </w:r>
    </w:p>
    <w:p w14:paraId="5D83F76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AB6E5C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r w:rsidRPr="00BD2894">
        <w:rPr>
          <w:rFonts w:ascii="Times New Roman" w:eastAsia="Times New Roman" w:hAnsi="Times New Roman" w:cs="Times New Roman"/>
          <w:highlight w:val="lightGray"/>
          <w:lang w:val="lt-LT" w:eastAsia="lt-LT"/>
        </w:rPr>
        <w:t>2D brūkšninis kodas su nurodytu unikaliu identifikatoriumi.</w:t>
      </w:r>
    </w:p>
    <w:p w14:paraId="45993E4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shd w:val="clear" w:color="auto" w:fill="CCCCCC"/>
          <w:lang w:val="lt-LT" w:eastAsia="lt-LT"/>
        </w:rPr>
      </w:pPr>
    </w:p>
    <w:p w14:paraId="22F74532"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vanish/>
          <w:lang w:val="lt-LT" w:eastAsia="lt-LT"/>
        </w:rPr>
      </w:pPr>
    </w:p>
    <w:p w14:paraId="03265E5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1FEEF6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C32FF30" w14:textId="77777777" w:rsidR="00A8141F" w:rsidRPr="00BD2894" w:rsidRDefault="00A8141F" w:rsidP="00A8141F">
      <w:pPr>
        <w:keepNext/>
        <w:numPr>
          <w:ilvl w:val="1"/>
          <w:numId w:val="4"/>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left="567"/>
        <w:outlineLvl w:val="0"/>
        <w:rPr>
          <w:rFonts w:ascii="Times New Roman" w:eastAsia="Times New Roman" w:hAnsi="Times New Roman" w:cs="Times New Roman"/>
          <w:i/>
          <w:lang w:val="lt-LT" w:eastAsia="lt-LT"/>
        </w:rPr>
      </w:pPr>
      <w:r w:rsidRPr="00BD2894">
        <w:rPr>
          <w:rFonts w:ascii="Times New Roman" w:eastAsia="Times New Roman" w:hAnsi="Times New Roman" w:cs="Times New Roman"/>
          <w:b/>
          <w:lang w:val="lt-LT" w:eastAsia="lt-LT"/>
        </w:rPr>
        <w:t>UNIKALUS IDENTIFIKATORIUS – ŽMONĖMS SUPRANTAMI DUOMENYS</w:t>
      </w:r>
    </w:p>
    <w:p w14:paraId="2B74AAD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5CA716A" w14:textId="25A9D814" w:rsidR="00A8141F" w:rsidRPr="00BD2894" w:rsidRDefault="00A8141F" w:rsidP="00A8141F">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PC {numeris}</w:t>
      </w:r>
    </w:p>
    <w:p w14:paraId="326DC6A7" w14:textId="64C7D96C" w:rsidR="00A8141F" w:rsidRPr="00BD2894" w:rsidRDefault="00A8141F" w:rsidP="00A8141F">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SN {numeris} </w:t>
      </w:r>
    </w:p>
    <w:p w14:paraId="386AB1A9" w14:textId="429069B0" w:rsidR="00A8141F" w:rsidRPr="00BD2894" w:rsidRDefault="00A8141F" w:rsidP="00A8141F">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NN</w:t>
      </w:r>
      <w:r w:rsidR="006C3EAD">
        <w:rPr>
          <w:rFonts w:ascii="Times New Roman" w:eastAsia="Times New Roman" w:hAnsi="Times New Roman" w:cs="Times New Roman"/>
          <w:lang w:val="lt-LT" w:eastAsia="lt-LT"/>
        </w:rPr>
        <w:t xml:space="preserve"> </w:t>
      </w:r>
      <w:r w:rsidRPr="00BD2894">
        <w:rPr>
          <w:rFonts w:ascii="Times New Roman" w:eastAsia="Times New Roman" w:hAnsi="Times New Roman" w:cs="Times New Roman"/>
          <w:lang w:val="lt-LT" w:eastAsia="lt-LT"/>
        </w:rPr>
        <w:t>{numeris}</w:t>
      </w:r>
    </w:p>
    <w:p w14:paraId="702E74B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13F6B0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8FA3613" w14:textId="77777777" w:rsidR="00A8141F" w:rsidRPr="00BD2894" w:rsidRDefault="00A8141F" w:rsidP="00A8141F">
      <w:pPr>
        <w:rPr>
          <w:rFonts w:ascii="Times New Roman" w:hAnsi="Times New Roman"/>
          <w:b/>
          <w:lang w:val="lt-LT"/>
        </w:rPr>
      </w:pPr>
      <w:r w:rsidRPr="00BD2894">
        <w:rPr>
          <w:rFonts w:ascii="Times New Roman" w:eastAsia="Times New Roman" w:hAnsi="Times New Roman" w:cs="Times New Roman"/>
          <w:sz w:val="20"/>
          <w:szCs w:val="20"/>
          <w:lang w:val="lt-LT" w:eastAsia="lt-LT"/>
        </w:rPr>
        <w:br w:type="page"/>
      </w:r>
    </w:p>
    <w:p w14:paraId="71F94FC4"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lastRenderedPageBreak/>
        <w:t>MINIMALI INFORMACIJA ANT MAŽŲ VIDINIŲ PAKUOČIŲ</w:t>
      </w:r>
    </w:p>
    <w:p w14:paraId="0475FC61"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p>
    <w:p w14:paraId="3D5FD78D"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t>TŪBELĖ (5 g, 10 g, 15 g)</w:t>
      </w:r>
    </w:p>
    <w:p w14:paraId="20DD0C8C" w14:textId="77777777" w:rsidR="00A8141F" w:rsidRPr="00BD2894" w:rsidRDefault="00A8141F" w:rsidP="00A8141F">
      <w:pPr>
        <w:spacing w:after="0" w:line="240" w:lineRule="auto"/>
        <w:rPr>
          <w:rFonts w:ascii="Times New Roman" w:hAnsi="Times New Roman"/>
          <w:lang w:val="lt-LT"/>
        </w:rPr>
      </w:pPr>
    </w:p>
    <w:p w14:paraId="5B3725E8" w14:textId="77777777" w:rsidR="00A8141F" w:rsidRPr="00BD2894" w:rsidRDefault="00A8141F" w:rsidP="00A8141F">
      <w:pPr>
        <w:spacing w:after="0" w:line="240" w:lineRule="auto"/>
        <w:rPr>
          <w:rFonts w:ascii="Times New Roman" w:hAnsi="Times New Roman"/>
          <w:lang w:val="lt-LT"/>
        </w:rPr>
      </w:pPr>
    </w:p>
    <w:p w14:paraId="6DB62752"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t>1.</w:t>
      </w:r>
      <w:r w:rsidRPr="00BD2894">
        <w:rPr>
          <w:rFonts w:ascii="Times New Roman" w:hAnsi="Times New Roman"/>
          <w:b/>
          <w:lang w:val="lt-LT"/>
        </w:rPr>
        <w:tab/>
        <w:t>VAISTINIO PREPARATO PAVADINIMAS IR VARTOJIMO BŪDAS (-AI)</w:t>
      </w:r>
    </w:p>
    <w:p w14:paraId="000F602A" w14:textId="77777777" w:rsidR="00A8141F" w:rsidRPr="00BD2894" w:rsidRDefault="00A8141F" w:rsidP="00A8141F">
      <w:pPr>
        <w:spacing w:after="0" w:line="240" w:lineRule="auto"/>
        <w:rPr>
          <w:rFonts w:ascii="Times New Roman" w:hAnsi="Times New Roman"/>
          <w:lang w:val="lt-LT"/>
        </w:rPr>
      </w:pPr>
    </w:p>
    <w:p w14:paraId="68E8E9F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150 mg/g</w:t>
      </w:r>
      <w:r w:rsidRPr="00BD2894" w:rsidDel="00D03E0F">
        <w:rPr>
          <w:rFonts w:ascii="Times New Roman" w:eastAsia="Times New Roman" w:hAnsi="Times New Roman" w:cs="Times New Roman"/>
          <w:szCs w:val="20"/>
          <w:lang w:val="lt-LT" w:eastAsia="lt-LT"/>
        </w:rPr>
        <w:t xml:space="preserve"> </w:t>
      </w:r>
      <w:r w:rsidRPr="00BD2894">
        <w:rPr>
          <w:rFonts w:ascii="Times New Roman" w:eastAsia="Times New Roman" w:hAnsi="Times New Roman" w:cs="Times New Roman"/>
          <w:lang w:val="lt-LT" w:eastAsia="lt-LT"/>
        </w:rPr>
        <w:t>gelis</w:t>
      </w:r>
    </w:p>
    <w:p w14:paraId="4A64D092" w14:textId="3933502B" w:rsidR="00A8141F" w:rsidRPr="000A329B" w:rsidRDefault="00196893" w:rsidP="00A8141F">
      <w:pPr>
        <w:overflowPunct w:val="0"/>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sidRPr="000A329B">
        <w:rPr>
          <w:rFonts w:ascii="Times New Roman" w:eastAsia="Times New Roman" w:hAnsi="Times New Roman" w:cs="Times New Roman"/>
          <w:i/>
          <w:iCs/>
          <w:lang w:val="lt-LT" w:eastAsia="lt-LT"/>
        </w:rPr>
        <w:t>acidum</w:t>
      </w:r>
      <w:proofErr w:type="spellEnd"/>
      <w:r w:rsidRPr="000A329B">
        <w:rPr>
          <w:rFonts w:ascii="Times New Roman" w:eastAsia="Times New Roman" w:hAnsi="Times New Roman" w:cs="Times New Roman"/>
          <w:i/>
          <w:iCs/>
          <w:lang w:val="lt-LT" w:eastAsia="lt-LT"/>
        </w:rPr>
        <w:t xml:space="preserve"> </w:t>
      </w:r>
      <w:proofErr w:type="spellStart"/>
      <w:r w:rsidR="00A8141F" w:rsidRPr="000A329B">
        <w:rPr>
          <w:rFonts w:ascii="Times New Roman" w:eastAsia="Times New Roman" w:hAnsi="Times New Roman" w:cs="Times New Roman"/>
          <w:i/>
          <w:iCs/>
          <w:lang w:val="lt-LT" w:eastAsia="lt-LT"/>
        </w:rPr>
        <w:t>azelaicum</w:t>
      </w:r>
      <w:proofErr w:type="spellEnd"/>
      <w:r w:rsidR="00A8141F" w:rsidRPr="000A329B">
        <w:rPr>
          <w:rFonts w:ascii="Times New Roman" w:eastAsia="Times New Roman" w:hAnsi="Times New Roman" w:cs="Times New Roman"/>
          <w:i/>
          <w:iCs/>
          <w:lang w:val="lt-LT" w:eastAsia="lt-LT"/>
        </w:rPr>
        <w:t xml:space="preserve"> </w:t>
      </w:r>
    </w:p>
    <w:p w14:paraId="18A253B9" w14:textId="77777777" w:rsidR="00A8141F" w:rsidRPr="00BD2894" w:rsidRDefault="00A8141F" w:rsidP="00A8141F">
      <w:pPr>
        <w:spacing w:after="0" w:line="240" w:lineRule="auto"/>
        <w:rPr>
          <w:rFonts w:ascii="Times New Roman" w:hAnsi="Times New Roman"/>
          <w:lang w:val="lt-LT"/>
        </w:rPr>
      </w:pPr>
    </w:p>
    <w:p w14:paraId="26729C27"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Vartoti ant odos</w:t>
      </w:r>
    </w:p>
    <w:p w14:paraId="15DD43A3" w14:textId="77777777" w:rsidR="00A8141F" w:rsidRPr="00BD2894" w:rsidRDefault="00A8141F" w:rsidP="00A8141F">
      <w:pPr>
        <w:spacing w:after="0" w:line="240" w:lineRule="auto"/>
        <w:rPr>
          <w:rFonts w:ascii="Times New Roman" w:hAnsi="Times New Roman"/>
          <w:lang w:val="lt-LT"/>
        </w:rPr>
      </w:pPr>
    </w:p>
    <w:p w14:paraId="647871EB" w14:textId="77777777" w:rsidR="00A8141F" w:rsidRPr="00BD2894" w:rsidRDefault="00A8141F" w:rsidP="00A8141F">
      <w:pPr>
        <w:spacing w:after="0" w:line="240" w:lineRule="auto"/>
        <w:rPr>
          <w:rFonts w:ascii="Times New Roman" w:hAnsi="Times New Roman"/>
          <w:lang w:val="lt-LT"/>
        </w:rPr>
      </w:pPr>
    </w:p>
    <w:p w14:paraId="7BB73CED"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t>2.</w:t>
      </w:r>
      <w:r w:rsidRPr="00BD2894">
        <w:rPr>
          <w:rFonts w:ascii="Times New Roman" w:hAnsi="Times New Roman"/>
          <w:b/>
          <w:lang w:val="lt-LT"/>
        </w:rPr>
        <w:tab/>
        <w:t>VARTOJIMO METODAS</w:t>
      </w:r>
    </w:p>
    <w:p w14:paraId="3FA95A44" w14:textId="77777777" w:rsidR="00A8141F" w:rsidRPr="00BD2894" w:rsidRDefault="00A8141F" w:rsidP="00A8141F">
      <w:pPr>
        <w:spacing w:after="0" w:line="240" w:lineRule="auto"/>
        <w:rPr>
          <w:rFonts w:ascii="Times New Roman" w:hAnsi="Times New Roman"/>
          <w:lang w:val="lt-LT"/>
        </w:rPr>
      </w:pPr>
    </w:p>
    <w:p w14:paraId="5EF8BA71"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Prieš vartojimą perskaitykite pakuotės lapelį.</w:t>
      </w:r>
    </w:p>
    <w:p w14:paraId="071575CB" w14:textId="77777777" w:rsidR="00A8141F" w:rsidRPr="00BD2894" w:rsidRDefault="00A8141F" w:rsidP="00A8141F">
      <w:pPr>
        <w:spacing w:after="0" w:line="240" w:lineRule="auto"/>
        <w:rPr>
          <w:rFonts w:ascii="Times New Roman" w:hAnsi="Times New Roman"/>
          <w:lang w:val="lt-LT"/>
        </w:rPr>
      </w:pPr>
    </w:p>
    <w:p w14:paraId="5D54A012"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Saugotis, kad gelio nepatektų į akis, burną ir ant kitų gleivinių.</w:t>
      </w:r>
    </w:p>
    <w:p w14:paraId="128DBCA4" w14:textId="77777777" w:rsidR="00A8141F" w:rsidRPr="00BD2894" w:rsidRDefault="00A8141F" w:rsidP="00A8141F">
      <w:pPr>
        <w:spacing w:after="0" w:line="240" w:lineRule="auto"/>
        <w:rPr>
          <w:rFonts w:ascii="Times New Roman" w:hAnsi="Times New Roman"/>
          <w:lang w:val="lt-LT"/>
        </w:rPr>
      </w:pPr>
    </w:p>
    <w:p w14:paraId="628A9AD8" w14:textId="77777777" w:rsidR="00A8141F" w:rsidRPr="00BD2894" w:rsidRDefault="00A8141F" w:rsidP="00A8141F">
      <w:pPr>
        <w:spacing w:after="0" w:line="240" w:lineRule="auto"/>
        <w:rPr>
          <w:rFonts w:ascii="Times New Roman" w:hAnsi="Times New Roman"/>
          <w:lang w:val="lt-LT"/>
        </w:rPr>
      </w:pPr>
    </w:p>
    <w:p w14:paraId="7A63444E"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t>3.</w:t>
      </w:r>
      <w:r w:rsidRPr="00BD2894">
        <w:rPr>
          <w:rFonts w:ascii="Times New Roman" w:hAnsi="Times New Roman"/>
          <w:b/>
          <w:lang w:val="lt-LT"/>
        </w:rPr>
        <w:tab/>
        <w:t>TINKAMUMO LAIKAS</w:t>
      </w:r>
    </w:p>
    <w:p w14:paraId="4D405D7F" w14:textId="77777777" w:rsidR="00A8141F" w:rsidRPr="00BD2894" w:rsidRDefault="00A8141F" w:rsidP="00A8141F">
      <w:pPr>
        <w:spacing w:after="0" w:line="240" w:lineRule="auto"/>
        <w:rPr>
          <w:rFonts w:ascii="Times New Roman" w:hAnsi="Times New Roman"/>
          <w:lang w:val="lt-LT"/>
        </w:rPr>
      </w:pPr>
    </w:p>
    <w:p w14:paraId="394FA009" w14:textId="00974330"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EXP </w:t>
      </w:r>
      <w:r w:rsidR="00C33E92" w:rsidRPr="00196893">
        <w:rPr>
          <w:rFonts w:ascii="Times New Roman" w:eastAsia="Times New Roman" w:hAnsi="Times New Roman" w:cs="Times New Roman"/>
          <w:lang w:val="lt-LT" w:eastAsia="lt-LT"/>
        </w:rPr>
        <w:t xml:space="preserve">tinkamumo datos išraiška </w:t>
      </w:r>
    </w:p>
    <w:p w14:paraId="3EBB5D60" w14:textId="77777777" w:rsidR="00A8141F" w:rsidRPr="00BD2894" w:rsidRDefault="00A8141F" w:rsidP="00A8141F">
      <w:pPr>
        <w:spacing w:after="0" w:line="240" w:lineRule="auto"/>
        <w:rPr>
          <w:rFonts w:ascii="Times New Roman" w:hAnsi="Times New Roman"/>
          <w:lang w:val="lt-LT"/>
        </w:rPr>
      </w:pPr>
    </w:p>
    <w:p w14:paraId="34F9F921" w14:textId="77777777" w:rsidR="00A8141F" w:rsidRPr="00BD2894" w:rsidRDefault="00A8141F" w:rsidP="00A8141F">
      <w:pPr>
        <w:spacing w:after="0" w:line="240" w:lineRule="auto"/>
        <w:rPr>
          <w:rFonts w:ascii="Times New Roman" w:hAnsi="Times New Roman"/>
          <w:lang w:val="lt-LT"/>
        </w:rPr>
      </w:pPr>
    </w:p>
    <w:p w14:paraId="74D724E0"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D2894">
        <w:rPr>
          <w:rFonts w:ascii="Times New Roman" w:hAnsi="Times New Roman"/>
          <w:b/>
          <w:lang w:val="lt-LT"/>
        </w:rPr>
        <w:t>4.</w:t>
      </w:r>
      <w:r w:rsidRPr="00BD2894">
        <w:rPr>
          <w:rFonts w:ascii="Times New Roman" w:hAnsi="Times New Roman"/>
          <w:b/>
          <w:lang w:val="lt-LT"/>
        </w:rPr>
        <w:tab/>
        <w:t>SERIJOS NUMERIS</w:t>
      </w:r>
    </w:p>
    <w:p w14:paraId="7CAEA6EC" w14:textId="77777777" w:rsidR="00A8141F" w:rsidRPr="00BD2894" w:rsidRDefault="00A8141F" w:rsidP="00A8141F">
      <w:pPr>
        <w:spacing w:after="0" w:line="240" w:lineRule="auto"/>
        <w:rPr>
          <w:rFonts w:ascii="Times New Roman" w:hAnsi="Times New Roman"/>
          <w:lang w:val="lt-LT"/>
        </w:rPr>
      </w:pPr>
    </w:p>
    <w:p w14:paraId="5346AE2F" w14:textId="45F93971"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szCs w:val="20"/>
          <w:lang w:val="lt-LT" w:eastAsia="lt-LT"/>
        </w:rPr>
      </w:pPr>
      <w:proofErr w:type="spellStart"/>
      <w:r w:rsidRPr="00BD2894">
        <w:rPr>
          <w:rFonts w:ascii="Times New Roman" w:eastAsia="Times New Roman" w:hAnsi="Times New Roman" w:cs="Times New Roman"/>
          <w:szCs w:val="20"/>
          <w:lang w:val="lt-LT" w:eastAsia="lt-LT"/>
        </w:rPr>
        <w:t>Lot</w:t>
      </w:r>
      <w:proofErr w:type="spellEnd"/>
      <w:r w:rsidRPr="00BD2894">
        <w:rPr>
          <w:rFonts w:ascii="Times New Roman" w:eastAsia="Times New Roman" w:hAnsi="Times New Roman" w:cs="Times New Roman"/>
          <w:szCs w:val="20"/>
          <w:lang w:val="lt-LT" w:eastAsia="lt-LT"/>
        </w:rPr>
        <w:t xml:space="preserve"> </w:t>
      </w:r>
    </w:p>
    <w:p w14:paraId="5995240E" w14:textId="77777777" w:rsidR="00A8141F" w:rsidRPr="00BD2894" w:rsidRDefault="00A8141F" w:rsidP="00A8141F">
      <w:pPr>
        <w:spacing w:after="0" w:line="240" w:lineRule="auto"/>
        <w:rPr>
          <w:rFonts w:ascii="Times New Roman" w:hAnsi="Times New Roman"/>
          <w:lang w:val="lt-LT"/>
        </w:rPr>
      </w:pPr>
    </w:p>
    <w:p w14:paraId="499504E7" w14:textId="77777777" w:rsidR="00A8141F" w:rsidRPr="00BD2894" w:rsidRDefault="00A8141F" w:rsidP="00A8141F">
      <w:pPr>
        <w:spacing w:after="0" w:line="240" w:lineRule="auto"/>
        <w:rPr>
          <w:rFonts w:ascii="Times New Roman" w:hAnsi="Times New Roman"/>
          <w:lang w:val="lt-LT"/>
        </w:rPr>
      </w:pPr>
    </w:p>
    <w:p w14:paraId="74E9E742"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D2894">
        <w:rPr>
          <w:rFonts w:ascii="Times New Roman" w:hAnsi="Times New Roman"/>
          <w:b/>
          <w:lang w:val="lt-LT"/>
        </w:rPr>
        <w:t>5.</w:t>
      </w:r>
      <w:r w:rsidRPr="00BD2894">
        <w:rPr>
          <w:rFonts w:ascii="Times New Roman" w:hAnsi="Times New Roman"/>
          <w:b/>
          <w:lang w:val="lt-LT"/>
        </w:rPr>
        <w:tab/>
        <w:t>KIEKIS (MASĖ, TŪRIS ARBA VIENETAI)</w:t>
      </w:r>
    </w:p>
    <w:p w14:paraId="4C59CAE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BCA10E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5 g</w:t>
      </w:r>
    </w:p>
    <w:p w14:paraId="01F759F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highlight w:val="lightGray"/>
          <w:lang w:val="lt-LT" w:eastAsia="lt-LT"/>
        </w:rPr>
      </w:pPr>
      <w:r w:rsidRPr="00BD2894">
        <w:rPr>
          <w:rFonts w:ascii="Times New Roman" w:eastAsia="Times New Roman" w:hAnsi="Times New Roman" w:cs="Times New Roman"/>
          <w:highlight w:val="lightGray"/>
          <w:lang w:val="lt-LT" w:eastAsia="lt-LT"/>
        </w:rPr>
        <w:t>10 g</w:t>
      </w:r>
    </w:p>
    <w:p w14:paraId="09432FB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highlight w:val="lightGray"/>
          <w:lang w:val="lt-LT" w:eastAsia="lt-LT"/>
        </w:rPr>
      </w:pPr>
      <w:r w:rsidRPr="00BD2894">
        <w:rPr>
          <w:rFonts w:ascii="Times New Roman" w:eastAsia="Times New Roman" w:hAnsi="Times New Roman" w:cs="Times New Roman"/>
          <w:highlight w:val="lightGray"/>
          <w:lang w:val="lt-LT" w:eastAsia="lt-LT"/>
        </w:rPr>
        <w:t>15 g</w:t>
      </w:r>
    </w:p>
    <w:p w14:paraId="718AA1A0" w14:textId="77777777" w:rsidR="00A8141F" w:rsidRPr="00BD2894" w:rsidRDefault="00A8141F" w:rsidP="00A8141F">
      <w:pPr>
        <w:spacing w:after="0" w:line="240" w:lineRule="auto"/>
        <w:rPr>
          <w:rFonts w:ascii="Times New Roman" w:hAnsi="Times New Roman"/>
          <w:lang w:val="lt-LT"/>
        </w:rPr>
      </w:pPr>
    </w:p>
    <w:p w14:paraId="6E676AA7" w14:textId="77777777" w:rsidR="00A8141F" w:rsidRPr="00BD2894" w:rsidRDefault="00A8141F" w:rsidP="00A8141F">
      <w:pPr>
        <w:spacing w:after="0" w:line="240" w:lineRule="auto"/>
        <w:rPr>
          <w:rFonts w:ascii="Times New Roman" w:hAnsi="Times New Roman"/>
          <w:lang w:val="lt-LT"/>
        </w:rPr>
      </w:pPr>
    </w:p>
    <w:p w14:paraId="10737D2F"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highlight w:val="lightGray"/>
          <w:lang w:val="lt-LT"/>
        </w:rPr>
      </w:pPr>
      <w:r w:rsidRPr="00BD2894">
        <w:rPr>
          <w:rFonts w:ascii="Times New Roman" w:hAnsi="Times New Roman"/>
          <w:b/>
          <w:lang w:val="lt-LT"/>
        </w:rPr>
        <w:t>6.</w:t>
      </w:r>
      <w:r w:rsidRPr="00BD2894">
        <w:rPr>
          <w:rFonts w:ascii="Times New Roman" w:hAnsi="Times New Roman"/>
          <w:b/>
          <w:lang w:val="lt-LT"/>
        </w:rPr>
        <w:tab/>
        <w:t>KITA</w:t>
      </w:r>
    </w:p>
    <w:p w14:paraId="399638EF" w14:textId="77777777" w:rsidR="00A8141F" w:rsidRPr="00BD2894" w:rsidRDefault="00A8141F" w:rsidP="00A8141F">
      <w:pPr>
        <w:spacing w:after="0" w:line="240" w:lineRule="auto"/>
        <w:rPr>
          <w:rFonts w:ascii="Times New Roman" w:hAnsi="Times New Roman"/>
          <w:lang w:val="lt-LT"/>
        </w:rPr>
      </w:pPr>
    </w:p>
    <w:p w14:paraId="5312FFE4"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cs="Times New Roman"/>
          <w:b/>
          <w:bCs/>
          <w:lang w:val="lt-LT" w:eastAsia="lt-LT"/>
        </w:rPr>
      </w:pPr>
      <w:r w:rsidRPr="00BD2894">
        <w:rPr>
          <w:rFonts w:ascii="Times New Roman" w:eastAsia="Times New Roman" w:hAnsi="Times New Roman" w:cs="Times New Roman"/>
          <w:lang w:val="lt-LT" w:eastAsia="lt-LT"/>
        </w:rPr>
        <w:br w:type="page"/>
      </w:r>
      <w:r w:rsidRPr="00BD2894">
        <w:rPr>
          <w:rFonts w:ascii="Times New Roman" w:eastAsia="Times New Roman" w:hAnsi="Times New Roman" w:cs="Times New Roman"/>
          <w:b/>
          <w:bCs/>
          <w:lang w:val="lt-LT" w:eastAsia="lt-LT"/>
        </w:rPr>
        <w:lastRenderedPageBreak/>
        <w:t>INFORMACIJA ANT VIDINĖS PAKUOTĖS</w:t>
      </w:r>
    </w:p>
    <w:p w14:paraId="1AEFAA38"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14:paraId="7761D865"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TŪBELĖ (30 g, 50 g)</w:t>
      </w:r>
    </w:p>
    <w:p w14:paraId="7FB7816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DECC0E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EB178CC"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w:t>
      </w:r>
      <w:r w:rsidRPr="00BD2894">
        <w:rPr>
          <w:rFonts w:ascii="Times New Roman" w:eastAsia="Times New Roman" w:hAnsi="Times New Roman" w:cs="Times New Roman"/>
          <w:b/>
          <w:bCs/>
          <w:lang w:val="lt-LT" w:eastAsia="lt-LT"/>
        </w:rPr>
        <w:tab/>
        <w:t>VAISTINIO PREPARATO PAVADINIMAS</w:t>
      </w:r>
    </w:p>
    <w:p w14:paraId="3973EEE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FA0974B"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w:t>
      </w:r>
      <w:r w:rsidRPr="00BD2894">
        <w:rPr>
          <w:rFonts w:ascii="Times New Roman" w:eastAsia="Times New Roman" w:hAnsi="Times New Roman" w:cs="Times New Roman"/>
          <w:szCs w:val="20"/>
          <w:lang w:val="lt-LT" w:eastAsia="lt-LT"/>
        </w:rPr>
        <w:t>150 mg/g</w:t>
      </w:r>
      <w:r w:rsidRPr="00BD2894">
        <w:rPr>
          <w:rFonts w:ascii="Times New Roman" w:eastAsia="Times New Roman" w:hAnsi="Times New Roman" w:cs="Times New Roman"/>
          <w:lang w:val="lt-LT" w:eastAsia="lt-LT"/>
        </w:rPr>
        <w:t xml:space="preserve"> gelis</w:t>
      </w:r>
    </w:p>
    <w:p w14:paraId="3ED8D264" w14:textId="051D75F4" w:rsidR="00A8141F" w:rsidRPr="000A329B" w:rsidRDefault="00196893" w:rsidP="00A8141F">
      <w:pPr>
        <w:overflowPunct w:val="0"/>
        <w:autoSpaceDE w:val="0"/>
        <w:autoSpaceDN w:val="0"/>
        <w:adjustRightInd w:val="0"/>
        <w:spacing w:after="0" w:line="240" w:lineRule="auto"/>
        <w:rPr>
          <w:rFonts w:ascii="Times New Roman" w:eastAsia="Times New Roman" w:hAnsi="Times New Roman" w:cs="Times New Roman"/>
          <w:i/>
          <w:iCs/>
          <w:lang w:val="lt-LT" w:eastAsia="lt-LT"/>
        </w:rPr>
      </w:pPr>
      <w:proofErr w:type="spellStart"/>
      <w:r w:rsidRPr="000A329B">
        <w:rPr>
          <w:rFonts w:ascii="Times New Roman" w:eastAsia="Times New Roman" w:hAnsi="Times New Roman" w:cs="Times New Roman"/>
          <w:i/>
          <w:iCs/>
          <w:lang w:val="lt-LT" w:eastAsia="lt-LT"/>
        </w:rPr>
        <w:t>acidum</w:t>
      </w:r>
      <w:proofErr w:type="spellEnd"/>
      <w:r w:rsidRPr="000A329B">
        <w:rPr>
          <w:rFonts w:ascii="Times New Roman" w:eastAsia="Times New Roman" w:hAnsi="Times New Roman" w:cs="Times New Roman"/>
          <w:i/>
          <w:iCs/>
          <w:lang w:val="lt-LT" w:eastAsia="lt-LT"/>
        </w:rPr>
        <w:t xml:space="preserve"> </w:t>
      </w:r>
      <w:proofErr w:type="spellStart"/>
      <w:r w:rsidR="00A8141F" w:rsidRPr="000A329B">
        <w:rPr>
          <w:rFonts w:ascii="Times New Roman" w:eastAsia="Times New Roman" w:hAnsi="Times New Roman" w:cs="Times New Roman"/>
          <w:i/>
          <w:iCs/>
          <w:lang w:val="lt-LT" w:eastAsia="lt-LT"/>
        </w:rPr>
        <w:t>azelaicum</w:t>
      </w:r>
      <w:proofErr w:type="spellEnd"/>
      <w:r w:rsidR="00A8141F" w:rsidRPr="000A329B">
        <w:rPr>
          <w:rFonts w:ascii="Times New Roman" w:eastAsia="Times New Roman" w:hAnsi="Times New Roman" w:cs="Times New Roman"/>
          <w:i/>
          <w:iCs/>
          <w:lang w:val="lt-LT" w:eastAsia="lt-LT"/>
        </w:rPr>
        <w:t xml:space="preserve"> </w:t>
      </w:r>
    </w:p>
    <w:p w14:paraId="1F0C1E5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EF5E66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A94A043"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2.</w:t>
      </w:r>
      <w:r w:rsidRPr="00BD2894">
        <w:rPr>
          <w:rFonts w:ascii="Times New Roman" w:eastAsia="Times New Roman" w:hAnsi="Times New Roman" w:cs="Times New Roman"/>
          <w:b/>
          <w:bCs/>
          <w:lang w:val="lt-LT" w:eastAsia="lt-LT"/>
        </w:rPr>
        <w:tab/>
        <w:t>VEIKLIOJI MEDŽIAGA IR JOS KIEKIS</w:t>
      </w:r>
    </w:p>
    <w:p w14:paraId="22D4EF9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 </w:t>
      </w:r>
    </w:p>
    <w:p w14:paraId="5DF7ADF2"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1 g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150 mg/g gelio yra 150 mg </w:t>
      </w:r>
      <w:proofErr w:type="spellStart"/>
      <w:r w:rsidRPr="00BD2894">
        <w:rPr>
          <w:rFonts w:ascii="Times New Roman" w:eastAsia="Calibri" w:hAnsi="Times New Roman" w:cs="Times New Roman"/>
          <w:lang w:val="lt-LT" w:eastAsia="lt-LT"/>
        </w:rPr>
        <w:t>azelaino</w:t>
      </w:r>
      <w:proofErr w:type="spellEnd"/>
      <w:r w:rsidRPr="00BD2894">
        <w:rPr>
          <w:rFonts w:ascii="Times New Roman" w:eastAsia="Calibri" w:hAnsi="Times New Roman" w:cs="Times New Roman"/>
          <w:lang w:val="lt-LT" w:eastAsia="lt-LT"/>
        </w:rPr>
        <w:t xml:space="preserve"> rūgšties.</w:t>
      </w:r>
    </w:p>
    <w:p w14:paraId="01D90B1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E8A18BC"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2E3DFC9"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3.</w:t>
      </w:r>
      <w:r w:rsidRPr="00BD2894">
        <w:rPr>
          <w:rFonts w:ascii="Times New Roman" w:eastAsia="Times New Roman" w:hAnsi="Times New Roman" w:cs="Times New Roman"/>
          <w:b/>
          <w:bCs/>
          <w:lang w:val="lt-LT" w:eastAsia="lt-LT"/>
        </w:rPr>
        <w:tab/>
        <w:t>PAGALBINIŲ MEDŽIAGŲ SĄRAŠAS</w:t>
      </w:r>
    </w:p>
    <w:p w14:paraId="4B0CD36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616BE6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1945BA6"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4.</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FARMACINĖ FORMA</w:t>
      </w:r>
      <w:r w:rsidRPr="00BD2894">
        <w:rPr>
          <w:rFonts w:ascii="Times New Roman" w:eastAsia="Times New Roman" w:hAnsi="Times New Roman" w:cs="Times New Roman"/>
          <w:b/>
          <w:bCs/>
          <w:lang w:val="lt-LT" w:eastAsia="lt-LT"/>
        </w:rPr>
        <w:t xml:space="preserve"> IR KIEKIS PAKUOTĖJE</w:t>
      </w:r>
    </w:p>
    <w:p w14:paraId="638CD96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D7D260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Gelis </w:t>
      </w:r>
    </w:p>
    <w:p w14:paraId="35298E3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30 g</w:t>
      </w:r>
    </w:p>
    <w:p w14:paraId="16410D5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highlight w:val="lightGray"/>
          <w:lang w:val="lt-LT" w:eastAsia="lt-LT"/>
        </w:rPr>
        <w:t>50 g</w:t>
      </w:r>
    </w:p>
    <w:p w14:paraId="58A8F7F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53E0EF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8D09E61"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5.</w:t>
      </w:r>
      <w:r w:rsidRPr="00BD2894">
        <w:rPr>
          <w:rFonts w:ascii="Times New Roman" w:eastAsia="Times New Roman" w:hAnsi="Times New Roman" w:cs="Times New Roman"/>
          <w:b/>
          <w:bCs/>
          <w:lang w:val="lt-LT" w:eastAsia="lt-LT"/>
        </w:rPr>
        <w:tab/>
        <w:t>VARTOJIMO METODAS IR BŪDAS</w:t>
      </w:r>
    </w:p>
    <w:p w14:paraId="1658ACC2"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2E846D2"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Prieš vartojimą perskaitykite pakuotės lapelį.</w:t>
      </w:r>
    </w:p>
    <w:p w14:paraId="03F1D6E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FCE5C5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Vartoti ant odos. Saugotis, kad gelio nepatektų į akis, burną ir ant kitų gleivinių.</w:t>
      </w:r>
    </w:p>
    <w:p w14:paraId="5AB9828B"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9D201F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8A210B0"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6.</w:t>
      </w:r>
      <w:r w:rsidRPr="00BD2894">
        <w:rPr>
          <w:rFonts w:ascii="Times New Roman" w:eastAsia="Times New Roman" w:hAnsi="Times New Roman" w:cs="Times New Roman"/>
          <w:b/>
          <w:bCs/>
          <w:lang w:val="lt-LT" w:eastAsia="lt-LT"/>
        </w:rPr>
        <w:tab/>
        <w:t>SPECIALUS ĮSPĖJIMAS, KAD VAISTINĮ PREPARATĄ BŪTINA LAIKYTI VAIKAMS NEPASTEBIMOJE IR NEPASIEKIAMOJE VIETOJE</w:t>
      </w:r>
    </w:p>
    <w:p w14:paraId="6C66ED0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39F1AA0" w14:textId="77777777" w:rsidR="00A8141F" w:rsidRPr="00BD2894" w:rsidRDefault="00A8141F" w:rsidP="00A8141F">
      <w:pP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Laikyti vaikams nepastebimoje ir nepasiekiamoje vietoje.</w:t>
      </w:r>
    </w:p>
    <w:p w14:paraId="49CD4F41"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466565D"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50C2140"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7.</w:t>
      </w:r>
      <w:r w:rsidRPr="00BD2894">
        <w:rPr>
          <w:rFonts w:ascii="Times New Roman" w:eastAsia="Times New Roman" w:hAnsi="Times New Roman" w:cs="Times New Roman"/>
          <w:b/>
          <w:bCs/>
          <w:lang w:val="lt-LT" w:eastAsia="lt-LT"/>
        </w:rPr>
        <w:tab/>
        <w:t>KITAS SPECIALUS ĮSPĖJIMAS (JEI REIKIA)</w:t>
      </w:r>
    </w:p>
    <w:p w14:paraId="7D646A9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059201C"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6318725"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8.</w:t>
      </w:r>
      <w:r w:rsidRPr="00BD2894">
        <w:rPr>
          <w:rFonts w:ascii="Times New Roman" w:eastAsia="Times New Roman" w:hAnsi="Times New Roman" w:cs="Times New Roman"/>
          <w:b/>
          <w:bCs/>
          <w:lang w:val="lt-LT" w:eastAsia="lt-LT"/>
        </w:rPr>
        <w:tab/>
        <w:t>TINKAMUMO LAIKAS</w:t>
      </w:r>
    </w:p>
    <w:p w14:paraId="751A806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4BC5007" w14:textId="5642BEAC"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EXP</w:t>
      </w:r>
      <w:r w:rsidRPr="00BD2894">
        <w:rPr>
          <w:rFonts w:ascii="Times New Roman" w:eastAsia="Times New Roman" w:hAnsi="Times New Roman" w:cs="Times New Roman"/>
          <w:lang w:val="lt-LT" w:eastAsia="lt-LT"/>
        </w:rPr>
        <w:t xml:space="preserve"> </w:t>
      </w:r>
      <w:r w:rsidR="00196893" w:rsidRPr="00196893">
        <w:rPr>
          <w:rFonts w:ascii="Times New Roman" w:eastAsia="Times New Roman" w:hAnsi="Times New Roman" w:cs="Times New Roman"/>
          <w:lang w:val="lt-LT" w:eastAsia="lt-LT"/>
        </w:rPr>
        <w:t xml:space="preserve">tinkamumo datos išraiška </w:t>
      </w:r>
    </w:p>
    <w:p w14:paraId="1756CBF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7DBE878"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A723BB4"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567" w:hanging="567"/>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9.</w:t>
      </w:r>
      <w:r w:rsidRPr="00BD2894">
        <w:rPr>
          <w:rFonts w:ascii="Times New Roman" w:eastAsia="Times New Roman" w:hAnsi="Times New Roman" w:cs="Times New Roman"/>
          <w:b/>
          <w:bCs/>
          <w:lang w:val="lt-LT" w:eastAsia="lt-LT"/>
        </w:rPr>
        <w:tab/>
        <w:t>SPECIALIOS LAIKYMO SĄLYGOS</w:t>
      </w:r>
    </w:p>
    <w:p w14:paraId="1B6948D3" w14:textId="77777777" w:rsidR="00A8141F" w:rsidRPr="00BD2894" w:rsidRDefault="00A8141F" w:rsidP="00A8141F">
      <w:pP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14:paraId="311B97BA" w14:textId="77777777" w:rsidR="00A8141F" w:rsidRPr="00BD2894" w:rsidRDefault="00A8141F" w:rsidP="00A8141F">
      <w:pP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14:paraId="0A988294"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lastRenderedPageBreak/>
        <w:t>10.</w:t>
      </w:r>
      <w:r w:rsidRPr="00BD2894">
        <w:rPr>
          <w:rFonts w:ascii="Times New Roman" w:hAnsi="Times New Roman"/>
          <w:b/>
          <w:lang w:val="lt-LT"/>
        </w:rPr>
        <w:tab/>
        <w:t>SPECIALIOS ATSARGUMO PRIEMONĖS DĖL NESUVARTOTO VAISTINIO PREPARATO AR JO ATLIEKŲ TVARKYMO (JEI REIKIA)</w:t>
      </w:r>
    </w:p>
    <w:p w14:paraId="17D63099"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F13265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CB29964"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b/>
          <w:bCs/>
          <w:lang w:val="lt-LT" w:eastAsia="lt-LT"/>
        </w:rPr>
      </w:pPr>
      <w:r w:rsidRPr="00BD2894">
        <w:rPr>
          <w:rFonts w:ascii="Times New Roman" w:eastAsia="Times New Roman" w:hAnsi="Times New Roman" w:cs="Times New Roman"/>
          <w:b/>
          <w:bCs/>
          <w:lang w:val="lt-LT" w:eastAsia="lt-LT"/>
        </w:rPr>
        <w:t>11.</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REGISTRUOTOJO PAVADINIMAS IR ADRESAS</w:t>
      </w:r>
    </w:p>
    <w:p w14:paraId="1AB37D9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332EBD1" w14:textId="0A050D99" w:rsidR="00F90EE1" w:rsidRPr="00BC4F18" w:rsidRDefault="00F90EE1" w:rsidP="00F90EE1">
      <w:pPr>
        <w:spacing w:after="0" w:line="240" w:lineRule="auto"/>
        <w:rPr>
          <w:rFonts w:ascii="Times New Roman" w:hAnsi="Times New Roman" w:cs="Times New Roman"/>
        </w:rPr>
      </w:pPr>
      <w:r w:rsidRPr="00BC4F18">
        <w:rPr>
          <w:rFonts w:ascii="Times New Roman" w:hAnsi="Times New Roman" w:cs="Times New Roman"/>
        </w:rPr>
        <w:t xml:space="preserve">LEO Pharma </w:t>
      </w:r>
      <w:r>
        <w:rPr>
          <w:rFonts w:ascii="Times New Roman" w:hAnsi="Times New Roman" w:cs="Times New Roman"/>
        </w:rPr>
        <w:t>LOGO</w:t>
      </w:r>
    </w:p>
    <w:p w14:paraId="0694119D" w14:textId="5E858096" w:rsidR="00A8141F" w:rsidRPr="00BD2894" w:rsidRDefault="00A8141F" w:rsidP="00F90EE1">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974673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1A85EC8" w14:textId="77777777" w:rsidR="00A8141F" w:rsidRPr="00BD2894" w:rsidRDefault="00A8141F" w:rsidP="00A8141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lang w:val="lt-LT"/>
        </w:rPr>
      </w:pPr>
      <w:r w:rsidRPr="00BD2894">
        <w:rPr>
          <w:rFonts w:ascii="Times New Roman" w:hAnsi="Times New Roman"/>
          <w:b/>
          <w:lang w:val="lt-LT"/>
        </w:rPr>
        <w:t>12.</w:t>
      </w:r>
      <w:r w:rsidRPr="00BD2894">
        <w:rPr>
          <w:rFonts w:ascii="Times New Roman" w:hAnsi="Times New Roman"/>
          <w:b/>
          <w:lang w:val="lt-LT"/>
        </w:rPr>
        <w:tab/>
      </w:r>
      <w:r w:rsidRPr="00BD2894">
        <w:rPr>
          <w:rFonts w:ascii="Times New Roman" w:hAnsi="Times New Roman"/>
          <w:b/>
          <w:lang w:val="lt-LT"/>
        </w:rPr>
        <w:tab/>
        <w:t>REGISTRACIJOS PAŽYMĖJIMO NUMERIS (-IAI)</w:t>
      </w:r>
    </w:p>
    <w:p w14:paraId="3348E251"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E1F1818"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30 g – LT/1/09/1579/004</w:t>
      </w:r>
    </w:p>
    <w:p w14:paraId="59EC0774" w14:textId="77777777" w:rsidR="00A8141F" w:rsidRPr="00BD2894" w:rsidRDefault="00A8141F" w:rsidP="00A8141F">
      <w:pPr>
        <w:spacing w:after="0" w:line="240" w:lineRule="auto"/>
        <w:rPr>
          <w:rFonts w:ascii="Times New Roman" w:hAnsi="Times New Roman"/>
          <w:lang w:val="lt-LT"/>
        </w:rPr>
      </w:pPr>
      <w:r w:rsidRPr="00BD2894">
        <w:rPr>
          <w:rFonts w:ascii="Times New Roman" w:hAnsi="Times New Roman"/>
          <w:lang w:val="lt-LT"/>
        </w:rPr>
        <w:t>50 g – LT/1/09/1579/005</w:t>
      </w:r>
    </w:p>
    <w:p w14:paraId="4EE6CE36"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781C05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7BC9177"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13.</w:t>
      </w:r>
      <w:r w:rsidRPr="00BD2894">
        <w:rPr>
          <w:rFonts w:ascii="Times New Roman" w:eastAsia="Times New Roman" w:hAnsi="Times New Roman" w:cs="Times New Roman"/>
          <w:b/>
          <w:bCs/>
          <w:lang w:val="lt-LT" w:eastAsia="lt-LT"/>
        </w:rPr>
        <w:tab/>
        <w:t>SERIJOS NUMERIS</w:t>
      </w:r>
    </w:p>
    <w:p w14:paraId="38253D2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7A6C5A0"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Lot</w:t>
      </w:r>
      <w:proofErr w:type="spellEnd"/>
    </w:p>
    <w:p w14:paraId="23F84C2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78EB437"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8A44400"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14.</w:t>
      </w:r>
      <w:r w:rsidRPr="00BD2894">
        <w:rPr>
          <w:rFonts w:ascii="Times New Roman" w:eastAsia="Times New Roman" w:hAnsi="Times New Roman" w:cs="Times New Roman"/>
          <w:b/>
          <w:bCs/>
          <w:lang w:val="lt-LT" w:eastAsia="lt-LT"/>
        </w:rPr>
        <w:tab/>
      </w:r>
      <w:r w:rsidRPr="00BD2894">
        <w:rPr>
          <w:rFonts w:ascii="Times New Roman" w:eastAsia="Times New Roman" w:hAnsi="Times New Roman" w:cs="Times New Roman"/>
          <w:b/>
          <w:lang w:val="lt-LT" w:eastAsia="lt-LT"/>
        </w:rPr>
        <w:t>PARDAVIMO (IŠDAVIMO) TVARKA</w:t>
      </w:r>
    </w:p>
    <w:p w14:paraId="20D17950"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F27A637" w14:textId="5999ACB1"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Receptinis vaistas</w:t>
      </w:r>
    </w:p>
    <w:p w14:paraId="4F204FA4"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59C213E"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1B4191E"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15.</w:t>
      </w:r>
      <w:r w:rsidRPr="00BD2894">
        <w:rPr>
          <w:rFonts w:ascii="Times New Roman" w:eastAsia="Times New Roman" w:hAnsi="Times New Roman" w:cs="Times New Roman"/>
          <w:b/>
          <w:bCs/>
          <w:lang w:val="lt-LT" w:eastAsia="lt-LT"/>
        </w:rPr>
        <w:tab/>
        <w:t>VARTOJIMO INSTRUKCIJA</w:t>
      </w:r>
    </w:p>
    <w:p w14:paraId="25348CA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C05E7EB"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399F141D" w14:textId="77777777" w:rsidR="00A8141F" w:rsidRPr="00BD2894" w:rsidRDefault="00A8141F" w:rsidP="00A8141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r w:rsidRPr="00BD2894">
        <w:rPr>
          <w:rFonts w:ascii="Times New Roman" w:eastAsia="Times New Roman" w:hAnsi="Times New Roman" w:cs="Times New Roman"/>
          <w:b/>
          <w:bCs/>
          <w:lang w:val="lt-LT" w:eastAsia="lt-LT"/>
        </w:rPr>
        <w:t>16.</w:t>
      </w:r>
      <w:r w:rsidRPr="00BD2894">
        <w:rPr>
          <w:rFonts w:ascii="Times New Roman" w:eastAsia="Times New Roman" w:hAnsi="Times New Roman" w:cs="Times New Roman"/>
          <w:b/>
          <w:bCs/>
          <w:lang w:val="lt-LT" w:eastAsia="lt-LT"/>
        </w:rPr>
        <w:tab/>
        <w:t>INFORMACIJA BRAILIO RAŠTU</w:t>
      </w:r>
    </w:p>
    <w:p w14:paraId="17EA242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C791D1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szCs w:val="20"/>
          <w:shd w:val="clear" w:color="auto" w:fill="CCCCCC"/>
          <w:lang w:val="lt-LT" w:eastAsia="lt-LT"/>
        </w:rPr>
      </w:pPr>
    </w:p>
    <w:p w14:paraId="1D5EEFE7" w14:textId="77777777" w:rsidR="00A8141F" w:rsidRPr="00BD2894" w:rsidRDefault="00A8141F" w:rsidP="00A8141F">
      <w:pPr>
        <w:keepNext/>
        <w:numPr>
          <w:ilvl w:val="0"/>
          <w:numId w:val="5"/>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eastAsia="Times New Roman" w:hAnsi="Times New Roman" w:cs="Times New Roman"/>
          <w:i/>
          <w:lang w:val="lt-LT" w:eastAsia="lt-LT"/>
        </w:rPr>
      </w:pPr>
      <w:r w:rsidRPr="00BD2894">
        <w:rPr>
          <w:rFonts w:ascii="Times New Roman" w:eastAsia="Times New Roman" w:hAnsi="Times New Roman" w:cs="Times New Roman"/>
          <w:b/>
          <w:lang w:val="lt-LT" w:eastAsia="lt-LT"/>
        </w:rPr>
        <w:t>UNIKALUS IDENTIFIKATORIUS – 2D BRŪKŠNINIS KODAS</w:t>
      </w:r>
    </w:p>
    <w:p w14:paraId="5E2628E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8FB809A"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381829D" w14:textId="77777777" w:rsidR="00A8141F" w:rsidRPr="00BD2894" w:rsidRDefault="00A8141F" w:rsidP="00A8141F">
      <w:pPr>
        <w:keepNext/>
        <w:numPr>
          <w:ilvl w:val="0"/>
          <w:numId w:val="5"/>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40" w:lineRule="auto"/>
        <w:ind w:hanging="1650"/>
        <w:outlineLvl w:val="0"/>
        <w:rPr>
          <w:rFonts w:ascii="Times New Roman" w:eastAsia="Times New Roman" w:hAnsi="Times New Roman" w:cs="Times New Roman"/>
          <w:i/>
          <w:lang w:val="lt-LT" w:eastAsia="lt-LT"/>
        </w:rPr>
      </w:pPr>
      <w:r w:rsidRPr="00BD2894">
        <w:rPr>
          <w:rFonts w:ascii="Times New Roman" w:eastAsia="Times New Roman" w:hAnsi="Times New Roman" w:cs="Times New Roman"/>
          <w:b/>
          <w:lang w:val="lt-LT" w:eastAsia="lt-LT"/>
        </w:rPr>
        <w:t>UNIKALUS IDENTIFIKATORIUS – ŽMONĖMS SUPRANTAMI DUOMENYS</w:t>
      </w:r>
    </w:p>
    <w:p w14:paraId="7A7CA5C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AF2022B"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149EAC9" w14:textId="77777777" w:rsidR="00A8141F" w:rsidRPr="00BD2894" w:rsidRDefault="00A8141F" w:rsidP="00A8141F">
      <w:pPr>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br w:type="page"/>
      </w:r>
    </w:p>
    <w:p w14:paraId="1BC0FF9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619B372" w14:textId="77777777" w:rsidR="00A8141F" w:rsidRPr="00BD2894" w:rsidRDefault="00A8141F" w:rsidP="00A8141F">
      <w:pPr>
        <w:autoSpaceDE w:val="0"/>
        <w:autoSpaceDN w:val="0"/>
        <w:adjustRightInd w:val="0"/>
        <w:spacing w:after="0" w:line="240" w:lineRule="auto"/>
        <w:jc w:val="both"/>
        <w:rPr>
          <w:rFonts w:ascii="Arial" w:eastAsia="Times New Roman" w:hAnsi="Arial" w:cs="Times New Roman"/>
          <w:color w:val="000000"/>
          <w:szCs w:val="20"/>
          <w:lang w:val="de-DE" w:eastAsia="lt-LT"/>
        </w:rPr>
      </w:pPr>
    </w:p>
    <w:p w14:paraId="3305FEB9"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0809BEAD"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78E4A08D"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lang w:val="lt-LT" w:eastAsia="lt-LT"/>
        </w:rPr>
      </w:pPr>
    </w:p>
    <w:p w14:paraId="75F039C8" w14:textId="77777777" w:rsidR="00A8141F" w:rsidRPr="00BD2894" w:rsidRDefault="00A8141F" w:rsidP="00A8141F">
      <w:pPr>
        <w:tabs>
          <w:tab w:val="left" w:pos="1560"/>
        </w:tabs>
        <w:spacing w:after="0" w:line="240" w:lineRule="auto"/>
        <w:jc w:val="center"/>
        <w:outlineLvl w:val="0"/>
        <w:rPr>
          <w:rFonts w:ascii="Times New Roman" w:eastAsia="Times New Roman" w:hAnsi="Times New Roman" w:cs="Times New Roman"/>
          <w:b/>
          <w:kern w:val="28"/>
          <w:sz w:val="20"/>
          <w:szCs w:val="20"/>
          <w:lang w:val="lt-LT" w:eastAsia="lt-LT"/>
        </w:rPr>
      </w:pPr>
    </w:p>
    <w:p w14:paraId="1BE5918A"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510D138E"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7DB3FFCE"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7D697E23"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5319121B"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03D8665C"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1FDB9504"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45F079C4"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357C40B3"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7ACAED76"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5604D149"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11DDBC75"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02938D4E"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71A090AC"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37DAFE30"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675650FA"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756D62FB"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007B2110"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0EB00941"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125FBD10"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p>
    <w:p w14:paraId="7DE4C17F"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r w:rsidRPr="00BD2894">
        <w:rPr>
          <w:rFonts w:ascii="Times New Roman" w:hAnsi="Times New Roman"/>
          <w:b/>
          <w:caps/>
          <w:lang w:val="lt-LT"/>
        </w:rPr>
        <w:t>B. PAKUOTĖS LAPELIS</w:t>
      </w:r>
    </w:p>
    <w:p w14:paraId="4BE033EA"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caps/>
          <w:lang w:val="lt-LT"/>
        </w:rPr>
      </w:pPr>
      <w:r w:rsidRPr="00BD2894">
        <w:rPr>
          <w:rFonts w:ascii="Times New Roman" w:hAnsi="Times New Roman"/>
          <w:b/>
          <w:caps/>
          <w:lang w:val="lt-LT"/>
        </w:rPr>
        <w:br w:type="page"/>
      </w:r>
      <w:bookmarkStart w:id="8" w:name="_Toc129243263"/>
      <w:bookmarkStart w:id="9" w:name="_Toc129243138"/>
    </w:p>
    <w:p w14:paraId="73346328"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b/>
          <w:lang w:val="lt-LT"/>
        </w:rPr>
      </w:pPr>
      <w:r w:rsidRPr="00BD2894">
        <w:rPr>
          <w:rFonts w:ascii="Times New Roman" w:hAnsi="Times New Roman"/>
          <w:b/>
          <w:lang w:val="lt-LT"/>
        </w:rPr>
        <w:lastRenderedPageBreak/>
        <w:t>Pakuotės lapelis: informacija vartotojui</w:t>
      </w:r>
    </w:p>
    <w:bookmarkEnd w:id="8"/>
    <w:bookmarkEnd w:id="9"/>
    <w:p w14:paraId="3BCCFCDA" w14:textId="77777777" w:rsidR="00A8141F" w:rsidRPr="00BD2894" w:rsidRDefault="00A8141F" w:rsidP="00A8141F">
      <w:pPr>
        <w:tabs>
          <w:tab w:val="left" w:pos="567"/>
        </w:tabs>
        <w:spacing w:after="0" w:line="240" w:lineRule="auto"/>
        <w:ind w:left="567" w:hanging="567"/>
        <w:jc w:val="center"/>
        <w:outlineLvl w:val="0"/>
        <w:rPr>
          <w:rFonts w:ascii="Times New Roman" w:hAnsi="Times New Roman"/>
          <w:caps/>
          <w:lang w:val="lt-LT"/>
        </w:rPr>
      </w:pPr>
    </w:p>
    <w:p w14:paraId="420D12D5" w14:textId="77777777" w:rsidR="00A8141F" w:rsidRPr="00BD2894" w:rsidRDefault="00A8141F" w:rsidP="00A8141F">
      <w:pPr>
        <w:overflowPunct w:val="0"/>
        <w:autoSpaceDE w:val="0"/>
        <w:autoSpaceDN w:val="0"/>
        <w:adjustRightInd w:val="0"/>
        <w:spacing w:after="0" w:line="240" w:lineRule="auto"/>
        <w:jc w:val="center"/>
        <w:rPr>
          <w:rFonts w:ascii="Times New Roman" w:eastAsia="Times New Roman" w:hAnsi="Times New Roman" w:cs="Times New Roman"/>
          <w:b/>
          <w:lang w:val="lt-LT" w:eastAsia="lt-LT"/>
        </w:rPr>
      </w:pP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150 mg/g gelis</w:t>
      </w:r>
    </w:p>
    <w:p w14:paraId="0A9854D7" w14:textId="5FB342BF" w:rsidR="00A8141F" w:rsidRPr="00BD2894" w:rsidRDefault="0015474D" w:rsidP="00A8141F">
      <w:pPr>
        <w:autoSpaceDE w:val="0"/>
        <w:autoSpaceDN w:val="0"/>
        <w:adjustRightInd w:val="0"/>
        <w:spacing w:after="0" w:line="240" w:lineRule="auto"/>
        <w:jc w:val="center"/>
        <w:rPr>
          <w:rFonts w:ascii="Times New Roman" w:eastAsia="Times New Roman" w:hAnsi="Times New Roman" w:cs="Times New Roman"/>
          <w:lang w:val="lt-LT" w:eastAsia="lt-LT"/>
        </w:rPr>
      </w:pPr>
      <w:proofErr w:type="spellStart"/>
      <w:r>
        <w:rPr>
          <w:rFonts w:ascii="Times New Roman" w:eastAsia="Times New Roman" w:hAnsi="Times New Roman" w:cs="Times New Roman"/>
          <w:lang w:val="lt-LT" w:eastAsia="lt-LT"/>
        </w:rPr>
        <w:t>a</w:t>
      </w:r>
      <w:r w:rsidR="00A8141F" w:rsidRPr="00BD2894">
        <w:rPr>
          <w:rFonts w:ascii="Times New Roman" w:eastAsia="Times New Roman" w:hAnsi="Times New Roman" w:cs="Times New Roman"/>
          <w:lang w:val="lt-LT" w:eastAsia="lt-LT"/>
        </w:rPr>
        <w:t>zelaino</w:t>
      </w:r>
      <w:proofErr w:type="spellEnd"/>
      <w:r w:rsidR="00A8141F" w:rsidRPr="00BD2894">
        <w:rPr>
          <w:rFonts w:ascii="Times New Roman" w:eastAsia="Times New Roman" w:hAnsi="Times New Roman" w:cs="Times New Roman"/>
          <w:lang w:val="lt-LT" w:eastAsia="lt-LT"/>
        </w:rPr>
        <w:t xml:space="preserve"> rūgštis</w:t>
      </w:r>
      <w:r w:rsidR="00196893">
        <w:rPr>
          <w:rFonts w:ascii="Times New Roman" w:eastAsia="Times New Roman" w:hAnsi="Times New Roman" w:cs="Times New Roman"/>
          <w:lang w:val="lt-LT" w:eastAsia="lt-LT"/>
        </w:rPr>
        <w:t xml:space="preserve"> </w:t>
      </w:r>
    </w:p>
    <w:p w14:paraId="10FB7F52"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B501DA5"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B8E06E6" w14:textId="77777777" w:rsidR="00A8141F" w:rsidRPr="00BD2894" w:rsidRDefault="00A8141F" w:rsidP="00A8141F">
      <w:pPr>
        <w:spacing w:after="0" w:line="240" w:lineRule="auto"/>
        <w:rPr>
          <w:rFonts w:ascii="Times New Roman" w:hAnsi="Times New Roman"/>
          <w:b/>
          <w:lang w:val="lt-LT"/>
        </w:rPr>
      </w:pPr>
      <w:r w:rsidRPr="00BD2894">
        <w:rPr>
          <w:rFonts w:ascii="Times New Roman" w:hAnsi="Times New Roman"/>
          <w:b/>
          <w:lang w:val="lt-LT"/>
        </w:rPr>
        <w:t>Atidžiai perskaitykite visą šį lapelį, prieš pradėdami vartoti vaistą, nes jame pateikiama Jums svarbi informacija.</w:t>
      </w:r>
    </w:p>
    <w:p w14:paraId="42AB9C17" w14:textId="77777777" w:rsidR="00A8141F" w:rsidRPr="00BD2894" w:rsidRDefault="00A8141F" w:rsidP="000A329B">
      <w:pPr>
        <w:numPr>
          <w:ilvl w:val="0"/>
          <w:numId w:val="1"/>
        </w:numPr>
        <w:overflowPunct w:val="0"/>
        <w:autoSpaceDE w:val="0"/>
        <w:autoSpaceDN w:val="0"/>
        <w:adjustRightInd w:val="0"/>
        <w:spacing w:after="0" w:line="240" w:lineRule="auto"/>
        <w:ind w:left="567" w:hanging="567"/>
        <w:rPr>
          <w:rFonts w:ascii="Times New Roman" w:hAnsi="Times New Roman"/>
          <w:lang w:val="lt-LT"/>
        </w:rPr>
      </w:pPr>
      <w:r w:rsidRPr="00BD2894">
        <w:rPr>
          <w:rFonts w:ascii="Times New Roman" w:hAnsi="Times New Roman"/>
          <w:lang w:val="lt-LT"/>
        </w:rPr>
        <w:t>Neišmeskite šio lapelio, nes vėl gali prireikti jį perskaityti.</w:t>
      </w:r>
    </w:p>
    <w:p w14:paraId="4C9005FB" w14:textId="77777777" w:rsidR="00A8141F" w:rsidRPr="00BD2894" w:rsidRDefault="00A8141F" w:rsidP="000A329B">
      <w:pPr>
        <w:numPr>
          <w:ilvl w:val="0"/>
          <w:numId w:val="1"/>
        </w:numPr>
        <w:overflowPunct w:val="0"/>
        <w:autoSpaceDE w:val="0"/>
        <w:autoSpaceDN w:val="0"/>
        <w:adjustRightInd w:val="0"/>
        <w:spacing w:after="0" w:line="240" w:lineRule="auto"/>
        <w:ind w:left="567" w:hanging="567"/>
        <w:rPr>
          <w:rFonts w:ascii="Times New Roman" w:hAnsi="Times New Roman"/>
          <w:lang w:val="lt-LT"/>
        </w:rPr>
      </w:pPr>
      <w:r w:rsidRPr="00BD2894">
        <w:rPr>
          <w:rFonts w:ascii="Times New Roman" w:hAnsi="Times New Roman"/>
          <w:lang w:val="lt-LT"/>
        </w:rPr>
        <w:t>Jeigu kiltų daugiau klausimų, kreipkitės į gydytoją arba vaistininką.</w:t>
      </w:r>
    </w:p>
    <w:p w14:paraId="4C42500A" w14:textId="77777777" w:rsidR="00A8141F" w:rsidRPr="00BD2894" w:rsidRDefault="00A8141F" w:rsidP="000A329B">
      <w:pPr>
        <w:numPr>
          <w:ilvl w:val="0"/>
          <w:numId w:val="1"/>
        </w:numPr>
        <w:overflowPunct w:val="0"/>
        <w:autoSpaceDE w:val="0"/>
        <w:autoSpaceDN w:val="0"/>
        <w:adjustRightInd w:val="0"/>
        <w:spacing w:after="0" w:line="240" w:lineRule="auto"/>
        <w:ind w:left="567" w:hanging="567"/>
        <w:rPr>
          <w:rFonts w:ascii="Times New Roman" w:hAnsi="Times New Roman"/>
          <w:lang w:val="lt-LT"/>
        </w:rPr>
      </w:pPr>
      <w:r w:rsidRPr="00BD2894">
        <w:rPr>
          <w:rFonts w:ascii="Times New Roman" w:hAnsi="Times New Roman"/>
          <w:lang w:val="lt-LT"/>
        </w:rPr>
        <w:t>Šis vaistas skirtas tik Jums, todėl kitiems žmonėms jo duoti negalima. Vaistas gali jiems pakenkti (net tiems, kurių ligos požymiai yra tokie patys kaip Jūsų).</w:t>
      </w:r>
    </w:p>
    <w:p w14:paraId="27057204" w14:textId="77777777" w:rsidR="00A8141F" w:rsidRPr="00BD2894" w:rsidRDefault="00A8141F" w:rsidP="000A329B">
      <w:pPr>
        <w:numPr>
          <w:ilvl w:val="0"/>
          <w:numId w:val="1"/>
        </w:numPr>
        <w:overflowPunct w:val="0"/>
        <w:autoSpaceDE w:val="0"/>
        <w:autoSpaceDN w:val="0"/>
        <w:adjustRightInd w:val="0"/>
        <w:spacing w:after="0" w:line="240" w:lineRule="auto"/>
        <w:ind w:left="567" w:hanging="567"/>
        <w:rPr>
          <w:rFonts w:ascii="Times New Roman" w:hAnsi="Times New Roman"/>
          <w:lang w:val="lt-LT"/>
        </w:rPr>
      </w:pPr>
      <w:r w:rsidRPr="00BD2894">
        <w:rPr>
          <w:rFonts w:ascii="Times New Roman" w:hAnsi="Times New Roman"/>
          <w:lang w:val="lt-LT"/>
        </w:rPr>
        <w:t>Jeigu pasireiškė šalutinis poveikis (net jeigu jis šiame lapelyje nenurodytas), kreipkitės į gydytoją arba vaistininką. Žr. 4 skyrių.</w:t>
      </w:r>
    </w:p>
    <w:p w14:paraId="16F3C9E3"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194D96A" w14:textId="77777777" w:rsidR="00A8141F" w:rsidRPr="00BD2894" w:rsidRDefault="00A8141F" w:rsidP="00A8141F">
      <w:p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66658A14" w14:textId="77777777" w:rsidR="00A8141F" w:rsidRPr="00BD2894" w:rsidRDefault="00A8141F" w:rsidP="00A8141F">
      <w:pPr>
        <w:spacing w:after="0" w:line="240" w:lineRule="auto"/>
        <w:rPr>
          <w:rFonts w:ascii="Times New Roman" w:hAnsi="Times New Roman"/>
          <w:b/>
          <w:lang w:val="lt-LT"/>
        </w:rPr>
      </w:pPr>
      <w:r w:rsidRPr="00BD2894">
        <w:rPr>
          <w:rFonts w:ascii="Times New Roman" w:hAnsi="Times New Roman"/>
          <w:b/>
          <w:lang w:val="lt-LT"/>
        </w:rPr>
        <w:t>Apie ką rašoma šiame lapelyje?</w:t>
      </w:r>
    </w:p>
    <w:p w14:paraId="606F018C" w14:textId="77777777" w:rsidR="00A8141F" w:rsidRPr="00BD2894" w:rsidRDefault="00A8141F" w:rsidP="00A8141F">
      <w:pPr>
        <w:tabs>
          <w:tab w:val="left" w:pos="720"/>
        </w:tabs>
        <w:spacing w:after="0" w:line="240" w:lineRule="auto"/>
        <w:rPr>
          <w:rFonts w:ascii="Times New Roman" w:hAnsi="Times New Roman"/>
          <w:lang w:val="lt-LT"/>
        </w:rPr>
      </w:pPr>
      <w:r w:rsidRPr="00BD2894">
        <w:rPr>
          <w:rFonts w:ascii="Times New Roman" w:hAnsi="Times New Roman"/>
          <w:lang w:val="lt-LT"/>
        </w:rPr>
        <w:t>1.</w:t>
      </w:r>
      <w:r w:rsidRPr="00BD2894">
        <w:rPr>
          <w:rFonts w:ascii="Times New Roman" w:hAnsi="Times New Roman"/>
          <w:lang w:val="lt-LT"/>
        </w:rPr>
        <w:tab/>
        <w:t xml:space="preserve">Kas yra </w:t>
      </w:r>
      <w:bookmarkStart w:id="10" w:name="OLE_LINK6"/>
      <w:bookmarkStart w:id="11" w:name="OLE_LINK5"/>
      <w:proofErr w:type="spellStart"/>
      <w:r w:rsidRPr="00BD2894">
        <w:rPr>
          <w:rFonts w:ascii="Times New Roman" w:hAnsi="Times New Roman"/>
          <w:lang w:val="lt-LT"/>
        </w:rPr>
        <w:t>Finacea</w:t>
      </w:r>
      <w:proofErr w:type="spellEnd"/>
      <w:r w:rsidRPr="00BD2894">
        <w:rPr>
          <w:rFonts w:ascii="Times New Roman" w:hAnsi="Times New Roman"/>
          <w:lang w:val="lt-LT"/>
        </w:rPr>
        <w:t xml:space="preserve"> </w:t>
      </w:r>
      <w:bookmarkEnd w:id="10"/>
      <w:bookmarkEnd w:id="11"/>
      <w:r w:rsidRPr="00BD2894">
        <w:rPr>
          <w:rFonts w:ascii="Times New Roman" w:hAnsi="Times New Roman"/>
          <w:lang w:val="lt-LT"/>
        </w:rPr>
        <w:t>gelis ir kam jis vartojamas</w:t>
      </w:r>
    </w:p>
    <w:p w14:paraId="1D9B415C" w14:textId="77777777" w:rsidR="00A8141F" w:rsidRPr="00BD2894" w:rsidRDefault="00A8141F" w:rsidP="00A8141F">
      <w:pPr>
        <w:tabs>
          <w:tab w:val="left" w:pos="720"/>
        </w:tabs>
        <w:spacing w:after="0" w:line="240" w:lineRule="auto"/>
        <w:rPr>
          <w:rFonts w:ascii="Times New Roman" w:hAnsi="Times New Roman"/>
          <w:lang w:val="lt-LT"/>
        </w:rPr>
      </w:pPr>
      <w:r w:rsidRPr="00BD2894">
        <w:rPr>
          <w:rFonts w:ascii="Times New Roman" w:hAnsi="Times New Roman"/>
          <w:lang w:val="lt-LT"/>
        </w:rPr>
        <w:t>2.</w:t>
      </w:r>
      <w:r w:rsidRPr="00BD2894">
        <w:rPr>
          <w:rFonts w:ascii="Times New Roman" w:hAnsi="Times New Roman"/>
          <w:lang w:val="lt-LT"/>
        </w:rPr>
        <w:tab/>
        <w:t xml:space="preserve">Kas žinotina prieš vartojant </w:t>
      </w:r>
      <w:proofErr w:type="spellStart"/>
      <w:r w:rsidRPr="00BD2894">
        <w:rPr>
          <w:rFonts w:ascii="Times New Roman" w:hAnsi="Times New Roman"/>
          <w:lang w:val="lt-LT"/>
        </w:rPr>
        <w:t>Finacea</w:t>
      </w:r>
      <w:proofErr w:type="spellEnd"/>
      <w:r w:rsidRPr="00BD2894">
        <w:rPr>
          <w:rFonts w:ascii="Times New Roman" w:hAnsi="Times New Roman"/>
          <w:lang w:val="lt-LT"/>
        </w:rPr>
        <w:t xml:space="preserve"> gelį</w:t>
      </w:r>
    </w:p>
    <w:p w14:paraId="682736AB" w14:textId="77777777" w:rsidR="00A8141F" w:rsidRPr="00BD2894" w:rsidRDefault="00A8141F" w:rsidP="00A8141F">
      <w:pPr>
        <w:tabs>
          <w:tab w:val="left" w:pos="720"/>
        </w:tabs>
        <w:spacing w:after="0" w:line="240" w:lineRule="auto"/>
        <w:rPr>
          <w:rFonts w:ascii="Times New Roman" w:hAnsi="Times New Roman"/>
          <w:lang w:val="lt-LT"/>
        </w:rPr>
      </w:pPr>
      <w:r w:rsidRPr="00BD2894">
        <w:rPr>
          <w:rFonts w:ascii="Times New Roman" w:hAnsi="Times New Roman"/>
          <w:lang w:val="lt-LT"/>
        </w:rPr>
        <w:t>3.</w:t>
      </w:r>
      <w:r w:rsidRPr="00BD2894">
        <w:rPr>
          <w:rFonts w:ascii="Times New Roman" w:hAnsi="Times New Roman"/>
          <w:lang w:val="lt-LT"/>
        </w:rPr>
        <w:tab/>
        <w:t xml:space="preserve">Kaip vartoti </w:t>
      </w:r>
      <w:proofErr w:type="spellStart"/>
      <w:r w:rsidRPr="00BD2894">
        <w:rPr>
          <w:rFonts w:ascii="Times New Roman" w:hAnsi="Times New Roman"/>
          <w:lang w:val="lt-LT"/>
        </w:rPr>
        <w:t>Finacea</w:t>
      </w:r>
      <w:proofErr w:type="spellEnd"/>
      <w:r w:rsidRPr="00BD2894">
        <w:rPr>
          <w:rFonts w:ascii="Times New Roman" w:hAnsi="Times New Roman"/>
          <w:lang w:val="lt-LT"/>
        </w:rPr>
        <w:t xml:space="preserve"> gelį</w:t>
      </w:r>
    </w:p>
    <w:p w14:paraId="43692C91" w14:textId="77777777" w:rsidR="00A8141F" w:rsidRPr="00BD2894" w:rsidRDefault="00A8141F" w:rsidP="00A8141F">
      <w:pPr>
        <w:tabs>
          <w:tab w:val="left" w:pos="720"/>
        </w:tabs>
        <w:spacing w:after="0" w:line="240" w:lineRule="auto"/>
        <w:rPr>
          <w:rFonts w:ascii="Times New Roman" w:hAnsi="Times New Roman"/>
          <w:lang w:val="lt-LT"/>
        </w:rPr>
      </w:pPr>
      <w:r w:rsidRPr="00BD2894">
        <w:rPr>
          <w:rFonts w:ascii="Times New Roman" w:hAnsi="Times New Roman"/>
          <w:lang w:val="lt-LT"/>
        </w:rPr>
        <w:t>4.</w:t>
      </w:r>
      <w:r w:rsidRPr="00BD2894">
        <w:rPr>
          <w:rFonts w:ascii="Times New Roman" w:hAnsi="Times New Roman"/>
          <w:lang w:val="lt-LT"/>
        </w:rPr>
        <w:tab/>
        <w:t>Galimas šalutinis poveikis</w:t>
      </w:r>
    </w:p>
    <w:p w14:paraId="34DF867A" w14:textId="77777777" w:rsidR="00A8141F" w:rsidRPr="00BD2894" w:rsidRDefault="00A8141F" w:rsidP="00A8141F">
      <w:pPr>
        <w:tabs>
          <w:tab w:val="left" w:pos="720"/>
        </w:tabs>
        <w:spacing w:after="0" w:line="240" w:lineRule="auto"/>
        <w:rPr>
          <w:rFonts w:ascii="Times New Roman" w:hAnsi="Times New Roman"/>
          <w:lang w:val="lt-LT"/>
        </w:rPr>
      </w:pPr>
      <w:r w:rsidRPr="00BD2894">
        <w:rPr>
          <w:rFonts w:ascii="Times New Roman" w:hAnsi="Times New Roman"/>
          <w:lang w:val="lt-LT"/>
        </w:rPr>
        <w:t>5.</w:t>
      </w:r>
      <w:r w:rsidRPr="00BD2894">
        <w:rPr>
          <w:rFonts w:ascii="Times New Roman" w:hAnsi="Times New Roman"/>
          <w:lang w:val="lt-LT"/>
        </w:rPr>
        <w:tab/>
        <w:t xml:space="preserve">Kaip laikyti </w:t>
      </w:r>
      <w:proofErr w:type="spellStart"/>
      <w:r w:rsidRPr="00BD2894">
        <w:rPr>
          <w:rFonts w:ascii="Times New Roman" w:hAnsi="Times New Roman"/>
          <w:lang w:val="lt-LT"/>
        </w:rPr>
        <w:t>Finacea</w:t>
      </w:r>
      <w:proofErr w:type="spellEnd"/>
      <w:r w:rsidRPr="00BD2894">
        <w:rPr>
          <w:rFonts w:ascii="Times New Roman" w:hAnsi="Times New Roman"/>
          <w:lang w:val="lt-LT"/>
        </w:rPr>
        <w:t xml:space="preserve"> gelį</w:t>
      </w:r>
    </w:p>
    <w:p w14:paraId="7E36BAF3" w14:textId="77777777" w:rsidR="00A8141F" w:rsidRPr="00BD2894" w:rsidRDefault="00A8141F" w:rsidP="00A8141F">
      <w:pPr>
        <w:tabs>
          <w:tab w:val="left" w:pos="720"/>
        </w:tabs>
        <w:spacing w:after="0" w:line="240" w:lineRule="auto"/>
        <w:rPr>
          <w:rFonts w:ascii="Times New Roman" w:hAnsi="Times New Roman"/>
          <w:lang w:val="lt-LT"/>
        </w:rPr>
      </w:pPr>
      <w:r w:rsidRPr="00BD2894">
        <w:rPr>
          <w:rFonts w:ascii="Times New Roman" w:hAnsi="Times New Roman"/>
          <w:lang w:val="lt-LT"/>
        </w:rPr>
        <w:t>6.</w:t>
      </w:r>
      <w:r w:rsidRPr="00BD2894">
        <w:rPr>
          <w:rFonts w:ascii="Times New Roman" w:hAnsi="Times New Roman"/>
          <w:lang w:val="lt-LT"/>
        </w:rPr>
        <w:tab/>
        <w:t>Pakuotės turinys ir kita informacija</w:t>
      </w:r>
    </w:p>
    <w:p w14:paraId="14AF0B2B"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1A4C3316"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8508AE3" w14:textId="77777777" w:rsidR="00A8141F" w:rsidRPr="00BD2894" w:rsidRDefault="00A8141F" w:rsidP="00A8141F">
      <w:pPr>
        <w:autoSpaceDN w:val="0"/>
        <w:spacing w:after="0" w:line="240" w:lineRule="auto"/>
        <w:ind w:right="-2"/>
        <w:rPr>
          <w:rFonts w:ascii="Times New Roman" w:eastAsia="Times New Roman" w:hAnsi="Times New Roman" w:cs="Times New Roman"/>
          <w:b/>
          <w:highlight w:val="lightGray"/>
          <w:lang w:val="lt-LT" w:eastAsia="lt-LT"/>
        </w:rPr>
      </w:pPr>
      <w:bookmarkStart w:id="12" w:name="_Toc129243264"/>
      <w:bookmarkStart w:id="13" w:name="_Toc129243139"/>
      <w:r w:rsidRPr="00BD2894">
        <w:rPr>
          <w:rFonts w:ascii="Times New Roman" w:eastAsia="Times New Roman" w:hAnsi="Times New Roman" w:cs="Times New Roman"/>
          <w:b/>
          <w:lang w:val="lt-LT" w:eastAsia="lt-LT"/>
        </w:rPr>
        <w:t>1.</w:t>
      </w:r>
      <w:r w:rsidRPr="00BD2894">
        <w:rPr>
          <w:rFonts w:ascii="Times New Roman" w:eastAsia="Times New Roman" w:hAnsi="Times New Roman" w:cs="Times New Roman"/>
          <w:b/>
          <w:lang w:val="lt-LT" w:eastAsia="lt-LT"/>
        </w:rPr>
        <w:tab/>
      </w:r>
      <w:bookmarkEnd w:id="12"/>
      <w:bookmarkEnd w:id="13"/>
      <w:r w:rsidRPr="00BD2894">
        <w:rPr>
          <w:rFonts w:ascii="Times New Roman" w:eastAsia="Times New Roman" w:hAnsi="Times New Roman" w:cs="Times New Roman"/>
          <w:b/>
          <w:lang w:val="lt-LT" w:eastAsia="lt-LT"/>
        </w:rPr>
        <w:t xml:space="preserve">Kas yra </w:t>
      </w: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gelis ir kam jis vartojamas</w:t>
      </w:r>
    </w:p>
    <w:p w14:paraId="44ED13A3"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61720B7"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gelio sudėtyje yra veikliosios medžiagos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 Šis išorinio vartojimo (ant odos) vaistas yra skirtas </w:t>
      </w:r>
      <w:proofErr w:type="spellStart"/>
      <w:r w:rsidRPr="00BD2894">
        <w:rPr>
          <w:rFonts w:ascii="Times New Roman" w:eastAsia="Times New Roman" w:hAnsi="Times New Roman" w:cs="Times New Roman"/>
          <w:lang w:val="lt-LT" w:eastAsia="lt-LT"/>
        </w:rPr>
        <w:t>papulopustulinės</w:t>
      </w:r>
      <w:proofErr w:type="spellEnd"/>
      <w:r w:rsidRPr="00BD2894">
        <w:rPr>
          <w:rFonts w:ascii="Times New Roman" w:eastAsia="Times New Roman" w:hAnsi="Times New Roman" w:cs="Times New Roman"/>
          <w:lang w:val="lt-LT" w:eastAsia="lt-LT"/>
        </w:rPr>
        <w:t xml:space="preserve"> rožinės gydymui. Jis vartojamas sumažinti uždegiminėms </w:t>
      </w:r>
      <w:proofErr w:type="spellStart"/>
      <w:r w:rsidRPr="00BD2894">
        <w:rPr>
          <w:rFonts w:ascii="Times New Roman" w:eastAsia="Times New Roman" w:hAnsi="Times New Roman" w:cs="Times New Roman"/>
          <w:lang w:val="lt-LT" w:eastAsia="lt-LT"/>
        </w:rPr>
        <w:t>papulėms</w:t>
      </w:r>
      <w:proofErr w:type="spellEnd"/>
      <w:r w:rsidRPr="00BD2894">
        <w:rPr>
          <w:rFonts w:ascii="Times New Roman" w:eastAsia="Times New Roman" w:hAnsi="Times New Roman" w:cs="Times New Roman"/>
          <w:lang w:val="lt-LT" w:eastAsia="lt-LT"/>
        </w:rPr>
        <w:t xml:space="preserve"> (mazgeliams) ir </w:t>
      </w:r>
      <w:proofErr w:type="spellStart"/>
      <w:r w:rsidRPr="00BD2894">
        <w:rPr>
          <w:rFonts w:ascii="Times New Roman" w:eastAsia="Times New Roman" w:hAnsi="Times New Roman" w:cs="Times New Roman"/>
          <w:lang w:val="lt-LT" w:eastAsia="lt-LT"/>
        </w:rPr>
        <w:t>pustulėms</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pūlinėliams</w:t>
      </w:r>
      <w:proofErr w:type="spellEnd"/>
      <w:r w:rsidRPr="00BD2894">
        <w:rPr>
          <w:rFonts w:ascii="Times New Roman" w:eastAsia="Times New Roman" w:hAnsi="Times New Roman" w:cs="Times New Roman"/>
          <w:lang w:val="lt-LT" w:eastAsia="lt-LT"/>
        </w:rPr>
        <w:t>) ant veido.</w:t>
      </w:r>
    </w:p>
    <w:p w14:paraId="504EF7C7"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0846B55"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3164DC7" w14:textId="77777777" w:rsidR="00A8141F" w:rsidRPr="00BD2894" w:rsidRDefault="00A8141F" w:rsidP="00A8141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4" w:name="_Toc129243265"/>
      <w:bookmarkStart w:id="15" w:name="_Toc129243140"/>
      <w:r w:rsidRPr="00BD2894">
        <w:rPr>
          <w:rFonts w:ascii="Times New Roman" w:eastAsia="Times New Roman" w:hAnsi="Times New Roman" w:cs="Times New Roman"/>
          <w:b/>
          <w:lang w:val="lt-LT"/>
        </w:rPr>
        <w:t>2.</w:t>
      </w:r>
      <w:r w:rsidRPr="00BD2894">
        <w:rPr>
          <w:rFonts w:ascii="Times New Roman" w:eastAsia="Times New Roman" w:hAnsi="Times New Roman" w:cs="Times New Roman"/>
          <w:b/>
          <w:lang w:val="lt-LT"/>
        </w:rPr>
        <w:tab/>
      </w:r>
      <w:bookmarkEnd w:id="14"/>
      <w:bookmarkEnd w:id="15"/>
      <w:r w:rsidRPr="00BD2894">
        <w:rPr>
          <w:rFonts w:ascii="Times New Roman" w:eastAsia="Times New Roman" w:hAnsi="Times New Roman" w:cs="Times New Roman"/>
          <w:b/>
          <w:lang w:val="lt-LT"/>
        </w:rPr>
        <w:t xml:space="preserve">Kas žinotina prieš vartojant </w:t>
      </w:r>
      <w:proofErr w:type="spellStart"/>
      <w:r w:rsidRPr="00BD2894">
        <w:rPr>
          <w:rFonts w:ascii="Times New Roman" w:eastAsia="Times New Roman" w:hAnsi="Times New Roman" w:cs="Times New Roman"/>
          <w:b/>
          <w:lang w:val="lt-LT"/>
        </w:rPr>
        <w:t>Finacea</w:t>
      </w:r>
      <w:proofErr w:type="spellEnd"/>
      <w:r w:rsidRPr="00BD2894">
        <w:rPr>
          <w:rFonts w:ascii="Times New Roman" w:eastAsia="Times New Roman" w:hAnsi="Times New Roman" w:cs="Times New Roman"/>
          <w:b/>
          <w:lang w:val="lt-LT"/>
        </w:rPr>
        <w:t xml:space="preserve"> gelį</w:t>
      </w:r>
    </w:p>
    <w:p w14:paraId="39B2CA73"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1B0D663C" w14:textId="7782E4D4" w:rsidR="00A8141F" w:rsidRPr="00BD2894" w:rsidRDefault="00A8141F" w:rsidP="00A8141F">
      <w:pPr>
        <w:numPr>
          <w:ilvl w:val="12"/>
          <w:numId w:val="0"/>
        </w:numPr>
        <w:overflowPunct w:val="0"/>
        <w:autoSpaceDE w:val="0"/>
        <w:autoSpaceDN w:val="0"/>
        <w:adjustRightInd w:val="0"/>
        <w:spacing w:after="0" w:line="240" w:lineRule="auto"/>
        <w:outlineLvl w:val="0"/>
        <w:rPr>
          <w:rFonts w:ascii="Times New Roman" w:eastAsia="Times New Roman" w:hAnsi="Times New Roman" w:cs="Times New Roman"/>
          <w:b/>
          <w:lang w:val="lt-LT" w:eastAsia="lt-LT"/>
        </w:rPr>
      </w:pP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gelio vartoti </w:t>
      </w:r>
      <w:r w:rsidR="006A07C1">
        <w:rPr>
          <w:rFonts w:ascii="Times New Roman" w:eastAsia="Times New Roman" w:hAnsi="Times New Roman" w:cs="Times New Roman"/>
          <w:b/>
          <w:lang w:val="lt-LT" w:eastAsia="lt-LT"/>
        </w:rPr>
        <w:t>draudžiama</w:t>
      </w:r>
    </w:p>
    <w:p w14:paraId="6C17D812" w14:textId="77777777" w:rsidR="00A8141F" w:rsidRPr="00BD2894" w:rsidRDefault="00A8141F" w:rsidP="00A8141F">
      <w:pPr>
        <w:numPr>
          <w:ilvl w:val="12"/>
          <w:numId w:val="0"/>
        </w:numPr>
        <w:overflowPunct w:val="0"/>
        <w:autoSpaceDE w:val="0"/>
        <w:autoSpaceDN w:val="0"/>
        <w:adjustRightInd w:val="0"/>
        <w:spacing w:after="0" w:line="240" w:lineRule="auto"/>
        <w:outlineLvl w:val="0"/>
        <w:rPr>
          <w:rFonts w:ascii="Times New Roman" w:eastAsia="Times New Roman" w:hAnsi="Times New Roman" w:cs="Times New Roman"/>
          <w:lang w:val="lt-LT" w:eastAsia="lt-LT"/>
        </w:rPr>
      </w:pPr>
    </w:p>
    <w:p w14:paraId="69C9274B" w14:textId="77777777" w:rsidR="00A8141F" w:rsidRPr="00BD2894" w:rsidRDefault="00A8141F" w:rsidP="00A8141F">
      <w:pPr>
        <w:numPr>
          <w:ilvl w:val="12"/>
          <w:numId w:val="0"/>
        </w:numP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w:t>
      </w:r>
      <w:r w:rsidRPr="00BD2894">
        <w:rPr>
          <w:rFonts w:ascii="Times New Roman" w:eastAsia="Times New Roman" w:hAnsi="Times New Roman" w:cs="Times New Roman"/>
          <w:lang w:val="lt-LT" w:eastAsia="lt-LT"/>
        </w:rPr>
        <w:tab/>
        <w:t xml:space="preserve">jeigu yra alergija (padidėjęs jautrumas)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rūgščiai arba bet kuriai pagalbinei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gelio medžiagai (jos išvardytos 6 skyriuje).</w:t>
      </w:r>
    </w:p>
    <w:p w14:paraId="64F552B8"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2733AF4"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Įspėjimai ir atsargumo priemonės</w:t>
      </w:r>
    </w:p>
    <w:p w14:paraId="09A981E1"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lang w:val="lt-LT" w:eastAsia="lt-LT"/>
        </w:rPr>
      </w:pPr>
    </w:p>
    <w:p w14:paraId="46E8430B"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Pasitarkite su gydytoju arba vaistininku, prieš pradėdami vartoti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gelis yra skirtas tik išoriniam vartojimui (ant odos). Saugokitės, kad kremo nepatektų į akis, burną ir ant kitų gleivinių. Jeigu netyčia taip atsitiktų, nuplaukite akis, burną ir (arba) paveiktas gleivines dideliu kiekiu vandens. Jei dirginimas išlieka, kreipkitės į gydytoją ar vaistininką.</w:t>
      </w:r>
    </w:p>
    <w:p w14:paraId="5760E093"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Kiekvieną kartą, užtepus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reikia nusiplauti rankas.</w:t>
      </w:r>
    </w:p>
    <w:p w14:paraId="3A94509A"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66E4FEAE"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Sergant rožine, veido oda būna labai jautri, todėl, vartojant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patartina vengti kitų vietiškai veikiančių vaistų bei odos priežiūros priemonių, galinčių dirginti odą: muilų, spirito turinčių odos valiklių, tinktūrų, sutraukiamųjų vaistų, </w:t>
      </w:r>
      <w:proofErr w:type="spellStart"/>
      <w:r w:rsidRPr="00BD2894">
        <w:rPr>
          <w:rFonts w:ascii="Times New Roman" w:eastAsia="Times New Roman" w:hAnsi="Times New Roman" w:cs="Times New Roman"/>
          <w:lang w:val="lt-LT" w:eastAsia="lt-LT"/>
        </w:rPr>
        <w:t>abrazyvų</w:t>
      </w:r>
      <w:proofErr w:type="spellEnd"/>
      <w:r w:rsidRPr="00BD2894">
        <w:rPr>
          <w:rFonts w:ascii="Times New Roman" w:eastAsia="Times New Roman" w:hAnsi="Times New Roman" w:cs="Times New Roman"/>
          <w:lang w:val="lt-LT" w:eastAsia="lt-LT"/>
        </w:rPr>
        <w:t xml:space="preserve"> ir odos šveitimo priemonių.</w:t>
      </w:r>
    </w:p>
    <w:p w14:paraId="7A0B5823"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0412B61"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Retai buvo pranešta, kad kai kuriems pacientams, sergantiems astma ir gydytiems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rūgštimi, pasunkėjo astmos simptomai.</w:t>
      </w:r>
    </w:p>
    <w:p w14:paraId="7F29FB08"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08905719"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Vaikams ir paaugliams</w:t>
      </w:r>
    </w:p>
    <w:p w14:paraId="246A10DB"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b/>
          <w:lang w:val="lt-LT" w:eastAsia="lt-LT"/>
        </w:rPr>
      </w:pPr>
    </w:p>
    <w:p w14:paraId="141572EF"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gelio nerekomenduojama vartoti vaikams ir jaunesniems kaip 18 metų paaugliams, nes jiems gydant rožinę duomenų apie saugumą ir veiksmingumą nepakanka.</w:t>
      </w:r>
    </w:p>
    <w:p w14:paraId="15E6F858"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8D20050"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 xml:space="preserve">Kiti vaistai ir </w:t>
      </w: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gelis</w:t>
      </w:r>
    </w:p>
    <w:p w14:paraId="0B62EDAF"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6D45064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Ar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gelis veikia kitus vaistus arba yra jų veikiamas, tirta nebuvo.</w:t>
      </w:r>
    </w:p>
    <w:p w14:paraId="0C0E9203"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260423D4"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Jeigu vartojate ar neseniai vartojote kitų vaistų arba dėl to nesate tikri, apie tai pasakykite gydytojui arba vaistininkui.</w:t>
      </w:r>
    </w:p>
    <w:p w14:paraId="07DF5256"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1D666A50" w14:textId="739193BF"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Nėštum</w:t>
      </w:r>
      <w:r w:rsidR="00C33E92">
        <w:rPr>
          <w:rFonts w:ascii="Times New Roman" w:eastAsia="Times New Roman" w:hAnsi="Times New Roman" w:cs="Times New Roman"/>
          <w:b/>
          <w:lang w:val="lt-LT" w:eastAsia="lt-LT"/>
        </w:rPr>
        <w:t>as</w:t>
      </w:r>
      <w:r w:rsidRPr="00BD2894">
        <w:rPr>
          <w:rFonts w:ascii="Times New Roman" w:eastAsia="Times New Roman" w:hAnsi="Times New Roman" w:cs="Times New Roman"/>
          <w:b/>
          <w:lang w:val="lt-LT" w:eastAsia="lt-LT"/>
        </w:rPr>
        <w:t xml:space="preserve"> ir žindymo laikotarpis</w:t>
      </w:r>
    </w:p>
    <w:p w14:paraId="7D0933F5"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lang w:val="lt-LT" w:eastAsia="lt-LT"/>
        </w:rPr>
      </w:pPr>
    </w:p>
    <w:p w14:paraId="651B4758"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Duomenų apie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 vartojimą nėštumo metu nėra. Jei Jūs esate nėščia ar žindote, Jūsų gydytojas nuspręs, ar galite vartoti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w:t>
      </w:r>
    </w:p>
    <w:p w14:paraId="628CF939"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541DC05"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Kūdikiams negalima turėti sąlyčio su gydoma oda ar krūtimi.</w:t>
      </w:r>
    </w:p>
    <w:p w14:paraId="5AA27D43"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26AC5E31" w14:textId="2E417AD4"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Jei</w:t>
      </w:r>
      <w:r w:rsidR="00612C3D">
        <w:rPr>
          <w:rFonts w:ascii="Times New Roman" w:eastAsia="Times New Roman" w:hAnsi="Times New Roman" w:cs="Times New Roman"/>
          <w:lang w:val="lt-LT" w:eastAsia="lt-LT"/>
        </w:rPr>
        <w:t>gu</w:t>
      </w:r>
      <w:r w:rsidRPr="00BD2894">
        <w:rPr>
          <w:rFonts w:ascii="Times New Roman" w:eastAsia="Times New Roman" w:hAnsi="Times New Roman" w:cs="Times New Roman"/>
          <w:lang w:val="lt-LT" w:eastAsia="lt-LT"/>
        </w:rPr>
        <w:t xml:space="preserve"> esate nėščia</w:t>
      </w:r>
      <w:r w:rsidR="00C33E92">
        <w:rPr>
          <w:rFonts w:ascii="Times New Roman" w:eastAsia="Times New Roman" w:hAnsi="Times New Roman" w:cs="Times New Roman"/>
          <w:lang w:val="lt-LT" w:eastAsia="lt-LT"/>
        </w:rPr>
        <w:t xml:space="preserve">, </w:t>
      </w:r>
      <w:r w:rsidRPr="00BD2894">
        <w:rPr>
          <w:rFonts w:ascii="Times New Roman" w:eastAsia="Times New Roman" w:hAnsi="Times New Roman" w:cs="Times New Roman"/>
          <w:lang w:val="lt-LT" w:eastAsia="lt-LT"/>
        </w:rPr>
        <w:t>žindote</w:t>
      </w:r>
      <w:r w:rsidR="00C33E92">
        <w:rPr>
          <w:rFonts w:ascii="Times New Roman" w:eastAsia="Times New Roman" w:hAnsi="Times New Roman" w:cs="Times New Roman"/>
          <w:lang w:val="lt-LT" w:eastAsia="lt-LT"/>
        </w:rPr>
        <w:t xml:space="preserve"> kūdikį</w:t>
      </w:r>
      <w:r w:rsidRPr="00BD2894">
        <w:rPr>
          <w:rFonts w:ascii="Times New Roman" w:eastAsia="Times New Roman" w:hAnsi="Times New Roman" w:cs="Times New Roman"/>
          <w:lang w:val="lt-LT" w:eastAsia="lt-LT"/>
        </w:rPr>
        <w:t>, manote, kad gal</w:t>
      </w:r>
      <w:r w:rsidR="00C33E92">
        <w:rPr>
          <w:rFonts w:ascii="Times New Roman" w:eastAsia="Times New Roman" w:hAnsi="Times New Roman" w:cs="Times New Roman"/>
          <w:lang w:val="lt-LT" w:eastAsia="lt-LT"/>
        </w:rPr>
        <w:t>būt</w:t>
      </w:r>
      <w:r w:rsidRPr="00BD2894">
        <w:rPr>
          <w:rFonts w:ascii="Times New Roman" w:eastAsia="Times New Roman" w:hAnsi="Times New Roman" w:cs="Times New Roman"/>
          <w:lang w:val="lt-LT" w:eastAsia="lt-LT"/>
        </w:rPr>
        <w:t xml:space="preserve"> </w:t>
      </w:r>
      <w:r w:rsidR="00C33E92">
        <w:rPr>
          <w:rFonts w:ascii="Times New Roman" w:eastAsia="Times New Roman" w:hAnsi="Times New Roman" w:cs="Times New Roman"/>
          <w:lang w:val="lt-LT" w:eastAsia="lt-LT"/>
        </w:rPr>
        <w:t>esate</w:t>
      </w:r>
      <w:r w:rsidR="00C33E92" w:rsidRPr="00BD2894">
        <w:rPr>
          <w:rFonts w:ascii="Times New Roman" w:eastAsia="Times New Roman" w:hAnsi="Times New Roman" w:cs="Times New Roman"/>
          <w:lang w:val="lt-LT" w:eastAsia="lt-LT"/>
        </w:rPr>
        <w:t xml:space="preserve"> </w:t>
      </w:r>
      <w:r w:rsidRPr="00BD2894">
        <w:rPr>
          <w:rFonts w:ascii="Times New Roman" w:eastAsia="Times New Roman" w:hAnsi="Times New Roman" w:cs="Times New Roman"/>
          <w:lang w:val="lt-LT" w:eastAsia="lt-LT"/>
        </w:rPr>
        <w:t xml:space="preserve">nėščia, arba planuojate pastoti, </w:t>
      </w:r>
      <w:r w:rsidR="00C33E92">
        <w:rPr>
          <w:rFonts w:ascii="Times New Roman" w:eastAsia="Times New Roman" w:hAnsi="Times New Roman" w:cs="Times New Roman"/>
          <w:lang w:val="lt-LT" w:eastAsia="lt-LT"/>
        </w:rPr>
        <w:t xml:space="preserve">tai </w:t>
      </w:r>
      <w:r w:rsidRPr="00BD2894">
        <w:rPr>
          <w:rFonts w:ascii="Times New Roman" w:eastAsia="Times New Roman" w:hAnsi="Times New Roman" w:cs="Times New Roman"/>
          <w:lang w:val="lt-LT" w:eastAsia="lt-LT"/>
        </w:rPr>
        <w:t>prieš varto</w:t>
      </w:r>
      <w:r w:rsidR="00C33E92">
        <w:rPr>
          <w:rFonts w:ascii="Times New Roman" w:eastAsia="Times New Roman" w:hAnsi="Times New Roman" w:cs="Times New Roman"/>
          <w:lang w:val="lt-LT" w:eastAsia="lt-LT"/>
        </w:rPr>
        <w:t>dama</w:t>
      </w:r>
      <w:r w:rsidRPr="00BD2894">
        <w:rPr>
          <w:rFonts w:ascii="Times New Roman" w:eastAsia="Times New Roman" w:hAnsi="Times New Roman" w:cs="Times New Roman"/>
          <w:lang w:val="lt-LT" w:eastAsia="lt-LT"/>
        </w:rPr>
        <w:t xml:space="preserve"> </w:t>
      </w:r>
      <w:r w:rsidR="00C33E92">
        <w:rPr>
          <w:rFonts w:ascii="Times New Roman" w:eastAsia="Times New Roman" w:hAnsi="Times New Roman" w:cs="Times New Roman"/>
          <w:lang w:val="lt-LT" w:eastAsia="lt-LT"/>
        </w:rPr>
        <w:t>šį</w:t>
      </w:r>
      <w:r w:rsidRPr="00BD2894">
        <w:rPr>
          <w:rFonts w:ascii="Times New Roman" w:eastAsia="Times New Roman" w:hAnsi="Times New Roman" w:cs="Times New Roman"/>
          <w:lang w:val="lt-LT" w:eastAsia="lt-LT"/>
        </w:rPr>
        <w:t xml:space="preserve"> vaistą</w:t>
      </w:r>
      <w:r w:rsidR="00C33E92">
        <w:rPr>
          <w:rFonts w:ascii="Times New Roman" w:eastAsia="Times New Roman" w:hAnsi="Times New Roman" w:cs="Times New Roman"/>
          <w:lang w:val="lt-LT" w:eastAsia="lt-LT"/>
        </w:rPr>
        <w:t xml:space="preserve"> </w:t>
      </w:r>
      <w:r w:rsidRPr="00BD2894">
        <w:rPr>
          <w:rFonts w:ascii="Times New Roman" w:eastAsia="Times New Roman" w:hAnsi="Times New Roman" w:cs="Times New Roman"/>
          <w:lang w:val="lt-LT" w:eastAsia="lt-LT"/>
        </w:rPr>
        <w:t>pasitar</w:t>
      </w:r>
      <w:r w:rsidR="00C33E92">
        <w:rPr>
          <w:rFonts w:ascii="Times New Roman" w:eastAsia="Times New Roman" w:hAnsi="Times New Roman" w:cs="Times New Roman"/>
          <w:lang w:val="lt-LT" w:eastAsia="lt-LT"/>
        </w:rPr>
        <w:t>kite</w:t>
      </w:r>
      <w:r w:rsidRPr="00BD2894">
        <w:rPr>
          <w:rFonts w:ascii="Times New Roman" w:eastAsia="Times New Roman" w:hAnsi="Times New Roman" w:cs="Times New Roman"/>
          <w:lang w:val="lt-LT" w:eastAsia="lt-LT"/>
        </w:rPr>
        <w:t xml:space="preserve"> su gydytoju arba vaistininku.</w:t>
      </w:r>
    </w:p>
    <w:p w14:paraId="3DA63207"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lang w:val="lt-LT" w:eastAsia="lt-LT"/>
        </w:rPr>
      </w:pPr>
    </w:p>
    <w:p w14:paraId="2BDA012C"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Vairavimas ir mechanizmų valdymas</w:t>
      </w:r>
    </w:p>
    <w:p w14:paraId="656BCB86"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lang w:val="lt-LT" w:eastAsia="lt-LT"/>
        </w:rPr>
      </w:pPr>
    </w:p>
    <w:p w14:paraId="736BCC03"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gelis gebėjimo vairuoti ir valdyti mechanizmus neveikia.</w:t>
      </w:r>
    </w:p>
    <w:p w14:paraId="097E845B"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55A854E0"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gelio sudėtyje yra </w:t>
      </w:r>
      <w:proofErr w:type="spellStart"/>
      <w:r w:rsidRPr="00BD2894">
        <w:rPr>
          <w:rFonts w:ascii="Times New Roman" w:eastAsia="Times New Roman" w:hAnsi="Times New Roman" w:cs="Times New Roman"/>
          <w:b/>
          <w:lang w:val="lt-LT" w:eastAsia="lt-LT"/>
        </w:rPr>
        <w:t>benzenkarboksirūgšties</w:t>
      </w:r>
      <w:proofErr w:type="spellEnd"/>
      <w:r w:rsidRPr="00BD2894">
        <w:rPr>
          <w:rFonts w:ascii="Times New Roman" w:eastAsia="Times New Roman" w:hAnsi="Times New Roman" w:cs="Times New Roman"/>
          <w:b/>
          <w:lang w:val="lt-LT" w:eastAsia="lt-LT"/>
        </w:rPr>
        <w:t xml:space="preserve"> ir </w:t>
      </w:r>
      <w:proofErr w:type="spellStart"/>
      <w:r w:rsidRPr="00BD2894">
        <w:rPr>
          <w:rFonts w:ascii="Times New Roman" w:eastAsia="Times New Roman" w:hAnsi="Times New Roman" w:cs="Times New Roman"/>
          <w:b/>
          <w:lang w:val="lt-LT" w:eastAsia="lt-LT"/>
        </w:rPr>
        <w:t>propilenglikolio</w:t>
      </w:r>
      <w:proofErr w:type="spellEnd"/>
      <w:r w:rsidRPr="00BD2894">
        <w:rPr>
          <w:rFonts w:ascii="Times New Roman" w:eastAsia="Times New Roman" w:hAnsi="Times New Roman" w:cs="Times New Roman"/>
          <w:b/>
          <w:lang w:val="lt-LT" w:eastAsia="lt-LT"/>
        </w:rPr>
        <w:t>.</w:t>
      </w:r>
    </w:p>
    <w:p w14:paraId="227DA544" w14:textId="77777777" w:rsidR="00B63ABE" w:rsidRDefault="00B63ABE" w:rsidP="00B63ABE">
      <w:pPr>
        <w:tabs>
          <w:tab w:val="left" w:pos="567"/>
        </w:tabs>
        <w:spacing w:after="0" w:line="240" w:lineRule="auto"/>
        <w:rPr>
          <w:rFonts w:ascii="Times New Roman" w:eastAsia="Calibri" w:hAnsi="Times New Roman" w:cs="Times New Roman"/>
          <w:lang w:val="lt-LT" w:eastAsia="lt-LT"/>
        </w:rPr>
      </w:pPr>
      <w:r w:rsidRPr="002B6142">
        <w:rPr>
          <w:rFonts w:ascii="Times New Roman" w:eastAsia="Calibri" w:hAnsi="Times New Roman" w:cs="Times New Roman"/>
          <w:lang w:val="lt-LT" w:eastAsia="lt-LT"/>
        </w:rPr>
        <w:t xml:space="preserve">Kiekviename </w:t>
      </w:r>
      <w:proofErr w:type="spellStart"/>
      <w:r>
        <w:rPr>
          <w:rFonts w:ascii="Times New Roman" w:eastAsia="Calibri" w:hAnsi="Times New Roman" w:cs="Times New Roman"/>
          <w:lang w:val="lt-LT" w:eastAsia="lt-LT"/>
        </w:rPr>
        <w:t>Finacea</w:t>
      </w:r>
      <w:proofErr w:type="spellEnd"/>
      <w:r>
        <w:rPr>
          <w:rFonts w:ascii="Times New Roman" w:eastAsia="Calibri" w:hAnsi="Times New Roman" w:cs="Times New Roman"/>
          <w:lang w:val="lt-LT" w:eastAsia="lt-LT"/>
        </w:rPr>
        <w:t xml:space="preserve"> gelio</w:t>
      </w:r>
      <w:r w:rsidRPr="002B6142">
        <w:rPr>
          <w:rFonts w:ascii="Times New Roman" w:eastAsia="Calibri" w:hAnsi="Times New Roman" w:cs="Times New Roman"/>
          <w:lang w:val="lt-LT" w:eastAsia="lt-LT"/>
        </w:rPr>
        <w:t xml:space="preserve"> grame yra </w:t>
      </w:r>
      <w:r>
        <w:rPr>
          <w:rFonts w:ascii="Times New Roman" w:eastAsia="Calibri" w:hAnsi="Times New Roman" w:cs="Times New Roman"/>
          <w:lang w:val="lt-LT" w:eastAsia="lt-LT"/>
        </w:rPr>
        <w:t>1 </w:t>
      </w:r>
      <w:r w:rsidRPr="002B6142">
        <w:rPr>
          <w:rFonts w:ascii="Times New Roman" w:eastAsia="Calibri" w:hAnsi="Times New Roman" w:cs="Times New Roman"/>
          <w:lang w:val="lt-LT" w:eastAsia="lt-LT"/>
        </w:rPr>
        <w:t xml:space="preserve">mg </w:t>
      </w:r>
      <w:proofErr w:type="spellStart"/>
      <w:r w:rsidRPr="002B6142">
        <w:rPr>
          <w:rFonts w:ascii="Times New Roman" w:eastAsia="Calibri" w:hAnsi="Times New Roman" w:cs="Times New Roman"/>
          <w:lang w:val="lt-LT" w:eastAsia="lt-LT"/>
        </w:rPr>
        <w:t>benzenkarboksirūgšties</w:t>
      </w:r>
      <w:proofErr w:type="spellEnd"/>
      <w:r w:rsidRPr="002B6142">
        <w:rPr>
          <w:rFonts w:ascii="Times New Roman" w:eastAsia="Calibri" w:hAnsi="Times New Roman" w:cs="Times New Roman"/>
          <w:lang w:val="lt-LT" w:eastAsia="lt-LT"/>
        </w:rPr>
        <w:t xml:space="preserve">. </w:t>
      </w:r>
      <w:proofErr w:type="spellStart"/>
      <w:r w:rsidRPr="002B6142">
        <w:rPr>
          <w:rFonts w:ascii="Times New Roman" w:eastAsia="Calibri" w:hAnsi="Times New Roman" w:cs="Times New Roman"/>
          <w:lang w:val="lt-LT" w:eastAsia="lt-LT"/>
        </w:rPr>
        <w:t>Benzenkarboksirūgštis</w:t>
      </w:r>
      <w:proofErr w:type="spellEnd"/>
      <w:r w:rsidRPr="002B6142">
        <w:rPr>
          <w:rFonts w:ascii="Times New Roman" w:eastAsia="Calibri" w:hAnsi="Times New Roman" w:cs="Times New Roman"/>
          <w:lang w:val="lt-LT" w:eastAsia="lt-LT"/>
        </w:rPr>
        <w:t xml:space="preserve"> gali sukelti vietinį sudirginimą.</w:t>
      </w:r>
    </w:p>
    <w:p w14:paraId="112A4C5B" w14:textId="5F51F7E1" w:rsidR="00A8141F" w:rsidRPr="00BD2894" w:rsidRDefault="00B63ABE" w:rsidP="00A8141F">
      <w:pPr>
        <w:numPr>
          <w:ilvl w:val="12"/>
          <w:numId w:val="0"/>
        </w:numPr>
        <w:overflowPunct w:val="0"/>
        <w:autoSpaceDE w:val="0"/>
        <w:autoSpaceDN w:val="0"/>
        <w:adjustRightInd w:val="0"/>
        <w:spacing w:after="0" w:line="240" w:lineRule="auto"/>
        <w:ind w:right="-29"/>
        <w:rPr>
          <w:rFonts w:ascii="Times New Roman" w:eastAsia="Times New Roman" w:hAnsi="Times New Roman" w:cs="Times New Roman"/>
          <w:lang w:val="lt-LT" w:eastAsia="lt-LT"/>
        </w:rPr>
      </w:pPr>
      <w:r w:rsidRPr="002B6142">
        <w:rPr>
          <w:rFonts w:ascii="Times New Roman" w:eastAsia="Calibri" w:hAnsi="Times New Roman" w:cs="Times New Roman"/>
          <w:lang w:val="lt-LT" w:eastAsia="lt-LT"/>
        </w:rPr>
        <w:t xml:space="preserve">Kiekviename </w:t>
      </w:r>
      <w:proofErr w:type="spellStart"/>
      <w:r>
        <w:rPr>
          <w:rFonts w:ascii="Times New Roman" w:eastAsia="Calibri" w:hAnsi="Times New Roman" w:cs="Times New Roman"/>
          <w:lang w:val="lt-LT" w:eastAsia="lt-LT"/>
        </w:rPr>
        <w:t>Finacea</w:t>
      </w:r>
      <w:proofErr w:type="spellEnd"/>
      <w:r>
        <w:rPr>
          <w:rFonts w:ascii="Times New Roman" w:eastAsia="Calibri" w:hAnsi="Times New Roman" w:cs="Times New Roman"/>
          <w:lang w:val="lt-LT" w:eastAsia="lt-LT"/>
        </w:rPr>
        <w:t xml:space="preserve"> gelio</w:t>
      </w:r>
      <w:r w:rsidRPr="002B6142">
        <w:rPr>
          <w:rFonts w:ascii="Times New Roman" w:eastAsia="Calibri" w:hAnsi="Times New Roman" w:cs="Times New Roman"/>
          <w:lang w:val="lt-LT" w:eastAsia="lt-LT"/>
        </w:rPr>
        <w:t xml:space="preserve"> grame yra 12</w:t>
      </w:r>
      <w:r>
        <w:rPr>
          <w:rFonts w:ascii="Times New Roman" w:eastAsia="Calibri" w:hAnsi="Times New Roman" w:cs="Times New Roman"/>
          <w:lang w:val="lt-LT" w:eastAsia="lt-LT"/>
        </w:rPr>
        <w:t>0 </w:t>
      </w:r>
      <w:r w:rsidRPr="002B6142">
        <w:rPr>
          <w:rFonts w:ascii="Times New Roman" w:eastAsia="Calibri" w:hAnsi="Times New Roman" w:cs="Times New Roman"/>
          <w:lang w:val="lt-LT" w:eastAsia="lt-LT"/>
        </w:rPr>
        <w:t xml:space="preserve">mg </w:t>
      </w:r>
      <w:proofErr w:type="spellStart"/>
      <w:r w:rsidRPr="002B6142">
        <w:rPr>
          <w:rFonts w:ascii="Times New Roman" w:eastAsia="Calibri" w:hAnsi="Times New Roman" w:cs="Times New Roman"/>
          <w:lang w:val="lt-LT" w:eastAsia="lt-LT"/>
        </w:rPr>
        <w:t>propilenglikolio</w:t>
      </w:r>
      <w:proofErr w:type="spellEnd"/>
      <w:r w:rsidRPr="002B6142">
        <w:rPr>
          <w:rFonts w:ascii="Times New Roman" w:eastAsia="Calibri" w:hAnsi="Times New Roman" w:cs="Times New Roman"/>
          <w:lang w:val="lt-LT" w:eastAsia="lt-LT"/>
        </w:rPr>
        <w:t>.</w:t>
      </w:r>
    </w:p>
    <w:p w14:paraId="1EBFF443"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450A6078"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A23A2ED" w14:textId="77777777" w:rsidR="00A8141F" w:rsidRPr="00BD2894" w:rsidRDefault="00A8141F" w:rsidP="00A8141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6" w:name="_Toc129243266"/>
      <w:bookmarkStart w:id="17" w:name="_Toc129243141"/>
      <w:r w:rsidRPr="00BD2894">
        <w:rPr>
          <w:rFonts w:ascii="Times New Roman" w:eastAsia="Times New Roman" w:hAnsi="Times New Roman" w:cs="Times New Roman"/>
          <w:b/>
          <w:lang w:val="lt-LT"/>
        </w:rPr>
        <w:t>3.</w:t>
      </w:r>
      <w:r w:rsidRPr="00BD2894">
        <w:rPr>
          <w:rFonts w:ascii="Times New Roman" w:eastAsia="Times New Roman" w:hAnsi="Times New Roman" w:cs="Times New Roman"/>
          <w:b/>
          <w:lang w:val="lt-LT"/>
        </w:rPr>
        <w:tab/>
      </w:r>
      <w:bookmarkEnd w:id="16"/>
      <w:bookmarkEnd w:id="17"/>
      <w:r w:rsidRPr="00BD2894">
        <w:rPr>
          <w:rFonts w:ascii="Times New Roman" w:eastAsia="Times New Roman" w:hAnsi="Times New Roman" w:cs="Times New Roman"/>
          <w:b/>
          <w:lang w:val="lt-LT"/>
        </w:rPr>
        <w:t xml:space="preserve">Kaip vartoti </w:t>
      </w:r>
      <w:proofErr w:type="spellStart"/>
      <w:r w:rsidRPr="00BD2894">
        <w:rPr>
          <w:rFonts w:ascii="Times New Roman" w:eastAsia="Times New Roman" w:hAnsi="Times New Roman" w:cs="Times New Roman"/>
          <w:b/>
          <w:lang w:val="lt-LT"/>
        </w:rPr>
        <w:t>Finacea</w:t>
      </w:r>
      <w:proofErr w:type="spellEnd"/>
      <w:r w:rsidRPr="00BD2894">
        <w:rPr>
          <w:rFonts w:ascii="Times New Roman" w:eastAsia="Times New Roman" w:hAnsi="Times New Roman" w:cs="Times New Roman"/>
          <w:b/>
          <w:lang w:val="lt-LT"/>
        </w:rPr>
        <w:t xml:space="preserve"> gelį</w:t>
      </w:r>
    </w:p>
    <w:p w14:paraId="042E34F2" w14:textId="77777777" w:rsidR="00A8141F" w:rsidRPr="00BD2894" w:rsidRDefault="00A8141F" w:rsidP="00A8141F">
      <w:p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7BB1C907" w14:textId="77777777" w:rsidR="00A8141F" w:rsidRPr="00BD2894" w:rsidRDefault="00A8141F" w:rsidP="00A8141F">
      <w:p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Visada vartokite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tiksliai kaip nurodė gydytojas. Jeigu abejojate, kreipkitės į gydytoją arba vaistininką.</w:t>
      </w:r>
    </w:p>
    <w:p w14:paraId="6E7A1CAF"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gelis yra skirtas tik išoriniam vartojimui (ant odos).</w:t>
      </w:r>
    </w:p>
    <w:p w14:paraId="5DAB4B40"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F72C2D3"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i/>
          <w:lang w:val="lt-LT" w:eastAsia="lt-LT"/>
        </w:rPr>
      </w:pPr>
      <w:r w:rsidRPr="00BD2894">
        <w:rPr>
          <w:rFonts w:ascii="Times New Roman" w:eastAsia="Times New Roman" w:hAnsi="Times New Roman" w:cs="Times New Roman"/>
          <w:b/>
          <w:i/>
          <w:lang w:val="lt-LT" w:eastAsia="lt-LT"/>
        </w:rPr>
        <w:t>Įprasta vartojimo dozė ir dažnis</w:t>
      </w:r>
    </w:p>
    <w:p w14:paraId="40A8D3B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150 mg/g gelį tepkite ant pažeistų odos plotų du kartus per parą (ryte ir vakare) ir švelniai įtrinkite į odą. Maždaug 2,5 cm, kas prilygsta 0,5 g gelio, pakanka visai veido odai patepti.</w:t>
      </w:r>
    </w:p>
    <w:p w14:paraId="27CE329A"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2C77F6B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Kad gydymo rezultatai būtų geriausi,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svarbu nuolat vartoti visą gydymo laikotarpį.</w:t>
      </w:r>
    </w:p>
    <w:p w14:paraId="1141A4BA" w14:textId="77777777" w:rsidR="00A8141F" w:rsidRPr="00BD2894" w:rsidRDefault="00A8141F" w:rsidP="00A8141F">
      <w:pPr>
        <w:tabs>
          <w:tab w:val="left" w:pos="567"/>
        </w:tabs>
        <w:spacing w:after="0" w:line="240" w:lineRule="auto"/>
        <w:jc w:val="both"/>
        <w:rPr>
          <w:rFonts w:ascii="Times New Roman" w:eastAsia="Calibri" w:hAnsi="Times New Roman" w:cs="Times New Roman"/>
          <w:lang w:val="lt-LT" w:eastAsia="lt-LT"/>
        </w:rPr>
      </w:pPr>
    </w:p>
    <w:p w14:paraId="1E5934E9"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 xml:space="preserve">Jeigu </w:t>
      </w: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gelis dirgina odą (žr. 4 skyrių „Galimas šalutinis poveikis“), jo galima tepti rečiau – kartą per parą, kol dirginimas išnyks. Jei reikia, gydymą laikinai nutraukite keletui dienų.</w:t>
      </w:r>
    </w:p>
    <w:p w14:paraId="5F4F911B"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i/>
          <w:lang w:val="lt-LT" w:eastAsia="lt-LT"/>
        </w:rPr>
      </w:pPr>
    </w:p>
    <w:p w14:paraId="0A7E971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i/>
          <w:lang w:val="lt-LT" w:eastAsia="lt-LT"/>
        </w:rPr>
      </w:pPr>
      <w:r w:rsidRPr="00BD2894">
        <w:rPr>
          <w:rFonts w:ascii="Times New Roman" w:eastAsia="Times New Roman" w:hAnsi="Times New Roman" w:cs="Times New Roman"/>
          <w:b/>
          <w:i/>
          <w:lang w:val="lt-LT" w:eastAsia="lt-LT"/>
        </w:rPr>
        <w:t>Vartojimo metodas</w:t>
      </w:r>
    </w:p>
    <w:p w14:paraId="35765459"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Prieš tepdami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švariai nuplaukite odą vandeniu ir nusausinkite. Galite naudoti švelnų odos valiklį.</w:t>
      </w:r>
    </w:p>
    <w:p w14:paraId="178EA6C3" w14:textId="77777777" w:rsidR="00A8141F" w:rsidRPr="00BD2894" w:rsidRDefault="00A8141F" w:rsidP="00A8141F">
      <w:pPr>
        <w:tabs>
          <w:tab w:val="left" w:pos="567"/>
        </w:tabs>
        <w:spacing w:after="0" w:line="240" w:lineRule="auto"/>
        <w:jc w:val="both"/>
        <w:rPr>
          <w:rFonts w:ascii="Times New Roman" w:eastAsia="Calibri" w:hAnsi="Times New Roman" w:cs="Times New Roman"/>
          <w:lang w:val="lt-LT" w:eastAsia="lt-LT"/>
        </w:rPr>
      </w:pPr>
    </w:p>
    <w:p w14:paraId="56A044CE" w14:textId="77777777" w:rsidR="00A8141F" w:rsidRPr="00BD2894" w:rsidRDefault="00A8141F" w:rsidP="00A8141F">
      <w:pPr>
        <w:tabs>
          <w:tab w:val="left" w:pos="567"/>
        </w:tabs>
        <w:spacing w:after="0" w:line="240" w:lineRule="auto"/>
        <w:jc w:val="both"/>
        <w:rPr>
          <w:rFonts w:ascii="Times New Roman" w:eastAsia="Calibri" w:hAnsi="Times New Roman" w:cs="Times New Roman"/>
          <w:lang w:val="lt-LT" w:eastAsia="lt-LT"/>
        </w:rPr>
      </w:pPr>
      <w:r w:rsidRPr="00BD2894">
        <w:rPr>
          <w:rFonts w:ascii="Times New Roman" w:eastAsia="Calibri" w:hAnsi="Times New Roman" w:cs="Times New Roman"/>
          <w:lang w:val="lt-LT" w:eastAsia="lt-LT"/>
        </w:rPr>
        <w:t>Nenaudokite oro ir vandens nepraleidžiančių sandarinamųjų tvarsčių ir nusiplaukite rankas užtepę gelį.</w:t>
      </w:r>
    </w:p>
    <w:p w14:paraId="5D7C74F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AA10C2B"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i/>
          <w:lang w:val="lt-LT" w:eastAsia="lt-LT"/>
        </w:rPr>
      </w:pPr>
      <w:r w:rsidRPr="00BD2894">
        <w:rPr>
          <w:rFonts w:ascii="Times New Roman" w:eastAsia="Times New Roman" w:hAnsi="Times New Roman" w:cs="Times New Roman"/>
          <w:b/>
          <w:i/>
          <w:lang w:val="lt-LT" w:eastAsia="lt-LT"/>
        </w:rPr>
        <w:t>Gydymo trukmė</w:t>
      </w:r>
    </w:p>
    <w:p w14:paraId="5F5C8391"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Jūsų gydytojas nurodys, kaip ilgai Jums reikės vartoti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w:t>
      </w:r>
    </w:p>
    <w:p w14:paraId="7B30497C"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68004E6"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gelio vartojimo trukmė gali būti įvairi ir priklauso nuo odos pažeidimo sunkumo.</w:t>
      </w:r>
    </w:p>
    <w:p w14:paraId="78489FED"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
    <w:p w14:paraId="152C4607"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gelį galima vartoti keletą mėnesių, priklausomai nuo gydymo poveikio. Ženklus pagerėjimas paprastai pastebimas maždaug po 4 gydymo savaičių.</w:t>
      </w:r>
    </w:p>
    <w:p w14:paraId="5E8748F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70818EF"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Jei rožinė per 2 mėnesius nepagerėja ar pablogėja, nutraukite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gelio vartojimą ir kreipkitės į gydytoją.</w:t>
      </w:r>
    </w:p>
    <w:p w14:paraId="5CB14870"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b/>
          <w:lang w:val="lt-LT" w:eastAsia="lt-LT"/>
        </w:rPr>
      </w:pPr>
    </w:p>
    <w:p w14:paraId="1834D2B2" w14:textId="2111F38E"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 xml:space="preserve">Ką daryti pavartojus per didelę </w:t>
      </w: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gelio dozę</w:t>
      </w:r>
    </w:p>
    <w:p w14:paraId="3D83C09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28151F5"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Net jei netyčia pavartojote didesnį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gelio kiekį nei turėtumėte, kenksmingas poveikis (intoksikacija) mažai tikėtinas.</w:t>
      </w:r>
    </w:p>
    <w:p w14:paraId="3631CE57"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Toliau vartokite kaip nurodyta ir pasitarkite su gydytoju, jeigu abejojate.</w:t>
      </w:r>
    </w:p>
    <w:p w14:paraId="2FC5AB23" w14:textId="77777777" w:rsidR="00A8141F" w:rsidRPr="00BD2894" w:rsidRDefault="00A8141F" w:rsidP="00A8141F">
      <w:pPr>
        <w:numPr>
          <w:ilvl w:val="12"/>
          <w:numId w:val="0"/>
        </w:numPr>
        <w:overflowPunct w:val="0"/>
        <w:autoSpaceDE w:val="0"/>
        <w:autoSpaceDN w:val="0"/>
        <w:adjustRightInd w:val="0"/>
        <w:spacing w:after="0" w:line="240" w:lineRule="auto"/>
        <w:rPr>
          <w:rFonts w:ascii="Times New Roman" w:eastAsia="Times New Roman" w:hAnsi="Times New Roman" w:cs="Times New Roman"/>
          <w:lang w:val="lt-LT" w:eastAsia="lt-LT"/>
        </w:rPr>
      </w:pPr>
    </w:p>
    <w:p w14:paraId="4D432BCA"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 xml:space="preserve">Pamiršus pavartoti </w:t>
      </w: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gelį</w:t>
      </w:r>
    </w:p>
    <w:p w14:paraId="24F3C890"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7621088"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Negalima vartoti dvigubos dozės norint kompensuoti praleistą dozę. Tęskite vartojimą kaip nurodė Jūsų gydytojas.</w:t>
      </w:r>
    </w:p>
    <w:p w14:paraId="4821118A"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7AAB6B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b/>
          <w:lang w:val="lt-LT" w:eastAsia="lt-LT"/>
        </w:rPr>
        <w:t xml:space="preserve">Nustojus vartoti </w:t>
      </w: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gelį</w:t>
      </w:r>
    </w:p>
    <w:p w14:paraId="2B2FA328"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5D92FCDD"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Nustojus vartoti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Jūsų odos būklė gali pablogėti. Prieš baigdami vartoti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pasitarkite su gydytoju.</w:t>
      </w:r>
    </w:p>
    <w:p w14:paraId="6AFB8120"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4D959678"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Jeigu kiltų daugiau klausimų dėl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gelio vartojimo, kreipkitės į gydytoją arba vaistininką.</w:t>
      </w:r>
    </w:p>
    <w:p w14:paraId="7EBA5E85"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4EC907DB"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113F39FF" w14:textId="77777777" w:rsidR="00A8141F" w:rsidRPr="00BD2894" w:rsidRDefault="00A8141F" w:rsidP="00A8141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18" w:name="_Toc129243267"/>
      <w:bookmarkStart w:id="19" w:name="_Toc129243142"/>
      <w:r w:rsidRPr="00BD2894">
        <w:rPr>
          <w:rFonts w:ascii="Times New Roman" w:eastAsia="Times New Roman" w:hAnsi="Times New Roman" w:cs="Times New Roman"/>
          <w:b/>
          <w:lang w:val="lt-LT"/>
        </w:rPr>
        <w:t>4.</w:t>
      </w:r>
      <w:r w:rsidRPr="00BD2894">
        <w:rPr>
          <w:rFonts w:ascii="Times New Roman" w:eastAsia="Times New Roman" w:hAnsi="Times New Roman" w:cs="Times New Roman"/>
          <w:b/>
          <w:lang w:val="lt-LT"/>
        </w:rPr>
        <w:tab/>
        <w:t>Galimas šalutinis poveikis</w:t>
      </w:r>
      <w:bookmarkEnd w:id="18"/>
      <w:bookmarkEnd w:id="19"/>
    </w:p>
    <w:p w14:paraId="41A0B285"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4CED6BB6" w14:textId="1F1EB30E" w:rsidR="00A8141F" w:rsidRPr="00BD2894" w:rsidRDefault="00A8141F" w:rsidP="00A8141F">
      <w:pPr>
        <w:numPr>
          <w:ilvl w:val="12"/>
          <w:numId w:val="0"/>
        </w:numPr>
        <w:overflowPunct w:val="0"/>
        <w:autoSpaceDE w:val="0"/>
        <w:autoSpaceDN w:val="0"/>
        <w:adjustRightInd w:val="0"/>
        <w:spacing w:after="0" w:line="240" w:lineRule="auto"/>
        <w:ind w:right="-29"/>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gelis, kaip ir kiti vaistai, gali sukelti šalutinį poveikį, nors jis pasireiškia ne visiems žmonėms.</w:t>
      </w:r>
    </w:p>
    <w:p w14:paraId="4B4A0553"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71BB23A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Gali pasireikšti odos dirginimas (pvz., deginimo pojūtis ar niežėjimas). Daugumoje atvejų dirginimo simptomai yra lengvi ar vidutinio sunkumo ir jų dažnis mažėja tęsiant gydymą. </w:t>
      </w:r>
    </w:p>
    <w:p w14:paraId="3354C4F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56143FC5"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Dažniausiai pasireiškęs šalutinis poveikis buvo niežėjimas, deginimo pojūtis ir skausmas vartojimo vietoje.</w:t>
      </w:r>
    </w:p>
    <w:p w14:paraId="61DF49D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4E1FF4A6"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Vartojant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gelį, gali atsirasti toliau išvardinti šalutiniai poveikiai. Jie pasireiškia tik odoje, vartojimo vietoje:</w:t>
      </w:r>
    </w:p>
    <w:p w14:paraId="3AF96BB5"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DA5CBB5" w14:textId="48B94E93" w:rsidR="00A8141F" w:rsidRPr="00BD2894" w:rsidRDefault="00A8141F" w:rsidP="00A8141F">
      <w:pPr>
        <w:tabs>
          <w:tab w:val="left" w:pos="851"/>
        </w:tabs>
        <w:spacing w:after="0" w:line="240" w:lineRule="auto"/>
        <w:rPr>
          <w:rFonts w:ascii="Times New Roman" w:eastAsia="Calibri" w:hAnsi="Times New Roman" w:cs="Times New Roman"/>
          <w:lang w:val="lt-LT" w:eastAsia="lt-LT"/>
        </w:rPr>
      </w:pPr>
      <w:r w:rsidRPr="00BD2894">
        <w:rPr>
          <w:rFonts w:ascii="Times New Roman" w:eastAsia="Calibri" w:hAnsi="Times New Roman" w:cs="Times New Roman"/>
          <w:b/>
          <w:lang w:val="lt-LT" w:eastAsia="lt-LT"/>
        </w:rPr>
        <w:t>Labai dažni</w:t>
      </w:r>
      <w:r w:rsidRPr="00BD2894">
        <w:rPr>
          <w:rFonts w:ascii="Times New Roman" w:eastAsia="Calibri" w:hAnsi="Times New Roman" w:cs="Times New Roman"/>
          <w:lang w:val="lt-LT" w:eastAsia="lt-LT"/>
        </w:rPr>
        <w:t xml:space="preserve"> </w:t>
      </w:r>
      <w:r w:rsidR="006A07C1" w:rsidRPr="000A329B">
        <w:rPr>
          <w:rFonts w:ascii="Times New Roman" w:eastAsia="Calibri" w:hAnsi="Times New Roman" w:cs="Times New Roman"/>
          <w:b/>
          <w:bCs/>
          <w:lang w:val="lt-LT" w:eastAsia="lt-LT"/>
        </w:rPr>
        <w:t>šalutinio poveikio reiškiniai (gali pasireikšti ne rečiau kaip 1 iš 10 asmenų):</w:t>
      </w:r>
      <w:r w:rsidR="006A07C1" w:rsidRPr="006A07C1" w:rsidDel="006A07C1">
        <w:rPr>
          <w:rFonts w:ascii="Times New Roman" w:eastAsia="Calibri" w:hAnsi="Times New Roman" w:cs="Times New Roman"/>
          <w:lang w:val="lt-LT" w:eastAsia="lt-LT"/>
        </w:rPr>
        <w:t xml:space="preserve"> </w:t>
      </w:r>
      <w:r w:rsidRPr="00BD2894">
        <w:rPr>
          <w:rFonts w:ascii="Times New Roman" w:eastAsia="Calibri" w:hAnsi="Times New Roman" w:cs="Times New Roman"/>
          <w:lang w:val="lt-LT" w:eastAsia="lt-LT"/>
        </w:rPr>
        <w:t xml:space="preserve">deginimo pojūtis, skausmas, niežėjimas vartojimo vietoje. </w:t>
      </w:r>
    </w:p>
    <w:p w14:paraId="2C84A723" w14:textId="08083BE4"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b/>
          <w:lang w:val="lt-LT" w:eastAsia="lt-LT"/>
        </w:rPr>
        <w:t>Dažni</w:t>
      </w:r>
      <w:r w:rsidRPr="000A329B">
        <w:rPr>
          <w:rFonts w:ascii="Times New Roman" w:eastAsia="Times New Roman" w:hAnsi="Times New Roman" w:cs="Times New Roman"/>
          <w:b/>
          <w:bCs/>
          <w:lang w:val="lt-LT" w:eastAsia="lt-LT"/>
        </w:rPr>
        <w:t xml:space="preserve"> </w:t>
      </w:r>
      <w:r w:rsidR="006A07C1" w:rsidRPr="000A329B">
        <w:rPr>
          <w:rFonts w:ascii="Times New Roman" w:eastAsia="Times New Roman" w:hAnsi="Times New Roman" w:cs="Times New Roman"/>
          <w:b/>
          <w:bCs/>
          <w:lang w:val="lt-LT" w:eastAsia="lt-LT"/>
        </w:rPr>
        <w:t>šalutinio poveikio reiškiniai (gali pasireikšti rečiau kaip 1 iš 10 asmenų)</w:t>
      </w:r>
      <w:r w:rsidRPr="00BD2894">
        <w:rPr>
          <w:rFonts w:ascii="Times New Roman" w:eastAsia="Times New Roman" w:hAnsi="Times New Roman" w:cs="Times New Roman"/>
          <w:b/>
          <w:lang w:val="lt-LT" w:eastAsia="lt-LT"/>
        </w:rPr>
        <w:t xml:space="preserve">: </w:t>
      </w:r>
      <w:r w:rsidRPr="00BD2894">
        <w:rPr>
          <w:rFonts w:ascii="Times New Roman" w:eastAsia="Times New Roman" w:hAnsi="Times New Roman" w:cs="Times New Roman"/>
          <w:lang w:val="lt-LT" w:eastAsia="lt-LT"/>
        </w:rPr>
        <w:t>dilgčiojimas (</w:t>
      </w:r>
      <w:proofErr w:type="spellStart"/>
      <w:r w:rsidRPr="00BD2894">
        <w:rPr>
          <w:rFonts w:ascii="Times New Roman" w:eastAsia="Times New Roman" w:hAnsi="Times New Roman" w:cs="Times New Roman"/>
          <w:lang w:val="lt-LT" w:eastAsia="lt-LT"/>
        </w:rPr>
        <w:t>parestazija</w:t>
      </w:r>
      <w:proofErr w:type="spellEnd"/>
      <w:r w:rsidRPr="00BD2894">
        <w:rPr>
          <w:rFonts w:ascii="Times New Roman" w:eastAsia="Times New Roman" w:hAnsi="Times New Roman" w:cs="Times New Roman"/>
          <w:lang w:val="lt-LT" w:eastAsia="lt-LT"/>
        </w:rPr>
        <w:t>), odos sausumas, bėrimas, patinimas (edema) vartojimo vietoje.</w:t>
      </w:r>
    </w:p>
    <w:p w14:paraId="780CAF05" w14:textId="3EEE4F2D"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b/>
          <w:lang w:val="lt-LT" w:eastAsia="lt-LT"/>
        </w:rPr>
        <w:t>Nedažni</w:t>
      </w:r>
      <w:r w:rsidRPr="00BD2894">
        <w:rPr>
          <w:rFonts w:ascii="Times New Roman" w:eastAsia="Times New Roman" w:hAnsi="Times New Roman" w:cs="Times New Roman"/>
          <w:lang w:val="lt-LT" w:eastAsia="lt-LT"/>
        </w:rPr>
        <w:t xml:space="preserve"> </w:t>
      </w:r>
      <w:r w:rsidR="006A07C1" w:rsidRPr="000A329B">
        <w:rPr>
          <w:rFonts w:ascii="Times New Roman" w:eastAsia="Times New Roman" w:hAnsi="Times New Roman" w:cs="Times New Roman"/>
          <w:b/>
          <w:bCs/>
          <w:lang w:val="lt-LT" w:eastAsia="lt-LT"/>
        </w:rPr>
        <w:t>šalutinio poveikio reiškiniai (gali pasireikšti rečiau kaip 1 iš 100 asmenų)</w:t>
      </w:r>
      <w:r w:rsidRPr="00BD2894">
        <w:rPr>
          <w:rFonts w:ascii="Times New Roman" w:eastAsia="Times New Roman" w:hAnsi="Times New Roman" w:cs="Times New Roman"/>
          <w:b/>
          <w:lang w:val="lt-LT" w:eastAsia="lt-LT"/>
        </w:rPr>
        <w:t xml:space="preserve">: </w:t>
      </w:r>
      <w:r w:rsidRPr="00BD2894">
        <w:rPr>
          <w:rFonts w:ascii="Times New Roman" w:eastAsia="Times New Roman" w:hAnsi="Times New Roman" w:cs="Times New Roman"/>
          <w:lang w:val="lt-LT" w:eastAsia="lt-LT"/>
        </w:rPr>
        <w:t>spuogai, odos reakcija dėl išoriškai vartojamo preparato (kontaktinis dermatitas), nenormalus veido raudonis (</w:t>
      </w:r>
      <w:proofErr w:type="spellStart"/>
      <w:r w:rsidRPr="00BD2894">
        <w:rPr>
          <w:rFonts w:ascii="Times New Roman" w:eastAsia="Times New Roman" w:hAnsi="Times New Roman" w:cs="Times New Roman"/>
          <w:lang w:val="lt-LT" w:eastAsia="lt-LT"/>
        </w:rPr>
        <w:t>eritema</w:t>
      </w:r>
      <w:proofErr w:type="spellEnd"/>
      <w:r w:rsidRPr="00BD2894">
        <w:rPr>
          <w:rFonts w:ascii="Times New Roman" w:eastAsia="Times New Roman" w:hAnsi="Times New Roman" w:cs="Times New Roman"/>
          <w:lang w:val="lt-LT" w:eastAsia="lt-LT"/>
        </w:rPr>
        <w:t>), tinklinis bėrimas (dilgėlinė), diskomfortas vartojimo vietoje.</w:t>
      </w:r>
    </w:p>
    <w:p w14:paraId="19A353B2" w14:textId="26142C62"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b/>
          <w:lang w:val="lt-LT" w:eastAsia="lt-LT"/>
        </w:rPr>
        <w:t xml:space="preserve">Reti </w:t>
      </w:r>
      <w:r w:rsidR="006A07C1" w:rsidRPr="006A07C1">
        <w:rPr>
          <w:rFonts w:ascii="Times New Roman" w:eastAsia="Times New Roman" w:hAnsi="Times New Roman" w:cs="Times New Roman"/>
          <w:b/>
          <w:lang w:val="lt-LT" w:eastAsia="lt-LT"/>
        </w:rPr>
        <w:t>šalutinio poveikio reiškiniai (gali pasireikšti rečiau kaip 1 iš 1 000 asmenų)</w:t>
      </w:r>
      <w:r w:rsidRPr="00BD2894">
        <w:rPr>
          <w:rFonts w:ascii="Times New Roman" w:eastAsia="Times New Roman" w:hAnsi="Times New Roman" w:cs="Times New Roman"/>
          <w:b/>
          <w:vertAlign w:val="superscript"/>
          <w:lang w:val="lt-LT" w:eastAsia="lt-LT"/>
        </w:rPr>
        <w:t>1</w:t>
      </w:r>
      <w:r w:rsidRPr="00BD2894">
        <w:rPr>
          <w:rFonts w:ascii="Times New Roman" w:eastAsia="Times New Roman" w:hAnsi="Times New Roman" w:cs="Times New Roman"/>
          <w:b/>
          <w:lang w:val="lt-LT" w:eastAsia="lt-LT"/>
        </w:rPr>
        <w:t>:</w:t>
      </w:r>
    </w:p>
    <w:p w14:paraId="29CE9753" w14:textId="77777777" w:rsidR="00A8141F" w:rsidRPr="00BD2894" w:rsidRDefault="00A8141F" w:rsidP="00A8141F">
      <w:pPr>
        <w:numPr>
          <w:ilvl w:val="0"/>
          <w:numId w:val="3"/>
        </w:numPr>
        <w:overflowPunct w:val="0"/>
        <w:autoSpaceDE w:val="0"/>
        <w:autoSpaceDN w:val="0"/>
        <w:adjustRightInd w:val="0"/>
        <w:spacing w:after="0" w:line="240" w:lineRule="auto"/>
        <w:ind w:right="-2"/>
        <w:contextualSpacing/>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lastRenderedPageBreak/>
        <w:t xml:space="preserve">padidėjęs jautrumas vaistui, kuris gali pasireikšti viena arba daugiau toliau išvardintų šalutinių reakcijų: </w:t>
      </w:r>
      <w:proofErr w:type="spellStart"/>
      <w:r w:rsidRPr="00BD2894">
        <w:rPr>
          <w:rFonts w:ascii="Times New Roman" w:eastAsia="Times New Roman" w:hAnsi="Times New Roman" w:cs="Times New Roman"/>
          <w:lang w:val="lt-LT" w:eastAsia="lt-LT"/>
        </w:rPr>
        <w:t>angioneurozine</w:t>
      </w:r>
      <w:proofErr w:type="spellEnd"/>
      <w:r w:rsidRPr="00BD2894">
        <w:rPr>
          <w:rFonts w:ascii="Times New Roman" w:eastAsia="Times New Roman" w:hAnsi="Times New Roman" w:cs="Times New Roman"/>
          <w:lang w:val="lt-LT" w:eastAsia="lt-LT"/>
        </w:rPr>
        <w:t xml:space="preserve"> edema (staigus poodinis patinimas), akių patinimu, veido patinimu, </w:t>
      </w:r>
      <w:proofErr w:type="spellStart"/>
      <w:r w:rsidRPr="00BD2894">
        <w:rPr>
          <w:rFonts w:ascii="Times New Roman" w:eastAsia="Times New Roman" w:hAnsi="Times New Roman" w:cs="Times New Roman"/>
          <w:lang w:val="lt-LT" w:eastAsia="lt-LT"/>
        </w:rPr>
        <w:t>dispnėja</w:t>
      </w:r>
      <w:proofErr w:type="spellEnd"/>
      <w:r w:rsidRPr="00BD2894">
        <w:rPr>
          <w:rFonts w:ascii="Times New Roman" w:eastAsia="Times New Roman" w:hAnsi="Times New Roman" w:cs="Times New Roman"/>
          <w:lang w:val="lt-LT" w:eastAsia="lt-LT"/>
        </w:rPr>
        <w:t xml:space="preserve"> (dusulys);</w:t>
      </w:r>
    </w:p>
    <w:p w14:paraId="759025D0" w14:textId="77777777" w:rsidR="00A8141F" w:rsidRPr="00BD2894" w:rsidRDefault="00A8141F" w:rsidP="00A8141F">
      <w:pPr>
        <w:numPr>
          <w:ilvl w:val="0"/>
          <w:numId w:val="3"/>
        </w:numPr>
        <w:overflowPunct w:val="0"/>
        <w:autoSpaceDE w:val="0"/>
        <w:autoSpaceDN w:val="0"/>
        <w:adjustRightInd w:val="0"/>
        <w:spacing w:after="0" w:line="240" w:lineRule="auto"/>
        <w:ind w:right="-2"/>
        <w:contextualSpacing/>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odos dirginimas;</w:t>
      </w:r>
    </w:p>
    <w:p w14:paraId="36079486" w14:textId="77777777" w:rsidR="00A8141F" w:rsidRPr="00BD2894" w:rsidRDefault="00A8141F" w:rsidP="00A8141F">
      <w:pPr>
        <w:numPr>
          <w:ilvl w:val="0"/>
          <w:numId w:val="3"/>
        </w:numPr>
        <w:overflowPunct w:val="0"/>
        <w:autoSpaceDE w:val="0"/>
        <w:autoSpaceDN w:val="0"/>
        <w:adjustRightInd w:val="0"/>
        <w:spacing w:after="0" w:line="240" w:lineRule="auto"/>
        <w:ind w:right="-2"/>
        <w:contextualSpacing/>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dilgėlinė;</w:t>
      </w:r>
    </w:p>
    <w:p w14:paraId="5BD9AB2D" w14:textId="77777777" w:rsidR="00A8141F" w:rsidRPr="00BD2894" w:rsidRDefault="00A8141F" w:rsidP="00A8141F">
      <w:pPr>
        <w:numPr>
          <w:ilvl w:val="0"/>
          <w:numId w:val="3"/>
        </w:numPr>
        <w:overflowPunct w:val="0"/>
        <w:autoSpaceDE w:val="0"/>
        <w:autoSpaceDN w:val="0"/>
        <w:adjustRightInd w:val="0"/>
        <w:spacing w:after="0" w:line="240" w:lineRule="auto"/>
        <w:ind w:right="-2"/>
        <w:contextualSpacing/>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astmos pasunkėjimas.</w:t>
      </w:r>
    </w:p>
    <w:p w14:paraId="4888B6A9"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FD45F04" w14:textId="77777777" w:rsidR="00A8141F" w:rsidRPr="00BD2894" w:rsidRDefault="00A8141F" w:rsidP="00A8141F">
      <w:pPr>
        <w:spacing w:after="0" w:line="240" w:lineRule="auto"/>
        <w:rPr>
          <w:rFonts w:ascii="Times New Roman" w:eastAsia="Calibri" w:hAnsi="Times New Roman" w:cs="Times New Roman"/>
          <w:b/>
          <w:i/>
          <w:sz w:val="20"/>
          <w:szCs w:val="20"/>
          <w:lang w:val="lt-LT" w:eastAsia="lt-LT"/>
        </w:rPr>
      </w:pPr>
      <w:r w:rsidRPr="00BD2894">
        <w:rPr>
          <w:rFonts w:ascii="Times New Roman" w:eastAsia="Calibri" w:hAnsi="Times New Roman" w:cs="Times New Roman"/>
          <w:sz w:val="20"/>
          <w:szCs w:val="20"/>
          <w:vertAlign w:val="superscript"/>
          <w:lang w:val="lt-LT" w:eastAsia="lt-LT"/>
        </w:rPr>
        <w:t>1</w:t>
      </w:r>
      <w:r w:rsidRPr="00BD2894">
        <w:rPr>
          <w:rFonts w:ascii="Times New Roman" w:eastAsia="Calibri" w:hAnsi="Times New Roman" w:cs="Times New Roman"/>
          <w:sz w:val="20"/>
          <w:szCs w:val="20"/>
          <w:lang w:val="lt-LT" w:eastAsia="lt-LT"/>
        </w:rPr>
        <w:t xml:space="preserve"> Apie šias nepageidaujamas reakcijas pranešta </w:t>
      </w:r>
      <w:proofErr w:type="spellStart"/>
      <w:r w:rsidRPr="00BD2894">
        <w:rPr>
          <w:rFonts w:ascii="Times New Roman" w:eastAsia="Calibri" w:hAnsi="Times New Roman" w:cs="Times New Roman"/>
          <w:sz w:val="20"/>
          <w:szCs w:val="20"/>
          <w:lang w:val="lt-LT" w:eastAsia="lt-LT"/>
        </w:rPr>
        <w:t>Finacea</w:t>
      </w:r>
      <w:proofErr w:type="spellEnd"/>
      <w:r w:rsidRPr="00BD2894">
        <w:rPr>
          <w:rFonts w:ascii="Times New Roman" w:eastAsia="Calibri" w:hAnsi="Times New Roman" w:cs="Times New Roman"/>
          <w:sz w:val="20"/>
          <w:szCs w:val="20"/>
          <w:lang w:val="lt-LT" w:eastAsia="lt-LT"/>
        </w:rPr>
        <w:t xml:space="preserve"> gelį pateikus į rinką.</w:t>
      </w:r>
    </w:p>
    <w:p w14:paraId="514DEC53"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p>
    <w:p w14:paraId="35701E1F" w14:textId="77777777" w:rsidR="00A8141F" w:rsidRPr="00BD2894" w:rsidRDefault="00A8141F" w:rsidP="00A8141F">
      <w:pPr>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Klinikiniuose tyrimuose, kurių metu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 geliu pacientai buvo gydomi nuo spuogų, pastebėtas odos spalvos išnykimas vartojimo vietoje. Klinikiniuose tyrimuose su pacientais, gydytais nuo rožinės, tai nebuvo pastebėta, tačiau negali būti paneigta (dažnis yra nežinomas).</w:t>
      </w:r>
    </w:p>
    <w:p w14:paraId="2940494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2248F819"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r w:rsidRPr="00BD2894">
        <w:rPr>
          <w:rFonts w:ascii="Times New Roman" w:eastAsia="Times New Roman" w:hAnsi="Times New Roman" w:cs="Times New Roman"/>
          <w:b/>
          <w:lang w:val="lt-LT" w:eastAsia="lt-LT"/>
        </w:rPr>
        <w:t>Pranešimas apie šalutinį poveikį</w:t>
      </w:r>
    </w:p>
    <w:p w14:paraId="6462AADA" w14:textId="35B96DFA" w:rsidR="00A8141F" w:rsidRPr="0000264E" w:rsidRDefault="00A8141F" w:rsidP="00A8141F">
      <w:pPr>
        <w:tabs>
          <w:tab w:val="left" w:pos="567"/>
        </w:tabs>
        <w:spacing w:after="0" w:line="260" w:lineRule="exact"/>
        <w:ind w:right="-284"/>
        <w:rPr>
          <w:rFonts w:ascii="Times New Roman" w:eastAsia="Times New Roman" w:hAnsi="Times New Roman" w:cs="Times New Roman"/>
          <w:snapToGrid w:val="0"/>
          <w:szCs w:val="24"/>
          <w:lang w:val="lt-LT"/>
        </w:rPr>
      </w:pPr>
      <w:r w:rsidRPr="0000264E">
        <w:rPr>
          <w:rFonts w:ascii="Times New Roman" w:eastAsia="Times New Roman" w:hAnsi="Times New Roman" w:cs="Times New Roman"/>
          <w:snapToGrid w:val="0"/>
          <w:szCs w:val="20"/>
          <w:lang w:val="lt-LT"/>
        </w:rPr>
        <w:t xml:space="preserve">Jeigu pasireiškė šalutinis poveikis, įskaitant šiame lapelyje nenurodytą, pasakykite gydytojui arba vaistininkui. </w:t>
      </w:r>
      <w:r w:rsidR="006A07C1" w:rsidRPr="0000264E">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w:t>
      </w:r>
      <w:r w:rsidR="00D44E6F">
        <w:rPr>
          <w:rFonts w:ascii="Times New Roman" w:eastAsia="Times New Roman" w:hAnsi="Times New Roman" w:cs="Times New Roman"/>
          <w:snapToGrid w:val="0"/>
          <w:szCs w:val="20"/>
          <w:lang w:val="lt-LT"/>
        </w:rPr>
        <w:t>Paciento</w:t>
      </w:r>
      <w:r w:rsidR="006A07C1" w:rsidRPr="0000264E">
        <w:rPr>
          <w:rFonts w:ascii="Times New Roman" w:eastAsia="Times New Roman" w:hAnsi="Times New Roman" w:cs="Times New Roman"/>
          <w:snapToGrid w:val="0"/>
          <w:szCs w:val="20"/>
          <w:lang w:val="lt-LT"/>
        </w:rPr>
        <w:t xml:space="preserve"> pranešimo apie įtariamą nepageidaujamą reakciją </w:t>
      </w:r>
      <w:r w:rsidR="00D44E6F">
        <w:rPr>
          <w:rFonts w:ascii="Times New Roman" w:eastAsia="Times New Roman" w:hAnsi="Times New Roman" w:cs="Times New Roman"/>
          <w:snapToGrid w:val="0"/>
          <w:szCs w:val="20"/>
          <w:lang w:val="lt-LT"/>
        </w:rPr>
        <w:t xml:space="preserve">(ĮNR) </w:t>
      </w:r>
      <w:r w:rsidR="006A07C1" w:rsidRPr="0000264E">
        <w:rPr>
          <w:rFonts w:ascii="Times New Roman" w:eastAsia="Times New Roman" w:hAnsi="Times New Roman" w:cs="Times New Roman"/>
          <w:snapToGrid w:val="0"/>
          <w:szCs w:val="20"/>
          <w:lang w:val="lt-LT"/>
        </w:rPr>
        <w:t xml:space="preserve">formą, kuri skelbiama https://www.vvkt.lt/index.php?4004286486, ir atsiunčiant elektroniniu paštu (adresu </w:t>
      </w:r>
      <w:proofErr w:type="spellStart"/>
      <w:r w:rsidR="006A07C1" w:rsidRPr="0000264E">
        <w:rPr>
          <w:rFonts w:ascii="Times New Roman" w:eastAsia="Times New Roman" w:hAnsi="Times New Roman" w:cs="Times New Roman"/>
          <w:snapToGrid w:val="0"/>
          <w:szCs w:val="20"/>
          <w:lang w:val="lt-LT"/>
        </w:rPr>
        <w:t>NepageidaujamaR@vvkt.lt</w:t>
      </w:r>
      <w:proofErr w:type="spellEnd"/>
      <w:r w:rsidR="006A07C1" w:rsidRPr="0000264E">
        <w:rPr>
          <w:rFonts w:ascii="Times New Roman" w:eastAsia="Times New Roman" w:hAnsi="Times New Roman" w:cs="Times New Roman"/>
          <w:snapToGrid w:val="0"/>
          <w:szCs w:val="20"/>
          <w:lang w:val="lt-LT"/>
        </w:rPr>
        <w:t>) arba</w:t>
      </w:r>
      <w:r w:rsidRPr="0000264E">
        <w:rPr>
          <w:rFonts w:ascii="Times New Roman" w:eastAsia="Times New Roman" w:hAnsi="Times New Roman" w:cs="Times New Roman"/>
          <w:snapToGrid w:val="0"/>
          <w:szCs w:val="20"/>
          <w:lang w:val="lt-LT"/>
        </w:rPr>
        <w:t xml:space="preserve"> nemokamu t</w:t>
      </w:r>
      <w:r w:rsidRPr="0000264E">
        <w:rPr>
          <w:rFonts w:ascii="Times New Roman" w:eastAsia="Times New Roman" w:hAnsi="Times New Roman" w:cs="Times New Roman"/>
          <w:snapToGrid w:val="0"/>
          <w:szCs w:val="20"/>
          <w:lang w:val="lt-LT" w:eastAsia="zh-CN"/>
        </w:rPr>
        <w:t>elefonu 8 800 73</w:t>
      </w:r>
      <w:r w:rsidR="00D44E6F">
        <w:rPr>
          <w:rFonts w:ascii="Times New Roman" w:eastAsia="Times New Roman" w:hAnsi="Times New Roman" w:cs="Times New Roman"/>
          <w:snapToGrid w:val="0"/>
          <w:szCs w:val="20"/>
          <w:lang w:val="lt-LT" w:eastAsia="zh-CN"/>
        </w:rPr>
        <w:t xml:space="preserve"> </w:t>
      </w:r>
      <w:r w:rsidRPr="0000264E">
        <w:rPr>
          <w:rFonts w:ascii="Times New Roman" w:eastAsia="Times New Roman" w:hAnsi="Times New Roman" w:cs="Times New Roman"/>
          <w:snapToGrid w:val="0"/>
          <w:szCs w:val="20"/>
          <w:lang w:val="lt-LT" w:eastAsia="zh-CN"/>
        </w:rPr>
        <w:t>568</w:t>
      </w:r>
      <w:r w:rsidR="006A07C1" w:rsidRPr="0000264E">
        <w:rPr>
          <w:rFonts w:ascii="Times New Roman" w:eastAsia="Times New Roman" w:hAnsi="Times New Roman" w:cs="Times New Roman"/>
          <w:snapToGrid w:val="0"/>
          <w:szCs w:val="20"/>
          <w:lang w:val="lt-LT"/>
        </w:rPr>
        <w:t xml:space="preserve">. </w:t>
      </w:r>
      <w:r w:rsidRPr="0000264E">
        <w:rPr>
          <w:rFonts w:ascii="Times New Roman" w:eastAsia="Times New Roman" w:hAnsi="Times New Roman" w:cs="Times New Roman"/>
          <w:snapToGrid w:val="0"/>
          <w:szCs w:val="20"/>
          <w:lang w:val="lt-LT"/>
        </w:rPr>
        <w:t>Pranešdami apie šalutinį poveikį galite mums padėti gauti daugiau informacijos apie šio vaisto saugumą.</w:t>
      </w:r>
    </w:p>
    <w:p w14:paraId="384149E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BBC3107"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DB1AFC9" w14:textId="77777777" w:rsidR="00A8141F" w:rsidRPr="00BD2894" w:rsidRDefault="00A8141F" w:rsidP="00A8141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0" w:name="_Toc129243268"/>
      <w:bookmarkStart w:id="21" w:name="_Toc129243143"/>
      <w:r w:rsidRPr="00BD2894">
        <w:rPr>
          <w:rFonts w:ascii="Times New Roman" w:eastAsia="Times New Roman" w:hAnsi="Times New Roman" w:cs="Times New Roman"/>
          <w:b/>
          <w:lang w:val="lt-LT"/>
        </w:rPr>
        <w:t>5.</w:t>
      </w:r>
      <w:r w:rsidRPr="00BD2894">
        <w:rPr>
          <w:rFonts w:ascii="Times New Roman" w:eastAsia="Times New Roman" w:hAnsi="Times New Roman" w:cs="Times New Roman"/>
          <w:b/>
          <w:lang w:val="lt-LT"/>
        </w:rPr>
        <w:tab/>
      </w:r>
      <w:bookmarkEnd w:id="20"/>
      <w:bookmarkEnd w:id="21"/>
      <w:r w:rsidRPr="00BD2894">
        <w:rPr>
          <w:rFonts w:ascii="Times New Roman" w:eastAsia="Times New Roman" w:hAnsi="Times New Roman" w:cs="Times New Roman"/>
          <w:b/>
          <w:lang w:val="lt-LT"/>
        </w:rPr>
        <w:t xml:space="preserve">Kaip laikyti </w:t>
      </w:r>
      <w:proofErr w:type="spellStart"/>
      <w:r w:rsidRPr="00BD2894">
        <w:rPr>
          <w:rFonts w:ascii="Times New Roman" w:eastAsia="Times New Roman" w:hAnsi="Times New Roman" w:cs="Times New Roman"/>
          <w:b/>
          <w:lang w:val="lt-LT"/>
        </w:rPr>
        <w:t>Finacea</w:t>
      </w:r>
      <w:proofErr w:type="spellEnd"/>
      <w:r w:rsidRPr="00BD2894">
        <w:rPr>
          <w:rFonts w:ascii="Times New Roman" w:eastAsia="Times New Roman" w:hAnsi="Times New Roman" w:cs="Times New Roman"/>
          <w:b/>
          <w:lang w:val="lt-LT"/>
        </w:rPr>
        <w:t xml:space="preserve"> gelį</w:t>
      </w:r>
    </w:p>
    <w:p w14:paraId="64B18E7B"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AB3E41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Šį vaistą laikykite vaikams nepastebimoje ir nepasiekiamoje vietoje.</w:t>
      </w:r>
    </w:p>
    <w:p w14:paraId="324142C8"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CABCDFF" w14:textId="25BCD4FB"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Ant dėžutės ir tūbelės po „EXP“ nurodytam tinkamumo laikui pasibaigus, šio vaisto vartoti negalima. Vaistas tinkamas vartoti iki paskutinės nurodyto mėnesio dienos.</w:t>
      </w:r>
    </w:p>
    <w:p w14:paraId="360A7339"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49F32567"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geliui specialių laikymo sąlygų nereikia.</w:t>
      </w:r>
    </w:p>
    <w:p w14:paraId="0FEEB624"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53CE2EC3"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Vaistų negalima išmesti į kanalizaciją arba su buitinėmis atliekomis. Kaip išmesti nereikalingus vaistus, klauskite vaistininko. Šios priemonės padės apsaugoti aplinką.</w:t>
      </w:r>
    </w:p>
    <w:p w14:paraId="27E4C4B6"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E5B33B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5BDCA749" w14:textId="77777777" w:rsidR="00A8141F" w:rsidRPr="00BD2894" w:rsidRDefault="00A8141F" w:rsidP="00A8141F">
      <w:pPr>
        <w:keepNext/>
        <w:tabs>
          <w:tab w:val="left" w:pos="567"/>
        </w:tabs>
        <w:spacing w:after="0" w:line="240" w:lineRule="auto"/>
        <w:ind w:left="567" w:hanging="567"/>
        <w:outlineLvl w:val="1"/>
        <w:rPr>
          <w:rFonts w:ascii="Times New Roman" w:eastAsia="Times New Roman" w:hAnsi="Times New Roman" w:cs="Times New Roman"/>
          <w:b/>
          <w:lang w:val="lt-LT"/>
        </w:rPr>
      </w:pPr>
      <w:bookmarkStart w:id="22" w:name="_Toc129243269"/>
      <w:bookmarkStart w:id="23" w:name="_Toc129243144"/>
      <w:r w:rsidRPr="00BD2894">
        <w:rPr>
          <w:rFonts w:ascii="Times New Roman" w:eastAsia="Times New Roman" w:hAnsi="Times New Roman" w:cs="Times New Roman"/>
          <w:b/>
          <w:lang w:val="lt-LT"/>
        </w:rPr>
        <w:t>6.</w:t>
      </w:r>
      <w:r w:rsidRPr="00BD2894">
        <w:rPr>
          <w:rFonts w:ascii="Times New Roman" w:eastAsia="Times New Roman" w:hAnsi="Times New Roman" w:cs="Times New Roman"/>
          <w:b/>
          <w:lang w:val="lt-LT"/>
        </w:rPr>
        <w:tab/>
        <w:t xml:space="preserve">Pakuotės turinys ir </w:t>
      </w:r>
      <w:bookmarkEnd w:id="22"/>
      <w:bookmarkEnd w:id="23"/>
      <w:r w:rsidRPr="00BD2894">
        <w:rPr>
          <w:rFonts w:ascii="Times New Roman" w:eastAsia="Times New Roman" w:hAnsi="Times New Roman" w:cs="Times New Roman"/>
          <w:b/>
          <w:lang w:val="lt-LT"/>
        </w:rPr>
        <w:t>kita informacija</w:t>
      </w:r>
    </w:p>
    <w:p w14:paraId="3B0A7C41"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66A1AC0C" w14:textId="2DD69DBE"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u w:val="single"/>
          <w:lang w:val="lt-LT" w:eastAsia="lt-LT"/>
        </w:rPr>
      </w:pP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gelio sudėtis</w:t>
      </w:r>
    </w:p>
    <w:p w14:paraId="6352390D" w14:textId="77777777" w:rsidR="00A8141F" w:rsidRPr="00BD2894" w:rsidRDefault="00A8141F" w:rsidP="00A8141F">
      <w:pPr>
        <w:numPr>
          <w:ilvl w:val="0"/>
          <w:numId w:val="2"/>
        </w:numPr>
        <w:overflowPunct w:val="0"/>
        <w:autoSpaceDE w:val="0"/>
        <w:autoSpaceDN w:val="0"/>
        <w:adjustRightInd w:val="0"/>
        <w:spacing w:after="0" w:line="240" w:lineRule="auto"/>
        <w:ind w:left="567" w:right="-2" w:hanging="567"/>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Veiklioji medžiaga yra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rūgštis. 1 g </w:t>
      </w: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gelio yra 0,15 g </w:t>
      </w:r>
      <w:proofErr w:type="spellStart"/>
      <w:r w:rsidRPr="00BD2894">
        <w:rPr>
          <w:rFonts w:ascii="Times New Roman" w:eastAsia="Times New Roman" w:hAnsi="Times New Roman" w:cs="Times New Roman"/>
          <w:lang w:val="lt-LT" w:eastAsia="lt-LT"/>
        </w:rPr>
        <w:t>azelaino</w:t>
      </w:r>
      <w:proofErr w:type="spellEnd"/>
      <w:r w:rsidRPr="00BD2894">
        <w:rPr>
          <w:rFonts w:ascii="Times New Roman" w:eastAsia="Times New Roman" w:hAnsi="Times New Roman" w:cs="Times New Roman"/>
          <w:lang w:val="lt-LT" w:eastAsia="lt-LT"/>
        </w:rPr>
        <w:t xml:space="preserve"> rūgšties.</w:t>
      </w:r>
    </w:p>
    <w:p w14:paraId="646388C1" w14:textId="77777777" w:rsidR="00A8141F" w:rsidRPr="00BD2894" w:rsidRDefault="00A8141F" w:rsidP="00A8141F">
      <w:pPr>
        <w:numPr>
          <w:ilvl w:val="0"/>
          <w:numId w:val="2"/>
        </w:numPr>
        <w:overflowPunct w:val="0"/>
        <w:autoSpaceDE w:val="0"/>
        <w:autoSpaceDN w:val="0"/>
        <w:adjustRightInd w:val="0"/>
        <w:spacing w:after="0" w:line="240" w:lineRule="auto"/>
        <w:ind w:left="567" w:right="-2" w:hanging="567"/>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Pagalbinės medžiagos yra </w:t>
      </w:r>
      <w:proofErr w:type="spellStart"/>
      <w:r w:rsidRPr="00BD2894">
        <w:rPr>
          <w:rFonts w:ascii="Times New Roman" w:eastAsia="Times New Roman" w:hAnsi="Times New Roman" w:cs="Times New Roman"/>
          <w:lang w:val="lt-LT" w:eastAsia="lt-LT"/>
        </w:rPr>
        <w:t>benzenkarboksirūgštis</w:t>
      </w:r>
      <w:proofErr w:type="spellEnd"/>
      <w:r w:rsidRPr="00BD2894">
        <w:rPr>
          <w:rFonts w:ascii="Times New Roman" w:eastAsia="Times New Roman" w:hAnsi="Times New Roman" w:cs="Times New Roman"/>
          <w:lang w:val="lt-LT" w:eastAsia="lt-LT"/>
        </w:rPr>
        <w:t xml:space="preserve"> (E 210), </w:t>
      </w:r>
      <w:proofErr w:type="spellStart"/>
      <w:r w:rsidRPr="00BD2894">
        <w:rPr>
          <w:rFonts w:ascii="Times New Roman" w:eastAsia="Times New Roman" w:hAnsi="Times New Roman" w:cs="Times New Roman"/>
          <w:lang w:val="lt-LT" w:eastAsia="lt-LT"/>
        </w:rPr>
        <w:t>karbomerai</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dinatrio</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edetatas</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lecitinas</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polisorbatas</w:t>
      </w:r>
      <w:proofErr w:type="spellEnd"/>
      <w:r w:rsidRPr="00BD2894">
        <w:rPr>
          <w:rFonts w:ascii="Times New Roman" w:eastAsia="Times New Roman" w:hAnsi="Times New Roman" w:cs="Times New Roman"/>
          <w:lang w:val="lt-LT" w:eastAsia="lt-LT"/>
        </w:rPr>
        <w:t xml:space="preserve"> 80, </w:t>
      </w:r>
      <w:proofErr w:type="spellStart"/>
      <w:r w:rsidRPr="00BD2894">
        <w:rPr>
          <w:rFonts w:ascii="Times New Roman" w:eastAsia="Times New Roman" w:hAnsi="Times New Roman" w:cs="Times New Roman"/>
          <w:lang w:val="lt-LT" w:eastAsia="lt-LT"/>
        </w:rPr>
        <w:t>propilenglikolis</w:t>
      </w:r>
      <w:proofErr w:type="spellEnd"/>
      <w:r w:rsidRPr="00BD2894">
        <w:rPr>
          <w:rFonts w:ascii="Times New Roman" w:eastAsia="Times New Roman" w:hAnsi="Times New Roman" w:cs="Times New Roman"/>
          <w:lang w:val="lt-LT" w:eastAsia="lt-LT"/>
        </w:rPr>
        <w:t xml:space="preserve">, išgrynintas vanduo, natrio </w:t>
      </w:r>
      <w:proofErr w:type="spellStart"/>
      <w:r w:rsidRPr="00BD2894">
        <w:rPr>
          <w:rFonts w:ascii="Times New Roman" w:eastAsia="Times New Roman" w:hAnsi="Times New Roman" w:cs="Times New Roman"/>
          <w:lang w:val="lt-LT" w:eastAsia="lt-LT"/>
        </w:rPr>
        <w:t>hidroksidas</w:t>
      </w:r>
      <w:proofErr w:type="spellEnd"/>
      <w:r w:rsidRPr="00BD2894">
        <w:rPr>
          <w:rFonts w:ascii="Times New Roman" w:eastAsia="Times New Roman" w:hAnsi="Times New Roman" w:cs="Times New Roman"/>
          <w:lang w:val="lt-LT" w:eastAsia="lt-LT"/>
        </w:rPr>
        <w:t xml:space="preserve"> ir </w:t>
      </w:r>
      <w:proofErr w:type="spellStart"/>
      <w:r w:rsidRPr="00BD2894">
        <w:rPr>
          <w:rFonts w:ascii="Times New Roman" w:eastAsia="Times New Roman" w:hAnsi="Times New Roman" w:cs="Times New Roman"/>
          <w:lang w:val="lt-LT" w:eastAsia="lt-LT"/>
        </w:rPr>
        <w:t>trigliceridai</w:t>
      </w:r>
      <w:proofErr w:type="spellEnd"/>
      <w:r w:rsidRPr="00BD2894">
        <w:rPr>
          <w:rFonts w:ascii="Times New Roman" w:eastAsia="Times New Roman" w:hAnsi="Times New Roman" w:cs="Times New Roman"/>
          <w:lang w:val="lt-LT" w:eastAsia="lt-LT"/>
        </w:rPr>
        <w:t xml:space="preserve"> (vidutinės grandinės).</w:t>
      </w:r>
    </w:p>
    <w:p w14:paraId="59823691" w14:textId="77777777" w:rsidR="00A8141F" w:rsidRPr="00BD2894" w:rsidRDefault="00A8141F" w:rsidP="00A8141F">
      <w:p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73744C70"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proofErr w:type="spellStart"/>
      <w:r w:rsidRPr="00BD2894">
        <w:rPr>
          <w:rFonts w:ascii="Times New Roman" w:eastAsia="Times New Roman" w:hAnsi="Times New Roman" w:cs="Times New Roman"/>
          <w:b/>
          <w:lang w:val="lt-LT" w:eastAsia="lt-LT"/>
        </w:rPr>
        <w:t>Finacea</w:t>
      </w:r>
      <w:proofErr w:type="spellEnd"/>
      <w:r w:rsidRPr="00BD2894">
        <w:rPr>
          <w:rFonts w:ascii="Times New Roman" w:eastAsia="Times New Roman" w:hAnsi="Times New Roman" w:cs="Times New Roman"/>
          <w:b/>
          <w:lang w:val="lt-LT" w:eastAsia="lt-LT"/>
        </w:rPr>
        <w:t xml:space="preserve"> išvaizda ir kiekis pakuotėje</w:t>
      </w:r>
    </w:p>
    <w:p w14:paraId="4FA556E1" w14:textId="77777777" w:rsidR="00A8141F" w:rsidRPr="00BD2894" w:rsidRDefault="00A8141F" w:rsidP="00A8141F">
      <w:pPr>
        <w:overflowPunct w:val="0"/>
        <w:autoSpaceDE w:val="0"/>
        <w:autoSpaceDN w:val="0"/>
        <w:adjustRightInd w:val="0"/>
        <w:spacing w:after="0" w:line="240" w:lineRule="auto"/>
        <w:ind w:left="567" w:hanging="567"/>
        <w:rPr>
          <w:rFonts w:ascii="Times New Roman" w:eastAsia="Times New Roman" w:hAnsi="Times New Roman" w:cs="Times New Roman"/>
          <w:lang w:val="lt-LT" w:eastAsia="lt-LT"/>
        </w:rPr>
      </w:pPr>
    </w:p>
    <w:p w14:paraId="1502C8B0"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roofErr w:type="spellStart"/>
      <w:r w:rsidRPr="00BD2894">
        <w:rPr>
          <w:rFonts w:ascii="Times New Roman" w:eastAsia="Times New Roman" w:hAnsi="Times New Roman" w:cs="Times New Roman"/>
          <w:lang w:val="lt-LT" w:eastAsia="lt-LT"/>
        </w:rPr>
        <w:t>Finacea</w:t>
      </w:r>
      <w:proofErr w:type="spellEnd"/>
      <w:r w:rsidRPr="00BD2894">
        <w:rPr>
          <w:rFonts w:ascii="Times New Roman" w:eastAsia="Times New Roman" w:hAnsi="Times New Roman" w:cs="Times New Roman"/>
          <w:lang w:val="lt-LT" w:eastAsia="lt-LT"/>
        </w:rPr>
        <w:t xml:space="preserve"> gelis yra baltas arba gelsvai baltas matinis gelis.</w:t>
      </w:r>
    </w:p>
    <w:p w14:paraId="26D9BE56"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A67BE24" w14:textId="77777777" w:rsidR="00A8141F" w:rsidRPr="00BD2894" w:rsidRDefault="00A8141F" w:rsidP="00A8141F">
      <w:pPr>
        <w:tabs>
          <w:tab w:val="left" w:pos="567"/>
        </w:tabs>
        <w:spacing w:after="0" w:line="240" w:lineRule="auto"/>
        <w:rPr>
          <w:rFonts w:ascii="Times New Roman" w:eastAsia="Calibri" w:hAnsi="Times New Roman" w:cs="Times New Roman"/>
          <w:lang w:val="lt-LT" w:eastAsia="lt-LT"/>
        </w:rPr>
      </w:pPr>
      <w:proofErr w:type="spellStart"/>
      <w:r w:rsidRPr="00BD2894">
        <w:rPr>
          <w:rFonts w:ascii="Times New Roman" w:eastAsia="Calibri" w:hAnsi="Times New Roman" w:cs="Times New Roman"/>
          <w:lang w:val="lt-LT" w:eastAsia="lt-LT"/>
        </w:rPr>
        <w:t>Finacea</w:t>
      </w:r>
      <w:proofErr w:type="spellEnd"/>
      <w:r w:rsidRPr="00BD2894">
        <w:rPr>
          <w:rFonts w:ascii="Times New Roman" w:eastAsia="Calibri" w:hAnsi="Times New Roman" w:cs="Times New Roman"/>
          <w:lang w:val="lt-LT" w:eastAsia="lt-LT"/>
        </w:rPr>
        <w:t xml:space="preserve"> gelis yra tiekiamas pakuotėmis po 5 g, 10 g, 15 g, 30 g arba 50 g gelio.</w:t>
      </w:r>
    </w:p>
    <w:p w14:paraId="48F616D6"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23D6EC95"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Gali būti tiekiamos ne visų dydžių pakuotės.</w:t>
      </w:r>
    </w:p>
    <w:p w14:paraId="073EC5A2"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0E307F7E" w14:textId="77777777" w:rsidR="00A8141F" w:rsidRPr="00BD2894" w:rsidRDefault="00A8141F" w:rsidP="00A8141F">
      <w:pPr>
        <w:spacing w:after="0" w:line="240" w:lineRule="auto"/>
        <w:rPr>
          <w:rFonts w:ascii="Times New Roman" w:eastAsia="Calibri" w:hAnsi="Times New Roman" w:cs="Times New Roman"/>
          <w:b/>
          <w:bCs/>
          <w:lang w:val="lt-LT" w:eastAsia="lt-LT"/>
        </w:rPr>
      </w:pPr>
      <w:r w:rsidRPr="00BD2894">
        <w:rPr>
          <w:rFonts w:ascii="Times New Roman" w:eastAsia="Calibri" w:hAnsi="Times New Roman" w:cs="Times New Roman"/>
          <w:b/>
          <w:bCs/>
          <w:lang w:val="lt-LT" w:eastAsia="lt-LT"/>
        </w:rPr>
        <w:lastRenderedPageBreak/>
        <w:t>Registruotojas ir gamintojas</w:t>
      </w:r>
    </w:p>
    <w:p w14:paraId="7597BB9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p>
    <w:p w14:paraId="59059B1A" w14:textId="77777777" w:rsidR="00A8141F" w:rsidRPr="00BD2894" w:rsidRDefault="00A8141F" w:rsidP="00A8141F">
      <w:pPr>
        <w:spacing w:after="0" w:line="240" w:lineRule="auto"/>
        <w:rPr>
          <w:rFonts w:ascii="Times New Roman" w:eastAsia="Calibri" w:hAnsi="Times New Roman" w:cs="Times New Roman"/>
          <w:b/>
          <w:bCs/>
          <w:lang w:val="lt-LT" w:eastAsia="lt-LT"/>
        </w:rPr>
      </w:pPr>
      <w:r w:rsidRPr="00BD2894">
        <w:rPr>
          <w:rFonts w:ascii="Times New Roman" w:eastAsia="Calibri" w:hAnsi="Times New Roman" w:cs="Times New Roman"/>
          <w:b/>
          <w:bCs/>
          <w:lang w:val="lt-LT" w:eastAsia="lt-LT"/>
        </w:rPr>
        <w:t>Registruotojas</w:t>
      </w:r>
    </w:p>
    <w:p w14:paraId="471C1447" w14:textId="77777777" w:rsidR="00A8141F" w:rsidRPr="00BD2894" w:rsidRDefault="00A8141F" w:rsidP="00A8141F">
      <w:pPr>
        <w:spacing w:after="0" w:line="240" w:lineRule="auto"/>
        <w:rPr>
          <w:rFonts w:ascii="Times New Roman" w:eastAsia="Calibri" w:hAnsi="Times New Roman" w:cs="Times New Roman"/>
          <w:b/>
          <w:szCs w:val="20"/>
          <w:lang w:val="lt-LT" w:eastAsia="lt-LT"/>
        </w:rPr>
      </w:pPr>
    </w:p>
    <w:p w14:paraId="01EA9EC4" w14:textId="77777777" w:rsidR="00F90EE1" w:rsidRPr="00BC4F18" w:rsidRDefault="00F90EE1" w:rsidP="00F90EE1">
      <w:pPr>
        <w:spacing w:after="0" w:line="240" w:lineRule="auto"/>
        <w:rPr>
          <w:rFonts w:ascii="Times New Roman" w:hAnsi="Times New Roman" w:cs="Times New Roman"/>
        </w:rPr>
      </w:pPr>
      <w:r w:rsidRPr="00BC4F18">
        <w:rPr>
          <w:rFonts w:ascii="Times New Roman" w:hAnsi="Times New Roman" w:cs="Times New Roman"/>
        </w:rPr>
        <w:t>LEO Pharma A/S</w:t>
      </w:r>
    </w:p>
    <w:p w14:paraId="20D9874B" w14:textId="77777777" w:rsidR="00F90EE1" w:rsidRPr="00BC4F18" w:rsidRDefault="00F90EE1" w:rsidP="00F90EE1">
      <w:pPr>
        <w:spacing w:after="0" w:line="240" w:lineRule="auto"/>
        <w:rPr>
          <w:rFonts w:ascii="Times New Roman" w:hAnsi="Times New Roman" w:cs="Times New Roman"/>
        </w:rPr>
      </w:pPr>
      <w:proofErr w:type="spellStart"/>
      <w:r w:rsidRPr="00BC4F18">
        <w:rPr>
          <w:rFonts w:ascii="Times New Roman" w:hAnsi="Times New Roman" w:cs="Times New Roman"/>
        </w:rPr>
        <w:t>Industriparken</w:t>
      </w:r>
      <w:proofErr w:type="spellEnd"/>
      <w:r w:rsidRPr="00BC4F18">
        <w:rPr>
          <w:rFonts w:ascii="Times New Roman" w:hAnsi="Times New Roman" w:cs="Times New Roman"/>
        </w:rPr>
        <w:t xml:space="preserve"> 55</w:t>
      </w:r>
    </w:p>
    <w:p w14:paraId="542803AA" w14:textId="77777777" w:rsidR="00F90EE1" w:rsidRPr="00BC4F18" w:rsidRDefault="00F90EE1" w:rsidP="00F90EE1">
      <w:pPr>
        <w:spacing w:after="0" w:line="240" w:lineRule="auto"/>
        <w:rPr>
          <w:rFonts w:ascii="Times New Roman" w:hAnsi="Times New Roman" w:cs="Times New Roman"/>
        </w:rPr>
      </w:pPr>
      <w:r w:rsidRPr="00BC4F18">
        <w:rPr>
          <w:rFonts w:ascii="Times New Roman" w:hAnsi="Times New Roman" w:cs="Times New Roman"/>
        </w:rPr>
        <w:t xml:space="preserve">DK-2750 </w:t>
      </w:r>
      <w:proofErr w:type="spellStart"/>
      <w:r w:rsidRPr="00BC4F18">
        <w:rPr>
          <w:rFonts w:ascii="Times New Roman" w:hAnsi="Times New Roman" w:cs="Times New Roman"/>
        </w:rPr>
        <w:t>Ballerup</w:t>
      </w:r>
      <w:proofErr w:type="spellEnd"/>
    </w:p>
    <w:p w14:paraId="2B65B31A" w14:textId="4CB962A3" w:rsidR="00A8141F" w:rsidRDefault="00F90EE1" w:rsidP="00F90EE1">
      <w:pPr>
        <w:overflowPunct w:val="0"/>
        <w:autoSpaceDE w:val="0"/>
        <w:autoSpaceDN w:val="0"/>
        <w:adjustRightInd w:val="0"/>
        <w:spacing w:after="0" w:line="240" w:lineRule="auto"/>
        <w:rPr>
          <w:rFonts w:ascii="Times New Roman" w:hAnsi="Times New Roman" w:cs="Times New Roman"/>
        </w:rPr>
      </w:pPr>
      <w:proofErr w:type="spellStart"/>
      <w:r w:rsidRPr="00BC4F18">
        <w:rPr>
          <w:rFonts w:ascii="Times New Roman" w:hAnsi="Times New Roman" w:cs="Times New Roman"/>
        </w:rPr>
        <w:t>Danija</w:t>
      </w:r>
      <w:proofErr w:type="spellEnd"/>
    </w:p>
    <w:p w14:paraId="7F09F4D5" w14:textId="77777777" w:rsidR="00F90EE1" w:rsidRPr="00BD2894" w:rsidRDefault="00F90EE1" w:rsidP="00F90EE1">
      <w:pPr>
        <w:overflowPunct w:val="0"/>
        <w:autoSpaceDE w:val="0"/>
        <w:autoSpaceDN w:val="0"/>
        <w:adjustRightInd w:val="0"/>
        <w:spacing w:after="0" w:line="240" w:lineRule="auto"/>
        <w:rPr>
          <w:rFonts w:ascii="Times New Roman" w:eastAsia="Times New Roman" w:hAnsi="Times New Roman" w:cs="Times New Roman"/>
          <w:lang w:val="lt-LT" w:eastAsia="lt-LT"/>
        </w:rPr>
      </w:pPr>
    </w:p>
    <w:p w14:paraId="7794C9BA" w14:textId="77777777" w:rsidR="00A8141F" w:rsidRPr="00BD2894" w:rsidRDefault="00A8141F" w:rsidP="00A8141F">
      <w:pPr>
        <w:spacing w:after="0" w:line="240" w:lineRule="auto"/>
        <w:rPr>
          <w:rFonts w:ascii="Times New Roman" w:eastAsia="Calibri" w:hAnsi="Times New Roman" w:cs="Times New Roman"/>
          <w:b/>
          <w:szCs w:val="20"/>
          <w:lang w:val="lt-LT" w:eastAsia="lt-LT"/>
        </w:rPr>
      </w:pPr>
      <w:r w:rsidRPr="00BD2894">
        <w:rPr>
          <w:rFonts w:ascii="Times New Roman" w:eastAsia="Calibri" w:hAnsi="Times New Roman" w:cs="Times New Roman"/>
          <w:b/>
          <w:szCs w:val="20"/>
          <w:lang w:val="lt-LT" w:eastAsia="lt-LT"/>
        </w:rPr>
        <w:t>Gamintojas</w:t>
      </w:r>
    </w:p>
    <w:p w14:paraId="220BEA3F"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3E262829" w14:textId="4E2B33D0" w:rsidR="00A8141F" w:rsidRPr="00BD2894" w:rsidRDefault="00D0070D" w:rsidP="00A8141F">
      <w:pPr>
        <w:autoSpaceDE w:val="0"/>
        <w:autoSpaceDN w:val="0"/>
        <w:adjustRightInd w:val="0"/>
        <w:spacing w:after="0" w:line="240" w:lineRule="auto"/>
        <w:rPr>
          <w:rFonts w:ascii="Times New Roman" w:hAnsi="Times New Roman" w:cs="Times New Roman"/>
          <w:lang w:val="lt-LT" w:eastAsia="lt-LT"/>
        </w:rPr>
      </w:pPr>
      <w:r w:rsidRPr="00D0070D">
        <w:rPr>
          <w:rFonts w:ascii="Times New Roman" w:hAnsi="Times New Roman" w:cs="Times New Roman"/>
          <w:lang w:val="lt-LT" w:eastAsia="lt-LT"/>
        </w:rPr>
        <w:t xml:space="preserve">LEO </w:t>
      </w:r>
      <w:proofErr w:type="spellStart"/>
      <w:r w:rsidRPr="00D0070D">
        <w:rPr>
          <w:rFonts w:ascii="Times New Roman" w:hAnsi="Times New Roman" w:cs="Times New Roman"/>
          <w:lang w:val="lt-LT" w:eastAsia="lt-LT"/>
        </w:rPr>
        <w:t>Pharma</w:t>
      </w:r>
      <w:proofErr w:type="spellEnd"/>
      <w:r w:rsidR="00A8141F" w:rsidRPr="00BD2894">
        <w:rPr>
          <w:rFonts w:ascii="Times New Roman" w:hAnsi="Times New Roman" w:cs="Times New Roman"/>
          <w:lang w:val="lt-LT" w:eastAsia="lt-LT"/>
        </w:rPr>
        <w:t xml:space="preserve"> </w:t>
      </w:r>
      <w:proofErr w:type="spellStart"/>
      <w:r w:rsidR="00A8141F" w:rsidRPr="00BD2894">
        <w:rPr>
          <w:rFonts w:ascii="Times New Roman" w:hAnsi="Times New Roman" w:cs="Times New Roman"/>
          <w:lang w:val="lt-LT" w:eastAsia="lt-LT"/>
        </w:rPr>
        <w:t>Manufacturing</w:t>
      </w:r>
      <w:proofErr w:type="spellEnd"/>
      <w:r w:rsidR="00A8141F" w:rsidRPr="00BD2894">
        <w:rPr>
          <w:rFonts w:ascii="Times New Roman" w:hAnsi="Times New Roman" w:cs="Times New Roman"/>
          <w:lang w:val="lt-LT" w:eastAsia="lt-LT"/>
        </w:rPr>
        <w:t xml:space="preserve"> </w:t>
      </w:r>
      <w:proofErr w:type="spellStart"/>
      <w:r w:rsidRPr="00D0070D">
        <w:rPr>
          <w:rFonts w:ascii="Times New Roman" w:hAnsi="Times New Roman" w:cs="Times New Roman"/>
          <w:lang w:val="lt-LT" w:eastAsia="lt-LT"/>
        </w:rPr>
        <w:t>Italy</w:t>
      </w:r>
      <w:proofErr w:type="spellEnd"/>
      <w:r w:rsidRPr="00D0070D">
        <w:rPr>
          <w:rFonts w:ascii="Times New Roman" w:hAnsi="Times New Roman" w:cs="Times New Roman"/>
          <w:lang w:val="lt-LT" w:eastAsia="lt-LT"/>
        </w:rPr>
        <w:t xml:space="preserve"> </w:t>
      </w:r>
      <w:proofErr w:type="spellStart"/>
      <w:r w:rsidR="00A8141F" w:rsidRPr="00BD2894">
        <w:rPr>
          <w:rFonts w:ascii="Times New Roman" w:hAnsi="Times New Roman" w:cs="Times New Roman"/>
          <w:lang w:val="lt-LT" w:eastAsia="lt-LT"/>
        </w:rPr>
        <w:t>S.r.l</w:t>
      </w:r>
      <w:proofErr w:type="spellEnd"/>
      <w:r w:rsidR="00A8141F" w:rsidRPr="00BD2894">
        <w:rPr>
          <w:rFonts w:ascii="Times New Roman" w:hAnsi="Times New Roman" w:cs="Times New Roman"/>
          <w:lang w:val="lt-LT" w:eastAsia="lt-LT"/>
        </w:rPr>
        <w:t>.</w:t>
      </w:r>
    </w:p>
    <w:p w14:paraId="58DF8C5A" w14:textId="6A6F9278" w:rsidR="00D0070D" w:rsidRDefault="00A8141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sidRPr="00BD2894">
        <w:rPr>
          <w:rFonts w:ascii="Times New Roman" w:eastAsia="Times New Roman" w:hAnsi="Times New Roman" w:cs="Times New Roman"/>
          <w:lang w:val="lt-LT" w:eastAsia="lt-LT"/>
        </w:rPr>
        <w:t xml:space="preserve">Via E. </w:t>
      </w:r>
      <w:proofErr w:type="spellStart"/>
      <w:r w:rsidRPr="00BD2894">
        <w:rPr>
          <w:rFonts w:ascii="Times New Roman" w:eastAsia="Times New Roman" w:hAnsi="Times New Roman" w:cs="Times New Roman"/>
          <w:lang w:val="lt-LT" w:eastAsia="lt-LT"/>
        </w:rPr>
        <w:t>Schering</w:t>
      </w:r>
      <w:proofErr w:type="spellEnd"/>
      <w:r w:rsidRPr="00BD2894">
        <w:rPr>
          <w:rFonts w:ascii="Times New Roman" w:eastAsia="Times New Roman" w:hAnsi="Times New Roman" w:cs="Times New Roman"/>
          <w:lang w:val="lt-LT" w:eastAsia="lt-LT"/>
        </w:rPr>
        <w:t xml:space="preserve"> 21</w:t>
      </w:r>
    </w:p>
    <w:p w14:paraId="13184246" w14:textId="1D6E5BF1" w:rsidR="00A8141F" w:rsidRPr="00BD2894" w:rsidRDefault="00EE3A8F" w:rsidP="00A8141F">
      <w:pPr>
        <w:autoSpaceDE w:val="0"/>
        <w:autoSpaceDN w:val="0"/>
        <w:adjustRightInd w:val="0"/>
        <w:spacing w:after="0" w:line="240" w:lineRule="auto"/>
        <w:jc w:val="both"/>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20054</w:t>
      </w:r>
      <w:r w:rsidRPr="00BD2894">
        <w:rPr>
          <w:rFonts w:ascii="Times New Roman" w:eastAsia="Times New Roman" w:hAnsi="Times New Roman" w:cs="Times New Roman"/>
          <w:lang w:val="lt-LT" w:eastAsia="lt-LT"/>
        </w:rPr>
        <w:t xml:space="preserve"> </w:t>
      </w:r>
      <w:proofErr w:type="spellStart"/>
      <w:r w:rsidR="00A8141F" w:rsidRPr="00BD2894">
        <w:rPr>
          <w:rFonts w:ascii="Times New Roman" w:eastAsia="Times New Roman" w:hAnsi="Times New Roman" w:cs="Times New Roman"/>
          <w:lang w:val="lt-LT" w:eastAsia="lt-LT"/>
        </w:rPr>
        <w:t>Segrate</w:t>
      </w:r>
      <w:proofErr w:type="spellEnd"/>
      <w:r w:rsidR="00A8141F" w:rsidRPr="00BD2894">
        <w:rPr>
          <w:rFonts w:ascii="Times New Roman" w:eastAsia="Times New Roman" w:hAnsi="Times New Roman" w:cs="Times New Roman"/>
          <w:lang w:val="lt-LT" w:eastAsia="lt-LT"/>
        </w:rPr>
        <w:t xml:space="preserve"> (Milano)</w:t>
      </w:r>
    </w:p>
    <w:p w14:paraId="24B32849" w14:textId="77777777" w:rsidR="00A8141F" w:rsidRPr="00BD2894" w:rsidRDefault="00A8141F" w:rsidP="00A8141F">
      <w:pPr>
        <w:autoSpaceDE w:val="0"/>
        <w:autoSpaceDN w:val="0"/>
        <w:adjustRightInd w:val="0"/>
        <w:spacing w:after="0" w:line="240" w:lineRule="auto"/>
        <w:jc w:val="both"/>
        <w:rPr>
          <w:rFonts w:ascii="Times New Roman" w:eastAsia="Times New Roman" w:hAnsi="Times New Roman" w:cs="Times New Roman"/>
          <w:color w:val="000000"/>
          <w:lang w:val="lt-LT" w:eastAsia="lt-LT"/>
        </w:rPr>
      </w:pPr>
      <w:r w:rsidRPr="00BD2894">
        <w:rPr>
          <w:rFonts w:ascii="Times New Roman" w:eastAsia="Times New Roman" w:hAnsi="Times New Roman" w:cs="Times New Roman"/>
          <w:color w:val="000000"/>
          <w:lang w:val="lt-LT" w:eastAsia="lt-LT"/>
        </w:rPr>
        <w:t>Italija</w:t>
      </w:r>
    </w:p>
    <w:p w14:paraId="081D3C7C" w14:textId="77777777" w:rsidR="00A8141F" w:rsidRPr="00BD2894" w:rsidRDefault="00A8141F" w:rsidP="00A8141F">
      <w:pPr>
        <w:numPr>
          <w:ilvl w:val="12"/>
          <w:numId w:val="0"/>
        </w:numPr>
        <w:overflowPunct w:val="0"/>
        <w:autoSpaceDE w:val="0"/>
        <w:autoSpaceDN w:val="0"/>
        <w:adjustRightInd w:val="0"/>
        <w:spacing w:after="0" w:line="240" w:lineRule="auto"/>
        <w:ind w:right="-2"/>
        <w:outlineLvl w:val="0"/>
        <w:rPr>
          <w:rFonts w:ascii="Times New Roman" w:eastAsia="Times New Roman" w:hAnsi="Times New Roman" w:cs="Times New Roman"/>
          <w:lang w:val="lt-LT" w:eastAsia="lt-LT"/>
        </w:rPr>
      </w:pPr>
    </w:p>
    <w:p w14:paraId="0E6FCE9A"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p>
    <w:p w14:paraId="7255AE6D" w14:textId="2DC9DED4" w:rsidR="00A8141F" w:rsidRPr="00BD2894" w:rsidRDefault="00A8141F" w:rsidP="00A8141F">
      <w:pPr>
        <w:numPr>
          <w:ilvl w:val="12"/>
          <w:numId w:val="0"/>
        </w:numPr>
        <w:tabs>
          <w:tab w:val="left" w:pos="567"/>
        </w:tabs>
        <w:spacing w:after="0" w:line="260" w:lineRule="exact"/>
        <w:ind w:right="-2"/>
        <w:rPr>
          <w:rFonts w:ascii="Times New Roman" w:eastAsia="Times New Roman" w:hAnsi="Times New Roman" w:cs="Times New Roman"/>
          <w:snapToGrid w:val="0"/>
          <w:szCs w:val="20"/>
          <w:lang w:val="lt-LT"/>
        </w:rPr>
      </w:pPr>
      <w:r w:rsidRPr="00BD2894">
        <w:rPr>
          <w:rFonts w:ascii="Times New Roman" w:eastAsia="Times New Roman" w:hAnsi="Times New Roman" w:cs="Times New Roman"/>
          <w:b/>
          <w:snapToGrid w:val="0"/>
          <w:szCs w:val="20"/>
          <w:lang w:val="lt-LT"/>
        </w:rPr>
        <w:t xml:space="preserve">Šis vaistas </w:t>
      </w:r>
      <w:r w:rsidR="00211504" w:rsidRPr="00211504">
        <w:rPr>
          <w:rFonts w:ascii="Times New Roman" w:eastAsia="Times New Roman" w:hAnsi="Times New Roman" w:cs="Times New Roman"/>
          <w:b/>
          <w:snapToGrid w:val="0"/>
          <w:szCs w:val="20"/>
          <w:lang w:val="lt-LT"/>
        </w:rPr>
        <w:t>Europos ekonominės erdvės</w:t>
      </w:r>
      <w:r w:rsidRPr="00BD2894">
        <w:rPr>
          <w:rFonts w:ascii="Times New Roman" w:eastAsia="Times New Roman" w:hAnsi="Times New Roman" w:cs="Times New Roman"/>
          <w:b/>
          <w:snapToGrid w:val="0"/>
          <w:szCs w:val="20"/>
          <w:lang w:val="lt-LT"/>
        </w:rPr>
        <w:t xml:space="preserve"> valstybėse narėse registruotas tokiais pavadinimais</w:t>
      </w:r>
      <w:r w:rsidRPr="00BD2894">
        <w:rPr>
          <w:rFonts w:ascii="Times New Roman" w:eastAsia="Times New Roman" w:hAnsi="Times New Roman" w:cs="Times New Roman"/>
          <w:szCs w:val="20"/>
          <w:lang w:val="lt-LT" w:eastAsia="lt-LT"/>
        </w:rPr>
        <w:t>:</w:t>
      </w:r>
    </w:p>
    <w:p w14:paraId="5C118C8C"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Cs/>
          <w:lang w:val="lt-LT" w:eastAsia="lt-LT"/>
        </w:rPr>
      </w:pPr>
      <w:r w:rsidRPr="00BD2894">
        <w:rPr>
          <w:rFonts w:ascii="Times New Roman" w:eastAsia="Times New Roman" w:hAnsi="Times New Roman" w:cs="Times New Roman"/>
          <w:bCs/>
          <w:lang w:val="lt-LT" w:eastAsia="lt-LT"/>
        </w:rPr>
        <w:t xml:space="preserve">Austrija, Estija, Latvija, Lietuva, Slovakija – </w:t>
      </w:r>
      <w:proofErr w:type="spellStart"/>
      <w:r w:rsidRPr="00BD2894">
        <w:rPr>
          <w:rFonts w:ascii="Times New Roman" w:eastAsia="Times New Roman" w:hAnsi="Times New Roman" w:cs="Times New Roman"/>
          <w:bCs/>
          <w:lang w:val="lt-LT" w:eastAsia="lt-LT"/>
        </w:rPr>
        <w:t>Finacea</w:t>
      </w:r>
      <w:proofErr w:type="spellEnd"/>
      <w:r w:rsidRPr="00BD2894">
        <w:rPr>
          <w:rFonts w:ascii="Times New Roman" w:eastAsia="Times New Roman" w:hAnsi="Times New Roman" w:cs="Times New Roman"/>
          <w:bCs/>
          <w:lang w:val="lt-LT" w:eastAsia="lt-LT"/>
        </w:rPr>
        <w:t>.</w:t>
      </w:r>
    </w:p>
    <w:p w14:paraId="2849C7EE"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Cs/>
          <w:lang w:val="lt-LT" w:eastAsia="lt-LT"/>
        </w:rPr>
      </w:pPr>
      <w:r w:rsidRPr="00BD2894">
        <w:rPr>
          <w:rFonts w:ascii="Times New Roman" w:eastAsia="Times New Roman" w:hAnsi="Times New Roman" w:cs="Times New Roman"/>
          <w:bCs/>
          <w:lang w:val="lt-LT" w:eastAsia="lt-LT"/>
        </w:rPr>
        <w:t xml:space="preserve">Lenkija – </w:t>
      </w:r>
      <w:proofErr w:type="spellStart"/>
      <w:r w:rsidRPr="00BD2894">
        <w:rPr>
          <w:rFonts w:ascii="Times New Roman" w:eastAsia="Times New Roman" w:hAnsi="Times New Roman" w:cs="Times New Roman"/>
          <w:lang w:val="lt-LT" w:eastAsia="lt-LT"/>
        </w:rPr>
        <w:t>Skinoren</w:t>
      </w:r>
      <w:proofErr w:type="spellEnd"/>
      <w:r w:rsidRPr="00BD2894">
        <w:rPr>
          <w:rFonts w:ascii="Times New Roman" w:eastAsia="Times New Roman" w:hAnsi="Times New Roman" w:cs="Times New Roman"/>
          <w:lang w:val="lt-LT" w:eastAsia="lt-LT"/>
        </w:rPr>
        <w:t xml:space="preserve">® </w:t>
      </w:r>
      <w:proofErr w:type="spellStart"/>
      <w:r w:rsidRPr="00BD2894">
        <w:rPr>
          <w:rFonts w:ascii="Times New Roman" w:eastAsia="Times New Roman" w:hAnsi="Times New Roman" w:cs="Times New Roman"/>
          <w:lang w:val="lt-LT" w:eastAsia="lt-LT"/>
        </w:rPr>
        <w:t>Rosacea</w:t>
      </w:r>
      <w:proofErr w:type="spellEnd"/>
      <w:r w:rsidRPr="00BD2894">
        <w:rPr>
          <w:rFonts w:ascii="Times New Roman" w:eastAsia="Times New Roman" w:hAnsi="Times New Roman" w:cs="Times New Roman"/>
          <w:lang w:val="lt-LT" w:eastAsia="lt-LT"/>
        </w:rPr>
        <w:t xml:space="preserve">. </w:t>
      </w:r>
    </w:p>
    <w:p w14:paraId="3187AC9C"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p>
    <w:p w14:paraId="3CF5AA86"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b/>
          <w:lang w:val="lt-LT" w:eastAsia="lt-LT"/>
        </w:rPr>
      </w:pPr>
    </w:p>
    <w:p w14:paraId="379BA5F4" w14:textId="5873E4DA" w:rsidR="00A8141F" w:rsidRPr="00BD2894" w:rsidRDefault="00A8141F" w:rsidP="00A8141F">
      <w:pPr>
        <w:tabs>
          <w:tab w:val="left" w:pos="567"/>
        </w:tabs>
        <w:overflowPunct w:val="0"/>
        <w:autoSpaceDE w:val="0"/>
        <w:autoSpaceDN w:val="0"/>
        <w:adjustRightInd w:val="0"/>
        <w:spacing w:after="0" w:line="240" w:lineRule="auto"/>
        <w:rPr>
          <w:rFonts w:ascii="Times New Roman" w:eastAsia="Times New Roman" w:hAnsi="Times New Roman" w:cs="Times New Roman"/>
          <w:lang w:val="lt-LT" w:eastAsia="lt-LT"/>
        </w:rPr>
      </w:pPr>
      <w:r w:rsidRPr="00BD2894">
        <w:rPr>
          <w:rFonts w:ascii="Times New Roman" w:eastAsia="Times New Roman" w:hAnsi="Times New Roman" w:cs="Times New Roman"/>
          <w:b/>
          <w:lang w:val="lt-LT" w:eastAsia="lt-LT"/>
        </w:rPr>
        <w:t>Šis pakuotės lapelis paskutinį kartą peržiūrėtas</w:t>
      </w:r>
      <w:r w:rsidR="00EF60EC">
        <w:rPr>
          <w:rFonts w:ascii="Times New Roman" w:eastAsia="Times New Roman" w:hAnsi="Times New Roman" w:cs="Times New Roman"/>
          <w:b/>
          <w:lang w:val="lt-LT" w:eastAsia="lt-LT"/>
        </w:rPr>
        <w:t xml:space="preserve"> </w:t>
      </w:r>
      <w:r w:rsidR="00C13BD6">
        <w:rPr>
          <w:rFonts w:ascii="Times New Roman" w:eastAsia="Times New Roman" w:hAnsi="Times New Roman" w:cs="Times New Roman"/>
          <w:b/>
          <w:lang w:val="lt-LT" w:eastAsia="lt-LT"/>
        </w:rPr>
        <w:t>2022-</w:t>
      </w:r>
      <w:r w:rsidR="00DF4206">
        <w:rPr>
          <w:rFonts w:ascii="Times New Roman" w:eastAsia="Times New Roman" w:hAnsi="Times New Roman" w:cs="Times New Roman"/>
          <w:b/>
          <w:lang w:val="lt-LT" w:eastAsia="lt-LT"/>
        </w:rPr>
        <w:t>11</w:t>
      </w:r>
      <w:r w:rsidR="00C13BD6">
        <w:rPr>
          <w:rFonts w:ascii="Times New Roman" w:eastAsia="Times New Roman" w:hAnsi="Times New Roman" w:cs="Times New Roman"/>
          <w:b/>
          <w:lang w:val="lt-LT" w:eastAsia="lt-LT"/>
        </w:rPr>
        <w:t>-1</w:t>
      </w:r>
      <w:r w:rsidR="00DF4206">
        <w:rPr>
          <w:rFonts w:ascii="Times New Roman" w:eastAsia="Times New Roman" w:hAnsi="Times New Roman" w:cs="Times New Roman"/>
          <w:b/>
          <w:lang w:val="lt-LT" w:eastAsia="lt-LT"/>
        </w:rPr>
        <w:t>5</w:t>
      </w:r>
      <w:r w:rsidRPr="00BD2894">
        <w:rPr>
          <w:rFonts w:ascii="Times New Roman" w:eastAsia="Times New Roman" w:hAnsi="Times New Roman" w:cs="Times New Roman"/>
          <w:b/>
          <w:lang w:val="lt-LT" w:eastAsia="lt-LT"/>
        </w:rPr>
        <w:t>.</w:t>
      </w:r>
    </w:p>
    <w:p w14:paraId="693A6239"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7FD703B6" w14:textId="77777777" w:rsidR="00A8141F" w:rsidRPr="00BD2894" w:rsidRDefault="00A8141F" w:rsidP="00A8141F">
      <w:pPr>
        <w:numPr>
          <w:ilvl w:val="12"/>
          <w:numId w:val="0"/>
        </w:numPr>
        <w:overflowPunct w:val="0"/>
        <w:autoSpaceDE w:val="0"/>
        <w:autoSpaceDN w:val="0"/>
        <w:adjustRightInd w:val="0"/>
        <w:spacing w:after="0" w:line="240" w:lineRule="auto"/>
        <w:ind w:right="-2"/>
        <w:rPr>
          <w:rFonts w:ascii="Times New Roman" w:eastAsia="Times New Roman" w:hAnsi="Times New Roman" w:cs="Times New Roman"/>
          <w:lang w:val="lt-LT" w:eastAsia="lt-LT"/>
        </w:rPr>
      </w:pPr>
    </w:p>
    <w:p w14:paraId="6E67C937" w14:textId="5ECD4395" w:rsidR="00697D74" w:rsidRDefault="00A8141F" w:rsidP="000A329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r w:rsidRPr="0000264E">
        <w:rPr>
          <w:rFonts w:ascii="Times New Roman" w:eastAsia="Times New Roman" w:hAnsi="Times New Roman" w:cs="Times New Roman"/>
          <w:snapToGrid w:val="0"/>
          <w:szCs w:val="20"/>
          <w:lang w:val="lt-LT"/>
        </w:rPr>
        <w:t xml:space="preserve">Išsami informacija apie šį </w:t>
      </w:r>
      <w:r w:rsidRPr="0000264E">
        <w:rPr>
          <w:rFonts w:ascii="Times New Roman" w:eastAsia="Times New Roman" w:hAnsi="Times New Roman" w:cs="Times New Roman"/>
          <w:snapToGrid w:val="0"/>
          <w:szCs w:val="24"/>
          <w:lang w:val="lt-LT"/>
        </w:rPr>
        <w:t>vaistą</w:t>
      </w:r>
      <w:r w:rsidRPr="0000264E">
        <w:rPr>
          <w:rFonts w:ascii="Times New Roman" w:eastAsia="Times New Roman" w:hAnsi="Times New Roman" w:cs="Times New Roman"/>
          <w:snapToGrid w:val="0"/>
          <w:szCs w:val="20"/>
          <w:lang w:val="lt-LT"/>
        </w:rPr>
        <w:t xml:space="preserve"> pateikiama Valstybinės vaistų kontrolės tarnybos prie Lietuvos Respublikos sveikatos apsaugos ministerijos tinklalapyje</w:t>
      </w:r>
      <w:r w:rsidRPr="0000264E">
        <w:rPr>
          <w:rFonts w:ascii="Times New Roman" w:eastAsia="Times New Roman" w:hAnsi="Times New Roman" w:cs="Times New Roman"/>
          <w:i/>
          <w:snapToGrid w:val="0"/>
          <w:szCs w:val="24"/>
          <w:lang w:val="lt-LT"/>
        </w:rPr>
        <w:t xml:space="preserve"> </w:t>
      </w:r>
      <w:hyperlink r:id="rId10" w:history="1">
        <w:r w:rsidRPr="0000264E">
          <w:rPr>
            <w:rFonts w:ascii="Times New Roman" w:eastAsia="SimSun" w:hAnsi="Times New Roman" w:cs="Times New Roman"/>
            <w:snapToGrid w:val="0"/>
            <w:color w:val="0000FF"/>
            <w:szCs w:val="20"/>
            <w:u w:val="single"/>
            <w:lang w:val="lt-LT"/>
          </w:rPr>
          <w:t>http://www.vvkt.lt/</w:t>
        </w:r>
      </w:hyperlink>
      <w:r w:rsidRPr="0000264E">
        <w:rPr>
          <w:rFonts w:ascii="Times New Roman" w:eastAsia="Times New Roman" w:hAnsi="Times New Roman" w:cs="Times New Roman"/>
          <w:snapToGrid w:val="0"/>
          <w:szCs w:val="20"/>
          <w:lang w:val="lt-LT"/>
        </w:rPr>
        <w:t>.</w:t>
      </w:r>
    </w:p>
    <w:p w14:paraId="03A68BDE" w14:textId="657B39FD" w:rsidR="00072590" w:rsidRDefault="00072590" w:rsidP="000A329B">
      <w:pPr>
        <w:numPr>
          <w:ilvl w:val="12"/>
          <w:numId w:val="0"/>
        </w:numPr>
        <w:tabs>
          <w:tab w:val="left" w:pos="567"/>
        </w:tabs>
        <w:spacing w:after="0" w:line="240" w:lineRule="auto"/>
        <w:ind w:right="-2"/>
        <w:rPr>
          <w:rFonts w:ascii="Times New Roman" w:eastAsia="Times New Roman" w:hAnsi="Times New Roman" w:cs="Times New Roman"/>
          <w:snapToGrid w:val="0"/>
          <w:szCs w:val="20"/>
          <w:lang w:val="lt-LT"/>
        </w:rPr>
      </w:pPr>
    </w:p>
    <w:p w14:paraId="436C92AD" w14:textId="77777777" w:rsidR="00072590" w:rsidRPr="000A329B" w:rsidRDefault="00072590" w:rsidP="000A329B">
      <w:pPr>
        <w:numPr>
          <w:ilvl w:val="12"/>
          <w:numId w:val="0"/>
        </w:numPr>
        <w:tabs>
          <w:tab w:val="left" w:pos="567"/>
        </w:tabs>
        <w:spacing w:after="0" w:line="240" w:lineRule="auto"/>
        <w:ind w:right="-2"/>
        <w:rPr>
          <w:lang w:val="lt-LT"/>
        </w:rPr>
      </w:pPr>
      <w:bookmarkStart w:id="24" w:name="_GoBack"/>
      <w:bookmarkEnd w:id="24"/>
    </w:p>
    <w:sectPr w:rsidR="00072590" w:rsidRPr="000A329B" w:rsidSect="00B61311">
      <w:headerReference w:type="default" r:id="rId11"/>
      <w:footerReference w:type="default" r:id="rId12"/>
      <w:pgSz w:w="12240" w:h="15840"/>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CEF4A" w14:textId="77777777" w:rsidR="006B15DF" w:rsidRDefault="006B15DF">
      <w:pPr>
        <w:spacing w:after="0" w:line="240" w:lineRule="auto"/>
      </w:pPr>
      <w:r>
        <w:separator/>
      </w:r>
    </w:p>
  </w:endnote>
  <w:endnote w:type="continuationSeparator" w:id="0">
    <w:p w14:paraId="34511746" w14:textId="77777777" w:rsidR="006B15DF" w:rsidRDefault="006B15DF">
      <w:pPr>
        <w:spacing w:after="0" w:line="240" w:lineRule="auto"/>
      </w:pPr>
      <w:r>
        <w:continuationSeparator/>
      </w:r>
    </w:p>
  </w:endnote>
  <w:endnote w:type="continuationNotice" w:id="1">
    <w:p w14:paraId="052A46D8" w14:textId="77777777" w:rsidR="006B15DF" w:rsidRDefault="006B15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2F41" w14:textId="6FDD8502" w:rsidR="0015474D" w:rsidRDefault="0015474D">
    <w:pPr>
      <w:pStyle w:val="Porat"/>
      <w:jc w:val="center"/>
    </w:pPr>
    <w:r w:rsidRPr="00687652">
      <w:rPr>
        <w:sz w:val="22"/>
        <w:szCs w:val="22"/>
      </w:rPr>
      <w:fldChar w:fldCharType="begin"/>
    </w:r>
    <w:r w:rsidRPr="00687652">
      <w:rPr>
        <w:sz w:val="22"/>
        <w:szCs w:val="22"/>
      </w:rPr>
      <w:instrText>PAGE   \* MERGEFORMAT</w:instrText>
    </w:r>
    <w:r w:rsidRPr="00687652">
      <w:rPr>
        <w:sz w:val="22"/>
        <w:szCs w:val="22"/>
      </w:rPr>
      <w:fldChar w:fldCharType="separate"/>
    </w:r>
    <w:r w:rsidR="00DF4206">
      <w:rPr>
        <w:noProof/>
        <w:sz w:val="22"/>
        <w:szCs w:val="22"/>
      </w:rPr>
      <w:t>22</w:t>
    </w:r>
    <w:r w:rsidRPr="00687652">
      <w:rPr>
        <w:sz w:val="22"/>
        <w:szCs w:val="22"/>
      </w:rPr>
      <w:fldChar w:fldCharType="end"/>
    </w:r>
  </w:p>
  <w:p w14:paraId="5BE49638" w14:textId="77777777" w:rsidR="0015474D" w:rsidRDefault="0015474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90A5" w14:textId="77777777" w:rsidR="006B15DF" w:rsidRDefault="006B15DF">
      <w:pPr>
        <w:spacing w:after="0" w:line="240" w:lineRule="auto"/>
      </w:pPr>
      <w:r>
        <w:separator/>
      </w:r>
    </w:p>
  </w:footnote>
  <w:footnote w:type="continuationSeparator" w:id="0">
    <w:p w14:paraId="2FC2BEBE" w14:textId="77777777" w:rsidR="006B15DF" w:rsidRDefault="006B15DF">
      <w:pPr>
        <w:spacing w:after="0" w:line="240" w:lineRule="auto"/>
      </w:pPr>
      <w:r>
        <w:continuationSeparator/>
      </w:r>
    </w:p>
  </w:footnote>
  <w:footnote w:type="continuationNotice" w:id="1">
    <w:p w14:paraId="229E3290" w14:textId="77777777" w:rsidR="006B15DF" w:rsidRDefault="006B15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269B" w14:textId="77777777" w:rsidR="0015474D" w:rsidRDefault="001547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multilevel"/>
    <w:tmpl w:val="FFFFFFFF"/>
    <w:lvl w:ilvl="0">
      <w:numFmt w:val="decimal"/>
      <w:lvlText w:val="*"/>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2009E"/>
    <w:multiLevelType w:val="hybridMultilevel"/>
    <w:tmpl w:val="C98A49B4"/>
    <w:lvl w:ilvl="0" w:tplc="EA9ADCC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E45416"/>
    <w:multiLevelType w:val="hybridMultilevel"/>
    <w:tmpl w:val="13E20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100D28"/>
    <w:multiLevelType w:val="hybridMultilevel"/>
    <w:tmpl w:val="93EEB310"/>
    <w:lvl w:ilvl="0" w:tplc="FD788292">
      <w:start w:val="1"/>
      <w:numFmt w:val="upperLetter"/>
      <w:lvlText w:val="%1."/>
      <w:lvlJc w:val="left"/>
      <w:pPr>
        <w:ind w:left="5670" w:hanging="5670"/>
      </w:pPr>
      <w:rPr>
        <w:rFonts w:hint="default"/>
        <w:b/>
      </w:rPr>
    </w:lvl>
    <w:lvl w:ilvl="1" w:tplc="EA9ADCC2">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0"/>
    <w:lvlOverride w:ilvl="0">
      <w:lvl w:ilvl="0">
        <w:numFmt w:val="bullet"/>
        <w:lvlText w:val="-"/>
        <w:lvlJc w:val="left"/>
        <w:pPr>
          <w:ind w:left="360" w:hanging="360"/>
        </w:p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1F"/>
    <w:rsid w:val="0000264E"/>
    <w:rsid w:val="00044468"/>
    <w:rsid w:val="00072590"/>
    <w:rsid w:val="000826E6"/>
    <w:rsid w:val="000A329B"/>
    <w:rsid w:val="000B4FEE"/>
    <w:rsid w:val="0015474D"/>
    <w:rsid w:val="00171647"/>
    <w:rsid w:val="00196893"/>
    <w:rsid w:val="00211504"/>
    <w:rsid w:val="00223FB0"/>
    <w:rsid w:val="00286009"/>
    <w:rsid w:val="002B6142"/>
    <w:rsid w:val="00317E10"/>
    <w:rsid w:val="0055521E"/>
    <w:rsid w:val="00571BC9"/>
    <w:rsid w:val="00581105"/>
    <w:rsid w:val="00612C3D"/>
    <w:rsid w:val="0066396E"/>
    <w:rsid w:val="00697D74"/>
    <w:rsid w:val="006A07C1"/>
    <w:rsid w:val="006B15DF"/>
    <w:rsid w:val="006B31BE"/>
    <w:rsid w:val="006C3EAD"/>
    <w:rsid w:val="006E2DF9"/>
    <w:rsid w:val="0074449D"/>
    <w:rsid w:val="00747142"/>
    <w:rsid w:val="00775660"/>
    <w:rsid w:val="00826CC8"/>
    <w:rsid w:val="009345B1"/>
    <w:rsid w:val="009E6358"/>
    <w:rsid w:val="00A4550E"/>
    <w:rsid w:val="00A67218"/>
    <w:rsid w:val="00A8141F"/>
    <w:rsid w:val="00AA37FE"/>
    <w:rsid w:val="00B57D7E"/>
    <w:rsid w:val="00B61311"/>
    <w:rsid w:val="00B63ABE"/>
    <w:rsid w:val="00BA4CA9"/>
    <w:rsid w:val="00C13BD6"/>
    <w:rsid w:val="00C33E92"/>
    <w:rsid w:val="00C34D0C"/>
    <w:rsid w:val="00CD5F4C"/>
    <w:rsid w:val="00CF14E0"/>
    <w:rsid w:val="00D0070D"/>
    <w:rsid w:val="00D15307"/>
    <w:rsid w:val="00D258F1"/>
    <w:rsid w:val="00D44E6F"/>
    <w:rsid w:val="00DC1D2F"/>
    <w:rsid w:val="00DF4206"/>
    <w:rsid w:val="00E77EA8"/>
    <w:rsid w:val="00ED6559"/>
    <w:rsid w:val="00EE3A8F"/>
    <w:rsid w:val="00EF60EC"/>
    <w:rsid w:val="00F90EE1"/>
    <w:rsid w:val="00FE0CAE"/>
    <w:rsid w:val="00FE27F0"/>
    <w:rsid w:val="00FF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0D03C"/>
  <w15:docId w15:val="{AEDCCBDA-1882-403A-8B6D-5CF5DED1C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45B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A8141F"/>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uiPriority w:val="99"/>
    <w:rsid w:val="00A8141F"/>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CD5F4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F4C"/>
    <w:rPr>
      <w:rFonts w:ascii="Tahoma" w:hAnsi="Tahoma" w:cs="Tahoma"/>
      <w:sz w:val="16"/>
      <w:szCs w:val="16"/>
    </w:rPr>
  </w:style>
  <w:style w:type="paragraph" w:styleId="Antrats">
    <w:name w:val="header"/>
    <w:basedOn w:val="prastasis"/>
    <w:link w:val="AntratsDiagrama"/>
    <w:uiPriority w:val="99"/>
    <w:unhideWhenUsed/>
    <w:rsid w:val="009345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45B1"/>
  </w:style>
  <w:style w:type="paragraph" w:styleId="Pataisymai">
    <w:name w:val="Revision"/>
    <w:hidden/>
    <w:uiPriority w:val="99"/>
    <w:semiHidden/>
    <w:rsid w:val="009345B1"/>
    <w:pPr>
      <w:spacing w:after="0" w:line="240" w:lineRule="auto"/>
    </w:pPr>
  </w:style>
  <w:style w:type="character" w:styleId="Hipersaitas">
    <w:name w:val="Hyperlink"/>
    <w:basedOn w:val="Numatytasispastraiposriftas"/>
    <w:uiPriority w:val="99"/>
    <w:unhideWhenUsed/>
    <w:rsid w:val="00D258F1"/>
    <w:rPr>
      <w:color w:val="0000FF" w:themeColor="hyperlink"/>
      <w:u w:val="single"/>
    </w:rPr>
  </w:style>
  <w:style w:type="character" w:customStyle="1" w:styleId="UnresolvedMention">
    <w:name w:val="Unresolved Mention"/>
    <w:basedOn w:val="Numatytasispastraiposriftas"/>
    <w:uiPriority w:val="99"/>
    <w:semiHidden/>
    <w:unhideWhenUsed/>
    <w:rsid w:val="00D25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ma.europa.eu" TargetMode="Externa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F49174-C5D1-43F5-8A91-1E68062AC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18901</Words>
  <Characters>10774</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Bayer</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c:creator>
  <cp:lastModifiedBy>Albina Burkauskaitė</cp:lastModifiedBy>
  <cp:revision>3</cp:revision>
  <dcterms:created xsi:type="dcterms:W3CDTF">2022-11-18T08:48:00Z</dcterms:created>
  <dcterms:modified xsi:type="dcterms:W3CDTF">2022-11-18T08:49:00Z</dcterms:modified>
</cp:coreProperties>
</file>