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F53FE" w14:textId="77777777" w:rsidR="00F54116" w:rsidRPr="00B90FEC" w:rsidRDefault="00F54116" w:rsidP="00F54116">
      <w:pPr>
        <w:tabs>
          <w:tab w:val="left" w:pos="567"/>
        </w:tabs>
        <w:spacing w:after="0" w:line="240" w:lineRule="auto"/>
        <w:ind w:left="567" w:hanging="567"/>
        <w:jc w:val="center"/>
        <w:outlineLvl w:val="0"/>
        <w:rPr>
          <w:rFonts w:ascii="Times New Roman" w:eastAsia="Times New Roman" w:hAnsi="Times New Roman"/>
          <w:b/>
          <w:caps/>
          <w:lang w:val="lt-LT"/>
        </w:rPr>
      </w:pPr>
    </w:p>
    <w:p w14:paraId="60F5E5A7" w14:textId="77777777" w:rsidR="00F54116" w:rsidRPr="00B90FEC" w:rsidRDefault="00F54116" w:rsidP="00F54116">
      <w:pPr>
        <w:spacing w:after="0" w:line="240" w:lineRule="auto"/>
        <w:rPr>
          <w:rFonts w:ascii="Times New Roman" w:eastAsia="Times New Roman" w:hAnsi="Times New Roman"/>
          <w:lang w:val="lt-LT"/>
        </w:rPr>
      </w:pPr>
    </w:p>
    <w:p w14:paraId="54782237" w14:textId="77777777" w:rsidR="00F54116" w:rsidRPr="00B90FEC" w:rsidRDefault="00F54116" w:rsidP="00F54116">
      <w:pPr>
        <w:spacing w:after="0" w:line="240" w:lineRule="auto"/>
        <w:rPr>
          <w:rFonts w:ascii="Times New Roman" w:eastAsia="Times New Roman" w:hAnsi="Times New Roman"/>
          <w:lang w:val="lt-LT"/>
        </w:rPr>
      </w:pPr>
    </w:p>
    <w:p w14:paraId="1FC57D10" w14:textId="77777777" w:rsidR="00F54116" w:rsidRPr="00B90FEC" w:rsidRDefault="00F54116" w:rsidP="00F54116">
      <w:pPr>
        <w:spacing w:after="0" w:line="240" w:lineRule="auto"/>
        <w:rPr>
          <w:rFonts w:ascii="Times New Roman" w:eastAsia="Times New Roman" w:hAnsi="Times New Roman"/>
          <w:lang w:val="lt-LT"/>
        </w:rPr>
      </w:pPr>
    </w:p>
    <w:p w14:paraId="765B838F" w14:textId="77777777" w:rsidR="00F54116" w:rsidRPr="00B90FEC" w:rsidRDefault="00F54116" w:rsidP="00F54116">
      <w:pPr>
        <w:spacing w:after="0" w:line="240" w:lineRule="auto"/>
        <w:rPr>
          <w:rFonts w:ascii="Times New Roman" w:eastAsia="Times New Roman" w:hAnsi="Times New Roman"/>
          <w:lang w:val="lt-LT"/>
        </w:rPr>
      </w:pPr>
    </w:p>
    <w:p w14:paraId="2FD3005C" w14:textId="77777777" w:rsidR="00F54116" w:rsidRPr="00B90FEC" w:rsidRDefault="00F54116" w:rsidP="00F54116">
      <w:pPr>
        <w:spacing w:after="0" w:line="240" w:lineRule="auto"/>
        <w:rPr>
          <w:rFonts w:ascii="Times New Roman" w:eastAsia="Times New Roman" w:hAnsi="Times New Roman"/>
          <w:lang w:val="lt-LT"/>
        </w:rPr>
      </w:pPr>
    </w:p>
    <w:p w14:paraId="4CC18331" w14:textId="77777777" w:rsidR="00F54116" w:rsidRPr="00B90FEC" w:rsidRDefault="00F54116" w:rsidP="00F54116">
      <w:pPr>
        <w:spacing w:after="0" w:line="240" w:lineRule="auto"/>
        <w:rPr>
          <w:rFonts w:ascii="Times New Roman" w:eastAsia="Times New Roman" w:hAnsi="Times New Roman"/>
          <w:lang w:val="lt-LT"/>
        </w:rPr>
      </w:pPr>
    </w:p>
    <w:p w14:paraId="36D2CA5D" w14:textId="77777777" w:rsidR="00F54116" w:rsidRPr="00B90FEC" w:rsidRDefault="00F54116" w:rsidP="00F54116">
      <w:pPr>
        <w:spacing w:after="0" w:line="240" w:lineRule="auto"/>
        <w:rPr>
          <w:rFonts w:ascii="Times New Roman" w:eastAsia="Times New Roman" w:hAnsi="Times New Roman"/>
          <w:lang w:val="lt-LT"/>
        </w:rPr>
      </w:pPr>
    </w:p>
    <w:p w14:paraId="4FAA2A46" w14:textId="77777777" w:rsidR="00F54116" w:rsidRPr="00B90FEC" w:rsidRDefault="00F54116" w:rsidP="00F54116">
      <w:pPr>
        <w:spacing w:after="0" w:line="240" w:lineRule="auto"/>
        <w:rPr>
          <w:rFonts w:ascii="Times New Roman" w:eastAsia="Times New Roman" w:hAnsi="Times New Roman"/>
          <w:lang w:val="lt-LT"/>
        </w:rPr>
      </w:pPr>
    </w:p>
    <w:p w14:paraId="4E24AD20" w14:textId="77777777" w:rsidR="00F54116" w:rsidRPr="00B90FEC" w:rsidRDefault="00F54116" w:rsidP="00F54116">
      <w:pPr>
        <w:spacing w:after="0" w:line="240" w:lineRule="auto"/>
        <w:rPr>
          <w:rFonts w:ascii="Times New Roman" w:eastAsia="Times New Roman" w:hAnsi="Times New Roman"/>
          <w:lang w:val="lt-LT"/>
        </w:rPr>
      </w:pPr>
    </w:p>
    <w:p w14:paraId="70127B77"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0177214"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E8027D4"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4584E38E"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61A9C06"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5E05911"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5AC58E35"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7ED6776"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9A6FC67"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362DA96D"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0C9824F"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D98BDA9"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rPr>
      </w:pPr>
    </w:p>
    <w:p w14:paraId="07B0AF46"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2040D0B8" w14:textId="77777777" w:rsidR="00F54116" w:rsidRPr="00B90FEC" w:rsidRDefault="00F54116" w:rsidP="00F54116">
      <w:pPr>
        <w:tabs>
          <w:tab w:val="left" w:pos="567"/>
        </w:tabs>
        <w:spacing w:after="0" w:line="240" w:lineRule="auto"/>
        <w:ind w:left="567" w:hanging="567"/>
        <w:jc w:val="center"/>
        <w:outlineLvl w:val="0"/>
        <w:rPr>
          <w:rFonts w:ascii="Times New Roman" w:eastAsia="Times New Roman" w:hAnsi="Times New Roman"/>
          <w:b/>
          <w:caps/>
          <w:lang w:val="lt-LT"/>
        </w:rPr>
      </w:pPr>
      <w:bookmarkStart w:id="0" w:name="_Toc129243096"/>
      <w:bookmarkStart w:id="1" w:name="_Toc129243221"/>
      <w:r w:rsidRPr="00B90FEC">
        <w:rPr>
          <w:rFonts w:ascii="Times New Roman" w:eastAsia="Times New Roman" w:hAnsi="Times New Roman"/>
          <w:b/>
          <w:caps/>
          <w:lang w:val="lt-LT"/>
        </w:rPr>
        <w:t>I PRIEDAS</w:t>
      </w:r>
      <w:bookmarkEnd w:id="0"/>
      <w:bookmarkEnd w:id="1"/>
    </w:p>
    <w:p w14:paraId="7193F6D6"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54716155" w14:textId="77777777" w:rsidR="00F54116" w:rsidRPr="00B90FEC" w:rsidRDefault="00F54116" w:rsidP="00F54116">
      <w:pPr>
        <w:tabs>
          <w:tab w:val="left" w:pos="567"/>
        </w:tabs>
        <w:spacing w:after="0" w:line="240" w:lineRule="auto"/>
        <w:ind w:left="567" w:hanging="567"/>
        <w:jc w:val="center"/>
        <w:outlineLvl w:val="0"/>
        <w:rPr>
          <w:rFonts w:ascii="Times New Roman" w:eastAsia="Times New Roman" w:hAnsi="Times New Roman"/>
          <w:b/>
          <w:caps/>
          <w:lang w:val="lt-LT"/>
        </w:rPr>
      </w:pPr>
      <w:bookmarkStart w:id="2" w:name="_Toc129243097"/>
      <w:bookmarkStart w:id="3" w:name="_Toc129243222"/>
      <w:r w:rsidRPr="00B90FEC">
        <w:rPr>
          <w:rFonts w:ascii="Times New Roman" w:eastAsia="Times New Roman" w:hAnsi="Times New Roman"/>
          <w:b/>
          <w:caps/>
          <w:lang w:val="lt-LT"/>
        </w:rPr>
        <w:t>PREPARATO CHARAKTERISTIKŲ SANTRAUKA</w:t>
      </w:r>
      <w:bookmarkEnd w:id="2"/>
      <w:bookmarkEnd w:id="3"/>
    </w:p>
    <w:p w14:paraId="1CAFE1CF" w14:textId="77777777" w:rsidR="00F54116" w:rsidRPr="00B90FEC" w:rsidRDefault="00F54116" w:rsidP="00F54116">
      <w:pPr>
        <w:keepNext/>
        <w:tabs>
          <w:tab w:val="left" w:pos="567"/>
        </w:tabs>
        <w:spacing w:after="0" w:line="240" w:lineRule="auto"/>
        <w:ind w:left="567" w:hanging="567"/>
        <w:outlineLvl w:val="1"/>
        <w:rPr>
          <w:rFonts w:ascii="Times New Roman" w:eastAsia="Times New Roman" w:hAnsi="Times New Roman"/>
          <w:b/>
          <w:lang w:val="lt-LT"/>
        </w:rPr>
      </w:pPr>
      <w:r w:rsidRPr="00B90FEC">
        <w:rPr>
          <w:rFonts w:ascii="Times New Roman" w:eastAsia="Times New Roman" w:hAnsi="Times New Roman"/>
          <w:b/>
          <w:lang w:val="lt-LT"/>
        </w:rPr>
        <w:br w:type="page"/>
      </w:r>
      <w:bookmarkStart w:id="4" w:name="_Toc129243098"/>
      <w:bookmarkStart w:id="5" w:name="_Toc129243223"/>
      <w:r w:rsidRPr="00B90FEC">
        <w:rPr>
          <w:rFonts w:ascii="Times New Roman" w:eastAsia="Times New Roman" w:hAnsi="Times New Roman"/>
          <w:b/>
          <w:lang w:val="lt-LT"/>
        </w:rPr>
        <w:lastRenderedPageBreak/>
        <w:t>1.</w:t>
      </w:r>
      <w:r w:rsidRPr="00B90FEC">
        <w:rPr>
          <w:rFonts w:ascii="Times New Roman" w:eastAsia="Times New Roman" w:hAnsi="Times New Roman"/>
          <w:b/>
          <w:lang w:val="lt-LT"/>
        </w:rPr>
        <w:tab/>
        <w:t>VAISTINIO PREPARATO PAVADINIMAS</w:t>
      </w:r>
      <w:bookmarkEnd w:id="4"/>
      <w:bookmarkEnd w:id="5"/>
    </w:p>
    <w:p w14:paraId="22767334"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352E63CA"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NUROFEN EXPRESS 200 mg dengtos tabletės</w:t>
      </w:r>
    </w:p>
    <w:p w14:paraId="4FB70450"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3B2D594A"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55C738C2" w14:textId="77777777" w:rsidR="00F54116" w:rsidRPr="00B90FEC" w:rsidRDefault="00F54116" w:rsidP="00F54116">
      <w:pPr>
        <w:keepNext/>
        <w:tabs>
          <w:tab w:val="left" w:pos="567"/>
        </w:tabs>
        <w:spacing w:after="0" w:line="240" w:lineRule="auto"/>
        <w:ind w:left="567" w:hanging="567"/>
        <w:outlineLvl w:val="1"/>
        <w:rPr>
          <w:rFonts w:ascii="Times New Roman" w:eastAsia="Times New Roman" w:hAnsi="Times New Roman"/>
          <w:b/>
          <w:lang w:val="lt-LT"/>
        </w:rPr>
      </w:pPr>
      <w:bookmarkStart w:id="6" w:name="_Toc129243099"/>
      <w:bookmarkStart w:id="7" w:name="_Toc129243224"/>
      <w:r w:rsidRPr="00B90FEC">
        <w:rPr>
          <w:rFonts w:ascii="Times New Roman" w:eastAsia="Times New Roman" w:hAnsi="Times New Roman"/>
          <w:b/>
          <w:lang w:val="lt-LT"/>
        </w:rPr>
        <w:t>2.</w:t>
      </w:r>
      <w:r w:rsidRPr="00B90FEC">
        <w:rPr>
          <w:rFonts w:ascii="Times New Roman" w:eastAsia="Times New Roman" w:hAnsi="Times New Roman"/>
          <w:b/>
          <w:lang w:val="lt-LT"/>
        </w:rPr>
        <w:tab/>
        <w:t>KOKYBINĖ IR KIEKYBINĖ SUDĖTIS</w:t>
      </w:r>
      <w:bookmarkEnd w:id="6"/>
      <w:bookmarkEnd w:id="7"/>
    </w:p>
    <w:p w14:paraId="56D95240"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A35510A"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Vienoje tabletėje yra 200 mg ibuprofeno (natrio druskos dihidrato pavidalu).</w:t>
      </w:r>
    </w:p>
    <w:p w14:paraId="1A72ED23"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46001EE6" w14:textId="77777777" w:rsidR="00F54116" w:rsidRPr="00B711E1"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u w:val="single"/>
          <w:lang w:val="lt-LT"/>
        </w:rPr>
        <w:t>Pagalbinės medžiagos, kurių poveikis žinomas</w:t>
      </w:r>
      <w:r w:rsidRPr="00B711E1">
        <w:rPr>
          <w:rFonts w:ascii="Times New Roman" w:eastAsia="Times New Roman" w:hAnsi="Times New Roman"/>
          <w:bCs/>
          <w:lang w:val="lt-LT"/>
        </w:rPr>
        <w:t>: sacharozė ir natris.</w:t>
      </w:r>
    </w:p>
    <w:p w14:paraId="0DAE2677"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Vienoje tabletėje yra 93,10 mg sacharozės, 1,</w:t>
      </w:r>
      <w:r>
        <w:rPr>
          <w:rFonts w:ascii="Times New Roman" w:eastAsia="Times New Roman" w:hAnsi="Times New Roman"/>
          <w:bCs/>
          <w:lang w:val="lt-LT"/>
        </w:rPr>
        <w:t>21</w:t>
      </w:r>
      <w:r w:rsidRPr="00B90FEC">
        <w:rPr>
          <w:rFonts w:ascii="Times New Roman" w:eastAsia="Times New Roman" w:hAnsi="Times New Roman"/>
          <w:bCs/>
          <w:lang w:val="lt-LT"/>
        </w:rPr>
        <w:t xml:space="preserve"> mmol (</w:t>
      </w:r>
      <w:r>
        <w:rPr>
          <w:rFonts w:ascii="Times New Roman" w:eastAsia="Times New Roman" w:hAnsi="Times New Roman"/>
          <w:bCs/>
          <w:lang w:val="lt-LT"/>
        </w:rPr>
        <w:t>27,94</w:t>
      </w:r>
      <w:r w:rsidRPr="00B90FEC">
        <w:rPr>
          <w:rFonts w:ascii="Times New Roman" w:eastAsia="Times New Roman" w:hAnsi="Times New Roman"/>
          <w:bCs/>
          <w:lang w:val="lt-LT"/>
        </w:rPr>
        <w:t xml:space="preserve"> mg) natrio.</w:t>
      </w:r>
    </w:p>
    <w:p w14:paraId="6D064C97"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 xml:space="preserve"> </w:t>
      </w:r>
    </w:p>
    <w:p w14:paraId="25B520E3"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Visos pagalbinės medžiagos išvardytos 6.1 skyriuje.</w:t>
      </w:r>
    </w:p>
    <w:p w14:paraId="30BB6AD3"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20FDE9A2"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47F8C28B" w14:textId="77777777" w:rsidR="00F54116" w:rsidRPr="00B90FEC" w:rsidRDefault="00F54116" w:rsidP="00F54116">
      <w:pPr>
        <w:keepNext/>
        <w:tabs>
          <w:tab w:val="left" w:pos="567"/>
        </w:tabs>
        <w:spacing w:after="0" w:line="240" w:lineRule="auto"/>
        <w:ind w:left="567" w:hanging="567"/>
        <w:outlineLvl w:val="1"/>
        <w:rPr>
          <w:rFonts w:ascii="Times New Roman" w:eastAsia="Times New Roman" w:hAnsi="Times New Roman"/>
          <w:b/>
          <w:lang w:val="lt-LT"/>
        </w:rPr>
      </w:pPr>
      <w:bookmarkStart w:id="8" w:name="_Toc129243100"/>
      <w:bookmarkStart w:id="9" w:name="_Toc129243225"/>
      <w:r w:rsidRPr="00B90FEC">
        <w:rPr>
          <w:rFonts w:ascii="Times New Roman" w:eastAsia="Times New Roman" w:hAnsi="Times New Roman"/>
          <w:b/>
          <w:lang w:val="lt-LT"/>
        </w:rPr>
        <w:t>3.</w:t>
      </w:r>
      <w:r w:rsidRPr="00B90FEC">
        <w:rPr>
          <w:rFonts w:ascii="Times New Roman" w:eastAsia="Times New Roman" w:hAnsi="Times New Roman"/>
          <w:b/>
          <w:lang w:val="lt-LT"/>
        </w:rPr>
        <w:tab/>
        <w:t>FARMACINĖ FORMA</w:t>
      </w:r>
      <w:bookmarkEnd w:id="8"/>
      <w:bookmarkEnd w:id="9"/>
    </w:p>
    <w:p w14:paraId="2D4C2E68"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5E9D1270"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Dengta tabletė</w:t>
      </w:r>
    </w:p>
    <w:p w14:paraId="4AD9378A"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0A3495B5"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Tabletės yra baltos arba beveik baltos spalvos, abipus išgaubtos, apvalios, dengtos cukrumi. Vienoje tabletės pusėje yra juodas užrašas „NUROFEN“.</w:t>
      </w:r>
    </w:p>
    <w:p w14:paraId="1E5FFBCD"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34BA00B"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747A527" w14:textId="77777777" w:rsidR="00F54116" w:rsidRPr="00B90FEC" w:rsidRDefault="00F54116" w:rsidP="00F54116">
      <w:pPr>
        <w:keepNext/>
        <w:tabs>
          <w:tab w:val="left" w:pos="567"/>
        </w:tabs>
        <w:spacing w:after="0" w:line="240" w:lineRule="auto"/>
        <w:ind w:left="567" w:hanging="567"/>
        <w:outlineLvl w:val="1"/>
        <w:rPr>
          <w:rFonts w:ascii="Times New Roman" w:eastAsia="Times New Roman" w:hAnsi="Times New Roman"/>
          <w:b/>
          <w:lang w:val="lt-LT"/>
        </w:rPr>
      </w:pPr>
      <w:bookmarkStart w:id="10" w:name="_Toc129243101"/>
      <w:bookmarkStart w:id="11" w:name="_Toc129243226"/>
      <w:r w:rsidRPr="00B90FEC">
        <w:rPr>
          <w:rFonts w:ascii="Times New Roman" w:eastAsia="Times New Roman" w:hAnsi="Times New Roman"/>
          <w:b/>
          <w:lang w:val="lt-LT"/>
        </w:rPr>
        <w:t>4.</w:t>
      </w:r>
      <w:r w:rsidRPr="00B90FEC">
        <w:rPr>
          <w:rFonts w:ascii="Times New Roman" w:eastAsia="Times New Roman" w:hAnsi="Times New Roman"/>
          <w:b/>
          <w:lang w:val="lt-LT"/>
        </w:rPr>
        <w:tab/>
        <w:t>KLINIKINĖ INFORMACIJA</w:t>
      </w:r>
      <w:bookmarkEnd w:id="10"/>
      <w:bookmarkEnd w:id="11"/>
    </w:p>
    <w:p w14:paraId="4297BD3B"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52436822" w14:textId="77777777" w:rsidR="00F54116" w:rsidRPr="00B90FEC" w:rsidRDefault="00F54116" w:rsidP="00F5411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12" w:name="_Toc129243102"/>
      <w:bookmarkStart w:id="13" w:name="_Toc129243227"/>
      <w:r w:rsidRPr="00B90FEC">
        <w:rPr>
          <w:rFonts w:ascii="Times New Roman" w:eastAsia="Times New Roman" w:hAnsi="Times New Roman"/>
          <w:b/>
          <w:kern w:val="28"/>
          <w:lang w:val="lt-LT"/>
        </w:rPr>
        <w:t>4.1</w:t>
      </w:r>
      <w:r w:rsidRPr="00B90FEC">
        <w:rPr>
          <w:rFonts w:ascii="Times New Roman" w:eastAsia="Times New Roman" w:hAnsi="Times New Roman"/>
          <w:b/>
          <w:kern w:val="28"/>
          <w:lang w:val="lt-LT"/>
        </w:rPr>
        <w:tab/>
        <w:t>Terapinės indikacijos</w:t>
      </w:r>
      <w:bookmarkEnd w:id="12"/>
      <w:bookmarkEnd w:id="13"/>
    </w:p>
    <w:p w14:paraId="7EFEC92C"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0F78A19C"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Trumpalaikis silpno ar vidutinio stiprumo  galvos, dantų, raumenų, sąnarių, pirminės dismenorėjos sukelto skausmo malšinimas.</w:t>
      </w:r>
    </w:p>
    <w:p w14:paraId="21DCA4A2"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Karščiavimo mažinimas.</w:t>
      </w:r>
    </w:p>
    <w:p w14:paraId="28A48EDB"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4C091D48" w14:textId="77777777" w:rsidR="00F54116" w:rsidRPr="00B90FEC" w:rsidRDefault="00F54116" w:rsidP="00F5411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14" w:name="_Toc129243103"/>
      <w:bookmarkStart w:id="15" w:name="_Toc129243228"/>
      <w:r w:rsidRPr="00B90FEC">
        <w:rPr>
          <w:rFonts w:ascii="Times New Roman" w:eastAsia="Times New Roman" w:hAnsi="Times New Roman"/>
          <w:b/>
          <w:kern w:val="28"/>
          <w:lang w:val="lt-LT"/>
        </w:rPr>
        <w:t>4.2</w:t>
      </w:r>
      <w:r w:rsidRPr="00B90FEC">
        <w:rPr>
          <w:rFonts w:ascii="Times New Roman" w:eastAsia="Times New Roman" w:hAnsi="Times New Roman"/>
          <w:b/>
          <w:kern w:val="28"/>
          <w:lang w:val="lt-LT"/>
        </w:rPr>
        <w:tab/>
        <w:t>Dozavimas ir vartojimo metodas</w:t>
      </w:r>
      <w:bookmarkEnd w:id="14"/>
      <w:bookmarkEnd w:id="15"/>
    </w:p>
    <w:p w14:paraId="14B53611"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06E7D4AA"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u w:val="single"/>
          <w:lang w:val="lt-LT"/>
        </w:rPr>
      </w:pPr>
      <w:r w:rsidRPr="00B90FEC">
        <w:rPr>
          <w:rFonts w:ascii="Times New Roman" w:eastAsia="Times New Roman" w:hAnsi="Times New Roman"/>
          <w:bCs/>
          <w:u w:val="single"/>
          <w:lang w:val="lt-LT"/>
        </w:rPr>
        <w:t>Dozavimas</w:t>
      </w:r>
    </w:p>
    <w:p w14:paraId="06D630DD"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21D3D1D" w14:textId="77777777" w:rsidR="00F54116" w:rsidRPr="00B90FEC" w:rsidRDefault="00F54116" w:rsidP="00F54116">
      <w:pPr>
        <w:tabs>
          <w:tab w:val="left" w:pos="567"/>
        </w:tabs>
        <w:spacing w:after="0" w:line="240" w:lineRule="auto"/>
        <w:rPr>
          <w:rFonts w:ascii="Times New Roman" w:eastAsia="Times New Roman" w:hAnsi="Times New Roman"/>
          <w:i/>
          <w:lang w:val="lt-LT"/>
        </w:rPr>
      </w:pPr>
      <w:r w:rsidRPr="00B90FEC">
        <w:rPr>
          <w:rFonts w:ascii="Times New Roman" w:eastAsia="Times New Roman" w:hAnsi="Times New Roman"/>
          <w:i/>
          <w:lang w:val="lt-LT"/>
        </w:rPr>
        <w:t xml:space="preserve">Suaugusieji ir vyresni kaip 12 metų </w:t>
      </w:r>
      <w:r>
        <w:rPr>
          <w:rFonts w:ascii="Times New Roman" w:eastAsia="Times New Roman" w:hAnsi="Times New Roman"/>
          <w:i/>
          <w:lang w:val="lt-LT"/>
        </w:rPr>
        <w:t>paaugliai</w:t>
      </w:r>
    </w:p>
    <w:p w14:paraId="16BE6F88" w14:textId="77777777" w:rsidR="00F54116" w:rsidRPr="00B90FEC" w:rsidRDefault="00F54116" w:rsidP="00F54116">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Po 1 arba 2 dengtas tabletes kas 4 - 6 val. Reikia neviršyti didžiausios ibuprofeno  paros dozės - 1200 mg.</w:t>
      </w:r>
    </w:p>
    <w:p w14:paraId="22C980C3" w14:textId="77777777" w:rsidR="00F54116" w:rsidRPr="00B90FEC" w:rsidRDefault="00F54116" w:rsidP="00F54116">
      <w:pPr>
        <w:tabs>
          <w:tab w:val="left" w:pos="567"/>
        </w:tabs>
        <w:spacing w:after="0" w:line="240" w:lineRule="auto"/>
        <w:rPr>
          <w:rFonts w:ascii="Times New Roman" w:eastAsia="Times New Roman" w:hAnsi="Times New Roman"/>
          <w:lang w:val="lt-LT"/>
        </w:rPr>
      </w:pPr>
    </w:p>
    <w:p w14:paraId="275D6FD7" w14:textId="77777777" w:rsidR="00F54116" w:rsidRPr="00B90FEC" w:rsidRDefault="00F54116" w:rsidP="00F54116">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Jei simptomai per tris paras išlieka ar blogėja, reikalinga gydytojo konsultacija dėl NUROFEN EXPRESS 200 mg dengtos tabletės vartojimo.</w:t>
      </w:r>
    </w:p>
    <w:p w14:paraId="46984B05" w14:textId="77777777" w:rsidR="00F54116" w:rsidRPr="00B90FEC" w:rsidRDefault="00F54116" w:rsidP="00F54116">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Jei vyresniems kaip 12 metų </w:t>
      </w:r>
      <w:r>
        <w:rPr>
          <w:rFonts w:ascii="Times New Roman" w:eastAsia="Times New Roman" w:hAnsi="Times New Roman"/>
          <w:lang w:val="lt-LT"/>
        </w:rPr>
        <w:t>paaugliams</w:t>
      </w:r>
      <w:r w:rsidRPr="00B90FEC">
        <w:rPr>
          <w:rFonts w:ascii="Times New Roman" w:eastAsia="Times New Roman" w:hAnsi="Times New Roman"/>
          <w:lang w:val="lt-LT"/>
        </w:rPr>
        <w:t xml:space="preserve"> šio vaistinio preparato vartoti reikia ilgiau nei 3 paras ar simptomai pasunkėja, reikia pasitarti su gydytoju.</w:t>
      </w:r>
    </w:p>
    <w:p w14:paraId="5B82D655" w14:textId="77777777" w:rsidR="00F54116" w:rsidRPr="00B90FEC" w:rsidRDefault="00F54116" w:rsidP="00F54116">
      <w:pPr>
        <w:tabs>
          <w:tab w:val="left" w:pos="567"/>
        </w:tabs>
        <w:spacing w:after="0" w:line="240" w:lineRule="auto"/>
        <w:rPr>
          <w:rFonts w:ascii="Times New Roman" w:eastAsia="Times New Roman" w:hAnsi="Times New Roman"/>
          <w:i/>
          <w:lang w:val="lt-LT"/>
        </w:rPr>
      </w:pPr>
    </w:p>
    <w:p w14:paraId="45655AB6" w14:textId="77777777" w:rsidR="00F54116" w:rsidRPr="00B90FEC" w:rsidRDefault="00F54116" w:rsidP="00F54116">
      <w:pPr>
        <w:tabs>
          <w:tab w:val="left" w:pos="567"/>
        </w:tabs>
        <w:spacing w:after="0" w:line="240" w:lineRule="auto"/>
        <w:rPr>
          <w:rFonts w:ascii="Times New Roman" w:eastAsia="Times New Roman" w:hAnsi="Times New Roman"/>
          <w:i/>
          <w:lang w:val="lt-LT"/>
        </w:rPr>
      </w:pPr>
      <w:r w:rsidRPr="00B90FEC">
        <w:rPr>
          <w:rFonts w:ascii="Times New Roman" w:eastAsia="Times New Roman" w:hAnsi="Times New Roman"/>
          <w:i/>
          <w:lang w:val="lt-LT"/>
        </w:rPr>
        <w:t xml:space="preserve">Senyviems pacientams, taip pat pacientams, kurių inkstų ar kepenų funkcija sutrikusi </w:t>
      </w:r>
    </w:p>
    <w:p w14:paraId="5C55DE2B" w14:textId="77777777" w:rsidR="00F54116" w:rsidRPr="00B90FEC" w:rsidRDefault="00F54116" w:rsidP="00F54116">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Šių grupių pacientams specialaus dozavimo nereikia, tačiau vaistinį preparatą reikia skirti atsargiai (žr. 4.4 skyrių).</w:t>
      </w:r>
    </w:p>
    <w:p w14:paraId="65390098"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Esant sunkiam inkstų arba kepenų nepakankamumui, vaistinį preparatą skirti draudžiama (žr. 4.3 skyrių).</w:t>
      </w:r>
    </w:p>
    <w:p w14:paraId="56D8B36A" w14:textId="77777777" w:rsidR="00F54116" w:rsidRPr="00B90FEC" w:rsidRDefault="00F54116" w:rsidP="00F54116">
      <w:pPr>
        <w:tabs>
          <w:tab w:val="left" w:pos="567"/>
        </w:tabs>
        <w:spacing w:after="0" w:line="240" w:lineRule="auto"/>
        <w:rPr>
          <w:rFonts w:ascii="Times New Roman" w:eastAsia="Times New Roman" w:hAnsi="Times New Roman"/>
          <w:i/>
          <w:lang w:val="lt-LT"/>
        </w:rPr>
      </w:pPr>
    </w:p>
    <w:p w14:paraId="5267CE6F" w14:textId="77777777" w:rsidR="00F54116" w:rsidRPr="00B90FEC" w:rsidRDefault="00F54116" w:rsidP="00F54116">
      <w:pPr>
        <w:tabs>
          <w:tab w:val="left" w:pos="567"/>
        </w:tabs>
        <w:spacing w:after="0" w:line="240" w:lineRule="auto"/>
        <w:rPr>
          <w:rFonts w:ascii="Times New Roman" w:eastAsia="Times New Roman" w:hAnsi="Times New Roman"/>
          <w:i/>
          <w:lang w:val="lt-LT"/>
        </w:rPr>
      </w:pPr>
      <w:r w:rsidRPr="00B90FEC">
        <w:rPr>
          <w:rFonts w:ascii="Times New Roman" w:eastAsia="Times New Roman" w:hAnsi="Times New Roman"/>
          <w:i/>
          <w:lang w:val="lt-LT"/>
        </w:rPr>
        <w:t>Vaikų populiacija</w:t>
      </w:r>
    </w:p>
    <w:p w14:paraId="73676BDC" w14:textId="77777777" w:rsidR="00F54116" w:rsidRPr="00B90FEC" w:rsidRDefault="00F54116" w:rsidP="00F54116">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NUROFEN EXPRESS 200 mg dengtos tabletės nėra skirtos jaunesniems kaip 12 metų vaikams</w:t>
      </w:r>
      <w:r>
        <w:rPr>
          <w:rFonts w:ascii="Times New Roman" w:eastAsia="Times New Roman" w:hAnsi="Times New Roman"/>
          <w:lang w:val="lt-LT"/>
        </w:rPr>
        <w:t xml:space="preserve"> ir paaugliams</w:t>
      </w:r>
      <w:r w:rsidRPr="00B90FEC">
        <w:rPr>
          <w:rFonts w:ascii="Times New Roman" w:eastAsia="Times New Roman" w:hAnsi="Times New Roman"/>
          <w:lang w:val="lt-LT"/>
        </w:rPr>
        <w:t>.</w:t>
      </w:r>
    </w:p>
    <w:p w14:paraId="61A1DA92"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94AF26D"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u w:val="single"/>
          <w:lang w:val="lt-LT"/>
        </w:rPr>
      </w:pPr>
      <w:r w:rsidRPr="00B90FEC">
        <w:rPr>
          <w:rFonts w:ascii="Times New Roman" w:eastAsia="Times New Roman" w:hAnsi="Times New Roman"/>
          <w:bCs/>
          <w:u w:val="single"/>
          <w:lang w:val="lt-LT"/>
        </w:rPr>
        <w:t>Vartojimo metodas</w:t>
      </w:r>
    </w:p>
    <w:p w14:paraId="6B42FBD6" w14:textId="77777777" w:rsidR="00F54116" w:rsidRPr="00B90FEC" w:rsidRDefault="00F54116" w:rsidP="00F54116">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lastRenderedPageBreak/>
        <w:t>Vartoti per burną.</w:t>
      </w:r>
    </w:p>
    <w:p w14:paraId="03C44272" w14:textId="77777777" w:rsidR="00F54116" w:rsidRPr="00B90FEC" w:rsidRDefault="00F54116" w:rsidP="00F54116">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Tabletes reikia nuryti valgio metu arba pavalgius, užsigeriant pakankamu skysčio kiekiu.</w:t>
      </w:r>
    </w:p>
    <w:p w14:paraId="1B35D314"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7AEF5A90" w14:textId="77777777" w:rsidR="00F54116" w:rsidRPr="00BA4B9E" w:rsidRDefault="00F54116" w:rsidP="00F54116">
      <w:pPr>
        <w:tabs>
          <w:tab w:val="left" w:pos="567"/>
        </w:tabs>
        <w:spacing w:after="0" w:line="240" w:lineRule="auto"/>
        <w:rPr>
          <w:rFonts w:ascii="Times New Roman" w:hAnsi="Times New Roman"/>
          <w:lang w:val="lt-LT"/>
        </w:rPr>
      </w:pPr>
      <w:bookmarkStart w:id="16" w:name="_Toc129243104"/>
      <w:bookmarkStart w:id="17" w:name="_Toc129243229"/>
      <w:r w:rsidRPr="00127E65">
        <w:rPr>
          <w:rFonts w:ascii="Times New Roman" w:hAnsi="Times New Roman"/>
          <w:lang w:val="lt-LT"/>
        </w:rPr>
        <w:t>Reikia vartoti mažiausią veiksmingą dozę ir ją vartoti kuo trumpiau, kiek tai būtina simptomams palengvinti (žr. 4.4 skyrių).</w:t>
      </w:r>
    </w:p>
    <w:p w14:paraId="4B723E46" w14:textId="77777777" w:rsidR="00F54116" w:rsidRPr="00B90FEC" w:rsidRDefault="00F54116" w:rsidP="00F54116">
      <w:pPr>
        <w:keepNext/>
        <w:keepLines/>
        <w:tabs>
          <w:tab w:val="left" w:pos="567"/>
        </w:tabs>
        <w:spacing w:after="0" w:line="240" w:lineRule="auto"/>
        <w:ind w:left="567" w:hanging="567"/>
        <w:outlineLvl w:val="2"/>
        <w:rPr>
          <w:rFonts w:ascii="Times New Roman" w:eastAsia="Times New Roman" w:hAnsi="Times New Roman"/>
          <w:b/>
          <w:kern w:val="28"/>
          <w:lang w:val="lt-LT"/>
        </w:rPr>
      </w:pPr>
    </w:p>
    <w:p w14:paraId="78CBD5EC" w14:textId="77777777" w:rsidR="00F54116" w:rsidRPr="00B90FEC" w:rsidRDefault="00F54116" w:rsidP="00F54116">
      <w:pPr>
        <w:keepNext/>
        <w:keepLines/>
        <w:tabs>
          <w:tab w:val="left" w:pos="567"/>
        </w:tabs>
        <w:spacing w:after="0" w:line="240" w:lineRule="auto"/>
        <w:ind w:left="567" w:hanging="567"/>
        <w:outlineLvl w:val="2"/>
        <w:rPr>
          <w:rFonts w:ascii="Times New Roman" w:eastAsia="Times New Roman" w:hAnsi="Times New Roman"/>
          <w:b/>
          <w:kern w:val="28"/>
          <w:lang w:val="lt-LT"/>
        </w:rPr>
      </w:pPr>
      <w:r w:rsidRPr="00B90FEC">
        <w:rPr>
          <w:rFonts w:ascii="Times New Roman" w:eastAsia="Times New Roman" w:hAnsi="Times New Roman"/>
          <w:b/>
          <w:kern w:val="28"/>
          <w:lang w:val="lt-LT"/>
        </w:rPr>
        <w:t>4.3</w:t>
      </w:r>
      <w:r w:rsidRPr="00B90FEC">
        <w:rPr>
          <w:rFonts w:ascii="Times New Roman" w:eastAsia="Times New Roman" w:hAnsi="Times New Roman"/>
          <w:b/>
          <w:kern w:val="28"/>
          <w:lang w:val="lt-LT"/>
        </w:rPr>
        <w:tab/>
        <w:t>Kontraindikacijos</w:t>
      </w:r>
      <w:bookmarkEnd w:id="16"/>
      <w:bookmarkEnd w:id="17"/>
    </w:p>
    <w:p w14:paraId="3EDABE6A"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8C7AFC3"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Padidėjęs jautrumas veikliajai arba bet kuriai 6.1 skyriuje nurodytai pagalbinei medžiagai.</w:t>
      </w:r>
    </w:p>
    <w:p w14:paraId="4FAEC213"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Jei praeityje yra buvę padidėjusio jautrumo reakcijų (astma, rinitas, angioneurozinis pabrinkimas, dilgėlinė) vartojant ibuprofen</w:t>
      </w:r>
      <w:r>
        <w:rPr>
          <w:rFonts w:ascii="Times New Roman" w:eastAsia="Times New Roman" w:hAnsi="Times New Roman"/>
          <w:bCs/>
          <w:lang w:val="lt-LT"/>
        </w:rPr>
        <w:t>o</w:t>
      </w:r>
      <w:r w:rsidRPr="00B90FEC">
        <w:rPr>
          <w:rFonts w:ascii="Times New Roman" w:eastAsia="Times New Roman" w:hAnsi="Times New Roman"/>
          <w:bCs/>
          <w:lang w:val="lt-LT"/>
        </w:rPr>
        <w:t>, kit</w:t>
      </w:r>
      <w:r>
        <w:rPr>
          <w:rFonts w:ascii="Times New Roman" w:eastAsia="Times New Roman" w:hAnsi="Times New Roman"/>
          <w:bCs/>
          <w:lang w:val="lt-LT"/>
        </w:rPr>
        <w:t>ų</w:t>
      </w:r>
      <w:r w:rsidRPr="00B90FEC">
        <w:rPr>
          <w:rFonts w:ascii="Times New Roman" w:eastAsia="Times New Roman" w:hAnsi="Times New Roman"/>
          <w:bCs/>
          <w:lang w:val="lt-LT"/>
        </w:rPr>
        <w:t xml:space="preserve"> nesteroidin</w:t>
      </w:r>
      <w:r>
        <w:rPr>
          <w:rFonts w:ascii="Times New Roman" w:eastAsia="Times New Roman" w:hAnsi="Times New Roman"/>
          <w:bCs/>
          <w:lang w:val="lt-LT"/>
        </w:rPr>
        <w:t>ių</w:t>
      </w:r>
      <w:r w:rsidRPr="00B90FEC">
        <w:rPr>
          <w:rFonts w:ascii="Times New Roman" w:eastAsia="Times New Roman" w:hAnsi="Times New Roman"/>
          <w:bCs/>
          <w:lang w:val="lt-LT"/>
        </w:rPr>
        <w:t xml:space="preserve"> vaist</w:t>
      </w:r>
      <w:r>
        <w:rPr>
          <w:rFonts w:ascii="Times New Roman" w:eastAsia="Times New Roman" w:hAnsi="Times New Roman"/>
          <w:bCs/>
          <w:lang w:val="lt-LT"/>
        </w:rPr>
        <w:t>inių preparatų</w:t>
      </w:r>
      <w:r w:rsidRPr="00B90FEC">
        <w:rPr>
          <w:rFonts w:ascii="Times New Roman" w:eastAsia="Times New Roman" w:hAnsi="Times New Roman"/>
          <w:bCs/>
          <w:lang w:val="lt-LT"/>
        </w:rPr>
        <w:t xml:space="preserve"> nuo uždegimo (NV</w:t>
      </w:r>
      <w:r>
        <w:rPr>
          <w:rFonts w:ascii="Times New Roman" w:eastAsia="Times New Roman" w:hAnsi="Times New Roman"/>
          <w:bCs/>
          <w:lang w:val="lt-LT"/>
        </w:rPr>
        <w:t>P</w:t>
      </w:r>
      <w:r w:rsidRPr="00B90FEC">
        <w:rPr>
          <w:rFonts w:ascii="Times New Roman" w:eastAsia="Times New Roman" w:hAnsi="Times New Roman"/>
          <w:bCs/>
          <w:lang w:val="lt-LT"/>
        </w:rPr>
        <w:t xml:space="preserve">NU), įskaitant ir acetilsalicilo rūgšties darinius. </w:t>
      </w:r>
    </w:p>
    <w:p w14:paraId="7E5844DD"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Paskutinių trijų nėštumo mėnesių laikotarpiu (žr.4.6 skyrių).</w:t>
      </w:r>
    </w:p>
    <w:p w14:paraId="1B56DD0E"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Sunkus kepenų nepakankamumas (žr. 4.4 skyrių).</w:t>
      </w:r>
    </w:p>
    <w:p w14:paraId="6E6B24D8"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Sunkus inkstų nepakankamumas (žr. 4.4 skyrių).</w:t>
      </w:r>
    </w:p>
    <w:p w14:paraId="1F716C9B" w14:textId="77777777" w:rsidR="00F54116" w:rsidRPr="00B90FEC" w:rsidRDefault="00F54116" w:rsidP="00F54116">
      <w:pPr>
        <w:spacing w:after="0" w:line="280" w:lineRule="atLeast"/>
        <w:rPr>
          <w:rFonts w:ascii="Times New Roman" w:eastAsia="Times New Roman" w:hAnsi="Times New Roman"/>
          <w:lang w:val="lt-LT"/>
        </w:rPr>
      </w:pPr>
      <w:r w:rsidRPr="00B90FEC">
        <w:rPr>
          <w:rFonts w:ascii="Times New Roman" w:eastAsia="Times New Roman" w:hAnsi="Times New Roman"/>
          <w:lang w:val="lt-LT"/>
        </w:rPr>
        <w:t xml:space="preserve">Sunkus širdies nepakankamumas </w:t>
      </w:r>
      <w:r w:rsidRPr="00B90FEC">
        <w:rPr>
          <w:rFonts w:ascii="Times New Roman" w:eastAsia="Times New Roman" w:hAnsi="Times New Roman"/>
          <w:lang w:val="lt-LT" w:eastAsia="x-none"/>
        </w:rPr>
        <w:t>(IV funkcinės klasės pagal NYHA)</w:t>
      </w:r>
      <w:r w:rsidRPr="00B90FEC">
        <w:rPr>
          <w:rFonts w:ascii="Times New Roman" w:eastAsia="Times New Roman" w:hAnsi="Times New Roman"/>
          <w:lang w:val="lt-LT"/>
        </w:rPr>
        <w:t>.</w:t>
      </w:r>
    </w:p>
    <w:p w14:paraId="5D602CC8"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 xml:space="preserve">Esama ar buvusi pasikartojanti pepsinė opa ar hemoragija (du ar daugiau atskirų įrodytų išopėjimo ar kraujavimo epizodų). </w:t>
      </w:r>
    </w:p>
    <w:p w14:paraId="4DA2D085"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Buvęs kraujavimas iš virškinimo trakto ar jo prakiurimas susijęs su ankstesniu NV</w:t>
      </w:r>
      <w:r>
        <w:rPr>
          <w:rFonts w:ascii="Times New Roman" w:eastAsia="Times New Roman" w:hAnsi="Times New Roman"/>
          <w:bCs/>
          <w:lang w:val="lt-LT"/>
        </w:rPr>
        <w:t>P</w:t>
      </w:r>
      <w:r w:rsidRPr="00B90FEC">
        <w:rPr>
          <w:rFonts w:ascii="Times New Roman" w:eastAsia="Times New Roman" w:hAnsi="Times New Roman"/>
          <w:bCs/>
          <w:lang w:val="lt-LT"/>
        </w:rPr>
        <w:t xml:space="preserve">NU vartojimu. </w:t>
      </w:r>
    </w:p>
    <w:p w14:paraId="7A264C50"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Kraujavimas į smegenis, virškinimo traktą arba kitoks kraujavimas.</w:t>
      </w:r>
    </w:p>
    <w:p w14:paraId="2A4A9CA3"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0B67F18F" w14:textId="77777777" w:rsidR="00F54116" w:rsidRPr="00B90FEC" w:rsidRDefault="00F54116" w:rsidP="00F5411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18" w:name="_Toc129243105"/>
      <w:bookmarkStart w:id="19" w:name="_Toc129243230"/>
      <w:r w:rsidRPr="00B90FEC">
        <w:rPr>
          <w:rFonts w:ascii="Times New Roman" w:eastAsia="Times New Roman" w:hAnsi="Times New Roman"/>
          <w:b/>
          <w:kern w:val="28"/>
          <w:lang w:val="lt-LT"/>
        </w:rPr>
        <w:t>4.4</w:t>
      </w:r>
      <w:r w:rsidRPr="00B90FEC">
        <w:rPr>
          <w:rFonts w:ascii="Times New Roman" w:eastAsia="Times New Roman" w:hAnsi="Times New Roman"/>
          <w:b/>
          <w:kern w:val="28"/>
          <w:lang w:val="lt-LT"/>
        </w:rPr>
        <w:tab/>
        <w:t>Specialūs įspėjimai ir atsargumo priemonės</w:t>
      </w:r>
      <w:bookmarkEnd w:id="18"/>
      <w:bookmarkEnd w:id="19"/>
    </w:p>
    <w:p w14:paraId="2DAAB459" w14:textId="77777777" w:rsidR="00F54116" w:rsidRPr="00B90FEC" w:rsidRDefault="00F54116" w:rsidP="00F54116">
      <w:pPr>
        <w:keepNext/>
        <w:keepLines/>
        <w:tabs>
          <w:tab w:val="left" w:pos="567"/>
        </w:tabs>
        <w:spacing w:after="0" w:line="240" w:lineRule="auto"/>
        <w:ind w:left="567" w:hanging="567"/>
        <w:outlineLvl w:val="2"/>
        <w:rPr>
          <w:rFonts w:ascii="Times New Roman" w:eastAsia="Times New Roman" w:hAnsi="Times New Roman"/>
          <w:b/>
          <w:kern w:val="28"/>
          <w:lang w:val="lt-LT"/>
        </w:rPr>
      </w:pPr>
    </w:p>
    <w:p w14:paraId="08D5730E"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Nepageidaujamas poveikis gali sumažėti, vartojant mažiausią veiksmingą vaistinio preparato dozę trumpiausią laiką, būtiną simptomų kontrolei (žr. 4.2 skyrių ir toliau aprašytą pavojų virškinimo traktui bei širdies ir kraujagyslių sistemai).</w:t>
      </w:r>
    </w:p>
    <w:p w14:paraId="7FABA6D1" w14:textId="77777777" w:rsidR="00F54116" w:rsidRPr="00B90FEC" w:rsidRDefault="00F54116" w:rsidP="00F54116">
      <w:pPr>
        <w:spacing w:after="0" w:line="240" w:lineRule="auto"/>
        <w:rPr>
          <w:rFonts w:ascii="Times New Roman" w:eastAsia="Times New Roman" w:hAnsi="Times New Roman"/>
          <w:lang w:val="lt-LT"/>
        </w:rPr>
      </w:pPr>
    </w:p>
    <w:p w14:paraId="772B8BBF" w14:textId="77777777" w:rsidR="00F54116" w:rsidRPr="00B90FEC" w:rsidRDefault="00F54116" w:rsidP="00F54116">
      <w:pPr>
        <w:spacing w:after="0" w:line="240" w:lineRule="auto"/>
        <w:rPr>
          <w:rFonts w:ascii="Times New Roman" w:eastAsia="Times New Roman" w:hAnsi="Times New Roman"/>
          <w:i/>
          <w:lang w:val="lt-LT"/>
        </w:rPr>
      </w:pPr>
      <w:r w:rsidRPr="00B90FEC">
        <w:rPr>
          <w:rFonts w:ascii="Times New Roman" w:eastAsia="Times New Roman" w:hAnsi="Times New Roman"/>
          <w:i/>
          <w:lang w:val="lt-LT"/>
        </w:rPr>
        <w:t>Senyvi pacientai</w:t>
      </w:r>
    </w:p>
    <w:p w14:paraId="5C9D06E9"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 xml:space="preserve">Senyviems pacientams yra </w:t>
      </w:r>
      <w:r w:rsidRPr="00B90FEC">
        <w:rPr>
          <w:rFonts w:ascii="Times New Roman" w:eastAsia="Times New Roman" w:hAnsi="Times New Roman"/>
          <w:bCs/>
          <w:lang w:val="lt-LT" w:eastAsia="lt-LT"/>
        </w:rPr>
        <w:t>dažnesnės nepageidaujamos reakcijos į NV</w:t>
      </w:r>
      <w:r>
        <w:rPr>
          <w:rFonts w:ascii="Times New Roman" w:eastAsia="Times New Roman" w:hAnsi="Times New Roman"/>
          <w:bCs/>
          <w:lang w:val="lt-LT" w:eastAsia="lt-LT"/>
        </w:rPr>
        <w:t>P</w:t>
      </w:r>
      <w:r w:rsidRPr="00B90FEC">
        <w:rPr>
          <w:rFonts w:ascii="Times New Roman" w:eastAsia="Times New Roman" w:hAnsi="Times New Roman"/>
          <w:bCs/>
          <w:lang w:val="lt-LT" w:eastAsia="lt-LT"/>
        </w:rPr>
        <w:t>NU, ypač kraujavimas iš virškinimo trakto ir jo prakiurimas, kurie gali būti mirtini</w:t>
      </w:r>
      <w:r w:rsidRPr="00B90FEC">
        <w:rPr>
          <w:rFonts w:ascii="Times New Roman" w:eastAsia="Times New Roman" w:hAnsi="Times New Roman"/>
          <w:bCs/>
          <w:lang w:val="lt-LT"/>
        </w:rPr>
        <w:t xml:space="preserve"> (žr. 4.2 skyrių). </w:t>
      </w:r>
    </w:p>
    <w:p w14:paraId="0F1F0179" w14:textId="77777777" w:rsidR="00F54116" w:rsidRPr="00B90FEC" w:rsidRDefault="00F54116" w:rsidP="00F54116">
      <w:pPr>
        <w:spacing w:after="0" w:line="240" w:lineRule="auto"/>
        <w:rPr>
          <w:rFonts w:ascii="Times New Roman" w:eastAsia="Times New Roman" w:hAnsi="Times New Roman"/>
          <w:lang w:val="lt-LT"/>
        </w:rPr>
      </w:pPr>
    </w:p>
    <w:p w14:paraId="338836DB" w14:textId="77777777" w:rsidR="00F54116" w:rsidRPr="00B90FEC" w:rsidRDefault="00F54116" w:rsidP="00F54116">
      <w:pPr>
        <w:spacing w:after="0" w:line="240" w:lineRule="auto"/>
        <w:rPr>
          <w:rFonts w:ascii="Times New Roman" w:eastAsia="Times New Roman" w:hAnsi="Times New Roman"/>
          <w:i/>
          <w:lang w:val="lt-LT"/>
        </w:rPr>
      </w:pPr>
      <w:r w:rsidRPr="00B90FEC">
        <w:rPr>
          <w:rFonts w:ascii="Times New Roman" w:eastAsia="Times New Roman" w:hAnsi="Times New Roman"/>
          <w:i/>
          <w:lang w:val="lt-LT"/>
        </w:rPr>
        <w:t>Poveikis kvėpavimo sistemai</w:t>
      </w:r>
    </w:p>
    <w:p w14:paraId="0BAD365F"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Pacientams, praeityje sirgusiems ar sergantiems bronchine astma ar alerginėmis ligomis gali išsivystyti bronchų spazmas. Vartojant ibuprofen</w:t>
      </w:r>
      <w:r>
        <w:rPr>
          <w:rFonts w:ascii="Times New Roman" w:eastAsia="Times New Roman" w:hAnsi="Times New Roman"/>
          <w:bCs/>
          <w:lang w:val="lt-LT"/>
        </w:rPr>
        <w:t>o</w:t>
      </w:r>
      <w:r w:rsidRPr="00B90FEC">
        <w:rPr>
          <w:rFonts w:ascii="Times New Roman" w:eastAsia="Times New Roman" w:hAnsi="Times New Roman"/>
          <w:bCs/>
          <w:lang w:val="lt-LT"/>
        </w:rPr>
        <w:t xml:space="preserve"> gali išsivystyti astmos priepuolis, ypač asmenims, kurie yra jautrūs acetilsalicilo rūgščiai ar NV</w:t>
      </w:r>
      <w:r>
        <w:rPr>
          <w:rFonts w:ascii="Times New Roman" w:eastAsia="Times New Roman" w:hAnsi="Times New Roman"/>
          <w:bCs/>
          <w:lang w:val="lt-LT"/>
        </w:rPr>
        <w:t>P</w:t>
      </w:r>
      <w:r w:rsidRPr="00B90FEC">
        <w:rPr>
          <w:rFonts w:ascii="Times New Roman" w:eastAsia="Times New Roman" w:hAnsi="Times New Roman"/>
          <w:bCs/>
          <w:lang w:val="lt-LT"/>
        </w:rPr>
        <w:t>NU (žr. 4.3 skyrių).</w:t>
      </w:r>
    </w:p>
    <w:p w14:paraId="0F0B8094"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47506BBB"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Pacientams, kuriems yra astma, susijusi su lėtiniu rinitu, lėtiniu sinusitu ir (arba) nosies polipais,vartojantiems acetilsalicilo rūgšt</w:t>
      </w:r>
      <w:r>
        <w:rPr>
          <w:rFonts w:ascii="Times New Roman" w:eastAsia="Times New Roman" w:hAnsi="Times New Roman"/>
          <w:bCs/>
          <w:lang w:val="lt-LT"/>
        </w:rPr>
        <w:t>ies</w:t>
      </w:r>
      <w:r w:rsidRPr="00B90FEC">
        <w:rPr>
          <w:rFonts w:ascii="Times New Roman" w:eastAsia="Times New Roman" w:hAnsi="Times New Roman"/>
          <w:bCs/>
          <w:lang w:val="lt-LT"/>
        </w:rPr>
        <w:t xml:space="preserve"> ir (arba) NV</w:t>
      </w:r>
      <w:r>
        <w:rPr>
          <w:rFonts w:ascii="Times New Roman" w:eastAsia="Times New Roman" w:hAnsi="Times New Roman"/>
          <w:bCs/>
          <w:lang w:val="lt-LT"/>
        </w:rPr>
        <w:t>P</w:t>
      </w:r>
      <w:r w:rsidRPr="00B90FEC">
        <w:rPr>
          <w:rFonts w:ascii="Times New Roman" w:eastAsia="Times New Roman" w:hAnsi="Times New Roman"/>
          <w:bCs/>
          <w:lang w:val="lt-LT"/>
        </w:rPr>
        <w:t>NU yra alerginių reakcijų rizika.</w:t>
      </w:r>
    </w:p>
    <w:p w14:paraId="7341C716" w14:textId="77777777" w:rsidR="00F54116" w:rsidRPr="00B90FEC" w:rsidRDefault="00F54116" w:rsidP="00F54116">
      <w:pPr>
        <w:spacing w:after="0" w:line="240" w:lineRule="auto"/>
        <w:rPr>
          <w:rFonts w:ascii="Times New Roman" w:eastAsia="Times New Roman" w:hAnsi="Times New Roman"/>
          <w:i/>
          <w:lang w:val="lt-LT"/>
        </w:rPr>
      </w:pPr>
    </w:p>
    <w:p w14:paraId="3D7F953F"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i/>
          <w:lang w:val="lt-LT"/>
        </w:rPr>
      </w:pPr>
      <w:r w:rsidRPr="00B90FEC">
        <w:rPr>
          <w:rFonts w:ascii="Times New Roman" w:eastAsia="Times New Roman" w:hAnsi="Times New Roman"/>
          <w:bCs/>
          <w:i/>
          <w:lang w:val="lt-LT"/>
        </w:rPr>
        <w:t>Kitų NV</w:t>
      </w:r>
      <w:r>
        <w:rPr>
          <w:rFonts w:ascii="Times New Roman" w:eastAsia="Times New Roman" w:hAnsi="Times New Roman"/>
          <w:bCs/>
          <w:i/>
          <w:lang w:val="lt-LT"/>
        </w:rPr>
        <w:t>P</w:t>
      </w:r>
      <w:r w:rsidRPr="00B90FEC">
        <w:rPr>
          <w:rFonts w:ascii="Times New Roman" w:eastAsia="Times New Roman" w:hAnsi="Times New Roman"/>
          <w:bCs/>
          <w:i/>
          <w:lang w:val="lt-LT"/>
        </w:rPr>
        <w:t>NU vartojimas</w:t>
      </w:r>
    </w:p>
    <w:p w14:paraId="628D6E46"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Reikia vengti vartoti ibuprofen</w:t>
      </w:r>
      <w:r>
        <w:rPr>
          <w:rFonts w:ascii="Times New Roman" w:eastAsia="Times New Roman" w:hAnsi="Times New Roman"/>
          <w:bCs/>
          <w:lang w:val="lt-LT"/>
        </w:rPr>
        <w:t>o</w:t>
      </w:r>
      <w:r w:rsidRPr="00B90FEC">
        <w:rPr>
          <w:rFonts w:ascii="Times New Roman" w:eastAsia="Times New Roman" w:hAnsi="Times New Roman"/>
          <w:bCs/>
          <w:lang w:val="lt-LT"/>
        </w:rPr>
        <w:t xml:space="preserve"> kartu su kitais NV</w:t>
      </w:r>
      <w:r>
        <w:rPr>
          <w:rFonts w:ascii="Times New Roman" w:eastAsia="Times New Roman" w:hAnsi="Times New Roman"/>
          <w:bCs/>
          <w:lang w:val="lt-LT"/>
        </w:rPr>
        <w:t>P</w:t>
      </w:r>
      <w:r w:rsidRPr="00B90FEC">
        <w:rPr>
          <w:rFonts w:ascii="Times New Roman" w:eastAsia="Times New Roman" w:hAnsi="Times New Roman"/>
          <w:bCs/>
          <w:lang w:val="lt-LT"/>
        </w:rPr>
        <w:t>NU, įskaitant selektyvius ciklooksigenazės 2 inhibitorius (žr. 4.5 skyrių).</w:t>
      </w:r>
    </w:p>
    <w:p w14:paraId="66CC4BD8" w14:textId="77777777" w:rsidR="00F54116" w:rsidRPr="00B90FEC" w:rsidRDefault="00F54116" w:rsidP="00F54116">
      <w:pPr>
        <w:spacing w:after="0" w:line="240" w:lineRule="auto"/>
        <w:rPr>
          <w:rFonts w:ascii="Times New Roman" w:eastAsia="Times New Roman" w:hAnsi="Times New Roman"/>
          <w:lang w:val="lt-LT"/>
        </w:rPr>
      </w:pPr>
    </w:p>
    <w:p w14:paraId="46868432"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i/>
          <w:lang w:val="lt-LT"/>
        </w:rPr>
      </w:pPr>
      <w:r w:rsidRPr="00B90FEC">
        <w:rPr>
          <w:rFonts w:ascii="Times New Roman" w:eastAsia="Times New Roman" w:hAnsi="Times New Roman"/>
          <w:bCs/>
          <w:i/>
          <w:lang w:val="lt-LT"/>
        </w:rPr>
        <w:t>Sisteminė raudonoji vilkligė (SRV) ir mišri jungiamojo audinio liga</w:t>
      </w:r>
    </w:p>
    <w:p w14:paraId="318A4D21"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Dėl aseptinio meningito pavojaus, pacientai, sergantys sistemine raudonąja vilklige ir jungiamojo audinio ligomis, ibuprofeno vartoti turi atsargiai (žr. 4.8 skyrių).</w:t>
      </w:r>
    </w:p>
    <w:p w14:paraId="21BDB219" w14:textId="77777777" w:rsidR="00F54116" w:rsidRPr="00B90FEC" w:rsidRDefault="00F54116" w:rsidP="00F54116">
      <w:pPr>
        <w:spacing w:after="0" w:line="240" w:lineRule="auto"/>
        <w:rPr>
          <w:rFonts w:ascii="Times New Roman" w:eastAsia="Times New Roman" w:hAnsi="Times New Roman"/>
          <w:i/>
          <w:lang w:val="lt-LT"/>
        </w:rPr>
      </w:pPr>
    </w:p>
    <w:p w14:paraId="05662B06" w14:textId="77777777" w:rsidR="00F54116" w:rsidRPr="00B90FEC" w:rsidRDefault="00F54116" w:rsidP="00F54116">
      <w:pPr>
        <w:spacing w:after="0" w:line="240" w:lineRule="auto"/>
        <w:rPr>
          <w:rFonts w:ascii="Times New Roman" w:eastAsia="Times New Roman" w:hAnsi="Times New Roman"/>
          <w:i/>
          <w:lang w:val="lt-LT"/>
        </w:rPr>
      </w:pPr>
      <w:r w:rsidRPr="00B90FEC">
        <w:rPr>
          <w:rFonts w:ascii="Times New Roman" w:eastAsia="Times New Roman" w:hAnsi="Times New Roman"/>
          <w:i/>
          <w:lang w:val="lt-LT"/>
        </w:rPr>
        <w:t>Poveikis širdies kraujagyslėms bei galvos smegenų kraujagyslėms</w:t>
      </w:r>
    </w:p>
    <w:p w14:paraId="5EDD94EB" w14:textId="62C09EE8" w:rsidR="00B257C8" w:rsidRPr="003F2E49" w:rsidRDefault="00A9401D" w:rsidP="00B257C8">
      <w:pPr>
        <w:tabs>
          <w:tab w:val="left" w:pos="567"/>
        </w:tabs>
        <w:spacing w:after="0" w:line="240" w:lineRule="auto"/>
        <w:rPr>
          <w:rFonts w:ascii="Times New Roman" w:hAnsi="Times New Roman"/>
          <w:lang w:val="lt-LT"/>
        </w:rPr>
      </w:pPr>
      <w:r>
        <w:rPr>
          <w:rFonts w:ascii="Times New Roman" w:hAnsi="Times New Roman"/>
          <w:lang w:val="lt-LT"/>
        </w:rPr>
        <w:t>Pacientams, gydytiems NUROFEN EXPRESS, b</w:t>
      </w:r>
      <w:r w:rsidR="00B257C8" w:rsidRPr="00C13FE6">
        <w:rPr>
          <w:rFonts w:ascii="Times New Roman" w:hAnsi="Times New Roman"/>
          <w:lang w:val="lt-LT"/>
        </w:rPr>
        <w:t xml:space="preserve">uvo pranešta apie Kounis sindromo atvejus. </w:t>
      </w:r>
      <w:r w:rsidR="00B257C8" w:rsidRPr="003F2E49">
        <w:rPr>
          <w:rFonts w:ascii="Times New Roman" w:hAnsi="Times New Roman"/>
          <w:lang w:val="lt-LT"/>
        </w:rPr>
        <w:t>Kounis sindromas apibrėžiamas kaip antriniai širdies ir kraujagyslių sistemos simptomai, atsirandantys dėl alerginės ar padidėjusio jautrumo reakcijos, susij</w:t>
      </w:r>
      <w:r>
        <w:rPr>
          <w:rFonts w:ascii="Times New Roman" w:hAnsi="Times New Roman"/>
          <w:lang w:val="lt-LT"/>
        </w:rPr>
        <w:t>usios</w:t>
      </w:r>
      <w:r w:rsidR="00B257C8" w:rsidRPr="003F2E49">
        <w:rPr>
          <w:rFonts w:ascii="Times New Roman" w:hAnsi="Times New Roman"/>
          <w:lang w:val="lt-LT"/>
        </w:rPr>
        <w:t xml:space="preserve"> su vainikinių arterijų susiaurėjimu ir galin</w:t>
      </w:r>
      <w:r>
        <w:rPr>
          <w:rFonts w:ascii="Times New Roman" w:hAnsi="Times New Roman"/>
          <w:lang w:val="lt-LT"/>
        </w:rPr>
        <w:t>čios</w:t>
      </w:r>
      <w:r w:rsidR="00B257C8" w:rsidRPr="003F2E49">
        <w:rPr>
          <w:rFonts w:ascii="Times New Roman" w:hAnsi="Times New Roman"/>
          <w:lang w:val="lt-LT"/>
        </w:rPr>
        <w:t xml:space="preserve"> sukelti miokardo infarktą.</w:t>
      </w:r>
    </w:p>
    <w:p w14:paraId="2DEAA230" w14:textId="77777777" w:rsidR="00B257C8" w:rsidRDefault="00B257C8" w:rsidP="00F54116">
      <w:pPr>
        <w:spacing w:after="0" w:line="240" w:lineRule="auto"/>
        <w:rPr>
          <w:rFonts w:ascii="Times New Roman" w:eastAsia="Times New Roman" w:hAnsi="Times New Roman"/>
          <w:lang w:val="lt-LT"/>
        </w:rPr>
      </w:pPr>
    </w:p>
    <w:p w14:paraId="67B9C0B9" w14:textId="1F4C643B" w:rsidR="000A4CB1"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lastRenderedPageBreak/>
        <w:t>Pacientus, kuriems jau buvo padidėjęs kraujospūdis ir (arba) pasireiškę lengvi ar vidutinio sunkumo širdies nepakankamumo reiškiniai, prieš pradedant vartoti NV</w:t>
      </w:r>
      <w:r>
        <w:rPr>
          <w:rFonts w:ascii="Times New Roman" w:eastAsia="Times New Roman" w:hAnsi="Times New Roman"/>
          <w:lang w:val="lt-LT"/>
        </w:rPr>
        <w:t>P</w:t>
      </w:r>
      <w:r w:rsidRPr="00B90FEC">
        <w:rPr>
          <w:rFonts w:ascii="Times New Roman" w:eastAsia="Times New Roman" w:hAnsi="Times New Roman"/>
          <w:lang w:val="lt-LT"/>
        </w:rPr>
        <w:t>NU, turi konsultuoti gydytojas ar vaistininkas</w:t>
      </w:r>
      <w:r w:rsidRPr="00B90FEC" w:rsidDel="00DE2AA3">
        <w:rPr>
          <w:rFonts w:ascii="Times New Roman" w:eastAsia="Times New Roman" w:hAnsi="Times New Roman"/>
          <w:lang w:val="lt-LT"/>
        </w:rPr>
        <w:t xml:space="preserve"> </w:t>
      </w:r>
      <w:r w:rsidRPr="00B90FEC">
        <w:rPr>
          <w:rFonts w:ascii="Times New Roman" w:eastAsia="Times New Roman" w:hAnsi="Times New Roman"/>
          <w:lang w:val="lt-LT"/>
        </w:rPr>
        <w:t>dėl galimo skysčių susilaikymo, hipertenzijos ir edemos, susijusios su NV</w:t>
      </w:r>
      <w:r>
        <w:rPr>
          <w:rFonts w:ascii="Times New Roman" w:eastAsia="Times New Roman" w:hAnsi="Times New Roman"/>
          <w:lang w:val="lt-LT"/>
        </w:rPr>
        <w:t>P</w:t>
      </w:r>
      <w:r w:rsidRPr="00B90FEC">
        <w:rPr>
          <w:rFonts w:ascii="Times New Roman" w:eastAsia="Times New Roman" w:hAnsi="Times New Roman"/>
          <w:lang w:val="lt-LT"/>
        </w:rPr>
        <w:t>NU vartojimu.</w:t>
      </w:r>
    </w:p>
    <w:p w14:paraId="3F2E6AFD" w14:textId="77777777" w:rsidR="003156D8" w:rsidRDefault="003156D8" w:rsidP="00F54116">
      <w:pPr>
        <w:spacing w:after="0" w:line="240" w:lineRule="auto"/>
        <w:rPr>
          <w:rFonts w:ascii="Times New Roman" w:eastAsia="Times New Roman" w:hAnsi="Times New Roman"/>
          <w:lang w:val="lt-LT"/>
        </w:rPr>
      </w:pPr>
    </w:p>
    <w:p w14:paraId="71E0F986" w14:textId="5B0DE59C"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Klinikiniais tyrimais nustatyta, kad ibuprofeno vartojimas, ypač didelėmis dozėmis (2400 mg per parą), gali būti susijęs su nedideliu arterijų trombozės reiškinių (pvz., miokardo infarkto arba insulto) rizikos padidėjimu. Apskritai epidemiologinių tyrimų duomenys nepatvirtina, kad mažomis dozėmis (pavyzdžiui, </w:t>
      </w:r>
      <w:r w:rsidRPr="00B90FEC">
        <w:rPr>
          <w:rFonts w:ascii="Times New Roman" w:eastAsia="Times New Roman" w:hAnsi="Times New Roman"/>
          <w:lang w:val="lt-LT"/>
        </w:rPr>
        <w:sym w:font="Symbol" w:char="F0A3"/>
      </w:r>
      <w:r w:rsidRPr="00B90FEC">
        <w:rPr>
          <w:rFonts w:ascii="Times New Roman" w:eastAsia="Times New Roman" w:hAnsi="Times New Roman"/>
          <w:lang w:val="lt-LT"/>
        </w:rPr>
        <w:t xml:space="preserve"> 1200 mg per parą) vartojamas ibuprofenas būtų susijęs su padidėjusia arterijų trombozės reiškinių rizika.</w:t>
      </w:r>
    </w:p>
    <w:p w14:paraId="5ED186A9" w14:textId="77777777" w:rsidR="00F54116" w:rsidRPr="00B90FEC" w:rsidRDefault="00F54116" w:rsidP="00F54116">
      <w:pPr>
        <w:spacing w:after="0" w:line="240" w:lineRule="auto"/>
        <w:rPr>
          <w:rFonts w:ascii="Times New Roman" w:eastAsia="Times New Roman" w:hAnsi="Times New Roman"/>
          <w:lang w:val="lt-LT"/>
        </w:rPr>
      </w:pPr>
    </w:p>
    <w:p w14:paraId="2727DA56" w14:textId="77777777" w:rsidR="00F54116" w:rsidRPr="00B90FEC" w:rsidRDefault="00F54116" w:rsidP="00F54116">
      <w:pPr>
        <w:spacing w:after="0" w:line="240" w:lineRule="auto"/>
        <w:rPr>
          <w:rFonts w:ascii="Times New Roman" w:eastAsia="Times New Roman" w:hAnsi="Times New Roman"/>
          <w:lang w:val="x-none" w:eastAsia="x-none"/>
        </w:rPr>
      </w:pPr>
      <w:r w:rsidRPr="00B90FEC">
        <w:rPr>
          <w:rFonts w:ascii="Times New Roman" w:eastAsia="Times New Roman" w:hAnsi="Times New Roman"/>
          <w:lang w:val="lt-LT" w:eastAsia="x-none"/>
        </w:rPr>
        <w:t>Pacientus, kuriems yra nevaldoma hipertenzija, stazinis širdies nepakankamumas (II–III funkcinės klasės pagal NYHA), diagnozuota išeminė širdies liga, periferinių arterijų liga ir (arba) galvos smegenų kraujagyslių liga, ibuprofenu galima gydyti tik kruopščiai apsvarsčius ir vengiant didelių dozių (2400 mg per parą).</w:t>
      </w:r>
      <w:r w:rsidRPr="00B90FEC">
        <w:rPr>
          <w:rFonts w:ascii="Times New Roman" w:eastAsia="Times New Roman" w:hAnsi="Times New Roman"/>
          <w:lang w:val="x-none" w:eastAsia="x-none"/>
        </w:rPr>
        <w:t xml:space="preserve"> </w:t>
      </w:r>
    </w:p>
    <w:p w14:paraId="3EEFE005" w14:textId="77777777" w:rsidR="00F54116" w:rsidRPr="00B90FEC" w:rsidRDefault="00F54116" w:rsidP="00F54116">
      <w:pPr>
        <w:spacing w:after="0" w:line="240" w:lineRule="auto"/>
        <w:rPr>
          <w:rFonts w:ascii="Times New Roman" w:eastAsia="Times New Roman" w:hAnsi="Times New Roman"/>
          <w:lang w:val="x-none" w:eastAsia="x-none"/>
        </w:rPr>
      </w:pPr>
      <w:r w:rsidRPr="00B90FEC">
        <w:rPr>
          <w:rFonts w:ascii="Times New Roman" w:eastAsia="Times New Roman" w:hAnsi="Times New Roman"/>
          <w:lang w:val="lt-LT" w:eastAsia="x-none"/>
        </w:rPr>
        <w:t>Atidžiai apsvarstyti reikia ir prieš pradedant taikyti ilgalaikį gydymą ibuprofenu pacientams, kuriems nustatyta širdies ir kraujagyslių sistemos nepageidaujamų reiškinių rizikos veiksnių, pvz., hipertenzija, hiperlipidemija, cukrinis diabetas, rūkymas, ypač jeigu būtinos didelės ibuprofeno dozės (2400 mg per parą).</w:t>
      </w:r>
    </w:p>
    <w:p w14:paraId="1372044C"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81BA157"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i/>
          <w:lang w:val="lt-LT"/>
        </w:rPr>
      </w:pPr>
      <w:r w:rsidRPr="00B90FEC">
        <w:rPr>
          <w:rFonts w:ascii="Times New Roman" w:eastAsia="Times New Roman" w:hAnsi="Times New Roman"/>
          <w:bCs/>
          <w:i/>
          <w:lang w:val="lt-LT"/>
        </w:rPr>
        <w:t>Poveikis inkstams</w:t>
      </w:r>
    </w:p>
    <w:p w14:paraId="77095640"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Vaistinio preparato turi atsargiai vartoti pacientai, kurių inkstų funkcija nesunkiai sutrikusi, sergantys hipertenzija ir (arba) širdies sutrikimu, kadangi, pavartojus nesteroidinių vaist</w:t>
      </w:r>
      <w:r>
        <w:rPr>
          <w:rFonts w:ascii="Times New Roman" w:eastAsia="Times New Roman" w:hAnsi="Times New Roman"/>
          <w:bCs/>
          <w:lang w:val="lt-LT"/>
        </w:rPr>
        <w:t>inių preparat</w:t>
      </w:r>
      <w:r w:rsidRPr="00B90FEC">
        <w:rPr>
          <w:rFonts w:ascii="Times New Roman" w:eastAsia="Times New Roman" w:hAnsi="Times New Roman"/>
          <w:bCs/>
          <w:lang w:val="lt-LT"/>
        </w:rPr>
        <w:t>ų nuo uždegimo, gali pablogėti inkstų funkcija (žr. 4.3 ir 4.8 skyrius).</w:t>
      </w:r>
    </w:p>
    <w:p w14:paraId="3C3ED8AD"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520B2F67"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i/>
          <w:lang w:val="lt-LT"/>
        </w:rPr>
      </w:pPr>
      <w:r w:rsidRPr="00B90FEC">
        <w:rPr>
          <w:rFonts w:ascii="Times New Roman" w:eastAsia="Times New Roman" w:hAnsi="Times New Roman"/>
          <w:bCs/>
          <w:i/>
          <w:lang w:val="lt-LT"/>
        </w:rPr>
        <w:t>Poveikis kepenims</w:t>
      </w:r>
    </w:p>
    <w:p w14:paraId="122651FF"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Kepenų funkcijos sutrikimas (žr. 4.3 ir 4.8 skyrius).</w:t>
      </w:r>
    </w:p>
    <w:p w14:paraId="6324535D"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039F0BAD"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i/>
          <w:lang w:val="lt-LT"/>
        </w:rPr>
      </w:pPr>
      <w:r w:rsidRPr="00B90FEC">
        <w:rPr>
          <w:rFonts w:ascii="Times New Roman" w:eastAsia="Times New Roman" w:hAnsi="Times New Roman"/>
          <w:bCs/>
          <w:i/>
          <w:lang w:val="lt-LT"/>
        </w:rPr>
        <w:t>Poveikis moterų vaisingumui</w:t>
      </w:r>
    </w:p>
    <w:p w14:paraId="078FAD1D"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Yra duomenų, kad vaistinių preparatų, slopinančių ciklooksigenazę ar prostaglandinų sintezę, vartojimas gali mažinti moters vaisingumą dėl poveikio ovuliacijai. Nutraukus vaistinio preparato vartojimą, vaisingumas atsistato.</w:t>
      </w:r>
    </w:p>
    <w:p w14:paraId="2DF0ED08"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0EC207ED"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i/>
          <w:lang w:val="lt-LT"/>
        </w:rPr>
      </w:pPr>
      <w:r w:rsidRPr="00B90FEC">
        <w:rPr>
          <w:rFonts w:ascii="Times New Roman" w:eastAsia="Times New Roman" w:hAnsi="Times New Roman"/>
          <w:bCs/>
          <w:i/>
          <w:lang w:val="lt-LT"/>
        </w:rPr>
        <w:t>Poveikis virškinimo traktui</w:t>
      </w:r>
    </w:p>
    <w:p w14:paraId="44B6D588"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Gali paūmėti virškinimo trakto sutrikimai ir lėtinės uždegiminės žarnyno ligos (opinis kolitas, Krono liga) (žr. 4.8 skyrių).</w:t>
      </w:r>
    </w:p>
    <w:p w14:paraId="352A925B"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3D3D7FA1"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Virškinimo trakto kraujavimas, išopėjimas ar prakiurimas, kurie gali būti mirtini, yra registruojami bet kuriuo gydymo metu vartojant vis</w:t>
      </w:r>
      <w:r>
        <w:rPr>
          <w:rFonts w:ascii="Times New Roman" w:eastAsia="Times New Roman" w:hAnsi="Times New Roman"/>
          <w:bCs/>
          <w:lang w:val="lt-LT"/>
        </w:rPr>
        <w:t>ų</w:t>
      </w:r>
      <w:r w:rsidRPr="00B90FEC">
        <w:rPr>
          <w:rFonts w:ascii="Times New Roman" w:eastAsia="Times New Roman" w:hAnsi="Times New Roman"/>
          <w:bCs/>
          <w:lang w:val="lt-LT"/>
        </w:rPr>
        <w:t xml:space="preserve"> NV</w:t>
      </w:r>
      <w:r>
        <w:rPr>
          <w:rFonts w:ascii="Times New Roman" w:eastAsia="Times New Roman" w:hAnsi="Times New Roman"/>
          <w:bCs/>
          <w:lang w:val="lt-LT"/>
        </w:rPr>
        <w:t>P</w:t>
      </w:r>
      <w:r w:rsidRPr="00B90FEC">
        <w:rPr>
          <w:rFonts w:ascii="Times New Roman" w:eastAsia="Times New Roman" w:hAnsi="Times New Roman"/>
          <w:bCs/>
          <w:lang w:val="lt-LT"/>
        </w:rPr>
        <w:t>NU su ar be įspėjamųjų simptomų ar su praeityje buvusiais sunkiais virškinimo trakto sutrikimais (įskaitant opinį kolitą, Krono ligą).</w:t>
      </w:r>
    </w:p>
    <w:p w14:paraId="7B5623C5"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32A72611"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Didinant NV</w:t>
      </w:r>
      <w:r>
        <w:rPr>
          <w:rFonts w:ascii="Times New Roman" w:eastAsia="Times New Roman" w:hAnsi="Times New Roman"/>
          <w:bCs/>
          <w:lang w:val="lt-LT"/>
        </w:rPr>
        <w:t>P</w:t>
      </w:r>
      <w:r w:rsidRPr="00B90FEC">
        <w:rPr>
          <w:rFonts w:ascii="Times New Roman" w:eastAsia="Times New Roman" w:hAnsi="Times New Roman"/>
          <w:bCs/>
          <w:lang w:val="lt-LT"/>
        </w:rPr>
        <w:t xml:space="preserve">NU dozę, pacientams, kuriems praeityje buvo opa, ypač komplikuota kraujavimu arba prakiurimu, o taip pat senyviems žmonėms, kraujavimo iš virškinimo trakto, virškinimo trakto išopėjimo ar prakiurimo rizika didesnė (žr. 4.3 skyrių). Tokius pacientus reikia pradėti gydyti mažiausia vaistinio preparato doze. </w:t>
      </w:r>
    </w:p>
    <w:p w14:paraId="516C2A6C"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3DA45FAE"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Pacientai, kuriems praeityje pasireiškė toksinis poveikis virškinimo traktui, ypač senyvi, turi pasakyti, jeigu atsiranda, ypač gydymo pradžioje, kokių nors neįprastų virškinimo sutrikimų (ypač kraujavimas iš virškinimo trakto).</w:t>
      </w:r>
    </w:p>
    <w:p w14:paraId="65F76602"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5F1145B9"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 xml:space="preserve">Vaistinį preparatą reikia vartoti atsargiai pacientams, gydomiems kai kuriais kitais vaistiniais preparatais, pvz., geriamaisiais kortikosteroidais, antikoaguliantais (varfarinu), selektyviais serotonino reabsorbcijos inhibitoriais ar </w:t>
      </w:r>
      <w:r>
        <w:rPr>
          <w:rFonts w:ascii="Times New Roman" w:eastAsia="Times New Roman" w:hAnsi="Times New Roman"/>
          <w:bCs/>
          <w:lang w:val="lt-LT"/>
        </w:rPr>
        <w:t xml:space="preserve">vaistiniais </w:t>
      </w:r>
      <w:r w:rsidRPr="00B90FEC">
        <w:rPr>
          <w:rFonts w:ascii="Times New Roman" w:eastAsia="Times New Roman" w:hAnsi="Times New Roman"/>
          <w:bCs/>
          <w:lang w:val="lt-LT"/>
        </w:rPr>
        <w:t>preparatais, mažinančiais trombocitų agregaciją (pvz., acetilsalicilo rūgštimi), kurie gali didinti virškinimo trakto išopėjimo ar kraujavimo riziką (žr. 4.5 skyrių).</w:t>
      </w:r>
    </w:p>
    <w:p w14:paraId="34ACB2BC"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05198AF"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lastRenderedPageBreak/>
        <w:t>Jeigu pacientams, vartojantiems ibuprofen</w:t>
      </w:r>
      <w:r>
        <w:rPr>
          <w:rFonts w:ascii="Times New Roman" w:eastAsia="Times New Roman" w:hAnsi="Times New Roman"/>
          <w:bCs/>
          <w:lang w:val="lt-LT"/>
        </w:rPr>
        <w:t>o</w:t>
      </w:r>
      <w:r w:rsidRPr="00B90FEC">
        <w:rPr>
          <w:rFonts w:ascii="Times New Roman" w:eastAsia="Times New Roman" w:hAnsi="Times New Roman"/>
          <w:bCs/>
          <w:lang w:val="lt-LT"/>
        </w:rPr>
        <w:t>, atsiranda virškinimo trakto kraujavimas ar išopėjimas, gydymas turi būti nutraukiamas nedelsiant.</w:t>
      </w:r>
    </w:p>
    <w:p w14:paraId="355B48DE"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0A073795" w14:textId="1A0A65CF" w:rsidR="00F54116" w:rsidRPr="0025451C" w:rsidRDefault="00F54116" w:rsidP="00F54116">
      <w:pPr>
        <w:widowControl w:val="0"/>
        <w:tabs>
          <w:tab w:val="left" w:pos="540"/>
          <w:tab w:val="left" w:pos="1440"/>
        </w:tabs>
        <w:spacing w:after="0" w:line="240" w:lineRule="auto"/>
        <w:rPr>
          <w:rFonts w:ascii="Times New Roman" w:eastAsia="Times New Roman" w:hAnsi="Times New Roman"/>
          <w:bCs/>
          <w:i/>
          <w:lang w:val="lt-LT"/>
        </w:rPr>
      </w:pPr>
      <w:r w:rsidRPr="00574253">
        <w:rPr>
          <w:rFonts w:ascii="Times New Roman" w:eastAsia="Times New Roman" w:hAnsi="Times New Roman"/>
          <w:bCs/>
          <w:i/>
          <w:lang w:val="lt-LT"/>
        </w:rPr>
        <w:t xml:space="preserve">Sunkios </w:t>
      </w:r>
      <w:r w:rsidR="00006B41">
        <w:rPr>
          <w:rFonts w:ascii="Times New Roman" w:eastAsia="Times New Roman" w:hAnsi="Times New Roman"/>
          <w:bCs/>
          <w:i/>
          <w:lang w:val="lt-LT"/>
        </w:rPr>
        <w:t xml:space="preserve">nepageidaujamos </w:t>
      </w:r>
      <w:r w:rsidR="00A9401D">
        <w:rPr>
          <w:rFonts w:ascii="Times New Roman" w:eastAsia="Times New Roman" w:hAnsi="Times New Roman"/>
          <w:bCs/>
          <w:i/>
          <w:lang w:val="lt-LT"/>
        </w:rPr>
        <w:t xml:space="preserve">odos </w:t>
      </w:r>
      <w:r w:rsidRPr="00574253">
        <w:rPr>
          <w:rFonts w:ascii="Times New Roman" w:eastAsia="Times New Roman" w:hAnsi="Times New Roman"/>
          <w:bCs/>
          <w:i/>
          <w:lang w:val="lt-LT"/>
        </w:rPr>
        <w:t>reakcijos</w:t>
      </w:r>
      <w:r w:rsidR="000A4CB1">
        <w:rPr>
          <w:rFonts w:ascii="Times New Roman" w:eastAsia="Times New Roman" w:hAnsi="Times New Roman"/>
          <w:bCs/>
          <w:i/>
          <w:lang w:val="lt-LT"/>
        </w:rPr>
        <w:t xml:space="preserve"> </w:t>
      </w:r>
      <w:r w:rsidR="000A4CB1">
        <w:rPr>
          <w:rFonts w:ascii="Times New Roman" w:hAnsi="Times New Roman"/>
          <w:i/>
          <w:lang w:val="lt-LT"/>
        </w:rPr>
        <w:t>(SN</w:t>
      </w:r>
      <w:r w:rsidR="00A9401D">
        <w:rPr>
          <w:rFonts w:ascii="Times New Roman" w:hAnsi="Times New Roman"/>
          <w:i/>
          <w:lang w:val="lt-LT"/>
        </w:rPr>
        <w:t>O</w:t>
      </w:r>
      <w:r w:rsidR="000A4CB1">
        <w:rPr>
          <w:rFonts w:ascii="Times New Roman" w:hAnsi="Times New Roman"/>
          <w:i/>
          <w:lang w:val="lt-LT"/>
        </w:rPr>
        <w:t>R)</w:t>
      </w:r>
    </w:p>
    <w:p w14:paraId="51EBF4D1" w14:textId="32D9089D" w:rsidR="00F54116" w:rsidRPr="000E36F3" w:rsidRDefault="00A9401D" w:rsidP="00F54116">
      <w:pPr>
        <w:widowControl w:val="0"/>
        <w:tabs>
          <w:tab w:val="left" w:pos="540"/>
          <w:tab w:val="left" w:pos="1440"/>
        </w:tabs>
        <w:spacing w:after="0" w:line="240" w:lineRule="auto"/>
        <w:rPr>
          <w:rFonts w:ascii="Times New Roman" w:eastAsia="Times New Roman" w:hAnsi="Times New Roman"/>
          <w:bCs/>
          <w:lang w:val="lt-LT"/>
        </w:rPr>
      </w:pPr>
      <w:r>
        <w:rPr>
          <w:rFonts w:ascii="Times New Roman" w:hAnsi="Times New Roman"/>
          <w:lang w:val="lt-LT"/>
        </w:rPr>
        <w:t>S</w:t>
      </w:r>
      <w:r w:rsidR="00D30953">
        <w:rPr>
          <w:rFonts w:ascii="Times New Roman" w:hAnsi="Times New Roman"/>
          <w:lang w:val="lt-LT"/>
        </w:rPr>
        <w:t>unki</w:t>
      </w:r>
      <w:r>
        <w:rPr>
          <w:rFonts w:ascii="Times New Roman" w:hAnsi="Times New Roman"/>
          <w:lang w:val="lt-LT"/>
        </w:rPr>
        <w:t>o</w:t>
      </w:r>
      <w:r w:rsidR="00D30953">
        <w:rPr>
          <w:rFonts w:ascii="Times New Roman" w:hAnsi="Times New Roman"/>
          <w:lang w:val="lt-LT"/>
        </w:rPr>
        <w:t xml:space="preserve">s </w:t>
      </w:r>
      <w:r>
        <w:rPr>
          <w:rFonts w:ascii="Times New Roman" w:hAnsi="Times New Roman"/>
          <w:lang w:val="lt-LT"/>
        </w:rPr>
        <w:t xml:space="preserve">nepageidaujamos </w:t>
      </w:r>
      <w:r w:rsidR="00D30953">
        <w:rPr>
          <w:rFonts w:ascii="Times New Roman" w:hAnsi="Times New Roman"/>
          <w:lang w:val="lt-LT"/>
        </w:rPr>
        <w:t>odos reakcij</w:t>
      </w:r>
      <w:r>
        <w:rPr>
          <w:rFonts w:ascii="Times New Roman" w:hAnsi="Times New Roman"/>
          <w:lang w:val="lt-LT"/>
        </w:rPr>
        <w:t>o</w:t>
      </w:r>
      <w:r w:rsidR="00D30953">
        <w:rPr>
          <w:rFonts w:ascii="Times New Roman" w:hAnsi="Times New Roman"/>
          <w:lang w:val="lt-LT"/>
        </w:rPr>
        <w:t>s (SN</w:t>
      </w:r>
      <w:r>
        <w:rPr>
          <w:rFonts w:ascii="Times New Roman" w:hAnsi="Times New Roman"/>
          <w:lang w:val="lt-LT"/>
        </w:rPr>
        <w:t>O</w:t>
      </w:r>
      <w:r w:rsidR="00D30953">
        <w:rPr>
          <w:rFonts w:ascii="Times New Roman" w:hAnsi="Times New Roman"/>
          <w:lang w:val="lt-LT"/>
        </w:rPr>
        <w:t>R)</w:t>
      </w:r>
      <w:r w:rsidR="00F54116" w:rsidRPr="00B90FEC">
        <w:rPr>
          <w:rFonts w:ascii="Times New Roman" w:eastAsia="Times New Roman" w:hAnsi="Times New Roman"/>
          <w:bCs/>
          <w:lang w:val="lt-LT"/>
        </w:rPr>
        <w:t>, įskaitant eksfoliacinį dermatitą,</w:t>
      </w:r>
      <w:r>
        <w:rPr>
          <w:rFonts w:ascii="Times New Roman" w:eastAsia="Times New Roman" w:hAnsi="Times New Roman"/>
          <w:bCs/>
          <w:lang w:val="lt-LT"/>
        </w:rPr>
        <w:t xml:space="preserve"> daugiaformę eritemą,</w:t>
      </w:r>
      <w:r w:rsidR="00F54116" w:rsidRPr="00B90FEC">
        <w:rPr>
          <w:rFonts w:ascii="Times New Roman" w:eastAsia="Times New Roman" w:hAnsi="Times New Roman"/>
          <w:bCs/>
          <w:lang w:val="lt-LT"/>
        </w:rPr>
        <w:t xml:space="preserve"> </w:t>
      </w:r>
      <w:r w:rsidR="00137FC2">
        <w:rPr>
          <w:rFonts w:ascii="Times New Roman" w:eastAsia="Times New Roman" w:hAnsi="Times New Roman"/>
          <w:bCs/>
          <w:lang w:val="lt-LT"/>
        </w:rPr>
        <w:t>Stivenso-</w:t>
      </w:r>
      <w:r w:rsidR="005A7929">
        <w:rPr>
          <w:rFonts w:ascii="Times New Roman" w:eastAsia="Times New Roman" w:hAnsi="Times New Roman"/>
          <w:bCs/>
          <w:lang w:val="lt-LT"/>
        </w:rPr>
        <w:t xml:space="preserve">Džonsono </w:t>
      </w:r>
      <w:r w:rsidR="00F54116" w:rsidRPr="00B90FEC">
        <w:rPr>
          <w:rFonts w:ascii="Times New Roman" w:eastAsia="Times New Roman" w:hAnsi="Times New Roman"/>
          <w:bCs/>
          <w:lang w:val="lt-LT"/>
        </w:rPr>
        <w:t>sindromą</w:t>
      </w:r>
      <w:r w:rsidR="005A7929">
        <w:rPr>
          <w:rFonts w:ascii="Times New Roman" w:eastAsia="Times New Roman" w:hAnsi="Times New Roman"/>
          <w:bCs/>
          <w:lang w:val="lt-LT"/>
        </w:rPr>
        <w:t xml:space="preserve"> (SJS),</w:t>
      </w:r>
      <w:r w:rsidR="00F54116" w:rsidRPr="00B90FEC">
        <w:rPr>
          <w:rFonts w:ascii="Times New Roman" w:eastAsia="Times New Roman" w:hAnsi="Times New Roman"/>
          <w:bCs/>
          <w:lang w:val="lt-LT"/>
        </w:rPr>
        <w:t xml:space="preserve"> toksinę epidermio nekrolizę</w:t>
      </w:r>
      <w:r w:rsidR="003C4EC2">
        <w:rPr>
          <w:rFonts w:ascii="Times New Roman" w:eastAsia="Times New Roman" w:hAnsi="Times New Roman"/>
          <w:bCs/>
          <w:lang w:val="lt-LT"/>
        </w:rPr>
        <w:t xml:space="preserve"> (TEN)</w:t>
      </w:r>
      <w:r w:rsidR="00F54116" w:rsidRPr="00B90FEC">
        <w:rPr>
          <w:rFonts w:ascii="Times New Roman" w:eastAsia="Times New Roman" w:hAnsi="Times New Roman"/>
          <w:bCs/>
          <w:lang w:val="lt-LT"/>
        </w:rPr>
        <w:t xml:space="preserve">, </w:t>
      </w:r>
      <w:r w:rsidR="00BF491E" w:rsidRPr="00E53D7D">
        <w:rPr>
          <w:rFonts w:asciiTheme="majorBidi" w:hAnsiTheme="majorBidi" w:cstheme="majorBidi"/>
          <w:lang w:val="lt-LT"/>
        </w:rPr>
        <w:t>vaistinio preparato</w:t>
      </w:r>
      <w:r>
        <w:rPr>
          <w:rFonts w:asciiTheme="majorBidi" w:hAnsiTheme="majorBidi" w:cstheme="majorBidi"/>
          <w:lang w:val="lt-LT"/>
        </w:rPr>
        <w:t xml:space="preserve"> </w:t>
      </w:r>
      <w:r w:rsidR="00BF491E" w:rsidRPr="00E53D7D">
        <w:rPr>
          <w:rFonts w:asciiTheme="majorBidi" w:hAnsiTheme="majorBidi" w:cstheme="majorBidi"/>
          <w:lang w:val="lt-LT"/>
        </w:rPr>
        <w:t>reakcij</w:t>
      </w:r>
      <w:r w:rsidR="003156D8">
        <w:rPr>
          <w:rFonts w:asciiTheme="majorBidi" w:hAnsiTheme="majorBidi" w:cstheme="majorBidi"/>
          <w:lang w:val="lt-LT"/>
        </w:rPr>
        <w:t>ą</w:t>
      </w:r>
      <w:r w:rsidR="00BF491E" w:rsidRPr="00E53D7D">
        <w:rPr>
          <w:rFonts w:asciiTheme="majorBidi" w:hAnsiTheme="majorBidi" w:cstheme="majorBidi"/>
          <w:lang w:val="lt-LT"/>
        </w:rPr>
        <w:t xml:space="preserve"> su eozinofilija ir sisteminiais simptomais (</w:t>
      </w:r>
      <w:r>
        <w:rPr>
          <w:rFonts w:asciiTheme="majorBidi" w:hAnsiTheme="majorBidi" w:cstheme="majorBidi"/>
          <w:lang w:val="lt-LT"/>
        </w:rPr>
        <w:t>V</w:t>
      </w:r>
      <w:r w:rsidR="00BF491E" w:rsidRPr="00E53D7D">
        <w:rPr>
          <w:rFonts w:asciiTheme="majorBidi" w:hAnsiTheme="majorBidi" w:cstheme="majorBidi"/>
          <w:lang w:val="lt-LT"/>
        </w:rPr>
        <w:t>RESS</w:t>
      </w:r>
      <w:r w:rsidR="00BF491E" w:rsidRPr="008F2C2B">
        <w:rPr>
          <w:rFonts w:asciiTheme="majorBidi" w:hAnsiTheme="majorBidi"/>
          <w:lang w:val="lt-LT"/>
        </w:rPr>
        <w:t xml:space="preserve"> sindromą</w:t>
      </w:r>
      <w:r w:rsidR="00BF491E" w:rsidRPr="00E53D7D">
        <w:rPr>
          <w:rFonts w:asciiTheme="majorBidi" w:hAnsiTheme="majorBidi" w:cstheme="majorBidi"/>
          <w:lang w:val="lt-LT"/>
        </w:rPr>
        <w:t xml:space="preserve">) </w:t>
      </w:r>
      <w:r>
        <w:rPr>
          <w:rFonts w:asciiTheme="majorBidi" w:hAnsiTheme="majorBidi" w:cstheme="majorBidi"/>
          <w:lang w:val="lt-LT"/>
        </w:rPr>
        <w:t>ir</w:t>
      </w:r>
      <w:r w:rsidR="00BF491E" w:rsidRPr="00E53D7D">
        <w:rPr>
          <w:rFonts w:asciiTheme="majorBidi" w:hAnsiTheme="majorBidi" w:cstheme="majorBidi"/>
          <w:lang w:val="lt-LT"/>
        </w:rPr>
        <w:t xml:space="preserve"> ūminę </w:t>
      </w:r>
      <w:proofErr w:type="spellStart"/>
      <w:r w:rsidR="00BF491E" w:rsidRPr="00E53D7D">
        <w:rPr>
          <w:rFonts w:asciiTheme="majorBidi" w:hAnsiTheme="majorBidi" w:cstheme="majorBidi"/>
          <w:lang w:val="lt-LT"/>
        </w:rPr>
        <w:t>generalizuotą</w:t>
      </w:r>
      <w:proofErr w:type="spellEnd"/>
      <w:r w:rsidR="00BF491E" w:rsidRPr="00E53D7D">
        <w:rPr>
          <w:rFonts w:asciiTheme="majorBidi" w:hAnsiTheme="majorBidi" w:cstheme="majorBidi"/>
          <w:lang w:val="lt-LT"/>
        </w:rPr>
        <w:t xml:space="preserve"> </w:t>
      </w:r>
      <w:proofErr w:type="spellStart"/>
      <w:r w:rsidR="00BF491E" w:rsidRPr="00E53D7D">
        <w:rPr>
          <w:rFonts w:asciiTheme="majorBidi" w:hAnsiTheme="majorBidi" w:cstheme="majorBidi"/>
          <w:lang w:val="lt-LT"/>
        </w:rPr>
        <w:t>egzanteminę</w:t>
      </w:r>
      <w:proofErr w:type="spellEnd"/>
      <w:r w:rsidR="00BF491E" w:rsidRPr="00E53D7D">
        <w:rPr>
          <w:rFonts w:asciiTheme="majorBidi" w:hAnsiTheme="majorBidi" w:cstheme="majorBidi"/>
          <w:lang w:val="lt-LT"/>
        </w:rPr>
        <w:t xml:space="preserve"> </w:t>
      </w:r>
      <w:proofErr w:type="spellStart"/>
      <w:r w:rsidR="00BF491E" w:rsidRPr="00E53D7D">
        <w:rPr>
          <w:rFonts w:asciiTheme="majorBidi" w:hAnsiTheme="majorBidi" w:cstheme="majorBidi"/>
          <w:lang w:val="lt-LT"/>
        </w:rPr>
        <w:t>pustuliozę</w:t>
      </w:r>
      <w:proofErr w:type="spellEnd"/>
      <w:r w:rsidR="00BF491E" w:rsidRPr="00E53D7D">
        <w:rPr>
          <w:rFonts w:asciiTheme="majorBidi" w:hAnsiTheme="majorBidi" w:cstheme="majorBidi"/>
          <w:lang w:val="lt-LT"/>
        </w:rPr>
        <w:t xml:space="preserve"> (ŪGEP), kuri gali būti pavojing</w:t>
      </w:r>
      <w:r>
        <w:rPr>
          <w:rFonts w:asciiTheme="majorBidi" w:hAnsiTheme="majorBidi" w:cstheme="majorBidi"/>
          <w:lang w:val="lt-LT"/>
        </w:rPr>
        <w:t>a</w:t>
      </w:r>
      <w:r w:rsidR="00BF491E" w:rsidRPr="00E53D7D">
        <w:rPr>
          <w:rFonts w:asciiTheme="majorBidi" w:hAnsiTheme="majorBidi" w:cstheme="majorBidi"/>
          <w:lang w:val="lt-LT"/>
        </w:rPr>
        <w:t xml:space="preserve"> gyvybei arba mirtin</w:t>
      </w:r>
      <w:r>
        <w:rPr>
          <w:rFonts w:asciiTheme="majorBidi" w:hAnsiTheme="majorBidi" w:cstheme="majorBidi"/>
          <w:lang w:val="lt-LT"/>
        </w:rPr>
        <w:t>a, buvo pastebėta su ibuprofeno vartojimu</w:t>
      </w:r>
      <w:r w:rsidR="00BF491E">
        <w:rPr>
          <w:rFonts w:ascii="Times New Roman" w:eastAsia="Times New Roman" w:hAnsi="Times New Roman"/>
          <w:bCs/>
          <w:lang w:val="lt-LT"/>
        </w:rPr>
        <w:t xml:space="preserve"> </w:t>
      </w:r>
      <w:r w:rsidR="00F54116" w:rsidRPr="00B90FEC">
        <w:rPr>
          <w:rFonts w:ascii="Times New Roman" w:eastAsia="Times New Roman" w:hAnsi="Times New Roman"/>
          <w:bCs/>
          <w:lang w:val="lt-LT"/>
        </w:rPr>
        <w:t xml:space="preserve">(žr. 4.8 skyrių). </w:t>
      </w:r>
      <w:r w:rsidR="00E8407F">
        <w:rPr>
          <w:rFonts w:ascii="Times New Roman" w:hAnsi="Times New Roman"/>
          <w:lang w:val="lt-LT"/>
        </w:rPr>
        <w:t xml:space="preserve">Dauguma šių reakcijų pasireiškė </w:t>
      </w:r>
      <w:r>
        <w:rPr>
          <w:rFonts w:ascii="Times New Roman" w:hAnsi="Times New Roman"/>
          <w:lang w:val="lt-LT"/>
        </w:rPr>
        <w:t xml:space="preserve">per </w:t>
      </w:r>
      <w:r w:rsidR="00F54116" w:rsidRPr="00B90FEC">
        <w:rPr>
          <w:rFonts w:ascii="Times New Roman" w:eastAsia="Times New Roman" w:hAnsi="Times New Roman"/>
          <w:bCs/>
          <w:lang w:val="lt-LT"/>
        </w:rPr>
        <w:t xml:space="preserve">pirmąjį mėnesį. </w:t>
      </w:r>
      <w:r w:rsidR="009165F6" w:rsidRPr="005C6B6D">
        <w:rPr>
          <w:rFonts w:ascii="Times New Roman" w:hAnsi="Times New Roman"/>
          <w:lang w:val="lt-LT"/>
        </w:rPr>
        <w:t>Jei</w:t>
      </w:r>
      <w:r>
        <w:rPr>
          <w:rFonts w:ascii="Times New Roman" w:hAnsi="Times New Roman"/>
          <w:lang w:val="lt-LT"/>
        </w:rPr>
        <w:t>gu</w:t>
      </w:r>
      <w:r w:rsidR="009165F6" w:rsidRPr="005C6B6D">
        <w:rPr>
          <w:rFonts w:ascii="Times New Roman" w:hAnsi="Times New Roman"/>
          <w:lang w:val="lt-LT"/>
        </w:rPr>
        <w:t xml:space="preserve"> atsiranda šių reakcijų požymių ir simptomų, ibuprofeno vartojimą reikia nedelsiant nutraukti ir apsvarstyti</w:t>
      </w:r>
      <w:r>
        <w:rPr>
          <w:rFonts w:ascii="Times New Roman" w:hAnsi="Times New Roman"/>
          <w:lang w:val="lt-LT"/>
        </w:rPr>
        <w:t xml:space="preserve"> alternatyvų </w:t>
      </w:r>
      <w:r w:rsidR="009165F6" w:rsidRPr="005C6B6D">
        <w:rPr>
          <w:rFonts w:ascii="Times New Roman" w:hAnsi="Times New Roman"/>
          <w:lang w:val="lt-LT"/>
        </w:rPr>
        <w:t>gydymą (jei reikia).</w:t>
      </w:r>
    </w:p>
    <w:p w14:paraId="641BDDC6" w14:textId="77777777" w:rsidR="00F54116" w:rsidRDefault="00F54116" w:rsidP="00F54116">
      <w:pPr>
        <w:widowControl w:val="0"/>
        <w:tabs>
          <w:tab w:val="left" w:pos="540"/>
          <w:tab w:val="left" w:pos="1440"/>
        </w:tabs>
        <w:spacing w:after="0" w:line="240" w:lineRule="auto"/>
        <w:rPr>
          <w:rFonts w:ascii="Times New Roman" w:eastAsia="Times New Roman" w:hAnsi="Times New Roman"/>
          <w:bCs/>
          <w:i/>
          <w:lang w:val="lt-LT"/>
        </w:rPr>
      </w:pPr>
    </w:p>
    <w:p w14:paraId="1C17EBB2"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i/>
          <w:lang w:val="lt-LT"/>
        </w:rPr>
      </w:pPr>
      <w:r w:rsidRPr="00B90FEC">
        <w:rPr>
          <w:rFonts w:ascii="Times New Roman" w:eastAsia="Times New Roman" w:hAnsi="Times New Roman"/>
          <w:bCs/>
          <w:i/>
          <w:lang w:val="lt-LT"/>
        </w:rPr>
        <w:t>Poveikis regai</w:t>
      </w:r>
    </w:p>
    <w:p w14:paraId="5CB9BB51"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 xml:space="preserve">Jeigu atsiranda regos sutrikimų, </w:t>
      </w:r>
      <w:r>
        <w:rPr>
          <w:rFonts w:ascii="Times New Roman" w:eastAsia="Times New Roman" w:hAnsi="Times New Roman"/>
          <w:bCs/>
          <w:lang w:val="lt-LT"/>
        </w:rPr>
        <w:t xml:space="preserve">vaistinio </w:t>
      </w:r>
      <w:r w:rsidRPr="00B90FEC">
        <w:rPr>
          <w:rFonts w:ascii="Times New Roman" w:eastAsia="Times New Roman" w:hAnsi="Times New Roman"/>
          <w:bCs/>
          <w:lang w:val="lt-LT"/>
        </w:rPr>
        <w:t>preparato vartojimą reikia nutraukti ir rekomenduojama atlikti pilną oftalmologinį ištyrimą.</w:t>
      </w:r>
    </w:p>
    <w:p w14:paraId="5C540058"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D9E1BB8"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Ilgai vartojant ibuprofen</w:t>
      </w:r>
      <w:r>
        <w:rPr>
          <w:rFonts w:ascii="Times New Roman" w:eastAsia="Times New Roman" w:hAnsi="Times New Roman"/>
          <w:bCs/>
          <w:lang w:val="lt-LT"/>
        </w:rPr>
        <w:t>o</w:t>
      </w:r>
      <w:r w:rsidRPr="00B90FEC">
        <w:rPr>
          <w:rFonts w:ascii="Times New Roman" w:eastAsia="Times New Roman" w:hAnsi="Times New Roman"/>
          <w:bCs/>
          <w:lang w:val="lt-LT"/>
        </w:rPr>
        <w:t xml:space="preserve"> rekomenduojama sekti kraujo ląstelių formulę, inkstų ir kepenų funkcijos rodiklius.</w:t>
      </w:r>
    </w:p>
    <w:p w14:paraId="559A1CF6"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455EF46" w14:textId="77777777" w:rsidR="00F54116" w:rsidRPr="002D0ED6" w:rsidRDefault="00F54116" w:rsidP="00F54116">
      <w:pPr>
        <w:autoSpaceDE w:val="0"/>
        <w:autoSpaceDN w:val="0"/>
        <w:adjustRightInd w:val="0"/>
        <w:spacing w:after="0" w:line="240" w:lineRule="auto"/>
        <w:rPr>
          <w:rFonts w:ascii="Times New Roman" w:hAnsi="Times New Roman"/>
          <w:i/>
          <w:color w:val="000000"/>
          <w:lang w:val="lt-LT"/>
        </w:rPr>
      </w:pPr>
      <w:r w:rsidRPr="002D0ED6">
        <w:rPr>
          <w:rFonts w:ascii="Times New Roman" w:hAnsi="Times New Roman"/>
          <w:i/>
          <w:color w:val="000000"/>
          <w:lang w:val="lt-LT"/>
        </w:rPr>
        <w:t xml:space="preserve">Gretutinių infekcijų simptomų maskavimas </w:t>
      </w:r>
    </w:p>
    <w:p w14:paraId="3FC9051B" w14:textId="77777777" w:rsidR="00F54116" w:rsidRPr="00F07617" w:rsidRDefault="00F54116" w:rsidP="00F54116">
      <w:pPr>
        <w:tabs>
          <w:tab w:val="left" w:pos="567"/>
        </w:tabs>
        <w:spacing w:after="0" w:line="240" w:lineRule="auto"/>
        <w:rPr>
          <w:rFonts w:ascii="Times New Roman" w:hAnsi="Times New Roman"/>
          <w:color w:val="000000"/>
          <w:lang w:val="lt-LT"/>
        </w:rPr>
      </w:pPr>
      <w:r>
        <w:rPr>
          <w:rFonts w:ascii="Times New Roman" w:hAnsi="Times New Roman"/>
          <w:color w:val="000000"/>
          <w:lang w:val="lt-LT"/>
        </w:rPr>
        <w:t>NUROFEN</w:t>
      </w:r>
      <w:r w:rsidRPr="00F07617">
        <w:rPr>
          <w:rFonts w:ascii="Times New Roman" w:hAnsi="Times New Roman"/>
          <w:color w:val="000000"/>
          <w:lang w:val="lt-LT"/>
        </w:rPr>
        <w:t xml:space="preserve"> </w:t>
      </w:r>
      <w:r>
        <w:rPr>
          <w:rFonts w:ascii="Times New Roman" w:hAnsi="Times New Roman"/>
          <w:color w:val="000000"/>
          <w:lang w:val="lt-LT"/>
        </w:rPr>
        <w:t xml:space="preserve">EXPRESS </w:t>
      </w:r>
      <w:r w:rsidRPr="00F07617">
        <w:rPr>
          <w:rFonts w:ascii="Times New Roman" w:hAnsi="Times New Roman"/>
          <w:color w:val="000000"/>
          <w:lang w:val="lt-LT"/>
        </w:rPr>
        <w:t xml:space="preserve">gali maskuoti infekcijos simptomus, dėl to gali būti vėluojama pradėti tinkamą gydymą, o tai gali pabloginti infekcijos gydymo rezultatus. Tokių atvejų nustatyta gydant bakterinę visuomenėje įgytą pneumoniją ir bakterines vėjaraupių komplikacijas. Kai </w:t>
      </w:r>
      <w:r>
        <w:rPr>
          <w:rFonts w:ascii="Times New Roman" w:hAnsi="Times New Roman"/>
          <w:color w:val="000000"/>
          <w:lang w:val="lt-LT"/>
        </w:rPr>
        <w:t>NUROFEN</w:t>
      </w:r>
      <w:r w:rsidRPr="00F07617">
        <w:rPr>
          <w:rFonts w:ascii="Times New Roman" w:hAnsi="Times New Roman"/>
          <w:color w:val="000000"/>
          <w:lang w:val="lt-LT"/>
        </w:rPr>
        <w:t xml:space="preserve"> </w:t>
      </w:r>
      <w:r>
        <w:rPr>
          <w:rFonts w:ascii="Times New Roman" w:hAnsi="Times New Roman"/>
          <w:color w:val="000000"/>
          <w:lang w:val="lt-LT"/>
        </w:rPr>
        <w:t xml:space="preserve">EXPRESS </w:t>
      </w:r>
      <w:r w:rsidRPr="00F07617">
        <w:rPr>
          <w:rFonts w:ascii="Times New Roman" w:hAnsi="Times New Roman"/>
          <w:color w:val="000000"/>
          <w:lang w:val="lt-LT"/>
        </w:rPr>
        <w:t xml:space="preserve">skiriamas siekiant sumažinti su infekcija susijusį karščiavimą arba palengvinti infekcijos sukeliamą skausmą, rekomenduojama stebėti infekcijos eigą. Kai gydymas taikomas ne ligoninėje, jeigu simptomai neišnyksta arba sunkėja, pacientas turėtų pasitarti su gydytoju. </w:t>
      </w:r>
    </w:p>
    <w:p w14:paraId="1DD5AAE3" w14:textId="77777777" w:rsidR="00F54116" w:rsidRDefault="00F54116" w:rsidP="00F54116">
      <w:pPr>
        <w:widowControl w:val="0"/>
        <w:tabs>
          <w:tab w:val="left" w:pos="540"/>
          <w:tab w:val="left" w:pos="1440"/>
        </w:tabs>
        <w:spacing w:after="0" w:line="240" w:lineRule="auto"/>
        <w:rPr>
          <w:rFonts w:ascii="Times New Roman" w:eastAsia="Times New Roman" w:hAnsi="Times New Roman"/>
          <w:bCs/>
          <w:i/>
          <w:lang w:val="lt-LT"/>
        </w:rPr>
      </w:pPr>
    </w:p>
    <w:p w14:paraId="29098448"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i/>
          <w:lang w:val="lt-LT"/>
        </w:rPr>
      </w:pPr>
      <w:r w:rsidRPr="00B90FEC">
        <w:rPr>
          <w:rFonts w:ascii="Times New Roman" w:eastAsia="Times New Roman" w:hAnsi="Times New Roman"/>
          <w:bCs/>
          <w:i/>
          <w:lang w:val="lt-LT"/>
        </w:rPr>
        <w:t>Vaikų populiacija</w:t>
      </w:r>
    </w:p>
    <w:p w14:paraId="6D249260"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Dehidruotiems vaikams ir paaugliams yra inkstų sutrikimo rizika.</w:t>
      </w:r>
    </w:p>
    <w:p w14:paraId="2F104D02"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F67215E" w14:textId="77777777" w:rsidR="00F54116" w:rsidRPr="00B90FEC" w:rsidRDefault="00F54116" w:rsidP="00F54116">
      <w:pPr>
        <w:spacing w:after="0" w:line="240" w:lineRule="auto"/>
        <w:rPr>
          <w:rFonts w:ascii="Times New Roman" w:eastAsia="Times New Roman" w:hAnsi="Times New Roman"/>
          <w:b/>
          <w:lang w:val="lt-LT"/>
        </w:rPr>
      </w:pPr>
      <w:r w:rsidRPr="00B90FEC">
        <w:rPr>
          <w:rFonts w:ascii="Times New Roman" w:eastAsia="Times New Roman" w:hAnsi="Times New Roman"/>
          <w:i/>
          <w:lang w:val="lt-LT"/>
        </w:rPr>
        <w:t>Įspėjimai apie vaistinio preparato pagalbines medžiagas</w:t>
      </w:r>
    </w:p>
    <w:p w14:paraId="5277CC3E"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 xml:space="preserve">Šio vaistinio preparato negalima </w:t>
      </w:r>
      <w:r>
        <w:rPr>
          <w:rFonts w:ascii="Times New Roman" w:eastAsia="Times New Roman" w:hAnsi="Times New Roman"/>
          <w:bCs/>
          <w:lang w:val="lt-LT"/>
        </w:rPr>
        <w:t>vartoti</w:t>
      </w:r>
      <w:r w:rsidRPr="00B90FEC">
        <w:rPr>
          <w:rFonts w:ascii="Times New Roman" w:eastAsia="Times New Roman" w:hAnsi="Times New Roman"/>
          <w:bCs/>
          <w:lang w:val="lt-LT"/>
        </w:rPr>
        <w:t xml:space="preserve"> pacientams, kuriems nustatytas retas paveldimas sutrikimas – fruktozės netoleravimas, gliukozės ir galaktozės malabsorbcija arba sacharazės ir izomaltazės stygius.</w:t>
      </w:r>
    </w:p>
    <w:p w14:paraId="58E35019" w14:textId="77777777" w:rsidR="00F54116" w:rsidRPr="00B45B2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2384A64D" w14:textId="77777777" w:rsidR="00F54116" w:rsidRDefault="00F54116" w:rsidP="00F54116">
      <w:pPr>
        <w:pStyle w:val="Default"/>
        <w:rPr>
          <w:rFonts w:ascii="Times New Roman" w:hAnsi="Times New Roman" w:cs="Times New Roman"/>
          <w:sz w:val="22"/>
          <w:szCs w:val="22"/>
          <w:lang w:val="lt-LT"/>
        </w:rPr>
      </w:pPr>
      <w:r w:rsidRPr="00B45B2C">
        <w:rPr>
          <w:rFonts w:ascii="Times New Roman" w:hAnsi="Times New Roman" w:cs="Times New Roman"/>
          <w:sz w:val="22"/>
          <w:szCs w:val="22"/>
          <w:lang w:val="lt-LT"/>
        </w:rPr>
        <w:t>Šio vaistinio preparato kiekvienoje tabletėje yra 27,94 mg natrio, tai atitinka 1,40 % didžiausios PSO rekomenduojamos paros normos suaugusiesiems, kuri yra 2 g natrio.</w:t>
      </w:r>
    </w:p>
    <w:p w14:paraId="32EC9BEF" w14:textId="77777777" w:rsidR="00F54116" w:rsidRPr="00B45B2C" w:rsidRDefault="00F54116" w:rsidP="00F54116">
      <w:pPr>
        <w:pStyle w:val="Default"/>
        <w:rPr>
          <w:rFonts w:ascii="Times New Roman" w:hAnsi="Times New Roman" w:cs="Times New Roman"/>
          <w:sz w:val="22"/>
          <w:szCs w:val="22"/>
          <w:lang w:val="lt-LT"/>
        </w:rPr>
      </w:pPr>
    </w:p>
    <w:p w14:paraId="3A26F000" w14:textId="77777777" w:rsidR="00F54116" w:rsidRPr="00B90FEC" w:rsidRDefault="00F54116" w:rsidP="00F54116">
      <w:pPr>
        <w:keepNext/>
        <w:keepLines/>
        <w:tabs>
          <w:tab w:val="left" w:pos="567"/>
        </w:tabs>
        <w:spacing w:after="0" w:line="240" w:lineRule="auto"/>
        <w:ind w:hanging="567"/>
        <w:outlineLvl w:val="2"/>
        <w:rPr>
          <w:rFonts w:ascii="Times New Roman" w:eastAsia="Times New Roman" w:hAnsi="Times New Roman"/>
          <w:b/>
          <w:kern w:val="28"/>
          <w:lang w:val="lt-LT"/>
        </w:rPr>
      </w:pPr>
      <w:bookmarkStart w:id="20" w:name="_Toc129243106"/>
      <w:bookmarkStart w:id="21" w:name="_Toc129243231"/>
      <w:r>
        <w:rPr>
          <w:rFonts w:ascii="Times New Roman" w:eastAsia="Times New Roman" w:hAnsi="Times New Roman"/>
          <w:b/>
          <w:kern w:val="28"/>
          <w:lang w:val="lt-LT"/>
        </w:rPr>
        <w:tab/>
      </w:r>
      <w:r w:rsidRPr="00B90FEC">
        <w:rPr>
          <w:rFonts w:ascii="Times New Roman" w:eastAsia="Times New Roman" w:hAnsi="Times New Roman"/>
          <w:b/>
          <w:kern w:val="28"/>
          <w:lang w:val="lt-LT"/>
        </w:rPr>
        <w:t>4.5</w:t>
      </w:r>
      <w:r w:rsidRPr="00B90FEC">
        <w:rPr>
          <w:rFonts w:ascii="Times New Roman" w:eastAsia="Times New Roman" w:hAnsi="Times New Roman"/>
          <w:b/>
          <w:kern w:val="28"/>
          <w:lang w:val="lt-LT"/>
        </w:rPr>
        <w:tab/>
        <w:t>Sąveika su kitais vaistiniais preparatais ir kitokia sąveika</w:t>
      </w:r>
      <w:bookmarkEnd w:id="20"/>
      <w:bookmarkEnd w:id="21"/>
    </w:p>
    <w:p w14:paraId="02D1F11E"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4B1BB974" w14:textId="77777777" w:rsidR="00F54116" w:rsidRPr="00B90FEC" w:rsidRDefault="00F54116" w:rsidP="00F54116">
      <w:pPr>
        <w:tabs>
          <w:tab w:val="left" w:pos="567"/>
        </w:tabs>
        <w:spacing w:after="0" w:line="240" w:lineRule="auto"/>
        <w:rPr>
          <w:rFonts w:ascii="Times New Roman" w:eastAsia="Times New Roman" w:hAnsi="Times New Roman"/>
          <w:lang w:val="lt-LT" w:eastAsia="lt-LT"/>
        </w:rPr>
      </w:pPr>
      <w:r w:rsidRPr="00B90FEC">
        <w:rPr>
          <w:rFonts w:ascii="Times New Roman" w:eastAsia="Times New Roman" w:hAnsi="Times New Roman"/>
          <w:lang w:val="lt-LT"/>
        </w:rPr>
        <w:t>Paprastai nerekomenduojama kartu vartoti ibuprofeno ir</w:t>
      </w:r>
      <w:r w:rsidRPr="00B90FEC">
        <w:rPr>
          <w:rFonts w:ascii="Times New Roman" w:eastAsia="Times New Roman" w:hAnsi="Times New Roman"/>
          <w:lang w:val="lt-LT" w:eastAsia="lt-LT"/>
        </w:rPr>
        <w:t xml:space="preserve"> acetilsalicilo rūgšties </w:t>
      </w:r>
      <w:r w:rsidRPr="00B90FEC">
        <w:rPr>
          <w:rFonts w:ascii="Times New Roman" w:eastAsia="Times New Roman" w:hAnsi="Times New Roman"/>
          <w:lang w:val="lt-LT"/>
        </w:rPr>
        <w:t>dėl galimos didesnio nepageidaujamo poveikio rizikos.</w:t>
      </w:r>
      <w:r w:rsidRPr="00B90FEC">
        <w:rPr>
          <w:rFonts w:ascii="Times New Roman" w:eastAsia="Times New Roman" w:hAnsi="Times New Roman"/>
          <w:lang w:val="lt-LT" w:eastAsia="lt-LT"/>
        </w:rPr>
        <w:t xml:space="preserve"> </w:t>
      </w:r>
    </w:p>
    <w:p w14:paraId="01A681C5" w14:textId="77777777" w:rsidR="00F54116" w:rsidRPr="00B90FEC" w:rsidRDefault="00F54116" w:rsidP="00F54116">
      <w:pPr>
        <w:tabs>
          <w:tab w:val="left" w:pos="567"/>
        </w:tabs>
        <w:spacing w:after="0" w:line="240" w:lineRule="auto"/>
        <w:rPr>
          <w:rFonts w:ascii="Times New Roman" w:eastAsia="Times New Roman" w:hAnsi="Times New Roman"/>
          <w:lang w:val="lt-LT" w:eastAsia="lt-LT"/>
        </w:rPr>
      </w:pPr>
    </w:p>
    <w:p w14:paraId="6BCD18E3" w14:textId="77777777" w:rsidR="00F54116" w:rsidRPr="00B90FEC" w:rsidRDefault="00F54116" w:rsidP="00F54116">
      <w:pPr>
        <w:tabs>
          <w:tab w:val="left" w:pos="567"/>
        </w:tabs>
        <w:spacing w:after="0" w:line="240" w:lineRule="auto"/>
        <w:rPr>
          <w:rFonts w:ascii="Times New Roman" w:eastAsia="Times New Roman" w:hAnsi="Times New Roman"/>
          <w:lang w:val="lt-LT" w:eastAsia="x-none"/>
        </w:rPr>
      </w:pPr>
      <w:r w:rsidRPr="00B90FEC">
        <w:rPr>
          <w:rFonts w:ascii="Times New Roman" w:eastAsia="Times New Roman" w:hAnsi="Times New Roman"/>
          <w:lang w:val="lt-LT" w:eastAsia="x-none"/>
        </w:rPr>
        <w:t>Eksperimentiniai duomenys rodo, kad vartojant ibuprofen</w:t>
      </w:r>
      <w:r>
        <w:rPr>
          <w:rFonts w:ascii="Times New Roman" w:eastAsia="Times New Roman" w:hAnsi="Times New Roman"/>
          <w:lang w:val="lt-LT" w:eastAsia="x-none"/>
        </w:rPr>
        <w:t>o</w:t>
      </w:r>
      <w:r w:rsidRPr="00B90FEC">
        <w:rPr>
          <w:rFonts w:ascii="Times New Roman" w:eastAsia="Times New Roman" w:hAnsi="Times New Roman"/>
          <w:lang w:val="lt-LT" w:eastAsia="x-none"/>
        </w:rPr>
        <w:t xml:space="preserve"> kartu su acetilsalicilo rūgštimi, jis gali slopinti mažų dozių acetilsalicilo rūgšties poveikį trombocitų agregacijai.</w:t>
      </w:r>
      <w:r w:rsidRPr="00B90FEC">
        <w:rPr>
          <w:rFonts w:ascii="Times New Roman" w:eastAsia="Times New Roman" w:hAnsi="Times New Roman"/>
          <w:lang w:val="x-none" w:eastAsia="x-none"/>
        </w:rPr>
        <w:t xml:space="preserve"> </w:t>
      </w:r>
      <w:r w:rsidRPr="00B90FEC">
        <w:rPr>
          <w:rFonts w:ascii="Times New Roman" w:eastAsia="Times New Roman" w:hAnsi="Times New Roman"/>
          <w:lang w:val="lt-LT" w:eastAsia="x-none"/>
        </w:rPr>
        <w:t>Nors yra tam tikrų neaiškumų dėl šių duomenų ekstrapoliacijos klinikinėmis sąlygomis, negalima atmesti galimybės, kad nuolat ilgą laiką vartojant ibuprofen</w:t>
      </w:r>
      <w:r>
        <w:rPr>
          <w:rFonts w:ascii="Times New Roman" w:eastAsia="Times New Roman" w:hAnsi="Times New Roman"/>
          <w:lang w:val="lt-LT" w:eastAsia="x-none"/>
        </w:rPr>
        <w:t>o</w:t>
      </w:r>
      <w:r w:rsidRPr="00B90FEC">
        <w:rPr>
          <w:rFonts w:ascii="Times New Roman" w:eastAsia="Times New Roman" w:hAnsi="Times New Roman"/>
          <w:lang w:val="lt-LT" w:eastAsia="x-none"/>
        </w:rPr>
        <w:t xml:space="preserve"> gali sumažėti mažų dozių acetilsalicilo rūgšties kardioprotekcinis poveikis.</w:t>
      </w:r>
      <w:r w:rsidRPr="00B90FEC">
        <w:rPr>
          <w:rFonts w:ascii="Times New Roman" w:eastAsia="Times New Roman" w:hAnsi="Times New Roman"/>
          <w:lang w:val="x-none" w:eastAsia="x-none"/>
        </w:rPr>
        <w:t xml:space="preserve"> </w:t>
      </w:r>
      <w:r w:rsidRPr="00B90FEC">
        <w:rPr>
          <w:rFonts w:ascii="Times New Roman" w:eastAsia="Times New Roman" w:hAnsi="Times New Roman"/>
          <w:lang w:val="lt-LT" w:eastAsia="x-none"/>
        </w:rPr>
        <w:t>Manoma, kad retkarčiais vartojant ibuprofen</w:t>
      </w:r>
      <w:r>
        <w:rPr>
          <w:rFonts w:ascii="Times New Roman" w:eastAsia="Times New Roman" w:hAnsi="Times New Roman"/>
          <w:lang w:val="lt-LT" w:eastAsia="x-none"/>
        </w:rPr>
        <w:t>o</w:t>
      </w:r>
      <w:r w:rsidRPr="00B90FEC">
        <w:rPr>
          <w:rFonts w:ascii="Times New Roman" w:eastAsia="Times New Roman" w:hAnsi="Times New Roman"/>
          <w:lang w:val="lt-LT" w:eastAsia="x-none"/>
        </w:rPr>
        <w:t xml:space="preserve"> neturėtų pasireikšti jokio kliniškai reikšmingo poveikio (žr. 5.1 skyrių).</w:t>
      </w:r>
    </w:p>
    <w:p w14:paraId="3640B0C1"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AC9BDE4"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NUROFEN EXPRESS (kaip ir kitų NV</w:t>
      </w:r>
      <w:r>
        <w:rPr>
          <w:rFonts w:ascii="Times New Roman" w:eastAsia="Times New Roman" w:hAnsi="Times New Roman"/>
          <w:lang w:val="lt-LT"/>
        </w:rPr>
        <w:t>P</w:t>
      </w:r>
      <w:r w:rsidRPr="00B90FEC">
        <w:rPr>
          <w:rFonts w:ascii="Times New Roman" w:eastAsia="Times New Roman" w:hAnsi="Times New Roman"/>
          <w:lang w:val="lt-LT"/>
        </w:rPr>
        <w:t xml:space="preserve">NU) reikia skirti atsargiai kartu su toliau nurodytais vaistiniais preparatais. </w:t>
      </w:r>
    </w:p>
    <w:p w14:paraId="5886D59A" w14:textId="77777777" w:rsidR="00F54116" w:rsidRPr="00B90FEC" w:rsidRDefault="00F54116" w:rsidP="00F54116">
      <w:pPr>
        <w:spacing w:after="0" w:line="240" w:lineRule="auto"/>
        <w:rPr>
          <w:rFonts w:ascii="Times New Roman" w:eastAsia="Times New Roman" w:hAnsi="Times New Roman"/>
          <w:lang w:val="lt-LT"/>
        </w:rPr>
      </w:pPr>
    </w:p>
    <w:p w14:paraId="47BD65DD"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noProof/>
          <w:lang w:val="lt-LT"/>
        </w:rPr>
      </w:pPr>
      <w:r w:rsidRPr="00B90FEC">
        <w:rPr>
          <w:rFonts w:ascii="Times New Roman" w:eastAsia="Times New Roman" w:hAnsi="Times New Roman"/>
          <w:i/>
          <w:lang w:val="lt-LT"/>
        </w:rPr>
        <w:t>Kraujospūdį mažinantys vaistiniai preparatai</w:t>
      </w:r>
      <w:r w:rsidRPr="00B90FEC">
        <w:rPr>
          <w:rFonts w:ascii="Times New Roman" w:eastAsia="Times New Roman" w:hAnsi="Times New Roman"/>
          <w:lang w:val="lt-LT"/>
        </w:rPr>
        <w:t xml:space="preserve"> </w:t>
      </w:r>
      <w:r w:rsidRPr="00B90FEC">
        <w:rPr>
          <w:rFonts w:ascii="Times New Roman" w:eastAsia="Times New Roman" w:hAnsi="Times New Roman"/>
          <w:i/>
          <w:lang w:val="lt-LT"/>
        </w:rPr>
        <w:t>(AKF inhibitoriai ir angiotenzino II</w:t>
      </w:r>
      <w:r w:rsidRPr="00B90FEC">
        <w:rPr>
          <w:rFonts w:ascii="Times New Roman" w:eastAsia="Times New Roman" w:hAnsi="Times New Roman"/>
          <w:lang w:val="lt-LT"/>
        </w:rPr>
        <w:t xml:space="preserve"> </w:t>
      </w:r>
      <w:r w:rsidRPr="00B90FEC">
        <w:rPr>
          <w:rFonts w:ascii="Times New Roman" w:eastAsia="Times New Roman" w:hAnsi="Times New Roman"/>
          <w:i/>
          <w:lang w:val="lt-LT"/>
        </w:rPr>
        <w:t>receptorių blokatoriai</w:t>
      </w:r>
      <w:r w:rsidRPr="00B90FEC">
        <w:rPr>
          <w:rFonts w:ascii="Times New Roman" w:eastAsia="Times New Roman" w:hAnsi="Times New Roman"/>
          <w:lang w:val="lt-LT"/>
        </w:rPr>
        <w:t xml:space="preserve">) </w:t>
      </w:r>
      <w:r w:rsidRPr="00B90FEC">
        <w:rPr>
          <w:rFonts w:ascii="Times New Roman" w:eastAsia="Times New Roman" w:hAnsi="Times New Roman"/>
          <w:i/>
          <w:lang w:val="lt-LT"/>
        </w:rPr>
        <w:t>ir diuretikai</w:t>
      </w:r>
      <w:r w:rsidRPr="00B90FEC">
        <w:rPr>
          <w:rFonts w:ascii="Times New Roman" w:eastAsia="Times New Roman" w:hAnsi="Times New Roman"/>
          <w:lang w:val="lt-LT"/>
        </w:rPr>
        <w:t>. NV</w:t>
      </w:r>
      <w:r>
        <w:rPr>
          <w:rFonts w:ascii="Times New Roman" w:eastAsia="Times New Roman" w:hAnsi="Times New Roman"/>
          <w:lang w:val="lt-LT"/>
        </w:rPr>
        <w:t>P</w:t>
      </w:r>
      <w:r w:rsidRPr="00B90FEC">
        <w:rPr>
          <w:rFonts w:ascii="Times New Roman" w:eastAsia="Times New Roman" w:hAnsi="Times New Roman"/>
          <w:lang w:val="lt-LT"/>
        </w:rPr>
        <w:t xml:space="preserve">NU gali silpninti šių vaistinių preparatų poveikį. Kai kuriems pacientams, kurių inkstų </w:t>
      </w:r>
      <w:r w:rsidRPr="00B90FEC">
        <w:rPr>
          <w:rFonts w:ascii="Times New Roman" w:eastAsia="Times New Roman" w:hAnsi="Times New Roman"/>
          <w:lang w:val="lt-LT"/>
        </w:rPr>
        <w:lastRenderedPageBreak/>
        <w:t xml:space="preserve">funkcija sutrikusi (pvz., dehidratuotiems pacientams ar senyviems pacientams su sutrikusia inkstų funkcija) kartu vartojant AKF inhibitorių ar angiotenzino II receptorių blokatorių ir vaistinių preparatų, kurie slopina ciklooksigenazę, gali pasireikšti tolesnis inkstų funkcijos blogėjimas, įskaitant galimą ūminį inkstų nepakankamumą, kuris paprastai yra laikinas. Į šias sąveikas reikia atsižvelgti pacientams, kartu vartojantiems koksibų ir AKF inhibitorių ar angiotenzino II receptorių blokatorių. Todėl tokį derinį reikia skirti atsargiai pacientams, kurių inkstų funkcija sutrikusi, ypač senyviems pacientams. Pacientai turi gauti pakankamai skysčių, jiems reikia tirti inkstų funkciją pradėjus gydymą deriniu ir reguliariai viso gydymo metu. </w:t>
      </w:r>
      <w:r w:rsidRPr="00B90FEC">
        <w:rPr>
          <w:rFonts w:ascii="Times New Roman" w:eastAsia="Times New Roman" w:hAnsi="Times New Roman"/>
          <w:noProof/>
          <w:lang w:val="lt-LT"/>
        </w:rPr>
        <w:t>Diuretikai gali padidinti NV</w:t>
      </w:r>
      <w:r>
        <w:rPr>
          <w:rFonts w:ascii="Times New Roman" w:eastAsia="Times New Roman" w:hAnsi="Times New Roman"/>
          <w:noProof/>
          <w:lang w:val="lt-LT"/>
        </w:rPr>
        <w:t>P</w:t>
      </w:r>
      <w:r w:rsidRPr="00B90FEC">
        <w:rPr>
          <w:rFonts w:ascii="Times New Roman" w:eastAsia="Times New Roman" w:hAnsi="Times New Roman"/>
          <w:noProof/>
          <w:lang w:val="lt-LT"/>
        </w:rPr>
        <w:t xml:space="preserve">NU nefrotoksinio poveikio riziką. </w:t>
      </w:r>
    </w:p>
    <w:p w14:paraId="47F99EDC"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4E503404"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i/>
          <w:lang w:val="lt-LT"/>
        </w:rPr>
        <w:t>Širdį veikiantys glikozidai.</w:t>
      </w:r>
      <w:r w:rsidRPr="00B90FEC">
        <w:rPr>
          <w:rFonts w:ascii="Times New Roman" w:eastAsia="Times New Roman" w:hAnsi="Times New Roman"/>
          <w:bCs/>
          <w:lang w:val="lt-LT"/>
        </w:rPr>
        <w:t xml:space="preserve"> NV</w:t>
      </w:r>
      <w:r>
        <w:rPr>
          <w:rFonts w:ascii="Times New Roman" w:eastAsia="Times New Roman" w:hAnsi="Times New Roman"/>
          <w:bCs/>
          <w:lang w:val="lt-LT"/>
        </w:rPr>
        <w:t>P</w:t>
      </w:r>
      <w:r w:rsidRPr="00B90FEC">
        <w:rPr>
          <w:rFonts w:ascii="Times New Roman" w:eastAsia="Times New Roman" w:hAnsi="Times New Roman"/>
          <w:bCs/>
          <w:lang w:val="lt-LT"/>
        </w:rPr>
        <w:t>NU gali pasunkinti širdies nepakankamumo reiškinius, sumažinti glomerulų filtracijos greitį ir padidinti glikozidų kiekį kraujo plazmoje.</w:t>
      </w:r>
    </w:p>
    <w:p w14:paraId="75E84BFA"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BB79D72"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i/>
          <w:lang w:val="lt-LT"/>
        </w:rPr>
        <w:t>Litis</w:t>
      </w:r>
      <w:r w:rsidRPr="00B90FEC">
        <w:rPr>
          <w:rFonts w:ascii="Times New Roman" w:eastAsia="Times New Roman" w:hAnsi="Times New Roman"/>
          <w:bCs/>
          <w:lang w:val="lt-LT"/>
        </w:rPr>
        <w:t>. Ibuprofenas padidina ličio kiekį kraujo plazmoje ir sumažėja ličio eliminacija.</w:t>
      </w:r>
      <w:r>
        <w:rPr>
          <w:rFonts w:ascii="Times New Roman" w:eastAsia="Times New Roman" w:hAnsi="Times New Roman"/>
          <w:bCs/>
          <w:lang w:val="lt-LT"/>
        </w:rPr>
        <w:br/>
      </w:r>
    </w:p>
    <w:p w14:paraId="7E200058"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i/>
          <w:lang w:val="lt-LT"/>
        </w:rPr>
        <w:t>Metotreksatas</w:t>
      </w:r>
      <w:r w:rsidRPr="00B90FEC">
        <w:rPr>
          <w:rFonts w:ascii="Times New Roman" w:eastAsia="Times New Roman" w:hAnsi="Times New Roman"/>
          <w:bCs/>
          <w:lang w:val="lt-LT"/>
        </w:rPr>
        <w:t>. Ibuprofenas padidina metotreksato kiekį kraujo plazmoje ir sumažėja metotreksato eliminacija.</w:t>
      </w:r>
    </w:p>
    <w:p w14:paraId="2CBA1965"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7A6D010B"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i/>
          <w:lang w:val="lt-LT"/>
        </w:rPr>
        <w:t>Mifepristonas</w:t>
      </w:r>
      <w:r w:rsidRPr="00B90FEC">
        <w:rPr>
          <w:rFonts w:ascii="Times New Roman" w:eastAsia="Times New Roman" w:hAnsi="Times New Roman"/>
          <w:bCs/>
          <w:lang w:val="lt-LT"/>
        </w:rPr>
        <w:t>. NV</w:t>
      </w:r>
      <w:r>
        <w:rPr>
          <w:rFonts w:ascii="Times New Roman" w:eastAsia="Times New Roman" w:hAnsi="Times New Roman"/>
          <w:bCs/>
          <w:lang w:val="lt-LT"/>
        </w:rPr>
        <w:t>P</w:t>
      </w:r>
      <w:r w:rsidRPr="00B90FEC">
        <w:rPr>
          <w:rFonts w:ascii="Times New Roman" w:eastAsia="Times New Roman" w:hAnsi="Times New Roman"/>
          <w:bCs/>
          <w:lang w:val="lt-LT"/>
        </w:rPr>
        <w:t>NU neturi būti vartojami 8-12 dienų po mifepristono paskyrimo, nes NV</w:t>
      </w:r>
      <w:r>
        <w:rPr>
          <w:rFonts w:ascii="Times New Roman" w:eastAsia="Times New Roman" w:hAnsi="Times New Roman"/>
          <w:bCs/>
          <w:lang w:val="lt-LT"/>
        </w:rPr>
        <w:t>P</w:t>
      </w:r>
      <w:r w:rsidRPr="00B90FEC">
        <w:rPr>
          <w:rFonts w:ascii="Times New Roman" w:eastAsia="Times New Roman" w:hAnsi="Times New Roman"/>
          <w:bCs/>
          <w:lang w:val="lt-LT"/>
        </w:rPr>
        <w:t>NU gali mažinti mifepristono poveikį.</w:t>
      </w:r>
    </w:p>
    <w:p w14:paraId="42CDFC88"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735DB8DB"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i/>
          <w:lang w:val="lt-LT"/>
        </w:rPr>
        <w:t>Ciklosporinas</w:t>
      </w:r>
      <w:r w:rsidRPr="00B90FEC">
        <w:rPr>
          <w:rFonts w:ascii="Times New Roman" w:eastAsia="Times New Roman" w:hAnsi="Times New Roman"/>
          <w:bCs/>
          <w:lang w:val="lt-LT"/>
        </w:rPr>
        <w:t xml:space="preserve"> padidina nefrotoksinio poveikio riziką.</w:t>
      </w:r>
    </w:p>
    <w:p w14:paraId="6D89A663"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54C1157B"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i/>
          <w:lang w:val="lt-LT"/>
        </w:rPr>
        <w:t>Kortikosteroidai</w:t>
      </w:r>
      <w:r w:rsidRPr="00B90FEC">
        <w:rPr>
          <w:rFonts w:ascii="Times New Roman" w:eastAsia="Times New Roman" w:hAnsi="Times New Roman"/>
          <w:bCs/>
          <w:lang w:val="lt-LT"/>
        </w:rPr>
        <w:t xml:space="preserve"> gali padidinti NV</w:t>
      </w:r>
      <w:r>
        <w:rPr>
          <w:rFonts w:ascii="Times New Roman" w:eastAsia="Times New Roman" w:hAnsi="Times New Roman"/>
          <w:bCs/>
          <w:lang w:val="lt-LT"/>
        </w:rPr>
        <w:t>P</w:t>
      </w:r>
      <w:r w:rsidRPr="00B90FEC">
        <w:rPr>
          <w:rFonts w:ascii="Times New Roman" w:eastAsia="Times New Roman" w:hAnsi="Times New Roman"/>
          <w:bCs/>
          <w:lang w:val="lt-LT"/>
        </w:rPr>
        <w:t>NU nepageidaujamo poveikio riziką, ypatingai virškinimo trakto išopėjimą ar kraujavimą (žr. 4.4 skyrių).</w:t>
      </w:r>
    </w:p>
    <w:p w14:paraId="0E61F0B8"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5E5C7EEF"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i/>
          <w:lang w:val="lt-LT"/>
        </w:rPr>
        <w:t>Krešėjimą mažinantys vaistiniai preparatai</w:t>
      </w:r>
      <w:r w:rsidRPr="00B90FEC">
        <w:rPr>
          <w:rFonts w:ascii="Times New Roman" w:eastAsia="Times New Roman" w:hAnsi="Times New Roman"/>
          <w:bCs/>
          <w:lang w:val="lt-LT"/>
        </w:rPr>
        <w:t>. NV</w:t>
      </w:r>
      <w:r>
        <w:rPr>
          <w:rFonts w:ascii="Times New Roman" w:eastAsia="Times New Roman" w:hAnsi="Times New Roman"/>
          <w:bCs/>
          <w:lang w:val="lt-LT"/>
        </w:rPr>
        <w:t>P</w:t>
      </w:r>
      <w:r w:rsidRPr="00B90FEC">
        <w:rPr>
          <w:rFonts w:ascii="Times New Roman" w:eastAsia="Times New Roman" w:hAnsi="Times New Roman"/>
          <w:bCs/>
          <w:lang w:val="lt-LT"/>
        </w:rPr>
        <w:t>NU gali sustiprinti antikoaguliantų (pvz., varfarino) poveikį (žr. 4.4 skyrių).</w:t>
      </w:r>
    </w:p>
    <w:p w14:paraId="1D7E8A97"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A978EAF"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Vaistiniai preparatai, mažinantys trombocitų agregaciją (pvz., acetilsalicilo rūgštis) ir selektyvūs serotonino reabsorbcijos inhibitoriai gali didinti virškinimo trakto kraujavimo riziką (žr. 4.4 skyrių).</w:t>
      </w:r>
    </w:p>
    <w:p w14:paraId="4349A285"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7AECA513"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i/>
          <w:lang w:val="lt-LT"/>
        </w:rPr>
        <w:t>Chinolonų grupės antibiotikai.</w:t>
      </w:r>
      <w:r w:rsidRPr="00B90FEC">
        <w:rPr>
          <w:rFonts w:ascii="Times New Roman" w:eastAsia="Times New Roman" w:hAnsi="Times New Roman"/>
          <w:bCs/>
          <w:lang w:val="lt-LT"/>
        </w:rPr>
        <w:t xml:space="preserve"> Tyrimai su gyvūnais rodo, kad NV</w:t>
      </w:r>
      <w:r>
        <w:rPr>
          <w:rFonts w:ascii="Times New Roman" w:eastAsia="Times New Roman" w:hAnsi="Times New Roman"/>
          <w:bCs/>
          <w:lang w:val="lt-LT"/>
        </w:rPr>
        <w:t>P</w:t>
      </w:r>
      <w:r w:rsidRPr="00B90FEC">
        <w:rPr>
          <w:rFonts w:ascii="Times New Roman" w:eastAsia="Times New Roman" w:hAnsi="Times New Roman"/>
          <w:bCs/>
          <w:lang w:val="lt-LT"/>
        </w:rPr>
        <w:t xml:space="preserve">NU gali padidinti mėšlungio riziką susijusią su chinolonų grupės antimikrobiniais </w:t>
      </w:r>
      <w:r>
        <w:rPr>
          <w:rFonts w:ascii="Times New Roman" w:eastAsia="Times New Roman" w:hAnsi="Times New Roman"/>
          <w:bCs/>
          <w:lang w:val="lt-LT"/>
        </w:rPr>
        <w:t xml:space="preserve">vaistiniais </w:t>
      </w:r>
      <w:r w:rsidRPr="00B90FEC">
        <w:rPr>
          <w:rFonts w:ascii="Times New Roman" w:eastAsia="Times New Roman" w:hAnsi="Times New Roman"/>
          <w:bCs/>
          <w:lang w:val="lt-LT"/>
        </w:rPr>
        <w:t>preparatais. Pacientai vartojantys NV</w:t>
      </w:r>
      <w:r>
        <w:rPr>
          <w:rFonts w:ascii="Times New Roman" w:eastAsia="Times New Roman" w:hAnsi="Times New Roman"/>
          <w:bCs/>
          <w:lang w:val="lt-LT"/>
        </w:rPr>
        <w:t>P</w:t>
      </w:r>
      <w:r w:rsidRPr="00B90FEC">
        <w:rPr>
          <w:rFonts w:ascii="Times New Roman" w:eastAsia="Times New Roman" w:hAnsi="Times New Roman"/>
          <w:bCs/>
          <w:lang w:val="lt-LT"/>
        </w:rPr>
        <w:t>NU ir chinolonų grupės antimikrobini</w:t>
      </w:r>
      <w:r>
        <w:rPr>
          <w:rFonts w:ascii="Times New Roman" w:eastAsia="Times New Roman" w:hAnsi="Times New Roman"/>
          <w:bCs/>
          <w:lang w:val="lt-LT"/>
        </w:rPr>
        <w:t>ų vaistinių</w:t>
      </w:r>
      <w:r w:rsidRPr="00B90FEC">
        <w:rPr>
          <w:rFonts w:ascii="Times New Roman" w:eastAsia="Times New Roman" w:hAnsi="Times New Roman"/>
          <w:bCs/>
          <w:lang w:val="lt-LT"/>
        </w:rPr>
        <w:t xml:space="preserve"> preparat</w:t>
      </w:r>
      <w:r>
        <w:rPr>
          <w:rFonts w:ascii="Times New Roman" w:eastAsia="Times New Roman" w:hAnsi="Times New Roman"/>
          <w:bCs/>
          <w:lang w:val="lt-LT"/>
        </w:rPr>
        <w:t>ų</w:t>
      </w:r>
      <w:r w:rsidRPr="00B90FEC">
        <w:rPr>
          <w:rFonts w:ascii="Times New Roman" w:eastAsia="Times New Roman" w:hAnsi="Times New Roman"/>
          <w:bCs/>
          <w:lang w:val="lt-LT"/>
        </w:rPr>
        <w:t xml:space="preserve"> turi didesnį rizikos pavojų atsirasti mėšlungiui.  </w:t>
      </w:r>
    </w:p>
    <w:p w14:paraId="6385C528"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DE98818"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i/>
          <w:lang w:val="lt-LT"/>
        </w:rPr>
        <w:t>Takrolimuzas</w:t>
      </w:r>
      <w:r w:rsidRPr="00B90FEC">
        <w:rPr>
          <w:rFonts w:ascii="Times New Roman" w:eastAsia="Times New Roman" w:hAnsi="Times New Roman"/>
          <w:bCs/>
          <w:lang w:val="lt-LT"/>
        </w:rPr>
        <w:t>. Su takrolimuzu kartu vartojant NV</w:t>
      </w:r>
      <w:r>
        <w:rPr>
          <w:rFonts w:ascii="Times New Roman" w:eastAsia="Times New Roman" w:hAnsi="Times New Roman"/>
          <w:bCs/>
          <w:lang w:val="lt-LT"/>
        </w:rPr>
        <w:t>P</w:t>
      </w:r>
      <w:r w:rsidRPr="00B90FEC">
        <w:rPr>
          <w:rFonts w:ascii="Times New Roman" w:eastAsia="Times New Roman" w:hAnsi="Times New Roman"/>
          <w:bCs/>
          <w:lang w:val="lt-LT"/>
        </w:rPr>
        <w:t>NU gali padidėti nefrotoksinio poveikio rizika.</w:t>
      </w:r>
    </w:p>
    <w:p w14:paraId="2316BE29"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3A8A02A3"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i/>
          <w:lang w:val="lt-LT"/>
        </w:rPr>
        <w:t>Zidovudinas</w:t>
      </w:r>
      <w:r w:rsidRPr="00B90FEC">
        <w:rPr>
          <w:rFonts w:ascii="Times New Roman" w:eastAsia="Times New Roman" w:hAnsi="Times New Roman"/>
          <w:bCs/>
          <w:lang w:val="lt-LT"/>
        </w:rPr>
        <w:t>. Kartu vartojant NV</w:t>
      </w:r>
      <w:r>
        <w:rPr>
          <w:rFonts w:ascii="Times New Roman" w:eastAsia="Times New Roman" w:hAnsi="Times New Roman"/>
          <w:bCs/>
          <w:lang w:val="lt-LT"/>
        </w:rPr>
        <w:t>P</w:t>
      </w:r>
      <w:r w:rsidRPr="00B90FEC">
        <w:rPr>
          <w:rFonts w:ascii="Times New Roman" w:eastAsia="Times New Roman" w:hAnsi="Times New Roman"/>
          <w:bCs/>
          <w:lang w:val="lt-LT"/>
        </w:rPr>
        <w:t>NU ir zidovudiną padidėja hematologinio toksiškumo pavojus. ŽIV teigiamiems ir hemofilija sergantiems asmenims kartu gydomiems zidovudinu ir NV</w:t>
      </w:r>
      <w:r>
        <w:rPr>
          <w:rFonts w:ascii="Times New Roman" w:eastAsia="Times New Roman" w:hAnsi="Times New Roman"/>
          <w:bCs/>
          <w:lang w:val="lt-LT"/>
        </w:rPr>
        <w:t>P</w:t>
      </w:r>
      <w:r w:rsidRPr="00B90FEC">
        <w:rPr>
          <w:rFonts w:ascii="Times New Roman" w:eastAsia="Times New Roman" w:hAnsi="Times New Roman"/>
          <w:bCs/>
          <w:lang w:val="lt-LT"/>
        </w:rPr>
        <w:t xml:space="preserve">NU, padidėja hematomų ir kraujo išsiliejimo į sąnarinę ertmę pavojus. </w:t>
      </w:r>
    </w:p>
    <w:p w14:paraId="5B93F597"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56417B8B" w14:textId="77777777" w:rsidR="00F54116" w:rsidRPr="00B90FEC" w:rsidRDefault="00F54116" w:rsidP="00F54116">
      <w:pPr>
        <w:tabs>
          <w:tab w:val="left" w:pos="0"/>
        </w:tabs>
        <w:spacing w:after="0" w:line="240" w:lineRule="auto"/>
        <w:jc w:val="both"/>
        <w:rPr>
          <w:rFonts w:ascii="Times New Roman" w:eastAsia="Times New Roman" w:hAnsi="Times New Roman"/>
          <w:lang w:val="lt-LT"/>
        </w:rPr>
      </w:pPr>
      <w:r w:rsidRPr="00B90FEC">
        <w:rPr>
          <w:rFonts w:ascii="Times New Roman" w:eastAsia="Times New Roman" w:hAnsi="Times New Roman"/>
          <w:i/>
          <w:lang w:val="lt-LT"/>
        </w:rPr>
        <w:t>Aminoglikozidai</w:t>
      </w:r>
      <w:r w:rsidRPr="00B90FEC">
        <w:rPr>
          <w:rFonts w:ascii="Times New Roman" w:eastAsia="Times New Roman" w:hAnsi="Times New Roman"/>
          <w:lang w:val="lt-LT"/>
        </w:rPr>
        <w:t>. NV</w:t>
      </w:r>
      <w:r>
        <w:rPr>
          <w:rFonts w:ascii="Times New Roman" w:eastAsia="Times New Roman" w:hAnsi="Times New Roman"/>
          <w:lang w:val="lt-LT"/>
        </w:rPr>
        <w:t>P</w:t>
      </w:r>
      <w:r w:rsidRPr="00B90FEC">
        <w:rPr>
          <w:rFonts w:ascii="Times New Roman" w:eastAsia="Times New Roman" w:hAnsi="Times New Roman"/>
          <w:lang w:val="lt-LT"/>
        </w:rPr>
        <w:t>NU gali sumažinti aminoglikozidų išsiskyrimą.</w:t>
      </w:r>
    </w:p>
    <w:p w14:paraId="292D6D99" w14:textId="77777777" w:rsidR="00F54116" w:rsidRPr="00B90FEC" w:rsidRDefault="00F54116" w:rsidP="00F54116">
      <w:pPr>
        <w:tabs>
          <w:tab w:val="left" w:pos="0"/>
        </w:tabs>
        <w:spacing w:after="0" w:line="240" w:lineRule="auto"/>
        <w:jc w:val="both"/>
        <w:rPr>
          <w:rFonts w:ascii="Times New Roman" w:eastAsia="Times New Roman" w:hAnsi="Times New Roman"/>
          <w:lang w:val="lt-LT"/>
        </w:rPr>
      </w:pPr>
    </w:p>
    <w:p w14:paraId="4ED241DA" w14:textId="77777777" w:rsidR="00F54116" w:rsidRPr="00B90FEC" w:rsidRDefault="00F54116" w:rsidP="00F54116">
      <w:pPr>
        <w:tabs>
          <w:tab w:val="left" w:pos="0"/>
        </w:tabs>
        <w:spacing w:after="0" w:line="240" w:lineRule="auto"/>
        <w:jc w:val="both"/>
        <w:rPr>
          <w:rFonts w:ascii="Times New Roman" w:eastAsia="Times New Roman" w:hAnsi="Times New Roman"/>
          <w:lang w:val="lt-LT"/>
        </w:rPr>
      </w:pPr>
      <w:r w:rsidRPr="00B90FEC">
        <w:rPr>
          <w:rFonts w:ascii="Times New Roman" w:eastAsia="Times New Roman" w:hAnsi="Times New Roman"/>
          <w:i/>
          <w:lang w:val="lt-LT"/>
        </w:rPr>
        <w:t xml:space="preserve">Augaliniai vaistiniai preparatai. Ginkgo biloba </w:t>
      </w:r>
      <w:r w:rsidRPr="00B90FEC">
        <w:rPr>
          <w:rFonts w:ascii="Times New Roman" w:eastAsia="Times New Roman" w:hAnsi="Times New Roman"/>
          <w:lang w:val="lt-LT"/>
        </w:rPr>
        <w:t>vaistiniai preparatai gali padidinti NV</w:t>
      </w:r>
      <w:r>
        <w:rPr>
          <w:rFonts w:ascii="Times New Roman" w:eastAsia="Times New Roman" w:hAnsi="Times New Roman"/>
          <w:lang w:val="lt-LT"/>
        </w:rPr>
        <w:t>P</w:t>
      </w:r>
      <w:r w:rsidRPr="00B90FEC">
        <w:rPr>
          <w:rFonts w:ascii="Times New Roman" w:eastAsia="Times New Roman" w:hAnsi="Times New Roman"/>
          <w:lang w:val="lt-LT"/>
        </w:rPr>
        <w:t>NU kraujavimo rizikos pavojų.</w:t>
      </w:r>
    </w:p>
    <w:p w14:paraId="733515AB" w14:textId="77777777" w:rsidR="00F54116" w:rsidRPr="00B90FEC" w:rsidRDefault="00F54116" w:rsidP="00F5411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22" w:name="_Toc129243107"/>
      <w:bookmarkStart w:id="23" w:name="_Toc129243232"/>
    </w:p>
    <w:p w14:paraId="568D3A47" w14:textId="77777777" w:rsidR="00F54116" w:rsidRPr="00B90FEC" w:rsidRDefault="00F54116" w:rsidP="00F54116">
      <w:pPr>
        <w:keepNext/>
        <w:keepLines/>
        <w:tabs>
          <w:tab w:val="left" w:pos="567"/>
        </w:tabs>
        <w:spacing w:after="0" w:line="240" w:lineRule="auto"/>
        <w:ind w:left="567" w:hanging="567"/>
        <w:outlineLvl w:val="2"/>
        <w:rPr>
          <w:rFonts w:ascii="Times New Roman" w:eastAsia="Times New Roman" w:hAnsi="Times New Roman"/>
          <w:b/>
          <w:kern w:val="28"/>
          <w:lang w:val="lt-LT"/>
        </w:rPr>
      </w:pPr>
      <w:r w:rsidRPr="00B90FEC">
        <w:rPr>
          <w:rFonts w:ascii="Times New Roman" w:eastAsia="Times New Roman" w:hAnsi="Times New Roman"/>
          <w:b/>
          <w:kern w:val="28"/>
          <w:lang w:val="lt-LT"/>
        </w:rPr>
        <w:t>4.6</w:t>
      </w:r>
      <w:r w:rsidRPr="00B90FEC">
        <w:rPr>
          <w:rFonts w:ascii="Times New Roman" w:eastAsia="Times New Roman" w:hAnsi="Times New Roman"/>
          <w:b/>
          <w:kern w:val="28"/>
          <w:lang w:val="lt-LT"/>
        </w:rPr>
        <w:tab/>
        <w:t>Vaisingumas, nėštumo ir žindymo laikotarpis</w:t>
      </w:r>
      <w:bookmarkEnd w:id="22"/>
      <w:bookmarkEnd w:id="23"/>
    </w:p>
    <w:p w14:paraId="0301AB0F" w14:textId="77777777" w:rsidR="00F54116" w:rsidRPr="00B90FEC" w:rsidRDefault="00F54116" w:rsidP="00F54116">
      <w:pPr>
        <w:keepNext/>
        <w:keepLines/>
        <w:tabs>
          <w:tab w:val="left" w:pos="567"/>
        </w:tabs>
        <w:spacing w:after="0" w:line="240" w:lineRule="auto"/>
        <w:ind w:left="567" w:hanging="567"/>
        <w:outlineLvl w:val="2"/>
        <w:rPr>
          <w:rFonts w:ascii="Times New Roman" w:eastAsia="Times New Roman" w:hAnsi="Times New Roman"/>
          <w:b/>
          <w:kern w:val="28"/>
          <w:lang w:val="lt-LT"/>
        </w:rPr>
      </w:pPr>
    </w:p>
    <w:p w14:paraId="720C1C30" w14:textId="77777777" w:rsidR="00F54116" w:rsidRPr="00427ED3" w:rsidRDefault="00F54116" w:rsidP="00F54116">
      <w:pPr>
        <w:widowControl w:val="0"/>
        <w:tabs>
          <w:tab w:val="left" w:pos="540"/>
          <w:tab w:val="left" w:pos="1440"/>
        </w:tabs>
        <w:spacing w:after="0" w:line="240" w:lineRule="auto"/>
        <w:rPr>
          <w:rFonts w:ascii="Times New Roman" w:eastAsia="Times New Roman" w:hAnsi="Times New Roman"/>
          <w:bCs/>
          <w:u w:val="single"/>
          <w:lang w:val="lt-LT"/>
        </w:rPr>
      </w:pPr>
      <w:r w:rsidRPr="00427ED3">
        <w:rPr>
          <w:rFonts w:ascii="Times New Roman" w:eastAsia="Times New Roman" w:hAnsi="Times New Roman"/>
          <w:bCs/>
          <w:u w:val="single"/>
          <w:lang w:val="lt-LT"/>
        </w:rPr>
        <w:t>Nėštumas</w:t>
      </w:r>
    </w:p>
    <w:p w14:paraId="55A2510E"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 xml:space="preserve">Prostaglandinų sintezės slopinimas gali neigiamai veikti nėštumo eigą ir (arba) embriono arba vaisiaus vystymąsi. Epidemiologinių tyrimų duomenys rodo, kad prostaglandinų sintezės inhibitorius vartojant ankstyvuoju nėštumo laikotarpiu padidėja persileidimo, širdies vystymosi sutrikimų ir pilvo priekinės sienos nesuaugimo pavojus. Širdies ir kraujagyslių sistemos vystymosi sutrikimų absoliuti rizika padidėjo </w:t>
      </w:r>
      <w:r w:rsidRPr="00B90FEC">
        <w:rPr>
          <w:rFonts w:ascii="Times New Roman" w:eastAsia="Times New Roman" w:hAnsi="Times New Roman"/>
          <w:bCs/>
          <w:lang w:val="lt-LT"/>
        </w:rPr>
        <w:lastRenderedPageBreak/>
        <w:t>nuo mažiau kaip 1 % iki apytikriai 1,5 %. Manoma, kad rizika didėja priklausomai nuo dozės ir vartojimo trukmės. Gyvūnams duodant prostaglandinų sintezės inhibitorių aptikta, kad padaugėjo persileidimų iki implantacijos ir po jos, embriono ir vaisiaus letališkumas. Be to, duodant prostaglandinų sintezės inhibitorių organogenezės laikotarpiu, padidėja įvairių vystymosi sutrikimų, įskaitant širdies ir kraujagyslių defektus, pavojus.</w:t>
      </w:r>
    </w:p>
    <w:p w14:paraId="028B8696" w14:textId="1B3B90B2" w:rsidR="00235238" w:rsidRDefault="00235238" w:rsidP="00F54116">
      <w:pPr>
        <w:widowControl w:val="0"/>
        <w:tabs>
          <w:tab w:val="left" w:pos="540"/>
          <w:tab w:val="left" w:pos="1440"/>
        </w:tabs>
        <w:spacing w:after="0" w:line="240" w:lineRule="auto"/>
        <w:rPr>
          <w:rFonts w:ascii="Times New Roman" w:eastAsia="Times New Roman" w:hAnsi="Times New Roman"/>
          <w:bCs/>
          <w:lang w:val="lt-LT"/>
        </w:rPr>
      </w:pPr>
    </w:p>
    <w:p w14:paraId="47E62691" w14:textId="6096A172" w:rsidR="003870E5" w:rsidRPr="00CF42AA" w:rsidRDefault="00F15F28" w:rsidP="00CF42AA">
      <w:pPr>
        <w:pStyle w:val="Default"/>
        <w:rPr>
          <w:rFonts w:asciiTheme="majorBidi" w:hAnsiTheme="majorBidi"/>
          <w:lang w:val="lt-LT"/>
        </w:rPr>
      </w:pPr>
      <w:r w:rsidRPr="005F2AEF">
        <w:rPr>
          <w:rFonts w:ascii="Times New Roman" w:hAnsi="Times New Roman" w:cs="Times New Roman"/>
          <w:bCs/>
          <w:sz w:val="22"/>
          <w:szCs w:val="22"/>
          <w:lang w:val="lt-LT"/>
        </w:rPr>
        <w:t xml:space="preserve">Nuo 20-osios nėštumo savaitės </w:t>
      </w:r>
      <w:r w:rsidRPr="005F2AEF">
        <w:rPr>
          <w:rFonts w:ascii="Times New Roman" w:hAnsi="Times New Roman"/>
          <w:bCs/>
          <w:sz w:val="22"/>
          <w:szCs w:val="22"/>
          <w:lang w:val="lt-LT"/>
        </w:rPr>
        <w:t xml:space="preserve">ibuprofeno </w:t>
      </w:r>
      <w:r w:rsidRPr="005F2AEF">
        <w:rPr>
          <w:rFonts w:ascii="Times New Roman" w:hAnsi="Times New Roman" w:cs="Times New Roman"/>
          <w:bCs/>
          <w:sz w:val="22"/>
          <w:szCs w:val="22"/>
          <w:lang w:val="lt-LT"/>
        </w:rPr>
        <w:t>vartojimas gali sukelti oligohidramnioną dėl vaisiaus inkstų funkcijos sutrikimo. Tai gali pasireikšti netrukus po gydymo pradžios ir paprastai išnyksta nutraukus gydymą. Be to, sulauk</w:t>
      </w:r>
      <w:r w:rsidR="007F055C">
        <w:rPr>
          <w:rFonts w:ascii="Times New Roman" w:hAnsi="Times New Roman" w:cs="Times New Roman"/>
          <w:bCs/>
          <w:sz w:val="22"/>
          <w:szCs w:val="22"/>
          <w:lang w:val="lt-LT"/>
        </w:rPr>
        <w:t>ta</w:t>
      </w:r>
      <w:r w:rsidRPr="005F2AEF">
        <w:rPr>
          <w:rFonts w:ascii="Times New Roman" w:hAnsi="Times New Roman" w:cs="Times New Roman"/>
          <w:bCs/>
          <w:sz w:val="22"/>
          <w:szCs w:val="22"/>
          <w:lang w:val="lt-LT"/>
        </w:rPr>
        <w:t xml:space="preserve"> pranešimų apie arterinio latako susiaurėjimą po gydymo antrojo trimestro metu, kuris daugumoje atvejų išnyko nutraukus gydymą. Todėl,</w:t>
      </w:r>
      <w:r w:rsidR="008C02F7">
        <w:rPr>
          <w:rFonts w:ascii="Times New Roman" w:hAnsi="Times New Roman" w:cs="Times New Roman"/>
          <w:bCs/>
          <w:sz w:val="22"/>
          <w:szCs w:val="22"/>
          <w:lang w:val="lt-LT"/>
        </w:rPr>
        <w:t xml:space="preserve"> </w:t>
      </w:r>
      <w:r>
        <w:rPr>
          <w:rFonts w:ascii="Times New Roman" w:eastAsia="Times New Roman" w:hAnsi="Times New Roman"/>
          <w:bCs/>
          <w:lang w:val="lt-LT"/>
        </w:rPr>
        <w:t>i</w:t>
      </w:r>
      <w:r w:rsidR="00F54116" w:rsidRPr="00B90FEC">
        <w:rPr>
          <w:rFonts w:ascii="Times New Roman" w:eastAsia="Times New Roman" w:hAnsi="Times New Roman"/>
          <w:bCs/>
          <w:lang w:val="lt-LT"/>
        </w:rPr>
        <w:t xml:space="preserve">buprofeno </w:t>
      </w:r>
      <w:r w:rsidR="00B6539B">
        <w:rPr>
          <w:rFonts w:ascii="Times New Roman" w:eastAsia="Times New Roman" w:hAnsi="Times New Roman"/>
          <w:bCs/>
          <w:lang w:val="lt-LT"/>
        </w:rPr>
        <w:t>negalima</w:t>
      </w:r>
      <w:r w:rsidR="008C02F7">
        <w:rPr>
          <w:rFonts w:ascii="Times New Roman" w:eastAsia="Times New Roman" w:hAnsi="Times New Roman"/>
          <w:bCs/>
          <w:lang w:val="lt-LT"/>
        </w:rPr>
        <w:t xml:space="preserve"> </w:t>
      </w:r>
      <w:r w:rsidR="00F54116" w:rsidRPr="00B90FEC">
        <w:rPr>
          <w:rFonts w:ascii="Times New Roman" w:eastAsia="Times New Roman" w:hAnsi="Times New Roman"/>
          <w:bCs/>
          <w:lang w:val="lt-LT"/>
        </w:rPr>
        <w:t>vartoti pirmą ir antrą nėštumo trimestr</w:t>
      </w:r>
      <w:r w:rsidR="00C42A3A">
        <w:rPr>
          <w:rFonts w:ascii="Times New Roman" w:eastAsia="Times New Roman" w:hAnsi="Times New Roman"/>
          <w:bCs/>
          <w:lang w:val="lt-LT"/>
        </w:rPr>
        <w:t>ai</w:t>
      </w:r>
      <w:r w:rsidR="00F54116" w:rsidRPr="00B90FEC">
        <w:rPr>
          <w:rFonts w:ascii="Times New Roman" w:eastAsia="Times New Roman" w:hAnsi="Times New Roman"/>
          <w:bCs/>
          <w:lang w:val="lt-LT"/>
        </w:rPr>
        <w:t>s, nebent tai būtina. Jei ibuprofeno</w:t>
      </w:r>
      <w:r w:rsidR="00F54116" w:rsidRPr="00B90FEC" w:rsidDel="00E215DE">
        <w:rPr>
          <w:rFonts w:ascii="Times New Roman" w:eastAsia="Times New Roman" w:hAnsi="Times New Roman"/>
          <w:bCs/>
          <w:lang w:val="lt-LT"/>
        </w:rPr>
        <w:t xml:space="preserve"> </w:t>
      </w:r>
      <w:r w:rsidR="00F54116" w:rsidRPr="00B90FEC">
        <w:rPr>
          <w:rFonts w:ascii="Times New Roman" w:eastAsia="Times New Roman" w:hAnsi="Times New Roman"/>
          <w:bCs/>
          <w:lang w:val="lt-LT"/>
        </w:rPr>
        <w:t>skiriama vartoti planuojančioms pastoti moterims arba per pirmuosius šešis nėštumo mėnesius, reikia vartoti galimai mažiausią dozę ir trumpiausią laiką.</w:t>
      </w:r>
      <w:r w:rsidR="000E7ECA">
        <w:rPr>
          <w:rFonts w:ascii="Times New Roman" w:eastAsia="Times New Roman" w:hAnsi="Times New Roman"/>
          <w:bCs/>
          <w:lang w:val="lt-LT"/>
        </w:rPr>
        <w:t xml:space="preserve"> Jei po 20-os nėštumo savaitės</w:t>
      </w:r>
      <w:r w:rsidR="003870E5" w:rsidRPr="0029230E">
        <w:rPr>
          <w:rFonts w:asciiTheme="majorBidi" w:hAnsiTheme="majorBidi" w:cstheme="majorBidi"/>
          <w:bCs/>
          <w:sz w:val="22"/>
          <w:szCs w:val="22"/>
          <w:lang w:val="lt-LT"/>
        </w:rPr>
        <w:t xml:space="preserve"> ibuprofeno</w:t>
      </w:r>
      <w:r w:rsidR="000E7ECA">
        <w:rPr>
          <w:rFonts w:asciiTheme="majorBidi" w:hAnsiTheme="majorBidi" w:cstheme="majorBidi"/>
          <w:bCs/>
          <w:sz w:val="22"/>
          <w:szCs w:val="22"/>
          <w:lang w:val="lt-LT"/>
        </w:rPr>
        <w:t xml:space="preserve"> buvo</w:t>
      </w:r>
      <w:r w:rsidR="003870E5" w:rsidRPr="0029230E">
        <w:rPr>
          <w:rFonts w:asciiTheme="majorBidi" w:hAnsiTheme="majorBidi" w:cstheme="majorBidi"/>
          <w:bCs/>
          <w:sz w:val="22"/>
          <w:szCs w:val="22"/>
          <w:lang w:val="lt-LT"/>
        </w:rPr>
        <w:t xml:space="preserve"> vartoj</w:t>
      </w:r>
      <w:r w:rsidR="000E7ECA">
        <w:rPr>
          <w:rFonts w:asciiTheme="majorBidi" w:hAnsiTheme="majorBidi" w:cstheme="majorBidi"/>
          <w:bCs/>
          <w:sz w:val="22"/>
          <w:szCs w:val="22"/>
          <w:lang w:val="lt-LT"/>
        </w:rPr>
        <w:t>ama nors kelias dienas</w:t>
      </w:r>
      <w:r w:rsidR="003870E5" w:rsidRPr="0029230E">
        <w:rPr>
          <w:rFonts w:asciiTheme="majorBidi" w:hAnsiTheme="majorBidi" w:cstheme="majorBidi"/>
          <w:bCs/>
          <w:sz w:val="22"/>
          <w:szCs w:val="22"/>
          <w:lang w:val="lt-LT"/>
        </w:rPr>
        <w:t xml:space="preserve">, </w:t>
      </w:r>
      <w:r w:rsidR="000E7ECA">
        <w:rPr>
          <w:rFonts w:asciiTheme="majorBidi" w:hAnsiTheme="majorBidi" w:cstheme="majorBidi"/>
          <w:bCs/>
          <w:sz w:val="22"/>
          <w:szCs w:val="22"/>
          <w:lang w:val="lt-LT"/>
        </w:rPr>
        <w:t>reikia spręsti dėl antenatalinio</w:t>
      </w:r>
      <w:r w:rsidR="003870E5" w:rsidRPr="0029230E">
        <w:rPr>
          <w:rFonts w:asciiTheme="majorBidi" w:hAnsiTheme="majorBidi" w:cstheme="majorBidi"/>
          <w:bCs/>
          <w:sz w:val="22"/>
          <w:szCs w:val="22"/>
          <w:lang w:val="lt-LT"/>
        </w:rPr>
        <w:t xml:space="preserve"> oligohidramniono ir arterinio latako susiaurėjim</w:t>
      </w:r>
      <w:r w:rsidR="000E7ECA">
        <w:rPr>
          <w:rFonts w:asciiTheme="majorBidi" w:hAnsiTheme="majorBidi" w:cstheme="majorBidi"/>
          <w:bCs/>
          <w:sz w:val="22"/>
          <w:szCs w:val="22"/>
          <w:lang w:val="lt-LT"/>
        </w:rPr>
        <w:t>o stebėjimo.</w:t>
      </w:r>
      <w:r w:rsidR="003870E5" w:rsidRPr="0029230E">
        <w:rPr>
          <w:rFonts w:asciiTheme="majorBidi" w:hAnsiTheme="majorBidi" w:cstheme="majorBidi"/>
          <w:bCs/>
          <w:sz w:val="22"/>
          <w:szCs w:val="22"/>
          <w:lang w:val="lt-LT"/>
        </w:rPr>
        <w:t xml:space="preserve"> Jei nustatomas oligohidramnionas arba arterinio latako susiaurėjimas, ibuprofeno vartojimą reikia nutraukti. </w:t>
      </w:r>
    </w:p>
    <w:p w14:paraId="280B214F" w14:textId="77777777" w:rsidR="00F54116" w:rsidRPr="00CF42AA" w:rsidRDefault="00F54116" w:rsidP="00F54116">
      <w:pPr>
        <w:spacing w:after="0" w:line="240" w:lineRule="auto"/>
        <w:rPr>
          <w:rFonts w:asciiTheme="majorBidi" w:hAnsiTheme="majorBidi"/>
          <w:lang w:val="lt-LT"/>
        </w:rPr>
      </w:pPr>
    </w:p>
    <w:p w14:paraId="4E098A2C" w14:textId="77777777" w:rsidR="00F54116" w:rsidRPr="00B90FEC" w:rsidRDefault="00F54116" w:rsidP="00F54116">
      <w:pPr>
        <w:spacing w:after="0" w:line="240" w:lineRule="auto"/>
        <w:ind w:left="-360" w:firstLine="360"/>
        <w:rPr>
          <w:rFonts w:ascii="Times New Roman" w:eastAsia="Times New Roman" w:hAnsi="Times New Roman"/>
          <w:lang w:val="lt-LT"/>
        </w:rPr>
      </w:pPr>
      <w:r w:rsidRPr="00B90FEC">
        <w:rPr>
          <w:rFonts w:ascii="Times New Roman" w:eastAsia="Times New Roman" w:hAnsi="Times New Roman"/>
          <w:lang w:val="lt-LT"/>
        </w:rPr>
        <w:t>Prostaglandinų sintezės inhibitoriai, vartojami paskutinius tris nėštumo mėnesius, gali vaisiui sukelti:</w:t>
      </w:r>
    </w:p>
    <w:p w14:paraId="5F0695D8" w14:textId="6D34C6B7" w:rsidR="00F54116" w:rsidRPr="00B90FEC" w:rsidRDefault="00F54116" w:rsidP="00F54116">
      <w:pPr>
        <w:widowControl w:val="0"/>
        <w:numPr>
          <w:ilvl w:val="0"/>
          <w:numId w:val="5"/>
        </w:numPr>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 xml:space="preserve">toksinį poveikį širdžiai ir plaučiams (priešlaikinį arterinio latako </w:t>
      </w:r>
      <w:r w:rsidR="0029230E">
        <w:rPr>
          <w:rFonts w:ascii="Times New Roman" w:eastAsia="Times New Roman" w:hAnsi="Times New Roman"/>
          <w:bCs/>
          <w:lang w:val="lt-LT"/>
        </w:rPr>
        <w:t>susiaurėjimą</w:t>
      </w:r>
      <w:r w:rsidR="00683469">
        <w:rPr>
          <w:rFonts w:ascii="Times New Roman" w:eastAsia="Times New Roman" w:hAnsi="Times New Roman"/>
          <w:bCs/>
          <w:lang w:val="lt-LT"/>
        </w:rPr>
        <w:t xml:space="preserve"> ir (arba) </w:t>
      </w:r>
      <w:r w:rsidRPr="00B90FEC">
        <w:rPr>
          <w:rFonts w:ascii="Times New Roman" w:eastAsia="Times New Roman" w:hAnsi="Times New Roman"/>
          <w:bCs/>
          <w:lang w:val="lt-LT"/>
        </w:rPr>
        <w:t>užsidarymą, plaučių hipertenziją);</w:t>
      </w:r>
    </w:p>
    <w:p w14:paraId="1AAF73D6" w14:textId="0DBC8D99" w:rsidR="00F54116" w:rsidRPr="00B90FEC" w:rsidRDefault="00F54116" w:rsidP="00F54116">
      <w:pPr>
        <w:widowControl w:val="0"/>
        <w:numPr>
          <w:ilvl w:val="0"/>
          <w:numId w:val="5"/>
        </w:numPr>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inkstų funkcijos sutrikimą</w:t>
      </w:r>
      <w:r w:rsidR="00683469">
        <w:rPr>
          <w:rFonts w:ascii="Times New Roman" w:eastAsia="Times New Roman" w:hAnsi="Times New Roman"/>
          <w:bCs/>
          <w:lang w:val="lt-LT"/>
        </w:rPr>
        <w:t xml:space="preserve"> (žr. </w:t>
      </w:r>
      <w:r w:rsidR="00910BFD">
        <w:rPr>
          <w:rFonts w:ascii="Times New Roman" w:eastAsia="Times New Roman" w:hAnsi="Times New Roman"/>
          <w:bCs/>
          <w:lang w:val="lt-LT"/>
        </w:rPr>
        <w:t>a</w:t>
      </w:r>
      <w:r w:rsidR="00683469">
        <w:rPr>
          <w:rFonts w:ascii="Times New Roman" w:eastAsia="Times New Roman" w:hAnsi="Times New Roman"/>
          <w:bCs/>
          <w:lang w:val="lt-LT"/>
        </w:rPr>
        <w:t>ukščiau)</w:t>
      </w:r>
      <w:r w:rsidR="00910BFD">
        <w:rPr>
          <w:rFonts w:ascii="Times New Roman" w:eastAsia="Times New Roman" w:hAnsi="Times New Roman"/>
          <w:bCs/>
          <w:lang w:val="lt-LT"/>
        </w:rPr>
        <w:t>.</w:t>
      </w:r>
    </w:p>
    <w:p w14:paraId="57FB8F97" w14:textId="77777777" w:rsidR="00F54116" w:rsidRPr="00B90FEC" w:rsidRDefault="00F54116" w:rsidP="00F54116">
      <w:pPr>
        <w:spacing w:after="0" w:line="240" w:lineRule="auto"/>
        <w:ind w:left="-360" w:firstLine="360"/>
        <w:rPr>
          <w:rFonts w:ascii="Times New Roman" w:eastAsia="Times New Roman" w:hAnsi="Times New Roman"/>
          <w:lang w:val="lt-LT"/>
        </w:rPr>
      </w:pPr>
      <w:r w:rsidRPr="00B90FEC">
        <w:rPr>
          <w:rFonts w:ascii="Times New Roman" w:eastAsia="Times New Roman" w:hAnsi="Times New Roman"/>
          <w:lang w:val="lt-LT"/>
        </w:rPr>
        <w:t>Vartojant nėštumo pabaigoje motinai ir naujagimiui gali sukelti:</w:t>
      </w:r>
    </w:p>
    <w:p w14:paraId="68C06C32" w14:textId="77777777" w:rsidR="00F54116" w:rsidRPr="00B90FEC" w:rsidRDefault="00F54116" w:rsidP="00F54116">
      <w:pPr>
        <w:widowControl w:val="0"/>
        <w:numPr>
          <w:ilvl w:val="0"/>
          <w:numId w:val="6"/>
        </w:numPr>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vartojant netgi mažiausiomis dozėmis - kraujavimo laiko pailgėjimą dėl trombocitų agregacijos slopinimo;</w:t>
      </w:r>
    </w:p>
    <w:p w14:paraId="390399EC" w14:textId="77777777" w:rsidR="00F54116" w:rsidRPr="00B90FEC" w:rsidRDefault="00F54116" w:rsidP="00F54116">
      <w:pPr>
        <w:widowControl w:val="0"/>
        <w:numPr>
          <w:ilvl w:val="0"/>
          <w:numId w:val="6"/>
        </w:numPr>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gimdos susitraukimų slopinimą ir dėl to vėluojantį arba užsitęsusį gimdymą.</w:t>
      </w:r>
    </w:p>
    <w:p w14:paraId="5A34D1D1" w14:textId="77777777" w:rsidR="00F54116" w:rsidRPr="00B90FEC" w:rsidRDefault="00F54116" w:rsidP="00F54116">
      <w:pPr>
        <w:tabs>
          <w:tab w:val="left" w:pos="567"/>
        </w:tabs>
        <w:spacing w:after="0" w:line="240" w:lineRule="auto"/>
        <w:ind w:left="-360" w:firstLine="360"/>
        <w:rPr>
          <w:rFonts w:ascii="Times New Roman" w:eastAsia="Times New Roman" w:hAnsi="Times New Roman"/>
          <w:lang w:val="lt-LT"/>
        </w:rPr>
      </w:pPr>
      <w:r w:rsidRPr="00B90FEC">
        <w:rPr>
          <w:rFonts w:ascii="Times New Roman" w:eastAsia="Times New Roman" w:hAnsi="Times New Roman"/>
          <w:lang w:val="lt-LT"/>
        </w:rPr>
        <w:t>Todėl ibuprofeno trečią nėštumo trimestrą vartoti draudžiama (žr. 4.3 skyrių).</w:t>
      </w:r>
    </w:p>
    <w:p w14:paraId="37622C06" w14:textId="77777777" w:rsidR="00F54116" w:rsidRPr="00B90FEC" w:rsidRDefault="00F54116" w:rsidP="00F54116">
      <w:pPr>
        <w:spacing w:after="0" w:line="240" w:lineRule="auto"/>
        <w:rPr>
          <w:rFonts w:ascii="Times New Roman" w:eastAsia="Times New Roman" w:hAnsi="Times New Roman"/>
          <w:lang w:val="lt-LT"/>
        </w:rPr>
      </w:pPr>
    </w:p>
    <w:p w14:paraId="4C3FA7A3" w14:textId="77777777" w:rsidR="00F54116" w:rsidRPr="00427ED3" w:rsidRDefault="00F54116" w:rsidP="00F54116">
      <w:pPr>
        <w:spacing w:after="0" w:line="240" w:lineRule="auto"/>
        <w:rPr>
          <w:rFonts w:ascii="Times New Roman" w:eastAsia="Times New Roman" w:hAnsi="Times New Roman"/>
          <w:u w:val="single"/>
          <w:lang w:val="lt-LT"/>
        </w:rPr>
      </w:pPr>
      <w:r w:rsidRPr="00427ED3">
        <w:rPr>
          <w:rFonts w:ascii="Times New Roman" w:eastAsia="Times New Roman" w:hAnsi="Times New Roman"/>
          <w:u w:val="single"/>
          <w:lang w:val="lt-LT"/>
        </w:rPr>
        <w:t>Žindymas</w:t>
      </w:r>
    </w:p>
    <w:p w14:paraId="410F00AA"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 xml:space="preserve">Ribotų tyrimų duomenimis ibuprofeno į motinos pieną patenka labai mažais kiekiais ir jis neturėtų pakenkti žindomam kūdikiui. </w:t>
      </w:r>
    </w:p>
    <w:p w14:paraId="77995B89" w14:textId="77777777" w:rsidR="00F54116" w:rsidRPr="00B90FEC" w:rsidRDefault="00F54116" w:rsidP="00F54116">
      <w:pPr>
        <w:spacing w:after="0" w:line="240" w:lineRule="auto"/>
        <w:rPr>
          <w:rFonts w:ascii="Times New Roman" w:eastAsia="Times New Roman" w:hAnsi="Times New Roman"/>
          <w:lang w:val="lt-LT"/>
        </w:rPr>
      </w:pPr>
    </w:p>
    <w:p w14:paraId="5159988B" w14:textId="77777777" w:rsidR="00F54116" w:rsidRPr="00427ED3" w:rsidRDefault="00F54116" w:rsidP="00F54116">
      <w:pPr>
        <w:widowControl w:val="0"/>
        <w:tabs>
          <w:tab w:val="left" w:pos="540"/>
          <w:tab w:val="left" w:pos="1440"/>
        </w:tabs>
        <w:spacing w:after="0" w:line="240" w:lineRule="auto"/>
        <w:rPr>
          <w:rFonts w:ascii="Times New Roman" w:eastAsia="Times New Roman" w:hAnsi="Times New Roman"/>
          <w:bCs/>
          <w:u w:val="single"/>
          <w:lang w:val="lt-LT"/>
        </w:rPr>
      </w:pPr>
      <w:r w:rsidRPr="00427ED3">
        <w:rPr>
          <w:rFonts w:ascii="Times New Roman" w:eastAsia="Times New Roman" w:hAnsi="Times New Roman"/>
          <w:bCs/>
          <w:u w:val="single"/>
          <w:lang w:val="lt-LT"/>
        </w:rPr>
        <w:t>Vaisingumas</w:t>
      </w:r>
    </w:p>
    <w:p w14:paraId="753DFD69" w14:textId="77777777" w:rsidR="00F54116" w:rsidRPr="00B90FEC" w:rsidRDefault="00F54116" w:rsidP="00F54116">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Yra duomenų, kad vaistinių preparatų, slopinančių ciklooksigenazę/prostaglandinų sintezę, vartojimas gali mažinti moters vaisingumą dėl poveikio ovuliacijai. Nutraukus vaistinio preparato vartojimą, vaisingumas atsistato (žr. 4.4 skyrių).</w:t>
      </w:r>
    </w:p>
    <w:p w14:paraId="662F9B14" w14:textId="77777777" w:rsidR="00F54116" w:rsidRPr="00B90FEC" w:rsidRDefault="00F54116" w:rsidP="00F54116">
      <w:pPr>
        <w:tabs>
          <w:tab w:val="num" w:pos="709"/>
        </w:tabs>
        <w:spacing w:after="0" w:line="240" w:lineRule="auto"/>
        <w:ind w:left="709"/>
        <w:rPr>
          <w:rFonts w:ascii="Times New Roman" w:eastAsia="Times New Roman" w:hAnsi="Times New Roman"/>
          <w:lang w:val="lt-LT"/>
        </w:rPr>
      </w:pPr>
    </w:p>
    <w:p w14:paraId="4B5D4ADF" w14:textId="77777777" w:rsidR="00F54116" w:rsidRPr="00B90FEC" w:rsidRDefault="00F54116" w:rsidP="00F5411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24" w:name="_Toc129243108"/>
      <w:bookmarkStart w:id="25" w:name="_Toc129243233"/>
      <w:r w:rsidRPr="00B90FEC">
        <w:rPr>
          <w:rFonts w:ascii="Times New Roman" w:eastAsia="Times New Roman" w:hAnsi="Times New Roman"/>
          <w:b/>
          <w:kern w:val="28"/>
          <w:lang w:val="lt-LT"/>
        </w:rPr>
        <w:t>4.7</w:t>
      </w:r>
      <w:r w:rsidRPr="00B90FEC">
        <w:rPr>
          <w:rFonts w:ascii="Times New Roman" w:eastAsia="Times New Roman" w:hAnsi="Times New Roman"/>
          <w:b/>
          <w:kern w:val="28"/>
          <w:lang w:val="lt-LT"/>
        </w:rPr>
        <w:tab/>
        <w:t>Poveikis gebėjimui vairuoti ir valdyti mechanizmus</w:t>
      </w:r>
      <w:bookmarkEnd w:id="24"/>
      <w:bookmarkEnd w:id="25"/>
    </w:p>
    <w:p w14:paraId="550E2979"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B59E658"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NUROFEN EXPRESS gebėjimo vairuoti ir valdyti mechanizmus neveikia arba veikia nereikšmingai.</w:t>
      </w:r>
    </w:p>
    <w:p w14:paraId="62E67A36"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Ibuprofenas vartojamas didelėmis dozėmis gali sukelti nepageidaujamo poveikio reiškinių, tokių kaip nuovargis, mieguistumas, galvos svaigimas (</w:t>
      </w:r>
      <w:r w:rsidRPr="00B90FEC">
        <w:rPr>
          <w:rFonts w:ascii="Times New Roman" w:eastAsia="Times New Roman" w:hAnsi="Times New Roman"/>
          <w:bCs/>
          <w:i/>
          <w:lang w:val="lt-LT"/>
        </w:rPr>
        <w:t>vertigo</w:t>
      </w:r>
      <w:r w:rsidRPr="00B90FEC">
        <w:rPr>
          <w:rFonts w:ascii="Times New Roman" w:eastAsia="Times New Roman" w:hAnsi="Times New Roman"/>
          <w:bCs/>
          <w:lang w:val="lt-LT"/>
        </w:rPr>
        <w:t>, dažnas poveikis) ir regos sutrikimai (nedažnas poveikis), todėl pavieniais atvejais gali sutrikti gebėjimas vairuoti automobilį ir valdyti mechanizmus. Šis poveikis būna stipresnis, jei kartu vartojama alkoholio.</w:t>
      </w:r>
    </w:p>
    <w:p w14:paraId="3EEB44F5"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2C12E96" w14:textId="77777777" w:rsidR="00F54116" w:rsidRPr="00B90FEC" w:rsidRDefault="00F54116" w:rsidP="00F5411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26" w:name="_Toc129243109"/>
      <w:bookmarkStart w:id="27" w:name="_Toc129243234"/>
      <w:r w:rsidRPr="00B90FEC">
        <w:rPr>
          <w:rFonts w:ascii="Times New Roman" w:eastAsia="Times New Roman" w:hAnsi="Times New Roman"/>
          <w:b/>
          <w:kern w:val="28"/>
          <w:lang w:val="lt-LT"/>
        </w:rPr>
        <w:t>4.8</w:t>
      </w:r>
      <w:r w:rsidRPr="00B90FEC">
        <w:rPr>
          <w:rFonts w:ascii="Times New Roman" w:eastAsia="Times New Roman" w:hAnsi="Times New Roman"/>
          <w:b/>
          <w:kern w:val="28"/>
          <w:lang w:val="lt-LT"/>
        </w:rPr>
        <w:tab/>
        <w:t>Nepageidaujamas poveikis</w:t>
      </w:r>
      <w:bookmarkEnd w:id="26"/>
      <w:bookmarkEnd w:id="27"/>
    </w:p>
    <w:p w14:paraId="28252A8D"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34DE38F1"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Toliau nurodomas nepageidaujamas poveikis, susijęs su trumpalaikiu ibuprofeno vartojimu nereceptinėmis dozėmis (maksimali dozė per parą - 1200 mg). Jei vaistinis preparatas vartojamas ilgai lėtinėms ligoms gydyti, galimas ir kitas nepageidaujamas poveikis.</w:t>
      </w:r>
    </w:p>
    <w:p w14:paraId="4C3B4799" w14:textId="77777777" w:rsidR="00F54116" w:rsidRPr="00B90FEC" w:rsidRDefault="00F54116" w:rsidP="00F54116">
      <w:pPr>
        <w:spacing w:after="0" w:line="240" w:lineRule="auto"/>
        <w:rPr>
          <w:rFonts w:ascii="Times New Roman" w:eastAsia="Times New Roman" w:hAnsi="Times New Roman"/>
          <w:lang w:val="lt-LT"/>
        </w:rPr>
      </w:pPr>
    </w:p>
    <w:p w14:paraId="19368E74" w14:textId="77777777" w:rsidR="00F54116" w:rsidRPr="00B90FEC" w:rsidRDefault="00F54116" w:rsidP="00F54116">
      <w:pPr>
        <w:spacing w:after="0" w:line="240" w:lineRule="auto"/>
        <w:rPr>
          <w:rFonts w:ascii="Times New Roman" w:eastAsia="Times New Roman" w:hAnsi="Times New Roman"/>
          <w:b/>
          <w:lang w:val="lt-LT"/>
        </w:rPr>
      </w:pPr>
      <w:r w:rsidRPr="00B90FEC">
        <w:rPr>
          <w:rFonts w:ascii="Times New Roman" w:eastAsia="Times New Roman" w:hAnsi="Times New Roman"/>
          <w:noProof/>
          <w:lang w:val="lt-LT"/>
        </w:rPr>
        <w:t xml:space="preserve">Nepageidaujamas poveikis, susijęs </w:t>
      </w:r>
      <w:r w:rsidRPr="00B90FEC">
        <w:rPr>
          <w:rFonts w:ascii="Times New Roman" w:eastAsia="Times New Roman" w:hAnsi="Times New Roman"/>
          <w:lang w:val="lt-LT"/>
        </w:rPr>
        <w:t>su ibuprofeno vartojimu, pateiktas pagal organų sistemų klases ir dažnį.</w:t>
      </w:r>
    </w:p>
    <w:p w14:paraId="5D03B1C2" w14:textId="77777777" w:rsidR="00F54116" w:rsidRPr="00B90FEC" w:rsidRDefault="00F54116" w:rsidP="00F54116">
      <w:pPr>
        <w:spacing w:after="0" w:line="240" w:lineRule="auto"/>
        <w:contextualSpacing/>
        <w:outlineLvl w:val="0"/>
        <w:rPr>
          <w:rFonts w:ascii="Times New Roman" w:eastAsia="Times New Roman" w:hAnsi="Times New Roman"/>
          <w:lang w:val="lt-LT"/>
        </w:rPr>
      </w:pPr>
    </w:p>
    <w:p w14:paraId="71C75376" w14:textId="77777777" w:rsidR="00F54116" w:rsidRPr="00B90FEC" w:rsidRDefault="00F54116" w:rsidP="00F54116">
      <w:pPr>
        <w:autoSpaceDE w:val="0"/>
        <w:spacing w:after="0" w:line="240" w:lineRule="auto"/>
        <w:contextualSpacing/>
        <w:rPr>
          <w:rFonts w:ascii="Times New Roman" w:eastAsia="Times New Roman" w:hAnsi="Times New Roman"/>
          <w:lang w:val="lt-LT"/>
        </w:rPr>
      </w:pPr>
      <w:r w:rsidRPr="00B90FEC">
        <w:rPr>
          <w:rFonts w:ascii="Times New Roman" w:eastAsia="Times New Roman" w:hAnsi="Times New Roman"/>
          <w:lang w:val="lt-LT"/>
        </w:rPr>
        <w:lastRenderedPageBreak/>
        <w:t>Nepageidaujamo poveikio dažnis apibūdinamas taip: labai dažnas (≥ 1/10), dažnas (nuo ≥ 1/100 iki &lt; 1/10), nedažnas (nuo ≥ 1/1000 iki &lt; 1/100), retas (nuo ≥ 1/10000 iki &lt; 1/1000), labai retas (&lt; 1/10000) ir nežinomas (negali būti apskaičiuotas pagal turimus duomenis).</w:t>
      </w:r>
    </w:p>
    <w:p w14:paraId="06D9DCF7" w14:textId="77777777" w:rsidR="00F54116" w:rsidRPr="00B90FEC" w:rsidRDefault="00F54116" w:rsidP="00F54116">
      <w:pPr>
        <w:tabs>
          <w:tab w:val="left" w:pos="567"/>
        </w:tabs>
        <w:spacing w:after="0" w:line="240" w:lineRule="auto"/>
        <w:rPr>
          <w:rFonts w:ascii="Times New Roman" w:eastAsia="Times New Roman" w:hAnsi="Times New Roman"/>
          <w:position w:val="6"/>
          <w:lang w:val="lt-LT"/>
        </w:rPr>
      </w:pPr>
      <w:r w:rsidRPr="00B90FEC">
        <w:rPr>
          <w:rFonts w:ascii="Times New Roman" w:eastAsia="Times New Roman" w:hAnsi="Times New Roman"/>
          <w:position w:val="6"/>
          <w:lang w:val="lt-LT"/>
        </w:rPr>
        <w:t>Kiekvienoje dažnio grupėje nepageidaujami poveikiai išdėstyti sunkumo mažėjimo linkme.</w:t>
      </w:r>
    </w:p>
    <w:p w14:paraId="6EFEB663" w14:textId="77777777" w:rsidR="00F54116" w:rsidRPr="00B90FEC" w:rsidRDefault="00F54116" w:rsidP="00F54116">
      <w:pPr>
        <w:spacing w:after="0" w:line="240" w:lineRule="auto"/>
        <w:rPr>
          <w:rFonts w:ascii="Times New Roman" w:eastAsia="Times New Roman" w:hAnsi="Times New Roman"/>
          <w:b/>
          <w:lang w:val="lt-LT"/>
        </w:rPr>
      </w:pPr>
    </w:p>
    <w:p w14:paraId="3CA7D8D2"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 xml:space="preserve">Dažniausias nepageidaujamas poveikis yra virškinimo trakto sutrikimai. Nepageidaujamas poveikis labiausiai priklauso nuo dozės, ypač kraujavimo iš virškinimo trakto rizika priklauso nuo dozavimo intervalų ir gydymo trukmės. </w:t>
      </w:r>
    </w:p>
    <w:p w14:paraId="0E35B6A6" w14:textId="77777777" w:rsidR="00F54116" w:rsidRPr="00B90FEC" w:rsidRDefault="00F54116" w:rsidP="00F54116">
      <w:pPr>
        <w:spacing w:after="0" w:line="240" w:lineRule="auto"/>
        <w:jc w:val="both"/>
        <w:rPr>
          <w:rFonts w:ascii="Times New Roman" w:eastAsia="Times New Roman" w:hAnsi="Times New Roman"/>
          <w:highlight w:val="yellow"/>
          <w:lang w:val="lt-LT"/>
        </w:rPr>
      </w:pPr>
    </w:p>
    <w:p w14:paraId="3DACC749"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Kai paros dozė neviršija 1200 mg, nepageidaujamas poveikis pasireiškia rečiau.</w:t>
      </w:r>
    </w:p>
    <w:p w14:paraId="28661237"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ED58186"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Klinikiniais tyrimais nustatyta, kad ibuprofeno vartojimas, ypač didelėmis dozėmis (2400 mg per parą), gali būti susijęs su nedideliu arterijų trombozės reiškinių (pvz., miokardo infarkto arba insulto) rizikos padidėjimu (žr. 4.4 skyrių).</w:t>
      </w:r>
    </w:p>
    <w:p w14:paraId="0FD6DEB4"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412A5DF5" w14:textId="77777777" w:rsidR="00F54116" w:rsidRPr="00B90FEC" w:rsidRDefault="00F54116" w:rsidP="00F54116">
      <w:pPr>
        <w:spacing w:after="0" w:line="240" w:lineRule="auto"/>
        <w:rPr>
          <w:rFonts w:ascii="Times New Roman" w:eastAsia="Times New Roman" w:hAnsi="Times New Roman"/>
          <w:iCs/>
          <w:lang w:val="lt-LT" w:eastAsia="lt-LT"/>
        </w:rPr>
      </w:pPr>
      <w:r w:rsidRPr="00B90FEC">
        <w:rPr>
          <w:rFonts w:ascii="Times New Roman" w:eastAsia="Times New Roman" w:hAnsi="Times New Roman"/>
          <w:iCs/>
          <w:lang w:val="lt-LT" w:eastAsia="lt-LT"/>
        </w:rPr>
        <w:t>Nepageidaujamų reakcijų santrauka lentelėje</w:t>
      </w:r>
    </w:p>
    <w:p w14:paraId="11634D2F" w14:textId="77777777" w:rsidR="00F54116" w:rsidRPr="00B90FEC" w:rsidRDefault="00F54116" w:rsidP="00F54116">
      <w:pPr>
        <w:spacing w:after="0" w:line="240" w:lineRule="auto"/>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4"/>
        <w:gridCol w:w="2233"/>
        <w:gridCol w:w="4309"/>
      </w:tblGrid>
      <w:tr w:rsidR="00F54116" w:rsidRPr="00B67C33" w14:paraId="526862AE" w14:textId="77777777" w:rsidTr="009A565F">
        <w:trPr>
          <w:trHeight w:val="540"/>
        </w:trPr>
        <w:tc>
          <w:tcPr>
            <w:tcW w:w="2744" w:type="dxa"/>
          </w:tcPr>
          <w:p w14:paraId="2994BB00" w14:textId="77777777" w:rsidR="00F54116" w:rsidRPr="00B90FEC" w:rsidRDefault="00F54116" w:rsidP="0025451C">
            <w:pPr>
              <w:tabs>
                <w:tab w:val="left" w:pos="567"/>
                <w:tab w:val="left" w:pos="1134"/>
              </w:tabs>
              <w:spacing w:after="0" w:line="240" w:lineRule="auto"/>
              <w:jc w:val="both"/>
              <w:outlineLvl w:val="0"/>
              <w:rPr>
                <w:rFonts w:ascii="Times New Roman" w:eastAsia="Times New Roman" w:hAnsi="Times New Roman"/>
                <w:b/>
                <w:bCs/>
                <w:kern w:val="28"/>
                <w:lang w:val="lt-LT" w:eastAsia="lt-LT"/>
              </w:rPr>
            </w:pPr>
            <w:r w:rsidRPr="00B90FEC">
              <w:rPr>
                <w:rFonts w:ascii="Times New Roman" w:eastAsia="Times New Roman" w:hAnsi="Times New Roman"/>
                <w:b/>
                <w:bCs/>
                <w:kern w:val="28"/>
                <w:lang w:val="lt-LT" w:eastAsia="lt-LT"/>
              </w:rPr>
              <w:t>Organų sistemų klasės</w:t>
            </w:r>
          </w:p>
        </w:tc>
        <w:tc>
          <w:tcPr>
            <w:tcW w:w="2233" w:type="dxa"/>
          </w:tcPr>
          <w:p w14:paraId="49D6A7F2" w14:textId="77777777" w:rsidR="00F54116" w:rsidRPr="00B90FEC" w:rsidRDefault="00F54116" w:rsidP="0025451C">
            <w:pPr>
              <w:tabs>
                <w:tab w:val="left" w:pos="0"/>
                <w:tab w:val="left" w:pos="567"/>
              </w:tabs>
              <w:spacing w:after="0" w:line="240" w:lineRule="auto"/>
              <w:rPr>
                <w:rFonts w:ascii="Times New Roman" w:eastAsia="Times New Roman" w:hAnsi="Times New Roman"/>
                <w:b/>
                <w:lang w:val="lt-LT"/>
              </w:rPr>
            </w:pPr>
            <w:r w:rsidRPr="00B90FEC">
              <w:rPr>
                <w:rFonts w:ascii="Times New Roman" w:eastAsia="Times New Roman" w:hAnsi="Times New Roman"/>
                <w:b/>
                <w:lang w:val="lt-LT"/>
              </w:rPr>
              <w:t>Dažnis</w:t>
            </w:r>
          </w:p>
        </w:tc>
        <w:tc>
          <w:tcPr>
            <w:tcW w:w="4309" w:type="dxa"/>
          </w:tcPr>
          <w:p w14:paraId="4AF5CA8D" w14:textId="77777777" w:rsidR="00F54116" w:rsidRPr="00B90FEC" w:rsidRDefault="00F54116" w:rsidP="0025451C">
            <w:pPr>
              <w:tabs>
                <w:tab w:val="left" w:pos="0"/>
                <w:tab w:val="left" w:pos="567"/>
              </w:tabs>
              <w:spacing w:after="0" w:line="240" w:lineRule="auto"/>
              <w:rPr>
                <w:rFonts w:ascii="Times New Roman" w:eastAsia="Times New Roman" w:hAnsi="Times New Roman"/>
                <w:b/>
                <w:lang w:val="lt-LT"/>
              </w:rPr>
            </w:pPr>
            <w:r w:rsidRPr="00B90FEC">
              <w:rPr>
                <w:rFonts w:ascii="Times New Roman" w:eastAsia="Times New Roman" w:hAnsi="Times New Roman"/>
                <w:b/>
                <w:lang w:val="lt-LT"/>
              </w:rPr>
              <w:t>Nepageidaujamas poveikis</w:t>
            </w:r>
          </w:p>
        </w:tc>
      </w:tr>
      <w:tr w:rsidR="00F54116" w:rsidRPr="008F2C2B" w14:paraId="532776CD" w14:textId="77777777" w:rsidTr="009A565F">
        <w:trPr>
          <w:trHeight w:val="1440"/>
        </w:trPr>
        <w:tc>
          <w:tcPr>
            <w:tcW w:w="2744" w:type="dxa"/>
          </w:tcPr>
          <w:p w14:paraId="099E96CA"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Kraujo ir limfinės sistemos sutrikimai</w:t>
            </w:r>
          </w:p>
        </w:tc>
        <w:tc>
          <w:tcPr>
            <w:tcW w:w="2233" w:type="dxa"/>
          </w:tcPr>
          <w:p w14:paraId="240B743D"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Labai retas</w:t>
            </w:r>
          </w:p>
        </w:tc>
        <w:tc>
          <w:tcPr>
            <w:tcW w:w="4309" w:type="dxa"/>
          </w:tcPr>
          <w:p w14:paraId="66770C1E" w14:textId="77777777" w:rsidR="00F54116" w:rsidRPr="00B90FEC" w:rsidRDefault="00F54116" w:rsidP="0025451C">
            <w:pPr>
              <w:tabs>
                <w:tab w:val="left" w:pos="567"/>
                <w:tab w:val="left" w:pos="1134"/>
              </w:tabs>
              <w:spacing w:after="0" w:line="240" w:lineRule="auto"/>
              <w:outlineLvl w:val="0"/>
              <w:rPr>
                <w:rFonts w:ascii="Times New Roman" w:eastAsia="Times New Roman" w:hAnsi="Times New Roman"/>
                <w:bCs/>
                <w:kern w:val="28"/>
                <w:lang w:val="lt-LT" w:eastAsia="lt-LT"/>
              </w:rPr>
            </w:pPr>
            <w:r w:rsidRPr="00B90FEC">
              <w:rPr>
                <w:rFonts w:ascii="Times New Roman" w:eastAsia="Times New Roman" w:hAnsi="Times New Roman"/>
                <w:bCs/>
                <w:kern w:val="28"/>
                <w:lang w:val="lt-LT" w:eastAsia="lt-LT"/>
              </w:rPr>
              <w:t>Sutrikusi kraujodara (anemija, hemolizinė anemija, aplastinė anemija, leukopenija, trombocitopenija, pancitopenija, agranulocitozė).</w:t>
            </w:r>
          </w:p>
          <w:p w14:paraId="0018D170" w14:textId="77777777" w:rsidR="00F54116" w:rsidRPr="00B90FEC" w:rsidRDefault="00F54116" w:rsidP="0025451C">
            <w:pPr>
              <w:tabs>
                <w:tab w:val="left" w:pos="567"/>
                <w:tab w:val="left" w:pos="1134"/>
              </w:tabs>
              <w:spacing w:after="0" w:line="240" w:lineRule="auto"/>
              <w:outlineLvl w:val="0"/>
              <w:rPr>
                <w:rFonts w:ascii="Times New Roman" w:eastAsia="Times New Roman" w:hAnsi="Times New Roman"/>
                <w:bCs/>
                <w:kern w:val="28"/>
                <w:lang w:val="lt-LT" w:eastAsia="lt-LT"/>
              </w:rPr>
            </w:pPr>
            <w:r w:rsidRPr="00B90FEC">
              <w:rPr>
                <w:rFonts w:ascii="Times New Roman" w:eastAsia="Times New Roman" w:hAnsi="Times New Roman"/>
                <w:bCs/>
                <w:kern w:val="28"/>
                <w:lang w:val="lt-LT" w:eastAsia="lt-LT"/>
              </w:rPr>
              <w:t>Pirmieji požymiai yra karščiavimas, gerklės skausmas, burnos gleivinės opos, į gripą panašūs simptomai, sunkus išsekimas, kraujavimas iš nosies ir odos bei kraujosruvos.</w:t>
            </w:r>
          </w:p>
        </w:tc>
      </w:tr>
      <w:tr w:rsidR="00F54116" w:rsidRPr="008F2C2B" w14:paraId="7A7844D3" w14:textId="77777777" w:rsidTr="009A56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744" w:type="dxa"/>
            <w:tcBorders>
              <w:left w:val="single" w:sz="4" w:space="0" w:color="auto"/>
              <w:right w:val="single" w:sz="4" w:space="0" w:color="auto"/>
            </w:tcBorders>
          </w:tcPr>
          <w:p w14:paraId="2C056A65" w14:textId="77777777" w:rsidR="00F54116" w:rsidRPr="00B90FEC" w:rsidRDefault="00F54116" w:rsidP="0025451C">
            <w:pPr>
              <w:tabs>
                <w:tab w:val="left" w:pos="567"/>
                <w:tab w:val="left" w:pos="1134"/>
              </w:tabs>
              <w:spacing w:after="0" w:line="240" w:lineRule="auto"/>
              <w:outlineLvl w:val="0"/>
              <w:rPr>
                <w:rFonts w:ascii="Times New Roman" w:eastAsia="Times New Roman" w:hAnsi="Times New Roman"/>
                <w:bCs/>
                <w:kern w:val="28"/>
                <w:lang w:val="lt-LT" w:eastAsia="lt-LT"/>
              </w:rPr>
            </w:pPr>
            <w:r w:rsidRPr="00B90FEC">
              <w:rPr>
                <w:rFonts w:ascii="Times New Roman" w:eastAsia="Times New Roman" w:hAnsi="Times New Roman"/>
                <w:bCs/>
                <w:kern w:val="28"/>
                <w:lang w:val="lt-LT" w:eastAsia="lt-LT"/>
              </w:rPr>
              <w:t>Imuninės sistemos sutrikimai</w:t>
            </w:r>
          </w:p>
          <w:p w14:paraId="66CF7696"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p>
        </w:tc>
        <w:tc>
          <w:tcPr>
            <w:tcW w:w="2233" w:type="dxa"/>
            <w:tcBorders>
              <w:left w:val="single" w:sz="4" w:space="0" w:color="auto"/>
              <w:right w:val="single" w:sz="4" w:space="0" w:color="auto"/>
            </w:tcBorders>
          </w:tcPr>
          <w:p w14:paraId="400546C9" w14:textId="77777777" w:rsidR="00F54116" w:rsidRPr="00B90FEC" w:rsidRDefault="00F54116" w:rsidP="0025451C">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Nedažnas</w:t>
            </w:r>
          </w:p>
          <w:p w14:paraId="2579753F"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p>
        </w:tc>
        <w:tc>
          <w:tcPr>
            <w:tcW w:w="4309" w:type="dxa"/>
            <w:tcBorders>
              <w:left w:val="single" w:sz="4" w:space="0" w:color="auto"/>
              <w:right w:val="single" w:sz="4" w:space="0" w:color="auto"/>
            </w:tcBorders>
          </w:tcPr>
          <w:p w14:paraId="3F93BEC3"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Padidėjusio jautrumo reakcijos</w:t>
            </w:r>
            <w:r w:rsidRPr="00B90FEC">
              <w:rPr>
                <w:rFonts w:ascii="Times New Roman" w:eastAsia="Times New Roman" w:hAnsi="Times New Roman"/>
                <w:vertAlign w:val="superscript"/>
                <w:lang w:val="lt-LT"/>
              </w:rPr>
              <w:t>1</w:t>
            </w:r>
            <w:r w:rsidRPr="00B90FEC">
              <w:rPr>
                <w:rFonts w:ascii="Times New Roman" w:eastAsia="Times New Roman" w:hAnsi="Times New Roman"/>
                <w:lang w:val="lt-LT"/>
              </w:rPr>
              <w:t xml:space="preserve">, pasireiškiančios dilgėline ir niežėjimu. </w:t>
            </w:r>
          </w:p>
          <w:p w14:paraId="220A269E"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p>
        </w:tc>
      </w:tr>
      <w:tr w:rsidR="00F54116" w:rsidRPr="008F2C2B" w14:paraId="6CDB451F" w14:textId="77777777" w:rsidTr="009A565F">
        <w:trPr>
          <w:trHeight w:val="315"/>
        </w:trPr>
        <w:tc>
          <w:tcPr>
            <w:tcW w:w="2744" w:type="dxa"/>
          </w:tcPr>
          <w:p w14:paraId="72F55327"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p>
        </w:tc>
        <w:tc>
          <w:tcPr>
            <w:tcW w:w="2233" w:type="dxa"/>
          </w:tcPr>
          <w:p w14:paraId="4883ECCA" w14:textId="77777777" w:rsidR="00F54116" w:rsidRPr="00B90FEC" w:rsidRDefault="00F54116" w:rsidP="0025451C">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Labai retas</w:t>
            </w:r>
          </w:p>
          <w:p w14:paraId="081FD156"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p>
        </w:tc>
        <w:tc>
          <w:tcPr>
            <w:tcW w:w="4309" w:type="dxa"/>
          </w:tcPr>
          <w:p w14:paraId="47AE7C73"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Sunkios padidėjusio jautrumo reakcijos, kurių simptomai gali būti: veido, liežuvio ir gerklų paburkimas, dispnėja, tachikardija, hipotenzija (t.y. anafilaksija, angioneurozinė edema ar sunkus šokas). </w:t>
            </w:r>
          </w:p>
          <w:p w14:paraId="0BE92810"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p>
          <w:p w14:paraId="0AB2B0F4"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Kvėpavimo takų reaktyvumas, pasireiškiantis astma, paūmėjusia astma, bronchų spazmu ar dispnėja.</w:t>
            </w:r>
          </w:p>
          <w:p w14:paraId="043B2A88"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p>
        </w:tc>
      </w:tr>
      <w:tr w:rsidR="00F54116" w:rsidRPr="00B67C33" w14:paraId="53E7A1F7" w14:textId="77777777" w:rsidTr="009A565F">
        <w:trPr>
          <w:trHeight w:val="315"/>
        </w:trPr>
        <w:tc>
          <w:tcPr>
            <w:tcW w:w="2744" w:type="dxa"/>
          </w:tcPr>
          <w:p w14:paraId="32F7AC6D" w14:textId="77777777" w:rsidR="00F54116" w:rsidRPr="00B90FEC" w:rsidRDefault="00F54116" w:rsidP="0025451C">
            <w:pPr>
              <w:tabs>
                <w:tab w:val="left" w:pos="567"/>
                <w:tab w:val="left" w:pos="1134"/>
              </w:tabs>
              <w:spacing w:after="0" w:line="240" w:lineRule="auto"/>
              <w:jc w:val="both"/>
              <w:outlineLvl w:val="0"/>
              <w:rPr>
                <w:rFonts w:ascii="Times New Roman" w:eastAsia="Times New Roman" w:hAnsi="Times New Roman"/>
                <w:bCs/>
                <w:kern w:val="28"/>
                <w:lang w:val="lt-LT" w:eastAsia="lt-LT"/>
              </w:rPr>
            </w:pPr>
            <w:r w:rsidRPr="00B90FEC">
              <w:rPr>
                <w:rFonts w:ascii="Times New Roman" w:eastAsia="Times New Roman" w:hAnsi="Times New Roman"/>
                <w:bCs/>
                <w:kern w:val="28"/>
                <w:lang w:val="lt-LT" w:eastAsia="lt-LT"/>
              </w:rPr>
              <w:t>Psichikos sutrikimai</w:t>
            </w:r>
          </w:p>
          <w:p w14:paraId="629E964E"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p>
        </w:tc>
        <w:tc>
          <w:tcPr>
            <w:tcW w:w="2233" w:type="dxa"/>
          </w:tcPr>
          <w:p w14:paraId="78F91DD3" w14:textId="77777777" w:rsidR="00F54116" w:rsidRPr="00B90FEC" w:rsidRDefault="00F54116" w:rsidP="0025451C">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Labai retas</w:t>
            </w:r>
          </w:p>
          <w:p w14:paraId="07FA32A6" w14:textId="77777777" w:rsidR="00F54116" w:rsidRPr="00B90FEC" w:rsidRDefault="00F54116" w:rsidP="0025451C">
            <w:pPr>
              <w:widowControl w:val="0"/>
              <w:tabs>
                <w:tab w:val="left" w:pos="540"/>
                <w:tab w:val="left" w:pos="1440"/>
              </w:tabs>
              <w:spacing w:after="0" w:line="240" w:lineRule="auto"/>
              <w:rPr>
                <w:rFonts w:ascii="Times New Roman" w:eastAsia="Times New Roman" w:hAnsi="Times New Roman"/>
                <w:bCs/>
                <w:lang w:val="lt-LT"/>
              </w:rPr>
            </w:pPr>
          </w:p>
        </w:tc>
        <w:tc>
          <w:tcPr>
            <w:tcW w:w="4309" w:type="dxa"/>
          </w:tcPr>
          <w:p w14:paraId="2475BBAF" w14:textId="77777777" w:rsidR="00F54116" w:rsidRPr="00B90FEC" w:rsidRDefault="00F54116" w:rsidP="0025451C">
            <w:pPr>
              <w:tabs>
                <w:tab w:val="left" w:pos="567"/>
                <w:tab w:val="left" w:pos="1134"/>
              </w:tabs>
              <w:spacing w:after="0" w:line="240" w:lineRule="auto"/>
              <w:jc w:val="both"/>
              <w:outlineLvl w:val="0"/>
              <w:rPr>
                <w:rFonts w:ascii="Times New Roman" w:eastAsia="Times New Roman" w:hAnsi="Times New Roman"/>
                <w:bCs/>
                <w:kern w:val="28"/>
                <w:lang w:val="lt-LT" w:eastAsia="lt-LT"/>
              </w:rPr>
            </w:pPr>
            <w:r w:rsidRPr="00B90FEC">
              <w:rPr>
                <w:rFonts w:ascii="Times New Roman" w:eastAsia="Times New Roman" w:hAnsi="Times New Roman"/>
                <w:bCs/>
                <w:kern w:val="28"/>
                <w:lang w:val="lt-LT" w:eastAsia="lt-LT"/>
              </w:rPr>
              <w:t>Psichozinis sutrikimas.</w:t>
            </w:r>
          </w:p>
          <w:p w14:paraId="53ADF6F3"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p>
        </w:tc>
      </w:tr>
      <w:tr w:rsidR="00F54116" w:rsidRPr="00B67C33" w14:paraId="51B8F701" w14:textId="77777777" w:rsidTr="009A565F">
        <w:trPr>
          <w:trHeight w:val="373"/>
        </w:trPr>
        <w:tc>
          <w:tcPr>
            <w:tcW w:w="2744" w:type="dxa"/>
            <w:vMerge w:val="restart"/>
          </w:tcPr>
          <w:p w14:paraId="783D6AD3"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Nervų sistemos sutrikimai</w:t>
            </w:r>
          </w:p>
        </w:tc>
        <w:tc>
          <w:tcPr>
            <w:tcW w:w="2233" w:type="dxa"/>
          </w:tcPr>
          <w:p w14:paraId="673828A5"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Nedažnas</w:t>
            </w:r>
          </w:p>
        </w:tc>
        <w:tc>
          <w:tcPr>
            <w:tcW w:w="4309" w:type="dxa"/>
          </w:tcPr>
          <w:p w14:paraId="707C35DA" w14:textId="77777777" w:rsidR="00F54116" w:rsidRPr="00B90FEC" w:rsidRDefault="00F54116" w:rsidP="0025451C">
            <w:pPr>
              <w:spacing w:after="0" w:line="240" w:lineRule="auto"/>
              <w:rPr>
                <w:rFonts w:ascii="Times New Roman" w:eastAsia="Times New Roman" w:hAnsi="Times New Roman"/>
                <w:lang w:val="lt-LT"/>
              </w:rPr>
            </w:pPr>
            <w:r w:rsidRPr="00B90FEC">
              <w:rPr>
                <w:rFonts w:ascii="Times New Roman" w:eastAsia="Times New Roman" w:hAnsi="Times New Roman"/>
                <w:lang w:val="lt-LT"/>
              </w:rPr>
              <w:t>Galvos skausmas.</w:t>
            </w:r>
          </w:p>
          <w:p w14:paraId="682AEC52"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p>
        </w:tc>
      </w:tr>
      <w:tr w:rsidR="00F54116" w:rsidRPr="00B67C33" w14:paraId="66CCC3DD" w14:textId="77777777" w:rsidTr="009A565F">
        <w:trPr>
          <w:trHeight w:val="339"/>
        </w:trPr>
        <w:tc>
          <w:tcPr>
            <w:tcW w:w="2744" w:type="dxa"/>
            <w:vMerge/>
          </w:tcPr>
          <w:p w14:paraId="3FE8CCD0"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p>
        </w:tc>
        <w:tc>
          <w:tcPr>
            <w:tcW w:w="2233" w:type="dxa"/>
          </w:tcPr>
          <w:p w14:paraId="61060D2B"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Labai retas</w:t>
            </w:r>
          </w:p>
        </w:tc>
        <w:tc>
          <w:tcPr>
            <w:tcW w:w="4309" w:type="dxa"/>
          </w:tcPr>
          <w:p w14:paraId="40342102"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Svaigulys.</w:t>
            </w:r>
          </w:p>
          <w:p w14:paraId="2AE32344"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p>
        </w:tc>
      </w:tr>
      <w:tr w:rsidR="00F54116" w:rsidRPr="00B67C33" w14:paraId="3BB7529E" w14:textId="77777777" w:rsidTr="009A565F">
        <w:trPr>
          <w:trHeight w:val="272"/>
        </w:trPr>
        <w:tc>
          <w:tcPr>
            <w:tcW w:w="2744" w:type="dxa"/>
            <w:vMerge/>
          </w:tcPr>
          <w:p w14:paraId="5882DF28"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p>
        </w:tc>
        <w:tc>
          <w:tcPr>
            <w:tcW w:w="2233" w:type="dxa"/>
          </w:tcPr>
          <w:p w14:paraId="2FB7F49F"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Labai retas</w:t>
            </w:r>
          </w:p>
        </w:tc>
        <w:tc>
          <w:tcPr>
            <w:tcW w:w="4309" w:type="dxa"/>
          </w:tcPr>
          <w:p w14:paraId="3F30519A"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Aseptinis meningitas</w:t>
            </w:r>
            <w:r w:rsidRPr="00B90FEC">
              <w:rPr>
                <w:rFonts w:ascii="Times New Roman" w:eastAsia="Times New Roman" w:hAnsi="Times New Roman"/>
                <w:vertAlign w:val="superscript"/>
                <w:lang w:val="lt-LT"/>
              </w:rPr>
              <w:t>2</w:t>
            </w:r>
            <w:r w:rsidRPr="00B90FEC">
              <w:rPr>
                <w:rFonts w:ascii="Times New Roman" w:eastAsia="Times New Roman" w:hAnsi="Times New Roman"/>
                <w:lang w:val="lt-LT"/>
              </w:rPr>
              <w:t>.</w:t>
            </w:r>
          </w:p>
        </w:tc>
      </w:tr>
      <w:tr w:rsidR="00F54116" w:rsidRPr="00B67C33" w14:paraId="69B0AF93" w14:textId="77777777" w:rsidTr="009A565F">
        <w:trPr>
          <w:trHeight w:val="135"/>
        </w:trPr>
        <w:tc>
          <w:tcPr>
            <w:tcW w:w="2744" w:type="dxa"/>
          </w:tcPr>
          <w:p w14:paraId="02E950CB" w14:textId="77777777" w:rsidR="00F54116" w:rsidRPr="00B90FEC" w:rsidRDefault="00F54116" w:rsidP="0025451C">
            <w:pPr>
              <w:tabs>
                <w:tab w:val="left" w:pos="0"/>
                <w:tab w:val="left" w:pos="567"/>
              </w:tabs>
              <w:spacing w:after="0" w:line="240" w:lineRule="auto"/>
              <w:rPr>
                <w:rFonts w:ascii="Times New Roman" w:eastAsia="Times New Roman" w:hAnsi="Times New Roman"/>
                <w:i/>
                <w:lang w:val="lt-LT"/>
              </w:rPr>
            </w:pPr>
            <w:r w:rsidRPr="00B90FEC">
              <w:rPr>
                <w:rFonts w:ascii="Times New Roman" w:eastAsia="Times New Roman" w:hAnsi="Times New Roman"/>
                <w:lang w:val="lt-LT"/>
              </w:rPr>
              <w:t>Akių sutrikimai</w:t>
            </w:r>
          </w:p>
        </w:tc>
        <w:tc>
          <w:tcPr>
            <w:tcW w:w="2233" w:type="dxa"/>
          </w:tcPr>
          <w:p w14:paraId="4BCD239C"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Labai retas</w:t>
            </w:r>
          </w:p>
        </w:tc>
        <w:tc>
          <w:tcPr>
            <w:tcW w:w="4309" w:type="dxa"/>
          </w:tcPr>
          <w:p w14:paraId="17DBE36E"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Regėjimo sutrikimai.</w:t>
            </w:r>
          </w:p>
        </w:tc>
      </w:tr>
      <w:tr w:rsidR="00F54116" w:rsidRPr="00B67C33" w14:paraId="2B29E328" w14:textId="77777777" w:rsidTr="009A565F">
        <w:trPr>
          <w:trHeight w:val="240"/>
        </w:trPr>
        <w:tc>
          <w:tcPr>
            <w:tcW w:w="2744" w:type="dxa"/>
          </w:tcPr>
          <w:p w14:paraId="3A4C9895" w14:textId="77777777" w:rsidR="00F54116" w:rsidRPr="00B90FEC" w:rsidRDefault="00F54116" w:rsidP="0025451C">
            <w:pPr>
              <w:widowControl w:val="0"/>
              <w:tabs>
                <w:tab w:val="left" w:pos="540"/>
                <w:tab w:val="left" w:pos="1440"/>
              </w:tabs>
              <w:spacing w:after="0" w:line="240" w:lineRule="auto"/>
              <w:rPr>
                <w:rFonts w:ascii="Times New Roman" w:eastAsia="Times New Roman" w:hAnsi="Times New Roman"/>
                <w:bCs/>
                <w:i/>
                <w:lang w:val="lt-LT"/>
              </w:rPr>
            </w:pPr>
            <w:r w:rsidRPr="00B90FEC">
              <w:rPr>
                <w:rFonts w:ascii="Times New Roman" w:eastAsia="Times New Roman" w:hAnsi="Times New Roman"/>
                <w:bCs/>
                <w:lang w:val="lt-LT"/>
              </w:rPr>
              <w:t>Ausų ir labirintų sutrikimai</w:t>
            </w:r>
          </w:p>
        </w:tc>
        <w:tc>
          <w:tcPr>
            <w:tcW w:w="2233" w:type="dxa"/>
          </w:tcPr>
          <w:p w14:paraId="27866179"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Dažnis nežinomas</w:t>
            </w:r>
          </w:p>
        </w:tc>
        <w:tc>
          <w:tcPr>
            <w:tcW w:w="4309" w:type="dxa"/>
          </w:tcPr>
          <w:p w14:paraId="69563486" w14:textId="77777777" w:rsidR="00F54116" w:rsidRPr="00B90FEC" w:rsidRDefault="00F54116" w:rsidP="0025451C">
            <w:pPr>
              <w:tabs>
                <w:tab w:val="left" w:pos="567"/>
                <w:tab w:val="left" w:pos="1134"/>
              </w:tabs>
              <w:spacing w:after="0" w:line="240" w:lineRule="auto"/>
              <w:jc w:val="both"/>
              <w:outlineLvl w:val="0"/>
              <w:rPr>
                <w:rFonts w:ascii="Times New Roman" w:eastAsia="Times New Roman" w:hAnsi="Times New Roman"/>
                <w:bCs/>
                <w:kern w:val="28"/>
                <w:lang w:val="lt-LT" w:eastAsia="lt-LT"/>
              </w:rPr>
            </w:pPr>
            <w:r w:rsidRPr="00B90FEC">
              <w:rPr>
                <w:rFonts w:ascii="Times New Roman" w:eastAsia="Times New Roman" w:hAnsi="Times New Roman"/>
                <w:bCs/>
                <w:kern w:val="28"/>
                <w:lang w:val="lt-LT" w:eastAsia="lt-LT"/>
              </w:rPr>
              <w:t xml:space="preserve">Ūžesys. </w:t>
            </w:r>
          </w:p>
        </w:tc>
      </w:tr>
      <w:tr w:rsidR="00F54116" w:rsidRPr="008F2C2B" w14:paraId="2F7957BA" w14:textId="77777777" w:rsidTr="009A565F">
        <w:trPr>
          <w:trHeight w:val="366"/>
        </w:trPr>
        <w:tc>
          <w:tcPr>
            <w:tcW w:w="2744" w:type="dxa"/>
            <w:vMerge w:val="restart"/>
          </w:tcPr>
          <w:p w14:paraId="00FC2D48" w14:textId="77777777" w:rsidR="00F54116" w:rsidRPr="00B90FEC" w:rsidRDefault="00F54116" w:rsidP="0025451C">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Širdies sutrikimai</w:t>
            </w:r>
          </w:p>
        </w:tc>
        <w:tc>
          <w:tcPr>
            <w:tcW w:w="2233" w:type="dxa"/>
          </w:tcPr>
          <w:p w14:paraId="6561DC06"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Labai retas</w:t>
            </w:r>
          </w:p>
        </w:tc>
        <w:tc>
          <w:tcPr>
            <w:tcW w:w="4309" w:type="dxa"/>
          </w:tcPr>
          <w:p w14:paraId="7642CD36" w14:textId="77777777" w:rsidR="00F54116" w:rsidRPr="00B90FEC" w:rsidRDefault="00F54116" w:rsidP="0025451C">
            <w:pPr>
              <w:tabs>
                <w:tab w:val="left" w:pos="567"/>
                <w:tab w:val="left" w:pos="1134"/>
              </w:tabs>
              <w:spacing w:after="0" w:line="240" w:lineRule="auto"/>
              <w:jc w:val="both"/>
              <w:outlineLvl w:val="0"/>
              <w:rPr>
                <w:rFonts w:ascii="Times New Roman" w:eastAsia="Times New Roman" w:hAnsi="Times New Roman"/>
                <w:bCs/>
                <w:kern w:val="28"/>
                <w:lang w:val="lt-LT" w:eastAsia="lt-LT"/>
              </w:rPr>
            </w:pPr>
            <w:r w:rsidRPr="00B90FEC">
              <w:rPr>
                <w:rFonts w:ascii="Times New Roman" w:eastAsia="Times New Roman" w:hAnsi="Times New Roman"/>
                <w:bCs/>
                <w:kern w:val="28"/>
                <w:lang w:val="lt-LT" w:eastAsia="lt-LT"/>
              </w:rPr>
              <w:t>Miokardo infarktas, edema, periferinė edema.</w:t>
            </w:r>
          </w:p>
          <w:p w14:paraId="7BC77FA8" w14:textId="77777777" w:rsidR="00F54116" w:rsidRPr="00B90FEC" w:rsidRDefault="00F54116" w:rsidP="0025451C">
            <w:pPr>
              <w:tabs>
                <w:tab w:val="left" w:pos="567"/>
                <w:tab w:val="left" w:pos="1134"/>
              </w:tabs>
              <w:spacing w:after="0" w:line="240" w:lineRule="auto"/>
              <w:jc w:val="both"/>
              <w:outlineLvl w:val="0"/>
              <w:rPr>
                <w:rFonts w:ascii="Times New Roman" w:eastAsia="Times New Roman" w:hAnsi="Times New Roman"/>
                <w:bCs/>
                <w:kern w:val="28"/>
                <w:lang w:val="lt-LT" w:eastAsia="lt-LT"/>
              </w:rPr>
            </w:pPr>
          </w:p>
        </w:tc>
      </w:tr>
      <w:tr w:rsidR="00F54116" w:rsidRPr="00B67C33" w14:paraId="114764CA" w14:textId="77777777" w:rsidTr="008F2C2B">
        <w:trPr>
          <w:trHeight w:val="320"/>
        </w:trPr>
        <w:tc>
          <w:tcPr>
            <w:tcW w:w="2744" w:type="dxa"/>
            <w:vMerge/>
          </w:tcPr>
          <w:p w14:paraId="5D27529C" w14:textId="77777777" w:rsidR="00F54116" w:rsidRPr="00B90FEC" w:rsidRDefault="00F54116" w:rsidP="0025451C">
            <w:pPr>
              <w:widowControl w:val="0"/>
              <w:tabs>
                <w:tab w:val="left" w:pos="540"/>
                <w:tab w:val="left" w:pos="1440"/>
              </w:tabs>
              <w:spacing w:after="0" w:line="240" w:lineRule="auto"/>
              <w:rPr>
                <w:rFonts w:ascii="Times New Roman" w:eastAsia="Times New Roman" w:hAnsi="Times New Roman"/>
                <w:bCs/>
                <w:lang w:val="lt-LT"/>
              </w:rPr>
            </w:pPr>
          </w:p>
        </w:tc>
        <w:tc>
          <w:tcPr>
            <w:tcW w:w="2233" w:type="dxa"/>
          </w:tcPr>
          <w:p w14:paraId="489914EC"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Dažnis nežinomas</w:t>
            </w:r>
          </w:p>
        </w:tc>
        <w:tc>
          <w:tcPr>
            <w:tcW w:w="4309" w:type="dxa"/>
          </w:tcPr>
          <w:p w14:paraId="33C46AF1" w14:textId="37EBB4E3" w:rsidR="00F54116" w:rsidRPr="00B90FEC" w:rsidRDefault="00F54116" w:rsidP="0025451C">
            <w:pPr>
              <w:tabs>
                <w:tab w:val="left" w:pos="567"/>
                <w:tab w:val="left" w:pos="1134"/>
              </w:tabs>
              <w:spacing w:after="0" w:line="240" w:lineRule="auto"/>
              <w:jc w:val="both"/>
              <w:outlineLvl w:val="0"/>
              <w:rPr>
                <w:rFonts w:ascii="Times New Roman" w:eastAsia="Times New Roman" w:hAnsi="Times New Roman"/>
                <w:bCs/>
                <w:kern w:val="28"/>
                <w:lang w:val="lt-LT" w:eastAsia="lt-LT"/>
              </w:rPr>
            </w:pPr>
            <w:r w:rsidRPr="00B90FEC">
              <w:rPr>
                <w:rFonts w:ascii="Times New Roman" w:eastAsia="Times New Roman" w:hAnsi="Times New Roman"/>
                <w:bCs/>
                <w:kern w:val="28"/>
                <w:lang w:val="lt-LT" w:eastAsia="lt-LT"/>
              </w:rPr>
              <w:t>Širdies nepakankamumas</w:t>
            </w:r>
            <w:r w:rsidR="008C1D29">
              <w:rPr>
                <w:rFonts w:ascii="Times New Roman" w:eastAsia="Times New Roman" w:hAnsi="Times New Roman"/>
                <w:bCs/>
                <w:kern w:val="28"/>
                <w:lang w:val="lt-LT" w:eastAsia="lt-LT"/>
              </w:rPr>
              <w:t>, Kounis sindromas</w:t>
            </w:r>
            <w:r w:rsidRPr="00B90FEC">
              <w:rPr>
                <w:rFonts w:ascii="Times New Roman" w:eastAsia="Times New Roman" w:hAnsi="Times New Roman"/>
                <w:bCs/>
                <w:kern w:val="28"/>
                <w:lang w:val="lt-LT" w:eastAsia="lt-LT"/>
              </w:rPr>
              <w:t>.</w:t>
            </w:r>
          </w:p>
        </w:tc>
      </w:tr>
      <w:tr w:rsidR="00F54116" w:rsidRPr="00B67C33" w14:paraId="1D440A9C" w14:textId="77777777" w:rsidTr="009A56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2744" w:type="dxa"/>
            <w:tcBorders>
              <w:left w:val="single" w:sz="4" w:space="0" w:color="auto"/>
              <w:right w:val="single" w:sz="4" w:space="0" w:color="auto"/>
            </w:tcBorders>
          </w:tcPr>
          <w:p w14:paraId="7AF24690"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Kraujagyslių sutrikimai</w:t>
            </w:r>
          </w:p>
        </w:tc>
        <w:tc>
          <w:tcPr>
            <w:tcW w:w="2233" w:type="dxa"/>
            <w:tcBorders>
              <w:left w:val="single" w:sz="4" w:space="0" w:color="auto"/>
              <w:right w:val="single" w:sz="4" w:space="0" w:color="auto"/>
            </w:tcBorders>
          </w:tcPr>
          <w:p w14:paraId="3B89F075"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Labai retas</w:t>
            </w:r>
          </w:p>
        </w:tc>
        <w:tc>
          <w:tcPr>
            <w:tcW w:w="4309" w:type="dxa"/>
            <w:tcBorders>
              <w:left w:val="single" w:sz="4" w:space="0" w:color="auto"/>
              <w:right w:val="single" w:sz="4" w:space="0" w:color="auto"/>
            </w:tcBorders>
          </w:tcPr>
          <w:p w14:paraId="35DA92F1"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Hipertenzija, vaskulitas.</w:t>
            </w:r>
          </w:p>
        </w:tc>
      </w:tr>
      <w:tr w:rsidR="00F54116" w:rsidRPr="008F2C2B" w14:paraId="4F3027CD" w14:textId="77777777" w:rsidTr="009A565F">
        <w:trPr>
          <w:trHeight w:val="345"/>
        </w:trPr>
        <w:tc>
          <w:tcPr>
            <w:tcW w:w="2744" w:type="dxa"/>
          </w:tcPr>
          <w:p w14:paraId="5657BB18"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Virškinimo trakto sutrikimai</w:t>
            </w:r>
          </w:p>
        </w:tc>
        <w:tc>
          <w:tcPr>
            <w:tcW w:w="2233" w:type="dxa"/>
          </w:tcPr>
          <w:p w14:paraId="7EB158F0"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Nedažnas</w:t>
            </w:r>
          </w:p>
        </w:tc>
        <w:tc>
          <w:tcPr>
            <w:tcW w:w="4309" w:type="dxa"/>
          </w:tcPr>
          <w:p w14:paraId="74ADEB7E"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Pilvo skausmas, pykinimas ir dispepsija.</w:t>
            </w:r>
          </w:p>
        </w:tc>
      </w:tr>
      <w:tr w:rsidR="003156D8" w:rsidRPr="008F2C2B" w14:paraId="0D4F9506" w14:textId="77777777" w:rsidTr="009A565F">
        <w:tc>
          <w:tcPr>
            <w:tcW w:w="2744" w:type="dxa"/>
            <w:vMerge w:val="restart"/>
          </w:tcPr>
          <w:p w14:paraId="0573B406" w14:textId="77777777" w:rsidR="003156D8" w:rsidRPr="00B90FEC" w:rsidRDefault="003156D8" w:rsidP="0025451C">
            <w:pPr>
              <w:tabs>
                <w:tab w:val="left" w:pos="0"/>
                <w:tab w:val="left" w:pos="567"/>
              </w:tabs>
              <w:spacing w:after="0" w:line="240" w:lineRule="auto"/>
              <w:rPr>
                <w:rFonts w:ascii="Times New Roman" w:eastAsia="Times New Roman" w:hAnsi="Times New Roman"/>
                <w:i/>
                <w:lang w:val="lt-LT"/>
              </w:rPr>
            </w:pPr>
          </w:p>
        </w:tc>
        <w:tc>
          <w:tcPr>
            <w:tcW w:w="2233" w:type="dxa"/>
          </w:tcPr>
          <w:p w14:paraId="42CE07C5" w14:textId="77777777" w:rsidR="003156D8" w:rsidRPr="00B90FEC" w:rsidRDefault="003156D8" w:rsidP="0025451C">
            <w:pPr>
              <w:tabs>
                <w:tab w:val="left" w:pos="0"/>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Retas</w:t>
            </w:r>
          </w:p>
        </w:tc>
        <w:tc>
          <w:tcPr>
            <w:tcW w:w="4309" w:type="dxa"/>
          </w:tcPr>
          <w:p w14:paraId="750CF63E" w14:textId="77777777" w:rsidR="003156D8" w:rsidRPr="00B90FEC" w:rsidRDefault="003156D8" w:rsidP="0025451C">
            <w:pPr>
              <w:tabs>
                <w:tab w:val="left" w:pos="0"/>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Viduriavimas, vidurių pūtimas, vidurių užkietėjimas ir vėmimas.</w:t>
            </w:r>
          </w:p>
        </w:tc>
      </w:tr>
      <w:tr w:rsidR="003156D8" w:rsidRPr="008F2C2B" w14:paraId="200239CA" w14:textId="77777777" w:rsidTr="009A565F">
        <w:trPr>
          <w:trHeight w:val="2047"/>
        </w:trPr>
        <w:tc>
          <w:tcPr>
            <w:tcW w:w="2744" w:type="dxa"/>
            <w:vMerge/>
          </w:tcPr>
          <w:p w14:paraId="4114BB41" w14:textId="77777777" w:rsidR="003156D8" w:rsidRPr="00B90FEC" w:rsidRDefault="003156D8" w:rsidP="0025451C">
            <w:pPr>
              <w:tabs>
                <w:tab w:val="left" w:pos="0"/>
                <w:tab w:val="left" w:pos="567"/>
              </w:tabs>
              <w:spacing w:after="0" w:line="240" w:lineRule="auto"/>
              <w:rPr>
                <w:rFonts w:ascii="Times New Roman" w:eastAsia="Times New Roman" w:hAnsi="Times New Roman"/>
                <w:i/>
                <w:lang w:val="lt-LT"/>
              </w:rPr>
            </w:pPr>
          </w:p>
        </w:tc>
        <w:tc>
          <w:tcPr>
            <w:tcW w:w="2233" w:type="dxa"/>
          </w:tcPr>
          <w:p w14:paraId="53608FAB" w14:textId="77777777" w:rsidR="003156D8" w:rsidRPr="00B90FEC" w:rsidRDefault="003156D8" w:rsidP="0025451C">
            <w:pPr>
              <w:tabs>
                <w:tab w:val="left" w:pos="0"/>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Labai retas</w:t>
            </w:r>
          </w:p>
        </w:tc>
        <w:tc>
          <w:tcPr>
            <w:tcW w:w="4309" w:type="dxa"/>
          </w:tcPr>
          <w:p w14:paraId="3A7471E8" w14:textId="77777777" w:rsidR="003156D8" w:rsidRPr="00B90FEC" w:rsidRDefault="003156D8" w:rsidP="0025451C">
            <w:pPr>
              <w:tabs>
                <w:tab w:val="left" w:pos="0"/>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Pepsinė opa, virškinimo trakto perforacija ar kraujavimas iš jo, kraujas išmatose, vėmimas krauju, kartais nulemiantys mirtį, ypač senyviems pacientams, opinis stomatitas, gastritas. </w:t>
            </w:r>
          </w:p>
          <w:p w14:paraId="2042A281" w14:textId="77777777" w:rsidR="003156D8" w:rsidRPr="00B90FEC" w:rsidRDefault="003156D8" w:rsidP="0025451C">
            <w:pPr>
              <w:tabs>
                <w:tab w:val="left" w:pos="0"/>
                <w:tab w:val="left" w:pos="567"/>
              </w:tabs>
              <w:spacing w:after="0" w:line="240" w:lineRule="auto"/>
              <w:rPr>
                <w:rFonts w:ascii="Times New Roman" w:eastAsia="Times New Roman" w:hAnsi="Times New Roman"/>
                <w:lang w:val="lt-LT"/>
              </w:rPr>
            </w:pPr>
          </w:p>
          <w:p w14:paraId="376104CF" w14:textId="77777777" w:rsidR="003156D8" w:rsidRPr="00B90FEC" w:rsidRDefault="003156D8" w:rsidP="0025451C">
            <w:pPr>
              <w:tabs>
                <w:tab w:val="left" w:pos="0"/>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Opinio kolito ir Krono ligos paūmėjimas (žr. 4.4 skyrių).</w:t>
            </w:r>
          </w:p>
        </w:tc>
      </w:tr>
      <w:tr w:rsidR="00F54116" w:rsidRPr="008F2C2B" w14:paraId="4E279C83" w14:textId="77777777" w:rsidTr="009A565F">
        <w:trPr>
          <w:trHeight w:val="984"/>
        </w:trPr>
        <w:tc>
          <w:tcPr>
            <w:tcW w:w="2744" w:type="dxa"/>
            <w:tcBorders>
              <w:left w:val="single" w:sz="4" w:space="0" w:color="auto"/>
              <w:right w:val="single" w:sz="4" w:space="0" w:color="auto"/>
            </w:tcBorders>
          </w:tcPr>
          <w:p w14:paraId="106FC3E4"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Kepenų, tulžies pūslės ir latakų sutrikimai</w:t>
            </w:r>
          </w:p>
        </w:tc>
        <w:tc>
          <w:tcPr>
            <w:tcW w:w="2233" w:type="dxa"/>
            <w:tcBorders>
              <w:left w:val="single" w:sz="4" w:space="0" w:color="auto"/>
              <w:right w:val="single" w:sz="4" w:space="0" w:color="auto"/>
            </w:tcBorders>
          </w:tcPr>
          <w:p w14:paraId="2ABABC93"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Labai retas</w:t>
            </w:r>
          </w:p>
        </w:tc>
        <w:tc>
          <w:tcPr>
            <w:tcW w:w="4309" w:type="dxa"/>
            <w:tcBorders>
              <w:left w:val="single" w:sz="4" w:space="0" w:color="auto"/>
              <w:right w:val="single" w:sz="4" w:space="0" w:color="auto"/>
            </w:tcBorders>
          </w:tcPr>
          <w:p w14:paraId="58E11676"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Kepenų nepakankamumas, hepatitas, gelta, k</w:t>
            </w:r>
            <w:r w:rsidRPr="00B90FEC">
              <w:rPr>
                <w:rFonts w:ascii="Times New Roman" w:eastAsia="Times New Roman" w:hAnsi="Times New Roman"/>
                <w:noProof/>
                <w:lang w:val="lt-LT"/>
              </w:rPr>
              <w:t>epenų sutrikimai, sutrikusi kepenų funkcija, kepenų pakenkimai, ypatingai ilgai trunkančio gydymo metu.</w:t>
            </w:r>
          </w:p>
        </w:tc>
      </w:tr>
      <w:tr w:rsidR="00F54116" w:rsidRPr="00B67C33" w14:paraId="0F24A45A" w14:textId="77777777" w:rsidTr="009A565F">
        <w:trPr>
          <w:trHeight w:val="360"/>
        </w:trPr>
        <w:tc>
          <w:tcPr>
            <w:tcW w:w="2744" w:type="dxa"/>
          </w:tcPr>
          <w:p w14:paraId="60AC19CA" w14:textId="77777777" w:rsidR="00F54116" w:rsidRPr="00B90FEC" w:rsidRDefault="00F54116" w:rsidP="0025451C">
            <w:pPr>
              <w:tabs>
                <w:tab w:val="left" w:pos="567"/>
                <w:tab w:val="left" w:pos="1134"/>
              </w:tabs>
              <w:spacing w:after="0" w:line="240" w:lineRule="auto"/>
              <w:jc w:val="both"/>
              <w:outlineLvl w:val="0"/>
              <w:rPr>
                <w:rFonts w:ascii="Times New Roman" w:eastAsia="Times New Roman" w:hAnsi="Times New Roman"/>
                <w:bCs/>
                <w:i/>
                <w:kern w:val="28"/>
                <w:lang w:val="lt-LT" w:eastAsia="lt-LT"/>
              </w:rPr>
            </w:pPr>
            <w:r w:rsidRPr="00B90FEC">
              <w:rPr>
                <w:rFonts w:ascii="Times New Roman" w:eastAsia="Times New Roman" w:hAnsi="Times New Roman"/>
                <w:bCs/>
                <w:kern w:val="28"/>
                <w:lang w:val="lt-LT" w:eastAsia="lt-LT"/>
              </w:rPr>
              <w:t>Odos ir poodinio audinio sutrikimai</w:t>
            </w:r>
          </w:p>
        </w:tc>
        <w:tc>
          <w:tcPr>
            <w:tcW w:w="2233" w:type="dxa"/>
          </w:tcPr>
          <w:p w14:paraId="4566502C" w14:textId="77777777" w:rsidR="00F54116" w:rsidRPr="00B90FEC" w:rsidRDefault="00F54116" w:rsidP="0025451C">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Nedažnas</w:t>
            </w:r>
          </w:p>
          <w:p w14:paraId="011E7025"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p>
        </w:tc>
        <w:tc>
          <w:tcPr>
            <w:tcW w:w="4309" w:type="dxa"/>
          </w:tcPr>
          <w:p w14:paraId="07C0EBD9"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Įvairūs odos išbėrimai.</w:t>
            </w:r>
          </w:p>
        </w:tc>
      </w:tr>
      <w:tr w:rsidR="003156D8" w:rsidRPr="008F2C2B" w14:paraId="56FEAA1D" w14:textId="77777777" w:rsidTr="009A565F">
        <w:trPr>
          <w:trHeight w:val="900"/>
        </w:trPr>
        <w:tc>
          <w:tcPr>
            <w:tcW w:w="2744" w:type="dxa"/>
            <w:vMerge w:val="restart"/>
          </w:tcPr>
          <w:p w14:paraId="0BC1B860" w14:textId="77777777" w:rsidR="003156D8" w:rsidRPr="00B90FEC" w:rsidRDefault="003156D8" w:rsidP="0025451C">
            <w:pPr>
              <w:tabs>
                <w:tab w:val="left" w:pos="0"/>
                <w:tab w:val="left" w:pos="567"/>
              </w:tabs>
              <w:spacing w:after="0" w:line="240" w:lineRule="auto"/>
              <w:rPr>
                <w:rFonts w:ascii="Times New Roman" w:eastAsia="Times New Roman" w:hAnsi="Times New Roman"/>
                <w:i/>
                <w:lang w:val="lt-LT"/>
              </w:rPr>
            </w:pPr>
          </w:p>
        </w:tc>
        <w:tc>
          <w:tcPr>
            <w:tcW w:w="2233" w:type="dxa"/>
          </w:tcPr>
          <w:p w14:paraId="21CAE207" w14:textId="77777777" w:rsidR="003156D8" w:rsidRPr="00B90FEC" w:rsidRDefault="003156D8" w:rsidP="0025451C">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Labai retas</w:t>
            </w:r>
          </w:p>
          <w:p w14:paraId="7F4DE9A3" w14:textId="77777777" w:rsidR="003156D8" w:rsidRPr="00B90FEC" w:rsidRDefault="003156D8" w:rsidP="0025451C">
            <w:pPr>
              <w:tabs>
                <w:tab w:val="left" w:pos="0"/>
                <w:tab w:val="left" w:pos="567"/>
              </w:tabs>
              <w:spacing w:after="0" w:line="240" w:lineRule="auto"/>
              <w:rPr>
                <w:rFonts w:ascii="Times New Roman" w:eastAsia="Times New Roman" w:hAnsi="Times New Roman"/>
                <w:lang w:val="lt-LT"/>
              </w:rPr>
            </w:pPr>
          </w:p>
        </w:tc>
        <w:tc>
          <w:tcPr>
            <w:tcW w:w="4309" w:type="dxa"/>
          </w:tcPr>
          <w:p w14:paraId="6B091886" w14:textId="0B31454A" w:rsidR="003156D8" w:rsidRPr="00B90FEC" w:rsidRDefault="003156D8" w:rsidP="0025451C">
            <w:pPr>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Sunkios </w:t>
            </w:r>
            <w:r>
              <w:rPr>
                <w:rFonts w:ascii="Times New Roman" w:eastAsia="Times New Roman" w:hAnsi="Times New Roman"/>
                <w:lang w:val="lt-LT"/>
              </w:rPr>
              <w:t xml:space="preserve">nepageidaujamos </w:t>
            </w:r>
            <w:r w:rsidRPr="00B90FEC">
              <w:rPr>
                <w:rFonts w:ascii="Times New Roman" w:eastAsia="Times New Roman" w:hAnsi="Times New Roman"/>
                <w:lang w:val="lt-LT"/>
              </w:rPr>
              <w:t>odos</w:t>
            </w:r>
            <w:r>
              <w:rPr>
                <w:rFonts w:ascii="Times New Roman" w:eastAsia="Times New Roman" w:hAnsi="Times New Roman"/>
                <w:lang w:val="lt-LT"/>
              </w:rPr>
              <w:t xml:space="preserve"> </w:t>
            </w:r>
            <w:r w:rsidRPr="00B90FEC">
              <w:rPr>
                <w:rFonts w:ascii="Times New Roman" w:eastAsia="Times New Roman" w:hAnsi="Times New Roman"/>
                <w:lang w:val="lt-LT"/>
              </w:rPr>
              <w:t>reakcijos</w:t>
            </w:r>
            <w:r>
              <w:rPr>
                <w:rFonts w:ascii="Times New Roman" w:eastAsia="Times New Roman" w:hAnsi="Times New Roman"/>
                <w:lang w:val="lt-LT"/>
              </w:rPr>
              <w:t xml:space="preserve"> (SNOR)</w:t>
            </w:r>
            <w:r w:rsidRPr="00B90FEC">
              <w:rPr>
                <w:rFonts w:ascii="Times New Roman" w:eastAsia="Times New Roman" w:hAnsi="Times New Roman"/>
                <w:lang w:val="lt-LT"/>
              </w:rPr>
              <w:t xml:space="preserve"> </w:t>
            </w:r>
            <w:r>
              <w:rPr>
                <w:rFonts w:ascii="Times New Roman" w:eastAsia="Times New Roman" w:hAnsi="Times New Roman"/>
                <w:lang w:val="lt-LT"/>
              </w:rPr>
              <w:t>(</w:t>
            </w:r>
            <w:r w:rsidRPr="00B90FEC">
              <w:rPr>
                <w:rFonts w:ascii="Times New Roman" w:eastAsia="Times New Roman" w:hAnsi="Times New Roman"/>
                <w:lang w:val="lt-LT"/>
              </w:rPr>
              <w:t>įskaitant daugiaformę eritemą, eksfoliacinį dermatitą</w:t>
            </w:r>
            <w:r>
              <w:rPr>
                <w:rFonts w:ascii="Times New Roman" w:eastAsia="Times New Roman" w:hAnsi="Times New Roman"/>
                <w:lang w:val="lt-LT"/>
              </w:rPr>
              <w:t>, Stivenso-Džonsono sindromą</w:t>
            </w:r>
            <w:r w:rsidRPr="00B90FEC">
              <w:rPr>
                <w:rFonts w:ascii="Times New Roman" w:eastAsia="Times New Roman" w:hAnsi="Times New Roman"/>
                <w:lang w:val="lt-LT"/>
              </w:rPr>
              <w:t xml:space="preserve"> ir toksinę epidermio nekrolizę</w:t>
            </w:r>
            <w:r>
              <w:rPr>
                <w:rFonts w:ascii="Times New Roman" w:eastAsia="Times New Roman" w:hAnsi="Times New Roman"/>
                <w:lang w:val="lt-LT"/>
              </w:rPr>
              <w:t>)</w:t>
            </w:r>
            <w:r w:rsidRPr="00B90FEC">
              <w:rPr>
                <w:rFonts w:ascii="Times New Roman" w:eastAsia="Times New Roman" w:hAnsi="Times New Roman"/>
                <w:lang w:val="lt-LT"/>
              </w:rPr>
              <w:t>.</w:t>
            </w:r>
          </w:p>
        </w:tc>
      </w:tr>
      <w:tr w:rsidR="003156D8" w:rsidRPr="00B67C33" w14:paraId="2BD1A1FD" w14:textId="77777777" w:rsidTr="009A565F">
        <w:trPr>
          <w:trHeight w:val="751"/>
        </w:trPr>
        <w:tc>
          <w:tcPr>
            <w:tcW w:w="2744" w:type="dxa"/>
            <w:vMerge/>
          </w:tcPr>
          <w:p w14:paraId="02D107DC" w14:textId="77777777" w:rsidR="003156D8" w:rsidRPr="00B90FEC" w:rsidRDefault="003156D8" w:rsidP="0025451C">
            <w:pPr>
              <w:tabs>
                <w:tab w:val="left" w:pos="0"/>
                <w:tab w:val="left" w:pos="567"/>
              </w:tabs>
              <w:spacing w:after="0" w:line="240" w:lineRule="auto"/>
              <w:rPr>
                <w:rFonts w:ascii="Times New Roman" w:eastAsia="Times New Roman" w:hAnsi="Times New Roman"/>
                <w:i/>
                <w:lang w:val="lt-LT"/>
              </w:rPr>
            </w:pPr>
          </w:p>
        </w:tc>
        <w:tc>
          <w:tcPr>
            <w:tcW w:w="2233" w:type="dxa"/>
          </w:tcPr>
          <w:p w14:paraId="282736ED" w14:textId="77777777" w:rsidR="003156D8" w:rsidRPr="00B90FEC" w:rsidRDefault="003156D8" w:rsidP="0025451C">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Dažnis nežinomas</w:t>
            </w:r>
          </w:p>
        </w:tc>
        <w:tc>
          <w:tcPr>
            <w:tcW w:w="4309" w:type="dxa"/>
          </w:tcPr>
          <w:p w14:paraId="0372D7D4" w14:textId="283C94E3" w:rsidR="003156D8" w:rsidRPr="00CF42AA" w:rsidRDefault="003156D8" w:rsidP="0025451C">
            <w:pPr>
              <w:spacing w:after="0" w:line="240" w:lineRule="auto"/>
              <w:rPr>
                <w:rStyle w:val="Antrat2Diagrama"/>
                <w:rFonts w:ascii="Times New Roman" w:eastAsia="Calibri" w:hAnsi="Times New Roman"/>
                <w:b w:val="0"/>
                <w:color w:val="auto"/>
                <w:sz w:val="22"/>
                <w:lang w:val="lt-LT"/>
              </w:rPr>
            </w:pPr>
            <w:r>
              <w:rPr>
                <w:rStyle w:val="Antrat2Diagrama"/>
                <w:rFonts w:ascii="Times New Roman" w:eastAsia="Calibri" w:hAnsi="Times New Roman"/>
                <w:b w:val="0"/>
                <w:color w:val="auto"/>
                <w:sz w:val="22"/>
                <w:lang w:val="lt-LT"/>
              </w:rPr>
              <w:t>Vaistinio preparato sukelta r</w:t>
            </w:r>
            <w:r w:rsidRPr="00CF42AA">
              <w:rPr>
                <w:rStyle w:val="Antrat2Diagrama"/>
                <w:rFonts w:ascii="Times New Roman" w:eastAsia="Calibri" w:hAnsi="Times New Roman"/>
                <w:b w:val="0"/>
                <w:color w:val="auto"/>
                <w:sz w:val="22"/>
                <w:lang w:val="lt-LT"/>
              </w:rPr>
              <w:t>eakcija su eozinofilija ir sisteminiais simptomais (</w:t>
            </w:r>
            <w:r>
              <w:rPr>
                <w:rStyle w:val="Antrat2Diagrama"/>
                <w:rFonts w:ascii="Times New Roman" w:eastAsia="Calibri" w:hAnsi="Times New Roman"/>
                <w:b w:val="0"/>
                <w:i/>
                <w:color w:val="auto"/>
                <w:sz w:val="22"/>
                <w:lang w:val="lt-LT"/>
              </w:rPr>
              <w:t>V</w:t>
            </w:r>
            <w:r w:rsidRPr="00CF42AA">
              <w:rPr>
                <w:rStyle w:val="Antrat2Diagrama"/>
                <w:rFonts w:ascii="Times New Roman" w:eastAsia="Calibri" w:hAnsi="Times New Roman"/>
                <w:b w:val="0"/>
                <w:i/>
                <w:color w:val="auto"/>
                <w:sz w:val="22"/>
                <w:lang w:val="lt-LT"/>
              </w:rPr>
              <w:t>RESS</w:t>
            </w:r>
            <w:r w:rsidRPr="00CF42AA">
              <w:rPr>
                <w:rStyle w:val="Antrat2Diagrama"/>
                <w:rFonts w:ascii="Times New Roman" w:eastAsia="Calibri" w:hAnsi="Times New Roman"/>
                <w:b w:val="0"/>
                <w:color w:val="auto"/>
                <w:sz w:val="22"/>
                <w:lang w:val="lt-LT"/>
              </w:rPr>
              <w:t xml:space="preserve"> sindromas).</w:t>
            </w:r>
          </w:p>
          <w:p w14:paraId="67CE8D32" w14:textId="77777777" w:rsidR="003156D8" w:rsidRPr="00B67C33" w:rsidRDefault="003156D8" w:rsidP="0025451C">
            <w:pPr>
              <w:spacing w:after="0" w:line="240" w:lineRule="auto"/>
              <w:rPr>
                <w:rFonts w:ascii="Times New Roman" w:hAnsi="Times New Roman"/>
                <w:lang w:val="lt-LT"/>
              </w:rPr>
            </w:pPr>
            <w:r w:rsidRPr="00B67C33">
              <w:rPr>
                <w:rFonts w:ascii="Times New Roman" w:hAnsi="Times New Roman"/>
                <w:lang w:val="lt-LT"/>
              </w:rPr>
              <w:t>Ūminė generalizuota egzanteminė pustuliozė (ŪGEP).</w:t>
            </w:r>
          </w:p>
          <w:p w14:paraId="7A0BA54E" w14:textId="77777777" w:rsidR="003156D8" w:rsidRPr="00B90FEC" w:rsidRDefault="003156D8" w:rsidP="0025451C">
            <w:pPr>
              <w:spacing w:after="0" w:line="240" w:lineRule="auto"/>
              <w:rPr>
                <w:rFonts w:ascii="Times New Roman" w:eastAsia="Times New Roman" w:hAnsi="Times New Roman"/>
                <w:lang w:val="lt-LT"/>
              </w:rPr>
            </w:pPr>
            <w:r w:rsidRPr="00B67C33">
              <w:rPr>
                <w:rFonts w:ascii="Times New Roman" w:hAnsi="Times New Roman"/>
                <w:bCs/>
                <w:lang w:val="lt-LT"/>
              </w:rPr>
              <w:t>Fotosensibilizacijos reakcijos.</w:t>
            </w:r>
          </w:p>
        </w:tc>
      </w:tr>
      <w:tr w:rsidR="00F54116" w:rsidRPr="008F2C2B" w14:paraId="5620B28E" w14:textId="77777777" w:rsidTr="009A565F">
        <w:trPr>
          <w:trHeight w:val="900"/>
        </w:trPr>
        <w:tc>
          <w:tcPr>
            <w:tcW w:w="2744" w:type="dxa"/>
          </w:tcPr>
          <w:p w14:paraId="24403C1B" w14:textId="77777777" w:rsidR="00F54116" w:rsidRPr="00B90FEC" w:rsidRDefault="00F54116" w:rsidP="0025451C">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Inkstų ir šlapimo takų sutrikimai</w:t>
            </w:r>
          </w:p>
          <w:p w14:paraId="4F4E9F70" w14:textId="77777777" w:rsidR="00F54116" w:rsidRPr="00B90FEC" w:rsidRDefault="00F54116" w:rsidP="0025451C">
            <w:pPr>
              <w:tabs>
                <w:tab w:val="left" w:pos="0"/>
                <w:tab w:val="left" w:pos="567"/>
              </w:tabs>
              <w:spacing w:after="0" w:line="240" w:lineRule="auto"/>
              <w:rPr>
                <w:rFonts w:ascii="Times New Roman" w:eastAsia="Times New Roman" w:hAnsi="Times New Roman"/>
                <w:i/>
                <w:lang w:val="lt-LT"/>
              </w:rPr>
            </w:pPr>
          </w:p>
        </w:tc>
        <w:tc>
          <w:tcPr>
            <w:tcW w:w="2233" w:type="dxa"/>
          </w:tcPr>
          <w:p w14:paraId="16477E68" w14:textId="77777777" w:rsidR="00F54116" w:rsidRPr="00B90FEC" w:rsidRDefault="00F54116" w:rsidP="0025451C">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Labai retas</w:t>
            </w:r>
          </w:p>
        </w:tc>
        <w:tc>
          <w:tcPr>
            <w:tcW w:w="4309" w:type="dxa"/>
          </w:tcPr>
          <w:p w14:paraId="4FC912C7" w14:textId="37288D2D" w:rsidR="00F54116" w:rsidRPr="00B90FEC" w:rsidRDefault="00F54116" w:rsidP="0025451C">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Ūminis inkstų nepakankamumas; inkstų spenelių nekrozė (ypač vartojant ilgą laiką), siejama su padidėjusiu šlapalo kiekiu serume ir edema.</w:t>
            </w:r>
          </w:p>
          <w:p w14:paraId="6FE24291" w14:textId="77777777" w:rsidR="00F54116" w:rsidRPr="00B90FEC" w:rsidRDefault="00F54116" w:rsidP="0025451C">
            <w:pPr>
              <w:spacing w:after="0" w:line="240" w:lineRule="auto"/>
              <w:rPr>
                <w:rFonts w:ascii="Times New Roman" w:eastAsia="Times New Roman" w:hAnsi="Times New Roman"/>
                <w:lang w:val="lt-LT"/>
              </w:rPr>
            </w:pPr>
          </w:p>
        </w:tc>
      </w:tr>
      <w:tr w:rsidR="00F54116" w:rsidRPr="008F2C2B" w14:paraId="055D3D82" w14:textId="77777777" w:rsidTr="009A565F">
        <w:trPr>
          <w:trHeight w:val="420"/>
        </w:trPr>
        <w:tc>
          <w:tcPr>
            <w:tcW w:w="2744" w:type="dxa"/>
          </w:tcPr>
          <w:p w14:paraId="3F6ED16B" w14:textId="77777777" w:rsidR="00F54116" w:rsidRPr="00B90FEC" w:rsidRDefault="00F54116" w:rsidP="0025451C">
            <w:pPr>
              <w:tabs>
                <w:tab w:val="left" w:pos="567"/>
                <w:tab w:val="left" w:pos="1134"/>
              </w:tabs>
              <w:spacing w:after="0" w:line="240" w:lineRule="auto"/>
              <w:jc w:val="both"/>
              <w:outlineLvl w:val="0"/>
              <w:rPr>
                <w:rFonts w:ascii="Times New Roman" w:eastAsia="Times New Roman" w:hAnsi="Times New Roman"/>
                <w:bCs/>
                <w:i/>
                <w:kern w:val="28"/>
                <w:lang w:val="lt-LT" w:eastAsia="lt-LT"/>
              </w:rPr>
            </w:pPr>
            <w:r w:rsidRPr="00B90FEC">
              <w:rPr>
                <w:rFonts w:ascii="Times New Roman" w:eastAsia="Times New Roman" w:hAnsi="Times New Roman"/>
                <w:bCs/>
                <w:kern w:val="28"/>
                <w:lang w:val="lt-LT" w:eastAsia="lt-LT"/>
              </w:rPr>
              <w:t>Tyrimai</w:t>
            </w:r>
          </w:p>
        </w:tc>
        <w:tc>
          <w:tcPr>
            <w:tcW w:w="2233" w:type="dxa"/>
          </w:tcPr>
          <w:p w14:paraId="1964DBED" w14:textId="77777777" w:rsidR="00F54116" w:rsidRPr="00B90FEC" w:rsidRDefault="00F54116" w:rsidP="0025451C">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Labai retas</w:t>
            </w:r>
          </w:p>
          <w:p w14:paraId="4D55D5B5" w14:textId="77777777" w:rsidR="00F54116" w:rsidRPr="00B90FEC" w:rsidRDefault="00F54116" w:rsidP="0025451C">
            <w:pPr>
              <w:tabs>
                <w:tab w:val="left" w:pos="0"/>
                <w:tab w:val="left" w:pos="567"/>
              </w:tabs>
              <w:spacing w:after="0" w:line="240" w:lineRule="auto"/>
              <w:rPr>
                <w:rFonts w:ascii="Times New Roman" w:eastAsia="Times New Roman" w:hAnsi="Times New Roman"/>
                <w:lang w:val="lt-LT"/>
              </w:rPr>
            </w:pPr>
          </w:p>
        </w:tc>
        <w:tc>
          <w:tcPr>
            <w:tcW w:w="4309" w:type="dxa"/>
          </w:tcPr>
          <w:p w14:paraId="70F46CF3" w14:textId="77777777" w:rsidR="00F54116" w:rsidRPr="00B90FEC" w:rsidRDefault="00F54116" w:rsidP="0025451C">
            <w:pPr>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Sumažėjęs hematokritas, hemoglobino kiekis ir sumažėjęs šlapalo inkstų klirensas.  </w:t>
            </w:r>
          </w:p>
          <w:p w14:paraId="6C048B34" w14:textId="77777777" w:rsidR="00F54116" w:rsidRPr="00B90FEC" w:rsidRDefault="00F54116" w:rsidP="0025451C">
            <w:pPr>
              <w:tabs>
                <w:tab w:val="left" w:pos="567"/>
                <w:tab w:val="left" w:pos="1134"/>
              </w:tabs>
              <w:spacing w:after="0" w:line="240" w:lineRule="auto"/>
              <w:jc w:val="both"/>
              <w:outlineLvl w:val="0"/>
              <w:rPr>
                <w:rFonts w:ascii="Times New Roman" w:eastAsia="Times New Roman" w:hAnsi="Times New Roman"/>
                <w:bCs/>
                <w:kern w:val="28"/>
                <w:lang w:val="lt-LT" w:eastAsia="lt-LT"/>
              </w:rPr>
            </w:pPr>
          </w:p>
        </w:tc>
      </w:tr>
    </w:tbl>
    <w:p w14:paraId="650D6231"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4D7CD3F5"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vertAlign w:val="superscript"/>
          <w:lang w:val="lt-LT"/>
        </w:rPr>
        <w:t>1</w:t>
      </w:r>
      <w:r w:rsidRPr="00B90FEC">
        <w:rPr>
          <w:rFonts w:ascii="Times New Roman" w:eastAsia="Times New Roman" w:hAnsi="Times New Roman"/>
          <w:bCs/>
          <w:lang w:val="lt-LT"/>
        </w:rPr>
        <w:t>Pranešta apie ibuprofeno sukeltas padidėjusio jautrumo reakcijas, kurios gali būti (a) nespecifinės alerginės reakcijos ir anafilaksija, (b) padidėjęs kvėpavimo takų reaktyvumas, pvz., astma, pasunkėjusi astma, bronchų spazmas ar dispnėja, ar (c) įvairios odos reakcijos, pvz., įvarių tipų išbėrimas, niežulys, dilgėlinė, purpura, angioneurozinė edema, rečiau eksfoliacinės ir pūslinės dermatozės (įskaitant toksinę epidermio nekrolizę, Stivenso - Džonsono sindromą ir daugiaformę raudonę (eritemą).</w:t>
      </w:r>
    </w:p>
    <w:p w14:paraId="48DC35E5"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 xml:space="preserve"> </w:t>
      </w:r>
    </w:p>
    <w:p w14:paraId="430C6E81" w14:textId="77777777" w:rsidR="00F54116" w:rsidRPr="00B90FEC" w:rsidRDefault="00F54116" w:rsidP="00F54116">
      <w:pPr>
        <w:tabs>
          <w:tab w:val="left" w:pos="0"/>
          <w:tab w:val="left" w:pos="567"/>
        </w:tabs>
        <w:spacing w:after="0" w:line="240" w:lineRule="auto"/>
        <w:rPr>
          <w:rFonts w:ascii="Times New Roman" w:eastAsia="Times New Roman" w:hAnsi="Times New Roman"/>
          <w:lang w:val="lt-LT"/>
        </w:rPr>
      </w:pPr>
      <w:r w:rsidRPr="00B90FEC">
        <w:rPr>
          <w:rFonts w:ascii="Times New Roman" w:eastAsia="Times New Roman" w:hAnsi="Times New Roman"/>
          <w:vertAlign w:val="superscript"/>
          <w:lang w:val="lt-LT"/>
        </w:rPr>
        <w:t>2</w:t>
      </w:r>
      <w:r w:rsidRPr="00B90FEC">
        <w:rPr>
          <w:rFonts w:ascii="Times New Roman" w:eastAsia="Times New Roman" w:hAnsi="Times New Roman"/>
          <w:lang w:val="lt-LT"/>
        </w:rPr>
        <w:t>Vaistinio preparato sukelto aseptinio meningito patogeninis mechanizmas nėra visiškai išsiaiškintas. Tačiau turimi duomenys dėl aseptinio meningito, susijusio su NV</w:t>
      </w:r>
      <w:r>
        <w:rPr>
          <w:rFonts w:ascii="Times New Roman" w:eastAsia="Times New Roman" w:hAnsi="Times New Roman"/>
          <w:lang w:val="lt-LT"/>
        </w:rPr>
        <w:t>P</w:t>
      </w:r>
      <w:r w:rsidRPr="00B90FEC">
        <w:rPr>
          <w:rFonts w:ascii="Times New Roman" w:eastAsia="Times New Roman" w:hAnsi="Times New Roman"/>
          <w:lang w:val="lt-LT"/>
        </w:rPr>
        <w:t xml:space="preserve">NU, rodo padidėjusio jautrumo reakciją (dėl vaistinio preparato </w:t>
      </w:r>
      <w:r w:rsidRPr="00B90FEC">
        <w:rPr>
          <w:rFonts w:ascii="Times New Roman" w:eastAsia="Times New Roman" w:hAnsi="Times New Roman"/>
          <w:bCs/>
          <w:lang w:val="lt-LT"/>
        </w:rPr>
        <w:t xml:space="preserve">vartojimo </w:t>
      </w:r>
      <w:r w:rsidRPr="00B90FEC">
        <w:rPr>
          <w:rFonts w:ascii="Times New Roman" w:eastAsia="Times New Roman" w:hAnsi="Times New Roman"/>
          <w:lang w:val="lt-LT"/>
        </w:rPr>
        <w:t>laiko, ir simptomų dingimo nutraukus vaistinio preparato vartojimą). Pažymėtina, kad pacientams su esamais autoimuniniais sutrikimais (kaip sisteminė raudonoji vilkligė, mišri jungiamojo audinio liga) gydymo ibuprofenu metu pasitaikė pavieni</w:t>
      </w:r>
      <w:r>
        <w:rPr>
          <w:rFonts w:ascii="Times New Roman" w:eastAsia="Times New Roman" w:hAnsi="Times New Roman"/>
          <w:lang w:val="lt-LT"/>
        </w:rPr>
        <w:t>ų</w:t>
      </w:r>
      <w:r w:rsidRPr="00B90FEC">
        <w:rPr>
          <w:rFonts w:ascii="Times New Roman" w:eastAsia="Times New Roman" w:hAnsi="Times New Roman"/>
          <w:lang w:val="lt-LT"/>
        </w:rPr>
        <w:t xml:space="preserve"> aseptinio meningito simptomų, tokių kaip kaklo raumenų sąstingis, galvos skausmas, pykinimas, vėmimas, karščiavimas ar dezorientacija, atvejai.</w:t>
      </w:r>
    </w:p>
    <w:p w14:paraId="4EF81C4F"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lastRenderedPageBreak/>
        <w:t xml:space="preserve">  </w:t>
      </w:r>
    </w:p>
    <w:p w14:paraId="1F62ED8D" w14:textId="77777777" w:rsidR="00F54116" w:rsidRPr="00B90FEC" w:rsidRDefault="00F54116" w:rsidP="00F54116">
      <w:pPr>
        <w:autoSpaceDE w:val="0"/>
        <w:autoSpaceDN w:val="0"/>
        <w:adjustRightInd w:val="0"/>
        <w:spacing w:after="0" w:line="240" w:lineRule="auto"/>
        <w:rPr>
          <w:rFonts w:ascii="Times New Roman" w:eastAsia="Times New Roman" w:hAnsi="Times New Roman"/>
          <w:u w:val="single"/>
          <w:lang w:val="lt-LT"/>
        </w:rPr>
      </w:pPr>
      <w:r w:rsidRPr="00B90FEC">
        <w:rPr>
          <w:rFonts w:ascii="Times New Roman" w:eastAsia="Times New Roman" w:hAnsi="Times New Roman"/>
          <w:noProof/>
          <w:u w:val="single"/>
          <w:lang w:val="lt-LT"/>
        </w:rPr>
        <w:t>Pranešimas apie įtariamas nepageidaujamas reakcijas</w:t>
      </w:r>
    </w:p>
    <w:p w14:paraId="7CAB7C67" w14:textId="0BDBA5AD" w:rsidR="00F54116" w:rsidRPr="008C02F7" w:rsidRDefault="00E072CE">
      <w:pPr>
        <w:widowControl w:val="0"/>
        <w:tabs>
          <w:tab w:val="left" w:pos="540"/>
          <w:tab w:val="left" w:pos="1440"/>
        </w:tabs>
        <w:spacing w:after="0" w:line="240" w:lineRule="auto"/>
        <w:rPr>
          <w:rFonts w:ascii="Times New Roman" w:eastAsia="Times New Roman" w:hAnsi="Times New Roman"/>
          <w:bCs/>
          <w:lang w:val="lt-LT"/>
        </w:rPr>
      </w:pPr>
      <w:r w:rsidRPr="00E072CE">
        <w:rPr>
          <w:rFonts w:ascii="Times New Roman" w:eastAsia="Times New Roman" w:hAnsi="Times New Roman"/>
          <w:noProof/>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3156D8" w:rsidRPr="00912AE9">
          <w:rPr>
            <w:rStyle w:val="Hipersaitas"/>
            <w:rFonts w:ascii="Times New Roman" w:eastAsia="Times New Roman" w:hAnsi="Times New Roman"/>
            <w:noProof/>
            <w:lang w:val="lt-LT"/>
          </w:rPr>
          <w:t>https://vvkt.lrv.lt/lt/</w:t>
        </w:r>
      </w:hyperlink>
      <w:r w:rsidR="003156D8">
        <w:rPr>
          <w:rFonts w:ascii="Times New Roman" w:eastAsia="Times New Roman" w:hAnsi="Times New Roman"/>
          <w:noProof/>
          <w:lang w:val="lt-LT"/>
        </w:rPr>
        <w:t xml:space="preserve"> </w:t>
      </w:r>
      <w:r w:rsidRPr="00E072CE">
        <w:rPr>
          <w:rFonts w:ascii="Times New Roman" w:eastAsia="Times New Roman" w:hAnsi="Times New Roman"/>
          <w:noProof/>
          <w:lang w:val="lt-LT"/>
        </w:rPr>
        <w:t>nurodytais būdais.</w:t>
      </w:r>
      <w:r>
        <w:rPr>
          <w:rFonts w:ascii="Times New Roman" w:eastAsia="Times New Roman" w:hAnsi="Times New Roman"/>
          <w:noProof/>
          <w:lang w:val="lt-LT"/>
        </w:rPr>
        <w:t xml:space="preserve"> </w:t>
      </w:r>
    </w:p>
    <w:p w14:paraId="798E54F3" w14:textId="77777777" w:rsidR="003156D8" w:rsidRDefault="008C02F7" w:rsidP="00CF42AA">
      <w:pPr>
        <w:keepNext/>
        <w:keepLines/>
        <w:tabs>
          <w:tab w:val="left" w:pos="567"/>
        </w:tabs>
        <w:spacing w:after="0" w:line="240" w:lineRule="auto"/>
        <w:ind w:hanging="567"/>
        <w:outlineLvl w:val="2"/>
        <w:rPr>
          <w:rFonts w:ascii="Times New Roman" w:eastAsia="Times New Roman" w:hAnsi="Times New Roman"/>
          <w:b/>
          <w:kern w:val="28"/>
          <w:lang w:val="lt-LT"/>
        </w:rPr>
      </w:pPr>
      <w:bookmarkStart w:id="28" w:name="_Toc129243110"/>
      <w:bookmarkStart w:id="29" w:name="_Toc129243235"/>
      <w:r>
        <w:rPr>
          <w:rFonts w:ascii="Times New Roman" w:eastAsia="Times New Roman" w:hAnsi="Times New Roman"/>
          <w:b/>
          <w:kern w:val="28"/>
          <w:lang w:val="lt-LT"/>
        </w:rPr>
        <w:tab/>
      </w:r>
    </w:p>
    <w:p w14:paraId="59D07852" w14:textId="71888096" w:rsidR="00F54116" w:rsidRPr="00B90FEC" w:rsidRDefault="003156D8" w:rsidP="00CF42AA">
      <w:pPr>
        <w:keepNext/>
        <w:keepLines/>
        <w:tabs>
          <w:tab w:val="left" w:pos="567"/>
        </w:tabs>
        <w:spacing w:after="0" w:line="240" w:lineRule="auto"/>
        <w:ind w:hanging="567"/>
        <w:outlineLvl w:val="2"/>
        <w:rPr>
          <w:rFonts w:ascii="Times New Roman" w:eastAsia="Times New Roman" w:hAnsi="Times New Roman"/>
          <w:b/>
          <w:kern w:val="28"/>
          <w:lang w:val="lt-LT"/>
        </w:rPr>
      </w:pPr>
      <w:r>
        <w:rPr>
          <w:rFonts w:ascii="Times New Roman" w:eastAsia="Times New Roman" w:hAnsi="Times New Roman"/>
          <w:b/>
          <w:kern w:val="28"/>
          <w:lang w:val="lt-LT"/>
        </w:rPr>
        <w:tab/>
      </w:r>
      <w:r w:rsidR="00F54116" w:rsidRPr="00B90FEC">
        <w:rPr>
          <w:rFonts w:ascii="Times New Roman" w:eastAsia="Times New Roman" w:hAnsi="Times New Roman"/>
          <w:b/>
          <w:kern w:val="28"/>
          <w:lang w:val="lt-LT"/>
        </w:rPr>
        <w:t>4.9</w:t>
      </w:r>
      <w:r w:rsidR="00F54116" w:rsidRPr="00B90FEC">
        <w:rPr>
          <w:rFonts w:ascii="Times New Roman" w:eastAsia="Times New Roman" w:hAnsi="Times New Roman"/>
          <w:b/>
          <w:kern w:val="28"/>
          <w:lang w:val="lt-LT"/>
        </w:rPr>
        <w:tab/>
        <w:t>Perdozavimas</w:t>
      </w:r>
      <w:bookmarkEnd w:id="28"/>
      <w:bookmarkEnd w:id="29"/>
    </w:p>
    <w:p w14:paraId="2DA4DA33"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2853AC66"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Vaikams pavartojus didesnę kaip 400 mg/kg vaistinio preparato dozę gali atsirasti perdozavimo simptomų. Suaugusiems žmonėms ši dozė galutinai nėra aiški. Perdozavus pusinės eliminacijos  trukmė - 1,5 - 3 val.</w:t>
      </w:r>
    </w:p>
    <w:p w14:paraId="2D097EAD"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04D8079"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 xml:space="preserve">Perdozavimo simptomai </w:t>
      </w:r>
    </w:p>
    <w:p w14:paraId="184682B1"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Daugumai pacientų, vartojusių klinikiniu požiūriu reikšmingas NV</w:t>
      </w:r>
      <w:r>
        <w:rPr>
          <w:rFonts w:ascii="Times New Roman" w:eastAsia="Times New Roman" w:hAnsi="Times New Roman"/>
          <w:bCs/>
          <w:lang w:val="lt-LT"/>
        </w:rPr>
        <w:t>P</w:t>
      </w:r>
      <w:r w:rsidRPr="00B90FEC">
        <w:rPr>
          <w:rFonts w:ascii="Times New Roman" w:eastAsia="Times New Roman" w:hAnsi="Times New Roman"/>
          <w:bCs/>
          <w:lang w:val="lt-LT"/>
        </w:rPr>
        <w:t>NU dozes, mažiausiai gali atsirasti  pykinimas, vėmimas, pilvo skausmas, arba dar rečiau - viduriavimas.</w:t>
      </w:r>
    </w:p>
    <w:p w14:paraId="641086E2"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Spengimas ausyse, galvos skausmas ir kraujavimas iš virškinimo trakto - taip pat galimi.</w:t>
      </w:r>
    </w:p>
    <w:p w14:paraId="28D5D93E" w14:textId="58FBCE44"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 xml:space="preserve">Žymiai rimtesniais apsinuodijimo atvejais toksiškumas pasireiškia nervų sistemos sutrikimais - galvos svaigimu, dar kitaip vadinamu </w:t>
      </w:r>
      <w:r w:rsidRPr="00B90FEC">
        <w:rPr>
          <w:rFonts w:ascii="Times New Roman" w:eastAsia="Times New Roman" w:hAnsi="Times New Roman"/>
          <w:bCs/>
          <w:i/>
          <w:lang w:val="lt-LT"/>
        </w:rPr>
        <w:t>vertigo</w:t>
      </w:r>
      <w:r w:rsidRPr="00B90FEC">
        <w:rPr>
          <w:rFonts w:ascii="Times New Roman" w:eastAsia="Times New Roman" w:hAnsi="Times New Roman"/>
          <w:bCs/>
          <w:lang w:val="lt-LT"/>
        </w:rPr>
        <w:t>, mieguistumu, retu susijaudinimu ir dezorientacija arba koma. Retkarčiais pacientams pasireiškia traukuliai. Sunkaus apsinuodijimo metu gali pasireikšti metabolinė acidozė ir pailgėti protrombino laikas - tikriausiai dėl cirkuliuojančių krešėjimo faktorių poveikio įtakos.</w:t>
      </w:r>
      <w:r w:rsidR="00B812E5" w:rsidRPr="008F2C2B">
        <w:rPr>
          <w:lang w:val="lt-LT"/>
        </w:rPr>
        <w:t xml:space="preserve"> </w:t>
      </w:r>
      <w:r w:rsidR="00B812E5" w:rsidRPr="00B812E5">
        <w:rPr>
          <w:rFonts w:ascii="Times New Roman" w:eastAsia="Times New Roman" w:hAnsi="Times New Roman"/>
          <w:bCs/>
          <w:lang w:val="lt-LT"/>
        </w:rPr>
        <w:t>Ilgai vartojant didesnes nei rekomenduojama dozes arba perdozavus, gali išsivystyti inkstų kanalėlių acidozė ir hipokalemija.</w:t>
      </w:r>
      <w:r w:rsidR="00B812E5">
        <w:rPr>
          <w:rFonts w:ascii="Times New Roman" w:eastAsia="Times New Roman" w:hAnsi="Times New Roman"/>
          <w:bCs/>
          <w:lang w:val="lt-LT"/>
        </w:rPr>
        <w:t xml:space="preserve"> </w:t>
      </w:r>
      <w:r w:rsidRPr="00B90FEC">
        <w:rPr>
          <w:rFonts w:ascii="Times New Roman" w:eastAsia="Times New Roman" w:hAnsi="Times New Roman"/>
          <w:bCs/>
          <w:lang w:val="lt-LT"/>
        </w:rPr>
        <w:t>Stebimas ūminis inkstų nepakankamumas ir kepenų pažaida, taip pat hipotenzija, kvėpavimo slopinimas bei cianozė.</w:t>
      </w:r>
    </w:p>
    <w:p w14:paraId="2EFBDA32"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Galimas astmos pablogėjimas astma sergantiesiems.</w:t>
      </w:r>
    </w:p>
    <w:p w14:paraId="0EEE6C43"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Verdana" w:hAnsi="Times New Roman"/>
          <w:lang w:val="lt-LT" w:eastAsia="lt-LT"/>
        </w:rPr>
        <w:t>Stipraus apsinuodijimo atveju gali pasireikšti metabolinė acidozė.</w:t>
      </w:r>
    </w:p>
    <w:p w14:paraId="6BBBED60"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238E6E11"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Perdozavimo gydymas</w:t>
      </w:r>
    </w:p>
    <w:p w14:paraId="2A215520"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Perdozavimo gydymas turi būti simptominis ir palaikomasis. Jis remiasi kvėpavimo takų funkcijos palaikymu bei širdies ir kitų gyvybiškai svarbių funkcijų stebėjimu (monitoringu).</w:t>
      </w:r>
    </w:p>
    <w:p w14:paraId="5BCB6306"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lang w:val="lt-LT"/>
        </w:rPr>
        <w:t xml:space="preserve">Aktyvintosios anglies vartojimas ar skrandžio plovimas yra prasmingas tuomet, kai potencialiai toksišką </w:t>
      </w:r>
      <w:r>
        <w:rPr>
          <w:rFonts w:ascii="Times New Roman" w:eastAsia="Times New Roman" w:hAnsi="Times New Roman"/>
          <w:lang w:val="lt-LT"/>
        </w:rPr>
        <w:t xml:space="preserve">vaistinio </w:t>
      </w:r>
      <w:r w:rsidRPr="00B90FEC">
        <w:rPr>
          <w:rFonts w:ascii="Times New Roman" w:eastAsia="Times New Roman" w:hAnsi="Times New Roman"/>
          <w:lang w:val="lt-LT"/>
        </w:rPr>
        <w:t xml:space="preserve">preparato kiekį pacientas yra nurijęs ne vėliau kaip prieš valandą laiko. Jeigu ibuprofenas jau absorbuotas, galima skirti šarminių medžiagų ibuprofeno rūgšties išsiskyrimo su šlapimu skatinimui. </w:t>
      </w:r>
      <w:r w:rsidRPr="00B90FEC">
        <w:rPr>
          <w:rFonts w:ascii="Times New Roman" w:eastAsia="Times New Roman" w:hAnsi="Times New Roman"/>
          <w:bCs/>
          <w:lang w:val="lt-LT"/>
        </w:rPr>
        <w:t>Dažnai pasikartojantys arba ilgai trunkantys traukuliai turėtų būti gydomi leidžiant į veną diazepamo ar lorazepamo. Astmos atvejais skiriami bronchus plečiantys vaistiniai preparatai.</w:t>
      </w:r>
    </w:p>
    <w:p w14:paraId="24A2B213"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Specifinio priešnuodžio ibuprofenui nėra.</w:t>
      </w:r>
    </w:p>
    <w:p w14:paraId="10965507"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7248A403"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7C90950" w14:textId="77777777" w:rsidR="00F54116" w:rsidRPr="00B90FEC" w:rsidRDefault="00F54116" w:rsidP="00F54116">
      <w:pPr>
        <w:keepNext/>
        <w:tabs>
          <w:tab w:val="left" w:pos="567"/>
        </w:tabs>
        <w:spacing w:after="0" w:line="240" w:lineRule="auto"/>
        <w:ind w:left="567" w:hanging="567"/>
        <w:outlineLvl w:val="1"/>
        <w:rPr>
          <w:rFonts w:ascii="Times New Roman" w:eastAsia="Times New Roman" w:hAnsi="Times New Roman"/>
          <w:b/>
          <w:lang w:val="lt-LT"/>
        </w:rPr>
      </w:pPr>
      <w:bookmarkStart w:id="30" w:name="_Toc129243111"/>
      <w:bookmarkStart w:id="31" w:name="_Toc129243236"/>
      <w:r w:rsidRPr="00B90FEC">
        <w:rPr>
          <w:rFonts w:ascii="Times New Roman" w:eastAsia="Times New Roman" w:hAnsi="Times New Roman"/>
          <w:b/>
          <w:lang w:val="lt-LT"/>
        </w:rPr>
        <w:t>5.</w:t>
      </w:r>
      <w:r w:rsidRPr="00B90FEC">
        <w:rPr>
          <w:rFonts w:ascii="Times New Roman" w:eastAsia="Times New Roman" w:hAnsi="Times New Roman"/>
          <w:b/>
          <w:lang w:val="lt-LT"/>
        </w:rPr>
        <w:tab/>
        <w:t>FARMAKOLOGINĖS SAVYBĖS</w:t>
      </w:r>
      <w:bookmarkEnd w:id="30"/>
      <w:bookmarkEnd w:id="31"/>
    </w:p>
    <w:p w14:paraId="26773694"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4675908D" w14:textId="77777777" w:rsidR="00F54116" w:rsidRPr="00B90FEC" w:rsidRDefault="00F54116" w:rsidP="00F5411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32" w:name="_Toc129243112"/>
      <w:bookmarkStart w:id="33" w:name="_Toc129243237"/>
      <w:r w:rsidRPr="00B90FEC">
        <w:rPr>
          <w:rFonts w:ascii="Times New Roman" w:eastAsia="Times New Roman" w:hAnsi="Times New Roman"/>
          <w:b/>
          <w:kern w:val="28"/>
          <w:lang w:val="lt-LT"/>
        </w:rPr>
        <w:t>5.1</w:t>
      </w:r>
      <w:r w:rsidRPr="00B90FEC">
        <w:rPr>
          <w:rFonts w:ascii="Times New Roman" w:eastAsia="Times New Roman" w:hAnsi="Times New Roman"/>
          <w:b/>
          <w:kern w:val="28"/>
          <w:lang w:val="lt-LT"/>
        </w:rPr>
        <w:tab/>
        <w:t>Farmakodinaminės savybės</w:t>
      </w:r>
      <w:bookmarkEnd w:id="32"/>
      <w:bookmarkEnd w:id="33"/>
    </w:p>
    <w:p w14:paraId="27374153"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0DD1C74D"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Farmakoterapinė grupė – nesteroidiniai priešuždegiminiai ir priešreumatiniai vaistai, propiono rūgšties dariniai; ATC kodas – M01AE01.</w:t>
      </w:r>
    </w:p>
    <w:p w14:paraId="43D786A6"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Veiklioji medžiaga ibuprofenas yra NV</w:t>
      </w:r>
      <w:r>
        <w:rPr>
          <w:rFonts w:ascii="Times New Roman" w:eastAsia="Times New Roman" w:hAnsi="Times New Roman"/>
          <w:lang w:val="lt-LT"/>
        </w:rPr>
        <w:t>P</w:t>
      </w:r>
      <w:r w:rsidRPr="00B90FEC">
        <w:rPr>
          <w:rFonts w:ascii="Times New Roman" w:eastAsia="Times New Roman" w:hAnsi="Times New Roman"/>
          <w:lang w:val="lt-LT"/>
        </w:rPr>
        <w:t>NU fenilpropiono rūgšties derivatas, kuris slopina prostaglandinų sintezę. Tai parodė eksperimentai su gyvūnais, tiriant uždegimo modelį. Žmonėms ibuprofenas malšina uždegimo sukeltą skausmą, patinimą bei karščiavimą. Be to, ibuprofenas grįžtamai slopina kraujo plokštelių agregaciją.</w:t>
      </w:r>
    </w:p>
    <w:p w14:paraId="3E55788E" w14:textId="77777777" w:rsidR="00F54116" w:rsidRPr="00B90FEC" w:rsidRDefault="00F54116" w:rsidP="00F54116">
      <w:pPr>
        <w:spacing w:after="0" w:line="240" w:lineRule="auto"/>
        <w:rPr>
          <w:rFonts w:ascii="Times New Roman" w:eastAsia="Times New Roman" w:hAnsi="Times New Roman"/>
          <w:lang w:val="x-none" w:eastAsia="x-none"/>
        </w:rPr>
      </w:pPr>
      <w:r w:rsidRPr="00B90FEC">
        <w:rPr>
          <w:rFonts w:ascii="Times New Roman" w:eastAsia="Times New Roman" w:hAnsi="Times New Roman"/>
          <w:lang w:val="lt-LT" w:eastAsia="x-none"/>
        </w:rPr>
        <w:t>Eksperimentiniai duomenys rodo, kad vartojant ibuprofen</w:t>
      </w:r>
      <w:r>
        <w:rPr>
          <w:rFonts w:ascii="Times New Roman" w:eastAsia="Times New Roman" w:hAnsi="Times New Roman"/>
          <w:lang w:val="lt-LT" w:eastAsia="x-none"/>
        </w:rPr>
        <w:t>o</w:t>
      </w:r>
      <w:r w:rsidRPr="00B90FEC">
        <w:rPr>
          <w:rFonts w:ascii="Times New Roman" w:eastAsia="Times New Roman" w:hAnsi="Times New Roman"/>
          <w:lang w:val="lt-LT" w:eastAsia="x-none"/>
        </w:rPr>
        <w:t xml:space="preserve"> kartu su acetilsalicilo rūgštimi, jis gali konkurenciniu būdu slopinti mažų dozių acetilsalicilo rūgšties poveikį trombocitų agregacijai.</w:t>
      </w:r>
      <w:r w:rsidRPr="00B90FEC">
        <w:rPr>
          <w:rFonts w:ascii="Times New Roman" w:eastAsia="Times New Roman" w:hAnsi="Times New Roman"/>
          <w:lang w:val="x-none" w:eastAsia="x-none"/>
        </w:rPr>
        <w:t xml:space="preserve"> </w:t>
      </w:r>
      <w:r w:rsidRPr="00B90FEC">
        <w:rPr>
          <w:rFonts w:ascii="Times New Roman" w:eastAsia="Times New Roman" w:hAnsi="Times New Roman"/>
          <w:lang w:val="lt-LT" w:eastAsia="x-none"/>
        </w:rPr>
        <w:t xml:space="preserve">Kai kurie farmakodinaminiai tyrimai parodė, kad kai vienkartinė 400 mg ibuprofeno dozė buvo vartojama 8 val. laikotarpiu iki greito atpalaidavimo acetilsalicilo rūgšties dozės (81 mg) pavartojimo arba 30 min. laikotarpiu po jos pavartojimo, nustatytas sumažėjęs acetilsalicilo rūgšties poveikis tromboksano </w:t>
      </w:r>
      <w:r w:rsidRPr="00B90FEC">
        <w:rPr>
          <w:rFonts w:ascii="Times New Roman" w:eastAsia="Times New Roman" w:hAnsi="Times New Roman"/>
          <w:lang w:val="lt-LT" w:eastAsia="x-none"/>
        </w:rPr>
        <w:lastRenderedPageBreak/>
        <w:t>susidarymui arba trombocitų agregacijai.</w:t>
      </w:r>
      <w:r w:rsidRPr="00B90FEC">
        <w:rPr>
          <w:rFonts w:ascii="Times New Roman" w:eastAsia="Times New Roman" w:hAnsi="Times New Roman"/>
          <w:lang w:val="x-none" w:eastAsia="x-none"/>
        </w:rPr>
        <w:t xml:space="preserve"> </w:t>
      </w:r>
      <w:r w:rsidRPr="00B90FEC">
        <w:rPr>
          <w:rFonts w:ascii="Times New Roman" w:eastAsia="Times New Roman" w:hAnsi="Times New Roman"/>
          <w:lang w:val="lt-LT" w:eastAsia="x-none"/>
        </w:rPr>
        <w:t>Nors yra tam tikrų neaiškumų dėl šių duomenų ekstrapoliacijos klinikinėmis sąlygomis, negalima atmesti galimybės, kad nuolat ilgą laiką vartojant ibuprofen</w:t>
      </w:r>
      <w:r>
        <w:rPr>
          <w:rFonts w:ascii="Times New Roman" w:eastAsia="Times New Roman" w:hAnsi="Times New Roman"/>
          <w:lang w:val="lt-LT" w:eastAsia="x-none"/>
        </w:rPr>
        <w:t>o</w:t>
      </w:r>
      <w:r w:rsidRPr="00B90FEC">
        <w:rPr>
          <w:rFonts w:ascii="Times New Roman" w:eastAsia="Times New Roman" w:hAnsi="Times New Roman"/>
          <w:lang w:val="lt-LT" w:eastAsia="x-none"/>
        </w:rPr>
        <w:t xml:space="preserve"> gali sumažėti mažų dozių acetilsalicilo rūgšties kardioprotekcinis poveikis.</w:t>
      </w:r>
      <w:r w:rsidRPr="00B90FEC">
        <w:rPr>
          <w:rFonts w:ascii="Times New Roman" w:eastAsia="Times New Roman" w:hAnsi="Times New Roman"/>
          <w:lang w:val="x-none" w:eastAsia="x-none"/>
        </w:rPr>
        <w:t xml:space="preserve"> </w:t>
      </w:r>
      <w:r w:rsidRPr="00B90FEC">
        <w:rPr>
          <w:rFonts w:ascii="Times New Roman" w:eastAsia="Times New Roman" w:hAnsi="Times New Roman"/>
          <w:lang w:val="lt-LT" w:eastAsia="x-none"/>
        </w:rPr>
        <w:t>Manoma, kad retkarčiais vartojant ibuprofen</w:t>
      </w:r>
      <w:r>
        <w:rPr>
          <w:rFonts w:ascii="Times New Roman" w:eastAsia="Times New Roman" w:hAnsi="Times New Roman"/>
          <w:lang w:val="lt-LT" w:eastAsia="x-none"/>
        </w:rPr>
        <w:t>o</w:t>
      </w:r>
      <w:r w:rsidRPr="00B90FEC">
        <w:rPr>
          <w:rFonts w:ascii="Times New Roman" w:eastAsia="Times New Roman" w:hAnsi="Times New Roman"/>
          <w:lang w:val="lt-LT" w:eastAsia="x-none"/>
        </w:rPr>
        <w:t xml:space="preserve"> neturėtų pasireikšti jokio kliniškai reikšmingo poveikio (žr. 4.5 skyrių).</w:t>
      </w:r>
    </w:p>
    <w:p w14:paraId="6FFEA8CA"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79E38FC"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 xml:space="preserve">Vaistiniam preparatui būdingos farmakodinaminės savybės </w:t>
      </w:r>
    </w:p>
    <w:p w14:paraId="2BFCC8BB"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Tyrimas, atliktas su pacientais, kuriems skaudėjo dantis, parodė, kad pacientams statistiškai reikšmingai labiau skausmas sumažėjo po 15 minučių nuo dviejų ibuprofeno natrio druskos 256 mg tablečių (tai atitinka dvi NUROFEN EXPRESS 200 mg tabletes) pavartojimo, palyginti su placebu. Šio tyrimo metu statistiškai reikšmingai didesniam pacientų skaičiui skausmas palengvėjo pavartojus minėtą ibuprofeno natrio druskos dozę, palyginti su paracetamolio tabletėmis (96,3 % ir 67,9 %). Be to, šiems pacientams labiau susilpnėjo skausmo intensyvumas ir skausmas 6 valandų laikotarpiu buvo silpnesnis, palyginti su pacientais, vartojusiais paracetamol</w:t>
      </w:r>
      <w:r>
        <w:rPr>
          <w:rFonts w:ascii="Times New Roman" w:eastAsia="Times New Roman" w:hAnsi="Times New Roman"/>
          <w:lang w:val="lt-LT"/>
        </w:rPr>
        <w:t>io</w:t>
      </w:r>
      <w:r w:rsidRPr="00B90FEC">
        <w:rPr>
          <w:rFonts w:ascii="Times New Roman" w:eastAsia="Times New Roman" w:hAnsi="Times New Roman"/>
          <w:lang w:val="lt-LT"/>
        </w:rPr>
        <w:t xml:space="preserve">. Naudojant išsiblaškymo nuo skausmo vertinimo rodiklius, ibuprofenas buvo reikšmingai veiksmingesnis už placebą. </w:t>
      </w:r>
    </w:p>
    <w:p w14:paraId="1BAD75B8"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889C7C4" w14:textId="77777777" w:rsidR="00F54116" w:rsidRPr="00B90FEC" w:rsidRDefault="00F54116" w:rsidP="00F5411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34" w:name="_Toc129243113"/>
      <w:bookmarkStart w:id="35" w:name="_Toc129243238"/>
      <w:r w:rsidRPr="00B90FEC">
        <w:rPr>
          <w:rFonts w:ascii="Times New Roman" w:eastAsia="Times New Roman" w:hAnsi="Times New Roman"/>
          <w:b/>
          <w:kern w:val="28"/>
          <w:lang w:val="lt-LT"/>
        </w:rPr>
        <w:t>5.2</w:t>
      </w:r>
      <w:r w:rsidRPr="00B90FEC">
        <w:rPr>
          <w:rFonts w:ascii="Times New Roman" w:eastAsia="Times New Roman" w:hAnsi="Times New Roman"/>
          <w:b/>
          <w:kern w:val="28"/>
          <w:lang w:val="lt-LT"/>
        </w:rPr>
        <w:tab/>
        <w:t>Farmakokinetinės savybės</w:t>
      </w:r>
      <w:bookmarkEnd w:id="34"/>
      <w:bookmarkEnd w:id="35"/>
    </w:p>
    <w:p w14:paraId="08C1A5B0" w14:textId="77777777" w:rsidR="00F54116" w:rsidRPr="00B90FEC" w:rsidRDefault="00F54116" w:rsidP="00F54116">
      <w:pPr>
        <w:keepNext/>
        <w:keepLines/>
        <w:tabs>
          <w:tab w:val="left" w:pos="567"/>
        </w:tabs>
        <w:spacing w:after="0" w:line="240" w:lineRule="auto"/>
        <w:ind w:left="567" w:hanging="567"/>
        <w:outlineLvl w:val="2"/>
        <w:rPr>
          <w:rFonts w:ascii="Times New Roman" w:eastAsia="Times New Roman" w:hAnsi="Times New Roman"/>
          <w:b/>
          <w:kern w:val="28"/>
          <w:lang w:val="lt-LT"/>
        </w:rPr>
      </w:pPr>
    </w:p>
    <w:p w14:paraId="07FE119B" w14:textId="77777777" w:rsidR="00F54116" w:rsidRPr="00427ED3" w:rsidRDefault="00F54116" w:rsidP="00F54116">
      <w:pPr>
        <w:keepNext/>
        <w:keepLines/>
        <w:tabs>
          <w:tab w:val="left" w:pos="567"/>
        </w:tabs>
        <w:spacing w:after="0" w:line="240" w:lineRule="auto"/>
        <w:ind w:left="567" w:hanging="567"/>
        <w:outlineLvl w:val="2"/>
        <w:rPr>
          <w:rFonts w:ascii="Times New Roman" w:eastAsia="Times New Roman" w:hAnsi="Times New Roman"/>
          <w:b/>
          <w:kern w:val="28"/>
          <w:u w:val="single"/>
          <w:lang w:val="lt-LT"/>
        </w:rPr>
      </w:pPr>
      <w:r w:rsidRPr="00427ED3">
        <w:rPr>
          <w:rFonts w:ascii="Times New Roman" w:eastAsia="Times New Roman" w:hAnsi="Times New Roman"/>
          <w:kern w:val="28"/>
          <w:u w:val="single"/>
          <w:lang w:val="lt-LT"/>
        </w:rPr>
        <w:t>Absorbcija</w:t>
      </w:r>
      <w:r w:rsidRPr="00427ED3">
        <w:rPr>
          <w:rFonts w:ascii="Times New Roman" w:eastAsia="Times New Roman" w:hAnsi="Times New Roman"/>
          <w:b/>
          <w:kern w:val="28"/>
          <w:u w:val="single"/>
          <w:lang w:val="lt-LT"/>
        </w:rPr>
        <w:t xml:space="preserve"> </w:t>
      </w:r>
    </w:p>
    <w:p w14:paraId="38F6116B"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Išgertas ibuprofenas gerai rezorbuojasi iš virškinimo trakto. Didžioji ibuprofeno dalis (apie 99 </w:t>
      </w:r>
      <w:r w:rsidRPr="00B90FEC">
        <w:rPr>
          <w:rFonts w:ascii="Times New Roman" w:eastAsia="Times New Roman" w:hAnsi="Times New Roman"/>
          <w:lang w:val="es-ES"/>
        </w:rPr>
        <w:t xml:space="preserve">%) </w:t>
      </w:r>
      <w:r w:rsidRPr="00B90FEC">
        <w:rPr>
          <w:rFonts w:ascii="Times New Roman" w:eastAsia="Times New Roman" w:hAnsi="Times New Roman"/>
          <w:lang w:val="lt-LT"/>
        </w:rPr>
        <w:t xml:space="preserve">susijungia su plazmos baltymais. </w:t>
      </w:r>
    </w:p>
    <w:p w14:paraId="530712DB" w14:textId="77777777" w:rsidR="00F54116" w:rsidRPr="00B90FEC" w:rsidRDefault="00F54116" w:rsidP="00F54116">
      <w:pPr>
        <w:spacing w:after="0" w:line="240" w:lineRule="auto"/>
        <w:rPr>
          <w:rFonts w:ascii="Times New Roman" w:eastAsia="Times New Roman" w:hAnsi="Times New Roman"/>
          <w:lang w:val="lt-LT"/>
        </w:rPr>
      </w:pPr>
    </w:p>
    <w:p w14:paraId="516B455B" w14:textId="77777777" w:rsidR="00F54116" w:rsidRPr="00427ED3" w:rsidRDefault="00F54116" w:rsidP="00F54116">
      <w:pPr>
        <w:spacing w:after="0" w:line="240" w:lineRule="auto"/>
        <w:rPr>
          <w:rFonts w:ascii="Times New Roman" w:eastAsia="Times New Roman" w:hAnsi="Times New Roman"/>
          <w:u w:val="single"/>
          <w:lang w:val="lt-LT"/>
        </w:rPr>
      </w:pPr>
      <w:r w:rsidRPr="00427ED3">
        <w:rPr>
          <w:rFonts w:ascii="Times New Roman" w:eastAsia="Times New Roman" w:hAnsi="Times New Roman"/>
          <w:u w:val="single"/>
          <w:lang w:val="lt-LT"/>
        </w:rPr>
        <w:t>Pasiskirstymas</w:t>
      </w:r>
    </w:p>
    <w:p w14:paraId="1B50A02F"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Ibuprofenas patenka į sinovinį skystį ir greitai pasiskirsto visame organizme. </w:t>
      </w:r>
    </w:p>
    <w:p w14:paraId="7F1DE2AB" w14:textId="77777777" w:rsidR="00F54116" w:rsidRPr="00B90FEC" w:rsidRDefault="00F54116" w:rsidP="00F54116">
      <w:pPr>
        <w:spacing w:after="0" w:line="240" w:lineRule="auto"/>
        <w:rPr>
          <w:rFonts w:ascii="Times New Roman" w:eastAsia="Times New Roman" w:hAnsi="Times New Roman"/>
          <w:lang w:val="lt-LT"/>
        </w:rPr>
      </w:pPr>
    </w:p>
    <w:p w14:paraId="388DB1C8"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Didžiausia ibuprofeno koncentracija plazmoje susidaro po 1–2 valandų nuo ibuprofeno rūgšties vartojimo. Maistas gali mažinti absorbciją. Absorbcijos laikas gali skirtis priklausomai nuo skirtingų dozavimo formų.</w:t>
      </w:r>
    </w:p>
    <w:p w14:paraId="2EEA22A5" w14:textId="77777777" w:rsidR="00F54116" w:rsidRPr="00B90FEC" w:rsidRDefault="00F54116" w:rsidP="00F54116">
      <w:pPr>
        <w:spacing w:after="0" w:line="240" w:lineRule="auto"/>
        <w:rPr>
          <w:rFonts w:ascii="Times New Roman" w:eastAsia="Times New Roman" w:hAnsi="Times New Roman"/>
          <w:lang w:val="lt-LT"/>
        </w:rPr>
      </w:pPr>
    </w:p>
    <w:p w14:paraId="673FD760" w14:textId="77777777" w:rsidR="00F54116" w:rsidRPr="00427ED3" w:rsidRDefault="00F54116" w:rsidP="00F54116">
      <w:pPr>
        <w:spacing w:after="0" w:line="240" w:lineRule="auto"/>
        <w:rPr>
          <w:rFonts w:ascii="Times New Roman" w:eastAsia="Times New Roman" w:hAnsi="Times New Roman"/>
          <w:b/>
          <w:u w:val="single"/>
          <w:lang w:val="lt-LT"/>
        </w:rPr>
      </w:pPr>
      <w:r w:rsidRPr="00427ED3">
        <w:rPr>
          <w:rFonts w:ascii="Times New Roman" w:eastAsia="Times New Roman" w:hAnsi="Times New Roman"/>
          <w:u w:val="single"/>
          <w:lang w:val="lt-LT"/>
        </w:rPr>
        <w:t>Biotransformacija</w:t>
      </w:r>
    </w:p>
    <w:p w14:paraId="17366A00"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Ibuprofenas kepenyse biotransformuojamas (hidroksilinimas, karboksilinimas, konjugacija) į du svarbiausius, farmakologiškai neaktyvius metabolitus: </w:t>
      </w:r>
      <w:r w:rsidRPr="00B90FEC">
        <w:rPr>
          <w:rFonts w:ascii="Times New Roman" w:eastAsia="Times New Roman" w:hAnsi="Times New Roman"/>
          <w:lang w:val="lt-LT" w:eastAsia="en-GB"/>
        </w:rPr>
        <w:t>2-hidroksi-ibuprofeną ir 3-karboksi-ibuprofeną.</w:t>
      </w:r>
      <w:r w:rsidRPr="00B90FEC">
        <w:rPr>
          <w:rFonts w:ascii="Times New Roman" w:eastAsia="Times New Roman" w:hAnsi="Times New Roman"/>
          <w:highlight w:val="yellow"/>
          <w:lang w:val="lt-LT"/>
        </w:rPr>
        <w:t xml:space="preserve"> </w:t>
      </w:r>
    </w:p>
    <w:p w14:paraId="1D8D3999" w14:textId="77777777" w:rsidR="00F54116" w:rsidRPr="00B90FEC" w:rsidRDefault="00F54116" w:rsidP="00F54116">
      <w:pPr>
        <w:spacing w:after="0" w:line="240" w:lineRule="auto"/>
        <w:rPr>
          <w:rFonts w:ascii="Times New Roman" w:eastAsia="Times New Roman" w:hAnsi="Times New Roman"/>
          <w:lang w:val="lt-LT"/>
        </w:rPr>
      </w:pPr>
    </w:p>
    <w:p w14:paraId="4DE773E1" w14:textId="77777777" w:rsidR="00F54116" w:rsidRPr="00427ED3" w:rsidRDefault="00F54116" w:rsidP="00F54116">
      <w:pPr>
        <w:spacing w:after="0" w:line="240" w:lineRule="auto"/>
        <w:rPr>
          <w:rFonts w:ascii="Times New Roman" w:eastAsia="Times New Roman" w:hAnsi="Times New Roman"/>
          <w:b/>
          <w:u w:val="single"/>
          <w:lang w:val="lt-LT"/>
        </w:rPr>
      </w:pPr>
      <w:r w:rsidRPr="00427ED3">
        <w:rPr>
          <w:rFonts w:ascii="Times New Roman" w:eastAsia="Times New Roman" w:hAnsi="Times New Roman"/>
          <w:u w:val="single"/>
          <w:lang w:val="lt-LT"/>
        </w:rPr>
        <w:t>Eliminacija</w:t>
      </w:r>
    </w:p>
    <w:p w14:paraId="43555BA6"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Po biotransformacijos kepenyse vaistinis preparatas išskiriamas metabolitų pavidalu, tik nedidelį kiekį sudaro nepakitęs ibuprofenas. Metabolitai yra visiškai išskiriami, daugiausiai per inkstus (90 %), taip pat ir su tulžimi. Išskyrimas per inkstus yra greitas ir visiškas.</w:t>
      </w:r>
    </w:p>
    <w:p w14:paraId="3CA9D223" w14:textId="77777777" w:rsidR="00F54116" w:rsidRPr="00B90FEC" w:rsidRDefault="00F54116" w:rsidP="00F54116">
      <w:pPr>
        <w:tabs>
          <w:tab w:val="left" w:pos="5055"/>
        </w:tabs>
        <w:spacing w:after="0" w:line="240" w:lineRule="auto"/>
        <w:rPr>
          <w:rFonts w:ascii="Times New Roman" w:eastAsia="Times New Roman" w:hAnsi="Times New Roman"/>
          <w:lang w:val="lt-LT"/>
        </w:rPr>
      </w:pPr>
      <w:r w:rsidRPr="00B90FEC">
        <w:rPr>
          <w:rFonts w:ascii="Times New Roman" w:eastAsia="Times New Roman" w:hAnsi="Times New Roman"/>
          <w:lang w:val="lt-LT"/>
        </w:rPr>
        <w:tab/>
      </w:r>
    </w:p>
    <w:p w14:paraId="59EF5298"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Sveikų žmonių ir tų, kurie serga kepenų bei inkstų ligomis, pusinės eliminacijos laikas yra nuo 1,8 iki 3,5 valandos.</w:t>
      </w:r>
    </w:p>
    <w:p w14:paraId="4D406ECE" w14:textId="77777777" w:rsidR="00F54116" w:rsidRPr="00B90FEC" w:rsidRDefault="00F54116" w:rsidP="00F54116">
      <w:pPr>
        <w:spacing w:after="0" w:line="240" w:lineRule="auto"/>
        <w:rPr>
          <w:rFonts w:ascii="Times New Roman" w:eastAsia="Times New Roman" w:hAnsi="Times New Roman"/>
          <w:lang w:val="lt-LT"/>
        </w:rPr>
      </w:pPr>
    </w:p>
    <w:p w14:paraId="3BE7A9A8"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Sevyviems pacientams reikšmingų farmakokinetikos pokyčių nebuvo pastebėta.</w:t>
      </w:r>
    </w:p>
    <w:p w14:paraId="41645D2F"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Ibuprofeno pusinės eliminacijos laikas yra maždaug 2 valandos. </w:t>
      </w:r>
    </w:p>
    <w:p w14:paraId="4257B508" w14:textId="77777777" w:rsidR="00F54116" w:rsidRPr="00B90FEC" w:rsidRDefault="00F54116" w:rsidP="00F54116">
      <w:pPr>
        <w:spacing w:after="0" w:line="240" w:lineRule="auto"/>
        <w:rPr>
          <w:rFonts w:ascii="Times New Roman" w:eastAsia="Times New Roman" w:hAnsi="Times New Roman"/>
          <w:lang w:val="lt-LT"/>
        </w:rPr>
      </w:pPr>
    </w:p>
    <w:p w14:paraId="39C8CF65"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Ribotų tyrimų duomenimis ibuprofeno į motinos pieną patenka labai mažais kiekiais.</w:t>
      </w:r>
    </w:p>
    <w:p w14:paraId="67C92736"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 </w:t>
      </w:r>
    </w:p>
    <w:p w14:paraId="2AF2346F" w14:textId="77777777" w:rsidR="00F54116" w:rsidRPr="00B90FEC" w:rsidRDefault="00F54116" w:rsidP="00F54116">
      <w:pPr>
        <w:spacing w:after="0" w:line="240" w:lineRule="auto"/>
        <w:rPr>
          <w:rFonts w:ascii="Times New Roman" w:eastAsia="Times New Roman" w:hAnsi="Times New Roman"/>
          <w:u w:val="single"/>
          <w:lang w:val="lt-LT"/>
        </w:rPr>
      </w:pPr>
      <w:r w:rsidRPr="00B90FEC">
        <w:rPr>
          <w:rFonts w:ascii="Times New Roman" w:eastAsia="Times New Roman" w:hAnsi="Times New Roman"/>
          <w:u w:val="single"/>
          <w:lang w:val="lt-LT"/>
        </w:rPr>
        <w:t xml:space="preserve">Vaistiniam preparatui būdingos farmakokinetinės savybės </w:t>
      </w:r>
    </w:p>
    <w:p w14:paraId="28D25CCB"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Palyginus laiką iki didžiausios koncentracijos plazmoje susidarymo po 2 tablečių ibuprofeno natrio druskos ir po 2 tablečių ibuprofeno rūgšties suvartojimo, didžiausia koncentracija plazmoje susidaro maždaug po 35 minučių nuo NUROFEN EXPRESS tablečių (ibuprofeno natrio druskos) vartojimo, lyginant su NUROFEN  tabletėmis, kurių sudėtyje yra ibuprofeno rūgštis (po 90 min).</w:t>
      </w:r>
    </w:p>
    <w:p w14:paraId="293EA2C0"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2F672C5" w14:textId="77777777" w:rsidR="00F54116" w:rsidRPr="00B90FEC" w:rsidRDefault="00F54116" w:rsidP="00F5411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36" w:name="_Toc129243114"/>
      <w:bookmarkStart w:id="37" w:name="_Toc129243239"/>
      <w:r w:rsidRPr="00B90FEC">
        <w:rPr>
          <w:rFonts w:ascii="Times New Roman" w:eastAsia="Times New Roman" w:hAnsi="Times New Roman"/>
          <w:b/>
          <w:kern w:val="28"/>
          <w:lang w:val="lt-LT"/>
        </w:rPr>
        <w:t>5.3</w:t>
      </w:r>
      <w:r w:rsidRPr="00B90FEC">
        <w:rPr>
          <w:rFonts w:ascii="Times New Roman" w:eastAsia="Times New Roman" w:hAnsi="Times New Roman"/>
          <w:b/>
          <w:kern w:val="28"/>
          <w:lang w:val="lt-LT"/>
        </w:rPr>
        <w:tab/>
        <w:t>Ikiklinikinių saugumo tyrimų duomenys</w:t>
      </w:r>
      <w:bookmarkEnd w:id="36"/>
      <w:bookmarkEnd w:id="37"/>
    </w:p>
    <w:p w14:paraId="239DD34C"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78BFDB61"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lastRenderedPageBreak/>
        <w:t xml:space="preserve">Įprastinių ikiklinikinių farmakologinių saugumo, toksinio kartotinių dozių poveikio, genotoksinio bei kancerogeninio poveikio ir toksinio poveikio dauginimosi funkcijai tyrimų duomenimis, specifinio pavojaus žmogui </w:t>
      </w:r>
      <w:r>
        <w:rPr>
          <w:rFonts w:ascii="Times New Roman" w:eastAsia="Times New Roman" w:hAnsi="Times New Roman"/>
          <w:lang w:val="lt-LT"/>
        </w:rPr>
        <w:t xml:space="preserve">vaistinis </w:t>
      </w:r>
      <w:r w:rsidRPr="00B90FEC">
        <w:rPr>
          <w:rFonts w:ascii="Times New Roman" w:eastAsia="Times New Roman" w:hAnsi="Times New Roman"/>
          <w:lang w:val="lt-LT"/>
        </w:rPr>
        <w:t>preparatas nekelia.</w:t>
      </w:r>
    </w:p>
    <w:p w14:paraId="73501118" w14:textId="77777777" w:rsidR="00F54116" w:rsidRPr="00B90FEC" w:rsidRDefault="00F54116" w:rsidP="00F54116">
      <w:pPr>
        <w:spacing w:after="0" w:line="240" w:lineRule="auto"/>
        <w:rPr>
          <w:rFonts w:ascii="Times New Roman" w:eastAsia="Times New Roman" w:hAnsi="Times New Roman"/>
          <w:lang w:val="lt-LT"/>
        </w:rPr>
      </w:pPr>
    </w:p>
    <w:p w14:paraId="61ACC578" w14:textId="77777777" w:rsidR="00F54116" w:rsidRPr="00B90FEC" w:rsidRDefault="00F54116" w:rsidP="00F54116">
      <w:pPr>
        <w:keepNext/>
        <w:tabs>
          <w:tab w:val="left" w:pos="567"/>
        </w:tabs>
        <w:spacing w:after="0" w:line="240" w:lineRule="auto"/>
        <w:ind w:left="567" w:hanging="567"/>
        <w:outlineLvl w:val="1"/>
        <w:rPr>
          <w:rFonts w:ascii="Times New Roman" w:eastAsia="Times New Roman" w:hAnsi="Times New Roman"/>
          <w:b/>
          <w:lang w:val="lt-LT"/>
        </w:rPr>
      </w:pPr>
      <w:bookmarkStart w:id="38" w:name="_Toc129243115"/>
      <w:bookmarkStart w:id="39" w:name="_Toc129243240"/>
    </w:p>
    <w:bookmarkEnd w:id="38"/>
    <w:bookmarkEnd w:id="39"/>
    <w:p w14:paraId="3C208142" w14:textId="77777777" w:rsidR="00F54116" w:rsidRPr="00B90FEC" w:rsidRDefault="00F54116" w:rsidP="00F54116">
      <w:pPr>
        <w:keepNext/>
        <w:tabs>
          <w:tab w:val="left" w:pos="567"/>
        </w:tabs>
        <w:spacing w:after="0" w:line="240" w:lineRule="auto"/>
        <w:ind w:left="567" w:hanging="567"/>
        <w:outlineLvl w:val="1"/>
        <w:rPr>
          <w:rFonts w:ascii="Times New Roman" w:eastAsia="Times New Roman" w:hAnsi="Times New Roman"/>
          <w:b/>
          <w:lang w:val="lt-LT"/>
        </w:rPr>
      </w:pPr>
      <w:r w:rsidRPr="00B90FEC">
        <w:rPr>
          <w:rFonts w:ascii="Times New Roman" w:eastAsia="Times New Roman" w:hAnsi="Times New Roman"/>
          <w:b/>
          <w:lang w:val="lt-LT"/>
        </w:rPr>
        <w:t>6.</w:t>
      </w:r>
      <w:r w:rsidRPr="00B90FEC">
        <w:rPr>
          <w:rFonts w:ascii="Times New Roman" w:eastAsia="Times New Roman" w:hAnsi="Times New Roman"/>
          <w:b/>
          <w:lang w:val="lt-LT"/>
        </w:rPr>
        <w:tab/>
        <w:t>FARMACINĖ INFORMACIJA</w:t>
      </w:r>
    </w:p>
    <w:p w14:paraId="460B93B3"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452E01E2" w14:textId="77777777" w:rsidR="00F54116" w:rsidRPr="00B90FEC" w:rsidRDefault="00F54116" w:rsidP="00F5411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40" w:name="_Toc129243116"/>
      <w:bookmarkStart w:id="41" w:name="_Toc129243241"/>
      <w:r w:rsidRPr="00B90FEC">
        <w:rPr>
          <w:rFonts w:ascii="Times New Roman" w:eastAsia="Times New Roman" w:hAnsi="Times New Roman"/>
          <w:b/>
          <w:kern w:val="28"/>
          <w:lang w:val="lt-LT"/>
        </w:rPr>
        <w:t>6.1</w:t>
      </w:r>
      <w:r w:rsidRPr="00B90FEC">
        <w:rPr>
          <w:rFonts w:ascii="Times New Roman" w:eastAsia="Times New Roman" w:hAnsi="Times New Roman"/>
          <w:b/>
          <w:kern w:val="28"/>
          <w:lang w:val="lt-LT"/>
        </w:rPr>
        <w:tab/>
        <w:t>Pagalbinių medžiagų sąrašas</w:t>
      </w:r>
      <w:bookmarkEnd w:id="40"/>
      <w:bookmarkEnd w:id="41"/>
    </w:p>
    <w:p w14:paraId="110B1C5D" w14:textId="77777777" w:rsidR="00F54116" w:rsidRPr="00B90FEC" w:rsidRDefault="00F54116" w:rsidP="00F54116">
      <w:pPr>
        <w:keepNext/>
        <w:keepLines/>
        <w:tabs>
          <w:tab w:val="left" w:pos="567"/>
        </w:tabs>
        <w:spacing w:after="0" w:line="240" w:lineRule="auto"/>
        <w:ind w:left="567" w:hanging="567"/>
        <w:outlineLvl w:val="2"/>
        <w:rPr>
          <w:rFonts w:ascii="Times New Roman" w:eastAsia="Times New Roman" w:hAnsi="Times New Roman"/>
          <w:b/>
          <w:kern w:val="28"/>
          <w:lang w:val="lt-LT"/>
        </w:rPr>
      </w:pPr>
    </w:p>
    <w:p w14:paraId="724BC66B" w14:textId="77777777" w:rsidR="00F54116" w:rsidRPr="00B90FEC" w:rsidRDefault="00F54116" w:rsidP="00F54116">
      <w:pPr>
        <w:spacing w:after="0" w:line="240" w:lineRule="auto"/>
        <w:rPr>
          <w:rFonts w:ascii="Times New Roman" w:eastAsia="Times New Roman" w:hAnsi="Times New Roman"/>
          <w:i/>
          <w:lang w:val="lt-LT"/>
        </w:rPr>
      </w:pPr>
      <w:r w:rsidRPr="00B90FEC">
        <w:rPr>
          <w:rFonts w:ascii="Times New Roman" w:eastAsia="Times New Roman" w:hAnsi="Times New Roman"/>
          <w:i/>
          <w:lang w:val="lt-LT"/>
        </w:rPr>
        <w:t>Tabletės branduolys</w:t>
      </w:r>
    </w:p>
    <w:p w14:paraId="6007DE45"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Kroskarmeliozės natrio druska </w:t>
      </w:r>
    </w:p>
    <w:p w14:paraId="28E6F062"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Ksilitolis </w:t>
      </w:r>
    </w:p>
    <w:p w14:paraId="3EA0A7FC"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Mikrokristalinė celiuliozė </w:t>
      </w:r>
    </w:p>
    <w:p w14:paraId="345933DB"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Magnio stearatas </w:t>
      </w:r>
    </w:p>
    <w:p w14:paraId="5D273312"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Bevandenis koloidinis silicio dioksidas</w:t>
      </w:r>
    </w:p>
    <w:p w14:paraId="43DF2390" w14:textId="77777777" w:rsidR="00F54116" w:rsidRPr="00B90FEC" w:rsidRDefault="00F54116" w:rsidP="00F54116">
      <w:pPr>
        <w:spacing w:after="0" w:line="240" w:lineRule="auto"/>
        <w:rPr>
          <w:rFonts w:ascii="Times New Roman" w:eastAsia="Times New Roman" w:hAnsi="Times New Roman"/>
          <w:i/>
          <w:lang w:val="lt-LT"/>
        </w:rPr>
      </w:pPr>
      <w:r w:rsidRPr="00B90FEC">
        <w:rPr>
          <w:rFonts w:ascii="Times New Roman" w:eastAsia="Times New Roman" w:hAnsi="Times New Roman"/>
          <w:i/>
          <w:lang w:val="lt-LT"/>
        </w:rPr>
        <w:t>Tabletės dangalas</w:t>
      </w:r>
    </w:p>
    <w:p w14:paraId="626425F9"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Karmeliozės natrio druska </w:t>
      </w:r>
    </w:p>
    <w:p w14:paraId="3711B96B"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Talkas </w:t>
      </w:r>
    </w:p>
    <w:p w14:paraId="3E03104B"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Džiovintas purškiant gumiarabikas</w:t>
      </w:r>
    </w:p>
    <w:p w14:paraId="1694DF98"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Sacharozė</w:t>
      </w:r>
    </w:p>
    <w:p w14:paraId="68529598"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Titano dioksidas (E171)</w:t>
      </w:r>
    </w:p>
    <w:p w14:paraId="4341DE15"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Makrogolis 6000 </w:t>
      </w:r>
    </w:p>
    <w:p w14:paraId="50F19AC1" w14:textId="77777777" w:rsidR="00F54116" w:rsidRPr="00B90FEC" w:rsidRDefault="00F54116" w:rsidP="00F54116">
      <w:pPr>
        <w:spacing w:after="0" w:line="240" w:lineRule="auto"/>
        <w:rPr>
          <w:rFonts w:ascii="Times New Roman" w:eastAsia="Times New Roman" w:hAnsi="Times New Roman"/>
          <w:lang w:val="lt-LT"/>
        </w:rPr>
      </w:pPr>
    </w:p>
    <w:p w14:paraId="5FCAB0C2" w14:textId="77777777" w:rsidR="00F54116" w:rsidRPr="00B90FEC" w:rsidRDefault="00F54116" w:rsidP="00F54116">
      <w:pPr>
        <w:spacing w:after="0" w:line="240" w:lineRule="auto"/>
        <w:rPr>
          <w:rFonts w:ascii="Times New Roman" w:eastAsia="Times New Roman" w:hAnsi="Times New Roman"/>
          <w:i/>
          <w:lang w:val="lt-LT"/>
        </w:rPr>
      </w:pPr>
      <w:r w:rsidRPr="00B90FEC">
        <w:rPr>
          <w:rFonts w:ascii="Times New Roman" w:eastAsia="Times New Roman" w:hAnsi="Times New Roman"/>
          <w:i/>
          <w:lang w:val="lt-LT"/>
        </w:rPr>
        <w:t>Tabletės rašalas</w:t>
      </w:r>
    </w:p>
    <w:p w14:paraId="7DEBE9B9"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Juodasis rašalas Opacode </w:t>
      </w:r>
      <w:r w:rsidRPr="00B90FEC">
        <w:rPr>
          <w:rFonts w:ascii="Times New Roman" w:eastAsia="Times New Roman" w:hAnsi="Times New Roman"/>
          <w:bCs/>
          <w:lang w:val="lt-LT"/>
        </w:rPr>
        <w:t>S-1-277001</w:t>
      </w:r>
      <w:r w:rsidRPr="00B90FEC">
        <w:rPr>
          <w:rFonts w:ascii="Times New Roman" w:eastAsia="Times New Roman" w:hAnsi="Times New Roman"/>
          <w:lang w:val="lt-LT"/>
        </w:rPr>
        <w:t xml:space="preserve"> (dažo sudėtyje yra šelako, juodojo geležies oksido (E172), propilenglikolio)</w:t>
      </w:r>
    </w:p>
    <w:p w14:paraId="5E7269F2"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6575FF9" w14:textId="77777777" w:rsidR="00F54116" w:rsidRPr="00B90FEC" w:rsidRDefault="00F54116" w:rsidP="00F5411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42" w:name="_Toc129243117"/>
      <w:bookmarkStart w:id="43" w:name="_Toc129243242"/>
      <w:r w:rsidRPr="00B90FEC">
        <w:rPr>
          <w:rFonts w:ascii="Times New Roman" w:eastAsia="Times New Roman" w:hAnsi="Times New Roman"/>
          <w:b/>
          <w:kern w:val="28"/>
          <w:lang w:val="lt-LT"/>
        </w:rPr>
        <w:t>6.2</w:t>
      </w:r>
      <w:r w:rsidRPr="00B90FEC">
        <w:rPr>
          <w:rFonts w:ascii="Times New Roman" w:eastAsia="Times New Roman" w:hAnsi="Times New Roman"/>
          <w:b/>
          <w:kern w:val="28"/>
          <w:lang w:val="lt-LT"/>
        </w:rPr>
        <w:tab/>
        <w:t>Nesuderinamumas</w:t>
      </w:r>
      <w:bookmarkEnd w:id="42"/>
      <w:bookmarkEnd w:id="43"/>
    </w:p>
    <w:p w14:paraId="4109C559"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2EE4C4C5"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Duomenys nebūtini.</w:t>
      </w:r>
    </w:p>
    <w:p w14:paraId="195D8074"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33158F2C" w14:textId="77777777" w:rsidR="00F54116" w:rsidRPr="00B90FEC" w:rsidRDefault="00F54116" w:rsidP="00F5411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44" w:name="_Toc129243118"/>
      <w:bookmarkStart w:id="45" w:name="_Toc129243243"/>
      <w:r w:rsidRPr="00B90FEC">
        <w:rPr>
          <w:rFonts w:ascii="Times New Roman" w:eastAsia="Times New Roman" w:hAnsi="Times New Roman"/>
          <w:b/>
          <w:kern w:val="28"/>
          <w:lang w:val="lt-LT"/>
        </w:rPr>
        <w:t>6.3</w:t>
      </w:r>
      <w:r w:rsidRPr="00B90FEC">
        <w:rPr>
          <w:rFonts w:ascii="Times New Roman" w:eastAsia="Times New Roman" w:hAnsi="Times New Roman"/>
          <w:b/>
          <w:kern w:val="28"/>
          <w:lang w:val="lt-LT"/>
        </w:rPr>
        <w:tab/>
        <w:t>Tinkamumo laikas</w:t>
      </w:r>
      <w:bookmarkEnd w:id="44"/>
      <w:bookmarkEnd w:id="45"/>
    </w:p>
    <w:p w14:paraId="5D226B31"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0C771956"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2 metai.</w:t>
      </w:r>
    </w:p>
    <w:p w14:paraId="5013A63F"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CDDACF5" w14:textId="77777777" w:rsidR="00F54116" w:rsidRPr="00B90FEC" w:rsidRDefault="00F54116" w:rsidP="00F5411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46" w:name="_Toc129243119"/>
      <w:bookmarkStart w:id="47" w:name="_Toc129243244"/>
      <w:r w:rsidRPr="00B90FEC">
        <w:rPr>
          <w:rFonts w:ascii="Times New Roman" w:eastAsia="Times New Roman" w:hAnsi="Times New Roman"/>
          <w:b/>
          <w:kern w:val="28"/>
          <w:lang w:val="lt-LT"/>
        </w:rPr>
        <w:t>6.4</w:t>
      </w:r>
      <w:r w:rsidRPr="00B90FEC">
        <w:rPr>
          <w:rFonts w:ascii="Times New Roman" w:eastAsia="Times New Roman" w:hAnsi="Times New Roman"/>
          <w:b/>
          <w:kern w:val="28"/>
          <w:lang w:val="lt-LT"/>
        </w:rPr>
        <w:tab/>
        <w:t>Specialios laikymo sąlygos</w:t>
      </w:r>
      <w:bookmarkEnd w:id="46"/>
      <w:bookmarkEnd w:id="47"/>
    </w:p>
    <w:p w14:paraId="7F410652" w14:textId="77777777" w:rsidR="00F54116" w:rsidRPr="00B90FEC" w:rsidRDefault="00F54116" w:rsidP="00F54116">
      <w:pPr>
        <w:keepNext/>
        <w:keepLines/>
        <w:tabs>
          <w:tab w:val="left" w:pos="567"/>
        </w:tabs>
        <w:spacing w:after="0" w:line="240" w:lineRule="auto"/>
        <w:ind w:left="567" w:hanging="567"/>
        <w:outlineLvl w:val="2"/>
        <w:rPr>
          <w:rFonts w:ascii="Times New Roman" w:eastAsia="Times New Roman" w:hAnsi="Times New Roman"/>
          <w:b/>
          <w:kern w:val="28"/>
          <w:lang w:val="lt-LT"/>
        </w:rPr>
      </w:pPr>
    </w:p>
    <w:p w14:paraId="7C9C7763"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Šiam vaistiniam preparatui specialių laikymo sąlygų nereikia.</w:t>
      </w:r>
    </w:p>
    <w:p w14:paraId="199D1E0F"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3B96DA20" w14:textId="77777777" w:rsidR="00F54116" w:rsidRPr="00B90FEC" w:rsidRDefault="00F54116" w:rsidP="00F5411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48" w:name="_Toc129243120"/>
      <w:bookmarkStart w:id="49" w:name="_Toc129243245"/>
      <w:r w:rsidRPr="00B90FEC">
        <w:rPr>
          <w:rFonts w:ascii="Times New Roman" w:eastAsia="Times New Roman" w:hAnsi="Times New Roman"/>
          <w:b/>
          <w:kern w:val="28"/>
          <w:lang w:val="lt-LT"/>
        </w:rPr>
        <w:t>6.5</w:t>
      </w:r>
      <w:r w:rsidRPr="00B90FEC">
        <w:rPr>
          <w:rFonts w:ascii="Times New Roman" w:eastAsia="Times New Roman" w:hAnsi="Times New Roman"/>
          <w:b/>
          <w:kern w:val="28"/>
          <w:lang w:val="lt-LT"/>
        </w:rPr>
        <w:tab/>
        <w:t>Talpyklės pobūdis ir jos turinys</w:t>
      </w:r>
      <w:bookmarkEnd w:id="48"/>
      <w:bookmarkEnd w:id="49"/>
    </w:p>
    <w:p w14:paraId="253ACBB4"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5BA57635"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PVC/PVdC/Al lizdinė plokštelė.</w:t>
      </w:r>
    </w:p>
    <w:p w14:paraId="75B4A378"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Vienoje kartoninėje arba plastikinėje dėžutėje yra 6 (1 lizdinė plokštelė) arba 12 (1 lizdinė plokštelė) tablečių.</w:t>
      </w:r>
    </w:p>
    <w:p w14:paraId="2DF03917" w14:textId="77777777" w:rsidR="00F54116" w:rsidRPr="00B90FEC" w:rsidRDefault="00F54116" w:rsidP="00F54116">
      <w:pPr>
        <w:spacing w:after="0" w:line="240" w:lineRule="auto"/>
        <w:rPr>
          <w:rFonts w:ascii="Times New Roman" w:eastAsia="Times New Roman" w:hAnsi="Times New Roman"/>
          <w:noProof/>
          <w:snapToGrid w:val="0"/>
          <w:lang w:val="lt-LT"/>
        </w:rPr>
      </w:pPr>
      <w:r w:rsidRPr="00B90FEC">
        <w:rPr>
          <w:rFonts w:ascii="Times New Roman" w:eastAsia="Times New Roman" w:hAnsi="Times New Roman"/>
          <w:noProof/>
          <w:snapToGrid w:val="0"/>
          <w:lang w:val="lt-LT"/>
        </w:rPr>
        <w:t>Gali būti tiekiamos ne visų dydžių pakuotės.</w:t>
      </w:r>
    </w:p>
    <w:p w14:paraId="73CB02FD" w14:textId="77777777" w:rsidR="00F54116" w:rsidRPr="00B90FEC" w:rsidRDefault="00F54116" w:rsidP="00F54116">
      <w:pPr>
        <w:spacing w:after="0" w:line="240" w:lineRule="auto"/>
        <w:rPr>
          <w:rFonts w:ascii="Times New Roman" w:eastAsia="Times New Roman" w:hAnsi="Times New Roman"/>
          <w:lang w:val="lt-LT"/>
        </w:rPr>
      </w:pPr>
    </w:p>
    <w:p w14:paraId="4E3EA9BB" w14:textId="77777777" w:rsidR="00F54116" w:rsidRPr="00B90FEC" w:rsidRDefault="00F54116" w:rsidP="00F5411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50" w:name="_Toc129243121"/>
      <w:bookmarkStart w:id="51" w:name="_Toc129243246"/>
      <w:r w:rsidRPr="00B90FEC">
        <w:rPr>
          <w:rFonts w:ascii="Times New Roman" w:eastAsia="Times New Roman" w:hAnsi="Times New Roman"/>
          <w:b/>
          <w:kern w:val="28"/>
          <w:lang w:val="lt-LT"/>
        </w:rPr>
        <w:t>6.6</w:t>
      </w:r>
      <w:r w:rsidRPr="00B90FEC">
        <w:rPr>
          <w:rFonts w:ascii="Times New Roman" w:eastAsia="Times New Roman" w:hAnsi="Times New Roman"/>
          <w:b/>
          <w:kern w:val="28"/>
          <w:lang w:val="lt-LT"/>
        </w:rPr>
        <w:tab/>
      </w:r>
      <w:bookmarkEnd w:id="50"/>
      <w:bookmarkEnd w:id="51"/>
      <w:r w:rsidRPr="00B90FEC">
        <w:rPr>
          <w:rFonts w:ascii="Times New Roman" w:eastAsia="Times New Roman" w:hAnsi="Times New Roman"/>
          <w:b/>
          <w:kern w:val="28"/>
          <w:lang w:val="lt-LT"/>
        </w:rPr>
        <w:t xml:space="preserve">Specialūs reikalavimai atliekoms tvarkyti </w:t>
      </w:r>
    </w:p>
    <w:p w14:paraId="550254A8"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5576962F"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Specialių reikalavimų nėra.</w:t>
      </w:r>
    </w:p>
    <w:p w14:paraId="416C6B28"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7757AE73"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79CC7892" w14:textId="77777777" w:rsidR="00F54116" w:rsidRPr="00B90FEC" w:rsidRDefault="00F54116" w:rsidP="00F54116">
      <w:pPr>
        <w:keepNext/>
        <w:tabs>
          <w:tab w:val="left" w:pos="567"/>
        </w:tabs>
        <w:spacing w:after="0" w:line="240" w:lineRule="auto"/>
        <w:ind w:left="567" w:hanging="567"/>
        <w:outlineLvl w:val="1"/>
        <w:rPr>
          <w:rFonts w:ascii="Times New Roman" w:eastAsia="Times New Roman" w:hAnsi="Times New Roman"/>
          <w:b/>
          <w:lang w:val="lt-LT"/>
        </w:rPr>
      </w:pPr>
      <w:bookmarkStart w:id="52" w:name="_Toc129243122"/>
      <w:bookmarkStart w:id="53" w:name="_Toc129243247"/>
      <w:r w:rsidRPr="00B90FEC">
        <w:rPr>
          <w:rFonts w:ascii="Times New Roman" w:eastAsia="Times New Roman" w:hAnsi="Times New Roman"/>
          <w:b/>
          <w:lang w:val="lt-LT"/>
        </w:rPr>
        <w:t>7.</w:t>
      </w:r>
      <w:r w:rsidRPr="00B90FEC">
        <w:rPr>
          <w:rFonts w:ascii="Times New Roman" w:eastAsia="Times New Roman" w:hAnsi="Times New Roman"/>
          <w:b/>
          <w:lang w:val="lt-LT"/>
        </w:rPr>
        <w:tab/>
        <w:t>REGISTRUOTOJAS</w:t>
      </w:r>
      <w:bookmarkEnd w:id="52"/>
      <w:bookmarkEnd w:id="53"/>
    </w:p>
    <w:p w14:paraId="343A708D"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40FCA046" w14:textId="77777777" w:rsidR="00F54116" w:rsidRPr="00B90FEC" w:rsidRDefault="00F54116" w:rsidP="00F54116">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lastRenderedPageBreak/>
        <w:t xml:space="preserve">Reckitt Benckiser (Poland) S.A. </w:t>
      </w:r>
    </w:p>
    <w:p w14:paraId="369D691C" w14:textId="77777777" w:rsidR="00F54116" w:rsidRPr="00B90FEC" w:rsidRDefault="00F54116" w:rsidP="00F54116">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Ul. Okunin 1 </w:t>
      </w:r>
    </w:p>
    <w:p w14:paraId="4FD61C2E" w14:textId="77777777" w:rsidR="00F54116" w:rsidRPr="00B90FEC" w:rsidRDefault="00F54116" w:rsidP="00F54116">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05-100 Nowy Dwor Mazowiecki </w:t>
      </w:r>
    </w:p>
    <w:p w14:paraId="6403F5B6" w14:textId="77777777" w:rsidR="00F54116" w:rsidRPr="00B90FEC" w:rsidRDefault="00F54116" w:rsidP="00F54116">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Lenkija</w:t>
      </w:r>
    </w:p>
    <w:p w14:paraId="06F641A1"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3040704A"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3320A691" w14:textId="77777777" w:rsidR="00F54116" w:rsidRPr="00B90FEC" w:rsidRDefault="00F54116" w:rsidP="00F54116">
      <w:pPr>
        <w:keepNext/>
        <w:tabs>
          <w:tab w:val="left" w:pos="567"/>
        </w:tabs>
        <w:spacing w:after="0" w:line="240" w:lineRule="auto"/>
        <w:ind w:left="567" w:hanging="567"/>
        <w:outlineLvl w:val="1"/>
        <w:rPr>
          <w:rFonts w:ascii="Times New Roman" w:eastAsia="Times New Roman" w:hAnsi="Times New Roman"/>
          <w:b/>
          <w:lang w:val="lt-LT"/>
        </w:rPr>
      </w:pPr>
      <w:bookmarkStart w:id="54" w:name="_Toc129243123"/>
      <w:bookmarkStart w:id="55" w:name="_Toc129243248"/>
      <w:r w:rsidRPr="00B90FEC">
        <w:rPr>
          <w:rFonts w:ascii="Times New Roman" w:eastAsia="Times New Roman" w:hAnsi="Times New Roman"/>
          <w:b/>
          <w:lang w:val="lt-LT"/>
        </w:rPr>
        <w:t>8.</w:t>
      </w:r>
      <w:r w:rsidRPr="00B90FEC">
        <w:rPr>
          <w:rFonts w:ascii="Times New Roman" w:eastAsia="Times New Roman" w:hAnsi="Times New Roman"/>
          <w:b/>
          <w:lang w:val="lt-LT"/>
        </w:rPr>
        <w:tab/>
        <w:t>REGISTRACIJOS PAŽYMĖJIMO  NUMERIS</w:t>
      </w:r>
      <w:bookmarkEnd w:id="54"/>
      <w:bookmarkEnd w:id="55"/>
      <w:r w:rsidRPr="00B90FEC">
        <w:rPr>
          <w:rFonts w:ascii="Times New Roman" w:eastAsia="Times New Roman" w:hAnsi="Times New Roman"/>
          <w:b/>
          <w:lang w:val="lt-LT"/>
        </w:rPr>
        <w:t xml:space="preserve"> (-IAI)</w:t>
      </w:r>
    </w:p>
    <w:p w14:paraId="06A2E0CC"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3196969A"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N6 – LT/1/97/0271/021</w:t>
      </w:r>
    </w:p>
    <w:p w14:paraId="791C5707"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N12 – LT/1/97/0271/022</w:t>
      </w:r>
    </w:p>
    <w:p w14:paraId="4F439384"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E7EFF0D"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90B763C" w14:textId="77777777" w:rsidR="00F54116" w:rsidRPr="00B90FEC" w:rsidRDefault="00F54116" w:rsidP="00F54116">
      <w:pPr>
        <w:keepNext/>
        <w:tabs>
          <w:tab w:val="left" w:pos="567"/>
        </w:tabs>
        <w:spacing w:after="0" w:line="240" w:lineRule="auto"/>
        <w:ind w:left="567" w:hanging="567"/>
        <w:outlineLvl w:val="1"/>
        <w:rPr>
          <w:rFonts w:ascii="Times New Roman" w:eastAsia="Times New Roman" w:hAnsi="Times New Roman"/>
          <w:b/>
          <w:lang w:val="lt-LT"/>
        </w:rPr>
      </w:pPr>
      <w:bookmarkStart w:id="56" w:name="_Toc129243124"/>
      <w:bookmarkStart w:id="57" w:name="_Toc129243249"/>
      <w:r w:rsidRPr="00B90FEC">
        <w:rPr>
          <w:rFonts w:ascii="Times New Roman" w:eastAsia="Times New Roman" w:hAnsi="Times New Roman"/>
          <w:b/>
          <w:lang w:val="lt-LT"/>
        </w:rPr>
        <w:t>9.</w:t>
      </w:r>
      <w:r w:rsidRPr="00B90FEC">
        <w:rPr>
          <w:rFonts w:ascii="Times New Roman" w:eastAsia="Times New Roman" w:hAnsi="Times New Roman"/>
          <w:b/>
          <w:lang w:val="lt-LT"/>
        </w:rPr>
        <w:tab/>
        <w:t>REGISTRAVIMO / PERREGISTRAVIMO DATA</w:t>
      </w:r>
      <w:bookmarkEnd w:id="56"/>
      <w:bookmarkEnd w:id="57"/>
    </w:p>
    <w:p w14:paraId="67C38D79"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54174534"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noProof/>
          <w:lang w:val="lt-LT"/>
        </w:rPr>
        <w:t>Registravimo data 2011 m. balandžio</w:t>
      </w:r>
      <w:r w:rsidRPr="00B90FEC">
        <w:rPr>
          <w:rFonts w:ascii="Times New Roman" w:eastAsia="Times New Roman" w:hAnsi="Times New Roman"/>
          <w:lang w:val="lt-LT"/>
        </w:rPr>
        <w:t xml:space="preserve"> 13</w:t>
      </w:r>
      <w:r w:rsidRPr="00B90FEC">
        <w:rPr>
          <w:rFonts w:ascii="Times New Roman" w:eastAsia="Times New Roman" w:hAnsi="Times New Roman"/>
          <w:noProof/>
          <w:lang w:val="lt-LT"/>
        </w:rPr>
        <w:t> d.</w:t>
      </w:r>
    </w:p>
    <w:p w14:paraId="1BC6CB76" w14:textId="77777777" w:rsidR="00F54116" w:rsidRPr="00B90FEC" w:rsidRDefault="00F54116" w:rsidP="00F54116">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noProof/>
          <w:snapToGrid w:val="0"/>
          <w:lang w:val="lt-LT"/>
        </w:rPr>
        <w:t xml:space="preserve">Paskutinio perregistravimo data </w:t>
      </w:r>
      <w:r w:rsidRPr="00B90FEC">
        <w:rPr>
          <w:rFonts w:ascii="Times New Roman" w:eastAsia="Times New Roman" w:hAnsi="Times New Roman"/>
          <w:lang w:val="lt-LT"/>
        </w:rPr>
        <w:t>2016 m. kovo 10 d.</w:t>
      </w:r>
    </w:p>
    <w:p w14:paraId="3478331A"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024D3FFF"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89CBB0D" w14:textId="77777777" w:rsidR="00F54116" w:rsidRPr="00B90FEC" w:rsidRDefault="00F54116" w:rsidP="00F54116">
      <w:pPr>
        <w:keepNext/>
        <w:tabs>
          <w:tab w:val="left" w:pos="567"/>
        </w:tabs>
        <w:spacing w:after="0" w:line="240" w:lineRule="auto"/>
        <w:ind w:left="567" w:hanging="567"/>
        <w:outlineLvl w:val="1"/>
        <w:rPr>
          <w:rFonts w:ascii="Times New Roman" w:eastAsia="Times New Roman" w:hAnsi="Times New Roman"/>
          <w:b/>
          <w:lang w:val="lt-LT"/>
        </w:rPr>
      </w:pPr>
      <w:bookmarkStart w:id="58" w:name="_Toc129243125"/>
      <w:bookmarkStart w:id="59" w:name="_Toc129243250"/>
      <w:r w:rsidRPr="00B90FEC">
        <w:rPr>
          <w:rFonts w:ascii="Times New Roman" w:eastAsia="Times New Roman" w:hAnsi="Times New Roman"/>
          <w:b/>
          <w:lang w:val="lt-LT"/>
        </w:rPr>
        <w:t>10.</w:t>
      </w:r>
      <w:r w:rsidRPr="00B90FEC">
        <w:rPr>
          <w:rFonts w:ascii="Times New Roman" w:eastAsia="Times New Roman" w:hAnsi="Times New Roman"/>
          <w:b/>
          <w:lang w:val="lt-LT"/>
        </w:rPr>
        <w:tab/>
        <w:t>TEKSTO PERŽIŪROS DATA</w:t>
      </w:r>
      <w:bookmarkEnd w:id="58"/>
      <w:bookmarkEnd w:id="59"/>
    </w:p>
    <w:p w14:paraId="5FC0E260" w14:textId="77777777" w:rsidR="00F54116"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4D729927" w14:textId="76C7E287" w:rsidR="00F54116" w:rsidRDefault="00E072CE" w:rsidP="00F54116">
      <w:pPr>
        <w:widowControl w:val="0"/>
        <w:tabs>
          <w:tab w:val="left" w:pos="540"/>
          <w:tab w:val="left" w:pos="1440"/>
        </w:tabs>
        <w:spacing w:after="0" w:line="240" w:lineRule="auto"/>
        <w:rPr>
          <w:rFonts w:ascii="Times New Roman" w:eastAsia="Times New Roman" w:hAnsi="Times New Roman"/>
          <w:bCs/>
          <w:lang w:val="lt-LT"/>
        </w:rPr>
      </w:pPr>
      <w:r>
        <w:rPr>
          <w:rFonts w:ascii="Times New Roman" w:eastAsia="Times New Roman" w:hAnsi="Times New Roman"/>
          <w:bCs/>
          <w:lang w:val="lt-LT"/>
        </w:rPr>
        <w:t xml:space="preserve"> 2025 m. gruodžio </w:t>
      </w:r>
      <w:r w:rsidR="00F66391">
        <w:rPr>
          <w:rFonts w:ascii="Times New Roman" w:eastAsia="Times New Roman" w:hAnsi="Times New Roman"/>
          <w:bCs/>
          <w:lang w:val="lt-LT"/>
        </w:rPr>
        <w:t>8</w:t>
      </w:r>
      <w:r>
        <w:rPr>
          <w:rFonts w:ascii="Times New Roman" w:eastAsia="Times New Roman" w:hAnsi="Times New Roman"/>
          <w:bCs/>
          <w:lang w:val="lt-LT"/>
        </w:rPr>
        <w:t xml:space="preserve"> d.</w:t>
      </w:r>
    </w:p>
    <w:p w14:paraId="34FDDC99" w14:textId="77777777" w:rsidR="00382D21" w:rsidRPr="00B90FEC" w:rsidRDefault="00382D21" w:rsidP="00F54116">
      <w:pPr>
        <w:widowControl w:val="0"/>
        <w:tabs>
          <w:tab w:val="left" w:pos="540"/>
          <w:tab w:val="left" w:pos="1440"/>
        </w:tabs>
        <w:spacing w:after="0" w:line="240" w:lineRule="auto"/>
        <w:rPr>
          <w:rFonts w:ascii="Times New Roman" w:eastAsia="Times New Roman" w:hAnsi="Times New Roman"/>
          <w:bCs/>
          <w:lang w:val="lt-LT"/>
        </w:rPr>
      </w:pPr>
    </w:p>
    <w:p w14:paraId="0A04AAE2" w14:textId="5DB29B29" w:rsidR="00F54116" w:rsidRPr="00B90FEC" w:rsidRDefault="00F54116" w:rsidP="00F54116">
      <w:pPr>
        <w:tabs>
          <w:tab w:val="left" w:pos="5954"/>
          <w:tab w:val="left" w:pos="6237"/>
          <w:tab w:val="left" w:pos="6663"/>
          <w:tab w:val="left" w:pos="6946"/>
        </w:tabs>
        <w:spacing w:after="0" w:line="240" w:lineRule="auto"/>
        <w:rPr>
          <w:rFonts w:ascii="Times New Roman" w:eastAsia="SimSun" w:hAnsi="Times New Roman"/>
          <w:lang w:val="lt-LT"/>
        </w:rPr>
      </w:pPr>
      <w:r w:rsidRPr="00B90FEC">
        <w:rPr>
          <w:rFonts w:ascii="Times New Roman" w:eastAsia="SimSun" w:hAnsi="Times New Roman"/>
          <w:noProof/>
          <w:lang w:val="lt-LT"/>
        </w:rPr>
        <w:t>Išsami informacija apie šį vaistinį preparatą</w:t>
      </w:r>
      <w:r w:rsidRPr="00B90FEC">
        <w:rPr>
          <w:rFonts w:ascii="Times New Roman" w:eastAsia="SimSun" w:hAnsi="Times New Roman"/>
          <w:lang w:val="lt-LT"/>
        </w:rPr>
        <w:t xml:space="preserve"> pateikiama Valstybinės vaistų kontrolės tarnybos prie Lietuvos Respublikos </w:t>
      </w:r>
      <w:r w:rsidRPr="00B90FEC">
        <w:rPr>
          <w:rFonts w:ascii="Times New Roman" w:eastAsia="SimSun" w:hAnsi="Times New Roman"/>
          <w:noProof/>
          <w:lang w:val="lt-LT"/>
        </w:rPr>
        <w:t xml:space="preserve"> </w:t>
      </w:r>
      <w:r w:rsidRPr="00B90FEC">
        <w:rPr>
          <w:rFonts w:ascii="Times New Roman" w:eastAsia="SimSun" w:hAnsi="Times New Roman"/>
          <w:lang w:val="lt-LT"/>
        </w:rPr>
        <w:t xml:space="preserve">sveikatos apsaugos ministerijos </w:t>
      </w:r>
      <w:r w:rsidR="00E072CE" w:rsidRPr="00E072CE">
        <w:rPr>
          <w:rFonts w:ascii="Times New Roman" w:eastAsia="SimSun" w:hAnsi="Times New Roman"/>
          <w:noProof/>
          <w:lang w:val="lt-LT"/>
        </w:rPr>
        <w:t xml:space="preserve">tinklalapyje </w:t>
      </w:r>
      <w:hyperlink r:id="rId9" w:history="1">
        <w:r w:rsidR="00E072CE" w:rsidRPr="00BD22D0">
          <w:rPr>
            <w:rStyle w:val="Hipersaitas"/>
            <w:rFonts w:ascii="Times New Roman" w:eastAsia="SimSun" w:hAnsi="Times New Roman"/>
            <w:noProof/>
            <w:lang w:val="lt-LT"/>
          </w:rPr>
          <w:t>https://vvkt.lrv.lt/lt/</w:t>
        </w:r>
      </w:hyperlink>
      <w:r w:rsidR="003156D8">
        <w:rPr>
          <w:rFonts w:ascii="Times New Roman" w:eastAsia="SimSun" w:hAnsi="Times New Roman"/>
          <w:noProof/>
          <w:lang w:val="lt-LT"/>
        </w:rPr>
        <w:t>.</w:t>
      </w:r>
      <w:r w:rsidR="00E072CE">
        <w:rPr>
          <w:rFonts w:ascii="Times New Roman" w:eastAsia="SimSun" w:hAnsi="Times New Roman"/>
          <w:noProof/>
          <w:lang w:val="lt-LT"/>
        </w:rPr>
        <w:t xml:space="preserve"> </w:t>
      </w:r>
      <w:r w:rsidRPr="001C0F25">
        <w:rPr>
          <w:rFonts w:ascii="Times New Roman" w:eastAsia="SimSun" w:hAnsi="Times New Roman"/>
          <w:color w:val="3333FF"/>
          <w:u w:val="single"/>
          <w:lang w:val="lt-LT"/>
        </w:rPr>
        <w:t xml:space="preserve">  </w:t>
      </w:r>
    </w:p>
    <w:p w14:paraId="701C56A6"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br w:type="page"/>
      </w:r>
    </w:p>
    <w:p w14:paraId="0A350124"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2E7965AC"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023E35AE"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279DFE8C"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733B0C63"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3B572667"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96921C0"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71407E8A"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52437263"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00881C5B"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00B4811D"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27C9F5E7"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09EB5F05"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25A90192"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5FAE0974"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32AD8D4E"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4712C98B"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36CABC07"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A9C2CEA"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7473D4B6"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AB443CE"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099E8B7"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7B8174C4"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30697D90" w14:textId="77777777" w:rsidR="00F54116" w:rsidRPr="00B90FEC" w:rsidRDefault="00F54116" w:rsidP="00F54116">
      <w:pPr>
        <w:tabs>
          <w:tab w:val="left" w:pos="567"/>
        </w:tabs>
        <w:spacing w:after="0" w:line="240" w:lineRule="auto"/>
        <w:ind w:left="567" w:hanging="567"/>
        <w:jc w:val="center"/>
        <w:outlineLvl w:val="0"/>
        <w:rPr>
          <w:rFonts w:ascii="Times New Roman" w:eastAsia="Times New Roman" w:hAnsi="Times New Roman"/>
          <w:b/>
          <w:caps/>
          <w:lang w:val="lt-LT"/>
        </w:rPr>
      </w:pPr>
      <w:bookmarkStart w:id="60" w:name="_Toc129243128"/>
      <w:bookmarkStart w:id="61" w:name="_Toc129243253"/>
      <w:r w:rsidRPr="00B90FEC">
        <w:rPr>
          <w:rFonts w:ascii="Times New Roman" w:eastAsia="Times New Roman" w:hAnsi="Times New Roman"/>
          <w:b/>
          <w:caps/>
          <w:lang w:val="lt-LT"/>
        </w:rPr>
        <w:t>II PRIEDAS</w:t>
      </w:r>
      <w:bookmarkEnd w:id="60"/>
      <w:bookmarkEnd w:id="61"/>
    </w:p>
    <w:p w14:paraId="5A02C89D" w14:textId="77777777" w:rsidR="00F54116" w:rsidRPr="00B90FEC" w:rsidRDefault="00F54116" w:rsidP="00F54116">
      <w:pPr>
        <w:tabs>
          <w:tab w:val="left" w:pos="567"/>
        </w:tabs>
        <w:spacing w:after="0" w:line="240" w:lineRule="auto"/>
        <w:ind w:left="567" w:hanging="567"/>
        <w:jc w:val="center"/>
        <w:outlineLvl w:val="0"/>
        <w:rPr>
          <w:rFonts w:ascii="Times New Roman" w:eastAsia="Times New Roman" w:hAnsi="Times New Roman"/>
          <w:b/>
          <w:caps/>
          <w:lang w:val="lt-LT"/>
        </w:rPr>
      </w:pPr>
    </w:p>
    <w:p w14:paraId="37D71DEE" w14:textId="77777777" w:rsidR="00F54116" w:rsidRPr="00B90FEC" w:rsidRDefault="00F54116" w:rsidP="00F54116">
      <w:pPr>
        <w:tabs>
          <w:tab w:val="left" w:pos="567"/>
        </w:tabs>
        <w:spacing w:after="0" w:line="240" w:lineRule="auto"/>
        <w:ind w:left="567" w:hanging="567"/>
        <w:jc w:val="center"/>
        <w:outlineLvl w:val="0"/>
        <w:rPr>
          <w:rFonts w:ascii="Times New Roman" w:eastAsia="Times New Roman" w:hAnsi="Times New Roman"/>
          <w:b/>
          <w:caps/>
          <w:lang w:val="lt-LT"/>
        </w:rPr>
      </w:pPr>
      <w:r w:rsidRPr="00B90FEC">
        <w:rPr>
          <w:rFonts w:ascii="Times New Roman" w:eastAsia="Times New Roman" w:hAnsi="Times New Roman"/>
          <w:b/>
          <w:caps/>
          <w:lang w:val="lt-LT"/>
        </w:rPr>
        <w:t>REGISTRACIJOS SĄLYGOS</w:t>
      </w:r>
    </w:p>
    <w:p w14:paraId="52A406B5"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79A22006" w14:textId="77777777" w:rsidR="00F54116" w:rsidRPr="00B90FEC" w:rsidRDefault="00F54116" w:rsidP="00F54116">
      <w:pPr>
        <w:tabs>
          <w:tab w:val="left" w:pos="1701"/>
        </w:tabs>
        <w:spacing w:after="0" w:line="240" w:lineRule="auto"/>
        <w:ind w:left="1701" w:hanging="567"/>
        <w:rPr>
          <w:rFonts w:ascii="Times New Roman" w:eastAsia="Times New Roman" w:hAnsi="Times New Roman"/>
          <w:b/>
          <w:highlight w:val="yellow"/>
          <w:lang w:val="lt-LT"/>
        </w:rPr>
      </w:pPr>
      <w:r w:rsidRPr="00B90FEC">
        <w:rPr>
          <w:rFonts w:ascii="Times New Roman" w:eastAsia="Times New Roman" w:hAnsi="Times New Roman"/>
          <w:b/>
          <w:lang w:val="lt-LT"/>
        </w:rPr>
        <w:t>A.</w:t>
      </w:r>
      <w:r w:rsidRPr="00B90FEC">
        <w:rPr>
          <w:rFonts w:ascii="Times New Roman" w:eastAsia="Times New Roman" w:hAnsi="Times New Roman"/>
          <w:b/>
          <w:lang w:val="lt-LT"/>
        </w:rPr>
        <w:tab/>
        <w:t>GAMINTOJAS (-AI), ATSAKINGAS (-I) UŽ SERIJŲ IŠLEIDIMĄ</w:t>
      </w:r>
    </w:p>
    <w:p w14:paraId="5BB370F3"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highlight w:val="yellow"/>
          <w:lang w:val="lt-LT"/>
        </w:rPr>
      </w:pPr>
    </w:p>
    <w:p w14:paraId="0E011457" w14:textId="77777777" w:rsidR="00F54116" w:rsidRPr="00B90FEC" w:rsidRDefault="00F54116" w:rsidP="00F54116">
      <w:pPr>
        <w:tabs>
          <w:tab w:val="left" w:pos="1701"/>
        </w:tabs>
        <w:spacing w:after="0" w:line="240" w:lineRule="auto"/>
        <w:ind w:left="1701" w:hanging="567"/>
        <w:rPr>
          <w:rFonts w:ascii="Times New Roman" w:eastAsia="Times New Roman" w:hAnsi="Times New Roman"/>
          <w:b/>
          <w:lang w:val="lt-LT"/>
        </w:rPr>
      </w:pPr>
      <w:r w:rsidRPr="00B90FEC">
        <w:rPr>
          <w:rFonts w:ascii="Times New Roman" w:eastAsia="Times New Roman" w:hAnsi="Times New Roman"/>
          <w:b/>
          <w:lang w:val="lt-LT"/>
        </w:rPr>
        <w:t>B.</w:t>
      </w:r>
      <w:r w:rsidRPr="00B90FEC">
        <w:rPr>
          <w:rFonts w:ascii="Times New Roman" w:eastAsia="Times New Roman" w:hAnsi="Times New Roman"/>
          <w:b/>
          <w:lang w:val="lt-LT"/>
        </w:rPr>
        <w:tab/>
        <w:t xml:space="preserve">TIEKIMO IR VARTOJIMO SĄLYGOS AR APRIBOJIMAI </w:t>
      </w:r>
    </w:p>
    <w:p w14:paraId="5A75FCF5" w14:textId="77777777" w:rsidR="00F54116" w:rsidRPr="00B90FEC" w:rsidRDefault="00F54116" w:rsidP="00F54116">
      <w:pPr>
        <w:spacing w:after="0" w:line="240" w:lineRule="auto"/>
        <w:ind w:left="567" w:hanging="567"/>
        <w:rPr>
          <w:rFonts w:ascii="Times New Roman" w:eastAsia="Times New Roman" w:hAnsi="Times New Roman"/>
          <w:lang w:val="lt-LT"/>
        </w:rPr>
      </w:pPr>
      <w:r w:rsidRPr="00B90FEC">
        <w:rPr>
          <w:rFonts w:ascii="Times New Roman" w:eastAsia="Times New Roman" w:hAnsi="Times New Roman"/>
          <w:lang w:val="lt-LT"/>
        </w:rPr>
        <w:br w:type="page"/>
      </w:r>
      <w:r w:rsidRPr="00B90FEC">
        <w:rPr>
          <w:rFonts w:ascii="Times New Roman" w:eastAsia="Times New Roman" w:hAnsi="Times New Roman"/>
          <w:b/>
          <w:lang w:val="lt-LT"/>
        </w:rPr>
        <w:lastRenderedPageBreak/>
        <w:t>A.</w:t>
      </w:r>
      <w:r w:rsidRPr="00B90FEC">
        <w:rPr>
          <w:rFonts w:ascii="Times New Roman" w:eastAsia="Times New Roman" w:hAnsi="Times New Roman"/>
          <w:lang w:val="lt-LT"/>
        </w:rPr>
        <w:tab/>
      </w:r>
      <w:r w:rsidRPr="00B90FEC">
        <w:rPr>
          <w:rFonts w:ascii="Times New Roman" w:eastAsia="Times New Roman" w:hAnsi="Times New Roman"/>
          <w:b/>
          <w:lang w:val="lt-LT"/>
        </w:rPr>
        <w:t>GAMINTOJAS (-AI), ATSAKINGAS (-I) UŽ SERIJŲ IŠLEIDIMĄ</w:t>
      </w:r>
    </w:p>
    <w:p w14:paraId="7B763B69"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highlight w:val="yellow"/>
          <w:lang w:val="lt-LT"/>
        </w:rPr>
      </w:pPr>
    </w:p>
    <w:p w14:paraId="01D22761"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u w:val="single"/>
          <w:lang w:val="lt-LT"/>
        </w:rPr>
      </w:pPr>
      <w:r w:rsidRPr="00B90FEC">
        <w:rPr>
          <w:rFonts w:ascii="Times New Roman" w:eastAsia="Times New Roman" w:hAnsi="Times New Roman"/>
          <w:bCs/>
          <w:u w:val="single"/>
          <w:lang w:val="lt-LT"/>
        </w:rPr>
        <w:t xml:space="preserve">Gamintojo (-ų), atsakingo (-ų) už serijų išleidimą, pavadinimas (-ai) ir adresas (-ai) </w:t>
      </w:r>
    </w:p>
    <w:p w14:paraId="66A86524" w14:textId="77777777" w:rsidR="00F54116" w:rsidRPr="00B90FEC" w:rsidRDefault="00F54116" w:rsidP="00F54116">
      <w:pPr>
        <w:spacing w:after="0" w:line="240" w:lineRule="auto"/>
        <w:ind w:left="567" w:hanging="567"/>
        <w:rPr>
          <w:rFonts w:ascii="Times New Roman" w:eastAsia="Times New Roman" w:hAnsi="Times New Roman"/>
          <w:lang w:val="lt-LT"/>
        </w:rPr>
      </w:pPr>
      <w:r w:rsidRPr="00B90FEC">
        <w:rPr>
          <w:rFonts w:ascii="Times New Roman" w:eastAsia="Times New Roman" w:hAnsi="Times New Roman"/>
          <w:lang w:val="lt-LT"/>
        </w:rPr>
        <w:t>SIA ELVIM</w:t>
      </w:r>
    </w:p>
    <w:p w14:paraId="653CFD1A" w14:textId="77777777" w:rsidR="00F54116" w:rsidRPr="00B90FEC" w:rsidRDefault="00F54116" w:rsidP="00F54116">
      <w:pPr>
        <w:spacing w:after="0" w:line="240" w:lineRule="auto"/>
        <w:ind w:left="567" w:hanging="567"/>
        <w:rPr>
          <w:rFonts w:ascii="Times New Roman" w:eastAsia="Times New Roman" w:hAnsi="Times New Roman"/>
          <w:lang w:val="lt-LT"/>
        </w:rPr>
      </w:pPr>
      <w:r w:rsidRPr="00B90FEC">
        <w:rPr>
          <w:rFonts w:ascii="Times New Roman" w:eastAsia="Times New Roman" w:hAnsi="Times New Roman"/>
          <w:lang w:val="lt-LT"/>
        </w:rPr>
        <w:t>Kurzemes prospekts 3-513</w:t>
      </w:r>
    </w:p>
    <w:p w14:paraId="6FC6C547" w14:textId="77777777" w:rsidR="00F54116" w:rsidRPr="00B90FEC" w:rsidRDefault="00F54116" w:rsidP="00F54116">
      <w:pPr>
        <w:spacing w:after="0" w:line="240" w:lineRule="auto"/>
        <w:ind w:left="567" w:hanging="567"/>
        <w:rPr>
          <w:rFonts w:ascii="Times New Roman" w:eastAsia="Times New Roman" w:hAnsi="Times New Roman"/>
          <w:lang w:val="lt-LT"/>
        </w:rPr>
      </w:pPr>
      <w:r w:rsidRPr="00B90FEC">
        <w:rPr>
          <w:rFonts w:ascii="Times New Roman" w:eastAsia="Times New Roman" w:hAnsi="Times New Roman"/>
          <w:lang w:val="lt-LT"/>
        </w:rPr>
        <w:t>Riga LV-1067</w:t>
      </w:r>
    </w:p>
    <w:p w14:paraId="378B3825" w14:textId="77777777" w:rsidR="00F54116" w:rsidRDefault="00F54116" w:rsidP="00F54116">
      <w:pPr>
        <w:spacing w:after="0" w:line="240" w:lineRule="auto"/>
        <w:ind w:left="567" w:hanging="567"/>
        <w:rPr>
          <w:rFonts w:ascii="Times New Roman" w:eastAsia="Times New Roman" w:hAnsi="Times New Roman"/>
          <w:lang w:val="lt-LT"/>
        </w:rPr>
      </w:pPr>
      <w:r w:rsidRPr="00B90FEC">
        <w:rPr>
          <w:rFonts w:ascii="Times New Roman" w:eastAsia="Times New Roman" w:hAnsi="Times New Roman"/>
          <w:lang w:val="lt-LT"/>
        </w:rPr>
        <w:t>Latvija</w:t>
      </w:r>
    </w:p>
    <w:p w14:paraId="72F5A6F3" w14:textId="77777777" w:rsidR="00F54116" w:rsidRDefault="00F54116" w:rsidP="00F54116">
      <w:pPr>
        <w:spacing w:after="0" w:line="240" w:lineRule="auto"/>
        <w:ind w:left="567" w:hanging="567"/>
        <w:rPr>
          <w:rFonts w:ascii="Times New Roman" w:eastAsia="Times New Roman" w:hAnsi="Times New Roman"/>
          <w:lang w:val="lt-LT"/>
        </w:rPr>
      </w:pPr>
    </w:p>
    <w:p w14:paraId="5512AB5E" w14:textId="77777777" w:rsidR="00F54116" w:rsidRDefault="00F54116" w:rsidP="00F54116">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RB NL Brands B.V.</w:t>
      </w:r>
    </w:p>
    <w:p w14:paraId="48450EFD" w14:textId="77777777" w:rsidR="00F54116" w:rsidRDefault="00F54116" w:rsidP="00F54116">
      <w:pPr>
        <w:tabs>
          <w:tab w:val="left" w:pos="567"/>
        </w:tabs>
        <w:spacing w:after="0" w:line="240" w:lineRule="auto"/>
        <w:ind w:left="567" w:hanging="567"/>
        <w:rPr>
          <w:rFonts w:ascii="Times New Roman" w:hAnsi="Times New Roman"/>
          <w:lang w:val="lt-LT"/>
        </w:rPr>
      </w:pPr>
      <w:r>
        <w:rPr>
          <w:rFonts w:ascii="Times New Roman" w:hAnsi="Times New Roman"/>
          <w:lang w:val="lt-LT"/>
        </w:rPr>
        <w:t>WTC Shiphol Airport</w:t>
      </w:r>
    </w:p>
    <w:p w14:paraId="1C5CD196" w14:textId="77777777" w:rsidR="00F54116" w:rsidRDefault="00F54116" w:rsidP="00F54116">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Schiphol Boulevard 207</w:t>
      </w:r>
    </w:p>
    <w:p w14:paraId="2FE11A85" w14:textId="77777777" w:rsidR="00F54116" w:rsidRDefault="00F54116" w:rsidP="00F54116">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1118 BH Schiphol</w:t>
      </w:r>
    </w:p>
    <w:p w14:paraId="69C32E8A" w14:textId="77777777" w:rsidR="00F54116" w:rsidRPr="00D53C48" w:rsidRDefault="00F54116" w:rsidP="00F54116">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Nyderlandai</w:t>
      </w:r>
    </w:p>
    <w:p w14:paraId="7FDD563F" w14:textId="77777777" w:rsidR="00F54116" w:rsidRPr="00B90FEC" w:rsidRDefault="00F54116" w:rsidP="00F54116">
      <w:pPr>
        <w:spacing w:after="0" w:line="240" w:lineRule="auto"/>
        <w:ind w:left="567" w:hanging="567"/>
        <w:rPr>
          <w:rFonts w:ascii="Times New Roman" w:eastAsia="Times New Roman" w:hAnsi="Times New Roman"/>
          <w:lang w:val="lt-LT"/>
        </w:rPr>
      </w:pPr>
    </w:p>
    <w:p w14:paraId="6942A13A" w14:textId="77777777" w:rsidR="00F54116" w:rsidRPr="00B90FEC" w:rsidRDefault="00F54116" w:rsidP="00F54116">
      <w:pPr>
        <w:spacing w:after="0" w:line="240" w:lineRule="auto"/>
        <w:rPr>
          <w:rFonts w:ascii="Times New Roman" w:eastAsia="Times New Roman" w:hAnsi="Times New Roman"/>
          <w:noProof/>
          <w:snapToGrid w:val="0"/>
          <w:lang w:val="lt-LT"/>
        </w:rPr>
      </w:pPr>
      <w:r w:rsidRPr="00B90FEC">
        <w:rPr>
          <w:rFonts w:ascii="Times New Roman" w:eastAsia="Times New Roman" w:hAnsi="Times New Roman"/>
          <w:noProof/>
          <w:snapToGrid w:val="0"/>
          <w:lang w:val="lt-LT"/>
        </w:rPr>
        <w:t>Su pakuote pateikiamame lapelyje nurodomas gamintojo, atsakingo už konkrečios serijos išleidimą, pavadinimas ir adresas.</w:t>
      </w:r>
    </w:p>
    <w:p w14:paraId="3C300F1A" w14:textId="77777777" w:rsidR="00F54116" w:rsidRPr="00B90FEC" w:rsidRDefault="00F54116" w:rsidP="00F54116">
      <w:pPr>
        <w:spacing w:after="0" w:line="240" w:lineRule="auto"/>
        <w:rPr>
          <w:rFonts w:ascii="Times New Roman" w:eastAsia="Times New Roman" w:hAnsi="Times New Roman"/>
          <w:lang w:val="lt-LT"/>
        </w:rPr>
      </w:pPr>
    </w:p>
    <w:p w14:paraId="1AC03AE7"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highlight w:val="yellow"/>
          <w:lang w:val="lt-LT"/>
        </w:rPr>
      </w:pPr>
    </w:p>
    <w:p w14:paraId="5BA07D51" w14:textId="77777777" w:rsidR="00F54116" w:rsidRPr="00B90FEC" w:rsidRDefault="00F54116" w:rsidP="00F54116">
      <w:pPr>
        <w:keepNext/>
        <w:tabs>
          <w:tab w:val="left" w:pos="567"/>
        </w:tabs>
        <w:spacing w:after="0" w:line="240" w:lineRule="auto"/>
        <w:ind w:left="567" w:hanging="567"/>
        <w:outlineLvl w:val="1"/>
        <w:rPr>
          <w:rFonts w:ascii="Times New Roman" w:eastAsia="Times New Roman" w:hAnsi="Times New Roman"/>
          <w:b/>
          <w:lang w:val="lt-LT"/>
        </w:rPr>
      </w:pPr>
      <w:bookmarkStart w:id="62" w:name="_Toc129243129"/>
      <w:bookmarkStart w:id="63" w:name="_Toc129243254"/>
      <w:bookmarkStart w:id="64" w:name="_Toc129243130"/>
      <w:bookmarkStart w:id="65" w:name="_Toc129243255"/>
      <w:r w:rsidRPr="00B90FEC">
        <w:rPr>
          <w:rFonts w:ascii="Times New Roman" w:eastAsia="Times New Roman" w:hAnsi="Times New Roman"/>
          <w:b/>
          <w:lang w:val="lt-LT"/>
        </w:rPr>
        <w:t>B.</w:t>
      </w:r>
      <w:r w:rsidRPr="00B90FEC">
        <w:rPr>
          <w:rFonts w:ascii="Times New Roman" w:eastAsia="Times New Roman" w:hAnsi="Times New Roman"/>
          <w:b/>
          <w:lang w:val="lt-LT"/>
        </w:rPr>
        <w:tab/>
      </w:r>
      <w:r w:rsidRPr="00B90FEC">
        <w:rPr>
          <w:rFonts w:ascii="Times New Roman" w:eastAsia="Times New Roman" w:hAnsi="Times New Roman"/>
          <w:b/>
          <w:noProof/>
          <w:lang w:val="lt-LT"/>
        </w:rPr>
        <w:t>TIEKIMO IR VARTOJIMO SĄLYGOS AR APRIBOJIMAI</w:t>
      </w:r>
      <w:r w:rsidRPr="00B90FEC">
        <w:rPr>
          <w:rFonts w:ascii="Times New Roman" w:eastAsia="Times New Roman" w:hAnsi="Times New Roman"/>
          <w:b/>
          <w:lang w:val="lt-LT"/>
        </w:rPr>
        <w:t xml:space="preserve"> </w:t>
      </w:r>
      <w:bookmarkEnd w:id="62"/>
      <w:bookmarkEnd w:id="63"/>
    </w:p>
    <w:bookmarkEnd w:id="64"/>
    <w:bookmarkEnd w:id="65"/>
    <w:p w14:paraId="36F47E9E"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5CAA4658"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Nereceptinis vaistinis preparatas.</w:t>
      </w:r>
    </w:p>
    <w:p w14:paraId="0B597ABC"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br w:type="page"/>
      </w:r>
    </w:p>
    <w:p w14:paraId="02C62CD5"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07B29324"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8C3828D"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2F744E14"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BE43148"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C434CBC"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5CE376E7"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D555503"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DAB0670"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5522F949"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39C25670"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F7AD642"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567A9E6E"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391CD6ED"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226E0A55"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728F1640"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76557801"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47E9A7CA"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9D6B9BC" w14:textId="77777777" w:rsidR="00F54116" w:rsidRPr="00B90FEC" w:rsidRDefault="00F54116" w:rsidP="00F54116">
      <w:pPr>
        <w:tabs>
          <w:tab w:val="left" w:pos="567"/>
        </w:tabs>
        <w:spacing w:after="0" w:line="240" w:lineRule="auto"/>
        <w:outlineLvl w:val="0"/>
        <w:rPr>
          <w:rFonts w:ascii="Times New Roman" w:eastAsia="Times New Roman" w:hAnsi="Times New Roman"/>
          <w:b/>
          <w:caps/>
          <w:lang w:val="lt-LT"/>
        </w:rPr>
      </w:pPr>
      <w:bookmarkStart w:id="66" w:name="_Toc129243134"/>
      <w:bookmarkStart w:id="67" w:name="_Toc129243259"/>
    </w:p>
    <w:p w14:paraId="6DA05AD4" w14:textId="77777777" w:rsidR="00F54116" w:rsidRPr="00B90FEC" w:rsidRDefault="00F54116" w:rsidP="00F54116">
      <w:pPr>
        <w:tabs>
          <w:tab w:val="left" w:pos="567"/>
        </w:tabs>
        <w:spacing w:after="0" w:line="240" w:lineRule="auto"/>
        <w:ind w:left="567" w:hanging="567"/>
        <w:outlineLvl w:val="0"/>
        <w:rPr>
          <w:rFonts w:ascii="Times New Roman" w:eastAsia="Times New Roman" w:hAnsi="Times New Roman"/>
          <w:b/>
          <w:caps/>
          <w:lang w:val="lt-LT"/>
        </w:rPr>
      </w:pPr>
    </w:p>
    <w:p w14:paraId="3BC968AF" w14:textId="77777777" w:rsidR="00F54116" w:rsidRPr="00B90FEC" w:rsidRDefault="00F54116" w:rsidP="00F54116">
      <w:pPr>
        <w:tabs>
          <w:tab w:val="left" w:pos="567"/>
        </w:tabs>
        <w:spacing w:after="0" w:line="240" w:lineRule="auto"/>
        <w:ind w:left="567" w:hanging="567"/>
        <w:jc w:val="center"/>
        <w:outlineLvl w:val="0"/>
        <w:rPr>
          <w:rFonts w:ascii="Times New Roman" w:eastAsia="Times New Roman" w:hAnsi="Times New Roman"/>
          <w:b/>
          <w:caps/>
          <w:lang w:val="lt-LT"/>
        </w:rPr>
      </w:pPr>
    </w:p>
    <w:p w14:paraId="38C1CA2E" w14:textId="77777777" w:rsidR="00F54116" w:rsidRPr="00B90FEC" w:rsidRDefault="00F54116" w:rsidP="00F54116">
      <w:pPr>
        <w:tabs>
          <w:tab w:val="left" w:pos="567"/>
        </w:tabs>
        <w:spacing w:after="0" w:line="240" w:lineRule="auto"/>
        <w:ind w:left="567" w:hanging="567"/>
        <w:jc w:val="center"/>
        <w:outlineLvl w:val="0"/>
        <w:rPr>
          <w:rFonts w:ascii="Times New Roman" w:eastAsia="Times New Roman" w:hAnsi="Times New Roman"/>
          <w:b/>
          <w:caps/>
          <w:lang w:val="lt-LT"/>
        </w:rPr>
      </w:pPr>
    </w:p>
    <w:p w14:paraId="7D7620EC" w14:textId="77777777" w:rsidR="00F54116" w:rsidRPr="00B90FEC" w:rsidRDefault="00F54116" w:rsidP="00F54116">
      <w:pPr>
        <w:tabs>
          <w:tab w:val="left" w:pos="567"/>
        </w:tabs>
        <w:spacing w:after="0" w:line="240" w:lineRule="auto"/>
        <w:ind w:left="567" w:hanging="567"/>
        <w:jc w:val="center"/>
        <w:outlineLvl w:val="0"/>
        <w:rPr>
          <w:rFonts w:ascii="Times New Roman" w:eastAsia="Times New Roman" w:hAnsi="Times New Roman"/>
          <w:b/>
          <w:caps/>
          <w:lang w:val="lt-LT"/>
        </w:rPr>
      </w:pPr>
    </w:p>
    <w:p w14:paraId="37D9F240" w14:textId="77777777" w:rsidR="00F54116" w:rsidRPr="00B90FEC" w:rsidRDefault="00F54116" w:rsidP="00F54116">
      <w:pPr>
        <w:tabs>
          <w:tab w:val="left" w:pos="567"/>
        </w:tabs>
        <w:spacing w:after="0" w:line="240" w:lineRule="auto"/>
        <w:ind w:left="567" w:hanging="567"/>
        <w:jc w:val="center"/>
        <w:outlineLvl w:val="0"/>
        <w:rPr>
          <w:rFonts w:ascii="Times New Roman" w:eastAsia="Times New Roman" w:hAnsi="Times New Roman"/>
          <w:b/>
          <w:caps/>
          <w:lang w:val="lt-LT"/>
        </w:rPr>
      </w:pPr>
      <w:r w:rsidRPr="00B90FEC">
        <w:rPr>
          <w:rFonts w:ascii="Times New Roman" w:eastAsia="Times New Roman" w:hAnsi="Times New Roman"/>
          <w:b/>
          <w:caps/>
          <w:lang w:val="lt-LT"/>
        </w:rPr>
        <w:t>III PRIEDAS</w:t>
      </w:r>
      <w:bookmarkEnd w:id="66"/>
      <w:bookmarkEnd w:id="67"/>
    </w:p>
    <w:p w14:paraId="3F2F461C"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3A1773E" w14:textId="77777777" w:rsidR="00F54116" w:rsidRPr="00B90FEC" w:rsidRDefault="00F54116" w:rsidP="00F54116">
      <w:pPr>
        <w:tabs>
          <w:tab w:val="left" w:pos="567"/>
        </w:tabs>
        <w:spacing w:after="0" w:line="240" w:lineRule="auto"/>
        <w:ind w:left="567" w:hanging="567"/>
        <w:jc w:val="center"/>
        <w:outlineLvl w:val="0"/>
        <w:rPr>
          <w:rFonts w:ascii="Times New Roman" w:eastAsia="Times New Roman" w:hAnsi="Times New Roman"/>
          <w:b/>
          <w:caps/>
          <w:lang w:val="lt-LT"/>
        </w:rPr>
      </w:pPr>
      <w:bookmarkStart w:id="68" w:name="_Toc129243135"/>
      <w:bookmarkStart w:id="69" w:name="_Toc129243260"/>
      <w:r w:rsidRPr="00B90FEC">
        <w:rPr>
          <w:rFonts w:ascii="Times New Roman" w:eastAsia="Times New Roman" w:hAnsi="Times New Roman"/>
          <w:b/>
          <w:caps/>
          <w:lang w:val="lt-LT"/>
        </w:rPr>
        <w:t>ŽENKLINIMAS IR PAKUOTĖS LAPELIS</w:t>
      </w:r>
      <w:bookmarkEnd w:id="68"/>
      <w:bookmarkEnd w:id="69"/>
    </w:p>
    <w:p w14:paraId="34683B8C"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br w:type="page"/>
      </w:r>
    </w:p>
    <w:p w14:paraId="1DC14247"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A185E29"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33E0FF7F"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59B6723E"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47499CD3"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E121E7F"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4828D1CB"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10522B3"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D111195"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32DC51D4"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493BFD8B"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D7A9AEF"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039689B6"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412DB826"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1FE6A04"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835D79E"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749DC321"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353B70E"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DA28DD9"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002877AE"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2B840A61"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038EFF9D"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FF0D9C4"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75DF02BA" w14:textId="77777777" w:rsidR="00F54116" w:rsidRPr="00B90FEC" w:rsidRDefault="00F54116" w:rsidP="00F54116">
      <w:pPr>
        <w:tabs>
          <w:tab w:val="left" w:pos="567"/>
        </w:tabs>
        <w:spacing w:after="0" w:line="240" w:lineRule="auto"/>
        <w:ind w:left="567" w:hanging="567"/>
        <w:jc w:val="center"/>
        <w:outlineLvl w:val="0"/>
        <w:rPr>
          <w:rFonts w:ascii="Times New Roman" w:eastAsia="Times New Roman" w:hAnsi="Times New Roman"/>
          <w:b/>
          <w:caps/>
          <w:lang w:val="lt-LT"/>
        </w:rPr>
      </w:pPr>
      <w:bookmarkStart w:id="70" w:name="_Toc129243136"/>
      <w:bookmarkStart w:id="71" w:name="_Toc129243261"/>
      <w:r w:rsidRPr="00B90FEC">
        <w:rPr>
          <w:rFonts w:ascii="Times New Roman" w:eastAsia="Times New Roman" w:hAnsi="Times New Roman"/>
          <w:b/>
          <w:caps/>
          <w:lang w:val="lt-LT"/>
        </w:rPr>
        <w:t>A. ŽENKLINIMAS</w:t>
      </w:r>
      <w:bookmarkEnd w:id="70"/>
      <w:bookmarkEnd w:id="71"/>
    </w:p>
    <w:p w14:paraId="07788133"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br w:type="page"/>
      </w:r>
    </w:p>
    <w:p w14:paraId="35013D19" w14:textId="77777777" w:rsidR="00F54116" w:rsidRPr="00B90FEC" w:rsidRDefault="00F54116" w:rsidP="00F5411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B90FEC">
        <w:rPr>
          <w:rFonts w:ascii="Times New Roman" w:eastAsia="Times New Roman" w:hAnsi="Times New Roman"/>
          <w:b/>
          <w:noProof/>
          <w:lang w:val="lt-LT"/>
        </w:rPr>
        <w:lastRenderedPageBreak/>
        <w:t>INFORMACIJA ANT IŠORINĖS PAKUOTĖS</w:t>
      </w:r>
    </w:p>
    <w:p w14:paraId="0B91AB12" w14:textId="77777777" w:rsidR="00F54116" w:rsidRPr="00B90FEC" w:rsidRDefault="00F54116" w:rsidP="00F5411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p>
    <w:p w14:paraId="6E5C93D9" w14:textId="77777777" w:rsidR="00F54116" w:rsidRPr="00B90FEC" w:rsidRDefault="00F54116" w:rsidP="00F5411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B90FEC">
        <w:rPr>
          <w:rFonts w:ascii="Times New Roman" w:eastAsia="Times New Roman" w:hAnsi="Times New Roman"/>
          <w:b/>
          <w:noProof/>
          <w:lang w:val="lt-LT"/>
        </w:rPr>
        <w:t>KARTONO ARBA PLASTIKINĖ DĖŽUTĖ</w:t>
      </w:r>
    </w:p>
    <w:p w14:paraId="70A0E284"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71ED75D"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2538FCE7" w14:textId="77777777" w:rsidR="00F54116" w:rsidRPr="00B90FEC" w:rsidRDefault="00F54116" w:rsidP="00F5411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B90FEC">
        <w:rPr>
          <w:rFonts w:ascii="Times New Roman" w:eastAsia="Times New Roman" w:hAnsi="Times New Roman"/>
          <w:b/>
          <w:noProof/>
          <w:lang w:val="lt-LT"/>
        </w:rPr>
        <w:t>1.</w:t>
      </w:r>
      <w:r w:rsidRPr="00B90FEC">
        <w:rPr>
          <w:rFonts w:ascii="Times New Roman" w:eastAsia="Times New Roman" w:hAnsi="Times New Roman"/>
          <w:b/>
          <w:noProof/>
          <w:lang w:val="lt-LT"/>
        </w:rPr>
        <w:tab/>
        <w:t>VAISTINIO PREPARATO PAVADINIMAS</w:t>
      </w:r>
    </w:p>
    <w:p w14:paraId="164AF5E6"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54C83313"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NUROFEN EXPRESS 200 mg dengtos tabletės</w:t>
      </w:r>
    </w:p>
    <w:p w14:paraId="406A5984" w14:textId="719D90C2" w:rsidR="00F54116" w:rsidRPr="00B90FEC" w:rsidRDefault="00E072CE" w:rsidP="00F54116">
      <w:pPr>
        <w:widowControl w:val="0"/>
        <w:tabs>
          <w:tab w:val="left" w:pos="540"/>
          <w:tab w:val="left" w:pos="1440"/>
        </w:tabs>
        <w:spacing w:after="0" w:line="240" w:lineRule="auto"/>
        <w:rPr>
          <w:rFonts w:ascii="Times New Roman" w:eastAsia="Times New Roman" w:hAnsi="Times New Roman"/>
          <w:bCs/>
          <w:lang w:val="lt-LT"/>
        </w:rPr>
      </w:pPr>
      <w:r>
        <w:rPr>
          <w:rFonts w:ascii="Times New Roman" w:eastAsia="Times New Roman" w:hAnsi="Times New Roman"/>
          <w:bCs/>
          <w:lang w:val="lt-LT"/>
        </w:rPr>
        <w:t>i</w:t>
      </w:r>
      <w:r w:rsidR="00F54116" w:rsidRPr="00B90FEC">
        <w:rPr>
          <w:rFonts w:ascii="Times New Roman" w:eastAsia="Times New Roman" w:hAnsi="Times New Roman"/>
          <w:bCs/>
          <w:lang w:val="lt-LT"/>
        </w:rPr>
        <w:t>buprofenas</w:t>
      </w:r>
    </w:p>
    <w:p w14:paraId="1F5C346C" w14:textId="76454BD6"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2F53E8E1"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4119CAD1"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5868DEB" w14:textId="77777777" w:rsidR="00F54116" w:rsidRPr="00B90FEC" w:rsidRDefault="00F54116" w:rsidP="00F5411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B90FEC">
        <w:rPr>
          <w:rFonts w:ascii="Times New Roman" w:eastAsia="Times New Roman" w:hAnsi="Times New Roman"/>
          <w:b/>
          <w:noProof/>
          <w:lang w:val="lt-LT"/>
        </w:rPr>
        <w:t>2.</w:t>
      </w:r>
      <w:r w:rsidRPr="00B90FEC">
        <w:rPr>
          <w:rFonts w:ascii="Times New Roman" w:eastAsia="Times New Roman" w:hAnsi="Times New Roman"/>
          <w:b/>
          <w:noProof/>
          <w:lang w:val="lt-LT"/>
        </w:rPr>
        <w:tab/>
        <w:t>VEIKLIOJI MEDŽIAGA IR JOS KIEKIS</w:t>
      </w:r>
    </w:p>
    <w:p w14:paraId="65FF299D"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08EC638D"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Vienoje tabletėje yra 200 mg ibuprofeno (natrio druskos dihidrato pavidalu).</w:t>
      </w:r>
    </w:p>
    <w:p w14:paraId="6FB3C0D5"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5DF99673"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4B0DA958" w14:textId="77777777" w:rsidR="00F54116" w:rsidRPr="00B67C33" w:rsidRDefault="00F54116" w:rsidP="00F5411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B90FEC">
        <w:rPr>
          <w:rFonts w:ascii="Times New Roman" w:eastAsia="Times New Roman" w:hAnsi="Times New Roman"/>
          <w:b/>
          <w:noProof/>
          <w:lang w:val="lt-LT"/>
        </w:rPr>
        <w:t>3.</w:t>
      </w:r>
      <w:r w:rsidRPr="00B90FEC">
        <w:rPr>
          <w:rFonts w:ascii="Times New Roman" w:eastAsia="Times New Roman" w:hAnsi="Times New Roman"/>
          <w:b/>
          <w:noProof/>
          <w:lang w:val="lt-LT"/>
        </w:rPr>
        <w:tab/>
        <w:t>PAGALBINIŲ MEDŽIAGŲ SĄRAŠAS</w:t>
      </w:r>
    </w:p>
    <w:p w14:paraId="66268090"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E1F0E38"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Sudėtyje yra natrio ir sacharozės.</w:t>
      </w:r>
    </w:p>
    <w:p w14:paraId="3871687D"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71C25DD9"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489730E3" w14:textId="77777777" w:rsidR="00F54116" w:rsidRPr="00B90FEC" w:rsidRDefault="00F54116" w:rsidP="00F5411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B90FEC">
        <w:rPr>
          <w:rFonts w:ascii="Times New Roman" w:eastAsia="Times New Roman" w:hAnsi="Times New Roman"/>
          <w:b/>
          <w:noProof/>
          <w:lang w:val="lt-LT"/>
        </w:rPr>
        <w:t>4.</w:t>
      </w:r>
      <w:r w:rsidRPr="00B90FEC">
        <w:rPr>
          <w:rFonts w:ascii="Times New Roman" w:eastAsia="Times New Roman" w:hAnsi="Times New Roman"/>
          <w:b/>
          <w:noProof/>
          <w:lang w:val="lt-LT"/>
        </w:rPr>
        <w:tab/>
        <w:t>FARMACINĖ FORMA IR KIEKIS PAKUOTĖJE</w:t>
      </w:r>
    </w:p>
    <w:p w14:paraId="6B3B5366"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5DFB4F36"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6 dengtos tabletės</w:t>
      </w:r>
    </w:p>
    <w:p w14:paraId="0D1ABED6"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67C33">
        <w:rPr>
          <w:rFonts w:ascii="Times New Roman" w:eastAsia="Times New Roman" w:hAnsi="Times New Roman"/>
          <w:bCs/>
          <w:highlight w:val="lightGray"/>
          <w:lang w:val="lt-LT"/>
        </w:rPr>
        <w:t>12 dengtų tablečių</w:t>
      </w:r>
    </w:p>
    <w:p w14:paraId="5617C0A7"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846A740"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798B2142" w14:textId="77777777" w:rsidR="00F54116" w:rsidRPr="00B67C33" w:rsidRDefault="00F54116" w:rsidP="00F5411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B90FEC">
        <w:rPr>
          <w:rFonts w:ascii="Times New Roman" w:eastAsia="Times New Roman" w:hAnsi="Times New Roman"/>
          <w:b/>
          <w:noProof/>
          <w:lang w:val="lt-LT"/>
        </w:rPr>
        <w:t>5.</w:t>
      </w:r>
      <w:r w:rsidRPr="00B90FEC">
        <w:rPr>
          <w:rFonts w:ascii="Times New Roman" w:eastAsia="Times New Roman" w:hAnsi="Times New Roman"/>
          <w:b/>
          <w:noProof/>
          <w:lang w:val="lt-LT"/>
        </w:rPr>
        <w:tab/>
        <w:t>VARTOJIMO METODAS IR BŪDAS (-AI)</w:t>
      </w:r>
    </w:p>
    <w:p w14:paraId="6987C71A"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8EE2077"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Vartoti per burną.</w:t>
      </w:r>
    </w:p>
    <w:p w14:paraId="02603DEA"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Prieš vartojimą perskaitykite pakuotės lapelį.</w:t>
      </w:r>
    </w:p>
    <w:p w14:paraId="4133F4D4"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0144330D"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30672F86" w14:textId="77777777" w:rsidR="00F54116" w:rsidRPr="00B90FEC" w:rsidRDefault="00F54116" w:rsidP="00F5411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lang w:val="lt-LT"/>
        </w:rPr>
      </w:pPr>
      <w:r w:rsidRPr="00B90FEC">
        <w:rPr>
          <w:rFonts w:ascii="Times New Roman" w:eastAsia="Times New Roman" w:hAnsi="Times New Roman"/>
          <w:b/>
          <w:noProof/>
          <w:lang w:val="lt-LT"/>
        </w:rPr>
        <w:t>6.</w:t>
      </w:r>
      <w:r w:rsidRPr="00B90FEC">
        <w:rPr>
          <w:rFonts w:ascii="Times New Roman" w:eastAsia="Times New Roman" w:hAnsi="Times New Roman"/>
          <w:b/>
          <w:noProof/>
          <w:lang w:val="lt-LT"/>
        </w:rPr>
        <w:tab/>
        <w:t>SPECIALUS ĮSPĖJIMAS, KAD VAISTINĮ PREPARATĄ BŪTINA LAIKYTI VAIKAMS NEPASTEBIMOJE IR NEPASIEKIAMOJE VIETOJE</w:t>
      </w:r>
    </w:p>
    <w:p w14:paraId="0196EB32"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5C98F08"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Laikyti vaikams </w:t>
      </w:r>
      <w:r w:rsidRPr="00B90FEC">
        <w:rPr>
          <w:rFonts w:ascii="Times New Roman" w:eastAsia="Times New Roman" w:hAnsi="Times New Roman"/>
          <w:noProof/>
          <w:lang w:val="lt-LT"/>
        </w:rPr>
        <w:t xml:space="preserve">nepastebimoje ir </w:t>
      </w:r>
      <w:r w:rsidRPr="00B90FEC">
        <w:rPr>
          <w:rFonts w:ascii="Times New Roman" w:eastAsia="Times New Roman" w:hAnsi="Times New Roman"/>
          <w:lang w:val="lt-LT"/>
        </w:rPr>
        <w:t>nepasiekiamoje vietoje.</w:t>
      </w:r>
    </w:p>
    <w:p w14:paraId="7080E807"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C52587F"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E19AEAB" w14:textId="77777777" w:rsidR="00F54116" w:rsidRPr="00B67C33" w:rsidRDefault="00F54116" w:rsidP="00F5411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B90FEC">
        <w:rPr>
          <w:rFonts w:ascii="Times New Roman" w:eastAsia="Times New Roman" w:hAnsi="Times New Roman"/>
          <w:b/>
          <w:noProof/>
          <w:lang w:val="lt-LT"/>
        </w:rPr>
        <w:t>7.</w:t>
      </w:r>
      <w:r w:rsidRPr="00B90FEC">
        <w:rPr>
          <w:rFonts w:ascii="Times New Roman" w:eastAsia="Times New Roman" w:hAnsi="Times New Roman"/>
          <w:b/>
          <w:noProof/>
          <w:lang w:val="lt-LT"/>
        </w:rPr>
        <w:tab/>
        <w:t>KITAS (-I) SPECIALUS (-ŪS) ĮSPĖJIMAS (-AI) (JEI REIKIA)</w:t>
      </w:r>
    </w:p>
    <w:p w14:paraId="5A4EA83E"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6992F5D"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0DBAB84A" w14:textId="77777777" w:rsidR="00F54116" w:rsidRPr="00B67C33" w:rsidRDefault="00F54116" w:rsidP="00F5411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B90FEC">
        <w:rPr>
          <w:rFonts w:ascii="Times New Roman" w:eastAsia="Times New Roman" w:hAnsi="Times New Roman"/>
          <w:b/>
          <w:noProof/>
          <w:lang w:val="lt-LT"/>
        </w:rPr>
        <w:t>8.</w:t>
      </w:r>
      <w:r w:rsidRPr="00B90FEC">
        <w:rPr>
          <w:rFonts w:ascii="Times New Roman" w:eastAsia="Times New Roman" w:hAnsi="Times New Roman"/>
          <w:b/>
          <w:noProof/>
          <w:lang w:val="lt-LT"/>
        </w:rPr>
        <w:tab/>
        <w:t>TINKAMUMO LAIKAS</w:t>
      </w:r>
    </w:p>
    <w:p w14:paraId="4F3C9685"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2674987"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Tinka iki {mm MMMM}</w:t>
      </w:r>
    </w:p>
    <w:p w14:paraId="2F7C9862"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59EEC75C"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3862F382" w14:textId="77777777" w:rsidR="00F54116" w:rsidRPr="00B90FEC" w:rsidRDefault="00F54116" w:rsidP="00F5411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B90FEC">
        <w:rPr>
          <w:rFonts w:ascii="Times New Roman" w:eastAsia="Times New Roman" w:hAnsi="Times New Roman"/>
          <w:b/>
          <w:noProof/>
          <w:lang w:val="lt-LT"/>
        </w:rPr>
        <w:t>9.</w:t>
      </w:r>
      <w:r w:rsidRPr="00B90FEC">
        <w:rPr>
          <w:rFonts w:ascii="Times New Roman" w:eastAsia="Times New Roman" w:hAnsi="Times New Roman"/>
          <w:b/>
          <w:noProof/>
          <w:lang w:val="lt-LT"/>
        </w:rPr>
        <w:tab/>
        <w:t>SPECIALIOS LAIKYMO SĄLYGOS</w:t>
      </w:r>
    </w:p>
    <w:p w14:paraId="472488F5"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5FA70AD3"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2657291B" w14:textId="77777777" w:rsidR="00F54116" w:rsidRPr="00B90FEC" w:rsidRDefault="00F54116" w:rsidP="00F54116">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lang w:val="lt-LT"/>
        </w:rPr>
      </w:pPr>
      <w:r w:rsidRPr="00B90FEC">
        <w:rPr>
          <w:rFonts w:ascii="Times New Roman" w:eastAsia="Times New Roman" w:hAnsi="Times New Roman"/>
          <w:b/>
          <w:noProof/>
          <w:lang w:val="lt-LT"/>
        </w:rPr>
        <w:lastRenderedPageBreak/>
        <w:t>10.</w:t>
      </w:r>
      <w:r w:rsidRPr="00B90FEC">
        <w:rPr>
          <w:rFonts w:ascii="Times New Roman" w:eastAsia="Times New Roman" w:hAnsi="Times New Roman"/>
          <w:b/>
          <w:noProof/>
          <w:lang w:val="lt-LT"/>
        </w:rPr>
        <w:tab/>
        <w:t>SPECIALIOS ATSARGUMO PRIEMONĖS DĖL NESUVARTOTO VAISTINIO PREPARATO AR JO ATLIEKŲ TVARKYMO (JEI REIKIA)</w:t>
      </w:r>
    </w:p>
    <w:p w14:paraId="78D0AC39"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786C087B"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38E4799" w14:textId="77777777" w:rsidR="00F54116" w:rsidRPr="00B90FEC" w:rsidRDefault="00F54116" w:rsidP="00F5411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B90FEC">
        <w:rPr>
          <w:rFonts w:ascii="Times New Roman" w:eastAsia="Times New Roman" w:hAnsi="Times New Roman"/>
          <w:b/>
          <w:noProof/>
          <w:lang w:val="lt-LT"/>
        </w:rPr>
        <w:t>11.</w:t>
      </w:r>
      <w:r w:rsidRPr="00B90FEC">
        <w:rPr>
          <w:rFonts w:ascii="Times New Roman" w:eastAsia="Times New Roman" w:hAnsi="Times New Roman"/>
          <w:b/>
          <w:noProof/>
          <w:lang w:val="lt-LT"/>
        </w:rPr>
        <w:tab/>
        <w:t>REGISTRUOTOJO PAVADINIMAS IR ADRESAS</w:t>
      </w:r>
    </w:p>
    <w:p w14:paraId="645DAE98"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78FFDA47" w14:textId="77777777" w:rsidR="00F54116" w:rsidRPr="00B90FEC" w:rsidRDefault="00F54116" w:rsidP="00F54116">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Reckitt Benckiser (Poland) S.A. </w:t>
      </w:r>
    </w:p>
    <w:p w14:paraId="0A65C690" w14:textId="77777777" w:rsidR="00F54116" w:rsidRPr="00B90FEC" w:rsidRDefault="00F54116" w:rsidP="00F54116">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Ul. Okunin 1 </w:t>
      </w:r>
    </w:p>
    <w:p w14:paraId="7D7F4405" w14:textId="77777777" w:rsidR="00F54116" w:rsidRPr="00B90FEC" w:rsidRDefault="00F54116" w:rsidP="00F54116">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05-100 Nowy Dwor Mazowiecki </w:t>
      </w:r>
    </w:p>
    <w:p w14:paraId="16617F7C" w14:textId="77777777" w:rsidR="00F54116" w:rsidRPr="00B90FEC" w:rsidRDefault="00F54116" w:rsidP="00F54116">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Lenkija</w:t>
      </w:r>
    </w:p>
    <w:p w14:paraId="356481B4"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BD09F12"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3D7356B9" w14:textId="77777777" w:rsidR="00F54116" w:rsidRPr="00B90FEC" w:rsidRDefault="00F54116" w:rsidP="00F5411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B90FEC">
        <w:rPr>
          <w:rFonts w:ascii="Times New Roman" w:eastAsia="Times New Roman" w:hAnsi="Times New Roman"/>
          <w:b/>
          <w:noProof/>
          <w:lang w:val="lt-LT"/>
        </w:rPr>
        <w:t>12.</w:t>
      </w:r>
      <w:r w:rsidRPr="00B90FEC">
        <w:rPr>
          <w:rFonts w:ascii="Times New Roman" w:eastAsia="Times New Roman" w:hAnsi="Times New Roman"/>
          <w:b/>
          <w:noProof/>
          <w:lang w:val="lt-LT"/>
        </w:rPr>
        <w:tab/>
        <w:t>REGISTRACIJOS PAŽYMĖJIMO NUMERIS (-IAI)</w:t>
      </w:r>
    </w:p>
    <w:p w14:paraId="0CD2C151"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0C4EE631"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N6 – LT/1/97/0271/021</w:t>
      </w:r>
    </w:p>
    <w:p w14:paraId="49E1AE42"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N12 – LT/1/97/0271/022</w:t>
      </w:r>
    </w:p>
    <w:p w14:paraId="71E6E640"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421C2201"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4C516AD6" w14:textId="77777777" w:rsidR="00F54116" w:rsidRPr="00B90FEC" w:rsidRDefault="00F54116" w:rsidP="00F5411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B90FEC">
        <w:rPr>
          <w:rFonts w:ascii="Times New Roman" w:eastAsia="Times New Roman" w:hAnsi="Times New Roman"/>
          <w:b/>
          <w:noProof/>
          <w:lang w:val="lt-LT"/>
        </w:rPr>
        <w:t>13.</w:t>
      </w:r>
      <w:r w:rsidRPr="00B90FEC">
        <w:rPr>
          <w:rFonts w:ascii="Times New Roman" w:eastAsia="Times New Roman" w:hAnsi="Times New Roman"/>
          <w:b/>
          <w:noProof/>
          <w:lang w:val="lt-LT"/>
        </w:rPr>
        <w:tab/>
        <w:t>SERIJOS NUMERIS</w:t>
      </w:r>
    </w:p>
    <w:p w14:paraId="6A7C71DA"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4328976E"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Serija</w:t>
      </w:r>
    </w:p>
    <w:p w14:paraId="07462BA2"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2A04A312"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0EF0AC61" w14:textId="77777777" w:rsidR="00F54116" w:rsidRPr="00B90FEC" w:rsidRDefault="00F54116" w:rsidP="00F5411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B90FEC">
        <w:rPr>
          <w:rFonts w:ascii="Times New Roman" w:eastAsia="Times New Roman" w:hAnsi="Times New Roman"/>
          <w:b/>
          <w:noProof/>
          <w:lang w:val="lt-LT"/>
        </w:rPr>
        <w:t>14.</w:t>
      </w:r>
      <w:r w:rsidRPr="00B90FEC">
        <w:rPr>
          <w:rFonts w:ascii="Times New Roman" w:eastAsia="Times New Roman" w:hAnsi="Times New Roman"/>
          <w:b/>
          <w:noProof/>
          <w:lang w:val="lt-LT"/>
        </w:rPr>
        <w:tab/>
        <w:t>PARDAVIMO (IŠDAVIMO) TVARKA</w:t>
      </w:r>
    </w:p>
    <w:p w14:paraId="4211B99D"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3D0A949A"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Nereceptinis vaistas.</w:t>
      </w:r>
    </w:p>
    <w:p w14:paraId="59F3A63E"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733D919B"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C07D588" w14:textId="77777777" w:rsidR="00F54116" w:rsidRPr="00B90FEC" w:rsidRDefault="00F54116" w:rsidP="00F5411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B90FEC">
        <w:rPr>
          <w:rFonts w:ascii="Times New Roman" w:eastAsia="Times New Roman" w:hAnsi="Times New Roman"/>
          <w:b/>
          <w:noProof/>
          <w:lang w:val="lt-LT"/>
        </w:rPr>
        <w:t>15.</w:t>
      </w:r>
      <w:r w:rsidRPr="00B90FEC">
        <w:rPr>
          <w:rFonts w:ascii="Times New Roman" w:eastAsia="Times New Roman" w:hAnsi="Times New Roman"/>
          <w:b/>
          <w:noProof/>
          <w:lang w:val="lt-LT"/>
        </w:rPr>
        <w:tab/>
        <w:t>VARTOJIMO INSTRUKCIJA</w:t>
      </w:r>
    </w:p>
    <w:p w14:paraId="73977D5F"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5B1A3D8"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NUROFEN EXPRESS vartojamas trumpalaikiam silpno ar vidutinio stiprumo galvos, dantų, raumenų, sąnarių, pirminės dismenorėjos sukelto skausmo malšinimui, karščiavimo mažinimui.</w:t>
      </w:r>
    </w:p>
    <w:p w14:paraId="5AE75289"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77562D07"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Dozavimas ir vartojimo metodas</w:t>
      </w:r>
    </w:p>
    <w:p w14:paraId="400A6EE3" w14:textId="77777777" w:rsidR="00F54116" w:rsidRPr="00B90FEC" w:rsidRDefault="00F54116" w:rsidP="00F54116">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i/>
          <w:lang w:val="lt-LT"/>
        </w:rPr>
        <w:t xml:space="preserve">Suaugusiems žmonėms ir vyresniems kaip 12 metų </w:t>
      </w:r>
      <w:r>
        <w:rPr>
          <w:rFonts w:ascii="Times New Roman" w:eastAsia="Times New Roman" w:hAnsi="Times New Roman"/>
          <w:i/>
          <w:lang w:val="lt-LT"/>
        </w:rPr>
        <w:t>paaugliams</w:t>
      </w:r>
      <w:r w:rsidRPr="00B90FEC">
        <w:rPr>
          <w:rFonts w:ascii="Times New Roman" w:eastAsia="Times New Roman" w:hAnsi="Times New Roman"/>
          <w:i/>
          <w:lang w:val="lt-LT"/>
        </w:rPr>
        <w:t xml:space="preserve">: </w:t>
      </w:r>
      <w:r w:rsidRPr="00B90FEC">
        <w:rPr>
          <w:rFonts w:ascii="Times New Roman" w:eastAsia="Times New Roman" w:hAnsi="Times New Roman"/>
          <w:lang w:val="lt-LT"/>
        </w:rPr>
        <w:t>Po 1 arba 2 dengtas tabletes kas 4 – 6 val. Nereikėtų viršyti didžiausios paros dozės - 1200 mg ibuprofeno</w:t>
      </w:r>
      <w:r>
        <w:rPr>
          <w:rFonts w:ascii="Times New Roman" w:eastAsia="Times New Roman" w:hAnsi="Times New Roman"/>
          <w:lang w:val="lt-LT"/>
        </w:rPr>
        <w:t xml:space="preserve"> </w:t>
      </w:r>
      <w:r w:rsidRPr="00B90FEC">
        <w:rPr>
          <w:rFonts w:ascii="Times New Roman" w:eastAsia="Times New Roman" w:hAnsi="Times New Roman"/>
          <w:lang w:val="lt-LT"/>
        </w:rPr>
        <w:t>(6 dengtų tablečių).</w:t>
      </w:r>
    </w:p>
    <w:p w14:paraId="6B4CD25A"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7D2EC95E"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06F012F6" w14:textId="77777777" w:rsidR="00F54116" w:rsidRPr="00B90FEC" w:rsidRDefault="00F54116" w:rsidP="00F5411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B90FEC">
        <w:rPr>
          <w:rFonts w:ascii="Times New Roman" w:eastAsia="Times New Roman" w:hAnsi="Times New Roman"/>
          <w:b/>
          <w:noProof/>
          <w:lang w:val="lt-LT"/>
        </w:rPr>
        <w:t>16.</w:t>
      </w:r>
      <w:r w:rsidRPr="00B90FEC">
        <w:rPr>
          <w:rFonts w:ascii="Times New Roman" w:eastAsia="Times New Roman" w:hAnsi="Times New Roman"/>
          <w:b/>
          <w:noProof/>
          <w:lang w:val="lt-LT"/>
        </w:rPr>
        <w:tab/>
        <w:t>INFORMACIJA BRAILIO RAŠTU</w:t>
      </w:r>
    </w:p>
    <w:p w14:paraId="43142BED"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77E604A7"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nurofen express</w:t>
      </w:r>
    </w:p>
    <w:p w14:paraId="4E4D678A"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0A89F021" w14:textId="77777777" w:rsidR="00F54116" w:rsidRPr="00B90FEC" w:rsidRDefault="00F54116" w:rsidP="00F54116">
      <w:pPr>
        <w:tabs>
          <w:tab w:val="left" w:pos="567"/>
        </w:tabs>
        <w:spacing w:after="0" w:line="260" w:lineRule="exact"/>
        <w:rPr>
          <w:rFonts w:ascii="Times New Roman" w:eastAsia="Times New Roman" w:hAnsi="Times New Roman"/>
          <w:noProof/>
          <w:shd w:val="clear" w:color="auto" w:fill="CCCCCC"/>
          <w:lang w:val="lt-LT"/>
        </w:rPr>
      </w:pPr>
    </w:p>
    <w:p w14:paraId="68CDD10B" w14:textId="77777777" w:rsidR="00F54116" w:rsidRPr="00CF42AA" w:rsidRDefault="00F54116" w:rsidP="00F5411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lt-LT"/>
        </w:rPr>
      </w:pPr>
      <w:r w:rsidRPr="00CF42AA">
        <w:rPr>
          <w:rFonts w:ascii="Times New Roman" w:hAnsi="Times New Roman"/>
          <w:b/>
          <w:lang w:val="lt-LT"/>
        </w:rPr>
        <w:t>17.</w:t>
      </w:r>
      <w:r w:rsidRPr="00CF42AA">
        <w:rPr>
          <w:rFonts w:ascii="Times New Roman" w:hAnsi="Times New Roman"/>
          <w:b/>
          <w:lang w:val="lt-LT"/>
        </w:rPr>
        <w:tab/>
        <w:t>UNIKALUS IDENTIFIKATORIUS – 2D BRŪKŠNINIS KODAS</w:t>
      </w:r>
    </w:p>
    <w:p w14:paraId="3AD96F88" w14:textId="77777777" w:rsidR="00F54116" w:rsidRPr="00CF42AA" w:rsidRDefault="00F54116" w:rsidP="00F54116">
      <w:pPr>
        <w:tabs>
          <w:tab w:val="left" w:pos="567"/>
        </w:tabs>
        <w:spacing w:after="0" w:line="260" w:lineRule="exact"/>
        <w:rPr>
          <w:rFonts w:ascii="Times New Roman" w:hAnsi="Times New Roman"/>
          <w:lang w:val="lt-LT"/>
        </w:rPr>
      </w:pPr>
    </w:p>
    <w:p w14:paraId="42989AC2" w14:textId="77777777" w:rsidR="00F54116" w:rsidRPr="00CF42AA" w:rsidRDefault="00F54116" w:rsidP="00F54116">
      <w:pPr>
        <w:spacing w:after="0"/>
        <w:rPr>
          <w:rFonts w:ascii="Times New Roman" w:hAnsi="Times New Roman"/>
          <w:highlight w:val="lightGray"/>
          <w:lang w:val="lt-LT"/>
        </w:rPr>
      </w:pPr>
      <w:r w:rsidRPr="00CF42AA">
        <w:rPr>
          <w:rFonts w:ascii="Times New Roman" w:hAnsi="Times New Roman"/>
          <w:highlight w:val="lightGray"/>
          <w:lang w:val="lt-LT"/>
        </w:rPr>
        <w:t xml:space="preserve">Duomenys nebūtini. </w:t>
      </w:r>
    </w:p>
    <w:p w14:paraId="7375E2F5" w14:textId="77777777" w:rsidR="00F54116" w:rsidRPr="00CF42AA" w:rsidRDefault="00F54116" w:rsidP="00F54116">
      <w:pPr>
        <w:tabs>
          <w:tab w:val="left" w:pos="567"/>
        </w:tabs>
        <w:spacing w:after="0" w:line="260" w:lineRule="exact"/>
        <w:rPr>
          <w:rFonts w:ascii="Times New Roman" w:hAnsi="Times New Roman"/>
          <w:shd w:val="clear" w:color="auto" w:fill="CCCCCC"/>
          <w:lang w:val="lt-LT"/>
        </w:rPr>
      </w:pPr>
    </w:p>
    <w:p w14:paraId="0C90D315" w14:textId="77777777" w:rsidR="00F54116" w:rsidRPr="00CF42AA" w:rsidRDefault="00F54116" w:rsidP="00F54116">
      <w:pPr>
        <w:tabs>
          <w:tab w:val="left" w:pos="567"/>
        </w:tabs>
        <w:spacing w:after="0" w:line="260" w:lineRule="exact"/>
        <w:rPr>
          <w:rFonts w:ascii="Times New Roman" w:hAnsi="Times New Roman"/>
          <w:lang w:val="lt-LT"/>
        </w:rPr>
      </w:pPr>
    </w:p>
    <w:p w14:paraId="2AFE8CB2" w14:textId="77777777" w:rsidR="00F54116" w:rsidRPr="00CF42AA" w:rsidRDefault="00F54116" w:rsidP="00F5411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lt-LT"/>
        </w:rPr>
      </w:pPr>
      <w:r w:rsidRPr="00CF42AA">
        <w:rPr>
          <w:rFonts w:ascii="Times New Roman" w:hAnsi="Times New Roman"/>
          <w:b/>
          <w:lang w:val="lt-LT"/>
        </w:rPr>
        <w:t>18.</w:t>
      </w:r>
      <w:r w:rsidRPr="00CF42AA">
        <w:rPr>
          <w:rFonts w:ascii="Times New Roman" w:hAnsi="Times New Roman"/>
          <w:b/>
          <w:lang w:val="lt-LT"/>
        </w:rPr>
        <w:tab/>
        <w:t>UNIKALUS IDENTIFIKATORIUS – ŽMONĖMS SUPRANTAMI DUOMENYS</w:t>
      </w:r>
    </w:p>
    <w:p w14:paraId="026847C2" w14:textId="77777777" w:rsidR="00F54116" w:rsidRPr="00CF42AA" w:rsidRDefault="00F54116" w:rsidP="00F54116">
      <w:pPr>
        <w:tabs>
          <w:tab w:val="left" w:pos="567"/>
        </w:tabs>
        <w:spacing w:after="0" w:line="260" w:lineRule="exact"/>
        <w:rPr>
          <w:rFonts w:ascii="Times New Roman" w:hAnsi="Times New Roman"/>
          <w:lang w:val="lt-LT"/>
        </w:rPr>
      </w:pPr>
    </w:p>
    <w:p w14:paraId="75958EB4" w14:textId="77777777" w:rsidR="00F54116" w:rsidRPr="00CF42AA" w:rsidRDefault="00F54116" w:rsidP="00F54116">
      <w:pPr>
        <w:spacing w:after="0"/>
        <w:rPr>
          <w:rFonts w:ascii="Times New Roman" w:hAnsi="Times New Roman"/>
          <w:highlight w:val="lightGray"/>
          <w:lang w:val="lt-LT"/>
        </w:rPr>
      </w:pPr>
      <w:r w:rsidRPr="00CF42AA">
        <w:rPr>
          <w:rFonts w:ascii="Times New Roman" w:hAnsi="Times New Roman"/>
          <w:highlight w:val="lightGray"/>
          <w:lang w:val="lt-LT"/>
        </w:rPr>
        <w:t xml:space="preserve">Duomenys nebūtini. </w:t>
      </w:r>
    </w:p>
    <w:p w14:paraId="05907633"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2132ED0" w14:textId="77777777" w:rsidR="00F54116" w:rsidRPr="00B90FEC" w:rsidRDefault="00F54116" w:rsidP="00F5411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B90FEC">
        <w:rPr>
          <w:rFonts w:ascii="Times New Roman" w:eastAsia="Times New Roman" w:hAnsi="Times New Roman"/>
          <w:b/>
          <w:noProof/>
          <w:lang w:val="lt-LT"/>
        </w:rPr>
        <w:t xml:space="preserve">MINIMALI </w:t>
      </w:r>
      <w:r w:rsidRPr="00B90FEC">
        <w:rPr>
          <w:rFonts w:ascii="Times New Roman" w:eastAsia="Times New Roman" w:hAnsi="Times New Roman"/>
          <w:b/>
          <w:caps/>
          <w:noProof/>
          <w:lang w:val="lt-LT"/>
        </w:rPr>
        <w:t xml:space="preserve">informacija ant </w:t>
      </w:r>
      <w:r w:rsidRPr="00B90FEC">
        <w:rPr>
          <w:rFonts w:ascii="Times New Roman" w:eastAsia="Times New Roman" w:hAnsi="Times New Roman"/>
          <w:b/>
          <w:noProof/>
          <w:lang w:val="lt-LT"/>
        </w:rPr>
        <w:t>LIZDINIŲ PLOKŠTELIŲ ARBA DVISLUOKSNIŲ JUOSTELĖ</w:t>
      </w:r>
    </w:p>
    <w:p w14:paraId="04F7A274" w14:textId="77777777" w:rsidR="00F54116" w:rsidRPr="00B90FEC" w:rsidRDefault="00F54116" w:rsidP="00F5411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p>
    <w:p w14:paraId="2B1FFB28" w14:textId="77777777" w:rsidR="00F54116" w:rsidRPr="00B90FEC" w:rsidRDefault="00F54116" w:rsidP="00F5411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B90FEC">
        <w:rPr>
          <w:rFonts w:ascii="Times New Roman" w:eastAsia="Times New Roman" w:hAnsi="Times New Roman"/>
          <w:b/>
          <w:noProof/>
          <w:lang w:val="lt-LT"/>
        </w:rPr>
        <w:t>LIZDINĖ PLOKŠTELĖ</w:t>
      </w:r>
    </w:p>
    <w:p w14:paraId="04F2FE28"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790D0916"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042298EB" w14:textId="77777777" w:rsidR="00F54116" w:rsidRPr="00B90FEC" w:rsidRDefault="00F54116" w:rsidP="00F5411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B90FEC">
        <w:rPr>
          <w:rFonts w:ascii="Times New Roman" w:eastAsia="Times New Roman" w:hAnsi="Times New Roman"/>
          <w:b/>
          <w:noProof/>
          <w:lang w:val="lt-LT"/>
        </w:rPr>
        <w:t>1.</w:t>
      </w:r>
      <w:r w:rsidRPr="00B90FEC">
        <w:rPr>
          <w:rFonts w:ascii="Times New Roman" w:eastAsia="Times New Roman" w:hAnsi="Times New Roman"/>
          <w:b/>
          <w:noProof/>
          <w:lang w:val="lt-LT"/>
        </w:rPr>
        <w:tab/>
        <w:t>VAISTINIO PREPARATO PAVADINIMAS</w:t>
      </w:r>
    </w:p>
    <w:p w14:paraId="3E510FAA"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46D2D19C"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NUROFEN EXPRESS 200 mg dengtos tabletės</w:t>
      </w:r>
    </w:p>
    <w:p w14:paraId="4AF8E974" w14:textId="45AA17C1" w:rsidR="00F54116" w:rsidRPr="00B90FEC" w:rsidRDefault="00CD5F4C" w:rsidP="00F54116">
      <w:pPr>
        <w:widowControl w:val="0"/>
        <w:tabs>
          <w:tab w:val="left" w:pos="540"/>
          <w:tab w:val="left" w:pos="1440"/>
        </w:tabs>
        <w:spacing w:after="0" w:line="240" w:lineRule="auto"/>
        <w:rPr>
          <w:rFonts w:ascii="Times New Roman" w:eastAsia="Times New Roman" w:hAnsi="Times New Roman"/>
          <w:bCs/>
          <w:lang w:val="lt-LT"/>
        </w:rPr>
      </w:pPr>
      <w:r>
        <w:rPr>
          <w:rFonts w:ascii="Times New Roman" w:eastAsia="Times New Roman" w:hAnsi="Times New Roman"/>
          <w:bCs/>
          <w:lang w:val="lt-LT"/>
        </w:rPr>
        <w:t>I</w:t>
      </w:r>
      <w:r w:rsidR="00F54116" w:rsidRPr="00B90FEC">
        <w:rPr>
          <w:rFonts w:ascii="Times New Roman" w:eastAsia="Times New Roman" w:hAnsi="Times New Roman"/>
          <w:bCs/>
          <w:lang w:val="lt-LT"/>
        </w:rPr>
        <w:t>buprofenum</w:t>
      </w:r>
    </w:p>
    <w:p w14:paraId="09873DEF"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245FB266"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064BABDB" w14:textId="77777777" w:rsidR="00F54116" w:rsidRPr="00B90FEC" w:rsidRDefault="00F54116" w:rsidP="00F5411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B90FEC">
        <w:rPr>
          <w:rFonts w:ascii="Times New Roman" w:eastAsia="Times New Roman" w:hAnsi="Times New Roman"/>
          <w:b/>
          <w:noProof/>
          <w:lang w:val="lt-LT"/>
        </w:rPr>
        <w:t>2.</w:t>
      </w:r>
      <w:r w:rsidRPr="00B90FEC">
        <w:rPr>
          <w:rFonts w:ascii="Times New Roman" w:eastAsia="Times New Roman" w:hAnsi="Times New Roman"/>
          <w:b/>
          <w:noProof/>
          <w:lang w:val="lt-LT"/>
        </w:rPr>
        <w:tab/>
        <w:t>REGISTRUOTOJO PAVADINIMAS</w:t>
      </w:r>
    </w:p>
    <w:p w14:paraId="200C97E6"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E2C13E5" w14:textId="77777777" w:rsidR="00F54116" w:rsidRPr="00B90FEC" w:rsidRDefault="00F54116" w:rsidP="00F54116">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Reckitt Benckiser (Poland) S.A. </w:t>
      </w:r>
    </w:p>
    <w:p w14:paraId="1C03FAA8"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5FB3B6ED"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0C7D8F46" w14:textId="77777777" w:rsidR="00F54116" w:rsidRPr="00B90FEC" w:rsidRDefault="00F54116" w:rsidP="00F5411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B90FEC">
        <w:rPr>
          <w:rFonts w:ascii="Times New Roman" w:eastAsia="Times New Roman" w:hAnsi="Times New Roman"/>
          <w:b/>
          <w:noProof/>
          <w:lang w:val="lt-LT"/>
        </w:rPr>
        <w:t>3.</w:t>
      </w:r>
      <w:r w:rsidRPr="00B90FEC">
        <w:rPr>
          <w:rFonts w:ascii="Times New Roman" w:eastAsia="Times New Roman" w:hAnsi="Times New Roman"/>
          <w:b/>
          <w:noProof/>
          <w:lang w:val="lt-LT"/>
        </w:rPr>
        <w:tab/>
        <w:t>TINKAMUMO LAIKAS</w:t>
      </w:r>
    </w:p>
    <w:p w14:paraId="47EE167E"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3E1C41B" w14:textId="77777777" w:rsidR="00F54116" w:rsidRPr="00B90FEC" w:rsidRDefault="00F54116" w:rsidP="00F54116">
      <w:pPr>
        <w:spacing w:after="0" w:line="240" w:lineRule="auto"/>
        <w:ind w:left="567" w:hanging="567"/>
        <w:outlineLvl w:val="0"/>
        <w:rPr>
          <w:rFonts w:ascii="Times New Roman" w:eastAsia="Times New Roman" w:hAnsi="Times New Roman"/>
          <w:lang w:val="lt-LT"/>
        </w:rPr>
      </w:pPr>
      <w:r w:rsidRPr="00B90FEC">
        <w:rPr>
          <w:rFonts w:ascii="Times New Roman" w:eastAsia="Times New Roman" w:hAnsi="Times New Roman"/>
          <w:lang w:val="lt-LT"/>
        </w:rPr>
        <w:t>EXP {mm MMMM}</w:t>
      </w:r>
    </w:p>
    <w:p w14:paraId="572CFB9A" w14:textId="77777777" w:rsidR="00F54116" w:rsidRPr="00B90FEC" w:rsidRDefault="00F54116" w:rsidP="00F54116">
      <w:pPr>
        <w:spacing w:after="0" w:line="240" w:lineRule="auto"/>
        <w:ind w:left="567" w:hanging="567"/>
        <w:outlineLvl w:val="0"/>
        <w:rPr>
          <w:rFonts w:ascii="Times New Roman" w:eastAsia="Times New Roman" w:hAnsi="Times New Roman"/>
          <w:lang w:val="lt-LT"/>
        </w:rPr>
      </w:pPr>
    </w:p>
    <w:p w14:paraId="73BD1AD5"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38BB600E" w14:textId="77777777" w:rsidR="00F54116" w:rsidRPr="00B90FEC" w:rsidRDefault="00F54116" w:rsidP="00F5411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B90FEC">
        <w:rPr>
          <w:rFonts w:ascii="Times New Roman" w:eastAsia="Times New Roman" w:hAnsi="Times New Roman"/>
          <w:b/>
          <w:noProof/>
          <w:lang w:val="lt-LT"/>
        </w:rPr>
        <w:t>4.</w:t>
      </w:r>
      <w:r w:rsidRPr="00B90FEC">
        <w:rPr>
          <w:rFonts w:ascii="Times New Roman" w:eastAsia="Times New Roman" w:hAnsi="Times New Roman"/>
          <w:b/>
          <w:noProof/>
          <w:lang w:val="lt-LT"/>
        </w:rPr>
        <w:tab/>
        <w:t>SERIJOS NUMERIS</w:t>
      </w:r>
    </w:p>
    <w:p w14:paraId="0760CA89"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2746AE41" w14:textId="77777777" w:rsidR="00F54116" w:rsidRPr="00B90FEC" w:rsidRDefault="00F54116" w:rsidP="00F54116">
      <w:pPr>
        <w:spacing w:after="0" w:line="240" w:lineRule="auto"/>
        <w:ind w:left="567" w:hanging="567"/>
        <w:rPr>
          <w:rFonts w:ascii="Times New Roman" w:eastAsia="Times New Roman" w:hAnsi="Times New Roman"/>
          <w:lang w:val="lt-LT"/>
        </w:rPr>
      </w:pPr>
      <w:r w:rsidRPr="00B90FEC">
        <w:rPr>
          <w:rFonts w:ascii="Times New Roman" w:eastAsia="Times New Roman" w:hAnsi="Times New Roman"/>
          <w:lang w:val="lt-LT"/>
        </w:rPr>
        <w:t>Lot</w:t>
      </w:r>
    </w:p>
    <w:p w14:paraId="5D97CE33"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23CE6B85"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40FFA3DC" w14:textId="77777777" w:rsidR="00F54116" w:rsidRPr="00B90FEC" w:rsidRDefault="00F54116" w:rsidP="00F5411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B90FEC">
        <w:rPr>
          <w:rFonts w:ascii="Times New Roman" w:eastAsia="Times New Roman" w:hAnsi="Times New Roman"/>
          <w:b/>
          <w:lang w:val="lt-LT"/>
        </w:rPr>
        <w:t>5.</w:t>
      </w:r>
      <w:r w:rsidRPr="00B90FEC">
        <w:rPr>
          <w:rFonts w:ascii="Times New Roman" w:eastAsia="Times New Roman" w:hAnsi="Times New Roman"/>
          <w:b/>
          <w:lang w:val="lt-LT"/>
        </w:rPr>
        <w:tab/>
        <w:t>KITA</w:t>
      </w:r>
    </w:p>
    <w:p w14:paraId="2A3E00E5"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27B52018" w14:textId="77777777" w:rsidR="00F54116" w:rsidRPr="00B90FEC" w:rsidRDefault="00F54116" w:rsidP="00F54116">
      <w:pPr>
        <w:tabs>
          <w:tab w:val="left" w:pos="567"/>
        </w:tabs>
        <w:spacing w:after="0" w:line="240" w:lineRule="auto"/>
        <w:ind w:left="567" w:hanging="567"/>
        <w:jc w:val="center"/>
        <w:outlineLvl w:val="0"/>
        <w:rPr>
          <w:rFonts w:ascii="Times New Roman" w:eastAsia="Times New Roman" w:hAnsi="Times New Roman"/>
          <w:b/>
          <w:caps/>
          <w:lang w:val="lt-LT"/>
        </w:rPr>
      </w:pPr>
      <w:r w:rsidRPr="00B90FEC">
        <w:rPr>
          <w:rFonts w:ascii="Times New Roman" w:eastAsia="Times New Roman" w:hAnsi="Times New Roman"/>
          <w:b/>
          <w:caps/>
          <w:lang w:val="lt-LT"/>
        </w:rPr>
        <w:br w:type="page"/>
      </w:r>
      <w:bookmarkStart w:id="72" w:name="_Toc129243137"/>
      <w:bookmarkStart w:id="73" w:name="_Toc129243262"/>
    </w:p>
    <w:p w14:paraId="6A9CF675" w14:textId="77777777" w:rsidR="00F54116" w:rsidRPr="00B90FEC" w:rsidRDefault="00F54116" w:rsidP="00F54116">
      <w:pPr>
        <w:tabs>
          <w:tab w:val="left" w:pos="567"/>
        </w:tabs>
        <w:spacing w:after="0" w:line="240" w:lineRule="auto"/>
        <w:ind w:left="567" w:hanging="567"/>
        <w:jc w:val="center"/>
        <w:outlineLvl w:val="0"/>
        <w:rPr>
          <w:rFonts w:ascii="Times New Roman" w:eastAsia="Times New Roman" w:hAnsi="Times New Roman"/>
          <w:b/>
          <w:caps/>
          <w:lang w:val="lt-LT"/>
        </w:rPr>
      </w:pPr>
    </w:p>
    <w:p w14:paraId="22A7DA1F" w14:textId="77777777" w:rsidR="00F54116" w:rsidRPr="00B90FEC" w:rsidRDefault="00F54116" w:rsidP="00F54116">
      <w:pPr>
        <w:tabs>
          <w:tab w:val="left" w:pos="567"/>
        </w:tabs>
        <w:spacing w:after="0" w:line="240" w:lineRule="auto"/>
        <w:ind w:left="567" w:hanging="567"/>
        <w:jc w:val="center"/>
        <w:outlineLvl w:val="0"/>
        <w:rPr>
          <w:rFonts w:ascii="Times New Roman" w:eastAsia="Times New Roman" w:hAnsi="Times New Roman"/>
          <w:b/>
          <w:caps/>
          <w:lang w:val="lt-LT"/>
        </w:rPr>
      </w:pPr>
    </w:p>
    <w:p w14:paraId="1C679528" w14:textId="77777777" w:rsidR="00F54116" w:rsidRPr="00B90FEC" w:rsidRDefault="00F54116" w:rsidP="00F54116">
      <w:pPr>
        <w:tabs>
          <w:tab w:val="left" w:pos="567"/>
        </w:tabs>
        <w:spacing w:after="0" w:line="240" w:lineRule="auto"/>
        <w:ind w:left="567" w:hanging="567"/>
        <w:jc w:val="center"/>
        <w:outlineLvl w:val="0"/>
        <w:rPr>
          <w:rFonts w:ascii="Times New Roman" w:eastAsia="Times New Roman" w:hAnsi="Times New Roman"/>
          <w:b/>
          <w:caps/>
          <w:lang w:val="lt-LT"/>
        </w:rPr>
      </w:pPr>
    </w:p>
    <w:p w14:paraId="4CD1D45B" w14:textId="77777777" w:rsidR="00F54116" w:rsidRPr="00B90FEC" w:rsidRDefault="00F54116" w:rsidP="00F54116">
      <w:pPr>
        <w:tabs>
          <w:tab w:val="left" w:pos="567"/>
        </w:tabs>
        <w:spacing w:after="0" w:line="240" w:lineRule="auto"/>
        <w:ind w:left="567" w:hanging="567"/>
        <w:jc w:val="center"/>
        <w:outlineLvl w:val="0"/>
        <w:rPr>
          <w:rFonts w:ascii="Times New Roman" w:eastAsia="Times New Roman" w:hAnsi="Times New Roman"/>
          <w:b/>
          <w:caps/>
          <w:lang w:val="lt-LT"/>
        </w:rPr>
      </w:pPr>
    </w:p>
    <w:p w14:paraId="28CC8313" w14:textId="77777777" w:rsidR="00F54116" w:rsidRPr="00B90FEC" w:rsidRDefault="00F54116" w:rsidP="00F54116">
      <w:pPr>
        <w:tabs>
          <w:tab w:val="left" w:pos="567"/>
        </w:tabs>
        <w:spacing w:after="0" w:line="240" w:lineRule="auto"/>
        <w:ind w:left="567" w:hanging="567"/>
        <w:jc w:val="center"/>
        <w:outlineLvl w:val="0"/>
        <w:rPr>
          <w:rFonts w:ascii="Times New Roman" w:eastAsia="Times New Roman" w:hAnsi="Times New Roman"/>
          <w:b/>
          <w:caps/>
          <w:lang w:val="lt-LT"/>
        </w:rPr>
      </w:pPr>
    </w:p>
    <w:p w14:paraId="48CD257A" w14:textId="77777777" w:rsidR="00F54116" w:rsidRPr="00B90FEC" w:rsidRDefault="00F54116" w:rsidP="00F54116">
      <w:pPr>
        <w:tabs>
          <w:tab w:val="left" w:pos="567"/>
        </w:tabs>
        <w:spacing w:after="0" w:line="240" w:lineRule="auto"/>
        <w:ind w:left="567" w:hanging="567"/>
        <w:jc w:val="center"/>
        <w:outlineLvl w:val="0"/>
        <w:rPr>
          <w:rFonts w:ascii="Times New Roman" w:eastAsia="Times New Roman" w:hAnsi="Times New Roman"/>
          <w:b/>
          <w:caps/>
          <w:lang w:val="lt-LT"/>
        </w:rPr>
      </w:pPr>
    </w:p>
    <w:p w14:paraId="01238E4B" w14:textId="77777777" w:rsidR="00F54116" w:rsidRPr="00B90FEC" w:rsidRDefault="00F54116" w:rsidP="00F54116">
      <w:pPr>
        <w:tabs>
          <w:tab w:val="left" w:pos="567"/>
        </w:tabs>
        <w:spacing w:after="0" w:line="240" w:lineRule="auto"/>
        <w:ind w:left="567" w:hanging="567"/>
        <w:jc w:val="center"/>
        <w:outlineLvl w:val="0"/>
        <w:rPr>
          <w:rFonts w:ascii="Times New Roman" w:eastAsia="Times New Roman" w:hAnsi="Times New Roman"/>
          <w:b/>
          <w:caps/>
          <w:lang w:val="lt-LT"/>
        </w:rPr>
      </w:pPr>
    </w:p>
    <w:p w14:paraId="4C1685F9" w14:textId="77777777" w:rsidR="00F54116" w:rsidRPr="00B90FEC" w:rsidRDefault="00F54116" w:rsidP="00F54116">
      <w:pPr>
        <w:tabs>
          <w:tab w:val="left" w:pos="567"/>
        </w:tabs>
        <w:spacing w:after="0" w:line="240" w:lineRule="auto"/>
        <w:ind w:left="567" w:hanging="567"/>
        <w:jc w:val="center"/>
        <w:outlineLvl w:val="0"/>
        <w:rPr>
          <w:rFonts w:ascii="Times New Roman" w:eastAsia="Times New Roman" w:hAnsi="Times New Roman"/>
          <w:b/>
          <w:caps/>
          <w:lang w:val="lt-LT"/>
        </w:rPr>
      </w:pPr>
    </w:p>
    <w:p w14:paraId="171E7A2D" w14:textId="77777777" w:rsidR="00F54116" w:rsidRPr="00B90FEC" w:rsidRDefault="00F54116" w:rsidP="00F54116">
      <w:pPr>
        <w:tabs>
          <w:tab w:val="left" w:pos="567"/>
        </w:tabs>
        <w:spacing w:after="0" w:line="240" w:lineRule="auto"/>
        <w:ind w:left="567" w:hanging="567"/>
        <w:jc w:val="center"/>
        <w:outlineLvl w:val="0"/>
        <w:rPr>
          <w:rFonts w:ascii="Times New Roman" w:eastAsia="Times New Roman" w:hAnsi="Times New Roman"/>
          <w:b/>
          <w:caps/>
          <w:lang w:val="lt-LT"/>
        </w:rPr>
      </w:pPr>
    </w:p>
    <w:p w14:paraId="0741D1B0" w14:textId="77777777" w:rsidR="00F54116" w:rsidRPr="00B90FEC" w:rsidRDefault="00F54116" w:rsidP="00F54116">
      <w:pPr>
        <w:tabs>
          <w:tab w:val="left" w:pos="567"/>
        </w:tabs>
        <w:spacing w:after="0" w:line="240" w:lineRule="auto"/>
        <w:ind w:left="567" w:hanging="567"/>
        <w:jc w:val="center"/>
        <w:outlineLvl w:val="0"/>
        <w:rPr>
          <w:rFonts w:ascii="Times New Roman" w:eastAsia="Times New Roman" w:hAnsi="Times New Roman"/>
          <w:b/>
          <w:caps/>
          <w:lang w:val="lt-LT"/>
        </w:rPr>
      </w:pPr>
    </w:p>
    <w:p w14:paraId="03160F67" w14:textId="77777777" w:rsidR="00F54116" w:rsidRPr="00B90FEC" w:rsidRDefault="00F54116" w:rsidP="00F54116">
      <w:pPr>
        <w:tabs>
          <w:tab w:val="left" w:pos="567"/>
        </w:tabs>
        <w:spacing w:after="0" w:line="240" w:lineRule="auto"/>
        <w:ind w:left="567" w:hanging="567"/>
        <w:jc w:val="center"/>
        <w:outlineLvl w:val="0"/>
        <w:rPr>
          <w:rFonts w:ascii="Times New Roman" w:eastAsia="Times New Roman" w:hAnsi="Times New Roman"/>
          <w:b/>
          <w:caps/>
          <w:lang w:val="lt-LT"/>
        </w:rPr>
      </w:pPr>
    </w:p>
    <w:p w14:paraId="00599A52" w14:textId="77777777" w:rsidR="00F54116" w:rsidRPr="00B90FEC" w:rsidRDefault="00F54116" w:rsidP="00F54116">
      <w:pPr>
        <w:tabs>
          <w:tab w:val="left" w:pos="567"/>
        </w:tabs>
        <w:spacing w:after="0" w:line="240" w:lineRule="auto"/>
        <w:ind w:left="567" w:hanging="567"/>
        <w:jc w:val="center"/>
        <w:outlineLvl w:val="0"/>
        <w:rPr>
          <w:rFonts w:ascii="Times New Roman" w:eastAsia="Times New Roman" w:hAnsi="Times New Roman"/>
          <w:b/>
          <w:caps/>
          <w:lang w:val="lt-LT"/>
        </w:rPr>
      </w:pPr>
    </w:p>
    <w:p w14:paraId="0881DC3D" w14:textId="77777777" w:rsidR="00F54116" w:rsidRPr="00B90FEC" w:rsidRDefault="00F54116" w:rsidP="00F54116">
      <w:pPr>
        <w:tabs>
          <w:tab w:val="left" w:pos="567"/>
        </w:tabs>
        <w:spacing w:after="0" w:line="240" w:lineRule="auto"/>
        <w:ind w:left="567" w:hanging="567"/>
        <w:jc w:val="center"/>
        <w:outlineLvl w:val="0"/>
        <w:rPr>
          <w:rFonts w:ascii="Times New Roman" w:eastAsia="Times New Roman" w:hAnsi="Times New Roman"/>
          <w:b/>
          <w:caps/>
          <w:lang w:val="lt-LT"/>
        </w:rPr>
      </w:pPr>
    </w:p>
    <w:p w14:paraId="78EACD38" w14:textId="77777777" w:rsidR="00F54116" w:rsidRPr="00B90FEC" w:rsidRDefault="00F54116" w:rsidP="00F54116">
      <w:pPr>
        <w:tabs>
          <w:tab w:val="left" w:pos="567"/>
        </w:tabs>
        <w:spacing w:after="0" w:line="240" w:lineRule="auto"/>
        <w:ind w:left="567" w:hanging="567"/>
        <w:jc w:val="center"/>
        <w:outlineLvl w:val="0"/>
        <w:rPr>
          <w:rFonts w:ascii="Times New Roman" w:eastAsia="Times New Roman" w:hAnsi="Times New Roman"/>
          <w:b/>
          <w:caps/>
          <w:lang w:val="lt-LT"/>
        </w:rPr>
      </w:pPr>
    </w:p>
    <w:p w14:paraId="62CFCEB8" w14:textId="77777777" w:rsidR="00F54116" w:rsidRPr="00B90FEC" w:rsidRDefault="00F54116" w:rsidP="00F54116">
      <w:pPr>
        <w:tabs>
          <w:tab w:val="left" w:pos="567"/>
        </w:tabs>
        <w:spacing w:after="0" w:line="240" w:lineRule="auto"/>
        <w:ind w:left="567" w:hanging="567"/>
        <w:jc w:val="center"/>
        <w:outlineLvl w:val="0"/>
        <w:rPr>
          <w:rFonts w:ascii="Times New Roman" w:eastAsia="Times New Roman" w:hAnsi="Times New Roman"/>
          <w:b/>
          <w:caps/>
          <w:lang w:val="lt-LT"/>
        </w:rPr>
      </w:pPr>
    </w:p>
    <w:p w14:paraId="593A4B39" w14:textId="77777777" w:rsidR="00F54116" w:rsidRPr="00B90FEC" w:rsidRDefault="00F54116" w:rsidP="00F54116">
      <w:pPr>
        <w:tabs>
          <w:tab w:val="left" w:pos="567"/>
        </w:tabs>
        <w:spacing w:after="0" w:line="240" w:lineRule="auto"/>
        <w:ind w:left="567" w:hanging="567"/>
        <w:jc w:val="center"/>
        <w:outlineLvl w:val="0"/>
        <w:rPr>
          <w:rFonts w:ascii="Times New Roman" w:eastAsia="Times New Roman" w:hAnsi="Times New Roman"/>
          <w:b/>
          <w:caps/>
          <w:lang w:val="lt-LT"/>
        </w:rPr>
      </w:pPr>
    </w:p>
    <w:p w14:paraId="2C64B681" w14:textId="77777777" w:rsidR="00F54116" w:rsidRPr="00B90FEC" w:rsidRDefault="00F54116" w:rsidP="00F54116">
      <w:pPr>
        <w:tabs>
          <w:tab w:val="left" w:pos="567"/>
        </w:tabs>
        <w:spacing w:after="0" w:line="240" w:lineRule="auto"/>
        <w:ind w:left="567" w:hanging="567"/>
        <w:jc w:val="center"/>
        <w:outlineLvl w:val="0"/>
        <w:rPr>
          <w:rFonts w:ascii="Times New Roman" w:eastAsia="Times New Roman" w:hAnsi="Times New Roman"/>
          <w:b/>
          <w:caps/>
          <w:lang w:val="lt-LT"/>
        </w:rPr>
      </w:pPr>
    </w:p>
    <w:p w14:paraId="2EBA42D0" w14:textId="77777777" w:rsidR="00F54116" w:rsidRPr="00B90FEC" w:rsidRDefault="00F54116" w:rsidP="00F54116">
      <w:pPr>
        <w:tabs>
          <w:tab w:val="left" w:pos="567"/>
        </w:tabs>
        <w:spacing w:after="0" w:line="240" w:lineRule="auto"/>
        <w:ind w:left="567" w:hanging="567"/>
        <w:jc w:val="center"/>
        <w:outlineLvl w:val="0"/>
        <w:rPr>
          <w:rFonts w:ascii="Times New Roman" w:eastAsia="Times New Roman" w:hAnsi="Times New Roman"/>
          <w:b/>
          <w:caps/>
          <w:lang w:val="lt-LT"/>
        </w:rPr>
      </w:pPr>
    </w:p>
    <w:p w14:paraId="3AA1F822" w14:textId="77777777" w:rsidR="00F54116" w:rsidRPr="00B90FEC" w:rsidRDefault="00F54116" w:rsidP="00F54116">
      <w:pPr>
        <w:tabs>
          <w:tab w:val="left" w:pos="567"/>
        </w:tabs>
        <w:spacing w:after="0" w:line="240" w:lineRule="auto"/>
        <w:ind w:left="567" w:hanging="567"/>
        <w:jc w:val="center"/>
        <w:outlineLvl w:val="0"/>
        <w:rPr>
          <w:rFonts w:ascii="Times New Roman" w:eastAsia="Times New Roman" w:hAnsi="Times New Roman"/>
          <w:b/>
          <w:caps/>
          <w:lang w:val="lt-LT"/>
        </w:rPr>
      </w:pPr>
    </w:p>
    <w:p w14:paraId="72B910A2" w14:textId="77777777" w:rsidR="00F54116" w:rsidRPr="00B90FEC" w:rsidRDefault="00F54116" w:rsidP="00F54116">
      <w:pPr>
        <w:tabs>
          <w:tab w:val="left" w:pos="567"/>
        </w:tabs>
        <w:spacing w:after="0" w:line="240" w:lineRule="auto"/>
        <w:ind w:left="567" w:hanging="567"/>
        <w:jc w:val="center"/>
        <w:outlineLvl w:val="0"/>
        <w:rPr>
          <w:rFonts w:ascii="Times New Roman" w:eastAsia="Times New Roman" w:hAnsi="Times New Roman"/>
          <w:b/>
          <w:caps/>
          <w:lang w:val="lt-LT"/>
        </w:rPr>
      </w:pPr>
    </w:p>
    <w:p w14:paraId="40C0005A" w14:textId="77777777" w:rsidR="00F54116" w:rsidRPr="00B90FEC" w:rsidRDefault="00F54116" w:rsidP="00F54116">
      <w:pPr>
        <w:tabs>
          <w:tab w:val="left" w:pos="567"/>
        </w:tabs>
        <w:spacing w:after="0" w:line="240" w:lineRule="auto"/>
        <w:ind w:left="567" w:hanging="567"/>
        <w:jc w:val="center"/>
        <w:outlineLvl w:val="0"/>
        <w:rPr>
          <w:rFonts w:ascii="Times New Roman" w:eastAsia="Times New Roman" w:hAnsi="Times New Roman"/>
          <w:b/>
          <w:caps/>
          <w:lang w:val="lt-LT"/>
        </w:rPr>
      </w:pPr>
    </w:p>
    <w:p w14:paraId="20DA4CF2" w14:textId="77777777" w:rsidR="00F54116" w:rsidRPr="00B90FEC" w:rsidRDefault="00F54116" w:rsidP="00F54116">
      <w:pPr>
        <w:tabs>
          <w:tab w:val="left" w:pos="567"/>
        </w:tabs>
        <w:spacing w:after="0" w:line="240" w:lineRule="auto"/>
        <w:ind w:left="567" w:hanging="567"/>
        <w:jc w:val="center"/>
        <w:outlineLvl w:val="0"/>
        <w:rPr>
          <w:rFonts w:ascii="Times New Roman" w:eastAsia="Times New Roman" w:hAnsi="Times New Roman"/>
          <w:b/>
          <w:caps/>
          <w:lang w:val="lt-LT"/>
        </w:rPr>
      </w:pPr>
    </w:p>
    <w:p w14:paraId="71C6A7FE" w14:textId="77777777" w:rsidR="00F54116" w:rsidRPr="00B90FEC" w:rsidRDefault="00F54116" w:rsidP="00F54116">
      <w:pPr>
        <w:tabs>
          <w:tab w:val="left" w:pos="567"/>
        </w:tabs>
        <w:spacing w:after="0" w:line="240" w:lineRule="auto"/>
        <w:ind w:left="567" w:hanging="567"/>
        <w:jc w:val="center"/>
        <w:outlineLvl w:val="0"/>
        <w:rPr>
          <w:rFonts w:ascii="Times New Roman" w:eastAsia="Times New Roman" w:hAnsi="Times New Roman"/>
          <w:b/>
          <w:caps/>
          <w:lang w:val="lt-LT"/>
        </w:rPr>
      </w:pPr>
    </w:p>
    <w:p w14:paraId="6D27B16F" w14:textId="77777777" w:rsidR="00F54116" w:rsidRPr="00B90FEC" w:rsidRDefault="00F54116" w:rsidP="00F54116">
      <w:pPr>
        <w:tabs>
          <w:tab w:val="left" w:pos="567"/>
        </w:tabs>
        <w:spacing w:after="0" w:line="240" w:lineRule="auto"/>
        <w:ind w:left="567" w:hanging="567"/>
        <w:jc w:val="center"/>
        <w:outlineLvl w:val="0"/>
        <w:rPr>
          <w:rFonts w:ascii="Times New Roman" w:eastAsia="Times New Roman" w:hAnsi="Times New Roman"/>
          <w:b/>
          <w:caps/>
          <w:lang w:val="lt-LT"/>
        </w:rPr>
      </w:pPr>
      <w:r w:rsidRPr="00B90FEC">
        <w:rPr>
          <w:rFonts w:ascii="Times New Roman" w:eastAsia="Times New Roman" w:hAnsi="Times New Roman"/>
          <w:b/>
          <w:caps/>
          <w:lang w:val="lt-LT"/>
        </w:rPr>
        <w:t>B. PAKUOTĖS LAPELIS</w:t>
      </w:r>
      <w:bookmarkEnd w:id="72"/>
      <w:bookmarkEnd w:id="73"/>
    </w:p>
    <w:p w14:paraId="26CEDA66" w14:textId="77777777" w:rsidR="00F54116" w:rsidRPr="00B90FEC" w:rsidRDefault="00F54116" w:rsidP="00F54116">
      <w:pPr>
        <w:spacing w:after="0" w:line="240" w:lineRule="auto"/>
        <w:rPr>
          <w:rFonts w:ascii="Times New Roman" w:eastAsia="Times New Roman" w:hAnsi="Times New Roman"/>
          <w:b/>
          <w:caps/>
          <w:lang w:val="lt-LT"/>
        </w:rPr>
      </w:pPr>
      <w:r w:rsidRPr="00B90FEC">
        <w:rPr>
          <w:rFonts w:ascii="Times New Roman" w:eastAsia="Times New Roman" w:hAnsi="Times New Roman"/>
          <w:lang w:val="lt-LT"/>
        </w:rPr>
        <w:br w:type="page"/>
      </w:r>
    </w:p>
    <w:p w14:paraId="689D4442" w14:textId="77777777" w:rsidR="00F54116" w:rsidRPr="00B90FEC" w:rsidRDefault="00F54116" w:rsidP="00F54116">
      <w:pPr>
        <w:keepNext/>
        <w:keepLines/>
        <w:spacing w:after="0" w:line="240" w:lineRule="auto"/>
        <w:jc w:val="center"/>
        <w:outlineLvl w:val="1"/>
        <w:rPr>
          <w:rFonts w:ascii="Times New Roman" w:eastAsia="Times New Roman" w:hAnsi="Times New Roman"/>
          <w:b/>
          <w:iCs/>
          <w:lang w:val="lt-LT"/>
        </w:rPr>
      </w:pPr>
      <w:bookmarkStart w:id="74" w:name="_Toc129243138"/>
      <w:bookmarkStart w:id="75" w:name="_Toc129243263"/>
      <w:r w:rsidRPr="00B90FEC">
        <w:rPr>
          <w:rFonts w:ascii="Times New Roman" w:eastAsia="Times New Roman" w:hAnsi="Times New Roman"/>
          <w:b/>
          <w:bCs/>
          <w:lang w:val="lt-LT"/>
        </w:rPr>
        <w:lastRenderedPageBreak/>
        <w:t>Pakuotės lapelis:</w:t>
      </w:r>
      <w:r w:rsidRPr="00B90FEC">
        <w:rPr>
          <w:rFonts w:ascii="Times New Roman" w:eastAsia="Times New Roman" w:hAnsi="Times New Roman"/>
          <w:b/>
          <w:iCs/>
          <w:lang w:val="lt-LT"/>
        </w:rPr>
        <w:t xml:space="preserve"> </w:t>
      </w:r>
      <w:r w:rsidRPr="00B90FEC">
        <w:rPr>
          <w:rFonts w:ascii="Times New Roman" w:eastAsia="Times New Roman" w:hAnsi="Times New Roman"/>
          <w:b/>
          <w:bCs/>
          <w:lang w:val="lt-LT"/>
        </w:rPr>
        <w:t>informacija vartotojui</w:t>
      </w:r>
    </w:p>
    <w:bookmarkEnd w:id="74"/>
    <w:bookmarkEnd w:id="75"/>
    <w:p w14:paraId="74508392"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4FD471F2" w14:textId="77777777" w:rsidR="00F54116" w:rsidRPr="00B90FEC" w:rsidRDefault="00F54116" w:rsidP="00F54116">
      <w:pPr>
        <w:spacing w:after="0" w:line="240" w:lineRule="auto"/>
        <w:jc w:val="center"/>
        <w:rPr>
          <w:rFonts w:ascii="Times New Roman" w:eastAsia="Times New Roman" w:hAnsi="Times New Roman"/>
          <w:b/>
          <w:lang w:val="lt-LT"/>
        </w:rPr>
      </w:pPr>
      <w:r w:rsidRPr="00B90FEC">
        <w:rPr>
          <w:rFonts w:ascii="Times New Roman" w:eastAsia="Times New Roman" w:hAnsi="Times New Roman"/>
          <w:b/>
          <w:lang w:val="lt-LT"/>
        </w:rPr>
        <w:t>NUROFEN EXPRESS 200 mg dengtos tabletės</w:t>
      </w:r>
    </w:p>
    <w:p w14:paraId="4A20F270" w14:textId="59BB91E9" w:rsidR="00F54116" w:rsidRPr="00B90FEC" w:rsidRDefault="005A2B41" w:rsidP="00574253">
      <w:pPr>
        <w:widowControl w:val="0"/>
        <w:tabs>
          <w:tab w:val="left" w:pos="540"/>
          <w:tab w:val="left" w:pos="1440"/>
        </w:tabs>
        <w:spacing w:after="0" w:line="240" w:lineRule="auto"/>
        <w:jc w:val="center"/>
        <w:rPr>
          <w:rFonts w:ascii="Times New Roman" w:eastAsia="Times New Roman" w:hAnsi="Times New Roman"/>
          <w:bCs/>
          <w:lang w:val="lt-LT"/>
        </w:rPr>
      </w:pPr>
      <w:r>
        <w:rPr>
          <w:rFonts w:ascii="Times New Roman" w:eastAsia="Times New Roman" w:hAnsi="Times New Roman"/>
          <w:bCs/>
          <w:lang w:val="lt-LT"/>
        </w:rPr>
        <w:t>i</w:t>
      </w:r>
      <w:r w:rsidR="00F54116" w:rsidRPr="00B90FEC">
        <w:rPr>
          <w:rFonts w:ascii="Times New Roman" w:eastAsia="Times New Roman" w:hAnsi="Times New Roman"/>
          <w:bCs/>
          <w:lang w:val="lt-LT"/>
        </w:rPr>
        <w:t>buprofenas</w:t>
      </w:r>
    </w:p>
    <w:p w14:paraId="1D96DC9C"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3F9A1DAB" w14:textId="77777777" w:rsidR="00F54116" w:rsidRPr="00B90FEC" w:rsidRDefault="00F54116" w:rsidP="00F54116">
      <w:pPr>
        <w:numPr>
          <w:ilvl w:val="12"/>
          <w:numId w:val="0"/>
        </w:numPr>
        <w:spacing w:after="0" w:line="240" w:lineRule="auto"/>
        <w:ind w:right="-2"/>
        <w:rPr>
          <w:rFonts w:ascii="Times New Roman" w:eastAsia="Times New Roman" w:hAnsi="Times New Roman"/>
          <w:b/>
          <w:lang w:val="lt-LT"/>
        </w:rPr>
      </w:pPr>
      <w:r w:rsidRPr="00B90FEC">
        <w:rPr>
          <w:rFonts w:ascii="Times New Roman" w:eastAsia="Times New Roman" w:hAnsi="Times New Roman"/>
          <w:b/>
          <w:noProof/>
          <w:lang w:val="lt-LT"/>
        </w:rPr>
        <w:t>Atidžiai perskaitykite visą šį lapelį, prieš pradėdami vartoti šį vaistą, nes jame pateikiama Jums svarbi informacija.</w:t>
      </w:r>
    </w:p>
    <w:p w14:paraId="16711086" w14:textId="77777777" w:rsidR="00F54116" w:rsidRPr="00B90FEC" w:rsidRDefault="00F54116" w:rsidP="00F54116">
      <w:pPr>
        <w:numPr>
          <w:ilvl w:val="12"/>
          <w:numId w:val="0"/>
        </w:numPr>
        <w:spacing w:after="0" w:line="240" w:lineRule="auto"/>
        <w:rPr>
          <w:rFonts w:ascii="Times New Roman" w:eastAsia="Times New Roman" w:hAnsi="Times New Roman"/>
          <w:lang w:val="lt-LT"/>
        </w:rPr>
      </w:pPr>
      <w:r w:rsidRPr="00B90FEC">
        <w:rPr>
          <w:rFonts w:ascii="Times New Roman" w:eastAsia="Times New Roman" w:hAnsi="Times New Roman"/>
          <w:noProof/>
          <w:lang w:val="lt-LT"/>
        </w:rPr>
        <w:t>Visada vartokite šį vaistą tiksliai kaip aprašyta šiame lapelyje arba kaip nurodė gydytojas arba vaistininkas.</w:t>
      </w:r>
    </w:p>
    <w:p w14:paraId="0A93B1A2" w14:textId="77777777" w:rsidR="00F54116" w:rsidRPr="00B90FEC" w:rsidRDefault="00F54116" w:rsidP="00F54116">
      <w:pPr>
        <w:numPr>
          <w:ilvl w:val="0"/>
          <w:numId w:val="4"/>
        </w:numPr>
        <w:tabs>
          <w:tab w:val="left" w:pos="567"/>
        </w:tabs>
        <w:spacing w:after="0" w:line="240" w:lineRule="auto"/>
        <w:ind w:left="567" w:hanging="567"/>
        <w:rPr>
          <w:rFonts w:ascii="Times New Roman" w:eastAsia="Times New Roman" w:hAnsi="Times New Roman"/>
          <w:lang w:val="lt-LT"/>
        </w:rPr>
      </w:pPr>
      <w:r w:rsidRPr="00B90FEC">
        <w:rPr>
          <w:rFonts w:ascii="Times New Roman" w:eastAsia="Times New Roman" w:hAnsi="Times New Roman"/>
          <w:noProof/>
          <w:lang w:val="lt-LT"/>
        </w:rPr>
        <w:t>Neišmeskite</w:t>
      </w:r>
      <w:r w:rsidRPr="00B90FEC">
        <w:rPr>
          <w:rFonts w:ascii="Times New Roman" w:eastAsia="Times New Roman" w:hAnsi="Times New Roman"/>
          <w:lang w:val="lt-LT"/>
        </w:rPr>
        <w:t xml:space="preserve"> šio</w:t>
      </w:r>
      <w:r w:rsidRPr="00B90FEC">
        <w:rPr>
          <w:rFonts w:ascii="Times New Roman" w:eastAsia="Times New Roman" w:hAnsi="Times New Roman"/>
          <w:noProof/>
          <w:lang w:val="lt-LT"/>
        </w:rPr>
        <w:t xml:space="preserve"> lapelio, nes vėl gali prireikti jį perskaityti.</w:t>
      </w:r>
      <w:r w:rsidRPr="00B90FEC">
        <w:rPr>
          <w:rFonts w:ascii="Times New Roman" w:eastAsia="Times New Roman" w:hAnsi="Times New Roman"/>
          <w:lang w:val="lt-LT"/>
        </w:rPr>
        <w:t xml:space="preserve"> </w:t>
      </w:r>
    </w:p>
    <w:p w14:paraId="5F125C3B" w14:textId="77777777" w:rsidR="00F54116" w:rsidRPr="00B90FEC" w:rsidRDefault="00F54116" w:rsidP="00F54116">
      <w:pPr>
        <w:numPr>
          <w:ilvl w:val="0"/>
          <w:numId w:val="4"/>
        </w:numPr>
        <w:tabs>
          <w:tab w:val="left" w:pos="567"/>
        </w:tabs>
        <w:spacing w:after="0" w:line="240" w:lineRule="auto"/>
        <w:ind w:left="567" w:hanging="567"/>
        <w:rPr>
          <w:rFonts w:ascii="Times New Roman" w:eastAsia="Times New Roman" w:hAnsi="Times New Roman"/>
          <w:lang w:val="lt-LT"/>
        </w:rPr>
      </w:pPr>
      <w:r w:rsidRPr="00B90FEC">
        <w:rPr>
          <w:rFonts w:ascii="Times New Roman" w:eastAsia="Times New Roman" w:hAnsi="Times New Roman"/>
          <w:noProof/>
          <w:lang w:val="lt-LT"/>
        </w:rPr>
        <w:t>Jeigu norite sužinoti daugiau arba pasitarti, kreipkitės į vaistininką.</w:t>
      </w:r>
    </w:p>
    <w:p w14:paraId="5E692F1B" w14:textId="77777777" w:rsidR="00F54116" w:rsidRPr="00B90FEC" w:rsidRDefault="00F54116" w:rsidP="00F54116">
      <w:pPr>
        <w:numPr>
          <w:ilvl w:val="0"/>
          <w:numId w:val="4"/>
        </w:numPr>
        <w:tabs>
          <w:tab w:val="left" w:pos="567"/>
        </w:tabs>
        <w:spacing w:after="0" w:line="240" w:lineRule="auto"/>
        <w:ind w:left="567" w:hanging="567"/>
        <w:rPr>
          <w:rFonts w:ascii="Times New Roman" w:eastAsia="Times New Roman" w:hAnsi="Times New Roman"/>
          <w:lang w:val="lt-LT"/>
        </w:rPr>
      </w:pPr>
      <w:r w:rsidRPr="00B90FEC">
        <w:rPr>
          <w:rFonts w:ascii="Times New Roman" w:eastAsia="Times New Roman" w:hAnsi="Times New Roman"/>
          <w:lang w:val="lt-LT"/>
        </w:rPr>
        <w:t xml:space="preserve">Jeigu pasireiškė šalutinis poveikis </w:t>
      </w:r>
      <w:r w:rsidRPr="00B90FEC">
        <w:rPr>
          <w:rFonts w:ascii="Times New Roman" w:eastAsia="Times New Roman" w:hAnsi="Times New Roman"/>
          <w:noProof/>
          <w:lang w:val="lt-LT"/>
        </w:rPr>
        <w:t>(net jeigu jis</w:t>
      </w:r>
      <w:r w:rsidRPr="00B90FEC">
        <w:rPr>
          <w:rFonts w:ascii="Times New Roman" w:eastAsia="Times New Roman" w:hAnsi="Times New Roman"/>
          <w:lang w:val="lt-LT"/>
        </w:rPr>
        <w:t xml:space="preserve"> šiame lapelyje </w:t>
      </w:r>
      <w:r w:rsidRPr="00B90FEC">
        <w:rPr>
          <w:rFonts w:ascii="Times New Roman" w:eastAsia="Times New Roman" w:hAnsi="Times New Roman"/>
          <w:noProof/>
          <w:lang w:val="lt-LT"/>
        </w:rPr>
        <w:t>nenurodytas), kreipkitės į gydytoją</w:t>
      </w:r>
      <w:r w:rsidRPr="00B90FEC">
        <w:rPr>
          <w:rFonts w:ascii="Times New Roman" w:eastAsia="Times New Roman" w:hAnsi="Times New Roman"/>
          <w:lang w:val="lt-LT"/>
        </w:rPr>
        <w:t xml:space="preserve"> arba </w:t>
      </w:r>
      <w:r w:rsidRPr="00B90FEC">
        <w:rPr>
          <w:rFonts w:ascii="Times New Roman" w:eastAsia="Times New Roman" w:hAnsi="Times New Roman"/>
          <w:noProof/>
          <w:lang w:val="lt-LT"/>
        </w:rPr>
        <w:t>vaistininką. Žr. 4 skyrių</w:t>
      </w:r>
      <w:r w:rsidRPr="00B90FEC">
        <w:rPr>
          <w:rFonts w:ascii="Times New Roman" w:eastAsia="Times New Roman" w:hAnsi="Times New Roman"/>
          <w:lang w:val="lt-LT"/>
        </w:rPr>
        <w:t>.</w:t>
      </w:r>
    </w:p>
    <w:p w14:paraId="0440F953" w14:textId="77777777" w:rsidR="00F54116" w:rsidRPr="00B90FEC" w:rsidRDefault="00F54116" w:rsidP="00F54116">
      <w:pPr>
        <w:numPr>
          <w:ilvl w:val="0"/>
          <w:numId w:val="4"/>
        </w:numPr>
        <w:tabs>
          <w:tab w:val="left" w:pos="567"/>
        </w:tabs>
        <w:spacing w:after="0" w:line="240" w:lineRule="auto"/>
        <w:ind w:left="567" w:hanging="567"/>
        <w:rPr>
          <w:rFonts w:ascii="Times New Roman" w:eastAsia="Times New Roman" w:hAnsi="Times New Roman"/>
          <w:lang w:val="lt-LT"/>
        </w:rPr>
      </w:pPr>
      <w:r w:rsidRPr="00B90FEC">
        <w:rPr>
          <w:rFonts w:ascii="Times New Roman" w:eastAsia="Times New Roman" w:hAnsi="Times New Roman"/>
          <w:noProof/>
          <w:lang w:val="lt-LT"/>
        </w:rPr>
        <w:t>Jeigu per 3 dienas Jūsų savijauta nepagerėjo arba net pablogėjo, kreipkitės į gydytoją.</w:t>
      </w:r>
    </w:p>
    <w:p w14:paraId="4BA9A8D0" w14:textId="77777777" w:rsidR="00F54116" w:rsidRPr="00B90FEC" w:rsidRDefault="00F54116" w:rsidP="00F54116">
      <w:pPr>
        <w:widowControl w:val="0"/>
        <w:spacing w:after="0" w:line="240" w:lineRule="auto"/>
        <w:ind w:left="567" w:hanging="567"/>
        <w:rPr>
          <w:rFonts w:ascii="Times New Roman" w:eastAsia="Times New Roman" w:hAnsi="Times New Roman"/>
          <w:bCs/>
          <w:lang w:val="lt-LT"/>
        </w:rPr>
      </w:pPr>
    </w:p>
    <w:p w14:paraId="46BE0E3A" w14:textId="77777777" w:rsidR="00F54116" w:rsidRPr="00B90FEC" w:rsidRDefault="00F54116" w:rsidP="00F54116">
      <w:pPr>
        <w:keepNext/>
        <w:spacing w:before="240" w:after="60" w:line="240" w:lineRule="auto"/>
        <w:outlineLvl w:val="3"/>
        <w:rPr>
          <w:rFonts w:ascii="Times New Roman" w:eastAsia="Times New Roman" w:hAnsi="Times New Roman"/>
          <w:b/>
          <w:bCs/>
          <w:lang w:val="lt-LT"/>
        </w:rPr>
      </w:pPr>
      <w:r w:rsidRPr="00B90FEC">
        <w:rPr>
          <w:rFonts w:ascii="Times New Roman" w:eastAsia="Times New Roman" w:hAnsi="Times New Roman"/>
          <w:b/>
          <w:bCs/>
          <w:lang w:val="lt-LT"/>
        </w:rPr>
        <w:t>Apie ką rašoma šiame lapelyje?</w:t>
      </w:r>
    </w:p>
    <w:p w14:paraId="043498AC" w14:textId="77777777" w:rsidR="00F54116" w:rsidRPr="00B90FEC" w:rsidRDefault="00F54116" w:rsidP="00F54116">
      <w:pPr>
        <w:spacing w:after="0" w:line="240" w:lineRule="auto"/>
        <w:rPr>
          <w:rFonts w:ascii="Times New Roman" w:eastAsia="Times New Roman" w:hAnsi="Times New Roman"/>
          <w:lang w:val="lt-LT"/>
        </w:rPr>
      </w:pPr>
    </w:p>
    <w:p w14:paraId="70D1AA8A" w14:textId="77777777" w:rsidR="00F54116" w:rsidRPr="00B90FEC" w:rsidRDefault="00F54116" w:rsidP="00F54116">
      <w:pPr>
        <w:spacing w:after="0" w:line="240" w:lineRule="auto"/>
        <w:ind w:left="567" w:hanging="567"/>
        <w:rPr>
          <w:rFonts w:ascii="Times New Roman" w:eastAsia="Times New Roman" w:hAnsi="Times New Roman"/>
          <w:lang w:val="lt-LT"/>
        </w:rPr>
      </w:pPr>
      <w:r w:rsidRPr="00B90FEC">
        <w:rPr>
          <w:rFonts w:ascii="Times New Roman" w:eastAsia="Times New Roman" w:hAnsi="Times New Roman"/>
          <w:lang w:val="lt-LT"/>
        </w:rPr>
        <w:t>1.</w:t>
      </w:r>
      <w:r w:rsidRPr="00B90FEC">
        <w:rPr>
          <w:rFonts w:ascii="Times New Roman" w:eastAsia="Times New Roman" w:hAnsi="Times New Roman"/>
          <w:lang w:val="lt-LT"/>
        </w:rPr>
        <w:tab/>
        <w:t>Kas yra NUROFEN EXPRESS ir kam jis vartojamas</w:t>
      </w:r>
    </w:p>
    <w:p w14:paraId="368868D8" w14:textId="77777777" w:rsidR="00F54116" w:rsidRPr="00B90FEC" w:rsidRDefault="00F54116" w:rsidP="00F54116">
      <w:pPr>
        <w:spacing w:after="0" w:line="240" w:lineRule="auto"/>
        <w:ind w:left="567" w:hanging="567"/>
        <w:rPr>
          <w:rFonts w:ascii="Times New Roman" w:eastAsia="Times New Roman" w:hAnsi="Times New Roman"/>
          <w:lang w:val="lt-LT"/>
        </w:rPr>
      </w:pPr>
      <w:r w:rsidRPr="00B90FEC">
        <w:rPr>
          <w:rFonts w:ascii="Times New Roman" w:eastAsia="Times New Roman" w:hAnsi="Times New Roman"/>
          <w:lang w:val="lt-LT"/>
        </w:rPr>
        <w:t>2.</w:t>
      </w:r>
      <w:r w:rsidRPr="00B90FEC">
        <w:rPr>
          <w:rFonts w:ascii="Times New Roman" w:eastAsia="Times New Roman" w:hAnsi="Times New Roman"/>
          <w:lang w:val="lt-LT"/>
        </w:rPr>
        <w:tab/>
        <w:t xml:space="preserve">Kas žinotina prieš vartojant NUROFEN EXPRESS </w:t>
      </w:r>
    </w:p>
    <w:p w14:paraId="2A2AF1EC" w14:textId="77777777" w:rsidR="00F54116" w:rsidRPr="00B90FEC" w:rsidRDefault="00F54116" w:rsidP="00F54116">
      <w:pPr>
        <w:spacing w:after="0" w:line="240" w:lineRule="auto"/>
        <w:ind w:left="567" w:hanging="567"/>
        <w:rPr>
          <w:rFonts w:ascii="Times New Roman" w:eastAsia="Times New Roman" w:hAnsi="Times New Roman"/>
          <w:lang w:val="lt-LT"/>
        </w:rPr>
      </w:pPr>
      <w:r w:rsidRPr="00B90FEC">
        <w:rPr>
          <w:rFonts w:ascii="Times New Roman" w:eastAsia="Times New Roman" w:hAnsi="Times New Roman"/>
          <w:lang w:val="lt-LT"/>
        </w:rPr>
        <w:t>3.</w:t>
      </w:r>
      <w:r w:rsidRPr="00B90FEC">
        <w:rPr>
          <w:rFonts w:ascii="Times New Roman" w:eastAsia="Times New Roman" w:hAnsi="Times New Roman"/>
          <w:lang w:val="lt-LT"/>
        </w:rPr>
        <w:tab/>
        <w:t xml:space="preserve">Kaip vartoti NUROFEN EXPRESS </w:t>
      </w:r>
    </w:p>
    <w:p w14:paraId="4C8FC134" w14:textId="77777777" w:rsidR="00F54116" w:rsidRPr="00B90FEC" w:rsidRDefault="00F54116" w:rsidP="00F54116">
      <w:pPr>
        <w:spacing w:after="0" w:line="240" w:lineRule="auto"/>
        <w:ind w:left="567" w:hanging="567"/>
        <w:rPr>
          <w:rFonts w:ascii="Times New Roman" w:eastAsia="Times New Roman" w:hAnsi="Times New Roman"/>
          <w:lang w:val="lt-LT"/>
        </w:rPr>
      </w:pPr>
      <w:r w:rsidRPr="00B90FEC">
        <w:rPr>
          <w:rFonts w:ascii="Times New Roman" w:eastAsia="Times New Roman" w:hAnsi="Times New Roman"/>
          <w:lang w:val="lt-LT"/>
        </w:rPr>
        <w:t>4.</w:t>
      </w:r>
      <w:r w:rsidRPr="00B90FEC">
        <w:rPr>
          <w:rFonts w:ascii="Times New Roman" w:eastAsia="Times New Roman" w:hAnsi="Times New Roman"/>
          <w:lang w:val="lt-LT"/>
        </w:rPr>
        <w:tab/>
        <w:t>Galimas šalutinis poveikis</w:t>
      </w:r>
    </w:p>
    <w:p w14:paraId="41F3B2E5" w14:textId="77777777" w:rsidR="00F54116" w:rsidRPr="00B90FEC" w:rsidRDefault="00F54116" w:rsidP="00F54116">
      <w:pPr>
        <w:spacing w:after="0" w:line="240" w:lineRule="auto"/>
        <w:ind w:left="567" w:hanging="567"/>
        <w:rPr>
          <w:rFonts w:ascii="Times New Roman" w:eastAsia="Times New Roman" w:hAnsi="Times New Roman"/>
          <w:lang w:val="lt-LT"/>
        </w:rPr>
      </w:pPr>
      <w:r w:rsidRPr="00B90FEC">
        <w:rPr>
          <w:rFonts w:ascii="Times New Roman" w:eastAsia="Times New Roman" w:hAnsi="Times New Roman"/>
          <w:lang w:val="lt-LT"/>
        </w:rPr>
        <w:t>5.</w:t>
      </w:r>
      <w:r w:rsidRPr="00B90FEC">
        <w:rPr>
          <w:rFonts w:ascii="Times New Roman" w:eastAsia="Times New Roman" w:hAnsi="Times New Roman"/>
          <w:lang w:val="lt-LT"/>
        </w:rPr>
        <w:tab/>
        <w:t xml:space="preserve">Kaip laikyti NUROFEN EXPRESS </w:t>
      </w:r>
    </w:p>
    <w:p w14:paraId="3D22CE36"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6.       Pakuotės turinys ir kita informacija</w:t>
      </w:r>
    </w:p>
    <w:p w14:paraId="7B4DD158"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7365141A"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07C12275" w14:textId="77777777" w:rsidR="00F54116" w:rsidRPr="00B90FEC" w:rsidRDefault="00F54116" w:rsidP="00F54116">
      <w:pPr>
        <w:keepNext/>
        <w:tabs>
          <w:tab w:val="left" w:pos="567"/>
        </w:tabs>
        <w:spacing w:after="0" w:line="240" w:lineRule="auto"/>
        <w:ind w:left="567" w:hanging="567"/>
        <w:outlineLvl w:val="1"/>
        <w:rPr>
          <w:rFonts w:ascii="Times New Roman" w:eastAsia="Times New Roman" w:hAnsi="Times New Roman"/>
          <w:b/>
          <w:lang w:val="lt-LT"/>
        </w:rPr>
      </w:pPr>
      <w:bookmarkStart w:id="76" w:name="_Toc129243139"/>
      <w:bookmarkStart w:id="77" w:name="_Toc129243264"/>
      <w:r w:rsidRPr="00B90FEC">
        <w:rPr>
          <w:rFonts w:ascii="Times New Roman" w:eastAsia="Times New Roman" w:hAnsi="Times New Roman"/>
          <w:b/>
          <w:lang w:val="lt-LT"/>
        </w:rPr>
        <w:t>1.</w:t>
      </w:r>
      <w:r w:rsidRPr="00B90FEC">
        <w:rPr>
          <w:rFonts w:ascii="Times New Roman" w:eastAsia="Times New Roman" w:hAnsi="Times New Roman"/>
          <w:b/>
          <w:lang w:val="lt-LT"/>
        </w:rPr>
        <w:tab/>
        <w:t>Kas yra NUROFEN EXPRESS ir kam jis vartojamas</w:t>
      </w:r>
      <w:bookmarkEnd w:id="76"/>
      <w:bookmarkEnd w:id="77"/>
    </w:p>
    <w:p w14:paraId="1753A378"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7EB2F893" w14:textId="77777777" w:rsidR="00F54116" w:rsidRPr="00B90FEC" w:rsidRDefault="00F54116" w:rsidP="00F54116">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NUROFEN EXPRESS tablečių sudėtyje yra veikliosios medžiagos ibuprofeno, priklausančio vadinamųjų nesteroidinių vaistų nuo uždegimo grupei. Ibuprofenas malšina uždegimo sukeltą skausmą, patinimą ir karščiavimą.</w:t>
      </w:r>
    </w:p>
    <w:p w14:paraId="32F71245"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NUROFEN EXPRESS tabletės vartojamas trumpalaikiam silpno ar vidutinio stiprumo galvos, dantų, raumenų, sąnarių, pirminės dismenorėjos sukelto skausmo malšinimui, karščiavimo mažinimui.</w:t>
      </w:r>
    </w:p>
    <w:p w14:paraId="4B84A613" w14:textId="77777777" w:rsidR="00F54116" w:rsidRPr="00B90FEC" w:rsidRDefault="00F54116" w:rsidP="00F54116">
      <w:pPr>
        <w:tabs>
          <w:tab w:val="left" w:pos="567"/>
        </w:tabs>
        <w:spacing w:after="0" w:line="240" w:lineRule="auto"/>
        <w:rPr>
          <w:rFonts w:ascii="Times New Roman" w:hAnsi="Times New Roman"/>
          <w:lang w:val="lt-LT"/>
        </w:rPr>
      </w:pPr>
      <w:r w:rsidRPr="00B90FEC">
        <w:rPr>
          <w:rFonts w:ascii="Times New Roman" w:hAnsi="Times New Roman"/>
          <w:noProof/>
          <w:lang w:val="lt-LT"/>
        </w:rPr>
        <w:t>Jeigu per 3 dienas Jūsų savijauta nepagerėjo arba net pablogėjo, kreipkitės į gydytoją.</w:t>
      </w:r>
    </w:p>
    <w:p w14:paraId="3AE40BE8"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59A9976D"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5A2309C3" w14:textId="77777777" w:rsidR="00F54116" w:rsidRPr="00B90FEC" w:rsidRDefault="00F54116" w:rsidP="00F54116">
      <w:pPr>
        <w:keepNext/>
        <w:tabs>
          <w:tab w:val="left" w:pos="567"/>
        </w:tabs>
        <w:spacing w:after="0" w:line="240" w:lineRule="auto"/>
        <w:ind w:left="567" w:hanging="567"/>
        <w:outlineLvl w:val="1"/>
        <w:rPr>
          <w:rFonts w:ascii="Times New Roman" w:eastAsia="Times New Roman" w:hAnsi="Times New Roman"/>
          <w:b/>
          <w:lang w:val="lt-LT"/>
        </w:rPr>
      </w:pPr>
      <w:bookmarkStart w:id="78" w:name="_Toc129243140"/>
      <w:bookmarkStart w:id="79" w:name="_Toc129243265"/>
      <w:r w:rsidRPr="00B90FEC">
        <w:rPr>
          <w:rFonts w:ascii="Times New Roman" w:eastAsia="Times New Roman" w:hAnsi="Times New Roman"/>
          <w:b/>
          <w:lang w:val="lt-LT"/>
        </w:rPr>
        <w:t>2.</w:t>
      </w:r>
      <w:r w:rsidRPr="00B90FEC">
        <w:rPr>
          <w:rFonts w:ascii="Times New Roman" w:eastAsia="Times New Roman" w:hAnsi="Times New Roman"/>
          <w:b/>
          <w:lang w:val="lt-LT"/>
        </w:rPr>
        <w:tab/>
        <w:t>Kas žinotina prieš vartojant NUROFEN EXPRESS</w:t>
      </w:r>
      <w:bookmarkEnd w:id="78"/>
      <w:bookmarkEnd w:id="79"/>
    </w:p>
    <w:p w14:paraId="0D3A5D87"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322B5CC" w14:textId="0BD97502" w:rsidR="00F54116" w:rsidRPr="00B90FEC" w:rsidRDefault="00F54116" w:rsidP="00F54116">
      <w:pPr>
        <w:spacing w:after="0" w:line="240" w:lineRule="auto"/>
        <w:rPr>
          <w:rFonts w:ascii="Times New Roman" w:eastAsia="Times New Roman" w:hAnsi="Times New Roman"/>
          <w:b/>
          <w:bCs/>
          <w:lang w:val="lt-LT"/>
        </w:rPr>
      </w:pPr>
      <w:r w:rsidRPr="00B90FEC">
        <w:rPr>
          <w:rFonts w:ascii="Times New Roman" w:eastAsia="Times New Roman" w:hAnsi="Times New Roman"/>
          <w:b/>
          <w:bCs/>
          <w:lang w:val="lt-LT"/>
        </w:rPr>
        <w:t xml:space="preserve">NUROFEN EXPRESS vartoti </w:t>
      </w:r>
      <w:r w:rsidR="00315C32">
        <w:rPr>
          <w:rFonts w:ascii="Times New Roman" w:eastAsia="Times New Roman" w:hAnsi="Times New Roman"/>
          <w:b/>
          <w:bCs/>
          <w:lang w:val="lt-LT"/>
        </w:rPr>
        <w:t>draudžiama</w:t>
      </w:r>
      <w:r w:rsidRPr="00B90FEC">
        <w:rPr>
          <w:rFonts w:ascii="Times New Roman" w:eastAsia="Times New Roman" w:hAnsi="Times New Roman"/>
          <w:b/>
          <w:bCs/>
          <w:lang w:val="lt-LT"/>
        </w:rPr>
        <w:t>:</w:t>
      </w:r>
    </w:p>
    <w:p w14:paraId="35A51DF7" w14:textId="77777777" w:rsidR="00F54116" w:rsidRPr="00B90FEC" w:rsidRDefault="00F54116" w:rsidP="00F54116">
      <w:pPr>
        <w:widowControl w:val="0"/>
        <w:spacing w:after="0" w:line="240" w:lineRule="auto"/>
        <w:ind w:left="567" w:hanging="567"/>
        <w:rPr>
          <w:rFonts w:ascii="Times New Roman" w:eastAsia="Times New Roman" w:hAnsi="Times New Roman"/>
          <w:bCs/>
          <w:lang w:val="lt-LT"/>
        </w:rPr>
      </w:pPr>
      <w:r w:rsidRPr="00B90FEC">
        <w:rPr>
          <w:rFonts w:ascii="Times New Roman" w:eastAsia="Times New Roman" w:hAnsi="Times New Roman"/>
          <w:bCs/>
          <w:lang w:val="lt-LT"/>
        </w:rPr>
        <w:t>-</w:t>
      </w:r>
      <w:r w:rsidRPr="00B90FEC">
        <w:rPr>
          <w:rFonts w:ascii="Times New Roman" w:eastAsia="Times New Roman" w:hAnsi="Times New Roman"/>
          <w:bCs/>
          <w:lang w:val="lt-LT"/>
        </w:rPr>
        <w:tab/>
        <w:t xml:space="preserve">jeigu yra alergija </w:t>
      </w:r>
      <w:r>
        <w:rPr>
          <w:rFonts w:ascii="Times New Roman" w:eastAsia="Times New Roman" w:hAnsi="Times New Roman"/>
          <w:bCs/>
          <w:lang w:val="lt-LT"/>
        </w:rPr>
        <w:t>veikliajai</w:t>
      </w:r>
      <w:r w:rsidRPr="00B90FEC">
        <w:rPr>
          <w:rFonts w:ascii="Times New Roman" w:eastAsia="Times New Roman" w:hAnsi="Times New Roman"/>
          <w:bCs/>
          <w:lang w:val="lt-LT"/>
        </w:rPr>
        <w:t xml:space="preserve"> arba bet kuriai pagalbinei šio vaisto medžiagai (jos išvardytos 6 skyriuje);</w:t>
      </w:r>
    </w:p>
    <w:p w14:paraId="1A7B51D1" w14:textId="77777777" w:rsidR="00F54116" w:rsidRPr="00B90FEC" w:rsidRDefault="00F54116" w:rsidP="00F54116">
      <w:pPr>
        <w:widowControl w:val="0"/>
        <w:spacing w:after="0" w:line="240" w:lineRule="auto"/>
        <w:ind w:left="567" w:hanging="567"/>
        <w:rPr>
          <w:rFonts w:ascii="Times New Roman" w:eastAsia="Times New Roman" w:hAnsi="Times New Roman"/>
          <w:bCs/>
          <w:lang w:val="lt-LT"/>
        </w:rPr>
      </w:pPr>
      <w:r w:rsidRPr="00B90FEC">
        <w:rPr>
          <w:rFonts w:ascii="Times New Roman" w:eastAsia="Times New Roman" w:hAnsi="Times New Roman"/>
          <w:bCs/>
          <w:lang w:val="lt-LT"/>
        </w:rPr>
        <w:t>-</w:t>
      </w:r>
      <w:r w:rsidRPr="00B90FEC">
        <w:rPr>
          <w:rFonts w:ascii="Times New Roman" w:eastAsia="Times New Roman" w:hAnsi="Times New Roman"/>
          <w:bCs/>
          <w:lang w:val="lt-LT"/>
        </w:rPr>
        <w:tab/>
        <w:t xml:space="preserve">jei praeityje yra buvę padidėjusio jautrumo reakcijų (astma, rinitas, angioneurozinis pabrinkimas, dilgėlinė) vartojant kitą nesteroidinį vaistą nuo uždegimo (NVNU), įskaitant ir acetilsalicilo rūgšties darinius; </w:t>
      </w:r>
    </w:p>
    <w:p w14:paraId="07FE848A" w14:textId="77777777" w:rsidR="00F54116" w:rsidRPr="00B90FEC" w:rsidRDefault="00F54116" w:rsidP="00F54116">
      <w:pPr>
        <w:widowControl w:val="0"/>
        <w:spacing w:after="0" w:line="240" w:lineRule="auto"/>
        <w:ind w:left="567" w:hanging="567"/>
        <w:rPr>
          <w:rFonts w:ascii="Times New Roman" w:eastAsia="Times New Roman" w:hAnsi="Times New Roman"/>
          <w:bCs/>
          <w:lang w:val="lt-LT"/>
        </w:rPr>
      </w:pPr>
      <w:r w:rsidRPr="00B90FEC">
        <w:rPr>
          <w:rFonts w:ascii="Times New Roman" w:eastAsia="Times New Roman" w:hAnsi="Times New Roman"/>
          <w:bCs/>
          <w:lang w:val="lt-LT"/>
        </w:rPr>
        <w:t>-</w:t>
      </w:r>
      <w:r w:rsidRPr="00B90FEC">
        <w:rPr>
          <w:rFonts w:ascii="Times New Roman" w:eastAsia="Times New Roman" w:hAnsi="Times New Roman"/>
          <w:bCs/>
          <w:lang w:val="lt-LT"/>
        </w:rPr>
        <w:tab/>
        <w:t>jeigu yra sunkus kepenų nepakankamumas;</w:t>
      </w:r>
    </w:p>
    <w:p w14:paraId="4A2F4BCB" w14:textId="77777777" w:rsidR="00F54116" w:rsidRPr="00B90FEC" w:rsidRDefault="00F54116" w:rsidP="00F54116">
      <w:pPr>
        <w:widowControl w:val="0"/>
        <w:spacing w:after="0" w:line="240" w:lineRule="auto"/>
        <w:ind w:left="567" w:hanging="567"/>
        <w:rPr>
          <w:rFonts w:ascii="Times New Roman" w:eastAsia="Times New Roman" w:hAnsi="Times New Roman"/>
          <w:bCs/>
          <w:lang w:val="lt-LT"/>
        </w:rPr>
      </w:pPr>
      <w:r w:rsidRPr="00B90FEC">
        <w:rPr>
          <w:rFonts w:ascii="Times New Roman" w:eastAsia="Times New Roman" w:hAnsi="Times New Roman"/>
          <w:bCs/>
          <w:lang w:val="lt-LT"/>
        </w:rPr>
        <w:t>-</w:t>
      </w:r>
      <w:r w:rsidRPr="00B90FEC">
        <w:rPr>
          <w:rFonts w:ascii="Times New Roman" w:eastAsia="Times New Roman" w:hAnsi="Times New Roman"/>
          <w:bCs/>
          <w:lang w:val="lt-LT"/>
        </w:rPr>
        <w:tab/>
        <w:t>jeigu yra sunkus inkstų nepakankamumas;</w:t>
      </w:r>
    </w:p>
    <w:p w14:paraId="137B844A" w14:textId="77777777" w:rsidR="00F54116" w:rsidRPr="00B90FEC" w:rsidRDefault="00F54116" w:rsidP="00F54116">
      <w:pPr>
        <w:widowControl w:val="0"/>
        <w:spacing w:after="0" w:line="240" w:lineRule="auto"/>
        <w:ind w:left="567" w:hanging="567"/>
        <w:rPr>
          <w:rFonts w:ascii="Times New Roman" w:eastAsia="Times New Roman" w:hAnsi="Times New Roman"/>
          <w:bCs/>
          <w:lang w:val="lt-LT"/>
        </w:rPr>
      </w:pPr>
      <w:r w:rsidRPr="00B90FEC">
        <w:rPr>
          <w:rFonts w:ascii="Times New Roman" w:eastAsia="Times New Roman" w:hAnsi="Times New Roman"/>
          <w:bCs/>
          <w:lang w:val="lt-LT"/>
        </w:rPr>
        <w:t>-</w:t>
      </w:r>
      <w:r w:rsidRPr="00B90FEC">
        <w:rPr>
          <w:rFonts w:ascii="Times New Roman" w:eastAsia="Times New Roman" w:hAnsi="Times New Roman"/>
          <w:bCs/>
          <w:lang w:val="lt-LT"/>
        </w:rPr>
        <w:tab/>
        <w:t>jeigu yra sunkus širdies nepakankamumas;</w:t>
      </w:r>
    </w:p>
    <w:p w14:paraId="048EC0AF" w14:textId="77777777" w:rsidR="00F54116" w:rsidRPr="00B90FEC" w:rsidRDefault="00F54116" w:rsidP="00F54116">
      <w:pPr>
        <w:widowControl w:val="0"/>
        <w:spacing w:after="0" w:line="240" w:lineRule="auto"/>
        <w:ind w:left="567" w:hanging="567"/>
        <w:rPr>
          <w:rFonts w:ascii="Times New Roman" w:eastAsia="Times New Roman" w:hAnsi="Times New Roman"/>
          <w:bCs/>
          <w:lang w:val="lt-LT"/>
        </w:rPr>
      </w:pPr>
      <w:r w:rsidRPr="00B90FEC">
        <w:rPr>
          <w:rFonts w:ascii="Times New Roman" w:eastAsia="Times New Roman" w:hAnsi="Times New Roman"/>
          <w:bCs/>
          <w:lang w:val="lt-LT"/>
        </w:rPr>
        <w:t>-</w:t>
      </w:r>
      <w:r w:rsidRPr="00B90FEC">
        <w:rPr>
          <w:rFonts w:ascii="Times New Roman" w:eastAsia="Times New Roman" w:hAnsi="Times New Roman"/>
          <w:bCs/>
          <w:lang w:val="lt-LT"/>
        </w:rPr>
        <w:tab/>
        <w:t>paskutinių trijų nėštumo mėnesių laikotarpiu;</w:t>
      </w:r>
    </w:p>
    <w:p w14:paraId="7382BD15" w14:textId="77777777" w:rsidR="00F54116" w:rsidRPr="00B90FEC" w:rsidRDefault="00F54116" w:rsidP="00F54116">
      <w:pPr>
        <w:widowControl w:val="0"/>
        <w:spacing w:after="0" w:line="240" w:lineRule="auto"/>
        <w:ind w:left="567" w:hanging="567"/>
        <w:rPr>
          <w:rFonts w:ascii="Times New Roman" w:eastAsia="Times New Roman" w:hAnsi="Times New Roman"/>
          <w:bCs/>
          <w:lang w:val="lt-LT"/>
        </w:rPr>
      </w:pPr>
      <w:r w:rsidRPr="00B90FEC">
        <w:rPr>
          <w:rFonts w:ascii="Times New Roman" w:eastAsia="Times New Roman" w:hAnsi="Times New Roman"/>
          <w:bCs/>
          <w:lang w:val="lt-LT"/>
        </w:rPr>
        <w:t>-</w:t>
      </w:r>
      <w:r w:rsidRPr="00B90FEC">
        <w:rPr>
          <w:rFonts w:ascii="Times New Roman" w:eastAsia="Times New Roman" w:hAnsi="Times New Roman"/>
          <w:bCs/>
          <w:lang w:val="lt-LT"/>
        </w:rPr>
        <w:tab/>
        <w:t>jei yra ar buvo pepsinė opa (du ar daugiau atskirų įrodytų išopėjimo ar kraujavimo epizodų);</w:t>
      </w:r>
    </w:p>
    <w:p w14:paraId="799CC1B7" w14:textId="77777777" w:rsidR="00F54116" w:rsidRPr="00B90FEC" w:rsidRDefault="00F54116" w:rsidP="00F54116">
      <w:pPr>
        <w:widowControl w:val="0"/>
        <w:spacing w:after="0" w:line="240" w:lineRule="auto"/>
        <w:ind w:left="567" w:hanging="567"/>
        <w:rPr>
          <w:rFonts w:ascii="Times New Roman" w:eastAsia="Times New Roman" w:hAnsi="Times New Roman"/>
          <w:bCs/>
          <w:lang w:val="lt-LT"/>
        </w:rPr>
      </w:pPr>
      <w:r w:rsidRPr="00B90FEC">
        <w:rPr>
          <w:rFonts w:ascii="Times New Roman" w:eastAsia="Times New Roman" w:hAnsi="Times New Roman"/>
          <w:bCs/>
          <w:lang w:val="lt-LT"/>
        </w:rPr>
        <w:t>-</w:t>
      </w:r>
      <w:r w:rsidRPr="00B90FEC">
        <w:rPr>
          <w:rFonts w:ascii="Times New Roman" w:eastAsia="Times New Roman" w:hAnsi="Times New Roman"/>
          <w:bCs/>
          <w:lang w:val="lt-LT"/>
        </w:rPr>
        <w:tab/>
        <w:t xml:space="preserve">jei buvo kraujavimas iš virškinimo trakto ar jo prakiurimas susijęs su ankstesniu NVNU vartojimu; </w:t>
      </w:r>
    </w:p>
    <w:p w14:paraId="0DC089B0" w14:textId="77777777" w:rsidR="00F54116" w:rsidRPr="00B90FEC" w:rsidRDefault="00F54116" w:rsidP="00F54116">
      <w:pPr>
        <w:widowControl w:val="0"/>
        <w:spacing w:after="0" w:line="240" w:lineRule="auto"/>
        <w:ind w:left="567" w:hanging="567"/>
        <w:rPr>
          <w:rFonts w:ascii="Times New Roman" w:eastAsia="Times New Roman" w:hAnsi="Times New Roman"/>
          <w:bCs/>
          <w:lang w:val="lt-LT"/>
        </w:rPr>
      </w:pPr>
      <w:r w:rsidRPr="00B90FEC">
        <w:rPr>
          <w:rFonts w:ascii="Times New Roman" w:eastAsia="Times New Roman" w:hAnsi="Times New Roman"/>
          <w:bCs/>
          <w:lang w:val="lt-LT"/>
        </w:rPr>
        <w:t>-</w:t>
      </w:r>
      <w:r w:rsidRPr="00B90FEC">
        <w:rPr>
          <w:rFonts w:ascii="Times New Roman" w:eastAsia="Times New Roman" w:hAnsi="Times New Roman"/>
          <w:bCs/>
          <w:lang w:val="lt-LT"/>
        </w:rPr>
        <w:tab/>
        <w:t>jei yra kraujavimas į smegenis, virškinimo traktą arba kitoks kraujavimas.</w:t>
      </w:r>
    </w:p>
    <w:p w14:paraId="2E6ED053" w14:textId="77777777" w:rsidR="00F54116" w:rsidRPr="00B90FEC" w:rsidRDefault="00F54116" w:rsidP="00F54116">
      <w:pPr>
        <w:keepNext/>
        <w:spacing w:before="240" w:after="60" w:line="240" w:lineRule="auto"/>
        <w:outlineLvl w:val="3"/>
        <w:rPr>
          <w:rFonts w:ascii="Times New Roman" w:eastAsia="Times New Roman" w:hAnsi="Times New Roman"/>
          <w:b/>
          <w:bCs/>
          <w:lang w:val="lt-LT"/>
        </w:rPr>
      </w:pPr>
      <w:r w:rsidRPr="00B90FEC">
        <w:rPr>
          <w:rFonts w:ascii="Times New Roman" w:eastAsia="Times New Roman" w:hAnsi="Times New Roman"/>
          <w:b/>
          <w:bCs/>
          <w:lang w:val="lt-LT"/>
        </w:rPr>
        <w:lastRenderedPageBreak/>
        <w:t xml:space="preserve">Įspėjimai ir atsargumo priemonės </w:t>
      </w:r>
    </w:p>
    <w:p w14:paraId="6C3ABA25" w14:textId="77777777" w:rsidR="00F54116" w:rsidRPr="00B90FEC" w:rsidRDefault="00F54116" w:rsidP="00F54116">
      <w:pPr>
        <w:numPr>
          <w:ilvl w:val="12"/>
          <w:numId w:val="0"/>
        </w:numPr>
        <w:spacing w:after="0" w:line="240" w:lineRule="auto"/>
        <w:ind w:right="-2"/>
        <w:rPr>
          <w:rFonts w:ascii="Times New Roman" w:eastAsia="Times New Roman" w:hAnsi="Times New Roman"/>
          <w:noProof/>
          <w:lang w:val="lt-LT"/>
        </w:rPr>
      </w:pPr>
      <w:r w:rsidRPr="00B90FEC">
        <w:rPr>
          <w:rFonts w:ascii="Times New Roman" w:eastAsia="Times New Roman" w:hAnsi="Times New Roman"/>
          <w:noProof/>
          <w:lang w:val="lt-LT"/>
        </w:rPr>
        <w:t>Pasitarkite su gydytoju arba vaistininku, prieš pradėdami vartoti NUROFEN EXPRESS.</w:t>
      </w:r>
    </w:p>
    <w:p w14:paraId="24040DE9" w14:textId="77777777" w:rsidR="00F54116" w:rsidRPr="00B90FEC" w:rsidRDefault="00F54116" w:rsidP="00F54116">
      <w:pPr>
        <w:numPr>
          <w:ilvl w:val="12"/>
          <w:numId w:val="0"/>
        </w:numPr>
        <w:spacing w:after="0" w:line="240" w:lineRule="auto"/>
        <w:ind w:right="-2"/>
        <w:rPr>
          <w:rFonts w:ascii="Times New Roman" w:eastAsia="Times New Roman" w:hAnsi="Times New Roman"/>
          <w:lang w:val="lt-LT"/>
        </w:rPr>
      </w:pPr>
    </w:p>
    <w:p w14:paraId="4A966FD9"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Nepageidaujamas poveikis gali sumažėti, vartojant mažiausią veiksmingą vaisto dozę trumpiausią laiką, būtiną simptomų kontrolei.</w:t>
      </w:r>
    </w:p>
    <w:p w14:paraId="084DA742" w14:textId="77777777" w:rsidR="00F54116" w:rsidRPr="00B90FEC" w:rsidRDefault="00F54116" w:rsidP="00F54116">
      <w:pPr>
        <w:spacing w:after="0" w:line="240" w:lineRule="auto"/>
        <w:rPr>
          <w:rFonts w:ascii="Times New Roman" w:eastAsia="Times New Roman" w:hAnsi="Times New Roman"/>
          <w:lang w:val="lt-LT"/>
        </w:rPr>
      </w:pPr>
    </w:p>
    <w:p w14:paraId="26165722" w14:textId="77777777" w:rsidR="00F54116" w:rsidRPr="00B90FEC" w:rsidRDefault="00F54116" w:rsidP="00F54116">
      <w:pPr>
        <w:spacing w:after="0" w:line="240" w:lineRule="auto"/>
        <w:rPr>
          <w:rFonts w:ascii="Times New Roman" w:eastAsia="Times New Roman" w:hAnsi="Times New Roman"/>
          <w:i/>
          <w:lang w:val="lt-LT"/>
        </w:rPr>
      </w:pPr>
      <w:r w:rsidRPr="00B90FEC">
        <w:rPr>
          <w:rFonts w:ascii="Times New Roman" w:eastAsia="Times New Roman" w:hAnsi="Times New Roman"/>
          <w:i/>
          <w:lang w:val="lt-LT"/>
        </w:rPr>
        <w:t>Senyvi pacientai</w:t>
      </w:r>
    </w:p>
    <w:p w14:paraId="42198A1E"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 xml:space="preserve">Senyviems pacientams yra didesnis NVNU sunkaus nepageidaujamo poveikio pavojus, ypač virškinimo trakto kraujavimas ar prakiurimas, kurie gali būti mirtini. </w:t>
      </w:r>
    </w:p>
    <w:p w14:paraId="68D487C6" w14:textId="77777777" w:rsidR="00F54116" w:rsidRPr="00B90FEC" w:rsidRDefault="00F54116" w:rsidP="00F54116">
      <w:pPr>
        <w:spacing w:after="0" w:line="240" w:lineRule="auto"/>
        <w:rPr>
          <w:rFonts w:ascii="Times New Roman" w:eastAsia="Times New Roman" w:hAnsi="Times New Roman"/>
          <w:lang w:val="lt-LT"/>
        </w:rPr>
      </w:pPr>
    </w:p>
    <w:p w14:paraId="3C699FD4" w14:textId="77777777" w:rsidR="00F54116" w:rsidRPr="00B90FEC" w:rsidRDefault="00F54116" w:rsidP="00F54116">
      <w:pPr>
        <w:spacing w:after="0" w:line="240" w:lineRule="auto"/>
        <w:rPr>
          <w:rFonts w:ascii="Times New Roman" w:eastAsia="Times New Roman" w:hAnsi="Times New Roman"/>
          <w:i/>
          <w:lang w:val="lt-LT"/>
        </w:rPr>
      </w:pPr>
      <w:r w:rsidRPr="00B90FEC">
        <w:rPr>
          <w:rFonts w:ascii="Times New Roman" w:eastAsia="Times New Roman" w:hAnsi="Times New Roman"/>
          <w:i/>
          <w:lang w:val="lt-LT"/>
        </w:rPr>
        <w:t>Poveikis kvėpavimo sistemai</w:t>
      </w:r>
    </w:p>
    <w:p w14:paraId="3B256D3F"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Jeigu sirgote praeityje ar serga</w:t>
      </w:r>
      <w:r>
        <w:rPr>
          <w:rFonts w:ascii="Times New Roman" w:eastAsia="Times New Roman" w:hAnsi="Times New Roman"/>
          <w:bCs/>
          <w:lang w:val="lt-LT"/>
        </w:rPr>
        <w:t>te</w:t>
      </w:r>
      <w:r w:rsidRPr="00B90FEC">
        <w:rPr>
          <w:rFonts w:ascii="Times New Roman" w:eastAsia="Times New Roman" w:hAnsi="Times New Roman"/>
          <w:bCs/>
          <w:lang w:val="lt-LT"/>
        </w:rPr>
        <w:t xml:space="preserve"> bronchų astma ar alerginėmis ligomis</w:t>
      </w:r>
      <w:r>
        <w:rPr>
          <w:rFonts w:ascii="Times New Roman" w:eastAsia="Times New Roman" w:hAnsi="Times New Roman"/>
          <w:bCs/>
          <w:lang w:val="lt-LT"/>
        </w:rPr>
        <w:t>,</w:t>
      </w:r>
      <w:r w:rsidRPr="00B90FEC">
        <w:rPr>
          <w:rFonts w:ascii="Times New Roman" w:eastAsia="Times New Roman" w:hAnsi="Times New Roman"/>
          <w:bCs/>
          <w:lang w:val="lt-LT"/>
        </w:rPr>
        <w:t xml:space="preserve"> gali išsivystyti bronchų spazmas. Vartojant ibuprofen</w:t>
      </w:r>
      <w:r>
        <w:rPr>
          <w:rFonts w:ascii="Times New Roman" w:eastAsia="Times New Roman" w:hAnsi="Times New Roman"/>
          <w:bCs/>
          <w:lang w:val="lt-LT"/>
        </w:rPr>
        <w:t>o</w:t>
      </w:r>
      <w:r w:rsidRPr="00B90FEC">
        <w:rPr>
          <w:rFonts w:ascii="Times New Roman" w:eastAsia="Times New Roman" w:hAnsi="Times New Roman"/>
          <w:bCs/>
          <w:lang w:val="lt-LT"/>
        </w:rPr>
        <w:t xml:space="preserve"> gali išsivystyti astmos priepuolis, ypač asmenims, kurie yra jautrūs acetilsalicilo rūgščiai ar NVNU.</w:t>
      </w:r>
    </w:p>
    <w:p w14:paraId="25DCCC93"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22A0F035"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Pacientams, kuriems yra astma, susijusi su lėtiniu rinitu, lėtiniu sinusitu ir (arba) nosies polipais vartojantiems acetilsalicilo rūgštį ir (ar) NVNU yra alerginių reakcijų rizika.</w:t>
      </w:r>
    </w:p>
    <w:p w14:paraId="132BDBB3"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4982F95"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i/>
          <w:lang w:val="lt-LT"/>
        </w:rPr>
      </w:pPr>
      <w:r w:rsidRPr="00B90FEC">
        <w:rPr>
          <w:rFonts w:ascii="Times New Roman" w:eastAsia="Times New Roman" w:hAnsi="Times New Roman"/>
          <w:bCs/>
          <w:i/>
          <w:lang w:val="lt-LT"/>
        </w:rPr>
        <w:t>Kitų NVNU vartojimas</w:t>
      </w:r>
    </w:p>
    <w:p w14:paraId="2D661A88" w14:textId="77777777" w:rsidR="00F54116"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Reikia vengti vartoti ibuprofen</w:t>
      </w:r>
      <w:r>
        <w:rPr>
          <w:rFonts w:ascii="Times New Roman" w:eastAsia="Times New Roman" w:hAnsi="Times New Roman"/>
          <w:bCs/>
          <w:lang w:val="lt-LT"/>
        </w:rPr>
        <w:t>o</w:t>
      </w:r>
      <w:r w:rsidRPr="00B90FEC">
        <w:rPr>
          <w:rFonts w:ascii="Times New Roman" w:eastAsia="Times New Roman" w:hAnsi="Times New Roman"/>
          <w:bCs/>
          <w:lang w:val="lt-LT"/>
        </w:rPr>
        <w:t xml:space="preserve"> kartu su kitais NVNU, įskaitant selektyvius ciklooksigenazės 2 inhibitorius.</w:t>
      </w:r>
    </w:p>
    <w:p w14:paraId="41149E1C" w14:textId="77777777" w:rsidR="00F54116" w:rsidRPr="00B90FEC" w:rsidRDefault="00F54116" w:rsidP="00F54116">
      <w:pPr>
        <w:spacing w:after="0" w:line="240" w:lineRule="auto"/>
        <w:rPr>
          <w:rFonts w:ascii="Times New Roman" w:eastAsia="Times New Roman" w:hAnsi="Times New Roman"/>
          <w:lang w:val="lt-LT"/>
        </w:rPr>
      </w:pPr>
    </w:p>
    <w:p w14:paraId="4F0275AF"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i/>
          <w:lang w:val="lt-LT"/>
        </w:rPr>
      </w:pPr>
      <w:r w:rsidRPr="00B90FEC">
        <w:rPr>
          <w:rFonts w:ascii="Times New Roman" w:eastAsia="Times New Roman" w:hAnsi="Times New Roman"/>
          <w:bCs/>
          <w:i/>
          <w:lang w:val="lt-LT"/>
        </w:rPr>
        <w:t>Sisteminė raudonoji vilkligė (SRV) ir mišri jungiamojo audinio liga</w:t>
      </w:r>
    </w:p>
    <w:p w14:paraId="2C69886D"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Dėl aseptinio meningito pavojaus, pacientai, sergantys sistemine raudonąja vilklige ir jungiamojo audinio ligomis, ibuprofeno turi vartoti atsargiai.</w:t>
      </w:r>
    </w:p>
    <w:p w14:paraId="67A38CDF" w14:textId="77777777" w:rsidR="00F54116" w:rsidRPr="00B90FEC" w:rsidRDefault="00F54116" w:rsidP="00F54116">
      <w:pPr>
        <w:spacing w:after="0" w:line="240" w:lineRule="auto"/>
        <w:rPr>
          <w:rFonts w:ascii="Times New Roman" w:eastAsia="Times New Roman" w:hAnsi="Times New Roman"/>
          <w:i/>
          <w:lang w:val="lt-LT"/>
        </w:rPr>
      </w:pPr>
    </w:p>
    <w:p w14:paraId="08602799" w14:textId="77777777" w:rsidR="00F54116" w:rsidRPr="00B90FEC" w:rsidRDefault="00F54116" w:rsidP="00F54116">
      <w:pPr>
        <w:spacing w:after="0" w:line="240" w:lineRule="auto"/>
        <w:rPr>
          <w:rFonts w:ascii="Times New Roman" w:eastAsia="Times New Roman" w:hAnsi="Times New Roman"/>
          <w:i/>
          <w:lang w:val="lt-LT"/>
        </w:rPr>
      </w:pPr>
      <w:r w:rsidRPr="00B90FEC">
        <w:rPr>
          <w:rFonts w:ascii="Times New Roman" w:eastAsia="Times New Roman" w:hAnsi="Times New Roman"/>
          <w:i/>
          <w:lang w:val="lt-LT"/>
        </w:rPr>
        <w:t>Poveikis širdies kraujagyslėms bei galvos smegenų kraujagyslėms</w:t>
      </w:r>
    </w:p>
    <w:p w14:paraId="1EED087F" w14:textId="451D98A7" w:rsidR="00413868" w:rsidRDefault="00E072CE" w:rsidP="00413868">
      <w:pPr>
        <w:spacing w:after="0" w:line="240" w:lineRule="auto"/>
        <w:rPr>
          <w:rFonts w:ascii="Times New Roman" w:hAnsi="Times New Roman"/>
          <w:lang w:val="lt-LT"/>
        </w:rPr>
      </w:pPr>
      <w:r>
        <w:rPr>
          <w:rFonts w:ascii="Times New Roman" w:hAnsi="Times New Roman"/>
          <w:lang w:val="lt-LT"/>
        </w:rPr>
        <w:t>Buvo</w:t>
      </w:r>
      <w:r w:rsidR="00413868" w:rsidRPr="005D16EB">
        <w:rPr>
          <w:rFonts w:ascii="Times New Roman" w:hAnsi="Times New Roman"/>
          <w:lang w:val="lt-LT"/>
        </w:rPr>
        <w:t xml:space="preserve"> pranešta apie alerginės reakcijos į šį vaistą požymius, įskaitant kvėpavimo sutrikimus, veido ir kaklo tinimą (angioneurozinę edemą), krūtinės skausmą. Pastebėję bet kurį iš šių požymių, nedelsdami nutraukite NUROFEN </w:t>
      </w:r>
      <w:r w:rsidR="00413868">
        <w:rPr>
          <w:rFonts w:ascii="Times New Roman" w:hAnsi="Times New Roman"/>
          <w:lang w:val="lt-LT"/>
        </w:rPr>
        <w:t xml:space="preserve">EXPRESS </w:t>
      </w:r>
      <w:r w:rsidR="00413868" w:rsidRPr="005D16EB">
        <w:rPr>
          <w:rFonts w:ascii="Times New Roman" w:hAnsi="Times New Roman"/>
          <w:lang w:val="lt-LT"/>
        </w:rPr>
        <w:t>vartojimą ir nedelsdami kreipkitės į gydytoją arba greit</w:t>
      </w:r>
      <w:r>
        <w:rPr>
          <w:rFonts w:ascii="Times New Roman" w:hAnsi="Times New Roman"/>
          <w:lang w:val="lt-LT"/>
        </w:rPr>
        <w:t>osios</w:t>
      </w:r>
      <w:r w:rsidR="00413868" w:rsidRPr="005D16EB">
        <w:rPr>
          <w:rFonts w:ascii="Times New Roman" w:hAnsi="Times New Roman"/>
          <w:lang w:val="lt-LT"/>
        </w:rPr>
        <w:t xml:space="preserve"> medicinos pagalb</w:t>
      </w:r>
      <w:r>
        <w:rPr>
          <w:rFonts w:ascii="Times New Roman" w:hAnsi="Times New Roman"/>
          <w:lang w:val="lt-LT"/>
        </w:rPr>
        <w:t>os tarnybą</w:t>
      </w:r>
      <w:r w:rsidR="00413868" w:rsidRPr="005D16EB">
        <w:rPr>
          <w:rFonts w:ascii="Times New Roman" w:hAnsi="Times New Roman"/>
          <w:lang w:val="lt-LT"/>
        </w:rPr>
        <w:t>.</w:t>
      </w:r>
    </w:p>
    <w:p w14:paraId="6C18A3CE" w14:textId="77777777" w:rsidR="00413868" w:rsidRPr="00923F87" w:rsidRDefault="00413868" w:rsidP="00413868">
      <w:pPr>
        <w:spacing w:after="0" w:line="240" w:lineRule="auto"/>
        <w:rPr>
          <w:rFonts w:ascii="Times New Roman" w:hAnsi="Times New Roman"/>
          <w:lang w:val="lt-LT"/>
        </w:rPr>
      </w:pPr>
    </w:p>
    <w:p w14:paraId="6BDBD13A" w14:textId="77777777" w:rsidR="00F54116" w:rsidRPr="00B90FEC" w:rsidRDefault="00F54116" w:rsidP="00F54116">
      <w:pPr>
        <w:spacing w:after="0" w:line="240" w:lineRule="auto"/>
        <w:rPr>
          <w:rFonts w:ascii="Times New Roman" w:eastAsia="Times New Roman" w:hAnsi="Times New Roman"/>
          <w:lang w:val="lt-LT" w:eastAsia="x-none"/>
        </w:rPr>
      </w:pPr>
      <w:r w:rsidRPr="00B90FEC">
        <w:rPr>
          <w:rFonts w:ascii="Times New Roman" w:eastAsia="Times New Roman" w:hAnsi="Times New Roman"/>
          <w:lang w:val="lt-LT" w:eastAsia="x-none"/>
        </w:rPr>
        <w:t>Tokie skausmą malšinantys ir uždegimą slopinantys vaistai, kaip ibuprofenas, ypač vartojami didelėmis dozėmis, gali būti susiję su nedideliu širdies priepuolio arba insulto rizikos padidėjimu.</w:t>
      </w:r>
      <w:r w:rsidRPr="00B90FEC">
        <w:rPr>
          <w:rFonts w:ascii="Times New Roman" w:eastAsia="Times New Roman" w:hAnsi="Times New Roman"/>
          <w:lang w:val="x-none" w:eastAsia="x-none"/>
        </w:rPr>
        <w:t xml:space="preserve"> </w:t>
      </w:r>
      <w:r w:rsidRPr="00B90FEC">
        <w:rPr>
          <w:rFonts w:ascii="Times New Roman" w:eastAsia="Times New Roman" w:hAnsi="Times New Roman"/>
          <w:lang w:val="lt-LT" w:eastAsia="x-none"/>
        </w:rPr>
        <w:t>Neviršykite rekomenduojamos dozės ir gydymo trukmės.</w:t>
      </w:r>
    </w:p>
    <w:p w14:paraId="6AF68432" w14:textId="77777777" w:rsidR="00F54116" w:rsidRPr="00B90FEC" w:rsidRDefault="00F54116" w:rsidP="00F54116">
      <w:pPr>
        <w:spacing w:after="0" w:line="240" w:lineRule="auto"/>
        <w:rPr>
          <w:rFonts w:ascii="Times New Roman" w:eastAsia="Times New Roman" w:hAnsi="Times New Roman"/>
          <w:lang w:eastAsia="x-none"/>
        </w:rPr>
      </w:pPr>
    </w:p>
    <w:p w14:paraId="0E3A622F" w14:textId="77777777" w:rsidR="00F54116" w:rsidRPr="00B90FEC" w:rsidRDefault="00F54116" w:rsidP="00F54116">
      <w:pPr>
        <w:spacing w:after="0" w:line="240" w:lineRule="auto"/>
        <w:rPr>
          <w:rFonts w:ascii="Times New Roman" w:eastAsia="Times New Roman" w:hAnsi="Times New Roman"/>
          <w:lang w:val="x-none" w:eastAsia="x-none"/>
        </w:rPr>
      </w:pPr>
      <w:r w:rsidRPr="00B90FEC">
        <w:rPr>
          <w:rFonts w:ascii="Times New Roman" w:eastAsia="Times New Roman" w:hAnsi="Times New Roman"/>
          <w:lang w:val="lt-LT" w:eastAsia="x-none"/>
        </w:rPr>
        <w:t>Prieš pradėdami vartoti NUROFEN EXPRESS dėl gydymo pasitarkite su gydytoju arba vaistininku, jeigu:</w:t>
      </w:r>
    </w:p>
    <w:p w14:paraId="70D56DD4" w14:textId="77777777" w:rsidR="00F54116" w:rsidRPr="00B90FEC" w:rsidRDefault="00F54116" w:rsidP="00F54116">
      <w:pPr>
        <w:numPr>
          <w:ilvl w:val="0"/>
          <w:numId w:val="8"/>
        </w:numPr>
        <w:spacing w:after="0" w:line="240" w:lineRule="auto"/>
        <w:ind w:left="567" w:hanging="567"/>
        <w:rPr>
          <w:rFonts w:ascii="Times New Roman" w:eastAsia="Times New Roman" w:hAnsi="Times New Roman"/>
          <w:lang w:val="x-none" w:eastAsia="x-none"/>
        </w:rPr>
      </w:pPr>
      <w:r w:rsidRPr="00B90FEC">
        <w:rPr>
          <w:rFonts w:ascii="Times New Roman" w:eastAsia="Times New Roman" w:hAnsi="Times New Roman"/>
          <w:lang w:val="lt-LT" w:eastAsia="x-none"/>
        </w:rPr>
        <w:t>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14:paraId="46E3462A" w14:textId="77777777" w:rsidR="00F54116" w:rsidRPr="00B90FEC" w:rsidRDefault="00F54116" w:rsidP="00F54116">
      <w:pPr>
        <w:numPr>
          <w:ilvl w:val="0"/>
          <w:numId w:val="8"/>
        </w:numPr>
        <w:spacing w:after="0" w:line="240" w:lineRule="auto"/>
        <w:ind w:left="567" w:hanging="567"/>
        <w:rPr>
          <w:rFonts w:ascii="Times New Roman" w:eastAsia="Times New Roman" w:hAnsi="Times New Roman"/>
          <w:lang w:val="x-none" w:eastAsia="x-none"/>
        </w:rPr>
      </w:pPr>
      <w:r w:rsidRPr="00B90FEC">
        <w:rPr>
          <w:rFonts w:ascii="Times New Roman" w:eastAsia="Times New Roman" w:hAnsi="Times New Roman"/>
          <w:lang w:val="lt-LT" w:eastAsia="x-none"/>
        </w:rPr>
        <w:t>Jūsų kraujospūdis yra padidėjęs, sergate cukriniu diabetu, nustatytas didelis cholesterolio kiekis, buvo širdies liga sirgusių giminaičių arba giminaičių, kuriuos ištiko insultas, arba jeigu rūkote.</w:t>
      </w:r>
    </w:p>
    <w:p w14:paraId="1807A5AF" w14:textId="77777777" w:rsidR="00F54116" w:rsidRPr="00B90FEC" w:rsidRDefault="00F54116" w:rsidP="00F54116">
      <w:pPr>
        <w:spacing w:after="0" w:line="240" w:lineRule="auto"/>
        <w:rPr>
          <w:rFonts w:ascii="Times New Roman" w:eastAsia="Times New Roman" w:hAnsi="Times New Roman"/>
          <w:lang w:val="lt-LT"/>
        </w:rPr>
      </w:pPr>
    </w:p>
    <w:p w14:paraId="786BD7AE"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i/>
          <w:lang w:val="lt-LT"/>
        </w:rPr>
      </w:pPr>
      <w:r w:rsidRPr="00B90FEC">
        <w:rPr>
          <w:rFonts w:ascii="Times New Roman" w:eastAsia="Times New Roman" w:hAnsi="Times New Roman"/>
          <w:bCs/>
          <w:i/>
          <w:lang w:val="lt-LT"/>
        </w:rPr>
        <w:t>Poveikis inkstams</w:t>
      </w:r>
    </w:p>
    <w:p w14:paraId="5C3E1563"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Jei yra nesunkus inkstų pakenkimas ar inkstų funkcijos pablogėjimas, NUROFEN EXPRESS vartoti reikia atsargiai.</w:t>
      </w:r>
    </w:p>
    <w:p w14:paraId="54C75573"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7E25F87C"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i/>
          <w:lang w:val="lt-LT"/>
        </w:rPr>
      </w:pPr>
      <w:r w:rsidRPr="00B90FEC">
        <w:rPr>
          <w:rFonts w:ascii="Times New Roman" w:eastAsia="Times New Roman" w:hAnsi="Times New Roman"/>
          <w:bCs/>
          <w:i/>
          <w:lang w:val="lt-LT"/>
        </w:rPr>
        <w:t>Poveikis kepenims</w:t>
      </w:r>
    </w:p>
    <w:p w14:paraId="11BAB9D7"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Jei yra nesunkūs kepenų funkcijos sutrikimai, NUROFEN EXPRESS vartoti reikia atsargiai.</w:t>
      </w:r>
    </w:p>
    <w:p w14:paraId="43782C45"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7447319F"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i/>
          <w:lang w:val="lt-LT"/>
        </w:rPr>
      </w:pPr>
      <w:r w:rsidRPr="00B90FEC">
        <w:rPr>
          <w:rFonts w:ascii="Times New Roman" w:eastAsia="Times New Roman" w:hAnsi="Times New Roman"/>
          <w:bCs/>
          <w:i/>
          <w:lang w:val="lt-LT"/>
        </w:rPr>
        <w:t>Poveikis moterų vaisingumui</w:t>
      </w:r>
    </w:p>
    <w:p w14:paraId="6A47A9CE"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lastRenderedPageBreak/>
        <w:t>Yra duomenų, kad vaistų, slopinančių ciklooksigenazę ar prostaglandinų sintezę, vartojimas gali mažinti moters vaisingumą dėl poveikio ovuliacijai. Nutraukus vaisto vartojimą, vaisingumas atsistato.</w:t>
      </w:r>
    </w:p>
    <w:p w14:paraId="5A4A2637"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i/>
          <w:lang w:val="lt-LT"/>
        </w:rPr>
      </w:pPr>
    </w:p>
    <w:p w14:paraId="69A8F8C6"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i/>
          <w:lang w:val="lt-LT"/>
        </w:rPr>
      </w:pPr>
      <w:r w:rsidRPr="00B90FEC">
        <w:rPr>
          <w:rFonts w:ascii="Times New Roman" w:eastAsia="Times New Roman" w:hAnsi="Times New Roman"/>
          <w:bCs/>
          <w:i/>
          <w:lang w:val="lt-LT"/>
        </w:rPr>
        <w:t>Poveikis virškinimo traktui</w:t>
      </w:r>
    </w:p>
    <w:p w14:paraId="125CBA3F"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Gali paūmėti virškinimo trakto sutrikimai ir lėtinės uždegiminės žarnyno ligos (opinis kolitas, Krono liga).</w:t>
      </w:r>
    </w:p>
    <w:p w14:paraId="0A61AF19"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Jei Jums anksčiau buvo skrandžio ar žarnyno opa, ypač jei ji komplikavosi prakiurimu arba kraujavo, Jūs turite atkreipti dėmesį į bet kokius neįprastus pilvo simptomus, ypač gydymo pradžioje, ir nedelsdamas pasakyti apie juos gydytojui. Šiuo atveju, ypač senyvo amžiaus pacientams, yra didesnė virškinimo trakto kraujavimo ir prakiurimo rizika. Jei iš virškinimo trakto kraujuoja arba jis prakiūra, vaisto reikia nebevartoti.</w:t>
      </w:r>
    </w:p>
    <w:p w14:paraId="60870C00"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Skrandžio ir žarnyno kraujavimas, opėjimas arba prakiurimas gali ištikti be jokių įspėjamųjų požymių, net jeigu anksčiau tokių problemų nebuvo. Be to, šie simptomai gali būti mirtini.</w:t>
      </w:r>
    </w:p>
    <w:p w14:paraId="37E44580"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4B4B0FBF"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 xml:space="preserve">Didinant NVNU dozę, pacientams, kuriems praeityje buvo opa, ypač komplikuota kraujavimu arba prakiurimu, o taip pat senyviems žmonėms, kraujavimo iš virškinimo trakto, virškinimo trakto išopėjimo ar prakiurimo rizika didesnė. Tokius pacientus reikia pradėti gydyti mažiausia vaisto doze. </w:t>
      </w:r>
    </w:p>
    <w:p w14:paraId="19A800D5"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5D34BB2D"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Pacientai, kuriems praeityje pasireiškė toksinis poveikis virškinimo traktui, ypač senyvi, turi pasakyti, jeigu atsiranda, ypač gydymo pradžioje, kokių nors neįprastų virškinimo sutrikimų (ypač kraujavimas iš virškinimo trakto).</w:t>
      </w:r>
    </w:p>
    <w:p w14:paraId="4AFD9858"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7DCA507E" w14:textId="306A8DA4"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Vaisto reikia vartoti atsargiai pacientams, gydomiems kai kuriais kitais vaistais, pvz., geriamaisiais kortikosteroidais, antikoaguliantais (varfarinu), selektyviais serotonino reabsorbcijos inhibitoriais ar vaistais, mažinančiais trombocitų agregaciją (pvz., acetilsalicilo rūgštimi), kurie gali didinti virškinimo trakto išopėjimo ar kraujavimo riziką.</w:t>
      </w:r>
    </w:p>
    <w:p w14:paraId="557EDA86"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7E921E1E"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Tokiems ibuprofęną vartojantiems pacientams, kuriems atsirado virškinimo trakto kraujavimas ar išopėjimas, gydymas turi būti nutraukiamas nedelsiant.</w:t>
      </w:r>
    </w:p>
    <w:p w14:paraId="469A6420"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2C0009F3"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i/>
          <w:lang w:val="lt-LT"/>
        </w:rPr>
      </w:pPr>
      <w:r>
        <w:rPr>
          <w:rFonts w:ascii="Times New Roman" w:eastAsia="Times New Roman" w:hAnsi="Times New Roman"/>
          <w:bCs/>
          <w:i/>
          <w:lang w:val="lt-LT"/>
        </w:rPr>
        <w:t>Odos reakcijos</w:t>
      </w:r>
      <w:r w:rsidRPr="00B90FEC">
        <w:rPr>
          <w:rFonts w:ascii="Times New Roman" w:eastAsia="Times New Roman" w:hAnsi="Times New Roman"/>
          <w:bCs/>
          <w:i/>
          <w:lang w:val="lt-LT"/>
        </w:rPr>
        <w:t xml:space="preserve"> </w:t>
      </w:r>
    </w:p>
    <w:p w14:paraId="22EC9B40" w14:textId="4E669014" w:rsidR="0047201B" w:rsidRPr="003F2E49" w:rsidRDefault="003657C5" w:rsidP="008F2C2B">
      <w:pPr>
        <w:tabs>
          <w:tab w:val="left" w:pos="567"/>
        </w:tabs>
        <w:spacing w:after="0" w:line="240" w:lineRule="auto"/>
        <w:rPr>
          <w:rFonts w:ascii="Times New Roman" w:hAnsi="Times New Roman"/>
          <w:lang w:val="lt-LT"/>
        </w:rPr>
      </w:pPr>
      <w:r w:rsidRPr="00A15A87">
        <w:rPr>
          <w:rFonts w:ascii="Times New Roman" w:hAnsi="Times New Roman"/>
          <w:lang w:val="lt-LT"/>
        </w:rPr>
        <w:t xml:space="preserve">Gydant ibuprofenu buvo pranešta apie sunkias odos reakcijas, įskaitant eksfoliacinį dermatitą, daugiaformę eritemą, Stivenso-Džonsono sindromą, toksinę epidermio </w:t>
      </w:r>
      <w:proofErr w:type="spellStart"/>
      <w:r w:rsidRPr="00A15A87">
        <w:rPr>
          <w:rFonts w:ascii="Times New Roman" w:hAnsi="Times New Roman"/>
          <w:lang w:val="lt-LT"/>
        </w:rPr>
        <w:t>nekrolizę</w:t>
      </w:r>
      <w:proofErr w:type="spellEnd"/>
      <w:r w:rsidRPr="00A15A87">
        <w:rPr>
          <w:rFonts w:ascii="Times New Roman" w:hAnsi="Times New Roman"/>
          <w:lang w:val="lt-LT"/>
        </w:rPr>
        <w:t xml:space="preserve">, vaisto reakciją su </w:t>
      </w:r>
      <w:proofErr w:type="spellStart"/>
      <w:r w:rsidRPr="00A15A87">
        <w:rPr>
          <w:rFonts w:ascii="Times New Roman" w:hAnsi="Times New Roman"/>
          <w:lang w:val="lt-LT"/>
        </w:rPr>
        <w:t>eozinofilija</w:t>
      </w:r>
      <w:proofErr w:type="spellEnd"/>
      <w:r w:rsidRPr="00A15A87">
        <w:rPr>
          <w:rFonts w:ascii="Times New Roman" w:hAnsi="Times New Roman"/>
          <w:lang w:val="lt-LT"/>
        </w:rPr>
        <w:t xml:space="preserve"> ir sisteminiais simptomais (</w:t>
      </w:r>
      <w:r w:rsidR="00E072CE">
        <w:rPr>
          <w:rFonts w:ascii="Times New Roman" w:hAnsi="Times New Roman"/>
          <w:lang w:val="lt-LT"/>
        </w:rPr>
        <w:t>V</w:t>
      </w:r>
      <w:r w:rsidRPr="00A15A87">
        <w:rPr>
          <w:rFonts w:ascii="Times New Roman" w:hAnsi="Times New Roman"/>
          <w:lang w:val="lt-LT"/>
        </w:rPr>
        <w:t xml:space="preserve">RESS), ūminę generalizuotą egzanteminę pustuliozę (ŪGEP). Jei pastebėjote bet kurį iš </w:t>
      </w:r>
      <w:r w:rsidR="00E072CE">
        <w:rPr>
          <w:rFonts w:ascii="Times New Roman" w:hAnsi="Times New Roman"/>
          <w:lang w:val="lt-LT"/>
        </w:rPr>
        <w:t xml:space="preserve">4 skyriuje aprašytų sunkių odos reakcijų </w:t>
      </w:r>
      <w:r w:rsidRPr="00A15A87">
        <w:rPr>
          <w:rFonts w:ascii="Times New Roman" w:hAnsi="Times New Roman"/>
          <w:lang w:val="lt-LT"/>
        </w:rPr>
        <w:t xml:space="preserve">simptomų, nutraukite NUROFEN </w:t>
      </w:r>
      <w:r w:rsidR="00446810">
        <w:rPr>
          <w:rFonts w:ascii="Times New Roman" w:hAnsi="Times New Roman"/>
          <w:lang w:val="lt-LT"/>
        </w:rPr>
        <w:t xml:space="preserve">EXPRESS </w:t>
      </w:r>
      <w:r w:rsidRPr="00A15A87">
        <w:rPr>
          <w:rFonts w:ascii="Times New Roman" w:hAnsi="Times New Roman"/>
          <w:lang w:val="lt-LT"/>
        </w:rPr>
        <w:t>vartojimą ir nedelsdami kreipkitės</w:t>
      </w:r>
      <w:r w:rsidR="00E072CE">
        <w:rPr>
          <w:rFonts w:ascii="Times New Roman" w:hAnsi="Times New Roman"/>
          <w:lang w:val="lt-LT"/>
        </w:rPr>
        <w:t xml:space="preserve"> </w:t>
      </w:r>
      <w:r w:rsidRPr="00A15A87">
        <w:rPr>
          <w:rFonts w:ascii="Times New Roman" w:hAnsi="Times New Roman"/>
          <w:lang w:val="lt-LT"/>
        </w:rPr>
        <w:t>į gydytoją.</w:t>
      </w:r>
    </w:p>
    <w:p w14:paraId="14484642" w14:textId="77777777" w:rsidR="00F54116"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33BBFF89"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i/>
          <w:lang w:val="lt-LT"/>
        </w:rPr>
      </w:pPr>
      <w:r w:rsidRPr="00B90FEC">
        <w:rPr>
          <w:rFonts w:ascii="Times New Roman" w:eastAsia="Times New Roman" w:hAnsi="Times New Roman"/>
          <w:bCs/>
          <w:i/>
          <w:lang w:val="lt-LT"/>
        </w:rPr>
        <w:t>Poveikis akims</w:t>
      </w:r>
    </w:p>
    <w:p w14:paraId="4E46EF07"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Jeigu atsiranda regos sutrikimų, vaisto vartojimą reikia nutraukti ir rekomenduojama atlikti pilną akių būklės ištyrimą.</w:t>
      </w:r>
    </w:p>
    <w:p w14:paraId="124CCB98"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272B36D9"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Ilgai vartojant ibuprofeną rekomenduojama sekti kraujo ląstelių formulę, inkstų ir kepenų funkcijos rodiklius.</w:t>
      </w:r>
    </w:p>
    <w:p w14:paraId="3FE3F840" w14:textId="77777777" w:rsidR="00F54116" w:rsidRPr="00BA4B9E" w:rsidRDefault="00F54116" w:rsidP="00F54116">
      <w:pPr>
        <w:autoSpaceDE w:val="0"/>
        <w:autoSpaceDN w:val="0"/>
        <w:adjustRightInd w:val="0"/>
        <w:spacing w:after="0" w:line="240" w:lineRule="auto"/>
        <w:rPr>
          <w:rFonts w:ascii="Times New Roman" w:hAnsi="Times New Roman"/>
          <w:color w:val="000000"/>
          <w:lang w:val="lt-LT"/>
        </w:rPr>
      </w:pPr>
    </w:p>
    <w:p w14:paraId="27B78BCA" w14:textId="77777777" w:rsidR="00F54116" w:rsidRPr="009B0229" w:rsidRDefault="00F54116" w:rsidP="00F54116">
      <w:pPr>
        <w:autoSpaceDE w:val="0"/>
        <w:autoSpaceDN w:val="0"/>
        <w:adjustRightInd w:val="0"/>
        <w:spacing w:after="0" w:line="240" w:lineRule="auto"/>
        <w:rPr>
          <w:rFonts w:ascii="Times New Roman" w:hAnsi="Times New Roman"/>
          <w:color w:val="000000"/>
          <w:lang w:val="lt-LT"/>
        </w:rPr>
      </w:pPr>
      <w:r w:rsidRPr="009B0229">
        <w:rPr>
          <w:rFonts w:ascii="Times New Roman" w:hAnsi="Times New Roman"/>
          <w:color w:val="000000"/>
          <w:lang w:val="lt-LT"/>
        </w:rPr>
        <w:t xml:space="preserve">Pasitarkite su vaistininku arba gydytoju, jeigu sergate infekcine liga – žr. poskyrį su antrašte „Infekcijos“ toliau. </w:t>
      </w:r>
    </w:p>
    <w:p w14:paraId="477A845F" w14:textId="77777777" w:rsidR="00F54116" w:rsidRPr="009B0229" w:rsidRDefault="00F54116" w:rsidP="00F54116">
      <w:pPr>
        <w:autoSpaceDE w:val="0"/>
        <w:autoSpaceDN w:val="0"/>
        <w:adjustRightInd w:val="0"/>
        <w:spacing w:after="0" w:line="240" w:lineRule="auto"/>
        <w:rPr>
          <w:rFonts w:ascii="Times New Roman" w:hAnsi="Times New Roman"/>
          <w:color w:val="000000"/>
          <w:lang w:val="lt-LT"/>
        </w:rPr>
      </w:pPr>
    </w:p>
    <w:p w14:paraId="42350EFF" w14:textId="77777777" w:rsidR="00F54116" w:rsidRPr="009B0229" w:rsidRDefault="00F54116" w:rsidP="00F54116">
      <w:pPr>
        <w:autoSpaceDE w:val="0"/>
        <w:autoSpaceDN w:val="0"/>
        <w:adjustRightInd w:val="0"/>
        <w:spacing w:after="0" w:line="240" w:lineRule="auto"/>
        <w:rPr>
          <w:rFonts w:ascii="Times New Roman" w:hAnsi="Times New Roman"/>
          <w:i/>
          <w:color w:val="000000"/>
          <w:lang w:val="lt-LT"/>
        </w:rPr>
      </w:pPr>
      <w:r w:rsidRPr="009B0229">
        <w:rPr>
          <w:rFonts w:ascii="Times New Roman" w:hAnsi="Times New Roman"/>
          <w:i/>
          <w:color w:val="000000"/>
          <w:lang w:val="lt-LT"/>
        </w:rPr>
        <w:t xml:space="preserve">Infekcijos </w:t>
      </w:r>
    </w:p>
    <w:p w14:paraId="088D285A" w14:textId="77777777" w:rsidR="00F54116" w:rsidRPr="009B0229" w:rsidRDefault="00F54116" w:rsidP="00F54116">
      <w:pPr>
        <w:tabs>
          <w:tab w:val="left" w:pos="567"/>
        </w:tabs>
        <w:spacing w:after="0" w:line="240" w:lineRule="auto"/>
        <w:rPr>
          <w:rFonts w:ascii="Times New Roman" w:hAnsi="Times New Roman"/>
          <w:lang w:val="lt-LT"/>
        </w:rPr>
      </w:pPr>
      <w:r>
        <w:rPr>
          <w:rFonts w:ascii="Times New Roman" w:hAnsi="Times New Roman"/>
          <w:color w:val="000000"/>
          <w:lang w:val="lt-LT"/>
        </w:rPr>
        <w:t>NUROFEN</w:t>
      </w:r>
      <w:r w:rsidRPr="009B0229">
        <w:rPr>
          <w:rFonts w:ascii="Times New Roman" w:hAnsi="Times New Roman"/>
          <w:color w:val="000000"/>
          <w:lang w:val="lt-LT"/>
        </w:rPr>
        <w:t xml:space="preserve"> </w:t>
      </w:r>
      <w:r>
        <w:rPr>
          <w:rFonts w:ascii="Times New Roman" w:hAnsi="Times New Roman"/>
          <w:color w:val="000000"/>
          <w:lang w:val="lt-LT"/>
        </w:rPr>
        <w:t xml:space="preserve">EXPRESS </w:t>
      </w:r>
      <w:r w:rsidRPr="009B0229">
        <w:rPr>
          <w:rFonts w:ascii="Times New Roman" w:hAnsi="Times New Roman"/>
          <w:color w:val="000000"/>
          <w:lang w:val="lt-LT"/>
        </w:rPr>
        <w:t xml:space="preserve">gali paslėpti tokius infekcijų požymius kaip karščiavimas ir skausmas. Todėl gali būti, kad vartojant </w:t>
      </w:r>
      <w:r>
        <w:rPr>
          <w:rFonts w:ascii="Times New Roman" w:hAnsi="Times New Roman"/>
          <w:color w:val="000000"/>
          <w:lang w:val="lt-LT"/>
        </w:rPr>
        <w:t>NUROFEN EXPRESS</w:t>
      </w:r>
      <w:r w:rsidRPr="009B0229">
        <w:rPr>
          <w:rFonts w:ascii="Times New Roman" w:hAnsi="Times New Roman"/>
          <w:color w:val="000000"/>
          <w:lang w:val="lt-LT"/>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2A51C4C3"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i/>
          <w:lang w:val="lt-LT"/>
        </w:rPr>
      </w:pPr>
    </w:p>
    <w:p w14:paraId="1DF62BEF"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i/>
          <w:lang w:val="lt-LT"/>
        </w:rPr>
        <w:lastRenderedPageBreak/>
        <w:t>Vaikai ir paaugliai</w:t>
      </w:r>
    </w:p>
    <w:p w14:paraId="0800210E"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Skysčių netekusiems vaikams ir paaugliams yra inkstų sutrikimo rizika.</w:t>
      </w:r>
    </w:p>
    <w:p w14:paraId="0800D687"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2332B49D"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Jeigu simptomai pasunkėjo arba nepalengvėjo, arba pasireiškė naujų simptomų, kreipkitės į gydytoją.</w:t>
      </w:r>
    </w:p>
    <w:p w14:paraId="6B47AE05" w14:textId="77777777" w:rsidR="00F54116" w:rsidRPr="00B90FEC" w:rsidRDefault="00F54116" w:rsidP="00F54116">
      <w:pPr>
        <w:keepNext/>
        <w:spacing w:before="240" w:after="60" w:line="240" w:lineRule="auto"/>
        <w:outlineLvl w:val="3"/>
        <w:rPr>
          <w:rFonts w:ascii="Times New Roman" w:eastAsia="Times New Roman" w:hAnsi="Times New Roman"/>
          <w:b/>
          <w:bCs/>
          <w:lang w:val="lt-LT"/>
        </w:rPr>
      </w:pPr>
      <w:r w:rsidRPr="00B90FEC">
        <w:rPr>
          <w:rFonts w:ascii="Times New Roman" w:eastAsia="Times New Roman" w:hAnsi="Times New Roman"/>
          <w:b/>
          <w:bCs/>
          <w:lang w:val="lt-LT"/>
        </w:rPr>
        <w:t>Vaikams ir paaugliams</w:t>
      </w:r>
    </w:p>
    <w:p w14:paraId="37EBDE7E" w14:textId="77777777" w:rsidR="00F54116" w:rsidRPr="00B90FEC" w:rsidRDefault="00F54116" w:rsidP="00F54116">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Šis vaistas nėra skirtas jaunesniems kaip 12 metų vaikams</w:t>
      </w:r>
      <w:r>
        <w:rPr>
          <w:rFonts w:ascii="Times New Roman" w:eastAsia="Times New Roman" w:hAnsi="Times New Roman"/>
          <w:lang w:val="lt-LT"/>
        </w:rPr>
        <w:t xml:space="preserve"> ir paaugliams</w:t>
      </w:r>
      <w:r w:rsidRPr="00B90FEC">
        <w:rPr>
          <w:rFonts w:ascii="Times New Roman" w:eastAsia="Times New Roman" w:hAnsi="Times New Roman"/>
          <w:lang w:val="lt-LT"/>
        </w:rPr>
        <w:t>.</w:t>
      </w:r>
    </w:p>
    <w:p w14:paraId="6EC3582B"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571A6600" w14:textId="77777777" w:rsidR="00F54116" w:rsidRPr="00B90FEC" w:rsidRDefault="00F54116" w:rsidP="00F54116">
      <w:pPr>
        <w:spacing w:after="0" w:line="240" w:lineRule="auto"/>
        <w:rPr>
          <w:rFonts w:ascii="Times New Roman" w:eastAsia="Times New Roman" w:hAnsi="Times New Roman"/>
          <w:b/>
          <w:bCs/>
          <w:lang w:val="lt-LT"/>
        </w:rPr>
      </w:pPr>
      <w:r w:rsidRPr="00B90FEC">
        <w:rPr>
          <w:rFonts w:ascii="Times New Roman" w:eastAsia="Times New Roman" w:hAnsi="Times New Roman"/>
          <w:b/>
          <w:bCs/>
          <w:lang w:val="lt-LT"/>
        </w:rPr>
        <w:t xml:space="preserve">Kiti vaistai ir NUROFEN EXPRESS </w:t>
      </w:r>
    </w:p>
    <w:p w14:paraId="2AC7FBEC" w14:textId="77777777" w:rsidR="00F54116" w:rsidRPr="00B90FEC" w:rsidRDefault="00F54116" w:rsidP="00F54116">
      <w:pPr>
        <w:numPr>
          <w:ilvl w:val="12"/>
          <w:numId w:val="0"/>
        </w:numPr>
        <w:spacing w:after="0" w:line="240" w:lineRule="auto"/>
        <w:ind w:right="-2"/>
        <w:rPr>
          <w:rFonts w:ascii="Times New Roman" w:eastAsia="Times New Roman" w:hAnsi="Times New Roman"/>
          <w:lang w:val="lt-LT"/>
        </w:rPr>
      </w:pPr>
      <w:r w:rsidRPr="00B90FEC">
        <w:rPr>
          <w:rFonts w:ascii="Times New Roman" w:eastAsia="Times New Roman" w:hAnsi="Times New Roman"/>
          <w:lang w:val="lt-LT"/>
        </w:rPr>
        <w:t xml:space="preserve">Jeigu vartojate </w:t>
      </w:r>
      <w:r w:rsidRPr="00B90FEC">
        <w:rPr>
          <w:rFonts w:ascii="Times New Roman" w:eastAsia="Times New Roman" w:hAnsi="Times New Roman"/>
          <w:noProof/>
          <w:lang w:val="lt-LT"/>
        </w:rPr>
        <w:t>ar</w:t>
      </w:r>
      <w:r w:rsidRPr="00B90FEC">
        <w:rPr>
          <w:rFonts w:ascii="Times New Roman" w:eastAsia="Times New Roman" w:hAnsi="Times New Roman"/>
          <w:lang w:val="lt-LT"/>
        </w:rPr>
        <w:t xml:space="preserve"> neseniai vartojote kitų vaistų</w:t>
      </w:r>
      <w:r w:rsidRPr="00B90FEC">
        <w:rPr>
          <w:rFonts w:ascii="Times New Roman" w:eastAsia="Times New Roman" w:hAnsi="Times New Roman"/>
          <w:noProof/>
          <w:lang w:val="lt-LT"/>
        </w:rPr>
        <w:t xml:space="preserve"> arba dėl to nesate tikri, apie tai</w:t>
      </w:r>
      <w:r w:rsidRPr="00B90FEC">
        <w:rPr>
          <w:rFonts w:ascii="Times New Roman" w:eastAsia="Times New Roman" w:hAnsi="Times New Roman"/>
          <w:lang w:val="lt-LT"/>
        </w:rPr>
        <w:t xml:space="preserve"> pasakykite gydytojui arba vaistininkui.</w:t>
      </w:r>
    </w:p>
    <w:p w14:paraId="5518521E" w14:textId="77777777" w:rsidR="00F54116" w:rsidRPr="00B90FEC" w:rsidRDefault="00F54116" w:rsidP="00F54116">
      <w:pPr>
        <w:spacing w:after="0" w:line="280" w:lineRule="atLeast"/>
        <w:rPr>
          <w:rFonts w:ascii="Times New Roman" w:eastAsia="Times New Roman" w:hAnsi="Times New Roman"/>
          <w:lang w:val="x-none" w:eastAsia="x-none"/>
        </w:rPr>
      </w:pPr>
      <w:r w:rsidRPr="00B90FEC">
        <w:rPr>
          <w:rFonts w:ascii="Times New Roman" w:eastAsia="Times New Roman" w:hAnsi="Times New Roman"/>
          <w:lang w:val="lt-LT" w:eastAsia="x-none"/>
        </w:rPr>
        <w:t>NUROFEN EXPRESS gali turėti įtakos kai kuriems kitiems vaistams arba gali būti jų veikiamas.</w:t>
      </w:r>
      <w:r w:rsidRPr="00B90FEC">
        <w:rPr>
          <w:rFonts w:ascii="Times New Roman" w:eastAsia="Times New Roman" w:hAnsi="Times New Roman"/>
          <w:lang w:val="x-none" w:eastAsia="x-none"/>
        </w:rPr>
        <w:t xml:space="preserve"> </w:t>
      </w:r>
    </w:p>
    <w:p w14:paraId="21132A62" w14:textId="77777777" w:rsidR="00F54116" w:rsidRPr="00B90FEC" w:rsidRDefault="00F54116" w:rsidP="00F54116">
      <w:pPr>
        <w:spacing w:after="0" w:line="240" w:lineRule="auto"/>
        <w:rPr>
          <w:rFonts w:ascii="Times New Roman" w:eastAsia="Times New Roman" w:hAnsi="Times New Roman"/>
          <w:lang w:val="lt-LT"/>
        </w:rPr>
      </w:pPr>
    </w:p>
    <w:p w14:paraId="774DB123"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i/>
          <w:lang w:val="lt-LT"/>
        </w:rPr>
        <w:t>Acetilsalicilo rūgštis (aspirinas).</w:t>
      </w:r>
      <w:r w:rsidRPr="00B90FEC">
        <w:rPr>
          <w:rFonts w:ascii="Times New Roman" w:eastAsia="Times New Roman" w:hAnsi="Times New Roman"/>
          <w:lang w:val="lt-LT"/>
        </w:rPr>
        <w:t xml:space="preserve"> Kaip ir kitus NVNU, kartu vartoti acetilsalicilo rūgšt</w:t>
      </w:r>
      <w:r>
        <w:rPr>
          <w:rFonts w:ascii="Times New Roman" w:eastAsia="Times New Roman" w:hAnsi="Times New Roman"/>
          <w:lang w:val="lt-LT"/>
        </w:rPr>
        <w:t>ies</w:t>
      </w:r>
      <w:r w:rsidRPr="00B90FEC">
        <w:rPr>
          <w:rFonts w:ascii="Times New Roman" w:eastAsia="Times New Roman" w:hAnsi="Times New Roman"/>
          <w:lang w:val="lt-LT"/>
        </w:rPr>
        <w:t xml:space="preserve"> ir ibuprofen</w:t>
      </w:r>
      <w:r>
        <w:rPr>
          <w:rFonts w:ascii="Times New Roman" w:eastAsia="Times New Roman" w:hAnsi="Times New Roman"/>
          <w:lang w:val="lt-LT"/>
        </w:rPr>
        <w:t>o</w:t>
      </w:r>
      <w:r w:rsidRPr="00B90FEC">
        <w:rPr>
          <w:rFonts w:ascii="Times New Roman" w:eastAsia="Times New Roman" w:hAnsi="Times New Roman"/>
          <w:lang w:val="lt-LT"/>
        </w:rPr>
        <w:t xml:space="preserve"> nerekomenduojama, dėl didesnio nepageidaujamo poveikio rizikos, nebent vartojant mažas aspirino dozes (ne daugiau 75 mg per parą), kurias paskyrė gydytojas.</w:t>
      </w:r>
    </w:p>
    <w:p w14:paraId="7A918D1D"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3CDF860D"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i/>
          <w:lang w:val="lt-LT"/>
        </w:rPr>
        <w:t>Kiti NVNU</w:t>
      </w:r>
      <w:r w:rsidRPr="00B90FEC">
        <w:rPr>
          <w:rFonts w:ascii="Times New Roman" w:eastAsia="Times New Roman" w:hAnsi="Times New Roman"/>
          <w:bCs/>
          <w:lang w:val="lt-LT"/>
        </w:rPr>
        <w:t xml:space="preserve">, </w:t>
      </w:r>
      <w:r w:rsidRPr="00B90FEC">
        <w:rPr>
          <w:rFonts w:ascii="Times New Roman" w:eastAsia="Times New Roman" w:hAnsi="Times New Roman"/>
          <w:bCs/>
          <w:i/>
          <w:lang w:val="lt-LT"/>
        </w:rPr>
        <w:t>įskaitant selektyvius ciklooksigenazės 2 inhibitorius.</w:t>
      </w:r>
      <w:r w:rsidRPr="00B90FEC">
        <w:rPr>
          <w:rFonts w:ascii="Times New Roman" w:eastAsia="Times New Roman" w:hAnsi="Times New Roman"/>
          <w:bCs/>
          <w:lang w:val="lt-LT"/>
        </w:rPr>
        <w:t xml:space="preserve"> Gali padidinti nepageidaujamo poveikio riziką.</w:t>
      </w:r>
    </w:p>
    <w:p w14:paraId="66266594"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A13DC31" w14:textId="77777777" w:rsidR="00F54116" w:rsidRPr="00B90FEC" w:rsidRDefault="00F54116" w:rsidP="00F54116">
      <w:pPr>
        <w:tabs>
          <w:tab w:val="left" w:pos="0"/>
        </w:tabs>
        <w:spacing w:after="0" w:line="240" w:lineRule="auto"/>
        <w:contextualSpacing/>
        <w:jc w:val="both"/>
        <w:rPr>
          <w:rFonts w:ascii="Times New Roman" w:eastAsia="Times New Roman" w:hAnsi="Times New Roman"/>
          <w:lang w:val="x-none" w:eastAsia="x-none"/>
        </w:rPr>
      </w:pPr>
      <w:r w:rsidRPr="00B90FEC">
        <w:rPr>
          <w:rFonts w:ascii="Times New Roman" w:eastAsia="Times New Roman" w:hAnsi="Times New Roman"/>
          <w:i/>
          <w:lang w:val="lt-LT"/>
        </w:rPr>
        <w:t xml:space="preserve">Vaistai, kurie mažina didelį kraujospūdį </w:t>
      </w:r>
      <w:r w:rsidRPr="00B90FEC">
        <w:rPr>
          <w:rFonts w:ascii="Times New Roman" w:eastAsia="Times New Roman" w:hAnsi="Times New Roman"/>
          <w:lang w:val="lt-LT" w:eastAsia="x-none"/>
        </w:rPr>
        <w:t>(AKF inhibitoriai, pvz., kaptoprilis, beta receptorius blokuojantys vaistai, pvz., atenololis, angiotenzino II receptorių blokatoriai, pvz., losartanas).</w:t>
      </w:r>
    </w:p>
    <w:p w14:paraId="16F3468E"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0DE667A4"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i/>
          <w:lang w:val="lt-LT"/>
        </w:rPr>
        <w:t>Širdį veikiantys glikozidai.</w:t>
      </w:r>
      <w:r w:rsidRPr="00B90FEC">
        <w:rPr>
          <w:rFonts w:ascii="Times New Roman" w:eastAsia="Times New Roman" w:hAnsi="Times New Roman"/>
          <w:bCs/>
          <w:lang w:val="lt-LT"/>
        </w:rPr>
        <w:t xml:space="preserve"> NVNU gali pasunkinti širdies nepakankamumo reiškinius, sumažinti glomerulų filtracijos greitį ir padidinti glikozidų kiekį kraujo plazmoje.</w:t>
      </w:r>
    </w:p>
    <w:p w14:paraId="5B22BEF1"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5F03FE83"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i/>
          <w:lang w:val="lt-LT"/>
        </w:rPr>
        <w:t>Litis</w:t>
      </w:r>
      <w:r w:rsidRPr="00B90FEC">
        <w:rPr>
          <w:rFonts w:ascii="Times New Roman" w:eastAsia="Times New Roman" w:hAnsi="Times New Roman"/>
          <w:bCs/>
          <w:lang w:val="lt-LT"/>
        </w:rPr>
        <w:t>. NVNU padidina ličio kiekį kraujo plazmoje ir sumažėja ličio pasišalinimas iš organizmo.</w:t>
      </w:r>
    </w:p>
    <w:p w14:paraId="3747D510"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59C588C0"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i/>
          <w:lang w:val="lt-LT"/>
        </w:rPr>
        <w:t>Metotreksatas</w:t>
      </w:r>
      <w:r w:rsidRPr="00B90FEC">
        <w:rPr>
          <w:rFonts w:ascii="Times New Roman" w:eastAsia="Times New Roman" w:hAnsi="Times New Roman"/>
          <w:bCs/>
          <w:lang w:val="lt-LT"/>
        </w:rPr>
        <w:t>. Padidina metotreksato kiekį kraujo plazmoje ir sumažėja metotreksato pasišalinimas iš organizmo.</w:t>
      </w:r>
    </w:p>
    <w:p w14:paraId="0A1C0199"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F7607DF"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i/>
          <w:lang w:val="lt-LT"/>
        </w:rPr>
        <w:t>Mifepristonas.</w:t>
      </w:r>
      <w:r w:rsidRPr="00B90FEC">
        <w:rPr>
          <w:rFonts w:ascii="Times New Roman" w:eastAsia="Times New Roman" w:hAnsi="Times New Roman"/>
          <w:bCs/>
          <w:lang w:val="lt-LT"/>
        </w:rPr>
        <w:t xml:space="preserve"> NVNU neturi būti vartojami 8-12 dienų po mifepristono paskyrimo, nes NVNU gali mažinti mifepristono poveikį.</w:t>
      </w:r>
    </w:p>
    <w:p w14:paraId="1E18E62F"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3C434967"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i/>
          <w:lang w:val="lt-LT"/>
        </w:rPr>
        <w:t>Ciklosporinas</w:t>
      </w:r>
      <w:r w:rsidRPr="00B90FEC">
        <w:rPr>
          <w:rFonts w:ascii="Times New Roman" w:eastAsia="Times New Roman" w:hAnsi="Times New Roman"/>
          <w:bCs/>
          <w:lang w:val="lt-LT"/>
        </w:rPr>
        <w:t>. Padidina toksinio poveikio inkstams riziką.</w:t>
      </w:r>
    </w:p>
    <w:p w14:paraId="7C63D453"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CD5612D"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i/>
          <w:lang w:val="lt-LT"/>
        </w:rPr>
        <w:t>Kortikosteroidai</w:t>
      </w:r>
      <w:r w:rsidRPr="00B90FEC">
        <w:rPr>
          <w:rFonts w:ascii="Times New Roman" w:eastAsia="Times New Roman" w:hAnsi="Times New Roman"/>
          <w:bCs/>
          <w:lang w:val="lt-LT"/>
        </w:rPr>
        <w:t>. Gali padidinti NVNU nepageidaujamo poveikio riziką, ypatingai virškinimo trakto išopėjimą ar kraujavimą.</w:t>
      </w:r>
    </w:p>
    <w:p w14:paraId="40FDB9EA"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0D2132F" w14:textId="77777777" w:rsidR="00F54116" w:rsidRPr="00B90FEC" w:rsidRDefault="00F54116" w:rsidP="00F54116">
      <w:pPr>
        <w:tabs>
          <w:tab w:val="left" w:pos="0"/>
        </w:tabs>
        <w:spacing w:after="0" w:line="240" w:lineRule="auto"/>
        <w:rPr>
          <w:rFonts w:ascii="Times New Roman" w:eastAsia="Times New Roman" w:hAnsi="Times New Roman"/>
          <w:lang w:val="lt-LT"/>
        </w:rPr>
      </w:pPr>
      <w:r w:rsidRPr="00B90FEC">
        <w:rPr>
          <w:rFonts w:ascii="Times New Roman" w:eastAsia="Times New Roman" w:hAnsi="Times New Roman"/>
          <w:i/>
          <w:lang w:val="lt-LT"/>
        </w:rPr>
        <w:t>Vaistai</w:t>
      </w:r>
      <w:r w:rsidRPr="00B90FEC">
        <w:rPr>
          <w:rFonts w:ascii="Times New Roman" w:eastAsia="Times New Roman" w:hAnsi="Times New Roman"/>
          <w:i/>
          <w:lang w:val="lt-LT" w:eastAsia="x-none"/>
        </w:rPr>
        <w:t>, kurie yra antikoaguliantai</w:t>
      </w:r>
      <w:r w:rsidRPr="00B90FEC">
        <w:rPr>
          <w:rFonts w:ascii="Times New Roman" w:eastAsia="Times New Roman" w:hAnsi="Times New Roman"/>
          <w:lang w:val="lt-LT" w:eastAsia="x-none"/>
        </w:rPr>
        <w:t xml:space="preserve"> (t. y. kraują skystinantys arba krešėjimą mažinantys, pvz., aspirinas / acetilsalicilo rūgštis, varfarinas, tiklopidinas).</w:t>
      </w:r>
      <w:r w:rsidRPr="00B90FEC">
        <w:rPr>
          <w:rFonts w:ascii="Times New Roman" w:eastAsia="Times New Roman" w:hAnsi="Times New Roman"/>
          <w:lang w:val="lt-LT"/>
        </w:rPr>
        <w:t xml:space="preserve"> </w:t>
      </w:r>
    </w:p>
    <w:p w14:paraId="7636CF5B"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2FBDDBBB"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i/>
          <w:lang w:val="lt-LT"/>
        </w:rPr>
        <w:t>Vaistai, mažinantys trombocitų agregaciją (pvz., acetilsalicilo rūgštis) ir selektyvūs serotonino reabsorbcijos inhibitoriai.</w:t>
      </w:r>
      <w:r w:rsidRPr="00B90FEC">
        <w:rPr>
          <w:rFonts w:ascii="Times New Roman" w:eastAsia="Times New Roman" w:hAnsi="Times New Roman"/>
          <w:bCs/>
          <w:lang w:val="lt-LT"/>
        </w:rPr>
        <w:t xml:space="preserve"> Gali didinti virškinimo trakto kraujavimo riziką.</w:t>
      </w:r>
    </w:p>
    <w:p w14:paraId="21A37093"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6227080"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i/>
          <w:lang w:val="lt-LT"/>
        </w:rPr>
        <w:t>Chinolonų grupės antimikrobiniai vaistai</w:t>
      </w:r>
      <w:r w:rsidRPr="00B90FEC">
        <w:rPr>
          <w:rFonts w:ascii="Times New Roman" w:eastAsia="Times New Roman" w:hAnsi="Times New Roman"/>
          <w:bCs/>
          <w:lang w:val="lt-LT"/>
        </w:rPr>
        <w:t>. Tyrimai su gyvūnais rodo, kad NVNU gali padidinti mėšlungio riziką, susijusią su chinolonų grupės antimikrobiniais vaistais. Pacientai, vartojantys NVNU ir chinolonų grupės antimikrobini</w:t>
      </w:r>
      <w:r>
        <w:rPr>
          <w:rFonts w:ascii="Times New Roman" w:eastAsia="Times New Roman" w:hAnsi="Times New Roman"/>
          <w:bCs/>
          <w:lang w:val="lt-LT"/>
        </w:rPr>
        <w:t>ų</w:t>
      </w:r>
      <w:r w:rsidRPr="00B90FEC">
        <w:rPr>
          <w:rFonts w:ascii="Times New Roman" w:eastAsia="Times New Roman" w:hAnsi="Times New Roman"/>
          <w:bCs/>
          <w:lang w:val="lt-LT"/>
        </w:rPr>
        <w:t xml:space="preserve"> vaist</w:t>
      </w:r>
      <w:r>
        <w:rPr>
          <w:rFonts w:ascii="Times New Roman" w:eastAsia="Times New Roman" w:hAnsi="Times New Roman"/>
          <w:bCs/>
          <w:lang w:val="lt-LT"/>
        </w:rPr>
        <w:t>ų</w:t>
      </w:r>
      <w:r w:rsidRPr="00B90FEC">
        <w:rPr>
          <w:rFonts w:ascii="Times New Roman" w:eastAsia="Times New Roman" w:hAnsi="Times New Roman"/>
          <w:bCs/>
          <w:lang w:val="lt-LT"/>
        </w:rPr>
        <w:t xml:space="preserve">, turi didesnį rizikos pavojų atsirasti mėšlungiui.  </w:t>
      </w:r>
    </w:p>
    <w:p w14:paraId="4242A1B6"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1429A56"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i/>
          <w:lang w:val="lt-LT"/>
        </w:rPr>
        <w:t>Takrolimuzas.</w:t>
      </w:r>
      <w:r w:rsidRPr="00B90FEC">
        <w:rPr>
          <w:rFonts w:ascii="Times New Roman" w:eastAsia="Times New Roman" w:hAnsi="Times New Roman"/>
          <w:bCs/>
          <w:lang w:val="lt-LT"/>
        </w:rPr>
        <w:t xml:space="preserve"> Su takrolimuzu kartu vartojant NVNU, gali padidėti toksinio pavojaus inkstams rizika.</w:t>
      </w:r>
    </w:p>
    <w:p w14:paraId="43279934"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12D3010"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i/>
          <w:lang w:val="lt-LT"/>
        </w:rPr>
        <w:t>Zidovudinas</w:t>
      </w:r>
      <w:r w:rsidRPr="00B90FEC">
        <w:rPr>
          <w:rFonts w:ascii="Times New Roman" w:eastAsia="Times New Roman" w:hAnsi="Times New Roman"/>
          <w:bCs/>
          <w:lang w:val="lt-LT"/>
        </w:rPr>
        <w:t xml:space="preserve">. Kartu vartojant NVNU ir zidovudiną padidėja hematologinio toksiškumo pavojus. ŽIV teigiamiems ir hemofilija sergantiems asmenims, kartu gydomiems zidovudinu ir NVNU, padidėja </w:t>
      </w:r>
      <w:r w:rsidRPr="00B90FEC">
        <w:rPr>
          <w:rFonts w:ascii="Times New Roman" w:eastAsia="Times New Roman" w:hAnsi="Times New Roman"/>
          <w:bCs/>
          <w:lang w:val="lt-LT"/>
        </w:rPr>
        <w:lastRenderedPageBreak/>
        <w:t xml:space="preserve">hematomų ir kraujo išsiliejimo į sąnarinę ertmę pavojus. </w:t>
      </w:r>
    </w:p>
    <w:p w14:paraId="1D99BD4A" w14:textId="77777777" w:rsidR="00F54116" w:rsidRPr="00B90FEC" w:rsidRDefault="00F54116" w:rsidP="00F54116">
      <w:pPr>
        <w:tabs>
          <w:tab w:val="left" w:pos="0"/>
        </w:tabs>
        <w:spacing w:after="0" w:line="240" w:lineRule="auto"/>
        <w:jc w:val="both"/>
        <w:rPr>
          <w:rFonts w:ascii="Times New Roman" w:eastAsia="Times New Roman" w:hAnsi="Times New Roman"/>
          <w:i/>
          <w:lang w:val="lt-LT"/>
        </w:rPr>
      </w:pPr>
    </w:p>
    <w:p w14:paraId="2DFF93CE" w14:textId="77777777" w:rsidR="00F54116" w:rsidRPr="00B90FEC" w:rsidRDefault="00F54116" w:rsidP="00F54116">
      <w:pPr>
        <w:tabs>
          <w:tab w:val="left" w:pos="0"/>
        </w:tabs>
        <w:spacing w:after="0" w:line="240" w:lineRule="auto"/>
        <w:jc w:val="both"/>
        <w:rPr>
          <w:rFonts w:ascii="Times New Roman" w:eastAsia="Times New Roman" w:hAnsi="Times New Roman"/>
          <w:lang w:val="lt-LT"/>
        </w:rPr>
      </w:pPr>
      <w:r w:rsidRPr="00B90FEC">
        <w:rPr>
          <w:rFonts w:ascii="Times New Roman" w:eastAsia="Times New Roman" w:hAnsi="Times New Roman"/>
          <w:i/>
          <w:lang w:val="lt-LT"/>
        </w:rPr>
        <w:t>Aminoglikozidai.</w:t>
      </w:r>
      <w:r w:rsidRPr="00B90FEC">
        <w:rPr>
          <w:rFonts w:ascii="Times New Roman" w:eastAsia="Times New Roman" w:hAnsi="Times New Roman"/>
          <w:lang w:val="lt-LT"/>
        </w:rPr>
        <w:t xml:space="preserve"> NVNU gali sumažinti aminoglikozidų išsiskyrimą iš organizmo.</w:t>
      </w:r>
    </w:p>
    <w:p w14:paraId="40D60A19" w14:textId="77777777" w:rsidR="00F54116" w:rsidRPr="00B90FEC" w:rsidRDefault="00F54116" w:rsidP="00F54116">
      <w:pPr>
        <w:tabs>
          <w:tab w:val="left" w:pos="0"/>
        </w:tabs>
        <w:spacing w:after="0" w:line="240" w:lineRule="auto"/>
        <w:jc w:val="both"/>
        <w:rPr>
          <w:rFonts w:ascii="Times New Roman" w:eastAsia="Times New Roman" w:hAnsi="Times New Roman"/>
          <w:i/>
          <w:lang w:val="lt-LT"/>
        </w:rPr>
      </w:pPr>
    </w:p>
    <w:p w14:paraId="6E4E26C3" w14:textId="77777777" w:rsidR="00F54116" w:rsidRPr="00B90FEC" w:rsidRDefault="00F54116" w:rsidP="00F54116">
      <w:pPr>
        <w:tabs>
          <w:tab w:val="left" w:pos="0"/>
        </w:tabs>
        <w:spacing w:after="0" w:line="240" w:lineRule="auto"/>
        <w:jc w:val="both"/>
        <w:rPr>
          <w:rFonts w:ascii="Times New Roman" w:eastAsia="Times New Roman" w:hAnsi="Times New Roman"/>
          <w:lang w:val="lt-LT"/>
        </w:rPr>
      </w:pPr>
      <w:r w:rsidRPr="00B90FEC">
        <w:rPr>
          <w:rFonts w:ascii="Times New Roman" w:eastAsia="Times New Roman" w:hAnsi="Times New Roman"/>
          <w:i/>
          <w:lang w:val="lt-LT"/>
        </w:rPr>
        <w:t>Augaliniai vaistai.</w:t>
      </w:r>
      <w:r w:rsidRPr="00B90FEC">
        <w:rPr>
          <w:rFonts w:ascii="Times New Roman" w:eastAsia="Times New Roman" w:hAnsi="Times New Roman"/>
          <w:lang w:val="lt-LT"/>
        </w:rPr>
        <w:t xml:space="preserve"> Ginkmedžio vaistai,</w:t>
      </w:r>
      <w:r w:rsidRPr="00B90FEC">
        <w:rPr>
          <w:rFonts w:ascii="Times New Roman" w:eastAsia="Times New Roman" w:hAnsi="Times New Roman"/>
          <w:i/>
          <w:lang w:val="lt-LT"/>
        </w:rPr>
        <w:t xml:space="preserve"> </w:t>
      </w:r>
      <w:r w:rsidRPr="00B90FEC">
        <w:rPr>
          <w:rFonts w:ascii="Times New Roman" w:eastAsia="Times New Roman" w:hAnsi="Times New Roman"/>
          <w:lang w:val="lt-LT"/>
        </w:rPr>
        <w:t>vartojant kartu su NVNU</w:t>
      </w:r>
      <w:r w:rsidRPr="00B90FEC">
        <w:rPr>
          <w:rFonts w:ascii="Times New Roman" w:eastAsia="Times New Roman" w:hAnsi="Times New Roman"/>
          <w:i/>
          <w:lang w:val="lt-LT"/>
        </w:rPr>
        <w:t>,</w:t>
      </w:r>
      <w:r w:rsidRPr="00B90FEC">
        <w:rPr>
          <w:rFonts w:ascii="Times New Roman" w:eastAsia="Times New Roman" w:hAnsi="Times New Roman"/>
          <w:lang w:val="lt-LT"/>
        </w:rPr>
        <w:t xml:space="preserve"> gali padidinti kraujavimo rizikos pavojų.</w:t>
      </w:r>
    </w:p>
    <w:p w14:paraId="47320432" w14:textId="77777777" w:rsidR="00F54116" w:rsidRPr="00B90FEC" w:rsidRDefault="00F54116" w:rsidP="00F54116">
      <w:pPr>
        <w:tabs>
          <w:tab w:val="left" w:pos="0"/>
        </w:tabs>
        <w:spacing w:after="0" w:line="240" w:lineRule="auto"/>
        <w:jc w:val="both"/>
        <w:rPr>
          <w:rFonts w:ascii="Times New Roman" w:eastAsia="Times New Roman" w:hAnsi="Times New Roman"/>
          <w:lang w:val="lt-LT"/>
        </w:rPr>
      </w:pPr>
    </w:p>
    <w:p w14:paraId="64D7C7A8" w14:textId="77777777" w:rsidR="00F54116" w:rsidRPr="00B90FEC" w:rsidRDefault="00F54116" w:rsidP="00F54116">
      <w:pPr>
        <w:tabs>
          <w:tab w:val="left" w:pos="0"/>
        </w:tabs>
        <w:spacing w:after="0" w:line="280" w:lineRule="atLeast"/>
        <w:contextualSpacing/>
        <w:rPr>
          <w:rFonts w:ascii="Times New Roman" w:eastAsia="Times New Roman" w:hAnsi="Times New Roman"/>
          <w:lang w:val="x-none" w:eastAsia="x-none"/>
        </w:rPr>
      </w:pPr>
      <w:r w:rsidRPr="00B90FEC">
        <w:rPr>
          <w:rFonts w:ascii="Times New Roman" w:eastAsia="Times New Roman" w:hAnsi="Times New Roman"/>
          <w:lang w:val="lt-LT" w:eastAsia="x-none"/>
        </w:rPr>
        <w:t>Kai kurie kiti vaistai gali taip pat turėti įtakos gydymui NUROFEN EXPRESS arba gali būti jo veikiami.</w:t>
      </w:r>
      <w:r w:rsidRPr="00B90FEC">
        <w:rPr>
          <w:rFonts w:ascii="Times New Roman" w:eastAsia="Times New Roman" w:hAnsi="Times New Roman"/>
          <w:lang w:val="x-none" w:eastAsia="x-none"/>
        </w:rPr>
        <w:t xml:space="preserve"> </w:t>
      </w:r>
      <w:r w:rsidRPr="00B90FEC">
        <w:rPr>
          <w:rFonts w:ascii="Times New Roman" w:eastAsia="Times New Roman" w:hAnsi="Times New Roman"/>
          <w:lang w:val="lt-LT" w:eastAsia="x-none"/>
        </w:rPr>
        <w:t>Todėl prieš vartodami NUROFEN EXPRESS su kitais vaistais visada pasitarkite su gydytoju arba vaistininku.</w:t>
      </w:r>
    </w:p>
    <w:p w14:paraId="45135B89" w14:textId="77777777" w:rsidR="00F54116" w:rsidRPr="00B90FEC" w:rsidRDefault="00F54116" w:rsidP="00F54116">
      <w:pPr>
        <w:spacing w:after="0" w:line="240" w:lineRule="auto"/>
        <w:rPr>
          <w:rFonts w:ascii="Times New Roman" w:eastAsia="Times New Roman" w:hAnsi="Times New Roman"/>
          <w:b/>
          <w:bCs/>
          <w:lang w:val="lt-LT"/>
        </w:rPr>
      </w:pPr>
    </w:p>
    <w:p w14:paraId="12AB7901" w14:textId="77777777" w:rsidR="00F54116" w:rsidRPr="00B90FEC" w:rsidRDefault="00F54116" w:rsidP="00F54116">
      <w:pPr>
        <w:spacing w:after="0" w:line="240" w:lineRule="auto"/>
        <w:rPr>
          <w:rFonts w:ascii="Times New Roman" w:eastAsia="Times New Roman" w:hAnsi="Times New Roman"/>
          <w:b/>
          <w:bCs/>
          <w:lang w:val="lt-LT"/>
        </w:rPr>
      </w:pPr>
      <w:r w:rsidRPr="00B90FEC">
        <w:rPr>
          <w:rFonts w:ascii="Times New Roman" w:eastAsia="Times New Roman" w:hAnsi="Times New Roman"/>
          <w:b/>
          <w:bCs/>
          <w:lang w:val="lt-LT"/>
        </w:rPr>
        <w:t>Nėštumas, žindymo laikotarpis ir vaisingumas</w:t>
      </w:r>
    </w:p>
    <w:p w14:paraId="574DD3DC" w14:textId="77777777" w:rsidR="00F54116" w:rsidRPr="00B90FEC" w:rsidRDefault="00F54116" w:rsidP="00F54116">
      <w:pPr>
        <w:numPr>
          <w:ilvl w:val="12"/>
          <w:numId w:val="0"/>
        </w:numPr>
        <w:spacing w:after="0" w:line="240" w:lineRule="auto"/>
        <w:rPr>
          <w:rFonts w:ascii="Times New Roman" w:eastAsia="Times New Roman" w:hAnsi="Times New Roman"/>
          <w:lang w:val="lt-LT"/>
        </w:rPr>
      </w:pPr>
      <w:r w:rsidRPr="00B90FEC">
        <w:rPr>
          <w:rFonts w:ascii="Times New Roman" w:eastAsia="Times New Roman" w:hAnsi="Times New Roman"/>
          <w:noProof/>
          <w:lang w:val="lt-LT"/>
        </w:rPr>
        <w:t>Jeigu esate nėščia, žindote kūdikį, manote, kad galbūt esate nėščia, arba planuojate pastoti, tai prieš vartodama šį</w:t>
      </w:r>
      <w:r w:rsidRPr="00B90FEC">
        <w:rPr>
          <w:rFonts w:ascii="Times New Roman" w:eastAsia="Times New Roman" w:hAnsi="Times New Roman"/>
          <w:lang w:val="lt-LT"/>
        </w:rPr>
        <w:t xml:space="preserve"> vaistą, </w:t>
      </w:r>
      <w:r w:rsidRPr="00B90FEC">
        <w:rPr>
          <w:rFonts w:ascii="Times New Roman" w:eastAsia="Times New Roman" w:hAnsi="Times New Roman"/>
          <w:noProof/>
          <w:lang w:val="lt-LT"/>
        </w:rPr>
        <w:t>pasitarkite</w:t>
      </w:r>
      <w:r w:rsidRPr="00B90FEC">
        <w:rPr>
          <w:rFonts w:ascii="Times New Roman" w:eastAsia="Times New Roman" w:hAnsi="Times New Roman"/>
          <w:lang w:val="lt-LT"/>
        </w:rPr>
        <w:t xml:space="preserve"> su gydytoju arba vaistininku. </w:t>
      </w:r>
    </w:p>
    <w:p w14:paraId="5FC5771C"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3577655C"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i/>
          <w:lang w:val="lt-LT"/>
        </w:rPr>
      </w:pPr>
      <w:r w:rsidRPr="00B90FEC">
        <w:rPr>
          <w:rFonts w:ascii="Times New Roman" w:eastAsia="Times New Roman" w:hAnsi="Times New Roman"/>
          <w:bCs/>
          <w:i/>
          <w:lang w:val="lt-LT"/>
        </w:rPr>
        <w:t>Nėštumas</w:t>
      </w:r>
    </w:p>
    <w:p w14:paraId="40783B63"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 xml:space="preserve">Prostaglandinų sintezės slopinimas gali neigiamai veikti nėštumo eigą ir (arba) embriono arba vaisiaus vystymąsi. Epidemiologinių tyrimų duomenys rodo, kad vartojant prostaglandinų sintezės inhibitorius ankstyvuoju nėštumo laikotarpiu padidėja persileidimo, širdies vystymosi sutrikimų ir pilvo priekinės sienos nesuaugimo pavojus. </w:t>
      </w:r>
    </w:p>
    <w:p w14:paraId="0CC61BC6" w14:textId="0E8A6348" w:rsidR="003145EC" w:rsidRPr="00CF42AA" w:rsidRDefault="00863DE0" w:rsidP="00CF42AA">
      <w:pPr>
        <w:tabs>
          <w:tab w:val="left" w:pos="567"/>
        </w:tabs>
        <w:spacing w:after="0" w:line="240" w:lineRule="auto"/>
        <w:rPr>
          <w:rFonts w:asciiTheme="majorBidi" w:hAnsiTheme="majorBidi"/>
          <w:lang w:val="lt-LT"/>
        </w:rPr>
      </w:pPr>
      <w:r w:rsidRPr="00D53C48">
        <w:rPr>
          <w:rFonts w:ascii="Times New Roman" w:hAnsi="Times New Roman"/>
          <w:lang w:val="lt-LT"/>
        </w:rPr>
        <w:t xml:space="preserve">Paskutiniaisiais trimis nėštumo mėnesiais </w:t>
      </w:r>
      <w:r>
        <w:rPr>
          <w:rFonts w:ascii="Times New Roman" w:hAnsi="Times New Roman"/>
          <w:lang w:val="lt-LT"/>
        </w:rPr>
        <w:t>ibuprofeno</w:t>
      </w:r>
      <w:r w:rsidRPr="00D53C48">
        <w:rPr>
          <w:rFonts w:ascii="Times New Roman" w:hAnsi="Times New Roman"/>
          <w:lang w:val="lt-LT"/>
        </w:rPr>
        <w:t xml:space="preserve"> vartoti draudžiama</w:t>
      </w:r>
      <w:r>
        <w:rPr>
          <w:rFonts w:ascii="Times New Roman" w:hAnsi="Times New Roman"/>
          <w:lang w:val="lt-LT"/>
        </w:rPr>
        <w:t xml:space="preserve">, </w:t>
      </w:r>
      <w:r w:rsidRPr="00AC6516">
        <w:rPr>
          <w:rFonts w:asciiTheme="majorBidi" w:hAnsiTheme="majorBidi" w:cstheme="majorBidi"/>
          <w:lang w:val="lt-LT"/>
        </w:rPr>
        <w:t xml:space="preserve">nes tai gali pakenkti </w:t>
      </w:r>
      <w:r>
        <w:rPr>
          <w:rFonts w:asciiTheme="majorBidi" w:hAnsiTheme="majorBidi" w:cstheme="majorBidi"/>
          <w:lang w:val="lt-LT"/>
        </w:rPr>
        <w:t>J</w:t>
      </w:r>
      <w:r w:rsidRPr="00AC6516">
        <w:rPr>
          <w:rFonts w:asciiTheme="majorBidi" w:hAnsiTheme="majorBidi" w:cstheme="majorBidi"/>
          <w:lang w:val="lt-LT"/>
        </w:rPr>
        <w:t>ūsų negimusiam vaikui arba sukelti problemų gimdymo metu. Tai gali sukelti inkstų ir širdies problemų</w:t>
      </w:r>
      <w:r w:rsidR="00F72216">
        <w:rPr>
          <w:rFonts w:asciiTheme="majorBidi" w:hAnsiTheme="majorBidi" w:cstheme="majorBidi"/>
          <w:lang w:val="lt-LT"/>
        </w:rPr>
        <w:t xml:space="preserve"> J</w:t>
      </w:r>
      <w:r w:rsidRPr="00AC6516">
        <w:rPr>
          <w:rFonts w:asciiTheme="majorBidi" w:hAnsiTheme="majorBidi" w:cstheme="majorBidi"/>
          <w:lang w:val="lt-LT"/>
        </w:rPr>
        <w:t xml:space="preserve">ūsų negimusiam kūdikiui. Tai gali turėti įtakos </w:t>
      </w:r>
      <w:r>
        <w:rPr>
          <w:rFonts w:asciiTheme="majorBidi" w:hAnsiTheme="majorBidi" w:cstheme="majorBidi"/>
          <w:lang w:val="lt-LT"/>
        </w:rPr>
        <w:t>J</w:t>
      </w:r>
      <w:r w:rsidRPr="00AC6516">
        <w:rPr>
          <w:rFonts w:asciiTheme="majorBidi" w:hAnsiTheme="majorBidi" w:cstheme="majorBidi"/>
          <w:lang w:val="lt-LT"/>
        </w:rPr>
        <w:t xml:space="preserve">ūsų pačios bei </w:t>
      </w:r>
      <w:r>
        <w:rPr>
          <w:rFonts w:asciiTheme="majorBidi" w:hAnsiTheme="majorBidi" w:cstheme="majorBidi"/>
          <w:lang w:val="lt-LT"/>
        </w:rPr>
        <w:t>J</w:t>
      </w:r>
      <w:r w:rsidRPr="00AC6516">
        <w:rPr>
          <w:rFonts w:asciiTheme="majorBidi" w:hAnsiTheme="majorBidi" w:cstheme="majorBidi"/>
          <w:lang w:val="lt-LT"/>
        </w:rPr>
        <w:t xml:space="preserve">ūsų kūdikio polinkiui kraujuoti ir sukelti vėlesnį arba ilgesnį gimdymą nei tikėtasi. </w:t>
      </w:r>
      <w:r w:rsidR="00F54116" w:rsidRPr="00B90FEC">
        <w:rPr>
          <w:rFonts w:ascii="Times New Roman" w:eastAsia="Times New Roman" w:hAnsi="Times New Roman"/>
          <w:bCs/>
          <w:lang w:val="lt-LT"/>
        </w:rPr>
        <w:t xml:space="preserve">Ibuprofeno </w:t>
      </w:r>
      <w:r w:rsidR="00BE615A">
        <w:rPr>
          <w:rFonts w:ascii="Times New Roman" w:eastAsia="Times New Roman" w:hAnsi="Times New Roman"/>
          <w:bCs/>
          <w:lang w:val="lt-LT"/>
        </w:rPr>
        <w:t>negalima</w:t>
      </w:r>
      <w:r w:rsidR="00F54116" w:rsidRPr="00B90FEC">
        <w:rPr>
          <w:rFonts w:ascii="Times New Roman" w:eastAsia="Times New Roman" w:hAnsi="Times New Roman"/>
          <w:bCs/>
          <w:lang w:val="lt-LT"/>
        </w:rPr>
        <w:t xml:space="preserve"> vartoti pirmuosius šešis nėštumo mėnesius, nebent tai būtina</w:t>
      </w:r>
      <w:r w:rsidR="00123E01">
        <w:rPr>
          <w:rFonts w:ascii="Times New Roman" w:eastAsia="Times New Roman" w:hAnsi="Times New Roman"/>
          <w:bCs/>
          <w:lang w:val="lt-LT"/>
        </w:rPr>
        <w:t xml:space="preserve"> ir </w:t>
      </w:r>
      <w:r w:rsidR="00F11917">
        <w:rPr>
          <w:rFonts w:ascii="Times New Roman" w:eastAsia="Times New Roman" w:hAnsi="Times New Roman"/>
          <w:bCs/>
          <w:lang w:val="lt-LT"/>
        </w:rPr>
        <w:t>rekomendavo Jūsų gydytojas</w:t>
      </w:r>
      <w:r w:rsidR="00F54116" w:rsidRPr="00B90FEC">
        <w:rPr>
          <w:rFonts w:ascii="Times New Roman" w:eastAsia="Times New Roman" w:hAnsi="Times New Roman"/>
          <w:bCs/>
          <w:lang w:val="lt-LT"/>
        </w:rPr>
        <w:t>. Jei ibuprofeno</w:t>
      </w:r>
      <w:r w:rsidR="00F54116" w:rsidRPr="00B90FEC" w:rsidDel="00E215DE">
        <w:rPr>
          <w:rFonts w:ascii="Times New Roman" w:eastAsia="Times New Roman" w:hAnsi="Times New Roman"/>
          <w:bCs/>
          <w:lang w:val="lt-LT"/>
        </w:rPr>
        <w:t xml:space="preserve"> </w:t>
      </w:r>
      <w:r w:rsidR="00F54116" w:rsidRPr="00B90FEC">
        <w:rPr>
          <w:rFonts w:ascii="Times New Roman" w:eastAsia="Times New Roman" w:hAnsi="Times New Roman"/>
          <w:bCs/>
          <w:lang w:val="lt-LT"/>
        </w:rPr>
        <w:t xml:space="preserve">skiriama vartoti planuojančioms pastoti moterims arba per pirmuosius šešis nėštumo mėnesius, reikia vartoti galimai mažiausią dozę ir trumpiausią laiką. </w:t>
      </w:r>
      <w:r w:rsidR="003145EC" w:rsidRPr="00AC6516">
        <w:rPr>
          <w:rFonts w:asciiTheme="majorBidi" w:hAnsiTheme="majorBidi" w:cstheme="majorBidi"/>
          <w:lang w:val="lt-LT"/>
        </w:rPr>
        <w:t xml:space="preserve">Jei vartojama ilgiau nei kelias dienas nuo 20 nėštumo savaitės, </w:t>
      </w:r>
      <w:r w:rsidR="003145EC">
        <w:rPr>
          <w:rFonts w:asciiTheme="majorBidi" w:hAnsiTheme="majorBidi" w:cstheme="majorBidi"/>
          <w:lang w:val="lt-LT"/>
        </w:rPr>
        <w:t>ibuprofenas</w:t>
      </w:r>
      <w:r w:rsidR="003145EC" w:rsidRPr="00AC6516">
        <w:rPr>
          <w:rFonts w:asciiTheme="majorBidi" w:hAnsiTheme="majorBidi" w:cstheme="majorBidi"/>
          <w:lang w:val="lt-LT"/>
        </w:rPr>
        <w:t xml:space="preserve"> gali sukelti inkstų sutrikimų </w:t>
      </w:r>
      <w:r w:rsidR="003145EC">
        <w:rPr>
          <w:rFonts w:asciiTheme="majorBidi" w:hAnsiTheme="majorBidi" w:cstheme="majorBidi"/>
          <w:lang w:val="lt-LT"/>
        </w:rPr>
        <w:t>J</w:t>
      </w:r>
      <w:r w:rsidR="003145EC" w:rsidRPr="00AC6516">
        <w:rPr>
          <w:rFonts w:asciiTheme="majorBidi" w:hAnsiTheme="majorBidi" w:cstheme="majorBidi"/>
          <w:lang w:val="lt-LT"/>
        </w:rPr>
        <w:t xml:space="preserve">ūsų negimusiam kūdikiui, dėl kurio gali sumažėti vaisiaus vandenų, supančių kūdikį, kiekis (oligohidramnionas) arba gali susiaurėti kūdikio širdies kraujagyslė (arterinis latakas). Jei </w:t>
      </w:r>
      <w:r w:rsidR="003145EC">
        <w:rPr>
          <w:rFonts w:asciiTheme="majorBidi" w:hAnsiTheme="majorBidi" w:cstheme="majorBidi"/>
          <w:lang w:val="lt-LT"/>
        </w:rPr>
        <w:t>J</w:t>
      </w:r>
      <w:r w:rsidR="003145EC" w:rsidRPr="00AC6516">
        <w:rPr>
          <w:rFonts w:asciiTheme="majorBidi" w:hAnsiTheme="majorBidi" w:cstheme="majorBidi"/>
          <w:lang w:val="lt-LT"/>
        </w:rPr>
        <w:t>ums reikia gydymo ilgiau nei kelias dienas, gydytojas gali rekomenduoti papildomą stebėjimą.</w:t>
      </w:r>
    </w:p>
    <w:p w14:paraId="1C2A0548" w14:textId="77777777" w:rsidR="00F54116" w:rsidRPr="00B90FEC" w:rsidRDefault="00F54116" w:rsidP="00F54116">
      <w:pPr>
        <w:spacing w:after="0" w:line="240" w:lineRule="auto"/>
        <w:rPr>
          <w:rFonts w:ascii="Times New Roman" w:eastAsia="Times New Roman" w:hAnsi="Times New Roman"/>
          <w:lang w:val="lt-LT"/>
        </w:rPr>
      </w:pPr>
    </w:p>
    <w:p w14:paraId="131954B4" w14:textId="77777777" w:rsidR="00F54116" w:rsidRPr="00B90FEC" w:rsidRDefault="00F54116" w:rsidP="00F54116">
      <w:pPr>
        <w:spacing w:after="0" w:line="240" w:lineRule="auto"/>
        <w:rPr>
          <w:rFonts w:ascii="Times New Roman" w:eastAsia="Times New Roman" w:hAnsi="Times New Roman"/>
          <w:i/>
          <w:lang w:val="lt-LT"/>
        </w:rPr>
      </w:pPr>
      <w:r w:rsidRPr="00B90FEC">
        <w:rPr>
          <w:rFonts w:ascii="Times New Roman" w:eastAsia="Times New Roman" w:hAnsi="Times New Roman"/>
          <w:i/>
          <w:lang w:val="lt-LT"/>
        </w:rPr>
        <w:t>Žindymo laikotarpis</w:t>
      </w:r>
    </w:p>
    <w:p w14:paraId="4DD3440C"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Nors į žindyvės pieną </w:t>
      </w:r>
      <w:r>
        <w:rPr>
          <w:rFonts w:ascii="Times New Roman" w:eastAsia="Times New Roman" w:hAnsi="Times New Roman"/>
          <w:lang w:val="lt-LT"/>
        </w:rPr>
        <w:t>vaisto</w:t>
      </w:r>
      <w:r w:rsidRPr="00B90FEC">
        <w:rPr>
          <w:rFonts w:ascii="Times New Roman" w:eastAsia="Times New Roman" w:hAnsi="Times New Roman"/>
          <w:lang w:val="lt-LT"/>
        </w:rPr>
        <w:t xml:space="preserve"> patenka labai mažas kiekis, ibuprofeno nerekomenduojama vartoti, jei tai nebūtina.</w:t>
      </w:r>
    </w:p>
    <w:p w14:paraId="3CE66537"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i/>
          <w:lang w:val="lt-LT"/>
        </w:rPr>
      </w:pPr>
    </w:p>
    <w:p w14:paraId="6DC5B530"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i/>
          <w:lang w:val="lt-LT"/>
        </w:rPr>
      </w:pPr>
      <w:r w:rsidRPr="00B90FEC">
        <w:rPr>
          <w:rFonts w:ascii="Times New Roman" w:eastAsia="Times New Roman" w:hAnsi="Times New Roman"/>
          <w:bCs/>
          <w:i/>
          <w:lang w:val="lt-LT"/>
        </w:rPr>
        <w:t>Vaisingumas</w:t>
      </w:r>
    </w:p>
    <w:p w14:paraId="54C4D3D8" w14:textId="11E3E084" w:rsidR="00F54116" w:rsidRPr="00B90FEC" w:rsidRDefault="00F54116" w:rsidP="00F54116">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Yra duomenų, kad vaistų,</w:t>
      </w:r>
      <w:r>
        <w:rPr>
          <w:rFonts w:ascii="Times New Roman" w:eastAsia="Times New Roman" w:hAnsi="Times New Roman"/>
          <w:lang w:val="lt-LT"/>
        </w:rPr>
        <w:t xml:space="preserve"> </w:t>
      </w:r>
      <w:r w:rsidRPr="00B90FEC">
        <w:rPr>
          <w:rFonts w:ascii="Times New Roman" w:eastAsia="Times New Roman" w:hAnsi="Times New Roman"/>
          <w:lang w:val="lt-LT"/>
        </w:rPr>
        <w:t>slopinančių ciklooksigenazę/prostaglandinų sintezę, vartojimas gali mažinti moters vaisingumą dėl poveikio ovuliacijai. Nutraukus vaisto vartojimą, vaisingumas atsistato.</w:t>
      </w:r>
    </w:p>
    <w:p w14:paraId="1DFFE468" w14:textId="77777777" w:rsidR="00F54116" w:rsidRPr="00B90FEC" w:rsidRDefault="00F54116" w:rsidP="00F54116">
      <w:pPr>
        <w:spacing w:after="0" w:line="240" w:lineRule="auto"/>
        <w:rPr>
          <w:rFonts w:ascii="Times New Roman" w:eastAsia="Times New Roman" w:hAnsi="Times New Roman"/>
          <w:b/>
          <w:bCs/>
          <w:lang w:val="lt-LT"/>
        </w:rPr>
      </w:pPr>
    </w:p>
    <w:p w14:paraId="7CEA2293" w14:textId="77777777" w:rsidR="00F54116" w:rsidRPr="00B90FEC" w:rsidRDefault="00F54116" w:rsidP="00F54116">
      <w:pPr>
        <w:spacing w:after="0" w:line="240" w:lineRule="auto"/>
        <w:rPr>
          <w:rFonts w:ascii="Times New Roman" w:eastAsia="Times New Roman" w:hAnsi="Times New Roman"/>
          <w:b/>
          <w:bCs/>
          <w:lang w:val="lt-LT"/>
        </w:rPr>
      </w:pPr>
      <w:r w:rsidRPr="00B90FEC">
        <w:rPr>
          <w:rFonts w:ascii="Times New Roman" w:eastAsia="Times New Roman" w:hAnsi="Times New Roman"/>
          <w:b/>
          <w:bCs/>
          <w:lang w:val="lt-LT"/>
        </w:rPr>
        <w:t>Vairavimas ir mechanizmų valdymas</w:t>
      </w:r>
    </w:p>
    <w:p w14:paraId="3D3D5577"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NUROFEN EXPRESS gebėjimo vairuoti ir valdyti mechanizmus neveikia arba veikia nereikšmingai.</w:t>
      </w:r>
    </w:p>
    <w:p w14:paraId="75049E01"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Ibuprofenas vartojamas didelėmis dozėmis gali sukelti nepageidaujamų poveikių, tokių kaip nuovargis, mieguistumas, galvos svaigimas (dažnas poveikis) ir regos sutrikimai (nedažnas poveikis), todėl pavieniais atvejais gali sutrikti gebėjimas vairuoti automobilį ir valdyti mechanizmus. Šis poveikis būna stipresnis, jei kartu vartojama alkoholio.</w:t>
      </w:r>
    </w:p>
    <w:p w14:paraId="4D2E7C28"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0B5DE4AC" w14:textId="70F1F118" w:rsidR="00F54116" w:rsidRPr="00B90FEC" w:rsidRDefault="00F54116" w:rsidP="00F54116">
      <w:pPr>
        <w:widowControl w:val="0"/>
        <w:tabs>
          <w:tab w:val="left" w:pos="540"/>
          <w:tab w:val="left" w:pos="1440"/>
        </w:tabs>
        <w:spacing w:after="0" w:line="240" w:lineRule="auto"/>
        <w:rPr>
          <w:rFonts w:ascii="Times New Roman" w:eastAsia="Times New Roman" w:hAnsi="Times New Roman"/>
          <w:b/>
          <w:bCs/>
          <w:lang w:val="lt-LT"/>
        </w:rPr>
      </w:pPr>
      <w:r w:rsidRPr="00B90FEC">
        <w:rPr>
          <w:rFonts w:ascii="Times New Roman" w:eastAsia="Times New Roman" w:hAnsi="Times New Roman"/>
          <w:b/>
          <w:bCs/>
          <w:lang w:val="lt-LT"/>
        </w:rPr>
        <w:t>NUROFEN EXPRESS</w:t>
      </w:r>
      <w:r w:rsidRPr="00B90FEC">
        <w:rPr>
          <w:rFonts w:ascii="Times New Roman" w:eastAsia="Times New Roman" w:hAnsi="Times New Roman"/>
          <w:bCs/>
          <w:lang w:val="lt-LT"/>
        </w:rPr>
        <w:t xml:space="preserve"> </w:t>
      </w:r>
      <w:r w:rsidRPr="00B90FEC">
        <w:rPr>
          <w:rFonts w:ascii="Times New Roman" w:eastAsia="Times New Roman" w:hAnsi="Times New Roman"/>
          <w:b/>
          <w:bCs/>
          <w:lang w:val="lt-LT"/>
        </w:rPr>
        <w:t>sudėtyje yra sacharozės ir natrio</w:t>
      </w:r>
    </w:p>
    <w:p w14:paraId="2C1A61AB"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Jeigu gydytojas Jums yra sakęs, kad netoleruojate kokių nors angliavandenių, kreipkitės į jį prieš pradėdami vartoti šį vaistą.</w:t>
      </w:r>
    </w:p>
    <w:p w14:paraId="0B21A608" w14:textId="77777777" w:rsidR="00F54116" w:rsidRPr="00FD74D0" w:rsidRDefault="00F54116" w:rsidP="00F54116">
      <w:pPr>
        <w:autoSpaceDE w:val="0"/>
        <w:autoSpaceDN w:val="0"/>
        <w:adjustRightInd w:val="0"/>
        <w:spacing w:after="0" w:line="240" w:lineRule="auto"/>
        <w:rPr>
          <w:rFonts w:ascii="Times New Roman" w:hAnsi="Times New Roman"/>
          <w:color w:val="000000"/>
          <w:lang w:val="lt-LT"/>
        </w:rPr>
      </w:pPr>
      <w:r w:rsidRPr="00FD74D0">
        <w:rPr>
          <w:rFonts w:ascii="Times New Roman" w:hAnsi="Times New Roman"/>
          <w:color w:val="000000"/>
          <w:lang w:val="lt-LT"/>
        </w:rPr>
        <w:t xml:space="preserve">Kiekvienoje šio vaisto </w:t>
      </w:r>
      <w:r>
        <w:rPr>
          <w:rFonts w:ascii="Times New Roman" w:hAnsi="Times New Roman"/>
          <w:color w:val="000000"/>
          <w:lang w:val="lt-LT"/>
        </w:rPr>
        <w:t>tabletėje</w:t>
      </w:r>
      <w:r w:rsidRPr="00FD74D0">
        <w:rPr>
          <w:rFonts w:ascii="Times New Roman" w:hAnsi="Times New Roman"/>
          <w:color w:val="000000"/>
          <w:lang w:val="lt-LT"/>
        </w:rPr>
        <w:t xml:space="preserve"> yra </w:t>
      </w:r>
      <w:r>
        <w:rPr>
          <w:rFonts w:ascii="Times New Roman" w:hAnsi="Times New Roman"/>
          <w:color w:val="000000"/>
          <w:lang w:val="lt-LT"/>
        </w:rPr>
        <w:t>27,94</w:t>
      </w:r>
      <w:r w:rsidRPr="00FD74D0">
        <w:rPr>
          <w:rFonts w:ascii="Times New Roman" w:hAnsi="Times New Roman"/>
          <w:color w:val="000000"/>
          <w:lang w:val="lt-LT"/>
        </w:rPr>
        <w:t xml:space="preserve"> mg natrio (valgomosios druskos sudedamosios dalies). Tai atitinka </w:t>
      </w:r>
      <w:r>
        <w:rPr>
          <w:rFonts w:ascii="Times New Roman" w:hAnsi="Times New Roman"/>
          <w:color w:val="000000"/>
          <w:lang w:val="lt-LT"/>
        </w:rPr>
        <w:t>1,40</w:t>
      </w:r>
      <w:r w:rsidRPr="00FD74D0">
        <w:rPr>
          <w:rFonts w:ascii="Times New Roman" w:hAnsi="Times New Roman"/>
          <w:color w:val="000000"/>
          <w:lang w:val="lt-LT"/>
        </w:rPr>
        <w:t xml:space="preserve"> % didžiausios rekomenduojamos natrio paros normos suaugusiesiems.</w:t>
      </w:r>
    </w:p>
    <w:p w14:paraId="24EB2A45"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CC156BB"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50293094" w14:textId="77777777" w:rsidR="00F54116" w:rsidRPr="00B90FEC" w:rsidRDefault="00F54116" w:rsidP="00F54116">
      <w:pPr>
        <w:keepNext/>
        <w:tabs>
          <w:tab w:val="left" w:pos="567"/>
        </w:tabs>
        <w:spacing w:after="0" w:line="240" w:lineRule="auto"/>
        <w:ind w:left="567" w:hanging="567"/>
        <w:outlineLvl w:val="1"/>
        <w:rPr>
          <w:rFonts w:ascii="Times New Roman" w:eastAsia="Times New Roman" w:hAnsi="Times New Roman"/>
          <w:b/>
          <w:lang w:val="lt-LT"/>
        </w:rPr>
      </w:pPr>
      <w:bookmarkStart w:id="80" w:name="_Toc129243141"/>
      <w:bookmarkStart w:id="81" w:name="_Toc129243266"/>
      <w:r w:rsidRPr="00B90FEC">
        <w:rPr>
          <w:rFonts w:ascii="Times New Roman" w:eastAsia="Times New Roman" w:hAnsi="Times New Roman"/>
          <w:b/>
          <w:lang w:val="lt-LT"/>
        </w:rPr>
        <w:lastRenderedPageBreak/>
        <w:t>3.</w:t>
      </w:r>
      <w:r w:rsidRPr="00B90FEC">
        <w:rPr>
          <w:rFonts w:ascii="Times New Roman" w:eastAsia="Times New Roman" w:hAnsi="Times New Roman"/>
          <w:b/>
          <w:lang w:val="lt-LT"/>
        </w:rPr>
        <w:tab/>
        <w:t xml:space="preserve">Kaip vartoti </w:t>
      </w:r>
      <w:bookmarkEnd w:id="80"/>
      <w:bookmarkEnd w:id="81"/>
      <w:r w:rsidRPr="00B90FEC">
        <w:rPr>
          <w:rFonts w:ascii="Times New Roman" w:eastAsia="Times New Roman" w:hAnsi="Times New Roman"/>
          <w:b/>
          <w:lang w:val="lt-LT"/>
        </w:rPr>
        <w:t>NUROFEN EXPRESS</w:t>
      </w:r>
    </w:p>
    <w:p w14:paraId="5739864A"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54E1ADA2" w14:textId="77777777" w:rsidR="00F54116" w:rsidRPr="00B90FEC" w:rsidRDefault="00F54116" w:rsidP="00F54116">
      <w:pPr>
        <w:numPr>
          <w:ilvl w:val="12"/>
          <w:numId w:val="0"/>
        </w:numPr>
        <w:spacing w:after="0" w:line="240" w:lineRule="auto"/>
        <w:ind w:right="-2"/>
        <w:rPr>
          <w:rFonts w:ascii="Times New Roman" w:eastAsia="Times New Roman" w:hAnsi="Times New Roman"/>
          <w:lang w:val="lt-LT"/>
        </w:rPr>
      </w:pPr>
      <w:r w:rsidRPr="00B90FEC">
        <w:rPr>
          <w:rFonts w:ascii="Times New Roman" w:eastAsia="Times New Roman" w:hAnsi="Times New Roman"/>
          <w:noProof/>
          <w:lang w:val="lt-LT"/>
        </w:rPr>
        <w:t>Visada</w:t>
      </w:r>
      <w:r w:rsidRPr="00B90FEC">
        <w:rPr>
          <w:rFonts w:ascii="Times New Roman" w:eastAsia="Times New Roman" w:hAnsi="Times New Roman"/>
          <w:lang w:val="lt-LT"/>
        </w:rPr>
        <w:t xml:space="preserve"> vartokite </w:t>
      </w:r>
      <w:r w:rsidRPr="00B90FEC">
        <w:rPr>
          <w:rFonts w:ascii="Times New Roman" w:eastAsia="Times New Roman" w:hAnsi="Times New Roman"/>
          <w:noProof/>
          <w:lang w:val="lt-LT"/>
        </w:rPr>
        <w:t xml:space="preserve">šį vaistą </w:t>
      </w:r>
      <w:r w:rsidRPr="00B90FEC">
        <w:rPr>
          <w:rFonts w:ascii="Times New Roman" w:eastAsia="Times New Roman" w:hAnsi="Times New Roman"/>
          <w:lang w:val="lt-LT"/>
        </w:rPr>
        <w:t>tiksliai kaip nurodė gydytojas</w:t>
      </w:r>
      <w:r w:rsidRPr="00B90FEC">
        <w:rPr>
          <w:rFonts w:ascii="Times New Roman" w:eastAsia="Times New Roman" w:hAnsi="Times New Roman"/>
          <w:noProof/>
          <w:lang w:val="lt-LT"/>
        </w:rPr>
        <w:t xml:space="preserve"> arba vaistininkas.</w:t>
      </w:r>
      <w:r w:rsidRPr="00B90FEC">
        <w:rPr>
          <w:rFonts w:ascii="Times New Roman" w:eastAsia="Times New Roman" w:hAnsi="Times New Roman"/>
          <w:lang w:val="lt-LT"/>
        </w:rPr>
        <w:t xml:space="preserve"> Jeigu abejojate, kreipkitės į </w:t>
      </w:r>
      <w:r w:rsidRPr="00B90FEC">
        <w:rPr>
          <w:rFonts w:ascii="Times New Roman" w:eastAsia="Times New Roman" w:hAnsi="Times New Roman"/>
          <w:noProof/>
          <w:lang w:val="lt-LT"/>
        </w:rPr>
        <w:t xml:space="preserve"> </w:t>
      </w:r>
      <w:r w:rsidRPr="00B90FEC">
        <w:rPr>
          <w:rFonts w:ascii="Times New Roman" w:eastAsia="Times New Roman" w:hAnsi="Times New Roman"/>
          <w:lang w:val="lt-LT"/>
        </w:rPr>
        <w:t xml:space="preserve">gydytoją arba vaistininką. </w:t>
      </w:r>
    </w:p>
    <w:p w14:paraId="70CEF724" w14:textId="77777777" w:rsidR="00F54116" w:rsidRPr="00B90FEC" w:rsidRDefault="00F54116" w:rsidP="00F54116">
      <w:pPr>
        <w:tabs>
          <w:tab w:val="left" w:pos="567"/>
        </w:tabs>
        <w:spacing w:after="0" w:line="240" w:lineRule="auto"/>
        <w:rPr>
          <w:rFonts w:ascii="Times New Roman" w:eastAsia="Times New Roman" w:hAnsi="Times New Roman"/>
          <w:i/>
          <w:lang w:val="lt-LT"/>
        </w:rPr>
      </w:pPr>
    </w:p>
    <w:p w14:paraId="4EEC115E" w14:textId="77777777" w:rsidR="00F54116" w:rsidRPr="00B90FEC" w:rsidRDefault="00F54116" w:rsidP="00F54116">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i/>
          <w:lang w:val="lt-LT"/>
        </w:rPr>
        <w:t xml:space="preserve">Suaugusiems ir vyresniems kaip 12 metų </w:t>
      </w:r>
      <w:r>
        <w:rPr>
          <w:rFonts w:ascii="Times New Roman" w:eastAsia="Times New Roman" w:hAnsi="Times New Roman"/>
          <w:i/>
          <w:lang w:val="lt-LT"/>
        </w:rPr>
        <w:t>paaugliams</w:t>
      </w:r>
      <w:r w:rsidRPr="00B90FEC">
        <w:rPr>
          <w:rFonts w:ascii="Times New Roman" w:eastAsia="Times New Roman" w:hAnsi="Times New Roman"/>
          <w:i/>
          <w:lang w:val="lt-LT"/>
        </w:rPr>
        <w:t>.</w:t>
      </w:r>
      <w:r w:rsidRPr="00B90FEC">
        <w:rPr>
          <w:rFonts w:ascii="Times New Roman" w:eastAsia="Times New Roman" w:hAnsi="Times New Roman"/>
          <w:lang w:val="lt-LT"/>
        </w:rPr>
        <w:t xml:space="preserve"> Po 1 arba 2 dengtas tabletes kas 4-6 val. Nereikėtų viršyti didžiausios ibuprofeno paros dozės - 1200 mg (6 dengtų tablečių).</w:t>
      </w:r>
    </w:p>
    <w:p w14:paraId="51633590" w14:textId="77777777" w:rsidR="00F54116" w:rsidRPr="00B90FEC" w:rsidRDefault="00F54116" w:rsidP="00F54116">
      <w:pPr>
        <w:tabs>
          <w:tab w:val="left" w:pos="567"/>
        </w:tabs>
        <w:spacing w:after="0" w:line="240" w:lineRule="auto"/>
        <w:rPr>
          <w:rFonts w:ascii="Times New Roman" w:eastAsia="Times New Roman" w:hAnsi="Times New Roman"/>
          <w:lang w:val="lt-LT"/>
        </w:rPr>
      </w:pPr>
    </w:p>
    <w:p w14:paraId="660ABD29" w14:textId="77777777" w:rsidR="00F54116" w:rsidRPr="00B90FEC" w:rsidRDefault="00F54116" w:rsidP="00F54116">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Tabletes reikia nuryti valgio metu arba pavalgius, užsigeriant pakankamu skysčio kiekiu.</w:t>
      </w:r>
    </w:p>
    <w:p w14:paraId="4507C4A8"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5610370C"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i/>
          <w:lang w:val="lt-LT"/>
        </w:rPr>
        <w:t>Senyviems žmonėms, pacientams, kurių inkstų ar kepenų funkcija sutrikusi:</w:t>
      </w:r>
      <w:r w:rsidRPr="00B90FEC">
        <w:rPr>
          <w:rFonts w:ascii="Times New Roman" w:eastAsia="Times New Roman" w:hAnsi="Times New Roman"/>
          <w:bCs/>
          <w:lang w:val="lt-LT"/>
        </w:rPr>
        <w:t xml:space="preserve"> specialaus dozavimo nereikia, tačiau vaistą reikia vartoti atsargiai. </w:t>
      </w:r>
    </w:p>
    <w:p w14:paraId="471CB547"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Esant sunkiam inkstų arba kepenų nepakankamumui, vaisto vartoti negalima.</w:t>
      </w:r>
    </w:p>
    <w:p w14:paraId="3363508A"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04159F9E" w14:textId="77777777" w:rsidR="00F54116" w:rsidRPr="009B2430" w:rsidRDefault="00F54116" w:rsidP="00F54116">
      <w:pPr>
        <w:tabs>
          <w:tab w:val="left" w:pos="567"/>
        </w:tabs>
        <w:spacing w:after="0" w:line="240" w:lineRule="auto"/>
        <w:rPr>
          <w:rFonts w:ascii="Times New Roman" w:hAnsi="Times New Roman"/>
          <w:lang w:val="lt-LT"/>
        </w:rPr>
      </w:pPr>
      <w:r w:rsidRPr="009B2430">
        <w:rPr>
          <w:rFonts w:ascii="Times New Roman" w:hAnsi="Times New Roman"/>
          <w:lang w:val="lt-LT"/>
        </w:rPr>
        <w:t>Reikia vartoti ma</w:t>
      </w:r>
      <w:r w:rsidRPr="0085676D">
        <w:rPr>
          <w:rFonts w:ascii="Times New Roman" w:hAnsi="Times New Roman"/>
          <w:lang w:val="lt-LT"/>
        </w:rPr>
        <w:t>ž</w:t>
      </w:r>
      <w:r w:rsidRPr="009B2430">
        <w:rPr>
          <w:rFonts w:ascii="Times New Roman" w:hAnsi="Times New Roman"/>
          <w:lang w:val="lt-LT"/>
        </w:rPr>
        <w:t>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4C992FF0" w14:textId="6E28DC6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 xml:space="preserve">Jei simptomai per tris paras išlieka ar blogėja, reikalinga gydytojo konsultacija, dėl NUROFEN EXPRESS 200 mg dengtos tabletės vartojimo. </w:t>
      </w:r>
    </w:p>
    <w:p w14:paraId="2BD0E53A"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 xml:space="preserve">Jei vyresniems kaip 12 metų </w:t>
      </w:r>
      <w:r>
        <w:rPr>
          <w:rFonts w:ascii="Times New Roman" w:eastAsia="Times New Roman" w:hAnsi="Times New Roman"/>
          <w:bCs/>
          <w:lang w:val="lt-LT"/>
        </w:rPr>
        <w:t>paaugliams</w:t>
      </w:r>
      <w:r w:rsidRPr="00B90FEC">
        <w:rPr>
          <w:rFonts w:ascii="Times New Roman" w:eastAsia="Times New Roman" w:hAnsi="Times New Roman"/>
          <w:bCs/>
          <w:lang w:val="lt-LT"/>
        </w:rPr>
        <w:t xml:space="preserve"> šio vaisto vartoti reikia ilgiau nei 3 paras ar simptomai pasunkėja, reikia pasitarti su gydytoju.</w:t>
      </w:r>
    </w:p>
    <w:p w14:paraId="07F6B026"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DD05F9F" w14:textId="309C3AF4" w:rsidR="00F54116" w:rsidRPr="00B90FEC" w:rsidRDefault="00F54116" w:rsidP="00F54116">
      <w:pPr>
        <w:tabs>
          <w:tab w:val="left" w:pos="567"/>
        </w:tabs>
        <w:spacing w:after="0" w:line="220" w:lineRule="exact"/>
        <w:rPr>
          <w:rFonts w:ascii="Times New Roman" w:eastAsia="Times New Roman" w:hAnsi="Times New Roman"/>
          <w:lang w:val="lt-LT"/>
        </w:rPr>
      </w:pPr>
      <w:r w:rsidRPr="00B90FEC">
        <w:rPr>
          <w:rFonts w:ascii="Times New Roman" w:eastAsia="Times New Roman" w:hAnsi="Times New Roman"/>
          <w:b/>
          <w:bCs/>
          <w:lang w:val="lt-LT"/>
        </w:rPr>
        <w:t>Ką daryti pavartojus</w:t>
      </w:r>
      <w:r w:rsidRPr="00B90FEC">
        <w:rPr>
          <w:rFonts w:ascii="Times New Roman" w:eastAsia="Times New Roman" w:hAnsi="Times New Roman"/>
          <w:b/>
          <w:lang w:val="lt-LT"/>
        </w:rPr>
        <w:t xml:space="preserve"> per didelę NUROFEN EXPRESS dozę</w:t>
      </w:r>
    </w:p>
    <w:p w14:paraId="5DF12AFB" w14:textId="77777777" w:rsidR="00F54116" w:rsidRPr="00B90FEC" w:rsidRDefault="00F54116" w:rsidP="00F54116">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Pavartojus per didelę NUROFEN EXPRESS dozę, reikia nedelsiant kreiptis į gydytoją. </w:t>
      </w:r>
    </w:p>
    <w:p w14:paraId="080ABF52" w14:textId="77777777" w:rsidR="00F54116" w:rsidRPr="00B90FEC" w:rsidRDefault="00F54116" w:rsidP="00F54116">
      <w:pPr>
        <w:tabs>
          <w:tab w:val="left" w:pos="567"/>
        </w:tabs>
        <w:spacing w:after="0" w:line="240" w:lineRule="auto"/>
        <w:rPr>
          <w:rFonts w:ascii="Times New Roman" w:hAnsi="Times New Roman"/>
          <w:i/>
          <w:lang w:val="lt-LT"/>
        </w:rPr>
      </w:pPr>
    </w:p>
    <w:p w14:paraId="1F5A61FE" w14:textId="77777777" w:rsidR="00F54116" w:rsidRPr="00B90FEC" w:rsidRDefault="00F54116" w:rsidP="00F54116">
      <w:pPr>
        <w:tabs>
          <w:tab w:val="left" w:pos="567"/>
        </w:tabs>
        <w:spacing w:after="0" w:line="240" w:lineRule="auto"/>
        <w:rPr>
          <w:rFonts w:ascii="Times New Roman" w:hAnsi="Times New Roman"/>
          <w:i/>
          <w:lang w:val="lt-LT"/>
        </w:rPr>
      </w:pPr>
      <w:r w:rsidRPr="00B90FEC">
        <w:rPr>
          <w:rFonts w:ascii="Times New Roman" w:hAnsi="Times New Roman"/>
          <w:i/>
          <w:lang w:val="lt-LT"/>
        </w:rPr>
        <w:t>Metabolinės acidozės simptomai</w:t>
      </w:r>
    </w:p>
    <w:p w14:paraId="696DFF66" w14:textId="77777777" w:rsidR="00F54116" w:rsidRPr="00B90FEC" w:rsidRDefault="00F54116" w:rsidP="00F54116">
      <w:pPr>
        <w:spacing w:after="0" w:line="240" w:lineRule="auto"/>
        <w:rPr>
          <w:rFonts w:ascii="Times New Roman" w:eastAsia="SimSun" w:hAnsi="Times New Roman"/>
          <w:lang w:val="lt-LT" w:eastAsia="lt-LT"/>
        </w:rPr>
      </w:pPr>
      <w:r w:rsidRPr="00B90FEC">
        <w:rPr>
          <w:rFonts w:ascii="Times New Roman" w:eastAsia="SimSun" w:hAnsi="Times New Roman"/>
          <w:lang w:val="lt-LT" w:eastAsia="lt-LT"/>
        </w:rPr>
        <w:t xml:space="preserve">Jei suvartojote per didelę </w:t>
      </w:r>
      <w:r w:rsidRPr="00B90FEC">
        <w:rPr>
          <w:rFonts w:ascii="Times New Roman" w:hAnsi="Times New Roman"/>
          <w:lang w:val="lt-LT"/>
        </w:rPr>
        <w:t>NUROFEN</w:t>
      </w:r>
      <w:r w:rsidRPr="00B90FEC">
        <w:rPr>
          <w:rFonts w:ascii="Times New Roman" w:eastAsia="SimSun" w:hAnsi="Times New Roman"/>
          <w:lang w:val="lt-LT" w:eastAsia="lt-LT"/>
        </w:rPr>
        <w:t xml:space="preserve"> EXPRESS dozę arba jei vaikai atsitiktinai suvartojo šio vaisto, visada kreipkitės į gydytoją ar artimiausią ligoninę, kad jie išreikštų savo nuomonę dėl galimos rizikos ir patartų, kokių veiksmų reikia imtis.</w:t>
      </w:r>
    </w:p>
    <w:p w14:paraId="3BEBD9C0" w14:textId="37BE28D9" w:rsidR="00F54116" w:rsidRPr="00B90FEC" w:rsidRDefault="00F54116" w:rsidP="00F54116">
      <w:pPr>
        <w:tabs>
          <w:tab w:val="left" w:pos="567"/>
        </w:tabs>
        <w:spacing w:after="0" w:line="240" w:lineRule="auto"/>
        <w:rPr>
          <w:rFonts w:ascii="Times New Roman" w:eastAsia="Times New Roman" w:hAnsi="Times New Roman"/>
          <w:lang w:val="lt-LT"/>
        </w:rPr>
      </w:pPr>
      <w:r w:rsidRPr="00B90FEC">
        <w:rPr>
          <w:rFonts w:ascii="Times New Roman" w:eastAsia="SimSun" w:hAnsi="Times New Roman"/>
          <w:lang w:val="lt-LT" w:eastAsia="lt-LT"/>
        </w:rPr>
        <w:t>Gali pasireikšti tokie</w:t>
      </w:r>
      <w:r w:rsidR="00A75F2B">
        <w:rPr>
          <w:rFonts w:ascii="Times New Roman" w:eastAsia="SimSun" w:hAnsi="Times New Roman"/>
          <w:lang w:val="lt-LT" w:eastAsia="lt-LT"/>
        </w:rPr>
        <w:t xml:space="preserve"> perdozavimo</w:t>
      </w:r>
      <w:r w:rsidRPr="00B90FEC">
        <w:rPr>
          <w:rFonts w:ascii="Times New Roman" w:eastAsia="SimSun" w:hAnsi="Times New Roman"/>
          <w:lang w:val="lt-LT" w:eastAsia="lt-LT"/>
        </w:rPr>
        <w:t xml:space="preserv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w:t>
      </w:r>
      <w:r w:rsidR="001713BF" w:rsidRPr="008F2C2B">
        <w:rPr>
          <w:lang w:val="lt-LT"/>
        </w:rPr>
        <w:t xml:space="preserve"> </w:t>
      </w:r>
      <w:r w:rsidR="001713BF" w:rsidRPr="001713BF">
        <w:rPr>
          <w:rFonts w:ascii="Times New Roman" w:eastAsia="SimSun" w:hAnsi="Times New Roman"/>
          <w:lang w:val="lt-LT" w:eastAsia="lt-LT"/>
        </w:rPr>
        <w:t xml:space="preserve">mažas kalio kiekis kraujyje, </w:t>
      </w:r>
      <w:r w:rsidRPr="00B90FEC">
        <w:rPr>
          <w:rFonts w:ascii="Times New Roman" w:eastAsia="SimSun" w:hAnsi="Times New Roman"/>
          <w:lang w:val="lt-LT" w:eastAsia="lt-LT"/>
        </w:rPr>
        <w:t xml:space="preserve"> šąlančio kūno jausmas ir kvėpavimo sutrikimai.</w:t>
      </w:r>
    </w:p>
    <w:p w14:paraId="620D7197" w14:textId="77777777" w:rsidR="00F54116" w:rsidRPr="00B90FEC" w:rsidRDefault="00F54116" w:rsidP="00F54116">
      <w:pPr>
        <w:tabs>
          <w:tab w:val="left" w:pos="567"/>
        </w:tabs>
        <w:spacing w:after="0" w:line="220" w:lineRule="exact"/>
        <w:rPr>
          <w:rFonts w:ascii="Times New Roman" w:eastAsia="Times New Roman" w:hAnsi="Times New Roman"/>
          <w:b/>
          <w:lang w:val="lt-LT"/>
        </w:rPr>
      </w:pPr>
    </w:p>
    <w:p w14:paraId="38CB9BB3" w14:textId="77777777" w:rsidR="00F54116" w:rsidRPr="00B90FEC" w:rsidRDefault="00F54116" w:rsidP="00F54116">
      <w:pPr>
        <w:tabs>
          <w:tab w:val="left" w:pos="567"/>
        </w:tabs>
        <w:spacing w:after="0" w:line="220" w:lineRule="exact"/>
        <w:rPr>
          <w:rFonts w:ascii="Times New Roman" w:eastAsia="Times New Roman" w:hAnsi="Times New Roman"/>
          <w:lang w:val="lt-LT"/>
        </w:rPr>
      </w:pPr>
      <w:r w:rsidRPr="00B90FEC">
        <w:rPr>
          <w:rFonts w:ascii="Times New Roman" w:eastAsia="Times New Roman" w:hAnsi="Times New Roman"/>
          <w:b/>
          <w:lang w:val="lt-LT"/>
        </w:rPr>
        <w:t>Pamiršus pavartoti NUROFEN EXPRESS</w:t>
      </w:r>
    </w:p>
    <w:p w14:paraId="762106CE"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Negalima vartoti dvigubos dozės norint kompensuoti praleistą dozę.</w:t>
      </w:r>
    </w:p>
    <w:p w14:paraId="6C0EF270"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14779838"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4B17549D" w14:textId="77777777" w:rsidR="00F54116" w:rsidRPr="00B90FEC" w:rsidRDefault="00F54116" w:rsidP="00F54116">
      <w:pPr>
        <w:keepNext/>
        <w:tabs>
          <w:tab w:val="left" w:pos="567"/>
        </w:tabs>
        <w:spacing w:after="0" w:line="240" w:lineRule="auto"/>
        <w:ind w:left="567" w:hanging="567"/>
        <w:outlineLvl w:val="1"/>
        <w:rPr>
          <w:rFonts w:ascii="Times New Roman" w:eastAsia="Times New Roman" w:hAnsi="Times New Roman"/>
          <w:b/>
          <w:lang w:val="lt-LT"/>
        </w:rPr>
      </w:pPr>
      <w:bookmarkStart w:id="82" w:name="_Toc129243142"/>
      <w:bookmarkStart w:id="83" w:name="_Toc129243267"/>
      <w:r w:rsidRPr="00B90FEC">
        <w:rPr>
          <w:rFonts w:ascii="Times New Roman" w:eastAsia="Times New Roman" w:hAnsi="Times New Roman"/>
          <w:b/>
          <w:lang w:val="lt-LT"/>
        </w:rPr>
        <w:t>4.</w:t>
      </w:r>
      <w:r w:rsidRPr="00B90FEC">
        <w:rPr>
          <w:rFonts w:ascii="Times New Roman" w:eastAsia="Times New Roman" w:hAnsi="Times New Roman"/>
          <w:b/>
          <w:lang w:val="lt-LT"/>
        </w:rPr>
        <w:tab/>
        <w:t>Galimas šalutinis poveikis</w:t>
      </w:r>
      <w:bookmarkEnd w:id="82"/>
      <w:bookmarkEnd w:id="83"/>
    </w:p>
    <w:p w14:paraId="5915F4AF"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3A58BBC2" w14:textId="77777777" w:rsidR="00F54116" w:rsidRPr="00B90FEC" w:rsidRDefault="00F54116" w:rsidP="00F54116">
      <w:pPr>
        <w:numPr>
          <w:ilvl w:val="12"/>
          <w:numId w:val="0"/>
        </w:numPr>
        <w:spacing w:after="0" w:line="240" w:lineRule="auto"/>
        <w:ind w:right="-29"/>
        <w:rPr>
          <w:rFonts w:ascii="Times New Roman" w:eastAsia="Times New Roman" w:hAnsi="Times New Roman"/>
          <w:lang w:val="lt-LT"/>
        </w:rPr>
      </w:pPr>
      <w:r w:rsidRPr="00B90FEC">
        <w:rPr>
          <w:rFonts w:ascii="Times New Roman" w:eastAsia="Times New Roman" w:hAnsi="Times New Roman"/>
          <w:noProof/>
          <w:lang w:val="lt-LT"/>
        </w:rPr>
        <w:t>Šis vaistas</w:t>
      </w:r>
      <w:r w:rsidRPr="00B90FEC">
        <w:rPr>
          <w:rFonts w:ascii="Times New Roman" w:eastAsia="Times New Roman" w:hAnsi="Times New Roman"/>
          <w:lang w:val="lt-LT"/>
        </w:rPr>
        <w:t>, kaip ir visi kiti, gali sukelti šalutinį poveikį, nors jis pasireiškia ne visiems žmonėms.</w:t>
      </w:r>
    </w:p>
    <w:p w14:paraId="7927E7AD" w14:textId="77777777" w:rsidR="00F54116" w:rsidRDefault="00F54116" w:rsidP="00F54116">
      <w:pPr>
        <w:numPr>
          <w:ilvl w:val="12"/>
          <w:numId w:val="0"/>
        </w:numPr>
        <w:spacing w:after="0" w:line="240" w:lineRule="auto"/>
        <w:ind w:right="-29"/>
        <w:rPr>
          <w:rFonts w:ascii="Times New Roman" w:eastAsia="Times New Roman" w:hAnsi="Times New Roman"/>
          <w:lang w:val="lt-LT"/>
        </w:rPr>
      </w:pPr>
      <w:r w:rsidRPr="00B90FEC">
        <w:rPr>
          <w:rFonts w:ascii="Times New Roman" w:eastAsia="Times New Roman" w:hAnsi="Times New Roman"/>
          <w:lang w:val="lt-LT"/>
        </w:rPr>
        <w:t>Tokie vaistai, kaip NUROFEN EXPRESS, gali būti susiję su širdies priepuolio („miokardo infarkto“) ar insulto pavojaus nedideliu padidėjimu.</w:t>
      </w:r>
    </w:p>
    <w:p w14:paraId="134C2299" w14:textId="77777777" w:rsidR="00067A3B" w:rsidRDefault="00067A3B" w:rsidP="00F54116">
      <w:pPr>
        <w:numPr>
          <w:ilvl w:val="12"/>
          <w:numId w:val="0"/>
        </w:numPr>
        <w:spacing w:after="0" w:line="240" w:lineRule="auto"/>
        <w:ind w:right="-29"/>
        <w:rPr>
          <w:rFonts w:ascii="Times New Roman" w:eastAsia="Times New Roman" w:hAnsi="Times New Roman"/>
          <w:lang w:val="lt-LT"/>
        </w:rPr>
      </w:pPr>
    </w:p>
    <w:p w14:paraId="6EE91829" w14:textId="68C04A47" w:rsidR="00067A3B" w:rsidRPr="00067A3B" w:rsidRDefault="00067A3B" w:rsidP="00067A3B">
      <w:pPr>
        <w:numPr>
          <w:ilvl w:val="12"/>
          <w:numId w:val="0"/>
        </w:numPr>
        <w:spacing w:after="0" w:line="259" w:lineRule="auto"/>
        <w:rPr>
          <w:rFonts w:ascii="Times New Roman" w:hAnsi="Times New Roman"/>
          <w:lang w:val="lt-LT"/>
        </w:rPr>
      </w:pPr>
      <w:r w:rsidRPr="00067A3B">
        <w:rPr>
          <w:rFonts w:ascii="Times New Roman" w:hAnsi="Times New Roman"/>
          <w:lang w:val="lt-LT"/>
        </w:rPr>
        <w:t>Nu</w:t>
      </w:r>
      <w:r w:rsidR="003156D8">
        <w:rPr>
          <w:rFonts w:ascii="Times New Roman" w:hAnsi="Times New Roman"/>
          <w:lang w:val="lt-LT"/>
        </w:rPr>
        <w:t>stokite vartoti</w:t>
      </w:r>
      <w:r w:rsidRPr="00067A3B">
        <w:rPr>
          <w:rFonts w:ascii="Times New Roman" w:hAnsi="Times New Roman"/>
          <w:lang w:val="lt-LT"/>
        </w:rPr>
        <w:t xml:space="preserve"> NUROFEN</w:t>
      </w:r>
      <w:r w:rsidR="00446810">
        <w:rPr>
          <w:rFonts w:ascii="Times New Roman" w:hAnsi="Times New Roman"/>
          <w:lang w:val="lt-LT"/>
        </w:rPr>
        <w:t xml:space="preserve"> EXPRESS</w:t>
      </w:r>
      <w:r w:rsidRPr="00067A3B">
        <w:rPr>
          <w:rFonts w:ascii="Times New Roman" w:hAnsi="Times New Roman"/>
          <w:lang w:val="lt-LT"/>
        </w:rPr>
        <w:t xml:space="preserve"> ir nedelsdami kreipkitės į gydytoją, jei pastebėjote bet kurį iš toliau išvardytų simptomų: </w:t>
      </w:r>
    </w:p>
    <w:p w14:paraId="7F50DE4B" w14:textId="192E7E7A" w:rsidR="00067A3B" w:rsidRPr="00067A3B" w:rsidRDefault="00067A3B" w:rsidP="00067A3B">
      <w:pPr>
        <w:numPr>
          <w:ilvl w:val="0"/>
          <w:numId w:val="16"/>
        </w:numPr>
        <w:spacing w:after="0" w:line="259" w:lineRule="auto"/>
        <w:contextualSpacing/>
        <w:rPr>
          <w:rFonts w:ascii="Times New Roman" w:hAnsi="Times New Roman"/>
          <w:lang w:val="lt-LT"/>
        </w:rPr>
      </w:pPr>
      <w:r w:rsidRPr="00067A3B">
        <w:rPr>
          <w:rFonts w:ascii="Times New Roman" w:hAnsi="Times New Roman"/>
          <w:lang w:val="lt-LT"/>
        </w:rPr>
        <w:t xml:space="preserve">rausvos neiškilusios </w:t>
      </w:r>
      <w:r w:rsidR="00E072CE">
        <w:rPr>
          <w:rFonts w:ascii="Times New Roman" w:hAnsi="Times New Roman"/>
          <w:lang w:val="lt-LT"/>
        </w:rPr>
        <w:t xml:space="preserve">į </w:t>
      </w:r>
      <w:r w:rsidRPr="00067A3B">
        <w:rPr>
          <w:rFonts w:ascii="Times New Roman" w:hAnsi="Times New Roman"/>
          <w:lang w:val="lt-LT"/>
        </w:rPr>
        <w:t>taikin</w:t>
      </w:r>
      <w:r w:rsidR="00E072CE">
        <w:rPr>
          <w:rFonts w:ascii="Times New Roman" w:hAnsi="Times New Roman"/>
          <w:lang w:val="lt-LT"/>
        </w:rPr>
        <w:t>į</w:t>
      </w:r>
      <w:r w:rsidRPr="00067A3B">
        <w:rPr>
          <w:rFonts w:ascii="Times New Roman" w:hAnsi="Times New Roman"/>
          <w:lang w:val="lt-LT"/>
        </w:rPr>
        <w:t xml:space="preserve"> </w:t>
      </w:r>
      <w:r w:rsidR="00E072CE">
        <w:rPr>
          <w:rFonts w:ascii="Times New Roman" w:hAnsi="Times New Roman"/>
          <w:lang w:val="lt-LT"/>
        </w:rPr>
        <w:t>panašios</w:t>
      </w:r>
      <w:r w:rsidR="003156D8">
        <w:rPr>
          <w:rFonts w:ascii="Times New Roman" w:hAnsi="Times New Roman"/>
          <w:lang w:val="lt-LT"/>
        </w:rPr>
        <w:t xml:space="preserve"> </w:t>
      </w:r>
      <w:r w:rsidRPr="00067A3B">
        <w:rPr>
          <w:rFonts w:ascii="Times New Roman" w:hAnsi="Times New Roman"/>
          <w:lang w:val="lt-LT"/>
        </w:rPr>
        <w:t>ar apskritos dėmės</w:t>
      </w:r>
      <w:r w:rsidR="00E072CE">
        <w:rPr>
          <w:rFonts w:ascii="Times New Roman" w:hAnsi="Times New Roman"/>
          <w:lang w:val="lt-LT"/>
        </w:rPr>
        <w:t xml:space="preserve"> (centre dažnai atsiranda pūslė) liemens srityje</w:t>
      </w:r>
      <w:r w:rsidRPr="00067A3B">
        <w:rPr>
          <w:rFonts w:ascii="Times New Roman" w:hAnsi="Times New Roman"/>
          <w:lang w:val="lt-LT"/>
        </w:rPr>
        <w:t>, odos lupimasis, burnos, gerklės</w:t>
      </w:r>
      <w:r w:rsidR="00E072CE">
        <w:rPr>
          <w:rFonts w:ascii="Times New Roman" w:hAnsi="Times New Roman"/>
          <w:lang w:val="lt-LT"/>
        </w:rPr>
        <w:t xml:space="preserve"> (ryklės)</w:t>
      </w:r>
      <w:r w:rsidRPr="00067A3B">
        <w:rPr>
          <w:rFonts w:ascii="Times New Roman" w:hAnsi="Times New Roman"/>
          <w:lang w:val="lt-LT"/>
        </w:rPr>
        <w:t>, nosies, lyti</w:t>
      </w:r>
      <w:r w:rsidR="00E072CE">
        <w:rPr>
          <w:rFonts w:ascii="Times New Roman" w:hAnsi="Times New Roman"/>
          <w:lang w:val="lt-LT"/>
        </w:rPr>
        <w:t>nių</w:t>
      </w:r>
      <w:r w:rsidRPr="00067A3B">
        <w:rPr>
          <w:rFonts w:ascii="Times New Roman" w:hAnsi="Times New Roman"/>
          <w:lang w:val="lt-LT"/>
        </w:rPr>
        <w:t xml:space="preserve"> organų ir akių </w:t>
      </w:r>
      <w:r w:rsidR="00E072CE">
        <w:rPr>
          <w:rFonts w:ascii="Times New Roman" w:hAnsi="Times New Roman"/>
          <w:lang w:val="lt-LT"/>
        </w:rPr>
        <w:t>iš</w:t>
      </w:r>
      <w:r w:rsidRPr="00067A3B">
        <w:rPr>
          <w:rFonts w:ascii="Times New Roman" w:hAnsi="Times New Roman"/>
          <w:lang w:val="lt-LT"/>
        </w:rPr>
        <w:t>op</w:t>
      </w:r>
      <w:r w:rsidR="00E072CE">
        <w:rPr>
          <w:rFonts w:ascii="Times New Roman" w:hAnsi="Times New Roman"/>
          <w:lang w:val="lt-LT"/>
        </w:rPr>
        <w:t>ėjimas.</w:t>
      </w:r>
      <w:r w:rsidRPr="00067A3B">
        <w:rPr>
          <w:rFonts w:ascii="Times New Roman" w:hAnsi="Times New Roman"/>
          <w:lang w:val="lt-LT"/>
        </w:rPr>
        <w:t xml:space="preserve"> Prieš</w:t>
      </w:r>
      <w:r w:rsidR="00E072CE">
        <w:rPr>
          <w:rFonts w:ascii="Times New Roman" w:hAnsi="Times New Roman"/>
          <w:lang w:val="lt-LT"/>
        </w:rPr>
        <w:t xml:space="preserve"> tokį sunkų odos</w:t>
      </w:r>
      <w:r w:rsidRPr="00067A3B">
        <w:rPr>
          <w:rFonts w:ascii="Times New Roman" w:hAnsi="Times New Roman"/>
          <w:lang w:val="lt-LT"/>
        </w:rPr>
        <w:t xml:space="preserve"> išbėrim</w:t>
      </w:r>
      <w:r w:rsidR="00E072CE">
        <w:rPr>
          <w:rFonts w:ascii="Times New Roman" w:hAnsi="Times New Roman"/>
          <w:lang w:val="lt-LT"/>
        </w:rPr>
        <w:t>ą</w:t>
      </w:r>
      <w:r w:rsidRPr="00067A3B">
        <w:rPr>
          <w:rFonts w:ascii="Times New Roman" w:hAnsi="Times New Roman"/>
          <w:lang w:val="lt-LT"/>
        </w:rPr>
        <w:t xml:space="preserve">, gali </w:t>
      </w:r>
      <w:r w:rsidR="00C07C19">
        <w:rPr>
          <w:rFonts w:ascii="Times New Roman" w:hAnsi="Times New Roman"/>
          <w:lang w:val="lt-LT"/>
        </w:rPr>
        <w:t xml:space="preserve">pasireikšti </w:t>
      </w:r>
      <w:r w:rsidRPr="00067A3B">
        <w:rPr>
          <w:rFonts w:ascii="Times New Roman" w:hAnsi="Times New Roman"/>
          <w:lang w:val="lt-LT"/>
        </w:rPr>
        <w:t xml:space="preserve">karščiavimas ir į gripą panašūs simptomai [eksfoliacinis dermatitas, daugiaformė eritema, Stivenso-Džonsono sindromas, toksinė epidermio nekrolizė]. </w:t>
      </w:r>
    </w:p>
    <w:p w14:paraId="5C6CD7C2" w14:textId="7517DEDB" w:rsidR="00067A3B" w:rsidRPr="00067A3B" w:rsidRDefault="00C07C19" w:rsidP="00067A3B">
      <w:pPr>
        <w:numPr>
          <w:ilvl w:val="0"/>
          <w:numId w:val="16"/>
        </w:numPr>
        <w:spacing w:after="0" w:line="259" w:lineRule="auto"/>
        <w:contextualSpacing/>
        <w:rPr>
          <w:rFonts w:ascii="Times New Roman" w:hAnsi="Times New Roman"/>
          <w:lang w:val="lt-LT"/>
        </w:rPr>
      </w:pPr>
      <w:r>
        <w:rPr>
          <w:rFonts w:ascii="Times New Roman" w:hAnsi="Times New Roman"/>
          <w:lang w:val="lt-LT"/>
        </w:rPr>
        <w:t xml:space="preserve"> I</w:t>
      </w:r>
      <w:r w:rsidR="00067A3B" w:rsidRPr="00067A3B">
        <w:rPr>
          <w:rFonts w:ascii="Times New Roman" w:hAnsi="Times New Roman"/>
          <w:lang w:val="lt-LT"/>
        </w:rPr>
        <w:t xml:space="preserve">šplitęs </w:t>
      </w:r>
      <w:r>
        <w:rPr>
          <w:rFonts w:ascii="Times New Roman" w:hAnsi="Times New Roman"/>
          <w:lang w:val="lt-LT"/>
        </w:rPr>
        <w:t>iš</w:t>
      </w:r>
      <w:r w:rsidR="00067A3B" w:rsidRPr="00067A3B">
        <w:rPr>
          <w:rFonts w:ascii="Times New Roman" w:hAnsi="Times New Roman"/>
          <w:lang w:val="lt-LT"/>
        </w:rPr>
        <w:t>bėrimas, aukšta kūno temperatūra ir padidėję limfmazgiai (</w:t>
      </w:r>
      <w:r>
        <w:rPr>
          <w:rFonts w:ascii="Times New Roman" w:hAnsi="Times New Roman"/>
          <w:lang w:val="lt-LT"/>
        </w:rPr>
        <w:t>V</w:t>
      </w:r>
      <w:r w:rsidR="00067A3B" w:rsidRPr="00067A3B">
        <w:rPr>
          <w:rFonts w:ascii="Times New Roman" w:hAnsi="Times New Roman"/>
          <w:lang w:val="lt-LT"/>
        </w:rPr>
        <w:t xml:space="preserve">RESS sindromas). </w:t>
      </w:r>
    </w:p>
    <w:p w14:paraId="47F9E5BA" w14:textId="5A4009C1" w:rsidR="00067A3B" w:rsidRPr="003F2E49" w:rsidRDefault="00C07C19" w:rsidP="003F2E49">
      <w:pPr>
        <w:numPr>
          <w:ilvl w:val="0"/>
          <w:numId w:val="16"/>
        </w:numPr>
        <w:spacing w:after="0" w:line="259" w:lineRule="auto"/>
        <w:contextualSpacing/>
        <w:rPr>
          <w:rFonts w:ascii="Times New Roman" w:hAnsi="Times New Roman"/>
          <w:lang w:val="lt-LT"/>
        </w:rPr>
      </w:pPr>
      <w:r>
        <w:rPr>
          <w:rFonts w:ascii="Times New Roman" w:hAnsi="Times New Roman"/>
          <w:lang w:val="lt-LT"/>
        </w:rPr>
        <w:lastRenderedPageBreak/>
        <w:t>I</w:t>
      </w:r>
      <w:r w:rsidR="00067A3B" w:rsidRPr="00067A3B">
        <w:rPr>
          <w:rFonts w:ascii="Times New Roman" w:hAnsi="Times New Roman"/>
          <w:lang w:val="lt-LT"/>
        </w:rPr>
        <w:t xml:space="preserve">šplitęs </w:t>
      </w:r>
      <w:r>
        <w:rPr>
          <w:rFonts w:ascii="Times New Roman" w:hAnsi="Times New Roman"/>
          <w:lang w:val="lt-LT"/>
        </w:rPr>
        <w:t xml:space="preserve">odos </w:t>
      </w:r>
      <w:r w:rsidR="00067A3B" w:rsidRPr="00067A3B">
        <w:rPr>
          <w:rFonts w:ascii="Times New Roman" w:hAnsi="Times New Roman"/>
          <w:lang w:val="lt-LT"/>
        </w:rPr>
        <w:t>išbėrimas</w:t>
      </w:r>
      <w:r>
        <w:rPr>
          <w:rFonts w:ascii="Times New Roman" w:hAnsi="Times New Roman"/>
          <w:lang w:val="lt-LT"/>
        </w:rPr>
        <w:t xml:space="preserve"> raudonomis pleiskanotomis dėmėmis</w:t>
      </w:r>
      <w:r w:rsidR="00067A3B" w:rsidRPr="00067A3B">
        <w:rPr>
          <w:rFonts w:ascii="Times New Roman" w:hAnsi="Times New Roman"/>
          <w:lang w:val="lt-LT"/>
        </w:rPr>
        <w:t xml:space="preserve"> su gumb</w:t>
      </w:r>
      <w:r>
        <w:rPr>
          <w:rFonts w:ascii="Times New Roman" w:hAnsi="Times New Roman"/>
          <w:lang w:val="lt-LT"/>
        </w:rPr>
        <w:t xml:space="preserve">eliais </w:t>
      </w:r>
      <w:r w:rsidR="00067A3B" w:rsidRPr="00067A3B">
        <w:rPr>
          <w:rFonts w:ascii="Times New Roman" w:hAnsi="Times New Roman"/>
          <w:lang w:val="lt-LT"/>
        </w:rPr>
        <w:t xml:space="preserve"> po oda ir pūslėmis, </w:t>
      </w:r>
      <w:r>
        <w:rPr>
          <w:rFonts w:ascii="Times New Roman" w:hAnsi="Times New Roman"/>
          <w:lang w:val="lt-LT"/>
        </w:rPr>
        <w:t xml:space="preserve">kartu pasireiškiant </w:t>
      </w:r>
      <w:r w:rsidR="00067A3B" w:rsidRPr="00067A3B">
        <w:rPr>
          <w:rFonts w:ascii="Times New Roman" w:hAnsi="Times New Roman"/>
          <w:lang w:val="lt-LT"/>
        </w:rPr>
        <w:t>karščiavim</w:t>
      </w:r>
      <w:r>
        <w:rPr>
          <w:rFonts w:ascii="Times New Roman" w:hAnsi="Times New Roman"/>
          <w:lang w:val="lt-LT"/>
        </w:rPr>
        <w:t>ui</w:t>
      </w:r>
      <w:r w:rsidR="00067A3B" w:rsidRPr="00067A3B">
        <w:rPr>
          <w:rFonts w:ascii="Times New Roman" w:hAnsi="Times New Roman"/>
          <w:lang w:val="lt-LT"/>
        </w:rPr>
        <w:t xml:space="preserve">.  </w:t>
      </w:r>
      <w:r>
        <w:rPr>
          <w:rFonts w:ascii="Times New Roman" w:hAnsi="Times New Roman"/>
          <w:lang w:val="lt-LT"/>
        </w:rPr>
        <w:t>S</w:t>
      </w:r>
      <w:r w:rsidR="00067A3B" w:rsidRPr="00067A3B">
        <w:rPr>
          <w:rFonts w:ascii="Times New Roman" w:hAnsi="Times New Roman"/>
          <w:lang w:val="lt-LT"/>
        </w:rPr>
        <w:t>imptomai paprastai pasireiškia</w:t>
      </w:r>
      <w:r>
        <w:rPr>
          <w:rFonts w:ascii="Times New Roman" w:hAnsi="Times New Roman"/>
          <w:lang w:val="lt-LT"/>
        </w:rPr>
        <w:t xml:space="preserve"> pradėjus</w:t>
      </w:r>
      <w:r w:rsidR="00067A3B" w:rsidRPr="00067A3B">
        <w:rPr>
          <w:rFonts w:ascii="Times New Roman" w:hAnsi="Times New Roman"/>
          <w:lang w:val="lt-LT"/>
        </w:rPr>
        <w:t xml:space="preserve"> gydym</w:t>
      </w:r>
      <w:r>
        <w:rPr>
          <w:rFonts w:ascii="Times New Roman" w:hAnsi="Times New Roman"/>
          <w:lang w:val="lt-LT"/>
        </w:rPr>
        <w:t>ą</w:t>
      </w:r>
      <w:r w:rsidR="00067A3B" w:rsidRPr="00067A3B">
        <w:rPr>
          <w:rFonts w:ascii="Times New Roman" w:hAnsi="Times New Roman"/>
          <w:lang w:val="lt-LT"/>
        </w:rPr>
        <w:t xml:space="preserve"> (ūminė </w:t>
      </w:r>
      <w:r>
        <w:rPr>
          <w:rFonts w:ascii="Times New Roman" w:hAnsi="Times New Roman"/>
          <w:lang w:val="lt-LT"/>
        </w:rPr>
        <w:t>išplitusi</w:t>
      </w:r>
      <w:r w:rsidR="00067A3B" w:rsidRPr="00067A3B">
        <w:rPr>
          <w:rFonts w:ascii="Times New Roman" w:hAnsi="Times New Roman"/>
          <w:lang w:val="lt-LT"/>
        </w:rPr>
        <w:t xml:space="preserve"> </w:t>
      </w:r>
      <w:proofErr w:type="spellStart"/>
      <w:r w:rsidR="00067A3B" w:rsidRPr="00067A3B">
        <w:rPr>
          <w:rFonts w:ascii="Times New Roman" w:hAnsi="Times New Roman"/>
          <w:lang w:val="lt-LT"/>
        </w:rPr>
        <w:t>egzanteminė</w:t>
      </w:r>
      <w:proofErr w:type="spellEnd"/>
      <w:r w:rsidR="00067A3B" w:rsidRPr="00067A3B">
        <w:rPr>
          <w:rFonts w:ascii="Times New Roman" w:hAnsi="Times New Roman"/>
          <w:lang w:val="lt-LT"/>
        </w:rPr>
        <w:t xml:space="preserve"> </w:t>
      </w:r>
      <w:proofErr w:type="spellStart"/>
      <w:r w:rsidR="00067A3B" w:rsidRPr="00067A3B">
        <w:rPr>
          <w:rFonts w:ascii="Times New Roman" w:hAnsi="Times New Roman"/>
          <w:lang w:val="lt-LT"/>
        </w:rPr>
        <w:t>pustuliozė</w:t>
      </w:r>
      <w:proofErr w:type="spellEnd"/>
      <w:r w:rsidR="00067A3B" w:rsidRPr="00067A3B">
        <w:rPr>
          <w:rFonts w:ascii="Times New Roman" w:hAnsi="Times New Roman"/>
          <w:lang w:val="lt-LT"/>
        </w:rPr>
        <w:t>).</w:t>
      </w:r>
    </w:p>
    <w:p w14:paraId="0AEFCEC3" w14:textId="77777777" w:rsidR="00F54116" w:rsidRPr="00B90FEC" w:rsidRDefault="00F54116" w:rsidP="00F54116">
      <w:pPr>
        <w:numPr>
          <w:ilvl w:val="12"/>
          <w:numId w:val="0"/>
        </w:numPr>
        <w:spacing w:after="0" w:line="240" w:lineRule="auto"/>
        <w:ind w:right="-29"/>
        <w:rPr>
          <w:rFonts w:ascii="Times New Roman" w:eastAsia="Times New Roman" w:hAnsi="Times New Roman"/>
          <w:lang w:val="lt-LT"/>
        </w:rPr>
      </w:pPr>
    </w:p>
    <w:p w14:paraId="2CDBCC82" w14:textId="5E6356DB" w:rsidR="00F54116" w:rsidRPr="008F2C2B" w:rsidRDefault="00921476" w:rsidP="003F2E49">
      <w:pPr>
        <w:numPr>
          <w:ilvl w:val="12"/>
          <w:numId w:val="0"/>
        </w:numPr>
        <w:spacing w:after="0" w:line="259" w:lineRule="auto"/>
        <w:rPr>
          <w:rFonts w:ascii="Times New Roman" w:hAnsi="Times New Roman"/>
          <w:i/>
          <w:lang w:val="lt-LT"/>
        </w:rPr>
      </w:pPr>
      <w:r w:rsidRPr="00CF42AA">
        <w:rPr>
          <w:rFonts w:asciiTheme="majorBidi" w:hAnsiTheme="majorBidi" w:cstheme="majorBidi"/>
          <w:b/>
          <w:bCs/>
          <w:noProof/>
          <w:snapToGrid w:val="0"/>
          <w:lang w:val="lt-LT"/>
        </w:rPr>
        <w:t>Nedažni šalutinio poveikio reiškiniai</w:t>
      </w:r>
      <w:r w:rsidRPr="00CF42AA">
        <w:rPr>
          <w:rFonts w:asciiTheme="majorBidi" w:hAnsiTheme="majorBidi"/>
          <w:b/>
          <w:bCs/>
          <w:lang w:val="lt-LT"/>
        </w:rPr>
        <w:t xml:space="preserve"> (gali pasireikšti </w:t>
      </w:r>
      <w:r w:rsidRPr="00CF42AA">
        <w:rPr>
          <w:rFonts w:asciiTheme="majorBidi" w:hAnsiTheme="majorBidi" w:cstheme="majorBidi"/>
          <w:b/>
          <w:bCs/>
          <w:noProof/>
          <w:snapToGrid w:val="0"/>
          <w:lang w:val="lt-LT"/>
        </w:rPr>
        <w:t>rečiau kaip</w:t>
      </w:r>
      <w:r w:rsidRPr="00CF42AA">
        <w:rPr>
          <w:rFonts w:asciiTheme="majorBidi" w:hAnsiTheme="majorBidi"/>
          <w:b/>
          <w:bCs/>
          <w:lang w:val="lt-LT"/>
        </w:rPr>
        <w:t xml:space="preserve"> 1 iš 100 </w:t>
      </w:r>
      <w:r w:rsidRPr="00CF42AA">
        <w:rPr>
          <w:rFonts w:asciiTheme="majorBidi" w:hAnsiTheme="majorBidi" w:cstheme="majorBidi"/>
          <w:b/>
          <w:bCs/>
          <w:noProof/>
          <w:snapToGrid w:val="0"/>
          <w:lang w:val="lt-LT"/>
        </w:rPr>
        <w:t>asmenų):</w:t>
      </w:r>
    </w:p>
    <w:p w14:paraId="07415D83" w14:textId="77777777" w:rsidR="00F54116" w:rsidRPr="00B90FEC" w:rsidRDefault="00F54116" w:rsidP="00F54116">
      <w:pPr>
        <w:numPr>
          <w:ilvl w:val="0"/>
          <w:numId w:val="10"/>
        </w:numPr>
        <w:spacing w:after="0" w:line="240" w:lineRule="auto"/>
        <w:ind w:right="-29"/>
        <w:contextualSpacing/>
        <w:rPr>
          <w:rFonts w:ascii="Times New Roman" w:eastAsia="Times New Roman" w:hAnsi="Times New Roman"/>
          <w:lang w:val="lt-LT"/>
        </w:rPr>
      </w:pPr>
      <w:r w:rsidRPr="00B90FEC">
        <w:rPr>
          <w:rFonts w:ascii="Times New Roman" w:eastAsia="Times New Roman" w:hAnsi="Times New Roman"/>
          <w:lang w:val="lt-LT"/>
        </w:rPr>
        <w:t xml:space="preserve">Padidėjusio jautrumo reakcijos, pasireiškiančios dilgėline (staigus </w:t>
      </w:r>
      <w:r w:rsidRPr="00B90FEC">
        <w:rPr>
          <w:rFonts w:ascii="Times New Roman" w:eastAsia="Times New Roman" w:hAnsi="Times New Roman"/>
          <w:shd w:val="clear" w:color="auto" w:fill="FFFFFF"/>
          <w:lang w:val="lt-LT"/>
        </w:rPr>
        <w:t>odos ir gleivinės išbėrimas niežtinčiomis pūkšlėmis)</w:t>
      </w:r>
      <w:r w:rsidRPr="00B90FEC">
        <w:rPr>
          <w:rFonts w:ascii="Times New Roman" w:eastAsia="Times New Roman" w:hAnsi="Times New Roman"/>
          <w:lang w:val="lt-LT"/>
        </w:rPr>
        <w:t xml:space="preserve"> ir niežėjimu.</w:t>
      </w:r>
    </w:p>
    <w:p w14:paraId="71AD2C99" w14:textId="77777777" w:rsidR="00F54116" w:rsidRPr="00B90FEC" w:rsidRDefault="00F54116" w:rsidP="00F54116">
      <w:pPr>
        <w:numPr>
          <w:ilvl w:val="0"/>
          <w:numId w:val="10"/>
        </w:numPr>
        <w:spacing w:after="0" w:line="240" w:lineRule="auto"/>
        <w:contextualSpacing/>
        <w:rPr>
          <w:rFonts w:ascii="Times New Roman" w:eastAsia="Times New Roman" w:hAnsi="Times New Roman"/>
          <w:lang w:val="lt-LT"/>
        </w:rPr>
      </w:pPr>
      <w:r w:rsidRPr="00B90FEC">
        <w:rPr>
          <w:rFonts w:ascii="Times New Roman" w:eastAsia="Times New Roman" w:hAnsi="Times New Roman"/>
          <w:lang w:val="lt-LT"/>
        </w:rPr>
        <w:t>Galvos skausmas.</w:t>
      </w:r>
    </w:p>
    <w:p w14:paraId="1B94EAC3" w14:textId="77777777" w:rsidR="00F54116" w:rsidRPr="00B90FEC" w:rsidRDefault="00F54116" w:rsidP="00F54116">
      <w:pPr>
        <w:numPr>
          <w:ilvl w:val="0"/>
          <w:numId w:val="10"/>
        </w:numPr>
        <w:spacing w:after="0" w:line="240" w:lineRule="auto"/>
        <w:ind w:right="-29"/>
        <w:contextualSpacing/>
        <w:rPr>
          <w:rFonts w:ascii="Times New Roman" w:eastAsia="Times New Roman" w:hAnsi="Times New Roman"/>
          <w:lang w:val="lt-LT"/>
        </w:rPr>
      </w:pPr>
      <w:r w:rsidRPr="00B90FEC">
        <w:rPr>
          <w:rFonts w:ascii="Times New Roman" w:eastAsia="Times New Roman" w:hAnsi="Times New Roman"/>
          <w:lang w:val="lt-LT"/>
        </w:rPr>
        <w:t>Pilvo skausmas, pykinimas ir dispepsija.</w:t>
      </w:r>
    </w:p>
    <w:p w14:paraId="3AFEF403" w14:textId="77777777" w:rsidR="00F54116" w:rsidRPr="00B90FEC" w:rsidRDefault="00F54116" w:rsidP="00F54116">
      <w:pPr>
        <w:numPr>
          <w:ilvl w:val="0"/>
          <w:numId w:val="10"/>
        </w:numPr>
        <w:spacing w:after="0" w:line="240" w:lineRule="auto"/>
        <w:ind w:right="-29"/>
        <w:contextualSpacing/>
        <w:rPr>
          <w:rFonts w:ascii="Times New Roman" w:eastAsia="Times New Roman" w:hAnsi="Times New Roman"/>
          <w:lang w:val="lt-LT"/>
        </w:rPr>
      </w:pPr>
      <w:r w:rsidRPr="00B90FEC">
        <w:rPr>
          <w:rFonts w:ascii="Times New Roman" w:eastAsia="Times New Roman" w:hAnsi="Times New Roman"/>
          <w:lang w:val="lt-LT"/>
        </w:rPr>
        <w:t>Įvairūs odos išbėrimai.</w:t>
      </w:r>
    </w:p>
    <w:p w14:paraId="61E3E144" w14:textId="77777777" w:rsidR="00F54116" w:rsidRPr="00B90FEC" w:rsidRDefault="00F54116" w:rsidP="00F54116">
      <w:pPr>
        <w:spacing w:after="0" w:line="240" w:lineRule="auto"/>
        <w:ind w:right="-29"/>
        <w:rPr>
          <w:rFonts w:ascii="Times New Roman" w:eastAsia="Times New Roman" w:hAnsi="Times New Roman"/>
          <w:lang w:val="lt-LT"/>
        </w:rPr>
      </w:pPr>
    </w:p>
    <w:p w14:paraId="4B418685" w14:textId="669A5E60" w:rsidR="00777178" w:rsidRPr="00CF42AA" w:rsidRDefault="00777178" w:rsidP="00CF42AA">
      <w:pPr>
        <w:numPr>
          <w:ilvl w:val="12"/>
          <w:numId w:val="0"/>
        </w:numPr>
        <w:spacing w:after="0" w:line="259" w:lineRule="auto"/>
        <w:rPr>
          <w:rFonts w:ascii="Times New Roman" w:hAnsi="Times New Roman"/>
          <w:b/>
          <w:bCs/>
          <w:i/>
          <w:lang w:val="lt-LT"/>
        </w:rPr>
      </w:pPr>
      <w:r w:rsidRPr="00CF42AA">
        <w:rPr>
          <w:rFonts w:ascii="Times New Roman" w:hAnsi="Times New Roman"/>
          <w:b/>
          <w:bCs/>
          <w:noProof/>
          <w:snapToGrid w:val="0"/>
          <w:lang w:val="lt-LT"/>
        </w:rPr>
        <w:t>Reti šalutinio poveikio reiškiniai</w:t>
      </w:r>
      <w:r w:rsidRPr="00CF42AA">
        <w:rPr>
          <w:rFonts w:ascii="Times New Roman" w:hAnsi="Times New Roman"/>
          <w:b/>
          <w:bCs/>
          <w:lang w:val="lt-LT"/>
        </w:rPr>
        <w:t xml:space="preserve"> (gali pasireikšti </w:t>
      </w:r>
      <w:r w:rsidRPr="00CF42AA">
        <w:rPr>
          <w:rFonts w:ascii="Times New Roman" w:hAnsi="Times New Roman"/>
          <w:b/>
          <w:bCs/>
          <w:noProof/>
          <w:snapToGrid w:val="0"/>
          <w:lang w:val="lt-LT"/>
        </w:rPr>
        <w:t>rečiau kaip</w:t>
      </w:r>
      <w:r w:rsidRPr="00CF42AA">
        <w:rPr>
          <w:rFonts w:ascii="Times New Roman" w:hAnsi="Times New Roman"/>
          <w:b/>
          <w:bCs/>
          <w:lang w:val="lt-LT"/>
        </w:rPr>
        <w:t xml:space="preserve"> 1 iš </w:t>
      </w:r>
      <w:r w:rsidRPr="00CF42AA">
        <w:rPr>
          <w:rFonts w:ascii="Times New Roman" w:hAnsi="Times New Roman"/>
          <w:b/>
          <w:bCs/>
          <w:noProof/>
          <w:snapToGrid w:val="0"/>
          <w:lang w:val="lt-LT"/>
        </w:rPr>
        <w:t>1 000 asmenų):</w:t>
      </w:r>
    </w:p>
    <w:p w14:paraId="5AC1FA97" w14:textId="77777777" w:rsidR="00F54116" w:rsidRPr="00B90FEC" w:rsidRDefault="00F54116" w:rsidP="00F54116">
      <w:pPr>
        <w:numPr>
          <w:ilvl w:val="0"/>
          <w:numId w:val="11"/>
        </w:numPr>
        <w:spacing w:after="0" w:line="240" w:lineRule="auto"/>
        <w:ind w:right="-29"/>
        <w:contextualSpacing/>
        <w:rPr>
          <w:rFonts w:ascii="Times New Roman" w:eastAsia="Times New Roman" w:hAnsi="Times New Roman"/>
          <w:lang w:val="lt-LT"/>
        </w:rPr>
      </w:pPr>
      <w:r w:rsidRPr="00B90FEC">
        <w:rPr>
          <w:rFonts w:ascii="Times New Roman" w:eastAsia="Times New Roman" w:hAnsi="Times New Roman"/>
          <w:lang w:val="lt-LT"/>
        </w:rPr>
        <w:t>Viduriavimas, vidurių pūtimas, vidurių užkietėjimas ir vėmimas.</w:t>
      </w:r>
    </w:p>
    <w:p w14:paraId="5EB765DE" w14:textId="77777777" w:rsidR="00F54116" w:rsidRPr="00B90FEC" w:rsidRDefault="00F54116" w:rsidP="00F54116">
      <w:pPr>
        <w:spacing w:after="0" w:line="240" w:lineRule="auto"/>
        <w:rPr>
          <w:rFonts w:ascii="Times New Roman" w:eastAsia="Times New Roman" w:hAnsi="Times New Roman"/>
          <w:lang w:val="lt-LT"/>
        </w:rPr>
      </w:pPr>
    </w:p>
    <w:p w14:paraId="3CCBEEE2" w14:textId="6D60A074" w:rsidR="00F54116" w:rsidRPr="00CF42AA" w:rsidRDefault="00455AFE" w:rsidP="00CF42AA">
      <w:pPr>
        <w:spacing w:after="0" w:line="259" w:lineRule="auto"/>
        <w:rPr>
          <w:rFonts w:ascii="Times New Roman" w:eastAsia="Times New Roman" w:hAnsi="Times New Roman"/>
          <w:b/>
          <w:bCs/>
          <w:i/>
          <w:lang w:val="lt-LT"/>
        </w:rPr>
      </w:pPr>
      <w:r w:rsidRPr="00CF42AA">
        <w:rPr>
          <w:rFonts w:ascii="Times New Roman" w:hAnsi="Times New Roman"/>
          <w:b/>
          <w:bCs/>
          <w:lang w:val="lt-LT"/>
        </w:rPr>
        <w:t xml:space="preserve">Labai </w:t>
      </w:r>
      <w:r w:rsidRPr="00CF42AA">
        <w:rPr>
          <w:rFonts w:ascii="Times New Roman" w:hAnsi="Times New Roman"/>
          <w:b/>
          <w:bCs/>
          <w:noProof/>
          <w:snapToGrid w:val="0"/>
          <w:lang w:val="lt-LT"/>
        </w:rPr>
        <w:t>reti šalutinio poveikio reiškiniai</w:t>
      </w:r>
      <w:r w:rsidRPr="00CF42AA">
        <w:rPr>
          <w:rFonts w:ascii="Times New Roman" w:hAnsi="Times New Roman"/>
          <w:b/>
          <w:bCs/>
          <w:lang w:val="lt-LT"/>
        </w:rPr>
        <w:t xml:space="preserve"> (gali pasireikšti </w:t>
      </w:r>
      <w:r w:rsidRPr="00CF42AA">
        <w:rPr>
          <w:rFonts w:ascii="Times New Roman" w:hAnsi="Times New Roman"/>
          <w:b/>
          <w:bCs/>
          <w:noProof/>
          <w:snapToGrid w:val="0"/>
          <w:lang w:val="lt-LT"/>
        </w:rPr>
        <w:t>rečiau kaip</w:t>
      </w:r>
      <w:r w:rsidRPr="00CF42AA">
        <w:rPr>
          <w:rFonts w:ascii="Times New Roman" w:hAnsi="Times New Roman"/>
          <w:b/>
          <w:bCs/>
          <w:lang w:val="lt-LT"/>
        </w:rPr>
        <w:t xml:space="preserve"> 1 iš </w:t>
      </w:r>
      <w:r w:rsidRPr="00CF42AA">
        <w:rPr>
          <w:rFonts w:ascii="Times New Roman" w:hAnsi="Times New Roman"/>
          <w:b/>
          <w:bCs/>
          <w:noProof/>
          <w:snapToGrid w:val="0"/>
          <w:lang w:val="lt-LT"/>
        </w:rPr>
        <w:t>10 000 asmenų):</w:t>
      </w:r>
    </w:p>
    <w:p w14:paraId="769829E4" w14:textId="77777777" w:rsidR="00F54116" w:rsidRPr="00B90FEC" w:rsidRDefault="00F54116" w:rsidP="00F54116">
      <w:pPr>
        <w:numPr>
          <w:ilvl w:val="0"/>
          <w:numId w:val="10"/>
        </w:numPr>
        <w:spacing w:after="0" w:line="240" w:lineRule="auto"/>
        <w:ind w:right="-29"/>
        <w:contextualSpacing/>
        <w:rPr>
          <w:rFonts w:ascii="Times New Roman" w:eastAsia="Times New Roman" w:hAnsi="Times New Roman"/>
          <w:shd w:val="clear" w:color="auto" w:fill="FFFFFF"/>
          <w:lang w:val="lt-LT"/>
        </w:rPr>
      </w:pPr>
      <w:r w:rsidRPr="00B90FEC">
        <w:rPr>
          <w:rFonts w:ascii="Times New Roman" w:eastAsia="Times New Roman" w:hAnsi="Times New Roman"/>
          <w:shd w:val="clear" w:color="auto" w:fill="FFFFFF"/>
          <w:lang w:val="lt-LT"/>
        </w:rPr>
        <w:t>Sutrikusi kraujodara (mažakraujystė, mažakraujystė, sukelta raudonųjų kraujo ląstelių irimo), mažakraujsytė, sukelta kaulų čiulpų funkcijos sutrikimo, kuomet nustojama gaminti visų trijų kraujo ląstelių (aplastinė anemija), leukopenija (baltųjų kraujo ląstelių kiekio sumažėjimas), trombocitopenija (kraujo krešėjimo ląstelių kiekio sumažėjimas), pancitopenija (visų kraujo ląstelių kiekio sumažėjimas), agranulocitozė (grūdėtųjų baltųjų kraujo ląstelių sumažėjimas). Pirmieji požymiai yra karščiavimas, gerklės skausmas, burnos gleivinės opos, į gripą panašūs simptomai, sunkus išsekimas, kraujavimas iš nosies ir odos kraujosruvos.</w:t>
      </w:r>
    </w:p>
    <w:p w14:paraId="468C0F35" w14:textId="77777777" w:rsidR="00F54116" w:rsidRPr="00B90FEC" w:rsidRDefault="00F54116" w:rsidP="00F54116">
      <w:pPr>
        <w:numPr>
          <w:ilvl w:val="0"/>
          <w:numId w:val="10"/>
        </w:numPr>
        <w:spacing w:after="0" w:line="240" w:lineRule="auto"/>
        <w:ind w:right="-29"/>
        <w:contextualSpacing/>
        <w:rPr>
          <w:rFonts w:ascii="Times New Roman" w:eastAsia="Times New Roman" w:hAnsi="Times New Roman"/>
          <w:shd w:val="clear" w:color="auto" w:fill="FFFFFF"/>
          <w:lang w:val="lt-LT"/>
        </w:rPr>
      </w:pPr>
      <w:r w:rsidRPr="00B90FEC">
        <w:rPr>
          <w:rFonts w:ascii="Times New Roman" w:eastAsia="Times New Roman" w:hAnsi="Times New Roman"/>
          <w:shd w:val="clear" w:color="auto" w:fill="FFFFFF"/>
          <w:lang w:val="lt-LT"/>
        </w:rPr>
        <w:t xml:space="preserve">Sunkios padidėjusio jautrumo reakcijos, kurių simptomai gali būti: veido, liežuvio ir gerklų paburkimas, dusulys, padidėjęs širdies susitraukimų dažnis, sumažėjęs kraujospūdis (t.y., anafilaksija (staigi </w:t>
      </w:r>
      <w:r w:rsidRPr="00665F17">
        <w:rPr>
          <w:rFonts w:ascii="Times New Roman" w:eastAsia="Times New Roman" w:hAnsi="Times New Roman"/>
          <w:shd w:val="clear" w:color="auto" w:fill="FFFFFF"/>
          <w:lang w:val="lt-LT"/>
        </w:rPr>
        <w:t>alerginė </w:t>
      </w:r>
      <w:hyperlink r:id="rId10" w:tooltip="reakcija" w:history="1">
        <w:r w:rsidRPr="00665F17">
          <w:rPr>
            <w:rFonts w:ascii="Times New Roman" w:eastAsia="Times New Roman" w:hAnsi="Times New Roman"/>
            <w:shd w:val="clear" w:color="auto" w:fill="FFFFFF"/>
            <w:lang w:val="lt-LT"/>
          </w:rPr>
          <w:t>reakcija</w:t>
        </w:r>
      </w:hyperlink>
      <w:r w:rsidRPr="00665F17">
        <w:rPr>
          <w:rFonts w:ascii="Times New Roman" w:eastAsia="Times New Roman" w:hAnsi="Times New Roman"/>
          <w:shd w:val="clear" w:color="auto" w:fill="FFFFFF"/>
          <w:lang w:val="lt-LT"/>
        </w:rPr>
        <w:t>, </w:t>
      </w:r>
      <w:hyperlink r:id="rId11" w:tooltip="kuri" w:history="1">
        <w:r w:rsidRPr="00665F17">
          <w:rPr>
            <w:rFonts w:ascii="Times New Roman" w:eastAsia="Times New Roman" w:hAnsi="Times New Roman"/>
            <w:shd w:val="clear" w:color="auto" w:fill="FFFFFF"/>
            <w:lang w:val="lt-LT"/>
          </w:rPr>
          <w:t>kuri</w:t>
        </w:r>
      </w:hyperlink>
      <w:r w:rsidRPr="00B90FEC">
        <w:rPr>
          <w:rFonts w:ascii="Times New Roman" w:eastAsia="Times New Roman" w:hAnsi="Times New Roman"/>
          <w:shd w:val="clear" w:color="auto" w:fill="FFFFFF"/>
          <w:lang w:val="lt-LT"/>
        </w:rPr>
        <w:t> atsiranda suleidus į organizmą alergeno), angioneurozinė edema (alerginis audinių patinimas) ar sunkus šokas).</w:t>
      </w:r>
    </w:p>
    <w:p w14:paraId="06303601" w14:textId="77777777" w:rsidR="00F54116" w:rsidRPr="00B90FEC" w:rsidRDefault="00F54116" w:rsidP="00F54116">
      <w:pPr>
        <w:numPr>
          <w:ilvl w:val="0"/>
          <w:numId w:val="10"/>
        </w:numPr>
        <w:spacing w:after="0" w:line="240" w:lineRule="auto"/>
        <w:ind w:right="-29"/>
        <w:contextualSpacing/>
        <w:rPr>
          <w:rFonts w:ascii="Times New Roman" w:eastAsia="Times New Roman" w:hAnsi="Times New Roman"/>
          <w:shd w:val="clear" w:color="auto" w:fill="FFFFFF"/>
          <w:lang w:val="lt-LT"/>
        </w:rPr>
      </w:pPr>
      <w:r w:rsidRPr="00B90FEC">
        <w:rPr>
          <w:rFonts w:ascii="Times New Roman" w:eastAsia="Times New Roman" w:hAnsi="Times New Roman"/>
          <w:shd w:val="clear" w:color="auto" w:fill="FFFFFF"/>
          <w:lang w:val="lt-LT"/>
        </w:rPr>
        <w:t>Kvėpavimo takų reaktyvumas, pasireiškiantis astma, paūmėjusia astma, bronchų spazmu ar dusuliu.</w:t>
      </w:r>
    </w:p>
    <w:p w14:paraId="02947E5D" w14:textId="77777777" w:rsidR="00F54116" w:rsidRPr="00B90FEC" w:rsidRDefault="00F54116" w:rsidP="00F54116">
      <w:pPr>
        <w:numPr>
          <w:ilvl w:val="0"/>
          <w:numId w:val="10"/>
        </w:numPr>
        <w:spacing w:after="0" w:line="240" w:lineRule="auto"/>
        <w:ind w:right="-29"/>
        <w:contextualSpacing/>
        <w:rPr>
          <w:rFonts w:ascii="Times New Roman" w:eastAsia="Times New Roman" w:hAnsi="Times New Roman"/>
          <w:shd w:val="clear" w:color="auto" w:fill="FFFFFF"/>
          <w:lang w:val="lt-LT"/>
        </w:rPr>
      </w:pPr>
      <w:r w:rsidRPr="00B90FEC">
        <w:rPr>
          <w:rFonts w:ascii="Times New Roman" w:eastAsia="Times New Roman" w:hAnsi="Times New Roman"/>
          <w:shd w:val="clear" w:color="auto" w:fill="FFFFFF"/>
          <w:lang w:val="lt-LT"/>
        </w:rPr>
        <w:t>Psichozė.</w:t>
      </w:r>
    </w:p>
    <w:p w14:paraId="15C05987" w14:textId="77777777" w:rsidR="00F54116" w:rsidRPr="00B90FEC" w:rsidRDefault="00F54116" w:rsidP="00F54116">
      <w:pPr>
        <w:numPr>
          <w:ilvl w:val="0"/>
          <w:numId w:val="10"/>
        </w:numPr>
        <w:spacing w:after="0" w:line="240" w:lineRule="auto"/>
        <w:ind w:right="-29"/>
        <w:contextualSpacing/>
        <w:rPr>
          <w:rFonts w:ascii="Times New Roman" w:eastAsia="Times New Roman" w:hAnsi="Times New Roman"/>
          <w:shd w:val="clear" w:color="auto" w:fill="FFFFFF"/>
          <w:lang w:val="lt-LT"/>
        </w:rPr>
      </w:pPr>
      <w:r w:rsidRPr="00B90FEC">
        <w:rPr>
          <w:rFonts w:ascii="Times New Roman" w:eastAsia="Times New Roman" w:hAnsi="Times New Roman"/>
          <w:shd w:val="clear" w:color="auto" w:fill="FFFFFF"/>
          <w:lang w:val="lt-LT"/>
        </w:rPr>
        <w:t>Svaigulys, aseptinis meningitas.</w:t>
      </w:r>
    </w:p>
    <w:p w14:paraId="0F375C2D" w14:textId="77777777" w:rsidR="00F54116" w:rsidRPr="00B90FEC" w:rsidRDefault="00F54116" w:rsidP="00F54116">
      <w:pPr>
        <w:numPr>
          <w:ilvl w:val="0"/>
          <w:numId w:val="10"/>
        </w:numPr>
        <w:spacing w:after="0" w:line="240" w:lineRule="auto"/>
        <w:ind w:right="-29"/>
        <w:contextualSpacing/>
        <w:rPr>
          <w:rFonts w:ascii="Times New Roman" w:eastAsia="Times New Roman" w:hAnsi="Times New Roman"/>
          <w:shd w:val="clear" w:color="auto" w:fill="FFFFFF"/>
          <w:lang w:val="lt-LT"/>
        </w:rPr>
      </w:pPr>
      <w:r w:rsidRPr="00B90FEC">
        <w:rPr>
          <w:rFonts w:ascii="Times New Roman" w:eastAsia="Times New Roman" w:hAnsi="Times New Roman"/>
          <w:shd w:val="clear" w:color="auto" w:fill="FFFFFF"/>
          <w:lang w:val="lt-LT"/>
        </w:rPr>
        <w:t>Regėjimo sutrikimai.</w:t>
      </w:r>
    </w:p>
    <w:p w14:paraId="59D7E371" w14:textId="77777777" w:rsidR="00F54116" w:rsidRPr="00B90FEC" w:rsidRDefault="00F54116" w:rsidP="00F54116">
      <w:pPr>
        <w:numPr>
          <w:ilvl w:val="0"/>
          <w:numId w:val="10"/>
        </w:numPr>
        <w:spacing w:after="0" w:line="240" w:lineRule="auto"/>
        <w:ind w:right="-29"/>
        <w:contextualSpacing/>
        <w:rPr>
          <w:rFonts w:ascii="Times New Roman" w:eastAsia="Times New Roman" w:hAnsi="Times New Roman"/>
          <w:shd w:val="clear" w:color="auto" w:fill="FFFFFF"/>
          <w:lang w:val="lt-LT"/>
        </w:rPr>
      </w:pPr>
      <w:r w:rsidRPr="00B90FEC">
        <w:rPr>
          <w:rFonts w:ascii="Times New Roman" w:eastAsia="Times New Roman" w:hAnsi="Times New Roman"/>
          <w:shd w:val="clear" w:color="auto" w:fill="FFFFFF"/>
          <w:lang w:val="lt-LT"/>
        </w:rPr>
        <w:t>Miokardo infarktas (širdies priepuolis), kūno patinimas.</w:t>
      </w:r>
    </w:p>
    <w:p w14:paraId="4A3D4FA0" w14:textId="77777777" w:rsidR="00F54116" w:rsidRPr="00B90FEC" w:rsidRDefault="00F54116" w:rsidP="00F54116">
      <w:pPr>
        <w:numPr>
          <w:ilvl w:val="0"/>
          <w:numId w:val="10"/>
        </w:numPr>
        <w:spacing w:after="0" w:line="240" w:lineRule="auto"/>
        <w:ind w:right="-29"/>
        <w:contextualSpacing/>
        <w:rPr>
          <w:rFonts w:ascii="Times New Roman" w:eastAsia="Times New Roman" w:hAnsi="Times New Roman"/>
          <w:shd w:val="clear" w:color="auto" w:fill="FFFFFF"/>
          <w:lang w:val="lt-LT"/>
        </w:rPr>
      </w:pPr>
      <w:r w:rsidRPr="00B90FEC">
        <w:rPr>
          <w:rFonts w:ascii="Times New Roman" w:eastAsia="Times New Roman" w:hAnsi="Times New Roman"/>
          <w:shd w:val="clear" w:color="auto" w:fill="FFFFFF"/>
          <w:lang w:val="lt-LT"/>
        </w:rPr>
        <w:t>Padidėjęs kraujospūdis (hipertenzija), kraujagyslių uždegimas (vaskulitas).</w:t>
      </w:r>
    </w:p>
    <w:p w14:paraId="2D248458" w14:textId="2EF87861" w:rsidR="00F54116" w:rsidRPr="00B90FEC" w:rsidRDefault="00F54116" w:rsidP="00F54116">
      <w:pPr>
        <w:numPr>
          <w:ilvl w:val="0"/>
          <w:numId w:val="10"/>
        </w:numPr>
        <w:spacing w:after="0" w:line="240" w:lineRule="auto"/>
        <w:ind w:right="-29"/>
        <w:contextualSpacing/>
        <w:rPr>
          <w:rFonts w:ascii="Times New Roman" w:eastAsia="Times New Roman" w:hAnsi="Times New Roman"/>
          <w:shd w:val="clear" w:color="auto" w:fill="FFFFFF"/>
          <w:lang w:val="lt-LT"/>
        </w:rPr>
      </w:pPr>
      <w:r w:rsidRPr="00B90FEC">
        <w:rPr>
          <w:rFonts w:ascii="Times New Roman" w:eastAsia="Times New Roman" w:hAnsi="Times New Roman"/>
          <w:shd w:val="clear" w:color="auto" w:fill="FFFFFF"/>
          <w:lang w:val="lt-LT"/>
        </w:rPr>
        <w:t xml:space="preserve">Pepsinė opa, virškinimo trakto perforacija (prakiurimas) ar kraujavimas iš jo, kraujas išmatose, vėmimas krauju, kartais nulemiantys mirtį ypač senyviems pacientams, opinis stomatitas (burnos gleivinės uždegimas), gastritas (skrandžio gleivinės uždegimas). </w:t>
      </w:r>
    </w:p>
    <w:p w14:paraId="6CF5E7ED" w14:textId="77777777" w:rsidR="00F54116" w:rsidRPr="00B90FEC" w:rsidRDefault="00F54116" w:rsidP="00F54116">
      <w:pPr>
        <w:numPr>
          <w:ilvl w:val="0"/>
          <w:numId w:val="10"/>
        </w:numPr>
        <w:spacing w:after="0" w:line="240" w:lineRule="auto"/>
        <w:ind w:right="-29"/>
        <w:contextualSpacing/>
        <w:rPr>
          <w:rFonts w:ascii="Times New Roman" w:eastAsia="Times New Roman" w:hAnsi="Times New Roman"/>
          <w:shd w:val="clear" w:color="auto" w:fill="FFFFFF"/>
          <w:lang w:val="lt-LT"/>
        </w:rPr>
      </w:pPr>
      <w:r w:rsidRPr="00B90FEC">
        <w:rPr>
          <w:rFonts w:ascii="Times New Roman" w:eastAsia="Times New Roman" w:hAnsi="Times New Roman"/>
          <w:shd w:val="clear" w:color="auto" w:fill="FFFFFF"/>
          <w:lang w:val="lt-LT"/>
        </w:rPr>
        <w:t>Opinio kolito (storosios žarnos uždegimas) ir Krono ligos (lėtinės uždegiminės žarnyno ligos, pažeidžiančios paviršinius ir giliuosius žarnų sluoksnius) paūmėjimas.</w:t>
      </w:r>
    </w:p>
    <w:p w14:paraId="30CF65A3" w14:textId="77777777" w:rsidR="00F54116" w:rsidRPr="00B90FEC" w:rsidRDefault="00F54116" w:rsidP="00F54116">
      <w:pPr>
        <w:numPr>
          <w:ilvl w:val="0"/>
          <w:numId w:val="10"/>
        </w:numPr>
        <w:spacing w:after="0" w:line="240" w:lineRule="auto"/>
        <w:ind w:right="-29"/>
        <w:contextualSpacing/>
        <w:rPr>
          <w:rFonts w:ascii="Times New Roman" w:eastAsia="Times New Roman" w:hAnsi="Times New Roman"/>
          <w:shd w:val="clear" w:color="auto" w:fill="FFFFFF"/>
          <w:lang w:val="lt-LT"/>
        </w:rPr>
      </w:pPr>
      <w:r w:rsidRPr="00B90FEC">
        <w:rPr>
          <w:rFonts w:ascii="Times New Roman" w:eastAsia="Times New Roman" w:hAnsi="Times New Roman"/>
          <w:shd w:val="clear" w:color="auto" w:fill="FFFFFF"/>
          <w:lang w:val="lt-LT"/>
        </w:rPr>
        <w:t>Kepenų nepakankamumas, kepenų uždegimas (hepatitas), gelta, kepenų funkcijos sutrikimai, kepenų pažeidimas, ypatingai ilgai trunkančio gydymo metu.</w:t>
      </w:r>
    </w:p>
    <w:p w14:paraId="1F7ADF7B" w14:textId="77777777" w:rsidR="00F54116" w:rsidRPr="00B90FEC" w:rsidRDefault="00F54116" w:rsidP="00F54116">
      <w:pPr>
        <w:numPr>
          <w:ilvl w:val="0"/>
          <w:numId w:val="10"/>
        </w:numPr>
        <w:spacing w:after="0" w:line="240" w:lineRule="auto"/>
        <w:ind w:right="-29"/>
        <w:contextualSpacing/>
        <w:rPr>
          <w:rFonts w:ascii="Times New Roman" w:eastAsia="Times New Roman" w:hAnsi="Times New Roman"/>
          <w:shd w:val="clear" w:color="auto" w:fill="FFFFFF"/>
          <w:lang w:val="lt-LT"/>
        </w:rPr>
      </w:pPr>
      <w:r w:rsidRPr="00B90FEC">
        <w:rPr>
          <w:rFonts w:ascii="Times New Roman" w:eastAsia="Times New Roman" w:hAnsi="Times New Roman"/>
          <w:shd w:val="clear" w:color="auto" w:fill="FFFFFF"/>
          <w:lang w:val="lt-LT"/>
        </w:rPr>
        <w:t>Sunkios odos reakcijos, pvz., pūslinės reakcijos, įskaitant Stivenso-Džonsono sindromą (labai sunki vaistų sukelta liga, kuriai būdingas ypač sunkus gleivinių pažeidimas), daugiaformę eritemą (odos liga, pasireiškianti simetriškai, raudonai, iškeltomis odos vietomis visame kūne), eksfoliacinį dermatitą (uždegiminė odos liga, kuriai būdingas paraudimas ir pleiskanojimas odos paviršiaus) ir toksinę epidermio nekrolizę (odos paviršinio sluoksnio žūtis).</w:t>
      </w:r>
    </w:p>
    <w:p w14:paraId="47DC2D2D" w14:textId="77777777" w:rsidR="00F54116" w:rsidRPr="00B90FEC" w:rsidRDefault="00F54116" w:rsidP="00F54116">
      <w:pPr>
        <w:numPr>
          <w:ilvl w:val="0"/>
          <w:numId w:val="10"/>
        </w:numPr>
        <w:spacing w:after="0" w:line="240" w:lineRule="auto"/>
        <w:ind w:right="-29"/>
        <w:contextualSpacing/>
        <w:rPr>
          <w:rFonts w:ascii="Times New Roman" w:eastAsia="Times New Roman" w:hAnsi="Times New Roman"/>
          <w:shd w:val="clear" w:color="auto" w:fill="FFFFFF"/>
          <w:lang w:val="lt-LT"/>
        </w:rPr>
      </w:pPr>
      <w:r w:rsidRPr="00B90FEC">
        <w:rPr>
          <w:rFonts w:ascii="Times New Roman" w:eastAsia="Times New Roman" w:hAnsi="Times New Roman"/>
          <w:shd w:val="clear" w:color="auto" w:fill="FFFFFF"/>
          <w:lang w:val="lt-LT"/>
        </w:rPr>
        <w:t>Ūminis inkstų nepakankamumas; inkstų spenelių nekrozė (žuvimas) (ypač vartojant ilgą laiką), siejama su padidėjusiu šlapalo kiekiu serume ir edema (patinimu).</w:t>
      </w:r>
    </w:p>
    <w:p w14:paraId="64BDF9BA" w14:textId="77777777" w:rsidR="00F54116" w:rsidRPr="00B90FEC" w:rsidRDefault="00F54116" w:rsidP="00F54116">
      <w:pPr>
        <w:numPr>
          <w:ilvl w:val="0"/>
          <w:numId w:val="10"/>
        </w:numPr>
        <w:spacing w:after="0" w:line="240" w:lineRule="auto"/>
        <w:ind w:right="-29"/>
        <w:contextualSpacing/>
        <w:rPr>
          <w:rFonts w:ascii="Times New Roman" w:eastAsia="Times New Roman" w:hAnsi="Times New Roman"/>
          <w:shd w:val="clear" w:color="auto" w:fill="FFFFFF"/>
          <w:lang w:val="lt-LT"/>
        </w:rPr>
      </w:pPr>
      <w:r w:rsidRPr="00B90FEC">
        <w:rPr>
          <w:rFonts w:ascii="Times New Roman" w:eastAsia="Times New Roman" w:hAnsi="Times New Roman"/>
          <w:shd w:val="clear" w:color="auto" w:fill="FFFFFF"/>
          <w:lang w:val="lt-LT"/>
        </w:rPr>
        <w:t xml:space="preserve">Sumažėjęs hematokritas, hemoglobino kiekis ir sumažėjęs šlapalo klirensas.  </w:t>
      </w:r>
    </w:p>
    <w:p w14:paraId="6722415D" w14:textId="77777777" w:rsidR="00F54116" w:rsidRPr="00B90FEC" w:rsidRDefault="00F54116" w:rsidP="00F54116">
      <w:pPr>
        <w:spacing w:after="0" w:line="240" w:lineRule="auto"/>
        <w:rPr>
          <w:rFonts w:ascii="Times New Roman" w:eastAsia="Times New Roman" w:hAnsi="Times New Roman"/>
          <w:lang w:val="lt-LT"/>
        </w:rPr>
      </w:pPr>
    </w:p>
    <w:p w14:paraId="0E0446B4" w14:textId="5C469840" w:rsidR="005F1DB1" w:rsidRPr="008F2C2B" w:rsidRDefault="005F1DB1" w:rsidP="00CF42AA">
      <w:pPr>
        <w:spacing w:after="0" w:line="259" w:lineRule="auto"/>
        <w:rPr>
          <w:rFonts w:asciiTheme="majorBidi" w:hAnsiTheme="majorBidi"/>
          <w:b/>
          <w:lang w:val="lt-LT"/>
        </w:rPr>
      </w:pPr>
      <w:r w:rsidRPr="00CF42AA">
        <w:rPr>
          <w:rFonts w:asciiTheme="majorBidi" w:hAnsiTheme="majorBidi" w:cstheme="majorBidi"/>
          <w:b/>
          <w:bCs/>
          <w:noProof/>
          <w:snapToGrid w:val="0"/>
          <w:lang w:val="lt-LT"/>
        </w:rPr>
        <w:t>Šalutinio poveikio reiškiniai, kurių dažnis</w:t>
      </w:r>
      <w:r w:rsidRPr="00CF42AA">
        <w:rPr>
          <w:rFonts w:asciiTheme="majorBidi" w:hAnsiTheme="majorBidi"/>
          <w:b/>
          <w:bCs/>
          <w:lang w:val="lt-LT"/>
        </w:rPr>
        <w:t xml:space="preserve"> nežinomas (negali būti apskaičiuotas pagal turimus duomenis</w:t>
      </w:r>
      <w:r w:rsidRPr="00CF42AA">
        <w:rPr>
          <w:rFonts w:asciiTheme="majorBidi" w:hAnsiTheme="majorBidi" w:cstheme="majorBidi"/>
          <w:b/>
          <w:bCs/>
          <w:noProof/>
          <w:snapToGrid w:val="0"/>
          <w:lang w:val="lt-LT"/>
        </w:rPr>
        <w:t>):</w:t>
      </w:r>
    </w:p>
    <w:p w14:paraId="4904712B" w14:textId="397F502E" w:rsidR="00D52550" w:rsidRPr="003F2E49" w:rsidRDefault="00D52550" w:rsidP="003F2E49">
      <w:pPr>
        <w:numPr>
          <w:ilvl w:val="0"/>
          <w:numId w:val="10"/>
        </w:numPr>
        <w:spacing w:after="0" w:line="240" w:lineRule="auto"/>
        <w:ind w:right="-29"/>
        <w:contextualSpacing/>
        <w:rPr>
          <w:rFonts w:ascii="Times New Roman" w:eastAsia="Times New Roman" w:hAnsi="Times New Roman"/>
          <w:shd w:val="clear" w:color="auto" w:fill="FFFFFF"/>
          <w:lang w:val="lt-LT"/>
        </w:rPr>
      </w:pPr>
      <w:r w:rsidRPr="00202365">
        <w:rPr>
          <w:rFonts w:ascii="Times New Roman" w:hAnsi="Times New Roman"/>
          <w:lang w:val="lt-LT"/>
        </w:rPr>
        <w:lastRenderedPageBreak/>
        <w:t xml:space="preserve">Krūtinės skausmas, kuris gali būti </w:t>
      </w:r>
      <w:r w:rsidR="00E072CE">
        <w:rPr>
          <w:rFonts w:ascii="Times New Roman" w:hAnsi="Times New Roman"/>
          <w:lang w:val="lt-LT"/>
        </w:rPr>
        <w:t>galimai</w:t>
      </w:r>
      <w:r w:rsidRPr="00202365">
        <w:rPr>
          <w:rFonts w:ascii="Times New Roman" w:hAnsi="Times New Roman"/>
          <w:lang w:val="lt-LT"/>
        </w:rPr>
        <w:t xml:space="preserve"> sunkios alerginės reakcijos, vadinamos Kounis sindromu, požymis.</w:t>
      </w:r>
    </w:p>
    <w:p w14:paraId="34DC28A7" w14:textId="77777777" w:rsidR="00F54116" w:rsidRPr="00F81A67" w:rsidRDefault="00F54116" w:rsidP="00F54116">
      <w:pPr>
        <w:numPr>
          <w:ilvl w:val="0"/>
          <w:numId w:val="10"/>
        </w:numPr>
        <w:spacing w:after="0" w:line="240" w:lineRule="auto"/>
        <w:ind w:left="700" w:right="-29"/>
        <w:contextualSpacing/>
        <w:rPr>
          <w:rFonts w:ascii="Times New Roman" w:eastAsia="Times New Roman" w:hAnsi="Times New Roman"/>
          <w:shd w:val="clear" w:color="auto" w:fill="FFFFFF"/>
          <w:lang w:val="lt-LT"/>
        </w:rPr>
      </w:pPr>
      <w:r w:rsidRPr="00F81A67">
        <w:rPr>
          <w:rFonts w:ascii="Times New Roman" w:eastAsia="Times New Roman" w:hAnsi="Times New Roman"/>
          <w:shd w:val="clear" w:color="auto" w:fill="FFFFFF"/>
          <w:lang w:val="lt-LT"/>
        </w:rPr>
        <w:t>Ūžesys ausyse.</w:t>
      </w:r>
    </w:p>
    <w:p w14:paraId="7D106EF3" w14:textId="77777777" w:rsidR="00F54116" w:rsidRPr="00F81A67" w:rsidRDefault="00F54116" w:rsidP="00F54116">
      <w:pPr>
        <w:numPr>
          <w:ilvl w:val="0"/>
          <w:numId w:val="10"/>
        </w:numPr>
        <w:spacing w:after="0" w:line="240" w:lineRule="auto"/>
        <w:ind w:left="700" w:right="-29"/>
        <w:contextualSpacing/>
        <w:rPr>
          <w:rFonts w:ascii="Times New Roman" w:eastAsia="Times New Roman" w:hAnsi="Times New Roman"/>
          <w:shd w:val="clear" w:color="auto" w:fill="FFFFFF"/>
          <w:lang w:val="lt-LT"/>
        </w:rPr>
      </w:pPr>
      <w:r w:rsidRPr="00F81A67">
        <w:rPr>
          <w:rFonts w:ascii="Times New Roman" w:eastAsia="Times New Roman" w:hAnsi="Times New Roman"/>
          <w:shd w:val="clear" w:color="auto" w:fill="FFFFFF"/>
          <w:lang w:val="lt-LT"/>
        </w:rPr>
        <w:t>Širdies nepakankamumas.</w:t>
      </w:r>
    </w:p>
    <w:p w14:paraId="7A7D49C6" w14:textId="0445E8A6" w:rsidR="00F54116" w:rsidRPr="00F66391" w:rsidRDefault="00F54116" w:rsidP="00F54116">
      <w:pPr>
        <w:numPr>
          <w:ilvl w:val="0"/>
          <w:numId w:val="10"/>
        </w:numPr>
        <w:spacing w:after="0" w:line="240" w:lineRule="auto"/>
        <w:ind w:left="700" w:right="-29"/>
        <w:contextualSpacing/>
        <w:rPr>
          <w:rFonts w:ascii="Times New Roman" w:eastAsia="Times New Roman" w:hAnsi="Times New Roman"/>
          <w:shd w:val="clear" w:color="auto" w:fill="FFFFFF"/>
          <w:lang w:val="lt-LT"/>
        </w:rPr>
      </w:pPr>
      <w:r w:rsidRPr="00F66391">
        <w:rPr>
          <w:rFonts w:ascii="Times New Roman" w:hAnsi="Times New Roman"/>
          <w:lang w:val="lt-LT" w:eastAsia="lt-LT"/>
        </w:rPr>
        <w:t xml:space="preserve">Gali pasireikšti stipri odos reakcija, vadinama </w:t>
      </w:r>
      <w:r w:rsidR="001752D5">
        <w:rPr>
          <w:rFonts w:ascii="Times New Roman" w:hAnsi="Times New Roman"/>
          <w:i/>
          <w:lang w:val="lt-LT" w:eastAsia="lt-LT"/>
        </w:rPr>
        <w:t>V</w:t>
      </w:r>
      <w:r w:rsidRPr="00F66391">
        <w:rPr>
          <w:rFonts w:ascii="Times New Roman" w:hAnsi="Times New Roman"/>
          <w:i/>
          <w:lang w:val="lt-LT" w:eastAsia="lt-LT"/>
        </w:rPr>
        <w:t>RESS</w:t>
      </w:r>
      <w:r w:rsidRPr="00F66391">
        <w:rPr>
          <w:rFonts w:ascii="Times New Roman" w:hAnsi="Times New Roman"/>
          <w:lang w:val="lt-LT" w:eastAsia="lt-LT"/>
        </w:rPr>
        <w:t xml:space="preserve"> sindromu. </w:t>
      </w:r>
      <w:r w:rsidR="001752D5">
        <w:rPr>
          <w:rFonts w:ascii="Times New Roman" w:hAnsi="Times New Roman"/>
          <w:i/>
          <w:lang w:val="lt-LT" w:eastAsia="lt-LT"/>
        </w:rPr>
        <w:t>V</w:t>
      </w:r>
      <w:r w:rsidRPr="00F66391">
        <w:rPr>
          <w:rFonts w:ascii="Times New Roman" w:hAnsi="Times New Roman"/>
          <w:i/>
          <w:lang w:val="lt-LT" w:eastAsia="lt-LT"/>
        </w:rPr>
        <w:t>RESS</w:t>
      </w:r>
      <w:r w:rsidRPr="00F66391">
        <w:rPr>
          <w:rFonts w:ascii="Times New Roman" w:hAnsi="Times New Roman"/>
          <w:lang w:val="lt-LT" w:eastAsia="lt-LT"/>
        </w:rPr>
        <w:t xml:space="preserve"> simptomai gali būti tokie: odos išbėrimas, karščiavimas, padidėję limfmazgiai ir padidėjęs eozinofilų (baltųjų kraujo kūnelių rūšis) skaičius.</w:t>
      </w:r>
    </w:p>
    <w:p w14:paraId="3384278B" w14:textId="77777777" w:rsidR="00F54116" w:rsidRPr="00574253" w:rsidRDefault="00F54116" w:rsidP="00F54116">
      <w:pPr>
        <w:numPr>
          <w:ilvl w:val="0"/>
          <w:numId w:val="10"/>
        </w:numPr>
        <w:spacing w:after="0" w:line="240" w:lineRule="auto"/>
        <w:ind w:left="700" w:right="-29"/>
        <w:contextualSpacing/>
        <w:rPr>
          <w:rFonts w:ascii="Times New Roman" w:eastAsia="Times New Roman" w:hAnsi="Times New Roman"/>
          <w:shd w:val="clear" w:color="auto" w:fill="FFFFFF"/>
          <w:lang w:val="lt-LT"/>
        </w:rPr>
      </w:pPr>
      <w:r w:rsidRPr="00F81A67">
        <w:rPr>
          <w:rFonts w:ascii="Times New Roman" w:hAnsi="Times New Roman"/>
          <w:lang w:val="lt-LT"/>
        </w:rPr>
        <w:t>Gydymo pradžioje kartu su karščiavimu pasireiškiantis raudonas, žvynuotas, išplitęs išbėrimas su poodiniais gumbeliais ir pūslelėmis, dažniausiai pažeidžiantis odos raukšles, liemenį ir viršutines galūnes (ūminė generalizuota egzanteminė pustuliozė). Jei jums pasireikštų šių simptomų, nutraukite NUROFEN EXPRESS vartojimą ir nedelsdami kreipkitės medicininės pagalbos. Taip pat žr. 2 skyrių.</w:t>
      </w:r>
    </w:p>
    <w:p w14:paraId="6FEDC7A6" w14:textId="77777777" w:rsidR="001503AA" w:rsidRPr="003F2E49" w:rsidRDefault="001503AA" w:rsidP="00F54116">
      <w:pPr>
        <w:numPr>
          <w:ilvl w:val="0"/>
          <w:numId w:val="10"/>
        </w:numPr>
        <w:spacing w:after="0" w:line="240" w:lineRule="auto"/>
        <w:ind w:left="700" w:right="-29"/>
        <w:contextualSpacing/>
        <w:rPr>
          <w:rFonts w:ascii="Times New Roman" w:eastAsia="Times New Roman" w:hAnsi="Times New Roman"/>
          <w:shd w:val="clear" w:color="auto" w:fill="FFFFFF"/>
          <w:lang w:val="lt-LT"/>
        </w:rPr>
      </w:pPr>
      <w:r w:rsidRPr="006D48A1">
        <w:rPr>
          <w:rFonts w:ascii="Times New Roman" w:hAnsi="Times New Roman"/>
          <w:bCs/>
          <w:lang w:val="lt-LT"/>
        </w:rPr>
        <w:t>Oda įsijautrina šviesai.</w:t>
      </w:r>
    </w:p>
    <w:p w14:paraId="10112870" w14:textId="77777777" w:rsidR="00F54116" w:rsidRPr="00B90FEC" w:rsidRDefault="00F54116" w:rsidP="00F54116">
      <w:pPr>
        <w:spacing w:after="0" w:line="240" w:lineRule="auto"/>
        <w:rPr>
          <w:rFonts w:ascii="Times New Roman" w:eastAsia="Times New Roman" w:hAnsi="Times New Roman"/>
          <w:b/>
          <w:noProof/>
          <w:lang w:val="lt-LT"/>
        </w:rPr>
      </w:pPr>
    </w:p>
    <w:p w14:paraId="7D491159" w14:textId="27132979" w:rsidR="00F54116" w:rsidRPr="00B90FEC" w:rsidRDefault="00F54116" w:rsidP="00F54116">
      <w:pPr>
        <w:spacing w:after="0" w:line="240" w:lineRule="auto"/>
        <w:rPr>
          <w:rFonts w:ascii="Times New Roman" w:eastAsia="Times New Roman" w:hAnsi="Times New Roman"/>
          <w:b/>
          <w:lang w:val="lt-LT"/>
        </w:rPr>
      </w:pPr>
      <w:r w:rsidRPr="00B90FEC">
        <w:rPr>
          <w:rFonts w:ascii="Times New Roman" w:eastAsia="Times New Roman" w:hAnsi="Times New Roman"/>
          <w:b/>
          <w:noProof/>
          <w:lang w:val="lt-LT"/>
        </w:rPr>
        <w:t>Pranešimas apie šalutinį poveikį</w:t>
      </w:r>
    </w:p>
    <w:p w14:paraId="7EF603EC" w14:textId="58B8A4E1" w:rsidR="00F54116"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1E1C65">
        <w:rPr>
          <w:rFonts w:ascii="Times New Roman" w:eastAsia="Times New Roman" w:hAnsi="Times New Roman"/>
          <w:lang w:val="lt-LT"/>
        </w:rPr>
        <w:t xml:space="preserve">Jeigu pasireiškė šalutinis poveikis, įskaitant šiame lapelyje nenurodytą, pasakykite gydytojui arba vaistininkui. </w:t>
      </w:r>
      <w:r w:rsidR="00C07C19" w:rsidRPr="00C07C19">
        <w:rPr>
          <w:rFonts w:ascii="Times New Roman" w:hAnsi="Times New Roman"/>
          <w:snapToGrid w:val="0"/>
          <w:lang w:val="lt-LT"/>
        </w:rPr>
        <w:t xml:space="preserve">Pranešimą apie šalutinį poveikį galite užpildyti ir pateikti Valstybinės vaistų kontrolės tarnybos prie Lietuvos Respublikos sveikatos apsaugos ministerijos tinklalapyje </w:t>
      </w:r>
      <w:hyperlink r:id="rId12" w:history="1">
        <w:r w:rsidR="00760AC2" w:rsidRPr="00912AE9">
          <w:rPr>
            <w:rStyle w:val="Hipersaitas"/>
            <w:rFonts w:ascii="Times New Roman" w:hAnsi="Times New Roman"/>
            <w:snapToGrid w:val="0"/>
            <w:lang w:val="lt-LT"/>
          </w:rPr>
          <w:t>https://vvkt.lrv.lt/lt/</w:t>
        </w:r>
      </w:hyperlink>
      <w:r w:rsidR="00760AC2">
        <w:rPr>
          <w:rFonts w:ascii="Times New Roman" w:hAnsi="Times New Roman"/>
          <w:snapToGrid w:val="0"/>
          <w:lang w:val="lt-LT"/>
        </w:rPr>
        <w:t xml:space="preserve"> </w:t>
      </w:r>
      <w:r w:rsidR="00C07C19" w:rsidRPr="00C07C19">
        <w:rPr>
          <w:rFonts w:ascii="Times New Roman" w:hAnsi="Times New Roman"/>
          <w:snapToGrid w:val="0"/>
          <w:lang w:val="lt-LT"/>
        </w:rPr>
        <w:t xml:space="preserve"> nurodytais būdais arba paskambinti nemokamu telefonu </w:t>
      </w:r>
      <w:r w:rsidR="00C07C19">
        <w:rPr>
          <w:rFonts w:ascii="Times New Roman" w:hAnsi="Times New Roman"/>
          <w:snapToGrid w:val="0"/>
          <w:lang w:val="lt-LT"/>
        </w:rPr>
        <w:t>+370</w:t>
      </w:r>
      <w:r w:rsidR="00C07C19" w:rsidRPr="00C07C19">
        <w:rPr>
          <w:rFonts w:ascii="Times New Roman" w:hAnsi="Times New Roman"/>
          <w:snapToGrid w:val="0"/>
          <w:lang w:val="lt-LT"/>
        </w:rPr>
        <w:t xml:space="preserve"> 800 73 568. Pranešdami apie šalutinį poveikį galite mums padėti gauti daugiau informacijos apie šio vaisto saugumą</w:t>
      </w:r>
      <w:r w:rsidR="00C07C19">
        <w:rPr>
          <w:rFonts w:ascii="Times New Roman" w:hAnsi="Times New Roman"/>
          <w:snapToGrid w:val="0"/>
          <w:lang w:val="lt-LT"/>
        </w:rPr>
        <w:t xml:space="preserve">. </w:t>
      </w:r>
    </w:p>
    <w:p w14:paraId="79753606" w14:textId="77777777" w:rsidR="001E1C65" w:rsidRDefault="001E1C65" w:rsidP="00F54116">
      <w:pPr>
        <w:widowControl w:val="0"/>
        <w:tabs>
          <w:tab w:val="left" w:pos="540"/>
          <w:tab w:val="left" w:pos="1440"/>
        </w:tabs>
        <w:spacing w:after="0" w:line="240" w:lineRule="auto"/>
        <w:rPr>
          <w:rFonts w:ascii="Times New Roman" w:eastAsia="Times New Roman" w:hAnsi="Times New Roman"/>
          <w:bCs/>
          <w:lang w:val="lt-LT"/>
        </w:rPr>
      </w:pPr>
    </w:p>
    <w:p w14:paraId="5AD9D49E" w14:textId="77777777" w:rsidR="0005225E" w:rsidRPr="00B90FEC" w:rsidRDefault="0005225E" w:rsidP="00F54116">
      <w:pPr>
        <w:widowControl w:val="0"/>
        <w:tabs>
          <w:tab w:val="left" w:pos="540"/>
          <w:tab w:val="left" w:pos="1440"/>
        </w:tabs>
        <w:spacing w:after="0" w:line="240" w:lineRule="auto"/>
        <w:rPr>
          <w:rFonts w:ascii="Times New Roman" w:eastAsia="Times New Roman" w:hAnsi="Times New Roman"/>
          <w:bCs/>
          <w:lang w:val="lt-LT"/>
        </w:rPr>
      </w:pPr>
    </w:p>
    <w:p w14:paraId="3F015F95" w14:textId="77777777" w:rsidR="00F54116" w:rsidRPr="00B90FEC" w:rsidRDefault="00F54116" w:rsidP="00F54116">
      <w:pPr>
        <w:keepNext/>
        <w:tabs>
          <w:tab w:val="left" w:pos="567"/>
        </w:tabs>
        <w:spacing w:after="0" w:line="240" w:lineRule="auto"/>
        <w:ind w:left="567" w:hanging="567"/>
        <w:outlineLvl w:val="1"/>
        <w:rPr>
          <w:rFonts w:ascii="Times New Roman" w:eastAsia="Times New Roman" w:hAnsi="Times New Roman"/>
          <w:b/>
          <w:lang w:val="lt-LT"/>
        </w:rPr>
      </w:pPr>
      <w:bookmarkStart w:id="84" w:name="_Toc129243143"/>
      <w:bookmarkStart w:id="85" w:name="_Toc129243268"/>
      <w:r w:rsidRPr="00B90FEC">
        <w:rPr>
          <w:rFonts w:ascii="Times New Roman" w:eastAsia="Times New Roman" w:hAnsi="Times New Roman"/>
          <w:b/>
          <w:lang w:val="lt-LT"/>
        </w:rPr>
        <w:t>5.</w:t>
      </w:r>
      <w:r w:rsidRPr="00B90FEC">
        <w:rPr>
          <w:rFonts w:ascii="Times New Roman" w:eastAsia="Times New Roman" w:hAnsi="Times New Roman"/>
          <w:b/>
          <w:lang w:val="lt-LT"/>
        </w:rPr>
        <w:tab/>
        <w:t xml:space="preserve">Kaip laikyti </w:t>
      </w:r>
      <w:bookmarkEnd w:id="84"/>
      <w:bookmarkEnd w:id="85"/>
      <w:r w:rsidRPr="00B90FEC">
        <w:rPr>
          <w:rFonts w:ascii="Times New Roman" w:eastAsia="Times New Roman" w:hAnsi="Times New Roman"/>
          <w:b/>
          <w:lang w:val="lt-LT"/>
        </w:rPr>
        <w:t>NUROFEN EXPRESS</w:t>
      </w:r>
    </w:p>
    <w:p w14:paraId="32BCB1DE"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0C006A38" w14:textId="77777777" w:rsidR="00F54116" w:rsidRPr="00B90FEC" w:rsidRDefault="00F54116" w:rsidP="00F54116">
      <w:pPr>
        <w:numPr>
          <w:ilvl w:val="12"/>
          <w:numId w:val="0"/>
        </w:numPr>
        <w:spacing w:after="0" w:line="240" w:lineRule="auto"/>
        <w:ind w:right="-2"/>
        <w:rPr>
          <w:rFonts w:ascii="Times New Roman" w:eastAsia="Times New Roman" w:hAnsi="Times New Roman"/>
          <w:lang w:val="lt-LT"/>
        </w:rPr>
      </w:pPr>
      <w:r w:rsidRPr="00B90FEC">
        <w:rPr>
          <w:rFonts w:ascii="Times New Roman" w:eastAsia="Times New Roman" w:hAnsi="Times New Roman"/>
          <w:noProof/>
          <w:lang w:val="lt-LT"/>
        </w:rPr>
        <w:t>Šį vaistą laikykite</w:t>
      </w:r>
      <w:r w:rsidRPr="00B90FEC">
        <w:rPr>
          <w:rFonts w:ascii="Times New Roman" w:eastAsia="Times New Roman" w:hAnsi="Times New Roman"/>
          <w:lang w:val="lt-LT"/>
        </w:rPr>
        <w:t xml:space="preserve"> vaikams </w:t>
      </w:r>
      <w:r w:rsidRPr="00B90FEC">
        <w:rPr>
          <w:rFonts w:ascii="Times New Roman" w:eastAsia="Times New Roman" w:hAnsi="Times New Roman"/>
          <w:noProof/>
          <w:lang w:val="lt-LT"/>
        </w:rPr>
        <w:t xml:space="preserve">nepastebimoje ir </w:t>
      </w:r>
      <w:r w:rsidRPr="00B90FEC">
        <w:rPr>
          <w:rFonts w:ascii="Times New Roman" w:eastAsia="Times New Roman" w:hAnsi="Times New Roman"/>
          <w:lang w:val="lt-LT"/>
        </w:rPr>
        <w:t>nepasiekiamoje vietoje.</w:t>
      </w:r>
    </w:p>
    <w:p w14:paraId="06F78E49"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21A32E0"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Šiam vaistui specialių laikymo sąlygų nereikia.</w:t>
      </w:r>
      <w:r w:rsidRPr="00B90FEC" w:rsidDel="00FE53F1">
        <w:rPr>
          <w:rFonts w:ascii="Times New Roman" w:eastAsia="Times New Roman" w:hAnsi="Times New Roman"/>
          <w:lang w:val="lt-LT"/>
        </w:rPr>
        <w:t xml:space="preserve"> </w:t>
      </w:r>
    </w:p>
    <w:p w14:paraId="221EA999" w14:textId="77777777" w:rsidR="00F54116" w:rsidRPr="00B90FEC" w:rsidRDefault="00F54116" w:rsidP="00F54116">
      <w:pPr>
        <w:spacing w:after="0" w:line="240" w:lineRule="auto"/>
        <w:rPr>
          <w:rFonts w:ascii="Times New Roman" w:eastAsia="Times New Roman" w:hAnsi="Times New Roman"/>
          <w:lang w:val="lt-LT"/>
        </w:rPr>
      </w:pPr>
    </w:p>
    <w:p w14:paraId="0D5D0D7B"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Ant dėžutės po „Tinka iki“ ir lizdinės plokštelės po „EXP“ nurodytam tinkamumo laikui pasibaigus, šio vaisto vartoti negalima. Vaistas tinkamas vartoti iki paskutinės nurodyto mėnesio dienos.</w:t>
      </w:r>
    </w:p>
    <w:p w14:paraId="45DAD251" w14:textId="77777777" w:rsidR="00F54116" w:rsidRPr="00B90FEC" w:rsidRDefault="00F54116" w:rsidP="00F54116">
      <w:pPr>
        <w:spacing w:after="0" w:line="240" w:lineRule="auto"/>
        <w:rPr>
          <w:rFonts w:ascii="Times New Roman" w:eastAsia="Times New Roman" w:hAnsi="Times New Roman"/>
          <w:lang w:val="lt-LT"/>
        </w:rPr>
      </w:pPr>
    </w:p>
    <w:p w14:paraId="76C354D3"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14:paraId="3E9A15F8"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3849938D"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79AE547F" w14:textId="77777777" w:rsidR="00F54116" w:rsidRPr="00B90FEC" w:rsidRDefault="00F54116" w:rsidP="00F54116">
      <w:pPr>
        <w:keepNext/>
        <w:tabs>
          <w:tab w:val="left" w:pos="567"/>
        </w:tabs>
        <w:spacing w:after="0" w:line="240" w:lineRule="auto"/>
        <w:ind w:left="567" w:hanging="567"/>
        <w:outlineLvl w:val="1"/>
        <w:rPr>
          <w:rFonts w:ascii="Times New Roman" w:eastAsia="Times New Roman" w:hAnsi="Times New Roman"/>
          <w:b/>
          <w:lang w:val="lt-LT"/>
        </w:rPr>
      </w:pPr>
      <w:bookmarkStart w:id="86" w:name="_Toc129243144"/>
      <w:bookmarkStart w:id="87" w:name="_Toc129243269"/>
      <w:r w:rsidRPr="00B90FEC">
        <w:rPr>
          <w:rFonts w:ascii="Times New Roman" w:eastAsia="Times New Roman" w:hAnsi="Times New Roman"/>
          <w:b/>
          <w:lang w:val="lt-LT"/>
        </w:rPr>
        <w:t>6.</w:t>
      </w:r>
      <w:r w:rsidRPr="00B90FEC">
        <w:rPr>
          <w:rFonts w:ascii="Times New Roman" w:eastAsia="Times New Roman" w:hAnsi="Times New Roman"/>
          <w:b/>
          <w:lang w:val="lt-LT"/>
        </w:rPr>
        <w:tab/>
        <w:t>Pakuotės turinys ir kita informacija</w:t>
      </w:r>
      <w:bookmarkEnd w:id="86"/>
      <w:bookmarkEnd w:id="87"/>
    </w:p>
    <w:p w14:paraId="2FEC88E5"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204C7D4E" w14:textId="77777777" w:rsidR="00F54116" w:rsidRPr="00B90FEC" w:rsidRDefault="00F54116" w:rsidP="00F54116">
      <w:pPr>
        <w:spacing w:after="0" w:line="240" w:lineRule="auto"/>
        <w:rPr>
          <w:rFonts w:ascii="Times New Roman" w:eastAsia="Times New Roman" w:hAnsi="Times New Roman"/>
          <w:b/>
          <w:bCs/>
          <w:lang w:val="lt-LT"/>
        </w:rPr>
      </w:pPr>
      <w:r w:rsidRPr="00B90FEC">
        <w:rPr>
          <w:rFonts w:ascii="Times New Roman" w:eastAsia="Times New Roman" w:hAnsi="Times New Roman"/>
          <w:b/>
          <w:bCs/>
          <w:lang w:val="lt-LT"/>
        </w:rPr>
        <w:t>NUROFEN EXPRESS sudėtis</w:t>
      </w:r>
    </w:p>
    <w:p w14:paraId="316FD115" w14:textId="77777777" w:rsidR="00F54116" w:rsidRPr="00B90FEC" w:rsidRDefault="00F54116" w:rsidP="00F54116">
      <w:pPr>
        <w:spacing w:after="0" w:line="240" w:lineRule="auto"/>
        <w:ind w:left="567" w:hanging="567"/>
        <w:rPr>
          <w:rFonts w:ascii="Times New Roman" w:eastAsia="Times New Roman" w:hAnsi="Times New Roman"/>
          <w:lang w:val="lt-LT"/>
        </w:rPr>
      </w:pPr>
      <w:r w:rsidRPr="00B90FEC">
        <w:rPr>
          <w:rFonts w:ascii="Times New Roman" w:eastAsia="Times New Roman" w:hAnsi="Times New Roman"/>
          <w:lang w:val="lt-LT"/>
        </w:rPr>
        <w:t>-</w:t>
      </w:r>
      <w:r w:rsidRPr="00B90FEC">
        <w:rPr>
          <w:rFonts w:ascii="Times New Roman" w:eastAsia="Times New Roman" w:hAnsi="Times New Roman"/>
          <w:lang w:val="lt-LT"/>
        </w:rPr>
        <w:tab/>
        <w:t xml:space="preserve">Veiklioji medžiaga yra ibuprofenas (natrio druskos dihidrato pavidalu). Vienoje </w:t>
      </w:r>
      <w:r>
        <w:rPr>
          <w:rFonts w:ascii="Times New Roman" w:eastAsia="Times New Roman" w:hAnsi="Times New Roman"/>
          <w:lang w:val="lt-LT"/>
        </w:rPr>
        <w:t xml:space="preserve">dengtoje </w:t>
      </w:r>
      <w:r w:rsidRPr="00B90FEC">
        <w:rPr>
          <w:rFonts w:ascii="Times New Roman" w:eastAsia="Times New Roman" w:hAnsi="Times New Roman"/>
          <w:lang w:val="lt-LT"/>
        </w:rPr>
        <w:t>tabletėje jo yra 200 mg.</w:t>
      </w:r>
    </w:p>
    <w:p w14:paraId="29B4F1DD" w14:textId="77777777" w:rsidR="00F54116" w:rsidRPr="00B90FEC" w:rsidRDefault="00F54116" w:rsidP="00F54116">
      <w:pPr>
        <w:spacing w:after="0" w:line="240" w:lineRule="auto"/>
        <w:ind w:left="567" w:hanging="567"/>
        <w:rPr>
          <w:rFonts w:ascii="Times New Roman" w:eastAsia="Times New Roman" w:hAnsi="Times New Roman"/>
          <w:lang w:val="lt-LT"/>
        </w:rPr>
      </w:pPr>
      <w:r w:rsidRPr="00B90FEC">
        <w:rPr>
          <w:rFonts w:ascii="Times New Roman" w:eastAsia="Times New Roman" w:hAnsi="Times New Roman"/>
          <w:lang w:val="lt-LT"/>
        </w:rPr>
        <w:t>-</w:t>
      </w:r>
      <w:r w:rsidRPr="00B90FEC">
        <w:rPr>
          <w:rFonts w:ascii="Times New Roman" w:eastAsia="Times New Roman" w:hAnsi="Times New Roman"/>
          <w:lang w:val="lt-LT"/>
        </w:rPr>
        <w:tab/>
        <w:t xml:space="preserve">Pagalbinės medžiagos. Tabletės branduolys: kroskarmeliozės natrio druska, ksilitolis, mikrokristalinė celiuliozė, magnio stearatas, bevandenis koloidinis silicio dioksidas. Tabletės dangalas: karmeliozės natrio druska, talkas, džiovintas purškiant gumiarabikas, sacharozė, titano dioksidas (E171), makrogolis 6000, juodasis rašalas </w:t>
      </w:r>
      <w:r w:rsidRPr="00B90FEC">
        <w:rPr>
          <w:rFonts w:ascii="Times New Roman" w:eastAsia="Times New Roman" w:hAnsi="Times New Roman"/>
          <w:bCs/>
          <w:lang w:val="lt-LT"/>
        </w:rPr>
        <w:t>S-1-277001</w:t>
      </w:r>
      <w:r w:rsidRPr="00B90FEC">
        <w:rPr>
          <w:rFonts w:ascii="Times New Roman" w:eastAsia="Times New Roman" w:hAnsi="Times New Roman"/>
          <w:lang w:val="lt-LT"/>
        </w:rPr>
        <w:t xml:space="preserve"> (jo sudėtyje yra šelako, juodojo geležies oksido (E172), propilenglikolio).</w:t>
      </w:r>
    </w:p>
    <w:p w14:paraId="1DAF7FF5" w14:textId="77777777" w:rsidR="00F54116" w:rsidRPr="00B90FEC" w:rsidRDefault="00F54116" w:rsidP="00F54116">
      <w:pPr>
        <w:tabs>
          <w:tab w:val="left" w:pos="540"/>
        </w:tabs>
        <w:spacing w:after="0" w:line="240" w:lineRule="auto"/>
        <w:ind w:left="540" w:hanging="540"/>
        <w:rPr>
          <w:rFonts w:ascii="Times New Roman" w:eastAsia="Times New Roman" w:hAnsi="Times New Roman"/>
          <w:lang w:val="lt-LT"/>
        </w:rPr>
      </w:pPr>
    </w:p>
    <w:p w14:paraId="70CC9738" w14:textId="77777777" w:rsidR="00F54116" w:rsidRPr="00B90FEC" w:rsidRDefault="00F54116" w:rsidP="00F54116">
      <w:pPr>
        <w:spacing w:after="0" w:line="240" w:lineRule="auto"/>
        <w:rPr>
          <w:rFonts w:ascii="Times New Roman" w:eastAsia="Times New Roman" w:hAnsi="Times New Roman"/>
          <w:bCs/>
          <w:lang w:val="lt-LT"/>
        </w:rPr>
      </w:pPr>
      <w:r w:rsidRPr="00B90FEC">
        <w:rPr>
          <w:rFonts w:ascii="Times New Roman" w:eastAsia="Times New Roman" w:hAnsi="Times New Roman"/>
          <w:b/>
          <w:bCs/>
          <w:lang w:val="lt-LT"/>
        </w:rPr>
        <w:t>NUROFEN EXPRESS išvaizda ir kiekis pakuotėje</w:t>
      </w:r>
    </w:p>
    <w:p w14:paraId="73D2288A"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NUROFEN EXPRESS yra baltos arba beveik baltos spalvos, abipus išgaubtos, apvalios, dengtos cukrumi tabletės. Vienoje tabletės pusėje yra juodas užrašas „NUROFEN“. </w:t>
      </w:r>
    </w:p>
    <w:p w14:paraId="606A373C" w14:textId="77777777" w:rsidR="00F54116" w:rsidRPr="00B90FEC" w:rsidRDefault="00F54116" w:rsidP="00F54116">
      <w:pPr>
        <w:spacing w:after="0" w:line="240" w:lineRule="auto"/>
        <w:rPr>
          <w:rFonts w:ascii="Times New Roman" w:eastAsia="Times New Roman" w:hAnsi="Times New Roman"/>
          <w:lang w:val="lt-LT"/>
        </w:rPr>
      </w:pPr>
    </w:p>
    <w:p w14:paraId="65D5D16F"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NUROFEN EXPRESS tiekiamas lizdinėse plokštelėse po 6 tabletes (1 lizdinė plokštelė) arba po 12 tablečių (1 lizdinė plokštelė) kartoninėje arba plastikinėje dėžutėje.</w:t>
      </w:r>
    </w:p>
    <w:p w14:paraId="56D08AF4" w14:textId="77777777" w:rsidR="00F54116" w:rsidRPr="00B90FEC" w:rsidRDefault="00F54116" w:rsidP="00F54116">
      <w:pPr>
        <w:spacing w:after="0" w:line="240" w:lineRule="auto"/>
        <w:rPr>
          <w:rFonts w:ascii="Times New Roman" w:eastAsia="Times New Roman" w:hAnsi="Times New Roman"/>
          <w:noProof/>
          <w:snapToGrid w:val="0"/>
          <w:lang w:val="lt-LT"/>
        </w:rPr>
      </w:pPr>
      <w:r w:rsidRPr="00B90FEC">
        <w:rPr>
          <w:rFonts w:ascii="Times New Roman" w:eastAsia="Times New Roman" w:hAnsi="Times New Roman"/>
          <w:noProof/>
          <w:snapToGrid w:val="0"/>
          <w:lang w:val="lt-LT"/>
        </w:rPr>
        <w:t>Gali būti tiekiamos ne visų dydžių pakuotės.</w:t>
      </w:r>
    </w:p>
    <w:p w14:paraId="196FA79B"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6B7DAD8A" w14:textId="77777777" w:rsidR="00F54116" w:rsidRPr="00B90FEC" w:rsidRDefault="00F54116" w:rsidP="00F54116">
      <w:pPr>
        <w:spacing w:after="0" w:line="240" w:lineRule="auto"/>
        <w:rPr>
          <w:rFonts w:ascii="Times New Roman" w:eastAsia="Times New Roman" w:hAnsi="Times New Roman"/>
          <w:bCs/>
          <w:lang w:val="lt-LT"/>
        </w:rPr>
      </w:pPr>
      <w:r w:rsidRPr="00B90FEC">
        <w:rPr>
          <w:rFonts w:ascii="Times New Roman" w:eastAsia="Times New Roman" w:hAnsi="Times New Roman"/>
          <w:b/>
          <w:bCs/>
          <w:lang w:val="lt-LT"/>
        </w:rPr>
        <w:t>Registruotojas ir gamintojas</w:t>
      </w:r>
    </w:p>
    <w:p w14:paraId="4F7764DE" w14:textId="77777777" w:rsidR="00F54116" w:rsidRPr="00B90FEC" w:rsidRDefault="00F54116" w:rsidP="00F54116">
      <w:pPr>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Registruotojas</w:t>
      </w:r>
    </w:p>
    <w:p w14:paraId="32657B7B" w14:textId="77777777" w:rsidR="00F54116" w:rsidRPr="00B90FEC" w:rsidRDefault="00F54116" w:rsidP="00F54116">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Reckitt Benckiser (Poland) S.A. </w:t>
      </w:r>
    </w:p>
    <w:p w14:paraId="7A3EE78F" w14:textId="77777777" w:rsidR="00F54116" w:rsidRPr="00B90FEC" w:rsidRDefault="00F54116" w:rsidP="00F54116">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Ul. Okunin 1 </w:t>
      </w:r>
    </w:p>
    <w:p w14:paraId="5A465CE6" w14:textId="77777777" w:rsidR="00F54116" w:rsidRPr="00B90FEC" w:rsidRDefault="00F54116" w:rsidP="00F54116">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05-100 Nowy Dwor Mazowiecki </w:t>
      </w:r>
    </w:p>
    <w:p w14:paraId="5866B873" w14:textId="77777777" w:rsidR="00F54116" w:rsidRPr="00B90FEC" w:rsidRDefault="00F54116" w:rsidP="00F54116">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Lenkija</w:t>
      </w:r>
    </w:p>
    <w:p w14:paraId="77BEE5E5"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p>
    <w:p w14:paraId="71868563" w14:textId="77777777" w:rsidR="00F54116" w:rsidRPr="00B90FEC" w:rsidRDefault="00F54116" w:rsidP="00F54116">
      <w:pPr>
        <w:spacing w:after="0" w:line="240" w:lineRule="auto"/>
        <w:rPr>
          <w:rFonts w:ascii="Times New Roman" w:eastAsia="Times New Roman" w:hAnsi="Times New Roman"/>
          <w:lang w:val="lt-LT"/>
        </w:rPr>
      </w:pPr>
      <w:r w:rsidRPr="00B90FEC">
        <w:rPr>
          <w:rFonts w:ascii="Times New Roman" w:eastAsia="Times New Roman" w:hAnsi="Times New Roman"/>
          <w:lang w:val="lt-LT"/>
        </w:rPr>
        <w:t>Gamintojai</w:t>
      </w:r>
    </w:p>
    <w:p w14:paraId="09A412AE" w14:textId="77777777" w:rsidR="00F54116" w:rsidRPr="00B90FEC" w:rsidRDefault="00F54116" w:rsidP="00F54116">
      <w:pPr>
        <w:spacing w:after="0" w:line="240" w:lineRule="auto"/>
        <w:ind w:left="567" w:hanging="567"/>
        <w:rPr>
          <w:rFonts w:ascii="Times New Roman" w:eastAsia="Times New Roman" w:hAnsi="Times New Roman"/>
          <w:lang w:val="lt-LT"/>
        </w:rPr>
      </w:pPr>
      <w:r w:rsidRPr="00B90FEC">
        <w:rPr>
          <w:rFonts w:ascii="Times New Roman" w:eastAsia="Times New Roman" w:hAnsi="Times New Roman"/>
          <w:lang w:val="lt-LT"/>
        </w:rPr>
        <w:t>SIA ELVIM</w:t>
      </w:r>
    </w:p>
    <w:p w14:paraId="766D52EE" w14:textId="77777777" w:rsidR="00F54116" w:rsidRPr="00B90FEC" w:rsidRDefault="00F54116" w:rsidP="00F54116">
      <w:pPr>
        <w:spacing w:after="0" w:line="240" w:lineRule="auto"/>
        <w:ind w:left="567" w:hanging="567"/>
        <w:rPr>
          <w:rFonts w:ascii="Times New Roman" w:eastAsia="Times New Roman" w:hAnsi="Times New Roman"/>
          <w:lang w:val="lt-LT"/>
        </w:rPr>
      </w:pPr>
      <w:r w:rsidRPr="00B90FEC">
        <w:rPr>
          <w:rFonts w:ascii="Times New Roman" w:eastAsia="Times New Roman" w:hAnsi="Times New Roman"/>
          <w:lang w:val="lt-LT"/>
        </w:rPr>
        <w:t>Kurzemes prospekts 3-513</w:t>
      </w:r>
    </w:p>
    <w:p w14:paraId="5B137DBA" w14:textId="77777777" w:rsidR="00F54116" w:rsidRPr="00B90FEC" w:rsidRDefault="00F54116" w:rsidP="00F54116">
      <w:pPr>
        <w:spacing w:after="0" w:line="240" w:lineRule="auto"/>
        <w:ind w:left="567" w:hanging="567"/>
        <w:rPr>
          <w:rFonts w:ascii="Times New Roman" w:eastAsia="Times New Roman" w:hAnsi="Times New Roman"/>
          <w:lang w:val="lt-LT"/>
        </w:rPr>
      </w:pPr>
      <w:r w:rsidRPr="00B90FEC">
        <w:rPr>
          <w:rFonts w:ascii="Times New Roman" w:eastAsia="Times New Roman" w:hAnsi="Times New Roman"/>
          <w:lang w:val="lt-LT"/>
        </w:rPr>
        <w:t>Riga LV-1067</w:t>
      </w:r>
    </w:p>
    <w:p w14:paraId="15CB3FC9" w14:textId="77777777" w:rsidR="00F54116" w:rsidRDefault="00F54116" w:rsidP="00F54116">
      <w:pPr>
        <w:spacing w:after="0" w:line="240" w:lineRule="auto"/>
        <w:ind w:left="567" w:hanging="567"/>
        <w:rPr>
          <w:rFonts w:ascii="Times New Roman" w:eastAsia="Times New Roman" w:hAnsi="Times New Roman"/>
          <w:lang w:val="lt-LT"/>
        </w:rPr>
      </w:pPr>
      <w:r w:rsidRPr="00B90FEC">
        <w:rPr>
          <w:rFonts w:ascii="Times New Roman" w:eastAsia="Times New Roman" w:hAnsi="Times New Roman"/>
          <w:lang w:val="lt-LT"/>
        </w:rPr>
        <w:t>Latvija</w:t>
      </w:r>
    </w:p>
    <w:p w14:paraId="315AB51F" w14:textId="77777777" w:rsidR="00F54116" w:rsidRDefault="00F54116" w:rsidP="00F54116">
      <w:pPr>
        <w:spacing w:after="0" w:line="240" w:lineRule="auto"/>
        <w:ind w:left="567" w:hanging="567"/>
        <w:rPr>
          <w:rFonts w:ascii="Times New Roman" w:eastAsia="Times New Roman" w:hAnsi="Times New Roman"/>
          <w:lang w:val="lt-LT"/>
        </w:rPr>
      </w:pPr>
    </w:p>
    <w:p w14:paraId="7FE33B74" w14:textId="77777777" w:rsidR="00F54116" w:rsidRDefault="00F54116" w:rsidP="00F54116">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RB NL Brands B.V.</w:t>
      </w:r>
    </w:p>
    <w:p w14:paraId="4B6CBF23" w14:textId="77777777" w:rsidR="00F54116" w:rsidRDefault="00F54116" w:rsidP="00F54116">
      <w:pPr>
        <w:tabs>
          <w:tab w:val="left" w:pos="567"/>
        </w:tabs>
        <w:spacing w:after="0" w:line="240" w:lineRule="auto"/>
        <w:ind w:left="567" w:hanging="567"/>
        <w:rPr>
          <w:rFonts w:ascii="Times New Roman" w:hAnsi="Times New Roman"/>
          <w:lang w:val="lt-LT"/>
        </w:rPr>
      </w:pPr>
      <w:r>
        <w:rPr>
          <w:rFonts w:ascii="Times New Roman" w:hAnsi="Times New Roman"/>
          <w:lang w:val="lt-LT"/>
        </w:rPr>
        <w:t>WTC Shiphol Airport</w:t>
      </w:r>
    </w:p>
    <w:p w14:paraId="25ED6E12" w14:textId="77777777" w:rsidR="00F54116" w:rsidRDefault="00F54116" w:rsidP="00F54116">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Schiphol Boulevard 207</w:t>
      </w:r>
    </w:p>
    <w:p w14:paraId="20A45F8A" w14:textId="77777777" w:rsidR="00F54116" w:rsidRDefault="00F54116" w:rsidP="00F54116">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1118 BH Schiphol</w:t>
      </w:r>
    </w:p>
    <w:p w14:paraId="5CF1F10C" w14:textId="77777777" w:rsidR="00F54116" w:rsidRPr="00D53C48" w:rsidRDefault="00F54116" w:rsidP="00F54116">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Nyderlandai</w:t>
      </w:r>
    </w:p>
    <w:p w14:paraId="48B930E0" w14:textId="77777777" w:rsidR="00F54116" w:rsidRPr="00B90FEC" w:rsidRDefault="00F54116" w:rsidP="00F54116">
      <w:pPr>
        <w:spacing w:after="0" w:line="240" w:lineRule="auto"/>
        <w:rPr>
          <w:rFonts w:ascii="Times New Roman" w:eastAsia="Times New Roman" w:hAnsi="Times New Roman"/>
          <w:lang w:val="lt-LT"/>
        </w:rPr>
      </w:pPr>
    </w:p>
    <w:p w14:paraId="0394E136" w14:textId="77777777"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Jeigu apie šį vaistą norite sužinoti daugiau, kreipkitės į vietinį registruotojo atstovą.</w:t>
      </w:r>
    </w:p>
    <w:p w14:paraId="0190944F" w14:textId="77777777" w:rsidR="00F54116" w:rsidRPr="00B90FEC" w:rsidRDefault="00F54116" w:rsidP="00F54116">
      <w:pPr>
        <w:spacing w:after="0" w:line="240" w:lineRule="auto"/>
        <w:rPr>
          <w:rFonts w:ascii="Times New Roman" w:eastAsia="Times New Roman" w:hAnsi="Times New Roman"/>
          <w:lang w:val="lt-LT"/>
        </w:rPr>
      </w:pPr>
    </w:p>
    <w:p w14:paraId="22965D50" w14:textId="77777777" w:rsidR="00F54116" w:rsidRPr="00B90FEC" w:rsidRDefault="00F54116" w:rsidP="00F54116">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UAB “Baltijos Bitė”</w:t>
      </w:r>
    </w:p>
    <w:p w14:paraId="7D868BE5" w14:textId="3AF4298E" w:rsidR="00F54116" w:rsidRPr="00B90FEC" w:rsidRDefault="00F54116" w:rsidP="00F54116">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Vytauto pr. 2</w:t>
      </w:r>
      <w:r w:rsidR="00B73DF1">
        <w:rPr>
          <w:rFonts w:ascii="Times New Roman" w:eastAsia="Times New Roman" w:hAnsi="Times New Roman"/>
          <w:lang w:val="lt-LT"/>
        </w:rPr>
        <w:t>7</w:t>
      </w:r>
      <w:r w:rsidRPr="00B90FEC">
        <w:rPr>
          <w:rFonts w:ascii="Times New Roman" w:eastAsia="Times New Roman" w:hAnsi="Times New Roman"/>
          <w:lang w:val="lt-LT"/>
        </w:rPr>
        <w:t>-</w:t>
      </w:r>
      <w:r w:rsidR="00B73DF1">
        <w:rPr>
          <w:rFonts w:ascii="Times New Roman" w:eastAsia="Times New Roman" w:hAnsi="Times New Roman"/>
          <w:lang w:val="lt-LT"/>
        </w:rPr>
        <w:t>203</w:t>
      </w:r>
    </w:p>
    <w:p w14:paraId="2DB1C09F" w14:textId="77777777" w:rsidR="00F54116" w:rsidRPr="00B90FEC" w:rsidRDefault="00F54116" w:rsidP="00F54116">
      <w:pPr>
        <w:tabs>
          <w:tab w:val="left" w:pos="567"/>
        </w:tabs>
        <w:spacing w:after="0" w:line="240" w:lineRule="auto"/>
        <w:rPr>
          <w:rFonts w:ascii="Times New Roman" w:eastAsia="Times New Roman" w:hAnsi="Times New Roman"/>
          <w:lang w:val="lt-LT"/>
        </w:rPr>
      </w:pPr>
      <w:r w:rsidRPr="00B90FEC">
        <w:rPr>
          <w:rFonts w:ascii="Times New Roman" w:eastAsia="Times New Roman" w:hAnsi="Times New Roman"/>
          <w:lang w:val="lt-LT"/>
        </w:rPr>
        <w:t xml:space="preserve">LT-44352 Kaunas </w:t>
      </w:r>
    </w:p>
    <w:p w14:paraId="17376FB4" w14:textId="43EB0860" w:rsidR="00F54116" w:rsidRPr="00B90FEC" w:rsidRDefault="00F54116" w:rsidP="00F54116">
      <w:pPr>
        <w:widowControl w:val="0"/>
        <w:tabs>
          <w:tab w:val="left" w:pos="540"/>
          <w:tab w:val="left" w:pos="1440"/>
        </w:tabs>
        <w:spacing w:after="0" w:line="240" w:lineRule="auto"/>
        <w:rPr>
          <w:rFonts w:ascii="Times New Roman" w:eastAsia="Times New Roman" w:hAnsi="Times New Roman"/>
          <w:bCs/>
          <w:lang w:val="lt-LT"/>
        </w:rPr>
      </w:pPr>
      <w:r w:rsidRPr="00B90FEC">
        <w:rPr>
          <w:rFonts w:ascii="Times New Roman" w:eastAsia="Times New Roman" w:hAnsi="Times New Roman"/>
          <w:bCs/>
          <w:lang w:val="lt-LT"/>
        </w:rPr>
        <w:t>Tel. +370 37 204896</w:t>
      </w:r>
    </w:p>
    <w:p w14:paraId="44C4FAFF" w14:textId="77777777" w:rsidR="00F54116" w:rsidRPr="00B90FEC" w:rsidRDefault="00F54116" w:rsidP="00F54116">
      <w:pPr>
        <w:numPr>
          <w:ilvl w:val="12"/>
          <w:numId w:val="0"/>
        </w:numPr>
        <w:spacing w:after="0" w:line="240" w:lineRule="auto"/>
        <w:ind w:right="-2"/>
        <w:rPr>
          <w:rFonts w:ascii="Times New Roman" w:eastAsia="Times New Roman" w:hAnsi="Times New Roman"/>
          <w:b/>
          <w:lang w:val="lt-LT"/>
        </w:rPr>
      </w:pPr>
    </w:p>
    <w:p w14:paraId="53DDE1BA" w14:textId="0B302666" w:rsidR="00F54116" w:rsidRPr="00B90FEC" w:rsidRDefault="00F54116" w:rsidP="00F54116">
      <w:pPr>
        <w:numPr>
          <w:ilvl w:val="12"/>
          <w:numId w:val="0"/>
        </w:numPr>
        <w:spacing w:after="0" w:line="240" w:lineRule="auto"/>
        <w:ind w:right="-2"/>
        <w:rPr>
          <w:rFonts w:ascii="Times New Roman" w:eastAsia="Times New Roman" w:hAnsi="Times New Roman"/>
          <w:b/>
          <w:lang w:val="lt-LT"/>
        </w:rPr>
      </w:pPr>
      <w:r w:rsidRPr="00B90FEC">
        <w:rPr>
          <w:rFonts w:ascii="Times New Roman" w:eastAsia="Times New Roman" w:hAnsi="Times New Roman"/>
          <w:b/>
          <w:lang w:val="lt-LT"/>
        </w:rPr>
        <w:t xml:space="preserve">Šis pakuotės lapelis paskutinį kartą peržiūrėtas </w:t>
      </w:r>
      <w:r w:rsidR="00C07C19">
        <w:rPr>
          <w:rFonts w:ascii="Times New Roman" w:eastAsia="Times New Roman" w:hAnsi="Times New Roman"/>
          <w:b/>
          <w:lang w:val="lt-LT"/>
        </w:rPr>
        <w:t>2025-12-0</w:t>
      </w:r>
      <w:r w:rsidR="00F66391">
        <w:rPr>
          <w:rFonts w:ascii="Times New Roman" w:eastAsia="Times New Roman" w:hAnsi="Times New Roman"/>
          <w:b/>
          <w:lang w:val="lt-LT"/>
        </w:rPr>
        <w:t>8</w:t>
      </w:r>
      <w:r>
        <w:rPr>
          <w:rFonts w:ascii="Times New Roman" w:eastAsia="Times New Roman" w:hAnsi="Times New Roman"/>
          <w:b/>
          <w:lang w:val="lt-LT"/>
        </w:rPr>
        <w:t>.</w:t>
      </w:r>
    </w:p>
    <w:p w14:paraId="0229754A" w14:textId="31C16D90" w:rsidR="00F54116" w:rsidRPr="00CF42AA" w:rsidRDefault="00F54116" w:rsidP="00CF42AA">
      <w:pPr>
        <w:widowControl w:val="0"/>
        <w:tabs>
          <w:tab w:val="left" w:pos="540"/>
          <w:tab w:val="left" w:pos="1440"/>
        </w:tabs>
        <w:spacing w:after="0" w:line="240" w:lineRule="auto"/>
        <w:rPr>
          <w:rFonts w:ascii="Times New Roman" w:hAnsi="Times New Roman"/>
          <w:lang w:val="lt-LT"/>
        </w:rPr>
      </w:pPr>
    </w:p>
    <w:p w14:paraId="64950773" w14:textId="77777777" w:rsidR="00B73DF1" w:rsidRPr="00B90FEC" w:rsidRDefault="00B73DF1" w:rsidP="00F54116">
      <w:pPr>
        <w:widowControl w:val="0"/>
        <w:tabs>
          <w:tab w:val="left" w:pos="540"/>
          <w:tab w:val="left" w:pos="1440"/>
        </w:tabs>
        <w:spacing w:after="0" w:line="240" w:lineRule="auto"/>
        <w:rPr>
          <w:rFonts w:ascii="Times New Roman" w:eastAsia="Times New Roman" w:hAnsi="Times New Roman"/>
          <w:bCs/>
          <w:lang w:val="lt-LT"/>
        </w:rPr>
      </w:pPr>
    </w:p>
    <w:p w14:paraId="0B854DC3" w14:textId="5958673B" w:rsidR="00F54116" w:rsidRDefault="00F54116" w:rsidP="00F54116">
      <w:pPr>
        <w:numPr>
          <w:ilvl w:val="12"/>
          <w:numId w:val="0"/>
        </w:numPr>
        <w:spacing w:after="0" w:line="240" w:lineRule="auto"/>
        <w:ind w:right="-2"/>
        <w:rPr>
          <w:rFonts w:ascii="Times New Roman" w:eastAsia="Times New Roman" w:hAnsi="Times New Roman"/>
          <w:color w:val="3333FF"/>
          <w:lang w:val="lt-LT"/>
        </w:rPr>
      </w:pPr>
      <w:r w:rsidRPr="00B90FEC">
        <w:rPr>
          <w:rFonts w:ascii="Times New Roman" w:eastAsia="Times New Roman" w:hAnsi="Times New Roman"/>
          <w:lang w:val="lt-LT"/>
        </w:rPr>
        <w:t xml:space="preserve">Išsami informacija apie šį vaistą pateikiama Valstybinės vaistų kontrolės tarnybos prie Lietuvos Respublikos sveikatos apsaugos ministerijos </w:t>
      </w:r>
      <w:r w:rsidR="00C07C19" w:rsidRPr="00C07C19">
        <w:rPr>
          <w:rFonts w:ascii="Times New Roman" w:eastAsia="Times New Roman" w:hAnsi="Times New Roman"/>
          <w:lang w:val="lt-LT"/>
        </w:rPr>
        <w:t xml:space="preserve">tinklalapyje </w:t>
      </w:r>
      <w:hyperlink r:id="rId13" w:history="1">
        <w:r w:rsidR="00760AC2" w:rsidRPr="00912AE9">
          <w:rPr>
            <w:rStyle w:val="Hipersaitas"/>
            <w:rFonts w:ascii="Times New Roman" w:eastAsia="Times New Roman" w:hAnsi="Times New Roman"/>
            <w:lang w:val="lt-LT"/>
          </w:rPr>
          <w:t>https://vvkt.lrv.lt/lt/</w:t>
        </w:r>
      </w:hyperlink>
      <w:r w:rsidRPr="001C0F25">
        <w:rPr>
          <w:rFonts w:ascii="Times New Roman" w:eastAsia="Times New Roman" w:hAnsi="Times New Roman"/>
          <w:color w:val="3333FF"/>
          <w:lang w:val="lt-LT"/>
        </w:rPr>
        <w:t>.</w:t>
      </w:r>
    </w:p>
    <w:p w14:paraId="1404D5F6" w14:textId="77777777" w:rsidR="00F54116" w:rsidRDefault="00F54116" w:rsidP="00F54116">
      <w:pPr>
        <w:numPr>
          <w:ilvl w:val="12"/>
          <w:numId w:val="0"/>
        </w:numPr>
        <w:spacing w:after="0" w:line="240" w:lineRule="auto"/>
        <w:ind w:right="-2"/>
        <w:rPr>
          <w:rFonts w:ascii="Times New Roman" w:eastAsia="Times New Roman" w:hAnsi="Times New Roman"/>
          <w:color w:val="3333FF"/>
          <w:lang w:val="lt-LT"/>
        </w:rPr>
      </w:pPr>
    </w:p>
    <w:p w14:paraId="1890F79B" w14:textId="77777777" w:rsidR="00F54116" w:rsidRPr="00CF42AA" w:rsidRDefault="00F54116" w:rsidP="00F54116">
      <w:pPr>
        <w:numPr>
          <w:ilvl w:val="12"/>
          <w:numId w:val="0"/>
        </w:numPr>
        <w:spacing w:after="0" w:line="240" w:lineRule="auto"/>
        <w:ind w:right="-2"/>
        <w:rPr>
          <w:rFonts w:ascii="Times New Roman" w:hAnsi="Times New Roman"/>
          <w:lang w:val="lt-LT"/>
        </w:rPr>
      </w:pPr>
    </w:p>
    <w:p w14:paraId="0C77B736" w14:textId="77777777" w:rsidR="00F54116" w:rsidRPr="00CF42AA" w:rsidRDefault="00F54116" w:rsidP="00F54116">
      <w:pPr>
        <w:rPr>
          <w:lang w:val="lt-LT"/>
        </w:rPr>
      </w:pPr>
    </w:p>
    <w:p w14:paraId="67BC4FCB" w14:textId="77777777" w:rsidR="00F54116" w:rsidRPr="00CF42AA" w:rsidRDefault="00F54116" w:rsidP="00F54116">
      <w:pPr>
        <w:rPr>
          <w:lang w:val="lt-LT"/>
        </w:rPr>
      </w:pPr>
    </w:p>
    <w:p w14:paraId="3E4E17A5" w14:textId="77777777" w:rsidR="008003EA" w:rsidRPr="00CF42AA" w:rsidRDefault="008003EA">
      <w:pPr>
        <w:rPr>
          <w:lang w:val="lt-LT"/>
        </w:rPr>
      </w:pPr>
    </w:p>
    <w:sectPr w:rsidR="008003EA" w:rsidRPr="00CF42AA" w:rsidSect="0025451C">
      <w:headerReference w:type="default" r:id="rId14"/>
      <w:footerReference w:type="default" r:id="rId15"/>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E5F50" w14:textId="77777777" w:rsidR="00F6623A" w:rsidRDefault="00F6623A" w:rsidP="00B257C8">
      <w:pPr>
        <w:spacing w:after="0" w:line="240" w:lineRule="auto"/>
      </w:pPr>
      <w:r>
        <w:separator/>
      </w:r>
    </w:p>
  </w:endnote>
  <w:endnote w:type="continuationSeparator" w:id="0">
    <w:p w14:paraId="75B479DE" w14:textId="77777777" w:rsidR="00F6623A" w:rsidRDefault="00F6623A" w:rsidP="00B2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0E128" w14:textId="77777777" w:rsidR="007A7763" w:rsidRDefault="007A77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76560" w14:textId="77777777" w:rsidR="00F6623A" w:rsidRDefault="00F6623A" w:rsidP="00B257C8">
      <w:pPr>
        <w:spacing w:after="0" w:line="240" w:lineRule="auto"/>
      </w:pPr>
      <w:r>
        <w:separator/>
      </w:r>
    </w:p>
  </w:footnote>
  <w:footnote w:type="continuationSeparator" w:id="0">
    <w:p w14:paraId="03500E74" w14:textId="77777777" w:rsidR="00F6623A" w:rsidRDefault="00F6623A" w:rsidP="00B25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D820" w14:textId="77777777" w:rsidR="007A7763" w:rsidRDefault="007A77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7C3152"/>
    <w:multiLevelType w:val="hybridMultilevel"/>
    <w:tmpl w:val="28BAC4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BB7202"/>
    <w:multiLevelType w:val="hybridMultilevel"/>
    <w:tmpl w:val="22C66ACC"/>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C74998"/>
    <w:multiLevelType w:val="hybridMultilevel"/>
    <w:tmpl w:val="D17E4C2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C304F"/>
    <w:multiLevelType w:val="hybridMultilevel"/>
    <w:tmpl w:val="0AB4E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72E5"/>
    <w:multiLevelType w:val="hybridMultilevel"/>
    <w:tmpl w:val="04F69BCC"/>
    <w:lvl w:ilvl="0" w:tplc="599ACB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40436"/>
    <w:multiLevelType w:val="hybridMultilevel"/>
    <w:tmpl w:val="B38A6C1A"/>
    <w:lvl w:ilvl="0" w:tplc="AF4C93F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2E5734"/>
    <w:multiLevelType w:val="hybridMultilevel"/>
    <w:tmpl w:val="64B2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6D65"/>
    <w:multiLevelType w:val="hybridMultilevel"/>
    <w:tmpl w:val="38100680"/>
    <w:lvl w:ilvl="0" w:tplc="3F644BC4">
      <w:start w:val="5"/>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B65100"/>
    <w:multiLevelType w:val="hybridMultilevel"/>
    <w:tmpl w:val="551EB19E"/>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192E20"/>
    <w:multiLevelType w:val="hybridMultilevel"/>
    <w:tmpl w:val="5CE8A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D339AF"/>
    <w:multiLevelType w:val="hybridMultilevel"/>
    <w:tmpl w:val="41EECE02"/>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6D74619"/>
    <w:multiLevelType w:val="hybridMultilevel"/>
    <w:tmpl w:val="FFD40EF8"/>
    <w:lvl w:ilvl="0" w:tplc="AE242F4E">
      <w:start w:val="1"/>
      <w:numFmt w:val="bullet"/>
      <w:pStyle w:val="BT-EMEASMCA"/>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FF91E1A"/>
    <w:multiLevelType w:val="hybridMultilevel"/>
    <w:tmpl w:val="0C7AF01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6A935A03"/>
    <w:multiLevelType w:val="hybridMultilevel"/>
    <w:tmpl w:val="D18A2B7C"/>
    <w:lvl w:ilvl="0" w:tplc="B9E035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C540F"/>
    <w:multiLevelType w:val="hybridMultilevel"/>
    <w:tmpl w:val="25463568"/>
    <w:lvl w:ilvl="0" w:tplc="3F644BC4">
      <w:start w:val="5"/>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3065248">
    <w:abstractNumId w:val="2"/>
  </w:num>
  <w:num w:numId="2" w16cid:durableId="1006206520">
    <w:abstractNumId w:val="9"/>
  </w:num>
  <w:num w:numId="3" w16cid:durableId="124664993">
    <w:abstractNumId w:val="4"/>
  </w:num>
  <w:num w:numId="4" w16cid:durableId="579409304">
    <w:abstractNumId w:val="0"/>
    <w:lvlOverride w:ilvl="0">
      <w:lvl w:ilvl="0">
        <w:start w:val="1"/>
        <w:numFmt w:val="bullet"/>
        <w:lvlText w:val="-"/>
        <w:lvlJc w:val="left"/>
        <w:pPr>
          <w:ind w:left="360" w:hanging="360"/>
        </w:pPr>
      </w:lvl>
    </w:lvlOverride>
  </w:num>
  <w:num w:numId="5" w16cid:durableId="939414153">
    <w:abstractNumId w:val="15"/>
  </w:num>
  <w:num w:numId="6" w16cid:durableId="248345895">
    <w:abstractNumId w:val="8"/>
  </w:num>
  <w:num w:numId="7" w16cid:durableId="1255669946">
    <w:abstractNumId w:val="1"/>
  </w:num>
  <w:num w:numId="8" w16cid:durableId="1659648414">
    <w:abstractNumId w:val="3"/>
  </w:num>
  <w:num w:numId="9" w16cid:durableId="729618230">
    <w:abstractNumId w:val="13"/>
  </w:num>
  <w:num w:numId="10" w16cid:durableId="1102265746">
    <w:abstractNumId w:val="10"/>
  </w:num>
  <w:num w:numId="11" w16cid:durableId="1305088082">
    <w:abstractNumId w:val="14"/>
  </w:num>
  <w:num w:numId="12" w16cid:durableId="2095583941">
    <w:abstractNumId w:val="5"/>
  </w:num>
  <w:num w:numId="13" w16cid:durableId="1247377867">
    <w:abstractNumId w:val="6"/>
  </w:num>
  <w:num w:numId="14" w16cid:durableId="55205099">
    <w:abstractNumId w:val="11"/>
  </w:num>
  <w:num w:numId="15" w16cid:durableId="1389187732">
    <w:abstractNumId w:val="12"/>
  </w:num>
  <w:num w:numId="16" w16cid:durableId="5686153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116"/>
    <w:rsid w:val="00006B41"/>
    <w:rsid w:val="0005225E"/>
    <w:rsid w:val="00067A3B"/>
    <w:rsid w:val="000700C1"/>
    <w:rsid w:val="0007214C"/>
    <w:rsid w:val="000A4CB1"/>
    <w:rsid w:val="000E094E"/>
    <w:rsid w:val="000E7ECA"/>
    <w:rsid w:val="000F7BEC"/>
    <w:rsid w:val="00123E01"/>
    <w:rsid w:val="00137FC2"/>
    <w:rsid w:val="0014648D"/>
    <w:rsid w:val="001503AA"/>
    <w:rsid w:val="001713BF"/>
    <w:rsid w:val="00172DE2"/>
    <w:rsid w:val="001752D5"/>
    <w:rsid w:val="001B39BF"/>
    <w:rsid w:val="001C4A22"/>
    <w:rsid w:val="001E0F9D"/>
    <w:rsid w:val="001E1C65"/>
    <w:rsid w:val="002339D3"/>
    <w:rsid w:val="00235238"/>
    <w:rsid w:val="0025451C"/>
    <w:rsid w:val="00276227"/>
    <w:rsid w:val="0029230E"/>
    <w:rsid w:val="002B6B80"/>
    <w:rsid w:val="002C3D81"/>
    <w:rsid w:val="002F12BC"/>
    <w:rsid w:val="003145EC"/>
    <w:rsid w:val="003156D8"/>
    <w:rsid w:val="00315C32"/>
    <w:rsid w:val="003657C5"/>
    <w:rsid w:val="00382D21"/>
    <w:rsid w:val="003870E5"/>
    <w:rsid w:val="003B62CE"/>
    <w:rsid w:val="003C4EC2"/>
    <w:rsid w:val="003D3B7B"/>
    <w:rsid w:val="003F2E49"/>
    <w:rsid w:val="003F5B15"/>
    <w:rsid w:val="00413868"/>
    <w:rsid w:val="00446810"/>
    <w:rsid w:val="00455AFE"/>
    <w:rsid w:val="00467485"/>
    <w:rsid w:val="0047201B"/>
    <w:rsid w:val="004A691E"/>
    <w:rsid w:val="005266F4"/>
    <w:rsid w:val="005501F3"/>
    <w:rsid w:val="00550F76"/>
    <w:rsid w:val="00574253"/>
    <w:rsid w:val="005960B7"/>
    <w:rsid w:val="005A1CC8"/>
    <w:rsid w:val="005A2B41"/>
    <w:rsid w:val="005A2C29"/>
    <w:rsid w:val="005A7929"/>
    <w:rsid w:val="005B41E7"/>
    <w:rsid w:val="005C3D64"/>
    <w:rsid w:val="005D076F"/>
    <w:rsid w:val="005D32E8"/>
    <w:rsid w:val="005F12AB"/>
    <w:rsid w:val="005F1DB1"/>
    <w:rsid w:val="005F5AB8"/>
    <w:rsid w:val="00656330"/>
    <w:rsid w:val="00665F17"/>
    <w:rsid w:val="00683469"/>
    <w:rsid w:val="00697AF2"/>
    <w:rsid w:val="006B416D"/>
    <w:rsid w:val="006B6DA4"/>
    <w:rsid w:val="007461BC"/>
    <w:rsid w:val="00760AC2"/>
    <w:rsid w:val="00777178"/>
    <w:rsid w:val="007806F4"/>
    <w:rsid w:val="007A7763"/>
    <w:rsid w:val="007C6F81"/>
    <w:rsid w:val="007F055C"/>
    <w:rsid w:val="008003EA"/>
    <w:rsid w:val="00863DE0"/>
    <w:rsid w:val="008766EB"/>
    <w:rsid w:val="00886E3B"/>
    <w:rsid w:val="008A0A7C"/>
    <w:rsid w:val="008B3ACC"/>
    <w:rsid w:val="008C02F7"/>
    <w:rsid w:val="008C1D29"/>
    <w:rsid w:val="008F2C2B"/>
    <w:rsid w:val="008F522A"/>
    <w:rsid w:val="00910BFD"/>
    <w:rsid w:val="009165F6"/>
    <w:rsid w:val="00921476"/>
    <w:rsid w:val="009518A1"/>
    <w:rsid w:val="00970752"/>
    <w:rsid w:val="009A565F"/>
    <w:rsid w:val="00A26CAF"/>
    <w:rsid w:val="00A30A94"/>
    <w:rsid w:val="00A30BF2"/>
    <w:rsid w:val="00A62401"/>
    <w:rsid w:val="00A75F2B"/>
    <w:rsid w:val="00A9401D"/>
    <w:rsid w:val="00A95207"/>
    <w:rsid w:val="00B146C0"/>
    <w:rsid w:val="00B257C8"/>
    <w:rsid w:val="00B6539B"/>
    <w:rsid w:val="00B67C33"/>
    <w:rsid w:val="00B73DF1"/>
    <w:rsid w:val="00B812E5"/>
    <w:rsid w:val="00B9684F"/>
    <w:rsid w:val="00B97F58"/>
    <w:rsid w:val="00BE3957"/>
    <w:rsid w:val="00BE615A"/>
    <w:rsid w:val="00BF491E"/>
    <w:rsid w:val="00C0397A"/>
    <w:rsid w:val="00C07C19"/>
    <w:rsid w:val="00C42A3A"/>
    <w:rsid w:val="00C57C69"/>
    <w:rsid w:val="00C61D61"/>
    <w:rsid w:val="00C77991"/>
    <w:rsid w:val="00C8749F"/>
    <w:rsid w:val="00CB57BC"/>
    <w:rsid w:val="00CD5F4C"/>
    <w:rsid w:val="00CF42AA"/>
    <w:rsid w:val="00D056DA"/>
    <w:rsid w:val="00D30953"/>
    <w:rsid w:val="00D52550"/>
    <w:rsid w:val="00DB1470"/>
    <w:rsid w:val="00DB70C6"/>
    <w:rsid w:val="00DC02DE"/>
    <w:rsid w:val="00DD2052"/>
    <w:rsid w:val="00DD64FC"/>
    <w:rsid w:val="00E072CE"/>
    <w:rsid w:val="00E8407F"/>
    <w:rsid w:val="00EB5D13"/>
    <w:rsid w:val="00F11917"/>
    <w:rsid w:val="00F15F28"/>
    <w:rsid w:val="00F41D18"/>
    <w:rsid w:val="00F439B5"/>
    <w:rsid w:val="00F54116"/>
    <w:rsid w:val="00F6623A"/>
    <w:rsid w:val="00F66391"/>
    <w:rsid w:val="00F72216"/>
    <w:rsid w:val="00F81CCA"/>
    <w:rsid w:val="00FD41B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0FF80"/>
  <w15:docId w15:val="{D835C0D1-BFB7-4412-8460-6FCE7A539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4116"/>
    <w:pPr>
      <w:spacing w:after="200" w:line="276" w:lineRule="auto"/>
    </w:pPr>
    <w:rPr>
      <w:sz w:val="22"/>
      <w:szCs w:val="22"/>
      <w:lang w:val="en-US" w:eastAsia="en-US"/>
    </w:rPr>
  </w:style>
  <w:style w:type="paragraph" w:styleId="Antrat1">
    <w:name w:val="heading 1"/>
    <w:basedOn w:val="prastasis"/>
    <w:next w:val="prastasis"/>
    <w:link w:val="Antrat1Diagrama"/>
    <w:uiPriority w:val="9"/>
    <w:qFormat/>
    <w:rsid w:val="00F54116"/>
    <w:pPr>
      <w:keepNext/>
      <w:keepLines/>
      <w:spacing w:before="480" w:after="0" w:line="240" w:lineRule="auto"/>
      <w:outlineLvl w:val="0"/>
    </w:pPr>
    <w:rPr>
      <w:rFonts w:ascii="Cambria" w:eastAsia="Times New Roman" w:hAnsi="Cambria"/>
      <w:b/>
      <w:bCs/>
      <w:color w:val="365F91"/>
      <w:sz w:val="28"/>
      <w:szCs w:val="28"/>
      <w:lang w:val="lt-LT"/>
    </w:rPr>
  </w:style>
  <w:style w:type="paragraph" w:styleId="Antrat2">
    <w:name w:val="heading 2"/>
    <w:basedOn w:val="prastasis"/>
    <w:next w:val="prastasis"/>
    <w:link w:val="Antrat2Diagrama"/>
    <w:uiPriority w:val="9"/>
    <w:qFormat/>
    <w:rsid w:val="00F54116"/>
    <w:pPr>
      <w:keepNext/>
      <w:keepLines/>
      <w:spacing w:before="200" w:after="0" w:line="240" w:lineRule="auto"/>
      <w:outlineLvl w:val="1"/>
    </w:pPr>
    <w:rPr>
      <w:rFonts w:ascii="Cambria" w:eastAsia="Times New Roman" w:hAnsi="Cambria"/>
      <w:b/>
      <w:bCs/>
      <w:color w:val="4F81BD"/>
      <w:sz w:val="26"/>
      <w:szCs w:val="26"/>
      <w:lang w:val="lt-LT"/>
    </w:rPr>
  </w:style>
  <w:style w:type="paragraph" w:styleId="Antrat3">
    <w:name w:val="heading 3"/>
    <w:basedOn w:val="prastasis"/>
    <w:next w:val="prastasis"/>
    <w:link w:val="Antrat3Diagrama"/>
    <w:uiPriority w:val="9"/>
    <w:qFormat/>
    <w:rsid w:val="00F54116"/>
    <w:pPr>
      <w:keepNext/>
      <w:keepLines/>
      <w:spacing w:before="200" w:after="0" w:line="240" w:lineRule="auto"/>
      <w:outlineLvl w:val="2"/>
    </w:pPr>
    <w:rPr>
      <w:rFonts w:ascii="Cambria" w:eastAsia="Times New Roman" w:hAnsi="Cambria"/>
      <w:b/>
      <w:bCs/>
      <w:color w:val="4F81BD"/>
      <w:sz w:val="24"/>
      <w:szCs w:val="24"/>
      <w:lang w:val="lt-LT"/>
    </w:rPr>
  </w:style>
  <w:style w:type="paragraph" w:styleId="Antrat4">
    <w:name w:val="heading 4"/>
    <w:basedOn w:val="prastasis"/>
    <w:next w:val="prastasis"/>
    <w:link w:val="Antrat4Diagrama"/>
    <w:semiHidden/>
    <w:unhideWhenUsed/>
    <w:qFormat/>
    <w:rsid w:val="00F54116"/>
    <w:pPr>
      <w:keepNext/>
      <w:spacing w:before="240" w:after="60" w:line="240" w:lineRule="auto"/>
      <w:outlineLvl w:val="3"/>
    </w:pPr>
    <w:rPr>
      <w:rFonts w:eastAsia="Times New Roman"/>
      <w:b/>
      <w:bCs/>
      <w:sz w:val="28"/>
      <w:szCs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F54116"/>
    <w:rPr>
      <w:rFonts w:ascii="Cambria" w:eastAsia="Times New Roman" w:hAnsi="Cambria" w:cs="Times New Roman"/>
      <w:b/>
      <w:bCs/>
      <w:color w:val="365F91"/>
      <w:sz w:val="28"/>
      <w:szCs w:val="28"/>
    </w:rPr>
  </w:style>
  <w:style w:type="character" w:customStyle="1" w:styleId="Antrat2Diagrama">
    <w:name w:val="Antraštė 2 Diagrama"/>
    <w:link w:val="Antrat2"/>
    <w:uiPriority w:val="9"/>
    <w:rsid w:val="00F54116"/>
    <w:rPr>
      <w:rFonts w:ascii="Cambria" w:eastAsia="Times New Roman" w:hAnsi="Cambria" w:cs="Times New Roman"/>
      <w:b/>
      <w:bCs/>
      <w:color w:val="4F81BD"/>
      <w:sz w:val="26"/>
      <w:szCs w:val="26"/>
    </w:rPr>
  </w:style>
  <w:style w:type="character" w:customStyle="1" w:styleId="Antrat3Diagrama">
    <w:name w:val="Antraštė 3 Diagrama"/>
    <w:link w:val="Antrat3"/>
    <w:uiPriority w:val="9"/>
    <w:rsid w:val="00F54116"/>
    <w:rPr>
      <w:rFonts w:ascii="Cambria" w:eastAsia="Times New Roman" w:hAnsi="Cambria" w:cs="Times New Roman"/>
      <w:b/>
      <w:bCs/>
      <w:color w:val="4F81BD"/>
      <w:sz w:val="24"/>
      <w:szCs w:val="24"/>
    </w:rPr>
  </w:style>
  <w:style w:type="character" w:customStyle="1" w:styleId="Antrat4Diagrama">
    <w:name w:val="Antraštė 4 Diagrama"/>
    <w:link w:val="Antrat4"/>
    <w:semiHidden/>
    <w:rsid w:val="00F54116"/>
    <w:rPr>
      <w:rFonts w:ascii="Calibri" w:eastAsia="Times New Roman" w:hAnsi="Calibri" w:cs="Times New Roman"/>
      <w:b/>
      <w:bCs/>
      <w:sz w:val="28"/>
      <w:szCs w:val="28"/>
    </w:rPr>
  </w:style>
  <w:style w:type="numbering" w:customStyle="1" w:styleId="NoList1">
    <w:name w:val="No List1"/>
    <w:next w:val="Sraonra"/>
    <w:uiPriority w:val="99"/>
    <w:semiHidden/>
    <w:unhideWhenUsed/>
    <w:rsid w:val="00F54116"/>
  </w:style>
  <w:style w:type="character" w:styleId="Hipersaitas">
    <w:name w:val="Hyperlink"/>
    <w:rsid w:val="00F54116"/>
    <w:rPr>
      <w:rFonts w:cs="Times New Roman"/>
      <w:color w:val="0000FF"/>
      <w:u w:val="single"/>
    </w:rPr>
  </w:style>
  <w:style w:type="paragraph" w:customStyle="1" w:styleId="PI-1EMEASMCA">
    <w:name w:val="PI-1 EMEA_SMCA"/>
    <w:basedOn w:val="Antrat2"/>
    <w:autoRedefine/>
    <w:rsid w:val="00F54116"/>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link w:val="PI-1labEMEASMCAChar"/>
    <w:autoRedefine/>
    <w:rsid w:val="00F54116"/>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 w:val="20"/>
      <w:szCs w:val="20"/>
      <w:lang w:val="lt-LT"/>
    </w:rPr>
  </w:style>
  <w:style w:type="character" w:customStyle="1" w:styleId="PI-1labEMEASMCAChar">
    <w:name w:val="PI-1_lab EMEA_SMCA Char"/>
    <w:link w:val="PI-1labEMEASMCA"/>
    <w:locked/>
    <w:rsid w:val="00F54116"/>
    <w:rPr>
      <w:rFonts w:ascii="Times New Roman" w:eastAsia="Times New Roman" w:hAnsi="Times New Roman" w:cs="Times New Roman"/>
      <w:b/>
      <w:noProof/>
      <w:sz w:val="20"/>
      <w:szCs w:val="20"/>
    </w:rPr>
  </w:style>
  <w:style w:type="paragraph" w:customStyle="1" w:styleId="PI-2EMEASMCA">
    <w:name w:val="PI-2 EMEA_SMCA"/>
    <w:basedOn w:val="Antrat3"/>
    <w:autoRedefine/>
    <w:rsid w:val="00F54116"/>
    <w:pPr>
      <w:tabs>
        <w:tab w:val="left" w:pos="567"/>
      </w:tabs>
      <w:spacing w:before="0"/>
      <w:ind w:left="567" w:hanging="567"/>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rsid w:val="00F54116"/>
    <w:pPr>
      <w:widowControl w:val="0"/>
      <w:tabs>
        <w:tab w:val="left" w:pos="540"/>
        <w:tab w:val="left" w:pos="1440"/>
      </w:tabs>
      <w:spacing w:after="0" w:line="240" w:lineRule="auto"/>
    </w:pPr>
    <w:rPr>
      <w:rFonts w:ascii="Times New Roman" w:eastAsia="Times New Roman" w:hAnsi="Times New Roman"/>
      <w:bCs/>
      <w:lang w:val="lt-LT"/>
    </w:rPr>
  </w:style>
  <w:style w:type="paragraph" w:customStyle="1" w:styleId="TTEMEASMCA">
    <w:name w:val="TT EMEA_SMCA"/>
    <w:basedOn w:val="Antrat1"/>
    <w:link w:val="TTEMEASMCAChar"/>
    <w:autoRedefine/>
    <w:rsid w:val="00F54116"/>
    <w:pPr>
      <w:keepNext w:val="0"/>
      <w:keepLines w:val="0"/>
      <w:tabs>
        <w:tab w:val="left" w:pos="567"/>
      </w:tabs>
      <w:spacing w:before="0"/>
      <w:ind w:left="567" w:hanging="567"/>
      <w:jc w:val="center"/>
    </w:pPr>
    <w:rPr>
      <w:rFonts w:ascii="Times New Roman" w:hAnsi="Times New Roman"/>
      <w:bCs w:val="0"/>
      <w:caps/>
      <w:color w:val="auto"/>
      <w:sz w:val="20"/>
      <w:szCs w:val="20"/>
    </w:rPr>
  </w:style>
  <w:style w:type="character" w:customStyle="1" w:styleId="TTEMEASMCAChar">
    <w:name w:val="TT EMEA_SMCA Char"/>
    <w:link w:val="TTEMEASMCA"/>
    <w:locked/>
    <w:rsid w:val="00F54116"/>
    <w:rPr>
      <w:rFonts w:ascii="Times New Roman" w:eastAsia="Times New Roman" w:hAnsi="Times New Roman" w:cs="Times New Roman"/>
      <w:b/>
      <w:caps/>
      <w:sz w:val="20"/>
      <w:szCs w:val="20"/>
    </w:rPr>
  </w:style>
  <w:style w:type="paragraph" w:customStyle="1" w:styleId="BTAnIIEMEASMCA">
    <w:name w:val="BT(AnII) EMEA_SMCA"/>
    <w:basedOn w:val="Debesliotekstas"/>
    <w:autoRedefine/>
    <w:rsid w:val="00F54116"/>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F54116"/>
    <w:pPr>
      <w:numPr>
        <w:numId w:val="15"/>
      </w:numPr>
      <w:tabs>
        <w:tab w:val="clear" w:pos="540"/>
        <w:tab w:val="clear" w:pos="1440"/>
      </w:tabs>
      <w:ind w:left="567" w:hanging="567"/>
    </w:pPr>
  </w:style>
  <w:style w:type="paragraph" w:customStyle="1" w:styleId="PI-3EMEASMCA">
    <w:name w:val="PI-3 EMEA_SMCA"/>
    <w:basedOn w:val="prastasis"/>
    <w:autoRedefine/>
    <w:rsid w:val="00F54116"/>
    <w:pPr>
      <w:spacing w:after="0" w:line="220" w:lineRule="exact"/>
    </w:pPr>
    <w:rPr>
      <w:rFonts w:ascii="Times New Roman" w:eastAsia="Times New Roman" w:hAnsi="Times New Roman"/>
      <w:b/>
      <w:bCs/>
      <w:lang w:val="lt-LT"/>
    </w:rPr>
  </w:style>
  <w:style w:type="paragraph" w:customStyle="1" w:styleId="BTeEMEASMCA">
    <w:name w:val="BT(e) EMEA_SMCA"/>
    <w:basedOn w:val="BTEMEASMCA"/>
    <w:autoRedefine/>
    <w:rsid w:val="00F54116"/>
    <w:pPr>
      <w:jc w:val="center"/>
    </w:pPr>
  </w:style>
  <w:style w:type="character" w:customStyle="1" w:styleId="BTEMEASMCAChar">
    <w:name w:val="BT EMEA_SMCA Char"/>
    <w:link w:val="BTEMEASMCA"/>
    <w:locked/>
    <w:rsid w:val="00F54116"/>
    <w:rPr>
      <w:rFonts w:ascii="Times New Roman" w:eastAsia="Times New Roman" w:hAnsi="Times New Roman" w:cs="Times New Roman"/>
      <w:bCs/>
    </w:rPr>
  </w:style>
  <w:style w:type="paragraph" w:customStyle="1" w:styleId="BTuEMEASMCA">
    <w:name w:val="BT(u) EMEA_SMCA"/>
    <w:basedOn w:val="BTEMEASMCA"/>
    <w:autoRedefine/>
    <w:rsid w:val="00F54116"/>
    <w:rPr>
      <w:u w:val="single"/>
    </w:rPr>
  </w:style>
  <w:style w:type="paragraph" w:styleId="Pagrindinistekstas">
    <w:name w:val="Body Text"/>
    <w:basedOn w:val="prastasis"/>
    <w:link w:val="PagrindinistekstasDiagrama"/>
    <w:rsid w:val="00F54116"/>
    <w:pPr>
      <w:spacing w:after="120" w:line="240" w:lineRule="auto"/>
    </w:pPr>
    <w:rPr>
      <w:rFonts w:ascii="Times New Roman" w:eastAsia="Times New Roman" w:hAnsi="Times New Roman"/>
      <w:sz w:val="24"/>
      <w:szCs w:val="24"/>
      <w:lang w:val="lt-LT"/>
    </w:rPr>
  </w:style>
  <w:style w:type="character" w:customStyle="1" w:styleId="PagrindinistekstasDiagrama">
    <w:name w:val="Pagrindinis tekstas Diagrama"/>
    <w:link w:val="Pagrindinistekstas"/>
    <w:rsid w:val="00F54116"/>
    <w:rPr>
      <w:rFonts w:ascii="Times New Roman" w:eastAsia="Times New Roman" w:hAnsi="Times New Roman" w:cs="Times New Roman"/>
      <w:sz w:val="24"/>
      <w:szCs w:val="24"/>
    </w:rPr>
  </w:style>
  <w:style w:type="paragraph" w:styleId="Komentarotekstas">
    <w:name w:val="annotation text"/>
    <w:basedOn w:val="prastasis"/>
    <w:link w:val="KomentarotekstasDiagrama"/>
    <w:semiHidden/>
    <w:rsid w:val="00F54116"/>
    <w:pPr>
      <w:spacing w:after="0" w:line="240" w:lineRule="auto"/>
    </w:pPr>
    <w:rPr>
      <w:rFonts w:ascii="Times New Roman" w:eastAsia="Times New Roman" w:hAnsi="Times New Roman"/>
      <w:sz w:val="20"/>
      <w:szCs w:val="20"/>
      <w:lang w:val="lt-LT"/>
    </w:rPr>
  </w:style>
  <w:style w:type="character" w:customStyle="1" w:styleId="KomentarotekstasDiagrama">
    <w:name w:val="Komentaro tekstas Diagrama"/>
    <w:link w:val="Komentarotekstas"/>
    <w:semiHidden/>
    <w:rsid w:val="00F54116"/>
    <w:rPr>
      <w:rFonts w:ascii="Times New Roman" w:eastAsia="Times New Roman" w:hAnsi="Times New Roman" w:cs="Times New Roman"/>
      <w:sz w:val="20"/>
      <w:szCs w:val="20"/>
    </w:rPr>
  </w:style>
  <w:style w:type="paragraph" w:customStyle="1" w:styleId="BodyTextAfter0">
    <w:name w:val="Body Text + After 0"/>
    <w:basedOn w:val="Pagrindinistekstas"/>
    <w:rsid w:val="00F54116"/>
    <w:pPr>
      <w:spacing w:after="0"/>
    </w:pPr>
    <w:rPr>
      <w:sz w:val="22"/>
      <w:szCs w:val="22"/>
    </w:rPr>
  </w:style>
  <w:style w:type="paragraph" w:styleId="Porat">
    <w:name w:val="footer"/>
    <w:basedOn w:val="prastasis"/>
    <w:link w:val="PoratDiagrama"/>
    <w:rsid w:val="00F54116"/>
    <w:pPr>
      <w:tabs>
        <w:tab w:val="center" w:pos="4819"/>
        <w:tab w:val="right" w:pos="9638"/>
      </w:tabs>
      <w:spacing w:after="0" w:line="240" w:lineRule="auto"/>
    </w:pPr>
    <w:rPr>
      <w:rFonts w:ascii="Times New Roman" w:eastAsia="Times New Roman" w:hAnsi="Times New Roman"/>
      <w:sz w:val="24"/>
      <w:szCs w:val="24"/>
      <w:lang w:val="lt-LT"/>
    </w:rPr>
  </w:style>
  <w:style w:type="character" w:customStyle="1" w:styleId="PoratDiagrama">
    <w:name w:val="Poraštė Diagrama"/>
    <w:link w:val="Porat"/>
    <w:rsid w:val="00F54116"/>
    <w:rPr>
      <w:rFonts w:ascii="Times New Roman" w:eastAsia="Times New Roman" w:hAnsi="Times New Roman" w:cs="Times New Roman"/>
      <w:sz w:val="24"/>
      <w:szCs w:val="24"/>
    </w:rPr>
  </w:style>
  <w:style w:type="character" w:styleId="Puslapionumeris">
    <w:name w:val="page number"/>
    <w:rsid w:val="00F54116"/>
    <w:rPr>
      <w:rFonts w:cs="Times New Roman"/>
    </w:rPr>
  </w:style>
  <w:style w:type="paragraph" w:styleId="Debesliotekstas">
    <w:name w:val="Balloon Text"/>
    <w:basedOn w:val="prastasis"/>
    <w:link w:val="DebesliotekstasDiagrama"/>
    <w:uiPriority w:val="99"/>
    <w:semiHidden/>
    <w:rsid w:val="00F54116"/>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link w:val="Debesliotekstas"/>
    <w:uiPriority w:val="99"/>
    <w:semiHidden/>
    <w:rsid w:val="00F54116"/>
    <w:rPr>
      <w:rFonts w:ascii="Tahoma" w:eastAsia="Times New Roman" w:hAnsi="Tahoma" w:cs="Tahoma"/>
      <w:sz w:val="16"/>
      <w:szCs w:val="16"/>
    </w:rPr>
  </w:style>
  <w:style w:type="character" w:customStyle="1" w:styleId="shorttext">
    <w:name w:val="short_text"/>
    <w:uiPriority w:val="99"/>
    <w:rsid w:val="00F54116"/>
    <w:rPr>
      <w:rFonts w:cs="Times New Roman"/>
    </w:rPr>
  </w:style>
  <w:style w:type="character" w:customStyle="1" w:styleId="hps">
    <w:name w:val="hps"/>
    <w:rsid w:val="00F54116"/>
    <w:rPr>
      <w:rFonts w:cs="Times New Roman"/>
    </w:rPr>
  </w:style>
  <w:style w:type="paragraph" w:styleId="prastasiniatinklio">
    <w:name w:val="Normal (Web)"/>
    <w:basedOn w:val="prastasis"/>
    <w:uiPriority w:val="99"/>
    <w:rsid w:val="00F54116"/>
    <w:pPr>
      <w:spacing w:after="0" w:line="240" w:lineRule="auto"/>
    </w:pPr>
    <w:rPr>
      <w:rFonts w:ascii="Times New Roman" w:eastAsia="Times New Roman" w:hAnsi="Times New Roman"/>
      <w:sz w:val="24"/>
      <w:szCs w:val="24"/>
      <w:lang w:val="en-GB" w:eastAsia="en-GB"/>
    </w:rPr>
  </w:style>
  <w:style w:type="character" w:styleId="Komentaronuoroda">
    <w:name w:val="annotation reference"/>
    <w:uiPriority w:val="99"/>
    <w:semiHidden/>
    <w:rsid w:val="00F54116"/>
    <w:rPr>
      <w:rFonts w:cs="Times New Roman"/>
      <w:sz w:val="16"/>
      <w:szCs w:val="16"/>
    </w:rPr>
  </w:style>
  <w:style w:type="paragraph" w:styleId="Sraopastraipa">
    <w:name w:val="List Paragraph"/>
    <w:basedOn w:val="prastasis"/>
    <w:uiPriority w:val="99"/>
    <w:qFormat/>
    <w:rsid w:val="00F54116"/>
    <w:pPr>
      <w:spacing w:after="0" w:line="240" w:lineRule="auto"/>
      <w:ind w:left="720"/>
      <w:contextualSpacing/>
    </w:pPr>
    <w:rPr>
      <w:rFonts w:ascii="Times New Roman" w:eastAsia="Times New Roman" w:hAnsi="Times New Roman"/>
      <w:sz w:val="24"/>
      <w:szCs w:val="24"/>
      <w:lang w:val="lt-LT"/>
    </w:rPr>
  </w:style>
  <w:style w:type="paragraph" w:styleId="Pavadinimas">
    <w:name w:val="Title"/>
    <w:basedOn w:val="prastasis"/>
    <w:link w:val="PavadinimasDiagrama"/>
    <w:autoRedefine/>
    <w:uiPriority w:val="99"/>
    <w:qFormat/>
    <w:rsid w:val="00F54116"/>
    <w:pPr>
      <w:tabs>
        <w:tab w:val="left" w:pos="567"/>
        <w:tab w:val="left" w:pos="1134"/>
      </w:tabs>
      <w:spacing w:after="0" w:line="240" w:lineRule="auto"/>
      <w:jc w:val="both"/>
      <w:outlineLvl w:val="0"/>
    </w:pPr>
    <w:rPr>
      <w:rFonts w:ascii="Times New Roman" w:eastAsia="Times New Roman" w:hAnsi="Times New Roman"/>
      <w:bCs/>
      <w:kern w:val="28"/>
      <w:lang w:val="lt-LT" w:eastAsia="lt-LT"/>
    </w:rPr>
  </w:style>
  <w:style w:type="character" w:customStyle="1" w:styleId="PavadinimasDiagrama">
    <w:name w:val="Pavadinimas Diagrama"/>
    <w:link w:val="Pavadinimas"/>
    <w:uiPriority w:val="99"/>
    <w:rsid w:val="00F54116"/>
    <w:rPr>
      <w:rFonts w:ascii="Times New Roman" w:eastAsia="Times New Roman" w:hAnsi="Times New Roman" w:cs="Times New Roman"/>
      <w:bCs/>
      <w:kern w:val="28"/>
      <w:lang w:eastAsia="lt-LT"/>
    </w:rPr>
  </w:style>
  <w:style w:type="character" w:customStyle="1" w:styleId="st">
    <w:name w:val="st"/>
    <w:rsid w:val="00F54116"/>
  </w:style>
  <w:style w:type="paragraph" w:styleId="Paprastasistekstas">
    <w:name w:val="Plain Text"/>
    <w:basedOn w:val="prastasis"/>
    <w:link w:val="PaprastasistekstasDiagrama"/>
    <w:uiPriority w:val="99"/>
    <w:rsid w:val="00F54116"/>
    <w:pPr>
      <w:spacing w:after="0" w:line="240" w:lineRule="auto"/>
    </w:pPr>
    <w:rPr>
      <w:rFonts w:ascii="Courier New" w:eastAsia="SimSun" w:hAnsi="Courier New"/>
      <w:sz w:val="20"/>
      <w:szCs w:val="20"/>
    </w:rPr>
  </w:style>
  <w:style w:type="character" w:customStyle="1" w:styleId="PaprastasistekstasDiagrama">
    <w:name w:val="Paprastasis tekstas Diagrama"/>
    <w:link w:val="Paprastasistekstas"/>
    <w:uiPriority w:val="99"/>
    <w:rsid w:val="00F54116"/>
    <w:rPr>
      <w:rFonts w:ascii="Courier New" w:eastAsia="SimSun" w:hAnsi="Courier New" w:cs="Times New Roman"/>
      <w:sz w:val="20"/>
      <w:szCs w:val="20"/>
      <w:lang w:val="en-US"/>
    </w:rPr>
  </w:style>
  <w:style w:type="paragraph" w:styleId="Antrats">
    <w:name w:val="header"/>
    <w:basedOn w:val="prastasis"/>
    <w:link w:val="AntratsDiagrama"/>
    <w:uiPriority w:val="99"/>
    <w:unhideWhenUsed/>
    <w:rsid w:val="00F54116"/>
    <w:pPr>
      <w:tabs>
        <w:tab w:val="center" w:pos="4819"/>
        <w:tab w:val="right" w:pos="9638"/>
      </w:tabs>
      <w:spacing w:after="0" w:line="240" w:lineRule="auto"/>
    </w:pPr>
    <w:rPr>
      <w:rFonts w:ascii="Times New Roman" w:eastAsia="Times New Roman" w:hAnsi="Times New Roman"/>
      <w:sz w:val="24"/>
      <w:szCs w:val="24"/>
      <w:lang w:val="lt-LT"/>
    </w:rPr>
  </w:style>
  <w:style w:type="character" w:customStyle="1" w:styleId="AntratsDiagrama">
    <w:name w:val="Antraštės Diagrama"/>
    <w:link w:val="Antrats"/>
    <w:uiPriority w:val="99"/>
    <w:rsid w:val="00F54116"/>
    <w:rPr>
      <w:rFonts w:ascii="Times New Roman" w:eastAsia="Times New Roman" w:hAnsi="Times New Roman" w:cs="Times New Roman"/>
      <w:sz w:val="24"/>
      <w:szCs w:val="24"/>
    </w:rPr>
  </w:style>
  <w:style w:type="paragraph" w:styleId="Komentarotema">
    <w:name w:val="annotation subject"/>
    <w:basedOn w:val="Komentarotekstas"/>
    <w:next w:val="Komentarotekstas"/>
    <w:link w:val="KomentarotemaDiagrama"/>
    <w:uiPriority w:val="99"/>
    <w:semiHidden/>
    <w:unhideWhenUsed/>
    <w:rsid w:val="00F54116"/>
    <w:rPr>
      <w:b/>
      <w:bCs/>
    </w:rPr>
  </w:style>
  <w:style w:type="character" w:customStyle="1" w:styleId="KomentarotemaDiagrama">
    <w:name w:val="Komentaro tema Diagrama"/>
    <w:link w:val="Komentarotema"/>
    <w:uiPriority w:val="99"/>
    <w:semiHidden/>
    <w:rsid w:val="00F54116"/>
    <w:rPr>
      <w:rFonts w:ascii="Times New Roman" w:eastAsia="Times New Roman" w:hAnsi="Times New Roman" w:cs="Times New Roman"/>
      <w:b/>
      <w:bCs/>
      <w:sz w:val="20"/>
      <w:szCs w:val="20"/>
    </w:rPr>
  </w:style>
  <w:style w:type="paragraph" w:customStyle="1" w:styleId="Default">
    <w:name w:val="Default"/>
    <w:rsid w:val="00F54116"/>
    <w:pPr>
      <w:autoSpaceDE w:val="0"/>
      <w:autoSpaceDN w:val="0"/>
      <w:adjustRightInd w:val="0"/>
    </w:pPr>
    <w:rPr>
      <w:rFonts w:ascii="Verdana" w:hAnsi="Verdana" w:cs="Verdana"/>
      <w:color w:val="000000"/>
      <w:sz w:val="24"/>
      <w:szCs w:val="24"/>
      <w:lang w:val="en-US" w:eastAsia="en-US"/>
    </w:rPr>
  </w:style>
  <w:style w:type="paragraph" w:styleId="Pataisymai">
    <w:name w:val="Revision"/>
    <w:hidden/>
    <w:uiPriority w:val="99"/>
    <w:semiHidden/>
    <w:rsid w:val="006B6DA4"/>
    <w:rPr>
      <w:sz w:val="22"/>
      <w:szCs w:val="22"/>
      <w:lang w:val="en-US" w:eastAsia="en-US"/>
    </w:rPr>
  </w:style>
  <w:style w:type="character" w:styleId="Neapdorotaspaminjimas">
    <w:name w:val="Unresolved Mention"/>
    <w:basedOn w:val="Numatytasispastraiposriftas"/>
    <w:uiPriority w:val="99"/>
    <w:semiHidden/>
    <w:unhideWhenUsed/>
    <w:rsid w:val="00E07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23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dynas.lt/terminu-zodynas/K/kur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zodynas.lt/terminu-zodynas/R/reakcija" TargetMode="Externa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D8B35-B587-4F8B-A054-76A9E08D7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37331</Words>
  <Characters>21279</Characters>
  <Application>Microsoft Office Word</Application>
  <DocSecurity>0</DocSecurity>
  <Lines>177</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58494</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4915222</vt:i4>
      </vt:variant>
      <vt:variant>
        <vt:i4>12</vt:i4>
      </vt:variant>
      <vt:variant>
        <vt:i4>0</vt:i4>
      </vt:variant>
      <vt:variant>
        <vt:i4>5</vt:i4>
      </vt:variant>
      <vt:variant>
        <vt:lpwstr>http://www.zodynas.lt/terminu-zodynas/K/kuri</vt:lpwstr>
      </vt:variant>
      <vt:variant>
        <vt:lpwstr/>
      </vt:variant>
      <vt:variant>
        <vt:i4>5308428</vt:i4>
      </vt:variant>
      <vt:variant>
        <vt:i4>9</vt:i4>
      </vt:variant>
      <vt:variant>
        <vt:i4>0</vt:i4>
      </vt:variant>
      <vt:variant>
        <vt:i4>5</vt:i4>
      </vt:variant>
      <vt:variant>
        <vt:lpwstr>http://www.zodynas.lt/terminu-zodynas/R/reakcija</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Juras_S</dc:creator>
  <cp:lastModifiedBy>Albina Burkauskaitė</cp:lastModifiedBy>
  <cp:revision>2</cp:revision>
  <dcterms:created xsi:type="dcterms:W3CDTF">2026-02-02T07:42:00Z</dcterms:created>
  <dcterms:modified xsi:type="dcterms:W3CDTF">2026-02-02T07:42:00Z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a29c5e951a64d0eebdac7b282f0b35879e12dc7f28520d9bec603c441e4102ee</vt:lpwstr>
  </property>
</Properties>
</file>