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E596" w14:textId="77777777" w:rsidR="00EF4414" w:rsidRPr="00EF4414" w:rsidRDefault="00EF4414" w:rsidP="00EF4414">
      <w:pPr>
        <w:spacing w:after="0" w:line="240" w:lineRule="auto"/>
        <w:jc w:val="center"/>
        <w:rPr>
          <w:rFonts w:eastAsia="Times New Roman"/>
          <w:b/>
          <w:kern w:val="0"/>
          <w:szCs w:val="20"/>
          <w:lang w:eastAsia="lt-LT"/>
          <w14:ligatures w14:val="none"/>
        </w:rPr>
      </w:pPr>
      <w:r w:rsidRPr="00EF4414">
        <w:rPr>
          <w:rFonts w:eastAsia="Times New Roman"/>
          <w:b/>
          <w:kern w:val="0"/>
          <w:szCs w:val="20"/>
          <w:lang w:eastAsia="lt-LT"/>
          <w14:ligatures w14:val="none"/>
        </w:rPr>
        <w:t>Pakuotės lapelis: informacija pacientui</w:t>
      </w:r>
    </w:p>
    <w:p w14:paraId="04205D53" w14:textId="77777777" w:rsidR="00EF4414" w:rsidRPr="00EF4414" w:rsidRDefault="00EF4414" w:rsidP="00EF4414">
      <w:pPr>
        <w:spacing w:after="0" w:line="240" w:lineRule="auto"/>
        <w:jc w:val="center"/>
        <w:rPr>
          <w:rFonts w:eastAsia="Times New Roman"/>
          <w:kern w:val="0"/>
          <w:szCs w:val="20"/>
          <w:lang w:eastAsia="lt-LT"/>
          <w14:ligatures w14:val="none"/>
        </w:rPr>
      </w:pPr>
    </w:p>
    <w:p w14:paraId="68A8E49C" w14:textId="77777777" w:rsidR="00EF4414" w:rsidRPr="00EF4414" w:rsidRDefault="00EF4414" w:rsidP="00EF4414">
      <w:pPr>
        <w:spacing w:after="0" w:line="240" w:lineRule="auto"/>
        <w:jc w:val="center"/>
        <w:rPr>
          <w:rFonts w:eastAsia="Times New Roman"/>
          <w:b/>
          <w:kern w:val="0"/>
          <w:szCs w:val="20"/>
          <w:lang w:eastAsia="lt-LT"/>
          <w14:ligatures w14:val="none"/>
        </w:rPr>
      </w:pP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20 mg skrandyje neirios tabletės</w:t>
      </w:r>
    </w:p>
    <w:p w14:paraId="32571C00" w14:textId="77777777" w:rsidR="00EF4414" w:rsidRPr="00EF4414" w:rsidRDefault="00EF4414" w:rsidP="00EF4414">
      <w:pPr>
        <w:spacing w:after="0" w:line="240" w:lineRule="auto"/>
        <w:ind w:firstLine="567"/>
        <w:jc w:val="center"/>
        <w:rPr>
          <w:rFonts w:eastAsia="Times New Roman"/>
          <w:kern w:val="0"/>
          <w:szCs w:val="20"/>
          <w:lang w:eastAsia="lt-LT"/>
          <w14:ligatures w14:val="none"/>
        </w:rPr>
      </w:pPr>
      <w:proofErr w:type="spellStart"/>
      <w:r w:rsidRPr="00EF4414">
        <w:rPr>
          <w:rFonts w:eastAsia="Times New Roman"/>
          <w:kern w:val="0"/>
          <w:szCs w:val="20"/>
          <w:lang w:eastAsia="lt-LT"/>
          <w14:ligatures w14:val="none"/>
        </w:rPr>
        <w:t>ezomeprazolas</w:t>
      </w:r>
      <w:proofErr w:type="spellEnd"/>
    </w:p>
    <w:p w14:paraId="52D9F1FB" w14:textId="77777777" w:rsidR="00EF4414" w:rsidRPr="00EF4414" w:rsidRDefault="00EF4414" w:rsidP="00EF4414">
      <w:pPr>
        <w:spacing w:after="0" w:line="240" w:lineRule="auto"/>
        <w:jc w:val="center"/>
        <w:rPr>
          <w:rFonts w:eastAsia="Times New Roman"/>
          <w:kern w:val="0"/>
          <w:szCs w:val="20"/>
          <w:lang w:eastAsia="lt-LT"/>
          <w14:ligatures w14:val="none"/>
        </w:rPr>
      </w:pPr>
    </w:p>
    <w:p w14:paraId="0E251D0D"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Atidžiai perskaitykite visą šį lapelį, prieš pradėdami vartoti vaistą, nes jame pateikiama Jums svarbi informacija.</w:t>
      </w:r>
    </w:p>
    <w:p w14:paraId="40D840A8" w14:textId="77777777" w:rsidR="00EF4414" w:rsidRPr="00EF4414" w:rsidRDefault="00EF4414" w:rsidP="00EF4414">
      <w:pPr>
        <w:spacing w:after="0" w:line="240" w:lineRule="auto"/>
        <w:rPr>
          <w:rFonts w:eastAsia="Times New Roman"/>
          <w:bCs/>
          <w:kern w:val="0"/>
          <w:szCs w:val="20"/>
          <w:lang w:eastAsia="lt-LT"/>
          <w14:ligatures w14:val="none"/>
        </w:rPr>
      </w:pPr>
      <w:r w:rsidRPr="00EF4414">
        <w:rPr>
          <w:rFonts w:eastAsia="Times New Roman"/>
          <w:bCs/>
          <w:kern w:val="0"/>
          <w:szCs w:val="20"/>
          <w:lang w:eastAsia="lt-LT"/>
          <w14:ligatures w14:val="none"/>
        </w:rPr>
        <w:t xml:space="preserve">Visada vartokite šį vaistą tiksliai kaip aprašyta šiame lapelyje arba kaip nurodė gydytojas arba vaistininkas. </w:t>
      </w:r>
    </w:p>
    <w:p w14:paraId="43354B11" w14:textId="77777777" w:rsidR="00EF4414" w:rsidRPr="00EF4414" w:rsidRDefault="00EF4414" w:rsidP="00EF4414">
      <w:pPr>
        <w:numPr>
          <w:ilvl w:val="0"/>
          <w:numId w:val="1"/>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Neišmeskite šio lapelio, nes vėl gali prireikti jį perskaityti.</w:t>
      </w:r>
    </w:p>
    <w:p w14:paraId="6E8DA370" w14:textId="77777777" w:rsidR="00EF4414" w:rsidRPr="00EF4414" w:rsidRDefault="00EF4414" w:rsidP="00EF4414">
      <w:pPr>
        <w:numPr>
          <w:ilvl w:val="0"/>
          <w:numId w:val="1"/>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Jeigu norite sužinoti daugiau arba pasitarti, kreipkitės į vaistininką.</w:t>
      </w:r>
    </w:p>
    <w:p w14:paraId="4AC3FED7" w14:textId="77777777" w:rsidR="00EF4414" w:rsidRPr="00EF4414" w:rsidRDefault="00EF4414" w:rsidP="00EF4414">
      <w:pPr>
        <w:numPr>
          <w:ilvl w:val="0"/>
          <w:numId w:val="1"/>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Jeigu pasireiškė šalutinis poveikis (net jeigu jis šiame lapelyje nenurodytas), kreipkitės į gydytoją arba vaistininką. Žr. 4 skyrių.</w:t>
      </w:r>
    </w:p>
    <w:p w14:paraId="5C146162" w14:textId="77777777" w:rsidR="00EF4414" w:rsidRPr="00EF4414" w:rsidRDefault="00EF4414" w:rsidP="00EF4414">
      <w:pPr>
        <w:numPr>
          <w:ilvl w:val="0"/>
          <w:numId w:val="1"/>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Jeigu per 14 dienų Jūsų savijauta nepagerėjo arba net pablogėjo, kreipkitės į gydytoją.</w:t>
      </w:r>
    </w:p>
    <w:p w14:paraId="14E8E04B" w14:textId="77777777" w:rsidR="00EF4414" w:rsidRPr="00EF4414" w:rsidRDefault="00EF4414" w:rsidP="00EF4414">
      <w:pPr>
        <w:spacing w:after="0" w:line="240" w:lineRule="auto"/>
        <w:rPr>
          <w:rFonts w:eastAsia="Times New Roman"/>
          <w:kern w:val="0"/>
          <w:szCs w:val="20"/>
          <w:lang w:eastAsia="lt-LT"/>
          <w14:ligatures w14:val="none"/>
        </w:rPr>
      </w:pPr>
    </w:p>
    <w:p w14:paraId="44F1621B"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Apie ką rašoma šiame lapelyje?</w:t>
      </w:r>
    </w:p>
    <w:p w14:paraId="7B4D7CDF" w14:textId="77777777" w:rsidR="00EF4414" w:rsidRPr="00EF4414" w:rsidRDefault="00EF4414" w:rsidP="00EF4414">
      <w:pPr>
        <w:spacing w:after="0" w:line="240" w:lineRule="auto"/>
        <w:rPr>
          <w:rFonts w:eastAsia="Times New Roman"/>
          <w:b/>
          <w:kern w:val="0"/>
          <w:szCs w:val="20"/>
          <w:lang w:eastAsia="lt-LT"/>
          <w14:ligatures w14:val="none"/>
        </w:rPr>
      </w:pPr>
    </w:p>
    <w:p w14:paraId="66BC79C2"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t>1.</w:t>
      </w:r>
      <w:r w:rsidRPr="00EF4414">
        <w:rPr>
          <w:rFonts w:eastAsia="Times New Roman"/>
          <w:kern w:val="0"/>
          <w:szCs w:val="20"/>
          <w:lang w:eastAsia="lt-LT"/>
          <w14:ligatures w14:val="none"/>
        </w:rPr>
        <w:tab/>
        <w:t xml:space="preserve">Kas yra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ir kam jis vartojamas</w:t>
      </w:r>
    </w:p>
    <w:p w14:paraId="67980654"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t>2.</w:t>
      </w:r>
      <w:r w:rsidRPr="00EF4414">
        <w:rPr>
          <w:rFonts w:eastAsia="Times New Roman"/>
          <w:kern w:val="0"/>
          <w:szCs w:val="20"/>
          <w:lang w:eastAsia="lt-LT"/>
          <w14:ligatures w14:val="none"/>
        </w:rPr>
        <w:tab/>
        <w:t xml:space="preserve">Kas žinotina prieš vartojant </w:t>
      </w:r>
      <w:proofErr w:type="spellStart"/>
      <w:r w:rsidRPr="00EF4414">
        <w:rPr>
          <w:rFonts w:eastAsia="Times New Roman"/>
          <w:kern w:val="0"/>
          <w:szCs w:val="20"/>
          <w:lang w:eastAsia="lt-LT"/>
          <w14:ligatures w14:val="none"/>
        </w:rPr>
        <w:t>Nexmezol</w:t>
      </w:r>
      <w:proofErr w:type="spellEnd"/>
    </w:p>
    <w:p w14:paraId="4E37B236"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t>3.</w:t>
      </w:r>
      <w:r w:rsidRPr="00EF4414">
        <w:rPr>
          <w:rFonts w:eastAsia="Times New Roman"/>
          <w:kern w:val="0"/>
          <w:szCs w:val="20"/>
          <w:lang w:eastAsia="lt-LT"/>
          <w14:ligatures w14:val="none"/>
        </w:rPr>
        <w:tab/>
        <w:t xml:space="preserve">Kaip vartoti </w:t>
      </w:r>
      <w:proofErr w:type="spellStart"/>
      <w:r w:rsidRPr="00EF4414">
        <w:rPr>
          <w:rFonts w:eastAsia="Times New Roman"/>
          <w:kern w:val="0"/>
          <w:szCs w:val="20"/>
          <w:lang w:eastAsia="lt-LT"/>
          <w14:ligatures w14:val="none"/>
        </w:rPr>
        <w:t>Nexmezol</w:t>
      </w:r>
      <w:proofErr w:type="spellEnd"/>
    </w:p>
    <w:p w14:paraId="49BC9875"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t>4.</w:t>
      </w:r>
      <w:r w:rsidRPr="00EF4414">
        <w:rPr>
          <w:rFonts w:eastAsia="Times New Roman"/>
          <w:kern w:val="0"/>
          <w:szCs w:val="20"/>
          <w:lang w:eastAsia="lt-LT"/>
          <w14:ligatures w14:val="none"/>
        </w:rPr>
        <w:tab/>
        <w:t>Galimas šalutinis poveikis</w:t>
      </w:r>
    </w:p>
    <w:p w14:paraId="6331AE59"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t>5.</w:t>
      </w:r>
      <w:r w:rsidRPr="00EF4414">
        <w:rPr>
          <w:rFonts w:eastAsia="Times New Roman"/>
          <w:kern w:val="0"/>
          <w:szCs w:val="20"/>
          <w:lang w:eastAsia="lt-LT"/>
          <w14:ligatures w14:val="none"/>
        </w:rPr>
        <w:tab/>
        <w:t xml:space="preserve">Kaip laikyti </w:t>
      </w:r>
      <w:proofErr w:type="spellStart"/>
      <w:r w:rsidRPr="00EF4414">
        <w:rPr>
          <w:rFonts w:eastAsia="Times New Roman"/>
          <w:kern w:val="0"/>
          <w:szCs w:val="20"/>
          <w:lang w:eastAsia="lt-LT"/>
          <w14:ligatures w14:val="none"/>
        </w:rPr>
        <w:t>Nexmezol</w:t>
      </w:r>
      <w:proofErr w:type="spellEnd"/>
    </w:p>
    <w:p w14:paraId="03FA711D"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t>6.</w:t>
      </w:r>
      <w:r w:rsidRPr="00EF4414">
        <w:rPr>
          <w:rFonts w:eastAsia="Times New Roman"/>
          <w:kern w:val="0"/>
          <w:szCs w:val="20"/>
          <w:lang w:eastAsia="lt-LT"/>
          <w14:ligatures w14:val="none"/>
        </w:rPr>
        <w:tab/>
        <w:t>Pakuotės turinys ir kita informacija</w:t>
      </w:r>
    </w:p>
    <w:p w14:paraId="39D224C6" w14:textId="77777777" w:rsidR="00EF4414" w:rsidRPr="00EF4414" w:rsidRDefault="00EF4414" w:rsidP="00EF4414">
      <w:pPr>
        <w:spacing w:after="0" w:line="240" w:lineRule="auto"/>
        <w:rPr>
          <w:rFonts w:eastAsia="Times New Roman"/>
          <w:kern w:val="0"/>
          <w:szCs w:val="20"/>
          <w:lang w:eastAsia="lt-LT"/>
          <w14:ligatures w14:val="none"/>
        </w:rPr>
      </w:pPr>
    </w:p>
    <w:p w14:paraId="4DD9A575"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31AD5811"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1.</w:t>
      </w:r>
      <w:r w:rsidRPr="00EF4414">
        <w:rPr>
          <w:rFonts w:eastAsia="Times New Roman"/>
          <w:b/>
          <w:kern w:val="0"/>
          <w:szCs w:val="20"/>
          <w:lang w:eastAsia="lt-LT"/>
          <w14:ligatures w14:val="none"/>
        </w:rPr>
        <w:tab/>
        <w:t xml:space="preserve">Kas yra </w:t>
      </w: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ir kam jis vartojamas</w:t>
      </w:r>
    </w:p>
    <w:p w14:paraId="6218407E"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576F0414"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sudėtyje yra vaisto, vadinamo </w:t>
      </w:r>
      <w:proofErr w:type="spellStart"/>
      <w:r w:rsidRPr="00EF4414">
        <w:rPr>
          <w:rFonts w:eastAsia="Times New Roman"/>
          <w:kern w:val="0"/>
          <w:szCs w:val="20"/>
          <w:lang w:eastAsia="lt-LT"/>
          <w14:ligatures w14:val="none"/>
        </w:rPr>
        <w:t>ezomeprazolu</w:t>
      </w:r>
      <w:proofErr w:type="spellEnd"/>
      <w:r w:rsidRPr="00EF4414">
        <w:rPr>
          <w:rFonts w:eastAsia="Times New Roman"/>
          <w:kern w:val="0"/>
          <w:szCs w:val="20"/>
          <w:lang w:eastAsia="lt-LT"/>
          <w14:ligatures w14:val="none"/>
        </w:rPr>
        <w:t>. Jis priklauso vaistų, vadinamų protonų siurblio inhibitoriais, grupei. Tokie vaistai veikia mažindami rūgšties, kurią gamina Jūsų skrandis, kiekį.</w:t>
      </w:r>
    </w:p>
    <w:p w14:paraId="58FC5918" w14:textId="77777777" w:rsidR="00EF4414" w:rsidRPr="00EF4414" w:rsidRDefault="00EF4414" w:rsidP="00EF4414">
      <w:pPr>
        <w:spacing w:after="0" w:line="240" w:lineRule="auto"/>
        <w:rPr>
          <w:rFonts w:eastAsia="Times New Roman"/>
          <w:kern w:val="0"/>
          <w:szCs w:val="20"/>
          <w:lang w:eastAsia="lt-LT"/>
          <w14:ligatures w14:val="none"/>
        </w:rPr>
      </w:pPr>
    </w:p>
    <w:p w14:paraId="63F2C1C9"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vartojamas suaugusių žmonių </w:t>
      </w:r>
      <w:proofErr w:type="spellStart"/>
      <w:r w:rsidRPr="00EF4414">
        <w:rPr>
          <w:rFonts w:eastAsia="Times New Roman"/>
          <w:kern w:val="0"/>
          <w:szCs w:val="20"/>
          <w:lang w:eastAsia="lt-LT"/>
          <w14:ligatures w14:val="none"/>
        </w:rPr>
        <w:t>refliukso</w:t>
      </w:r>
      <w:proofErr w:type="spellEnd"/>
      <w:r w:rsidRPr="00EF4414">
        <w:rPr>
          <w:rFonts w:eastAsia="Times New Roman"/>
          <w:kern w:val="0"/>
          <w:szCs w:val="20"/>
          <w:lang w:eastAsia="lt-LT"/>
          <w14:ligatures w14:val="none"/>
        </w:rPr>
        <w:t xml:space="preserve"> simptomų (pvz., rėmens ir skrandžio rūgšties atpylimo) trumpalaikiam gydymui.</w:t>
      </w:r>
    </w:p>
    <w:p w14:paraId="73013494" w14:textId="77777777" w:rsidR="00EF4414" w:rsidRPr="00EF4414" w:rsidRDefault="00EF4414" w:rsidP="00EF4414">
      <w:pPr>
        <w:spacing w:after="0" w:line="240" w:lineRule="auto"/>
        <w:rPr>
          <w:rFonts w:eastAsia="Times New Roman"/>
          <w:kern w:val="0"/>
          <w:szCs w:val="20"/>
          <w:lang w:eastAsia="lt-LT"/>
          <w14:ligatures w14:val="none"/>
        </w:rPr>
      </w:pPr>
    </w:p>
    <w:p w14:paraId="104AF593"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Refliuksas</w:t>
      </w:r>
      <w:proofErr w:type="spellEnd"/>
      <w:r w:rsidRPr="00EF4414">
        <w:rPr>
          <w:rFonts w:eastAsia="Times New Roman"/>
          <w:kern w:val="0"/>
          <w:szCs w:val="20"/>
          <w:lang w:eastAsia="lt-LT"/>
          <w14:ligatures w14:val="none"/>
        </w:rPr>
        <w:t xml:space="preserve"> yra grįžtamasis rūgšties tekėjimas iš skrandžio į stemplę (maisto vamzdelį), galintis lemti uždegimą ir skausmingumą. Tai gali sukelti simptomus, pvz., skausmingą pojūtį krūtinėje, kylantį į ryklę (rėmuo) ir rūgštų skonį burnoje (rūgšties atpylimas).</w:t>
      </w:r>
    </w:p>
    <w:p w14:paraId="26BBB9C8" w14:textId="77777777" w:rsidR="00EF4414" w:rsidRPr="00EF4414" w:rsidRDefault="00EF4414" w:rsidP="00EF4414">
      <w:pPr>
        <w:spacing w:after="0" w:line="240" w:lineRule="auto"/>
        <w:rPr>
          <w:rFonts w:eastAsia="Times New Roman"/>
          <w:kern w:val="0"/>
          <w:szCs w:val="20"/>
          <w:lang w:eastAsia="lt-LT"/>
          <w14:ligatures w14:val="none"/>
        </w:rPr>
      </w:pPr>
    </w:p>
    <w:p w14:paraId="0AD2FC09"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nėra skirtas labai greitam simptomų palengvėjimui. Tablečių Jums gali prireikti vartoti 2</w:t>
      </w:r>
      <w:r w:rsidRPr="00EF4414">
        <w:rPr>
          <w:rFonts w:eastAsia="Times New Roman"/>
          <w:kern w:val="0"/>
          <w:szCs w:val="20"/>
          <w:lang w:eastAsia="lt-LT"/>
          <w14:ligatures w14:val="none"/>
        </w:rPr>
        <w:noBreakHyphen/>
        <w:t>3 dienas iš eilės, kol savijauta pagerės. Jeigu po 14 vaisto vartojimo parų savijauta nepagerės arba pablogės, turite kreiptis į gydytoją patarimo.</w:t>
      </w:r>
    </w:p>
    <w:p w14:paraId="5B1B9898" w14:textId="77777777" w:rsidR="00EF4414" w:rsidRPr="00EF4414" w:rsidRDefault="00EF4414" w:rsidP="00EF4414">
      <w:pPr>
        <w:tabs>
          <w:tab w:val="left" w:pos="425"/>
        </w:tabs>
        <w:spacing w:after="0" w:line="240" w:lineRule="auto"/>
        <w:rPr>
          <w:rFonts w:eastAsia="Times New Roman"/>
          <w:strike/>
          <w:kern w:val="0"/>
          <w:szCs w:val="20"/>
          <w:lang w:eastAsia="lt-LT"/>
          <w14:ligatures w14:val="none"/>
        </w:rPr>
      </w:pPr>
    </w:p>
    <w:p w14:paraId="4CB9E951"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1338AA0F"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2.</w:t>
      </w:r>
      <w:r w:rsidRPr="00EF4414">
        <w:rPr>
          <w:rFonts w:eastAsia="Times New Roman"/>
          <w:b/>
          <w:kern w:val="0"/>
          <w:szCs w:val="20"/>
          <w:lang w:eastAsia="lt-LT"/>
          <w14:ligatures w14:val="none"/>
        </w:rPr>
        <w:tab/>
        <w:t xml:space="preserve">Kas žinotina prieš vartojant </w:t>
      </w: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w:t>
      </w:r>
    </w:p>
    <w:p w14:paraId="7FE0CEEC"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6E6F2CE4" w14:textId="77777777" w:rsidR="00EF4414" w:rsidRPr="00EF4414" w:rsidRDefault="00EF4414" w:rsidP="00EF4414">
      <w:pPr>
        <w:spacing w:after="0" w:line="240" w:lineRule="auto"/>
        <w:rPr>
          <w:rFonts w:eastAsia="Times New Roman"/>
          <w:b/>
          <w:kern w:val="0"/>
          <w:szCs w:val="20"/>
          <w:lang w:eastAsia="lt-LT"/>
          <w14:ligatures w14:val="none"/>
        </w:rPr>
      </w:pP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vartoti draudžiama:</w:t>
      </w:r>
    </w:p>
    <w:p w14:paraId="3A1A1C17" w14:textId="77777777" w:rsidR="00EF4414" w:rsidRPr="00EF4414" w:rsidRDefault="00EF4414" w:rsidP="00EF4414">
      <w:pPr>
        <w:numPr>
          <w:ilvl w:val="0"/>
          <w:numId w:val="18"/>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jeigu yra </w:t>
      </w:r>
      <w:r w:rsidRPr="00EF4414">
        <w:rPr>
          <w:rFonts w:eastAsia="Times New Roman"/>
          <w:b/>
          <w:kern w:val="0"/>
          <w:szCs w:val="20"/>
          <w:lang w:eastAsia="lt-LT"/>
          <w14:ligatures w14:val="none"/>
        </w:rPr>
        <w:t>alergija</w:t>
      </w:r>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ezomeprazolui</w:t>
      </w:r>
      <w:proofErr w:type="spellEnd"/>
      <w:r w:rsidRPr="00EF4414">
        <w:rPr>
          <w:rFonts w:eastAsia="Times New Roman"/>
          <w:kern w:val="0"/>
          <w:szCs w:val="20"/>
          <w:lang w:eastAsia="lt-LT"/>
          <w14:ligatures w14:val="none"/>
        </w:rPr>
        <w:t xml:space="preserve"> arba bet kuriai pagalbinei šio vaisto medžiagai (jos išvardytos 6 skyriuje);</w:t>
      </w:r>
    </w:p>
    <w:p w14:paraId="16B4828A" w14:textId="77777777" w:rsidR="00EF4414" w:rsidRPr="00EF4414" w:rsidRDefault="00EF4414" w:rsidP="00EF4414">
      <w:pPr>
        <w:numPr>
          <w:ilvl w:val="0"/>
          <w:numId w:val="18"/>
        </w:numPr>
        <w:tabs>
          <w:tab w:val="left" w:pos="567"/>
        </w:tabs>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 xml:space="preserve">jeigu yra </w:t>
      </w:r>
      <w:r w:rsidRPr="00EF4414">
        <w:rPr>
          <w:rFonts w:eastAsia="Times New Roman"/>
          <w:b/>
          <w:kern w:val="0"/>
          <w:szCs w:val="20"/>
          <w:lang w:eastAsia="lt-LT"/>
          <w14:ligatures w14:val="none"/>
        </w:rPr>
        <w:t>alergija</w:t>
      </w:r>
      <w:r w:rsidRPr="00EF4414">
        <w:rPr>
          <w:rFonts w:eastAsia="Times New Roman"/>
          <w:kern w:val="0"/>
          <w:szCs w:val="20"/>
          <w:lang w:eastAsia="lt-LT"/>
          <w14:ligatures w14:val="none"/>
        </w:rPr>
        <w:t xml:space="preserve"> panašiems vaistams, kurių veikliosios medžiagos pavadinimas baigiasi galūne „–</w:t>
      </w:r>
      <w:proofErr w:type="spellStart"/>
      <w:r w:rsidRPr="00EF4414">
        <w:rPr>
          <w:rFonts w:eastAsia="Times New Roman"/>
          <w:kern w:val="0"/>
          <w:szCs w:val="20"/>
          <w:lang w:eastAsia="lt-LT"/>
          <w14:ligatures w14:val="none"/>
        </w:rPr>
        <w:t>prazolas</w:t>
      </w:r>
      <w:proofErr w:type="spellEnd"/>
      <w:r w:rsidRPr="00EF4414">
        <w:rPr>
          <w:rFonts w:eastAsia="Times New Roman"/>
          <w:kern w:val="0"/>
          <w:szCs w:val="20"/>
          <w:lang w:eastAsia="lt-LT"/>
          <w14:ligatures w14:val="none"/>
        </w:rPr>
        <w:t xml:space="preserve">“ (pvz. </w:t>
      </w:r>
      <w:proofErr w:type="spellStart"/>
      <w:r w:rsidRPr="00EF4414">
        <w:rPr>
          <w:rFonts w:eastAsia="Times New Roman"/>
          <w:kern w:val="0"/>
          <w:szCs w:val="20"/>
          <w:lang w:eastAsia="lt-LT"/>
          <w14:ligatures w14:val="none"/>
        </w:rPr>
        <w:t>pantoprazolas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lansoprazolas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rabeprazolas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omeprazolas</w:t>
      </w:r>
      <w:proofErr w:type="spellEnd"/>
      <w:r w:rsidRPr="00EF4414">
        <w:rPr>
          <w:rFonts w:eastAsia="Times New Roman"/>
          <w:kern w:val="0"/>
          <w:szCs w:val="20"/>
          <w:lang w:eastAsia="lt-LT"/>
          <w14:ligatures w14:val="none"/>
        </w:rPr>
        <w:t>);</w:t>
      </w:r>
    </w:p>
    <w:p w14:paraId="260095FE" w14:textId="77777777" w:rsidR="00EF4414" w:rsidRPr="00EF4414" w:rsidRDefault="00EF4414" w:rsidP="00EF4414">
      <w:pPr>
        <w:numPr>
          <w:ilvl w:val="0"/>
          <w:numId w:val="18"/>
        </w:numPr>
        <w:tabs>
          <w:tab w:val="left" w:pos="567"/>
        </w:tabs>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jeigu vartojate vaistų, kurių veiklioji medžiaga yra</w:t>
      </w:r>
      <w:r w:rsidRPr="00EF4414">
        <w:rPr>
          <w:rFonts w:eastAsia="Times New Roman"/>
          <w:b/>
          <w:kern w:val="0"/>
          <w:szCs w:val="20"/>
          <w:lang w:eastAsia="lt-LT"/>
          <w14:ligatures w14:val="none"/>
        </w:rPr>
        <w:t xml:space="preserve"> </w:t>
      </w:r>
      <w:proofErr w:type="spellStart"/>
      <w:r w:rsidRPr="00EF4414">
        <w:rPr>
          <w:rFonts w:eastAsia="Times New Roman"/>
          <w:b/>
          <w:kern w:val="0"/>
          <w:szCs w:val="20"/>
          <w:lang w:eastAsia="lt-LT"/>
          <w14:ligatures w14:val="none"/>
        </w:rPr>
        <w:t>nelfinaviras</w:t>
      </w:r>
      <w:proofErr w:type="spellEnd"/>
      <w:r w:rsidRPr="00EF4414">
        <w:rPr>
          <w:rFonts w:eastAsia="Times New Roman"/>
          <w:kern w:val="0"/>
          <w:szCs w:val="20"/>
          <w:lang w:eastAsia="lt-LT"/>
          <w14:ligatures w14:val="none"/>
        </w:rPr>
        <w:t xml:space="preserve"> (vaistas ŽIV infekcijai gydyti);</w:t>
      </w:r>
    </w:p>
    <w:p w14:paraId="7F86EB0A" w14:textId="77777777" w:rsidR="00EF4414" w:rsidRPr="00EF4414" w:rsidRDefault="00EF4414" w:rsidP="00EF4414">
      <w:pPr>
        <w:numPr>
          <w:ilvl w:val="0"/>
          <w:numId w:val="18"/>
        </w:numPr>
        <w:spacing w:after="0" w:line="240" w:lineRule="auto"/>
        <w:contextualSpacing/>
        <w:rPr>
          <w:rFonts w:eastAsia="Times New Roman"/>
          <w:bCs/>
          <w:kern w:val="0"/>
          <w:szCs w:val="20"/>
          <w:lang w:eastAsia="lt-LT"/>
          <w14:ligatures w14:val="none"/>
        </w:rPr>
      </w:pPr>
      <w:r w:rsidRPr="00EF4414">
        <w:rPr>
          <w:rFonts w:eastAsia="Times New Roman"/>
          <w:bCs/>
          <w:kern w:val="0"/>
          <w:szCs w:val="20"/>
          <w:lang w:eastAsia="lt-LT"/>
          <w14:ligatures w14:val="none"/>
        </w:rPr>
        <w:t xml:space="preserve">jeigu po </w:t>
      </w:r>
      <w:proofErr w:type="spellStart"/>
      <w:r w:rsidRPr="00EF4414">
        <w:rPr>
          <w:rFonts w:eastAsia="Times New Roman"/>
          <w:bCs/>
          <w:kern w:val="0"/>
          <w:szCs w:val="20"/>
          <w:lang w:eastAsia="lt-LT"/>
          <w14:ligatures w14:val="none"/>
        </w:rPr>
        <w:t>Nexmezol</w:t>
      </w:r>
      <w:proofErr w:type="spellEnd"/>
      <w:r w:rsidRPr="00EF4414">
        <w:rPr>
          <w:rFonts w:eastAsia="Times New Roman"/>
          <w:bCs/>
          <w:kern w:val="0"/>
          <w:szCs w:val="20"/>
          <w:lang w:eastAsia="lt-LT"/>
          <w14:ligatures w14:val="none"/>
        </w:rPr>
        <w:t xml:space="preserve"> ar kitų panašių vaistų vartojimo kada nors pasireiškė sunkus odos išbėrimas arba odos lupimasis, pūslės ir (arba) burnos opos.</w:t>
      </w:r>
    </w:p>
    <w:p w14:paraId="75F3E08E" w14:textId="77777777" w:rsidR="00EF4414" w:rsidRPr="00EF4414" w:rsidRDefault="00EF4414" w:rsidP="00EF4414">
      <w:pPr>
        <w:spacing w:after="0" w:line="240" w:lineRule="auto"/>
        <w:rPr>
          <w:rFonts w:eastAsia="Times New Roman"/>
          <w:kern w:val="0"/>
          <w:szCs w:val="20"/>
          <w:lang w:eastAsia="lt-LT"/>
          <w14:ligatures w14:val="none"/>
        </w:rPr>
      </w:pPr>
    </w:p>
    <w:p w14:paraId="27FAA697" w14:textId="77777777" w:rsidR="00EF4414" w:rsidRPr="00EF4414" w:rsidRDefault="00EF4414" w:rsidP="00EF4414">
      <w:pPr>
        <w:spacing w:after="0" w:line="240" w:lineRule="auto"/>
        <w:rPr>
          <w:rFonts w:eastAsia="Times New Roman"/>
          <w:b/>
          <w:kern w:val="0"/>
          <w:lang w:eastAsia="lt-LT"/>
          <w14:ligatures w14:val="none"/>
        </w:rPr>
      </w:pPr>
      <w:r w:rsidRPr="00EF4414">
        <w:rPr>
          <w:rFonts w:eastAsia="Times New Roman"/>
          <w:kern w:val="0"/>
          <w:szCs w:val="20"/>
          <w:lang w:eastAsia="lt-LT"/>
          <w14:ligatures w14:val="none"/>
        </w:rPr>
        <w:t xml:space="preserve">Jeigu kuri nors iš išvardytų būklių Jums tinka,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nevartokite. Jeigu abejojate, pasitarkite su savo gydytoju arba vaistininku, prieš pradėdami vartoti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w:t>
      </w:r>
    </w:p>
    <w:p w14:paraId="55D5C433" w14:textId="77777777" w:rsidR="00EF4414" w:rsidRPr="00EF4414" w:rsidRDefault="00EF4414" w:rsidP="00EF4414">
      <w:pPr>
        <w:spacing w:after="0" w:line="240" w:lineRule="auto"/>
        <w:rPr>
          <w:rFonts w:eastAsia="Times New Roman"/>
          <w:b/>
          <w:kern w:val="0"/>
          <w:szCs w:val="20"/>
          <w:lang w:eastAsia="lt-LT"/>
          <w14:ligatures w14:val="none"/>
        </w:rPr>
      </w:pPr>
    </w:p>
    <w:p w14:paraId="04D4AE19"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lastRenderedPageBreak/>
        <w:t>Įspėjimai ir atsargumo priemonės</w:t>
      </w:r>
    </w:p>
    <w:p w14:paraId="6E27B930"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Pasitarkite su gydytoju arba vaistininku, prieš pradėdami vartoti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w:t>
      </w:r>
    </w:p>
    <w:p w14:paraId="04F86AEA" w14:textId="77777777" w:rsidR="00EF4414" w:rsidRPr="00EF4414" w:rsidRDefault="00EF4414" w:rsidP="00EF4414">
      <w:pPr>
        <w:numPr>
          <w:ilvl w:val="0"/>
          <w:numId w:val="15"/>
        </w:numPr>
        <w:tabs>
          <w:tab w:val="left" w:pos="567"/>
        </w:tabs>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jeigu anksčiau sirgote skrandžio opa arba patyrėte skrandžio operaciją;</w:t>
      </w:r>
    </w:p>
    <w:p w14:paraId="492A4BE1" w14:textId="77777777" w:rsidR="00EF4414" w:rsidRPr="00EF4414" w:rsidRDefault="00EF4414" w:rsidP="00EF4414">
      <w:pPr>
        <w:numPr>
          <w:ilvl w:val="0"/>
          <w:numId w:val="15"/>
        </w:numPr>
        <w:tabs>
          <w:tab w:val="left" w:pos="567"/>
        </w:tabs>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 xml:space="preserve">jeigu 4 savaites arba ilgiau nepertraukiamai gydėtės dėl </w:t>
      </w:r>
      <w:proofErr w:type="spellStart"/>
      <w:r w:rsidRPr="00EF4414">
        <w:rPr>
          <w:rFonts w:eastAsia="Times New Roman"/>
          <w:kern w:val="0"/>
          <w:szCs w:val="20"/>
          <w:lang w:eastAsia="lt-LT"/>
          <w14:ligatures w14:val="none"/>
        </w:rPr>
        <w:t>refliukso</w:t>
      </w:r>
      <w:proofErr w:type="spellEnd"/>
      <w:r w:rsidRPr="00EF4414">
        <w:rPr>
          <w:rFonts w:eastAsia="Times New Roman"/>
          <w:kern w:val="0"/>
          <w:szCs w:val="20"/>
          <w:lang w:eastAsia="lt-LT"/>
          <w14:ligatures w14:val="none"/>
        </w:rPr>
        <w:t xml:space="preserve"> arba rėmens;</w:t>
      </w:r>
    </w:p>
    <w:p w14:paraId="76ADCB67" w14:textId="77777777" w:rsidR="00EF4414" w:rsidRPr="00EF4414" w:rsidRDefault="00EF4414" w:rsidP="00EF4414">
      <w:pPr>
        <w:numPr>
          <w:ilvl w:val="0"/>
          <w:numId w:val="15"/>
        </w:numPr>
        <w:tabs>
          <w:tab w:val="left" w:pos="567"/>
        </w:tabs>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jeigu yra gelta (odos arba akių pageltimas) arba sunkus kepenų veiklos sutrikimas;</w:t>
      </w:r>
    </w:p>
    <w:p w14:paraId="0461385D" w14:textId="77777777" w:rsidR="00EF4414" w:rsidRPr="00EF4414" w:rsidRDefault="00EF4414" w:rsidP="00EF4414">
      <w:pPr>
        <w:numPr>
          <w:ilvl w:val="0"/>
          <w:numId w:val="15"/>
        </w:numPr>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jeigu Jums yra sunkus inkstų veiklos sutrikimas</w:t>
      </w:r>
      <w:r w:rsidRPr="00EF4414">
        <w:rPr>
          <w:rFonts w:eastAsia="Times New Roman"/>
          <w:kern w:val="0"/>
          <w:lang w:eastAsia="lt-LT"/>
          <w14:ligatures w14:val="none"/>
        </w:rPr>
        <w:t>;</w:t>
      </w:r>
    </w:p>
    <w:p w14:paraId="20BC0AB3" w14:textId="77777777" w:rsidR="00EF4414" w:rsidRPr="00EF4414" w:rsidRDefault="00EF4414" w:rsidP="00EF4414">
      <w:pPr>
        <w:numPr>
          <w:ilvl w:val="0"/>
          <w:numId w:val="15"/>
        </w:numPr>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 xml:space="preserve">jeigu esate vyresnis negu 55 metų ir pasireiškė nauji arba neseniai pakito </w:t>
      </w:r>
      <w:proofErr w:type="spellStart"/>
      <w:r w:rsidRPr="00EF4414">
        <w:rPr>
          <w:rFonts w:eastAsia="Times New Roman"/>
          <w:kern w:val="0"/>
          <w:szCs w:val="20"/>
          <w:lang w:eastAsia="lt-LT"/>
          <w14:ligatures w14:val="none"/>
        </w:rPr>
        <w:t>refliukso</w:t>
      </w:r>
      <w:proofErr w:type="spellEnd"/>
      <w:r w:rsidRPr="00EF4414">
        <w:rPr>
          <w:rFonts w:eastAsia="Times New Roman"/>
          <w:kern w:val="0"/>
          <w:szCs w:val="20"/>
          <w:lang w:eastAsia="lt-LT"/>
          <w14:ligatures w14:val="none"/>
        </w:rPr>
        <w:t xml:space="preserve"> simptomai arba jeigu kasdien Jums reikia vartoti nereceptinių vaistų nuo </w:t>
      </w:r>
      <w:proofErr w:type="spellStart"/>
      <w:r w:rsidRPr="00EF4414">
        <w:rPr>
          <w:rFonts w:eastAsia="Times New Roman"/>
          <w:kern w:val="0"/>
          <w:szCs w:val="20"/>
          <w:lang w:eastAsia="lt-LT"/>
          <w14:ligatures w14:val="none"/>
        </w:rPr>
        <w:t>nevirškinimo</w:t>
      </w:r>
      <w:proofErr w:type="spellEnd"/>
      <w:r w:rsidRPr="00EF4414">
        <w:rPr>
          <w:rFonts w:eastAsia="Times New Roman"/>
          <w:kern w:val="0"/>
          <w:szCs w:val="20"/>
          <w:lang w:eastAsia="lt-LT"/>
          <w14:ligatures w14:val="none"/>
        </w:rPr>
        <w:t xml:space="preserve"> arba rėmens;</w:t>
      </w:r>
    </w:p>
    <w:p w14:paraId="68F3305E" w14:textId="77777777" w:rsidR="00EF4414" w:rsidRPr="00EF4414" w:rsidRDefault="00EF4414" w:rsidP="00EF4414">
      <w:pPr>
        <w:numPr>
          <w:ilvl w:val="0"/>
          <w:numId w:val="15"/>
        </w:numPr>
        <w:autoSpaceDE w:val="0"/>
        <w:autoSpaceDN w:val="0"/>
        <w:adjustRightInd w:val="0"/>
        <w:spacing w:after="0" w:line="240" w:lineRule="auto"/>
        <w:rPr>
          <w:rFonts w:ascii="Verdana" w:eastAsia="Calibri" w:hAnsi="Verdana" w:cs="Verdana"/>
          <w:color w:val="000000"/>
          <w:kern w:val="0"/>
          <w:sz w:val="24"/>
          <w:szCs w:val="24"/>
          <w14:ligatures w14:val="none"/>
        </w:rPr>
      </w:pPr>
      <w:r w:rsidRPr="00EF4414">
        <w:rPr>
          <w:rFonts w:eastAsia="Times New Roman"/>
          <w:color w:val="000000"/>
          <w:kern w:val="0"/>
          <w:lang w:eastAsia="lt-LT"/>
          <w14:ligatures w14:val="none"/>
        </w:rPr>
        <w:t xml:space="preserve">jeigu Jums kada nors pasireiškė odos reakcija po gydymo vaistu, panašiu į </w:t>
      </w:r>
      <w:proofErr w:type="spellStart"/>
      <w:r w:rsidRPr="00EF4414">
        <w:rPr>
          <w:rFonts w:eastAsia="Times New Roman"/>
          <w:color w:val="000000"/>
          <w:kern w:val="0"/>
          <w:lang w:eastAsia="lt-LT"/>
          <w14:ligatures w14:val="none"/>
        </w:rPr>
        <w:t>Nexmezol</w:t>
      </w:r>
      <w:proofErr w:type="spellEnd"/>
      <w:r w:rsidRPr="00EF4414">
        <w:rPr>
          <w:rFonts w:eastAsia="Times New Roman"/>
          <w:color w:val="000000"/>
          <w:kern w:val="0"/>
          <w:lang w:eastAsia="lt-LT"/>
          <w14:ligatures w14:val="none"/>
        </w:rPr>
        <w:t xml:space="preserve">, </w:t>
      </w:r>
      <w:r w:rsidRPr="00EF4414">
        <w:rPr>
          <w:rFonts w:eastAsia="Times New Roman"/>
          <w:kern w:val="0"/>
          <w:lang w:eastAsia="lt-LT"/>
          <w14:ligatures w14:val="none"/>
        </w:rPr>
        <w:t>kuriuo mažinamas skrandžio rūgštingumas;</w:t>
      </w:r>
    </w:p>
    <w:p w14:paraId="549380F4" w14:textId="77777777" w:rsidR="00EF4414" w:rsidRPr="00EF4414" w:rsidRDefault="00EF4414" w:rsidP="00EF4414">
      <w:pPr>
        <w:numPr>
          <w:ilvl w:val="0"/>
          <w:numId w:val="15"/>
        </w:numPr>
        <w:autoSpaceDE w:val="0"/>
        <w:autoSpaceDN w:val="0"/>
        <w:adjustRightInd w:val="0"/>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jeigu Jums bus atliekama endoskopija arba šlapalo kvėpavimo testas;</w:t>
      </w:r>
    </w:p>
    <w:p w14:paraId="39C705AE" w14:textId="77777777" w:rsidR="00EF4414" w:rsidRPr="00EF4414" w:rsidRDefault="00EF4414" w:rsidP="00EF4414">
      <w:pPr>
        <w:numPr>
          <w:ilvl w:val="0"/>
          <w:numId w:val="15"/>
        </w:numPr>
        <w:autoSpaceDE w:val="0"/>
        <w:autoSpaceDN w:val="0"/>
        <w:adjustRightInd w:val="0"/>
        <w:spacing w:after="0" w:line="240" w:lineRule="auto"/>
        <w:contextualSpacing/>
        <w:rPr>
          <w:rFonts w:eastAsia="Times New Roman"/>
          <w:kern w:val="0"/>
          <w:szCs w:val="20"/>
          <w:lang w:eastAsia="lt-LT"/>
          <w14:ligatures w14:val="none"/>
        </w:rPr>
      </w:pPr>
      <w:r w:rsidRPr="00EF4414">
        <w:rPr>
          <w:rFonts w:eastAsia="Times New Roman"/>
          <w:kern w:val="0"/>
          <w:szCs w:val="20"/>
          <w:lang w:eastAsia="lt-LT"/>
          <w14:ligatures w14:val="none"/>
        </w:rPr>
        <w:t xml:space="preserve">jeigu Jums bus atliekamas specialus kraujo tyrimas (dėl </w:t>
      </w:r>
      <w:proofErr w:type="spellStart"/>
      <w:r w:rsidRPr="00EF4414">
        <w:rPr>
          <w:rFonts w:eastAsia="Times New Roman"/>
          <w:kern w:val="0"/>
          <w:szCs w:val="20"/>
          <w:lang w:eastAsia="lt-LT"/>
          <w14:ligatures w14:val="none"/>
        </w:rPr>
        <w:t>chromogranino</w:t>
      </w:r>
      <w:proofErr w:type="spellEnd"/>
      <w:r w:rsidRPr="00EF4414">
        <w:rPr>
          <w:rFonts w:eastAsia="Times New Roman"/>
          <w:kern w:val="0"/>
          <w:szCs w:val="20"/>
          <w:lang w:eastAsia="lt-LT"/>
          <w14:ligatures w14:val="none"/>
        </w:rPr>
        <w:t xml:space="preserve"> A).</w:t>
      </w:r>
    </w:p>
    <w:p w14:paraId="2331B36A" w14:textId="77777777" w:rsidR="00EF4414" w:rsidRPr="00EF4414" w:rsidRDefault="00EF4414" w:rsidP="00EF4414">
      <w:pPr>
        <w:spacing w:after="0" w:line="240" w:lineRule="auto"/>
        <w:rPr>
          <w:rFonts w:eastAsia="Times New Roman"/>
          <w:kern w:val="0"/>
          <w:lang w:eastAsia="lt-LT"/>
          <w14:ligatures w14:val="none"/>
        </w:rPr>
      </w:pPr>
    </w:p>
    <w:p w14:paraId="44BC9CC2"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Buvo pranešta apie sunkias odos reakcijas, įskaitant </w:t>
      </w:r>
      <w:proofErr w:type="spellStart"/>
      <w:r w:rsidRPr="00EF4414">
        <w:rPr>
          <w:rFonts w:eastAsia="Times New Roman"/>
          <w:kern w:val="0"/>
          <w:szCs w:val="20"/>
          <w:lang w:eastAsia="lt-LT"/>
          <w14:ligatures w14:val="none"/>
        </w:rPr>
        <w:t>Stivenso</w:t>
      </w:r>
      <w:proofErr w:type="spellEnd"/>
      <w:r w:rsidRPr="00EF4414">
        <w:rPr>
          <w:rFonts w:eastAsia="Times New Roman"/>
          <w:kern w:val="0"/>
          <w:szCs w:val="20"/>
          <w:lang w:eastAsia="lt-LT"/>
          <w14:ligatures w14:val="none"/>
        </w:rPr>
        <w:t>-Džonsono (</w:t>
      </w:r>
      <w:proofErr w:type="spellStart"/>
      <w:r w:rsidRPr="00EF4414">
        <w:rPr>
          <w:rFonts w:eastAsia="Times New Roman"/>
          <w:i/>
          <w:iCs/>
          <w:kern w:val="0"/>
          <w:szCs w:val="20"/>
          <w:lang w:eastAsia="lt-LT"/>
          <w14:ligatures w14:val="none"/>
        </w:rPr>
        <w:t>Stevens-Johnson</w:t>
      </w:r>
      <w:proofErr w:type="spellEnd"/>
      <w:r w:rsidRPr="00EF4414">
        <w:rPr>
          <w:rFonts w:eastAsia="Times New Roman"/>
          <w:kern w:val="0"/>
          <w:szCs w:val="20"/>
          <w:lang w:eastAsia="lt-LT"/>
          <w14:ligatures w14:val="none"/>
        </w:rPr>
        <w:t xml:space="preserve">) sindromą, toksinę epidermio </w:t>
      </w:r>
      <w:proofErr w:type="spellStart"/>
      <w:r w:rsidRPr="00EF4414">
        <w:rPr>
          <w:rFonts w:eastAsia="Times New Roman"/>
          <w:kern w:val="0"/>
          <w:szCs w:val="20"/>
          <w:lang w:eastAsia="lt-LT"/>
          <w14:ligatures w14:val="none"/>
        </w:rPr>
        <w:t>nekrolizę</w:t>
      </w:r>
      <w:proofErr w:type="spellEnd"/>
      <w:r w:rsidRPr="00EF4414">
        <w:rPr>
          <w:rFonts w:eastAsia="Times New Roman"/>
          <w:kern w:val="0"/>
          <w:szCs w:val="20"/>
          <w:lang w:eastAsia="lt-LT"/>
          <w14:ligatures w14:val="none"/>
        </w:rPr>
        <w:t xml:space="preserve">, vaisto sukeltą reakciją su </w:t>
      </w:r>
      <w:proofErr w:type="spellStart"/>
      <w:r w:rsidRPr="00EF4414">
        <w:rPr>
          <w:rFonts w:eastAsia="Times New Roman"/>
          <w:kern w:val="0"/>
          <w:szCs w:val="20"/>
          <w:lang w:eastAsia="lt-LT"/>
          <w14:ligatures w14:val="none"/>
        </w:rPr>
        <w:t>eozinofilija</w:t>
      </w:r>
      <w:proofErr w:type="spellEnd"/>
      <w:r w:rsidRPr="00EF4414">
        <w:rPr>
          <w:rFonts w:eastAsia="Times New Roman"/>
          <w:kern w:val="0"/>
          <w:szCs w:val="20"/>
          <w:lang w:eastAsia="lt-LT"/>
          <w14:ligatures w14:val="none"/>
        </w:rPr>
        <w:t xml:space="preserve"> ir sisteminiais simptomais (angl. </w:t>
      </w:r>
      <w:proofErr w:type="spellStart"/>
      <w:r w:rsidRPr="00EF4414">
        <w:rPr>
          <w:rFonts w:eastAsia="Times New Roman"/>
          <w:i/>
          <w:iCs/>
          <w:kern w:val="0"/>
          <w:szCs w:val="20"/>
          <w:lang w:eastAsia="lt-LT"/>
          <w14:ligatures w14:val="none"/>
        </w:rPr>
        <w:t>drug</w:t>
      </w:r>
      <w:proofErr w:type="spellEnd"/>
      <w:r w:rsidRPr="00EF4414">
        <w:rPr>
          <w:rFonts w:eastAsia="Times New Roman"/>
          <w:i/>
          <w:iCs/>
          <w:kern w:val="0"/>
          <w:szCs w:val="20"/>
          <w:lang w:eastAsia="lt-LT"/>
          <w14:ligatures w14:val="none"/>
        </w:rPr>
        <w:t xml:space="preserve"> </w:t>
      </w:r>
      <w:proofErr w:type="spellStart"/>
      <w:r w:rsidRPr="00EF4414">
        <w:rPr>
          <w:rFonts w:eastAsia="Times New Roman"/>
          <w:i/>
          <w:iCs/>
          <w:kern w:val="0"/>
          <w:szCs w:val="20"/>
          <w:lang w:eastAsia="lt-LT"/>
          <w14:ligatures w14:val="none"/>
        </w:rPr>
        <w:t>rash</w:t>
      </w:r>
      <w:proofErr w:type="spellEnd"/>
      <w:r w:rsidRPr="00EF4414">
        <w:rPr>
          <w:rFonts w:eastAsia="Times New Roman"/>
          <w:i/>
          <w:iCs/>
          <w:kern w:val="0"/>
          <w:szCs w:val="20"/>
          <w:lang w:eastAsia="lt-LT"/>
          <w14:ligatures w14:val="none"/>
        </w:rPr>
        <w:t xml:space="preserve"> </w:t>
      </w:r>
      <w:proofErr w:type="spellStart"/>
      <w:r w:rsidRPr="00EF4414">
        <w:rPr>
          <w:rFonts w:eastAsia="Times New Roman"/>
          <w:i/>
          <w:iCs/>
          <w:kern w:val="0"/>
          <w:szCs w:val="20"/>
          <w:lang w:eastAsia="lt-LT"/>
          <w14:ligatures w14:val="none"/>
        </w:rPr>
        <w:t>with</w:t>
      </w:r>
      <w:proofErr w:type="spellEnd"/>
      <w:r w:rsidRPr="00EF4414">
        <w:rPr>
          <w:rFonts w:eastAsia="Times New Roman"/>
          <w:i/>
          <w:iCs/>
          <w:kern w:val="0"/>
          <w:szCs w:val="20"/>
          <w:lang w:eastAsia="lt-LT"/>
          <w14:ligatures w14:val="none"/>
        </w:rPr>
        <w:t xml:space="preserve"> </w:t>
      </w:r>
      <w:proofErr w:type="spellStart"/>
      <w:r w:rsidRPr="00EF4414">
        <w:rPr>
          <w:rFonts w:eastAsia="Times New Roman"/>
          <w:i/>
          <w:iCs/>
          <w:kern w:val="0"/>
          <w:szCs w:val="20"/>
          <w:lang w:eastAsia="lt-LT"/>
          <w14:ligatures w14:val="none"/>
        </w:rPr>
        <w:t>eosinophilia</w:t>
      </w:r>
      <w:proofErr w:type="spellEnd"/>
      <w:r w:rsidRPr="00EF4414">
        <w:rPr>
          <w:rFonts w:eastAsia="Times New Roman"/>
          <w:i/>
          <w:iCs/>
          <w:kern w:val="0"/>
          <w:szCs w:val="20"/>
          <w:lang w:eastAsia="lt-LT"/>
          <w14:ligatures w14:val="none"/>
        </w:rPr>
        <w:t xml:space="preserve"> </w:t>
      </w:r>
      <w:proofErr w:type="spellStart"/>
      <w:r w:rsidRPr="00EF4414">
        <w:rPr>
          <w:rFonts w:eastAsia="Times New Roman"/>
          <w:i/>
          <w:iCs/>
          <w:kern w:val="0"/>
          <w:szCs w:val="20"/>
          <w:lang w:eastAsia="lt-LT"/>
          <w14:ligatures w14:val="none"/>
        </w:rPr>
        <w:t>and</w:t>
      </w:r>
      <w:proofErr w:type="spellEnd"/>
      <w:r w:rsidRPr="00EF4414">
        <w:rPr>
          <w:rFonts w:eastAsia="Times New Roman"/>
          <w:i/>
          <w:iCs/>
          <w:kern w:val="0"/>
          <w:szCs w:val="20"/>
          <w:lang w:eastAsia="lt-LT"/>
          <w14:ligatures w14:val="none"/>
        </w:rPr>
        <w:t xml:space="preserve"> </w:t>
      </w:r>
      <w:proofErr w:type="spellStart"/>
      <w:r w:rsidRPr="00EF4414">
        <w:rPr>
          <w:rFonts w:eastAsia="Times New Roman"/>
          <w:i/>
          <w:iCs/>
          <w:kern w:val="0"/>
          <w:szCs w:val="20"/>
          <w:lang w:eastAsia="lt-LT"/>
          <w14:ligatures w14:val="none"/>
        </w:rPr>
        <w:t>systemic</w:t>
      </w:r>
      <w:proofErr w:type="spellEnd"/>
      <w:r w:rsidRPr="00EF4414">
        <w:rPr>
          <w:rFonts w:eastAsia="Times New Roman"/>
          <w:i/>
          <w:iCs/>
          <w:kern w:val="0"/>
          <w:szCs w:val="20"/>
          <w:lang w:eastAsia="lt-LT"/>
          <w14:ligatures w14:val="none"/>
        </w:rPr>
        <w:t xml:space="preserve"> </w:t>
      </w:r>
      <w:proofErr w:type="spellStart"/>
      <w:r w:rsidRPr="00EF4414">
        <w:rPr>
          <w:rFonts w:eastAsia="Times New Roman"/>
          <w:i/>
          <w:iCs/>
          <w:kern w:val="0"/>
          <w:szCs w:val="20"/>
          <w:lang w:eastAsia="lt-LT"/>
          <w14:ligatures w14:val="none"/>
        </w:rPr>
        <w:t>symptoms</w:t>
      </w:r>
      <w:proofErr w:type="spellEnd"/>
      <w:r w:rsidRPr="00EF4414">
        <w:rPr>
          <w:rFonts w:eastAsia="Times New Roman"/>
          <w:i/>
          <w:iCs/>
          <w:kern w:val="0"/>
          <w:szCs w:val="20"/>
          <w:lang w:eastAsia="lt-LT"/>
          <w14:ligatures w14:val="none"/>
        </w:rPr>
        <w:t>, DRESS</w:t>
      </w:r>
      <w:r w:rsidRPr="00EF4414">
        <w:rPr>
          <w:rFonts w:eastAsia="Times New Roman"/>
          <w:kern w:val="0"/>
          <w:szCs w:val="20"/>
          <w:lang w:eastAsia="lt-LT"/>
          <w14:ligatures w14:val="none"/>
        </w:rPr>
        <w:t xml:space="preserve">), susijusias su gydymu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Jei pastebėjote bet kurį iš simptomų, susijusių su šiomis 4 skyriuje aprašytomis sunkiomis odos reakcijomis,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nustokite vartoti ir nedelsdami kreipkitės medicininės pagalbos.</w:t>
      </w:r>
    </w:p>
    <w:p w14:paraId="12D6A19C" w14:textId="77777777" w:rsidR="00EF4414" w:rsidRPr="00EF4414" w:rsidRDefault="00EF4414" w:rsidP="00EF4414">
      <w:pPr>
        <w:spacing w:after="0" w:line="240" w:lineRule="auto"/>
        <w:rPr>
          <w:rFonts w:eastAsia="Times New Roman"/>
          <w:kern w:val="0"/>
          <w:szCs w:val="20"/>
          <w:lang w:eastAsia="lt-LT"/>
          <w14:ligatures w14:val="none"/>
        </w:rPr>
      </w:pPr>
    </w:p>
    <w:p w14:paraId="4F029D10" w14:textId="77777777" w:rsidR="00EF4414" w:rsidRPr="00EF4414" w:rsidRDefault="00EF4414" w:rsidP="00EF4414">
      <w:pPr>
        <w:spacing w:after="0" w:line="240" w:lineRule="auto"/>
        <w:rPr>
          <w:rFonts w:eastAsia="Times New Roman"/>
          <w:b/>
          <w:kern w:val="0"/>
          <w:szCs w:val="20"/>
          <w:lang w:eastAsia="lt-LT"/>
          <w14:ligatures w14:val="none"/>
        </w:rPr>
      </w:pP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gali slėpti kitų ligų simptomus. </w:t>
      </w:r>
      <w:r w:rsidRPr="00EF4414">
        <w:rPr>
          <w:rFonts w:eastAsia="Times New Roman"/>
          <w:b/>
          <w:kern w:val="0"/>
          <w:szCs w:val="20"/>
          <w:lang w:eastAsia="lt-LT"/>
          <w14:ligatures w14:val="none"/>
        </w:rPr>
        <w:t xml:space="preserve">Vadinasi, jeigu prieš pradedant vartoti </w:t>
      </w: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arba jo vartojimo metu pasireiškia kuri nors iš žemiau išvardytų būklių, tuoj pat kreipkitės į savo gydytoją.</w:t>
      </w:r>
    </w:p>
    <w:p w14:paraId="32503BEA" w14:textId="77777777" w:rsidR="00EF4414" w:rsidRPr="00EF4414" w:rsidRDefault="00EF4414" w:rsidP="00EF4414">
      <w:pPr>
        <w:numPr>
          <w:ilvl w:val="0"/>
          <w:numId w:val="16"/>
        </w:numPr>
        <w:tabs>
          <w:tab w:val="left" w:pos="1080"/>
        </w:tabs>
        <w:autoSpaceDE w:val="0"/>
        <w:autoSpaceDN w:val="0"/>
        <w:adjustRightInd w:val="0"/>
        <w:spacing w:after="0" w:line="240" w:lineRule="auto"/>
        <w:rPr>
          <w:rFonts w:eastAsia="Times New Roman"/>
          <w:kern w:val="0"/>
          <w:szCs w:val="24"/>
          <w:lang w:eastAsia="sl-SI"/>
          <w14:ligatures w14:val="none"/>
        </w:rPr>
      </w:pPr>
      <w:r w:rsidRPr="00EF4414">
        <w:rPr>
          <w:rFonts w:eastAsia="Times New Roman"/>
          <w:kern w:val="0"/>
          <w:szCs w:val="24"/>
          <w:lang w:eastAsia="sl-SI"/>
          <w14:ligatures w14:val="none"/>
        </w:rPr>
        <w:t xml:space="preserve">be aiškios priežasties netekote daug svorio </w:t>
      </w:r>
    </w:p>
    <w:p w14:paraId="4B175653" w14:textId="77777777" w:rsidR="00EF4414" w:rsidRPr="00EF4414" w:rsidRDefault="00EF4414" w:rsidP="00EF4414">
      <w:pPr>
        <w:numPr>
          <w:ilvl w:val="0"/>
          <w:numId w:val="16"/>
        </w:numPr>
        <w:tabs>
          <w:tab w:val="left" w:pos="540"/>
          <w:tab w:val="left" w:pos="1080"/>
        </w:tabs>
        <w:autoSpaceDE w:val="0"/>
        <w:autoSpaceDN w:val="0"/>
        <w:adjustRightInd w:val="0"/>
        <w:spacing w:after="0" w:line="240" w:lineRule="auto"/>
        <w:rPr>
          <w:rFonts w:eastAsia="Times New Roman"/>
          <w:kern w:val="0"/>
          <w:szCs w:val="24"/>
          <w:lang w:eastAsia="sl-SI"/>
          <w14:ligatures w14:val="none"/>
        </w:rPr>
      </w:pPr>
      <w:r w:rsidRPr="00EF4414">
        <w:rPr>
          <w:rFonts w:eastAsia="Times New Roman"/>
          <w:kern w:val="0"/>
          <w:szCs w:val="24"/>
          <w:lang w:eastAsia="sl-SI"/>
          <w14:ligatures w14:val="none"/>
        </w:rPr>
        <w:t>rydami juntate sunkumą arba skausmą;</w:t>
      </w:r>
    </w:p>
    <w:p w14:paraId="59579195" w14:textId="77777777" w:rsidR="00EF4414" w:rsidRPr="00EF4414" w:rsidRDefault="00EF4414" w:rsidP="00EF4414">
      <w:pPr>
        <w:numPr>
          <w:ilvl w:val="0"/>
          <w:numId w:val="16"/>
        </w:numPr>
        <w:tabs>
          <w:tab w:val="left" w:pos="1080"/>
        </w:tabs>
        <w:autoSpaceDE w:val="0"/>
        <w:autoSpaceDN w:val="0"/>
        <w:adjustRightInd w:val="0"/>
        <w:spacing w:after="0" w:line="240" w:lineRule="auto"/>
        <w:rPr>
          <w:rFonts w:eastAsia="Times New Roman"/>
          <w:kern w:val="0"/>
          <w:szCs w:val="24"/>
          <w:lang w:eastAsia="sl-SI"/>
          <w14:ligatures w14:val="none"/>
        </w:rPr>
      </w:pPr>
      <w:r w:rsidRPr="00EF4414">
        <w:rPr>
          <w:rFonts w:eastAsia="Times New Roman"/>
          <w:kern w:val="0"/>
          <w:szCs w:val="24"/>
          <w:lang w:eastAsia="sl-SI"/>
          <w14:ligatures w14:val="none"/>
        </w:rPr>
        <w:t xml:space="preserve">pasireiškia pilvo skausmas ar </w:t>
      </w:r>
      <w:proofErr w:type="spellStart"/>
      <w:r w:rsidRPr="00EF4414">
        <w:rPr>
          <w:rFonts w:eastAsia="Times New Roman"/>
          <w:kern w:val="0"/>
          <w:szCs w:val="24"/>
          <w:lang w:eastAsia="sl-SI"/>
          <w14:ligatures w14:val="none"/>
        </w:rPr>
        <w:t>nevirškinimo</w:t>
      </w:r>
      <w:proofErr w:type="spellEnd"/>
      <w:r w:rsidRPr="00EF4414">
        <w:rPr>
          <w:rFonts w:eastAsia="Times New Roman"/>
          <w:kern w:val="0"/>
          <w:szCs w:val="24"/>
          <w:lang w:eastAsia="sl-SI"/>
          <w14:ligatures w14:val="none"/>
        </w:rPr>
        <w:t xml:space="preserve"> požymiai, pvz., pykinimas, pilnumas, vidurių pūtimas, ypač pavalgius;</w:t>
      </w:r>
    </w:p>
    <w:p w14:paraId="0F78DC65" w14:textId="77777777" w:rsidR="00EF4414" w:rsidRPr="00EF4414" w:rsidRDefault="00EF4414" w:rsidP="00EF4414">
      <w:pPr>
        <w:numPr>
          <w:ilvl w:val="0"/>
          <w:numId w:val="16"/>
        </w:numPr>
        <w:tabs>
          <w:tab w:val="left" w:pos="1080"/>
        </w:tabs>
        <w:autoSpaceDE w:val="0"/>
        <w:autoSpaceDN w:val="0"/>
        <w:adjustRightInd w:val="0"/>
        <w:spacing w:after="0" w:line="240" w:lineRule="auto"/>
        <w:rPr>
          <w:rFonts w:eastAsia="Times New Roman"/>
          <w:kern w:val="0"/>
          <w:szCs w:val="24"/>
          <w:lang w:eastAsia="sl-SI"/>
          <w14:ligatures w14:val="none"/>
        </w:rPr>
      </w:pPr>
      <w:r w:rsidRPr="00EF4414">
        <w:rPr>
          <w:rFonts w:eastAsia="Times New Roman"/>
          <w:kern w:val="0"/>
          <w:szCs w:val="24"/>
          <w:lang w:eastAsia="sl-SI"/>
          <w14:ligatures w14:val="none"/>
        </w:rPr>
        <w:t>jei pradedate vemti maistu ar krauju, kuris vėmaluose gali atrodyti kaip tamsūs kavos tirščiai;</w:t>
      </w:r>
    </w:p>
    <w:p w14:paraId="2AABCB4F" w14:textId="77777777" w:rsidR="00EF4414" w:rsidRPr="00EF4414" w:rsidRDefault="00EF4414" w:rsidP="00EF4414">
      <w:pPr>
        <w:numPr>
          <w:ilvl w:val="0"/>
          <w:numId w:val="16"/>
        </w:numPr>
        <w:tabs>
          <w:tab w:val="left" w:pos="1080"/>
        </w:tabs>
        <w:autoSpaceDE w:val="0"/>
        <w:autoSpaceDN w:val="0"/>
        <w:adjustRightInd w:val="0"/>
        <w:spacing w:after="0" w:line="240" w:lineRule="auto"/>
        <w:rPr>
          <w:rFonts w:eastAsia="Times New Roman"/>
          <w:kern w:val="0"/>
          <w:szCs w:val="24"/>
          <w:lang w:eastAsia="sl-SI"/>
          <w14:ligatures w14:val="none"/>
        </w:rPr>
      </w:pPr>
      <w:r w:rsidRPr="00EF4414">
        <w:rPr>
          <w:rFonts w:eastAsia="Times New Roman"/>
          <w:kern w:val="0"/>
          <w:szCs w:val="24"/>
          <w:lang w:eastAsia="sl-SI"/>
          <w14:ligatures w14:val="none"/>
        </w:rPr>
        <w:t>jei pradedate tuštintis juodos spalvos (su krauju) išmatomis;</w:t>
      </w:r>
    </w:p>
    <w:p w14:paraId="1BA36D85" w14:textId="77777777" w:rsidR="00EF4414" w:rsidRPr="00EF4414" w:rsidRDefault="00EF4414" w:rsidP="00EF4414">
      <w:pPr>
        <w:numPr>
          <w:ilvl w:val="0"/>
          <w:numId w:val="16"/>
        </w:numPr>
        <w:spacing w:after="0" w:line="240" w:lineRule="auto"/>
        <w:contextualSpacing/>
        <w:rPr>
          <w:rFonts w:eastAsia="Times New Roman"/>
          <w:kern w:val="0"/>
          <w:szCs w:val="24"/>
          <w:lang w:eastAsia="sl-SI"/>
          <w14:ligatures w14:val="none"/>
        </w:rPr>
      </w:pPr>
      <w:r w:rsidRPr="00EF4414">
        <w:rPr>
          <w:rFonts w:eastAsia="Times New Roman"/>
          <w:kern w:val="0"/>
          <w:szCs w:val="24"/>
          <w:lang w:eastAsia="sl-SI"/>
          <w14:ligatures w14:val="none"/>
        </w:rPr>
        <w:t xml:space="preserve">patiriate stiprų arba nuolatinį viduriavimą; </w:t>
      </w:r>
      <w:proofErr w:type="spellStart"/>
      <w:r w:rsidRPr="00EF4414">
        <w:rPr>
          <w:rFonts w:eastAsia="Times New Roman"/>
          <w:kern w:val="0"/>
          <w:szCs w:val="24"/>
          <w:lang w:eastAsia="sl-SI"/>
          <w14:ligatures w14:val="none"/>
        </w:rPr>
        <w:t>ezomeprazolo</w:t>
      </w:r>
      <w:proofErr w:type="spellEnd"/>
      <w:r w:rsidRPr="00EF4414">
        <w:rPr>
          <w:rFonts w:eastAsia="Times New Roman"/>
          <w:kern w:val="0"/>
          <w:szCs w:val="24"/>
          <w:lang w:eastAsia="sl-SI"/>
          <w14:ligatures w14:val="none"/>
        </w:rPr>
        <w:t xml:space="preserve"> vartojimas siejamas su nedidele infekcinio viduriavimo padidėjimo rizika;</w:t>
      </w:r>
    </w:p>
    <w:p w14:paraId="67AD364B" w14:textId="77777777" w:rsidR="00EF4414" w:rsidRPr="00EF4414" w:rsidRDefault="00EF4414" w:rsidP="00EF4414">
      <w:pPr>
        <w:numPr>
          <w:ilvl w:val="0"/>
          <w:numId w:val="17"/>
        </w:numPr>
        <w:spacing w:after="0" w:line="240" w:lineRule="auto"/>
        <w:contextualSpacing/>
        <w:rPr>
          <w:rFonts w:eastAsia="Times New Roman"/>
          <w:kern w:val="0"/>
          <w:lang w:eastAsia="lt-LT"/>
          <w14:ligatures w14:val="none"/>
        </w:rPr>
      </w:pPr>
      <w:r w:rsidRPr="00EF4414">
        <w:rPr>
          <w:rFonts w:eastAsia="Calibri"/>
          <w:kern w:val="0"/>
          <w14:ligatures w14:val="none"/>
        </w:rPr>
        <w:t>J</w:t>
      </w:r>
      <w:r w:rsidRPr="00EF4414">
        <w:rPr>
          <w:rFonts w:eastAsia="Calibri"/>
          <w:spacing w:val="1"/>
          <w:kern w:val="0"/>
          <w14:ligatures w14:val="none"/>
        </w:rPr>
        <w:t>ei</w:t>
      </w:r>
      <w:r w:rsidRPr="00EF4414">
        <w:rPr>
          <w:rFonts w:eastAsia="Times New Roman"/>
          <w:kern w:val="0"/>
          <w:lang w:eastAsia="lt-LT"/>
          <w14:ligatures w14:val="none"/>
        </w:rPr>
        <w:t xml:space="preserve">gu Jums išbertų odą, ypač saulės apšviestose vietose, kuo skubiau pasakykite apie tai savo gydytojui, kadangi Jums gali tekti nutraukti gydymą </w:t>
      </w:r>
      <w:proofErr w:type="spellStart"/>
      <w:r w:rsidRPr="00EF4414">
        <w:rPr>
          <w:rFonts w:eastAsia="Times New Roman"/>
          <w:kern w:val="0"/>
          <w:lang w:eastAsia="lt-LT"/>
          <w14:ligatures w14:val="none"/>
        </w:rPr>
        <w:t>Nexmezol</w:t>
      </w:r>
      <w:proofErr w:type="spellEnd"/>
      <w:r w:rsidRPr="00EF4414">
        <w:rPr>
          <w:rFonts w:eastAsia="Times New Roman"/>
          <w:kern w:val="0"/>
          <w:lang w:eastAsia="lt-LT"/>
          <w14:ligatures w14:val="none"/>
        </w:rPr>
        <w:t xml:space="preserve"> . Taip pat nepamirškite pasakyti, jeigu Jums pasireiškia bet koks kitas šalutinis poveikis, kaip antai sąnarių skausmas.</w:t>
      </w:r>
    </w:p>
    <w:p w14:paraId="7B08D72D" w14:textId="77777777" w:rsidR="00EF4414" w:rsidRPr="00EF4414" w:rsidRDefault="00EF4414" w:rsidP="00EF4414">
      <w:pPr>
        <w:autoSpaceDE w:val="0"/>
        <w:autoSpaceDN w:val="0"/>
        <w:adjustRightInd w:val="0"/>
        <w:spacing w:after="0" w:line="240" w:lineRule="auto"/>
        <w:rPr>
          <w:rFonts w:eastAsia="Times New Roman"/>
          <w:color w:val="000000"/>
          <w:kern w:val="0"/>
          <w:sz w:val="24"/>
          <w:szCs w:val="24"/>
          <w:lang w:eastAsia="sl-SI"/>
          <w14:ligatures w14:val="none"/>
        </w:rPr>
      </w:pPr>
    </w:p>
    <w:p w14:paraId="1D33C3D3" w14:textId="77777777" w:rsidR="00EF4414" w:rsidRPr="00EF4414" w:rsidRDefault="00EF4414" w:rsidP="00EF4414">
      <w:pPr>
        <w:autoSpaceDE w:val="0"/>
        <w:autoSpaceDN w:val="0"/>
        <w:adjustRightInd w:val="0"/>
        <w:spacing w:after="0" w:line="240" w:lineRule="auto"/>
        <w:rPr>
          <w:rFonts w:eastAsia="Times New Roman"/>
          <w:kern w:val="0"/>
          <w:szCs w:val="24"/>
          <w:lang w:eastAsia="sl-SI"/>
          <w14:ligatures w14:val="none"/>
        </w:rPr>
      </w:pPr>
      <w:r w:rsidRPr="00EF4414">
        <w:rPr>
          <w:rFonts w:eastAsia="Times New Roman"/>
          <w:kern w:val="0"/>
          <w:szCs w:val="24"/>
          <w:lang w:eastAsia="sl-SI"/>
          <w14:ligatures w14:val="none"/>
        </w:rPr>
        <w:t>Jeigu pasireiškė krūtinės skausmas, kartu su svaiguliu, prakaitavimu, galvos sukimusi ar peties skausmu bei oro trūkumu, nedelsiant kreipkitės medicininės pagalbos. Tai gali būti sunkios širdies būklės požymis.</w:t>
      </w:r>
    </w:p>
    <w:p w14:paraId="65EC2D79" w14:textId="77777777" w:rsidR="00EF4414" w:rsidRPr="00EF4414" w:rsidRDefault="00EF4414" w:rsidP="00EF4414">
      <w:pPr>
        <w:autoSpaceDE w:val="0"/>
        <w:autoSpaceDN w:val="0"/>
        <w:adjustRightInd w:val="0"/>
        <w:spacing w:after="0" w:line="240" w:lineRule="auto"/>
        <w:rPr>
          <w:rFonts w:eastAsia="Times New Roman"/>
          <w:color w:val="000000"/>
          <w:kern w:val="0"/>
          <w:sz w:val="24"/>
          <w:szCs w:val="24"/>
          <w:lang w:eastAsia="sl-SI"/>
          <w14:ligatures w14:val="none"/>
        </w:rPr>
      </w:pPr>
    </w:p>
    <w:p w14:paraId="30996129" w14:textId="77777777" w:rsidR="00EF4414" w:rsidRPr="00EF4414" w:rsidRDefault="00EF4414" w:rsidP="00EF4414">
      <w:pPr>
        <w:autoSpaceDE w:val="0"/>
        <w:autoSpaceDN w:val="0"/>
        <w:adjustRightInd w:val="0"/>
        <w:spacing w:after="0" w:line="240" w:lineRule="auto"/>
        <w:rPr>
          <w:rFonts w:eastAsia="Times New Roman"/>
          <w:kern w:val="0"/>
          <w:szCs w:val="24"/>
          <w:lang w:eastAsia="sl-SI"/>
          <w14:ligatures w14:val="none"/>
        </w:rPr>
      </w:pPr>
      <w:r w:rsidRPr="00EF4414">
        <w:rPr>
          <w:rFonts w:eastAsia="Times New Roman"/>
          <w:kern w:val="0"/>
          <w:szCs w:val="24"/>
          <w:lang w:eastAsia="sl-SI"/>
          <w14:ligatures w14:val="none"/>
        </w:rPr>
        <w:t>Jeigu kuri nors aukščiau išvardyta būklė Jums tinka arba nesate dėl to tikri, nedelsiant pasitarkite su savo gydytoju.</w:t>
      </w:r>
    </w:p>
    <w:p w14:paraId="07313272"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p>
    <w:p w14:paraId="0568FD02"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Vaikams ir paaugliams</w:t>
      </w:r>
    </w:p>
    <w:p w14:paraId="27BEF50B"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negalima vartoti vaikams ir paaugliams, jaunesniems kaip 18 metų.</w:t>
      </w:r>
    </w:p>
    <w:p w14:paraId="63CB6D21" w14:textId="77777777" w:rsidR="00EF4414" w:rsidRPr="00EF4414" w:rsidRDefault="00EF4414" w:rsidP="00EF4414">
      <w:pPr>
        <w:spacing w:after="0" w:line="240" w:lineRule="auto"/>
        <w:rPr>
          <w:rFonts w:eastAsia="Times New Roman"/>
          <w:b/>
          <w:kern w:val="0"/>
          <w:szCs w:val="20"/>
          <w:lang w:eastAsia="lt-LT"/>
          <w14:ligatures w14:val="none"/>
        </w:rPr>
      </w:pPr>
    </w:p>
    <w:p w14:paraId="0E26656E"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 xml:space="preserve">Kiti vaistai ir </w:t>
      </w:r>
      <w:proofErr w:type="spellStart"/>
      <w:r w:rsidRPr="00EF4414">
        <w:rPr>
          <w:rFonts w:eastAsia="Times New Roman"/>
          <w:b/>
          <w:kern w:val="0"/>
          <w:szCs w:val="20"/>
          <w:lang w:eastAsia="lt-LT"/>
          <w14:ligatures w14:val="none"/>
        </w:rPr>
        <w:t>Nexmezol</w:t>
      </w:r>
      <w:proofErr w:type="spellEnd"/>
    </w:p>
    <w:p w14:paraId="720DE9A6"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Jeigu vartojate ar neseniai vartojote kitų vaistų, arba dėl to nesate tikri, pasakykite gydytojui arba vaistininkui. Tai reikia padaryti todėl, kad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gali daryti įtaką kai kurių vaistų poveikiui ir kai kurie vaistai gali įtakoti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poveikį.</w:t>
      </w:r>
    </w:p>
    <w:p w14:paraId="1AC98A74" w14:textId="77777777" w:rsidR="00EF4414" w:rsidRPr="00EF4414" w:rsidRDefault="00EF4414" w:rsidP="00EF4414">
      <w:pPr>
        <w:spacing w:after="0" w:line="240" w:lineRule="auto"/>
        <w:rPr>
          <w:rFonts w:eastAsia="Times New Roman"/>
          <w:kern w:val="0"/>
          <w:szCs w:val="20"/>
          <w:lang w:eastAsia="lt-LT"/>
          <w14:ligatures w14:val="none"/>
        </w:rPr>
      </w:pPr>
    </w:p>
    <w:p w14:paraId="40D15570"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Nevartokite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jeigu vartojate vaistų, kurių sudėtyje yra </w:t>
      </w:r>
      <w:proofErr w:type="spellStart"/>
      <w:r w:rsidRPr="00EF4414">
        <w:rPr>
          <w:rFonts w:eastAsia="Times New Roman"/>
          <w:kern w:val="0"/>
          <w:szCs w:val="20"/>
          <w:lang w:eastAsia="lt-LT"/>
          <w14:ligatures w14:val="none"/>
        </w:rPr>
        <w:t>nelfinaviro</w:t>
      </w:r>
      <w:proofErr w:type="spellEnd"/>
      <w:r w:rsidRPr="00EF4414">
        <w:rPr>
          <w:rFonts w:eastAsia="Times New Roman"/>
          <w:kern w:val="0"/>
          <w:szCs w:val="20"/>
          <w:lang w:eastAsia="lt-LT"/>
          <w14:ligatures w14:val="none"/>
        </w:rPr>
        <w:t xml:space="preserve"> (vartojamas ŽIV gydyti).</w:t>
      </w:r>
    </w:p>
    <w:p w14:paraId="39C78699" w14:textId="77777777" w:rsidR="00EF4414" w:rsidRPr="00EF4414" w:rsidRDefault="00EF4414" w:rsidP="00EF4414">
      <w:pPr>
        <w:spacing w:after="0" w:line="240" w:lineRule="auto"/>
        <w:rPr>
          <w:rFonts w:eastAsia="Times New Roman"/>
          <w:kern w:val="0"/>
          <w:szCs w:val="20"/>
          <w:lang w:eastAsia="lt-LT"/>
          <w14:ligatures w14:val="none"/>
        </w:rPr>
      </w:pPr>
    </w:p>
    <w:p w14:paraId="36837E6A"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Nevartokite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kartu su kitais vaistais, mažinančiais rūgšties gamybą skrandyje, tokiais kaip protonų siurblio inhibitoriai (pvz., </w:t>
      </w:r>
      <w:proofErr w:type="spellStart"/>
      <w:r w:rsidRPr="00EF4414">
        <w:rPr>
          <w:rFonts w:eastAsia="Times New Roman"/>
          <w:kern w:val="0"/>
          <w:szCs w:val="20"/>
          <w:lang w:eastAsia="lt-LT"/>
          <w14:ligatures w14:val="none"/>
        </w:rPr>
        <w:t>pantoprazolas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lansoprazolas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rabeprazolas</w:t>
      </w:r>
      <w:proofErr w:type="spellEnd"/>
      <w:r w:rsidRPr="00EF4414">
        <w:rPr>
          <w:rFonts w:eastAsia="Times New Roman"/>
          <w:kern w:val="0"/>
          <w:szCs w:val="20"/>
          <w:lang w:eastAsia="lt-LT"/>
          <w14:ligatures w14:val="none"/>
        </w:rPr>
        <w:t xml:space="preserve"> ar </w:t>
      </w:r>
      <w:proofErr w:type="spellStart"/>
      <w:r w:rsidRPr="00EF4414">
        <w:rPr>
          <w:rFonts w:eastAsia="Times New Roman"/>
          <w:kern w:val="0"/>
          <w:szCs w:val="20"/>
          <w:lang w:eastAsia="lt-LT"/>
          <w14:ligatures w14:val="none"/>
        </w:rPr>
        <w:t>omeprazolas</w:t>
      </w:r>
      <w:proofErr w:type="spellEnd"/>
      <w:r w:rsidRPr="00EF4414">
        <w:rPr>
          <w:rFonts w:eastAsia="Times New Roman"/>
          <w:kern w:val="0"/>
          <w:szCs w:val="20"/>
          <w:lang w:eastAsia="lt-LT"/>
          <w14:ligatures w14:val="none"/>
        </w:rPr>
        <w:t xml:space="preserve">) arba H2 receptorių blokatoriai (pvz., </w:t>
      </w:r>
      <w:proofErr w:type="spellStart"/>
      <w:r w:rsidRPr="00EF4414">
        <w:rPr>
          <w:rFonts w:eastAsia="Times New Roman"/>
          <w:kern w:val="0"/>
          <w:szCs w:val="20"/>
          <w:lang w:eastAsia="lt-LT"/>
          <w14:ligatures w14:val="none"/>
        </w:rPr>
        <w:t>ranitidinas</w:t>
      </w:r>
      <w:proofErr w:type="spellEnd"/>
      <w:r w:rsidRPr="00EF4414">
        <w:rPr>
          <w:rFonts w:eastAsia="Times New Roman"/>
          <w:kern w:val="0"/>
          <w:szCs w:val="20"/>
          <w:lang w:eastAsia="lt-LT"/>
          <w14:ligatures w14:val="none"/>
        </w:rPr>
        <w:t xml:space="preserve"> ar </w:t>
      </w:r>
      <w:proofErr w:type="spellStart"/>
      <w:r w:rsidRPr="00EF4414">
        <w:rPr>
          <w:rFonts w:eastAsia="Times New Roman"/>
          <w:kern w:val="0"/>
          <w:szCs w:val="20"/>
          <w:lang w:eastAsia="lt-LT"/>
          <w14:ligatures w14:val="none"/>
        </w:rPr>
        <w:t>famotidinas</w:t>
      </w:r>
      <w:proofErr w:type="spellEnd"/>
      <w:r w:rsidRPr="00EF4414">
        <w:rPr>
          <w:rFonts w:eastAsia="Times New Roman"/>
          <w:kern w:val="0"/>
          <w:szCs w:val="20"/>
          <w:lang w:eastAsia="lt-LT"/>
          <w14:ligatures w14:val="none"/>
        </w:rPr>
        <w:t>).</w:t>
      </w:r>
    </w:p>
    <w:p w14:paraId="6D957262" w14:textId="77777777" w:rsidR="00EF4414" w:rsidRPr="00EF4414" w:rsidRDefault="00EF4414" w:rsidP="00EF4414">
      <w:pPr>
        <w:spacing w:after="0" w:line="240" w:lineRule="auto"/>
        <w:rPr>
          <w:rFonts w:eastAsia="Times New Roman"/>
          <w:kern w:val="0"/>
          <w:szCs w:val="20"/>
          <w:lang w:eastAsia="lt-LT"/>
          <w14:ligatures w14:val="none"/>
        </w:rPr>
      </w:pPr>
    </w:p>
    <w:p w14:paraId="19521D8E"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lastRenderedPageBreak/>
        <w:t xml:space="preserve">Ypač svarbu pasakyti gydytojui arba vaistininkui, jeigu vartojate </w:t>
      </w:r>
      <w:proofErr w:type="spellStart"/>
      <w:r w:rsidRPr="00EF4414">
        <w:rPr>
          <w:rFonts w:eastAsia="Times New Roman"/>
          <w:b/>
          <w:bCs/>
          <w:kern w:val="0"/>
          <w:szCs w:val="20"/>
          <w:lang w:eastAsia="lt-LT"/>
          <w14:ligatures w14:val="none"/>
        </w:rPr>
        <w:t>klopidogrelio</w:t>
      </w:r>
      <w:proofErr w:type="spellEnd"/>
      <w:r w:rsidRPr="00EF4414">
        <w:rPr>
          <w:rFonts w:eastAsia="Times New Roman"/>
          <w:kern w:val="0"/>
          <w:szCs w:val="20"/>
          <w:lang w:eastAsia="lt-LT"/>
          <w14:ligatures w14:val="none"/>
        </w:rPr>
        <w:t xml:space="preserve"> (vaisto, vartojamo siekiant išvengti kraujo krešulių susidarymo).</w:t>
      </w:r>
    </w:p>
    <w:p w14:paraId="7E447F1D" w14:textId="77777777" w:rsidR="00EF4414" w:rsidRPr="00EF4414" w:rsidRDefault="00EF4414" w:rsidP="00EF4414">
      <w:pPr>
        <w:spacing w:after="0" w:line="240" w:lineRule="auto"/>
        <w:rPr>
          <w:rFonts w:eastAsia="Times New Roman"/>
          <w:kern w:val="0"/>
          <w:szCs w:val="20"/>
          <w:lang w:eastAsia="lt-LT"/>
          <w14:ligatures w14:val="none"/>
        </w:rPr>
      </w:pPr>
    </w:p>
    <w:p w14:paraId="24CD7406"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Pasitarkite su gydytoju arba vaistininku, jeigu vartojate bet kurio iš šių vaistų:</w:t>
      </w:r>
    </w:p>
    <w:p w14:paraId="78E8C0A6"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Atazanaviro</w:t>
      </w:r>
      <w:proofErr w:type="spellEnd"/>
      <w:r w:rsidRPr="00EF4414">
        <w:rPr>
          <w:rFonts w:eastAsia="Times New Roman"/>
          <w:b/>
          <w:kern w:val="0"/>
          <w:szCs w:val="20"/>
          <w:lang w:eastAsia="lt-LT"/>
          <w14:ligatures w14:val="none"/>
        </w:rPr>
        <w:t xml:space="preserve">, </w:t>
      </w:r>
      <w:r w:rsidRPr="00EF4414">
        <w:rPr>
          <w:rFonts w:eastAsia="Times New Roman"/>
          <w:kern w:val="0"/>
          <w:szCs w:val="20"/>
          <w:lang w:eastAsia="lt-LT"/>
          <w14:ligatures w14:val="none"/>
        </w:rPr>
        <w:t xml:space="preserve"> </w:t>
      </w:r>
      <w:proofErr w:type="spellStart"/>
      <w:r w:rsidRPr="00EF4414">
        <w:rPr>
          <w:rFonts w:eastAsia="Times New Roman"/>
          <w:b/>
          <w:bCs/>
          <w:kern w:val="0"/>
          <w:szCs w:val="20"/>
          <w:lang w:eastAsia="lt-LT"/>
          <w14:ligatures w14:val="none"/>
        </w:rPr>
        <w:t>sakvinaviro</w:t>
      </w:r>
      <w:proofErr w:type="spellEnd"/>
      <w:r w:rsidRPr="00EF4414">
        <w:rPr>
          <w:rFonts w:eastAsia="Times New Roman"/>
          <w:kern w:val="0"/>
          <w:szCs w:val="20"/>
          <w:lang w:eastAsia="lt-LT"/>
          <w14:ligatures w14:val="none"/>
        </w:rPr>
        <w:t xml:space="preserve"> (ŽIV infekcijai gydyti vartojami vaistai); </w:t>
      </w:r>
    </w:p>
    <w:p w14:paraId="1433A288"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ketokonazolo</w:t>
      </w:r>
      <w:proofErr w:type="spellEnd"/>
      <w:r w:rsidRPr="00EF4414">
        <w:rPr>
          <w:rFonts w:eastAsia="Times New Roman"/>
          <w:b/>
          <w:kern w:val="0"/>
          <w:szCs w:val="20"/>
          <w:lang w:eastAsia="lt-LT"/>
          <w14:ligatures w14:val="none"/>
        </w:rPr>
        <w:t xml:space="preserve">, </w:t>
      </w:r>
      <w:proofErr w:type="spellStart"/>
      <w:r w:rsidRPr="00EF4414">
        <w:rPr>
          <w:rFonts w:eastAsia="Times New Roman"/>
          <w:b/>
          <w:kern w:val="0"/>
          <w:szCs w:val="20"/>
          <w:lang w:eastAsia="lt-LT"/>
          <w14:ligatures w14:val="none"/>
        </w:rPr>
        <w:t>itrakonazolo</w:t>
      </w:r>
      <w:proofErr w:type="spellEnd"/>
      <w:r w:rsidRPr="00EF4414">
        <w:rPr>
          <w:rFonts w:eastAsia="Times New Roman"/>
          <w:b/>
          <w:kern w:val="0"/>
          <w:szCs w:val="20"/>
          <w:lang w:eastAsia="lt-LT"/>
          <w14:ligatures w14:val="none"/>
        </w:rPr>
        <w:t xml:space="preserve">, </w:t>
      </w:r>
      <w:proofErr w:type="spellStart"/>
      <w:r w:rsidRPr="00EF4414">
        <w:rPr>
          <w:rFonts w:eastAsia="Times New Roman"/>
          <w:b/>
          <w:kern w:val="0"/>
          <w:szCs w:val="20"/>
          <w:lang w:eastAsia="lt-LT"/>
          <w14:ligatures w14:val="none"/>
        </w:rPr>
        <w:t>vorikonazolo</w:t>
      </w:r>
      <w:proofErr w:type="spellEnd"/>
      <w:r w:rsidRPr="00EF4414">
        <w:rPr>
          <w:rFonts w:eastAsia="Times New Roman"/>
          <w:kern w:val="0"/>
          <w:szCs w:val="20"/>
          <w:lang w:eastAsia="lt-LT"/>
          <w14:ligatures w14:val="none"/>
        </w:rPr>
        <w:t xml:space="preserve"> (grybelių infekcijai gydyti vartojami vaistai) ar </w:t>
      </w:r>
      <w:proofErr w:type="spellStart"/>
      <w:r w:rsidRPr="00EF4414">
        <w:rPr>
          <w:rFonts w:eastAsia="Times New Roman"/>
          <w:kern w:val="0"/>
          <w:szCs w:val="20"/>
          <w:lang w:eastAsia="lt-LT"/>
          <w14:ligatures w14:val="none"/>
        </w:rPr>
        <w:t>klaritromicino</w:t>
      </w:r>
      <w:proofErr w:type="spellEnd"/>
      <w:r w:rsidRPr="00EF4414">
        <w:rPr>
          <w:rFonts w:eastAsia="Times New Roman"/>
          <w:kern w:val="0"/>
          <w:szCs w:val="20"/>
          <w:lang w:eastAsia="lt-LT"/>
          <w14:ligatures w14:val="none"/>
        </w:rPr>
        <w:t xml:space="preserve"> (antibiotikas, vartojamas bakterijų sukeltoms infekcijoms gydyti).</w:t>
      </w:r>
    </w:p>
    <w:p w14:paraId="1BEF098F" w14:textId="77777777" w:rsidR="00EF4414" w:rsidRPr="00EF4414" w:rsidRDefault="00EF4414" w:rsidP="00EF4414">
      <w:pPr>
        <w:spacing w:after="0" w:line="240" w:lineRule="auto"/>
        <w:ind w:left="360"/>
        <w:rPr>
          <w:rFonts w:eastAsia="Times New Roman"/>
          <w:kern w:val="0"/>
          <w:szCs w:val="20"/>
          <w:lang w:eastAsia="lt-LT"/>
          <w14:ligatures w14:val="none"/>
        </w:rPr>
      </w:pPr>
      <w:r w:rsidRPr="00EF4414">
        <w:rPr>
          <w:rFonts w:eastAsia="Times New Roman"/>
          <w:kern w:val="0"/>
          <w:szCs w:val="20"/>
          <w:lang w:eastAsia="lt-LT"/>
          <w14:ligatures w14:val="none"/>
        </w:rPr>
        <w:t xml:space="preserve">Jūsų gydytojas gali pakoreguoti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dozę, jeigu turite ir sunkių kepenų sutrikimų bei esate gydomi ilgai; </w:t>
      </w:r>
    </w:p>
    <w:p w14:paraId="3C4E77BC"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erlotinibo</w:t>
      </w:r>
      <w:proofErr w:type="spellEnd"/>
      <w:r w:rsidRPr="00EF4414">
        <w:rPr>
          <w:rFonts w:eastAsia="Times New Roman"/>
          <w:kern w:val="0"/>
          <w:szCs w:val="20"/>
          <w:lang w:eastAsia="lt-LT"/>
          <w14:ligatures w14:val="none"/>
        </w:rPr>
        <w:t xml:space="preserve"> (vartojamas vėžiui gydyti);</w:t>
      </w:r>
    </w:p>
    <w:p w14:paraId="29543766"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specifinių fermentų </w:t>
      </w:r>
      <w:proofErr w:type="spellStart"/>
      <w:r w:rsidRPr="00EF4414">
        <w:rPr>
          <w:rFonts w:eastAsia="Times New Roman"/>
          <w:kern w:val="0"/>
          <w:szCs w:val="20"/>
          <w:lang w:eastAsia="lt-LT"/>
          <w14:ligatures w14:val="none"/>
        </w:rPr>
        <w:t>metabolizuojamų</w:t>
      </w:r>
      <w:proofErr w:type="spellEnd"/>
      <w:r w:rsidRPr="00EF4414">
        <w:rPr>
          <w:rFonts w:eastAsia="Times New Roman"/>
          <w:kern w:val="0"/>
          <w:szCs w:val="20"/>
          <w:lang w:eastAsia="lt-LT"/>
          <w14:ligatures w14:val="none"/>
        </w:rPr>
        <w:t xml:space="preserve"> vaistų, tokių kaip:</w:t>
      </w:r>
    </w:p>
    <w:p w14:paraId="1EDDFE34" w14:textId="77777777" w:rsidR="00EF4414" w:rsidRPr="00EF4414" w:rsidRDefault="00EF4414" w:rsidP="00EF4414">
      <w:pPr>
        <w:numPr>
          <w:ilvl w:val="1"/>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diazepamo</w:t>
      </w:r>
      <w:proofErr w:type="spellEnd"/>
      <w:r w:rsidRPr="00EF4414">
        <w:rPr>
          <w:rFonts w:eastAsia="Times New Roman"/>
          <w:kern w:val="0"/>
          <w:szCs w:val="20"/>
          <w:lang w:eastAsia="lt-LT"/>
          <w14:ligatures w14:val="none"/>
        </w:rPr>
        <w:t xml:space="preserve"> (raminantis ir miegą skatinantis raminamasis vaistas);</w:t>
      </w:r>
    </w:p>
    <w:p w14:paraId="456DC291" w14:textId="77777777" w:rsidR="00EF4414" w:rsidRPr="00EF4414" w:rsidRDefault="00EF4414" w:rsidP="00EF4414">
      <w:pPr>
        <w:numPr>
          <w:ilvl w:val="1"/>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citalopramo</w:t>
      </w:r>
      <w:proofErr w:type="spellEnd"/>
      <w:r w:rsidRPr="00EF4414">
        <w:rPr>
          <w:rFonts w:eastAsia="Times New Roman"/>
          <w:b/>
          <w:kern w:val="0"/>
          <w:szCs w:val="20"/>
          <w:lang w:eastAsia="lt-LT"/>
          <w14:ligatures w14:val="none"/>
        </w:rPr>
        <w:t xml:space="preserve">, </w:t>
      </w:r>
      <w:proofErr w:type="spellStart"/>
      <w:r w:rsidRPr="00EF4414">
        <w:rPr>
          <w:rFonts w:eastAsia="Times New Roman"/>
          <w:b/>
          <w:kern w:val="0"/>
          <w:szCs w:val="20"/>
          <w:lang w:eastAsia="lt-LT"/>
          <w14:ligatures w14:val="none"/>
        </w:rPr>
        <w:t>imipramino</w:t>
      </w:r>
      <w:proofErr w:type="spellEnd"/>
      <w:r w:rsidRPr="00EF4414">
        <w:rPr>
          <w:rFonts w:eastAsia="Times New Roman"/>
          <w:b/>
          <w:kern w:val="0"/>
          <w:szCs w:val="20"/>
          <w:lang w:eastAsia="lt-LT"/>
          <w14:ligatures w14:val="none"/>
        </w:rPr>
        <w:t xml:space="preserve">, </w:t>
      </w:r>
      <w:proofErr w:type="spellStart"/>
      <w:r w:rsidRPr="00EF4414">
        <w:rPr>
          <w:rFonts w:eastAsia="Times New Roman"/>
          <w:b/>
          <w:kern w:val="0"/>
          <w:szCs w:val="20"/>
          <w:lang w:eastAsia="lt-LT"/>
          <w14:ligatures w14:val="none"/>
        </w:rPr>
        <w:t>klomipramino</w:t>
      </w:r>
      <w:proofErr w:type="spellEnd"/>
      <w:r w:rsidRPr="00EF4414">
        <w:rPr>
          <w:rFonts w:eastAsia="Times New Roman"/>
          <w:kern w:val="0"/>
          <w:szCs w:val="20"/>
          <w:lang w:eastAsia="lt-LT"/>
          <w14:ligatures w14:val="none"/>
        </w:rPr>
        <w:t xml:space="preserve"> (depresijai gydyti vartojami vaistai);</w:t>
      </w:r>
    </w:p>
    <w:p w14:paraId="1ECE1EED" w14:textId="77777777" w:rsidR="00EF4414" w:rsidRPr="00EF4414" w:rsidRDefault="00EF4414" w:rsidP="00EF4414">
      <w:pPr>
        <w:numPr>
          <w:ilvl w:val="1"/>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fenitoino</w:t>
      </w:r>
      <w:proofErr w:type="spellEnd"/>
      <w:r w:rsidRPr="00EF4414">
        <w:rPr>
          <w:rFonts w:eastAsia="Times New Roman"/>
          <w:kern w:val="0"/>
          <w:szCs w:val="20"/>
          <w:lang w:eastAsia="lt-LT"/>
          <w14:ligatures w14:val="none"/>
        </w:rPr>
        <w:t xml:space="preserve"> (epilepsijai ir tam tikroms skausmingoms būklėms gydyti vartojamas vaistas);</w:t>
      </w:r>
    </w:p>
    <w:p w14:paraId="6485334D" w14:textId="77777777" w:rsidR="00EF4414" w:rsidRPr="00EF4414" w:rsidRDefault="00EF4414" w:rsidP="00EF4414">
      <w:pPr>
        <w:spacing w:after="0" w:line="240" w:lineRule="auto"/>
        <w:ind w:left="1080"/>
        <w:rPr>
          <w:rFonts w:eastAsia="Times New Roman"/>
          <w:kern w:val="0"/>
          <w:szCs w:val="20"/>
          <w:lang w:eastAsia="lt-LT"/>
          <w14:ligatures w14:val="none"/>
        </w:rPr>
      </w:pPr>
      <w:r w:rsidRPr="00EF4414">
        <w:rPr>
          <w:rFonts w:eastAsia="Times New Roman"/>
          <w:kern w:val="0"/>
          <w:szCs w:val="20"/>
          <w:lang w:eastAsia="lt-LT"/>
          <w14:ligatures w14:val="none"/>
        </w:rPr>
        <w:t xml:space="preserve">Jūsų gydytojas gali sumažinti šių vaistų dozę, ypač jeigu jų vartojate tam tikram tikslui. Jeigu vartojate </w:t>
      </w:r>
      <w:proofErr w:type="spellStart"/>
      <w:r w:rsidRPr="00EF4414">
        <w:rPr>
          <w:rFonts w:eastAsia="Times New Roman"/>
          <w:kern w:val="0"/>
          <w:szCs w:val="20"/>
          <w:lang w:eastAsia="lt-LT"/>
          <w14:ligatures w14:val="none"/>
        </w:rPr>
        <w:t>fenitoino</w:t>
      </w:r>
      <w:proofErr w:type="spellEnd"/>
      <w:r w:rsidRPr="00EF4414">
        <w:rPr>
          <w:rFonts w:eastAsia="Times New Roman"/>
          <w:kern w:val="0"/>
          <w:szCs w:val="20"/>
          <w:lang w:eastAsia="lt-LT"/>
          <w14:ligatures w14:val="none"/>
        </w:rPr>
        <w:t xml:space="preserve">, gydytojas turi stebėti </w:t>
      </w:r>
      <w:proofErr w:type="spellStart"/>
      <w:r w:rsidRPr="00EF4414">
        <w:rPr>
          <w:rFonts w:eastAsia="Times New Roman"/>
          <w:kern w:val="0"/>
          <w:szCs w:val="20"/>
          <w:lang w:eastAsia="lt-LT"/>
          <w14:ligatures w14:val="none"/>
        </w:rPr>
        <w:t>fenitoino</w:t>
      </w:r>
      <w:proofErr w:type="spellEnd"/>
      <w:r w:rsidRPr="00EF4414">
        <w:rPr>
          <w:rFonts w:eastAsia="Times New Roman"/>
          <w:kern w:val="0"/>
          <w:szCs w:val="20"/>
          <w:lang w:eastAsia="lt-LT"/>
          <w14:ligatures w14:val="none"/>
        </w:rPr>
        <w:t xml:space="preserve"> koncentraciją kraujyje ypač pradedant ir baigiant gydymą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w:t>
      </w:r>
    </w:p>
    <w:p w14:paraId="650DFC91"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r w:rsidRPr="00EF4414">
        <w:rPr>
          <w:rFonts w:eastAsia="Times New Roman"/>
          <w:b/>
          <w:kern w:val="0"/>
          <w:szCs w:val="20"/>
          <w:lang w:eastAsia="lt-LT"/>
          <w14:ligatures w14:val="none"/>
        </w:rPr>
        <w:t xml:space="preserve">varfarino, </w:t>
      </w:r>
      <w:proofErr w:type="spellStart"/>
      <w:r w:rsidRPr="00EF4414">
        <w:rPr>
          <w:rFonts w:eastAsia="Times New Roman"/>
          <w:b/>
          <w:kern w:val="0"/>
          <w:szCs w:val="20"/>
          <w:lang w:eastAsia="lt-LT"/>
          <w14:ligatures w14:val="none"/>
        </w:rPr>
        <w:t>fenprokumono</w:t>
      </w:r>
      <w:proofErr w:type="spellEnd"/>
      <w:r w:rsidRPr="00EF4414">
        <w:rPr>
          <w:rFonts w:eastAsia="Times New Roman"/>
          <w:b/>
          <w:kern w:val="0"/>
          <w:szCs w:val="20"/>
          <w:lang w:eastAsia="lt-LT"/>
          <w14:ligatures w14:val="none"/>
        </w:rPr>
        <w:t xml:space="preserve">, </w:t>
      </w:r>
      <w:proofErr w:type="spellStart"/>
      <w:r w:rsidRPr="00EF4414">
        <w:rPr>
          <w:rFonts w:eastAsia="Times New Roman"/>
          <w:b/>
          <w:kern w:val="0"/>
          <w:szCs w:val="20"/>
          <w:lang w:eastAsia="lt-LT"/>
          <w14:ligatures w14:val="none"/>
        </w:rPr>
        <w:t>acenokumarolio</w:t>
      </w:r>
      <w:proofErr w:type="spellEnd"/>
      <w:r w:rsidRPr="00EF4414">
        <w:rPr>
          <w:rFonts w:eastAsia="Times New Roman"/>
          <w:kern w:val="0"/>
          <w:szCs w:val="20"/>
          <w:lang w:eastAsia="lt-LT"/>
          <w14:ligatures w14:val="none"/>
        </w:rPr>
        <w:t xml:space="preserve"> (kraujo krešėjimą mažinantys vaistai). Jūsų gydytojas stebės kraujo krešėjimo rodmenis, ypač pradedant ir baigiant gydymą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w:t>
      </w:r>
    </w:p>
    <w:p w14:paraId="649F4095"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cilostazolo</w:t>
      </w:r>
      <w:proofErr w:type="spellEnd"/>
      <w:r w:rsidRPr="00EF4414">
        <w:rPr>
          <w:rFonts w:eastAsia="Times New Roman"/>
          <w:kern w:val="0"/>
          <w:szCs w:val="20"/>
          <w:lang w:eastAsia="lt-LT"/>
          <w14:ligatures w14:val="none"/>
        </w:rPr>
        <w:t xml:space="preserve"> (vartojamas protarpiniam šlubavimui </w:t>
      </w:r>
      <w:r w:rsidRPr="00EF4414">
        <w:rPr>
          <w:rFonts w:eastAsia="Times New Roman"/>
          <w:kern w:val="0"/>
          <w:szCs w:val="20"/>
          <w:lang w:eastAsia="lt-LT"/>
          <w14:ligatures w14:val="none"/>
        </w:rPr>
        <w:sym w:font="Symbol" w:char="F02D"/>
      </w:r>
      <w:r w:rsidRPr="00EF4414">
        <w:rPr>
          <w:rFonts w:eastAsia="Times New Roman"/>
          <w:kern w:val="0"/>
          <w:szCs w:val="20"/>
          <w:lang w:eastAsia="lt-LT"/>
          <w14:ligatures w14:val="none"/>
        </w:rPr>
        <w:t xml:space="preserve"> skausmui Jūsų kojose, atsirandančiam ėjimo metu, kurį sukelia nepakankamas aprūpinimas krauju </w:t>
      </w:r>
      <w:r w:rsidRPr="00EF4414">
        <w:rPr>
          <w:rFonts w:eastAsia="Times New Roman"/>
          <w:kern w:val="0"/>
          <w:szCs w:val="20"/>
          <w:lang w:eastAsia="lt-LT"/>
          <w14:ligatures w14:val="none"/>
        </w:rPr>
        <w:sym w:font="Symbol" w:char="F02D"/>
      </w:r>
      <w:r w:rsidRPr="00EF4414">
        <w:rPr>
          <w:rFonts w:eastAsia="Times New Roman"/>
          <w:kern w:val="0"/>
          <w:szCs w:val="20"/>
          <w:lang w:eastAsia="lt-LT"/>
          <w14:ligatures w14:val="none"/>
        </w:rPr>
        <w:t xml:space="preserve"> gydyti);</w:t>
      </w:r>
    </w:p>
    <w:p w14:paraId="4C7D8246"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cisaprido</w:t>
      </w:r>
      <w:proofErr w:type="spellEnd"/>
      <w:r w:rsidRPr="00EF4414">
        <w:rPr>
          <w:rFonts w:eastAsia="Times New Roman"/>
          <w:b/>
          <w:kern w:val="0"/>
          <w:szCs w:val="20"/>
          <w:lang w:eastAsia="lt-LT"/>
          <w14:ligatures w14:val="none"/>
        </w:rPr>
        <w:t xml:space="preserve"> </w:t>
      </w:r>
      <w:r w:rsidRPr="00EF4414">
        <w:rPr>
          <w:rFonts w:eastAsia="Times New Roman"/>
          <w:kern w:val="0"/>
          <w:szCs w:val="20"/>
          <w:lang w:eastAsia="lt-LT"/>
          <w14:ligatures w14:val="none"/>
        </w:rPr>
        <w:t>(skrandžio ir žarnyno negalavimams gydyti vartojamas vaistas);</w:t>
      </w:r>
    </w:p>
    <w:p w14:paraId="05FB91B9"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metotreksato</w:t>
      </w:r>
      <w:proofErr w:type="spellEnd"/>
      <w:r w:rsidRPr="00EF4414">
        <w:rPr>
          <w:rFonts w:eastAsia="Times New Roman"/>
          <w:kern w:val="0"/>
          <w:szCs w:val="20"/>
          <w:lang w:eastAsia="lt-LT"/>
          <w14:ligatures w14:val="none"/>
        </w:rPr>
        <w:t xml:space="preserve"> (vartojamas vėžiui ir reumatinėms ligoms gydyti). Jeigu vartojate didelę </w:t>
      </w:r>
      <w:proofErr w:type="spellStart"/>
      <w:r w:rsidRPr="00EF4414">
        <w:rPr>
          <w:rFonts w:eastAsia="Times New Roman"/>
          <w:kern w:val="0"/>
          <w:szCs w:val="20"/>
          <w:lang w:eastAsia="lt-LT"/>
          <w14:ligatures w14:val="none"/>
        </w:rPr>
        <w:t>metotreksato</w:t>
      </w:r>
      <w:proofErr w:type="spellEnd"/>
      <w:r w:rsidRPr="00EF4414">
        <w:rPr>
          <w:rFonts w:eastAsia="Times New Roman"/>
          <w:kern w:val="0"/>
          <w:szCs w:val="20"/>
          <w:lang w:eastAsia="lt-LT"/>
          <w14:ligatures w14:val="none"/>
        </w:rPr>
        <w:t xml:space="preserve"> dozę, Jūsų gydytojas gali laikinai nutraukti gydymą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w:t>
      </w:r>
    </w:p>
    <w:p w14:paraId="1F1214F7"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rifampicino</w:t>
      </w:r>
      <w:proofErr w:type="spellEnd"/>
      <w:r w:rsidRPr="00EF4414">
        <w:rPr>
          <w:rFonts w:eastAsia="Times New Roman"/>
          <w:b/>
          <w:kern w:val="0"/>
          <w:szCs w:val="20"/>
          <w:lang w:eastAsia="lt-LT"/>
          <w14:ligatures w14:val="none"/>
        </w:rPr>
        <w:t xml:space="preserve"> </w:t>
      </w:r>
      <w:r w:rsidRPr="00EF4414">
        <w:rPr>
          <w:rFonts w:eastAsia="Times New Roman"/>
          <w:bCs/>
          <w:kern w:val="0"/>
          <w:szCs w:val="20"/>
          <w:lang w:eastAsia="lt-LT"/>
          <w14:ligatures w14:val="none"/>
        </w:rPr>
        <w:t>(</w:t>
      </w:r>
      <w:r w:rsidRPr="00EF4414">
        <w:rPr>
          <w:rFonts w:eastAsia="Times New Roman"/>
          <w:kern w:val="0"/>
          <w:szCs w:val="20"/>
          <w:lang w:eastAsia="lt-LT"/>
          <w14:ligatures w14:val="none"/>
        </w:rPr>
        <w:t>antibiotikas, vartojamas tuberkuliozei gydyti);</w:t>
      </w:r>
    </w:p>
    <w:p w14:paraId="13BB0866"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r w:rsidRPr="00EF4414">
        <w:rPr>
          <w:rFonts w:eastAsia="Times New Roman"/>
          <w:b/>
          <w:kern w:val="0"/>
          <w:szCs w:val="20"/>
          <w:lang w:eastAsia="lt-LT"/>
          <w14:ligatures w14:val="none"/>
        </w:rPr>
        <w:t xml:space="preserve">jonažolės </w:t>
      </w:r>
      <w:r w:rsidRPr="00EF4414">
        <w:rPr>
          <w:rFonts w:eastAsia="Times New Roman"/>
          <w:kern w:val="0"/>
          <w:szCs w:val="20"/>
          <w:lang w:eastAsia="lt-LT"/>
          <w14:ligatures w14:val="none"/>
        </w:rPr>
        <w:t>(vaistažolių preparatas nuo depresijos);</w:t>
      </w:r>
    </w:p>
    <w:p w14:paraId="093DDB2B"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digoksino</w:t>
      </w:r>
      <w:proofErr w:type="spellEnd"/>
      <w:r w:rsidRPr="00EF4414">
        <w:rPr>
          <w:rFonts w:eastAsia="Times New Roman"/>
          <w:kern w:val="0"/>
          <w:szCs w:val="20"/>
          <w:lang w:eastAsia="lt-LT"/>
          <w14:ligatures w14:val="none"/>
        </w:rPr>
        <w:t xml:space="preserve"> (vaistas įvairioms širdies ligoms gydyti);</w:t>
      </w:r>
    </w:p>
    <w:p w14:paraId="250DB73F" w14:textId="77777777" w:rsidR="00EF4414" w:rsidRPr="00EF4414" w:rsidRDefault="00EF4414" w:rsidP="00EF4414">
      <w:pPr>
        <w:numPr>
          <w:ilvl w:val="0"/>
          <w:numId w:val="2"/>
        </w:num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takrolimuzo</w:t>
      </w:r>
      <w:proofErr w:type="spellEnd"/>
      <w:r w:rsidRPr="00EF4414">
        <w:rPr>
          <w:rFonts w:eastAsia="Times New Roman"/>
          <w:kern w:val="0"/>
          <w:szCs w:val="20"/>
          <w:lang w:eastAsia="lt-LT"/>
          <w14:ligatures w14:val="none"/>
        </w:rPr>
        <w:t xml:space="preserve"> (vartojamas atmetimo profilaktikai po organo persodinimo).</w:t>
      </w:r>
    </w:p>
    <w:p w14:paraId="1A3BAF53"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7EC1C8E8"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Nėštumas ir žindymo laikotarpis</w:t>
      </w:r>
    </w:p>
    <w:p w14:paraId="6B45709A" w14:textId="77777777" w:rsidR="00EF4414" w:rsidRPr="00EF4414" w:rsidRDefault="00EF4414" w:rsidP="00EF4414">
      <w:pPr>
        <w:numPr>
          <w:ilvl w:val="12"/>
          <w:numId w:val="0"/>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Jeigu esate nėščia, žindote kūdikį, manote, kad galbūt esate nėščia, arba planuojate pastoti, tai prieš vartodama šį vaistą pasitarkite su gydytoju arba vaistininku. </w:t>
      </w:r>
    </w:p>
    <w:p w14:paraId="61FDBBC1" w14:textId="77777777" w:rsidR="00EF4414" w:rsidRPr="00EF4414" w:rsidRDefault="00EF4414" w:rsidP="00EF4414">
      <w:pPr>
        <w:numPr>
          <w:ilvl w:val="12"/>
          <w:numId w:val="0"/>
        </w:numPr>
        <w:spacing w:after="0" w:line="240" w:lineRule="auto"/>
        <w:rPr>
          <w:rFonts w:eastAsia="Times New Roman"/>
          <w:kern w:val="0"/>
          <w:szCs w:val="20"/>
          <w:lang w:eastAsia="lt-LT"/>
          <w14:ligatures w14:val="none"/>
        </w:rPr>
      </w:pPr>
    </w:p>
    <w:p w14:paraId="5E18C609" w14:textId="77777777" w:rsidR="00EF4414" w:rsidRPr="00EF4414" w:rsidRDefault="00EF4414" w:rsidP="00EF4414">
      <w:pPr>
        <w:numPr>
          <w:ilvl w:val="0"/>
          <w:numId w:val="4"/>
        </w:num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Nėštumas</w:t>
      </w:r>
    </w:p>
    <w:p w14:paraId="777228D3"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Atsargumo dėlei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vartoti nėštumo metu geriau turėtumėte vengti. </w:t>
      </w:r>
    </w:p>
    <w:p w14:paraId="71951385"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7F1AD2AB" w14:textId="77777777" w:rsidR="00EF4414" w:rsidRPr="00EF4414" w:rsidRDefault="00EF4414" w:rsidP="00EF4414">
      <w:pPr>
        <w:numPr>
          <w:ilvl w:val="0"/>
          <w:numId w:val="4"/>
        </w:num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Žindymas</w:t>
      </w:r>
    </w:p>
    <w:p w14:paraId="4310E5FA"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Ar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patenka į moters pieną, nežinoma, todėl žindymo laikotarpiu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vartoti negalima.</w:t>
      </w:r>
    </w:p>
    <w:p w14:paraId="7A538B66"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7217B140" w14:textId="77777777" w:rsidR="00EF4414" w:rsidRPr="00EF4414" w:rsidRDefault="00EF4414" w:rsidP="00EF4414">
      <w:pPr>
        <w:spacing w:after="0" w:line="240" w:lineRule="auto"/>
        <w:ind w:left="567" w:hanging="567"/>
        <w:rPr>
          <w:rFonts w:eastAsia="Times New Roman"/>
          <w:b/>
          <w:kern w:val="0"/>
          <w:szCs w:val="20"/>
          <w:lang w:eastAsia="lt-LT"/>
          <w14:ligatures w14:val="none"/>
        </w:rPr>
      </w:pPr>
      <w:r w:rsidRPr="00EF4414">
        <w:rPr>
          <w:rFonts w:eastAsia="Times New Roman"/>
          <w:b/>
          <w:kern w:val="0"/>
          <w:szCs w:val="20"/>
          <w:lang w:eastAsia="lt-LT"/>
          <w14:ligatures w14:val="none"/>
        </w:rPr>
        <w:t>Vairavimas ir mechanizmų valdymas</w:t>
      </w:r>
    </w:p>
    <w:p w14:paraId="11F7E55B"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Gebėjimo vairuoti ir valdyti bet kokias stakles ar mechanizmus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neturėtų veikti.</w:t>
      </w:r>
      <w:r w:rsidRPr="00EF4414" w:rsidDel="00D7065B">
        <w:rPr>
          <w:rFonts w:eastAsia="Times New Roman"/>
          <w:kern w:val="0"/>
          <w:szCs w:val="20"/>
          <w:lang w:eastAsia="lt-LT"/>
          <w14:ligatures w14:val="none"/>
        </w:rPr>
        <w:t xml:space="preserve"> </w:t>
      </w:r>
      <w:r w:rsidRPr="00EF4414">
        <w:rPr>
          <w:rFonts w:eastAsia="Times New Roman"/>
          <w:kern w:val="0"/>
          <w:szCs w:val="20"/>
          <w:lang w:eastAsia="lt-LT"/>
          <w14:ligatures w14:val="none"/>
        </w:rPr>
        <w:t>Vis dėlto nedažnai ar retai gali pasireikšti šalutinių poveikių, pvz., svaigulys ir regos sutrikimų (žr. 4 skyrių). Jeigu esate paveiktas, turite atsisakyti vairuoti ir valdyti mechanizmus.</w:t>
      </w:r>
    </w:p>
    <w:p w14:paraId="6E268655" w14:textId="77777777" w:rsidR="00EF4414" w:rsidRPr="00EF4414" w:rsidRDefault="00EF4414" w:rsidP="00EF4414">
      <w:pPr>
        <w:spacing w:after="0" w:line="240" w:lineRule="auto"/>
        <w:rPr>
          <w:rFonts w:eastAsia="Times New Roman"/>
          <w:b/>
          <w:kern w:val="0"/>
          <w:szCs w:val="20"/>
          <w:lang w:eastAsia="lt-LT"/>
          <w14:ligatures w14:val="none"/>
        </w:rPr>
      </w:pPr>
    </w:p>
    <w:p w14:paraId="56FC6682"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sudėtyje yra sacharozės ir gliukozės.</w:t>
      </w:r>
      <w:r w:rsidRPr="00EF4414">
        <w:rPr>
          <w:rFonts w:eastAsia="Times New Roman"/>
          <w:kern w:val="0"/>
          <w:szCs w:val="20"/>
          <w:lang w:eastAsia="lt-LT"/>
          <w14:ligatures w14:val="none"/>
        </w:rPr>
        <w:t xml:space="preserve"> </w:t>
      </w:r>
    </w:p>
    <w:p w14:paraId="2BF57E57"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Jeigu gydytojas Jums yra sakęs, kad </w:t>
      </w:r>
      <w:r w:rsidRPr="00EF4414">
        <w:rPr>
          <w:rFonts w:eastAsia="Times New Roman"/>
          <w:b/>
          <w:kern w:val="0"/>
          <w:szCs w:val="20"/>
          <w:lang w:eastAsia="lt-LT"/>
          <w14:ligatures w14:val="none"/>
        </w:rPr>
        <w:t>netoleruojate kokių nors angliavandenių</w:t>
      </w:r>
      <w:r w:rsidRPr="00EF4414">
        <w:rPr>
          <w:rFonts w:eastAsia="Times New Roman"/>
          <w:kern w:val="0"/>
          <w:szCs w:val="20"/>
          <w:lang w:eastAsia="lt-LT"/>
          <w14:ligatures w14:val="none"/>
        </w:rPr>
        <w:t>, kreipkitės į jį prieš pradėdami vartoti šį vaistą.</w:t>
      </w:r>
    </w:p>
    <w:p w14:paraId="03FCA5C7" w14:textId="77777777" w:rsidR="00EF4414" w:rsidRPr="00EF4414" w:rsidRDefault="00EF4414" w:rsidP="00EF4414">
      <w:pPr>
        <w:spacing w:after="0" w:line="240" w:lineRule="auto"/>
        <w:rPr>
          <w:rFonts w:eastAsia="Times New Roman"/>
          <w:kern w:val="0"/>
          <w:szCs w:val="20"/>
          <w:lang w:eastAsia="lt-LT"/>
          <w14:ligatures w14:val="none"/>
        </w:rPr>
      </w:pPr>
    </w:p>
    <w:p w14:paraId="0E70726D"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0AE27CBE" w14:textId="77777777" w:rsidR="00EF4414" w:rsidRPr="00EF4414" w:rsidRDefault="00EF4414" w:rsidP="00EF4414">
      <w:pPr>
        <w:tabs>
          <w:tab w:val="left" w:pos="425"/>
        </w:tabs>
        <w:spacing w:after="0" w:line="240" w:lineRule="auto"/>
        <w:rPr>
          <w:rFonts w:eastAsia="Times New Roman"/>
          <w:b/>
          <w:kern w:val="0"/>
          <w:szCs w:val="20"/>
          <w:highlight w:val="yellow"/>
          <w:lang w:eastAsia="lt-LT"/>
          <w14:ligatures w14:val="none"/>
        </w:rPr>
      </w:pPr>
      <w:r w:rsidRPr="00EF4414">
        <w:rPr>
          <w:rFonts w:eastAsia="Times New Roman"/>
          <w:b/>
          <w:kern w:val="0"/>
          <w:szCs w:val="20"/>
          <w:lang w:eastAsia="lt-LT"/>
          <w14:ligatures w14:val="none"/>
        </w:rPr>
        <w:t>3.</w:t>
      </w:r>
      <w:r w:rsidRPr="00EF4414">
        <w:rPr>
          <w:rFonts w:eastAsia="Times New Roman"/>
          <w:b/>
          <w:kern w:val="0"/>
          <w:szCs w:val="20"/>
          <w:lang w:eastAsia="lt-LT"/>
          <w14:ligatures w14:val="none"/>
        </w:rPr>
        <w:tab/>
        <w:t xml:space="preserve">Kaip vartoti </w:t>
      </w:r>
      <w:proofErr w:type="spellStart"/>
      <w:r w:rsidRPr="00EF4414">
        <w:rPr>
          <w:rFonts w:eastAsia="Times New Roman"/>
          <w:b/>
          <w:kern w:val="0"/>
          <w:szCs w:val="20"/>
          <w:lang w:eastAsia="lt-LT"/>
          <w14:ligatures w14:val="none"/>
        </w:rPr>
        <w:t>Nexmezol</w:t>
      </w:r>
      <w:proofErr w:type="spellEnd"/>
    </w:p>
    <w:p w14:paraId="2DD840E5" w14:textId="77777777" w:rsidR="00EF4414" w:rsidRPr="00EF4414" w:rsidRDefault="00EF4414" w:rsidP="00EF4414">
      <w:pPr>
        <w:tabs>
          <w:tab w:val="left" w:pos="425"/>
        </w:tabs>
        <w:spacing w:after="0" w:line="240" w:lineRule="auto"/>
        <w:rPr>
          <w:rFonts w:eastAsia="Times New Roman"/>
          <w:kern w:val="0"/>
          <w:szCs w:val="20"/>
          <w:highlight w:val="yellow"/>
          <w:lang w:eastAsia="lt-LT"/>
          <w14:ligatures w14:val="none"/>
        </w:rPr>
      </w:pPr>
    </w:p>
    <w:p w14:paraId="5C3E49B0"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Visada vartokite šį vaistą tiksliai kaip aprašyta šiame lapelyje arba kaip nurodė gydytojas arba vaistininkas. Jeigu abejojate, kreipkitės į gydytoją arba vaistininką. </w:t>
      </w:r>
    </w:p>
    <w:p w14:paraId="5C9DBD20" w14:textId="77777777" w:rsidR="00EF4414" w:rsidRPr="00EF4414" w:rsidRDefault="00EF4414" w:rsidP="00EF4414">
      <w:pPr>
        <w:spacing w:after="0" w:line="240" w:lineRule="auto"/>
        <w:rPr>
          <w:rFonts w:eastAsia="Times New Roman"/>
          <w:kern w:val="0"/>
          <w:szCs w:val="20"/>
          <w:lang w:eastAsia="lt-LT"/>
          <w14:ligatures w14:val="none"/>
        </w:rPr>
      </w:pPr>
    </w:p>
    <w:p w14:paraId="2A6D6CD0"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lastRenderedPageBreak/>
        <w:t>Kiek vartoti vaisto</w:t>
      </w:r>
    </w:p>
    <w:p w14:paraId="42F42887" w14:textId="77777777" w:rsidR="00EF4414" w:rsidRPr="00EF4414" w:rsidRDefault="00EF4414" w:rsidP="00EF4414">
      <w:pPr>
        <w:numPr>
          <w:ilvl w:val="0"/>
          <w:numId w:val="6"/>
        </w:numPr>
        <w:spacing w:after="0" w:line="240" w:lineRule="auto"/>
        <w:contextualSpacing/>
        <w:rPr>
          <w:rFonts w:eastAsia="Times New Roman"/>
          <w:kern w:val="0"/>
          <w:lang w:eastAsia="lt-LT"/>
          <w14:ligatures w14:val="none"/>
        </w:rPr>
      </w:pPr>
      <w:r w:rsidRPr="00EF4414">
        <w:rPr>
          <w:rFonts w:eastAsia="Times New Roman"/>
          <w:kern w:val="0"/>
          <w:lang w:eastAsia="lt-LT"/>
          <w14:ligatures w14:val="none"/>
        </w:rPr>
        <w:t>Rekomenduojama dozė yra viena tabletė per parą.</w:t>
      </w:r>
    </w:p>
    <w:p w14:paraId="2BC38907" w14:textId="77777777" w:rsidR="00EF4414" w:rsidRPr="00EF4414" w:rsidRDefault="00EF4414" w:rsidP="00EF4414">
      <w:pPr>
        <w:numPr>
          <w:ilvl w:val="0"/>
          <w:numId w:val="6"/>
        </w:numPr>
        <w:spacing w:after="0" w:line="240" w:lineRule="auto"/>
        <w:contextualSpacing/>
        <w:rPr>
          <w:rFonts w:eastAsia="Times New Roman"/>
          <w:kern w:val="0"/>
          <w:lang w:eastAsia="lt-LT"/>
          <w14:ligatures w14:val="none"/>
        </w:rPr>
      </w:pPr>
      <w:r w:rsidRPr="00EF4414">
        <w:rPr>
          <w:rFonts w:eastAsia="Times New Roman"/>
          <w:kern w:val="0"/>
          <w:lang w:eastAsia="lt-LT"/>
          <w14:ligatures w14:val="none"/>
        </w:rPr>
        <w:t>Daugiau negu ši rekomenduojama dozė, t. y. viena tabletė (20 mg) per parą, nevartokite, net jeigu tuoj pat palengvėjimo nejuntate.</w:t>
      </w:r>
    </w:p>
    <w:p w14:paraId="076C9E0C" w14:textId="77777777" w:rsidR="00EF4414" w:rsidRPr="00EF4414" w:rsidRDefault="00EF4414" w:rsidP="00EF4414">
      <w:pPr>
        <w:numPr>
          <w:ilvl w:val="0"/>
          <w:numId w:val="6"/>
        </w:numPr>
        <w:spacing w:after="0" w:line="240" w:lineRule="auto"/>
        <w:contextualSpacing/>
        <w:rPr>
          <w:rFonts w:eastAsia="Times New Roman"/>
          <w:kern w:val="0"/>
          <w:lang w:eastAsia="lt-LT"/>
          <w14:ligatures w14:val="none"/>
        </w:rPr>
      </w:pPr>
      <w:r w:rsidRPr="00EF4414">
        <w:rPr>
          <w:rFonts w:eastAsia="Times New Roman"/>
          <w:kern w:val="0"/>
          <w:lang w:eastAsia="lt-LT"/>
          <w14:ligatures w14:val="none"/>
        </w:rPr>
        <w:t>Jums gali reikėti tablečių vartoti 2</w:t>
      </w:r>
      <w:r w:rsidRPr="00EF4414">
        <w:rPr>
          <w:rFonts w:eastAsia="Times New Roman"/>
          <w:kern w:val="0"/>
          <w:lang w:eastAsia="lt-LT"/>
          <w14:ligatures w14:val="none"/>
        </w:rPr>
        <w:noBreakHyphen/>
        <w:t xml:space="preserve">3 paras iš eilės, kol Jūsų </w:t>
      </w:r>
      <w:proofErr w:type="spellStart"/>
      <w:r w:rsidRPr="00EF4414">
        <w:rPr>
          <w:rFonts w:eastAsia="Times New Roman"/>
          <w:kern w:val="0"/>
          <w:lang w:eastAsia="lt-LT"/>
          <w14:ligatures w14:val="none"/>
        </w:rPr>
        <w:t>refliukso</w:t>
      </w:r>
      <w:proofErr w:type="spellEnd"/>
      <w:r w:rsidRPr="00EF4414">
        <w:rPr>
          <w:rFonts w:eastAsia="Times New Roman"/>
          <w:kern w:val="0"/>
          <w:lang w:eastAsia="lt-LT"/>
          <w14:ligatures w14:val="none"/>
        </w:rPr>
        <w:t xml:space="preserve"> simptomai (pvz., rėmuo ir rūgšties atpylimas) palengvės.</w:t>
      </w:r>
    </w:p>
    <w:p w14:paraId="6CF7F74A" w14:textId="77777777" w:rsidR="00EF4414" w:rsidRPr="00EF4414" w:rsidRDefault="00EF4414" w:rsidP="00EF4414">
      <w:pPr>
        <w:numPr>
          <w:ilvl w:val="0"/>
          <w:numId w:val="6"/>
        </w:numPr>
        <w:spacing w:after="0" w:line="240" w:lineRule="auto"/>
        <w:contextualSpacing/>
        <w:rPr>
          <w:rFonts w:eastAsia="Times New Roman"/>
          <w:kern w:val="0"/>
          <w:lang w:eastAsia="lt-LT"/>
          <w14:ligatures w14:val="none"/>
        </w:rPr>
      </w:pPr>
      <w:r w:rsidRPr="00EF4414">
        <w:rPr>
          <w:rFonts w:eastAsia="Times New Roman"/>
          <w:kern w:val="0"/>
          <w:lang w:eastAsia="lt-LT"/>
          <w14:ligatures w14:val="none"/>
        </w:rPr>
        <w:t>Gydymo trukmė iki 14 parų.</w:t>
      </w:r>
    </w:p>
    <w:p w14:paraId="7FD6D647" w14:textId="77777777" w:rsidR="00EF4414" w:rsidRPr="00EF4414" w:rsidRDefault="00EF4414" w:rsidP="00EF4414">
      <w:pPr>
        <w:numPr>
          <w:ilvl w:val="0"/>
          <w:numId w:val="6"/>
        </w:numPr>
        <w:spacing w:after="0" w:line="240" w:lineRule="auto"/>
        <w:contextualSpacing/>
        <w:rPr>
          <w:rFonts w:eastAsia="Times New Roman"/>
          <w:kern w:val="0"/>
          <w:lang w:eastAsia="lt-LT"/>
          <w14:ligatures w14:val="none"/>
        </w:rPr>
      </w:pPr>
      <w:r w:rsidRPr="00EF4414">
        <w:rPr>
          <w:rFonts w:eastAsia="Times New Roman"/>
          <w:kern w:val="0"/>
          <w:lang w:eastAsia="lt-LT"/>
          <w14:ligatures w14:val="none"/>
        </w:rPr>
        <w:t xml:space="preserve">Kai Jūsų </w:t>
      </w:r>
      <w:proofErr w:type="spellStart"/>
      <w:r w:rsidRPr="00EF4414">
        <w:rPr>
          <w:rFonts w:eastAsia="Times New Roman"/>
          <w:kern w:val="0"/>
          <w:lang w:eastAsia="lt-LT"/>
          <w14:ligatures w14:val="none"/>
        </w:rPr>
        <w:t>refliukso</w:t>
      </w:r>
      <w:proofErr w:type="spellEnd"/>
      <w:r w:rsidRPr="00EF4414">
        <w:rPr>
          <w:rFonts w:eastAsia="Times New Roman"/>
          <w:kern w:val="0"/>
          <w:lang w:eastAsia="lt-LT"/>
          <w14:ligatures w14:val="none"/>
        </w:rPr>
        <w:t xml:space="preserve"> simptomai visiškai išnyks, šio vaisto vartojimą turite nutraukti.</w:t>
      </w:r>
    </w:p>
    <w:p w14:paraId="6FE7607E" w14:textId="77777777" w:rsidR="00EF4414" w:rsidRPr="00EF4414" w:rsidRDefault="00EF4414" w:rsidP="00EF4414">
      <w:pPr>
        <w:numPr>
          <w:ilvl w:val="0"/>
          <w:numId w:val="6"/>
        </w:numPr>
        <w:spacing w:after="0" w:line="240" w:lineRule="auto"/>
        <w:contextualSpacing/>
        <w:rPr>
          <w:rFonts w:eastAsia="Times New Roman"/>
          <w:kern w:val="0"/>
          <w:lang w:eastAsia="lt-LT"/>
          <w14:ligatures w14:val="none"/>
        </w:rPr>
      </w:pPr>
      <w:r w:rsidRPr="00EF4414">
        <w:rPr>
          <w:rFonts w:eastAsia="Times New Roman"/>
          <w:kern w:val="0"/>
          <w:lang w:eastAsia="lt-LT"/>
          <w14:ligatures w14:val="none"/>
        </w:rPr>
        <w:t xml:space="preserve">Jeigu šio vaisto vartojus 14 parų iš eilės Jūsų </w:t>
      </w:r>
      <w:proofErr w:type="spellStart"/>
      <w:r w:rsidRPr="00EF4414">
        <w:rPr>
          <w:rFonts w:eastAsia="Times New Roman"/>
          <w:kern w:val="0"/>
          <w:lang w:eastAsia="lt-LT"/>
          <w14:ligatures w14:val="none"/>
        </w:rPr>
        <w:t>refliukso</w:t>
      </w:r>
      <w:proofErr w:type="spellEnd"/>
      <w:r w:rsidRPr="00EF4414">
        <w:rPr>
          <w:rFonts w:eastAsia="Times New Roman"/>
          <w:kern w:val="0"/>
          <w:lang w:eastAsia="lt-LT"/>
          <w14:ligatures w14:val="none"/>
        </w:rPr>
        <w:t xml:space="preserve"> simptomai pasunkėjo arba nepalengvėjo, turite kreiptis į gydytoją patarimo.</w:t>
      </w:r>
    </w:p>
    <w:p w14:paraId="1A6DC7F9" w14:textId="77777777" w:rsidR="00EF4414" w:rsidRPr="00EF4414" w:rsidRDefault="00EF4414" w:rsidP="00EF4414">
      <w:pPr>
        <w:spacing w:after="0" w:line="240" w:lineRule="auto"/>
        <w:ind w:left="567" w:hanging="567"/>
        <w:rPr>
          <w:rFonts w:eastAsia="Times New Roman"/>
          <w:kern w:val="0"/>
          <w:lang w:eastAsia="lt-LT"/>
          <w14:ligatures w14:val="none"/>
        </w:rPr>
      </w:pPr>
    </w:p>
    <w:p w14:paraId="009D5B3A" w14:textId="77777777" w:rsidR="00EF4414" w:rsidRPr="00EF4414" w:rsidRDefault="00EF4414" w:rsidP="00EF4414">
      <w:pPr>
        <w:spacing w:after="0" w:line="240" w:lineRule="auto"/>
        <w:rPr>
          <w:rFonts w:eastAsia="Times New Roman"/>
          <w:kern w:val="0"/>
          <w:lang w:eastAsia="lt-LT"/>
          <w14:ligatures w14:val="none"/>
        </w:rPr>
      </w:pPr>
      <w:r w:rsidRPr="00EF4414">
        <w:rPr>
          <w:rFonts w:eastAsia="Times New Roman"/>
          <w:kern w:val="0"/>
          <w:lang w:eastAsia="lt-LT"/>
          <w14:ligatures w14:val="none"/>
        </w:rPr>
        <w:t>Jeigu Jums yra nuolatinių arba ilgalaikių dažnai pasikartojančių simptomų net po gydymo šiuo vaistu, turite kreiptis į Jus gydantį gydytoją.</w:t>
      </w:r>
    </w:p>
    <w:p w14:paraId="2FC1634A" w14:textId="77777777" w:rsidR="00EF4414" w:rsidRPr="00EF4414" w:rsidRDefault="00EF4414" w:rsidP="00EF4414">
      <w:pPr>
        <w:spacing w:after="0" w:line="240" w:lineRule="auto"/>
        <w:ind w:left="567" w:hanging="567"/>
        <w:rPr>
          <w:rFonts w:eastAsia="Times New Roman"/>
          <w:kern w:val="0"/>
          <w:szCs w:val="20"/>
          <w:u w:val="single"/>
          <w:lang w:eastAsia="lt-LT"/>
          <w14:ligatures w14:val="none"/>
        </w:rPr>
      </w:pPr>
    </w:p>
    <w:p w14:paraId="290ACF99"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Šio vaisto vartojimas</w:t>
      </w:r>
    </w:p>
    <w:p w14:paraId="1ECAEB07" w14:textId="77777777" w:rsidR="00EF4414" w:rsidRPr="00EF4414" w:rsidRDefault="00EF4414" w:rsidP="00EF4414">
      <w:pPr>
        <w:numPr>
          <w:ilvl w:val="0"/>
          <w:numId w:val="7"/>
        </w:numPr>
        <w:tabs>
          <w:tab w:val="num" w:pos="567"/>
        </w:tabs>
        <w:spacing w:after="0" w:line="240" w:lineRule="auto"/>
        <w:ind w:hanging="540"/>
        <w:contextualSpacing/>
        <w:rPr>
          <w:rFonts w:eastAsia="Times New Roman"/>
          <w:kern w:val="0"/>
          <w:szCs w:val="20"/>
          <w:lang w:eastAsia="lt-LT"/>
          <w14:ligatures w14:val="none"/>
        </w:rPr>
      </w:pPr>
      <w:r w:rsidRPr="00EF4414">
        <w:rPr>
          <w:rFonts w:eastAsia="Times New Roman"/>
          <w:kern w:val="0"/>
          <w:szCs w:val="20"/>
          <w:lang w:eastAsia="lt-LT"/>
          <w14:ligatures w14:val="none"/>
        </w:rPr>
        <w:t>Tabletę galite gerti bet kuriuo paros laiku, valgio metu arba nevalgę.</w:t>
      </w:r>
    </w:p>
    <w:p w14:paraId="69A71D7B" w14:textId="77777777" w:rsidR="00EF4414" w:rsidRPr="00EF4414" w:rsidRDefault="00EF4414" w:rsidP="00EF4414">
      <w:pPr>
        <w:numPr>
          <w:ilvl w:val="0"/>
          <w:numId w:val="7"/>
        </w:numPr>
        <w:tabs>
          <w:tab w:val="num" w:pos="567"/>
        </w:tabs>
        <w:spacing w:after="0" w:line="240" w:lineRule="auto"/>
        <w:ind w:hanging="540"/>
        <w:contextualSpacing/>
        <w:rPr>
          <w:rFonts w:eastAsia="Times New Roman"/>
          <w:kern w:val="0"/>
          <w:szCs w:val="20"/>
          <w:lang w:eastAsia="lt-LT"/>
          <w14:ligatures w14:val="none"/>
        </w:rPr>
      </w:pPr>
      <w:r w:rsidRPr="00EF4414">
        <w:rPr>
          <w:rFonts w:eastAsia="Times New Roman"/>
          <w:kern w:val="0"/>
          <w:szCs w:val="20"/>
          <w:lang w:eastAsia="lt-LT"/>
          <w14:ligatures w14:val="none"/>
        </w:rPr>
        <w:t>Nurykite visą tabletę, užgerdami stikline vandens. Tablečių nekramtykite ir netraiškykite. Tai todėl, kad tablečių sudėtyje yra dengtų granulių, kurios sukliudo rūgščiai ardyti vaistą Jūsų skrandyje. Svarbu granulių nepažeisti.</w:t>
      </w:r>
    </w:p>
    <w:p w14:paraId="4B22E724" w14:textId="77777777" w:rsidR="00EF4414" w:rsidRPr="00EF4414" w:rsidRDefault="00EF4414" w:rsidP="00EF4414">
      <w:pPr>
        <w:spacing w:after="0" w:line="240" w:lineRule="auto"/>
        <w:rPr>
          <w:rFonts w:eastAsia="Times New Roman"/>
          <w:kern w:val="0"/>
          <w:szCs w:val="20"/>
          <w:lang w:eastAsia="lt-LT"/>
          <w14:ligatures w14:val="none"/>
        </w:rPr>
      </w:pPr>
    </w:p>
    <w:p w14:paraId="150A1E02"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Jeigu tabletes nuryti sunku</w:t>
      </w:r>
    </w:p>
    <w:p w14:paraId="402DE29B" w14:textId="77777777" w:rsidR="00EF4414" w:rsidRPr="00EF4414" w:rsidRDefault="00EF4414" w:rsidP="00EF4414">
      <w:pPr>
        <w:numPr>
          <w:ilvl w:val="0"/>
          <w:numId w:val="5"/>
        </w:numPr>
        <w:spacing w:after="0" w:line="240" w:lineRule="auto"/>
        <w:ind w:hanging="680"/>
        <w:rPr>
          <w:rFonts w:eastAsia="Times New Roman"/>
          <w:kern w:val="0"/>
          <w:szCs w:val="20"/>
          <w:lang w:eastAsia="lt-LT"/>
          <w14:ligatures w14:val="none"/>
        </w:rPr>
      </w:pPr>
      <w:r w:rsidRPr="00EF4414">
        <w:rPr>
          <w:rFonts w:eastAsia="Times New Roman"/>
          <w:kern w:val="0"/>
          <w:szCs w:val="20"/>
          <w:lang w:eastAsia="lt-LT"/>
          <w14:ligatures w14:val="none"/>
        </w:rPr>
        <w:t>Jeigu Jums tabletes nuryti sunku:</w:t>
      </w:r>
    </w:p>
    <w:p w14:paraId="3B5B30C5" w14:textId="77777777" w:rsidR="00EF4414" w:rsidRPr="00EF4414" w:rsidRDefault="00EF4414" w:rsidP="00EF4414">
      <w:pPr>
        <w:numPr>
          <w:ilvl w:val="0"/>
          <w:numId w:val="8"/>
        </w:numPr>
        <w:spacing w:after="0" w:line="240" w:lineRule="auto"/>
        <w:ind w:left="851"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įmeskite tabletę į stiklinę paprasto (negazuoto) vandens, kitokie skysčiai netinka;</w:t>
      </w:r>
    </w:p>
    <w:p w14:paraId="346AD4F3" w14:textId="77777777" w:rsidR="00EF4414" w:rsidRPr="00EF4414" w:rsidRDefault="00EF4414" w:rsidP="00EF4414">
      <w:pPr>
        <w:numPr>
          <w:ilvl w:val="0"/>
          <w:numId w:val="8"/>
        </w:numPr>
        <w:spacing w:after="0" w:line="240" w:lineRule="auto"/>
        <w:ind w:left="851"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 xml:space="preserve">maišykite, kol tabletė suirs (mišinys nebus skaidrus). Gautą mišinį tuoj pat arba per 30 min. išgerkite. Mišinį visuomet sumaišykite prieš pat vartojimą; </w:t>
      </w:r>
    </w:p>
    <w:p w14:paraId="017850E3" w14:textId="77777777" w:rsidR="00EF4414" w:rsidRPr="00EF4414" w:rsidRDefault="00EF4414" w:rsidP="00EF4414">
      <w:pPr>
        <w:numPr>
          <w:ilvl w:val="0"/>
          <w:numId w:val="8"/>
        </w:numPr>
        <w:spacing w:after="0" w:line="240" w:lineRule="auto"/>
        <w:ind w:left="851"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kad būtumėte tikri, jog išgėrėte visą vaisto dozę, stiklinę labai gerai praskalaukite puse stiklinės vandens ir išgerkite. Kietosiose dalelėse yra vaisto. Jų nekramtykite ir netraiškykite.</w:t>
      </w:r>
    </w:p>
    <w:p w14:paraId="7FC3C970" w14:textId="77777777" w:rsidR="00EF4414" w:rsidRPr="00EF4414" w:rsidRDefault="00EF4414" w:rsidP="00EF4414">
      <w:pPr>
        <w:spacing w:after="0" w:line="240" w:lineRule="auto"/>
        <w:rPr>
          <w:rFonts w:eastAsia="Times New Roman"/>
          <w:kern w:val="0"/>
          <w:szCs w:val="20"/>
          <w:u w:val="single"/>
          <w:lang w:eastAsia="lt-LT"/>
          <w14:ligatures w14:val="none"/>
        </w:rPr>
      </w:pPr>
    </w:p>
    <w:p w14:paraId="1513B7A4"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 xml:space="preserve">Ką daryti pavartojus per didelę </w:t>
      </w: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dozę?</w:t>
      </w:r>
    </w:p>
    <w:p w14:paraId="3078C773"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Jeigu </w:t>
      </w: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išgėrėte daugiau negu rekomenduojama, nedelsdami kreipkitės į gydytoją arba vaistininką. Jums gali atsirasti simptomų, tokių, kaip viduriavimas, skrandžio skausmas, vidurių užkietėjimas, pykinimas arba vėmimas ir silpnumas.</w:t>
      </w:r>
    </w:p>
    <w:p w14:paraId="24885B73" w14:textId="77777777" w:rsidR="00EF4414" w:rsidRPr="00EF4414" w:rsidRDefault="00EF4414" w:rsidP="00EF4414">
      <w:pPr>
        <w:spacing w:after="0" w:line="240" w:lineRule="auto"/>
        <w:rPr>
          <w:rFonts w:eastAsia="Times New Roman"/>
          <w:kern w:val="0"/>
          <w:szCs w:val="20"/>
          <w:lang w:eastAsia="lt-LT"/>
          <w14:ligatures w14:val="none"/>
        </w:rPr>
      </w:pPr>
    </w:p>
    <w:p w14:paraId="1E2907FF"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 xml:space="preserve">Pamiršus pavartoti </w:t>
      </w:r>
      <w:proofErr w:type="spellStart"/>
      <w:r w:rsidRPr="00EF4414">
        <w:rPr>
          <w:rFonts w:eastAsia="Times New Roman"/>
          <w:b/>
          <w:kern w:val="0"/>
          <w:szCs w:val="20"/>
          <w:lang w:eastAsia="lt-LT"/>
          <w14:ligatures w14:val="none"/>
        </w:rPr>
        <w:t>Nexmezol</w:t>
      </w:r>
      <w:proofErr w:type="spellEnd"/>
    </w:p>
    <w:p w14:paraId="27248479" w14:textId="77777777" w:rsidR="00EF4414" w:rsidRPr="00EF4414" w:rsidRDefault="00EF4414" w:rsidP="00EF4414">
      <w:pPr>
        <w:numPr>
          <w:ilvl w:val="0"/>
          <w:numId w:val="9"/>
        </w:numPr>
        <w:spacing w:after="0" w:line="240" w:lineRule="auto"/>
        <w:ind w:left="567" w:hanging="567"/>
        <w:contextualSpacing/>
        <w:rPr>
          <w:rFonts w:eastAsia="Times New Roman"/>
          <w:kern w:val="0"/>
          <w:szCs w:val="20"/>
          <w:lang w:eastAsia="lt-LT"/>
          <w14:ligatures w14:val="none"/>
        </w:rPr>
      </w:pPr>
      <w:r w:rsidRPr="00EF4414">
        <w:rPr>
          <w:rFonts w:eastAsia="Times New Roman"/>
          <w:kern w:val="0"/>
          <w:szCs w:val="20"/>
          <w:lang w:eastAsia="lt-LT"/>
          <w14:ligatures w14:val="none"/>
        </w:rPr>
        <w:t>Jeigu įprastiniu laiku dozę išgerti pamiršite, gerkite ją tuoj pat, kai tik prisiminsite. Vis dėlto jeigu jau bus beveik atėjęs laikas vartoti kitą dozę, pamirštąją praleiskite.</w:t>
      </w:r>
    </w:p>
    <w:p w14:paraId="3EFAF0B2" w14:textId="77777777" w:rsidR="00EF4414" w:rsidRPr="00EF4414" w:rsidRDefault="00EF4414" w:rsidP="00EF4414">
      <w:pPr>
        <w:numPr>
          <w:ilvl w:val="0"/>
          <w:numId w:val="9"/>
        </w:numPr>
        <w:spacing w:after="0" w:line="240" w:lineRule="auto"/>
        <w:ind w:left="567" w:hanging="567"/>
        <w:contextualSpacing/>
        <w:rPr>
          <w:rFonts w:eastAsia="Times New Roman"/>
          <w:kern w:val="0"/>
          <w:szCs w:val="20"/>
          <w:lang w:eastAsia="lt-LT"/>
          <w14:ligatures w14:val="none"/>
        </w:rPr>
      </w:pPr>
      <w:r w:rsidRPr="00EF4414">
        <w:rPr>
          <w:rFonts w:eastAsia="Times New Roman"/>
          <w:kern w:val="0"/>
          <w:szCs w:val="20"/>
          <w:lang w:eastAsia="lt-LT"/>
          <w14:ligatures w14:val="none"/>
        </w:rPr>
        <w:t>Negalima vartoti dvigubos dozės norint kompensuoti praleistą dozę.</w:t>
      </w:r>
    </w:p>
    <w:p w14:paraId="3BF0B53B"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1C6566BC"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Jeigu kiltų daugiau klausimų dėl šio vaisto vartojimo, kreipkitės į gydytoją arba vaistininką.</w:t>
      </w:r>
    </w:p>
    <w:p w14:paraId="79230D04"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50B740AC"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2138E7D2"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4.</w:t>
      </w:r>
      <w:r w:rsidRPr="00EF4414">
        <w:rPr>
          <w:rFonts w:eastAsia="Times New Roman"/>
          <w:b/>
          <w:kern w:val="0"/>
          <w:szCs w:val="20"/>
          <w:lang w:eastAsia="lt-LT"/>
          <w14:ligatures w14:val="none"/>
        </w:rPr>
        <w:tab/>
        <w:t>Galimas šalutinis poveikis</w:t>
      </w:r>
    </w:p>
    <w:p w14:paraId="1F2214E5"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7988521B"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Šis vaistas, kaip ir visi kiti, gali sukelti šalutinį poveikį, nors jis pasireiškia ne visiems žmonėms.</w:t>
      </w:r>
    </w:p>
    <w:p w14:paraId="7DC2C97F" w14:textId="77777777" w:rsidR="00EF4414" w:rsidRPr="00EF4414" w:rsidRDefault="00EF4414" w:rsidP="00EF4414">
      <w:pPr>
        <w:spacing w:after="0" w:line="240" w:lineRule="auto"/>
        <w:rPr>
          <w:rFonts w:eastAsia="Times New Roman"/>
          <w:kern w:val="0"/>
          <w:szCs w:val="20"/>
          <w:lang w:eastAsia="lt-LT"/>
          <w14:ligatures w14:val="none"/>
        </w:rPr>
      </w:pPr>
    </w:p>
    <w:p w14:paraId="34B8F85C"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 xml:space="preserve">Jeigu pastebėjote kurį nors iš žemiau išvardytų šalutinių poveikių, </w:t>
      </w: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vartojimą nutraukite ir nedelsdami kreipkitės į gydytoją.</w:t>
      </w:r>
    </w:p>
    <w:p w14:paraId="371CB890" w14:textId="77777777" w:rsidR="00EF4414" w:rsidRPr="00EF4414" w:rsidRDefault="00EF4414" w:rsidP="00EF4414">
      <w:pPr>
        <w:numPr>
          <w:ilvl w:val="0"/>
          <w:numId w:val="10"/>
        </w:numPr>
        <w:spacing w:after="0" w:line="240" w:lineRule="auto"/>
        <w:ind w:left="567" w:hanging="567"/>
        <w:contextualSpacing/>
        <w:rPr>
          <w:rFonts w:eastAsia="Times New Roman"/>
          <w:kern w:val="0"/>
          <w:szCs w:val="20"/>
          <w:lang w:eastAsia="lt-LT"/>
          <w14:ligatures w14:val="none"/>
        </w:rPr>
      </w:pPr>
      <w:r w:rsidRPr="00EF4414">
        <w:rPr>
          <w:rFonts w:eastAsia="Times New Roman"/>
          <w:kern w:val="0"/>
          <w:szCs w:val="20"/>
          <w:lang w:eastAsia="lt-LT"/>
          <w14:ligatures w14:val="none"/>
        </w:rPr>
        <w:t>Staigus švokštimas, lūpų, liežuvio, ryklės ar kūno patinimas, išbėrimas, alpulys ar kvėpavimo pasunkėjimas (sunki alerginė reakcija</w:t>
      </w:r>
      <w:r w:rsidRPr="00EF4414">
        <w:rPr>
          <w:rFonts w:eastAsia="Times New Roman"/>
          <w:kern w:val="0"/>
          <w:lang w:eastAsia="lt-LT"/>
          <w14:ligatures w14:val="none"/>
        </w:rPr>
        <w:t xml:space="preserve">) (retas: </w:t>
      </w:r>
      <w:r w:rsidRPr="00EF4414">
        <w:rPr>
          <w:rFonts w:eastAsia="Times New Roman"/>
          <w:kern w:val="0"/>
          <w:szCs w:val="20"/>
          <w:lang w:eastAsia="lt-LT"/>
          <w14:ligatures w14:val="none"/>
        </w:rPr>
        <w:t xml:space="preserve">gali pasireikšti rečiau kaip </w:t>
      </w:r>
      <w:r w:rsidRPr="00EF4414">
        <w:rPr>
          <w:rFonts w:eastAsia="Times New Roman"/>
          <w:kern w:val="0"/>
          <w:lang w:eastAsia="lt-LT"/>
          <w14:ligatures w14:val="none"/>
        </w:rPr>
        <w:t>1 iš 1 000 asmenų</w:t>
      </w:r>
      <w:r w:rsidRPr="00EF4414">
        <w:rPr>
          <w:rFonts w:eastAsia="Times New Roman"/>
          <w:kern w:val="0"/>
          <w:szCs w:val="20"/>
          <w:lang w:eastAsia="lt-LT"/>
          <w14:ligatures w14:val="none"/>
        </w:rPr>
        <w:t>).</w:t>
      </w:r>
    </w:p>
    <w:p w14:paraId="63E14FAA" w14:textId="77777777" w:rsidR="00EF4414" w:rsidRPr="00EF4414" w:rsidRDefault="00EF4414" w:rsidP="00EF4414">
      <w:pPr>
        <w:numPr>
          <w:ilvl w:val="0"/>
          <w:numId w:val="10"/>
        </w:numPr>
        <w:spacing w:after="0" w:line="240" w:lineRule="auto"/>
        <w:ind w:left="567" w:hanging="567"/>
        <w:contextualSpacing/>
        <w:rPr>
          <w:rFonts w:eastAsia="Times New Roman"/>
          <w:kern w:val="0"/>
          <w:szCs w:val="20"/>
          <w:lang w:eastAsia="lt-LT"/>
          <w14:ligatures w14:val="none"/>
        </w:rPr>
      </w:pPr>
      <w:r w:rsidRPr="00EF4414">
        <w:rPr>
          <w:rFonts w:eastAsia="Times New Roman"/>
          <w:kern w:val="0"/>
          <w:szCs w:val="20"/>
          <w:lang w:eastAsia="lt-LT"/>
          <w14:ligatures w14:val="none"/>
        </w:rPr>
        <w:t xml:space="preserve">Staiga prasidėjęs stiprus išbėrimas arba odos paraudimas su jos pūslėjimu ar lupimusi gali pasireikšti net po kelių gydymo savaičių. Taip pat gali būti skausmingų pūslių ir kraujavimo lūpose, akyse, burnoje, nosyje ir lyties organuose. Odos išbėrimai gali išsivystyti į sunkų, plačiai išplitusį odos pakenkimą (epidermio ir paviršinio gleivinės sluoksnio lupimąsi), kurio pasekmės yra pavojingos gyvybei. Tai gali būti „daugiaformė </w:t>
      </w:r>
      <w:proofErr w:type="spellStart"/>
      <w:r w:rsidRPr="00EF4414">
        <w:rPr>
          <w:rFonts w:eastAsia="Times New Roman"/>
          <w:kern w:val="0"/>
          <w:szCs w:val="20"/>
          <w:lang w:eastAsia="lt-LT"/>
          <w14:ligatures w14:val="none"/>
        </w:rPr>
        <w:t>eritema</w:t>
      </w:r>
      <w:proofErr w:type="spellEnd"/>
      <w:r w:rsidRPr="00EF4414">
        <w:rPr>
          <w:rFonts w:eastAsia="Times New Roman"/>
          <w:kern w:val="0"/>
          <w:szCs w:val="20"/>
          <w:lang w:eastAsia="lt-LT"/>
          <w14:ligatures w14:val="none"/>
        </w:rPr>
        <w:t>“, „</w:t>
      </w:r>
      <w:proofErr w:type="spellStart"/>
      <w:r w:rsidRPr="00EF4414">
        <w:rPr>
          <w:rFonts w:eastAsia="Times New Roman"/>
          <w:kern w:val="0"/>
          <w:szCs w:val="20"/>
          <w:lang w:eastAsia="lt-LT"/>
          <w14:ligatures w14:val="none"/>
        </w:rPr>
        <w:t>Stivenso</w:t>
      </w:r>
      <w:proofErr w:type="spellEnd"/>
      <w:r w:rsidRPr="00EF4414">
        <w:rPr>
          <w:rFonts w:eastAsia="Times New Roman"/>
          <w:kern w:val="0"/>
          <w:szCs w:val="20"/>
          <w:lang w:eastAsia="lt-LT"/>
          <w14:ligatures w14:val="none"/>
        </w:rPr>
        <w:t>-Džonsono (</w:t>
      </w:r>
      <w:proofErr w:type="spellStart"/>
      <w:r w:rsidRPr="00EF4414">
        <w:rPr>
          <w:rFonts w:eastAsia="Times New Roman"/>
          <w:i/>
          <w:iCs/>
          <w:kern w:val="0"/>
          <w:szCs w:val="20"/>
          <w:lang w:eastAsia="lt-LT"/>
          <w14:ligatures w14:val="none"/>
        </w:rPr>
        <w:t>Stevens-Johnson</w:t>
      </w:r>
      <w:proofErr w:type="spellEnd"/>
      <w:r w:rsidRPr="00EF4414">
        <w:rPr>
          <w:rFonts w:eastAsia="Times New Roman"/>
          <w:kern w:val="0"/>
          <w:szCs w:val="20"/>
          <w:lang w:eastAsia="lt-LT"/>
          <w14:ligatures w14:val="none"/>
        </w:rPr>
        <w:t xml:space="preserve">) sindromas“ ar „toksinė epidermio </w:t>
      </w:r>
      <w:proofErr w:type="spellStart"/>
      <w:r w:rsidRPr="00EF4414">
        <w:rPr>
          <w:rFonts w:eastAsia="Times New Roman"/>
          <w:kern w:val="0"/>
          <w:szCs w:val="20"/>
          <w:lang w:eastAsia="lt-LT"/>
          <w14:ligatures w14:val="none"/>
        </w:rPr>
        <w:t>nekrolizė</w:t>
      </w:r>
      <w:proofErr w:type="spellEnd"/>
      <w:r w:rsidRPr="00EF4414">
        <w:rPr>
          <w:rFonts w:eastAsia="Times New Roman"/>
          <w:kern w:val="0"/>
          <w:szCs w:val="20"/>
          <w:lang w:eastAsia="lt-LT"/>
          <w14:ligatures w14:val="none"/>
        </w:rPr>
        <w:t xml:space="preserve">“ </w:t>
      </w:r>
      <w:r w:rsidRPr="00EF4414">
        <w:rPr>
          <w:rFonts w:eastAsia="Times New Roman"/>
          <w:kern w:val="0"/>
          <w:lang w:eastAsia="lt-LT"/>
          <w14:ligatures w14:val="none"/>
        </w:rPr>
        <w:t xml:space="preserve">(labai retas: </w:t>
      </w:r>
      <w:r w:rsidRPr="00EF4414">
        <w:rPr>
          <w:rFonts w:eastAsia="Times New Roman"/>
          <w:kern w:val="0"/>
          <w:szCs w:val="20"/>
          <w:lang w:eastAsia="lt-LT"/>
          <w14:ligatures w14:val="none"/>
        </w:rPr>
        <w:t xml:space="preserve">gali pasireikšti rečiau kaip </w:t>
      </w:r>
      <w:r w:rsidRPr="00EF4414">
        <w:rPr>
          <w:rFonts w:eastAsia="Times New Roman"/>
          <w:kern w:val="0"/>
          <w:lang w:eastAsia="lt-LT"/>
          <w14:ligatures w14:val="none"/>
        </w:rPr>
        <w:t>1 iš 10 000 asmenų).</w:t>
      </w:r>
      <w:r w:rsidRPr="00EF4414">
        <w:rPr>
          <w:rFonts w:eastAsia="Times New Roman"/>
          <w:kern w:val="0"/>
          <w:szCs w:val="20"/>
          <w:lang w:eastAsia="lt-LT"/>
          <w14:ligatures w14:val="none"/>
        </w:rPr>
        <w:t xml:space="preserve"> </w:t>
      </w:r>
    </w:p>
    <w:p w14:paraId="55BA276A" w14:textId="77777777" w:rsidR="00EF4414" w:rsidRPr="00EF4414" w:rsidRDefault="00EF4414" w:rsidP="00EF4414">
      <w:pPr>
        <w:numPr>
          <w:ilvl w:val="0"/>
          <w:numId w:val="10"/>
        </w:numPr>
        <w:spacing w:after="0" w:line="240" w:lineRule="auto"/>
        <w:ind w:left="567" w:hanging="567"/>
        <w:contextualSpacing/>
        <w:rPr>
          <w:rFonts w:eastAsia="Times New Roman"/>
          <w:kern w:val="0"/>
          <w:szCs w:val="20"/>
          <w:lang w:eastAsia="lt-LT"/>
          <w14:ligatures w14:val="none"/>
        </w:rPr>
      </w:pPr>
      <w:r w:rsidRPr="00EF4414">
        <w:rPr>
          <w:rFonts w:eastAsia="Times New Roman"/>
          <w:kern w:val="0"/>
          <w:szCs w:val="20"/>
          <w:lang w:eastAsia="lt-LT"/>
          <w14:ligatures w14:val="none"/>
        </w:rPr>
        <w:lastRenderedPageBreak/>
        <w:t>Išplitęs išbėrimas, aukšta kūno temperatūra ir padidėję limfmazgiai (DRESS sindromas arba padidėjusio jautrumo vaistui sindromas), pastebimas labai retai.</w:t>
      </w:r>
    </w:p>
    <w:p w14:paraId="6186F49B" w14:textId="77777777" w:rsidR="00EF4414" w:rsidRPr="00EF4414" w:rsidRDefault="00EF4414" w:rsidP="00EF4414">
      <w:pPr>
        <w:numPr>
          <w:ilvl w:val="0"/>
          <w:numId w:val="10"/>
        </w:numPr>
        <w:spacing w:after="0" w:line="240" w:lineRule="auto"/>
        <w:ind w:left="567" w:hanging="567"/>
        <w:contextualSpacing/>
        <w:rPr>
          <w:rFonts w:eastAsia="Times New Roman"/>
          <w:kern w:val="0"/>
          <w:szCs w:val="20"/>
          <w:lang w:eastAsia="lt-LT"/>
          <w14:ligatures w14:val="none"/>
        </w:rPr>
      </w:pPr>
      <w:r w:rsidRPr="00EF4414">
        <w:rPr>
          <w:rFonts w:eastAsia="Times New Roman"/>
          <w:kern w:val="0"/>
          <w:szCs w:val="20"/>
          <w:lang w:eastAsia="lt-LT"/>
          <w14:ligatures w14:val="none"/>
        </w:rPr>
        <w:t>Odos pageltimas, šlapimo patamsėjimas ir nuovargis, kurie gali būti kepenų sutrikimo simptomai</w:t>
      </w:r>
      <w:r w:rsidRPr="00EF4414">
        <w:rPr>
          <w:rFonts w:eastAsia="Times New Roman"/>
          <w:kern w:val="0"/>
          <w:lang w:eastAsia="lt-LT"/>
          <w14:ligatures w14:val="none"/>
        </w:rPr>
        <w:t xml:space="preserve"> (</w:t>
      </w:r>
      <w:r w:rsidRPr="00EF4414">
        <w:rPr>
          <w:rFonts w:eastAsia="Times New Roman"/>
          <w:kern w:val="0"/>
          <w:szCs w:val="20"/>
          <w:lang w:eastAsia="lt-LT"/>
          <w14:ligatures w14:val="none"/>
        </w:rPr>
        <w:t>retas</w:t>
      </w:r>
      <w:r w:rsidRPr="00EF4414">
        <w:rPr>
          <w:rFonts w:eastAsia="Times New Roman"/>
          <w:kern w:val="0"/>
          <w:lang w:eastAsia="lt-LT"/>
          <w14:ligatures w14:val="none"/>
        </w:rPr>
        <w:t xml:space="preserve">: </w:t>
      </w:r>
      <w:r w:rsidRPr="00EF4414">
        <w:rPr>
          <w:rFonts w:eastAsia="Times New Roman"/>
          <w:kern w:val="0"/>
          <w:szCs w:val="20"/>
          <w:lang w:eastAsia="lt-LT"/>
          <w14:ligatures w14:val="none"/>
        </w:rPr>
        <w:t xml:space="preserve">gali pasireikšti rečiau kaip 1 iš </w:t>
      </w:r>
      <w:r w:rsidRPr="00EF4414">
        <w:rPr>
          <w:rFonts w:eastAsia="Times New Roman"/>
          <w:kern w:val="0"/>
          <w:lang w:eastAsia="lt-LT"/>
          <w14:ligatures w14:val="none"/>
        </w:rPr>
        <w:t>1 000</w:t>
      </w:r>
      <w:r w:rsidRPr="00EF4414">
        <w:rPr>
          <w:rFonts w:eastAsia="Times New Roman"/>
          <w:kern w:val="0"/>
          <w:szCs w:val="20"/>
          <w:lang w:eastAsia="lt-LT"/>
          <w14:ligatures w14:val="none"/>
        </w:rPr>
        <w:t xml:space="preserve"> asmenų).</w:t>
      </w:r>
    </w:p>
    <w:p w14:paraId="1162DC1E" w14:textId="77777777" w:rsidR="00EF4414" w:rsidRPr="00EF4414" w:rsidRDefault="00EF4414" w:rsidP="00EF4414">
      <w:pPr>
        <w:numPr>
          <w:ilvl w:val="0"/>
          <w:numId w:val="10"/>
        </w:numPr>
        <w:autoSpaceDE w:val="0"/>
        <w:autoSpaceDN w:val="0"/>
        <w:adjustRightInd w:val="0"/>
        <w:spacing w:after="0" w:line="240" w:lineRule="auto"/>
        <w:ind w:left="567" w:hanging="567"/>
        <w:contextualSpacing/>
        <w:rPr>
          <w:rFonts w:eastAsia="Times New Roman"/>
          <w:kern w:val="0"/>
          <w:lang w:eastAsia="lt-LT"/>
          <w14:ligatures w14:val="none"/>
        </w:rPr>
      </w:pPr>
      <w:r w:rsidRPr="00EF4414">
        <w:rPr>
          <w:rFonts w:eastAsia="Times New Roman"/>
          <w:kern w:val="0"/>
          <w:szCs w:val="20"/>
          <w:lang w:eastAsia="lt-LT"/>
          <w14:ligatures w14:val="none"/>
        </w:rPr>
        <w:t xml:space="preserve">Labai retais atvejais šis vaistas gali paveikti baltąsias kraujo ląsteles ir sąlygoti imuninės sistemos nepakankamumą. Jeigu sergate infekcine liga, pasireiškusia tokiais simptomais kaip karščiavimas, susijęs su </w:t>
      </w:r>
      <w:r w:rsidRPr="00EF4414">
        <w:rPr>
          <w:rFonts w:eastAsia="Times New Roman"/>
          <w:b/>
          <w:kern w:val="0"/>
          <w:szCs w:val="20"/>
          <w:lang w:eastAsia="lt-LT"/>
          <w14:ligatures w14:val="none"/>
        </w:rPr>
        <w:t>dideliu</w:t>
      </w:r>
      <w:r w:rsidRPr="00EF4414">
        <w:rPr>
          <w:rFonts w:eastAsia="Times New Roman"/>
          <w:kern w:val="0"/>
          <w:szCs w:val="20"/>
          <w:lang w:eastAsia="lt-LT"/>
          <w14:ligatures w14:val="none"/>
        </w:rPr>
        <w:t xml:space="preserve"> bendrosios būklės pasunkėjimu, arba karščiavimas, susijęs su lokalios infekcijos simptomais, pvz., kaklo, ryklės ar burnos skausmu arba šlapinimosi pasunkėjimu, turite kuo greičiau kreiptis į savo gydytoją, kadangi baltųjų kraujo ląstelių stoką (</w:t>
      </w:r>
      <w:proofErr w:type="spellStart"/>
      <w:r w:rsidRPr="00EF4414">
        <w:rPr>
          <w:rFonts w:eastAsia="Times New Roman"/>
          <w:kern w:val="0"/>
          <w:szCs w:val="20"/>
          <w:lang w:eastAsia="lt-LT"/>
          <w14:ligatures w14:val="none"/>
        </w:rPr>
        <w:t>agranulocitozę</w:t>
      </w:r>
      <w:proofErr w:type="spellEnd"/>
      <w:r w:rsidRPr="00EF4414">
        <w:rPr>
          <w:rFonts w:eastAsia="Times New Roman"/>
          <w:kern w:val="0"/>
          <w:szCs w:val="20"/>
          <w:lang w:eastAsia="lt-LT"/>
          <w14:ligatures w14:val="none"/>
        </w:rPr>
        <w:t>) galima nustatyti kraujo tyrimu. Svarbu, kad pasakytumėte apie šiuo laikotarpiu Jūsų vartojamus vaistus</w:t>
      </w:r>
      <w:r w:rsidRPr="00EF4414">
        <w:rPr>
          <w:rFonts w:eastAsia="TimesNewRoman"/>
          <w:kern w:val="0"/>
          <w14:ligatures w14:val="none"/>
        </w:rPr>
        <w:t xml:space="preserve"> </w:t>
      </w:r>
      <w:r w:rsidRPr="00EF4414">
        <w:rPr>
          <w:rFonts w:eastAsia="Times New Roman"/>
          <w:kern w:val="0"/>
          <w:lang w:eastAsia="lt-LT"/>
          <w14:ligatures w14:val="none"/>
        </w:rPr>
        <w:t xml:space="preserve">(labai retas: </w:t>
      </w:r>
      <w:r w:rsidRPr="00EF4414">
        <w:rPr>
          <w:rFonts w:eastAsia="Times New Roman"/>
          <w:kern w:val="0"/>
          <w:szCs w:val="20"/>
          <w:lang w:eastAsia="lt-LT"/>
          <w14:ligatures w14:val="none"/>
        </w:rPr>
        <w:t xml:space="preserve">gali pasireikšti rečiau kaip </w:t>
      </w:r>
      <w:r w:rsidRPr="00EF4414">
        <w:rPr>
          <w:rFonts w:eastAsia="Times New Roman"/>
          <w:kern w:val="0"/>
          <w:lang w:eastAsia="lt-LT"/>
          <w14:ligatures w14:val="none"/>
        </w:rPr>
        <w:t>1 iš 10 000 asmenų)</w:t>
      </w:r>
      <w:r w:rsidRPr="00EF4414">
        <w:rPr>
          <w:rFonts w:eastAsia="TimesNewRoman"/>
          <w:kern w:val="0"/>
          <w14:ligatures w14:val="none"/>
        </w:rPr>
        <w:t>.</w:t>
      </w:r>
    </w:p>
    <w:p w14:paraId="18A31D67" w14:textId="77777777" w:rsidR="00EF4414" w:rsidRPr="00EF4414" w:rsidRDefault="00EF4414" w:rsidP="00EF4414">
      <w:pPr>
        <w:numPr>
          <w:ilvl w:val="0"/>
          <w:numId w:val="10"/>
        </w:numPr>
        <w:autoSpaceDE w:val="0"/>
        <w:autoSpaceDN w:val="0"/>
        <w:adjustRightInd w:val="0"/>
        <w:spacing w:after="0" w:line="240" w:lineRule="auto"/>
        <w:ind w:left="567" w:hanging="567"/>
        <w:contextualSpacing/>
        <w:rPr>
          <w:rFonts w:eastAsia="Times New Roman"/>
          <w:kern w:val="0"/>
          <w:lang w:eastAsia="lt-LT"/>
          <w14:ligatures w14:val="none"/>
        </w:rPr>
      </w:pPr>
      <w:r w:rsidRPr="00EF4414">
        <w:rPr>
          <w:rFonts w:eastAsia="Times New Roman"/>
          <w:kern w:val="0"/>
          <w:lang w:eastAsia="lt-LT"/>
          <w14:ligatures w14:val="none"/>
        </w:rPr>
        <w:t>Sunkūs kepenų sutrikimai, vedantys prie kepenų nepakankamumo ir sunkios smegenų ligos, dėl kurios Jūs galite tapti sumišęs ar keistai elgtis ir (arba) jaustis apsnūdęs (</w:t>
      </w:r>
      <w:proofErr w:type="spellStart"/>
      <w:r w:rsidRPr="00EF4414">
        <w:rPr>
          <w:rFonts w:eastAsia="Times New Roman"/>
          <w:kern w:val="0"/>
          <w:lang w:eastAsia="lt-LT"/>
          <w14:ligatures w14:val="none"/>
        </w:rPr>
        <w:t>encefalopatija</w:t>
      </w:r>
      <w:proofErr w:type="spellEnd"/>
      <w:r w:rsidRPr="00EF4414">
        <w:rPr>
          <w:rFonts w:eastAsia="Times New Roman"/>
          <w:kern w:val="0"/>
          <w:lang w:eastAsia="lt-LT"/>
          <w14:ligatures w14:val="none"/>
        </w:rPr>
        <w:t xml:space="preserve">) (labai retas: </w:t>
      </w:r>
      <w:r w:rsidRPr="00EF4414">
        <w:rPr>
          <w:rFonts w:eastAsia="Times New Roman"/>
          <w:kern w:val="0"/>
          <w:szCs w:val="20"/>
          <w:lang w:eastAsia="lt-LT"/>
          <w14:ligatures w14:val="none"/>
        </w:rPr>
        <w:t xml:space="preserve">gali pasireikšti rečiau kaip </w:t>
      </w:r>
      <w:r w:rsidRPr="00EF4414">
        <w:rPr>
          <w:rFonts w:eastAsia="Times New Roman"/>
          <w:kern w:val="0"/>
          <w:lang w:eastAsia="lt-LT"/>
          <w14:ligatures w14:val="none"/>
        </w:rPr>
        <w:t>1 iš 10 000 asmenų)</w:t>
      </w:r>
      <w:r w:rsidRPr="00EF4414">
        <w:rPr>
          <w:rFonts w:eastAsia="TimesNewRoman"/>
          <w:kern w:val="0"/>
          <w14:ligatures w14:val="none"/>
        </w:rPr>
        <w:t>.</w:t>
      </w:r>
    </w:p>
    <w:p w14:paraId="44ABBC3A" w14:textId="77777777" w:rsidR="00EF4414" w:rsidRPr="00EF4414" w:rsidRDefault="00EF4414" w:rsidP="00EF4414">
      <w:pPr>
        <w:spacing w:after="0" w:line="240" w:lineRule="auto"/>
        <w:ind w:left="567" w:hanging="567"/>
        <w:rPr>
          <w:rFonts w:eastAsia="Times New Roman"/>
          <w:kern w:val="0"/>
          <w:szCs w:val="20"/>
          <w:lang w:eastAsia="lt-LT"/>
          <w14:ligatures w14:val="none"/>
        </w:rPr>
      </w:pPr>
    </w:p>
    <w:p w14:paraId="0B60E5AC" w14:textId="77777777" w:rsidR="00EF4414" w:rsidRPr="00EF4414" w:rsidRDefault="00EF4414" w:rsidP="00EF4414">
      <w:pPr>
        <w:spacing w:after="0" w:line="240" w:lineRule="auto"/>
        <w:ind w:left="567" w:hanging="567"/>
        <w:rPr>
          <w:rFonts w:eastAsia="Times New Roman"/>
          <w:kern w:val="0"/>
          <w:szCs w:val="20"/>
          <w:lang w:eastAsia="lt-LT"/>
          <w14:ligatures w14:val="none"/>
        </w:rPr>
      </w:pPr>
      <w:r w:rsidRPr="00EF4414">
        <w:rPr>
          <w:rFonts w:eastAsia="Times New Roman"/>
          <w:kern w:val="0"/>
          <w:szCs w:val="20"/>
          <w:lang w:eastAsia="lt-LT"/>
          <w14:ligatures w14:val="none"/>
        </w:rPr>
        <w:t>Kitas šalutinis poveikis</w:t>
      </w:r>
    </w:p>
    <w:p w14:paraId="1F57C0D7" w14:textId="77777777" w:rsidR="00EF4414" w:rsidRPr="00EF4414" w:rsidRDefault="00EF4414" w:rsidP="00EF4414">
      <w:pPr>
        <w:spacing w:after="0" w:line="240" w:lineRule="auto"/>
        <w:rPr>
          <w:rFonts w:eastAsia="Times New Roman"/>
          <w:kern w:val="0"/>
          <w:szCs w:val="20"/>
          <w:lang w:eastAsia="lt-LT"/>
          <w14:ligatures w14:val="none"/>
        </w:rPr>
      </w:pPr>
    </w:p>
    <w:p w14:paraId="048DCB48" w14:textId="77777777" w:rsidR="00EF4414" w:rsidRPr="00EF4414" w:rsidRDefault="00EF4414" w:rsidP="00EF4414">
      <w:pPr>
        <w:spacing w:after="0" w:line="240" w:lineRule="auto"/>
        <w:rPr>
          <w:rFonts w:eastAsia="Times New Roman"/>
          <w:bCs/>
          <w:kern w:val="0"/>
          <w:szCs w:val="20"/>
          <w:lang w:eastAsia="lt-LT"/>
          <w14:ligatures w14:val="none"/>
        </w:rPr>
      </w:pPr>
      <w:r w:rsidRPr="00EF4414">
        <w:rPr>
          <w:rFonts w:eastAsia="Times New Roman"/>
          <w:b/>
          <w:kern w:val="0"/>
          <w:szCs w:val="20"/>
          <w:lang w:eastAsia="lt-LT"/>
          <w14:ligatures w14:val="none"/>
        </w:rPr>
        <w:t xml:space="preserve">Dažni </w:t>
      </w:r>
      <w:r w:rsidRPr="00EF4414">
        <w:rPr>
          <w:rFonts w:eastAsia="Times New Roman"/>
          <w:b/>
          <w:bCs/>
          <w:snapToGrid w:val="0"/>
          <w:kern w:val="0"/>
          <w:szCs w:val="20"/>
          <w:lang w:eastAsia="lt-LT"/>
          <w14:ligatures w14:val="none"/>
        </w:rPr>
        <w:t>šalutinio poveikio reiškiniai</w:t>
      </w:r>
      <w:r w:rsidRPr="00EF4414">
        <w:rPr>
          <w:rFonts w:eastAsia="Times New Roman"/>
          <w:b/>
          <w:kern w:val="0"/>
          <w:szCs w:val="20"/>
          <w:lang w:eastAsia="lt-LT"/>
          <w14:ligatures w14:val="none"/>
        </w:rPr>
        <w:t xml:space="preserve"> </w:t>
      </w:r>
      <w:r w:rsidRPr="00EF4414">
        <w:rPr>
          <w:rFonts w:eastAsia="Times New Roman"/>
          <w:bCs/>
          <w:kern w:val="0"/>
          <w:szCs w:val="20"/>
          <w:lang w:eastAsia="lt-LT"/>
          <w14:ligatures w14:val="none"/>
        </w:rPr>
        <w:t xml:space="preserve">(gali </w:t>
      </w:r>
      <w:r w:rsidRPr="00EF4414">
        <w:rPr>
          <w:rFonts w:eastAsia="Times New Roman"/>
          <w:bCs/>
          <w:snapToGrid w:val="0"/>
          <w:kern w:val="0"/>
          <w:szCs w:val="20"/>
          <w:lang w:eastAsia="lt-LT"/>
          <w14:ligatures w14:val="none"/>
        </w:rPr>
        <w:t>pasireikšti rečiau</w:t>
      </w:r>
      <w:r w:rsidRPr="00EF4414">
        <w:rPr>
          <w:rFonts w:eastAsia="Times New Roman"/>
          <w:bCs/>
          <w:kern w:val="0"/>
          <w:szCs w:val="20"/>
          <w:lang w:eastAsia="lt-LT"/>
          <w14:ligatures w14:val="none"/>
        </w:rPr>
        <w:t xml:space="preserve"> kaip 1 iš 10 </w:t>
      </w:r>
      <w:r w:rsidRPr="00EF4414">
        <w:rPr>
          <w:rFonts w:eastAsia="Times New Roman"/>
          <w:bCs/>
          <w:snapToGrid w:val="0"/>
          <w:kern w:val="0"/>
          <w:szCs w:val="20"/>
          <w:lang w:eastAsia="lt-LT"/>
          <w14:ligatures w14:val="none"/>
        </w:rPr>
        <w:t>asmenų):</w:t>
      </w:r>
    </w:p>
    <w:p w14:paraId="4EBC2E18" w14:textId="77777777" w:rsidR="00EF4414" w:rsidRPr="00EF4414" w:rsidRDefault="00EF4414" w:rsidP="00EF4414">
      <w:pPr>
        <w:numPr>
          <w:ilvl w:val="0"/>
          <w:numId w:val="3"/>
        </w:numPr>
        <w:spacing w:after="0" w:line="240" w:lineRule="auto"/>
        <w:contextualSpacing/>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galvos skausmas;</w:t>
      </w:r>
    </w:p>
    <w:p w14:paraId="24413D9D"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kern w:val="0"/>
          <w:lang w:eastAsia="lt-LT"/>
          <w14:ligatures w14:val="none"/>
        </w:rPr>
        <w:t xml:space="preserve">poveikis skrandžiui arba žarnynui: viduriavimas, skrandžio </w:t>
      </w:r>
      <w:r w:rsidRPr="00EF4414">
        <w:rPr>
          <w:rFonts w:eastAsia="Times New Roman"/>
          <w:kern w:val="0"/>
          <w:szCs w:val="20"/>
          <w:lang w:eastAsia="lt-LT"/>
          <w14:ligatures w14:val="none"/>
        </w:rPr>
        <w:t>skausmas</w:t>
      </w:r>
      <w:r w:rsidRPr="00EF4414">
        <w:rPr>
          <w:rFonts w:eastAsia="Times New Roman"/>
          <w:kern w:val="0"/>
          <w:lang w:eastAsia="lt-LT"/>
          <w14:ligatures w14:val="none"/>
        </w:rPr>
        <w:t xml:space="preserve">, </w:t>
      </w:r>
      <w:r w:rsidRPr="00EF4414">
        <w:rPr>
          <w:rFonts w:eastAsia="Times New Roman"/>
          <w:kern w:val="0"/>
          <w:szCs w:val="20"/>
          <w:lang w:eastAsia="lt-LT"/>
          <w14:ligatures w14:val="none"/>
        </w:rPr>
        <w:t>vidurių užkietėjimas</w:t>
      </w:r>
      <w:r w:rsidRPr="00EF4414">
        <w:rPr>
          <w:rFonts w:eastAsia="Times New Roman"/>
          <w:kern w:val="0"/>
          <w:lang w:eastAsia="lt-LT"/>
          <w14:ligatures w14:val="none"/>
        </w:rPr>
        <w:t>, pilvo pūtimas (</w:t>
      </w:r>
      <w:r w:rsidRPr="00EF4414">
        <w:rPr>
          <w:rFonts w:eastAsia="Times New Roman"/>
          <w:kern w:val="0"/>
          <w:szCs w:val="20"/>
          <w:lang w:eastAsia="lt-LT"/>
          <w14:ligatures w14:val="none"/>
        </w:rPr>
        <w:t>dujų susikaupimas</w:t>
      </w:r>
      <w:r w:rsidRPr="00EF4414">
        <w:rPr>
          <w:rFonts w:eastAsia="Times New Roman"/>
          <w:kern w:val="0"/>
          <w:lang w:eastAsia="lt-LT"/>
          <w14:ligatures w14:val="none"/>
        </w:rPr>
        <w:t>);</w:t>
      </w:r>
    </w:p>
    <w:p w14:paraId="75E58347"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lang w:eastAsia="lt-LT"/>
          <w14:ligatures w14:val="none"/>
        </w:rPr>
        <w:t>šleikštulys (</w:t>
      </w:r>
      <w:r w:rsidRPr="00EF4414">
        <w:rPr>
          <w:rFonts w:eastAsia="Times New Roman"/>
          <w:color w:val="000000"/>
          <w:spacing w:val="-2"/>
          <w:kern w:val="0"/>
          <w:szCs w:val="20"/>
          <w:lang w:eastAsia="lt-LT"/>
          <w14:ligatures w14:val="none"/>
        </w:rPr>
        <w:t>pykinimas</w:t>
      </w:r>
      <w:r w:rsidRPr="00EF4414">
        <w:rPr>
          <w:rFonts w:eastAsia="Times New Roman"/>
          <w:color w:val="000000"/>
          <w:spacing w:val="-2"/>
          <w:kern w:val="0"/>
          <w:lang w:eastAsia="lt-LT"/>
          <w14:ligatures w14:val="none"/>
        </w:rPr>
        <w:t>)</w:t>
      </w:r>
      <w:r w:rsidRPr="00EF4414">
        <w:rPr>
          <w:rFonts w:eastAsia="Times New Roman"/>
          <w:color w:val="000000"/>
          <w:spacing w:val="-2"/>
          <w:kern w:val="0"/>
          <w:szCs w:val="20"/>
          <w:lang w:eastAsia="lt-LT"/>
          <w14:ligatures w14:val="none"/>
        </w:rPr>
        <w:t xml:space="preserve"> ar </w:t>
      </w:r>
      <w:r w:rsidRPr="00EF4414">
        <w:rPr>
          <w:rFonts w:eastAsia="Times New Roman"/>
          <w:color w:val="000000"/>
          <w:spacing w:val="-2"/>
          <w:kern w:val="0"/>
          <w:lang w:eastAsia="lt-LT"/>
          <w14:ligatures w14:val="none"/>
        </w:rPr>
        <w:t>žiaukčiojimas (</w:t>
      </w:r>
      <w:r w:rsidRPr="00EF4414">
        <w:rPr>
          <w:rFonts w:eastAsia="Times New Roman"/>
          <w:color w:val="000000"/>
          <w:spacing w:val="-2"/>
          <w:kern w:val="0"/>
          <w:szCs w:val="20"/>
          <w:lang w:eastAsia="lt-LT"/>
          <w14:ligatures w14:val="none"/>
        </w:rPr>
        <w:t>vėmimas</w:t>
      </w:r>
      <w:r w:rsidRPr="00EF4414">
        <w:rPr>
          <w:rFonts w:eastAsia="Times New Roman"/>
          <w:color w:val="000000"/>
          <w:spacing w:val="-2"/>
          <w:kern w:val="0"/>
          <w:lang w:eastAsia="lt-LT"/>
          <w14:ligatures w14:val="none"/>
        </w:rPr>
        <w:t>);</w:t>
      </w:r>
    </w:p>
    <w:p w14:paraId="00EA336F"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gerybiniai skrandžio polipai.</w:t>
      </w:r>
    </w:p>
    <w:p w14:paraId="33C3C785" w14:textId="77777777" w:rsidR="00EF4414" w:rsidRPr="00EF4414" w:rsidRDefault="00EF4414" w:rsidP="00EF4414">
      <w:pPr>
        <w:spacing w:after="0" w:line="240" w:lineRule="auto"/>
        <w:rPr>
          <w:rFonts w:eastAsia="Times New Roman"/>
          <w:kern w:val="0"/>
          <w:szCs w:val="20"/>
          <w:lang w:eastAsia="lt-LT"/>
          <w14:ligatures w14:val="none"/>
        </w:rPr>
      </w:pPr>
    </w:p>
    <w:p w14:paraId="78CA1ADF"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b/>
          <w:kern w:val="0"/>
          <w:szCs w:val="20"/>
          <w:lang w:eastAsia="lt-LT"/>
          <w14:ligatures w14:val="none"/>
        </w:rPr>
        <w:t>Nedažni</w:t>
      </w:r>
      <w:r w:rsidRPr="00EF4414">
        <w:rPr>
          <w:rFonts w:eastAsia="Times New Roman"/>
          <w:b/>
          <w:bCs/>
          <w:snapToGrid w:val="0"/>
          <w:kern w:val="0"/>
          <w:szCs w:val="20"/>
          <w:lang w:eastAsia="lt-LT"/>
          <w14:ligatures w14:val="none"/>
        </w:rPr>
        <w:t xml:space="preserve"> šalutinio poveikio reiškiniai</w:t>
      </w:r>
      <w:r w:rsidRPr="00EF4414">
        <w:rPr>
          <w:rFonts w:eastAsia="Times New Roman"/>
          <w:kern w:val="0"/>
          <w:szCs w:val="20"/>
          <w:lang w:eastAsia="lt-LT"/>
          <w14:ligatures w14:val="none"/>
        </w:rPr>
        <w:t xml:space="preserve"> (gali pasireikšti rečiau kaip 1 iš 100 asmenų):</w:t>
      </w:r>
    </w:p>
    <w:p w14:paraId="7C75D561"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lang w:eastAsia="lt-LT"/>
          <w14:ligatures w14:val="none"/>
        </w:rPr>
        <w:t xml:space="preserve">rankų, </w:t>
      </w:r>
      <w:proofErr w:type="spellStart"/>
      <w:r w:rsidRPr="00EF4414">
        <w:rPr>
          <w:rFonts w:eastAsia="Times New Roman"/>
          <w:color w:val="000000"/>
          <w:spacing w:val="-2"/>
          <w:kern w:val="0"/>
          <w:lang w:eastAsia="lt-LT"/>
          <w14:ligatures w14:val="none"/>
        </w:rPr>
        <w:t>kulkšnų</w:t>
      </w:r>
      <w:proofErr w:type="spellEnd"/>
      <w:r w:rsidRPr="00EF4414">
        <w:rPr>
          <w:rFonts w:eastAsia="Times New Roman"/>
          <w:color w:val="000000"/>
          <w:spacing w:val="-2"/>
          <w:kern w:val="0"/>
          <w:szCs w:val="20"/>
          <w:lang w:eastAsia="lt-LT"/>
          <w14:ligatures w14:val="none"/>
        </w:rPr>
        <w:t xml:space="preserve"> ar </w:t>
      </w:r>
      <w:r w:rsidRPr="00EF4414">
        <w:rPr>
          <w:rFonts w:eastAsia="Times New Roman"/>
          <w:color w:val="000000"/>
          <w:spacing w:val="-2"/>
          <w:kern w:val="0"/>
          <w:lang w:eastAsia="lt-LT"/>
          <w14:ligatures w14:val="none"/>
        </w:rPr>
        <w:t>pėdų patinimas</w:t>
      </w:r>
      <w:r w:rsidRPr="00EF4414">
        <w:rPr>
          <w:rFonts w:eastAsia="Times New Roman"/>
          <w:color w:val="000000"/>
          <w:spacing w:val="-2"/>
          <w:kern w:val="0"/>
          <w:szCs w:val="20"/>
          <w:lang w:eastAsia="lt-LT"/>
          <w14:ligatures w14:val="none"/>
        </w:rPr>
        <w:t>;</w:t>
      </w:r>
    </w:p>
    <w:p w14:paraId="4F87F647"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nemiga;</w:t>
      </w:r>
    </w:p>
    <w:p w14:paraId="2DFFEE5E"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galvos svaigimas;</w:t>
      </w:r>
    </w:p>
    <w:p w14:paraId="4E684731"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dilgčiojimas (badymo pojūtis);</w:t>
      </w:r>
    </w:p>
    <w:p w14:paraId="118001BD"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lang w:eastAsia="lt-LT"/>
          <w14:ligatures w14:val="none"/>
        </w:rPr>
        <w:t>mieguistumas</w:t>
      </w:r>
      <w:r w:rsidRPr="00EF4414">
        <w:rPr>
          <w:rFonts w:eastAsia="Times New Roman"/>
          <w:color w:val="000000"/>
          <w:spacing w:val="-2"/>
          <w:kern w:val="0"/>
          <w:szCs w:val="20"/>
          <w:lang w:eastAsia="lt-LT"/>
          <w14:ligatures w14:val="none"/>
        </w:rPr>
        <w:t>;</w:t>
      </w:r>
    </w:p>
    <w:p w14:paraId="76CF6874"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burnos džiūvimas;</w:t>
      </w:r>
    </w:p>
    <w:p w14:paraId="0DE71E35"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kern w:val="0"/>
          <w:szCs w:val="20"/>
          <w:lang w:eastAsia="lt-LT"/>
          <w14:ligatures w14:val="none"/>
        </w:rPr>
        <w:t>kraujo tyrimų, rodančių kepenų veiklą, duomenų pokytis</w:t>
      </w:r>
      <w:r w:rsidRPr="00EF4414">
        <w:rPr>
          <w:rFonts w:eastAsia="Times New Roman"/>
          <w:color w:val="000000"/>
          <w:spacing w:val="-2"/>
          <w:kern w:val="0"/>
          <w:szCs w:val="20"/>
          <w:lang w:eastAsia="lt-LT"/>
          <w14:ligatures w14:val="none"/>
        </w:rPr>
        <w:t>;</w:t>
      </w:r>
    </w:p>
    <w:p w14:paraId="767E98AA"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niežulys;</w:t>
      </w:r>
    </w:p>
    <w:p w14:paraId="71B3A18C" w14:textId="77777777" w:rsidR="00EF4414" w:rsidRPr="00EF4414" w:rsidRDefault="00EF4414" w:rsidP="00EF4414">
      <w:pPr>
        <w:numPr>
          <w:ilvl w:val="0"/>
          <w:numId w:val="3"/>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odos išbėrimas;</w:t>
      </w:r>
    </w:p>
    <w:p w14:paraId="1349785D" w14:textId="77777777" w:rsidR="00EF4414" w:rsidRPr="00EF4414" w:rsidRDefault="00EF4414" w:rsidP="00EF4414">
      <w:pPr>
        <w:numPr>
          <w:ilvl w:val="0"/>
          <w:numId w:val="3"/>
        </w:numPr>
        <w:spacing w:after="0" w:line="240" w:lineRule="auto"/>
        <w:rPr>
          <w:rFonts w:eastAsia="Times New Roman"/>
          <w:kern w:val="0"/>
          <w:lang w:eastAsia="lt-LT"/>
          <w14:ligatures w14:val="none"/>
        </w:rPr>
      </w:pPr>
      <w:r w:rsidRPr="00EF4414">
        <w:rPr>
          <w:rFonts w:eastAsia="Times New Roman"/>
          <w:kern w:val="0"/>
          <w:lang w:eastAsia="lt-LT"/>
          <w14:ligatures w14:val="none"/>
        </w:rPr>
        <w:t>gumbuotas išbėrimas (dilgėlinė);</w:t>
      </w:r>
    </w:p>
    <w:p w14:paraId="049B4F0C" w14:textId="77777777" w:rsidR="00EF4414" w:rsidRPr="00EF4414" w:rsidRDefault="00EF4414" w:rsidP="00EF4414">
      <w:pPr>
        <w:numPr>
          <w:ilvl w:val="0"/>
          <w:numId w:val="3"/>
        </w:num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šlaunikaulio, riešo ar stuburo lūžis (jeigu </w:t>
      </w:r>
      <w:r w:rsidRPr="00EF4414">
        <w:rPr>
          <w:rFonts w:eastAsia="Times New Roman"/>
          <w:kern w:val="0"/>
          <w:lang w:eastAsia="lt-LT"/>
          <w14:ligatures w14:val="none"/>
        </w:rPr>
        <w:t>šio vaisto</w:t>
      </w:r>
      <w:r w:rsidRPr="00EF4414">
        <w:rPr>
          <w:rFonts w:eastAsia="Times New Roman"/>
          <w:kern w:val="0"/>
          <w:szCs w:val="20"/>
          <w:lang w:eastAsia="lt-LT"/>
          <w14:ligatures w14:val="none"/>
        </w:rPr>
        <w:t xml:space="preserve"> vartojama didelėmis dozėmis ir ilgą laiką</w:t>
      </w:r>
      <w:r w:rsidRPr="00EF4414">
        <w:rPr>
          <w:rFonts w:eastAsia="Times New Roman"/>
          <w:kern w:val="0"/>
          <w:lang w:eastAsia="lt-LT"/>
          <w14:ligatures w14:val="none"/>
        </w:rPr>
        <w:t>);</w:t>
      </w:r>
    </w:p>
    <w:p w14:paraId="553428DE" w14:textId="77777777" w:rsidR="00EF4414" w:rsidRPr="00EF4414" w:rsidRDefault="00EF4414" w:rsidP="00EF4414">
      <w:pPr>
        <w:numPr>
          <w:ilvl w:val="0"/>
          <w:numId w:val="3"/>
        </w:numPr>
        <w:spacing w:after="0" w:line="240" w:lineRule="auto"/>
        <w:rPr>
          <w:rFonts w:eastAsia="Times New Roman"/>
          <w:kern w:val="0"/>
          <w:lang w:eastAsia="lt-LT"/>
          <w14:ligatures w14:val="none"/>
        </w:rPr>
      </w:pPr>
      <w:r w:rsidRPr="00EF4414">
        <w:rPr>
          <w:rFonts w:eastAsia="Times New Roman"/>
          <w:kern w:val="0"/>
          <w:lang w:eastAsia="lt-LT"/>
          <w14:ligatures w14:val="none"/>
        </w:rPr>
        <w:t>galvos sukimosi pojūtis.</w:t>
      </w:r>
    </w:p>
    <w:p w14:paraId="4D10BE9D" w14:textId="77777777" w:rsidR="00EF4414" w:rsidRPr="00EF4414" w:rsidRDefault="00EF4414" w:rsidP="00EF4414">
      <w:pPr>
        <w:spacing w:after="0" w:line="240" w:lineRule="auto"/>
        <w:rPr>
          <w:rFonts w:eastAsia="Times New Roman"/>
          <w:kern w:val="0"/>
          <w:szCs w:val="20"/>
          <w:lang w:eastAsia="lt-LT"/>
          <w14:ligatures w14:val="none"/>
        </w:rPr>
      </w:pPr>
    </w:p>
    <w:p w14:paraId="166D7171"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b/>
          <w:kern w:val="0"/>
          <w:szCs w:val="20"/>
          <w:lang w:eastAsia="lt-LT"/>
          <w14:ligatures w14:val="none"/>
        </w:rPr>
        <w:t xml:space="preserve">Reti </w:t>
      </w:r>
      <w:r w:rsidRPr="00EF4414">
        <w:rPr>
          <w:rFonts w:eastAsia="Times New Roman"/>
          <w:b/>
          <w:bCs/>
          <w:snapToGrid w:val="0"/>
          <w:kern w:val="0"/>
          <w:szCs w:val="20"/>
          <w:lang w:eastAsia="lt-LT"/>
          <w14:ligatures w14:val="none"/>
        </w:rPr>
        <w:t xml:space="preserve">šalutinio poveikio reiškiniai </w:t>
      </w:r>
      <w:r w:rsidRPr="00EF4414">
        <w:rPr>
          <w:rFonts w:eastAsia="Times New Roman"/>
          <w:kern w:val="0"/>
          <w:szCs w:val="20"/>
          <w:lang w:eastAsia="lt-LT"/>
          <w14:ligatures w14:val="none"/>
        </w:rPr>
        <w:t>(gali pasireikšti i rečiau kaip 1 iš 1 000 asmenų):</w:t>
      </w:r>
    </w:p>
    <w:p w14:paraId="7FA5BECF" w14:textId="77777777" w:rsidR="00EF4414" w:rsidRPr="00EF4414" w:rsidRDefault="00EF4414" w:rsidP="00EF4414">
      <w:pPr>
        <w:numPr>
          <w:ilvl w:val="0"/>
          <w:numId w:val="3"/>
        </w:numPr>
        <w:tabs>
          <w:tab w:val="left" w:pos="-720"/>
        </w:tabs>
        <w:suppressAutoHyphens/>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kraujo sutrikimai, pvz., sumažėjęs baltųjų kraujo ląstelių arba kraujo plokštelių kiekis (tai gali sukelti silpnumą, kraujosruvas ar padidinti infekcijos tikimybę)</w:t>
      </w:r>
      <w:r w:rsidRPr="00EF4414">
        <w:rPr>
          <w:rFonts w:eastAsia="Times New Roman"/>
          <w:kern w:val="0"/>
          <w:lang w:eastAsia="lt-LT"/>
          <w14:ligatures w14:val="none"/>
        </w:rPr>
        <w:t>;</w:t>
      </w:r>
    </w:p>
    <w:p w14:paraId="14960556" w14:textId="77777777" w:rsidR="00EF4414" w:rsidRPr="00EF4414" w:rsidRDefault="00EF4414" w:rsidP="00EF4414">
      <w:pPr>
        <w:numPr>
          <w:ilvl w:val="0"/>
          <w:numId w:val="12"/>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lang w:eastAsia="lt-LT"/>
          <w14:ligatures w14:val="none"/>
        </w:rPr>
        <w:t>m</w:t>
      </w:r>
      <w:r w:rsidRPr="00EF4414">
        <w:rPr>
          <w:rFonts w:eastAsia="Times New Roman"/>
          <w:kern w:val="0"/>
          <w:szCs w:val="20"/>
          <w:lang w:eastAsia="lt-LT"/>
          <w14:ligatures w14:val="none"/>
        </w:rPr>
        <w:t>ažas natrio kiekis kraujyje. Tai gali sukelti silpnumą, vėmimą ir mėšlungį;</w:t>
      </w:r>
    </w:p>
    <w:p w14:paraId="5A576AB7"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sujaudinimas, sumišimas arba depresija;</w:t>
      </w:r>
    </w:p>
    <w:p w14:paraId="66A5CA57"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skonio pojūčio pokytis;</w:t>
      </w:r>
    </w:p>
    <w:p w14:paraId="01505FF9"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sumažėjęs vaizdo ryškumas;</w:t>
      </w:r>
    </w:p>
    <w:p w14:paraId="037E8A4F"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staigus švokštimas arba dusulys (kvėpavimo takų spazmas);</w:t>
      </w:r>
    </w:p>
    <w:p w14:paraId="288CAAAE"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burnos gleivinės uždegimas;</w:t>
      </w:r>
    </w:p>
    <w:p w14:paraId="377C9A1B"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infekcinė grybelių sukeliama liga, vadinama pienlige, kuri gali apimti žarnas;</w:t>
      </w:r>
    </w:p>
    <w:p w14:paraId="4230BD89"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plaukų slinkimas (</w:t>
      </w:r>
      <w:proofErr w:type="spellStart"/>
      <w:r w:rsidRPr="00EF4414">
        <w:rPr>
          <w:rFonts w:eastAsia="Times New Roman"/>
          <w:kern w:val="0"/>
          <w:szCs w:val="20"/>
          <w:lang w:eastAsia="lt-LT"/>
          <w14:ligatures w14:val="none"/>
        </w:rPr>
        <w:t>alopecija</w:t>
      </w:r>
      <w:proofErr w:type="spellEnd"/>
      <w:r w:rsidRPr="00EF4414">
        <w:rPr>
          <w:rFonts w:eastAsia="Times New Roman"/>
          <w:kern w:val="0"/>
          <w:szCs w:val="20"/>
          <w:lang w:eastAsia="lt-LT"/>
          <w14:ligatures w14:val="none"/>
        </w:rPr>
        <w:t>);</w:t>
      </w:r>
    </w:p>
    <w:p w14:paraId="62E40A15"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odos išbėrimas dėl saulės poveikio;</w:t>
      </w:r>
    </w:p>
    <w:p w14:paraId="6163B53F"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sąnarių ar raumenų skausmas;</w:t>
      </w:r>
    </w:p>
    <w:p w14:paraId="492D2820"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bloga savijauta;</w:t>
      </w:r>
    </w:p>
    <w:p w14:paraId="64691F3A" w14:textId="77777777" w:rsidR="00EF4414" w:rsidRPr="00EF4414" w:rsidRDefault="00EF4414" w:rsidP="00EF4414">
      <w:pPr>
        <w:numPr>
          <w:ilvl w:val="0"/>
          <w:numId w:val="11"/>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szCs w:val="20"/>
          <w:lang w:eastAsia="lt-LT"/>
          <w14:ligatures w14:val="none"/>
        </w:rPr>
        <w:t xml:space="preserve">prakaitavimo padidėjimas. </w:t>
      </w:r>
    </w:p>
    <w:p w14:paraId="2FDFD87A" w14:textId="77777777" w:rsidR="00EF4414" w:rsidRPr="00EF4414" w:rsidRDefault="00EF4414" w:rsidP="00EF4414">
      <w:pPr>
        <w:spacing w:after="0" w:line="240" w:lineRule="auto"/>
        <w:rPr>
          <w:rFonts w:eastAsia="Times New Roman"/>
          <w:kern w:val="0"/>
          <w:szCs w:val="20"/>
          <w:lang w:eastAsia="lt-LT"/>
          <w14:ligatures w14:val="none"/>
        </w:rPr>
      </w:pPr>
    </w:p>
    <w:p w14:paraId="39808315"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b/>
          <w:kern w:val="0"/>
          <w:szCs w:val="20"/>
          <w:lang w:eastAsia="lt-LT"/>
          <w14:ligatures w14:val="none"/>
        </w:rPr>
        <w:t xml:space="preserve">Labai reti </w:t>
      </w:r>
      <w:r w:rsidRPr="00EF4414">
        <w:rPr>
          <w:rFonts w:eastAsia="Times New Roman"/>
          <w:b/>
          <w:bCs/>
          <w:snapToGrid w:val="0"/>
          <w:kern w:val="0"/>
          <w:szCs w:val="20"/>
          <w:lang w:eastAsia="lt-LT"/>
          <w14:ligatures w14:val="none"/>
        </w:rPr>
        <w:t xml:space="preserve">šalutinio poveikio reiškiniai </w:t>
      </w:r>
      <w:r w:rsidRPr="00EF4414">
        <w:rPr>
          <w:rFonts w:eastAsia="Times New Roman"/>
          <w:kern w:val="0"/>
          <w:szCs w:val="20"/>
          <w:lang w:eastAsia="lt-LT"/>
          <w14:ligatures w14:val="none"/>
        </w:rPr>
        <w:t xml:space="preserve"> (gali pasireikšti  rečiau kaip 1 iš 10 000 asmenų):</w:t>
      </w:r>
    </w:p>
    <w:p w14:paraId="12319067"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kern w:val="0"/>
          <w:szCs w:val="20"/>
          <w:lang w:eastAsia="lt-LT"/>
          <w14:ligatures w14:val="none"/>
        </w:rPr>
        <w:lastRenderedPageBreak/>
        <w:t>sumažėjęs kraujo plokštelių (trombocitų), raudonųjų kraujo ląstelių (eritrocitų) ir baltųjų kraujo ląstelių (leukocitų kiekis) kraujyje;</w:t>
      </w:r>
      <w:r w:rsidRPr="00EF4414">
        <w:rPr>
          <w:rFonts w:eastAsia="Times New Roman"/>
          <w:color w:val="000000"/>
          <w:spacing w:val="-2"/>
          <w:kern w:val="0"/>
          <w:szCs w:val="20"/>
          <w:lang w:eastAsia="lt-LT"/>
          <w14:ligatures w14:val="none"/>
        </w:rPr>
        <w:t xml:space="preserve"> </w:t>
      </w:r>
    </w:p>
    <w:p w14:paraId="127D75BE"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 xml:space="preserve">agresyvumas; </w:t>
      </w:r>
    </w:p>
    <w:p w14:paraId="721AC7F2" w14:textId="77777777" w:rsidR="00EF4414" w:rsidRPr="00EF4414" w:rsidRDefault="00EF4414" w:rsidP="00EF4414">
      <w:pPr>
        <w:numPr>
          <w:ilvl w:val="0"/>
          <w:numId w:val="13"/>
        </w:numPr>
        <w:tabs>
          <w:tab w:val="num" w:pos="426"/>
        </w:tabs>
        <w:spacing w:after="0" w:line="276" w:lineRule="auto"/>
        <w:ind w:left="397" w:hanging="284"/>
        <w:rPr>
          <w:rFonts w:eastAsia="Times New Roman"/>
          <w:b/>
          <w:kern w:val="0"/>
          <w:szCs w:val="20"/>
          <w:lang w:eastAsia="lt-LT"/>
          <w14:ligatures w14:val="none"/>
        </w:rPr>
      </w:pPr>
      <w:r w:rsidRPr="00EF4414">
        <w:rPr>
          <w:rFonts w:eastAsia="Times New Roman"/>
          <w:kern w:val="0"/>
          <w:lang w:eastAsia="lt-LT"/>
          <w14:ligatures w14:val="none"/>
        </w:rPr>
        <w:t>nesamų dalykų matymas, jutimas arba girdėjimas (</w:t>
      </w:r>
      <w:r w:rsidRPr="00EF4414">
        <w:rPr>
          <w:rFonts w:eastAsia="Times New Roman"/>
          <w:kern w:val="0"/>
          <w:szCs w:val="20"/>
          <w:lang w:eastAsia="lt-LT"/>
          <w14:ligatures w14:val="none"/>
        </w:rPr>
        <w:t>haliucinacijos</w:t>
      </w:r>
      <w:r w:rsidRPr="00EF4414">
        <w:rPr>
          <w:rFonts w:eastAsia="Times New Roman"/>
          <w:kern w:val="0"/>
          <w:lang w:eastAsia="lt-LT"/>
          <w14:ligatures w14:val="none"/>
        </w:rPr>
        <w:t>);</w:t>
      </w:r>
    </w:p>
    <w:p w14:paraId="08758B86" w14:textId="77777777" w:rsidR="00EF4414" w:rsidRPr="00EF4414" w:rsidRDefault="00EF4414" w:rsidP="00EF4414">
      <w:pPr>
        <w:numPr>
          <w:ilvl w:val="0"/>
          <w:numId w:val="13"/>
        </w:numPr>
        <w:tabs>
          <w:tab w:val="num" w:pos="426"/>
        </w:tabs>
        <w:spacing w:after="0" w:line="276" w:lineRule="auto"/>
        <w:ind w:left="397" w:hanging="284"/>
        <w:rPr>
          <w:rFonts w:eastAsia="Times New Roman"/>
          <w:b/>
          <w:kern w:val="0"/>
          <w:szCs w:val="20"/>
          <w:lang w:eastAsia="lt-LT"/>
          <w14:ligatures w14:val="none"/>
        </w:rPr>
      </w:pPr>
      <w:r w:rsidRPr="00EF4414">
        <w:rPr>
          <w:rFonts w:eastAsia="Times New Roman"/>
          <w:kern w:val="0"/>
          <w:lang w:eastAsia="lt-LT"/>
          <w14:ligatures w14:val="none"/>
        </w:rPr>
        <w:t>raumenų silpnumas;</w:t>
      </w:r>
    </w:p>
    <w:p w14:paraId="207649DB" w14:textId="77777777" w:rsidR="00EF4414" w:rsidRPr="00EF4414" w:rsidRDefault="00EF4414" w:rsidP="00EF4414">
      <w:pPr>
        <w:numPr>
          <w:ilvl w:val="0"/>
          <w:numId w:val="3"/>
        </w:numPr>
        <w:tabs>
          <w:tab w:val="left" w:pos="-720"/>
        </w:tabs>
        <w:suppressAutoHyphens/>
        <w:spacing w:after="0" w:line="240" w:lineRule="auto"/>
        <w:rPr>
          <w:rFonts w:eastAsia="Times New Roman"/>
          <w:color w:val="000000"/>
          <w:spacing w:val="-2"/>
          <w:kern w:val="0"/>
          <w:szCs w:val="20"/>
          <w:lang w:eastAsia="lt-LT"/>
          <w14:ligatures w14:val="none"/>
        </w:rPr>
      </w:pPr>
      <w:r w:rsidRPr="00EF4414">
        <w:rPr>
          <w:rFonts w:eastAsia="Times New Roman"/>
          <w:color w:val="000000"/>
          <w:spacing w:val="-2"/>
          <w:kern w:val="0"/>
          <w:szCs w:val="20"/>
          <w:lang w:eastAsia="lt-LT"/>
          <w14:ligatures w14:val="none"/>
        </w:rPr>
        <w:t>kepenų funkcijos sutrikimas;</w:t>
      </w:r>
    </w:p>
    <w:p w14:paraId="74FC168B" w14:textId="77777777" w:rsidR="00EF4414" w:rsidRPr="00EF4414" w:rsidRDefault="00EF4414" w:rsidP="00EF4414">
      <w:pPr>
        <w:numPr>
          <w:ilvl w:val="0"/>
          <w:numId w:val="3"/>
        </w:numPr>
        <w:tabs>
          <w:tab w:val="left" w:pos="-720"/>
        </w:tabs>
        <w:suppressAutoHyphens/>
        <w:spacing w:after="0" w:line="240" w:lineRule="auto"/>
        <w:rPr>
          <w:rFonts w:eastAsia="Times New Roman"/>
          <w:kern w:val="0"/>
          <w:szCs w:val="20"/>
          <w:lang w:eastAsia="lt-LT"/>
          <w14:ligatures w14:val="none"/>
        </w:rPr>
      </w:pPr>
      <w:r w:rsidRPr="00EF4414">
        <w:rPr>
          <w:rFonts w:eastAsia="Times New Roman"/>
          <w:color w:val="000000"/>
          <w:spacing w:val="-2"/>
          <w:kern w:val="0"/>
          <w:szCs w:val="20"/>
          <w:lang w:eastAsia="lt-LT"/>
          <w14:ligatures w14:val="none"/>
        </w:rPr>
        <w:t>krūtų padidėjimas vyrams.</w:t>
      </w:r>
    </w:p>
    <w:p w14:paraId="05F9D759" w14:textId="77777777" w:rsidR="00EF4414" w:rsidRPr="00EF4414" w:rsidRDefault="00EF4414" w:rsidP="00EF4414">
      <w:pPr>
        <w:spacing w:after="0" w:line="240" w:lineRule="auto"/>
        <w:rPr>
          <w:rFonts w:eastAsia="Times New Roman"/>
          <w:kern w:val="0"/>
          <w:szCs w:val="20"/>
          <w:lang w:eastAsia="lt-LT"/>
          <w14:ligatures w14:val="none"/>
        </w:rPr>
      </w:pPr>
    </w:p>
    <w:p w14:paraId="5CC726C1" w14:textId="77777777" w:rsidR="00EF4414" w:rsidRPr="00EF4414" w:rsidRDefault="00EF4414" w:rsidP="00EF4414">
      <w:pPr>
        <w:tabs>
          <w:tab w:val="left" w:pos="0"/>
        </w:tabs>
        <w:suppressAutoHyphens/>
        <w:spacing w:after="0" w:line="240" w:lineRule="auto"/>
        <w:rPr>
          <w:rFonts w:eastAsia="Times New Roman"/>
          <w:color w:val="000000"/>
          <w:kern w:val="0"/>
          <w:szCs w:val="20"/>
          <w:lang w:eastAsia="lt-LT"/>
          <w14:ligatures w14:val="none"/>
        </w:rPr>
      </w:pPr>
      <w:r w:rsidRPr="00EF4414">
        <w:rPr>
          <w:rFonts w:eastAsia="SimSun"/>
          <w:b/>
          <w:bCs/>
          <w:color w:val="000000"/>
          <w:kern w:val="0"/>
          <w:szCs w:val="20"/>
          <w:lang w:eastAsia="ar-SA"/>
          <w14:ligatures w14:val="none"/>
        </w:rPr>
        <w:t>Šalutinio poveikio reiškiniai, kurių</w:t>
      </w:r>
      <w:r w:rsidRPr="00EF4414">
        <w:rPr>
          <w:rFonts w:eastAsia="Times New Roman"/>
          <w:b/>
          <w:color w:val="000000"/>
          <w:kern w:val="0"/>
          <w:szCs w:val="20"/>
          <w:lang w:eastAsia="lt-LT"/>
          <w14:ligatures w14:val="none"/>
        </w:rPr>
        <w:t xml:space="preserve"> dažnis nežinomas</w:t>
      </w:r>
      <w:r w:rsidRPr="00EF4414">
        <w:rPr>
          <w:rFonts w:eastAsia="SimSun"/>
          <w:b/>
          <w:bCs/>
          <w:color w:val="000000"/>
          <w:kern w:val="0"/>
          <w:szCs w:val="20"/>
          <w:lang w:eastAsia="ar-SA"/>
          <w14:ligatures w14:val="none"/>
        </w:rPr>
        <w:t xml:space="preserve">: </w:t>
      </w:r>
      <w:r w:rsidRPr="00EF4414">
        <w:rPr>
          <w:rFonts w:eastAsia="Times New Roman"/>
          <w:b/>
          <w:color w:val="000000"/>
          <w:kern w:val="0"/>
          <w:szCs w:val="20"/>
          <w:lang w:eastAsia="lt-LT"/>
          <w14:ligatures w14:val="none"/>
        </w:rPr>
        <w:t>negali būti apskaičiuotas pagal turimus duomenis</w:t>
      </w:r>
      <w:r w:rsidRPr="00EF4414">
        <w:rPr>
          <w:rFonts w:eastAsia="SimSun"/>
          <w:b/>
          <w:bCs/>
          <w:color w:val="000000"/>
          <w:kern w:val="0"/>
          <w:szCs w:val="20"/>
          <w:lang w:eastAsia="ar-SA"/>
          <w14:ligatures w14:val="none"/>
        </w:rPr>
        <w:t>:</w:t>
      </w:r>
    </w:p>
    <w:p w14:paraId="5F26A782" w14:textId="77777777" w:rsidR="00EF4414" w:rsidRPr="00EF4414" w:rsidRDefault="00EF4414" w:rsidP="00EF4414">
      <w:pPr>
        <w:numPr>
          <w:ilvl w:val="0"/>
          <w:numId w:val="14"/>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lang w:eastAsia="lt-LT"/>
          <w14:ligatures w14:val="none"/>
        </w:rPr>
        <w:t>jeigu</w:t>
      </w:r>
      <w:r w:rsidRPr="00EF4414">
        <w:rPr>
          <w:rFonts w:eastAsia="Times New Roman"/>
          <w:kern w:val="0"/>
          <w:szCs w:val="20"/>
          <w:lang w:eastAsia="lt-LT"/>
          <w14:ligatures w14:val="none"/>
        </w:rPr>
        <w:t xml:space="preserve"> vartojate </w:t>
      </w:r>
      <w:r w:rsidRPr="00EF4414">
        <w:rPr>
          <w:rFonts w:eastAsia="Times New Roman"/>
          <w:kern w:val="0"/>
          <w:lang w:eastAsia="lt-LT"/>
          <w14:ligatures w14:val="none"/>
        </w:rPr>
        <w:t>šio vaisto</w:t>
      </w:r>
      <w:r w:rsidRPr="00EF4414">
        <w:rPr>
          <w:rFonts w:eastAsia="Times New Roman"/>
          <w:kern w:val="0"/>
          <w:szCs w:val="20"/>
          <w:lang w:eastAsia="lt-LT"/>
          <w14:ligatures w14:val="none"/>
        </w:rPr>
        <w:t xml:space="preserve"> ilgiau kaip 3 mėn., gali sumažėti magnio kiekis Jūsų kraujyje. Dėl mažo magnio kiekio kraujyje gali pasireikšti nuovargis, atsirasti nevalingų raumenų susitraukimų, sutrikti orientacija, prasidėti traukuliai, svaigti galva, padažnėti širdies susitraukimai. Jeigu Jums atsiranda koks nors iš šių simptomų, nedelsdami apie tai pasakykite savo gydytojui. Sumažėjus  magnio kiekiui taip pat gali sumažėti kalio ar kalcio kiekis kraujyje. Gydytojas gali nuspręsti reguliariai atlikti kraujo tyrimus, kad kontroliuoti magnio kiekį Jūsų kraujyje</w:t>
      </w:r>
      <w:r w:rsidRPr="00EF4414">
        <w:rPr>
          <w:rFonts w:eastAsia="Times New Roman"/>
          <w:kern w:val="0"/>
          <w:lang w:eastAsia="lt-LT"/>
          <w14:ligatures w14:val="none"/>
        </w:rPr>
        <w:t>;</w:t>
      </w:r>
    </w:p>
    <w:p w14:paraId="68F5078E" w14:textId="77777777" w:rsidR="00EF4414" w:rsidRPr="00EF4414" w:rsidRDefault="00EF4414" w:rsidP="00EF4414">
      <w:pPr>
        <w:numPr>
          <w:ilvl w:val="0"/>
          <w:numId w:val="14"/>
        </w:numPr>
        <w:spacing w:after="0" w:line="240" w:lineRule="auto"/>
        <w:ind w:left="426" w:hanging="284"/>
        <w:contextualSpacing/>
        <w:rPr>
          <w:rFonts w:eastAsia="Times New Roman"/>
          <w:kern w:val="0"/>
          <w:szCs w:val="20"/>
          <w:lang w:eastAsia="lt-LT"/>
          <w14:ligatures w14:val="none"/>
        </w:rPr>
      </w:pPr>
      <w:r w:rsidRPr="00EF4414">
        <w:rPr>
          <w:rFonts w:eastAsia="Times New Roman"/>
          <w:kern w:val="0"/>
          <w:lang w:eastAsia="lt-LT"/>
          <w14:ligatures w14:val="none"/>
        </w:rPr>
        <w:t>žarnyno uždegimas (</w:t>
      </w:r>
      <w:r w:rsidRPr="00EF4414">
        <w:rPr>
          <w:rFonts w:eastAsia="Times New Roman"/>
          <w:kern w:val="0"/>
          <w:szCs w:val="20"/>
          <w:lang w:eastAsia="lt-LT"/>
          <w14:ligatures w14:val="none"/>
        </w:rPr>
        <w:t>mikroskopinis kolitas</w:t>
      </w:r>
      <w:r w:rsidRPr="00EF4414">
        <w:rPr>
          <w:rFonts w:eastAsia="Times New Roman"/>
          <w:kern w:val="0"/>
          <w:lang w:eastAsia="lt-LT"/>
          <w14:ligatures w14:val="none"/>
        </w:rPr>
        <w:t>), sukeliantis viduriavimą;</w:t>
      </w:r>
    </w:p>
    <w:p w14:paraId="1B2FD0EB" w14:textId="77777777" w:rsidR="00EF4414" w:rsidRPr="00EF4414" w:rsidRDefault="00EF4414" w:rsidP="00EF4414">
      <w:pPr>
        <w:numPr>
          <w:ilvl w:val="0"/>
          <w:numId w:val="14"/>
        </w:numPr>
        <w:spacing w:after="0" w:line="240" w:lineRule="auto"/>
        <w:ind w:left="426" w:hanging="284"/>
        <w:contextualSpacing/>
        <w:rPr>
          <w:rFonts w:eastAsia="Times New Roman"/>
          <w:kern w:val="0"/>
          <w:lang w:eastAsia="lt-LT"/>
          <w14:ligatures w14:val="none"/>
        </w:rPr>
      </w:pPr>
      <w:r w:rsidRPr="00EF4414">
        <w:rPr>
          <w:rFonts w:eastAsia="Times New Roman"/>
          <w:kern w:val="0"/>
          <w:lang w:eastAsia="lt-LT"/>
          <w14:ligatures w14:val="none"/>
        </w:rPr>
        <w:t>išbėrimas, galintis pasireikšti kartu su sąnarių skausmu.</w:t>
      </w:r>
    </w:p>
    <w:p w14:paraId="146E844A" w14:textId="77777777" w:rsidR="00EF4414" w:rsidRPr="00EF4414" w:rsidRDefault="00EF4414" w:rsidP="00EF4414">
      <w:pPr>
        <w:spacing w:after="0" w:line="240" w:lineRule="auto"/>
        <w:ind w:left="426" w:hanging="284"/>
        <w:rPr>
          <w:rFonts w:eastAsia="Times New Roman"/>
          <w:kern w:val="0"/>
          <w:szCs w:val="20"/>
          <w:lang w:eastAsia="lt-LT"/>
          <w14:ligatures w14:val="none"/>
        </w:rPr>
      </w:pPr>
    </w:p>
    <w:p w14:paraId="6ED5D835"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Pranešimas apie šalutinį poveikį</w:t>
      </w:r>
    </w:p>
    <w:p w14:paraId="1CD4547B" w14:textId="77777777" w:rsidR="00EF4414" w:rsidRPr="00EF4414" w:rsidRDefault="00EF4414" w:rsidP="00EF4414">
      <w:pPr>
        <w:spacing w:after="0" w:line="240" w:lineRule="auto"/>
        <w:ind w:right="-449"/>
        <w:rPr>
          <w:rFonts w:eastAsia="Times New Roman"/>
          <w:kern w:val="0"/>
          <w:szCs w:val="20"/>
          <w:lang w:eastAsia="lt-LT"/>
          <w14:ligatures w14:val="none"/>
        </w:rPr>
      </w:pPr>
      <w:r w:rsidRPr="00EF4414">
        <w:rPr>
          <w:rFonts w:eastAsia="Times New Roman"/>
          <w:kern w:val="0"/>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EF4414">
          <w:rPr>
            <w:rFonts w:eastAsia="Times New Roman"/>
            <w:color w:val="0000FF"/>
            <w:kern w:val="0"/>
            <w:u w:val="single"/>
            <w:lang w:eastAsia="lt-LT"/>
            <w14:ligatures w14:val="none"/>
          </w:rPr>
          <w:t>https://vvkt.lrv.lt/lt/</w:t>
        </w:r>
      </w:hyperlink>
      <w:r w:rsidRPr="00EF4414">
        <w:rPr>
          <w:rFonts w:eastAsia="Times New Roman"/>
          <w:color w:val="0000EE"/>
          <w:kern w:val="0"/>
          <w:u w:val="single"/>
          <w:lang w:eastAsia="lt-LT"/>
          <w14:ligatures w14:val="none"/>
        </w:rPr>
        <w:t xml:space="preserve"> </w:t>
      </w:r>
      <w:r w:rsidRPr="00EF4414">
        <w:rPr>
          <w:rFonts w:eastAsia="Times New Roman"/>
          <w:kern w:val="0"/>
          <w:szCs w:val="20"/>
          <w:lang w:eastAsia="lt-LT"/>
          <w14:ligatures w14:val="none"/>
        </w:rPr>
        <w:t>nurodytais būdais arba paskambinti nemokamu telefonu +370 800 73 568. Pranešdami apie šalutinį poveikį galite mums padėti gauti daugiau informacijos apie šio vaisto saugumą.</w:t>
      </w:r>
      <w:r w:rsidRPr="00EF4414" w:rsidDel="00145F54">
        <w:rPr>
          <w:rFonts w:eastAsia="Times New Roman"/>
          <w:kern w:val="0"/>
          <w:szCs w:val="20"/>
          <w:lang w:eastAsia="lt-LT"/>
          <w14:ligatures w14:val="none"/>
        </w:rPr>
        <w:t xml:space="preserve"> </w:t>
      </w:r>
    </w:p>
    <w:p w14:paraId="18B9A377"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24C0C939"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12F46401"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5.</w:t>
      </w:r>
      <w:r w:rsidRPr="00EF4414">
        <w:rPr>
          <w:rFonts w:eastAsia="Times New Roman"/>
          <w:b/>
          <w:kern w:val="0"/>
          <w:szCs w:val="20"/>
          <w:lang w:eastAsia="lt-LT"/>
          <w14:ligatures w14:val="none"/>
        </w:rPr>
        <w:tab/>
        <w:t xml:space="preserve">Kaip laikyti </w:t>
      </w:r>
      <w:proofErr w:type="spellStart"/>
      <w:r w:rsidRPr="00EF4414">
        <w:rPr>
          <w:rFonts w:eastAsia="Times New Roman"/>
          <w:b/>
          <w:kern w:val="0"/>
          <w:szCs w:val="20"/>
          <w:lang w:eastAsia="lt-LT"/>
          <w14:ligatures w14:val="none"/>
        </w:rPr>
        <w:t>Nexmezol</w:t>
      </w:r>
      <w:proofErr w:type="spellEnd"/>
      <w:r w:rsidRPr="00EF4414">
        <w:rPr>
          <w:rFonts w:eastAsia="Times New Roman"/>
          <w:b/>
          <w:kern w:val="0"/>
          <w:position w:val="6"/>
          <w:szCs w:val="20"/>
          <w:lang w:eastAsia="lt-LT"/>
          <w14:ligatures w14:val="none"/>
        </w:rPr>
        <w:t xml:space="preserve"> </w:t>
      </w:r>
    </w:p>
    <w:p w14:paraId="44AD3B1A"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44C12BE3"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Šį vaistą laikykite vaikams nepastebimoje ir nepasiekiamoje vietoje.</w:t>
      </w:r>
    </w:p>
    <w:p w14:paraId="41BD7C54" w14:textId="77777777" w:rsidR="00EF4414" w:rsidRPr="00EF4414" w:rsidRDefault="00EF4414" w:rsidP="00EF4414">
      <w:pPr>
        <w:spacing w:after="0" w:line="240" w:lineRule="auto"/>
        <w:rPr>
          <w:rFonts w:eastAsia="Times New Roman"/>
          <w:kern w:val="0"/>
          <w:szCs w:val="20"/>
          <w:lang w:eastAsia="lt-LT"/>
          <w14:ligatures w14:val="none"/>
        </w:rPr>
      </w:pPr>
    </w:p>
    <w:p w14:paraId="1D578CB1"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Ant dėžutės, lizdinės plokštelės ar buteliuko</w:t>
      </w:r>
      <w:r w:rsidRPr="00EF4414">
        <w:rPr>
          <w:rFonts w:eastAsia="Times New Roman"/>
          <w:b/>
          <w:kern w:val="0"/>
          <w:szCs w:val="20"/>
          <w:lang w:eastAsia="lt-LT"/>
          <w14:ligatures w14:val="none"/>
        </w:rPr>
        <w:t xml:space="preserve"> </w:t>
      </w:r>
      <w:r w:rsidRPr="00EF4414">
        <w:rPr>
          <w:rFonts w:eastAsia="Times New Roman"/>
          <w:kern w:val="0"/>
          <w:szCs w:val="20"/>
          <w:lang w:eastAsia="lt-LT"/>
          <w14:ligatures w14:val="none"/>
        </w:rPr>
        <w:t>po „EXP“ nurodytam tinkamumo laikui pasibaigus, šio vaisto vartoti negalima. Vaistas tinkamas vartoti iki paskutinės nurodyto mėnesio dienos.</w:t>
      </w:r>
    </w:p>
    <w:p w14:paraId="42BD248A" w14:textId="77777777" w:rsidR="00EF4414" w:rsidRPr="00EF4414" w:rsidRDefault="00EF4414" w:rsidP="00EF4414">
      <w:pPr>
        <w:spacing w:after="0" w:line="240" w:lineRule="auto"/>
        <w:rPr>
          <w:rFonts w:eastAsia="Times New Roman"/>
          <w:kern w:val="0"/>
          <w:szCs w:val="20"/>
          <w:lang w:eastAsia="lt-LT"/>
          <w14:ligatures w14:val="none"/>
        </w:rPr>
      </w:pPr>
    </w:p>
    <w:p w14:paraId="6D2F8B7C"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Aliuminio/Aliuminio folijos ir </w:t>
      </w:r>
      <w:proofErr w:type="spellStart"/>
      <w:r w:rsidRPr="00EF4414">
        <w:rPr>
          <w:rFonts w:eastAsia="Times New Roman"/>
          <w:kern w:val="0"/>
          <w:szCs w:val="20"/>
          <w:lang w:eastAsia="lt-LT"/>
          <w14:ligatures w14:val="none"/>
        </w:rPr>
        <w:t>Aclar</w:t>
      </w:r>
      <w:proofErr w:type="spellEnd"/>
      <w:r w:rsidRPr="00EF4414">
        <w:rPr>
          <w:rFonts w:eastAsia="Times New Roman"/>
          <w:kern w:val="0"/>
          <w:szCs w:val="20"/>
          <w:lang w:eastAsia="lt-LT"/>
          <w14:ligatures w14:val="none"/>
        </w:rPr>
        <w:t>/Aliuminio folijos lizdinė plokštelė:</w:t>
      </w:r>
    </w:p>
    <w:p w14:paraId="54070D94"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Laikyti ne aukštesnėje kaip 25 </w:t>
      </w:r>
      <w:r w:rsidRPr="00EF4414">
        <w:rPr>
          <w:rFonts w:eastAsia="Times New Roman"/>
          <w:kern w:val="0"/>
          <w:szCs w:val="20"/>
          <w:lang w:eastAsia="lt-LT"/>
          <w14:ligatures w14:val="none"/>
        </w:rPr>
        <w:sym w:font="Symbol" w:char="F0B0"/>
      </w:r>
      <w:r w:rsidRPr="00EF4414">
        <w:rPr>
          <w:rFonts w:eastAsia="Times New Roman"/>
          <w:kern w:val="0"/>
          <w:szCs w:val="20"/>
          <w:lang w:eastAsia="lt-LT"/>
          <w14:ligatures w14:val="none"/>
        </w:rPr>
        <w:t>C temperatūroje.</w:t>
      </w:r>
    </w:p>
    <w:p w14:paraId="2DA0D895" w14:textId="77777777" w:rsidR="00EF4414" w:rsidRPr="00EF4414" w:rsidRDefault="00EF4414" w:rsidP="00EF4414">
      <w:pPr>
        <w:spacing w:after="0" w:line="240" w:lineRule="auto"/>
        <w:rPr>
          <w:rFonts w:eastAsia="Times New Roman"/>
          <w:i/>
          <w:kern w:val="0"/>
          <w:szCs w:val="20"/>
          <w:lang w:eastAsia="lt-LT"/>
          <w14:ligatures w14:val="none"/>
        </w:rPr>
      </w:pPr>
    </w:p>
    <w:p w14:paraId="0EA1A299"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DTPE buteliukas:</w:t>
      </w:r>
    </w:p>
    <w:p w14:paraId="69E79295" w14:textId="77777777" w:rsidR="00EF4414" w:rsidRPr="00EF4414" w:rsidRDefault="00EF4414" w:rsidP="00EF4414">
      <w:pPr>
        <w:spacing w:after="0" w:line="240" w:lineRule="auto"/>
        <w:ind w:left="567" w:hanging="567"/>
        <w:rPr>
          <w:rFonts w:eastAsia="Times New Roman"/>
          <w:kern w:val="0"/>
          <w:szCs w:val="20"/>
          <w:lang w:eastAsia="lt-LT"/>
          <w14:ligatures w14:val="none"/>
        </w:rPr>
      </w:pPr>
      <w:r w:rsidRPr="00EF4414">
        <w:rPr>
          <w:rFonts w:eastAsia="Times New Roman"/>
          <w:kern w:val="0"/>
          <w:szCs w:val="20"/>
          <w:lang w:eastAsia="lt-LT"/>
          <w14:ligatures w14:val="none"/>
        </w:rPr>
        <w:t>Laikymo sąlygos prieš pirmą kartą atidarant DTPE buteliuką:</w:t>
      </w:r>
    </w:p>
    <w:p w14:paraId="73EF5783" w14:textId="77777777" w:rsidR="00EF4414" w:rsidRPr="00EF4414" w:rsidRDefault="00EF4414" w:rsidP="00EF4414">
      <w:pPr>
        <w:keepNext/>
        <w:spacing w:after="0" w:line="240" w:lineRule="auto"/>
        <w:outlineLvl w:val="0"/>
        <w:rPr>
          <w:rFonts w:eastAsia="Times New Roman"/>
          <w:kern w:val="0"/>
          <w:szCs w:val="20"/>
          <w:lang w:eastAsia="lt-LT"/>
          <w14:ligatures w14:val="none"/>
        </w:rPr>
      </w:pPr>
      <w:r w:rsidRPr="00EF4414">
        <w:rPr>
          <w:rFonts w:eastAsia="Times New Roman"/>
          <w:kern w:val="0"/>
          <w:szCs w:val="20"/>
          <w:lang w:eastAsia="lt-LT"/>
          <w14:ligatures w14:val="none"/>
        </w:rPr>
        <w:t>Laikyti ne aukštesnėje kaip 30 </w:t>
      </w:r>
      <w:r w:rsidRPr="00EF4414">
        <w:rPr>
          <w:rFonts w:eastAsia="Times New Roman"/>
          <w:kern w:val="0"/>
          <w:szCs w:val="20"/>
          <w:lang w:eastAsia="lt-LT"/>
          <w14:ligatures w14:val="none"/>
        </w:rPr>
        <w:sym w:font="Symbol" w:char="F0B0"/>
      </w:r>
      <w:r w:rsidRPr="00EF4414">
        <w:rPr>
          <w:rFonts w:eastAsia="Times New Roman"/>
          <w:kern w:val="0"/>
          <w:szCs w:val="20"/>
          <w:lang w:eastAsia="lt-LT"/>
          <w14:ligatures w14:val="none"/>
        </w:rPr>
        <w:t xml:space="preserve">C temperatūroje. </w:t>
      </w:r>
    </w:p>
    <w:p w14:paraId="3FFD2052" w14:textId="77777777" w:rsidR="00EF4414" w:rsidRPr="00EF4414" w:rsidRDefault="00EF4414" w:rsidP="00EF4414">
      <w:pPr>
        <w:spacing w:after="0" w:line="240" w:lineRule="auto"/>
        <w:ind w:left="567" w:hanging="567"/>
        <w:rPr>
          <w:rFonts w:eastAsia="Times New Roman"/>
          <w:kern w:val="0"/>
          <w:szCs w:val="20"/>
          <w:lang w:eastAsia="lt-LT"/>
          <w14:ligatures w14:val="none"/>
        </w:rPr>
      </w:pPr>
    </w:p>
    <w:p w14:paraId="6CCDBAA2" w14:textId="77777777" w:rsidR="00EF4414" w:rsidRPr="00EF4414" w:rsidRDefault="00EF4414" w:rsidP="00EF4414">
      <w:pPr>
        <w:spacing w:after="0" w:line="240" w:lineRule="auto"/>
        <w:ind w:left="567" w:hanging="567"/>
        <w:rPr>
          <w:rFonts w:eastAsia="Times New Roman"/>
          <w:kern w:val="0"/>
          <w:szCs w:val="20"/>
          <w:lang w:eastAsia="lt-LT"/>
          <w14:ligatures w14:val="none"/>
        </w:rPr>
      </w:pPr>
      <w:r w:rsidRPr="00EF4414">
        <w:rPr>
          <w:rFonts w:eastAsia="Times New Roman"/>
          <w:kern w:val="0"/>
          <w:szCs w:val="20"/>
          <w:lang w:eastAsia="lt-LT"/>
          <w14:ligatures w14:val="none"/>
        </w:rPr>
        <w:t>Laikymo sąlygos po pirmojo DTPE buteliuko atidarymo:</w:t>
      </w:r>
    </w:p>
    <w:p w14:paraId="2B7DD8AE"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Po pirmojo buteliuko atidarymo laikyti ne aukštesnėje kaip 30 </w:t>
      </w:r>
      <w:r w:rsidRPr="00EF4414">
        <w:rPr>
          <w:rFonts w:eastAsia="Times New Roman"/>
          <w:kern w:val="0"/>
          <w:szCs w:val="20"/>
          <w:lang w:eastAsia="lt-LT"/>
          <w14:ligatures w14:val="none"/>
        </w:rPr>
        <w:sym w:font="Symbol" w:char="F0B0"/>
      </w:r>
      <w:r w:rsidRPr="00EF4414">
        <w:rPr>
          <w:rFonts w:eastAsia="Times New Roman"/>
          <w:kern w:val="0"/>
          <w:szCs w:val="20"/>
          <w:lang w:eastAsia="lt-LT"/>
          <w14:ligatures w14:val="none"/>
        </w:rPr>
        <w:t>C temperatūroje.</w:t>
      </w:r>
    </w:p>
    <w:p w14:paraId="15EE608F"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Tinkamumo laikas po pirmojo buteliuko atidarymo – 6 mėnesiai. </w:t>
      </w:r>
    </w:p>
    <w:p w14:paraId="74FAFD27"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Buteliuką laikyti sandarų, kad vaistas būtų apsaugotas nuo drėgmės.</w:t>
      </w:r>
    </w:p>
    <w:p w14:paraId="5BCEABA4" w14:textId="77777777" w:rsidR="00EF4414" w:rsidRPr="00EF4414" w:rsidRDefault="00EF4414" w:rsidP="00EF4414">
      <w:pPr>
        <w:spacing w:after="0" w:line="240" w:lineRule="auto"/>
        <w:rPr>
          <w:rFonts w:eastAsia="Times New Roman"/>
          <w:kern w:val="0"/>
          <w:szCs w:val="20"/>
          <w:lang w:eastAsia="lt-LT"/>
          <w14:ligatures w14:val="none"/>
        </w:rPr>
      </w:pPr>
    </w:p>
    <w:p w14:paraId="229B90C4"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Vaistų negalima išmesti į kanalizaciją arba su buitinėmis atliekomis. Kaip išmesti nereikalingus vaistus, klauskite vaistininko. Šios priemonės padės apsaugoti aplinką.</w:t>
      </w:r>
    </w:p>
    <w:p w14:paraId="450D6F0B"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2F69C98C"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0865BD74"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6.</w:t>
      </w:r>
      <w:r w:rsidRPr="00EF4414">
        <w:rPr>
          <w:rFonts w:eastAsia="Times New Roman"/>
          <w:b/>
          <w:kern w:val="0"/>
          <w:szCs w:val="20"/>
          <w:lang w:eastAsia="lt-LT"/>
          <w14:ligatures w14:val="none"/>
        </w:rPr>
        <w:tab/>
        <w:t>Pakuotės turinys ir kita informacija</w:t>
      </w:r>
    </w:p>
    <w:p w14:paraId="4221CA75"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2560B0A4" w14:textId="77777777" w:rsidR="00EF4414" w:rsidRPr="00EF4414" w:rsidRDefault="00EF4414" w:rsidP="00EF4414">
      <w:pPr>
        <w:tabs>
          <w:tab w:val="left" w:pos="425"/>
        </w:tabs>
        <w:spacing w:after="0" w:line="240" w:lineRule="auto"/>
        <w:rPr>
          <w:rFonts w:eastAsia="Times New Roman"/>
          <w:b/>
          <w:kern w:val="0"/>
          <w:szCs w:val="20"/>
          <w:lang w:eastAsia="lt-LT"/>
          <w14:ligatures w14:val="none"/>
        </w:rPr>
      </w:pPr>
      <w:proofErr w:type="spellStart"/>
      <w:r w:rsidRPr="00EF4414">
        <w:rPr>
          <w:rFonts w:eastAsia="Times New Roman"/>
          <w:b/>
          <w:kern w:val="0"/>
          <w:szCs w:val="20"/>
          <w:lang w:eastAsia="lt-LT"/>
          <w14:ligatures w14:val="none"/>
        </w:rPr>
        <w:t>Nexmezol</w:t>
      </w:r>
      <w:proofErr w:type="spellEnd"/>
      <w:r w:rsidRPr="00EF4414">
        <w:rPr>
          <w:rFonts w:eastAsia="Times New Roman"/>
          <w:b/>
          <w:kern w:val="0"/>
          <w:szCs w:val="20"/>
          <w:lang w:eastAsia="lt-LT"/>
          <w14:ligatures w14:val="none"/>
        </w:rPr>
        <w:t xml:space="preserve"> sudėtis</w:t>
      </w:r>
    </w:p>
    <w:p w14:paraId="096537A8"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t>-</w:t>
      </w:r>
      <w:r w:rsidRPr="00EF4414">
        <w:rPr>
          <w:rFonts w:eastAsia="Times New Roman"/>
          <w:kern w:val="0"/>
          <w:szCs w:val="20"/>
          <w:lang w:eastAsia="lt-LT"/>
          <w14:ligatures w14:val="none"/>
        </w:rPr>
        <w:tab/>
        <w:t xml:space="preserve">Veiklioji medžiaga yra </w:t>
      </w:r>
      <w:proofErr w:type="spellStart"/>
      <w:r w:rsidRPr="00EF4414">
        <w:rPr>
          <w:rFonts w:eastAsia="Times New Roman"/>
          <w:kern w:val="0"/>
          <w:szCs w:val="20"/>
          <w:lang w:eastAsia="lt-LT"/>
          <w14:ligatures w14:val="none"/>
        </w:rPr>
        <w:t>ezomeprazolas</w:t>
      </w:r>
      <w:proofErr w:type="spellEnd"/>
      <w:r w:rsidRPr="00EF4414">
        <w:rPr>
          <w:rFonts w:eastAsia="Times New Roman"/>
          <w:kern w:val="0"/>
          <w:szCs w:val="20"/>
          <w:lang w:eastAsia="lt-LT"/>
          <w14:ligatures w14:val="none"/>
        </w:rPr>
        <w:t xml:space="preserve">. Kiekvienoje skrandyje neirioje tabletėje yra 20 mg </w:t>
      </w:r>
      <w:proofErr w:type="spellStart"/>
      <w:r w:rsidRPr="00EF4414">
        <w:rPr>
          <w:rFonts w:eastAsia="Times New Roman"/>
          <w:kern w:val="0"/>
          <w:szCs w:val="20"/>
          <w:lang w:eastAsia="lt-LT"/>
          <w14:ligatures w14:val="none"/>
        </w:rPr>
        <w:t>ezomeprazolo</w:t>
      </w:r>
      <w:proofErr w:type="spellEnd"/>
      <w:r w:rsidRPr="00EF4414">
        <w:rPr>
          <w:rFonts w:eastAsia="Times New Roman"/>
          <w:kern w:val="0"/>
          <w:szCs w:val="20"/>
          <w:lang w:eastAsia="lt-LT"/>
          <w14:ligatures w14:val="none"/>
        </w:rPr>
        <w:t xml:space="preserve"> (magnio druskos </w:t>
      </w:r>
      <w:proofErr w:type="spellStart"/>
      <w:r w:rsidRPr="00EF4414">
        <w:rPr>
          <w:rFonts w:eastAsia="Times New Roman"/>
          <w:kern w:val="0"/>
          <w:szCs w:val="20"/>
          <w:lang w:eastAsia="lt-LT"/>
          <w14:ligatures w14:val="none"/>
        </w:rPr>
        <w:t>dihidrato</w:t>
      </w:r>
      <w:proofErr w:type="spellEnd"/>
      <w:r w:rsidRPr="00EF4414">
        <w:rPr>
          <w:rFonts w:eastAsia="Times New Roman"/>
          <w:kern w:val="0"/>
          <w:szCs w:val="20"/>
          <w:lang w:eastAsia="lt-LT"/>
          <w14:ligatures w14:val="none"/>
        </w:rPr>
        <w:t xml:space="preserve"> pavidalu).</w:t>
      </w:r>
    </w:p>
    <w:p w14:paraId="0B14E4BA" w14:textId="77777777" w:rsidR="00EF4414" w:rsidRPr="00EF4414" w:rsidRDefault="00EF4414" w:rsidP="00EF4414">
      <w:pPr>
        <w:spacing w:after="0" w:line="240" w:lineRule="auto"/>
        <w:ind w:left="540" w:hanging="540"/>
        <w:rPr>
          <w:rFonts w:eastAsia="Times New Roman"/>
          <w:kern w:val="0"/>
          <w:szCs w:val="20"/>
          <w:lang w:eastAsia="lt-LT"/>
          <w14:ligatures w14:val="none"/>
        </w:rPr>
      </w:pPr>
      <w:r w:rsidRPr="00EF4414">
        <w:rPr>
          <w:rFonts w:eastAsia="Times New Roman"/>
          <w:kern w:val="0"/>
          <w:szCs w:val="20"/>
          <w:lang w:eastAsia="lt-LT"/>
          <w14:ligatures w14:val="none"/>
        </w:rPr>
        <w:lastRenderedPageBreak/>
        <w:t>-</w:t>
      </w:r>
      <w:r w:rsidRPr="00EF4414">
        <w:rPr>
          <w:rFonts w:eastAsia="Times New Roman"/>
          <w:kern w:val="0"/>
          <w:szCs w:val="20"/>
          <w:lang w:eastAsia="lt-LT"/>
          <w14:ligatures w14:val="none"/>
        </w:rPr>
        <w:tab/>
        <w:t>Pagalbinės medžiagos:</w:t>
      </w:r>
      <w:r w:rsidRPr="00EF4414">
        <w:rPr>
          <w:rFonts w:eastAsia="Times New Roman"/>
          <w:kern w:val="0"/>
          <w:szCs w:val="20"/>
          <w:lang w:eastAsia="lt-LT"/>
          <w14:ligatures w14:val="none"/>
        </w:rPr>
        <w:br/>
      </w:r>
      <w:r w:rsidRPr="00EF4414">
        <w:rPr>
          <w:rFonts w:eastAsia="Times New Roman"/>
          <w:i/>
          <w:kern w:val="0"/>
          <w:szCs w:val="20"/>
          <w:lang w:eastAsia="lt-LT"/>
          <w14:ligatures w14:val="none"/>
        </w:rPr>
        <w:t>Tabletės šerdis</w:t>
      </w:r>
      <w:r w:rsidRPr="00EF4414">
        <w:rPr>
          <w:rFonts w:eastAsia="Times New Roman"/>
          <w:kern w:val="0"/>
          <w:szCs w:val="20"/>
          <w:lang w:eastAsia="lt-LT"/>
          <w14:ligatures w14:val="none"/>
        </w:rPr>
        <w:t xml:space="preserve">: </w:t>
      </w:r>
      <w:r w:rsidRPr="00EF4414">
        <w:rPr>
          <w:rFonts w:eastAsia="Times New Roman"/>
          <w:kern w:val="0"/>
          <w:szCs w:val="20"/>
          <w:lang w:eastAsia="lt-LT"/>
          <w14:ligatures w14:val="none"/>
        </w:rPr>
        <w:br/>
        <w:t xml:space="preserve">sacharozė, kukurūzų krakmolas, skystoji gliukozė, </w:t>
      </w:r>
      <w:proofErr w:type="spellStart"/>
      <w:r w:rsidRPr="00EF4414">
        <w:rPr>
          <w:rFonts w:eastAsia="Times New Roman"/>
          <w:kern w:val="0"/>
          <w:szCs w:val="20"/>
          <w:lang w:eastAsia="lt-LT"/>
          <w14:ligatures w14:val="none"/>
        </w:rPr>
        <w:t>hidroksipropilceliuliozė</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povidonas</w:t>
      </w:r>
      <w:proofErr w:type="spellEnd"/>
      <w:r w:rsidRPr="00EF4414">
        <w:rPr>
          <w:rFonts w:eastAsia="Times New Roman"/>
          <w:kern w:val="0"/>
          <w:szCs w:val="20"/>
          <w:lang w:eastAsia="lt-LT"/>
          <w14:ligatures w14:val="none"/>
        </w:rPr>
        <w:t xml:space="preserve">, talkas, titano dioksidas (E171), </w:t>
      </w:r>
      <w:proofErr w:type="spellStart"/>
      <w:r w:rsidRPr="00EF4414">
        <w:rPr>
          <w:rFonts w:eastAsia="Times New Roman"/>
          <w:kern w:val="0"/>
          <w:szCs w:val="20"/>
          <w:lang w:eastAsia="lt-LT"/>
          <w14:ligatures w14:val="none"/>
        </w:rPr>
        <w:t>metakrilo</w:t>
      </w:r>
      <w:proofErr w:type="spellEnd"/>
      <w:r w:rsidRPr="00EF4414">
        <w:rPr>
          <w:rFonts w:eastAsia="Times New Roman"/>
          <w:kern w:val="0"/>
          <w:szCs w:val="20"/>
          <w:lang w:eastAsia="lt-LT"/>
          <w14:ligatures w14:val="none"/>
        </w:rPr>
        <w:t xml:space="preserve"> rūgšties ir </w:t>
      </w:r>
      <w:proofErr w:type="spellStart"/>
      <w:r w:rsidRPr="00EF4414">
        <w:rPr>
          <w:rFonts w:eastAsia="Times New Roman"/>
          <w:kern w:val="0"/>
          <w:szCs w:val="20"/>
          <w:lang w:eastAsia="lt-LT"/>
          <w14:ligatures w14:val="none"/>
        </w:rPr>
        <w:t>etilakrilato</w:t>
      </w:r>
      <w:proofErr w:type="spellEnd"/>
      <w:r w:rsidRPr="00EF4414">
        <w:rPr>
          <w:rFonts w:eastAsia="Times New Roman"/>
          <w:kern w:val="0"/>
          <w:szCs w:val="20"/>
          <w:lang w:eastAsia="lt-LT"/>
          <w14:ligatures w14:val="none"/>
        </w:rPr>
        <w:t xml:space="preserve"> 1:1 </w:t>
      </w:r>
      <w:proofErr w:type="spellStart"/>
      <w:r w:rsidRPr="00EF4414">
        <w:rPr>
          <w:rFonts w:eastAsia="Times New Roman"/>
          <w:kern w:val="0"/>
          <w:szCs w:val="20"/>
          <w:lang w:eastAsia="lt-LT"/>
          <w14:ligatures w14:val="none"/>
        </w:rPr>
        <w:t>kopolimeras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glicerolio</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monostearatas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propilenglikolis</w:t>
      </w:r>
      <w:proofErr w:type="spellEnd"/>
      <w:r w:rsidRPr="00EF4414">
        <w:rPr>
          <w:rFonts w:eastAsia="Times New Roman"/>
          <w:kern w:val="0"/>
          <w:szCs w:val="20"/>
          <w:lang w:eastAsia="lt-LT"/>
          <w14:ligatures w14:val="none"/>
        </w:rPr>
        <w:t xml:space="preserve">, stearino rūgštis, </w:t>
      </w:r>
      <w:proofErr w:type="spellStart"/>
      <w:r w:rsidRPr="00EF4414">
        <w:rPr>
          <w:rFonts w:eastAsia="Times New Roman"/>
          <w:kern w:val="0"/>
          <w:szCs w:val="20"/>
          <w:lang w:eastAsia="lt-LT"/>
          <w14:ligatures w14:val="none"/>
        </w:rPr>
        <w:t>polisorbatas</w:t>
      </w:r>
      <w:proofErr w:type="spellEnd"/>
      <w:r w:rsidRPr="00EF4414">
        <w:rPr>
          <w:rFonts w:eastAsia="Times New Roman"/>
          <w:kern w:val="0"/>
          <w:szCs w:val="20"/>
          <w:lang w:eastAsia="lt-LT"/>
          <w14:ligatures w14:val="none"/>
        </w:rPr>
        <w:t xml:space="preserve"> 80, </w:t>
      </w:r>
      <w:proofErr w:type="spellStart"/>
      <w:r w:rsidRPr="00EF4414">
        <w:rPr>
          <w:rFonts w:eastAsia="Times New Roman"/>
          <w:kern w:val="0"/>
          <w:szCs w:val="20"/>
          <w:lang w:eastAsia="lt-LT"/>
          <w14:ligatures w14:val="none"/>
        </w:rPr>
        <w:t>simetikonas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mikrokristalinė</w:t>
      </w:r>
      <w:proofErr w:type="spellEnd"/>
      <w:r w:rsidRPr="00EF4414">
        <w:rPr>
          <w:rFonts w:eastAsia="Times New Roman"/>
          <w:kern w:val="0"/>
          <w:szCs w:val="20"/>
          <w:lang w:eastAsia="lt-LT"/>
          <w14:ligatures w14:val="none"/>
        </w:rPr>
        <w:t xml:space="preserve"> celiuliozė, </w:t>
      </w:r>
      <w:proofErr w:type="spellStart"/>
      <w:r w:rsidRPr="00EF4414">
        <w:rPr>
          <w:rFonts w:eastAsia="Times New Roman"/>
          <w:kern w:val="0"/>
          <w:szCs w:val="20"/>
          <w:lang w:eastAsia="lt-LT"/>
          <w14:ligatures w14:val="none"/>
        </w:rPr>
        <w:t>makrogolis</w:t>
      </w:r>
      <w:proofErr w:type="spellEnd"/>
      <w:r w:rsidRPr="00EF4414">
        <w:rPr>
          <w:rFonts w:eastAsia="Times New Roman"/>
          <w:kern w:val="0"/>
          <w:szCs w:val="20"/>
          <w:lang w:eastAsia="lt-LT"/>
          <w14:ligatures w14:val="none"/>
        </w:rPr>
        <w:t xml:space="preserve"> 6000, </w:t>
      </w:r>
      <w:proofErr w:type="spellStart"/>
      <w:r w:rsidRPr="00EF4414">
        <w:rPr>
          <w:rFonts w:eastAsia="Times New Roman"/>
          <w:kern w:val="0"/>
          <w:szCs w:val="20"/>
          <w:lang w:eastAsia="lt-LT"/>
          <w14:ligatures w14:val="none"/>
        </w:rPr>
        <w:t>krospovidonas</w:t>
      </w:r>
      <w:proofErr w:type="spellEnd"/>
      <w:r w:rsidRPr="00EF4414">
        <w:rPr>
          <w:rFonts w:eastAsia="Times New Roman"/>
          <w:kern w:val="0"/>
          <w:szCs w:val="20"/>
          <w:lang w:eastAsia="lt-LT"/>
          <w14:ligatures w14:val="none"/>
        </w:rPr>
        <w:t xml:space="preserve">, bevandenis koloidinis silicio dioksidas, magnio </w:t>
      </w:r>
      <w:proofErr w:type="spellStart"/>
      <w:r w:rsidRPr="00EF4414">
        <w:rPr>
          <w:rFonts w:eastAsia="Times New Roman"/>
          <w:kern w:val="0"/>
          <w:szCs w:val="20"/>
          <w:lang w:eastAsia="lt-LT"/>
          <w14:ligatures w14:val="none"/>
        </w:rPr>
        <w:t>stearatas</w:t>
      </w:r>
      <w:proofErr w:type="spellEnd"/>
      <w:r w:rsidRPr="00EF4414">
        <w:rPr>
          <w:rFonts w:eastAsia="Times New Roman"/>
          <w:kern w:val="0"/>
          <w:szCs w:val="20"/>
          <w:lang w:eastAsia="lt-LT"/>
          <w14:ligatures w14:val="none"/>
        </w:rPr>
        <w:t xml:space="preserve">. </w:t>
      </w:r>
      <w:r w:rsidRPr="00EF4414">
        <w:rPr>
          <w:rFonts w:eastAsia="Times New Roman"/>
          <w:kern w:val="0"/>
          <w:szCs w:val="20"/>
          <w:lang w:eastAsia="lt-LT"/>
          <w14:ligatures w14:val="none"/>
        </w:rPr>
        <w:br/>
      </w:r>
      <w:r w:rsidRPr="00EF4414">
        <w:rPr>
          <w:rFonts w:eastAsia="Times New Roman"/>
          <w:i/>
          <w:kern w:val="0"/>
          <w:szCs w:val="20"/>
          <w:lang w:eastAsia="lt-LT"/>
          <w14:ligatures w14:val="none"/>
        </w:rPr>
        <w:t>Tabletės plėvelė</w:t>
      </w:r>
      <w:r w:rsidRPr="00EF4414">
        <w:rPr>
          <w:rFonts w:eastAsia="Times New Roman"/>
          <w:kern w:val="0"/>
          <w:szCs w:val="20"/>
          <w:lang w:eastAsia="lt-LT"/>
          <w14:ligatures w14:val="none"/>
        </w:rPr>
        <w:t>:</w:t>
      </w:r>
      <w:r w:rsidRPr="00EF4414">
        <w:rPr>
          <w:rFonts w:eastAsia="Times New Roman"/>
          <w:kern w:val="0"/>
          <w:szCs w:val="20"/>
          <w:lang w:eastAsia="lt-LT"/>
          <w14:ligatures w14:val="none"/>
        </w:rPr>
        <w:br/>
      </w:r>
      <w:proofErr w:type="spellStart"/>
      <w:r w:rsidRPr="00EF4414">
        <w:rPr>
          <w:rFonts w:eastAsia="Times New Roman"/>
          <w:kern w:val="0"/>
          <w:szCs w:val="20"/>
          <w:lang w:eastAsia="lt-LT"/>
          <w14:ligatures w14:val="none"/>
        </w:rPr>
        <w:t>hipromeliozė</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makrogolis</w:t>
      </w:r>
      <w:proofErr w:type="spellEnd"/>
      <w:r w:rsidRPr="00EF4414">
        <w:rPr>
          <w:rFonts w:eastAsia="Times New Roman"/>
          <w:kern w:val="0"/>
          <w:szCs w:val="20"/>
          <w:lang w:eastAsia="lt-LT"/>
          <w14:ligatures w14:val="none"/>
        </w:rPr>
        <w:t xml:space="preserve"> 6000, titano dioksidas (E171), talkas, raudonasis geležies oksidas (E172), geltonasis geležies oksidas (E172). </w:t>
      </w:r>
    </w:p>
    <w:p w14:paraId="3B976BFE" w14:textId="77777777" w:rsidR="00EF4414" w:rsidRPr="00EF4414" w:rsidRDefault="00EF4414" w:rsidP="00EF4414">
      <w:pPr>
        <w:spacing w:after="0" w:line="240" w:lineRule="auto"/>
        <w:ind w:left="540" w:hanging="540"/>
        <w:rPr>
          <w:rFonts w:eastAsia="Times New Roman"/>
          <w:kern w:val="0"/>
          <w:szCs w:val="20"/>
          <w:lang w:eastAsia="lt-LT"/>
          <w14:ligatures w14:val="none"/>
        </w:rPr>
      </w:pPr>
    </w:p>
    <w:p w14:paraId="3B16C07F" w14:textId="77777777" w:rsidR="00EF4414" w:rsidRPr="00EF4414" w:rsidRDefault="00EF4414" w:rsidP="00EF4414">
      <w:pPr>
        <w:spacing w:after="0" w:line="240" w:lineRule="auto"/>
        <w:rPr>
          <w:rFonts w:eastAsia="Times New Roman"/>
          <w:b/>
          <w:kern w:val="0"/>
          <w:position w:val="6"/>
          <w:szCs w:val="20"/>
          <w:lang w:eastAsia="lt-LT"/>
          <w14:ligatures w14:val="none"/>
        </w:rPr>
      </w:pPr>
      <w:proofErr w:type="spellStart"/>
      <w:r w:rsidRPr="00EF4414">
        <w:rPr>
          <w:rFonts w:eastAsia="Times New Roman"/>
          <w:b/>
          <w:kern w:val="0"/>
          <w:position w:val="6"/>
          <w:szCs w:val="20"/>
          <w:lang w:eastAsia="lt-LT"/>
          <w14:ligatures w14:val="none"/>
        </w:rPr>
        <w:t>Nexmezol</w:t>
      </w:r>
      <w:proofErr w:type="spellEnd"/>
      <w:r w:rsidRPr="00EF4414">
        <w:rPr>
          <w:rFonts w:eastAsia="Times New Roman"/>
          <w:b/>
          <w:kern w:val="0"/>
          <w:position w:val="6"/>
          <w:szCs w:val="20"/>
          <w:lang w:eastAsia="lt-LT"/>
          <w14:ligatures w14:val="none"/>
        </w:rPr>
        <w:t xml:space="preserve"> išvaizda ir kiekis pakuotėje</w:t>
      </w:r>
    </w:p>
    <w:p w14:paraId="72E39E14"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20 mg skrandyje neiri tabletė yra šviesiai rožinė, </w:t>
      </w:r>
      <w:r w:rsidRPr="00EF4414">
        <w:rPr>
          <w:rFonts w:eastAsia="Times New Roman"/>
          <w:kern w:val="0"/>
          <w:lang w:eastAsia="lt-LT"/>
          <w14:ligatures w14:val="none"/>
        </w:rPr>
        <w:t>ovali</w:t>
      </w:r>
      <w:r w:rsidRPr="00EF4414">
        <w:rPr>
          <w:rFonts w:eastAsia="Times New Roman"/>
          <w:kern w:val="0"/>
          <w:szCs w:val="20"/>
          <w:lang w:eastAsia="lt-LT"/>
          <w14:ligatures w14:val="none"/>
        </w:rPr>
        <w:t>, dengta plėvele.</w:t>
      </w:r>
    </w:p>
    <w:p w14:paraId="21344C38" w14:textId="77777777" w:rsidR="00EF4414" w:rsidRPr="00EF4414" w:rsidRDefault="00EF4414" w:rsidP="00EF4414">
      <w:pPr>
        <w:spacing w:after="0" w:line="240" w:lineRule="auto"/>
        <w:rPr>
          <w:rFonts w:eastAsia="Times New Roman"/>
          <w:kern w:val="0"/>
          <w:szCs w:val="20"/>
          <w:lang w:eastAsia="lt-LT"/>
          <w14:ligatures w14:val="none"/>
        </w:rPr>
      </w:pPr>
    </w:p>
    <w:p w14:paraId="6E5CC9FF"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Nexmezol</w:t>
      </w:r>
      <w:proofErr w:type="spellEnd"/>
      <w:r w:rsidRPr="00EF4414">
        <w:rPr>
          <w:rFonts w:eastAsia="Times New Roman"/>
          <w:kern w:val="0"/>
          <w:szCs w:val="20"/>
          <w:lang w:eastAsia="lt-LT"/>
          <w14:ligatures w14:val="none"/>
        </w:rPr>
        <w:t xml:space="preserve"> tiekiamas lizdinių plokštelių pakuotėmis, kurių kiekvienoje yra 7 arba 14 skrandyje neirių tablečių  ir buteliukais, kurių kiekviename yra 7 arba14 skrandyje neirių tablečių.</w:t>
      </w:r>
    </w:p>
    <w:p w14:paraId="78BE2AAD" w14:textId="77777777" w:rsidR="00EF4414" w:rsidRPr="00EF4414" w:rsidRDefault="00EF4414" w:rsidP="00EF4414">
      <w:pPr>
        <w:spacing w:after="0" w:line="240" w:lineRule="auto"/>
        <w:rPr>
          <w:rFonts w:eastAsia="Times New Roman"/>
          <w:kern w:val="0"/>
          <w:szCs w:val="20"/>
          <w:lang w:eastAsia="lt-LT"/>
          <w14:ligatures w14:val="none"/>
        </w:rPr>
      </w:pPr>
    </w:p>
    <w:p w14:paraId="3278368B"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Gali būti tiekiamos ne visų dydžių pakuotės. </w:t>
      </w:r>
    </w:p>
    <w:p w14:paraId="48D14A89" w14:textId="77777777" w:rsidR="00EF4414" w:rsidRPr="00EF4414" w:rsidRDefault="00EF4414" w:rsidP="00EF4414">
      <w:pPr>
        <w:spacing w:after="0" w:line="240" w:lineRule="auto"/>
        <w:rPr>
          <w:rFonts w:eastAsia="Times New Roman"/>
          <w:b/>
          <w:kern w:val="0"/>
          <w:szCs w:val="20"/>
          <w:lang w:eastAsia="lt-LT"/>
          <w14:ligatures w14:val="none"/>
        </w:rPr>
      </w:pPr>
    </w:p>
    <w:p w14:paraId="20255405"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b/>
          <w:kern w:val="0"/>
          <w:szCs w:val="20"/>
          <w:lang w:eastAsia="lt-LT"/>
          <w14:ligatures w14:val="none"/>
        </w:rPr>
        <w:t>Registruotojas ir gamintojas</w:t>
      </w:r>
    </w:p>
    <w:p w14:paraId="53150D05" w14:textId="77777777" w:rsidR="00EF4414" w:rsidRPr="00EF4414" w:rsidRDefault="00EF4414" w:rsidP="00EF4414">
      <w:pPr>
        <w:spacing w:after="0" w:line="240" w:lineRule="auto"/>
        <w:rPr>
          <w:rFonts w:eastAsia="Times New Roman"/>
          <w:kern w:val="0"/>
          <w:szCs w:val="20"/>
          <w:lang w:eastAsia="lt-LT"/>
          <w14:ligatures w14:val="none"/>
        </w:rPr>
      </w:pPr>
    </w:p>
    <w:p w14:paraId="69A16469" w14:textId="77777777" w:rsidR="00EF4414" w:rsidRPr="00EF4414" w:rsidRDefault="00EF4414" w:rsidP="00EF4414">
      <w:pPr>
        <w:spacing w:after="0" w:line="240" w:lineRule="auto"/>
        <w:rPr>
          <w:rFonts w:eastAsia="Times New Roman"/>
          <w:i/>
          <w:kern w:val="0"/>
          <w:szCs w:val="20"/>
          <w:lang w:eastAsia="lt-LT"/>
          <w14:ligatures w14:val="none"/>
        </w:rPr>
      </w:pPr>
      <w:r w:rsidRPr="00EF4414">
        <w:rPr>
          <w:rFonts w:eastAsia="Times New Roman"/>
          <w:i/>
          <w:kern w:val="0"/>
          <w:szCs w:val="20"/>
          <w:lang w:eastAsia="lt-LT"/>
          <w14:ligatures w14:val="none"/>
        </w:rPr>
        <w:t xml:space="preserve">Registruotojas </w:t>
      </w:r>
    </w:p>
    <w:p w14:paraId="6F960A0D"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Sandoz</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d.d</w:t>
      </w:r>
      <w:proofErr w:type="spellEnd"/>
      <w:r w:rsidRPr="00EF4414">
        <w:rPr>
          <w:rFonts w:eastAsia="Times New Roman"/>
          <w:kern w:val="0"/>
          <w:szCs w:val="20"/>
          <w:lang w:eastAsia="lt-LT"/>
          <w14:ligatures w14:val="none"/>
        </w:rPr>
        <w:t>.</w:t>
      </w:r>
    </w:p>
    <w:p w14:paraId="6A0C82DD"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Verovškova</w:t>
      </w:r>
      <w:proofErr w:type="spellEnd"/>
      <w:r w:rsidRPr="00EF4414">
        <w:rPr>
          <w:rFonts w:eastAsia="Times New Roman"/>
          <w:kern w:val="0"/>
          <w:szCs w:val="20"/>
          <w:lang w:eastAsia="lt-LT"/>
          <w14:ligatures w14:val="none"/>
        </w:rPr>
        <w:t xml:space="preserve"> 57</w:t>
      </w:r>
      <w:r w:rsidRPr="00EF4414">
        <w:rPr>
          <w:rFonts w:eastAsia="Times New Roman"/>
          <w:kern w:val="0"/>
          <w:szCs w:val="20"/>
          <w:lang w:eastAsia="lt-LT"/>
          <w14:ligatures w14:val="none"/>
        </w:rPr>
        <w:br/>
        <w:t xml:space="preserve">SI-1000 </w:t>
      </w:r>
      <w:proofErr w:type="spellStart"/>
      <w:r w:rsidRPr="00EF4414">
        <w:rPr>
          <w:rFonts w:eastAsia="Times New Roman"/>
          <w:kern w:val="0"/>
          <w:szCs w:val="20"/>
          <w:lang w:eastAsia="lt-LT"/>
          <w14:ligatures w14:val="none"/>
        </w:rPr>
        <w:t>Ljubljana</w:t>
      </w:r>
      <w:proofErr w:type="spellEnd"/>
      <w:r w:rsidRPr="00EF4414">
        <w:rPr>
          <w:rFonts w:eastAsia="Times New Roman"/>
          <w:kern w:val="0"/>
          <w:szCs w:val="20"/>
          <w:lang w:eastAsia="lt-LT"/>
          <w14:ligatures w14:val="none"/>
        </w:rPr>
        <w:t xml:space="preserve"> </w:t>
      </w:r>
      <w:r w:rsidRPr="00EF4414">
        <w:rPr>
          <w:rFonts w:eastAsia="Times New Roman"/>
          <w:kern w:val="0"/>
          <w:szCs w:val="20"/>
          <w:lang w:eastAsia="lt-LT"/>
          <w14:ligatures w14:val="none"/>
        </w:rPr>
        <w:br/>
        <w:t>Slovėnija</w:t>
      </w:r>
    </w:p>
    <w:p w14:paraId="7D055915" w14:textId="77777777" w:rsidR="00EF4414" w:rsidRPr="00EF4414" w:rsidRDefault="00EF4414" w:rsidP="00EF4414">
      <w:pPr>
        <w:spacing w:after="0" w:line="240" w:lineRule="auto"/>
        <w:rPr>
          <w:rFonts w:eastAsia="Times New Roman"/>
          <w:kern w:val="0"/>
          <w:szCs w:val="20"/>
          <w:lang w:eastAsia="lt-LT"/>
          <w14:ligatures w14:val="none"/>
        </w:rPr>
      </w:pPr>
    </w:p>
    <w:p w14:paraId="5137840C" w14:textId="77777777" w:rsidR="00EF4414" w:rsidRPr="00EF4414" w:rsidRDefault="00EF4414" w:rsidP="00EF4414">
      <w:pPr>
        <w:spacing w:after="0" w:line="240" w:lineRule="auto"/>
        <w:rPr>
          <w:rFonts w:eastAsia="Times New Roman"/>
          <w:i/>
          <w:kern w:val="0"/>
          <w:szCs w:val="20"/>
          <w:lang w:eastAsia="lt-LT"/>
          <w14:ligatures w14:val="none"/>
        </w:rPr>
      </w:pPr>
      <w:r w:rsidRPr="00EF4414">
        <w:rPr>
          <w:rFonts w:eastAsia="Times New Roman"/>
          <w:i/>
          <w:kern w:val="0"/>
          <w:szCs w:val="20"/>
          <w:lang w:eastAsia="lt-LT"/>
          <w14:ligatures w14:val="none"/>
        </w:rPr>
        <w:t>Gamintojas</w:t>
      </w:r>
    </w:p>
    <w:p w14:paraId="59D19F4B" w14:textId="77777777" w:rsidR="00EF4414" w:rsidRPr="00EF4414" w:rsidRDefault="00EF4414" w:rsidP="00EF4414">
      <w:pPr>
        <w:spacing w:after="0" w:line="240" w:lineRule="auto"/>
        <w:jc w:val="both"/>
        <w:rPr>
          <w:rFonts w:eastAsia="Times New Roman"/>
          <w:kern w:val="0"/>
          <w:szCs w:val="20"/>
          <w:lang w:eastAsia="lt-LT"/>
          <w14:ligatures w14:val="none"/>
        </w:rPr>
      </w:pPr>
      <w:proofErr w:type="spellStart"/>
      <w:r w:rsidRPr="00EF4414">
        <w:rPr>
          <w:rFonts w:eastAsia="Times New Roman"/>
          <w:kern w:val="0"/>
          <w:szCs w:val="20"/>
          <w:lang w:eastAsia="lt-LT"/>
          <w14:ligatures w14:val="none"/>
        </w:rPr>
        <w:t>Salutas</w:t>
      </w:r>
      <w:proofErr w:type="spellEnd"/>
      <w:r w:rsidRPr="00EF4414">
        <w:rPr>
          <w:rFonts w:eastAsia="Times New Roman"/>
          <w:kern w:val="0"/>
          <w:szCs w:val="20"/>
          <w:lang w:eastAsia="lt-LT"/>
          <w14:ligatures w14:val="none"/>
        </w:rPr>
        <w:t xml:space="preserve"> Pharma </w:t>
      </w:r>
      <w:proofErr w:type="spellStart"/>
      <w:r w:rsidRPr="00EF4414">
        <w:rPr>
          <w:rFonts w:eastAsia="Times New Roman"/>
          <w:kern w:val="0"/>
          <w:szCs w:val="20"/>
          <w:lang w:eastAsia="lt-LT"/>
          <w14:ligatures w14:val="none"/>
        </w:rPr>
        <w:t>GmbH</w:t>
      </w:r>
      <w:proofErr w:type="spellEnd"/>
    </w:p>
    <w:p w14:paraId="59D8DF67" w14:textId="77777777" w:rsidR="00EF4414" w:rsidRPr="00EF4414" w:rsidRDefault="00EF4414" w:rsidP="00EF4414">
      <w:pPr>
        <w:spacing w:after="0" w:line="240" w:lineRule="auto"/>
        <w:jc w:val="both"/>
        <w:rPr>
          <w:rFonts w:eastAsia="Times New Roman"/>
          <w:kern w:val="0"/>
          <w:szCs w:val="20"/>
          <w:lang w:eastAsia="lt-LT"/>
          <w14:ligatures w14:val="none"/>
        </w:rPr>
      </w:pPr>
      <w:proofErr w:type="spellStart"/>
      <w:r w:rsidRPr="00EF4414">
        <w:rPr>
          <w:rFonts w:eastAsia="Times New Roman"/>
          <w:kern w:val="0"/>
          <w:szCs w:val="20"/>
          <w:lang w:eastAsia="lt-LT"/>
          <w14:ligatures w14:val="none"/>
        </w:rPr>
        <w:t>Otto-von-Guericke-Allee</w:t>
      </w:r>
      <w:proofErr w:type="spellEnd"/>
      <w:r w:rsidRPr="00EF4414">
        <w:rPr>
          <w:rFonts w:eastAsia="Times New Roman"/>
          <w:kern w:val="0"/>
          <w:szCs w:val="20"/>
          <w:lang w:eastAsia="lt-LT"/>
          <w14:ligatures w14:val="none"/>
        </w:rPr>
        <w:t xml:space="preserve"> 1</w:t>
      </w:r>
    </w:p>
    <w:p w14:paraId="6FFF667B" w14:textId="77777777" w:rsidR="00EF4414" w:rsidRPr="00EF4414" w:rsidRDefault="00EF4414" w:rsidP="00EF4414">
      <w:pPr>
        <w:spacing w:after="0" w:line="240" w:lineRule="auto"/>
        <w:jc w:val="both"/>
        <w:rPr>
          <w:rFonts w:eastAsia="Times New Roman"/>
          <w:kern w:val="0"/>
          <w:szCs w:val="20"/>
          <w:lang w:eastAsia="lt-LT"/>
          <w14:ligatures w14:val="none"/>
        </w:rPr>
      </w:pPr>
      <w:r w:rsidRPr="00EF4414">
        <w:rPr>
          <w:rFonts w:eastAsia="Times New Roman"/>
          <w:kern w:val="0"/>
          <w:szCs w:val="20"/>
          <w:lang w:eastAsia="lt-LT"/>
          <w14:ligatures w14:val="none"/>
        </w:rPr>
        <w:t xml:space="preserve">39179 </w:t>
      </w:r>
      <w:proofErr w:type="spellStart"/>
      <w:r w:rsidRPr="00EF4414">
        <w:rPr>
          <w:rFonts w:eastAsia="Times New Roman"/>
          <w:kern w:val="0"/>
          <w:szCs w:val="20"/>
          <w:lang w:eastAsia="lt-LT"/>
          <w14:ligatures w14:val="none"/>
        </w:rPr>
        <w:t>Barleben</w:t>
      </w:r>
      <w:proofErr w:type="spellEnd"/>
    </w:p>
    <w:p w14:paraId="340B6463" w14:textId="77777777" w:rsidR="00EF4414" w:rsidRPr="00EF4414" w:rsidRDefault="00EF4414" w:rsidP="00EF4414">
      <w:pPr>
        <w:spacing w:after="0" w:line="240" w:lineRule="auto"/>
        <w:jc w:val="both"/>
        <w:rPr>
          <w:rFonts w:eastAsia="Times New Roman"/>
          <w:kern w:val="0"/>
          <w:szCs w:val="20"/>
          <w:lang w:eastAsia="lt-LT"/>
          <w14:ligatures w14:val="none"/>
        </w:rPr>
      </w:pPr>
      <w:r w:rsidRPr="00EF4414">
        <w:rPr>
          <w:rFonts w:eastAsia="Times New Roman"/>
          <w:kern w:val="0"/>
          <w:szCs w:val="20"/>
          <w:lang w:eastAsia="lt-LT"/>
          <w14:ligatures w14:val="none"/>
        </w:rPr>
        <w:t>Vokietija</w:t>
      </w:r>
    </w:p>
    <w:p w14:paraId="3416EC6D" w14:textId="77777777" w:rsidR="00EF4414" w:rsidRPr="00EF4414" w:rsidRDefault="00EF4414" w:rsidP="00EF4414">
      <w:pPr>
        <w:spacing w:after="0" w:line="240" w:lineRule="auto"/>
        <w:rPr>
          <w:rFonts w:eastAsia="Times New Roman"/>
          <w:kern w:val="0"/>
          <w:szCs w:val="20"/>
          <w:lang w:eastAsia="lt-LT"/>
          <w14:ligatures w14:val="none"/>
        </w:rPr>
      </w:pPr>
    </w:p>
    <w:p w14:paraId="6E78EFDB"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arba</w:t>
      </w:r>
    </w:p>
    <w:p w14:paraId="309691BB" w14:textId="77777777" w:rsidR="00EF4414" w:rsidRPr="00EF4414" w:rsidRDefault="00EF4414" w:rsidP="00EF4414">
      <w:pPr>
        <w:spacing w:after="0" w:line="240" w:lineRule="auto"/>
        <w:rPr>
          <w:rFonts w:eastAsia="Times New Roman"/>
          <w:kern w:val="0"/>
          <w:szCs w:val="20"/>
          <w:lang w:eastAsia="lt-LT"/>
          <w14:ligatures w14:val="none"/>
        </w:rPr>
      </w:pPr>
    </w:p>
    <w:p w14:paraId="1B617F70"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r w:rsidRPr="00EF4414">
        <w:rPr>
          <w:rFonts w:eastAsia="Times New Roman"/>
          <w:color w:val="000000"/>
          <w:kern w:val="0"/>
          <w:szCs w:val="20"/>
          <w:lang w:eastAsia="lt-LT"/>
          <w14:ligatures w14:val="none"/>
        </w:rPr>
        <w:t>LEK S.A.</w:t>
      </w:r>
    </w:p>
    <w:p w14:paraId="0662B0A0"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proofErr w:type="spellStart"/>
      <w:r w:rsidRPr="00EF4414">
        <w:rPr>
          <w:rFonts w:eastAsia="Times New Roman"/>
          <w:color w:val="000000"/>
          <w:kern w:val="0"/>
          <w:szCs w:val="20"/>
          <w:lang w:eastAsia="lt-LT"/>
          <w14:ligatures w14:val="none"/>
        </w:rPr>
        <w:t>Ul</w:t>
      </w:r>
      <w:proofErr w:type="spellEnd"/>
      <w:r w:rsidRPr="00EF4414">
        <w:rPr>
          <w:rFonts w:eastAsia="Times New Roman"/>
          <w:color w:val="000000"/>
          <w:kern w:val="0"/>
          <w:szCs w:val="20"/>
          <w:lang w:eastAsia="lt-LT"/>
          <w14:ligatures w14:val="none"/>
        </w:rPr>
        <w:t xml:space="preserve">. </w:t>
      </w:r>
      <w:proofErr w:type="spellStart"/>
      <w:r w:rsidRPr="00EF4414">
        <w:rPr>
          <w:rFonts w:eastAsia="Times New Roman"/>
          <w:color w:val="000000"/>
          <w:kern w:val="0"/>
          <w:szCs w:val="20"/>
          <w:lang w:eastAsia="lt-LT"/>
          <w14:ligatures w14:val="none"/>
        </w:rPr>
        <w:t>Podlipie</w:t>
      </w:r>
      <w:proofErr w:type="spellEnd"/>
      <w:r w:rsidRPr="00EF4414">
        <w:rPr>
          <w:rFonts w:eastAsia="Times New Roman"/>
          <w:color w:val="000000"/>
          <w:kern w:val="0"/>
          <w:szCs w:val="20"/>
          <w:lang w:eastAsia="lt-LT"/>
          <w14:ligatures w14:val="none"/>
        </w:rPr>
        <w:t xml:space="preserve"> 16</w:t>
      </w:r>
    </w:p>
    <w:p w14:paraId="131EA1CD"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r w:rsidRPr="00EF4414">
        <w:rPr>
          <w:rFonts w:eastAsia="Times New Roman"/>
          <w:color w:val="000000"/>
          <w:kern w:val="0"/>
          <w:szCs w:val="20"/>
          <w:lang w:eastAsia="lt-LT"/>
          <w14:ligatures w14:val="none"/>
        </w:rPr>
        <w:t xml:space="preserve">95- 010 </w:t>
      </w:r>
      <w:proofErr w:type="spellStart"/>
      <w:r w:rsidRPr="00EF4414">
        <w:rPr>
          <w:rFonts w:eastAsia="Times New Roman"/>
          <w:color w:val="000000"/>
          <w:kern w:val="0"/>
          <w:szCs w:val="20"/>
          <w:lang w:eastAsia="lt-LT"/>
          <w14:ligatures w14:val="none"/>
        </w:rPr>
        <w:t>Strykow</w:t>
      </w:r>
      <w:proofErr w:type="spellEnd"/>
    </w:p>
    <w:p w14:paraId="1931E761"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r w:rsidRPr="00EF4414">
        <w:rPr>
          <w:rFonts w:eastAsia="Times New Roman"/>
          <w:color w:val="000000"/>
          <w:kern w:val="0"/>
          <w:szCs w:val="20"/>
          <w:lang w:eastAsia="lt-LT"/>
          <w14:ligatures w14:val="none"/>
        </w:rPr>
        <w:t>Lenkija</w:t>
      </w:r>
    </w:p>
    <w:p w14:paraId="2A8626AB"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p>
    <w:p w14:paraId="77862AF6"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r w:rsidRPr="00EF4414">
        <w:rPr>
          <w:rFonts w:eastAsia="Times New Roman"/>
          <w:color w:val="000000"/>
          <w:kern w:val="0"/>
          <w:szCs w:val="20"/>
          <w:lang w:eastAsia="lt-LT"/>
          <w14:ligatures w14:val="none"/>
        </w:rPr>
        <w:t>arba</w:t>
      </w:r>
    </w:p>
    <w:p w14:paraId="712B0C16"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p>
    <w:p w14:paraId="1B7B976A"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r w:rsidRPr="00EF4414">
        <w:rPr>
          <w:rFonts w:eastAsia="Times New Roman"/>
          <w:color w:val="000000"/>
          <w:kern w:val="0"/>
          <w:szCs w:val="20"/>
          <w:lang w:eastAsia="lt-LT"/>
          <w14:ligatures w14:val="none"/>
        </w:rPr>
        <w:t>LEK S.A.</w:t>
      </w:r>
    </w:p>
    <w:p w14:paraId="6F6C74E1"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proofErr w:type="spellStart"/>
      <w:r w:rsidRPr="00EF4414">
        <w:rPr>
          <w:rFonts w:eastAsia="Times New Roman"/>
          <w:color w:val="000000"/>
          <w:kern w:val="0"/>
          <w:szCs w:val="20"/>
          <w:lang w:eastAsia="lt-LT"/>
          <w14:ligatures w14:val="none"/>
        </w:rPr>
        <w:t>Ul</w:t>
      </w:r>
      <w:proofErr w:type="spellEnd"/>
      <w:r w:rsidRPr="00EF4414">
        <w:rPr>
          <w:rFonts w:eastAsia="Times New Roman"/>
          <w:color w:val="000000"/>
          <w:kern w:val="0"/>
          <w:szCs w:val="20"/>
          <w:lang w:eastAsia="lt-LT"/>
          <w14:ligatures w14:val="none"/>
        </w:rPr>
        <w:t xml:space="preserve">. </w:t>
      </w:r>
      <w:proofErr w:type="spellStart"/>
      <w:r w:rsidRPr="00EF4414">
        <w:rPr>
          <w:rFonts w:eastAsia="Times New Roman"/>
          <w:color w:val="000000"/>
          <w:kern w:val="0"/>
          <w:szCs w:val="20"/>
          <w:lang w:eastAsia="lt-LT"/>
          <w14:ligatures w14:val="none"/>
        </w:rPr>
        <w:t>Domaniewska</w:t>
      </w:r>
      <w:proofErr w:type="spellEnd"/>
      <w:r w:rsidRPr="00EF4414">
        <w:rPr>
          <w:rFonts w:eastAsia="Times New Roman"/>
          <w:color w:val="000000"/>
          <w:kern w:val="0"/>
          <w:szCs w:val="20"/>
          <w:lang w:eastAsia="lt-LT"/>
          <w14:ligatures w14:val="none"/>
        </w:rPr>
        <w:t xml:space="preserve"> 50C</w:t>
      </w:r>
    </w:p>
    <w:p w14:paraId="2ECCBE7F" w14:textId="77777777" w:rsidR="00EF4414" w:rsidRPr="00EF4414" w:rsidRDefault="00EF4414" w:rsidP="00EF4414">
      <w:pPr>
        <w:autoSpaceDE w:val="0"/>
        <w:autoSpaceDN w:val="0"/>
        <w:adjustRightInd w:val="0"/>
        <w:spacing w:after="0" w:line="240" w:lineRule="atLeast"/>
        <w:rPr>
          <w:rFonts w:eastAsia="Times New Roman"/>
          <w:color w:val="000000"/>
          <w:kern w:val="0"/>
          <w:szCs w:val="20"/>
          <w:lang w:eastAsia="lt-LT"/>
          <w14:ligatures w14:val="none"/>
        </w:rPr>
      </w:pPr>
      <w:r w:rsidRPr="00EF4414">
        <w:rPr>
          <w:rFonts w:eastAsia="Times New Roman"/>
          <w:color w:val="000000"/>
          <w:kern w:val="0"/>
          <w:szCs w:val="20"/>
          <w:lang w:eastAsia="lt-LT"/>
          <w14:ligatures w14:val="none"/>
        </w:rPr>
        <w:t xml:space="preserve">02-672 </w:t>
      </w:r>
      <w:proofErr w:type="spellStart"/>
      <w:r w:rsidRPr="00EF4414">
        <w:rPr>
          <w:rFonts w:eastAsia="Times New Roman"/>
          <w:color w:val="000000"/>
          <w:kern w:val="0"/>
          <w:szCs w:val="20"/>
          <w:lang w:eastAsia="lt-LT"/>
          <w14:ligatures w14:val="none"/>
        </w:rPr>
        <w:t>Warszawa</w:t>
      </w:r>
      <w:proofErr w:type="spellEnd"/>
    </w:p>
    <w:p w14:paraId="7FB4D132" w14:textId="77777777" w:rsidR="00EF4414" w:rsidRPr="00EF4414" w:rsidRDefault="00EF4414" w:rsidP="00EF4414">
      <w:pPr>
        <w:spacing w:after="0" w:line="240" w:lineRule="auto"/>
        <w:rPr>
          <w:rFonts w:eastAsia="Times New Roman"/>
          <w:color w:val="000000"/>
          <w:kern w:val="0"/>
          <w:szCs w:val="20"/>
          <w:lang w:eastAsia="lt-LT"/>
          <w14:ligatures w14:val="none"/>
        </w:rPr>
      </w:pPr>
      <w:r w:rsidRPr="00EF4414">
        <w:rPr>
          <w:rFonts w:eastAsia="Times New Roman"/>
          <w:color w:val="000000"/>
          <w:kern w:val="0"/>
          <w:szCs w:val="20"/>
          <w:lang w:eastAsia="lt-LT"/>
          <w14:ligatures w14:val="none"/>
        </w:rPr>
        <w:t>Lenkija</w:t>
      </w:r>
    </w:p>
    <w:p w14:paraId="56CA5ACE" w14:textId="77777777" w:rsidR="00EF4414" w:rsidRPr="00EF4414" w:rsidRDefault="00EF4414" w:rsidP="00EF4414">
      <w:pPr>
        <w:spacing w:after="0" w:line="240" w:lineRule="auto"/>
        <w:rPr>
          <w:rFonts w:eastAsia="Times New Roman"/>
          <w:kern w:val="0"/>
          <w:szCs w:val="20"/>
          <w:lang w:eastAsia="lt-LT"/>
          <w14:ligatures w14:val="none"/>
        </w:rPr>
      </w:pPr>
    </w:p>
    <w:p w14:paraId="2C0A838D"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arba</w:t>
      </w:r>
    </w:p>
    <w:p w14:paraId="2A659596" w14:textId="77777777" w:rsidR="00EF4414" w:rsidRPr="00EF4414" w:rsidRDefault="00EF4414" w:rsidP="00EF4414">
      <w:pPr>
        <w:spacing w:after="0" w:line="240" w:lineRule="auto"/>
        <w:rPr>
          <w:rFonts w:eastAsia="Times New Roman"/>
          <w:kern w:val="0"/>
          <w:szCs w:val="20"/>
          <w:lang w:eastAsia="lt-LT"/>
          <w14:ligatures w14:val="none"/>
        </w:rPr>
      </w:pPr>
    </w:p>
    <w:p w14:paraId="16285B69"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Lek</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Pharmaceuticals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d.d</w:t>
      </w:r>
      <w:proofErr w:type="spellEnd"/>
      <w:r w:rsidRPr="00EF4414">
        <w:rPr>
          <w:rFonts w:eastAsia="Times New Roman"/>
          <w:kern w:val="0"/>
          <w:szCs w:val="20"/>
          <w:lang w:eastAsia="lt-LT"/>
          <w14:ligatures w14:val="none"/>
        </w:rPr>
        <w:t>.</w:t>
      </w:r>
    </w:p>
    <w:p w14:paraId="25477C4D"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Verovškova</w:t>
      </w:r>
      <w:proofErr w:type="spellEnd"/>
      <w:r w:rsidRPr="00EF4414">
        <w:rPr>
          <w:rFonts w:eastAsia="Times New Roman"/>
          <w:kern w:val="0"/>
          <w:szCs w:val="20"/>
          <w:lang w:eastAsia="lt-LT"/>
          <w14:ligatures w14:val="none"/>
        </w:rPr>
        <w:t xml:space="preserve"> 57</w:t>
      </w:r>
      <w:r w:rsidRPr="00EF4414">
        <w:rPr>
          <w:rFonts w:eastAsia="Times New Roman"/>
          <w:kern w:val="0"/>
          <w:szCs w:val="20"/>
          <w:lang w:eastAsia="lt-LT"/>
          <w14:ligatures w14:val="none"/>
        </w:rPr>
        <w:br/>
        <w:t xml:space="preserve">1526 </w:t>
      </w:r>
      <w:proofErr w:type="spellStart"/>
      <w:r w:rsidRPr="00EF4414">
        <w:rPr>
          <w:rFonts w:eastAsia="Times New Roman"/>
          <w:kern w:val="0"/>
          <w:szCs w:val="20"/>
          <w:lang w:eastAsia="lt-LT"/>
          <w14:ligatures w14:val="none"/>
        </w:rPr>
        <w:t>Ljubljana</w:t>
      </w:r>
      <w:proofErr w:type="spellEnd"/>
      <w:r w:rsidRPr="00EF4414">
        <w:rPr>
          <w:rFonts w:eastAsia="Times New Roman"/>
          <w:kern w:val="0"/>
          <w:szCs w:val="20"/>
          <w:lang w:eastAsia="lt-LT"/>
          <w14:ligatures w14:val="none"/>
        </w:rPr>
        <w:t xml:space="preserve"> </w:t>
      </w:r>
      <w:r w:rsidRPr="00EF4414">
        <w:rPr>
          <w:rFonts w:eastAsia="Times New Roman"/>
          <w:kern w:val="0"/>
          <w:szCs w:val="20"/>
          <w:lang w:eastAsia="lt-LT"/>
          <w14:ligatures w14:val="none"/>
        </w:rPr>
        <w:br/>
        <w:t>Slovėnija</w:t>
      </w:r>
    </w:p>
    <w:p w14:paraId="42784F71" w14:textId="77777777" w:rsidR="00EF4414" w:rsidRPr="00EF4414" w:rsidRDefault="00EF4414" w:rsidP="00EF4414">
      <w:pPr>
        <w:spacing w:after="0" w:line="240" w:lineRule="auto"/>
        <w:rPr>
          <w:rFonts w:eastAsia="Times New Roman"/>
          <w:kern w:val="0"/>
          <w:szCs w:val="20"/>
          <w:lang w:eastAsia="lt-LT"/>
          <w14:ligatures w14:val="none"/>
        </w:rPr>
      </w:pPr>
    </w:p>
    <w:p w14:paraId="1C8C881B"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arba</w:t>
      </w:r>
    </w:p>
    <w:p w14:paraId="564E366B" w14:textId="77777777" w:rsidR="00EF4414" w:rsidRPr="00EF4414" w:rsidRDefault="00EF4414" w:rsidP="00EF4414">
      <w:pPr>
        <w:spacing w:after="0" w:line="240" w:lineRule="auto"/>
        <w:rPr>
          <w:rFonts w:eastAsia="Times New Roman"/>
          <w:kern w:val="0"/>
          <w:szCs w:val="20"/>
          <w:lang w:eastAsia="lt-LT"/>
          <w14:ligatures w14:val="none"/>
        </w:rPr>
      </w:pPr>
    </w:p>
    <w:p w14:paraId="118A9312" w14:textId="51ADAE41" w:rsidR="00EF4414" w:rsidRPr="00EF4414" w:rsidRDefault="00EF4414" w:rsidP="00EF4414">
      <w:pPr>
        <w:spacing w:after="0" w:line="240" w:lineRule="auto"/>
        <w:rPr>
          <w:rFonts w:eastAsia="Times New Roman"/>
          <w:kern w:val="0"/>
          <w:szCs w:val="20"/>
          <w:lang w:eastAsia="lt-LT"/>
          <w14:ligatures w14:val="none"/>
        </w:rPr>
      </w:pPr>
    </w:p>
    <w:p w14:paraId="0C38D81C" w14:textId="77777777" w:rsidR="00EF4414" w:rsidRPr="00EF4414" w:rsidRDefault="00EF4414" w:rsidP="00EF4414">
      <w:pPr>
        <w:spacing w:after="0" w:line="240" w:lineRule="auto"/>
        <w:rPr>
          <w:rFonts w:eastAsia="Times New Roman"/>
          <w:kern w:val="0"/>
          <w:szCs w:val="20"/>
          <w:lang w:eastAsia="lt-LT"/>
          <w14:ligatures w14:val="none"/>
        </w:rPr>
      </w:pPr>
    </w:p>
    <w:p w14:paraId="7BC750FB" w14:textId="77777777" w:rsidR="00EF4414" w:rsidRPr="00EF4414" w:rsidRDefault="00EF4414" w:rsidP="00EF4414">
      <w:pPr>
        <w:spacing w:after="0" w:line="240" w:lineRule="auto"/>
        <w:rPr>
          <w:rFonts w:eastAsia="Times New Roman"/>
          <w:kern w:val="0"/>
          <w:szCs w:val="20"/>
          <w14:ligatures w14:val="none"/>
        </w:rPr>
      </w:pPr>
      <w:proofErr w:type="spellStart"/>
      <w:r w:rsidRPr="00EF4414">
        <w:rPr>
          <w:rFonts w:eastAsia="Times New Roman"/>
          <w:kern w:val="0"/>
          <w:szCs w:val="20"/>
          <w14:ligatures w14:val="none"/>
        </w:rPr>
        <w:t>Novartis</w:t>
      </w:r>
      <w:proofErr w:type="spellEnd"/>
      <w:r w:rsidRPr="00EF4414">
        <w:rPr>
          <w:rFonts w:eastAsia="Times New Roman"/>
          <w:kern w:val="0"/>
          <w:szCs w:val="20"/>
          <w14:ligatures w14:val="none"/>
        </w:rPr>
        <w:t xml:space="preserve"> </w:t>
      </w:r>
      <w:proofErr w:type="spellStart"/>
      <w:r w:rsidRPr="00EF4414">
        <w:rPr>
          <w:rFonts w:eastAsia="Times New Roman"/>
          <w:kern w:val="0"/>
          <w:szCs w:val="20"/>
          <w14:ligatures w14:val="none"/>
        </w:rPr>
        <w:t>Pharmaceutical</w:t>
      </w:r>
      <w:proofErr w:type="spellEnd"/>
      <w:r w:rsidRPr="00EF4414">
        <w:rPr>
          <w:rFonts w:eastAsia="Times New Roman"/>
          <w:kern w:val="0"/>
          <w:szCs w:val="20"/>
          <w14:ligatures w14:val="none"/>
        </w:rPr>
        <w:t xml:space="preserve"> Manufacturing LLC</w:t>
      </w:r>
    </w:p>
    <w:p w14:paraId="287AB0D6" w14:textId="77777777" w:rsidR="00EF4414" w:rsidRPr="00EF4414" w:rsidRDefault="00EF4414" w:rsidP="00EF4414">
      <w:pPr>
        <w:spacing w:after="0" w:line="240" w:lineRule="auto"/>
        <w:rPr>
          <w:rFonts w:eastAsia="Times New Roman"/>
          <w:kern w:val="0"/>
          <w:szCs w:val="20"/>
          <w14:ligatures w14:val="none"/>
        </w:rPr>
      </w:pPr>
      <w:proofErr w:type="spellStart"/>
      <w:r w:rsidRPr="00EF4414">
        <w:rPr>
          <w:rFonts w:eastAsia="Times New Roman"/>
          <w:kern w:val="0"/>
          <w:szCs w:val="20"/>
          <w14:ligatures w14:val="none"/>
        </w:rPr>
        <w:t>Verovškova</w:t>
      </w:r>
      <w:proofErr w:type="spellEnd"/>
      <w:r w:rsidRPr="00EF4414">
        <w:rPr>
          <w:rFonts w:eastAsia="Times New Roman"/>
          <w:kern w:val="0"/>
          <w:szCs w:val="20"/>
          <w14:ligatures w14:val="none"/>
        </w:rPr>
        <w:t xml:space="preserve"> </w:t>
      </w:r>
      <w:proofErr w:type="spellStart"/>
      <w:r w:rsidRPr="00EF4414">
        <w:rPr>
          <w:rFonts w:eastAsia="Times New Roman"/>
          <w:kern w:val="0"/>
          <w:szCs w:val="20"/>
          <w14:ligatures w14:val="none"/>
        </w:rPr>
        <w:t>ulica</w:t>
      </w:r>
      <w:proofErr w:type="spellEnd"/>
      <w:r w:rsidRPr="00EF4414">
        <w:rPr>
          <w:rFonts w:eastAsia="Times New Roman"/>
          <w:kern w:val="0"/>
          <w:szCs w:val="20"/>
          <w14:ligatures w14:val="none"/>
        </w:rPr>
        <w:t xml:space="preserve"> 57</w:t>
      </w:r>
    </w:p>
    <w:p w14:paraId="05DEBAC4" w14:textId="77777777" w:rsidR="00EF4414" w:rsidRPr="00EF4414" w:rsidRDefault="00EF4414" w:rsidP="00EF4414">
      <w:pPr>
        <w:spacing w:after="0" w:line="240" w:lineRule="auto"/>
        <w:rPr>
          <w:rFonts w:eastAsia="Times New Roman"/>
          <w:kern w:val="0"/>
          <w:szCs w:val="20"/>
          <w14:ligatures w14:val="none"/>
        </w:rPr>
      </w:pPr>
      <w:r w:rsidRPr="00EF4414">
        <w:rPr>
          <w:rFonts w:eastAsia="Times New Roman"/>
          <w:kern w:val="0"/>
          <w:szCs w:val="20"/>
          <w14:ligatures w14:val="none"/>
        </w:rPr>
        <w:t xml:space="preserve">1000 </w:t>
      </w:r>
      <w:proofErr w:type="spellStart"/>
      <w:r w:rsidRPr="00EF4414">
        <w:rPr>
          <w:rFonts w:eastAsia="Times New Roman"/>
          <w:kern w:val="0"/>
          <w:szCs w:val="20"/>
          <w14:ligatures w14:val="none"/>
        </w:rPr>
        <w:t>Ljubljana</w:t>
      </w:r>
      <w:proofErr w:type="spellEnd"/>
    </w:p>
    <w:p w14:paraId="4CAFAD72" w14:textId="77777777" w:rsidR="00EF4414" w:rsidRPr="00EF4414" w:rsidRDefault="00EF4414" w:rsidP="00EF4414">
      <w:pPr>
        <w:spacing w:after="0" w:line="240" w:lineRule="auto"/>
        <w:rPr>
          <w:rFonts w:eastAsia="Times New Roman"/>
          <w:kern w:val="0"/>
          <w:szCs w:val="20"/>
          <w14:ligatures w14:val="none"/>
        </w:rPr>
      </w:pPr>
      <w:r w:rsidRPr="00EF4414">
        <w:rPr>
          <w:rFonts w:eastAsia="Times New Roman"/>
          <w:kern w:val="0"/>
          <w:szCs w:val="20"/>
          <w14:ligatures w14:val="none"/>
        </w:rPr>
        <w:t>Slovėnija</w:t>
      </w:r>
    </w:p>
    <w:p w14:paraId="0A9DC9C1" w14:textId="77777777" w:rsidR="00EF4414" w:rsidRPr="00EF4414" w:rsidRDefault="00EF4414" w:rsidP="00EF4414">
      <w:pPr>
        <w:spacing w:after="0" w:line="240" w:lineRule="auto"/>
        <w:rPr>
          <w:rFonts w:eastAsia="Times New Roman"/>
          <w:kern w:val="0"/>
          <w:szCs w:val="20"/>
          <w14:ligatures w14:val="none"/>
        </w:rPr>
      </w:pPr>
    </w:p>
    <w:p w14:paraId="6251B4B2"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arba</w:t>
      </w:r>
    </w:p>
    <w:p w14:paraId="738E0AB8" w14:textId="77777777" w:rsidR="00EF4414" w:rsidRPr="00EF4414" w:rsidRDefault="00EF4414" w:rsidP="00EF4414">
      <w:pPr>
        <w:spacing w:after="0" w:line="240" w:lineRule="auto"/>
        <w:rPr>
          <w:rFonts w:eastAsia="Times New Roman"/>
          <w:kern w:val="0"/>
          <w:szCs w:val="20"/>
          <w:lang w:eastAsia="lt-LT"/>
          <w14:ligatures w14:val="none"/>
        </w:rPr>
      </w:pPr>
    </w:p>
    <w:p w14:paraId="2B3E30ED"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Lek</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Pharmaceuticals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d.d</w:t>
      </w:r>
      <w:proofErr w:type="spellEnd"/>
      <w:r w:rsidRPr="00EF4414">
        <w:rPr>
          <w:rFonts w:eastAsia="Times New Roman"/>
          <w:kern w:val="0"/>
          <w:szCs w:val="20"/>
          <w:lang w:eastAsia="lt-LT"/>
          <w14:ligatures w14:val="none"/>
        </w:rPr>
        <w:t>.</w:t>
      </w:r>
    </w:p>
    <w:p w14:paraId="0BE7C626" w14:textId="77777777" w:rsidR="00EF4414" w:rsidRPr="00EF4414" w:rsidRDefault="00EF4414" w:rsidP="00EF4414">
      <w:pPr>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Trimlini</w:t>
      </w:r>
      <w:proofErr w:type="spellEnd"/>
      <w:r w:rsidRPr="00EF4414">
        <w:rPr>
          <w:rFonts w:eastAsia="Times New Roman"/>
          <w:kern w:val="0"/>
          <w:szCs w:val="20"/>
          <w:lang w:eastAsia="lt-LT"/>
          <w14:ligatures w14:val="none"/>
        </w:rPr>
        <w:t xml:space="preserve"> 2D</w:t>
      </w:r>
    </w:p>
    <w:p w14:paraId="55A94F4F"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 xml:space="preserve">9220 </w:t>
      </w:r>
      <w:proofErr w:type="spellStart"/>
      <w:r w:rsidRPr="00EF4414">
        <w:rPr>
          <w:rFonts w:eastAsia="Times New Roman"/>
          <w:kern w:val="0"/>
          <w:szCs w:val="20"/>
          <w:lang w:eastAsia="lt-LT"/>
          <w14:ligatures w14:val="none"/>
        </w:rPr>
        <w:t>Lendava</w:t>
      </w:r>
      <w:proofErr w:type="spellEnd"/>
    </w:p>
    <w:p w14:paraId="5B5469AE"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Slovėnija</w:t>
      </w:r>
    </w:p>
    <w:p w14:paraId="50672C33" w14:textId="77777777" w:rsidR="00EF4414" w:rsidRPr="00EF4414" w:rsidRDefault="00EF4414" w:rsidP="00EF4414">
      <w:pPr>
        <w:spacing w:after="0" w:line="240" w:lineRule="auto"/>
        <w:rPr>
          <w:rFonts w:eastAsia="Times New Roman"/>
          <w:kern w:val="0"/>
          <w:szCs w:val="20"/>
          <w:lang w:eastAsia="lt-LT"/>
          <w14:ligatures w14:val="none"/>
        </w:rPr>
      </w:pPr>
    </w:p>
    <w:p w14:paraId="21178143"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Jeigu apie šį vaistą norite sužinoti daugiau, kreipkitės į vietinį registruotojo atstovą.</w:t>
      </w:r>
    </w:p>
    <w:p w14:paraId="1DC6ADED"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
    <w:p w14:paraId="6A0B149E" w14:textId="77777777" w:rsidR="00EF4414" w:rsidRPr="00EF4414" w:rsidRDefault="00EF4414" w:rsidP="00EF4414">
      <w:pPr>
        <w:tabs>
          <w:tab w:val="left" w:pos="425"/>
        </w:tabs>
        <w:spacing w:after="0" w:line="240" w:lineRule="auto"/>
        <w:rPr>
          <w:rFonts w:eastAsia="Times New Roman"/>
          <w:kern w:val="0"/>
          <w:szCs w:val="20"/>
          <w:lang w:eastAsia="lt-LT"/>
          <w14:ligatures w14:val="none"/>
        </w:rPr>
      </w:pPr>
      <w:proofErr w:type="spellStart"/>
      <w:r w:rsidRPr="00EF4414">
        <w:rPr>
          <w:rFonts w:eastAsia="Times New Roman"/>
          <w:kern w:val="0"/>
          <w:szCs w:val="20"/>
          <w:lang w:eastAsia="lt-LT"/>
          <w14:ligatures w14:val="none"/>
        </w:rPr>
        <w:t>Sandoz</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Pharmaceuticals</w:t>
      </w:r>
      <w:proofErr w:type="spellEnd"/>
      <w:r w:rsidRPr="00EF4414">
        <w:rPr>
          <w:rFonts w:eastAsia="Times New Roman"/>
          <w:kern w:val="0"/>
          <w:szCs w:val="20"/>
          <w:lang w:eastAsia="lt-LT"/>
          <w14:ligatures w14:val="none"/>
        </w:rPr>
        <w:t xml:space="preserve"> </w:t>
      </w:r>
      <w:proofErr w:type="spellStart"/>
      <w:r w:rsidRPr="00EF4414">
        <w:rPr>
          <w:rFonts w:eastAsia="Times New Roman"/>
          <w:kern w:val="0"/>
          <w:szCs w:val="20"/>
          <w:lang w:eastAsia="lt-LT"/>
          <w14:ligatures w14:val="none"/>
        </w:rPr>
        <w:t>d.d</w:t>
      </w:r>
      <w:proofErr w:type="spellEnd"/>
      <w:r w:rsidRPr="00EF4414">
        <w:rPr>
          <w:rFonts w:eastAsia="Times New Roman"/>
          <w:kern w:val="0"/>
          <w:szCs w:val="20"/>
          <w:lang w:eastAsia="lt-LT"/>
          <w14:ligatures w14:val="none"/>
        </w:rPr>
        <w:t>. filialas</w:t>
      </w:r>
    </w:p>
    <w:p w14:paraId="4622E217"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kern w:val="0"/>
          <w:szCs w:val="20"/>
          <w:lang w:eastAsia="lt-LT"/>
          <w14:ligatures w14:val="none"/>
        </w:rPr>
        <w:t>Telefonas +370 5 26 36 037</w:t>
      </w:r>
    </w:p>
    <w:p w14:paraId="43486D63" w14:textId="77777777" w:rsidR="00EF4414" w:rsidRPr="00EF4414" w:rsidRDefault="00EF4414" w:rsidP="00EF4414">
      <w:pPr>
        <w:spacing w:after="0" w:line="240" w:lineRule="auto"/>
        <w:rPr>
          <w:rFonts w:eastAsia="Times New Roman"/>
          <w:kern w:val="0"/>
          <w:szCs w:val="20"/>
          <w:lang w:eastAsia="lt-LT"/>
          <w14:ligatures w14:val="none"/>
        </w:rPr>
      </w:pPr>
    </w:p>
    <w:p w14:paraId="4C99516C" w14:textId="77777777" w:rsidR="00EF4414" w:rsidRPr="00EF4414" w:rsidRDefault="00EF4414" w:rsidP="00EF4414">
      <w:pPr>
        <w:spacing w:after="120" w:line="240" w:lineRule="auto"/>
        <w:rPr>
          <w:rFonts w:eastAsia="Times New Roman"/>
          <w:kern w:val="0"/>
          <w:szCs w:val="20"/>
          <w:lang w:eastAsia="lt-LT"/>
          <w14:ligatures w14:val="none"/>
        </w:rPr>
      </w:pPr>
      <w:r w:rsidRPr="00EF4414">
        <w:rPr>
          <w:rFonts w:eastAsia="Times New Roman"/>
          <w:b/>
          <w:kern w:val="0"/>
          <w:szCs w:val="20"/>
          <w:lang w:eastAsia="lt-LT"/>
          <w14:ligatures w14:val="none"/>
        </w:rPr>
        <w:t>Šis vaistas  EEE valstybėse narėse registruotas tokiais pavadinimais</w:t>
      </w:r>
      <w:r w:rsidRPr="00EF4414">
        <w:rPr>
          <w:rFonts w:eastAsia="Times New Roman"/>
          <w:kern w:val="0"/>
          <w:szCs w:val="20"/>
          <w:lang w:eastAsia="lt-LT"/>
          <w14:ligatures w14:val="none"/>
        </w:rPr>
        <w:t xml:space="preserve">: </w:t>
      </w:r>
    </w:p>
    <w:tbl>
      <w:tblPr>
        <w:tblStyle w:val="Lentelstinklelis"/>
        <w:tblW w:w="0" w:type="auto"/>
        <w:tblLook w:val="04A0" w:firstRow="1" w:lastRow="0" w:firstColumn="1" w:lastColumn="0" w:noHBand="0" w:noVBand="1"/>
      </w:tblPr>
      <w:tblGrid>
        <w:gridCol w:w="4530"/>
        <w:gridCol w:w="4530"/>
      </w:tblGrid>
      <w:tr w:rsidR="00EF4414" w:rsidRPr="00EF4414" w14:paraId="3B1E9EF1" w14:textId="77777777" w:rsidTr="002B7831">
        <w:tc>
          <w:tcPr>
            <w:tcW w:w="4530" w:type="dxa"/>
          </w:tcPr>
          <w:p w14:paraId="30D569A3" w14:textId="77777777" w:rsidR="00EF4414" w:rsidRPr="00EF4414" w:rsidRDefault="00EF4414" w:rsidP="00EF4414">
            <w:pPr>
              <w:spacing w:after="120"/>
              <w:rPr>
                <w:sz w:val="22"/>
                <w:szCs w:val="22"/>
              </w:rPr>
            </w:pPr>
            <w:r w:rsidRPr="00EF4414">
              <w:rPr>
                <w:sz w:val="22"/>
                <w:szCs w:val="22"/>
              </w:rPr>
              <w:t>Suomija</w:t>
            </w:r>
          </w:p>
        </w:tc>
        <w:tc>
          <w:tcPr>
            <w:tcW w:w="4530" w:type="dxa"/>
          </w:tcPr>
          <w:p w14:paraId="06425E0C" w14:textId="77777777" w:rsidR="00EF4414" w:rsidRPr="00EF4414" w:rsidRDefault="00EF4414" w:rsidP="00EF4414">
            <w:pPr>
              <w:spacing w:after="120"/>
              <w:rPr>
                <w:sz w:val="22"/>
                <w:szCs w:val="22"/>
              </w:rPr>
            </w:pPr>
            <w:proofErr w:type="spellStart"/>
            <w:r w:rsidRPr="00EF4414">
              <w:rPr>
                <w:sz w:val="22"/>
                <w:szCs w:val="22"/>
              </w:rPr>
              <w:t>Esomeprazol</w:t>
            </w:r>
            <w:proofErr w:type="spellEnd"/>
            <w:r w:rsidRPr="00EF4414">
              <w:rPr>
                <w:sz w:val="22"/>
                <w:szCs w:val="22"/>
              </w:rPr>
              <w:t xml:space="preserve"> </w:t>
            </w:r>
            <w:proofErr w:type="spellStart"/>
            <w:r w:rsidRPr="00EF4414">
              <w:rPr>
                <w:sz w:val="22"/>
                <w:szCs w:val="22"/>
              </w:rPr>
              <w:t>Sandoz</w:t>
            </w:r>
            <w:proofErr w:type="spellEnd"/>
          </w:p>
        </w:tc>
      </w:tr>
      <w:tr w:rsidR="00EF4414" w:rsidRPr="00EF4414" w14:paraId="774AD61F" w14:textId="77777777" w:rsidTr="002B7831">
        <w:tc>
          <w:tcPr>
            <w:tcW w:w="4530" w:type="dxa"/>
          </w:tcPr>
          <w:p w14:paraId="20C46050" w14:textId="77777777" w:rsidR="00EF4414" w:rsidRPr="00EF4414" w:rsidRDefault="00EF4414" w:rsidP="00EF4414">
            <w:pPr>
              <w:spacing w:after="120"/>
              <w:rPr>
                <w:sz w:val="22"/>
                <w:szCs w:val="22"/>
              </w:rPr>
            </w:pPr>
            <w:r w:rsidRPr="00EF4414">
              <w:rPr>
                <w:sz w:val="22"/>
                <w:szCs w:val="22"/>
              </w:rPr>
              <w:t>Estija, Latvija, Lietuva</w:t>
            </w:r>
          </w:p>
        </w:tc>
        <w:tc>
          <w:tcPr>
            <w:tcW w:w="4530" w:type="dxa"/>
          </w:tcPr>
          <w:p w14:paraId="28AFB1F5" w14:textId="77777777" w:rsidR="00EF4414" w:rsidRPr="00EF4414" w:rsidRDefault="00EF4414" w:rsidP="00EF4414">
            <w:pPr>
              <w:spacing w:after="120"/>
              <w:rPr>
                <w:sz w:val="22"/>
                <w:szCs w:val="22"/>
              </w:rPr>
            </w:pPr>
            <w:proofErr w:type="spellStart"/>
            <w:r w:rsidRPr="00EF4414">
              <w:rPr>
                <w:sz w:val="22"/>
                <w:szCs w:val="22"/>
              </w:rPr>
              <w:t>Nexmezol</w:t>
            </w:r>
            <w:proofErr w:type="spellEnd"/>
          </w:p>
        </w:tc>
      </w:tr>
    </w:tbl>
    <w:p w14:paraId="0D056677" w14:textId="77777777" w:rsidR="00EF4414" w:rsidRPr="00EF4414" w:rsidRDefault="00EF4414" w:rsidP="00EF4414">
      <w:pPr>
        <w:spacing w:after="0" w:line="240" w:lineRule="auto"/>
        <w:rPr>
          <w:rFonts w:eastAsia="Times New Roman"/>
          <w:kern w:val="0"/>
          <w:szCs w:val="20"/>
          <w:lang w:eastAsia="lt-LT"/>
          <w14:ligatures w14:val="none"/>
        </w:rPr>
      </w:pPr>
    </w:p>
    <w:p w14:paraId="233898CE" w14:textId="77777777" w:rsidR="00EF4414" w:rsidRPr="00EF4414" w:rsidRDefault="00EF4414" w:rsidP="00EF4414">
      <w:pPr>
        <w:spacing w:after="0" w:line="240" w:lineRule="auto"/>
        <w:rPr>
          <w:rFonts w:eastAsia="Times New Roman"/>
          <w:kern w:val="0"/>
          <w:szCs w:val="20"/>
          <w:lang w:eastAsia="lt-LT"/>
          <w14:ligatures w14:val="none"/>
        </w:rPr>
      </w:pPr>
    </w:p>
    <w:p w14:paraId="4D4AEBCE" w14:textId="77777777" w:rsidR="00EF4414" w:rsidRPr="00EF4414" w:rsidRDefault="00EF4414" w:rsidP="00EF4414">
      <w:pPr>
        <w:spacing w:after="0" w:line="240" w:lineRule="auto"/>
        <w:rPr>
          <w:rFonts w:eastAsia="Times New Roman"/>
          <w:kern w:val="0"/>
          <w:szCs w:val="20"/>
          <w:lang w:eastAsia="lt-LT"/>
          <w14:ligatures w14:val="none"/>
        </w:rPr>
      </w:pPr>
      <w:r w:rsidRPr="00EF4414">
        <w:rPr>
          <w:rFonts w:eastAsia="Times New Roman"/>
          <w:b/>
          <w:kern w:val="0"/>
          <w:szCs w:val="20"/>
          <w:lang w:eastAsia="lt-LT"/>
          <w14:ligatures w14:val="none"/>
        </w:rPr>
        <w:t>Šis pakuotės lapelis paskutinį kartą peržiūrėtas 2026-09-04.</w:t>
      </w:r>
    </w:p>
    <w:p w14:paraId="4E4516ED" w14:textId="77777777" w:rsidR="00EF4414" w:rsidRPr="00EF4414" w:rsidRDefault="00EF4414" w:rsidP="00EF4414">
      <w:pPr>
        <w:spacing w:after="0" w:line="240" w:lineRule="auto"/>
        <w:rPr>
          <w:rFonts w:eastAsia="Times New Roman"/>
          <w:b/>
          <w:kern w:val="0"/>
          <w:szCs w:val="20"/>
          <w:lang w:eastAsia="lt-LT"/>
          <w14:ligatures w14:val="none"/>
        </w:rPr>
      </w:pPr>
    </w:p>
    <w:p w14:paraId="4B8D5AD0" w14:textId="77777777" w:rsidR="00EF4414" w:rsidRPr="00EF4414" w:rsidRDefault="00EF4414" w:rsidP="00EF4414">
      <w:pPr>
        <w:spacing w:after="0" w:line="240" w:lineRule="auto"/>
        <w:rPr>
          <w:rFonts w:eastAsia="Times New Roman"/>
          <w:b/>
          <w:kern w:val="0"/>
          <w:szCs w:val="20"/>
          <w:lang w:eastAsia="lt-LT"/>
          <w14:ligatures w14:val="none"/>
        </w:rPr>
      </w:pPr>
      <w:r w:rsidRPr="00EF4414">
        <w:rPr>
          <w:rFonts w:eastAsia="Times New Roman"/>
          <w:kern w:val="0"/>
          <w:szCs w:val="20"/>
          <w:lang w:eastAsia="lt-LT"/>
          <w14:ligatures w14:val="none"/>
        </w:rPr>
        <w:t xml:space="preserve">Išsami informacija apie šį vaistą pateikiama Valstybinės vaistų kontrolės tarnybos prie Lietuvos Respublikos sveikatos apsaugos ministerijos tinklalapyje </w:t>
      </w:r>
      <w:r w:rsidRPr="00EF4414">
        <w:rPr>
          <w:rFonts w:eastAsia="Times New Roman"/>
          <w:color w:val="0000EE"/>
          <w:kern w:val="0"/>
          <w:u w:val="single"/>
          <w:lang w:eastAsia="lt-LT"/>
          <w14:ligatures w14:val="none"/>
        </w:rPr>
        <w:t>https://vvkt.lrv.lt/lt/.</w:t>
      </w:r>
    </w:p>
    <w:p w14:paraId="08E1B9CE" w14:textId="77777777" w:rsidR="00EF4414" w:rsidRPr="00EF4414" w:rsidRDefault="00EF4414" w:rsidP="00EF4414">
      <w:pPr>
        <w:spacing w:after="0" w:line="240" w:lineRule="auto"/>
        <w:rPr>
          <w:rFonts w:eastAsia="Times New Roman"/>
          <w:kern w:val="0"/>
          <w:szCs w:val="20"/>
          <w:lang w:eastAsia="lt-LT"/>
          <w14:ligatures w14:val="none"/>
        </w:rPr>
      </w:pPr>
    </w:p>
    <w:p w14:paraId="62949887" w14:textId="77777777" w:rsidR="00222FED" w:rsidRDefault="00222FED"/>
    <w:sectPr w:rsidR="00222FED" w:rsidSect="00EF4414">
      <w:headerReference w:type="default" r:id="rId6"/>
      <w:footerReference w:type="default" r:id="rId7"/>
      <w:pgSz w:w="11906" w:h="16838" w:code="9"/>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Times New Roman"/>
    <w:panose1 w:val="00000000000000000000"/>
    <w:charset w:val="EE"/>
    <w:family w:val="auto"/>
    <w:notTrueType/>
    <w:pitch w:val="default"/>
    <w:sig w:usb0="00000007" w:usb1="08070000" w:usb2="00000010" w:usb3="00000000" w:csb0="0002000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4F1A" w14:textId="77777777" w:rsidR="00EF4414" w:rsidRDefault="00EF441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B7F3" w14:textId="77777777" w:rsidR="00EF4414" w:rsidRDefault="00EF441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A031C"/>
    <w:multiLevelType w:val="hybridMultilevel"/>
    <w:tmpl w:val="0A780552"/>
    <w:lvl w:ilvl="0" w:tplc="FA7E6FE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AFB32FD"/>
    <w:multiLevelType w:val="hybridMultilevel"/>
    <w:tmpl w:val="881E6680"/>
    <w:lvl w:ilvl="0" w:tplc="8C3433B6">
      <w:numFmt w:val="bullet"/>
      <w:lvlText w:val=""/>
      <w:lvlJc w:val="left"/>
      <w:pPr>
        <w:tabs>
          <w:tab w:val="num" w:pos="540"/>
        </w:tabs>
        <w:ind w:left="540" w:hanging="360"/>
      </w:pPr>
      <w:rPr>
        <w:rFonts w:ascii="Symbol" w:hAnsi="Symbol" w:cs="Times New Roman"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FE482A"/>
    <w:multiLevelType w:val="hybridMultilevel"/>
    <w:tmpl w:val="6F22DC36"/>
    <w:lvl w:ilvl="0" w:tplc="767262EE">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1D143568"/>
    <w:multiLevelType w:val="hybridMultilevel"/>
    <w:tmpl w:val="044C543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B30A16"/>
    <w:multiLevelType w:val="hybridMultilevel"/>
    <w:tmpl w:val="D038A574"/>
    <w:lvl w:ilvl="0" w:tplc="9C1C7C50">
      <w:start w:val="1"/>
      <w:numFmt w:val="bullet"/>
      <w:lvlText w:val=""/>
      <w:lvlJc w:val="left"/>
      <w:pPr>
        <w:tabs>
          <w:tab w:val="num" w:pos="397"/>
        </w:tabs>
        <w:ind w:left="397" w:hanging="284"/>
      </w:pPr>
      <w:rPr>
        <w:rFonts w:ascii="Symbol" w:hAnsi="Symbol" w:hint="default"/>
      </w:rPr>
    </w:lvl>
    <w:lvl w:ilvl="1" w:tplc="04090003">
      <w:start w:val="10"/>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61725"/>
    <w:multiLevelType w:val="hybridMultilevel"/>
    <w:tmpl w:val="EF481F4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7103FB4"/>
    <w:multiLevelType w:val="hybridMultilevel"/>
    <w:tmpl w:val="4786657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43937EE"/>
    <w:multiLevelType w:val="hybridMultilevel"/>
    <w:tmpl w:val="DDEE93AC"/>
    <w:lvl w:ilvl="0" w:tplc="792C2756">
      <w:start w:val="1"/>
      <w:numFmt w:val="bullet"/>
      <w:lvlText w:val=""/>
      <w:lvlJc w:val="left"/>
      <w:pPr>
        <w:tabs>
          <w:tab w:val="num" w:pos="567"/>
        </w:tabs>
        <w:ind w:left="680" w:hanging="113"/>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923F65"/>
    <w:multiLevelType w:val="hybridMultilevel"/>
    <w:tmpl w:val="8E608F16"/>
    <w:lvl w:ilvl="0" w:tplc="FA7E6FE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27319A"/>
    <w:multiLevelType w:val="hybridMultilevel"/>
    <w:tmpl w:val="23B2EAD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64A7AA2"/>
    <w:multiLevelType w:val="hybridMultilevel"/>
    <w:tmpl w:val="756E60B0"/>
    <w:lvl w:ilvl="0" w:tplc="FA7E6FEE">
      <w:start w:val="1"/>
      <w:numFmt w:val="bullet"/>
      <w:lvlText w:val=""/>
      <w:lvlJc w:val="left"/>
      <w:pPr>
        <w:ind w:left="360" w:hanging="360"/>
      </w:pPr>
      <w:rPr>
        <w:rFonts w:ascii="Symbol" w:hAnsi="Symbo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7C420F4"/>
    <w:multiLevelType w:val="hybridMultilevel"/>
    <w:tmpl w:val="EDBE43A2"/>
    <w:lvl w:ilvl="0" w:tplc="662AB06A">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B0582F"/>
    <w:multiLevelType w:val="hybridMultilevel"/>
    <w:tmpl w:val="B862293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A5E6CEF"/>
    <w:multiLevelType w:val="hybridMultilevel"/>
    <w:tmpl w:val="66542E20"/>
    <w:lvl w:ilvl="0" w:tplc="A0B6E9EA">
      <w:start w:val="1"/>
      <w:numFmt w:val="bullet"/>
      <w:lvlText w:val=""/>
      <w:lvlJc w:val="left"/>
      <w:pPr>
        <w:tabs>
          <w:tab w:val="num" w:pos="397"/>
        </w:tabs>
        <w:ind w:left="397" w:hanging="284"/>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941DD6"/>
    <w:multiLevelType w:val="hybridMultilevel"/>
    <w:tmpl w:val="A29A7032"/>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2B02BFB"/>
    <w:multiLevelType w:val="hybridMultilevel"/>
    <w:tmpl w:val="D6D0869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3240CC7"/>
    <w:multiLevelType w:val="hybridMultilevel"/>
    <w:tmpl w:val="3C18C27E"/>
    <w:lvl w:ilvl="0" w:tplc="767262EE">
      <w:start w:val="2"/>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992223"/>
    <w:multiLevelType w:val="hybridMultilevel"/>
    <w:tmpl w:val="8480A4B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98160521">
    <w:abstractNumId w:val="16"/>
  </w:num>
  <w:num w:numId="2" w16cid:durableId="243073693">
    <w:abstractNumId w:val="4"/>
  </w:num>
  <w:num w:numId="3" w16cid:durableId="1334146621">
    <w:abstractNumId w:val="13"/>
  </w:num>
  <w:num w:numId="4" w16cid:durableId="1480685842">
    <w:abstractNumId w:val="11"/>
  </w:num>
  <w:num w:numId="5" w16cid:durableId="1575504240">
    <w:abstractNumId w:val="7"/>
  </w:num>
  <w:num w:numId="6" w16cid:durableId="793327400">
    <w:abstractNumId w:val="14"/>
  </w:num>
  <w:num w:numId="7" w16cid:durableId="384375804">
    <w:abstractNumId w:val="1"/>
  </w:num>
  <w:num w:numId="8" w16cid:durableId="1982080336">
    <w:abstractNumId w:val="12"/>
  </w:num>
  <w:num w:numId="9" w16cid:durableId="98181694">
    <w:abstractNumId w:val="17"/>
  </w:num>
  <w:num w:numId="10" w16cid:durableId="1545554172">
    <w:abstractNumId w:val="5"/>
  </w:num>
  <w:num w:numId="11" w16cid:durableId="1887597313">
    <w:abstractNumId w:val="6"/>
  </w:num>
  <w:num w:numId="12" w16cid:durableId="1586525470">
    <w:abstractNumId w:val="9"/>
  </w:num>
  <w:num w:numId="13" w16cid:durableId="1251161858">
    <w:abstractNumId w:val="3"/>
  </w:num>
  <w:num w:numId="14" w16cid:durableId="806901855">
    <w:abstractNumId w:val="15"/>
  </w:num>
  <w:num w:numId="15" w16cid:durableId="340469302">
    <w:abstractNumId w:val="8"/>
  </w:num>
  <w:num w:numId="16" w16cid:durableId="1898054275">
    <w:abstractNumId w:val="0"/>
  </w:num>
  <w:num w:numId="17" w16cid:durableId="1781221779">
    <w:abstractNumId w:val="2"/>
  </w:num>
  <w:num w:numId="18" w16cid:durableId="9619550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414"/>
    <w:rsid w:val="00222FED"/>
    <w:rsid w:val="005F173E"/>
    <w:rsid w:val="008B3AD4"/>
    <w:rsid w:val="00984A0A"/>
    <w:rsid w:val="00B07EA2"/>
    <w:rsid w:val="00D047C4"/>
    <w:rsid w:val="00EC0D97"/>
    <w:rsid w:val="00EF44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54E6E"/>
  <w15:chartTrackingRefBased/>
  <w15:docId w15:val="{802B9FAD-5E28-46EB-9A31-AA9272FFF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F44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F44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F44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F44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F441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F44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F441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F441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F441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F441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F441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F441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F441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F441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F441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F441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F441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F441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F44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F441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F44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F441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F441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F4414"/>
    <w:rPr>
      <w:i/>
      <w:iCs/>
      <w:color w:val="404040" w:themeColor="text1" w:themeTint="BF"/>
    </w:rPr>
  </w:style>
  <w:style w:type="paragraph" w:styleId="Sraopastraipa">
    <w:name w:val="List Paragraph"/>
    <w:basedOn w:val="prastasis"/>
    <w:uiPriority w:val="34"/>
    <w:qFormat/>
    <w:rsid w:val="00EF4414"/>
    <w:pPr>
      <w:ind w:left="720"/>
      <w:contextualSpacing/>
    </w:pPr>
  </w:style>
  <w:style w:type="character" w:styleId="Rykuspabraukimas">
    <w:name w:val="Intense Emphasis"/>
    <w:basedOn w:val="Numatytasispastraiposriftas"/>
    <w:uiPriority w:val="21"/>
    <w:qFormat/>
    <w:rsid w:val="00EF4414"/>
    <w:rPr>
      <w:i/>
      <w:iCs/>
      <w:color w:val="0F4761" w:themeColor="accent1" w:themeShade="BF"/>
    </w:rPr>
  </w:style>
  <w:style w:type="paragraph" w:styleId="Iskirtacitata">
    <w:name w:val="Intense Quote"/>
    <w:basedOn w:val="prastasis"/>
    <w:next w:val="prastasis"/>
    <w:link w:val="IskirtacitataDiagrama"/>
    <w:uiPriority w:val="30"/>
    <w:qFormat/>
    <w:rsid w:val="00EF4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F4414"/>
    <w:rPr>
      <w:i/>
      <w:iCs/>
      <w:color w:val="0F4761" w:themeColor="accent1" w:themeShade="BF"/>
    </w:rPr>
  </w:style>
  <w:style w:type="character" w:styleId="Rykinuoroda">
    <w:name w:val="Intense Reference"/>
    <w:basedOn w:val="Numatytasispastraiposriftas"/>
    <w:uiPriority w:val="32"/>
    <w:qFormat/>
    <w:rsid w:val="00EF4414"/>
    <w:rPr>
      <w:b/>
      <w:bCs/>
      <w:smallCaps/>
      <w:color w:val="0F4761" w:themeColor="accent1" w:themeShade="BF"/>
      <w:spacing w:val="5"/>
    </w:rPr>
  </w:style>
  <w:style w:type="paragraph" w:styleId="Porat">
    <w:name w:val="footer"/>
    <w:basedOn w:val="prastasis"/>
    <w:link w:val="PoratDiagrama"/>
    <w:uiPriority w:val="99"/>
    <w:semiHidden/>
    <w:unhideWhenUsed/>
    <w:rsid w:val="00EF441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EF4414"/>
  </w:style>
  <w:style w:type="paragraph" w:styleId="Antrats">
    <w:name w:val="header"/>
    <w:basedOn w:val="prastasis"/>
    <w:link w:val="AntratsDiagrama"/>
    <w:uiPriority w:val="99"/>
    <w:semiHidden/>
    <w:unhideWhenUsed/>
    <w:rsid w:val="00EF441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F4414"/>
  </w:style>
  <w:style w:type="table" w:styleId="Lentelstinklelis">
    <w:name w:val="Table Grid"/>
    <w:basedOn w:val="prastojilentel"/>
    <w:uiPriority w:val="99"/>
    <w:rsid w:val="00EF4414"/>
    <w:pPr>
      <w:spacing w:after="0" w:line="240" w:lineRule="auto"/>
    </w:pPr>
    <w:rPr>
      <w:rFonts w:eastAsia="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12622</Words>
  <Characters>7195</Characters>
  <Application>Microsoft Office Word</Application>
  <DocSecurity>0</DocSecurity>
  <Lines>59</Lines>
  <Paragraphs>39</Paragraphs>
  <ScaleCrop>false</ScaleCrop>
  <Company/>
  <LinksUpToDate>false</LinksUpToDate>
  <CharactersWithSpaces>19778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2026-09-16T06:43:00Z</dcterms:created>
  <dcterms:modified xsi:type="dcterms:W3CDTF">2026-09-16T06:45:00Z</dcterms:modified>
</cp:coreProperties>
</file>