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EEEB7" w14:textId="77777777" w:rsidR="001C11FA" w:rsidRPr="002E3D7D" w:rsidRDefault="001C11FA" w:rsidP="001C11FA">
      <w:pPr>
        <w:spacing w:after="0" w:line="240" w:lineRule="auto"/>
        <w:rPr>
          <w:rFonts w:ascii="Times New Roman" w:hAnsi="Times New Roman"/>
          <w:kern w:val="0"/>
          <w:sz w:val="22"/>
          <w:lang w:val="lt-LT"/>
          <w14:ligatures w14:val="none"/>
        </w:rPr>
      </w:pPr>
    </w:p>
    <w:p w14:paraId="7FB8A65D" w14:textId="77777777" w:rsidR="001C11FA" w:rsidRPr="002E3D7D" w:rsidRDefault="001C11FA" w:rsidP="001C11FA">
      <w:pPr>
        <w:spacing w:after="0" w:line="240" w:lineRule="auto"/>
        <w:rPr>
          <w:rFonts w:ascii="Times New Roman" w:hAnsi="Times New Roman"/>
          <w:kern w:val="0"/>
          <w:sz w:val="22"/>
          <w:lang w:val="lt-LT"/>
          <w14:ligatures w14:val="none"/>
        </w:rPr>
      </w:pPr>
    </w:p>
    <w:p w14:paraId="69D32D5A" w14:textId="77777777" w:rsidR="001C11FA" w:rsidRPr="002E3D7D" w:rsidRDefault="001C11FA" w:rsidP="001C11FA">
      <w:pPr>
        <w:spacing w:after="0" w:line="240" w:lineRule="auto"/>
        <w:rPr>
          <w:rFonts w:ascii="Times New Roman" w:hAnsi="Times New Roman"/>
          <w:kern w:val="0"/>
          <w:sz w:val="22"/>
          <w:lang w:val="lt-LT"/>
          <w14:ligatures w14:val="none"/>
        </w:rPr>
      </w:pPr>
    </w:p>
    <w:p w14:paraId="657FC15E" w14:textId="77777777" w:rsidR="001C11FA" w:rsidRPr="002E3D7D" w:rsidRDefault="001C11FA" w:rsidP="001C11FA">
      <w:pPr>
        <w:spacing w:after="0" w:line="240" w:lineRule="auto"/>
        <w:rPr>
          <w:rFonts w:ascii="Times New Roman" w:hAnsi="Times New Roman"/>
          <w:kern w:val="0"/>
          <w:sz w:val="22"/>
          <w:lang w:val="lt-LT"/>
          <w14:ligatures w14:val="none"/>
        </w:rPr>
      </w:pPr>
    </w:p>
    <w:p w14:paraId="712A0DA9" w14:textId="77777777" w:rsidR="001C11FA" w:rsidRPr="002E3D7D" w:rsidRDefault="001C11FA" w:rsidP="001C11FA">
      <w:pPr>
        <w:spacing w:after="0" w:line="240" w:lineRule="auto"/>
        <w:rPr>
          <w:rFonts w:ascii="Times New Roman" w:hAnsi="Times New Roman"/>
          <w:kern w:val="0"/>
          <w:sz w:val="22"/>
          <w:lang w:val="lt-LT"/>
          <w14:ligatures w14:val="none"/>
        </w:rPr>
      </w:pPr>
    </w:p>
    <w:p w14:paraId="755AF66A" w14:textId="77777777" w:rsidR="001C11FA" w:rsidRPr="002E3D7D" w:rsidRDefault="001C11FA" w:rsidP="001C11FA">
      <w:pPr>
        <w:spacing w:after="0" w:line="240" w:lineRule="auto"/>
        <w:rPr>
          <w:rFonts w:ascii="Times New Roman" w:hAnsi="Times New Roman"/>
          <w:kern w:val="0"/>
          <w:sz w:val="22"/>
          <w:lang w:val="lt-LT"/>
          <w14:ligatures w14:val="none"/>
        </w:rPr>
      </w:pPr>
    </w:p>
    <w:p w14:paraId="3DAC419C" w14:textId="77777777" w:rsidR="001C11FA" w:rsidRPr="002E3D7D" w:rsidRDefault="001C11FA" w:rsidP="001C11FA">
      <w:pPr>
        <w:spacing w:after="0" w:line="240" w:lineRule="auto"/>
        <w:rPr>
          <w:rFonts w:ascii="Times New Roman" w:hAnsi="Times New Roman"/>
          <w:kern w:val="0"/>
          <w:sz w:val="22"/>
          <w:lang w:val="lt-LT"/>
          <w14:ligatures w14:val="none"/>
        </w:rPr>
      </w:pPr>
    </w:p>
    <w:p w14:paraId="145DD651" w14:textId="77777777" w:rsidR="001C11FA" w:rsidRPr="002E3D7D" w:rsidRDefault="001C11FA" w:rsidP="001C11FA">
      <w:pPr>
        <w:spacing w:after="0" w:line="240" w:lineRule="auto"/>
        <w:rPr>
          <w:rFonts w:ascii="Times New Roman" w:hAnsi="Times New Roman"/>
          <w:kern w:val="0"/>
          <w:sz w:val="22"/>
          <w:lang w:val="lt-LT"/>
          <w14:ligatures w14:val="none"/>
        </w:rPr>
      </w:pPr>
    </w:p>
    <w:p w14:paraId="6EF39054" w14:textId="77777777" w:rsidR="001C11FA" w:rsidRPr="002E3D7D" w:rsidRDefault="001C11FA" w:rsidP="001C11FA">
      <w:pPr>
        <w:spacing w:after="0" w:line="240" w:lineRule="auto"/>
        <w:rPr>
          <w:rFonts w:ascii="Times New Roman" w:hAnsi="Times New Roman"/>
          <w:kern w:val="0"/>
          <w:sz w:val="22"/>
          <w:lang w:val="lt-LT"/>
          <w14:ligatures w14:val="none"/>
        </w:rPr>
      </w:pPr>
    </w:p>
    <w:p w14:paraId="10F4DB7B" w14:textId="77777777" w:rsidR="001C11FA" w:rsidRPr="002E3D7D" w:rsidRDefault="001C11FA" w:rsidP="001C11FA">
      <w:pPr>
        <w:spacing w:after="0" w:line="240" w:lineRule="auto"/>
        <w:rPr>
          <w:rFonts w:ascii="Times New Roman" w:hAnsi="Times New Roman"/>
          <w:kern w:val="0"/>
          <w:sz w:val="22"/>
          <w:lang w:val="lt-LT"/>
          <w14:ligatures w14:val="none"/>
        </w:rPr>
      </w:pPr>
    </w:p>
    <w:p w14:paraId="1C94C5FE" w14:textId="77777777" w:rsidR="001C11FA" w:rsidRPr="002E3D7D" w:rsidRDefault="001C11FA" w:rsidP="001C11FA">
      <w:pPr>
        <w:spacing w:after="0" w:line="240" w:lineRule="auto"/>
        <w:rPr>
          <w:rFonts w:ascii="Times New Roman" w:hAnsi="Times New Roman"/>
          <w:kern w:val="0"/>
          <w:sz w:val="22"/>
          <w:lang w:val="lt-LT"/>
          <w14:ligatures w14:val="none"/>
        </w:rPr>
      </w:pPr>
    </w:p>
    <w:p w14:paraId="127C5F9E" w14:textId="77777777" w:rsidR="001C11FA" w:rsidRPr="002E3D7D" w:rsidRDefault="001C11FA" w:rsidP="001C11FA">
      <w:pPr>
        <w:spacing w:after="0" w:line="240" w:lineRule="auto"/>
        <w:rPr>
          <w:rFonts w:ascii="Times New Roman" w:hAnsi="Times New Roman"/>
          <w:kern w:val="0"/>
          <w:sz w:val="22"/>
          <w:lang w:val="lt-LT"/>
          <w14:ligatures w14:val="none"/>
        </w:rPr>
      </w:pPr>
    </w:p>
    <w:p w14:paraId="486CE8AB" w14:textId="77777777" w:rsidR="001C11FA" w:rsidRPr="002E3D7D" w:rsidRDefault="001C11FA" w:rsidP="001C11FA">
      <w:pPr>
        <w:spacing w:after="0" w:line="240" w:lineRule="auto"/>
        <w:rPr>
          <w:rFonts w:ascii="Times New Roman" w:hAnsi="Times New Roman"/>
          <w:kern w:val="0"/>
          <w:sz w:val="22"/>
          <w:lang w:val="lt-LT"/>
          <w14:ligatures w14:val="none"/>
        </w:rPr>
      </w:pPr>
    </w:p>
    <w:p w14:paraId="1526D1C6" w14:textId="77777777" w:rsidR="001C11FA" w:rsidRPr="002E3D7D" w:rsidRDefault="001C11FA" w:rsidP="001C11FA">
      <w:pPr>
        <w:spacing w:after="0" w:line="240" w:lineRule="auto"/>
        <w:rPr>
          <w:rFonts w:ascii="Times New Roman" w:hAnsi="Times New Roman"/>
          <w:kern w:val="0"/>
          <w:sz w:val="22"/>
          <w:lang w:val="lt-LT"/>
          <w14:ligatures w14:val="none"/>
        </w:rPr>
      </w:pPr>
    </w:p>
    <w:p w14:paraId="0D4A50C1" w14:textId="77777777" w:rsidR="001C11FA" w:rsidRPr="002E3D7D" w:rsidRDefault="001C11FA" w:rsidP="001C11FA">
      <w:pPr>
        <w:spacing w:after="0" w:line="240" w:lineRule="auto"/>
        <w:rPr>
          <w:rFonts w:ascii="Times New Roman" w:hAnsi="Times New Roman"/>
          <w:kern w:val="0"/>
          <w:sz w:val="22"/>
          <w:lang w:val="lt-LT"/>
          <w14:ligatures w14:val="none"/>
        </w:rPr>
      </w:pPr>
    </w:p>
    <w:p w14:paraId="7708BBF3" w14:textId="77777777" w:rsidR="001C11FA" w:rsidRPr="002E3D7D" w:rsidRDefault="001C11FA" w:rsidP="001C11FA">
      <w:pPr>
        <w:spacing w:after="0" w:line="240" w:lineRule="auto"/>
        <w:rPr>
          <w:rFonts w:ascii="Times New Roman" w:hAnsi="Times New Roman"/>
          <w:kern w:val="0"/>
          <w:sz w:val="22"/>
          <w:lang w:val="lt-LT"/>
          <w14:ligatures w14:val="none"/>
        </w:rPr>
      </w:pPr>
    </w:p>
    <w:p w14:paraId="251F5031" w14:textId="77777777" w:rsidR="001C11FA" w:rsidRPr="002E3D7D" w:rsidRDefault="001C11FA" w:rsidP="001C11FA">
      <w:pPr>
        <w:spacing w:after="0" w:line="240" w:lineRule="auto"/>
        <w:rPr>
          <w:rFonts w:ascii="Times New Roman" w:hAnsi="Times New Roman"/>
          <w:kern w:val="0"/>
          <w:sz w:val="22"/>
          <w:lang w:val="lt-LT"/>
          <w14:ligatures w14:val="none"/>
        </w:rPr>
      </w:pPr>
    </w:p>
    <w:p w14:paraId="3D542578" w14:textId="77777777" w:rsidR="001C11FA" w:rsidRPr="002E3D7D" w:rsidRDefault="001C11FA" w:rsidP="001C11FA">
      <w:pPr>
        <w:spacing w:after="0" w:line="240" w:lineRule="auto"/>
        <w:rPr>
          <w:rFonts w:ascii="Times New Roman" w:hAnsi="Times New Roman"/>
          <w:kern w:val="0"/>
          <w:sz w:val="22"/>
          <w:lang w:val="lt-LT"/>
          <w14:ligatures w14:val="none"/>
        </w:rPr>
      </w:pPr>
    </w:p>
    <w:p w14:paraId="602E32E0" w14:textId="77777777" w:rsidR="001C11FA" w:rsidRPr="002E3D7D" w:rsidRDefault="001C11FA" w:rsidP="001C11FA">
      <w:pPr>
        <w:spacing w:after="0" w:line="240" w:lineRule="auto"/>
        <w:rPr>
          <w:rFonts w:ascii="Times New Roman" w:hAnsi="Times New Roman"/>
          <w:kern w:val="0"/>
          <w:sz w:val="22"/>
          <w:lang w:val="lt-LT"/>
          <w14:ligatures w14:val="none"/>
        </w:rPr>
      </w:pPr>
    </w:p>
    <w:p w14:paraId="6762A3BF" w14:textId="77777777" w:rsidR="001C11FA" w:rsidRPr="002E3D7D" w:rsidRDefault="001C11FA" w:rsidP="001C11FA">
      <w:pPr>
        <w:spacing w:after="0" w:line="240" w:lineRule="auto"/>
        <w:rPr>
          <w:rFonts w:ascii="Times New Roman" w:hAnsi="Times New Roman"/>
          <w:kern w:val="0"/>
          <w:sz w:val="22"/>
          <w:lang w:val="lt-LT"/>
          <w14:ligatures w14:val="none"/>
        </w:rPr>
      </w:pPr>
    </w:p>
    <w:p w14:paraId="4E30D790" w14:textId="77777777" w:rsidR="001C11FA" w:rsidRPr="002E3D7D" w:rsidRDefault="001C11FA" w:rsidP="001C11FA">
      <w:pPr>
        <w:spacing w:after="0" w:line="240" w:lineRule="auto"/>
        <w:rPr>
          <w:rFonts w:ascii="Times New Roman" w:hAnsi="Times New Roman"/>
          <w:kern w:val="0"/>
          <w:sz w:val="22"/>
          <w:lang w:val="lt-LT"/>
          <w14:ligatures w14:val="none"/>
        </w:rPr>
      </w:pPr>
    </w:p>
    <w:p w14:paraId="42CA8ED9" w14:textId="77777777" w:rsidR="001C11FA" w:rsidRPr="002E3D7D" w:rsidRDefault="001C11FA" w:rsidP="001C11FA">
      <w:pPr>
        <w:spacing w:after="0" w:line="240" w:lineRule="auto"/>
        <w:rPr>
          <w:rFonts w:ascii="Times New Roman" w:hAnsi="Times New Roman"/>
          <w:kern w:val="0"/>
          <w:sz w:val="22"/>
          <w:lang w:val="lt-LT"/>
          <w14:ligatures w14:val="none"/>
        </w:rPr>
      </w:pPr>
    </w:p>
    <w:p w14:paraId="6FD6E502" w14:textId="77777777" w:rsidR="001C11FA" w:rsidRPr="002E3D7D" w:rsidRDefault="001C11FA" w:rsidP="001C11FA">
      <w:pPr>
        <w:spacing w:after="0" w:line="240" w:lineRule="auto"/>
        <w:rPr>
          <w:rFonts w:ascii="Times New Roman" w:hAnsi="Times New Roman"/>
          <w:kern w:val="0"/>
          <w:sz w:val="22"/>
          <w:lang w:val="lt-LT"/>
          <w14:ligatures w14:val="none"/>
        </w:rPr>
      </w:pPr>
    </w:p>
    <w:p w14:paraId="221C7730" w14:textId="26F15061" w:rsidR="001C11FA" w:rsidRPr="002E3D7D" w:rsidRDefault="001C11FA" w:rsidP="002E3D7D">
      <w:pPr>
        <w:tabs>
          <w:tab w:val="left" w:pos="4065"/>
          <w:tab w:val="center" w:pos="4702"/>
          <w:tab w:val="left" w:pos="6450"/>
        </w:tabs>
        <w:spacing w:after="0" w:line="240" w:lineRule="auto"/>
        <w:jc w:val="center"/>
        <w:rPr>
          <w:rFonts w:ascii="Times New Roman" w:hAnsi="Times New Roman"/>
          <w:b/>
          <w:kern w:val="0"/>
          <w:sz w:val="22"/>
          <w:lang w:val="lt-LT"/>
          <w14:ligatures w14:val="none"/>
        </w:rPr>
      </w:pPr>
      <w:r w:rsidRPr="002E3D7D">
        <w:rPr>
          <w:rFonts w:ascii="Times New Roman" w:hAnsi="Times New Roman"/>
          <w:b/>
          <w:kern w:val="0"/>
          <w:sz w:val="22"/>
          <w:lang w:val="lt-LT"/>
          <w14:ligatures w14:val="none"/>
        </w:rPr>
        <w:t>I PRIEDAS</w:t>
      </w:r>
    </w:p>
    <w:p w14:paraId="391530D9" w14:textId="77777777" w:rsidR="001C11FA" w:rsidRPr="002E3D7D" w:rsidRDefault="001C11FA" w:rsidP="001C11FA">
      <w:pPr>
        <w:keepNext/>
        <w:tabs>
          <w:tab w:val="left" w:pos="9071"/>
        </w:tabs>
        <w:spacing w:after="0" w:line="240" w:lineRule="auto"/>
        <w:ind w:left="567" w:right="-1" w:hanging="567"/>
        <w:jc w:val="center"/>
        <w:outlineLvl w:val="0"/>
        <w:rPr>
          <w:rFonts w:ascii="Times New Roman" w:hAnsi="Times New Roman"/>
          <w:b/>
          <w:kern w:val="0"/>
          <w:sz w:val="22"/>
          <w:lang w:val="lt-LT"/>
          <w14:ligatures w14:val="none"/>
        </w:rPr>
      </w:pPr>
    </w:p>
    <w:p w14:paraId="7CFFC873" w14:textId="77777777" w:rsidR="001C11FA" w:rsidRPr="002E3D7D" w:rsidRDefault="001C11FA" w:rsidP="001C11FA">
      <w:pPr>
        <w:keepNext/>
        <w:tabs>
          <w:tab w:val="left" w:pos="9071"/>
        </w:tabs>
        <w:spacing w:after="0" w:line="240" w:lineRule="auto"/>
        <w:ind w:left="567" w:right="-1" w:hanging="567"/>
        <w:jc w:val="center"/>
        <w:outlineLvl w:val="0"/>
        <w:rPr>
          <w:rFonts w:ascii="Times New Roman" w:hAnsi="Times New Roman"/>
          <w:b/>
          <w:kern w:val="0"/>
          <w:sz w:val="22"/>
          <w:lang w:val="lt-LT"/>
          <w14:ligatures w14:val="none"/>
        </w:rPr>
      </w:pPr>
      <w:r w:rsidRPr="002E3D7D">
        <w:rPr>
          <w:rFonts w:ascii="Times New Roman" w:hAnsi="Times New Roman"/>
          <w:b/>
          <w:kern w:val="0"/>
          <w:sz w:val="22"/>
          <w:lang w:val="lt-LT"/>
          <w14:ligatures w14:val="none"/>
        </w:rPr>
        <w:t>PREPARATO CHARAKTERISTIKŲ SANTRAUKA</w:t>
      </w:r>
    </w:p>
    <w:p w14:paraId="7BB9D8E3" w14:textId="77777777" w:rsidR="001C11FA" w:rsidRPr="002E3D7D" w:rsidRDefault="001C11FA" w:rsidP="001C11FA">
      <w:pPr>
        <w:spacing w:after="0" w:line="240" w:lineRule="auto"/>
        <w:ind w:left="567" w:hanging="567"/>
        <w:rPr>
          <w:rFonts w:ascii="Times New Roman" w:hAnsi="Times New Roman"/>
          <w:kern w:val="0"/>
          <w:sz w:val="22"/>
          <w:lang w:val="lt-LT"/>
          <w14:ligatures w14:val="none"/>
        </w:rPr>
      </w:pPr>
      <w:r w:rsidRPr="002E3D7D">
        <w:rPr>
          <w:rFonts w:ascii="Times New Roman" w:hAnsi="Times New Roman"/>
          <w:b/>
          <w:kern w:val="0"/>
          <w:sz w:val="22"/>
          <w:lang w:val="lt-LT"/>
          <w14:ligatures w14:val="none"/>
        </w:rPr>
        <w:br w:type="page"/>
      </w:r>
      <w:r w:rsidRPr="002E3D7D">
        <w:rPr>
          <w:rFonts w:ascii="Times New Roman" w:hAnsi="Times New Roman"/>
          <w:b/>
          <w:kern w:val="0"/>
          <w:sz w:val="22"/>
          <w:lang w:val="lt-LT"/>
          <w14:ligatures w14:val="none"/>
        </w:rPr>
        <w:lastRenderedPageBreak/>
        <w:t>1.</w:t>
      </w:r>
      <w:r w:rsidRPr="002E3D7D">
        <w:rPr>
          <w:rFonts w:ascii="Times New Roman" w:hAnsi="Times New Roman"/>
          <w:b/>
          <w:kern w:val="0"/>
          <w:sz w:val="22"/>
          <w:lang w:val="lt-LT"/>
          <w14:ligatures w14:val="none"/>
        </w:rPr>
        <w:tab/>
        <w:t>VAISTINIO PREPARATO PAVADINIMAS</w:t>
      </w:r>
    </w:p>
    <w:p w14:paraId="23C27913" w14:textId="77777777" w:rsidR="001C11FA" w:rsidRPr="002E3D7D" w:rsidRDefault="001C11FA" w:rsidP="001C11FA">
      <w:pPr>
        <w:spacing w:after="0" w:line="240" w:lineRule="auto"/>
        <w:rPr>
          <w:rFonts w:ascii="Times New Roman" w:hAnsi="Times New Roman"/>
          <w:kern w:val="0"/>
          <w:sz w:val="22"/>
          <w:lang w:val="lt-LT"/>
          <w14:ligatures w14:val="none"/>
        </w:rPr>
      </w:pPr>
    </w:p>
    <w:p w14:paraId="76AB8413" w14:textId="77777777" w:rsidR="001C11FA" w:rsidRPr="002E3D7D" w:rsidRDefault="001C11FA" w:rsidP="001C11FA">
      <w:pPr>
        <w:widowControl w:val="0"/>
        <w:tabs>
          <w:tab w:val="left" w:pos="567"/>
        </w:tabs>
        <w:spacing w:after="0" w:line="240" w:lineRule="auto"/>
        <w:rPr>
          <w:rFonts w:ascii="Times New Roman" w:hAnsi="Times New Roman"/>
          <w:kern w:val="0"/>
          <w:sz w:val="22"/>
          <w:lang w:val="lt-LT"/>
          <w14:ligatures w14:val="none"/>
        </w:rPr>
      </w:pPr>
      <w:proofErr w:type="spellStart"/>
      <w:r w:rsidRPr="002E3D7D">
        <w:rPr>
          <w:rFonts w:ascii="Times New Roman" w:hAnsi="Times New Roman"/>
          <w:kern w:val="0"/>
          <w:sz w:val="22"/>
          <w:lang w:val="lt-LT"/>
          <w14:ligatures w14:val="none"/>
        </w:rPr>
        <w:t>Vigamox</w:t>
      </w:r>
      <w:proofErr w:type="spellEnd"/>
      <w:r w:rsidRPr="002E3D7D">
        <w:rPr>
          <w:rFonts w:ascii="Times New Roman" w:hAnsi="Times New Roman"/>
          <w:kern w:val="0"/>
          <w:sz w:val="22"/>
          <w:lang w:val="lt-LT"/>
          <w14:ligatures w14:val="none"/>
        </w:rPr>
        <w:t xml:space="preserve"> 5 mg/ml akių lašai (tirpalas)</w:t>
      </w:r>
    </w:p>
    <w:p w14:paraId="2CF6B342" w14:textId="77777777" w:rsidR="001C11FA" w:rsidRPr="002E3D7D" w:rsidRDefault="001C11FA" w:rsidP="001C11FA">
      <w:pPr>
        <w:widowControl w:val="0"/>
        <w:tabs>
          <w:tab w:val="left" w:pos="567"/>
        </w:tabs>
        <w:spacing w:after="0" w:line="240" w:lineRule="auto"/>
        <w:rPr>
          <w:rFonts w:ascii="Times New Roman" w:hAnsi="Times New Roman"/>
          <w:color w:val="000000"/>
          <w:kern w:val="0"/>
          <w:sz w:val="22"/>
          <w:lang w:val="lt-LT"/>
          <w14:ligatures w14:val="none"/>
        </w:rPr>
      </w:pPr>
    </w:p>
    <w:p w14:paraId="0F47A340" w14:textId="77777777" w:rsidR="001C11FA" w:rsidRPr="002E3D7D" w:rsidRDefault="001C11FA" w:rsidP="001C11FA">
      <w:pPr>
        <w:spacing w:after="0" w:line="240" w:lineRule="auto"/>
        <w:rPr>
          <w:rFonts w:ascii="Times New Roman" w:hAnsi="Times New Roman"/>
          <w:kern w:val="0"/>
          <w:sz w:val="22"/>
          <w:lang w:val="lt-LT"/>
          <w14:ligatures w14:val="none"/>
        </w:rPr>
      </w:pPr>
    </w:p>
    <w:p w14:paraId="4A4E9189" w14:textId="77777777" w:rsidR="001C11FA" w:rsidRPr="002E3D7D" w:rsidRDefault="001C11FA" w:rsidP="001C11FA">
      <w:pPr>
        <w:spacing w:after="0" w:line="240" w:lineRule="auto"/>
        <w:ind w:left="567" w:hanging="567"/>
        <w:rPr>
          <w:rFonts w:ascii="Times New Roman" w:hAnsi="Times New Roman"/>
          <w:kern w:val="0"/>
          <w:sz w:val="22"/>
          <w:lang w:val="lt-LT"/>
          <w14:ligatures w14:val="none"/>
        </w:rPr>
      </w:pPr>
      <w:r w:rsidRPr="002E3D7D">
        <w:rPr>
          <w:rFonts w:ascii="Times New Roman" w:hAnsi="Times New Roman"/>
          <w:b/>
          <w:kern w:val="0"/>
          <w:sz w:val="22"/>
          <w:lang w:val="lt-LT"/>
          <w14:ligatures w14:val="none"/>
        </w:rPr>
        <w:t>2.</w:t>
      </w:r>
      <w:r w:rsidRPr="002E3D7D">
        <w:rPr>
          <w:rFonts w:ascii="Times New Roman" w:hAnsi="Times New Roman"/>
          <w:b/>
          <w:kern w:val="0"/>
          <w:sz w:val="22"/>
          <w:lang w:val="lt-LT"/>
          <w14:ligatures w14:val="none"/>
        </w:rPr>
        <w:tab/>
        <w:t>KOKYBINĖ IR KIEKYBINĖ SUDĖTIS</w:t>
      </w:r>
    </w:p>
    <w:p w14:paraId="433212F4" w14:textId="77777777" w:rsidR="001C11FA" w:rsidRPr="002E3D7D" w:rsidRDefault="001C11FA" w:rsidP="001C11FA">
      <w:pPr>
        <w:spacing w:after="0" w:line="240" w:lineRule="auto"/>
        <w:rPr>
          <w:rFonts w:ascii="Times New Roman" w:hAnsi="Times New Roman"/>
          <w:kern w:val="0"/>
          <w:sz w:val="22"/>
          <w:lang w:val="lt-LT"/>
          <w14:ligatures w14:val="none"/>
        </w:rPr>
      </w:pPr>
    </w:p>
    <w:p w14:paraId="730E00D7" w14:textId="77777777" w:rsidR="001C11FA" w:rsidRPr="002E3D7D" w:rsidRDefault="001C11FA" w:rsidP="001C11FA">
      <w:pPr>
        <w:spacing w:after="0" w:line="240" w:lineRule="auto"/>
        <w:rPr>
          <w:rFonts w:ascii="Times New Roman" w:hAnsi="Times New Roman"/>
          <w:kern w:val="0"/>
          <w:sz w:val="22"/>
          <w:lang w:val="lt-LT"/>
          <w14:ligatures w14:val="none"/>
        </w:rPr>
      </w:pPr>
      <w:r w:rsidRPr="002E3D7D">
        <w:rPr>
          <w:rFonts w:ascii="Times New Roman" w:hAnsi="Times New Roman"/>
          <w:kern w:val="0"/>
          <w:sz w:val="22"/>
          <w:lang w:val="lt-LT"/>
          <w14:ligatures w14:val="none"/>
        </w:rPr>
        <w:t xml:space="preserve">1 ml tirpalo yra 5,45 mg </w:t>
      </w:r>
      <w:proofErr w:type="spellStart"/>
      <w:r w:rsidRPr="002E3D7D">
        <w:rPr>
          <w:rFonts w:ascii="Times New Roman" w:hAnsi="Times New Roman"/>
          <w:kern w:val="0"/>
          <w:sz w:val="22"/>
          <w:lang w:val="lt-LT"/>
          <w14:ligatures w14:val="none"/>
        </w:rPr>
        <w:t>moksifloksacino</w:t>
      </w:r>
      <w:proofErr w:type="spellEnd"/>
      <w:r w:rsidRPr="002E3D7D">
        <w:rPr>
          <w:rFonts w:ascii="Times New Roman" w:hAnsi="Times New Roman"/>
          <w:kern w:val="0"/>
          <w:sz w:val="22"/>
          <w:lang w:val="lt-LT"/>
          <w14:ligatures w14:val="none"/>
        </w:rPr>
        <w:t xml:space="preserve"> hidrochlorido,</w:t>
      </w:r>
      <w:r w:rsidRPr="002E3D7D" w:rsidDel="00422C03">
        <w:rPr>
          <w:rFonts w:ascii="Times New Roman" w:hAnsi="Times New Roman"/>
          <w:kern w:val="0"/>
          <w:sz w:val="22"/>
          <w:lang w:val="lt-LT"/>
          <w14:ligatures w14:val="none"/>
        </w:rPr>
        <w:t xml:space="preserve"> </w:t>
      </w:r>
      <w:r w:rsidRPr="002E3D7D">
        <w:rPr>
          <w:rFonts w:ascii="Times New Roman" w:hAnsi="Times New Roman"/>
          <w:kern w:val="0"/>
          <w:sz w:val="22"/>
          <w:lang w:val="lt-LT"/>
          <w14:ligatures w14:val="none"/>
        </w:rPr>
        <w:t xml:space="preserve">atitinkančio 5 mg </w:t>
      </w:r>
      <w:proofErr w:type="spellStart"/>
      <w:r w:rsidRPr="002E3D7D">
        <w:rPr>
          <w:rFonts w:ascii="Times New Roman" w:hAnsi="Times New Roman"/>
          <w:kern w:val="0"/>
          <w:sz w:val="22"/>
          <w:lang w:val="lt-LT"/>
          <w14:ligatures w14:val="none"/>
        </w:rPr>
        <w:t>moksifloksacino</w:t>
      </w:r>
      <w:proofErr w:type="spellEnd"/>
      <w:r w:rsidRPr="002E3D7D">
        <w:rPr>
          <w:rFonts w:ascii="Times New Roman" w:hAnsi="Times New Roman"/>
          <w:kern w:val="0"/>
          <w:sz w:val="22"/>
          <w:lang w:val="lt-LT"/>
          <w14:ligatures w14:val="none"/>
        </w:rPr>
        <w:t xml:space="preserve">. </w:t>
      </w:r>
    </w:p>
    <w:p w14:paraId="7B432F03" w14:textId="77777777" w:rsidR="001C11FA" w:rsidRPr="002E3D7D" w:rsidRDefault="001C11FA" w:rsidP="001C11FA">
      <w:pPr>
        <w:spacing w:after="0" w:line="240" w:lineRule="auto"/>
        <w:rPr>
          <w:rFonts w:ascii="Times New Roman" w:hAnsi="Times New Roman"/>
          <w:kern w:val="0"/>
          <w:sz w:val="22"/>
          <w:lang w:val="lt-LT"/>
          <w14:ligatures w14:val="none"/>
        </w:rPr>
      </w:pPr>
      <w:r w:rsidRPr="002E3D7D">
        <w:rPr>
          <w:rFonts w:ascii="Times New Roman" w:hAnsi="Times New Roman"/>
          <w:kern w:val="0"/>
          <w:sz w:val="22"/>
          <w:lang w:val="lt-LT"/>
          <w14:ligatures w14:val="none"/>
        </w:rPr>
        <w:t>Kiekviename akių tirpalo laše yra 190 </w:t>
      </w:r>
      <w:proofErr w:type="spellStart"/>
      <w:r w:rsidRPr="002E3D7D">
        <w:rPr>
          <w:rFonts w:ascii="Times New Roman" w:hAnsi="Times New Roman"/>
          <w:kern w:val="0"/>
          <w:sz w:val="22"/>
          <w:lang w:val="lt-LT"/>
          <w14:ligatures w14:val="none"/>
        </w:rPr>
        <w:t>mikrogramų</w:t>
      </w:r>
      <w:proofErr w:type="spellEnd"/>
      <w:r w:rsidRPr="002E3D7D">
        <w:rPr>
          <w:rFonts w:ascii="Times New Roman" w:hAnsi="Times New Roman"/>
          <w:kern w:val="0"/>
          <w:sz w:val="22"/>
          <w:lang w:val="lt-LT"/>
          <w14:ligatures w14:val="none"/>
        </w:rPr>
        <w:t xml:space="preserve"> </w:t>
      </w:r>
      <w:proofErr w:type="spellStart"/>
      <w:r w:rsidRPr="002E3D7D">
        <w:rPr>
          <w:rFonts w:ascii="Times New Roman" w:hAnsi="Times New Roman"/>
          <w:kern w:val="0"/>
          <w:sz w:val="22"/>
          <w:lang w:val="lt-LT"/>
          <w14:ligatures w14:val="none"/>
        </w:rPr>
        <w:t>moksifloksacino</w:t>
      </w:r>
      <w:proofErr w:type="spellEnd"/>
      <w:r w:rsidRPr="002E3D7D">
        <w:rPr>
          <w:rFonts w:ascii="Times New Roman" w:hAnsi="Times New Roman"/>
          <w:kern w:val="0"/>
          <w:sz w:val="22"/>
          <w:lang w:val="lt-LT"/>
          <w14:ligatures w14:val="none"/>
        </w:rPr>
        <w:t>.</w:t>
      </w:r>
    </w:p>
    <w:p w14:paraId="5B6F907B" w14:textId="77777777" w:rsidR="001C11FA" w:rsidRPr="002E3D7D" w:rsidRDefault="001C11FA" w:rsidP="001C11FA">
      <w:pPr>
        <w:spacing w:after="0" w:line="240" w:lineRule="auto"/>
        <w:rPr>
          <w:rFonts w:ascii="Times New Roman" w:hAnsi="Times New Roman"/>
          <w:kern w:val="0"/>
          <w:sz w:val="22"/>
          <w:lang w:val="lt-LT"/>
          <w14:ligatures w14:val="none"/>
        </w:rPr>
      </w:pPr>
    </w:p>
    <w:p w14:paraId="6206AB67" w14:textId="77777777" w:rsidR="001C11FA" w:rsidRPr="002E3D7D" w:rsidRDefault="001C11FA" w:rsidP="001C11FA">
      <w:pPr>
        <w:spacing w:after="0" w:line="240" w:lineRule="auto"/>
        <w:rPr>
          <w:rFonts w:ascii="Times New Roman" w:hAnsi="Times New Roman"/>
          <w:kern w:val="0"/>
          <w:sz w:val="22"/>
          <w:lang w:val="lt-LT"/>
          <w14:ligatures w14:val="none"/>
        </w:rPr>
      </w:pPr>
      <w:r w:rsidRPr="002E3D7D">
        <w:rPr>
          <w:rFonts w:ascii="Times New Roman" w:hAnsi="Times New Roman"/>
          <w:kern w:val="0"/>
          <w:sz w:val="22"/>
          <w:lang w:val="lt-LT"/>
          <w14:ligatures w14:val="none"/>
        </w:rPr>
        <w:t>Visos pagalbinės medžiagos išvardytos 6.1 skyriuje.</w:t>
      </w:r>
    </w:p>
    <w:p w14:paraId="34EA7DC3" w14:textId="77777777" w:rsidR="001C11FA" w:rsidRPr="002E3D7D" w:rsidRDefault="001C11FA" w:rsidP="001C11FA">
      <w:pPr>
        <w:spacing w:after="0" w:line="240" w:lineRule="auto"/>
        <w:rPr>
          <w:rFonts w:ascii="Times New Roman" w:hAnsi="Times New Roman"/>
          <w:kern w:val="0"/>
          <w:sz w:val="22"/>
          <w:lang w:val="lt-LT"/>
          <w14:ligatures w14:val="none"/>
        </w:rPr>
      </w:pPr>
    </w:p>
    <w:p w14:paraId="22E77889" w14:textId="77777777" w:rsidR="001C11FA" w:rsidRPr="002E3D7D" w:rsidRDefault="001C11FA" w:rsidP="001C11FA">
      <w:pPr>
        <w:spacing w:after="0" w:line="240" w:lineRule="auto"/>
        <w:rPr>
          <w:rFonts w:ascii="Times New Roman" w:hAnsi="Times New Roman"/>
          <w:kern w:val="0"/>
          <w:sz w:val="22"/>
          <w:lang w:val="lt-LT"/>
          <w14:ligatures w14:val="none"/>
        </w:rPr>
      </w:pPr>
    </w:p>
    <w:p w14:paraId="2507D951" w14:textId="77777777" w:rsidR="001C11FA" w:rsidRPr="002E3D7D" w:rsidRDefault="001C11FA" w:rsidP="001C11FA">
      <w:pPr>
        <w:spacing w:after="0" w:line="240" w:lineRule="auto"/>
        <w:ind w:left="567" w:hanging="567"/>
        <w:rPr>
          <w:rFonts w:ascii="Times New Roman" w:hAnsi="Times New Roman"/>
          <w:caps/>
          <w:kern w:val="0"/>
          <w:sz w:val="22"/>
          <w:lang w:val="lt-LT"/>
          <w14:ligatures w14:val="none"/>
        </w:rPr>
      </w:pPr>
      <w:r w:rsidRPr="002E3D7D">
        <w:rPr>
          <w:rFonts w:ascii="Times New Roman" w:hAnsi="Times New Roman"/>
          <w:b/>
          <w:kern w:val="0"/>
          <w:sz w:val="22"/>
          <w:lang w:val="lt-LT"/>
          <w14:ligatures w14:val="none"/>
        </w:rPr>
        <w:t>3.</w:t>
      </w:r>
      <w:r w:rsidRPr="002E3D7D">
        <w:rPr>
          <w:rFonts w:ascii="Times New Roman" w:hAnsi="Times New Roman"/>
          <w:b/>
          <w:kern w:val="0"/>
          <w:sz w:val="22"/>
          <w:lang w:val="lt-LT"/>
          <w14:ligatures w14:val="none"/>
        </w:rPr>
        <w:tab/>
        <w:t>FARMACINĖ FORMA</w:t>
      </w:r>
    </w:p>
    <w:p w14:paraId="3928BF15" w14:textId="77777777" w:rsidR="001C11FA" w:rsidRPr="002E3D7D" w:rsidRDefault="001C11FA" w:rsidP="001C11FA">
      <w:pPr>
        <w:spacing w:after="0" w:line="240" w:lineRule="auto"/>
        <w:rPr>
          <w:rFonts w:ascii="Times New Roman" w:hAnsi="Times New Roman"/>
          <w:kern w:val="0"/>
          <w:sz w:val="22"/>
          <w:lang w:val="lt-LT"/>
          <w14:ligatures w14:val="none"/>
        </w:rPr>
      </w:pPr>
    </w:p>
    <w:p w14:paraId="6B376D7B" w14:textId="77777777" w:rsidR="001C11FA" w:rsidRPr="002E3D7D" w:rsidRDefault="001C11FA" w:rsidP="001C11FA">
      <w:pPr>
        <w:spacing w:after="0" w:line="240" w:lineRule="auto"/>
        <w:rPr>
          <w:rFonts w:ascii="Times New Roman" w:hAnsi="Times New Roman"/>
          <w:kern w:val="0"/>
          <w:sz w:val="22"/>
          <w:lang w:val="lt-LT"/>
          <w14:ligatures w14:val="none"/>
        </w:rPr>
      </w:pPr>
      <w:r w:rsidRPr="002E3D7D">
        <w:rPr>
          <w:rFonts w:ascii="Times New Roman" w:hAnsi="Times New Roman"/>
          <w:kern w:val="0"/>
          <w:sz w:val="22"/>
          <w:lang w:val="lt-LT"/>
          <w14:ligatures w14:val="none"/>
        </w:rPr>
        <w:t>Akių lašai (tirpalas)</w:t>
      </w:r>
    </w:p>
    <w:p w14:paraId="486FF441" w14:textId="77777777" w:rsidR="001C11FA" w:rsidRPr="002E3D7D" w:rsidRDefault="001C11FA" w:rsidP="001C11FA">
      <w:pPr>
        <w:spacing w:after="0" w:line="240" w:lineRule="auto"/>
        <w:rPr>
          <w:rFonts w:ascii="Times New Roman" w:hAnsi="Times New Roman"/>
          <w:kern w:val="0"/>
          <w:sz w:val="22"/>
          <w:lang w:val="lt-LT"/>
          <w14:ligatures w14:val="none"/>
        </w:rPr>
      </w:pPr>
    </w:p>
    <w:p w14:paraId="09FA4319" w14:textId="77777777" w:rsidR="001C11FA" w:rsidRPr="002E3D7D" w:rsidRDefault="001C11FA" w:rsidP="001C11FA">
      <w:pPr>
        <w:spacing w:after="0" w:line="240" w:lineRule="auto"/>
        <w:rPr>
          <w:rFonts w:ascii="Times New Roman" w:hAnsi="Times New Roman"/>
          <w:kern w:val="0"/>
          <w:sz w:val="22"/>
          <w:lang w:val="lt-LT"/>
          <w14:ligatures w14:val="none"/>
        </w:rPr>
      </w:pPr>
      <w:r w:rsidRPr="002E3D7D">
        <w:rPr>
          <w:rFonts w:ascii="Times New Roman" w:hAnsi="Times New Roman"/>
          <w:kern w:val="0"/>
          <w:sz w:val="22"/>
          <w:lang w:val="lt-LT"/>
          <w14:ligatures w14:val="none"/>
        </w:rPr>
        <w:t>Skaidrus, žalsvai geltonas tirpalas.</w:t>
      </w:r>
    </w:p>
    <w:p w14:paraId="60ECD59F" w14:textId="77777777" w:rsidR="001C11FA" w:rsidRPr="002E3D7D" w:rsidRDefault="001C11FA" w:rsidP="001C11FA">
      <w:pPr>
        <w:spacing w:after="0" w:line="240" w:lineRule="auto"/>
        <w:rPr>
          <w:rFonts w:ascii="Times New Roman" w:hAnsi="Times New Roman"/>
          <w:kern w:val="0"/>
          <w:sz w:val="22"/>
          <w:lang w:val="lt-LT"/>
          <w14:ligatures w14:val="none"/>
        </w:rPr>
      </w:pPr>
    </w:p>
    <w:p w14:paraId="78CC0FCC" w14:textId="77777777" w:rsidR="001C11FA" w:rsidRPr="002E3D7D" w:rsidRDefault="001C11FA" w:rsidP="001C11FA">
      <w:pPr>
        <w:spacing w:after="0" w:line="240" w:lineRule="auto"/>
        <w:rPr>
          <w:rFonts w:ascii="Times New Roman" w:hAnsi="Times New Roman"/>
          <w:kern w:val="0"/>
          <w:sz w:val="22"/>
          <w:lang w:val="lt-LT"/>
          <w14:ligatures w14:val="none"/>
        </w:rPr>
      </w:pPr>
    </w:p>
    <w:p w14:paraId="4786F98C" w14:textId="77777777" w:rsidR="001C11FA" w:rsidRPr="002E3D7D" w:rsidRDefault="001C11FA" w:rsidP="001C11FA">
      <w:pPr>
        <w:spacing w:after="0" w:line="240" w:lineRule="auto"/>
        <w:ind w:left="567" w:hanging="567"/>
        <w:rPr>
          <w:rFonts w:ascii="Times New Roman" w:hAnsi="Times New Roman"/>
          <w:caps/>
          <w:kern w:val="0"/>
          <w:sz w:val="22"/>
          <w:lang w:val="lt-LT"/>
          <w14:ligatures w14:val="none"/>
        </w:rPr>
      </w:pPr>
      <w:r w:rsidRPr="002E3D7D">
        <w:rPr>
          <w:rFonts w:ascii="Times New Roman" w:hAnsi="Times New Roman"/>
          <w:b/>
          <w:caps/>
          <w:kern w:val="0"/>
          <w:sz w:val="22"/>
          <w:lang w:val="lt-LT"/>
          <w14:ligatures w14:val="none"/>
        </w:rPr>
        <w:t>4.</w:t>
      </w:r>
      <w:r w:rsidRPr="002E3D7D">
        <w:rPr>
          <w:rFonts w:ascii="Times New Roman" w:hAnsi="Times New Roman"/>
          <w:b/>
          <w:caps/>
          <w:kern w:val="0"/>
          <w:sz w:val="22"/>
          <w:lang w:val="lt-LT"/>
          <w14:ligatures w14:val="none"/>
        </w:rPr>
        <w:tab/>
        <w:t>Klinikinė informacija</w:t>
      </w:r>
    </w:p>
    <w:p w14:paraId="20205431" w14:textId="77777777" w:rsidR="001C11FA" w:rsidRPr="002E3D7D" w:rsidRDefault="001C11FA" w:rsidP="001C11FA">
      <w:pPr>
        <w:spacing w:after="0" w:line="240" w:lineRule="auto"/>
        <w:rPr>
          <w:rFonts w:ascii="Times New Roman" w:hAnsi="Times New Roman"/>
          <w:kern w:val="0"/>
          <w:sz w:val="22"/>
          <w:lang w:val="lt-LT"/>
          <w14:ligatures w14:val="none"/>
        </w:rPr>
      </w:pPr>
    </w:p>
    <w:p w14:paraId="134A9799" w14:textId="77777777" w:rsidR="001C11FA" w:rsidRPr="002E3D7D" w:rsidRDefault="001C11FA" w:rsidP="001C11FA">
      <w:pPr>
        <w:spacing w:after="0" w:line="240" w:lineRule="auto"/>
        <w:ind w:left="567" w:hanging="567"/>
        <w:rPr>
          <w:rFonts w:ascii="Times New Roman" w:hAnsi="Times New Roman"/>
          <w:kern w:val="0"/>
          <w:sz w:val="22"/>
          <w:lang w:val="lt-LT"/>
          <w14:ligatures w14:val="none"/>
        </w:rPr>
      </w:pPr>
      <w:r w:rsidRPr="002E3D7D">
        <w:rPr>
          <w:rFonts w:ascii="Times New Roman" w:hAnsi="Times New Roman"/>
          <w:b/>
          <w:kern w:val="0"/>
          <w:sz w:val="22"/>
          <w:lang w:val="lt-LT"/>
          <w14:ligatures w14:val="none"/>
        </w:rPr>
        <w:t>4.1</w:t>
      </w:r>
      <w:r w:rsidRPr="002E3D7D">
        <w:rPr>
          <w:rFonts w:ascii="Times New Roman" w:hAnsi="Times New Roman"/>
          <w:b/>
          <w:kern w:val="0"/>
          <w:sz w:val="22"/>
          <w:lang w:val="lt-LT"/>
          <w14:ligatures w14:val="none"/>
        </w:rPr>
        <w:tab/>
        <w:t>Terapinės indikacijos</w:t>
      </w:r>
    </w:p>
    <w:p w14:paraId="2FA67A1C" w14:textId="77777777" w:rsidR="001C11FA" w:rsidRPr="002E3D7D" w:rsidRDefault="001C11FA" w:rsidP="001C11FA">
      <w:pPr>
        <w:widowControl w:val="0"/>
        <w:spacing w:after="0" w:line="240" w:lineRule="auto"/>
        <w:rPr>
          <w:rFonts w:ascii="Times New Roman" w:hAnsi="Times New Roman"/>
          <w:b/>
          <w:kern w:val="0"/>
          <w:sz w:val="22"/>
          <w:lang w:val="lt-LT"/>
          <w14:ligatures w14:val="none"/>
        </w:rPr>
      </w:pPr>
    </w:p>
    <w:p w14:paraId="20A7607C" w14:textId="77777777" w:rsidR="001C11FA" w:rsidRPr="002E3D7D" w:rsidRDefault="001C11FA" w:rsidP="001C11FA">
      <w:pPr>
        <w:widowControl w:val="0"/>
        <w:spacing w:after="0" w:line="240" w:lineRule="auto"/>
        <w:rPr>
          <w:rFonts w:ascii="Times New Roman" w:hAnsi="Times New Roman"/>
          <w:kern w:val="0"/>
          <w:sz w:val="22"/>
          <w:lang w:val="lt-LT"/>
          <w14:ligatures w14:val="none"/>
        </w:rPr>
      </w:pPr>
      <w:r w:rsidRPr="002E3D7D">
        <w:rPr>
          <w:rFonts w:ascii="Times New Roman" w:hAnsi="Times New Roman"/>
          <w:kern w:val="0"/>
          <w:sz w:val="22"/>
          <w:lang w:val="lt-LT"/>
          <w14:ligatures w14:val="none"/>
        </w:rPr>
        <w:t xml:space="preserve">Lokalus pūlingo bakterinio konjunktyvito, sukelto </w:t>
      </w:r>
      <w:proofErr w:type="spellStart"/>
      <w:r w:rsidRPr="002E3D7D">
        <w:rPr>
          <w:rFonts w:ascii="Times New Roman" w:hAnsi="Times New Roman"/>
          <w:kern w:val="0"/>
          <w:sz w:val="22"/>
          <w:lang w:val="lt-LT"/>
          <w14:ligatures w14:val="none"/>
        </w:rPr>
        <w:t>moksifloksacinui</w:t>
      </w:r>
      <w:proofErr w:type="spellEnd"/>
      <w:r w:rsidRPr="002E3D7D">
        <w:rPr>
          <w:rFonts w:ascii="Times New Roman" w:hAnsi="Times New Roman"/>
          <w:kern w:val="0"/>
          <w:sz w:val="22"/>
          <w:lang w:val="lt-LT"/>
          <w14:ligatures w14:val="none"/>
        </w:rPr>
        <w:t xml:space="preserve"> jautrių bakterijų padermių (žr. 4.4 ir 5.1 skyrius) gydymas. </w:t>
      </w:r>
    </w:p>
    <w:p w14:paraId="502D467E" w14:textId="77777777" w:rsidR="001C11FA" w:rsidRPr="002E3D7D" w:rsidRDefault="001C11FA" w:rsidP="001C11FA">
      <w:pPr>
        <w:spacing w:after="0" w:line="240" w:lineRule="auto"/>
        <w:rPr>
          <w:rFonts w:ascii="Times New Roman" w:hAnsi="Times New Roman"/>
          <w:kern w:val="0"/>
          <w:sz w:val="22"/>
          <w:lang w:val="lt-LT"/>
          <w14:ligatures w14:val="none"/>
        </w:rPr>
      </w:pPr>
      <w:r w:rsidRPr="002E3D7D">
        <w:rPr>
          <w:rFonts w:ascii="Times New Roman" w:hAnsi="Times New Roman"/>
          <w:kern w:val="0"/>
          <w:sz w:val="22"/>
          <w:lang w:val="lt-LT"/>
          <w14:ligatures w14:val="none"/>
        </w:rPr>
        <w:t>Reikia atsižvelgti į oficialias vietines tinkamo antibakterinių vaistinių preparatų vartojimo rekomendacijas.</w:t>
      </w:r>
    </w:p>
    <w:p w14:paraId="73F63A9E" w14:textId="77777777" w:rsidR="001C11FA" w:rsidRPr="002E3D7D" w:rsidRDefault="001C11FA" w:rsidP="001C11FA">
      <w:pPr>
        <w:spacing w:after="0" w:line="240" w:lineRule="auto"/>
        <w:ind w:left="567" w:hanging="567"/>
        <w:rPr>
          <w:rFonts w:ascii="Times New Roman" w:hAnsi="Times New Roman"/>
          <w:kern w:val="0"/>
          <w:sz w:val="22"/>
          <w:lang w:val="lt-LT"/>
          <w14:ligatures w14:val="none"/>
        </w:rPr>
      </w:pPr>
    </w:p>
    <w:p w14:paraId="4833C05A" w14:textId="77777777" w:rsidR="001C11FA" w:rsidRPr="002E3D7D" w:rsidRDefault="001C11FA" w:rsidP="001C11FA">
      <w:pPr>
        <w:spacing w:after="0" w:line="240" w:lineRule="auto"/>
        <w:ind w:left="567" w:hanging="567"/>
        <w:rPr>
          <w:rFonts w:ascii="Times New Roman" w:hAnsi="Times New Roman"/>
          <w:kern w:val="0"/>
          <w:sz w:val="22"/>
          <w:lang w:val="lt-LT"/>
          <w14:ligatures w14:val="none"/>
        </w:rPr>
      </w:pPr>
      <w:r w:rsidRPr="002E3D7D">
        <w:rPr>
          <w:rFonts w:ascii="Times New Roman" w:hAnsi="Times New Roman"/>
          <w:b/>
          <w:kern w:val="0"/>
          <w:sz w:val="22"/>
          <w:lang w:val="lt-LT"/>
          <w14:ligatures w14:val="none"/>
        </w:rPr>
        <w:t>4.2</w:t>
      </w:r>
      <w:r w:rsidRPr="002E3D7D">
        <w:rPr>
          <w:rFonts w:ascii="Times New Roman" w:hAnsi="Times New Roman"/>
          <w:b/>
          <w:kern w:val="0"/>
          <w:sz w:val="22"/>
          <w:lang w:val="lt-LT"/>
          <w14:ligatures w14:val="none"/>
        </w:rPr>
        <w:tab/>
        <w:t xml:space="preserve">Dozavimas ir vartojimo metodas </w:t>
      </w:r>
    </w:p>
    <w:p w14:paraId="04670767" w14:textId="77777777" w:rsidR="001C11FA" w:rsidRPr="002E3D7D" w:rsidRDefault="001C11FA" w:rsidP="001C11FA">
      <w:pPr>
        <w:tabs>
          <w:tab w:val="left" w:pos="567"/>
        </w:tabs>
        <w:spacing w:after="0" w:line="240" w:lineRule="auto"/>
        <w:rPr>
          <w:rFonts w:ascii="Times New Roman" w:hAnsi="Times New Roman"/>
          <w:kern w:val="0"/>
          <w:sz w:val="22"/>
          <w:u w:val="single"/>
          <w:lang w:val="lt-LT"/>
          <w14:ligatures w14:val="none"/>
        </w:rPr>
      </w:pPr>
    </w:p>
    <w:p w14:paraId="7F93B190" w14:textId="77777777" w:rsidR="001C11FA" w:rsidRPr="002E3D7D" w:rsidRDefault="001C11FA" w:rsidP="001C11FA">
      <w:pPr>
        <w:tabs>
          <w:tab w:val="left" w:pos="567"/>
        </w:tabs>
        <w:spacing w:after="0" w:line="240" w:lineRule="auto"/>
        <w:rPr>
          <w:rFonts w:ascii="Times New Roman" w:hAnsi="Times New Roman"/>
          <w:kern w:val="0"/>
          <w:sz w:val="22"/>
          <w:u w:val="single"/>
          <w:lang w:val="lt-LT"/>
          <w14:ligatures w14:val="none"/>
        </w:rPr>
      </w:pPr>
      <w:r w:rsidRPr="002E3D7D">
        <w:rPr>
          <w:rFonts w:ascii="Times New Roman" w:hAnsi="Times New Roman"/>
          <w:kern w:val="0"/>
          <w:sz w:val="22"/>
          <w:u w:val="single"/>
          <w:lang w:val="lt-LT"/>
          <w14:ligatures w14:val="none"/>
        </w:rPr>
        <w:t>Dozavimas</w:t>
      </w:r>
    </w:p>
    <w:p w14:paraId="600FD586" w14:textId="77777777" w:rsidR="001C11FA" w:rsidRPr="002E3D7D" w:rsidRDefault="001C11FA" w:rsidP="001C11FA">
      <w:pPr>
        <w:tabs>
          <w:tab w:val="left" w:pos="567"/>
        </w:tabs>
        <w:spacing w:after="0" w:line="240" w:lineRule="auto"/>
        <w:rPr>
          <w:rFonts w:ascii="Times New Roman" w:hAnsi="Times New Roman"/>
          <w:kern w:val="0"/>
          <w:sz w:val="22"/>
          <w:lang w:val="lt-LT"/>
          <w14:ligatures w14:val="none"/>
        </w:rPr>
      </w:pPr>
    </w:p>
    <w:p w14:paraId="5A7F6B64" w14:textId="77777777" w:rsidR="001C11FA" w:rsidRPr="002E3D7D" w:rsidRDefault="001C11FA" w:rsidP="001C11FA">
      <w:pPr>
        <w:tabs>
          <w:tab w:val="left" w:pos="567"/>
        </w:tabs>
        <w:spacing w:after="0" w:line="240" w:lineRule="auto"/>
        <w:rPr>
          <w:rFonts w:ascii="Times New Roman" w:hAnsi="Times New Roman"/>
          <w:i/>
          <w:kern w:val="0"/>
          <w:sz w:val="22"/>
          <w:lang w:val="lt-LT"/>
          <w14:ligatures w14:val="none"/>
        </w:rPr>
      </w:pPr>
      <w:r w:rsidRPr="002E3D7D">
        <w:rPr>
          <w:rFonts w:ascii="Times New Roman" w:hAnsi="Times New Roman"/>
          <w:i/>
          <w:kern w:val="0"/>
          <w:sz w:val="22"/>
          <w:u w:val="single"/>
          <w:lang w:val="lt-LT"/>
          <w14:ligatures w14:val="none"/>
        </w:rPr>
        <w:t>Suaugusieji, įskaitant senyvus pacientus (≥</w:t>
      </w:r>
      <w:r w:rsidRPr="002E3D7D">
        <w:rPr>
          <w:rFonts w:ascii="Times New Roman" w:hAnsi="Times New Roman" w:hint="eastAsia"/>
          <w:i/>
          <w:kern w:val="0"/>
          <w:sz w:val="22"/>
          <w:u w:val="single"/>
          <w:lang w:val="lt-LT"/>
          <w14:ligatures w14:val="none"/>
        </w:rPr>
        <w:t> </w:t>
      </w:r>
      <w:r w:rsidRPr="002E3D7D">
        <w:rPr>
          <w:rFonts w:ascii="Times New Roman" w:hAnsi="Times New Roman"/>
          <w:i/>
          <w:kern w:val="0"/>
          <w:sz w:val="22"/>
          <w:u w:val="single"/>
          <w:lang w:val="lt-LT"/>
          <w14:ligatures w14:val="none"/>
        </w:rPr>
        <w:t>65 metų)</w:t>
      </w:r>
    </w:p>
    <w:p w14:paraId="6547C2E1" w14:textId="77777777" w:rsidR="001C11FA" w:rsidRPr="002E3D7D" w:rsidRDefault="001C11FA" w:rsidP="001C11FA">
      <w:pPr>
        <w:spacing w:after="0" w:line="240" w:lineRule="auto"/>
        <w:rPr>
          <w:rFonts w:ascii="Times New Roman" w:hAnsi="Times New Roman"/>
          <w:kern w:val="0"/>
          <w:sz w:val="22"/>
          <w:lang w:val="lt-LT"/>
          <w14:ligatures w14:val="none"/>
        </w:rPr>
      </w:pPr>
      <w:r w:rsidRPr="002E3D7D">
        <w:rPr>
          <w:rFonts w:ascii="Times New Roman" w:hAnsi="Times New Roman"/>
          <w:kern w:val="0"/>
          <w:sz w:val="22"/>
          <w:lang w:val="lt-LT"/>
          <w14:ligatures w14:val="none"/>
        </w:rPr>
        <w:t>Dozė yra vienas lašas į pažeistą (</w:t>
      </w:r>
      <w:r w:rsidRPr="002E3D7D">
        <w:rPr>
          <w:rFonts w:ascii="Times New Roman" w:hAnsi="Times New Roman"/>
          <w:kern w:val="0"/>
          <w:sz w:val="22"/>
          <w:lang w:val="lt-LT"/>
          <w14:ligatures w14:val="none"/>
        </w:rPr>
        <w:noBreakHyphen/>
      </w:r>
      <w:proofErr w:type="spellStart"/>
      <w:r w:rsidRPr="002E3D7D">
        <w:rPr>
          <w:rFonts w:ascii="Times New Roman" w:hAnsi="Times New Roman"/>
          <w:kern w:val="0"/>
          <w:sz w:val="22"/>
          <w:lang w:val="lt-LT"/>
          <w14:ligatures w14:val="none"/>
        </w:rPr>
        <w:t>as</w:t>
      </w:r>
      <w:proofErr w:type="spellEnd"/>
      <w:r w:rsidRPr="002E3D7D">
        <w:rPr>
          <w:rFonts w:ascii="Times New Roman" w:hAnsi="Times New Roman"/>
          <w:kern w:val="0"/>
          <w:sz w:val="22"/>
          <w:lang w:val="lt-LT"/>
          <w14:ligatures w14:val="none"/>
        </w:rPr>
        <w:t>) akį (</w:t>
      </w:r>
      <w:r w:rsidRPr="002E3D7D">
        <w:rPr>
          <w:rFonts w:ascii="Times New Roman" w:hAnsi="Times New Roman"/>
          <w:kern w:val="0"/>
          <w:sz w:val="22"/>
          <w:lang w:val="lt-LT"/>
          <w14:ligatures w14:val="none"/>
        </w:rPr>
        <w:noBreakHyphen/>
      </w:r>
      <w:proofErr w:type="spellStart"/>
      <w:r w:rsidRPr="002E3D7D">
        <w:rPr>
          <w:rFonts w:ascii="Times New Roman" w:hAnsi="Times New Roman"/>
          <w:kern w:val="0"/>
          <w:sz w:val="22"/>
          <w:lang w:val="lt-LT"/>
          <w14:ligatures w14:val="none"/>
        </w:rPr>
        <w:t>is</w:t>
      </w:r>
      <w:proofErr w:type="spellEnd"/>
      <w:r w:rsidRPr="002E3D7D">
        <w:rPr>
          <w:rFonts w:ascii="Times New Roman" w:hAnsi="Times New Roman"/>
          <w:kern w:val="0"/>
          <w:sz w:val="22"/>
          <w:lang w:val="lt-LT"/>
          <w14:ligatures w14:val="none"/>
        </w:rPr>
        <w:t>) 3 kartus per parą.</w:t>
      </w:r>
    </w:p>
    <w:p w14:paraId="0D0C0CA1" w14:textId="77777777" w:rsidR="001C11FA" w:rsidRPr="002E3D7D" w:rsidRDefault="001C11FA" w:rsidP="001C11FA">
      <w:pPr>
        <w:tabs>
          <w:tab w:val="left" w:pos="900"/>
          <w:tab w:val="left" w:pos="5400"/>
          <w:tab w:val="left" w:pos="6660"/>
        </w:tabs>
        <w:spacing w:after="0" w:line="240" w:lineRule="auto"/>
        <w:rPr>
          <w:rFonts w:ascii="Times New Roman" w:hAnsi="Times New Roman"/>
          <w:kern w:val="0"/>
          <w:sz w:val="22"/>
          <w:lang w:val="lt-LT"/>
          <w14:ligatures w14:val="none"/>
        </w:rPr>
      </w:pPr>
      <w:r w:rsidRPr="002E3D7D">
        <w:rPr>
          <w:rFonts w:ascii="Times New Roman" w:hAnsi="Times New Roman"/>
          <w:kern w:val="0"/>
          <w:sz w:val="22"/>
          <w:lang w:val="lt-LT"/>
          <w14:ligatures w14:val="none"/>
        </w:rPr>
        <w:t>Infekcija dažniausiai sumažėja per 5 paras, tada gydymą reikia tęsti dar 2–3 paras. Jei per 5 paras nuo gydymo pradžios būklė nepagerėja, reikia iš naujo apsvarstyti diagnozę ir (arba)</w:t>
      </w:r>
      <w:r w:rsidRPr="002E3D7D" w:rsidDel="00174468">
        <w:rPr>
          <w:rFonts w:ascii="Times New Roman" w:hAnsi="Times New Roman"/>
          <w:kern w:val="0"/>
          <w:sz w:val="22"/>
          <w:lang w:val="lt-LT"/>
          <w14:ligatures w14:val="none"/>
        </w:rPr>
        <w:t xml:space="preserve"> </w:t>
      </w:r>
      <w:r w:rsidRPr="002E3D7D">
        <w:rPr>
          <w:rFonts w:ascii="Times New Roman" w:hAnsi="Times New Roman"/>
          <w:kern w:val="0"/>
          <w:sz w:val="22"/>
          <w:lang w:val="lt-LT"/>
          <w14:ligatures w14:val="none"/>
        </w:rPr>
        <w:t>gydymą. Gydymo trukmė priklauso nuo ligos sunkumo bei infekcijos klinikinės ir bakteriologinės eigos.</w:t>
      </w:r>
    </w:p>
    <w:p w14:paraId="224D3CA1" w14:textId="77777777" w:rsidR="001C11FA" w:rsidRPr="002E3D7D" w:rsidRDefault="001C11FA" w:rsidP="001C11FA">
      <w:pPr>
        <w:tabs>
          <w:tab w:val="left" w:pos="900"/>
          <w:tab w:val="left" w:pos="5400"/>
          <w:tab w:val="left" w:pos="6660"/>
        </w:tabs>
        <w:spacing w:after="0" w:line="240" w:lineRule="auto"/>
        <w:rPr>
          <w:rFonts w:ascii="Times New Roman" w:hAnsi="Times New Roman"/>
          <w:kern w:val="0"/>
          <w:sz w:val="22"/>
          <w:lang w:val="lt-LT"/>
          <w14:ligatures w14:val="none"/>
        </w:rPr>
      </w:pPr>
    </w:p>
    <w:p w14:paraId="081BB28D" w14:textId="77777777" w:rsidR="001C11FA" w:rsidRPr="002E3D7D" w:rsidRDefault="001C11FA" w:rsidP="001C11FA">
      <w:pPr>
        <w:spacing w:after="0" w:line="240" w:lineRule="auto"/>
        <w:rPr>
          <w:rFonts w:ascii="Times New Roman" w:hAnsi="Times New Roman"/>
          <w:i/>
          <w:kern w:val="0"/>
          <w:sz w:val="22"/>
          <w:u w:val="single"/>
          <w:lang w:val="lt-LT"/>
          <w14:ligatures w14:val="none"/>
        </w:rPr>
      </w:pPr>
      <w:r w:rsidRPr="002E3D7D">
        <w:rPr>
          <w:rFonts w:ascii="Times New Roman" w:hAnsi="Times New Roman"/>
          <w:i/>
          <w:kern w:val="0"/>
          <w:sz w:val="22"/>
          <w:u w:val="single"/>
          <w:lang w:val="lt-LT"/>
          <w14:ligatures w14:val="none"/>
        </w:rPr>
        <w:t>Vaikų populiacija</w:t>
      </w:r>
    </w:p>
    <w:p w14:paraId="299D7855" w14:textId="77777777" w:rsidR="001C11FA" w:rsidRPr="002E3D7D" w:rsidRDefault="001C11FA" w:rsidP="001C11FA">
      <w:pPr>
        <w:spacing w:after="0" w:line="240" w:lineRule="auto"/>
        <w:rPr>
          <w:rFonts w:ascii="Times New Roman" w:hAnsi="Times New Roman"/>
          <w:kern w:val="0"/>
          <w:sz w:val="22"/>
          <w:lang w:val="lt-LT"/>
          <w14:ligatures w14:val="none"/>
        </w:rPr>
      </w:pPr>
      <w:r w:rsidRPr="002E3D7D">
        <w:rPr>
          <w:rFonts w:ascii="Times New Roman" w:hAnsi="Times New Roman"/>
          <w:kern w:val="0"/>
          <w:sz w:val="22"/>
          <w:lang w:val="lt-LT"/>
          <w14:ligatures w14:val="none"/>
        </w:rPr>
        <w:t>Dozės koreguoti nereikia.</w:t>
      </w:r>
    </w:p>
    <w:p w14:paraId="191E15B2" w14:textId="77777777" w:rsidR="001C11FA" w:rsidRPr="002E3D7D" w:rsidRDefault="001C11FA" w:rsidP="001C11FA">
      <w:pPr>
        <w:spacing w:after="0" w:line="240" w:lineRule="auto"/>
        <w:rPr>
          <w:rFonts w:ascii="Times New Roman" w:hAnsi="Times New Roman"/>
          <w:kern w:val="0"/>
          <w:sz w:val="22"/>
          <w:lang w:val="lt-LT"/>
          <w14:ligatures w14:val="none"/>
        </w:rPr>
      </w:pPr>
    </w:p>
    <w:p w14:paraId="323305B6" w14:textId="77777777" w:rsidR="001C11FA" w:rsidRPr="002E3D7D" w:rsidRDefault="001C11FA" w:rsidP="001C11FA">
      <w:pPr>
        <w:keepNext/>
        <w:spacing w:after="0" w:line="240" w:lineRule="auto"/>
        <w:rPr>
          <w:rFonts w:ascii="Times New Roman" w:hAnsi="Times New Roman"/>
          <w:i/>
          <w:kern w:val="0"/>
          <w:sz w:val="22"/>
          <w:u w:val="single"/>
          <w:lang w:val="lt-LT"/>
          <w14:ligatures w14:val="none"/>
        </w:rPr>
      </w:pPr>
      <w:r w:rsidRPr="002E3D7D">
        <w:rPr>
          <w:rFonts w:ascii="Times New Roman" w:hAnsi="Times New Roman"/>
          <w:i/>
          <w:kern w:val="0"/>
          <w:sz w:val="22"/>
          <w:u w:val="single"/>
          <w:lang w:val="lt-LT"/>
          <w14:ligatures w14:val="none"/>
        </w:rPr>
        <w:t>Sutrikusi kepenų ir inkstų funkcija</w:t>
      </w:r>
    </w:p>
    <w:p w14:paraId="6A6EEBDC" w14:textId="77777777" w:rsidR="001C11FA" w:rsidRPr="002E3D7D" w:rsidRDefault="001C11FA" w:rsidP="001C11FA">
      <w:pPr>
        <w:widowControl w:val="0"/>
        <w:spacing w:after="0" w:line="240" w:lineRule="auto"/>
        <w:rPr>
          <w:rFonts w:ascii="Times New Roman" w:hAnsi="Times New Roman"/>
          <w:kern w:val="0"/>
          <w:sz w:val="22"/>
          <w:lang w:val="lt-LT"/>
          <w14:ligatures w14:val="none"/>
        </w:rPr>
      </w:pPr>
      <w:r w:rsidRPr="002E3D7D">
        <w:rPr>
          <w:rFonts w:ascii="Times New Roman" w:hAnsi="Times New Roman"/>
          <w:kern w:val="0"/>
          <w:sz w:val="22"/>
          <w:lang w:val="lt-LT"/>
          <w14:ligatures w14:val="none"/>
        </w:rPr>
        <w:t>Dozės koreguoti nereikia.</w:t>
      </w:r>
    </w:p>
    <w:p w14:paraId="3C5B4178" w14:textId="77777777" w:rsidR="001C11FA" w:rsidRPr="002E3D7D" w:rsidRDefault="001C11FA" w:rsidP="001C11FA">
      <w:pPr>
        <w:widowControl w:val="0"/>
        <w:spacing w:after="0" w:line="240" w:lineRule="auto"/>
        <w:rPr>
          <w:rFonts w:ascii="Times New Roman" w:hAnsi="Times New Roman"/>
          <w:kern w:val="0"/>
          <w:sz w:val="22"/>
          <w:u w:val="single"/>
          <w:lang w:val="lt-LT"/>
          <w14:ligatures w14:val="none"/>
        </w:rPr>
      </w:pPr>
    </w:p>
    <w:p w14:paraId="13EB7DAD" w14:textId="77777777" w:rsidR="001C11FA" w:rsidRPr="002E3D7D" w:rsidRDefault="001C11FA" w:rsidP="001C11FA">
      <w:pPr>
        <w:widowControl w:val="0"/>
        <w:spacing w:after="0" w:line="240" w:lineRule="auto"/>
        <w:rPr>
          <w:rFonts w:ascii="Times New Roman" w:hAnsi="Times New Roman"/>
          <w:b/>
          <w:kern w:val="0"/>
          <w:sz w:val="22"/>
          <w:lang w:val="lt-LT"/>
          <w14:ligatures w14:val="none"/>
        </w:rPr>
      </w:pPr>
      <w:r w:rsidRPr="002E3D7D">
        <w:rPr>
          <w:rFonts w:ascii="Times New Roman" w:hAnsi="Times New Roman"/>
          <w:kern w:val="0"/>
          <w:sz w:val="22"/>
          <w:u w:val="single"/>
          <w:lang w:val="lt-LT"/>
          <w14:ligatures w14:val="none"/>
        </w:rPr>
        <w:t>Vartojimo metodas</w:t>
      </w:r>
    </w:p>
    <w:p w14:paraId="4C410A99" w14:textId="77777777" w:rsidR="001C11FA" w:rsidRPr="002E3D7D" w:rsidRDefault="001C11FA" w:rsidP="001C11FA">
      <w:pPr>
        <w:spacing w:after="0" w:line="240" w:lineRule="auto"/>
        <w:rPr>
          <w:rFonts w:ascii="Times New Roman" w:hAnsi="Times New Roman"/>
          <w:kern w:val="0"/>
          <w:sz w:val="22"/>
          <w:lang w:val="lt-LT"/>
          <w14:ligatures w14:val="none"/>
        </w:rPr>
      </w:pPr>
    </w:p>
    <w:p w14:paraId="7640649F" w14:textId="77777777" w:rsidR="001C11FA" w:rsidRPr="002E3D7D" w:rsidRDefault="001C11FA" w:rsidP="001C11FA">
      <w:pPr>
        <w:spacing w:after="0" w:line="240" w:lineRule="auto"/>
        <w:rPr>
          <w:rFonts w:ascii="Times New Roman" w:hAnsi="Times New Roman"/>
          <w:kern w:val="0"/>
          <w:sz w:val="22"/>
          <w:lang w:val="lt-LT"/>
          <w14:ligatures w14:val="none"/>
        </w:rPr>
      </w:pPr>
      <w:r w:rsidRPr="002E3D7D">
        <w:rPr>
          <w:rFonts w:ascii="Times New Roman" w:hAnsi="Times New Roman"/>
          <w:kern w:val="0"/>
          <w:sz w:val="22"/>
          <w:lang w:val="lt-LT"/>
          <w14:ligatures w14:val="none"/>
        </w:rPr>
        <w:t xml:space="preserve">Vartoti tik ant akių. Negalima leisti. </w:t>
      </w:r>
      <w:proofErr w:type="spellStart"/>
      <w:r w:rsidRPr="002E3D7D">
        <w:rPr>
          <w:rFonts w:ascii="Times New Roman" w:hAnsi="Times New Roman"/>
          <w:kern w:val="0"/>
          <w:sz w:val="22"/>
          <w:lang w:val="lt-LT"/>
          <w14:ligatures w14:val="none"/>
        </w:rPr>
        <w:t>Vigamox</w:t>
      </w:r>
      <w:proofErr w:type="spellEnd"/>
      <w:r w:rsidRPr="002E3D7D">
        <w:rPr>
          <w:rFonts w:ascii="Times New Roman" w:hAnsi="Times New Roman"/>
          <w:kern w:val="0"/>
          <w:sz w:val="22"/>
          <w:lang w:val="lt-LT"/>
          <w14:ligatures w14:val="none"/>
        </w:rPr>
        <w:t xml:space="preserve"> 5 mg/ml akių lašų (tirpalas) negalima leisti po jungine arba vartoti tiesiai į priekinės akies kamerą.</w:t>
      </w:r>
    </w:p>
    <w:p w14:paraId="1F612E2F" w14:textId="77777777" w:rsidR="001C11FA" w:rsidRPr="002E3D7D" w:rsidRDefault="001C11FA" w:rsidP="001C11FA">
      <w:pPr>
        <w:spacing w:after="0" w:line="240" w:lineRule="auto"/>
        <w:rPr>
          <w:rFonts w:ascii="Times New Roman" w:hAnsi="Times New Roman"/>
          <w:kern w:val="0"/>
          <w:sz w:val="22"/>
          <w:lang w:val="lt-LT"/>
          <w14:ligatures w14:val="none"/>
        </w:rPr>
      </w:pPr>
    </w:p>
    <w:p w14:paraId="6E3595D1" w14:textId="77777777" w:rsidR="001C11FA" w:rsidRPr="002E3D7D" w:rsidRDefault="001C11FA" w:rsidP="001C11FA">
      <w:pPr>
        <w:spacing w:after="0" w:line="240" w:lineRule="auto"/>
        <w:rPr>
          <w:rFonts w:ascii="Times New Roman" w:hAnsi="Times New Roman"/>
          <w:kern w:val="0"/>
          <w:sz w:val="22"/>
          <w:lang w:val="lt-LT"/>
          <w14:ligatures w14:val="none"/>
        </w:rPr>
      </w:pPr>
      <w:r w:rsidRPr="002E3D7D">
        <w:rPr>
          <w:rFonts w:ascii="Times New Roman" w:hAnsi="Times New Roman"/>
          <w:kern w:val="0"/>
          <w:sz w:val="22"/>
          <w:lang w:val="lt-LT"/>
          <w14:ligatures w14:val="none"/>
        </w:rPr>
        <w:t>Kad nebūtų užterštas lašintuvo galas ir tirpalas, lašinant reikia stengtis lašintuvo galu neliesti vokų, aplinkinių audinių ar kitų paviršių.</w:t>
      </w:r>
    </w:p>
    <w:p w14:paraId="18C15D7A" w14:textId="77777777" w:rsidR="001C11FA" w:rsidRPr="002E3D7D" w:rsidRDefault="001C11FA" w:rsidP="001C11FA">
      <w:pPr>
        <w:tabs>
          <w:tab w:val="left" w:pos="900"/>
          <w:tab w:val="left" w:pos="5400"/>
          <w:tab w:val="left" w:pos="6660"/>
        </w:tabs>
        <w:spacing w:after="0" w:line="240" w:lineRule="auto"/>
        <w:rPr>
          <w:rFonts w:ascii="Times New Roman" w:hAnsi="Times New Roman"/>
          <w:kern w:val="0"/>
          <w:sz w:val="22"/>
          <w:lang w:val="lt-LT"/>
          <w14:ligatures w14:val="none"/>
        </w:rPr>
      </w:pPr>
    </w:p>
    <w:p w14:paraId="4D2BD02F" w14:textId="77777777" w:rsidR="001C11FA" w:rsidRPr="002E3D7D" w:rsidRDefault="001C11FA" w:rsidP="001C11FA">
      <w:pPr>
        <w:tabs>
          <w:tab w:val="left" w:pos="900"/>
          <w:tab w:val="left" w:pos="5400"/>
          <w:tab w:val="left" w:pos="6660"/>
        </w:tabs>
        <w:spacing w:after="0" w:line="240" w:lineRule="auto"/>
        <w:rPr>
          <w:rFonts w:ascii="Times New Roman" w:hAnsi="Times New Roman"/>
          <w:kern w:val="0"/>
          <w:sz w:val="22"/>
          <w:u w:val="single"/>
          <w:lang w:val="lt-LT"/>
          <w14:ligatures w14:val="none"/>
        </w:rPr>
      </w:pPr>
      <w:r w:rsidRPr="002E3D7D">
        <w:rPr>
          <w:rFonts w:ascii="Times New Roman" w:hAnsi="Times New Roman"/>
          <w:kern w:val="0"/>
          <w:sz w:val="22"/>
          <w:lang w:val="lt-LT"/>
          <w14:ligatures w14:val="none"/>
        </w:rPr>
        <w:lastRenderedPageBreak/>
        <w:t xml:space="preserve">Kad lašai nebūtų absorbuojami nosies gleivinėje, ypač vartojant kūdikiams arba vaikams, sulašinus reikia pirštais užspausti nosinį ašarų kanalą ir palaikyti 2–3 minutes. Jei nuėmus dangtelį pirmąjį atidarymą rodantis nulaužiamas žiedas yra laisvas, jį prieš vaistinio preparato vartojimą reikia nuimti. </w:t>
      </w:r>
      <w:r w:rsidRPr="002E3D7D">
        <w:rPr>
          <w:rFonts w:ascii="Times New Roman" w:hAnsi="Times New Roman"/>
          <w:kern w:val="0"/>
          <w:sz w:val="22"/>
          <w:lang w:val="lt-LT"/>
          <w14:ligatures w14:val="none"/>
        </w:rPr>
        <w:cr/>
      </w:r>
    </w:p>
    <w:p w14:paraId="24DE8420" w14:textId="77777777" w:rsidR="001C11FA" w:rsidRPr="002E3D7D" w:rsidRDefault="001C11FA" w:rsidP="001C11FA">
      <w:pPr>
        <w:tabs>
          <w:tab w:val="left" w:pos="900"/>
          <w:tab w:val="left" w:pos="5400"/>
          <w:tab w:val="left" w:pos="6660"/>
        </w:tabs>
        <w:spacing w:after="0" w:line="240" w:lineRule="auto"/>
        <w:rPr>
          <w:rFonts w:ascii="Times New Roman" w:hAnsi="Times New Roman"/>
          <w:kern w:val="0"/>
          <w:sz w:val="22"/>
          <w:lang w:val="lt-LT"/>
          <w14:ligatures w14:val="none"/>
        </w:rPr>
      </w:pPr>
      <w:r w:rsidRPr="002E3D7D">
        <w:rPr>
          <w:rFonts w:ascii="Times New Roman" w:hAnsi="Times New Roman"/>
          <w:kern w:val="0"/>
          <w:sz w:val="22"/>
          <w:lang w:val="lt-LT"/>
          <w14:ligatures w14:val="none"/>
        </w:rPr>
        <w:t>Jei vartojamas daugiau kaip vienas lokalaus poveikio vaistinis preparatas akims, tarp vaistinių preparatų lašinimo reikia daryti ne mažesnę kaip 5 minučių pertrauką. Akių tepalą reikia vartoti paskutinį.</w:t>
      </w:r>
    </w:p>
    <w:p w14:paraId="077F8C6E" w14:textId="77777777" w:rsidR="001C11FA" w:rsidRPr="002E3D7D" w:rsidRDefault="001C11FA" w:rsidP="001C11FA">
      <w:pPr>
        <w:tabs>
          <w:tab w:val="left" w:pos="900"/>
          <w:tab w:val="left" w:pos="5400"/>
          <w:tab w:val="left" w:pos="6660"/>
        </w:tabs>
        <w:spacing w:after="0" w:line="240" w:lineRule="auto"/>
        <w:rPr>
          <w:rFonts w:ascii="Times New Roman" w:hAnsi="Times New Roman"/>
          <w:kern w:val="0"/>
          <w:sz w:val="22"/>
          <w:u w:val="single"/>
          <w:lang w:val="lt-LT"/>
          <w14:ligatures w14:val="none"/>
        </w:rPr>
      </w:pPr>
    </w:p>
    <w:p w14:paraId="433B1268" w14:textId="77777777" w:rsidR="001C11FA" w:rsidRPr="002E3D7D" w:rsidRDefault="001C11FA" w:rsidP="001C11FA">
      <w:pPr>
        <w:spacing w:after="0" w:line="240" w:lineRule="auto"/>
        <w:ind w:left="567" w:hanging="567"/>
        <w:rPr>
          <w:rFonts w:ascii="Times New Roman" w:hAnsi="Times New Roman"/>
          <w:kern w:val="0"/>
          <w:sz w:val="22"/>
          <w:lang w:val="lt-LT"/>
          <w14:ligatures w14:val="none"/>
        </w:rPr>
      </w:pPr>
      <w:r w:rsidRPr="002E3D7D">
        <w:rPr>
          <w:rFonts w:ascii="Times New Roman" w:hAnsi="Times New Roman"/>
          <w:b/>
          <w:kern w:val="0"/>
          <w:sz w:val="22"/>
          <w:lang w:val="lt-LT"/>
          <w14:ligatures w14:val="none"/>
        </w:rPr>
        <w:t>4.3</w:t>
      </w:r>
      <w:r w:rsidRPr="002E3D7D">
        <w:rPr>
          <w:rFonts w:ascii="Times New Roman" w:hAnsi="Times New Roman"/>
          <w:b/>
          <w:kern w:val="0"/>
          <w:sz w:val="22"/>
          <w:lang w:val="lt-LT"/>
          <w14:ligatures w14:val="none"/>
        </w:rPr>
        <w:tab/>
        <w:t>Kontraindikacijos</w:t>
      </w:r>
    </w:p>
    <w:p w14:paraId="4C3DED55" w14:textId="77777777" w:rsidR="001C11FA" w:rsidRPr="002E3D7D" w:rsidRDefault="001C11FA" w:rsidP="001C11FA">
      <w:pPr>
        <w:spacing w:after="0" w:line="240" w:lineRule="auto"/>
        <w:rPr>
          <w:rFonts w:ascii="Times New Roman" w:hAnsi="Times New Roman"/>
          <w:kern w:val="0"/>
          <w:sz w:val="22"/>
          <w:lang w:val="lt-LT"/>
          <w14:ligatures w14:val="none"/>
        </w:rPr>
      </w:pPr>
    </w:p>
    <w:p w14:paraId="7EC6AFA4" w14:textId="77777777" w:rsidR="001C11FA" w:rsidRPr="002E3D7D" w:rsidRDefault="001C11FA" w:rsidP="001C11FA">
      <w:pPr>
        <w:spacing w:after="0" w:line="240" w:lineRule="auto"/>
        <w:rPr>
          <w:rFonts w:ascii="Times New Roman" w:hAnsi="Times New Roman"/>
          <w:kern w:val="0"/>
          <w:sz w:val="22"/>
          <w:lang w:val="lt-LT"/>
          <w14:ligatures w14:val="none"/>
        </w:rPr>
      </w:pPr>
      <w:r w:rsidRPr="002E3D7D">
        <w:rPr>
          <w:rFonts w:ascii="Times New Roman" w:hAnsi="Times New Roman"/>
          <w:kern w:val="0"/>
          <w:sz w:val="22"/>
          <w:lang w:val="lt-LT"/>
          <w14:ligatures w14:val="none"/>
        </w:rPr>
        <w:t xml:space="preserve">Padidėjęs jautrumas veikliajai medžiagai, kitiems </w:t>
      </w:r>
      <w:proofErr w:type="spellStart"/>
      <w:r w:rsidRPr="002E3D7D">
        <w:rPr>
          <w:rFonts w:ascii="Times New Roman" w:hAnsi="Times New Roman"/>
          <w:kern w:val="0"/>
          <w:sz w:val="22"/>
          <w:lang w:val="lt-LT"/>
          <w14:ligatures w14:val="none"/>
        </w:rPr>
        <w:t>chinolonams</w:t>
      </w:r>
      <w:proofErr w:type="spellEnd"/>
      <w:r w:rsidRPr="002E3D7D">
        <w:rPr>
          <w:rFonts w:ascii="Times New Roman" w:hAnsi="Times New Roman"/>
          <w:kern w:val="0"/>
          <w:sz w:val="22"/>
          <w:lang w:val="lt-LT"/>
          <w14:ligatures w14:val="none"/>
        </w:rPr>
        <w:t xml:space="preserve"> arba bet kuriai 6.1 skyriuje nurodytai pagalbinei medžiagai.</w:t>
      </w:r>
    </w:p>
    <w:p w14:paraId="274D17A6" w14:textId="77777777" w:rsidR="001C11FA" w:rsidRPr="002E3D7D" w:rsidRDefault="001C11FA" w:rsidP="001C11FA">
      <w:pPr>
        <w:spacing w:after="0" w:line="240" w:lineRule="auto"/>
        <w:rPr>
          <w:rFonts w:ascii="Times New Roman" w:hAnsi="Times New Roman"/>
          <w:kern w:val="0"/>
          <w:sz w:val="22"/>
          <w:lang w:val="lt-LT"/>
          <w14:ligatures w14:val="none"/>
        </w:rPr>
      </w:pPr>
    </w:p>
    <w:p w14:paraId="5390F287" w14:textId="77777777" w:rsidR="001C11FA" w:rsidRPr="002E3D7D" w:rsidRDefault="001C11FA" w:rsidP="001C11FA">
      <w:pPr>
        <w:numPr>
          <w:ilvl w:val="1"/>
          <w:numId w:val="2"/>
        </w:numPr>
        <w:spacing w:after="0" w:line="240" w:lineRule="auto"/>
        <w:rPr>
          <w:rFonts w:ascii="Times New Roman" w:hAnsi="Times New Roman"/>
          <w:b/>
          <w:kern w:val="0"/>
          <w:sz w:val="22"/>
          <w:lang w:val="lt-LT"/>
          <w14:ligatures w14:val="none"/>
        </w:rPr>
      </w:pPr>
      <w:r w:rsidRPr="002E3D7D">
        <w:rPr>
          <w:rFonts w:ascii="Times New Roman" w:hAnsi="Times New Roman"/>
          <w:b/>
          <w:kern w:val="0"/>
          <w:sz w:val="22"/>
          <w:lang w:val="lt-LT"/>
          <w14:ligatures w14:val="none"/>
        </w:rPr>
        <w:t>Specialūs įspėjimai ir atsargumo priemonės</w:t>
      </w:r>
    </w:p>
    <w:p w14:paraId="7AB4F9DC" w14:textId="77777777" w:rsidR="001C11FA" w:rsidRPr="002E3D7D" w:rsidRDefault="001C11FA" w:rsidP="001C11FA">
      <w:pPr>
        <w:spacing w:after="0" w:line="240" w:lineRule="auto"/>
        <w:rPr>
          <w:rFonts w:ascii="Times New Roman" w:hAnsi="Times New Roman"/>
          <w:kern w:val="0"/>
          <w:sz w:val="22"/>
          <w:lang w:val="lt-LT"/>
          <w14:ligatures w14:val="none"/>
        </w:rPr>
      </w:pPr>
    </w:p>
    <w:p w14:paraId="0BE25E71" w14:textId="77777777" w:rsidR="001C11FA" w:rsidRPr="002E3D7D" w:rsidRDefault="001C11FA" w:rsidP="001C11FA">
      <w:pPr>
        <w:spacing w:after="0" w:line="240" w:lineRule="auto"/>
        <w:rPr>
          <w:rFonts w:ascii="Times New Roman" w:hAnsi="Times New Roman"/>
          <w:kern w:val="0"/>
          <w:sz w:val="22"/>
          <w:lang w:val="lt-LT"/>
          <w14:ligatures w14:val="none"/>
        </w:rPr>
      </w:pPr>
      <w:r w:rsidRPr="002E3D7D">
        <w:rPr>
          <w:rFonts w:ascii="Times New Roman" w:hAnsi="Times New Roman"/>
          <w:kern w:val="0"/>
          <w:sz w:val="22"/>
          <w:lang w:val="lt-LT"/>
          <w14:ligatures w14:val="none"/>
        </w:rPr>
        <w:t xml:space="preserve">Pacientams, gydytiems sisteminio veikimo </w:t>
      </w:r>
      <w:proofErr w:type="spellStart"/>
      <w:r w:rsidRPr="002E3D7D">
        <w:rPr>
          <w:rFonts w:ascii="Times New Roman" w:hAnsi="Times New Roman"/>
          <w:kern w:val="0"/>
          <w:sz w:val="22"/>
          <w:lang w:val="lt-LT"/>
          <w14:ligatures w14:val="none"/>
        </w:rPr>
        <w:t>chinolonais</w:t>
      </w:r>
      <w:proofErr w:type="spellEnd"/>
      <w:r w:rsidRPr="002E3D7D">
        <w:rPr>
          <w:rFonts w:ascii="Times New Roman" w:hAnsi="Times New Roman"/>
          <w:kern w:val="0"/>
          <w:sz w:val="22"/>
          <w:lang w:val="lt-LT"/>
          <w14:ligatures w14:val="none"/>
        </w:rPr>
        <w:t xml:space="preserve">, kartais jau po pirmos dozės pavartojimo buvo stebėta sunkių ir kartais mirtinų padidėjusio jautrumo (anafilaksinių) reakcijų. Kai kurios iš jų buvo lydimos širdies ir kraujagyslių </w:t>
      </w:r>
      <w:proofErr w:type="spellStart"/>
      <w:r w:rsidRPr="002E3D7D">
        <w:rPr>
          <w:rFonts w:ascii="Times New Roman" w:hAnsi="Times New Roman"/>
          <w:kern w:val="0"/>
          <w:sz w:val="22"/>
          <w:lang w:val="lt-LT"/>
          <w14:ligatures w14:val="none"/>
        </w:rPr>
        <w:t>kolapso</w:t>
      </w:r>
      <w:proofErr w:type="spellEnd"/>
      <w:r w:rsidRPr="002E3D7D">
        <w:rPr>
          <w:rFonts w:ascii="Times New Roman" w:hAnsi="Times New Roman"/>
          <w:kern w:val="0"/>
          <w:sz w:val="22"/>
          <w:lang w:val="lt-LT"/>
          <w14:ligatures w14:val="none"/>
        </w:rPr>
        <w:t xml:space="preserve">, sąmonės praradimo, </w:t>
      </w:r>
      <w:proofErr w:type="spellStart"/>
      <w:r w:rsidRPr="002E3D7D">
        <w:rPr>
          <w:rFonts w:ascii="Times New Roman" w:hAnsi="Times New Roman"/>
          <w:kern w:val="0"/>
          <w:sz w:val="22"/>
          <w:lang w:val="lt-LT"/>
          <w14:ligatures w14:val="none"/>
        </w:rPr>
        <w:t>angioedemos</w:t>
      </w:r>
      <w:proofErr w:type="spellEnd"/>
      <w:r w:rsidRPr="002E3D7D">
        <w:rPr>
          <w:rFonts w:ascii="Times New Roman" w:hAnsi="Times New Roman"/>
          <w:kern w:val="0"/>
          <w:sz w:val="22"/>
          <w:lang w:val="lt-LT"/>
          <w14:ligatures w14:val="none"/>
        </w:rPr>
        <w:t xml:space="preserve"> (įskaitant gerklų, ryklės arba veido edemą), kvėpavimo takų obstrukcijos, dusulio, dilgėlinės ir niežėjimo (žr. 4.8 skyrių).</w:t>
      </w:r>
    </w:p>
    <w:p w14:paraId="064DCFB9" w14:textId="77777777" w:rsidR="001C11FA" w:rsidRPr="002E3D7D" w:rsidRDefault="001C11FA" w:rsidP="001C11FA">
      <w:pPr>
        <w:spacing w:after="0" w:line="240" w:lineRule="auto"/>
        <w:rPr>
          <w:rFonts w:ascii="Times New Roman" w:hAnsi="Times New Roman"/>
          <w:kern w:val="0"/>
          <w:sz w:val="22"/>
          <w:lang w:val="lt-LT"/>
          <w14:ligatures w14:val="none"/>
        </w:rPr>
      </w:pPr>
    </w:p>
    <w:p w14:paraId="7226A84C" w14:textId="77777777" w:rsidR="001C11FA" w:rsidRPr="002E3D7D" w:rsidRDefault="001C11FA" w:rsidP="001C11FA">
      <w:pPr>
        <w:spacing w:after="0" w:line="240" w:lineRule="auto"/>
        <w:rPr>
          <w:rFonts w:ascii="Times New Roman" w:hAnsi="Times New Roman"/>
          <w:kern w:val="0"/>
          <w:sz w:val="22"/>
          <w:lang w:val="lt-LT"/>
          <w14:ligatures w14:val="none"/>
        </w:rPr>
      </w:pPr>
      <w:r w:rsidRPr="002E3D7D">
        <w:rPr>
          <w:rFonts w:ascii="Times New Roman" w:hAnsi="Times New Roman"/>
          <w:kern w:val="0"/>
          <w:sz w:val="22"/>
          <w:lang w:val="lt-LT"/>
          <w14:ligatures w14:val="none"/>
        </w:rPr>
        <w:t xml:space="preserve">Jei atsiranda </w:t>
      </w:r>
      <w:proofErr w:type="spellStart"/>
      <w:r w:rsidRPr="002E3D7D">
        <w:rPr>
          <w:rFonts w:ascii="Times New Roman" w:hAnsi="Times New Roman"/>
          <w:kern w:val="0"/>
          <w:sz w:val="22"/>
          <w:lang w:val="lt-LT"/>
          <w14:ligatures w14:val="none"/>
        </w:rPr>
        <w:t>Vigamox</w:t>
      </w:r>
      <w:proofErr w:type="spellEnd"/>
      <w:r w:rsidRPr="002E3D7D">
        <w:rPr>
          <w:rFonts w:ascii="Times New Roman" w:hAnsi="Times New Roman"/>
          <w:kern w:val="0"/>
          <w:sz w:val="22"/>
          <w:lang w:val="lt-LT"/>
          <w14:ligatures w14:val="none"/>
        </w:rPr>
        <w:t xml:space="preserve"> sukelta alerginė reakcija, šio vaistinio preparato reikia nebevartoti. Sunkias, ūmias padidėjusio jautrumo </w:t>
      </w:r>
      <w:proofErr w:type="spellStart"/>
      <w:r w:rsidRPr="002E3D7D">
        <w:rPr>
          <w:rFonts w:ascii="Times New Roman" w:hAnsi="Times New Roman"/>
          <w:kern w:val="0"/>
          <w:sz w:val="22"/>
          <w:lang w:val="lt-LT"/>
          <w14:ligatures w14:val="none"/>
        </w:rPr>
        <w:t>moksifloksacinui</w:t>
      </w:r>
      <w:proofErr w:type="spellEnd"/>
      <w:r w:rsidRPr="002E3D7D">
        <w:rPr>
          <w:rFonts w:ascii="Times New Roman" w:hAnsi="Times New Roman"/>
          <w:kern w:val="0"/>
          <w:sz w:val="22"/>
          <w:lang w:val="lt-LT"/>
          <w14:ligatures w14:val="none"/>
        </w:rPr>
        <w:t xml:space="preserve"> arba bet kurioms produkto sudedamosioms dalims reakcijas gali reikėti skubiai gydyti. Esant klinikinėms indikacijoms turi būti duodama deguonies ir užtikrintas kvėpavimo takų praeinamumas.</w:t>
      </w:r>
    </w:p>
    <w:p w14:paraId="50135F5F" w14:textId="77777777" w:rsidR="001C11FA" w:rsidRPr="002E3D7D" w:rsidRDefault="001C11FA" w:rsidP="001C11FA">
      <w:pPr>
        <w:spacing w:after="0" w:line="240" w:lineRule="auto"/>
        <w:rPr>
          <w:rFonts w:ascii="Times New Roman" w:hAnsi="Times New Roman"/>
          <w:kern w:val="0"/>
          <w:sz w:val="22"/>
          <w:lang w:val="lt-LT"/>
          <w14:ligatures w14:val="none"/>
        </w:rPr>
      </w:pPr>
    </w:p>
    <w:p w14:paraId="123EB1C8" w14:textId="77777777" w:rsidR="001C11FA" w:rsidRPr="002E3D7D" w:rsidRDefault="001C11FA" w:rsidP="001C11FA">
      <w:pPr>
        <w:spacing w:after="0" w:line="240" w:lineRule="auto"/>
        <w:rPr>
          <w:rFonts w:ascii="Times New Roman" w:hAnsi="Times New Roman"/>
          <w:kern w:val="0"/>
          <w:sz w:val="22"/>
          <w:lang w:val="lt-LT"/>
          <w14:ligatures w14:val="none"/>
        </w:rPr>
      </w:pPr>
      <w:r w:rsidRPr="002E3D7D">
        <w:rPr>
          <w:rFonts w:ascii="Times New Roman" w:hAnsi="Times New Roman"/>
          <w:kern w:val="0"/>
          <w:sz w:val="22"/>
          <w:lang w:val="lt-LT"/>
          <w14:ligatures w14:val="none"/>
        </w:rPr>
        <w:t xml:space="preserve">Ilgą laiką vartojant šį vaistinį preparatą, kaip ir kitus vaistinius preparatus nuo infekcijos, gali pradėti daugintis atsparūs organizmai, įskaitant grybelius. Jei pasireiškia </w:t>
      </w:r>
      <w:proofErr w:type="spellStart"/>
      <w:r w:rsidRPr="002E3D7D">
        <w:rPr>
          <w:rFonts w:ascii="Times New Roman" w:hAnsi="Times New Roman"/>
          <w:kern w:val="0"/>
          <w:sz w:val="22"/>
          <w:lang w:val="lt-LT"/>
          <w14:ligatures w14:val="none"/>
        </w:rPr>
        <w:t>superinfekcija</w:t>
      </w:r>
      <w:proofErr w:type="spellEnd"/>
      <w:r w:rsidRPr="002E3D7D">
        <w:rPr>
          <w:rFonts w:ascii="Times New Roman" w:hAnsi="Times New Roman"/>
          <w:kern w:val="0"/>
          <w:sz w:val="22"/>
          <w:lang w:val="lt-LT"/>
          <w14:ligatures w14:val="none"/>
        </w:rPr>
        <w:t>, reikia nutraukti vaistinio preparato vartojimą ir gydyti kitokiu būdu.</w:t>
      </w:r>
    </w:p>
    <w:p w14:paraId="0A36F936" w14:textId="77777777" w:rsidR="001C11FA" w:rsidRPr="002E3D7D" w:rsidRDefault="001C11FA" w:rsidP="001C11FA">
      <w:pPr>
        <w:spacing w:after="0" w:line="240" w:lineRule="auto"/>
        <w:rPr>
          <w:rFonts w:ascii="Times New Roman" w:hAnsi="Times New Roman"/>
          <w:kern w:val="0"/>
          <w:sz w:val="22"/>
          <w:lang w:val="lt-LT"/>
          <w14:ligatures w14:val="none"/>
        </w:rPr>
      </w:pPr>
    </w:p>
    <w:p w14:paraId="7A033EE4" w14:textId="77777777" w:rsidR="001C11FA" w:rsidRPr="002E3D7D" w:rsidRDefault="001C11FA" w:rsidP="001C11FA">
      <w:pPr>
        <w:spacing w:after="0" w:line="240" w:lineRule="auto"/>
        <w:rPr>
          <w:rFonts w:ascii="Times New Roman" w:hAnsi="Times New Roman"/>
          <w:kern w:val="0"/>
          <w:sz w:val="22"/>
          <w:lang w:val="lt-LT"/>
          <w14:ligatures w14:val="none"/>
        </w:rPr>
      </w:pPr>
      <w:r w:rsidRPr="002E3D7D">
        <w:rPr>
          <w:rFonts w:ascii="Times New Roman" w:hAnsi="Times New Roman"/>
          <w:kern w:val="0"/>
          <w:sz w:val="22"/>
          <w:lang w:val="lt-LT"/>
          <w14:ligatures w14:val="none"/>
        </w:rPr>
        <w:t xml:space="preserve">Gydant sisteminio veikimo </w:t>
      </w:r>
      <w:proofErr w:type="spellStart"/>
      <w:r w:rsidRPr="002E3D7D">
        <w:rPr>
          <w:rFonts w:ascii="Times New Roman" w:hAnsi="Times New Roman"/>
          <w:kern w:val="0"/>
          <w:sz w:val="22"/>
          <w:lang w:val="lt-LT"/>
          <w14:ligatures w14:val="none"/>
        </w:rPr>
        <w:t>fluorochinolonais</w:t>
      </w:r>
      <w:proofErr w:type="spellEnd"/>
      <w:r w:rsidRPr="002E3D7D">
        <w:rPr>
          <w:rFonts w:ascii="Times New Roman" w:hAnsi="Times New Roman"/>
          <w:kern w:val="0"/>
          <w:sz w:val="22"/>
          <w:lang w:val="lt-LT"/>
          <w14:ligatures w14:val="none"/>
        </w:rPr>
        <w:t xml:space="preserve"> (įskaitant </w:t>
      </w:r>
      <w:proofErr w:type="spellStart"/>
      <w:r w:rsidRPr="002E3D7D">
        <w:rPr>
          <w:rFonts w:ascii="Times New Roman" w:hAnsi="Times New Roman"/>
          <w:kern w:val="0"/>
          <w:sz w:val="22"/>
          <w:lang w:val="lt-LT"/>
          <w14:ligatures w14:val="none"/>
        </w:rPr>
        <w:t>moksifloksaciną</w:t>
      </w:r>
      <w:proofErr w:type="spellEnd"/>
      <w:r w:rsidRPr="002E3D7D">
        <w:rPr>
          <w:rFonts w:ascii="Times New Roman" w:hAnsi="Times New Roman"/>
          <w:kern w:val="0"/>
          <w:sz w:val="22"/>
          <w:lang w:val="lt-LT"/>
          <w14:ligatures w14:val="none"/>
        </w:rPr>
        <w:t xml:space="preserve">) gali pasireikšti sausgyslių uždegimas ir plyšimas, ypač gydant senyvo amžiaus pacientus arba kartu vartojant kortikosteroidų. Vartojant </w:t>
      </w:r>
      <w:proofErr w:type="spellStart"/>
      <w:r w:rsidRPr="002E3D7D">
        <w:rPr>
          <w:rFonts w:ascii="Times New Roman" w:hAnsi="Times New Roman"/>
          <w:kern w:val="0"/>
          <w:sz w:val="22"/>
          <w:lang w:val="lt-LT"/>
          <w14:ligatures w14:val="none"/>
        </w:rPr>
        <w:t>Vigamox</w:t>
      </w:r>
      <w:proofErr w:type="spellEnd"/>
      <w:r w:rsidRPr="002E3D7D">
        <w:rPr>
          <w:rFonts w:ascii="Times New Roman" w:hAnsi="Times New Roman"/>
          <w:kern w:val="0"/>
          <w:sz w:val="22"/>
          <w:lang w:val="lt-LT"/>
          <w14:ligatures w14:val="none"/>
        </w:rPr>
        <w:t xml:space="preserve"> vietiškai ant akių </w:t>
      </w:r>
      <w:proofErr w:type="spellStart"/>
      <w:r w:rsidRPr="002E3D7D">
        <w:rPr>
          <w:rFonts w:ascii="Times New Roman" w:hAnsi="Times New Roman"/>
          <w:kern w:val="0"/>
          <w:sz w:val="22"/>
          <w:lang w:val="lt-LT"/>
          <w14:ligatures w14:val="none"/>
        </w:rPr>
        <w:t>moksifloksacino</w:t>
      </w:r>
      <w:proofErr w:type="spellEnd"/>
      <w:r w:rsidRPr="002E3D7D">
        <w:rPr>
          <w:rFonts w:ascii="Times New Roman" w:hAnsi="Times New Roman"/>
          <w:kern w:val="0"/>
          <w:sz w:val="22"/>
          <w:lang w:val="lt-LT"/>
          <w14:ligatures w14:val="none"/>
        </w:rPr>
        <w:t xml:space="preserve"> koncentracija kraujo plazmoje yra žymiai mažesnė nei vartojant gydomąsias geriamo </w:t>
      </w:r>
      <w:proofErr w:type="spellStart"/>
      <w:r w:rsidRPr="002E3D7D">
        <w:rPr>
          <w:rFonts w:ascii="Times New Roman" w:hAnsi="Times New Roman"/>
          <w:kern w:val="0"/>
          <w:sz w:val="22"/>
          <w:lang w:val="lt-LT"/>
          <w14:ligatures w14:val="none"/>
        </w:rPr>
        <w:t>moksifloksacino</w:t>
      </w:r>
      <w:proofErr w:type="spellEnd"/>
      <w:r w:rsidRPr="002E3D7D">
        <w:rPr>
          <w:rFonts w:ascii="Times New Roman" w:hAnsi="Times New Roman"/>
          <w:kern w:val="0"/>
          <w:sz w:val="22"/>
          <w:lang w:val="lt-LT"/>
          <w14:ligatures w14:val="none"/>
        </w:rPr>
        <w:t xml:space="preserve"> dozes (žr. 4.5 ir 5.2 skyrius), tačiau reikia laikytis atsargumo priemonių ir , pasireiškus pirmiesiems sausgyslių uždegimo požymiams, gydymą </w:t>
      </w:r>
      <w:proofErr w:type="spellStart"/>
      <w:r w:rsidRPr="002E3D7D">
        <w:rPr>
          <w:rFonts w:ascii="Times New Roman" w:hAnsi="Times New Roman"/>
          <w:kern w:val="0"/>
          <w:sz w:val="22"/>
          <w:lang w:val="lt-LT"/>
          <w14:ligatures w14:val="none"/>
        </w:rPr>
        <w:t>Vigamox</w:t>
      </w:r>
      <w:proofErr w:type="spellEnd"/>
      <w:r w:rsidRPr="002E3D7D">
        <w:rPr>
          <w:rFonts w:ascii="Times New Roman" w:hAnsi="Times New Roman"/>
          <w:kern w:val="0"/>
          <w:sz w:val="22"/>
          <w:lang w:val="lt-LT"/>
          <w14:ligatures w14:val="none"/>
        </w:rPr>
        <w:t xml:space="preserve"> reikia nutraukti (žr. 4.8 skyrių).</w:t>
      </w:r>
    </w:p>
    <w:p w14:paraId="6990AC75" w14:textId="77777777" w:rsidR="001C11FA" w:rsidRPr="002E3D7D" w:rsidRDefault="001C11FA" w:rsidP="001C11FA">
      <w:pPr>
        <w:spacing w:after="0" w:line="240" w:lineRule="auto"/>
        <w:rPr>
          <w:rFonts w:ascii="Times New Roman" w:hAnsi="Times New Roman"/>
          <w:kern w:val="0"/>
          <w:sz w:val="22"/>
          <w:lang w:val="lt-LT"/>
          <w14:ligatures w14:val="none"/>
        </w:rPr>
      </w:pPr>
    </w:p>
    <w:p w14:paraId="6E34F99D" w14:textId="77777777" w:rsidR="001C11FA" w:rsidRPr="002E3D7D" w:rsidRDefault="001C11FA" w:rsidP="001C11FA">
      <w:pPr>
        <w:autoSpaceDE w:val="0"/>
        <w:autoSpaceDN w:val="0"/>
        <w:adjustRightInd w:val="0"/>
        <w:spacing w:after="0" w:line="240" w:lineRule="auto"/>
        <w:rPr>
          <w:rFonts w:ascii="Times New Roman" w:hAnsi="Times New Roman"/>
          <w:color w:val="000000"/>
          <w:kern w:val="0"/>
          <w:sz w:val="22"/>
          <w:lang w:val="lt-LT"/>
          <w14:ligatures w14:val="none"/>
        </w:rPr>
      </w:pPr>
      <w:r w:rsidRPr="002E3D7D">
        <w:rPr>
          <w:rFonts w:ascii="Times New Roman" w:hAnsi="Times New Roman"/>
          <w:kern w:val="0"/>
          <w:sz w:val="22"/>
          <w:lang w:val="lt-LT"/>
          <w14:ligatures w14:val="none"/>
        </w:rPr>
        <w:t xml:space="preserve">Dėl didelio </w:t>
      </w:r>
      <w:proofErr w:type="spellStart"/>
      <w:r w:rsidRPr="002E3D7D">
        <w:rPr>
          <w:rFonts w:ascii="Times New Roman" w:hAnsi="Times New Roman"/>
          <w:kern w:val="0"/>
          <w:sz w:val="22"/>
          <w:lang w:val="lt-LT"/>
          <w14:ligatures w14:val="none"/>
        </w:rPr>
        <w:t>fluorochinolonams</w:t>
      </w:r>
      <w:proofErr w:type="spellEnd"/>
      <w:r w:rsidRPr="002E3D7D">
        <w:rPr>
          <w:rFonts w:ascii="Times New Roman" w:hAnsi="Times New Roman"/>
          <w:kern w:val="0"/>
          <w:sz w:val="22"/>
          <w:lang w:val="lt-LT"/>
          <w14:ligatures w14:val="none"/>
        </w:rPr>
        <w:t xml:space="preserve"> atsparių </w:t>
      </w:r>
      <w:proofErr w:type="spellStart"/>
      <w:r w:rsidRPr="002E3D7D">
        <w:rPr>
          <w:rFonts w:ascii="Times New Roman" w:hAnsi="Times New Roman"/>
          <w:i/>
          <w:kern w:val="0"/>
          <w:sz w:val="22"/>
          <w:lang w:val="lt-LT"/>
          <w14:ligatures w14:val="none"/>
        </w:rPr>
        <w:t>Neisseria</w:t>
      </w:r>
      <w:proofErr w:type="spellEnd"/>
      <w:r w:rsidRPr="002E3D7D">
        <w:rPr>
          <w:rFonts w:ascii="Times New Roman" w:hAnsi="Times New Roman"/>
          <w:i/>
          <w:kern w:val="0"/>
          <w:sz w:val="22"/>
          <w:lang w:val="lt-LT"/>
          <w14:ligatures w14:val="none"/>
        </w:rPr>
        <w:t xml:space="preserve"> </w:t>
      </w:r>
      <w:proofErr w:type="spellStart"/>
      <w:r w:rsidRPr="002E3D7D">
        <w:rPr>
          <w:rFonts w:ascii="Times New Roman" w:hAnsi="Times New Roman"/>
          <w:i/>
          <w:kern w:val="0"/>
          <w:sz w:val="22"/>
          <w:lang w:val="lt-LT"/>
          <w14:ligatures w14:val="none"/>
        </w:rPr>
        <w:t>gonorrhoeae</w:t>
      </w:r>
      <w:proofErr w:type="spellEnd"/>
      <w:r w:rsidRPr="002E3D7D">
        <w:rPr>
          <w:rFonts w:ascii="Times New Roman" w:hAnsi="Times New Roman"/>
          <w:i/>
          <w:kern w:val="0"/>
          <w:sz w:val="22"/>
          <w:lang w:val="lt-LT"/>
          <w14:ligatures w14:val="none"/>
        </w:rPr>
        <w:t xml:space="preserve"> </w:t>
      </w:r>
      <w:r w:rsidRPr="002E3D7D">
        <w:rPr>
          <w:rFonts w:ascii="Times New Roman" w:hAnsi="Times New Roman"/>
          <w:kern w:val="0"/>
          <w:sz w:val="22"/>
          <w:lang w:val="lt-LT"/>
          <w14:ligatures w14:val="none"/>
        </w:rPr>
        <w:t xml:space="preserve">paplitimo </w:t>
      </w:r>
      <w:proofErr w:type="spellStart"/>
      <w:r w:rsidRPr="002E3D7D">
        <w:rPr>
          <w:rFonts w:ascii="Times New Roman" w:hAnsi="Times New Roman"/>
          <w:kern w:val="0"/>
          <w:sz w:val="22"/>
          <w:lang w:val="lt-LT"/>
          <w14:ligatures w14:val="none"/>
        </w:rPr>
        <w:t>Vigamox</w:t>
      </w:r>
      <w:proofErr w:type="spellEnd"/>
      <w:r w:rsidRPr="002E3D7D">
        <w:rPr>
          <w:rFonts w:ascii="Times New Roman" w:hAnsi="Times New Roman"/>
          <w:kern w:val="0"/>
          <w:sz w:val="22"/>
          <w:lang w:val="lt-LT"/>
          <w14:ligatures w14:val="none"/>
        </w:rPr>
        <w:t xml:space="preserve"> nerekomenduojama profilaktiškai arba empiriškai gydyti </w:t>
      </w:r>
      <w:proofErr w:type="spellStart"/>
      <w:r w:rsidRPr="002E3D7D">
        <w:rPr>
          <w:rFonts w:ascii="Times New Roman" w:hAnsi="Times New Roman"/>
          <w:kern w:val="0"/>
          <w:sz w:val="22"/>
          <w:lang w:val="lt-LT"/>
          <w14:ligatures w14:val="none"/>
        </w:rPr>
        <w:t>gonokokinio</w:t>
      </w:r>
      <w:proofErr w:type="spellEnd"/>
      <w:r w:rsidRPr="002E3D7D">
        <w:rPr>
          <w:rFonts w:ascii="Times New Roman" w:hAnsi="Times New Roman"/>
          <w:kern w:val="0"/>
          <w:sz w:val="22"/>
          <w:lang w:val="lt-LT"/>
          <w14:ligatures w14:val="none"/>
        </w:rPr>
        <w:t xml:space="preserve"> konjunktyvito, įskaitant </w:t>
      </w:r>
      <w:proofErr w:type="spellStart"/>
      <w:r w:rsidRPr="002E3D7D">
        <w:rPr>
          <w:rFonts w:ascii="Times New Roman" w:hAnsi="Times New Roman"/>
          <w:kern w:val="0"/>
          <w:sz w:val="22"/>
          <w:lang w:val="lt-LT"/>
          <w14:ligatures w14:val="none"/>
        </w:rPr>
        <w:t>gonokokinę</w:t>
      </w:r>
      <w:proofErr w:type="spellEnd"/>
      <w:r w:rsidRPr="002E3D7D">
        <w:rPr>
          <w:rFonts w:ascii="Times New Roman" w:hAnsi="Times New Roman"/>
          <w:kern w:val="0"/>
          <w:sz w:val="22"/>
          <w:lang w:val="lt-LT"/>
          <w14:ligatures w14:val="none"/>
        </w:rPr>
        <w:t xml:space="preserve"> </w:t>
      </w:r>
      <w:proofErr w:type="spellStart"/>
      <w:r w:rsidRPr="002E3D7D">
        <w:rPr>
          <w:rFonts w:ascii="Times New Roman" w:hAnsi="Times New Roman"/>
          <w:i/>
          <w:kern w:val="0"/>
          <w:sz w:val="22"/>
          <w:lang w:val="lt-LT"/>
          <w14:ligatures w14:val="none"/>
        </w:rPr>
        <w:t>ophthalmia</w:t>
      </w:r>
      <w:proofErr w:type="spellEnd"/>
      <w:r w:rsidRPr="002E3D7D">
        <w:rPr>
          <w:rFonts w:ascii="Times New Roman" w:hAnsi="Times New Roman"/>
          <w:i/>
          <w:kern w:val="0"/>
          <w:sz w:val="22"/>
          <w:lang w:val="lt-LT"/>
          <w14:ligatures w14:val="none"/>
        </w:rPr>
        <w:t xml:space="preserve"> </w:t>
      </w:r>
      <w:proofErr w:type="spellStart"/>
      <w:r w:rsidRPr="002E3D7D">
        <w:rPr>
          <w:rFonts w:ascii="Times New Roman" w:hAnsi="Times New Roman"/>
          <w:i/>
          <w:kern w:val="0"/>
          <w:sz w:val="22"/>
          <w:lang w:val="lt-LT"/>
          <w14:ligatures w14:val="none"/>
        </w:rPr>
        <w:t>neonatorum</w:t>
      </w:r>
      <w:proofErr w:type="spellEnd"/>
      <w:r w:rsidRPr="002E3D7D">
        <w:rPr>
          <w:rFonts w:ascii="Times New Roman" w:hAnsi="Times New Roman"/>
          <w:kern w:val="0"/>
          <w:sz w:val="22"/>
          <w:lang w:val="lt-LT"/>
          <w14:ligatures w14:val="none"/>
        </w:rPr>
        <w:t xml:space="preserve">. Pacientams, kuriems akių infekciją sukėlė </w:t>
      </w:r>
      <w:proofErr w:type="spellStart"/>
      <w:r w:rsidRPr="002E3D7D">
        <w:rPr>
          <w:rFonts w:ascii="Times New Roman" w:hAnsi="Times New Roman"/>
          <w:i/>
          <w:kern w:val="0"/>
          <w:sz w:val="22"/>
          <w:lang w:val="lt-LT"/>
          <w14:ligatures w14:val="none"/>
        </w:rPr>
        <w:t>Neisseria</w:t>
      </w:r>
      <w:proofErr w:type="spellEnd"/>
      <w:r w:rsidRPr="002E3D7D">
        <w:rPr>
          <w:rFonts w:ascii="Times New Roman" w:hAnsi="Times New Roman"/>
          <w:i/>
          <w:kern w:val="0"/>
          <w:sz w:val="22"/>
          <w:lang w:val="lt-LT"/>
          <w14:ligatures w14:val="none"/>
        </w:rPr>
        <w:t xml:space="preserve"> </w:t>
      </w:r>
      <w:proofErr w:type="spellStart"/>
      <w:r w:rsidRPr="002E3D7D">
        <w:rPr>
          <w:rFonts w:ascii="Times New Roman" w:hAnsi="Times New Roman"/>
          <w:i/>
          <w:kern w:val="0"/>
          <w:sz w:val="22"/>
          <w:lang w:val="lt-LT"/>
          <w14:ligatures w14:val="none"/>
        </w:rPr>
        <w:t>gonorrhoeae</w:t>
      </w:r>
      <w:proofErr w:type="spellEnd"/>
      <w:r w:rsidRPr="002E3D7D">
        <w:rPr>
          <w:rFonts w:ascii="Times New Roman" w:hAnsi="Times New Roman"/>
          <w:kern w:val="0"/>
          <w:sz w:val="22"/>
          <w:lang w:val="lt-LT"/>
          <w14:ligatures w14:val="none"/>
        </w:rPr>
        <w:t>, turi būti skiriamas tinkamas sisteminis gydymas.</w:t>
      </w:r>
    </w:p>
    <w:p w14:paraId="0158F892" w14:textId="77777777" w:rsidR="001C11FA" w:rsidRPr="002E3D7D" w:rsidRDefault="001C11FA" w:rsidP="001C11FA">
      <w:pPr>
        <w:spacing w:after="0" w:line="240" w:lineRule="auto"/>
        <w:rPr>
          <w:rFonts w:ascii="Times New Roman" w:hAnsi="Times New Roman"/>
          <w:kern w:val="0"/>
          <w:sz w:val="22"/>
          <w:lang w:val="lt-LT"/>
          <w14:ligatures w14:val="none"/>
        </w:rPr>
      </w:pPr>
    </w:p>
    <w:p w14:paraId="4D44A851" w14:textId="77777777" w:rsidR="001C11FA" w:rsidRPr="002E3D7D" w:rsidRDefault="001C11FA" w:rsidP="001C11FA">
      <w:pPr>
        <w:spacing w:after="0" w:line="240" w:lineRule="auto"/>
        <w:rPr>
          <w:rFonts w:ascii="Times New Roman" w:hAnsi="Times New Roman"/>
          <w:kern w:val="0"/>
          <w:sz w:val="22"/>
          <w:lang w:val="lt-LT"/>
          <w14:ligatures w14:val="none"/>
        </w:rPr>
      </w:pPr>
      <w:r w:rsidRPr="002E3D7D">
        <w:rPr>
          <w:rFonts w:ascii="Times New Roman" w:hAnsi="Times New Roman"/>
          <w:kern w:val="0"/>
          <w:sz w:val="22"/>
          <w:lang w:val="lt-LT"/>
          <w14:ligatures w14:val="none"/>
        </w:rPr>
        <w:t>Pacientai turėtų būti įspėti nenešioti kontaktinių lęšių, jei pasireiškia bakterinės kilmės akių infekcijos požymiai arba simptomai.</w:t>
      </w:r>
    </w:p>
    <w:p w14:paraId="5DFA1CDE" w14:textId="77777777" w:rsidR="001C11FA" w:rsidRPr="002E3D7D" w:rsidRDefault="001C11FA" w:rsidP="001C11FA">
      <w:pPr>
        <w:spacing w:after="0" w:line="240" w:lineRule="auto"/>
        <w:rPr>
          <w:rFonts w:ascii="Times New Roman" w:hAnsi="Times New Roman"/>
          <w:kern w:val="0"/>
          <w:sz w:val="22"/>
          <w:lang w:val="lt-LT"/>
          <w14:ligatures w14:val="none"/>
        </w:rPr>
      </w:pPr>
    </w:p>
    <w:p w14:paraId="5F32561A" w14:textId="77777777" w:rsidR="001C11FA" w:rsidRPr="002E3D7D" w:rsidRDefault="001C11FA" w:rsidP="001C11FA">
      <w:pPr>
        <w:spacing w:after="0" w:line="240" w:lineRule="auto"/>
        <w:rPr>
          <w:rFonts w:ascii="Times New Roman" w:hAnsi="Times New Roman"/>
          <w:kern w:val="0"/>
          <w:sz w:val="22"/>
          <w:u w:val="single"/>
          <w:lang w:val="lt-LT"/>
          <w14:ligatures w14:val="none"/>
        </w:rPr>
      </w:pPr>
      <w:r w:rsidRPr="002E3D7D">
        <w:rPr>
          <w:rFonts w:ascii="Times New Roman" w:hAnsi="Times New Roman"/>
          <w:kern w:val="0"/>
          <w:sz w:val="22"/>
          <w:u w:val="single"/>
          <w:lang w:val="lt-LT"/>
          <w14:ligatures w14:val="none"/>
        </w:rPr>
        <w:t>Vaikų populiacija</w:t>
      </w:r>
    </w:p>
    <w:p w14:paraId="291DFB0A" w14:textId="77777777" w:rsidR="001C11FA" w:rsidRPr="002E3D7D" w:rsidRDefault="001C11FA" w:rsidP="001C11FA">
      <w:pPr>
        <w:spacing w:after="0" w:line="240" w:lineRule="auto"/>
        <w:rPr>
          <w:rFonts w:ascii="Times New Roman" w:hAnsi="Times New Roman"/>
          <w:strike/>
          <w:kern w:val="0"/>
          <w:sz w:val="22"/>
          <w:lang w:val="lt-LT"/>
          <w14:ligatures w14:val="none"/>
        </w:rPr>
      </w:pPr>
      <w:r w:rsidRPr="002E3D7D">
        <w:rPr>
          <w:rFonts w:ascii="Times New Roman" w:hAnsi="Times New Roman"/>
          <w:kern w:val="0"/>
          <w:sz w:val="22"/>
          <w:lang w:val="lt-LT"/>
          <w14:ligatures w14:val="none"/>
        </w:rPr>
        <w:t xml:space="preserve">Yra labai mažai duomenų apie </w:t>
      </w:r>
      <w:proofErr w:type="spellStart"/>
      <w:r w:rsidRPr="002E3D7D">
        <w:rPr>
          <w:rFonts w:ascii="Times New Roman" w:hAnsi="Times New Roman"/>
          <w:kern w:val="0"/>
          <w:sz w:val="22"/>
          <w:lang w:val="lt-LT"/>
          <w14:ligatures w14:val="none"/>
        </w:rPr>
        <w:t>Vigamox</w:t>
      </w:r>
      <w:proofErr w:type="spellEnd"/>
      <w:r w:rsidRPr="002E3D7D">
        <w:rPr>
          <w:rFonts w:ascii="Times New Roman" w:hAnsi="Times New Roman"/>
          <w:kern w:val="0"/>
          <w:sz w:val="22"/>
          <w:lang w:val="lt-LT"/>
          <w14:ligatures w14:val="none"/>
        </w:rPr>
        <w:t xml:space="preserve"> veiksmingumą ir saugumą gydant naujagimių konjunktyvitą. Todėl nerekomenduojama šiuo vaistiniu preparatu gydyti naujagimių konjunktyvitą.</w:t>
      </w:r>
    </w:p>
    <w:p w14:paraId="7E346F11" w14:textId="77777777" w:rsidR="001C11FA" w:rsidRPr="002E3D7D" w:rsidRDefault="001C11FA" w:rsidP="001C11FA">
      <w:pPr>
        <w:autoSpaceDE w:val="0"/>
        <w:autoSpaceDN w:val="0"/>
        <w:adjustRightInd w:val="0"/>
        <w:spacing w:after="0" w:line="240" w:lineRule="auto"/>
        <w:rPr>
          <w:rFonts w:ascii="Times New Roman" w:hAnsi="Times New Roman"/>
          <w:color w:val="000000"/>
          <w:kern w:val="0"/>
          <w:sz w:val="22"/>
          <w:lang w:val="lt-LT"/>
          <w14:ligatures w14:val="none"/>
        </w:rPr>
      </w:pPr>
    </w:p>
    <w:p w14:paraId="3C95E779" w14:textId="77777777" w:rsidR="001C11FA" w:rsidRPr="002E3D7D" w:rsidRDefault="001C11FA" w:rsidP="001C11FA">
      <w:pPr>
        <w:autoSpaceDE w:val="0"/>
        <w:autoSpaceDN w:val="0"/>
        <w:adjustRightInd w:val="0"/>
        <w:spacing w:after="0" w:line="240" w:lineRule="auto"/>
        <w:rPr>
          <w:rFonts w:ascii="Times New Roman" w:hAnsi="Times New Roman"/>
          <w:color w:val="000000"/>
          <w:kern w:val="0"/>
          <w:sz w:val="22"/>
          <w:lang w:val="lt-LT"/>
          <w14:ligatures w14:val="none"/>
        </w:rPr>
      </w:pPr>
      <w:r w:rsidRPr="002E3D7D">
        <w:rPr>
          <w:rFonts w:ascii="Times New Roman" w:hAnsi="Times New Roman"/>
          <w:color w:val="000000"/>
          <w:kern w:val="0"/>
          <w:sz w:val="22"/>
          <w:lang w:val="lt-LT"/>
          <w14:ligatures w14:val="none"/>
        </w:rPr>
        <w:t xml:space="preserve">Naujagimiams su </w:t>
      </w:r>
      <w:proofErr w:type="spellStart"/>
      <w:r w:rsidRPr="002E3D7D">
        <w:rPr>
          <w:rFonts w:ascii="Times New Roman" w:hAnsi="Times New Roman"/>
          <w:i/>
          <w:color w:val="000000"/>
          <w:kern w:val="0"/>
          <w:sz w:val="22"/>
          <w:lang w:val="lt-LT"/>
          <w14:ligatures w14:val="none"/>
        </w:rPr>
        <w:t>ophthalmia</w:t>
      </w:r>
      <w:proofErr w:type="spellEnd"/>
      <w:r w:rsidRPr="002E3D7D">
        <w:rPr>
          <w:rFonts w:ascii="Times New Roman" w:hAnsi="Times New Roman"/>
          <w:i/>
          <w:color w:val="000000"/>
          <w:kern w:val="0"/>
          <w:sz w:val="22"/>
          <w:lang w:val="lt-LT"/>
          <w14:ligatures w14:val="none"/>
        </w:rPr>
        <w:t xml:space="preserve"> </w:t>
      </w:r>
      <w:proofErr w:type="spellStart"/>
      <w:r w:rsidRPr="002E3D7D">
        <w:rPr>
          <w:rFonts w:ascii="Times New Roman" w:hAnsi="Times New Roman"/>
          <w:i/>
          <w:color w:val="000000"/>
          <w:kern w:val="0"/>
          <w:sz w:val="22"/>
          <w:lang w:val="lt-LT"/>
          <w14:ligatures w14:val="none"/>
        </w:rPr>
        <w:t>neonatorum</w:t>
      </w:r>
      <w:proofErr w:type="spellEnd"/>
      <w:r w:rsidRPr="002E3D7D">
        <w:rPr>
          <w:rFonts w:ascii="Times New Roman" w:hAnsi="Times New Roman"/>
          <w:color w:val="000000"/>
          <w:kern w:val="0"/>
          <w:sz w:val="22"/>
          <w:lang w:val="lt-LT"/>
          <w14:ligatures w14:val="none"/>
        </w:rPr>
        <w:t xml:space="preserve"> turi būti skiriamas jų susirgimui gydyti tinkamas gydymas, pvz., sisteminis gydymas </w:t>
      </w:r>
      <w:proofErr w:type="spellStart"/>
      <w:r w:rsidRPr="002E3D7D">
        <w:rPr>
          <w:rFonts w:ascii="Times New Roman" w:hAnsi="Times New Roman"/>
          <w:i/>
          <w:color w:val="000000"/>
          <w:kern w:val="0"/>
          <w:sz w:val="22"/>
          <w:lang w:val="lt-LT"/>
          <w14:ligatures w14:val="none"/>
        </w:rPr>
        <w:t>Chlamydia</w:t>
      </w:r>
      <w:proofErr w:type="spellEnd"/>
      <w:r w:rsidRPr="002E3D7D">
        <w:rPr>
          <w:rFonts w:ascii="Times New Roman" w:hAnsi="Times New Roman"/>
          <w:i/>
          <w:color w:val="000000"/>
          <w:kern w:val="0"/>
          <w:sz w:val="22"/>
          <w:lang w:val="lt-LT"/>
          <w14:ligatures w14:val="none"/>
        </w:rPr>
        <w:t xml:space="preserve"> </w:t>
      </w:r>
      <w:proofErr w:type="spellStart"/>
      <w:r w:rsidRPr="002E3D7D">
        <w:rPr>
          <w:rFonts w:ascii="Times New Roman" w:hAnsi="Times New Roman"/>
          <w:i/>
          <w:color w:val="000000"/>
          <w:kern w:val="0"/>
          <w:sz w:val="22"/>
          <w:lang w:val="lt-LT"/>
          <w14:ligatures w14:val="none"/>
        </w:rPr>
        <w:t>trachomatis</w:t>
      </w:r>
      <w:proofErr w:type="spellEnd"/>
      <w:r w:rsidRPr="002E3D7D">
        <w:rPr>
          <w:rFonts w:ascii="Times New Roman" w:hAnsi="Times New Roman"/>
          <w:color w:val="000000"/>
          <w:kern w:val="0"/>
          <w:sz w:val="22"/>
          <w:lang w:val="lt-LT"/>
          <w14:ligatures w14:val="none"/>
        </w:rPr>
        <w:t xml:space="preserve"> ar </w:t>
      </w:r>
      <w:proofErr w:type="spellStart"/>
      <w:r w:rsidRPr="002E3D7D">
        <w:rPr>
          <w:rFonts w:ascii="Times New Roman" w:hAnsi="Times New Roman"/>
          <w:i/>
          <w:color w:val="000000"/>
          <w:kern w:val="0"/>
          <w:sz w:val="22"/>
          <w:lang w:val="lt-LT"/>
          <w14:ligatures w14:val="none"/>
        </w:rPr>
        <w:t>Neisseria</w:t>
      </w:r>
      <w:proofErr w:type="spellEnd"/>
      <w:r w:rsidRPr="002E3D7D">
        <w:rPr>
          <w:rFonts w:ascii="Times New Roman" w:hAnsi="Times New Roman"/>
          <w:i/>
          <w:color w:val="000000"/>
          <w:kern w:val="0"/>
          <w:sz w:val="22"/>
          <w:lang w:val="lt-LT"/>
          <w14:ligatures w14:val="none"/>
        </w:rPr>
        <w:t xml:space="preserve"> </w:t>
      </w:r>
      <w:proofErr w:type="spellStart"/>
      <w:r w:rsidRPr="002E3D7D">
        <w:rPr>
          <w:rFonts w:ascii="Times New Roman" w:hAnsi="Times New Roman"/>
          <w:i/>
          <w:color w:val="000000"/>
          <w:kern w:val="0"/>
          <w:sz w:val="22"/>
          <w:lang w:val="lt-LT"/>
          <w14:ligatures w14:val="none"/>
        </w:rPr>
        <w:t>gonorrhoeae</w:t>
      </w:r>
      <w:proofErr w:type="spellEnd"/>
      <w:r w:rsidRPr="002E3D7D">
        <w:rPr>
          <w:rFonts w:ascii="Times New Roman" w:hAnsi="Times New Roman"/>
          <w:i/>
          <w:color w:val="000000"/>
          <w:kern w:val="0"/>
          <w:sz w:val="22"/>
          <w:lang w:val="lt-LT"/>
          <w14:ligatures w14:val="none"/>
        </w:rPr>
        <w:t xml:space="preserve"> </w:t>
      </w:r>
      <w:r w:rsidRPr="002E3D7D">
        <w:rPr>
          <w:rFonts w:ascii="Times New Roman" w:hAnsi="Times New Roman"/>
          <w:color w:val="000000"/>
          <w:kern w:val="0"/>
          <w:sz w:val="22"/>
          <w:lang w:val="lt-LT"/>
          <w14:ligatures w14:val="none"/>
        </w:rPr>
        <w:t>sukeltais atvejais.</w:t>
      </w:r>
    </w:p>
    <w:p w14:paraId="5DDDD004" w14:textId="77777777" w:rsidR="001C11FA" w:rsidRPr="002E3D7D" w:rsidRDefault="001C11FA" w:rsidP="001C11FA">
      <w:pPr>
        <w:autoSpaceDE w:val="0"/>
        <w:autoSpaceDN w:val="0"/>
        <w:adjustRightInd w:val="0"/>
        <w:spacing w:after="0" w:line="240" w:lineRule="auto"/>
        <w:rPr>
          <w:rFonts w:ascii="Times New Roman" w:hAnsi="Times New Roman"/>
          <w:color w:val="000000"/>
          <w:kern w:val="0"/>
          <w:sz w:val="22"/>
          <w:lang w:val="lt-LT"/>
          <w14:ligatures w14:val="none"/>
        </w:rPr>
      </w:pPr>
    </w:p>
    <w:p w14:paraId="21821919" w14:textId="77777777" w:rsidR="001C11FA" w:rsidRPr="002E3D7D" w:rsidRDefault="001C11FA" w:rsidP="001C11FA">
      <w:pPr>
        <w:autoSpaceDE w:val="0"/>
        <w:autoSpaceDN w:val="0"/>
        <w:adjustRightInd w:val="0"/>
        <w:spacing w:after="0" w:line="240" w:lineRule="auto"/>
        <w:rPr>
          <w:rFonts w:ascii="Times New Roman" w:hAnsi="Times New Roman"/>
          <w:color w:val="000000"/>
          <w:kern w:val="0"/>
          <w:sz w:val="22"/>
          <w:lang w:val="lt-LT"/>
          <w14:ligatures w14:val="none"/>
        </w:rPr>
      </w:pPr>
      <w:r w:rsidRPr="002E3D7D">
        <w:rPr>
          <w:rFonts w:ascii="Times New Roman" w:hAnsi="Times New Roman"/>
          <w:kern w:val="0"/>
          <w:sz w:val="22"/>
          <w:lang w:val="lt-LT"/>
          <w14:ligatures w14:val="none"/>
        </w:rPr>
        <w:t xml:space="preserve">Šiuo vaistiniu preparatu nerekomenduojama gydyti </w:t>
      </w:r>
      <w:proofErr w:type="spellStart"/>
      <w:r w:rsidRPr="002E3D7D">
        <w:rPr>
          <w:rFonts w:ascii="Times New Roman" w:hAnsi="Times New Roman"/>
          <w:i/>
          <w:kern w:val="0"/>
          <w:sz w:val="22"/>
          <w:lang w:val="lt-LT"/>
          <w14:ligatures w14:val="none"/>
        </w:rPr>
        <w:t>Chlamydia</w:t>
      </w:r>
      <w:proofErr w:type="spellEnd"/>
      <w:r w:rsidRPr="002E3D7D">
        <w:rPr>
          <w:rFonts w:ascii="Times New Roman" w:hAnsi="Times New Roman"/>
          <w:i/>
          <w:kern w:val="0"/>
          <w:sz w:val="22"/>
          <w:lang w:val="lt-LT"/>
          <w14:ligatures w14:val="none"/>
        </w:rPr>
        <w:t xml:space="preserve"> </w:t>
      </w:r>
      <w:proofErr w:type="spellStart"/>
      <w:r w:rsidRPr="002E3D7D">
        <w:rPr>
          <w:rFonts w:ascii="Times New Roman" w:hAnsi="Times New Roman"/>
          <w:i/>
          <w:kern w:val="0"/>
          <w:sz w:val="22"/>
          <w:lang w:val="lt-LT"/>
          <w14:ligatures w14:val="none"/>
        </w:rPr>
        <w:t>trachomatis</w:t>
      </w:r>
      <w:proofErr w:type="spellEnd"/>
      <w:r w:rsidRPr="002E3D7D">
        <w:rPr>
          <w:rFonts w:ascii="Times New Roman" w:hAnsi="Times New Roman"/>
          <w:kern w:val="0"/>
          <w:sz w:val="22"/>
          <w:lang w:val="lt-LT"/>
          <w14:ligatures w14:val="none"/>
        </w:rPr>
        <w:t xml:space="preserve">, jei pacientas jaunesnis nei 2 metai, nes tokio amžiaus pacientų gydymas šiuo vaistiniu preparatu neištirtas. Vyresniems nei 2 metų </w:t>
      </w:r>
      <w:r w:rsidRPr="002E3D7D">
        <w:rPr>
          <w:rFonts w:ascii="Times New Roman" w:hAnsi="Times New Roman"/>
          <w:kern w:val="0"/>
          <w:sz w:val="22"/>
          <w:lang w:val="lt-LT"/>
          <w14:ligatures w14:val="none"/>
        </w:rPr>
        <w:lastRenderedPageBreak/>
        <w:t xml:space="preserve">pacientams, kuriems akių infekciją sukėlė </w:t>
      </w:r>
      <w:proofErr w:type="spellStart"/>
      <w:r w:rsidRPr="002E3D7D">
        <w:rPr>
          <w:rFonts w:ascii="Times New Roman" w:hAnsi="Times New Roman"/>
          <w:i/>
          <w:kern w:val="0"/>
          <w:sz w:val="22"/>
          <w:lang w:val="lt-LT"/>
          <w14:ligatures w14:val="none"/>
        </w:rPr>
        <w:t>Chlamydia</w:t>
      </w:r>
      <w:proofErr w:type="spellEnd"/>
      <w:r w:rsidRPr="002E3D7D">
        <w:rPr>
          <w:rFonts w:ascii="Times New Roman" w:hAnsi="Times New Roman"/>
          <w:i/>
          <w:kern w:val="0"/>
          <w:sz w:val="22"/>
          <w:lang w:val="lt-LT"/>
          <w14:ligatures w14:val="none"/>
        </w:rPr>
        <w:t xml:space="preserve"> </w:t>
      </w:r>
      <w:proofErr w:type="spellStart"/>
      <w:r w:rsidRPr="002E3D7D">
        <w:rPr>
          <w:rFonts w:ascii="Times New Roman" w:hAnsi="Times New Roman"/>
          <w:i/>
          <w:kern w:val="0"/>
          <w:sz w:val="22"/>
          <w:lang w:val="lt-LT"/>
          <w14:ligatures w14:val="none"/>
        </w:rPr>
        <w:t>trachomatis</w:t>
      </w:r>
      <w:proofErr w:type="spellEnd"/>
      <w:r w:rsidRPr="002E3D7D">
        <w:rPr>
          <w:rFonts w:ascii="Times New Roman" w:hAnsi="Times New Roman"/>
          <w:kern w:val="0"/>
          <w:sz w:val="22"/>
          <w:lang w:val="lt-LT"/>
          <w14:ligatures w14:val="none"/>
        </w:rPr>
        <w:t>, turi būti skiriamas tinkamas sisteminis gydymas.</w:t>
      </w:r>
    </w:p>
    <w:p w14:paraId="1709A049" w14:textId="77777777" w:rsidR="001C11FA" w:rsidRPr="002E3D7D" w:rsidRDefault="001C11FA" w:rsidP="001C11FA">
      <w:pPr>
        <w:spacing w:after="0" w:line="240" w:lineRule="auto"/>
        <w:rPr>
          <w:rFonts w:ascii="Times New Roman" w:hAnsi="Times New Roman"/>
          <w:kern w:val="0"/>
          <w:sz w:val="22"/>
          <w:lang w:val="lt-LT"/>
          <w14:ligatures w14:val="none"/>
        </w:rPr>
      </w:pPr>
    </w:p>
    <w:p w14:paraId="6756DFF1" w14:textId="77777777" w:rsidR="001C11FA" w:rsidRPr="002E3D7D" w:rsidRDefault="001C11FA" w:rsidP="001C11FA">
      <w:pPr>
        <w:spacing w:after="0" w:line="240" w:lineRule="auto"/>
        <w:ind w:left="567" w:hanging="567"/>
        <w:rPr>
          <w:rFonts w:ascii="Times New Roman" w:hAnsi="Times New Roman"/>
          <w:kern w:val="0"/>
          <w:sz w:val="22"/>
          <w:lang w:val="lt-LT"/>
          <w14:ligatures w14:val="none"/>
        </w:rPr>
      </w:pPr>
      <w:r w:rsidRPr="002E3D7D">
        <w:rPr>
          <w:rFonts w:ascii="Times New Roman" w:hAnsi="Times New Roman"/>
          <w:b/>
          <w:kern w:val="0"/>
          <w:sz w:val="22"/>
          <w:lang w:val="lt-LT"/>
          <w14:ligatures w14:val="none"/>
        </w:rPr>
        <w:t>4.5</w:t>
      </w:r>
      <w:r w:rsidRPr="002E3D7D">
        <w:rPr>
          <w:rFonts w:ascii="Times New Roman" w:hAnsi="Times New Roman"/>
          <w:b/>
          <w:kern w:val="0"/>
          <w:sz w:val="22"/>
          <w:lang w:val="lt-LT"/>
          <w14:ligatures w14:val="none"/>
        </w:rPr>
        <w:tab/>
        <w:t>Sąveika su kitais vaistiniais preparatais ir kitokia sąveika</w:t>
      </w:r>
    </w:p>
    <w:p w14:paraId="0ADA0F13" w14:textId="77777777" w:rsidR="001C11FA" w:rsidRPr="002E3D7D" w:rsidRDefault="001C11FA" w:rsidP="001C11FA">
      <w:pPr>
        <w:spacing w:after="0" w:line="240" w:lineRule="auto"/>
        <w:rPr>
          <w:rFonts w:ascii="Times New Roman" w:hAnsi="Times New Roman"/>
          <w:kern w:val="0"/>
          <w:sz w:val="22"/>
          <w:lang w:val="lt-LT"/>
          <w14:ligatures w14:val="none"/>
        </w:rPr>
      </w:pPr>
    </w:p>
    <w:p w14:paraId="6A80FC4E" w14:textId="77777777" w:rsidR="001C11FA" w:rsidRPr="002E3D7D" w:rsidRDefault="001C11FA" w:rsidP="001C11FA">
      <w:pPr>
        <w:spacing w:after="0" w:line="240" w:lineRule="auto"/>
        <w:rPr>
          <w:rFonts w:ascii="Times New Roman" w:hAnsi="Times New Roman"/>
          <w:kern w:val="0"/>
          <w:sz w:val="22"/>
          <w:lang w:val="lt-LT"/>
          <w14:ligatures w14:val="none"/>
        </w:rPr>
      </w:pPr>
      <w:r w:rsidRPr="002E3D7D">
        <w:rPr>
          <w:rFonts w:ascii="Times New Roman" w:hAnsi="Times New Roman"/>
          <w:kern w:val="0"/>
          <w:sz w:val="22"/>
          <w:lang w:val="lt-LT"/>
          <w14:ligatures w14:val="none"/>
        </w:rPr>
        <w:t xml:space="preserve">Sąveikos tyrimų su </w:t>
      </w:r>
      <w:proofErr w:type="spellStart"/>
      <w:r w:rsidRPr="002E3D7D">
        <w:rPr>
          <w:rFonts w:ascii="Times New Roman" w:hAnsi="Times New Roman"/>
          <w:kern w:val="0"/>
          <w:sz w:val="22"/>
          <w:lang w:val="lt-LT"/>
          <w14:ligatures w14:val="none"/>
        </w:rPr>
        <w:t>Vigamox</w:t>
      </w:r>
      <w:proofErr w:type="spellEnd"/>
      <w:r w:rsidRPr="002E3D7D">
        <w:rPr>
          <w:rFonts w:ascii="Times New Roman" w:hAnsi="Times New Roman"/>
          <w:kern w:val="0"/>
          <w:sz w:val="22"/>
          <w:lang w:val="lt-LT"/>
          <w14:ligatures w14:val="none"/>
        </w:rPr>
        <w:t xml:space="preserve"> 5 mg/ml akių lašais (tirpalu) neatlikta. Ant akių lokaliai vartojamo </w:t>
      </w:r>
      <w:proofErr w:type="spellStart"/>
      <w:r w:rsidRPr="002E3D7D">
        <w:rPr>
          <w:rFonts w:ascii="Times New Roman" w:hAnsi="Times New Roman"/>
          <w:kern w:val="0"/>
          <w:sz w:val="22"/>
          <w:lang w:val="lt-LT"/>
          <w14:ligatures w14:val="none"/>
        </w:rPr>
        <w:t>moksifloksacino</w:t>
      </w:r>
      <w:proofErr w:type="spellEnd"/>
      <w:r w:rsidRPr="002E3D7D">
        <w:rPr>
          <w:rFonts w:ascii="Times New Roman" w:hAnsi="Times New Roman"/>
          <w:kern w:val="0"/>
          <w:sz w:val="22"/>
          <w:lang w:val="lt-LT"/>
          <w14:ligatures w14:val="none"/>
        </w:rPr>
        <w:t xml:space="preserve"> sisteminė koncentracija maža (žr. 5.2 skyrių), todėl sąveika su kitais vaistiniais preparatais mažai tikėtina.</w:t>
      </w:r>
    </w:p>
    <w:p w14:paraId="715C2336" w14:textId="77777777" w:rsidR="001C11FA" w:rsidRPr="002E3D7D" w:rsidRDefault="001C11FA" w:rsidP="001C11FA">
      <w:pPr>
        <w:widowControl w:val="0"/>
        <w:spacing w:after="0" w:line="240" w:lineRule="auto"/>
        <w:rPr>
          <w:rFonts w:ascii="Times New Roman" w:hAnsi="Times New Roman"/>
          <w:kern w:val="0"/>
          <w:sz w:val="22"/>
          <w:lang w:val="lt-LT"/>
          <w14:ligatures w14:val="none"/>
        </w:rPr>
      </w:pPr>
    </w:p>
    <w:p w14:paraId="76BFB784" w14:textId="77777777" w:rsidR="001C11FA" w:rsidRPr="002E3D7D" w:rsidRDefault="001C11FA" w:rsidP="001C11FA">
      <w:pPr>
        <w:keepNext/>
        <w:spacing w:after="0" w:line="240" w:lineRule="auto"/>
        <w:ind w:left="567" w:hanging="567"/>
        <w:rPr>
          <w:rFonts w:ascii="Times New Roman" w:hAnsi="Times New Roman"/>
          <w:kern w:val="0"/>
          <w:sz w:val="22"/>
          <w:lang w:val="lt-LT"/>
          <w14:ligatures w14:val="none"/>
        </w:rPr>
      </w:pPr>
      <w:r w:rsidRPr="002E3D7D">
        <w:rPr>
          <w:rFonts w:ascii="Times New Roman" w:hAnsi="Times New Roman"/>
          <w:b/>
          <w:kern w:val="0"/>
          <w:sz w:val="22"/>
          <w:lang w:val="lt-LT"/>
          <w14:ligatures w14:val="none"/>
        </w:rPr>
        <w:t>4.6</w:t>
      </w:r>
      <w:r w:rsidRPr="002E3D7D">
        <w:rPr>
          <w:rFonts w:ascii="Times New Roman" w:hAnsi="Times New Roman"/>
          <w:b/>
          <w:kern w:val="0"/>
          <w:sz w:val="22"/>
          <w:lang w:val="lt-LT"/>
          <w14:ligatures w14:val="none"/>
        </w:rPr>
        <w:tab/>
        <w:t>Vaisingumas, nėštumo ir žindymo laikotarpis</w:t>
      </w:r>
    </w:p>
    <w:p w14:paraId="33F0282F" w14:textId="77777777" w:rsidR="001C11FA" w:rsidRPr="002E3D7D" w:rsidRDefault="001C11FA" w:rsidP="001C11FA">
      <w:pPr>
        <w:keepNext/>
        <w:spacing w:after="0" w:line="240" w:lineRule="auto"/>
        <w:rPr>
          <w:rFonts w:ascii="Times New Roman" w:hAnsi="Times New Roman"/>
          <w:kern w:val="0"/>
          <w:sz w:val="22"/>
          <w:lang w:val="lt-LT"/>
          <w14:ligatures w14:val="none"/>
        </w:rPr>
      </w:pPr>
    </w:p>
    <w:p w14:paraId="1F4255D6" w14:textId="77777777" w:rsidR="001C11FA" w:rsidRPr="002E3D7D" w:rsidRDefault="001C11FA" w:rsidP="001C11FA">
      <w:pPr>
        <w:keepNext/>
        <w:spacing w:after="0" w:line="240" w:lineRule="auto"/>
        <w:rPr>
          <w:rFonts w:ascii="Times New Roman" w:hAnsi="Times New Roman"/>
          <w:kern w:val="0"/>
          <w:sz w:val="22"/>
          <w:u w:val="single"/>
          <w:lang w:val="lt-LT"/>
          <w14:ligatures w14:val="none"/>
        </w:rPr>
      </w:pPr>
      <w:r w:rsidRPr="002E3D7D">
        <w:rPr>
          <w:rFonts w:ascii="Times New Roman" w:hAnsi="Times New Roman"/>
          <w:kern w:val="0"/>
          <w:sz w:val="22"/>
          <w:u w:val="single"/>
          <w:lang w:val="lt-LT"/>
          <w14:ligatures w14:val="none"/>
        </w:rPr>
        <w:t>Nėštumas</w:t>
      </w:r>
    </w:p>
    <w:p w14:paraId="4EE3C683" w14:textId="77777777" w:rsidR="001C11FA" w:rsidRPr="002E3D7D" w:rsidRDefault="001C11FA" w:rsidP="001C11FA">
      <w:pPr>
        <w:spacing w:after="0" w:line="240" w:lineRule="auto"/>
        <w:rPr>
          <w:rFonts w:ascii="Times New Roman" w:hAnsi="Times New Roman"/>
          <w:kern w:val="0"/>
          <w:sz w:val="22"/>
          <w:u w:val="single"/>
          <w:lang w:val="lt-LT"/>
          <w14:ligatures w14:val="none"/>
        </w:rPr>
      </w:pPr>
      <w:r w:rsidRPr="002E3D7D">
        <w:rPr>
          <w:rFonts w:ascii="Times New Roman" w:hAnsi="Times New Roman"/>
          <w:kern w:val="0"/>
          <w:sz w:val="22"/>
          <w:lang w:val="lt-LT"/>
          <w14:ligatures w14:val="none"/>
        </w:rPr>
        <w:t xml:space="preserve">Duomenų apie </w:t>
      </w:r>
      <w:proofErr w:type="spellStart"/>
      <w:r w:rsidRPr="002E3D7D">
        <w:rPr>
          <w:rFonts w:ascii="Times New Roman" w:hAnsi="Times New Roman"/>
          <w:kern w:val="0"/>
          <w:sz w:val="22"/>
          <w:lang w:val="lt-LT"/>
          <w14:ligatures w14:val="none"/>
        </w:rPr>
        <w:t>Vigamox</w:t>
      </w:r>
      <w:proofErr w:type="spellEnd"/>
      <w:r w:rsidRPr="002E3D7D">
        <w:rPr>
          <w:rFonts w:ascii="Times New Roman" w:hAnsi="Times New Roman"/>
          <w:kern w:val="0"/>
          <w:sz w:val="22"/>
          <w:lang w:val="lt-LT"/>
          <w14:ligatures w14:val="none"/>
        </w:rPr>
        <w:t xml:space="preserve"> vartojimą nėštumo metu nėra arba jie riboti, tačiau dėl nežymios </w:t>
      </w:r>
      <w:proofErr w:type="spellStart"/>
      <w:r w:rsidRPr="002E3D7D">
        <w:rPr>
          <w:rFonts w:ascii="Times New Roman" w:hAnsi="Times New Roman"/>
          <w:kern w:val="0"/>
          <w:sz w:val="22"/>
          <w:lang w:val="lt-LT"/>
          <w14:ligatures w14:val="none"/>
        </w:rPr>
        <w:t>moksifloksacino</w:t>
      </w:r>
      <w:proofErr w:type="spellEnd"/>
      <w:r w:rsidRPr="002E3D7D">
        <w:rPr>
          <w:rFonts w:ascii="Times New Roman" w:hAnsi="Times New Roman"/>
          <w:kern w:val="0"/>
          <w:sz w:val="22"/>
          <w:lang w:val="lt-LT"/>
          <w14:ligatures w14:val="none"/>
        </w:rPr>
        <w:t xml:space="preserve"> sisteminės ekspozicijos nenumatomas joks poveikis nėštumui. Vaistinį preparatą galima vartoti nėštumo metu.</w:t>
      </w:r>
    </w:p>
    <w:p w14:paraId="13436C47" w14:textId="77777777" w:rsidR="001C11FA" w:rsidRPr="002E3D7D" w:rsidRDefault="001C11FA" w:rsidP="001C11FA">
      <w:pPr>
        <w:spacing w:after="0" w:line="240" w:lineRule="auto"/>
        <w:rPr>
          <w:rFonts w:ascii="Times New Roman" w:hAnsi="Times New Roman"/>
          <w:kern w:val="0"/>
          <w:sz w:val="22"/>
          <w:u w:val="single"/>
          <w:lang w:val="lt-LT"/>
          <w14:ligatures w14:val="none"/>
        </w:rPr>
      </w:pPr>
    </w:p>
    <w:p w14:paraId="1C9DADB9" w14:textId="77777777" w:rsidR="001C11FA" w:rsidRPr="002E3D7D" w:rsidRDefault="001C11FA" w:rsidP="001C11FA">
      <w:pPr>
        <w:spacing w:after="0" w:line="240" w:lineRule="auto"/>
        <w:rPr>
          <w:rFonts w:ascii="Times New Roman" w:hAnsi="Times New Roman"/>
          <w:kern w:val="0"/>
          <w:sz w:val="22"/>
          <w:u w:val="single"/>
          <w:lang w:val="lt-LT"/>
          <w14:ligatures w14:val="none"/>
        </w:rPr>
      </w:pPr>
      <w:r w:rsidRPr="002E3D7D">
        <w:rPr>
          <w:rFonts w:ascii="Times New Roman" w:hAnsi="Times New Roman"/>
          <w:kern w:val="0"/>
          <w:sz w:val="22"/>
          <w:u w:val="single"/>
          <w:lang w:val="lt-LT"/>
          <w14:ligatures w14:val="none"/>
        </w:rPr>
        <w:t>Žindymas</w:t>
      </w:r>
    </w:p>
    <w:p w14:paraId="681E4216" w14:textId="77777777" w:rsidR="001C11FA" w:rsidRPr="002E3D7D" w:rsidRDefault="001C11FA" w:rsidP="001C11FA">
      <w:pPr>
        <w:spacing w:after="0" w:line="240" w:lineRule="auto"/>
        <w:rPr>
          <w:rFonts w:ascii="Times New Roman" w:hAnsi="Times New Roman"/>
          <w:kern w:val="0"/>
          <w:sz w:val="22"/>
          <w:lang w:val="lt-LT"/>
          <w14:ligatures w14:val="none"/>
        </w:rPr>
      </w:pPr>
      <w:r w:rsidRPr="002E3D7D">
        <w:rPr>
          <w:rFonts w:ascii="Times New Roman" w:hAnsi="Times New Roman"/>
          <w:kern w:val="0"/>
          <w:sz w:val="22"/>
          <w:lang w:val="lt-LT"/>
          <w14:ligatures w14:val="none"/>
        </w:rPr>
        <w:t xml:space="preserve">Nėra žinoma, ar </w:t>
      </w:r>
      <w:proofErr w:type="spellStart"/>
      <w:r w:rsidRPr="002E3D7D">
        <w:rPr>
          <w:rFonts w:ascii="Times New Roman" w:hAnsi="Times New Roman"/>
          <w:kern w:val="0"/>
          <w:sz w:val="22"/>
          <w:lang w:val="lt-LT"/>
          <w14:ligatures w14:val="none"/>
        </w:rPr>
        <w:t>moksifloksacinas</w:t>
      </w:r>
      <w:proofErr w:type="spellEnd"/>
      <w:r w:rsidRPr="002E3D7D">
        <w:rPr>
          <w:rFonts w:ascii="Times New Roman" w:hAnsi="Times New Roman"/>
          <w:kern w:val="0"/>
          <w:sz w:val="22"/>
          <w:lang w:val="lt-LT"/>
          <w14:ligatures w14:val="none"/>
        </w:rPr>
        <w:t xml:space="preserve">/metabolitai išsiskiria į motinos pieną. Tyrimų su gyvūnais metu nustatyta, kad mažas kiekis geriamo </w:t>
      </w:r>
      <w:proofErr w:type="spellStart"/>
      <w:r w:rsidRPr="002E3D7D">
        <w:rPr>
          <w:rFonts w:ascii="Times New Roman" w:hAnsi="Times New Roman"/>
          <w:kern w:val="0"/>
          <w:sz w:val="22"/>
          <w:lang w:val="lt-LT"/>
          <w14:ligatures w14:val="none"/>
        </w:rPr>
        <w:t>moksifloksacino</w:t>
      </w:r>
      <w:proofErr w:type="spellEnd"/>
      <w:r w:rsidRPr="002E3D7D">
        <w:rPr>
          <w:rFonts w:ascii="Times New Roman" w:hAnsi="Times New Roman"/>
          <w:kern w:val="0"/>
          <w:sz w:val="22"/>
          <w:lang w:val="lt-LT"/>
          <w14:ligatures w14:val="none"/>
        </w:rPr>
        <w:t xml:space="preserve"> patenka į patelių pieną. Tačiau skiriant </w:t>
      </w:r>
      <w:proofErr w:type="spellStart"/>
      <w:r w:rsidRPr="002E3D7D">
        <w:rPr>
          <w:rFonts w:ascii="Times New Roman" w:hAnsi="Times New Roman"/>
          <w:kern w:val="0"/>
          <w:sz w:val="22"/>
          <w:lang w:val="lt-LT"/>
          <w14:ligatures w14:val="none"/>
        </w:rPr>
        <w:t>Vigamox</w:t>
      </w:r>
      <w:proofErr w:type="spellEnd"/>
      <w:r w:rsidRPr="002E3D7D">
        <w:rPr>
          <w:rFonts w:ascii="Times New Roman" w:hAnsi="Times New Roman"/>
          <w:kern w:val="0"/>
          <w:sz w:val="22"/>
          <w:lang w:val="lt-LT"/>
          <w14:ligatures w14:val="none"/>
        </w:rPr>
        <w:t xml:space="preserve"> terapinėmis dozėmis, žindomiems kūdikiams vaistinio preparato poveikis nėra tikėtinas. Vaistinį preparatą galima vartoti žindymo laikotarpiu.</w:t>
      </w:r>
    </w:p>
    <w:p w14:paraId="6BDA2274" w14:textId="77777777" w:rsidR="001C11FA" w:rsidRPr="002E3D7D" w:rsidRDefault="001C11FA" w:rsidP="001C11FA">
      <w:pPr>
        <w:spacing w:after="0" w:line="240" w:lineRule="auto"/>
        <w:rPr>
          <w:rFonts w:ascii="Times New Roman" w:hAnsi="Times New Roman"/>
          <w:kern w:val="0"/>
          <w:sz w:val="22"/>
          <w:lang w:val="lt-LT"/>
          <w14:ligatures w14:val="none"/>
        </w:rPr>
      </w:pPr>
    </w:p>
    <w:p w14:paraId="2A689B87" w14:textId="77777777" w:rsidR="001C11FA" w:rsidRPr="002E3D7D" w:rsidRDefault="001C11FA" w:rsidP="001C11FA">
      <w:pPr>
        <w:spacing w:after="0" w:line="240" w:lineRule="auto"/>
        <w:rPr>
          <w:rFonts w:ascii="Times New Roman" w:hAnsi="Times New Roman"/>
          <w:kern w:val="0"/>
          <w:sz w:val="22"/>
          <w:u w:val="single"/>
          <w:lang w:val="lt-LT"/>
          <w14:ligatures w14:val="none"/>
        </w:rPr>
      </w:pPr>
      <w:r w:rsidRPr="002E3D7D">
        <w:rPr>
          <w:rFonts w:ascii="Times New Roman" w:hAnsi="Times New Roman"/>
          <w:kern w:val="0"/>
          <w:sz w:val="22"/>
          <w:u w:val="single"/>
          <w:lang w:val="lt-LT"/>
          <w14:ligatures w14:val="none"/>
        </w:rPr>
        <w:t>Vaisingumas</w:t>
      </w:r>
    </w:p>
    <w:p w14:paraId="0A23465D" w14:textId="77777777" w:rsidR="001C11FA" w:rsidRPr="002E3D7D" w:rsidRDefault="001C11FA" w:rsidP="001C11FA">
      <w:pPr>
        <w:spacing w:after="0" w:line="240" w:lineRule="auto"/>
        <w:rPr>
          <w:rFonts w:ascii="Times New Roman" w:hAnsi="Times New Roman"/>
          <w:kern w:val="0"/>
          <w:sz w:val="22"/>
          <w:lang w:val="lt-LT"/>
          <w14:ligatures w14:val="none"/>
        </w:rPr>
      </w:pPr>
      <w:r w:rsidRPr="002E3D7D">
        <w:rPr>
          <w:rFonts w:ascii="Times New Roman" w:hAnsi="Times New Roman"/>
          <w:kern w:val="0"/>
          <w:sz w:val="22"/>
          <w:lang w:val="lt-LT"/>
          <w14:ligatures w14:val="none"/>
        </w:rPr>
        <w:t xml:space="preserve">Tyrimų, siekiant įvertinti ant akių vartojamo </w:t>
      </w:r>
      <w:proofErr w:type="spellStart"/>
      <w:r w:rsidRPr="002E3D7D">
        <w:rPr>
          <w:rFonts w:ascii="Times New Roman" w:hAnsi="Times New Roman"/>
          <w:kern w:val="0"/>
          <w:sz w:val="22"/>
          <w:lang w:val="lt-LT"/>
          <w14:ligatures w14:val="none"/>
        </w:rPr>
        <w:t>Vigamox</w:t>
      </w:r>
      <w:proofErr w:type="spellEnd"/>
      <w:r w:rsidRPr="002E3D7D">
        <w:rPr>
          <w:rFonts w:ascii="Times New Roman" w:hAnsi="Times New Roman"/>
          <w:kern w:val="0"/>
          <w:sz w:val="22"/>
          <w:lang w:val="lt-LT"/>
          <w14:ligatures w14:val="none"/>
        </w:rPr>
        <w:t xml:space="preserve"> poveikį vaisingumui, nebuvo atlikta.</w:t>
      </w:r>
    </w:p>
    <w:p w14:paraId="064F19BB" w14:textId="77777777" w:rsidR="001C11FA" w:rsidRPr="002E3D7D" w:rsidRDefault="001C11FA" w:rsidP="001C11FA">
      <w:pPr>
        <w:spacing w:after="0" w:line="240" w:lineRule="auto"/>
        <w:rPr>
          <w:rFonts w:ascii="Times New Roman" w:hAnsi="Times New Roman"/>
          <w:kern w:val="0"/>
          <w:sz w:val="22"/>
          <w:u w:val="single"/>
          <w:lang w:val="lt-LT"/>
          <w14:ligatures w14:val="none"/>
        </w:rPr>
      </w:pPr>
    </w:p>
    <w:p w14:paraId="239ADA66" w14:textId="77777777" w:rsidR="001C11FA" w:rsidRPr="002E3D7D" w:rsidRDefault="001C11FA" w:rsidP="001C11FA">
      <w:pPr>
        <w:spacing w:after="0" w:line="240" w:lineRule="auto"/>
        <w:ind w:left="567" w:hanging="567"/>
        <w:rPr>
          <w:rFonts w:ascii="Times New Roman" w:hAnsi="Times New Roman"/>
          <w:kern w:val="0"/>
          <w:sz w:val="22"/>
          <w:lang w:val="lt-LT"/>
          <w14:ligatures w14:val="none"/>
        </w:rPr>
      </w:pPr>
      <w:r w:rsidRPr="002E3D7D">
        <w:rPr>
          <w:rFonts w:ascii="Times New Roman" w:hAnsi="Times New Roman"/>
          <w:b/>
          <w:kern w:val="0"/>
          <w:sz w:val="22"/>
          <w:lang w:val="lt-LT"/>
          <w14:ligatures w14:val="none"/>
        </w:rPr>
        <w:t>4.7</w:t>
      </w:r>
      <w:r w:rsidRPr="002E3D7D">
        <w:rPr>
          <w:rFonts w:ascii="Times New Roman" w:hAnsi="Times New Roman"/>
          <w:b/>
          <w:kern w:val="0"/>
          <w:sz w:val="22"/>
          <w:lang w:val="lt-LT"/>
          <w14:ligatures w14:val="none"/>
        </w:rPr>
        <w:tab/>
        <w:t>Poveikis gebėjimui vairuoti ir valdyti mechanizmus</w:t>
      </w:r>
    </w:p>
    <w:p w14:paraId="06B94F21" w14:textId="77777777" w:rsidR="001C11FA" w:rsidRPr="002E3D7D" w:rsidRDefault="001C11FA" w:rsidP="001C11FA">
      <w:pPr>
        <w:tabs>
          <w:tab w:val="left" w:pos="0"/>
        </w:tabs>
        <w:spacing w:after="0" w:line="240" w:lineRule="auto"/>
        <w:rPr>
          <w:rFonts w:ascii="Times New Roman" w:hAnsi="Times New Roman"/>
          <w:kern w:val="0"/>
          <w:sz w:val="22"/>
          <w:lang w:val="lt-LT"/>
          <w14:ligatures w14:val="none"/>
        </w:rPr>
      </w:pPr>
    </w:p>
    <w:p w14:paraId="0E1D50D3" w14:textId="77777777" w:rsidR="001C11FA" w:rsidRPr="002E3D7D" w:rsidRDefault="001C11FA" w:rsidP="001C11FA">
      <w:pPr>
        <w:tabs>
          <w:tab w:val="left" w:pos="0"/>
        </w:tabs>
        <w:spacing w:after="0" w:line="240" w:lineRule="auto"/>
        <w:rPr>
          <w:rFonts w:ascii="Times New Roman" w:hAnsi="Times New Roman"/>
          <w:kern w:val="0"/>
          <w:sz w:val="22"/>
          <w:lang w:val="lt-LT"/>
          <w14:ligatures w14:val="none"/>
        </w:rPr>
      </w:pPr>
      <w:proofErr w:type="spellStart"/>
      <w:r w:rsidRPr="002E3D7D">
        <w:rPr>
          <w:rFonts w:ascii="Times New Roman" w:hAnsi="Times New Roman"/>
          <w:kern w:val="0"/>
          <w:sz w:val="22"/>
          <w:lang w:val="lt-LT"/>
          <w14:ligatures w14:val="none"/>
        </w:rPr>
        <w:t>Vigamox</w:t>
      </w:r>
      <w:proofErr w:type="spellEnd"/>
      <w:r w:rsidRPr="002E3D7D">
        <w:rPr>
          <w:rFonts w:ascii="Times New Roman" w:hAnsi="Times New Roman"/>
          <w:kern w:val="0"/>
          <w:sz w:val="22"/>
          <w:lang w:val="lt-LT"/>
          <w14:ligatures w14:val="none"/>
        </w:rPr>
        <w:t xml:space="preserve"> gebėjimo vairuoti ir valdyti mechanizmus neveikia arba veikia nereikšmingai, tačiau, kaip ir vartojant bet kokių kitų akių lašų, laikinas neryškus matymas arba kiti regos sutrikimai gali trikdyti gebėjimą vairuoti arba valdyti mechanizmus. Jei įsilašinus lašų matymas tampa neryškus, prieš vairuodamas ar valdydamas mechanizmus pacientas turi palaukti, kol rega pagerės.</w:t>
      </w:r>
    </w:p>
    <w:p w14:paraId="15B26C19" w14:textId="77777777" w:rsidR="001C11FA" w:rsidRPr="002E3D7D" w:rsidRDefault="001C11FA" w:rsidP="001C11FA">
      <w:pPr>
        <w:tabs>
          <w:tab w:val="left" w:pos="0"/>
        </w:tabs>
        <w:spacing w:after="0" w:line="240" w:lineRule="auto"/>
        <w:jc w:val="both"/>
        <w:rPr>
          <w:rFonts w:ascii="Times New Roman" w:hAnsi="Times New Roman"/>
          <w:kern w:val="0"/>
          <w:sz w:val="22"/>
          <w:lang w:val="lt-LT"/>
          <w14:ligatures w14:val="none"/>
        </w:rPr>
      </w:pPr>
    </w:p>
    <w:p w14:paraId="78E9AC75" w14:textId="77777777" w:rsidR="001C11FA" w:rsidRPr="002E3D7D" w:rsidRDefault="001C11FA" w:rsidP="001C11FA">
      <w:pPr>
        <w:numPr>
          <w:ilvl w:val="1"/>
          <w:numId w:val="3"/>
        </w:numPr>
        <w:spacing w:after="0" w:line="240" w:lineRule="auto"/>
        <w:rPr>
          <w:rFonts w:ascii="Times New Roman" w:hAnsi="Times New Roman"/>
          <w:b/>
          <w:kern w:val="0"/>
          <w:sz w:val="22"/>
          <w:lang w:val="lt-LT"/>
          <w14:ligatures w14:val="none"/>
        </w:rPr>
      </w:pPr>
      <w:r w:rsidRPr="002E3D7D">
        <w:rPr>
          <w:rFonts w:ascii="Times New Roman" w:hAnsi="Times New Roman"/>
          <w:b/>
          <w:kern w:val="0"/>
          <w:sz w:val="22"/>
          <w:lang w:val="lt-LT"/>
          <w14:ligatures w14:val="none"/>
        </w:rPr>
        <w:t>Nepageidaujamas poveikis</w:t>
      </w:r>
    </w:p>
    <w:p w14:paraId="3789F93E" w14:textId="77777777" w:rsidR="001C11FA" w:rsidRPr="002E3D7D" w:rsidRDefault="001C11FA" w:rsidP="001C11FA">
      <w:pPr>
        <w:spacing w:after="0" w:line="240" w:lineRule="auto"/>
        <w:rPr>
          <w:rFonts w:ascii="Times New Roman" w:hAnsi="Times New Roman"/>
          <w:color w:val="000000"/>
          <w:kern w:val="0"/>
          <w:sz w:val="22"/>
          <w:lang w:val="lt-LT"/>
          <w14:ligatures w14:val="none"/>
        </w:rPr>
      </w:pPr>
    </w:p>
    <w:p w14:paraId="432B995D" w14:textId="77777777" w:rsidR="001C11FA" w:rsidRPr="002E3D7D" w:rsidRDefault="001C11FA" w:rsidP="001C11FA">
      <w:pPr>
        <w:spacing w:after="0" w:line="240" w:lineRule="auto"/>
        <w:rPr>
          <w:rFonts w:ascii="Times New Roman" w:hAnsi="Times New Roman"/>
          <w:color w:val="000000"/>
          <w:kern w:val="0"/>
          <w:sz w:val="22"/>
          <w:u w:val="single"/>
          <w:lang w:val="lt-LT"/>
          <w14:ligatures w14:val="none"/>
        </w:rPr>
      </w:pPr>
      <w:r w:rsidRPr="002E3D7D">
        <w:rPr>
          <w:rFonts w:ascii="Times New Roman" w:hAnsi="Times New Roman"/>
          <w:color w:val="000000"/>
          <w:kern w:val="0"/>
          <w:sz w:val="22"/>
          <w:u w:val="single"/>
          <w:lang w:val="lt-LT"/>
          <w14:ligatures w14:val="none"/>
        </w:rPr>
        <w:t>Saugumo duomenų santrauka</w:t>
      </w:r>
    </w:p>
    <w:p w14:paraId="7AA75674" w14:textId="77777777" w:rsidR="001C11FA" w:rsidRPr="002E3D7D" w:rsidRDefault="001C11FA" w:rsidP="001C11FA">
      <w:pPr>
        <w:spacing w:after="0" w:line="240" w:lineRule="auto"/>
        <w:rPr>
          <w:rFonts w:ascii="Times New Roman" w:hAnsi="Times New Roman"/>
          <w:color w:val="000000"/>
          <w:kern w:val="0"/>
          <w:sz w:val="22"/>
          <w:u w:val="single"/>
          <w:lang w:val="lt-LT"/>
          <w14:ligatures w14:val="none"/>
        </w:rPr>
      </w:pPr>
    </w:p>
    <w:p w14:paraId="00AC9FE6" w14:textId="77777777" w:rsidR="001C11FA" w:rsidRPr="002E3D7D" w:rsidRDefault="001C11FA" w:rsidP="001C11FA">
      <w:pPr>
        <w:spacing w:after="0" w:line="240" w:lineRule="auto"/>
        <w:rPr>
          <w:rFonts w:ascii="Times New Roman" w:hAnsi="Times New Roman"/>
          <w:b/>
          <w:kern w:val="0"/>
          <w:sz w:val="22"/>
          <w:lang w:val="lt-LT"/>
          <w14:ligatures w14:val="none"/>
        </w:rPr>
      </w:pPr>
      <w:r w:rsidRPr="002E3D7D">
        <w:rPr>
          <w:rFonts w:ascii="Times New Roman" w:hAnsi="Times New Roman"/>
          <w:kern w:val="0"/>
          <w:sz w:val="22"/>
          <w:lang w:val="lt-LT"/>
          <w14:ligatures w14:val="none"/>
        </w:rPr>
        <w:t xml:space="preserve">Atliekant </w:t>
      </w:r>
      <w:proofErr w:type="spellStart"/>
      <w:r w:rsidRPr="002E3D7D">
        <w:rPr>
          <w:rFonts w:ascii="Times New Roman" w:hAnsi="Times New Roman"/>
          <w:kern w:val="0"/>
          <w:sz w:val="22"/>
          <w:lang w:val="lt-LT"/>
          <w14:ligatures w14:val="none"/>
        </w:rPr>
        <w:t>Vigamox</w:t>
      </w:r>
      <w:proofErr w:type="spellEnd"/>
      <w:r w:rsidRPr="002E3D7D">
        <w:rPr>
          <w:rFonts w:ascii="Times New Roman" w:hAnsi="Times New Roman"/>
          <w:kern w:val="0"/>
          <w:sz w:val="22"/>
          <w:lang w:val="lt-LT"/>
          <w14:ligatures w14:val="none"/>
        </w:rPr>
        <w:t xml:space="preserve"> klinikinius tyrimus, kuriuose dalyvavo 2 252 pacientai, vaistinio preparato buvo vartojama iki 8 kartų per parą, o daugiau kaip 1 900 iš šių pacientų vaistinio preparato vartojo 3 kartus per parą.</w:t>
      </w:r>
      <w:r w:rsidRPr="002E3D7D">
        <w:rPr>
          <w:rFonts w:ascii="Times New Roman" w:hAnsi="Times New Roman"/>
          <w:color w:val="000000"/>
          <w:kern w:val="0"/>
          <w:sz w:val="22"/>
          <w:lang w:val="lt-LT"/>
          <w14:ligatures w14:val="none"/>
        </w:rPr>
        <w:t xml:space="preserve"> </w:t>
      </w:r>
      <w:r w:rsidRPr="002E3D7D">
        <w:rPr>
          <w:rFonts w:ascii="Times New Roman" w:hAnsi="Times New Roman"/>
          <w:kern w:val="0"/>
          <w:sz w:val="22"/>
          <w:lang w:val="lt-LT"/>
          <w14:ligatures w14:val="none"/>
        </w:rPr>
        <w:t>Bendrąją saugos tyrimų pacientų, vartojusių šį vaistinį preparatą, grupę sudarė iš 1 389 pacientų iš JAV ir Kanados, 586 – iš Japonijos ir 277 – iš Indijos.</w:t>
      </w:r>
      <w:r w:rsidRPr="002E3D7D">
        <w:rPr>
          <w:rFonts w:ascii="Times New Roman" w:hAnsi="Times New Roman"/>
          <w:color w:val="000000"/>
          <w:kern w:val="0"/>
          <w:sz w:val="22"/>
          <w:lang w:val="lt-LT"/>
          <w14:ligatures w14:val="none"/>
        </w:rPr>
        <w:t xml:space="preserve"> </w:t>
      </w:r>
      <w:r w:rsidRPr="002E3D7D">
        <w:rPr>
          <w:rFonts w:ascii="Times New Roman" w:hAnsi="Times New Roman"/>
          <w:kern w:val="0"/>
          <w:sz w:val="22"/>
          <w:lang w:val="lt-LT"/>
          <w14:ligatures w14:val="none"/>
        </w:rPr>
        <w:t>Nė vienas klinikinis tyrimas neužfiksavo jokio rimto su vaistiniu preparatu susijusio oftalmologinio ar sisteminio nepageidaujamo poveikio.</w:t>
      </w:r>
      <w:r w:rsidRPr="002E3D7D">
        <w:rPr>
          <w:rFonts w:ascii="Times New Roman" w:hAnsi="Times New Roman"/>
          <w:color w:val="000000"/>
          <w:kern w:val="0"/>
          <w:sz w:val="22"/>
          <w:lang w:val="lt-LT"/>
          <w14:ligatures w14:val="none"/>
        </w:rPr>
        <w:t xml:space="preserve"> </w:t>
      </w:r>
      <w:r w:rsidRPr="002E3D7D">
        <w:rPr>
          <w:rFonts w:ascii="Times New Roman" w:hAnsi="Times New Roman"/>
          <w:kern w:val="0"/>
          <w:sz w:val="22"/>
          <w:lang w:val="lt-LT"/>
          <w14:ligatures w14:val="none"/>
        </w:rPr>
        <w:t>Dažniausiai pastebėtas su gydymu susijęs poveikis vartojant vaistinį preparatą buvo akių dirginimas ir akių skausmas (bendrasis dažnis 1–2 %).</w:t>
      </w:r>
      <w:r w:rsidRPr="002E3D7D">
        <w:rPr>
          <w:rFonts w:ascii="Times New Roman" w:hAnsi="Times New Roman"/>
          <w:color w:val="000000"/>
          <w:kern w:val="0"/>
          <w:sz w:val="22"/>
          <w:lang w:val="lt-LT"/>
          <w14:ligatures w14:val="none"/>
        </w:rPr>
        <w:t xml:space="preserve"> </w:t>
      </w:r>
      <w:r w:rsidRPr="002E3D7D">
        <w:rPr>
          <w:rFonts w:ascii="Times New Roman" w:hAnsi="Times New Roman"/>
          <w:kern w:val="0"/>
          <w:sz w:val="22"/>
          <w:lang w:val="lt-LT"/>
          <w14:ligatures w14:val="none"/>
        </w:rPr>
        <w:t>96 % šias reakcijas patyrusių pacientų patyrė tik lengvą reakciją, o dėl šio poveikio gydymas buvo nutrauktas tik vienam pacientui.</w:t>
      </w:r>
    </w:p>
    <w:p w14:paraId="797EE27D" w14:textId="77777777" w:rsidR="001C11FA" w:rsidRPr="002E3D7D" w:rsidRDefault="001C11FA" w:rsidP="001C11FA">
      <w:pPr>
        <w:spacing w:after="0" w:line="240" w:lineRule="auto"/>
        <w:rPr>
          <w:rFonts w:ascii="Times New Roman" w:hAnsi="Times New Roman"/>
          <w:color w:val="000000"/>
          <w:kern w:val="0"/>
          <w:sz w:val="22"/>
          <w:lang w:val="lt-LT"/>
          <w14:ligatures w14:val="none"/>
        </w:rPr>
      </w:pPr>
    </w:p>
    <w:p w14:paraId="13C3CE80" w14:textId="77777777" w:rsidR="001C11FA" w:rsidRPr="002E3D7D" w:rsidRDefault="001C11FA" w:rsidP="001C11FA">
      <w:pPr>
        <w:spacing w:after="0" w:line="240" w:lineRule="auto"/>
        <w:rPr>
          <w:rFonts w:ascii="Times New Roman" w:hAnsi="Times New Roman"/>
          <w:kern w:val="0"/>
          <w:sz w:val="22"/>
          <w:u w:val="single"/>
          <w:lang w:val="lt-LT"/>
          <w14:ligatures w14:val="none"/>
        </w:rPr>
      </w:pPr>
      <w:r w:rsidRPr="002E3D7D">
        <w:rPr>
          <w:rFonts w:ascii="Times New Roman" w:hAnsi="Times New Roman"/>
          <w:kern w:val="0"/>
          <w:sz w:val="22"/>
          <w:u w:val="single"/>
          <w:lang w:val="lt-LT"/>
          <w14:ligatures w14:val="none"/>
        </w:rPr>
        <w:t>Nepageidaujamų reakcijų santrauka lentelėje</w:t>
      </w:r>
    </w:p>
    <w:p w14:paraId="59D5B188" w14:textId="77777777" w:rsidR="001C11FA" w:rsidRPr="002E3D7D" w:rsidRDefault="001C11FA" w:rsidP="001C11FA">
      <w:pPr>
        <w:spacing w:after="0" w:line="240" w:lineRule="auto"/>
        <w:rPr>
          <w:rFonts w:ascii="Times New Roman" w:hAnsi="Times New Roman"/>
          <w:kern w:val="0"/>
          <w:sz w:val="22"/>
          <w:lang w:val="lt-LT"/>
          <w14:ligatures w14:val="none"/>
        </w:rPr>
      </w:pPr>
      <w:r w:rsidRPr="002E3D7D">
        <w:rPr>
          <w:rFonts w:ascii="Times New Roman" w:hAnsi="Times New Roman"/>
          <w:kern w:val="0"/>
          <w:sz w:val="22"/>
          <w:lang w:val="lt-LT"/>
          <w14:ligatures w14:val="none"/>
        </w:rPr>
        <w:t>Nepageidaujamo poveikio dažnis apibūdinamas taip: labai dažnas (≥ 1/10), dažnas (nuo ≥ 1/100 iki &lt; 1/10), nedažnas (nuo ≥ 1/1 000 iki &lt; 1/100), retas (nuo ≥ 1/10 000 iki &lt; 1/1 000) ir labai retas (&lt; 1/10 000) arba nežinomas (negali būti apskaičiuotas pagal turimus duomenis).</w:t>
      </w:r>
      <w:r w:rsidRPr="002E3D7D">
        <w:rPr>
          <w:rFonts w:ascii="Times New Roman" w:hAnsi="Times New Roman"/>
          <w:color w:val="000000"/>
          <w:kern w:val="0"/>
          <w:sz w:val="22"/>
          <w:lang w:val="lt-LT"/>
          <w14:ligatures w14:val="none"/>
        </w:rPr>
        <w:t xml:space="preserve"> </w:t>
      </w:r>
      <w:r w:rsidRPr="002E3D7D">
        <w:rPr>
          <w:rFonts w:ascii="Times New Roman" w:hAnsi="Times New Roman"/>
          <w:kern w:val="0"/>
          <w:sz w:val="22"/>
          <w:lang w:val="lt-LT"/>
          <w14:ligatures w14:val="none"/>
        </w:rPr>
        <w:t>Kiekvienoje grupėje nepageidaujami poveikiai pateikti mažėjimo tvarka pagal jų sunkumo pobūdį.</w:t>
      </w:r>
    </w:p>
    <w:p w14:paraId="76088E9C" w14:textId="77777777" w:rsidR="001C11FA" w:rsidRPr="002E3D7D" w:rsidRDefault="001C11FA" w:rsidP="001C11FA">
      <w:pPr>
        <w:spacing w:after="0" w:line="240" w:lineRule="auto"/>
        <w:rPr>
          <w:rFonts w:ascii="Times New Roman" w:hAnsi="Times New Roman"/>
          <w:color w:val="000000"/>
          <w:kern w:val="0"/>
          <w:sz w:val="22"/>
          <w:u w:val="single"/>
          <w:lang w:val="lt-LT"/>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2"/>
        <w:gridCol w:w="3105"/>
        <w:gridCol w:w="3177"/>
      </w:tblGrid>
      <w:tr w:rsidR="001C11FA" w:rsidRPr="001C11FA" w14:paraId="1D2ACF64" w14:textId="77777777" w:rsidTr="0056684F">
        <w:tc>
          <w:tcPr>
            <w:tcW w:w="3206" w:type="dxa"/>
          </w:tcPr>
          <w:p w14:paraId="4153FF91" w14:textId="77777777" w:rsidR="001C11FA" w:rsidRPr="002E3D7D" w:rsidRDefault="001C11FA" w:rsidP="001C11FA">
            <w:pPr>
              <w:spacing w:after="0" w:line="240" w:lineRule="auto"/>
              <w:rPr>
                <w:rFonts w:ascii="Times New Roman" w:hAnsi="Times New Roman"/>
                <w:b/>
                <w:color w:val="000000"/>
                <w:kern w:val="0"/>
                <w:sz w:val="22"/>
                <w:lang w:val="lt-LT"/>
                <w14:ligatures w14:val="none"/>
              </w:rPr>
            </w:pPr>
            <w:r w:rsidRPr="002E3D7D">
              <w:rPr>
                <w:rFonts w:ascii="Times New Roman" w:hAnsi="Times New Roman"/>
                <w:b/>
                <w:color w:val="000000"/>
                <w:kern w:val="0"/>
                <w:sz w:val="22"/>
                <w:lang w:val="lt-LT"/>
                <w14:ligatures w14:val="none"/>
              </w:rPr>
              <w:t>Organų sistemų klasė</w:t>
            </w:r>
          </w:p>
        </w:tc>
        <w:tc>
          <w:tcPr>
            <w:tcW w:w="3207" w:type="dxa"/>
          </w:tcPr>
          <w:p w14:paraId="4E80321F" w14:textId="77777777" w:rsidR="001C11FA" w:rsidRPr="002E3D7D" w:rsidRDefault="001C11FA" w:rsidP="001C11FA">
            <w:pPr>
              <w:spacing w:after="0" w:line="240" w:lineRule="auto"/>
              <w:rPr>
                <w:rFonts w:ascii="Times New Roman" w:hAnsi="Times New Roman"/>
                <w:b/>
                <w:color w:val="000000"/>
                <w:kern w:val="0"/>
                <w:sz w:val="22"/>
                <w:lang w:val="lt-LT"/>
                <w14:ligatures w14:val="none"/>
              </w:rPr>
            </w:pPr>
            <w:r w:rsidRPr="002E3D7D">
              <w:rPr>
                <w:rFonts w:ascii="Times New Roman" w:hAnsi="Times New Roman"/>
                <w:b/>
                <w:color w:val="000000"/>
                <w:kern w:val="0"/>
                <w:sz w:val="22"/>
                <w:lang w:val="lt-LT"/>
                <w14:ligatures w14:val="none"/>
              </w:rPr>
              <w:t>Dažnis</w:t>
            </w:r>
          </w:p>
        </w:tc>
        <w:tc>
          <w:tcPr>
            <w:tcW w:w="3207" w:type="dxa"/>
          </w:tcPr>
          <w:p w14:paraId="270F9DF0" w14:textId="77777777" w:rsidR="001C11FA" w:rsidRPr="002E3D7D" w:rsidRDefault="001C11FA" w:rsidP="001C11FA">
            <w:pPr>
              <w:spacing w:after="0" w:line="240" w:lineRule="auto"/>
              <w:rPr>
                <w:rFonts w:ascii="Times New Roman" w:hAnsi="Times New Roman"/>
                <w:b/>
                <w:color w:val="000000"/>
                <w:kern w:val="0"/>
                <w:sz w:val="22"/>
                <w:lang w:val="lt-LT"/>
                <w14:ligatures w14:val="none"/>
              </w:rPr>
            </w:pPr>
            <w:r w:rsidRPr="002E3D7D">
              <w:rPr>
                <w:rFonts w:ascii="Times New Roman" w:hAnsi="Times New Roman"/>
                <w:b/>
                <w:color w:val="000000"/>
                <w:kern w:val="0"/>
                <w:sz w:val="22"/>
                <w:lang w:val="lt-LT"/>
                <w14:ligatures w14:val="none"/>
              </w:rPr>
              <w:t>Nepageidaujamas poveikis</w:t>
            </w:r>
          </w:p>
        </w:tc>
      </w:tr>
      <w:tr w:rsidR="001C11FA" w:rsidRPr="001C11FA" w14:paraId="6D31A904" w14:textId="77777777" w:rsidTr="0056684F">
        <w:tc>
          <w:tcPr>
            <w:tcW w:w="3206" w:type="dxa"/>
          </w:tcPr>
          <w:p w14:paraId="0E62E295" w14:textId="77777777" w:rsidR="001C11FA" w:rsidRPr="002E3D7D" w:rsidRDefault="001C11FA" w:rsidP="001C11FA">
            <w:pPr>
              <w:spacing w:after="0" w:line="240" w:lineRule="auto"/>
              <w:rPr>
                <w:rFonts w:ascii="Times New Roman" w:hAnsi="Times New Roman"/>
                <w:color w:val="000000"/>
                <w:kern w:val="0"/>
                <w:sz w:val="22"/>
                <w:lang w:val="lt-LT"/>
                <w14:ligatures w14:val="none"/>
              </w:rPr>
            </w:pPr>
            <w:r w:rsidRPr="002E3D7D">
              <w:rPr>
                <w:rFonts w:ascii="Times New Roman" w:hAnsi="Times New Roman"/>
                <w:color w:val="000000"/>
                <w:kern w:val="0"/>
                <w:sz w:val="22"/>
                <w:lang w:val="lt-LT"/>
                <w14:ligatures w14:val="none"/>
              </w:rPr>
              <w:lastRenderedPageBreak/>
              <w:t>Kraujo ir limfinės sistemos sutrikimai</w:t>
            </w:r>
          </w:p>
        </w:tc>
        <w:tc>
          <w:tcPr>
            <w:tcW w:w="3207" w:type="dxa"/>
          </w:tcPr>
          <w:p w14:paraId="029B2AE6" w14:textId="77777777" w:rsidR="001C11FA" w:rsidRPr="002E3D7D" w:rsidRDefault="001C11FA" w:rsidP="001C11FA">
            <w:pPr>
              <w:spacing w:after="0" w:line="240" w:lineRule="auto"/>
              <w:rPr>
                <w:rFonts w:ascii="Times New Roman" w:hAnsi="Times New Roman"/>
                <w:color w:val="000000"/>
                <w:kern w:val="0"/>
                <w:sz w:val="22"/>
                <w:lang w:val="lt-LT"/>
                <w14:ligatures w14:val="none"/>
              </w:rPr>
            </w:pPr>
            <w:r w:rsidRPr="002E3D7D">
              <w:rPr>
                <w:rFonts w:ascii="Times New Roman" w:hAnsi="Times New Roman"/>
                <w:color w:val="000000"/>
                <w:kern w:val="0"/>
                <w:sz w:val="22"/>
                <w:lang w:val="lt-LT"/>
                <w14:ligatures w14:val="none"/>
              </w:rPr>
              <w:t>Retas</w:t>
            </w:r>
          </w:p>
        </w:tc>
        <w:tc>
          <w:tcPr>
            <w:tcW w:w="3207" w:type="dxa"/>
          </w:tcPr>
          <w:p w14:paraId="15C978F2" w14:textId="77777777" w:rsidR="001C11FA" w:rsidRPr="002E3D7D" w:rsidRDefault="001C11FA" w:rsidP="001C11FA">
            <w:pPr>
              <w:spacing w:after="0" w:line="240" w:lineRule="auto"/>
              <w:rPr>
                <w:rFonts w:ascii="Times New Roman" w:hAnsi="Times New Roman"/>
                <w:color w:val="000000"/>
                <w:kern w:val="0"/>
                <w:sz w:val="22"/>
                <w:lang w:val="lt-LT"/>
                <w14:ligatures w14:val="none"/>
              </w:rPr>
            </w:pPr>
            <w:r w:rsidRPr="002E3D7D">
              <w:rPr>
                <w:rFonts w:ascii="Times New Roman" w:hAnsi="Times New Roman"/>
                <w:color w:val="000000"/>
                <w:kern w:val="0"/>
                <w:sz w:val="22"/>
                <w:lang w:val="lt-LT"/>
                <w14:ligatures w14:val="none"/>
              </w:rPr>
              <w:t>sumažėjusi hemoglobino koncentracija</w:t>
            </w:r>
          </w:p>
        </w:tc>
      </w:tr>
      <w:tr w:rsidR="001C11FA" w:rsidRPr="001C11FA" w14:paraId="72A5EBD2" w14:textId="77777777" w:rsidTr="0056684F">
        <w:trPr>
          <w:trHeight w:val="287"/>
        </w:trPr>
        <w:tc>
          <w:tcPr>
            <w:tcW w:w="3206" w:type="dxa"/>
          </w:tcPr>
          <w:p w14:paraId="252DEBC7" w14:textId="77777777" w:rsidR="001C11FA" w:rsidRPr="002E3D7D" w:rsidRDefault="001C11FA" w:rsidP="001C11FA">
            <w:pPr>
              <w:spacing w:after="0" w:line="240" w:lineRule="auto"/>
              <w:rPr>
                <w:rFonts w:ascii="Times New Roman" w:hAnsi="Times New Roman"/>
                <w:color w:val="000000"/>
                <w:kern w:val="0"/>
                <w:sz w:val="22"/>
                <w:lang w:val="lt-LT"/>
                <w14:ligatures w14:val="none"/>
              </w:rPr>
            </w:pPr>
            <w:r w:rsidRPr="002E3D7D">
              <w:rPr>
                <w:rFonts w:ascii="Times New Roman" w:hAnsi="Times New Roman"/>
                <w:color w:val="000000"/>
                <w:kern w:val="0"/>
                <w:sz w:val="22"/>
                <w:lang w:val="lt-LT"/>
                <w14:ligatures w14:val="none"/>
              </w:rPr>
              <w:t>Imuninės sistemos sutrikimai</w:t>
            </w:r>
          </w:p>
        </w:tc>
        <w:tc>
          <w:tcPr>
            <w:tcW w:w="3207" w:type="dxa"/>
            <w:tcBorders>
              <w:bottom w:val="single" w:sz="4" w:space="0" w:color="auto"/>
            </w:tcBorders>
          </w:tcPr>
          <w:p w14:paraId="6DBAE55E" w14:textId="77777777" w:rsidR="001C11FA" w:rsidRPr="002E3D7D" w:rsidRDefault="001C11FA" w:rsidP="001C11FA">
            <w:pPr>
              <w:spacing w:after="0" w:line="240" w:lineRule="auto"/>
              <w:rPr>
                <w:rFonts w:ascii="Times New Roman" w:hAnsi="Times New Roman"/>
                <w:color w:val="000000"/>
                <w:kern w:val="0"/>
                <w:sz w:val="22"/>
                <w:lang w:val="lt-LT"/>
                <w14:ligatures w14:val="none"/>
              </w:rPr>
            </w:pPr>
            <w:r w:rsidRPr="002E3D7D">
              <w:rPr>
                <w:rFonts w:ascii="Times New Roman" w:hAnsi="Times New Roman"/>
                <w:color w:val="000000"/>
                <w:kern w:val="0"/>
                <w:sz w:val="22"/>
                <w:lang w:val="lt-LT"/>
                <w14:ligatures w14:val="none"/>
              </w:rPr>
              <w:t>Dažnis nežinomas</w:t>
            </w:r>
          </w:p>
        </w:tc>
        <w:tc>
          <w:tcPr>
            <w:tcW w:w="3207" w:type="dxa"/>
          </w:tcPr>
          <w:p w14:paraId="35FE2A34" w14:textId="77777777" w:rsidR="001C11FA" w:rsidRPr="002E3D7D" w:rsidRDefault="001C11FA" w:rsidP="001C11FA">
            <w:pPr>
              <w:spacing w:after="0" w:line="240" w:lineRule="auto"/>
              <w:rPr>
                <w:rFonts w:ascii="Times New Roman" w:hAnsi="Times New Roman"/>
                <w:color w:val="000000"/>
                <w:kern w:val="0"/>
                <w:sz w:val="22"/>
                <w:lang w:val="lt-LT"/>
                <w14:ligatures w14:val="none"/>
              </w:rPr>
            </w:pPr>
            <w:r w:rsidRPr="002E3D7D">
              <w:rPr>
                <w:rFonts w:ascii="Times New Roman" w:hAnsi="Times New Roman"/>
                <w:color w:val="000000"/>
                <w:kern w:val="0"/>
                <w:sz w:val="22"/>
                <w:lang w:val="lt-LT"/>
                <w14:ligatures w14:val="none"/>
              </w:rPr>
              <w:t>padidėjęs jautrumas</w:t>
            </w:r>
          </w:p>
        </w:tc>
      </w:tr>
      <w:tr w:rsidR="001C11FA" w:rsidRPr="001C11FA" w14:paraId="55C0F363" w14:textId="77777777" w:rsidTr="0056684F">
        <w:tc>
          <w:tcPr>
            <w:tcW w:w="3206" w:type="dxa"/>
            <w:vMerge w:val="restart"/>
            <w:tcBorders>
              <w:right w:val="single" w:sz="4" w:space="0" w:color="auto"/>
            </w:tcBorders>
          </w:tcPr>
          <w:p w14:paraId="6254DCCF" w14:textId="77777777" w:rsidR="001C11FA" w:rsidRPr="002E3D7D" w:rsidRDefault="001C11FA" w:rsidP="001C11FA">
            <w:pPr>
              <w:spacing w:after="0" w:line="240" w:lineRule="auto"/>
              <w:rPr>
                <w:rFonts w:ascii="Times New Roman" w:hAnsi="Times New Roman"/>
                <w:color w:val="000000"/>
                <w:kern w:val="0"/>
                <w:sz w:val="22"/>
                <w:lang w:val="lt-LT"/>
                <w14:ligatures w14:val="none"/>
              </w:rPr>
            </w:pPr>
            <w:r w:rsidRPr="002E3D7D">
              <w:rPr>
                <w:rFonts w:ascii="Times New Roman" w:hAnsi="Times New Roman"/>
                <w:color w:val="000000"/>
                <w:kern w:val="0"/>
                <w:sz w:val="22"/>
                <w:lang w:val="lt-LT"/>
                <w14:ligatures w14:val="none"/>
              </w:rPr>
              <w:t>Nervų sistemos sutrikimai</w:t>
            </w:r>
          </w:p>
        </w:tc>
        <w:tc>
          <w:tcPr>
            <w:tcW w:w="3207" w:type="dxa"/>
            <w:tcBorders>
              <w:top w:val="single" w:sz="4" w:space="0" w:color="auto"/>
              <w:left w:val="single" w:sz="4" w:space="0" w:color="auto"/>
              <w:bottom w:val="nil"/>
              <w:right w:val="single" w:sz="4" w:space="0" w:color="auto"/>
            </w:tcBorders>
          </w:tcPr>
          <w:p w14:paraId="6CA7E569" w14:textId="77777777" w:rsidR="001C11FA" w:rsidRPr="002E3D7D" w:rsidRDefault="001C11FA" w:rsidP="001C11FA">
            <w:pPr>
              <w:spacing w:after="0" w:line="240" w:lineRule="auto"/>
              <w:rPr>
                <w:rFonts w:ascii="Times New Roman" w:hAnsi="Times New Roman"/>
                <w:color w:val="000000"/>
                <w:kern w:val="0"/>
                <w:sz w:val="22"/>
                <w:lang w:val="lt-LT"/>
                <w14:ligatures w14:val="none"/>
              </w:rPr>
            </w:pPr>
            <w:r w:rsidRPr="002E3D7D">
              <w:rPr>
                <w:rFonts w:ascii="Times New Roman" w:hAnsi="Times New Roman"/>
                <w:color w:val="000000"/>
                <w:kern w:val="0"/>
                <w:sz w:val="22"/>
                <w:lang w:val="lt-LT"/>
                <w14:ligatures w14:val="none"/>
              </w:rPr>
              <w:t>Nedažnas</w:t>
            </w:r>
          </w:p>
        </w:tc>
        <w:tc>
          <w:tcPr>
            <w:tcW w:w="3207" w:type="dxa"/>
            <w:tcBorders>
              <w:left w:val="single" w:sz="4" w:space="0" w:color="auto"/>
              <w:bottom w:val="nil"/>
            </w:tcBorders>
          </w:tcPr>
          <w:p w14:paraId="0018E2C9" w14:textId="77777777" w:rsidR="001C11FA" w:rsidRPr="002E3D7D" w:rsidRDefault="001C11FA" w:rsidP="001C11FA">
            <w:pPr>
              <w:spacing w:after="0" w:line="240" w:lineRule="auto"/>
              <w:rPr>
                <w:rFonts w:ascii="Times New Roman" w:hAnsi="Times New Roman"/>
                <w:color w:val="000000"/>
                <w:kern w:val="0"/>
                <w:sz w:val="22"/>
                <w:lang w:val="lt-LT"/>
                <w14:ligatures w14:val="none"/>
              </w:rPr>
            </w:pPr>
            <w:r w:rsidRPr="002E3D7D">
              <w:rPr>
                <w:rFonts w:ascii="Times New Roman" w:hAnsi="Times New Roman"/>
                <w:color w:val="000000"/>
                <w:kern w:val="0"/>
                <w:sz w:val="22"/>
                <w:lang w:val="lt-LT"/>
                <w14:ligatures w14:val="none"/>
              </w:rPr>
              <w:t>galvos skausmas</w:t>
            </w:r>
          </w:p>
        </w:tc>
      </w:tr>
      <w:tr w:rsidR="001C11FA" w:rsidRPr="001C11FA" w14:paraId="4139296E" w14:textId="77777777" w:rsidTr="0056684F">
        <w:tc>
          <w:tcPr>
            <w:tcW w:w="3206" w:type="dxa"/>
            <w:vMerge/>
            <w:tcBorders>
              <w:right w:val="single" w:sz="4" w:space="0" w:color="auto"/>
            </w:tcBorders>
          </w:tcPr>
          <w:p w14:paraId="664609E9" w14:textId="77777777" w:rsidR="001C11FA" w:rsidRPr="002E3D7D" w:rsidRDefault="001C11FA" w:rsidP="001C11FA">
            <w:pPr>
              <w:spacing w:after="0" w:line="240" w:lineRule="auto"/>
              <w:rPr>
                <w:rFonts w:ascii="Times New Roman" w:hAnsi="Times New Roman"/>
                <w:color w:val="000000"/>
                <w:kern w:val="0"/>
                <w:sz w:val="22"/>
                <w:lang w:val="lt-LT"/>
                <w14:ligatures w14:val="none"/>
              </w:rPr>
            </w:pPr>
          </w:p>
        </w:tc>
        <w:tc>
          <w:tcPr>
            <w:tcW w:w="3207" w:type="dxa"/>
            <w:tcBorders>
              <w:top w:val="nil"/>
              <w:left w:val="single" w:sz="4" w:space="0" w:color="auto"/>
              <w:bottom w:val="nil"/>
              <w:right w:val="single" w:sz="4" w:space="0" w:color="auto"/>
            </w:tcBorders>
          </w:tcPr>
          <w:p w14:paraId="27F71B2B" w14:textId="77777777" w:rsidR="001C11FA" w:rsidRPr="002E3D7D" w:rsidRDefault="001C11FA" w:rsidP="001C11FA">
            <w:pPr>
              <w:spacing w:after="0" w:line="240" w:lineRule="auto"/>
              <w:rPr>
                <w:rFonts w:ascii="Times New Roman" w:hAnsi="Times New Roman"/>
                <w:color w:val="000000"/>
                <w:kern w:val="0"/>
                <w:sz w:val="22"/>
                <w:lang w:val="lt-LT"/>
                <w14:ligatures w14:val="none"/>
              </w:rPr>
            </w:pPr>
            <w:r w:rsidRPr="002E3D7D">
              <w:rPr>
                <w:rFonts w:ascii="Times New Roman" w:hAnsi="Times New Roman"/>
                <w:color w:val="000000"/>
                <w:kern w:val="0"/>
                <w:sz w:val="22"/>
                <w:lang w:val="lt-LT"/>
                <w14:ligatures w14:val="none"/>
              </w:rPr>
              <w:t>Retas</w:t>
            </w:r>
          </w:p>
        </w:tc>
        <w:tc>
          <w:tcPr>
            <w:tcW w:w="3207" w:type="dxa"/>
            <w:tcBorders>
              <w:top w:val="nil"/>
              <w:left w:val="single" w:sz="4" w:space="0" w:color="auto"/>
              <w:bottom w:val="nil"/>
              <w:right w:val="single" w:sz="4" w:space="0" w:color="auto"/>
            </w:tcBorders>
          </w:tcPr>
          <w:p w14:paraId="4DDA0D33" w14:textId="77777777" w:rsidR="001C11FA" w:rsidRPr="002E3D7D" w:rsidRDefault="001C11FA" w:rsidP="001C11FA">
            <w:pPr>
              <w:spacing w:after="0" w:line="240" w:lineRule="auto"/>
              <w:rPr>
                <w:rFonts w:ascii="Times New Roman" w:hAnsi="Times New Roman"/>
                <w:color w:val="000000"/>
                <w:kern w:val="0"/>
                <w:sz w:val="22"/>
                <w:lang w:val="lt-LT"/>
                <w14:ligatures w14:val="none"/>
              </w:rPr>
            </w:pPr>
            <w:proofErr w:type="spellStart"/>
            <w:r w:rsidRPr="002E3D7D">
              <w:rPr>
                <w:rFonts w:ascii="Times New Roman" w:hAnsi="Times New Roman"/>
                <w:color w:val="000000"/>
                <w:kern w:val="0"/>
                <w:sz w:val="22"/>
                <w:lang w:val="lt-LT"/>
                <w14:ligatures w14:val="none"/>
              </w:rPr>
              <w:t>parestezija</w:t>
            </w:r>
            <w:proofErr w:type="spellEnd"/>
          </w:p>
        </w:tc>
      </w:tr>
      <w:tr w:rsidR="001C11FA" w:rsidRPr="001C11FA" w14:paraId="7F34D9CE" w14:textId="77777777" w:rsidTr="0056684F">
        <w:tc>
          <w:tcPr>
            <w:tcW w:w="3206" w:type="dxa"/>
            <w:vMerge/>
          </w:tcPr>
          <w:p w14:paraId="48F73AE0" w14:textId="77777777" w:rsidR="001C11FA" w:rsidRPr="002E3D7D" w:rsidRDefault="001C11FA" w:rsidP="001C11FA">
            <w:pPr>
              <w:spacing w:after="0" w:line="240" w:lineRule="auto"/>
              <w:rPr>
                <w:rFonts w:ascii="Times New Roman" w:hAnsi="Times New Roman"/>
                <w:color w:val="000000"/>
                <w:kern w:val="0"/>
                <w:sz w:val="22"/>
                <w:lang w:val="lt-LT"/>
                <w14:ligatures w14:val="none"/>
              </w:rPr>
            </w:pPr>
          </w:p>
        </w:tc>
        <w:tc>
          <w:tcPr>
            <w:tcW w:w="3207" w:type="dxa"/>
            <w:tcBorders>
              <w:top w:val="nil"/>
            </w:tcBorders>
          </w:tcPr>
          <w:p w14:paraId="4F9A7C04" w14:textId="77777777" w:rsidR="001C11FA" w:rsidRPr="002E3D7D" w:rsidRDefault="001C11FA" w:rsidP="001C11FA">
            <w:pPr>
              <w:spacing w:after="0" w:line="240" w:lineRule="auto"/>
              <w:rPr>
                <w:rFonts w:ascii="Times New Roman" w:hAnsi="Times New Roman"/>
                <w:color w:val="000000"/>
                <w:kern w:val="0"/>
                <w:sz w:val="22"/>
                <w:lang w:val="lt-LT"/>
                <w14:ligatures w14:val="none"/>
              </w:rPr>
            </w:pPr>
            <w:r w:rsidRPr="002E3D7D">
              <w:rPr>
                <w:rFonts w:ascii="Times New Roman" w:hAnsi="Times New Roman"/>
                <w:color w:val="000000"/>
                <w:kern w:val="0"/>
                <w:sz w:val="22"/>
                <w:lang w:val="lt-LT"/>
                <w14:ligatures w14:val="none"/>
              </w:rPr>
              <w:t>Dažnis nežinomas</w:t>
            </w:r>
          </w:p>
        </w:tc>
        <w:tc>
          <w:tcPr>
            <w:tcW w:w="3207" w:type="dxa"/>
            <w:tcBorders>
              <w:top w:val="nil"/>
            </w:tcBorders>
          </w:tcPr>
          <w:p w14:paraId="74947AB8" w14:textId="77777777" w:rsidR="001C11FA" w:rsidRPr="002E3D7D" w:rsidRDefault="001C11FA" w:rsidP="001C11FA">
            <w:pPr>
              <w:spacing w:after="0" w:line="240" w:lineRule="auto"/>
              <w:rPr>
                <w:rFonts w:ascii="Times New Roman" w:hAnsi="Times New Roman"/>
                <w:color w:val="000000"/>
                <w:kern w:val="0"/>
                <w:sz w:val="22"/>
                <w:lang w:val="lt-LT"/>
                <w14:ligatures w14:val="none"/>
              </w:rPr>
            </w:pPr>
            <w:r w:rsidRPr="002E3D7D">
              <w:rPr>
                <w:rFonts w:ascii="Times New Roman" w:hAnsi="Times New Roman"/>
                <w:color w:val="000000"/>
                <w:kern w:val="0"/>
                <w:sz w:val="22"/>
                <w:lang w:val="lt-LT"/>
                <w14:ligatures w14:val="none"/>
              </w:rPr>
              <w:t>svaigulys</w:t>
            </w:r>
          </w:p>
        </w:tc>
      </w:tr>
      <w:tr w:rsidR="001C11FA" w:rsidRPr="001C11FA" w14:paraId="197FAA3E" w14:textId="77777777" w:rsidTr="0056684F">
        <w:tc>
          <w:tcPr>
            <w:tcW w:w="3206" w:type="dxa"/>
            <w:vMerge w:val="restart"/>
          </w:tcPr>
          <w:p w14:paraId="2994A282" w14:textId="77777777" w:rsidR="001C11FA" w:rsidRPr="002E3D7D" w:rsidRDefault="001C11FA" w:rsidP="001C11FA">
            <w:pPr>
              <w:spacing w:after="0" w:line="240" w:lineRule="auto"/>
              <w:rPr>
                <w:rFonts w:ascii="Times New Roman" w:hAnsi="Times New Roman"/>
                <w:color w:val="000000"/>
                <w:kern w:val="0"/>
                <w:sz w:val="22"/>
                <w:lang w:val="lt-LT"/>
                <w14:ligatures w14:val="none"/>
              </w:rPr>
            </w:pPr>
            <w:r w:rsidRPr="002E3D7D">
              <w:rPr>
                <w:rFonts w:ascii="Times New Roman" w:hAnsi="Times New Roman"/>
                <w:color w:val="000000"/>
                <w:kern w:val="0"/>
                <w:sz w:val="22"/>
                <w:lang w:val="lt-LT"/>
                <w14:ligatures w14:val="none"/>
              </w:rPr>
              <w:t>Akių sutrikimai</w:t>
            </w:r>
          </w:p>
        </w:tc>
        <w:tc>
          <w:tcPr>
            <w:tcW w:w="3207" w:type="dxa"/>
          </w:tcPr>
          <w:p w14:paraId="462B13A4" w14:textId="77777777" w:rsidR="001C11FA" w:rsidRPr="002E3D7D" w:rsidRDefault="001C11FA" w:rsidP="001C11FA">
            <w:pPr>
              <w:spacing w:after="0" w:line="240" w:lineRule="auto"/>
              <w:rPr>
                <w:rFonts w:ascii="Times New Roman" w:hAnsi="Times New Roman"/>
                <w:color w:val="000000"/>
                <w:kern w:val="0"/>
                <w:sz w:val="22"/>
                <w:lang w:val="lt-LT"/>
                <w14:ligatures w14:val="none"/>
              </w:rPr>
            </w:pPr>
            <w:r w:rsidRPr="002E3D7D">
              <w:rPr>
                <w:rFonts w:ascii="Times New Roman" w:hAnsi="Times New Roman"/>
                <w:color w:val="000000"/>
                <w:kern w:val="0"/>
                <w:sz w:val="22"/>
                <w:lang w:val="lt-LT"/>
                <w14:ligatures w14:val="none"/>
              </w:rPr>
              <w:t>Dažnas</w:t>
            </w:r>
          </w:p>
        </w:tc>
        <w:tc>
          <w:tcPr>
            <w:tcW w:w="3207" w:type="dxa"/>
          </w:tcPr>
          <w:p w14:paraId="7D9D602D" w14:textId="77777777" w:rsidR="001C11FA" w:rsidRPr="002E3D7D" w:rsidRDefault="001C11FA" w:rsidP="001C11FA">
            <w:pPr>
              <w:spacing w:after="0" w:line="240" w:lineRule="auto"/>
              <w:rPr>
                <w:rFonts w:ascii="Times New Roman" w:hAnsi="Times New Roman"/>
                <w:color w:val="000000"/>
                <w:kern w:val="0"/>
                <w:sz w:val="22"/>
                <w:lang w:val="lt-LT"/>
                <w14:ligatures w14:val="none"/>
              </w:rPr>
            </w:pPr>
            <w:r w:rsidRPr="002E3D7D">
              <w:rPr>
                <w:rFonts w:ascii="Times New Roman" w:hAnsi="Times New Roman"/>
                <w:color w:val="000000"/>
                <w:kern w:val="0"/>
                <w:sz w:val="22"/>
                <w:lang w:val="lt-LT"/>
                <w14:ligatures w14:val="none"/>
              </w:rPr>
              <w:t>akių skausmas, akių dirginimas</w:t>
            </w:r>
          </w:p>
        </w:tc>
      </w:tr>
      <w:tr w:rsidR="001C11FA" w:rsidRPr="001C11FA" w14:paraId="27BF0894" w14:textId="77777777" w:rsidTr="0056684F">
        <w:tc>
          <w:tcPr>
            <w:tcW w:w="3206" w:type="dxa"/>
            <w:vMerge/>
          </w:tcPr>
          <w:p w14:paraId="51B2C4CB" w14:textId="77777777" w:rsidR="001C11FA" w:rsidRPr="002E3D7D" w:rsidRDefault="001C11FA" w:rsidP="001C11FA">
            <w:pPr>
              <w:spacing w:after="0" w:line="240" w:lineRule="auto"/>
              <w:rPr>
                <w:rFonts w:ascii="Times New Roman" w:hAnsi="Times New Roman"/>
                <w:color w:val="000000"/>
                <w:kern w:val="0"/>
                <w:sz w:val="22"/>
                <w:lang w:val="lt-LT"/>
                <w14:ligatures w14:val="none"/>
              </w:rPr>
            </w:pPr>
          </w:p>
        </w:tc>
        <w:tc>
          <w:tcPr>
            <w:tcW w:w="3207" w:type="dxa"/>
          </w:tcPr>
          <w:p w14:paraId="52348965" w14:textId="77777777" w:rsidR="001C11FA" w:rsidRPr="002E3D7D" w:rsidRDefault="001C11FA" w:rsidP="001C11FA">
            <w:pPr>
              <w:spacing w:after="0" w:line="240" w:lineRule="auto"/>
              <w:rPr>
                <w:rFonts w:ascii="Times New Roman" w:hAnsi="Times New Roman"/>
                <w:color w:val="000000"/>
                <w:kern w:val="0"/>
                <w:sz w:val="22"/>
                <w:lang w:val="lt-LT"/>
                <w14:ligatures w14:val="none"/>
              </w:rPr>
            </w:pPr>
            <w:r w:rsidRPr="002E3D7D">
              <w:rPr>
                <w:rFonts w:ascii="Times New Roman" w:hAnsi="Times New Roman"/>
                <w:color w:val="000000"/>
                <w:kern w:val="0"/>
                <w:sz w:val="22"/>
                <w:lang w:val="lt-LT"/>
                <w14:ligatures w14:val="none"/>
              </w:rPr>
              <w:t>Nedažnas</w:t>
            </w:r>
          </w:p>
        </w:tc>
        <w:tc>
          <w:tcPr>
            <w:tcW w:w="3207" w:type="dxa"/>
          </w:tcPr>
          <w:p w14:paraId="4487C5E0" w14:textId="77777777" w:rsidR="001C11FA" w:rsidRPr="002E3D7D" w:rsidRDefault="001C11FA" w:rsidP="001C11FA">
            <w:pPr>
              <w:spacing w:after="0" w:line="240" w:lineRule="auto"/>
              <w:rPr>
                <w:rFonts w:ascii="Times New Roman" w:hAnsi="Times New Roman"/>
                <w:color w:val="000000"/>
                <w:kern w:val="0"/>
                <w:sz w:val="22"/>
                <w:lang w:val="lt-LT"/>
                <w14:ligatures w14:val="none"/>
              </w:rPr>
            </w:pPr>
            <w:r w:rsidRPr="002E3D7D">
              <w:rPr>
                <w:rFonts w:ascii="Times New Roman" w:hAnsi="Times New Roman"/>
                <w:color w:val="000000"/>
                <w:kern w:val="0"/>
                <w:sz w:val="22"/>
                <w:lang w:val="lt-LT"/>
                <w14:ligatures w14:val="none"/>
              </w:rPr>
              <w:t xml:space="preserve">taškinis </w:t>
            </w:r>
            <w:proofErr w:type="spellStart"/>
            <w:r w:rsidRPr="002E3D7D">
              <w:rPr>
                <w:rFonts w:ascii="Times New Roman" w:hAnsi="Times New Roman"/>
                <w:color w:val="000000"/>
                <w:kern w:val="0"/>
                <w:sz w:val="22"/>
                <w:lang w:val="lt-LT"/>
                <w14:ligatures w14:val="none"/>
              </w:rPr>
              <w:t>keratitas</w:t>
            </w:r>
            <w:proofErr w:type="spellEnd"/>
            <w:r w:rsidRPr="002E3D7D">
              <w:rPr>
                <w:rFonts w:ascii="Times New Roman" w:hAnsi="Times New Roman"/>
                <w:color w:val="000000"/>
                <w:kern w:val="0"/>
                <w:sz w:val="22"/>
                <w:lang w:val="lt-LT"/>
                <w14:ligatures w14:val="none"/>
              </w:rPr>
              <w:t xml:space="preserve">, akių sausumas, junginių </w:t>
            </w:r>
            <w:proofErr w:type="spellStart"/>
            <w:r w:rsidRPr="002E3D7D">
              <w:rPr>
                <w:rFonts w:ascii="Times New Roman" w:hAnsi="Times New Roman"/>
                <w:color w:val="000000"/>
                <w:kern w:val="0"/>
                <w:sz w:val="22"/>
                <w:lang w:val="lt-LT"/>
                <w14:ligatures w14:val="none"/>
              </w:rPr>
              <w:t>hemoragija</w:t>
            </w:r>
            <w:proofErr w:type="spellEnd"/>
            <w:r w:rsidRPr="002E3D7D">
              <w:rPr>
                <w:rFonts w:ascii="Times New Roman" w:hAnsi="Times New Roman"/>
                <w:color w:val="000000"/>
                <w:kern w:val="0"/>
                <w:sz w:val="22"/>
                <w:lang w:val="lt-LT"/>
                <w14:ligatures w14:val="none"/>
              </w:rPr>
              <w:t>,</w:t>
            </w:r>
            <w:r w:rsidRPr="002E3D7D">
              <w:rPr>
                <w:rFonts w:ascii="Times New Roman" w:hAnsi="Times New Roman"/>
                <w:kern w:val="0"/>
                <w:sz w:val="22"/>
                <w:lang w:val="lt-LT"/>
                <w14:ligatures w14:val="none"/>
              </w:rPr>
              <w:t xml:space="preserve"> </w:t>
            </w:r>
            <w:r w:rsidRPr="002E3D7D">
              <w:rPr>
                <w:rFonts w:ascii="Times New Roman" w:hAnsi="Times New Roman"/>
                <w:color w:val="000000"/>
                <w:kern w:val="0"/>
                <w:sz w:val="22"/>
                <w:lang w:val="lt-LT"/>
                <w14:ligatures w14:val="none"/>
              </w:rPr>
              <w:t xml:space="preserve">akių </w:t>
            </w:r>
            <w:proofErr w:type="spellStart"/>
            <w:r w:rsidRPr="002E3D7D">
              <w:rPr>
                <w:rFonts w:ascii="Times New Roman" w:hAnsi="Times New Roman"/>
                <w:color w:val="000000"/>
                <w:kern w:val="0"/>
                <w:sz w:val="22"/>
                <w:lang w:val="lt-LT"/>
                <w14:ligatures w14:val="none"/>
              </w:rPr>
              <w:t>hiperemija</w:t>
            </w:r>
            <w:proofErr w:type="spellEnd"/>
            <w:r w:rsidRPr="002E3D7D">
              <w:rPr>
                <w:rFonts w:ascii="Times New Roman" w:hAnsi="Times New Roman"/>
                <w:color w:val="000000"/>
                <w:kern w:val="0"/>
                <w:sz w:val="22"/>
                <w:lang w:val="lt-LT"/>
                <w14:ligatures w14:val="none"/>
              </w:rPr>
              <w:t>, akių niežėjimas, voko edema, nemalonus pojūtis akyje</w:t>
            </w:r>
          </w:p>
        </w:tc>
      </w:tr>
      <w:tr w:rsidR="001C11FA" w:rsidRPr="001C11FA" w14:paraId="7AC5287B" w14:textId="77777777" w:rsidTr="0056684F">
        <w:tc>
          <w:tcPr>
            <w:tcW w:w="3206" w:type="dxa"/>
            <w:vMerge/>
          </w:tcPr>
          <w:p w14:paraId="66B8E650" w14:textId="77777777" w:rsidR="001C11FA" w:rsidRPr="002E3D7D" w:rsidRDefault="001C11FA" w:rsidP="001C11FA">
            <w:pPr>
              <w:spacing w:after="0" w:line="240" w:lineRule="auto"/>
              <w:rPr>
                <w:rFonts w:ascii="Times New Roman" w:hAnsi="Times New Roman"/>
                <w:color w:val="000000"/>
                <w:kern w:val="0"/>
                <w:sz w:val="22"/>
                <w:lang w:val="lt-LT"/>
                <w14:ligatures w14:val="none"/>
              </w:rPr>
            </w:pPr>
          </w:p>
        </w:tc>
        <w:tc>
          <w:tcPr>
            <w:tcW w:w="3207" w:type="dxa"/>
          </w:tcPr>
          <w:p w14:paraId="5E686F04" w14:textId="77777777" w:rsidR="001C11FA" w:rsidRPr="002E3D7D" w:rsidRDefault="001C11FA" w:rsidP="001C11FA">
            <w:pPr>
              <w:spacing w:after="0" w:line="240" w:lineRule="auto"/>
              <w:rPr>
                <w:rFonts w:ascii="Times New Roman" w:hAnsi="Times New Roman"/>
                <w:color w:val="000000"/>
                <w:kern w:val="0"/>
                <w:sz w:val="22"/>
                <w:lang w:val="lt-LT"/>
                <w14:ligatures w14:val="none"/>
              </w:rPr>
            </w:pPr>
            <w:r w:rsidRPr="002E3D7D">
              <w:rPr>
                <w:rFonts w:ascii="Times New Roman" w:hAnsi="Times New Roman"/>
                <w:color w:val="000000"/>
                <w:kern w:val="0"/>
                <w:sz w:val="22"/>
                <w:lang w:val="lt-LT"/>
                <w14:ligatures w14:val="none"/>
              </w:rPr>
              <w:t>Retas</w:t>
            </w:r>
          </w:p>
        </w:tc>
        <w:tc>
          <w:tcPr>
            <w:tcW w:w="3207" w:type="dxa"/>
          </w:tcPr>
          <w:p w14:paraId="6777D221" w14:textId="77777777" w:rsidR="001C11FA" w:rsidRPr="002E3D7D" w:rsidRDefault="001C11FA" w:rsidP="001C11FA">
            <w:pPr>
              <w:spacing w:after="0" w:line="240" w:lineRule="auto"/>
              <w:rPr>
                <w:rFonts w:ascii="Times New Roman" w:hAnsi="Times New Roman"/>
                <w:color w:val="000000"/>
                <w:kern w:val="0"/>
                <w:sz w:val="22"/>
                <w:lang w:val="lt-LT"/>
                <w14:ligatures w14:val="none"/>
              </w:rPr>
            </w:pPr>
            <w:r w:rsidRPr="002E3D7D">
              <w:rPr>
                <w:rFonts w:ascii="Times New Roman" w:hAnsi="Times New Roman"/>
                <w:color w:val="000000"/>
                <w:kern w:val="0"/>
                <w:sz w:val="22"/>
                <w:lang w:val="lt-LT"/>
                <w14:ligatures w14:val="none"/>
              </w:rPr>
              <w:t xml:space="preserve">ragenos epitelio defektas, ragenos pažeidimas, konjunktyvitas, blefaritas, akių paburkimas, junginės edema, miglotas matymas, sumažėjęs regėjimo aštrumas, </w:t>
            </w:r>
            <w:proofErr w:type="spellStart"/>
            <w:r w:rsidRPr="002E3D7D">
              <w:rPr>
                <w:rFonts w:ascii="Times New Roman" w:hAnsi="Times New Roman"/>
                <w:color w:val="000000"/>
                <w:kern w:val="0"/>
                <w:sz w:val="22"/>
                <w:lang w:val="lt-LT"/>
                <w14:ligatures w14:val="none"/>
              </w:rPr>
              <w:t>astenopija</w:t>
            </w:r>
            <w:proofErr w:type="spellEnd"/>
            <w:r w:rsidRPr="002E3D7D">
              <w:rPr>
                <w:rFonts w:ascii="Times New Roman" w:hAnsi="Times New Roman"/>
                <w:color w:val="000000"/>
                <w:kern w:val="0"/>
                <w:sz w:val="22"/>
                <w:lang w:val="lt-LT"/>
                <w14:ligatures w14:val="none"/>
              </w:rPr>
              <w:t xml:space="preserve">, voko </w:t>
            </w:r>
            <w:proofErr w:type="spellStart"/>
            <w:r w:rsidRPr="002E3D7D">
              <w:rPr>
                <w:rFonts w:ascii="Times New Roman" w:hAnsi="Times New Roman"/>
                <w:color w:val="000000"/>
                <w:kern w:val="0"/>
                <w:sz w:val="22"/>
                <w:lang w:val="lt-LT"/>
                <w14:ligatures w14:val="none"/>
              </w:rPr>
              <w:t>eritema</w:t>
            </w:r>
            <w:proofErr w:type="spellEnd"/>
          </w:p>
        </w:tc>
      </w:tr>
      <w:tr w:rsidR="001C11FA" w:rsidRPr="001C11FA" w14:paraId="0C3E317F" w14:textId="77777777" w:rsidTr="0056684F">
        <w:tc>
          <w:tcPr>
            <w:tcW w:w="3206" w:type="dxa"/>
            <w:vMerge/>
          </w:tcPr>
          <w:p w14:paraId="78AEF77B" w14:textId="77777777" w:rsidR="001C11FA" w:rsidRPr="002E3D7D" w:rsidRDefault="001C11FA" w:rsidP="001C11FA">
            <w:pPr>
              <w:spacing w:after="0" w:line="240" w:lineRule="auto"/>
              <w:rPr>
                <w:rFonts w:ascii="Times New Roman" w:hAnsi="Times New Roman"/>
                <w:color w:val="000000"/>
                <w:kern w:val="0"/>
                <w:sz w:val="22"/>
                <w:lang w:val="lt-LT"/>
                <w14:ligatures w14:val="none"/>
              </w:rPr>
            </w:pPr>
          </w:p>
        </w:tc>
        <w:tc>
          <w:tcPr>
            <w:tcW w:w="3207" w:type="dxa"/>
          </w:tcPr>
          <w:p w14:paraId="6B59332D" w14:textId="77777777" w:rsidR="001C11FA" w:rsidRPr="002E3D7D" w:rsidRDefault="001C11FA" w:rsidP="001C11FA">
            <w:pPr>
              <w:spacing w:after="0" w:line="240" w:lineRule="auto"/>
              <w:rPr>
                <w:rFonts w:ascii="Times New Roman" w:hAnsi="Times New Roman"/>
                <w:color w:val="000000"/>
                <w:kern w:val="0"/>
                <w:sz w:val="22"/>
                <w:lang w:val="lt-LT"/>
                <w14:ligatures w14:val="none"/>
              </w:rPr>
            </w:pPr>
            <w:r w:rsidRPr="002E3D7D">
              <w:rPr>
                <w:rFonts w:ascii="Times New Roman" w:hAnsi="Times New Roman"/>
                <w:color w:val="000000"/>
                <w:kern w:val="0"/>
                <w:sz w:val="22"/>
                <w:lang w:val="lt-LT"/>
                <w14:ligatures w14:val="none"/>
              </w:rPr>
              <w:t>Dažnis nežinomas</w:t>
            </w:r>
          </w:p>
        </w:tc>
        <w:tc>
          <w:tcPr>
            <w:tcW w:w="3207" w:type="dxa"/>
          </w:tcPr>
          <w:p w14:paraId="580D2B2D" w14:textId="77777777" w:rsidR="001C11FA" w:rsidRPr="002E3D7D" w:rsidRDefault="001C11FA" w:rsidP="001C11FA">
            <w:pPr>
              <w:spacing w:after="0" w:line="240" w:lineRule="auto"/>
              <w:rPr>
                <w:rFonts w:ascii="Times New Roman" w:hAnsi="Times New Roman"/>
                <w:color w:val="000000"/>
                <w:kern w:val="0"/>
                <w:sz w:val="22"/>
                <w:lang w:val="lt-LT"/>
                <w14:ligatures w14:val="none"/>
              </w:rPr>
            </w:pPr>
            <w:proofErr w:type="spellStart"/>
            <w:r w:rsidRPr="002E3D7D">
              <w:rPr>
                <w:rFonts w:ascii="Times New Roman" w:hAnsi="Times New Roman"/>
                <w:color w:val="000000"/>
                <w:kern w:val="0"/>
                <w:sz w:val="22"/>
                <w:lang w:val="lt-LT"/>
                <w14:ligatures w14:val="none"/>
              </w:rPr>
              <w:t>endoftalmitas</w:t>
            </w:r>
            <w:proofErr w:type="spellEnd"/>
            <w:r w:rsidRPr="002E3D7D">
              <w:rPr>
                <w:rFonts w:ascii="Times New Roman" w:hAnsi="Times New Roman"/>
                <w:color w:val="000000"/>
                <w:kern w:val="0"/>
                <w:sz w:val="22"/>
                <w:lang w:val="lt-LT"/>
                <w14:ligatures w14:val="none"/>
              </w:rPr>
              <w:t xml:space="preserve">, opinis </w:t>
            </w:r>
            <w:proofErr w:type="spellStart"/>
            <w:r w:rsidRPr="002E3D7D">
              <w:rPr>
                <w:rFonts w:ascii="Times New Roman" w:hAnsi="Times New Roman"/>
                <w:color w:val="000000"/>
                <w:kern w:val="0"/>
                <w:sz w:val="22"/>
                <w:lang w:val="lt-LT"/>
                <w14:ligatures w14:val="none"/>
              </w:rPr>
              <w:t>keratitas</w:t>
            </w:r>
            <w:proofErr w:type="spellEnd"/>
            <w:r w:rsidRPr="002E3D7D">
              <w:rPr>
                <w:rFonts w:ascii="Times New Roman" w:hAnsi="Times New Roman"/>
                <w:color w:val="000000"/>
                <w:kern w:val="0"/>
                <w:sz w:val="22"/>
                <w:lang w:val="lt-LT"/>
                <w14:ligatures w14:val="none"/>
              </w:rPr>
              <w:t xml:space="preserve">, ragenos erozija, ragenos įbrėžimas, padidėjęs akispūdis, ragenos drumstis, ragenos </w:t>
            </w:r>
            <w:proofErr w:type="spellStart"/>
            <w:r w:rsidRPr="002E3D7D">
              <w:rPr>
                <w:rFonts w:ascii="Times New Roman" w:hAnsi="Times New Roman"/>
                <w:color w:val="000000"/>
                <w:kern w:val="0"/>
                <w:sz w:val="22"/>
                <w:lang w:val="lt-LT"/>
                <w14:ligatures w14:val="none"/>
              </w:rPr>
              <w:t>infiltratai</w:t>
            </w:r>
            <w:proofErr w:type="spellEnd"/>
            <w:r w:rsidRPr="002E3D7D">
              <w:rPr>
                <w:rFonts w:ascii="Times New Roman" w:hAnsi="Times New Roman"/>
                <w:color w:val="000000"/>
                <w:kern w:val="0"/>
                <w:sz w:val="22"/>
                <w:lang w:val="lt-LT"/>
                <w14:ligatures w14:val="none"/>
              </w:rPr>
              <w:t xml:space="preserve">, ragenos nuosėdos, akių alergija, </w:t>
            </w:r>
            <w:proofErr w:type="spellStart"/>
            <w:r w:rsidRPr="002E3D7D">
              <w:rPr>
                <w:rFonts w:ascii="Times New Roman" w:hAnsi="Times New Roman"/>
                <w:color w:val="000000"/>
                <w:kern w:val="0"/>
                <w:sz w:val="22"/>
                <w:lang w:val="lt-LT"/>
                <w14:ligatures w14:val="none"/>
              </w:rPr>
              <w:t>keratitas</w:t>
            </w:r>
            <w:proofErr w:type="spellEnd"/>
            <w:r w:rsidRPr="002E3D7D">
              <w:rPr>
                <w:rFonts w:ascii="Times New Roman" w:hAnsi="Times New Roman"/>
                <w:color w:val="000000"/>
                <w:kern w:val="0"/>
                <w:sz w:val="22"/>
                <w:lang w:val="lt-LT"/>
                <w14:ligatures w14:val="none"/>
              </w:rPr>
              <w:t xml:space="preserve">, ragenos edema, </w:t>
            </w:r>
            <w:proofErr w:type="spellStart"/>
            <w:r w:rsidRPr="002E3D7D">
              <w:rPr>
                <w:rFonts w:ascii="Times New Roman" w:hAnsi="Times New Roman"/>
                <w:color w:val="000000"/>
                <w:kern w:val="0"/>
                <w:sz w:val="22"/>
                <w:lang w:val="lt-LT"/>
                <w14:ligatures w14:val="none"/>
              </w:rPr>
              <w:t>fotofobija</w:t>
            </w:r>
            <w:proofErr w:type="spellEnd"/>
            <w:r w:rsidRPr="002E3D7D">
              <w:rPr>
                <w:rFonts w:ascii="Times New Roman" w:hAnsi="Times New Roman"/>
                <w:color w:val="000000"/>
                <w:kern w:val="0"/>
                <w:sz w:val="22"/>
                <w:lang w:val="lt-LT"/>
                <w14:ligatures w14:val="none"/>
              </w:rPr>
              <w:t>, vokų edema, sustiprėjęs ašarojimas, išskyros iš akių, svetimkūnio akyje pojūtis</w:t>
            </w:r>
          </w:p>
        </w:tc>
      </w:tr>
      <w:tr w:rsidR="001C11FA" w:rsidRPr="001C11FA" w14:paraId="2D93BCD8" w14:textId="77777777" w:rsidTr="0056684F">
        <w:tc>
          <w:tcPr>
            <w:tcW w:w="3206" w:type="dxa"/>
          </w:tcPr>
          <w:p w14:paraId="48FD87F0" w14:textId="77777777" w:rsidR="001C11FA" w:rsidRPr="002E3D7D" w:rsidRDefault="001C11FA" w:rsidP="001C11FA">
            <w:pPr>
              <w:spacing w:after="0" w:line="240" w:lineRule="auto"/>
              <w:rPr>
                <w:rFonts w:ascii="Times New Roman" w:hAnsi="Times New Roman"/>
                <w:color w:val="000000"/>
                <w:kern w:val="0"/>
                <w:sz w:val="22"/>
                <w:lang w:val="lt-LT"/>
                <w14:ligatures w14:val="none"/>
              </w:rPr>
            </w:pPr>
            <w:r w:rsidRPr="002E3D7D">
              <w:rPr>
                <w:rFonts w:ascii="Times New Roman" w:hAnsi="Times New Roman"/>
                <w:color w:val="000000"/>
                <w:kern w:val="0"/>
                <w:sz w:val="22"/>
                <w:lang w:val="lt-LT"/>
                <w14:ligatures w14:val="none"/>
              </w:rPr>
              <w:t>Širdies sutrikimai</w:t>
            </w:r>
          </w:p>
        </w:tc>
        <w:tc>
          <w:tcPr>
            <w:tcW w:w="3207" w:type="dxa"/>
          </w:tcPr>
          <w:p w14:paraId="4154E1DF" w14:textId="77777777" w:rsidR="001C11FA" w:rsidRPr="002E3D7D" w:rsidRDefault="001C11FA" w:rsidP="001C11FA">
            <w:pPr>
              <w:spacing w:after="0" w:line="240" w:lineRule="auto"/>
              <w:rPr>
                <w:rFonts w:ascii="Times New Roman" w:hAnsi="Times New Roman"/>
                <w:color w:val="000000"/>
                <w:kern w:val="0"/>
                <w:sz w:val="22"/>
                <w:lang w:val="lt-LT"/>
                <w14:ligatures w14:val="none"/>
              </w:rPr>
            </w:pPr>
            <w:r w:rsidRPr="002E3D7D">
              <w:rPr>
                <w:rFonts w:ascii="Times New Roman" w:hAnsi="Times New Roman"/>
                <w:color w:val="000000"/>
                <w:kern w:val="0"/>
                <w:sz w:val="22"/>
                <w:lang w:val="lt-LT"/>
                <w14:ligatures w14:val="none"/>
              </w:rPr>
              <w:t>Dažnis nežinomas</w:t>
            </w:r>
          </w:p>
        </w:tc>
        <w:tc>
          <w:tcPr>
            <w:tcW w:w="3207" w:type="dxa"/>
          </w:tcPr>
          <w:p w14:paraId="706A0020" w14:textId="77777777" w:rsidR="001C11FA" w:rsidRPr="002E3D7D" w:rsidRDefault="001C11FA" w:rsidP="001C11FA">
            <w:pPr>
              <w:spacing w:after="0" w:line="240" w:lineRule="auto"/>
              <w:rPr>
                <w:rFonts w:ascii="Times New Roman" w:hAnsi="Times New Roman"/>
                <w:color w:val="000000"/>
                <w:kern w:val="0"/>
                <w:sz w:val="22"/>
                <w:lang w:val="lt-LT"/>
                <w14:ligatures w14:val="none"/>
              </w:rPr>
            </w:pPr>
            <w:proofErr w:type="spellStart"/>
            <w:r w:rsidRPr="002E3D7D">
              <w:rPr>
                <w:rFonts w:ascii="Times New Roman" w:hAnsi="Times New Roman"/>
                <w:color w:val="000000"/>
                <w:kern w:val="0"/>
                <w:sz w:val="22"/>
                <w:lang w:val="lt-LT"/>
                <w14:ligatures w14:val="none"/>
              </w:rPr>
              <w:t>palpitacija</w:t>
            </w:r>
            <w:proofErr w:type="spellEnd"/>
          </w:p>
        </w:tc>
      </w:tr>
      <w:tr w:rsidR="001C11FA" w:rsidRPr="001C11FA" w14:paraId="6724112D" w14:textId="77777777" w:rsidTr="0056684F">
        <w:tc>
          <w:tcPr>
            <w:tcW w:w="3206" w:type="dxa"/>
            <w:vMerge w:val="restart"/>
          </w:tcPr>
          <w:p w14:paraId="17C06FA1" w14:textId="77777777" w:rsidR="001C11FA" w:rsidRPr="002E3D7D" w:rsidRDefault="001C11FA" w:rsidP="001C11FA">
            <w:pPr>
              <w:spacing w:after="0" w:line="240" w:lineRule="auto"/>
              <w:rPr>
                <w:rFonts w:ascii="Times New Roman" w:hAnsi="Times New Roman"/>
                <w:color w:val="000000"/>
                <w:kern w:val="0"/>
                <w:sz w:val="22"/>
                <w:lang w:val="lt-LT"/>
                <w14:ligatures w14:val="none"/>
              </w:rPr>
            </w:pPr>
            <w:r w:rsidRPr="002E3D7D">
              <w:rPr>
                <w:rFonts w:ascii="Times New Roman" w:hAnsi="Times New Roman"/>
                <w:color w:val="000000"/>
                <w:kern w:val="0"/>
                <w:sz w:val="22"/>
                <w:lang w:val="lt-LT"/>
                <w14:ligatures w14:val="none"/>
              </w:rPr>
              <w:t>Kvėpavimo sistemos, krūtinės ląstos ir tarpuplaučio sutrikimai</w:t>
            </w:r>
          </w:p>
        </w:tc>
        <w:tc>
          <w:tcPr>
            <w:tcW w:w="3207" w:type="dxa"/>
          </w:tcPr>
          <w:p w14:paraId="4C874011" w14:textId="77777777" w:rsidR="001C11FA" w:rsidRPr="002E3D7D" w:rsidRDefault="001C11FA" w:rsidP="001C11FA">
            <w:pPr>
              <w:spacing w:after="0" w:line="240" w:lineRule="auto"/>
              <w:rPr>
                <w:rFonts w:ascii="Times New Roman" w:hAnsi="Times New Roman"/>
                <w:color w:val="000000"/>
                <w:kern w:val="0"/>
                <w:sz w:val="22"/>
                <w:lang w:val="lt-LT"/>
                <w14:ligatures w14:val="none"/>
              </w:rPr>
            </w:pPr>
            <w:r w:rsidRPr="002E3D7D">
              <w:rPr>
                <w:rFonts w:ascii="Times New Roman" w:hAnsi="Times New Roman"/>
                <w:color w:val="000000"/>
                <w:kern w:val="0"/>
                <w:sz w:val="22"/>
                <w:lang w:val="lt-LT"/>
                <w14:ligatures w14:val="none"/>
              </w:rPr>
              <w:t>Retas</w:t>
            </w:r>
          </w:p>
        </w:tc>
        <w:tc>
          <w:tcPr>
            <w:tcW w:w="3207" w:type="dxa"/>
          </w:tcPr>
          <w:p w14:paraId="7BB19813" w14:textId="77777777" w:rsidR="001C11FA" w:rsidRPr="002E3D7D" w:rsidRDefault="001C11FA" w:rsidP="001C11FA">
            <w:pPr>
              <w:spacing w:after="0" w:line="240" w:lineRule="auto"/>
              <w:rPr>
                <w:rFonts w:ascii="Times New Roman" w:hAnsi="Times New Roman"/>
                <w:color w:val="000000"/>
                <w:kern w:val="0"/>
                <w:sz w:val="22"/>
                <w:lang w:val="lt-LT"/>
                <w14:ligatures w14:val="none"/>
              </w:rPr>
            </w:pPr>
            <w:r w:rsidRPr="002E3D7D">
              <w:rPr>
                <w:rFonts w:ascii="Times New Roman" w:hAnsi="Times New Roman"/>
                <w:color w:val="000000"/>
                <w:kern w:val="0"/>
                <w:sz w:val="22"/>
                <w:lang w:val="lt-LT"/>
                <w14:ligatures w14:val="none"/>
              </w:rPr>
              <w:t>nemalonūs pojūčiai nosyje, ryklės ir gerklų skausmas, svetimkūnio pojūtis (gerklėje)</w:t>
            </w:r>
          </w:p>
        </w:tc>
      </w:tr>
      <w:tr w:rsidR="001C11FA" w:rsidRPr="001C11FA" w14:paraId="172EB9DB" w14:textId="77777777" w:rsidTr="0056684F">
        <w:tc>
          <w:tcPr>
            <w:tcW w:w="3206" w:type="dxa"/>
            <w:vMerge/>
          </w:tcPr>
          <w:p w14:paraId="6DB3EA59" w14:textId="77777777" w:rsidR="001C11FA" w:rsidRPr="002E3D7D" w:rsidRDefault="001C11FA" w:rsidP="001C11FA">
            <w:pPr>
              <w:spacing w:after="0" w:line="240" w:lineRule="auto"/>
              <w:rPr>
                <w:rFonts w:ascii="Times New Roman" w:hAnsi="Times New Roman"/>
                <w:color w:val="000000"/>
                <w:kern w:val="0"/>
                <w:sz w:val="22"/>
                <w:lang w:val="lt-LT"/>
                <w14:ligatures w14:val="none"/>
              </w:rPr>
            </w:pPr>
          </w:p>
        </w:tc>
        <w:tc>
          <w:tcPr>
            <w:tcW w:w="3207" w:type="dxa"/>
          </w:tcPr>
          <w:p w14:paraId="2A3253F7" w14:textId="77777777" w:rsidR="001C11FA" w:rsidRPr="002E3D7D" w:rsidRDefault="001C11FA" w:rsidP="001C11FA">
            <w:pPr>
              <w:spacing w:after="0" w:line="240" w:lineRule="auto"/>
              <w:rPr>
                <w:rFonts w:ascii="Times New Roman" w:hAnsi="Times New Roman"/>
                <w:color w:val="000000"/>
                <w:kern w:val="0"/>
                <w:sz w:val="22"/>
                <w:lang w:val="lt-LT"/>
                <w14:ligatures w14:val="none"/>
              </w:rPr>
            </w:pPr>
            <w:r w:rsidRPr="002E3D7D">
              <w:rPr>
                <w:rFonts w:ascii="Times New Roman" w:hAnsi="Times New Roman"/>
                <w:color w:val="000000"/>
                <w:kern w:val="0"/>
                <w:sz w:val="22"/>
                <w:lang w:val="lt-LT"/>
                <w14:ligatures w14:val="none"/>
              </w:rPr>
              <w:t>Dažnis nežinomas</w:t>
            </w:r>
          </w:p>
        </w:tc>
        <w:tc>
          <w:tcPr>
            <w:tcW w:w="3207" w:type="dxa"/>
          </w:tcPr>
          <w:p w14:paraId="67CBF97A" w14:textId="77777777" w:rsidR="001C11FA" w:rsidRPr="002E3D7D" w:rsidRDefault="001C11FA" w:rsidP="001C11FA">
            <w:pPr>
              <w:spacing w:after="0" w:line="240" w:lineRule="auto"/>
              <w:rPr>
                <w:rFonts w:ascii="Times New Roman" w:hAnsi="Times New Roman"/>
                <w:color w:val="000000"/>
                <w:kern w:val="0"/>
                <w:sz w:val="22"/>
                <w:lang w:val="lt-LT"/>
                <w14:ligatures w14:val="none"/>
              </w:rPr>
            </w:pPr>
            <w:proofErr w:type="spellStart"/>
            <w:r w:rsidRPr="002E3D7D">
              <w:rPr>
                <w:rFonts w:ascii="Times New Roman" w:hAnsi="Times New Roman"/>
                <w:color w:val="000000"/>
                <w:kern w:val="0"/>
                <w:sz w:val="22"/>
                <w:lang w:val="lt-LT"/>
                <w14:ligatures w14:val="none"/>
              </w:rPr>
              <w:t>dispnėja</w:t>
            </w:r>
            <w:proofErr w:type="spellEnd"/>
          </w:p>
        </w:tc>
      </w:tr>
      <w:tr w:rsidR="001C11FA" w:rsidRPr="001C11FA" w14:paraId="1AB4BA18" w14:textId="77777777" w:rsidTr="0056684F">
        <w:tc>
          <w:tcPr>
            <w:tcW w:w="3206" w:type="dxa"/>
            <w:vMerge w:val="restart"/>
          </w:tcPr>
          <w:p w14:paraId="769CB5AF" w14:textId="77777777" w:rsidR="001C11FA" w:rsidRPr="002E3D7D" w:rsidRDefault="001C11FA" w:rsidP="001C11FA">
            <w:pPr>
              <w:spacing w:after="0" w:line="240" w:lineRule="auto"/>
              <w:rPr>
                <w:rFonts w:ascii="Times New Roman" w:hAnsi="Times New Roman"/>
                <w:color w:val="000000"/>
                <w:kern w:val="0"/>
                <w:sz w:val="22"/>
                <w:lang w:val="lt-LT"/>
                <w14:ligatures w14:val="none"/>
              </w:rPr>
            </w:pPr>
            <w:r w:rsidRPr="002E3D7D">
              <w:rPr>
                <w:rFonts w:ascii="Times New Roman" w:hAnsi="Times New Roman"/>
                <w:color w:val="000000"/>
                <w:kern w:val="0"/>
                <w:sz w:val="22"/>
                <w:lang w:val="lt-LT"/>
                <w14:ligatures w14:val="none"/>
              </w:rPr>
              <w:t>Virškinimo trakto sutrikimai</w:t>
            </w:r>
          </w:p>
        </w:tc>
        <w:tc>
          <w:tcPr>
            <w:tcW w:w="3207" w:type="dxa"/>
          </w:tcPr>
          <w:p w14:paraId="74F30470" w14:textId="77777777" w:rsidR="001C11FA" w:rsidRPr="002E3D7D" w:rsidRDefault="001C11FA" w:rsidP="001C11FA">
            <w:pPr>
              <w:spacing w:after="0" w:line="240" w:lineRule="auto"/>
              <w:rPr>
                <w:rFonts w:ascii="Times New Roman" w:hAnsi="Times New Roman"/>
                <w:color w:val="000000"/>
                <w:kern w:val="0"/>
                <w:sz w:val="22"/>
                <w:lang w:val="lt-LT"/>
                <w14:ligatures w14:val="none"/>
              </w:rPr>
            </w:pPr>
            <w:r w:rsidRPr="002E3D7D">
              <w:rPr>
                <w:rFonts w:ascii="Times New Roman" w:hAnsi="Times New Roman"/>
                <w:color w:val="000000"/>
                <w:kern w:val="0"/>
                <w:sz w:val="22"/>
                <w:lang w:val="lt-LT"/>
                <w14:ligatures w14:val="none"/>
              </w:rPr>
              <w:t>Nedažnas</w:t>
            </w:r>
          </w:p>
        </w:tc>
        <w:tc>
          <w:tcPr>
            <w:tcW w:w="3207" w:type="dxa"/>
          </w:tcPr>
          <w:p w14:paraId="29FE4549" w14:textId="77777777" w:rsidR="001C11FA" w:rsidRPr="002E3D7D" w:rsidRDefault="001C11FA" w:rsidP="001C11FA">
            <w:pPr>
              <w:spacing w:after="0" w:line="240" w:lineRule="auto"/>
              <w:rPr>
                <w:rFonts w:ascii="Times New Roman" w:hAnsi="Times New Roman"/>
                <w:color w:val="000000"/>
                <w:kern w:val="0"/>
                <w:sz w:val="22"/>
                <w:lang w:val="lt-LT"/>
                <w14:ligatures w14:val="none"/>
              </w:rPr>
            </w:pPr>
            <w:r w:rsidRPr="002E3D7D">
              <w:rPr>
                <w:rFonts w:ascii="Times New Roman" w:hAnsi="Times New Roman"/>
                <w:color w:val="000000"/>
                <w:kern w:val="0"/>
                <w:sz w:val="22"/>
                <w:lang w:val="lt-LT"/>
                <w14:ligatures w14:val="none"/>
              </w:rPr>
              <w:t>skonio sutrikimas</w:t>
            </w:r>
          </w:p>
        </w:tc>
      </w:tr>
      <w:tr w:rsidR="001C11FA" w:rsidRPr="001C11FA" w14:paraId="6CC7E0F9" w14:textId="77777777" w:rsidTr="0056684F">
        <w:tc>
          <w:tcPr>
            <w:tcW w:w="3206" w:type="dxa"/>
            <w:vMerge/>
          </w:tcPr>
          <w:p w14:paraId="2253E384" w14:textId="77777777" w:rsidR="001C11FA" w:rsidRPr="002E3D7D" w:rsidRDefault="001C11FA" w:rsidP="001C11FA">
            <w:pPr>
              <w:spacing w:after="0" w:line="240" w:lineRule="auto"/>
              <w:rPr>
                <w:rFonts w:ascii="Times New Roman" w:hAnsi="Times New Roman"/>
                <w:color w:val="000000"/>
                <w:kern w:val="0"/>
                <w:sz w:val="22"/>
                <w:lang w:val="lt-LT"/>
                <w14:ligatures w14:val="none"/>
              </w:rPr>
            </w:pPr>
          </w:p>
        </w:tc>
        <w:tc>
          <w:tcPr>
            <w:tcW w:w="3207" w:type="dxa"/>
          </w:tcPr>
          <w:p w14:paraId="074C0CA8" w14:textId="77777777" w:rsidR="001C11FA" w:rsidRPr="002E3D7D" w:rsidRDefault="001C11FA" w:rsidP="001C11FA">
            <w:pPr>
              <w:spacing w:after="0" w:line="240" w:lineRule="auto"/>
              <w:rPr>
                <w:rFonts w:ascii="Times New Roman" w:hAnsi="Times New Roman"/>
                <w:color w:val="000000"/>
                <w:kern w:val="0"/>
                <w:sz w:val="22"/>
                <w:lang w:val="lt-LT"/>
                <w14:ligatures w14:val="none"/>
              </w:rPr>
            </w:pPr>
            <w:r w:rsidRPr="002E3D7D">
              <w:rPr>
                <w:rFonts w:ascii="Times New Roman" w:hAnsi="Times New Roman"/>
                <w:color w:val="000000"/>
                <w:kern w:val="0"/>
                <w:sz w:val="22"/>
                <w:lang w:val="lt-LT"/>
                <w14:ligatures w14:val="none"/>
              </w:rPr>
              <w:t>Retas</w:t>
            </w:r>
          </w:p>
        </w:tc>
        <w:tc>
          <w:tcPr>
            <w:tcW w:w="3207" w:type="dxa"/>
          </w:tcPr>
          <w:p w14:paraId="0B8E4A5F" w14:textId="77777777" w:rsidR="001C11FA" w:rsidRPr="002E3D7D" w:rsidRDefault="001C11FA" w:rsidP="001C11FA">
            <w:pPr>
              <w:spacing w:after="0" w:line="240" w:lineRule="auto"/>
              <w:rPr>
                <w:rFonts w:ascii="Times New Roman" w:hAnsi="Times New Roman"/>
                <w:color w:val="000000"/>
                <w:kern w:val="0"/>
                <w:sz w:val="22"/>
                <w:lang w:val="lt-LT"/>
                <w14:ligatures w14:val="none"/>
              </w:rPr>
            </w:pPr>
            <w:r w:rsidRPr="002E3D7D">
              <w:rPr>
                <w:rFonts w:ascii="Times New Roman" w:hAnsi="Times New Roman"/>
                <w:color w:val="000000"/>
                <w:kern w:val="0"/>
                <w:sz w:val="22"/>
                <w:lang w:val="lt-LT"/>
                <w14:ligatures w14:val="none"/>
              </w:rPr>
              <w:t>vėmimas</w:t>
            </w:r>
          </w:p>
        </w:tc>
      </w:tr>
      <w:tr w:rsidR="001C11FA" w:rsidRPr="001C11FA" w14:paraId="55489ED4" w14:textId="77777777" w:rsidTr="0056684F">
        <w:tc>
          <w:tcPr>
            <w:tcW w:w="3206" w:type="dxa"/>
            <w:vMerge/>
          </w:tcPr>
          <w:p w14:paraId="4B0E8EB7" w14:textId="77777777" w:rsidR="001C11FA" w:rsidRPr="002E3D7D" w:rsidRDefault="001C11FA" w:rsidP="001C11FA">
            <w:pPr>
              <w:spacing w:after="0" w:line="240" w:lineRule="auto"/>
              <w:rPr>
                <w:rFonts w:ascii="Times New Roman" w:hAnsi="Times New Roman"/>
                <w:color w:val="000000"/>
                <w:kern w:val="0"/>
                <w:sz w:val="22"/>
                <w:lang w:val="lt-LT"/>
                <w14:ligatures w14:val="none"/>
              </w:rPr>
            </w:pPr>
          </w:p>
        </w:tc>
        <w:tc>
          <w:tcPr>
            <w:tcW w:w="3207" w:type="dxa"/>
          </w:tcPr>
          <w:p w14:paraId="0885EFCE" w14:textId="77777777" w:rsidR="001C11FA" w:rsidRPr="002E3D7D" w:rsidRDefault="001C11FA" w:rsidP="001C11FA">
            <w:pPr>
              <w:spacing w:after="0" w:line="240" w:lineRule="auto"/>
              <w:rPr>
                <w:rFonts w:ascii="Times New Roman" w:hAnsi="Times New Roman"/>
                <w:color w:val="000000"/>
                <w:kern w:val="0"/>
                <w:sz w:val="22"/>
                <w:lang w:val="lt-LT"/>
                <w14:ligatures w14:val="none"/>
              </w:rPr>
            </w:pPr>
            <w:r w:rsidRPr="002E3D7D">
              <w:rPr>
                <w:rFonts w:ascii="Times New Roman" w:hAnsi="Times New Roman"/>
                <w:color w:val="000000"/>
                <w:kern w:val="0"/>
                <w:sz w:val="22"/>
                <w:lang w:val="lt-LT"/>
                <w14:ligatures w14:val="none"/>
              </w:rPr>
              <w:t>Dažnis nežinomas</w:t>
            </w:r>
          </w:p>
        </w:tc>
        <w:tc>
          <w:tcPr>
            <w:tcW w:w="3207" w:type="dxa"/>
          </w:tcPr>
          <w:p w14:paraId="154D65D7" w14:textId="77777777" w:rsidR="001C11FA" w:rsidRPr="002E3D7D" w:rsidRDefault="001C11FA" w:rsidP="001C11FA">
            <w:pPr>
              <w:spacing w:after="0" w:line="240" w:lineRule="auto"/>
              <w:rPr>
                <w:rFonts w:ascii="Times New Roman" w:hAnsi="Times New Roman"/>
                <w:color w:val="000000"/>
                <w:kern w:val="0"/>
                <w:sz w:val="22"/>
                <w:lang w:val="lt-LT"/>
                <w14:ligatures w14:val="none"/>
              </w:rPr>
            </w:pPr>
            <w:r w:rsidRPr="002E3D7D">
              <w:rPr>
                <w:rFonts w:ascii="Times New Roman" w:hAnsi="Times New Roman"/>
                <w:color w:val="000000"/>
                <w:kern w:val="0"/>
                <w:sz w:val="22"/>
                <w:lang w:val="lt-LT"/>
                <w14:ligatures w14:val="none"/>
              </w:rPr>
              <w:t>pykinimas</w:t>
            </w:r>
          </w:p>
        </w:tc>
      </w:tr>
      <w:tr w:rsidR="001C11FA" w:rsidRPr="001C11FA" w14:paraId="1395546A" w14:textId="77777777" w:rsidTr="0056684F">
        <w:tc>
          <w:tcPr>
            <w:tcW w:w="3206" w:type="dxa"/>
          </w:tcPr>
          <w:p w14:paraId="5E020DEB" w14:textId="77777777" w:rsidR="001C11FA" w:rsidRPr="002E3D7D" w:rsidRDefault="001C11FA" w:rsidP="001C11FA">
            <w:pPr>
              <w:spacing w:after="0" w:line="240" w:lineRule="auto"/>
              <w:rPr>
                <w:rFonts w:ascii="Times New Roman" w:hAnsi="Times New Roman"/>
                <w:color w:val="000000"/>
                <w:kern w:val="0"/>
                <w:sz w:val="22"/>
                <w:lang w:val="lt-LT"/>
                <w14:ligatures w14:val="none"/>
              </w:rPr>
            </w:pPr>
            <w:r w:rsidRPr="002E3D7D">
              <w:rPr>
                <w:rFonts w:ascii="Times New Roman" w:hAnsi="Times New Roman"/>
                <w:color w:val="000000"/>
                <w:kern w:val="0"/>
                <w:sz w:val="22"/>
                <w:lang w:val="lt-LT"/>
                <w14:ligatures w14:val="none"/>
              </w:rPr>
              <w:t>Kepenų, tulžies pūslės ir latakų sutrikimai</w:t>
            </w:r>
          </w:p>
        </w:tc>
        <w:tc>
          <w:tcPr>
            <w:tcW w:w="3207" w:type="dxa"/>
          </w:tcPr>
          <w:p w14:paraId="0FDCE796" w14:textId="77777777" w:rsidR="001C11FA" w:rsidRPr="002E3D7D" w:rsidRDefault="001C11FA" w:rsidP="001C11FA">
            <w:pPr>
              <w:spacing w:after="0" w:line="240" w:lineRule="auto"/>
              <w:rPr>
                <w:rFonts w:ascii="Times New Roman" w:hAnsi="Times New Roman"/>
                <w:color w:val="000000"/>
                <w:kern w:val="0"/>
                <w:sz w:val="22"/>
                <w:lang w:val="lt-LT"/>
                <w14:ligatures w14:val="none"/>
              </w:rPr>
            </w:pPr>
            <w:r w:rsidRPr="002E3D7D">
              <w:rPr>
                <w:rFonts w:ascii="Times New Roman" w:hAnsi="Times New Roman"/>
                <w:color w:val="000000"/>
                <w:kern w:val="0"/>
                <w:sz w:val="22"/>
                <w:lang w:val="lt-LT"/>
                <w14:ligatures w14:val="none"/>
              </w:rPr>
              <w:t>Retas</w:t>
            </w:r>
          </w:p>
        </w:tc>
        <w:tc>
          <w:tcPr>
            <w:tcW w:w="3207" w:type="dxa"/>
          </w:tcPr>
          <w:p w14:paraId="28AD1898" w14:textId="77777777" w:rsidR="001C11FA" w:rsidRPr="002E3D7D" w:rsidRDefault="001C11FA" w:rsidP="001C11FA">
            <w:pPr>
              <w:spacing w:after="0" w:line="240" w:lineRule="auto"/>
              <w:rPr>
                <w:rFonts w:ascii="Times New Roman" w:hAnsi="Times New Roman"/>
                <w:color w:val="000000"/>
                <w:kern w:val="0"/>
                <w:sz w:val="22"/>
                <w:lang w:val="lt-LT"/>
                <w14:ligatures w14:val="none"/>
              </w:rPr>
            </w:pPr>
            <w:r w:rsidRPr="002E3D7D">
              <w:rPr>
                <w:rFonts w:ascii="Times New Roman" w:hAnsi="Times New Roman"/>
                <w:color w:val="000000"/>
                <w:kern w:val="0"/>
                <w:sz w:val="22"/>
                <w:lang w:val="lt-LT"/>
                <w14:ligatures w14:val="none"/>
              </w:rPr>
              <w:t xml:space="preserve">padidėjęs </w:t>
            </w:r>
            <w:proofErr w:type="spellStart"/>
            <w:r w:rsidRPr="002E3D7D">
              <w:rPr>
                <w:rFonts w:ascii="Times New Roman" w:hAnsi="Times New Roman"/>
                <w:color w:val="000000"/>
                <w:kern w:val="0"/>
                <w:sz w:val="22"/>
                <w:lang w:val="lt-LT"/>
                <w14:ligatures w14:val="none"/>
              </w:rPr>
              <w:t>alanino</w:t>
            </w:r>
            <w:proofErr w:type="spellEnd"/>
            <w:r w:rsidRPr="002E3D7D">
              <w:rPr>
                <w:rFonts w:ascii="Times New Roman" w:hAnsi="Times New Roman"/>
                <w:color w:val="000000"/>
                <w:kern w:val="0"/>
                <w:sz w:val="22"/>
                <w:lang w:val="lt-LT"/>
                <w14:ligatures w14:val="none"/>
              </w:rPr>
              <w:t xml:space="preserve"> </w:t>
            </w:r>
            <w:proofErr w:type="spellStart"/>
            <w:r w:rsidRPr="002E3D7D">
              <w:rPr>
                <w:rFonts w:ascii="Times New Roman" w:hAnsi="Times New Roman"/>
                <w:color w:val="000000"/>
                <w:kern w:val="0"/>
                <w:sz w:val="22"/>
                <w:lang w:val="lt-LT"/>
                <w14:ligatures w14:val="none"/>
              </w:rPr>
              <w:t>aminotransferazės</w:t>
            </w:r>
            <w:proofErr w:type="spellEnd"/>
            <w:r w:rsidRPr="002E3D7D">
              <w:rPr>
                <w:rFonts w:ascii="Times New Roman" w:hAnsi="Times New Roman"/>
                <w:color w:val="000000"/>
                <w:kern w:val="0"/>
                <w:sz w:val="22"/>
                <w:lang w:val="lt-LT"/>
                <w14:ligatures w14:val="none"/>
              </w:rPr>
              <w:t xml:space="preserve"> aktyvumas, padidėjęs gama</w:t>
            </w:r>
            <w:r w:rsidRPr="002E3D7D">
              <w:rPr>
                <w:rFonts w:ascii="Times New Roman" w:hAnsi="Times New Roman"/>
                <w:color w:val="000000"/>
                <w:kern w:val="0"/>
                <w:sz w:val="22"/>
                <w:lang w:val="lt-LT"/>
                <w14:ligatures w14:val="none"/>
              </w:rPr>
              <w:noBreakHyphen/>
            </w:r>
            <w:proofErr w:type="spellStart"/>
            <w:r w:rsidRPr="002E3D7D">
              <w:rPr>
                <w:rFonts w:ascii="Times New Roman" w:hAnsi="Times New Roman"/>
                <w:color w:val="000000"/>
                <w:kern w:val="0"/>
                <w:sz w:val="22"/>
                <w:lang w:val="lt-LT"/>
                <w14:ligatures w14:val="none"/>
              </w:rPr>
              <w:t>gliutamiltransferazės</w:t>
            </w:r>
            <w:proofErr w:type="spellEnd"/>
            <w:r w:rsidRPr="002E3D7D">
              <w:rPr>
                <w:rFonts w:ascii="Times New Roman" w:hAnsi="Times New Roman"/>
                <w:color w:val="000000"/>
                <w:kern w:val="0"/>
                <w:sz w:val="22"/>
                <w:lang w:val="lt-LT"/>
                <w14:ligatures w14:val="none"/>
              </w:rPr>
              <w:t xml:space="preserve"> aktyvumas</w:t>
            </w:r>
          </w:p>
        </w:tc>
      </w:tr>
      <w:tr w:rsidR="001C11FA" w:rsidRPr="001C11FA" w14:paraId="2A82E412" w14:textId="77777777" w:rsidTr="0056684F">
        <w:tc>
          <w:tcPr>
            <w:tcW w:w="3206" w:type="dxa"/>
          </w:tcPr>
          <w:p w14:paraId="62D42E23" w14:textId="77777777" w:rsidR="001C11FA" w:rsidRPr="002E3D7D" w:rsidRDefault="001C11FA" w:rsidP="001C11FA">
            <w:pPr>
              <w:spacing w:after="0" w:line="240" w:lineRule="auto"/>
              <w:rPr>
                <w:rFonts w:ascii="Times New Roman" w:hAnsi="Times New Roman"/>
                <w:color w:val="000000"/>
                <w:kern w:val="0"/>
                <w:sz w:val="22"/>
                <w:lang w:val="lt-LT"/>
                <w14:ligatures w14:val="none"/>
              </w:rPr>
            </w:pPr>
            <w:r w:rsidRPr="002E3D7D">
              <w:rPr>
                <w:rFonts w:ascii="Times New Roman" w:hAnsi="Times New Roman"/>
                <w:color w:val="000000"/>
                <w:kern w:val="0"/>
                <w:sz w:val="22"/>
                <w:lang w:val="lt-LT"/>
                <w14:ligatures w14:val="none"/>
              </w:rPr>
              <w:t>Odos ir poodinio audinio sutrikimai</w:t>
            </w:r>
          </w:p>
        </w:tc>
        <w:tc>
          <w:tcPr>
            <w:tcW w:w="3207" w:type="dxa"/>
          </w:tcPr>
          <w:p w14:paraId="00FAE76F" w14:textId="77777777" w:rsidR="001C11FA" w:rsidRPr="002E3D7D" w:rsidRDefault="001C11FA" w:rsidP="001C11FA">
            <w:pPr>
              <w:spacing w:after="0" w:line="240" w:lineRule="auto"/>
              <w:rPr>
                <w:rFonts w:ascii="Times New Roman" w:hAnsi="Times New Roman"/>
                <w:color w:val="000000"/>
                <w:kern w:val="0"/>
                <w:sz w:val="22"/>
                <w:lang w:val="lt-LT"/>
                <w14:ligatures w14:val="none"/>
              </w:rPr>
            </w:pPr>
            <w:r w:rsidRPr="002E3D7D">
              <w:rPr>
                <w:rFonts w:ascii="Times New Roman" w:hAnsi="Times New Roman"/>
                <w:color w:val="000000"/>
                <w:kern w:val="0"/>
                <w:sz w:val="22"/>
                <w:lang w:val="lt-LT"/>
                <w14:ligatures w14:val="none"/>
              </w:rPr>
              <w:t>Dažnis nežinomas</w:t>
            </w:r>
          </w:p>
        </w:tc>
        <w:tc>
          <w:tcPr>
            <w:tcW w:w="3207" w:type="dxa"/>
          </w:tcPr>
          <w:p w14:paraId="348D4453" w14:textId="77777777" w:rsidR="001C11FA" w:rsidRPr="002E3D7D" w:rsidRDefault="001C11FA" w:rsidP="001C11FA">
            <w:pPr>
              <w:spacing w:after="0" w:line="240" w:lineRule="auto"/>
              <w:rPr>
                <w:rFonts w:ascii="Times New Roman" w:hAnsi="Times New Roman"/>
                <w:color w:val="000000"/>
                <w:kern w:val="0"/>
                <w:sz w:val="22"/>
                <w:lang w:val="lt-LT"/>
                <w14:ligatures w14:val="none"/>
              </w:rPr>
            </w:pPr>
            <w:proofErr w:type="spellStart"/>
            <w:r w:rsidRPr="002E3D7D">
              <w:rPr>
                <w:rFonts w:ascii="Times New Roman" w:hAnsi="Times New Roman"/>
                <w:color w:val="000000"/>
                <w:kern w:val="0"/>
                <w:sz w:val="22"/>
                <w:lang w:val="lt-LT"/>
                <w14:ligatures w14:val="none"/>
              </w:rPr>
              <w:t>eritema</w:t>
            </w:r>
            <w:proofErr w:type="spellEnd"/>
            <w:r w:rsidRPr="002E3D7D">
              <w:rPr>
                <w:rFonts w:ascii="Times New Roman" w:hAnsi="Times New Roman"/>
                <w:color w:val="000000"/>
                <w:kern w:val="0"/>
                <w:sz w:val="22"/>
                <w:lang w:val="lt-LT"/>
                <w14:ligatures w14:val="none"/>
              </w:rPr>
              <w:t>, išbėrimas, niežėjimas, dilgėlinė</w:t>
            </w:r>
          </w:p>
        </w:tc>
      </w:tr>
    </w:tbl>
    <w:p w14:paraId="7A744331" w14:textId="77777777" w:rsidR="001C11FA" w:rsidRPr="002E3D7D" w:rsidRDefault="001C11FA" w:rsidP="001C11FA">
      <w:pPr>
        <w:spacing w:after="0" w:line="240" w:lineRule="auto"/>
        <w:rPr>
          <w:rFonts w:ascii="Times New Roman" w:hAnsi="Times New Roman"/>
          <w:color w:val="000000"/>
          <w:kern w:val="0"/>
          <w:sz w:val="22"/>
          <w:u w:val="single"/>
          <w:lang w:val="lt-LT"/>
          <w14:ligatures w14:val="none"/>
        </w:rPr>
      </w:pPr>
    </w:p>
    <w:p w14:paraId="59429D48" w14:textId="77777777" w:rsidR="001C11FA" w:rsidRPr="002E3D7D" w:rsidRDefault="001C11FA" w:rsidP="001C11FA">
      <w:pPr>
        <w:spacing w:after="0" w:line="240" w:lineRule="auto"/>
        <w:rPr>
          <w:rFonts w:ascii="Times New Roman" w:hAnsi="Times New Roman"/>
          <w:color w:val="000000"/>
          <w:kern w:val="0"/>
          <w:sz w:val="22"/>
          <w:u w:val="single"/>
          <w:lang w:val="lt-LT"/>
          <w14:ligatures w14:val="none"/>
        </w:rPr>
      </w:pPr>
      <w:r w:rsidRPr="002E3D7D">
        <w:rPr>
          <w:rFonts w:ascii="Times New Roman" w:hAnsi="Times New Roman"/>
          <w:color w:val="000000"/>
          <w:kern w:val="0"/>
          <w:sz w:val="22"/>
          <w:u w:val="single"/>
          <w:lang w:val="lt-LT"/>
          <w14:ligatures w14:val="none"/>
        </w:rPr>
        <w:t>Atrinktų nepageidaujamų reakcijų aprašymas</w:t>
      </w:r>
    </w:p>
    <w:p w14:paraId="6B98B9BB" w14:textId="77777777" w:rsidR="001C11FA" w:rsidRPr="002E3D7D" w:rsidRDefault="001C11FA" w:rsidP="001C11FA">
      <w:pPr>
        <w:spacing w:after="0" w:line="240" w:lineRule="auto"/>
        <w:rPr>
          <w:rFonts w:ascii="Times New Roman" w:hAnsi="Times New Roman"/>
          <w:color w:val="000000"/>
          <w:kern w:val="0"/>
          <w:sz w:val="22"/>
          <w:u w:val="single"/>
          <w:lang w:val="lt-LT"/>
          <w14:ligatures w14:val="none"/>
        </w:rPr>
      </w:pPr>
    </w:p>
    <w:p w14:paraId="5D1A2E52" w14:textId="77777777" w:rsidR="001C11FA" w:rsidRPr="002E3D7D" w:rsidRDefault="001C11FA" w:rsidP="001C11FA">
      <w:pPr>
        <w:spacing w:after="0" w:line="240" w:lineRule="auto"/>
        <w:rPr>
          <w:rFonts w:ascii="Times New Roman" w:hAnsi="Times New Roman"/>
          <w:kern w:val="0"/>
          <w:sz w:val="22"/>
          <w:lang w:val="lt-LT"/>
          <w14:ligatures w14:val="none"/>
        </w:rPr>
      </w:pPr>
      <w:r w:rsidRPr="002E3D7D">
        <w:rPr>
          <w:rFonts w:ascii="Times New Roman" w:hAnsi="Times New Roman"/>
          <w:kern w:val="0"/>
          <w:sz w:val="22"/>
          <w:lang w:val="lt-LT"/>
          <w14:ligatures w14:val="none"/>
        </w:rPr>
        <w:t xml:space="preserve">Gauta pranešimų apie pacientams, gydomiems sisteminio veikimo </w:t>
      </w:r>
      <w:proofErr w:type="spellStart"/>
      <w:r w:rsidRPr="002E3D7D">
        <w:rPr>
          <w:rFonts w:ascii="Times New Roman" w:hAnsi="Times New Roman"/>
          <w:kern w:val="0"/>
          <w:sz w:val="22"/>
          <w:lang w:val="lt-LT"/>
          <w14:ligatures w14:val="none"/>
        </w:rPr>
        <w:t>chinolonais</w:t>
      </w:r>
      <w:proofErr w:type="spellEnd"/>
      <w:r w:rsidRPr="002E3D7D">
        <w:rPr>
          <w:rFonts w:ascii="Times New Roman" w:hAnsi="Times New Roman"/>
          <w:kern w:val="0"/>
          <w:sz w:val="22"/>
          <w:lang w:val="lt-LT"/>
          <w14:ligatures w14:val="none"/>
        </w:rPr>
        <w:t xml:space="preserve">, pasireiškusias sunkias ir retai mirtinas padidėjusio jautrumo (anafilaksines) reakcijas. Kai kurios reakcijos pasireiškė kartu su širdies ir kraujagyslių </w:t>
      </w:r>
      <w:proofErr w:type="spellStart"/>
      <w:r w:rsidRPr="002E3D7D">
        <w:rPr>
          <w:rFonts w:ascii="Times New Roman" w:hAnsi="Times New Roman"/>
          <w:kern w:val="0"/>
          <w:sz w:val="22"/>
          <w:lang w:val="lt-LT"/>
          <w14:ligatures w14:val="none"/>
        </w:rPr>
        <w:t>kolapsu</w:t>
      </w:r>
      <w:proofErr w:type="spellEnd"/>
      <w:r w:rsidRPr="002E3D7D">
        <w:rPr>
          <w:rFonts w:ascii="Times New Roman" w:hAnsi="Times New Roman"/>
          <w:kern w:val="0"/>
          <w:sz w:val="22"/>
          <w:lang w:val="lt-LT"/>
          <w14:ligatures w14:val="none"/>
        </w:rPr>
        <w:t xml:space="preserve">, sąmonės netekimu, </w:t>
      </w:r>
      <w:proofErr w:type="spellStart"/>
      <w:r w:rsidRPr="002E3D7D">
        <w:rPr>
          <w:rFonts w:ascii="Times New Roman" w:hAnsi="Times New Roman"/>
          <w:kern w:val="0"/>
          <w:sz w:val="22"/>
          <w:lang w:val="lt-LT"/>
          <w14:ligatures w14:val="none"/>
        </w:rPr>
        <w:t>angioedema</w:t>
      </w:r>
      <w:proofErr w:type="spellEnd"/>
      <w:r w:rsidRPr="002E3D7D">
        <w:rPr>
          <w:rFonts w:ascii="Times New Roman" w:hAnsi="Times New Roman"/>
          <w:kern w:val="0"/>
          <w:sz w:val="22"/>
          <w:lang w:val="lt-LT"/>
          <w14:ligatures w14:val="none"/>
        </w:rPr>
        <w:t xml:space="preserve"> (įskaitant gerklų, ryklės ir veido edemą), kvėpavimo takų obstrukcija, dusuliu, dilgėline ir niežėjimu (žr. 4.4 skyrių).</w:t>
      </w:r>
    </w:p>
    <w:p w14:paraId="506FF580" w14:textId="77777777" w:rsidR="001C11FA" w:rsidRPr="002E3D7D" w:rsidRDefault="001C11FA" w:rsidP="001C11FA">
      <w:pPr>
        <w:spacing w:after="0" w:line="240" w:lineRule="auto"/>
        <w:rPr>
          <w:rFonts w:ascii="Times New Roman" w:hAnsi="Times New Roman"/>
          <w:kern w:val="0"/>
          <w:sz w:val="22"/>
          <w:lang w:val="lt-LT"/>
          <w14:ligatures w14:val="none"/>
        </w:rPr>
      </w:pPr>
    </w:p>
    <w:p w14:paraId="722A170C" w14:textId="77777777" w:rsidR="001C11FA" w:rsidRPr="002E3D7D" w:rsidRDefault="001C11FA" w:rsidP="001C11FA">
      <w:pPr>
        <w:spacing w:after="0" w:line="240" w:lineRule="auto"/>
        <w:rPr>
          <w:rFonts w:ascii="Times New Roman" w:hAnsi="Times New Roman"/>
          <w:kern w:val="0"/>
          <w:sz w:val="22"/>
          <w:lang w:val="lt-LT"/>
          <w14:ligatures w14:val="none"/>
        </w:rPr>
      </w:pPr>
      <w:r w:rsidRPr="002E3D7D">
        <w:rPr>
          <w:rFonts w:ascii="Times New Roman" w:hAnsi="Times New Roman"/>
          <w:kern w:val="0"/>
          <w:sz w:val="22"/>
          <w:lang w:val="lt-LT"/>
          <w14:ligatures w14:val="none"/>
        </w:rPr>
        <w:lastRenderedPageBreak/>
        <w:t xml:space="preserve">Gauta pranešimų apie pacientams, vartojantiems sisteminio veikimo </w:t>
      </w:r>
      <w:proofErr w:type="spellStart"/>
      <w:r w:rsidRPr="002E3D7D">
        <w:rPr>
          <w:rFonts w:ascii="Times New Roman" w:hAnsi="Times New Roman"/>
          <w:kern w:val="0"/>
          <w:sz w:val="22"/>
          <w:lang w:val="lt-LT"/>
          <w14:ligatures w14:val="none"/>
        </w:rPr>
        <w:t>fluorochinolonų</w:t>
      </w:r>
      <w:proofErr w:type="spellEnd"/>
      <w:r w:rsidRPr="002E3D7D">
        <w:rPr>
          <w:rFonts w:ascii="Times New Roman" w:hAnsi="Times New Roman"/>
          <w:kern w:val="0"/>
          <w:sz w:val="22"/>
          <w:lang w:val="lt-LT"/>
          <w14:ligatures w14:val="none"/>
        </w:rPr>
        <w:t xml:space="preserve">, pasireiškusius pečių, plaštakų, Achilo ar kitų sausgyslių plyšimus, kurie turėjo būti gydomi </w:t>
      </w:r>
      <w:proofErr w:type="spellStart"/>
      <w:r w:rsidRPr="002E3D7D">
        <w:rPr>
          <w:rFonts w:ascii="Times New Roman" w:hAnsi="Times New Roman"/>
          <w:kern w:val="0"/>
          <w:sz w:val="22"/>
          <w:lang w:val="lt-LT"/>
          <w14:ligatures w14:val="none"/>
        </w:rPr>
        <w:t>chirurgiškai</w:t>
      </w:r>
      <w:proofErr w:type="spellEnd"/>
      <w:r w:rsidRPr="002E3D7D">
        <w:rPr>
          <w:rFonts w:ascii="Times New Roman" w:hAnsi="Times New Roman"/>
          <w:kern w:val="0"/>
          <w:sz w:val="22"/>
          <w:lang w:val="lt-LT"/>
          <w14:ligatures w14:val="none"/>
        </w:rPr>
        <w:t xml:space="preserve"> arba sąlygojo ilgalaikę negalią. Sisteminio veikimo </w:t>
      </w:r>
      <w:proofErr w:type="spellStart"/>
      <w:r w:rsidRPr="002E3D7D">
        <w:rPr>
          <w:rFonts w:ascii="Times New Roman" w:hAnsi="Times New Roman"/>
          <w:kern w:val="0"/>
          <w:sz w:val="22"/>
          <w:lang w:val="lt-LT"/>
          <w14:ligatures w14:val="none"/>
        </w:rPr>
        <w:t>chinolonų</w:t>
      </w:r>
      <w:proofErr w:type="spellEnd"/>
      <w:r w:rsidRPr="002E3D7D">
        <w:rPr>
          <w:rFonts w:ascii="Times New Roman" w:hAnsi="Times New Roman"/>
          <w:kern w:val="0"/>
          <w:sz w:val="22"/>
          <w:lang w:val="lt-LT"/>
          <w14:ligatures w14:val="none"/>
        </w:rPr>
        <w:t xml:space="preserve"> tyrimų rezultatai ir patirtis po jų pateikimo į rinką rodo, kad šių plyšimų rizika gali padidėti, jei pacientas vartoja </w:t>
      </w:r>
      <w:proofErr w:type="spellStart"/>
      <w:r w:rsidRPr="002E3D7D">
        <w:rPr>
          <w:rFonts w:ascii="Times New Roman" w:hAnsi="Times New Roman"/>
          <w:kern w:val="0"/>
          <w:sz w:val="22"/>
          <w:lang w:val="lt-LT"/>
          <w14:ligatures w14:val="none"/>
        </w:rPr>
        <w:t>kortikosteiroidų</w:t>
      </w:r>
      <w:proofErr w:type="spellEnd"/>
      <w:r w:rsidRPr="002E3D7D">
        <w:rPr>
          <w:rFonts w:ascii="Times New Roman" w:hAnsi="Times New Roman"/>
          <w:kern w:val="0"/>
          <w:sz w:val="22"/>
          <w:lang w:val="lt-LT"/>
          <w14:ligatures w14:val="none"/>
        </w:rPr>
        <w:t xml:space="preserve"> (ypač jei pacientas yra senyvo amžiaus) ir jeigu sausgyslės labai įsitempusios, įskaitant Achilo sausgyslę (žr. 4.4 skyrių).</w:t>
      </w:r>
    </w:p>
    <w:p w14:paraId="53C3289C" w14:textId="77777777" w:rsidR="001C11FA" w:rsidRPr="002E3D7D" w:rsidRDefault="001C11FA" w:rsidP="001C11FA">
      <w:pPr>
        <w:spacing w:after="0" w:line="240" w:lineRule="auto"/>
        <w:rPr>
          <w:rFonts w:ascii="Times New Roman" w:hAnsi="Times New Roman"/>
          <w:kern w:val="0"/>
          <w:sz w:val="22"/>
          <w:lang w:val="lt-LT"/>
          <w14:ligatures w14:val="none"/>
        </w:rPr>
      </w:pPr>
    </w:p>
    <w:p w14:paraId="00F9CF41" w14:textId="77777777" w:rsidR="001C11FA" w:rsidRPr="002E3D7D" w:rsidRDefault="001C11FA" w:rsidP="001C11FA">
      <w:pPr>
        <w:spacing w:after="0" w:line="240" w:lineRule="auto"/>
        <w:rPr>
          <w:rFonts w:ascii="Times New Roman" w:hAnsi="Times New Roman"/>
          <w:kern w:val="0"/>
          <w:sz w:val="22"/>
          <w:u w:val="single"/>
          <w:lang w:val="lt-LT"/>
          <w14:ligatures w14:val="none"/>
        </w:rPr>
      </w:pPr>
      <w:r w:rsidRPr="002E3D7D">
        <w:rPr>
          <w:rFonts w:ascii="Times New Roman" w:hAnsi="Times New Roman"/>
          <w:kern w:val="0"/>
          <w:sz w:val="22"/>
          <w:u w:val="single"/>
          <w:lang w:val="lt-LT"/>
          <w14:ligatures w14:val="none"/>
        </w:rPr>
        <w:t>Vaikų populiacija</w:t>
      </w:r>
    </w:p>
    <w:p w14:paraId="0A909748" w14:textId="77777777" w:rsidR="001C11FA" w:rsidRPr="002E3D7D" w:rsidRDefault="001C11FA" w:rsidP="001C11FA">
      <w:pPr>
        <w:spacing w:after="0" w:line="240" w:lineRule="auto"/>
        <w:rPr>
          <w:rFonts w:ascii="Times New Roman" w:hAnsi="Times New Roman"/>
          <w:kern w:val="0"/>
          <w:sz w:val="22"/>
          <w:lang w:val="lt-LT"/>
          <w14:ligatures w14:val="none"/>
        </w:rPr>
      </w:pPr>
      <w:r w:rsidRPr="002E3D7D">
        <w:rPr>
          <w:rFonts w:ascii="Times New Roman" w:hAnsi="Times New Roman"/>
          <w:kern w:val="0"/>
          <w:sz w:val="22"/>
          <w:lang w:val="lt-LT"/>
          <w14:ligatures w14:val="none"/>
        </w:rPr>
        <w:t xml:space="preserve">Klinikinių tyrimų metu, nustatyta, kad </w:t>
      </w:r>
      <w:proofErr w:type="spellStart"/>
      <w:r w:rsidRPr="002E3D7D">
        <w:rPr>
          <w:rFonts w:ascii="Times New Roman" w:hAnsi="Times New Roman"/>
          <w:kern w:val="0"/>
          <w:sz w:val="22"/>
          <w:lang w:val="lt-LT"/>
          <w14:ligatures w14:val="none"/>
        </w:rPr>
        <w:t>Vigamox</w:t>
      </w:r>
      <w:proofErr w:type="spellEnd"/>
      <w:r w:rsidRPr="002E3D7D">
        <w:rPr>
          <w:rFonts w:ascii="Times New Roman" w:hAnsi="Times New Roman"/>
          <w:kern w:val="0"/>
          <w:sz w:val="22"/>
          <w:lang w:val="lt-LT"/>
          <w14:ligatures w14:val="none"/>
        </w:rPr>
        <w:t xml:space="preserve"> saugu vartoti vaikams, įskaitant naujagimius. Pacientams iki 18 metų amžiaus dvi dažniausios nepageidaujamos reakcijos buvo akių sudirgimas ir akių skausmas, abi pasireiškė 0,9 % dažnumu.</w:t>
      </w:r>
    </w:p>
    <w:p w14:paraId="68084E24" w14:textId="77777777" w:rsidR="001C11FA" w:rsidRPr="002E3D7D" w:rsidRDefault="001C11FA" w:rsidP="001C11FA">
      <w:pPr>
        <w:spacing w:after="0" w:line="240" w:lineRule="auto"/>
        <w:rPr>
          <w:rFonts w:ascii="Times New Roman" w:hAnsi="Times New Roman"/>
          <w:color w:val="000000"/>
          <w:kern w:val="0"/>
          <w:sz w:val="22"/>
          <w:lang w:val="lt-LT"/>
          <w14:ligatures w14:val="none"/>
        </w:rPr>
      </w:pPr>
    </w:p>
    <w:p w14:paraId="21AAAE22" w14:textId="77777777" w:rsidR="001C11FA" w:rsidRPr="002E3D7D" w:rsidRDefault="001C11FA" w:rsidP="001C11FA">
      <w:pPr>
        <w:spacing w:after="0" w:line="240" w:lineRule="auto"/>
        <w:rPr>
          <w:rFonts w:ascii="Times New Roman" w:hAnsi="Times New Roman"/>
          <w:kern w:val="0"/>
          <w:sz w:val="22"/>
          <w:lang w:val="lt-LT"/>
          <w14:ligatures w14:val="none"/>
        </w:rPr>
      </w:pPr>
      <w:r w:rsidRPr="002E3D7D">
        <w:rPr>
          <w:rFonts w:ascii="Times New Roman" w:hAnsi="Times New Roman"/>
          <w:kern w:val="0"/>
          <w:sz w:val="22"/>
          <w:lang w:val="lt-LT"/>
          <w14:ligatures w14:val="none"/>
        </w:rPr>
        <w:t>Klinikinių tyrimų, kuriuose dalyvavo vaikai ir naujagimiai, duomenimis (žr. 5.1 skyrių), vaikų patiriamo nepageidaujamo poveikio pobūdis ir sunkumas panašūs į suaugusiųjų.</w:t>
      </w:r>
    </w:p>
    <w:p w14:paraId="2BE7117D" w14:textId="77777777" w:rsidR="001C11FA" w:rsidRPr="002E3D7D" w:rsidRDefault="001C11FA" w:rsidP="001C11FA">
      <w:pPr>
        <w:spacing w:after="0" w:line="240" w:lineRule="auto"/>
        <w:rPr>
          <w:rFonts w:ascii="Times New Roman" w:hAnsi="Times New Roman"/>
          <w:color w:val="000000"/>
          <w:kern w:val="0"/>
          <w:sz w:val="22"/>
          <w:lang w:val="lt-LT"/>
          <w14:ligatures w14:val="none"/>
        </w:rPr>
      </w:pPr>
    </w:p>
    <w:p w14:paraId="5A96B8A8" w14:textId="77777777" w:rsidR="001C11FA" w:rsidRPr="002E3D7D" w:rsidRDefault="001C11FA" w:rsidP="001C11FA">
      <w:pPr>
        <w:tabs>
          <w:tab w:val="left" w:pos="567"/>
        </w:tabs>
        <w:autoSpaceDE w:val="0"/>
        <w:autoSpaceDN w:val="0"/>
        <w:adjustRightInd w:val="0"/>
        <w:spacing w:after="0" w:line="260" w:lineRule="exact"/>
        <w:rPr>
          <w:rFonts w:ascii="Times New Roman" w:hAnsi="Times New Roman"/>
          <w:kern w:val="0"/>
          <w:sz w:val="22"/>
          <w:u w:val="single"/>
          <w:lang w:val="lt-LT"/>
          <w14:ligatures w14:val="none"/>
        </w:rPr>
      </w:pPr>
      <w:r w:rsidRPr="002E3D7D">
        <w:rPr>
          <w:rFonts w:ascii="Times New Roman" w:hAnsi="Times New Roman"/>
          <w:kern w:val="0"/>
          <w:sz w:val="22"/>
          <w:u w:val="single"/>
          <w:lang w:val="lt-LT"/>
          <w14:ligatures w14:val="none"/>
        </w:rPr>
        <w:t>Pranešimas apie įtariamas nepageidaujamas reakcijas</w:t>
      </w:r>
    </w:p>
    <w:p w14:paraId="6336F379" w14:textId="77777777" w:rsidR="001C11FA" w:rsidRPr="002E3D7D" w:rsidRDefault="001C11FA" w:rsidP="001C11FA">
      <w:pPr>
        <w:tabs>
          <w:tab w:val="left" w:pos="567"/>
        </w:tabs>
        <w:autoSpaceDE w:val="0"/>
        <w:autoSpaceDN w:val="0"/>
        <w:adjustRightInd w:val="0"/>
        <w:spacing w:after="0" w:line="260" w:lineRule="exact"/>
        <w:rPr>
          <w:rFonts w:ascii="Times New Roman" w:hAnsi="Times New Roman"/>
          <w:kern w:val="0"/>
          <w:sz w:val="22"/>
          <w:u w:val="single"/>
          <w:lang w:val="lt-LT"/>
          <w14:ligatures w14:val="none"/>
        </w:rPr>
      </w:pPr>
    </w:p>
    <w:p w14:paraId="4E275F1E" w14:textId="77777777" w:rsidR="001C11FA" w:rsidRPr="002E3D7D" w:rsidRDefault="001C11FA" w:rsidP="001C11FA">
      <w:pPr>
        <w:tabs>
          <w:tab w:val="left" w:pos="567"/>
        </w:tabs>
        <w:autoSpaceDE w:val="0"/>
        <w:autoSpaceDN w:val="0"/>
        <w:adjustRightInd w:val="0"/>
        <w:spacing w:after="0" w:line="260" w:lineRule="exact"/>
        <w:rPr>
          <w:rFonts w:ascii="Times New Roman" w:hAnsi="Times New Roman"/>
          <w:kern w:val="0"/>
          <w:sz w:val="22"/>
          <w:lang w:val="lt-LT"/>
          <w14:ligatures w14:val="none"/>
        </w:rPr>
      </w:pPr>
      <w:r w:rsidRPr="002E3D7D">
        <w:rPr>
          <w:rFonts w:ascii="Times New Roman" w:hAnsi="Times New Roman"/>
          <w:kern w:val="0"/>
          <w:sz w:val="22"/>
          <w:lang w:val="lt-LT"/>
          <w14:ligatures w14:val="none"/>
        </w:rPr>
        <w:t>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https://vvkt.lrv.lt/lt/ nurodytais būdais.</w:t>
      </w:r>
    </w:p>
    <w:p w14:paraId="5524F5B7" w14:textId="77777777" w:rsidR="001C11FA" w:rsidRPr="002E3D7D" w:rsidRDefault="001C11FA" w:rsidP="001C11FA">
      <w:pPr>
        <w:spacing w:after="0" w:line="240" w:lineRule="auto"/>
        <w:rPr>
          <w:rFonts w:ascii="Times New Roman" w:hAnsi="Times New Roman"/>
          <w:b/>
          <w:kern w:val="0"/>
          <w:sz w:val="22"/>
          <w:lang w:val="lt-LT"/>
          <w14:ligatures w14:val="none"/>
        </w:rPr>
      </w:pPr>
    </w:p>
    <w:p w14:paraId="05F3563C" w14:textId="77777777" w:rsidR="001C11FA" w:rsidRPr="002E3D7D" w:rsidRDefault="001C11FA" w:rsidP="001C11FA">
      <w:pPr>
        <w:spacing w:after="0" w:line="240" w:lineRule="auto"/>
        <w:ind w:left="567" w:hanging="567"/>
        <w:rPr>
          <w:rFonts w:ascii="Times New Roman" w:hAnsi="Times New Roman"/>
          <w:kern w:val="0"/>
          <w:sz w:val="22"/>
          <w:lang w:val="lt-LT"/>
          <w14:ligatures w14:val="none"/>
        </w:rPr>
      </w:pPr>
      <w:r w:rsidRPr="002E3D7D">
        <w:rPr>
          <w:rFonts w:ascii="Times New Roman" w:hAnsi="Times New Roman"/>
          <w:b/>
          <w:kern w:val="0"/>
          <w:sz w:val="22"/>
          <w:lang w:val="lt-LT"/>
          <w14:ligatures w14:val="none"/>
        </w:rPr>
        <w:t>4.9</w:t>
      </w:r>
      <w:r w:rsidRPr="002E3D7D">
        <w:rPr>
          <w:rFonts w:ascii="Times New Roman" w:hAnsi="Times New Roman"/>
          <w:b/>
          <w:kern w:val="0"/>
          <w:sz w:val="22"/>
          <w:lang w:val="lt-LT"/>
          <w14:ligatures w14:val="none"/>
        </w:rPr>
        <w:tab/>
        <w:t>Perdozavimas</w:t>
      </w:r>
    </w:p>
    <w:p w14:paraId="633FECB9" w14:textId="77777777" w:rsidR="001C11FA" w:rsidRPr="002E3D7D" w:rsidRDefault="001C11FA" w:rsidP="001C11FA">
      <w:pPr>
        <w:spacing w:after="0" w:line="240" w:lineRule="auto"/>
        <w:rPr>
          <w:rFonts w:ascii="Times New Roman" w:hAnsi="Times New Roman"/>
          <w:kern w:val="0"/>
          <w:sz w:val="22"/>
          <w:lang w:val="lt-LT"/>
          <w14:ligatures w14:val="none"/>
        </w:rPr>
      </w:pPr>
    </w:p>
    <w:p w14:paraId="26696680" w14:textId="77777777" w:rsidR="001C11FA" w:rsidRPr="002E3D7D" w:rsidRDefault="001C11FA" w:rsidP="001C11FA">
      <w:pPr>
        <w:spacing w:after="0" w:line="240" w:lineRule="auto"/>
        <w:rPr>
          <w:rFonts w:ascii="Times New Roman" w:hAnsi="Times New Roman"/>
          <w:kern w:val="0"/>
          <w:sz w:val="22"/>
          <w:lang w:val="lt-LT"/>
          <w14:ligatures w14:val="none"/>
        </w:rPr>
      </w:pPr>
      <w:r w:rsidRPr="002E3D7D">
        <w:rPr>
          <w:rFonts w:ascii="Times New Roman" w:hAnsi="Times New Roman"/>
          <w:kern w:val="0"/>
          <w:sz w:val="22"/>
          <w:lang w:val="lt-LT"/>
          <w14:ligatures w14:val="none"/>
        </w:rPr>
        <w:t>Akies junginės maišelyje telpa tik ribotas oftalmologinio vaistinio preparato kiekis, todėl praktiškai nėra jokios galimybės perdozuoti vaistinį preparatą.</w:t>
      </w:r>
    </w:p>
    <w:p w14:paraId="348E088E" w14:textId="77777777" w:rsidR="001C11FA" w:rsidRPr="002E3D7D" w:rsidRDefault="001C11FA" w:rsidP="001C11FA">
      <w:pPr>
        <w:spacing w:after="0" w:line="240" w:lineRule="auto"/>
        <w:rPr>
          <w:rFonts w:ascii="Times New Roman" w:hAnsi="Times New Roman"/>
          <w:kern w:val="0"/>
          <w:sz w:val="22"/>
          <w:lang w:val="lt-LT"/>
          <w14:ligatures w14:val="none"/>
        </w:rPr>
      </w:pPr>
    </w:p>
    <w:p w14:paraId="47EAF113" w14:textId="77777777" w:rsidR="001C11FA" w:rsidRPr="002E3D7D" w:rsidRDefault="001C11FA" w:rsidP="001C11FA">
      <w:pPr>
        <w:spacing w:after="0" w:line="240" w:lineRule="auto"/>
        <w:rPr>
          <w:rFonts w:ascii="Times New Roman" w:hAnsi="Times New Roman"/>
          <w:kern w:val="0"/>
          <w:sz w:val="22"/>
          <w:lang w:val="lt-LT"/>
          <w14:ligatures w14:val="none"/>
        </w:rPr>
      </w:pPr>
      <w:r w:rsidRPr="002E3D7D">
        <w:rPr>
          <w:rFonts w:ascii="Times New Roman" w:hAnsi="Times New Roman"/>
          <w:kern w:val="0"/>
          <w:sz w:val="22"/>
          <w:lang w:val="lt-LT"/>
          <w14:ligatures w14:val="none"/>
        </w:rPr>
        <w:t xml:space="preserve">Bendrasis </w:t>
      </w:r>
      <w:proofErr w:type="spellStart"/>
      <w:r w:rsidRPr="002E3D7D">
        <w:rPr>
          <w:rFonts w:ascii="Times New Roman" w:hAnsi="Times New Roman"/>
          <w:kern w:val="0"/>
          <w:sz w:val="22"/>
          <w:lang w:val="lt-LT"/>
          <w14:ligatures w14:val="none"/>
        </w:rPr>
        <w:t>moksifloksacino</w:t>
      </w:r>
      <w:proofErr w:type="spellEnd"/>
      <w:r w:rsidRPr="002E3D7D">
        <w:rPr>
          <w:rFonts w:ascii="Times New Roman" w:hAnsi="Times New Roman"/>
          <w:kern w:val="0"/>
          <w:sz w:val="22"/>
          <w:lang w:val="lt-LT"/>
          <w14:ligatures w14:val="none"/>
        </w:rPr>
        <w:t xml:space="preserve"> kiekis viename buteliuke yra per mažas, kad netyčia prarijus sukeltų nepageidaujamą poveikį.</w:t>
      </w:r>
    </w:p>
    <w:p w14:paraId="1B2F364E" w14:textId="77777777" w:rsidR="001C11FA" w:rsidRPr="002E3D7D" w:rsidRDefault="001C11FA" w:rsidP="001C11FA">
      <w:pPr>
        <w:spacing w:after="0" w:line="240" w:lineRule="auto"/>
        <w:rPr>
          <w:rFonts w:ascii="Times New Roman" w:hAnsi="Times New Roman"/>
          <w:kern w:val="0"/>
          <w:sz w:val="22"/>
          <w:lang w:val="lt-LT"/>
          <w14:ligatures w14:val="none"/>
        </w:rPr>
      </w:pPr>
    </w:p>
    <w:p w14:paraId="7D42FDFD" w14:textId="77777777" w:rsidR="001C11FA" w:rsidRPr="002E3D7D" w:rsidRDefault="001C11FA" w:rsidP="001C11FA">
      <w:pPr>
        <w:spacing w:after="0" w:line="240" w:lineRule="auto"/>
        <w:ind w:left="567" w:hanging="567"/>
        <w:rPr>
          <w:rFonts w:ascii="Times New Roman" w:hAnsi="Times New Roman"/>
          <w:b/>
          <w:kern w:val="0"/>
          <w:sz w:val="22"/>
          <w:lang w:val="lt-LT"/>
          <w14:ligatures w14:val="none"/>
        </w:rPr>
      </w:pPr>
    </w:p>
    <w:p w14:paraId="0E16C0D5" w14:textId="77777777" w:rsidR="001C11FA" w:rsidRPr="002E3D7D" w:rsidRDefault="001C11FA" w:rsidP="001C11FA">
      <w:pPr>
        <w:spacing w:after="0" w:line="240" w:lineRule="auto"/>
        <w:ind w:left="567" w:hanging="567"/>
        <w:rPr>
          <w:rFonts w:ascii="Times New Roman" w:hAnsi="Times New Roman"/>
          <w:kern w:val="0"/>
          <w:sz w:val="22"/>
          <w:lang w:val="lt-LT"/>
          <w14:ligatures w14:val="none"/>
        </w:rPr>
      </w:pPr>
      <w:r w:rsidRPr="002E3D7D">
        <w:rPr>
          <w:rFonts w:ascii="Times New Roman" w:hAnsi="Times New Roman"/>
          <w:b/>
          <w:kern w:val="0"/>
          <w:sz w:val="22"/>
          <w:lang w:val="lt-LT"/>
          <w14:ligatures w14:val="none"/>
        </w:rPr>
        <w:t>5.</w:t>
      </w:r>
      <w:r w:rsidRPr="002E3D7D">
        <w:rPr>
          <w:rFonts w:ascii="Times New Roman" w:hAnsi="Times New Roman"/>
          <w:b/>
          <w:kern w:val="0"/>
          <w:sz w:val="22"/>
          <w:lang w:val="lt-LT"/>
          <w14:ligatures w14:val="none"/>
        </w:rPr>
        <w:tab/>
        <w:t xml:space="preserve">FARMAKOLOGINĖS </w:t>
      </w:r>
      <w:r w:rsidRPr="002E3D7D">
        <w:rPr>
          <w:rFonts w:ascii="Times New Roman" w:hAnsi="Times New Roman"/>
          <w:b/>
          <w:caps/>
          <w:kern w:val="0"/>
          <w:sz w:val="22"/>
          <w:lang w:val="lt-LT"/>
          <w14:ligatures w14:val="none"/>
        </w:rPr>
        <w:t>savybės</w:t>
      </w:r>
    </w:p>
    <w:p w14:paraId="19F070D7" w14:textId="77777777" w:rsidR="001C11FA" w:rsidRPr="002E3D7D" w:rsidRDefault="001C11FA" w:rsidP="001C11FA">
      <w:pPr>
        <w:spacing w:after="0" w:line="240" w:lineRule="auto"/>
        <w:rPr>
          <w:rFonts w:ascii="Times New Roman" w:hAnsi="Times New Roman"/>
          <w:b/>
          <w:kern w:val="0"/>
          <w:sz w:val="22"/>
          <w:lang w:val="lt-LT"/>
          <w14:ligatures w14:val="none"/>
        </w:rPr>
      </w:pPr>
    </w:p>
    <w:p w14:paraId="3825AA31" w14:textId="77777777" w:rsidR="001C11FA" w:rsidRPr="002E3D7D" w:rsidRDefault="001C11FA" w:rsidP="001C11FA">
      <w:pPr>
        <w:spacing w:after="0" w:line="240" w:lineRule="auto"/>
        <w:ind w:left="567" w:hanging="567"/>
        <w:rPr>
          <w:rFonts w:ascii="Times New Roman" w:hAnsi="Times New Roman"/>
          <w:kern w:val="0"/>
          <w:sz w:val="22"/>
          <w:lang w:val="lt-LT"/>
          <w14:ligatures w14:val="none"/>
        </w:rPr>
      </w:pPr>
      <w:r w:rsidRPr="002E3D7D">
        <w:rPr>
          <w:rFonts w:ascii="Times New Roman" w:hAnsi="Times New Roman"/>
          <w:b/>
          <w:kern w:val="0"/>
          <w:sz w:val="22"/>
          <w:lang w:val="lt-LT"/>
          <w14:ligatures w14:val="none"/>
        </w:rPr>
        <w:t>5.1</w:t>
      </w:r>
      <w:r w:rsidRPr="002E3D7D">
        <w:rPr>
          <w:rFonts w:ascii="Times New Roman" w:hAnsi="Times New Roman"/>
          <w:b/>
          <w:kern w:val="0"/>
          <w:sz w:val="22"/>
          <w:lang w:val="lt-LT"/>
          <w14:ligatures w14:val="none"/>
        </w:rPr>
        <w:tab/>
      </w:r>
      <w:proofErr w:type="spellStart"/>
      <w:r w:rsidRPr="002E3D7D">
        <w:rPr>
          <w:rFonts w:ascii="Times New Roman" w:hAnsi="Times New Roman"/>
          <w:b/>
          <w:kern w:val="0"/>
          <w:sz w:val="22"/>
          <w:lang w:val="lt-LT"/>
          <w14:ligatures w14:val="none"/>
        </w:rPr>
        <w:t>Farmakodinaminės</w:t>
      </w:r>
      <w:proofErr w:type="spellEnd"/>
      <w:r w:rsidRPr="002E3D7D">
        <w:rPr>
          <w:rFonts w:ascii="Times New Roman" w:hAnsi="Times New Roman"/>
          <w:b/>
          <w:kern w:val="0"/>
          <w:sz w:val="22"/>
          <w:lang w:val="lt-LT"/>
          <w14:ligatures w14:val="none"/>
        </w:rPr>
        <w:t xml:space="preserve"> savybės</w:t>
      </w:r>
    </w:p>
    <w:p w14:paraId="17FEFB96" w14:textId="77777777" w:rsidR="001C11FA" w:rsidRPr="002E3D7D" w:rsidRDefault="001C11FA" w:rsidP="001C11FA">
      <w:pPr>
        <w:spacing w:after="0" w:line="240" w:lineRule="auto"/>
        <w:rPr>
          <w:rFonts w:ascii="Times New Roman" w:hAnsi="Times New Roman"/>
          <w:kern w:val="0"/>
          <w:sz w:val="22"/>
          <w:u w:val="single"/>
          <w:lang w:val="lt-LT"/>
          <w14:ligatures w14:val="none"/>
        </w:rPr>
      </w:pPr>
    </w:p>
    <w:p w14:paraId="2C065E8B" w14:textId="77777777" w:rsidR="001C11FA" w:rsidRPr="002E3D7D" w:rsidRDefault="001C11FA" w:rsidP="001C11FA">
      <w:pPr>
        <w:spacing w:after="0" w:line="240" w:lineRule="auto"/>
        <w:rPr>
          <w:rFonts w:ascii="Times New Roman" w:hAnsi="Times New Roman"/>
          <w:kern w:val="0"/>
          <w:sz w:val="22"/>
          <w:lang w:val="lt-LT"/>
          <w14:ligatures w14:val="none"/>
        </w:rPr>
      </w:pPr>
      <w:proofErr w:type="spellStart"/>
      <w:r w:rsidRPr="002E3D7D">
        <w:rPr>
          <w:rFonts w:ascii="Times New Roman" w:hAnsi="Times New Roman"/>
          <w:kern w:val="0"/>
          <w:sz w:val="22"/>
          <w:lang w:val="lt-LT"/>
          <w14:ligatures w14:val="none"/>
        </w:rPr>
        <w:t>Farmakoterapinė</w:t>
      </w:r>
      <w:proofErr w:type="spellEnd"/>
      <w:r w:rsidRPr="002E3D7D">
        <w:rPr>
          <w:rFonts w:ascii="Times New Roman" w:hAnsi="Times New Roman"/>
          <w:kern w:val="0"/>
          <w:sz w:val="22"/>
          <w:lang w:val="lt-LT"/>
          <w14:ligatures w14:val="none"/>
        </w:rPr>
        <w:t xml:space="preserve"> grupė – vaistiniai preparatai akių ligoms gydyti – </w:t>
      </w:r>
      <w:proofErr w:type="spellStart"/>
      <w:r w:rsidRPr="002E3D7D">
        <w:rPr>
          <w:rFonts w:ascii="Times New Roman" w:hAnsi="Times New Roman"/>
          <w:kern w:val="0"/>
          <w:sz w:val="22"/>
          <w:lang w:val="lt-LT"/>
          <w14:ligatures w14:val="none"/>
        </w:rPr>
        <w:t>priešinfekciniai</w:t>
      </w:r>
      <w:proofErr w:type="spellEnd"/>
      <w:r w:rsidRPr="002E3D7D">
        <w:rPr>
          <w:rFonts w:ascii="Times New Roman" w:hAnsi="Times New Roman"/>
          <w:kern w:val="0"/>
          <w:sz w:val="22"/>
          <w:lang w:val="lt-LT"/>
          <w14:ligatures w14:val="none"/>
        </w:rPr>
        <w:t xml:space="preserve">, kiti </w:t>
      </w:r>
      <w:proofErr w:type="spellStart"/>
      <w:r w:rsidRPr="002E3D7D">
        <w:rPr>
          <w:rFonts w:ascii="Times New Roman" w:hAnsi="Times New Roman"/>
          <w:kern w:val="0"/>
          <w:sz w:val="22"/>
          <w:lang w:val="lt-LT"/>
          <w14:ligatures w14:val="none"/>
        </w:rPr>
        <w:t>priešinfekciniai</w:t>
      </w:r>
      <w:proofErr w:type="spellEnd"/>
      <w:r w:rsidRPr="002E3D7D">
        <w:rPr>
          <w:rFonts w:ascii="Times New Roman" w:hAnsi="Times New Roman"/>
          <w:kern w:val="0"/>
          <w:sz w:val="22"/>
          <w:lang w:val="lt-LT"/>
          <w14:ligatures w14:val="none"/>
        </w:rPr>
        <w:t xml:space="preserve"> vaistiniai preparatai, ATC kodas – S01AE07.</w:t>
      </w:r>
    </w:p>
    <w:p w14:paraId="0B65C50E" w14:textId="77777777" w:rsidR="001C11FA" w:rsidRPr="002E3D7D" w:rsidRDefault="001C11FA" w:rsidP="001C11FA">
      <w:pPr>
        <w:spacing w:after="0" w:line="240" w:lineRule="auto"/>
        <w:rPr>
          <w:rFonts w:ascii="Times New Roman" w:hAnsi="Times New Roman"/>
          <w:kern w:val="0"/>
          <w:sz w:val="22"/>
          <w:lang w:val="lt-LT"/>
          <w14:ligatures w14:val="none"/>
        </w:rPr>
      </w:pPr>
    </w:p>
    <w:p w14:paraId="5A45534C" w14:textId="77777777" w:rsidR="001C11FA" w:rsidRPr="002E3D7D" w:rsidRDefault="001C11FA" w:rsidP="001C11FA">
      <w:pPr>
        <w:spacing w:after="0" w:line="240" w:lineRule="auto"/>
        <w:rPr>
          <w:rFonts w:ascii="Times New Roman" w:hAnsi="Times New Roman"/>
          <w:b/>
          <w:kern w:val="0"/>
          <w:sz w:val="22"/>
          <w:u w:val="single"/>
          <w:lang w:val="lt-LT"/>
          <w14:ligatures w14:val="none"/>
        </w:rPr>
      </w:pPr>
      <w:r w:rsidRPr="002E3D7D">
        <w:rPr>
          <w:rFonts w:ascii="Times New Roman" w:hAnsi="Times New Roman"/>
          <w:kern w:val="0"/>
          <w:sz w:val="22"/>
          <w:u w:val="single"/>
          <w:lang w:val="lt-LT"/>
          <w14:ligatures w14:val="none"/>
        </w:rPr>
        <w:t>Veikimo mechanizmas</w:t>
      </w:r>
    </w:p>
    <w:p w14:paraId="309960B4" w14:textId="77777777" w:rsidR="001C11FA" w:rsidRPr="002E3D7D" w:rsidRDefault="001C11FA" w:rsidP="001C11FA">
      <w:pPr>
        <w:widowControl w:val="0"/>
        <w:spacing w:after="0" w:line="240" w:lineRule="auto"/>
        <w:rPr>
          <w:rFonts w:ascii="Times New Roman" w:hAnsi="Times New Roman"/>
          <w:kern w:val="0"/>
          <w:sz w:val="22"/>
          <w:u w:val="single"/>
          <w:lang w:val="lt-LT"/>
          <w14:ligatures w14:val="none"/>
        </w:rPr>
      </w:pPr>
      <w:r w:rsidRPr="002E3D7D">
        <w:rPr>
          <w:rFonts w:ascii="Times New Roman" w:hAnsi="Times New Roman"/>
          <w:kern w:val="0"/>
          <w:sz w:val="22"/>
          <w:lang w:val="lt-LT"/>
          <w14:ligatures w14:val="none"/>
        </w:rPr>
        <w:t xml:space="preserve">Ketvirtosios kartos </w:t>
      </w:r>
      <w:proofErr w:type="spellStart"/>
      <w:r w:rsidRPr="002E3D7D">
        <w:rPr>
          <w:rFonts w:ascii="Times New Roman" w:hAnsi="Times New Roman"/>
          <w:kern w:val="0"/>
          <w:sz w:val="22"/>
          <w:lang w:val="lt-LT"/>
          <w14:ligatures w14:val="none"/>
        </w:rPr>
        <w:t>fluorochinolonas</w:t>
      </w:r>
      <w:proofErr w:type="spellEnd"/>
      <w:r w:rsidRPr="002E3D7D">
        <w:rPr>
          <w:rFonts w:ascii="Times New Roman" w:hAnsi="Times New Roman"/>
          <w:kern w:val="0"/>
          <w:sz w:val="22"/>
          <w:lang w:val="lt-LT"/>
          <w14:ligatures w14:val="none"/>
        </w:rPr>
        <w:t xml:space="preserve"> </w:t>
      </w:r>
      <w:proofErr w:type="spellStart"/>
      <w:r w:rsidRPr="002E3D7D">
        <w:rPr>
          <w:rFonts w:ascii="Times New Roman" w:hAnsi="Times New Roman"/>
          <w:kern w:val="0"/>
          <w:sz w:val="22"/>
          <w:lang w:val="lt-LT"/>
          <w14:ligatures w14:val="none"/>
        </w:rPr>
        <w:t>moksifloksacinas</w:t>
      </w:r>
      <w:proofErr w:type="spellEnd"/>
      <w:r w:rsidRPr="002E3D7D">
        <w:rPr>
          <w:rFonts w:ascii="Times New Roman" w:hAnsi="Times New Roman"/>
          <w:kern w:val="0"/>
          <w:sz w:val="22"/>
          <w:lang w:val="lt-LT"/>
          <w14:ligatures w14:val="none"/>
        </w:rPr>
        <w:t xml:space="preserve"> slopina </w:t>
      </w:r>
      <w:smartTag w:uri="urn:schemas-microsoft-com:office:smarttags" w:element="stockticker">
        <w:r w:rsidRPr="002E3D7D">
          <w:rPr>
            <w:rFonts w:ascii="Times New Roman" w:hAnsi="Times New Roman"/>
            <w:kern w:val="0"/>
            <w:sz w:val="22"/>
            <w:lang w:val="lt-LT"/>
            <w14:ligatures w14:val="none"/>
          </w:rPr>
          <w:t>DNR</w:t>
        </w:r>
      </w:smartTag>
      <w:r w:rsidRPr="002E3D7D">
        <w:rPr>
          <w:rFonts w:ascii="Times New Roman" w:hAnsi="Times New Roman"/>
          <w:kern w:val="0"/>
          <w:sz w:val="22"/>
          <w:lang w:val="lt-LT"/>
          <w14:ligatures w14:val="none"/>
        </w:rPr>
        <w:t xml:space="preserve"> </w:t>
      </w:r>
      <w:proofErr w:type="spellStart"/>
      <w:r w:rsidRPr="002E3D7D">
        <w:rPr>
          <w:rFonts w:ascii="Times New Roman" w:hAnsi="Times New Roman"/>
          <w:kern w:val="0"/>
          <w:sz w:val="22"/>
          <w:lang w:val="lt-LT"/>
          <w14:ligatures w14:val="none"/>
        </w:rPr>
        <w:t>girazę</w:t>
      </w:r>
      <w:proofErr w:type="spellEnd"/>
      <w:r w:rsidRPr="002E3D7D">
        <w:rPr>
          <w:rFonts w:ascii="Times New Roman" w:hAnsi="Times New Roman"/>
          <w:kern w:val="0"/>
          <w:sz w:val="22"/>
          <w:lang w:val="lt-LT"/>
          <w14:ligatures w14:val="none"/>
        </w:rPr>
        <w:t xml:space="preserve"> ir </w:t>
      </w:r>
      <w:proofErr w:type="spellStart"/>
      <w:r w:rsidRPr="002E3D7D">
        <w:rPr>
          <w:rFonts w:ascii="Times New Roman" w:hAnsi="Times New Roman"/>
          <w:kern w:val="0"/>
          <w:sz w:val="22"/>
          <w:lang w:val="lt-LT"/>
          <w14:ligatures w14:val="none"/>
        </w:rPr>
        <w:t>topoizomerazę</w:t>
      </w:r>
      <w:proofErr w:type="spellEnd"/>
      <w:r w:rsidRPr="002E3D7D">
        <w:rPr>
          <w:rFonts w:ascii="Times New Roman" w:hAnsi="Times New Roman"/>
          <w:kern w:val="0"/>
          <w:sz w:val="22"/>
          <w:lang w:val="lt-LT"/>
          <w14:ligatures w14:val="none"/>
        </w:rPr>
        <w:t xml:space="preserve"> IV, kurios reikalingos bakterijų </w:t>
      </w:r>
      <w:smartTag w:uri="urn:schemas-microsoft-com:office:smarttags" w:element="stockticker">
        <w:r w:rsidRPr="002E3D7D">
          <w:rPr>
            <w:rFonts w:ascii="Times New Roman" w:hAnsi="Times New Roman"/>
            <w:kern w:val="0"/>
            <w:sz w:val="22"/>
            <w:lang w:val="lt-LT"/>
            <w14:ligatures w14:val="none"/>
          </w:rPr>
          <w:t>DNR</w:t>
        </w:r>
      </w:smartTag>
      <w:r w:rsidRPr="002E3D7D">
        <w:rPr>
          <w:rFonts w:ascii="Times New Roman" w:hAnsi="Times New Roman"/>
          <w:kern w:val="0"/>
          <w:sz w:val="22"/>
          <w:lang w:val="lt-LT"/>
          <w14:ligatures w14:val="none"/>
        </w:rPr>
        <w:t xml:space="preserve"> replikacijai, reparacijai ir rekombinacijai. </w:t>
      </w:r>
    </w:p>
    <w:p w14:paraId="071FA7EB" w14:textId="77777777" w:rsidR="001C11FA" w:rsidRPr="002E3D7D" w:rsidRDefault="001C11FA" w:rsidP="001C11FA">
      <w:pPr>
        <w:widowControl w:val="0"/>
        <w:spacing w:after="0" w:line="240" w:lineRule="auto"/>
        <w:rPr>
          <w:rFonts w:ascii="Times New Roman" w:hAnsi="Times New Roman"/>
          <w:kern w:val="0"/>
          <w:sz w:val="22"/>
          <w:u w:val="single"/>
          <w:lang w:val="lt-LT"/>
          <w14:ligatures w14:val="none"/>
        </w:rPr>
      </w:pPr>
    </w:p>
    <w:p w14:paraId="6479A3A2" w14:textId="77777777" w:rsidR="001C11FA" w:rsidRPr="002E3D7D" w:rsidRDefault="001C11FA" w:rsidP="001C11FA">
      <w:pPr>
        <w:widowControl w:val="0"/>
        <w:spacing w:after="0" w:line="240" w:lineRule="auto"/>
        <w:rPr>
          <w:rFonts w:ascii="Times New Roman" w:hAnsi="Times New Roman"/>
          <w:kern w:val="0"/>
          <w:sz w:val="22"/>
          <w:u w:val="single"/>
          <w:lang w:val="lt-LT"/>
          <w14:ligatures w14:val="none"/>
        </w:rPr>
      </w:pPr>
      <w:r w:rsidRPr="002E3D7D">
        <w:rPr>
          <w:rFonts w:ascii="Times New Roman" w:hAnsi="Times New Roman"/>
          <w:kern w:val="0"/>
          <w:sz w:val="22"/>
          <w:u w:val="single"/>
          <w:lang w:val="lt-LT"/>
          <w14:ligatures w14:val="none"/>
        </w:rPr>
        <w:t>Atsparumas</w:t>
      </w:r>
    </w:p>
    <w:p w14:paraId="29875FB6" w14:textId="77777777" w:rsidR="001C11FA" w:rsidRPr="002E3D7D" w:rsidRDefault="001C11FA" w:rsidP="001C11FA">
      <w:pPr>
        <w:spacing w:after="0" w:line="240" w:lineRule="auto"/>
        <w:rPr>
          <w:rFonts w:ascii="Times New Roman" w:hAnsi="Times New Roman"/>
          <w:kern w:val="0"/>
          <w:sz w:val="22"/>
          <w:lang w:val="lt-LT"/>
          <w14:ligatures w14:val="none"/>
        </w:rPr>
      </w:pPr>
      <w:r w:rsidRPr="002E3D7D">
        <w:rPr>
          <w:rFonts w:ascii="Times New Roman" w:hAnsi="Times New Roman"/>
          <w:kern w:val="0"/>
          <w:sz w:val="22"/>
          <w:lang w:val="lt-LT"/>
          <w14:ligatures w14:val="none"/>
        </w:rPr>
        <w:t xml:space="preserve">Atsparumas </w:t>
      </w:r>
      <w:proofErr w:type="spellStart"/>
      <w:r w:rsidRPr="002E3D7D">
        <w:rPr>
          <w:rFonts w:ascii="Times New Roman" w:hAnsi="Times New Roman"/>
          <w:kern w:val="0"/>
          <w:sz w:val="22"/>
          <w:lang w:val="lt-LT"/>
          <w14:ligatures w14:val="none"/>
        </w:rPr>
        <w:t>fluorochinolonams</w:t>
      </w:r>
      <w:proofErr w:type="spellEnd"/>
      <w:r w:rsidRPr="002E3D7D">
        <w:rPr>
          <w:rFonts w:ascii="Times New Roman" w:hAnsi="Times New Roman"/>
          <w:kern w:val="0"/>
          <w:sz w:val="22"/>
          <w:lang w:val="lt-LT"/>
          <w14:ligatures w14:val="none"/>
        </w:rPr>
        <w:t xml:space="preserve">, įskaitant </w:t>
      </w:r>
      <w:proofErr w:type="spellStart"/>
      <w:r w:rsidRPr="002E3D7D">
        <w:rPr>
          <w:rFonts w:ascii="Times New Roman" w:hAnsi="Times New Roman"/>
          <w:kern w:val="0"/>
          <w:sz w:val="22"/>
          <w:lang w:val="lt-LT"/>
          <w14:ligatures w14:val="none"/>
        </w:rPr>
        <w:t>moksifloksaciną</w:t>
      </w:r>
      <w:proofErr w:type="spellEnd"/>
      <w:r w:rsidRPr="002E3D7D">
        <w:rPr>
          <w:rFonts w:ascii="Times New Roman" w:hAnsi="Times New Roman"/>
          <w:kern w:val="0"/>
          <w:sz w:val="22"/>
          <w:lang w:val="lt-LT"/>
          <w14:ligatures w14:val="none"/>
        </w:rPr>
        <w:t xml:space="preserve">, paprastai atsiranda dėl genų, koduojančių DNR </w:t>
      </w:r>
      <w:proofErr w:type="spellStart"/>
      <w:r w:rsidRPr="002E3D7D">
        <w:rPr>
          <w:rFonts w:ascii="Times New Roman" w:hAnsi="Times New Roman"/>
          <w:kern w:val="0"/>
          <w:sz w:val="22"/>
          <w:lang w:val="lt-LT"/>
          <w14:ligatures w14:val="none"/>
        </w:rPr>
        <w:t>girazę</w:t>
      </w:r>
      <w:proofErr w:type="spellEnd"/>
      <w:r w:rsidRPr="002E3D7D">
        <w:rPr>
          <w:rFonts w:ascii="Times New Roman" w:hAnsi="Times New Roman"/>
          <w:kern w:val="0"/>
          <w:sz w:val="22"/>
          <w:lang w:val="lt-LT"/>
          <w14:ligatures w14:val="none"/>
        </w:rPr>
        <w:t xml:space="preserve"> ir </w:t>
      </w:r>
      <w:proofErr w:type="spellStart"/>
      <w:r w:rsidRPr="002E3D7D">
        <w:rPr>
          <w:rFonts w:ascii="Times New Roman" w:hAnsi="Times New Roman"/>
          <w:kern w:val="0"/>
          <w:sz w:val="22"/>
          <w:lang w:val="lt-LT"/>
          <w14:ligatures w14:val="none"/>
        </w:rPr>
        <w:t>topoizomerazę</w:t>
      </w:r>
      <w:proofErr w:type="spellEnd"/>
      <w:r w:rsidRPr="002E3D7D">
        <w:rPr>
          <w:rFonts w:ascii="Times New Roman" w:hAnsi="Times New Roman"/>
          <w:kern w:val="0"/>
          <w:sz w:val="22"/>
          <w:lang w:val="lt-LT"/>
          <w14:ligatures w14:val="none"/>
        </w:rPr>
        <w:t xml:space="preserve"> IV, chromosomų mutacijų. </w:t>
      </w:r>
      <w:proofErr w:type="spellStart"/>
      <w:r w:rsidRPr="002E3D7D">
        <w:rPr>
          <w:rFonts w:ascii="Times New Roman" w:hAnsi="Times New Roman"/>
          <w:kern w:val="0"/>
          <w:sz w:val="22"/>
          <w:lang w:val="lt-LT"/>
          <w14:ligatures w14:val="none"/>
        </w:rPr>
        <w:t>Gramneigiamų</w:t>
      </w:r>
      <w:proofErr w:type="spellEnd"/>
      <w:r w:rsidRPr="002E3D7D">
        <w:rPr>
          <w:rFonts w:ascii="Times New Roman" w:hAnsi="Times New Roman"/>
          <w:kern w:val="0"/>
          <w:sz w:val="22"/>
          <w:lang w:val="lt-LT"/>
          <w14:ligatures w14:val="none"/>
        </w:rPr>
        <w:t xml:space="preserve"> bakterijų atsparumo </w:t>
      </w:r>
      <w:proofErr w:type="spellStart"/>
      <w:r w:rsidRPr="002E3D7D">
        <w:rPr>
          <w:rFonts w:ascii="Times New Roman" w:hAnsi="Times New Roman"/>
          <w:kern w:val="0"/>
          <w:sz w:val="22"/>
          <w:lang w:val="lt-LT"/>
          <w14:ligatures w14:val="none"/>
        </w:rPr>
        <w:t>moksifloksacinui</w:t>
      </w:r>
      <w:proofErr w:type="spellEnd"/>
      <w:r w:rsidRPr="002E3D7D">
        <w:rPr>
          <w:rFonts w:ascii="Times New Roman" w:hAnsi="Times New Roman"/>
          <w:kern w:val="0"/>
          <w:sz w:val="22"/>
          <w:lang w:val="lt-LT"/>
          <w14:ligatures w14:val="none"/>
        </w:rPr>
        <w:t xml:space="preserve"> priežastis gali būti </w:t>
      </w:r>
      <w:proofErr w:type="spellStart"/>
      <w:r w:rsidRPr="002E3D7D">
        <w:rPr>
          <w:rFonts w:ascii="Times New Roman" w:hAnsi="Times New Roman"/>
          <w:i/>
          <w:kern w:val="0"/>
          <w:sz w:val="22"/>
          <w:lang w:val="lt-LT"/>
          <w14:ligatures w14:val="none"/>
        </w:rPr>
        <w:t>mar</w:t>
      </w:r>
      <w:proofErr w:type="spellEnd"/>
      <w:r w:rsidRPr="002E3D7D">
        <w:rPr>
          <w:rFonts w:ascii="Times New Roman" w:hAnsi="Times New Roman"/>
          <w:kern w:val="0"/>
          <w:sz w:val="22"/>
          <w:lang w:val="lt-LT"/>
          <w14:ligatures w14:val="none"/>
        </w:rPr>
        <w:t xml:space="preserve"> (atsparumo įvairiems antibiotikams) ir </w:t>
      </w:r>
      <w:proofErr w:type="spellStart"/>
      <w:r w:rsidRPr="002E3D7D">
        <w:rPr>
          <w:rFonts w:ascii="Times New Roman" w:hAnsi="Times New Roman"/>
          <w:i/>
          <w:kern w:val="0"/>
          <w:sz w:val="22"/>
          <w:lang w:val="lt-LT"/>
          <w14:ligatures w14:val="none"/>
        </w:rPr>
        <w:t>qnr</w:t>
      </w:r>
      <w:proofErr w:type="spellEnd"/>
      <w:r w:rsidRPr="002E3D7D">
        <w:rPr>
          <w:rFonts w:ascii="Times New Roman" w:hAnsi="Times New Roman"/>
          <w:i/>
          <w:kern w:val="0"/>
          <w:sz w:val="22"/>
          <w:lang w:val="lt-LT"/>
          <w14:ligatures w14:val="none"/>
        </w:rPr>
        <w:t xml:space="preserve"> </w:t>
      </w:r>
      <w:r w:rsidRPr="002E3D7D">
        <w:rPr>
          <w:rFonts w:ascii="Times New Roman" w:hAnsi="Times New Roman"/>
          <w:kern w:val="0"/>
          <w:sz w:val="22"/>
          <w:lang w:val="lt-LT"/>
          <w14:ligatures w14:val="none"/>
        </w:rPr>
        <w:t xml:space="preserve">(atsparumo </w:t>
      </w:r>
      <w:proofErr w:type="spellStart"/>
      <w:r w:rsidRPr="002E3D7D">
        <w:rPr>
          <w:rFonts w:ascii="Times New Roman" w:hAnsi="Times New Roman"/>
          <w:kern w:val="0"/>
          <w:sz w:val="22"/>
          <w:lang w:val="lt-LT"/>
          <w14:ligatures w14:val="none"/>
        </w:rPr>
        <w:t>chinolonui</w:t>
      </w:r>
      <w:proofErr w:type="spellEnd"/>
      <w:r w:rsidRPr="002E3D7D">
        <w:rPr>
          <w:rFonts w:ascii="Times New Roman" w:hAnsi="Times New Roman"/>
          <w:kern w:val="0"/>
          <w:sz w:val="22"/>
          <w:lang w:val="lt-LT"/>
          <w14:ligatures w14:val="none"/>
        </w:rPr>
        <w:t>) genų sistemose. Be to, atsparumas yra susijęs su bakterijų srauto baltymų ir aktyvumą slopinančių fermentų ekspresija. Dėl veikimo mechanizmo skirtumų kryžminio atsparumo beta</w:t>
      </w:r>
      <w:r w:rsidRPr="002E3D7D">
        <w:rPr>
          <w:rFonts w:ascii="Times New Roman" w:hAnsi="Times New Roman"/>
          <w:kern w:val="0"/>
          <w:sz w:val="22"/>
          <w:lang w:val="lt-LT"/>
          <w14:ligatures w14:val="none"/>
        </w:rPr>
        <w:noBreakHyphen/>
        <w:t xml:space="preserve">laktamams, </w:t>
      </w:r>
      <w:proofErr w:type="spellStart"/>
      <w:r w:rsidRPr="002E3D7D">
        <w:rPr>
          <w:rFonts w:ascii="Times New Roman" w:hAnsi="Times New Roman"/>
          <w:kern w:val="0"/>
          <w:sz w:val="22"/>
          <w:lang w:val="lt-LT"/>
          <w14:ligatures w14:val="none"/>
        </w:rPr>
        <w:t>makrolidams</w:t>
      </w:r>
      <w:proofErr w:type="spellEnd"/>
      <w:r w:rsidRPr="002E3D7D">
        <w:rPr>
          <w:rFonts w:ascii="Times New Roman" w:hAnsi="Times New Roman"/>
          <w:kern w:val="0"/>
          <w:sz w:val="22"/>
          <w:lang w:val="lt-LT"/>
          <w14:ligatures w14:val="none"/>
        </w:rPr>
        <w:t xml:space="preserve"> ir </w:t>
      </w:r>
      <w:proofErr w:type="spellStart"/>
      <w:r w:rsidRPr="002E3D7D">
        <w:rPr>
          <w:rFonts w:ascii="Times New Roman" w:hAnsi="Times New Roman"/>
          <w:kern w:val="0"/>
          <w:sz w:val="22"/>
          <w:lang w:val="lt-LT"/>
          <w14:ligatures w14:val="none"/>
        </w:rPr>
        <w:t>aminoglikozidams</w:t>
      </w:r>
      <w:proofErr w:type="spellEnd"/>
      <w:r w:rsidRPr="002E3D7D">
        <w:rPr>
          <w:rFonts w:ascii="Times New Roman" w:hAnsi="Times New Roman"/>
          <w:kern w:val="0"/>
          <w:sz w:val="22"/>
          <w:lang w:val="lt-LT"/>
          <w14:ligatures w14:val="none"/>
        </w:rPr>
        <w:t xml:space="preserve"> nesitikima.</w:t>
      </w:r>
    </w:p>
    <w:p w14:paraId="496F8522" w14:textId="77777777" w:rsidR="001C11FA" w:rsidRPr="002E3D7D" w:rsidRDefault="001C11FA" w:rsidP="001C11FA">
      <w:pPr>
        <w:spacing w:after="0" w:line="240" w:lineRule="auto"/>
        <w:rPr>
          <w:rFonts w:ascii="Times New Roman" w:hAnsi="Times New Roman"/>
          <w:kern w:val="0"/>
          <w:sz w:val="22"/>
          <w:lang w:val="lt-LT"/>
          <w14:ligatures w14:val="none"/>
        </w:rPr>
      </w:pPr>
    </w:p>
    <w:p w14:paraId="56535625" w14:textId="77777777" w:rsidR="001C11FA" w:rsidRPr="002E3D7D" w:rsidRDefault="001C11FA" w:rsidP="001C11FA">
      <w:pPr>
        <w:spacing w:after="0" w:line="240" w:lineRule="auto"/>
        <w:rPr>
          <w:rFonts w:ascii="Times New Roman" w:hAnsi="Times New Roman"/>
          <w:kern w:val="0"/>
          <w:sz w:val="22"/>
          <w:u w:val="single"/>
          <w:lang w:val="lt-LT"/>
          <w14:ligatures w14:val="none"/>
        </w:rPr>
      </w:pPr>
      <w:r w:rsidRPr="002E3D7D">
        <w:rPr>
          <w:rFonts w:ascii="Times New Roman" w:hAnsi="Times New Roman"/>
          <w:kern w:val="0"/>
          <w:sz w:val="22"/>
          <w:u w:val="single"/>
          <w:lang w:val="lt-LT"/>
          <w14:ligatures w14:val="none"/>
        </w:rPr>
        <w:t>Jautrumo tyrimų ribinės reikšmės</w:t>
      </w:r>
    </w:p>
    <w:p w14:paraId="561CBFC1" w14:textId="77777777" w:rsidR="001C11FA" w:rsidRPr="002E3D7D" w:rsidRDefault="001C11FA" w:rsidP="001C11FA">
      <w:pPr>
        <w:spacing w:after="0" w:line="240" w:lineRule="auto"/>
        <w:rPr>
          <w:rFonts w:ascii="Times New Roman" w:hAnsi="Times New Roman"/>
          <w:kern w:val="0"/>
          <w:sz w:val="22"/>
          <w:lang w:val="lt-LT"/>
          <w14:ligatures w14:val="none"/>
        </w:rPr>
      </w:pPr>
      <w:r w:rsidRPr="002E3D7D">
        <w:rPr>
          <w:rFonts w:ascii="Times New Roman" w:hAnsi="Times New Roman"/>
          <w:kern w:val="0"/>
          <w:sz w:val="22"/>
          <w:lang w:val="lt-LT"/>
          <w14:ligatures w14:val="none"/>
        </w:rPr>
        <w:t xml:space="preserve">Farmakologinių duomenų, kurie koreliuotų su klinikinėmis gydymo lokaliai vartojamu </w:t>
      </w:r>
      <w:proofErr w:type="spellStart"/>
      <w:r w:rsidRPr="002E3D7D">
        <w:rPr>
          <w:rFonts w:ascii="Times New Roman" w:hAnsi="Times New Roman"/>
          <w:kern w:val="0"/>
          <w:sz w:val="22"/>
          <w:lang w:val="lt-LT"/>
          <w14:ligatures w14:val="none"/>
        </w:rPr>
        <w:t>moksifloksacinu</w:t>
      </w:r>
      <w:proofErr w:type="spellEnd"/>
      <w:r w:rsidRPr="002E3D7D">
        <w:rPr>
          <w:rFonts w:ascii="Times New Roman" w:hAnsi="Times New Roman"/>
          <w:kern w:val="0"/>
          <w:sz w:val="22"/>
          <w:lang w:val="lt-LT"/>
          <w14:ligatures w14:val="none"/>
        </w:rPr>
        <w:t xml:space="preserve"> baigtimis, nėra. Dėl to Europos Sąjungos atsparumo antimikrobinėms medžiagoms tikrinimo komitetas </w:t>
      </w:r>
      <w:r w:rsidRPr="002E3D7D">
        <w:rPr>
          <w:rFonts w:ascii="Times New Roman" w:hAnsi="Times New Roman"/>
          <w:kern w:val="0"/>
          <w:sz w:val="22"/>
          <w:lang w:val="lt-LT"/>
          <w14:ligatures w14:val="none"/>
        </w:rPr>
        <w:lastRenderedPageBreak/>
        <w:t>(</w:t>
      </w:r>
      <w:proofErr w:type="spellStart"/>
      <w:r w:rsidRPr="002E3D7D">
        <w:rPr>
          <w:rFonts w:ascii="Times New Roman" w:hAnsi="Times New Roman"/>
          <w:kern w:val="0"/>
          <w:sz w:val="22"/>
          <w:lang w:val="lt-LT"/>
          <w14:ligatures w14:val="none"/>
        </w:rPr>
        <w:t>ang</w:t>
      </w:r>
      <w:proofErr w:type="spellEnd"/>
      <w:r w:rsidRPr="002E3D7D">
        <w:rPr>
          <w:rFonts w:ascii="Times New Roman" w:hAnsi="Times New Roman"/>
          <w:kern w:val="0"/>
          <w:sz w:val="22"/>
          <w:lang w:val="lt-LT"/>
          <w14:ligatures w14:val="none"/>
        </w:rPr>
        <w:t xml:space="preserve">. </w:t>
      </w:r>
      <w:proofErr w:type="spellStart"/>
      <w:r w:rsidRPr="002E3D7D">
        <w:rPr>
          <w:rFonts w:ascii="Times New Roman" w:hAnsi="Times New Roman"/>
          <w:i/>
          <w:kern w:val="0"/>
          <w:sz w:val="22"/>
          <w:lang w:val="lt-LT"/>
          <w14:ligatures w14:val="none"/>
        </w:rPr>
        <w:t>European</w:t>
      </w:r>
      <w:proofErr w:type="spellEnd"/>
      <w:r w:rsidRPr="002E3D7D">
        <w:rPr>
          <w:rFonts w:ascii="Times New Roman" w:hAnsi="Times New Roman"/>
          <w:i/>
          <w:kern w:val="0"/>
          <w:sz w:val="22"/>
          <w:lang w:val="lt-LT"/>
          <w14:ligatures w14:val="none"/>
        </w:rPr>
        <w:t xml:space="preserve"> </w:t>
      </w:r>
      <w:proofErr w:type="spellStart"/>
      <w:r w:rsidRPr="002E3D7D">
        <w:rPr>
          <w:rFonts w:ascii="Times New Roman" w:hAnsi="Times New Roman"/>
          <w:i/>
          <w:kern w:val="0"/>
          <w:sz w:val="22"/>
          <w:lang w:val="lt-LT"/>
          <w14:ligatures w14:val="none"/>
        </w:rPr>
        <w:t>Committee</w:t>
      </w:r>
      <w:proofErr w:type="spellEnd"/>
      <w:r w:rsidRPr="002E3D7D">
        <w:rPr>
          <w:rFonts w:ascii="Times New Roman" w:hAnsi="Times New Roman"/>
          <w:i/>
          <w:kern w:val="0"/>
          <w:sz w:val="22"/>
          <w:lang w:val="lt-LT"/>
          <w14:ligatures w14:val="none"/>
        </w:rPr>
        <w:t xml:space="preserve"> </w:t>
      </w:r>
      <w:proofErr w:type="spellStart"/>
      <w:r w:rsidRPr="002E3D7D">
        <w:rPr>
          <w:rFonts w:ascii="Times New Roman" w:hAnsi="Times New Roman"/>
          <w:i/>
          <w:kern w:val="0"/>
          <w:sz w:val="22"/>
          <w:lang w:val="lt-LT"/>
          <w14:ligatures w14:val="none"/>
        </w:rPr>
        <w:t>on</w:t>
      </w:r>
      <w:proofErr w:type="spellEnd"/>
      <w:r w:rsidRPr="002E3D7D">
        <w:rPr>
          <w:rFonts w:ascii="Times New Roman" w:hAnsi="Times New Roman"/>
          <w:i/>
          <w:kern w:val="0"/>
          <w:sz w:val="22"/>
          <w:lang w:val="lt-LT"/>
          <w14:ligatures w14:val="none"/>
        </w:rPr>
        <w:t xml:space="preserve"> </w:t>
      </w:r>
      <w:proofErr w:type="spellStart"/>
      <w:r w:rsidRPr="002E3D7D">
        <w:rPr>
          <w:rFonts w:ascii="Times New Roman" w:hAnsi="Times New Roman"/>
          <w:i/>
          <w:kern w:val="0"/>
          <w:sz w:val="22"/>
          <w:lang w:val="lt-LT"/>
          <w14:ligatures w14:val="none"/>
        </w:rPr>
        <w:t>Antimicrobial</w:t>
      </w:r>
      <w:proofErr w:type="spellEnd"/>
      <w:r w:rsidRPr="002E3D7D">
        <w:rPr>
          <w:rFonts w:ascii="Times New Roman" w:hAnsi="Times New Roman"/>
          <w:i/>
          <w:kern w:val="0"/>
          <w:sz w:val="22"/>
          <w:lang w:val="lt-LT"/>
          <w14:ligatures w14:val="none"/>
        </w:rPr>
        <w:t xml:space="preserve"> </w:t>
      </w:r>
      <w:proofErr w:type="spellStart"/>
      <w:r w:rsidRPr="002E3D7D">
        <w:rPr>
          <w:rFonts w:ascii="Times New Roman" w:hAnsi="Times New Roman"/>
          <w:i/>
          <w:kern w:val="0"/>
          <w:sz w:val="22"/>
          <w:lang w:val="lt-LT"/>
          <w14:ligatures w14:val="none"/>
        </w:rPr>
        <w:t>Susceptibility</w:t>
      </w:r>
      <w:proofErr w:type="spellEnd"/>
      <w:r w:rsidRPr="002E3D7D">
        <w:rPr>
          <w:rFonts w:ascii="Times New Roman" w:hAnsi="Times New Roman"/>
          <w:i/>
          <w:kern w:val="0"/>
          <w:sz w:val="22"/>
          <w:lang w:val="lt-LT"/>
          <w14:ligatures w14:val="none"/>
        </w:rPr>
        <w:t xml:space="preserve"> </w:t>
      </w:r>
      <w:proofErr w:type="spellStart"/>
      <w:r w:rsidRPr="002E3D7D">
        <w:rPr>
          <w:rFonts w:ascii="Times New Roman" w:hAnsi="Times New Roman"/>
          <w:i/>
          <w:kern w:val="0"/>
          <w:sz w:val="22"/>
          <w:lang w:val="lt-LT"/>
          <w14:ligatures w14:val="none"/>
        </w:rPr>
        <w:t>Testing</w:t>
      </w:r>
      <w:proofErr w:type="spellEnd"/>
      <w:r w:rsidRPr="002E3D7D">
        <w:rPr>
          <w:rFonts w:ascii="Calibri" w:hAnsi="Calibri"/>
          <w:kern w:val="0"/>
          <w:sz w:val="22"/>
          <w:lang w:val="lt-LT"/>
          <w14:ligatures w14:val="none"/>
        </w:rPr>
        <w:t xml:space="preserve">, </w:t>
      </w:r>
      <w:r w:rsidRPr="002E3D7D">
        <w:rPr>
          <w:rFonts w:ascii="Times New Roman" w:hAnsi="Times New Roman"/>
          <w:kern w:val="0"/>
          <w:sz w:val="22"/>
          <w:lang w:val="lt-LT"/>
          <w14:ligatures w14:val="none"/>
        </w:rPr>
        <w:t xml:space="preserve">EUCAST) siūlo toliau pateikiamas epidemiologines ribines reikšmes (ECOFF mg/l), kurios yra gautos remiantis mažiausios slopinamosios koncentracijos (MSK) pasiskirstymo kreivėmis ir rodo jautrumą lokaliai vartojamam </w:t>
      </w:r>
      <w:proofErr w:type="spellStart"/>
      <w:r w:rsidRPr="002E3D7D">
        <w:rPr>
          <w:rFonts w:ascii="Times New Roman" w:hAnsi="Times New Roman"/>
          <w:kern w:val="0"/>
          <w:sz w:val="22"/>
          <w:lang w:val="lt-LT"/>
          <w14:ligatures w14:val="none"/>
        </w:rPr>
        <w:t>moksifloksacinui</w:t>
      </w:r>
      <w:proofErr w:type="spellEnd"/>
      <w:r w:rsidRPr="002E3D7D">
        <w:rPr>
          <w:rFonts w:ascii="Times New Roman" w:hAnsi="Times New Roman"/>
          <w:kern w:val="0"/>
          <w:sz w:val="22"/>
          <w:lang w:val="lt-LT"/>
          <w14:ligatures w14:val="none"/>
        </w:rPr>
        <w:t>.</w:t>
      </w:r>
    </w:p>
    <w:p w14:paraId="27F521B0" w14:textId="77777777" w:rsidR="001C11FA" w:rsidRPr="002E3D7D" w:rsidRDefault="001C11FA" w:rsidP="001C11FA">
      <w:pPr>
        <w:spacing w:after="0" w:line="240" w:lineRule="auto"/>
        <w:rPr>
          <w:rFonts w:ascii="Times New Roman" w:hAnsi="Times New Roman"/>
          <w:kern w:val="0"/>
          <w:sz w:val="22"/>
          <w:u w:val="single"/>
          <w:lang w:val="lt-LT"/>
          <w14:ligatures w14:val="none"/>
        </w:rPr>
      </w:pPr>
    </w:p>
    <w:p w14:paraId="021A16DC" w14:textId="77777777" w:rsidR="001C11FA" w:rsidRPr="002E3D7D" w:rsidRDefault="001C11FA" w:rsidP="001C11FA">
      <w:pPr>
        <w:spacing w:after="0" w:line="240" w:lineRule="auto"/>
        <w:jc w:val="both"/>
        <w:rPr>
          <w:rFonts w:ascii="Times New Roman" w:hAnsi="Times New Roman"/>
          <w:kern w:val="0"/>
          <w:sz w:val="22"/>
          <w:lang w:val="lt-LT"/>
          <w14:ligatures w14:val="none"/>
        </w:rPr>
      </w:pPr>
      <w:proofErr w:type="spellStart"/>
      <w:r w:rsidRPr="002E3D7D">
        <w:rPr>
          <w:rFonts w:ascii="Times New Roman" w:hAnsi="Times New Roman"/>
          <w:i/>
          <w:kern w:val="0"/>
          <w:sz w:val="22"/>
          <w:lang w:val="lt-LT"/>
          <w14:ligatures w14:val="none"/>
        </w:rPr>
        <w:t>Corynebacterium</w:t>
      </w:r>
      <w:proofErr w:type="spellEnd"/>
      <w:r w:rsidRPr="002E3D7D">
        <w:rPr>
          <w:rFonts w:ascii="Times New Roman" w:hAnsi="Times New Roman"/>
          <w:kern w:val="0"/>
          <w:sz w:val="22"/>
          <w:lang w:val="lt-LT"/>
          <w14:ligatures w14:val="none"/>
        </w:rPr>
        <w:tab/>
      </w:r>
      <w:r w:rsidRPr="002E3D7D">
        <w:rPr>
          <w:rFonts w:ascii="Times New Roman" w:hAnsi="Times New Roman"/>
          <w:kern w:val="0"/>
          <w:sz w:val="22"/>
          <w:lang w:val="lt-LT"/>
          <w14:ligatures w14:val="none"/>
        </w:rPr>
        <w:tab/>
        <w:t>ND</w:t>
      </w:r>
    </w:p>
    <w:p w14:paraId="3DEBB90F" w14:textId="77777777" w:rsidR="001C11FA" w:rsidRPr="002E3D7D" w:rsidRDefault="001C11FA" w:rsidP="001C11FA">
      <w:pPr>
        <w:spacing w:after="0" w:line="240" w:lineRule="auto"/>
        <w:jc w:val="both"/>
        <w:rPr>
          <w:rFonts w:ascii="Times New Roman" w:hAnsi="Times New Roman"/>
          <w:kern w:val="0"/>
          <w:sz w:val="22"/>
          <w:lang w:val="lt-LT"/>
          <w14:ligatures w14:val="none"/>
        </w:rPr>
      </w:pPr>
      <w:proofErr w:type="spellStart"/>
      <w:r w:rsidRPr="002E3D7D">
        <w:rPr>
          <w:rFonts w:ascii="Times New Roman" w:hAnsi="Times New Roman"/>
          <w:i/>
          <w:kern w:val="0"/>
          <w:sz w:val="22"/>
          <w:lang w:val="lt-LT"/>
          <w14:ligatures w14:val="none"/>
        </w:rPr>
        <w:t>Staphylococcus</w:t>
      </w:r>
      <w:proofErr w:type="spellEnd"/>
      <w:r w:rsidRPr="002E3D7D">
        <w:rPr>
          <w:rFonts w:ascii="Times New Roman" w:hAnsi="Times New Roman"/>
          <w:kern w:val="0"/>
          <w:sz w:val="22"/>
          <w:lang w:val="lt-LT"/>
          <w14:ligatures w14:val="none"/>
        </w:rPr>
        <w:t xml:space="preserve"> </w:t>
      </w:r>
      <w:proofErr w:type="spellStart"/>
      <w:r w:rsidRPr="002E3D7D">
        <w:rPr>
          <w:rFonts w:ascii="Times New Roman" w:hAnsi="Times New Roman"/>
          <w:i/>
          <w:kern w:val="0"/>
          <w:sz w:val="22"/>
          <w:lang w:val="lt-LT"/>
          <w14:ligatures w14:val="none"/>
        </w:rPr>
        <w:t>aureus</w:t>
      </w:r>
      <w:proofErr w:type="spellEnd"/>
      <w:r w:rsidRPr="002E3D7D">
        <w:rPr>
          <w:rFonts w:ascii="Times New Roman" w:hAnsi="Times New Roman"/>
          <w:i/>
          <w:kern w:val="0"/>
          <w:sz w:val="22"/>
          <w:lang w:val="lt-LT"/>
          <w14:ligatures w14:val="none"/>
        </w:rPr>
        <w:tab/>
      </w:r>
      <w:r w:rsidRPr="002E3D7D">
        <w:rPr>
          <w:rFonts w:ascii="Times New Roman" w:hAnsi="Times New Roman"/>
          <w:kern w:val="0"/>
          <w:sz w:val="22"/>
          <w:lang w:val="lt-LT"/>
          <w14:ligatures w14:val="none"/>
        </w:rPr>
        <w:tab/>
        <w:t>0,25 mg/l</w:t>
      </w:r>
    </w:p>
    <w:p w14:paraId="172744B4" w14:textId="77777777" w:rsidR="001C11FA" w:rsidRPr="002E3D7D" w:rsidRDefault="001C11FA" w:rsidP="001C11FA">
      <w:pPr>
        <w:spacing w:after="0" w:line="240" w:lineRule="auto"/>
        <w:jc w:val="both"/>
        <w:rPr>
          <w:rFonts w:ascii="Times New Roman" w:hAnsi="Times New Roman"/>
          <w:kern w:val="0"/>
          <w:sz w:val="22"/>
          <w:lang w:val="lt-LT"/>
          <w14:ligatures w14:val="none"/>
        </w:rPr>
      </w:pPr>
      <w:proofErr w:type="spellStart"/>
      <w:r w:rsidRPr="002E3D7D">
        <w:rPr>
          <w:rFonts w:ascii="Times New Roman" w:hAnsi="Times New Roman"/>
          <w:i/>
          <w:kern w:val="0"/>
          <w:sz w:val="22"/>
          <w:lang w:val="lt-LT"/>
          <w14:ligatures w14:val="none"/>
        </w:rPr>
        <w:t>Staphylococcus</w:t>
      </w:r>
      <w:proofErr w:type="spellEnd"/>
      <w:r w:rsidRPr="002E3D7D">
        <w:rPr>
          <w:rFonts w:ascii="Times New Roman" w:hAnsi="Times New Roman"/>
          <w:kern w:val="0"/>
          <w:sz w:val="22"/>
          <w:lang w:val="lt-LT"/>
          <w14:ligatures w14:val="none"/>
        </w:rPr>
        <w:t xml:space="preserve">, </w:t>
      </w:r>
      <w:proofErr w:type="spellStart"/>
      <w:r w:rsidRPr="002E3D7D">
        <w:rPr>
          <w:rFonts w:ascii="Times New Roman" w:hAnsi="Times New Roman"/>
          <w:kern w:val="0"/>
          <w:sz w:val="22"/>
          <w:lang w:val="lt-LT"/>
          <w14:ligatures w14:val="none"/>
        </w:rPr>
        <w:t>koag</w:t>
      </w:r>
      <w:proofErr w:type="spellEnd"/>
      <w:r w:rsidRPr="002E3D7D">
        <w:rPr>
          <w:rFonts w:ascii="Times New Roman" w:hAnsi="Times New Roman"/>
          <w:kern w:val="0"/>
          <w:sz w:val="22"/>
          <w:lang w:val="lt-LT"/>
          <w14:ligatures w14:val="none"/>
        </w:rPr>
        <w:t xml:space="preserve">. </w:t>
      </w:r>
      <w:proofErr w:type="spellStart"/>
      <w:r w:rsidRPr="002E3D7D">
        <w:rPr>
          <w:rFonts w:ascii="Times New Roman" w:hAnsi="Times New Roman"/>
          <w:kern w:val="0"/>
          <w:sz w:val="22"/>
          <w:lang w:val="lt-LT"/>
          <w14:ligatures w14:val="none"/>
        </w:rPr>
        <w:t>neig</w:t>
      </w:r>
      <w:proofErr w:type="spellEnd"/>
      <w:r w:rsidRPr="002E3D7D">
        <w:rPr>
          <w:rFonts w:ascii="Times New Roman" w:hAnsi="Times New Roman"/>
          <w:kern w:val="0"/>
          <w:sz w:val="22"/>
          <w:lang w:val="lt-LT"/>
          <w14:ligatures w14:val="none"/>
        </w:rPr>
        <w:t>.</w:t>
      </w:r>
      <w:r w:rsidRPr="002E3D7D">
        <w:rPr>
          <w:rFonts w:ascii="Times New Roman" w:hAnsi="Times New Roman"/>
          <w:kern w:val="0"/>
          <w:sz w:val="22"/>
          <w:lang w:val="lt-LT"/>
          <w14:ligatures w14:val="none"/>
        </w:rPr>
        <w:tab/>
        <w:t>0,25 mg/l</w:t>
      </w:r>
    </w:p>
    <w:p w14:paraId="5883661C" w14:textId="77777777" w:rsidR="001C11FA" w:rsidRPr="002E3D7D" w:rsidRDefault="001C11FA" w:rsidP="001C11FA">
      <w:pPr>
        <w:spacing w:after="0" w:line="240" w:lineRule="auto"/>
        <w:jc w:val="both"/>
        <w:rPr>
          <w:rFonts w:ascii="Times New Roman" w:hAnsi="Times New Roman"/>
          <w:kern w:val="0"/>
          <w:sz w:val="22"/>
          <w:lang w:val="lt-LT"/>
          <w14:ligatures w14:val="none"/>
        </w:rPr>
      </w:pPr>
      <w:proofErr w:type="spellStart"/>
      <w:r w:rsidRPr="002E3D7D">
        <w:rPr>
          <w:rFonts w:ascii="Times New Roman" w:hAnsi="Times New Roman"/>
          <w:i/>
          <w:kern w:val="0"/>
          <w:sz w:val="22"/>
          <w:lang w:val="lt-LT"/>
          <w14:ligatures w14:val="none"/>
        </w:rPr>
        <w:t>Streptococcus</w:t>
      </w:r>
      <w:proofErr w:type="spellEnd"/>
      <w:r w:rsidRPr="002E3D7D">
        <w:rPr>
          <w:rFonts w:ascii="Times New Roman" w:hAnsi="Times New Roman"/>
          <w:kern w:val="0"/>
          <w:sz w:val="22"/>
          <w:lang w:val="lt-LT"/>
          <w14:ligatures w14:val="none"/>
        </w:rPr>
        <w:t xml:space="preserve"> </w:t>
      </w:r>
      <w:proofErr w:type="spellStart"/>
      <w:r w:rsidRPr="002E3D7D">
        <w:rPr>
          <w:rFonts w:ascii="Times New Roman" w:hAnsi="Times New Roman"/>
          <w:i/>
          <w:kern w:val="0"/>
          <w:sz w:val="22"/>
          <w:lang w:val="lt-LT"/>
          <w14:ligatures w14:val="none"/>
        </w:rPr>
        <w:t>pneumoniae</w:t>
      </w:r>
      <w:proofErr w:type="spellEnd"/>
      <w:r w:rsidRPr="002E3D7D">
        <w:rPr>
          <w:rFonts w:ascii="Times New Roman" w:hAnsi="Times New Roman"/>
          <w:kern w:val="0"/>
          <w:sz w:val="22"/>
          <w:lang w:val="lt-LT"/>
          <w14:ligatures w14:val="none"/>
        </w:rPr>
        <w:tab/>
        <w:t>0,5 mg/l</w:t>
      </w:r>
    </w:p>
    <w:p w14:paraId="43F12D44" w14:textId="77777777" w:rsidR="001C11FA" w:rsidRPr="002E3D7D" w:rsidRDefault="001C11FA" w:rsidP="001C11FA">
      <w:pPr>
        <w:spacing w:after="0" w:line="240" w:lineRule="auto"/>
        <w:jc w:val="both"/>
        <w:rPr>
          <w:rFonts w:ascii="Times New Roman" w:hAnsi="Times New Roman"/>
          <w:kern w:val="0"/>
          <w:sz w:val="22"/>
          <w:lang w:val="lt-LT"/>
          <w14:ligatures w14:val="none"/>
        </w:rPr>
      </w:pPr>
      <w:proofErr w:type="spellStart"/>
      <w:r w:rsidRPr="002E3D7D">
        <w:rPr>
          <w:rFonts w:ascii="Times New Roman" w:hAnsi="Times New Roman"/>
          <w:i/>
          <w:kern w:val="0"/>
          <w:sz w:val="22"/>
          <w:lang w:val="lt-LT"/>
          <w14:ligatures w14:val="none"/>
        </w:rPr>
        <w:t>Streptococcus</w:t>
      </w:r>
      <w:proofErr w:type="spellEnd"/>
      <w:r w:rsidRPr="002E3D7D">
        <w:rPr>
          <w:rFonts w:ascii="Times New Roman" w:hAnsi="Times New Roman"/>
          <w:i/>
          <w:kern w:val="0"/>
          <w:sz w:val="22"/>
          <w:lang w:val="lt-LT"/>
          <w14:ligatures w14:val="none"/>
        </w:rPr>
        <w:t xml:space="preserve"> </w:t>
      </w:r>
      <w:proofErr w:type="spellStart"/>
      <w:r w:rsidRPr="002E3D7D">
        <w:rPr>
          <w:rFonts w:ascii="Times New Roman" w:hAnsi="Times New Roman"/>
          <w:i/>
          <w:kern w:val="0"/>
          <w:sz w:val="22"/>
          <w:lang w:val="lt-LT"/>
          <w14:ligatures w14:val="none"/>
        </w:rPr>
        <w:t>pyogenes</w:t>
      </w:r>
      <w:proofErr w:type="spellEnd"/>
      <w:r w:rsidRPr="002E3D7D">
        <w:rPr>
          <w:rFonts w:ascii="Times New Roman" w:hAnsi="Times New Roman"/>
          <w:i/>
          <w:kern w:val="0"/>
          <w:sz w:val="22"/>
          <w:lang w:val="lt-LT"/>
          <w14:ligatures w14:val="none"/>
        </w:rPr>
        <w:tab/>
      </w:r>
      <w:r w:rsidRPr="002E3D7D">
        <w:rPr>
          <w:rFonts w:ascii="Times New Roman" w:hAnsi="Times New Roman"/>
          <w:kern w:val="0"/>
          <w:sz w:val="22"/>
          <w:lang w:val="lt-LT"/>
          <w14:ligatures w14:val="none"/>
        </w:rPr>
        <w:tab/>
        <w:t>0,5 mg/l</w:t>
      </w:r>
    </w:p>
    <w:p w14:paraId="16627587" w14:textId="77777777" w:rsidR="001C11FA" w:rsidRPr="002E3D7D" w:rsidRDefault="001C11FA" w:rsidP="001C11FA">
      <w:pPr>
        <w:spacing w:after="0" w:line="240" w:lineRule="auto"/>
        <w:jc w:val="both"/>
        <w:rPr>
          <w:rFonts w:ascii="Times New Roman" w:hAnsi="Times New Roman"/>
          <w:kern w:val="0"/>
          <w:sz w:val="22"/>
          <w:lang w:val="lt-LT"/>
          <w14:ligatures w14:val="none"/>
        </w:rPr>
      </w:pPr>
      <w:proofErr w:type="spellStart"/>
      <w:r w:rsidRPr="002E3D7D">
        <w:rPr>
          <w:rFonts w:ascii="Times New Roman" w:hAnsi="Times New Roman"/>
          <w:i/>
          <w:kern w:val="0"/>
          <w:sz w:val="22"/>
          <w:lang w:val="lt-LT"/>
          <w14:ligatures w14:val="none"/>
        </w:rPr>
        <w:t>Streptococcus</w:t>
      </w:r>
      <w:proofErr w:type="spellEnd"/>
      <w:r w:rsidRPr="002E3D7D">
        <w:rPr>
          <w:rFonts w:ascii="Times New Roman" w:hAnsi="Times New Roman"/>
          <w:i/>
          <w:kern w:val="0"/>
          <w:sz w:val="22"/>
          <w:lang w:val="lt-LT"/>
          <w14:ligatures w14:val="none"/>
        </w:rPr>
        <w:t xml:space="preserve">, </w:t>
      </w:r>
      <w:proofErr w:type="spellStart"/>
      <w:r w:rsidRPr="002E3D7D">
        <w:rPr>
          <w:rFonts w:ascii="Times New Roman" w:hAnsi="Times New Roman"/>
          <w:i/>
          <w:kern w:val="0"/>
          <w:sz w:val="22"/>
          <w:lang w:val="lt-LT"/>
          <w14:ligatures w14:val="none"/>
        </w:rPr>
        <w:t>viridans</w:t>
      </w:r>
      <w:proofErr w:type="spellEnd"/>
      <w:r w:rsidRPr="002E3D7D">
        <w:rPr>
          <w:rFonts w:ascii="Times New Roman" w:hAnsi="Times New Roman"/>
          <w:i/>
          <w:kern w:val="0"/>
          <w:sz w:val="22"/>
          <w:lang w:val="lt-LT"/>
          <w14:ligatures w14:val="none"/>
        </w:rPr>
        <w:t xml:space="preserve"> </w:t>
      </w:r>
      <w:r w:rsidRPr="002E3D7D">
        <w:rPr>
          <w:rFonts w:ascii="Times New Roman" w:hAnsi="Times New Roman"/>
          <w:kern w:val="0"/>
          <w:sz w:val="22"/>
          <w:lang w:val="lt-LT"/>
          <w14:ligatures w14:val="none"/>
        </w:rPr>
        <w:t>grupė</w:t>
      </w:r>
      <w:r w:rsidRPr="002E3D7D">
        <w:rPr>
          <w:rFonts w:ascii="Times New Roman" w:hAnsi="Times New Roman"/>
          <w:i/>
          <w:kern w:val="0"/>
          <w:sz w:val="22"/>
          <w:lang w:val="lt-LT"/>
          <w14:ligatures w14:val="none"/>
        </w:rPr>
        <w:tab/>
      </w:r>
      <w:r w:rsidRPr="002E3D7D">
        <w:rPr>
          <w:rFonts w:ascii="Times New Roman" w:hAnsi="Times New Roman"/>
          <w:kern w:val="0"/>
          <w:sz w:val="22"/>
          <w:lang w:val="lt-LT"/>
          <w14:ligatures w14:val="none"/>
        </w:rPr>
        <w:t>0,5 mg/l</w:t>
      </w:r>
    </w:p>
    <w:p w14:paraId="5A437E21" w14:textId="77777777" w:rsidR="001C11FA" w:rsidRPr="002E3D7D" w:rsidRDefault="001C11FA" w:rsidP="001C11FA">
      <w:pPr>
        <w:spacing w:after="0" w:line="240" w:lineRule="auto"/>
        <w:jc w:val="both"/>
        <w:rPr>
          <w:rFonts w:ascii="Times New Roman" w:hAnsi="Times New Roman"/>
          <w:kern w:val="0"/>
          <w:sz w:val="22"/>
          <w:lang w:val="lt-LT"/>
          <w14:ligatures w14:val="none"/>
        </w:rPr>
      </w:pPr>
      <w:proofErr w:type="spellStart"/>
      <w:r w:rsidRPr="002E3D7D">
        <w:rPr>
          <w:rFonts w:ascii="Times New Roman" w:hAnsi="Times New Roman"/>
          <w:i/>
          <w:kern w:val="0"/>
          <w:sz w:val="22"/>
          <w:lang w:val="lt-LT"/>
          <w14:ligatures w14:val="none"/>
        </w:rPr>
        <w:t>Enterobacter</w:t>
      </w:r>
      <w:proofErr w:type="spellEnd"/>
      <w:r w:rsidRPr="002E3D7D">
        <w:rPr>
          <w:rFonts w:ascii="Times New Roman" w:hAnsi="Times New Roman"/>
          <w:i/>
          <w:kern w:val="0"/>
          <w:sz w:val="22"/>
          <w:lang w:val="lt-LT"/>
          <w14:ligatures w14:val="none"/>
        </w:rPr>
        <w:t xml:space="preserve"> </w:t>
      </w:r>
      <w:r w:rsidRPr="002E3D7D">
        <w:rPr>
          <w:rFonts w:ascii="Times New Roman" w:hAnsi="Times New Roman"/>
          <w:kern w:val="0"/>
          <w:sz w:val="22"/>
          <w:lang w:val="lt-LT"/>
          <w14:ligatures w14:val="none"/>
        </w:rPr>
        <w:t>rūšys</w:t>
      </w:r>
      <w:r w:rsidRPr="002E3D7D">
        <w:rPr>
          <w:rFonts w:ascii="Times New Roman" w:hAnsi="Times New Roman"/>
          <w:kern w:val="0"/>
          <w:sz w:val="22"/>
          <w:lang w:val="lt-LT"/>
          <w14:ligatures w14:val="none"/>
        </w:rPr>
        <w:tab/>
      </w:r>
      <w:r w:rsidRPr="002E3D7D">
        <w:rPr>
          <w:rFonts w:ascii="Times New Roman" w:hAnsi="Times New Roman"/>
          <w:kern w:val="0"/>
          <w:sz w:val="22"/>
          <w:lang w:val="lt-LT"/>
          <w14:ligatures w14:val="none"/>
        </w:rPr>
        <w:tab/>
        <w:t>0,25 mg/l</w:t>
      </w:r>
    </w:p>
    <w:p w14:paraId="6A4A99C4" w14:textId="77777777" w:rsidR="001C11FA" w:rsidRPr="002E3D7D" w:rsidRDefault="001C11FA" w:rsidP="001C11FA">
      <w:pPr>
        <w:spacing w:after="0" w:line="240" w:lineRule="auto"/>
        <w:jc w:val="both"/>
        <w:rPr>
          <w:rFonts w:ascii="Times New Roman" w:hAnsi="Times New Roman"/>
          <w:kern w:val="0"/>
          <w:sz w:val="22"/>
          <w:lang w:val="lt-LT"/>
          <w14:ligatures w14:val="none"/>
        </w:rPr>
      </w:pPr>
      <w:proofErr w:type="spellStart"/>
      <w:r w:rsidRPr="002E3D7D">
        <w:rPr>
          <w:rFonts w:ascii="Times New Roman" w:hAnsi="Times New Roman"/>
          <w:i/>
          <w:kern w:val="0"/>
          <w:sz w:val="22"/>
          <w:lang w:val="lt-LT"/>
          <w14:ligatures w14:val="none"/>
        </w:rPr>
        <w:t>Haemophilus</w:t>
      </w:r>
      <w:proofErr w:type="spellEnd"/>
      <w:r w:rsidRPr="002E3D7D">
        <w:rPr>
          <w:rFonts w:ascii="Times New Roman" w:hAnsi="Times New Roman"/>
          <w:kern w:val="0"/>
          <w:sz w:val="22"/>
          <w:lang w:val="lt-LT"/>
          <w14:ligatures w14:val="none"/>
        </w:rPr>
        <w:t xml:space="preserve"> </w:t>
      </w:r>
      <w:proofErr w:type="spellStart"/>
      <w:r w:rsidRPr="002E3D7D">
        <w:rPr>
          <w:rFonts w:ascii="Times New Roman" w:hAnsi="Times New Roman"/>
          <w:i/>
          <w:kern w:val="0"/>
          <w:sz w:val="22"/>
          <w:lang w:val="lt-LT"/>
          <w14:ligatures w14:val="none"/>
        </w:rPr>
        <w:t>influenzae</w:t>
      </w:r>
      <w:proofErr w:type="spellEnd"/>
      <w:r w:rsidRPr="002E3D7D">
        <w:rPr>
          <w:rFonts w:ascii="Times New Roman" w:hAnsi="Times New Roman"/>
          <w:kern w:val="0"/>
          <w:sz w:val="22"/>
          <w:lang w:val="lt-LT"/>
          <w14:ligatures w14:val="none"/>
        </w:rPr>
        <w:tab/>
      </w:r>
      <w:r w:rsidRPr="002E3D7D">
        <w:rPr>
          <w:rFonts w:ascii="Times New Roman" w:hAnsi="Times New Roman"/>
          <w:kern w:val="0"/>
          <w:sz w:val="22"/>
          <w:lang w:val="lt-LT"/>
          <w14:ligatures w14:val="none"/>
        </w:rPr>
        <w:tab/>
        <w:t>0,125 mg/l</w:t>
      </w:r>
    </w:p>
    <w:p w14:paraId="4AF9F5FB" w14:textId="77777777" w:rsidR="001C11FA" w:rsidRPr="002E3D7D" w:rsidRDefault="001C11FA" w:rsidP="001C11FA">
      <w:pPr>
        <w:spacing w:after="0" w:line="240" w:lineRule="auto"/>
        <w:jc w:val="both"/>
        <w:rPr>
          <w:rFonts w:ascii="Times New Roman" w:hAnsi="Times New Roman"/>
          <w:kern w:val="0"/>
          <w:sz w:val="22"/>
          <w:lang w:val="lt-LT"/>
          <w14:ligatures w14:val="none"/>
        </w:rPr>
      </w:pPr>
      <w:proofErr w:type="spellStart"/>
      <w:r w:rsidRPr="002E3D7D">
        <w:rPr>
          <w:rFonts w:ascii="Times New Roman" w:hAnsi="Times New Roman"/>
          <w:i/>
          <w:kern w:val="0"/>
          <w:sz w:val="22"/>
          <w:lang w:val="lt-LT"/>
          <w14:ligatures w14:val="none"/>
        </w:rPr>
        <w:t>Klebsiella</w:t>
      </w:r>
      <w:proofErr w:type="spellEnd"/>
      <w:r w:rsidRPr="002E3D7D">
        <w:rPr>
          <w:rFonts w:ascii="Times New Roman" w:hAnsi="Times New Roman"/>
          <w:kern w:val="0"/>
          <w:sz w:val="22"/>
          <w:lang w:val="lt-LT"/>
          <w14:ligatures w14:val="none"/>
        </w:rPr>
        <w:t xml:space="preserve"> rūšys</w:t>
      </w:r>
      <w:r w:rsidRPr="002E3D7D">
        <w:rPr>
          <w:rFonts w:ascii="Times New Roman" w:hAnsi="Times New Roman"/>
          <w:kern w:val="0"/>
          <w:sz w:val="22"/>
          <w:lang w:val="lt-LT"/>
          <w14:ligatures w14:val="none"/>
        </w:rPr>
        <w:tab/>
      </w:r>
      <w:r w:rsidRPr="002E3D7D">
        <w:rPr>
          <w:rFonts w:ascii="Times New Roman" w:hAnsi="Times New Roman"/>
          <w:kern w:val="0"/>
          <w:sz w:val="22"/>
          <w:lang w:val="lt-LT"/>
          <w14:ligatures w14:val="none"/>
        </w:rPr>
        <w:tab/>
      </w:r>
      <w:r w:rsidRPr="002E3D7D">
        <w:rPr>
          <w:rFonts w:ascii="Times New Roman" w:hAnsi="Times New Roman"/>
          <w:kern w:val="0"/>
          <w:sz w:val="22"/>
          <w:lang w:val="lt-LT"/>
          <w14:ligatures w14:val="none"/>
        </w:rPr>
        <w:tab/>
        <w:t>0,25 mg/l</w:t>
      </w:r>
    </w:p>
    <w:p w14:paraId="725E68BC" w14:textId="77777777" w:rsidR="001C11FA" w:rsidRPr="002E3D7D" w:rsidRDefault="001C11FA" w:rsidP="001C11FA">
      <w:pPr>
        <w:spacing w:after="0" w:line="240" w:lineRule="auto"/>
        <w:jc w:val="both"/>
        <w:rPr>
          <w:rFonts w:ascii="Times New Roman" w:hAnsi="Times New Roman"/>
          <w:kern w:val="0"/>
          <w:sz w:val="22"/>
          <w:lang w:val="lt-LT"/>
          <w14:ligatures w14:val="none"/>
        </w:rPr>
      </w:pPr>
      <w:proofErr w:type="spellStart"/>
      <w:r w:rsidRPr="002E3D7D">
        <w:rPr>
          <w:rFonts w:ascii="Times New Roman" w:hAnsi="Times New Roman"/>
          <w:i/>
          <w:kern w:val="0"/>
          <w:sz w:val="22"/>
          <w:lang w:val="lt-LT"/>
          <w14:ligatures w14:val="none"/>
        </w:rPr>
        <w:t>Moraxella</w:t>
      </w:r>
      <w:proofErr w:type="spellEnd"/>
      <w:r w:rsidRPr="002E3D7D">
        <w:rPr>
          <w:rFonts w:ascii="Times New Roman" w:hAnsi="Times New Roman"/>
          <w:kern w:val="0"/>
          <w:sz w:val="22"/>
          <w:lang w:val="lt-LT"/>
          <w14:ligatures w14:val="none"/>
        </w:rPr>
        <w:t xml:space="preserve"> </w:t>
      </w:r>
      <w:proofErr w:type="spellStart"/>
      <w:r w:rsidRPr="002E3D7D">
        <w:rPr>
          <w:rFonts w:ascii="Times New Roman" w:hAnsi="Times New Roman"/>
          <w:i/>
          <w:kern w:val="0"/>
          <w:sz w:val="22"/>
          <w:lang w:val="lt-LT"/>
          <w14:ligatures w14:val="none"/>
        </w:rPr>
        <w:t>catarrhalis</w:t>
      </w:r>
      <w:proofErr w:type="spellEnd"/>
      <w:r w:rsidRPr="002E3D7D">
        <w:rPr>
          <w:rFonts w:ascii="Times New Roman" w:hAnsi="Times New Roman"/>
          <w:kern w:val="0"/>
          <w:sz w:val="22"/>
          <w:lang w:val="lt-LT"/>
          <w14:ligatures w14:val="none"/>
        </w:rPr>
        <w:tab/>
      </w:r>
      <w:r w:rsidRPr="002E3D7D">
        <w:rPr>
          <w:rFonts w:ascii="Times New Roman" w:hAnsi="Times New Roman"/>
          <w:kern w:val="0"/>
          <w:sz w:val="22"/>
          <w:lang w:val="lt-LT"/>
          <w14:ligatures w14:val="none"/>
        </w:rPr>
        <w:tab/>
        <w:t>0,25 mg/l</w:t>
      </w:r>
    </w:p>
    <w:p w14:paraId="2AE4EA3C" w14:textId="77777777" w:rsidR="001C11FA" w:rsidRPr="002E3D7D" w:rsidRDefault="001C11FA" w:rsidP="001C11FA">
      <w:pPr>
        <w:spacing w:after="0" w:line="240" w:lineRule="auto"/>
        <w:jc w:val="both"/>
        <w:rPr>
          <w:rFonts w:ascii="Times New Roman" w:hAnsi="Times New Roman"/>
          <w:kern w:val="0"/>
          <w:sz w:val="22"/>
          <w:lang w:val="lt-LT"/>
          <w14:ligatures w14:val="none"/>
        </w:rPr>
      </w:pPr>
      <w:proofErr w:type="spellStart"/>
      <w:r w:rsidRPr="002E3D7D">
        <w:rPr>
          <w:rFonts w:ascii="Times New Roman" w:hAnsi="Times New Roman"/>
          <w:i/>
          <w:kern w:val="0"/>
          <w:sz w:val="22"/>
          <w:lang w:val="lt-LT"/>
          <w14:ligatures w14:val="none"/>
        </w:rPr>
        <w:t>Morganella</w:t>
      </w:r>
      <w:proofErr w:type="spellEnd"/>
      <w:r w:rsidRPr="002E3D7D">
        <w:rPr>
          <w:rFonts w:ascii="Times New Roman" w:hAnsi="Times New Roman"/>
          <w:kern w:val="0"/>
          <w:sz w:val="22"/>
          <w:lang w:val="lt-LT"/>
          <w14:ligatures w14:val="none"/>
        </w:rPr>
        <w:t xml:space="preserve"> </w:t>
      </w:r>
      <w:proofErr w:type="spellStart"/>
      <w:r w:rsidRPr="002E3D7D">
        <w:rPr>
          <w:rFonts w:ascii="Times New Roman" w:hAnsi="Times New Roman"/>
          <w:i/>
          <w:kern w:val="0"/>
          <w:sz w:val="22"/>
          <w:lang w:val="lt-LT"/>
          <w14:ligatures w14:val="none"/>
        </w:rPr>
        <w:t>morganii</w:t>
      </w:r>
      <w:proofErr w:type="spellEnd"/>
      <w:r w:rsidRPr="002E3D7D">
        <w:rPr>
          <w:rFonts w:ascii="Times New Roman" w:hAnsi="Times New Roman"/>
          <w:kern w:val="0"/>
          <w:sz w:val="22"/>
          <w:lang w:val="lt-LT"/>
          <w14:ligatures w14:val="none"/>
        </w:rPr>
        <w:tab/>
      </w:r>
      <w:r w:rsidRPr="002E3D7D">
        <w:rPr>
          <w:rFonts w:ascii="Times New Roman" w:hAnsi="Times New Roman"/>
          <w:kern w:val="0"/>
          <w:sz w:val="22"/>
          <w:lang w:val="lt-LT"/>
          <w14:ligatures w14:val="none"/>
        </w:rPr>
        <w:tab/>
        <w:t>0,25 mg/l</w:t>
      </w:r>
    </w:p>
    <w:p w14:paraId="2AFAD60A" w14:textId="77777777" w:rsidR="001C11FA" w:rsidRPr="002E3D7D" w:rsidRDefault="001C11FA" w:rsidP="001C11FA">
      <w:pPr>
        <w:spacing w:after="0" w:line="240" w:lineRule="auto"/>
        <w:jc w:val="both"/>
        <w:rPr>
          <w:rFonts w:ascii="Times New Roman" w:hAnsi="Times New Roman"/>
          <w:kern w:val="0"/>
          <w:sz w:val="22"/>
          <w:lang w:val="lt-LT"/>
          <w14:ligatures w14:val="none"/>
        </w:rPr>
      </w:pPr>
      <w:proofErr w:type="spellStart"/>
      <w:r w:rsidRPr="002E3D7D">
        <w:rPr>
          <w:rFonts w:ascii="Times New Roman" w:hAnsi="Times New Roman"/>
          <w:i/>
          <w:kern w:val="0"/>
          <w:sz w:val="22"/>
          <w:lang w:val="lt-LT"/>
          <w14:ligatures w14:val="none"/>
        </w:rPr>
        <w:t>Neisseria</w:t>
      </w:r>
      <w:proofErr w:type="spellEnd"/>
      <w:r w:rsidRPr="002E3D7D">
        <w:rPr>
          <w:rFonts w:ascii="Times New Roman" w:hAnsi="Times New Roman"/>
          <w:i/>
          <w:kern w:val="0"/>
          <w:sz w:val="22"/>
          <w:lang w:val="lt-LT"/>
          <w14:ligatures w14:val="none"/>
        </w:rPr>
        <w:t xml:space="preserve"> </w:t>
      </w:r>
      <w:proofErr w:type="spellStart"/>
      <w:r w:rsidRPr="002E3D7D">
        <w:rPr>
          <w:rFonts w:ascii="Times New Roman" w:hAnsi="Times New Roman"/>
          <w:i/>
          <w:kern w:val="0"/>
          <w:sz w:val="22"/>
          <w:lang w:val="lt-LT"/>
          <w14:ligatures w14:val="none"/>
        </w:rPr>
        <w:t>gonorrhoeae</w:t>
      </w:r>
      <w:proofErr w:type="spellEnd"/>
      <w:r w:rsidRPr="002E3D7D">
        <w:rPr>
          <w:rFonts w:ascii="Times New Roman" w:hAnsi="Times New Roman"/>
          <w:i/>
          <w:kern w:val="0"/>
          <w:sz w:val="22"/>
          <w:lang w:val="lt-LT"/>
          <w14:ligatures w14:val="none"/>
        </w:rPr>
        <w:tab/>
      </w:r>
      <w:r w:rsidRPr="002E3D7D">
        <w:rPr>
          <w:rFonts w:ascii="Times New Roman" w:hAnsi="Times New Roman"/>
          <w:kern w:val="0"/>
          <w:sz w:val="22"/>
          <w:lang w:val="lt-LT"/>
          <w14:ligatures w14:val="none"/>
        </w:rPr>
        <w:tab/>
        <w:t>0,032 mg/l</w:t>
      </w:r>
    </w:p>
    <w:p w14:paraId="73F21A17" w14:textId="77777777" w:rsidR="001C11FA" w:rsidRPr="002E3D7D" w:rsidRDefault="001C11FA" w:rsidP="001C11FA">
      <w:pPr>
        <w:spacing w:after="0" w:line="240" w:lineRule="auto"/>
        <w:jc w:val="both"/>
        <w:rPr>
          <w:rFonts w:ascii="Times New Roman" w:hAnsi="Times New Roman"/>
          <w:kern w:val="0"/>
          <w:sz w:val="22"/>
          <w:lang w:val="lt-LT"/>
          <w14:ligatures w14:val="none"/>
        </w:rPr>
      </w:pPr>
      <w:proofErr w:type="spellStart"/>
      <w:r w:rsidRPr="002E3D7D">
        <w:rPr>
          <w:rFonts w:ascii="Times New Roman" w:hAnsi="Times New Roman"/>
          <w:i/>
          <w:kern w:val="0"/>
          <w:sz w:val="22"/>
          <w:lang w:val="lt-LT"/>
          <w14:ligatures w14:val="none"/>
        </w:rPr>
        <w:t>Pseudomonas</w:t>
      </w:r>
      <w:proofErr w:type="spellEnd"/>
      <w:r w:rsidRPr="002E3D7D">
        <w:rPr>
          <w:rFonts w:ascii="Times New Roman" w:hAnsi="Times New Roman"/>
          <w:kern w:val="0"/>
          <w:sz w:val="22"/>
          <w:lang w:val="lt-LT"/>
          <w14:ligatures w14:val="none"/>
        </w:rPr>
        <w:t xml:space="preserve"> </w:t>
      </w:r>
      <w:proofErr w:type="spellStart"/>
      <w:r w:rsidRPr="002E3D7D">
        <w:rPr>
          <w:rFonts w:ascii="Times New Roman" w:hAnsi="Times New Roman"/>
          <w:i/>
          <w:kern w:val="0"/>
          <w:sz w:val="22"/>
          <w:lang w:val="lt-LT"/>
          <w14:ligatures w14:val="none"/>
        </w:rPr>
        <w:t>aeruginosa</w:t>
      </w:r>
      <w:proofErr w:type="spellEnd"/>
      <w:r w:rsidRPr="002E3D7D">
        <w:rPr>
          <w:rFonts w:ascii="Times New Roman" w:hAnsi="Times New Roman"/>
          <w:kern w:val="0"/>
          <w:sz w:val="22"/>
          <w:lang w:val="lt-LT"/>
          <w14:ligatures w14:val="none"/>
        </w:rPr>
        <w:tab/>
        <w:t>4 mg/l</w:t>
      </w:r>
    </w:p>
    <w:p w14:paraId="29DFEA1B" w14:textId="77777777" w:rsidR="001C11FA" w:rsidRPr="002E3D7D" w:rsidRDefault="001C11FA" w:rsidP="001C11FA">
      <w:pPr>
        <w:spacing w:after="0" w:line="240" w:lineRule="auto"/>
        <w:jc w:val="both"/>
        <w:rPr>
          <w:rFonts w:ascii="Times New Roman" w:hAnsi="Times New Roman"/>
          <w:kern w:val="0"/>
          <w:sz w:val="22"/>
          <w:lang w:val="lt-LT"/>
          <w14:ligatures w14:val="none"/>
        </w:rPr>
      </w:pPr>
      <w:proofErr w:type="spellStart"/>
      <w:r w:rsidRPr="002E3D7D">
        <w:rPr>
          <w:rFonts w:ascii="Times New Roman" w:hAnsi="Times New Roman"/>
          <w:i/>
          <w:kern w:val="0"/>
          <w:sz w:val="22"/>
          <w:lang w:val="lt-LT"/>
          <w14:ligatures w14:val="none"/>
        </w:rPr>
        <w:t>Serratia</w:t>
      </w:r>
      <w:proofErr w:type="spellEnd"/>
      <w:r w:rsidRPr="002E3D7D">
        <w:rPr>
          <w:rFonts w:ascii="Times New Roman" w:hAnsi="Times New Roman"/>
          <w:kern w:val="0"/>
          <w:sz w:val="22"/>
          <w:lang w:val="lt-LT"/>
          <w14:ligatures w14:val="none"/>
        </w:rPr>
        <w:t xml:space="preserve"> </w:t>
      </w:r>
      <w:proofErr w:type="spellStart"/>
      <w:r w:rsidRPr="002E3D7D">
        <w:rPr>
          <w:rFonts w:ascii="Times New Roman" w:hAnsi="Times New Roman"/>
          <w:i/>
          <w:kern w:val="0"/>
          <w:sz w:val="22"/>
          <w:lang w:val="lt-LT"/>
          <w14:ligatures w14:val="none"/>
        </w:rPr>
        <w:t>marcescens</w:t>
      </w:r>
      <w:proofErr w:type="spellEnd"/>
      <w:r w:rsidRPr="002E3D7D">
        <w:rPr>
          <w:rFonts w:ascii="Times New Roman" w:hAnsi="Times New Roman"/>
          <w:kern w:val="0"/>
          <w:sz w:val="22"/>
          <w:lang w:val="lt-LT"/>
          <w14:ligatures w14:val="none"/>
        </w:rPr>
        <w:tab/>
      </w:r>
      <w:r w:rsidRPr="002E3D7D">
        <w:rPr>
          <w:rFonts w:ascii="Times New Roman" w:hAnsi="Times New Roman"/>
          <w:kern w:val="0"/>
          <w:sz w:val="22"/>
          <w:lang w:val="lt-LT"/>
          <w14:ligatures w14:val="none"/>
        </w:rPr>
        <w:tab/>
        <w:t>1 mg/l</w:t>
      </w:r>
    </w:p>
    <w:p w14:paraId="0E24CA21" w14:textId="77777777" w:rsidR="001C11FA" w:rsidRPr="002E3D7D" w:rsidRDefault="001C11FA" w:rsidP="001C11FA">
      <w:pPr>
        <w:tabs>
          <w:tab w:val="left" w:pos="-720"/>
          <w:tab w:val="left" w:pos="426"/>
        </w:tabs>
        <w:suppressAutoHyphens/>
        <w:spacing w:after="0" w:line="240" w:lineRule="auto"/>
        <w:rPr>
          <w:rFonts w:ascii="Times New Roman" w:hAnsi="Times New Roman"/>
          <w:kern w:val="0"/>
          <w:sz w:val="22"/>
          <w:lang w:val="lt-LT"/>
          <w14:ligatures w14:val="none"/>
        </w:rPr>
      </w:pPr>
    </w:p>
    <w:p w14:paraId="346B0FEF" w14:textId="77777777" w:rsidR="001C11FA" w:rsidRPr="002E3D7D" w:rsidRDefault="001C11FA" w:rsidP="001C11FA">
      <w:pPr>
        <w:tabs>
          <w:tab w:val="left" w:pos="-720"/>
          <w:tab w:val="left" w:pos="426"/>
        </w:tabs>
        <w:suppressAutoHyphens/>
        <w:spacing w:after="0" w:line="240" w:lineRule="auto"/>
        <w:rPr>
          <w:rFonts w:ascii="Times New Roman" w:hAnsi="Times New Roman"/>
          <w:kern w:val="0"/>
          <w:sz w:val="22"/>
          <w:lang w:val="lt-LT"/>
          <w14:ligatures w14:val="none"/>
        </w:rPr>
      </w:pPr>
      <w:r w:rsidRPr="002E3D7D">
        <w:rPr>
          <w:rFonts w:ascii="Times New Roman" w:hAnsi="Times New Roman"/>
          <w:kern w:val="0"/>
          <w:sz w:val="22"/>
          <w:lang w:val="lt-LT"/>
          <w14:ligatures w14:val="none"/>
        </w:rPr>
        <w:t xml:space="preserve">Tam tikros rūšies atspariais tapusių mikroorganizmų paplitimas priklausomai nuo geografinės vietos ir laiko gali skirtis, todėl reikia susipažinti su vietine informacija apie atsparumą, ypač gydant sunkias infekcines ligas. Jeigu vietinis mikroorganizmų atsparumo paplitimas yra toks, kad </w:t>
      </w:r>
      <w:proofErr w:type="spellStart"/>
      <w:r w:rsidRPr="002E3D7D">
        <w:rPr>
          <w:rFonts w:ascii="Times New Roman" w:hAnsi="Times New Roman"/>
          <w:kern w:val="0"/>
          <w:sz w:val="22"/>
          <w:lang w:val="lt-LT"/>
          <w14:ligatures w14:val="none"/>
        </w:rPr>
        <w:t>moksifloksacino</w:t>
      </w:r>
      <w:proofErr w:type="spellEnd"/>
      <w:r w:rsidRPr="002E3D7D">
        <w:rPr>
          <w:rFonts w:ascii="Times New Roman" w:hAnsi="Times New Roman"/>
          <w:kern w:val="0"/>
          <w:sz w:val="22"/>
          <w:lang w:val="lt-LT"/>
          <w14:ligatures w14:val="none"/>
        </w:rPr>
        <w:t xml:space="preserve"> veiksmingumas kai kurių infekcijų gydymui yra abejotinas, galima, jei reikia, kreiptis į ekspertą patarimo.</w:t>
      </w:r>
    </w:p>
    <w:p w14:paraId="0A4F034B" w14:textId="77777777" w:rsidR="001C11FA" w:rsidRPr="002E3D7D" w:rsidRDefault="001C11FA" w:rsidP="001C11FA">
      <w:pPr>
        <w:spacing w:after="0" w:line="240" w:lineRule="auto"/>
        <w:rPr>
          <w:rFonts w:ascii="Times New Roman" w:hAnsi="Times New Roman"/>
          <w:kern w:val="0"/>
          <w:sz w:val="22"/>
          <w:lang w:val="lt-LT"/>
          <w14:ligatures w14:val="none"/>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1C11FA" w:rsidRPr="001C11FA" w14:paraId="29DDBFD7" w14:textId="77777777" w:rsidTr="0056684F">
        <w:tc>
          <w:tcPr>
            <w:tcW w:w="9180" w:type="dxa"/>
            <w:tcBorders>
              <w:bottom w:val="nil"/>
            </w:tcBorders>
          </w:tcPr>
          <w:p w14:paraId="143E01F5" w14:textId="77777777" w:rsidR="001C11FA" w:rsidRPr="002E3D7D" w:rsidRDefault="001C11FA" w:rsidP="001C11FA">
            <w:pPr>
              <w:spacing w:after="0" w:line="240" w:lineRule="auto"/>
              <w:rPr>
                <w:rFonts w:ascii="Times New Roman" w:hAnsi="Times New Roman"/>
                <w:kern w:val="0"/>
                <w:sz w:val="22"/>
                <w:lang w:val="lt-LT"/>
                <w14:ligatures w14:val="none"/>
              </w:rPr>
            </w:pPr>
            <w:r w:rsidRPr="002E3D7D">
              <w:rPr>
                <w:rFonts w:ascii="Times New Roman" w:hAnsi="Times New Roman"/>
                <w:b/>
                <w:kern w:val="0"/>
                <w:sz w:val="22"/>
                <w:lang w:val="lt-LT"/>
                <w14:ligatures w14:val="none"/>
              </w:rPr>
              <w:t xml:space="preserve">ĮPRASTAI JAUTRIOS RŪŠYS </w:t>
            </w:r>
          </w:p>
        </w:tc>
      </w:tr>
      <w:tr w:rsidR="001C11FA" w:rsidRPr="001C11FA" w14:paraId="65ECB021" w14:textId="77777777" w:rsidTr="0056684F">
        <w:tc>
          <w:tcPr>
            <w:tcW w:w="9180" w:type="dxa"/>
          </w:tcPr>
          <w:p w14:paraId="3B15588C" w14:textId="77777777" w:rsidR="001C11FA" w:rsidRPr="002E3D7D" w:rsidRDefault="001C11FA" w:rsidP="001C11FA">
            <w:pPr>
              <w:spacing w:after="0" w:line="240" w:lineRule="auto"/>
              <w:rPr>
                <w:rFonts w:ascii="Times New Roman" w:hAnsi="Times New Roman"/>
                <w:b/>
                <w:kern w:val="0"/>
                <w:sz w:val="22"/>
                <w:lang w:val="lt-LT"/>
                <w14:ligatures w14:val="none"/>
              </w:rPr>
            </w:pPr>
            <w:r w:rsidRPr="002E3D7D">
              <w:rPr>
                <w:rFonts w:ascii="Times New Roman" w:hAnsi="Times New Roman"/>
                <w:b/>
                <w:kern w:val="0"/>
                <w:sz w:val="22"/>
                <w:lang w:val="lt-LT"/>
                <w14:ligatures w14:val="none"/>
              </w:rPr>
              <w:t xml:space="preserve">Aerobiniai </w:t>
            </w:r>
            <w:proofErr w:type="spellStart"/>
            <w:r w:rsidRPr="002E3D7D">
              <w:rPr>
                <w:rFonts w:ascii="Times New Roman" w:hAnsi="Times New Roman"/>
                <w:b/>
                <w:kern w:val="0"/>
                <w:sz w:val="22"/>
                <w:lang w:val="lt-LT"/>
                <w14:ligatures w14:val="none"/>
              </w:rPr>
              <w:t>gramteigiami</w:t>
            </w:r>
            <w:proofErr w:type="spellEnd"/>
            <w:r w:rsidRPr="002E3D7D">
              <w:rPr>
                <w:rFonts w:ascii="Times New Roman" w:hAnsi="Times New Roman"/>
                <w:b/>
                <w:kern w:val="0"/>
                <w:sz w:val="22"/>
                <w:lang w:val="lt-LT"/>
                <w14:ligatures w14:val="none"/>
              </w:rPr>
              <w:t xml:space="preserve"> mikroorganizmai</w:t>
            </w:r>
          </w:p>
          <w:p w14:paraId="3CF2CA9A" w14:textId="77777777" w:rsidR="001C11FA" w:rsidRPr="002E3D7D" w:rsidRDefault="001C11FA" w:rsidP="001C11FA">
            <w:pPr>
              <w:spacing w:after="0" w:line="240" w:lineRule="auto"/>
              <w:rPr>
                <w:rFonts w:ascii="Times New Roman" w:hAnsi="Times New Roman"/>
                <w:i/>
                <w:kern w:val="0"/>
                <w:sz w:val="22"/>
                <w:lang w:val="lt-LT"/>
                <w14:ligatures w14:val="none"/>
              </w:rPr>
            </w:pPr>
            <w:r w:rsidRPr="002E3D7D">
              <w:rPr>
                <w:rFonts w:ascii="Times New Roman" w:hAnsi="Times New Roman"/>
                <w:i/>
                <w:kern w:val="0"/>
                <w:sz w:val="22"/>
                <w:lang w:val="lt-LT"/>
                <w14:ligatures w14:val="none"/>
              </w:rPr>
              <w:tab/>
            </w:r>
            <w:proofErr w:type="spellStart"/>
            <w:r w:rsidRPr="002E3D7D">
              <w:rPr>
                <w:rFonts w:ascii="Times New Roman" w:hAnsi="Times New Roman"/>
                <w:i/>
                <w:kern w:val="0"/>
                <w:sz w:val="22"/>
                <w:lang w:val="lt-LT"/>
                <w14:ligatures w14:val="none"/>
              </w:rPr>
              <w:t>Corynebacterium</w:t>
            </w:r>
            <w:proofErr w:type="spellEnd"/>
            <w:r w:rsidRPr="002E3D7D">
              <w:rPr>
                <w:rFonts w:ascii="Times New Roman" w:hAnsi="Times New Roman"/>
                <w:i/>
                <w:kern w:val="0"/>
                <w:sz w:val="22"/>
                <w:lang w:val="lt-LT"/>
                <w14:ligatures w14:val="none"/>
              </w:rPr>
              <w:t xml:space="preserve"> </w:t>
            </w:r>
            <w:r w:rsidRPr="002E3D7D">
              <w:rPr>
                <w:rFonts w:ascii="Times New Roman" w:hAnsi="Times New Roman"/>
                <w:kern w:val="0"/>
                <w:sz w:val="22"/>
                <w:lang w:val="lt-LT"/>
                <w14:ligatures w14:val="none"/>
              </w:rPr>
              <w:t>rūšys, įskaitant</w:t>
            </w:r>
          </w:p>
          <w:p w14:paraId="49534452" w14:textId="77777777" w:rsidR="001C11FA" w:rsidRPr="002E3D7D" w:rsidRDefault="001C11FA" w:rsidP="001C11FA">
            <w:pPr>
              <w:spacing w:after="0" w:line="240" w:lineRule="auto"/>
              <w:ind w:left="720"/>
              <w:rPr>
                <w:rFonts w:ascii="Times New Roman" w:hAnsi="Times New Roman"/>
                <w:i/>
                <w:kern w:val="0"/>
                <w:sz w:val="22"/>
                <w:lang w:val="lt-LT"/>
                <w14:ligatures w14:val="none"/>
              </w:rPr>
            </w:pPr>
            <w:proofErr w:type="spellStart"/>
            <w:r w:rsidRPr="002E3D7D">
              <w:rPr>
                <w:rFonts w:ascii="Times New Roman" w:hAnsi="Times New Roman"/>
                <w:i/>
                <w:kern w:val="0"/>
                <w:sz w:val="22"/>
                <w:lang w:val="lt-LT"/>
                <w14:ligatures w14:val="none"/>
              </w:rPr>
              <w:t>Corynebacterium</w:t>
            </w:r>
            <w:proofErr w:type="spellEnd"/>
            <w:r w:rsidRPr="002E3D7D">
              <w:rPr>
                <w:rFonts w:ascii="Times New Roman" w:hAnsi="Times New Roman"/>
                <w:i/>
                <w:kern w:val="0"/>
                <w:sz w:val="22"/>
                <w:lang w:val="lt-LT"/>
                <w14:ligatures w14:val="none"/>
              </w:rPr>
              <w:t xml:space="preserve"> </w:t>
            </w:r>
            <w:proofErr w:type="spellStart"/>
            <w:r w:rsidRPr="002E3D7D">
              <w:rPr>
                <w:rFonts w:ascii="Times New Roman" w:hAnsi="Times New Roman"/>
                <w:i/>
                <w:kern w:val="0"/>
                <w:sz w:val="22"/>
                <w:lang w:val="lt-LT"/>
                <w14:ligatures w14:val="none"/>
              </w:rPr>
              <w:t>diphtheriae</w:t>
            </w:r>
            <w:proofErr w:type="spellEnd"/>
          </w:p>
          <w:p w14:paraId="1A70D77B" w14:textId="77777777" w:rsidR="001C11FA" w:rsidRPr="002E3D7D" w:rsidRDefault="001C11FA" w:rsidP="001C11FA">
            <w:pPr>
              <w:spacing w:after="0" w:line="240" w:lineRule="auto"/>
              <w:ind w:left="720"/>
              <w:rPr>
                <w:rFonts w:ascii="Times New Roman" w:hAnsi="Times New Roman"/>
                <w:i/>
                <w:kern w:val="0"/>
                <w:sz w:val="22"/>
                <w:lang w:val="lt-LT"/>
                <w14:ligatures w14:val="none"/>
              </w:rPr>
            </w:pPr>
            <w:proofErr w:type="spellStart"/>
            <w:r w:rsidRPr="002E3D7D">
              <w:rPr>
                <w:rFonts w:ascii="Times New Roman" w:hAnsi="Times New Roman"/>
                <w:i/>
                <w:kern w:val="0"/>
                <w:sz w:val="22"/>
                <w:lang w:val="lt-LT"/>
                <w14:ligatures w14:val="none"/>
              </w:rPr>
              <w:t>Staphylococcus</w:t>
            </w:r>
            <w:proofErr w:type="spellEnd"/>
            <w:r w:rsidRPr="002E3D7D">
              <w:rPr>
                <w:rFonts w:ascii="Times New Roman" w:hAnsi="Times New Roman"/>
                <w:i/>
                <w:kern w:val="0"/>
                <w:sz w:val="22"/>
                <w:lang w:val="lt-LT"/>
                <w14:ligatures w14:val="none"/>
              </w:rPr>
              <w:t xml:space="preserve"> </w:t>
            </w:r>
            <w:proofErr w:type="spellStart"/>
            <w:r w:rsidRPr="002E3D7D">
              <w:rPr>
                <w:rFonts w:ascii="Times New Roman" w:hAnsi="Times New Roman"/>
                <w:i/>
                <w:kern w:val="0"/>
                <w:sz w:val="22"/>
                <w:lang w:val="lt-LT"/>
                <w14:ligatures w14:val="none"/>
              </w:rPr>
              <w:t>aureus</w:t>
            </w:r>
            <w:proofErr w:type="spellEnd"/>
            <w:r w:rsidRPr="002E3D7D">
              <w:rPr>
                <w:rFonts w:ascii="Times New Roman" w:hAnsi="Times New Roman"/>
                <w:kern w:val="0"/>
                <w:sz w:val="22"/>
                <w:lang w:val="lt-LT"/>
                <w14:ligatures w14:val="none"/>
              </w:rPr>
              <w:t xml:space="preserve"> (</w:t>
            </w:r>
            <w:proofErr w:type="spellStart"/>
            <w:r w:rsidRPr="002E3D7D">
              <w:rPr>
                <w:rFonts w:ascii="Times New Roman" w:hAnsi="Times New Roman"/>
                <w:kern w:val="0"/>
                <w:sz w:val="22"/>
                <w:lang w:val="lt-LT"/>
                <w14:ligatures w14:val="none"/>
              </w:rPr>
              <w:t>meticilinui</w:t>
            </w:r>
            <w:proofErr w:type="spellEnd"/>
            <w:r w:rsidRPr="002E3D7D">
              <w:rPr>
                <w:rFonts w:ascii="Times New Roman" w:hAnsi="Times New Roman"/>
                <w:kern w:val="0"/>
                <w:sz w:val="22"/>
                <w:lang w:val="lt-LT"/>
                <w14:ligatures w14:val="none"/>
              </w:rPr>
              <w:t xml:space="preserve"> jautrus)</w:t>
            </w:r>
          </w:p>
          <w:p w14:paraId="76074D6A" w14:textId="77777777" w:rsidR="001C11FA" w:rsidRPr="002E3D7D" w:rsidRDefault="001C11FA" w:rsidP="001C11FA">
            <w:pPr>
              <w:spacing w:after="0" w:line="240" w:lineRule="auto"/>
              <w:ind w:left="720"/>
              <w:rPr>
                <w:rFonts w:ascii="Times New Roman" w:hAnsi="Times New Roman"/>
                <w:i/>
                <w:kern w:val="0"/>
                <w:sz w:val="22"/>
                <w:lang w:val="lt-LT"/>
                <w14:ligatures w14:val="none"/>
              </w:rPr>
            </w:pPr>
            <w:proofErr w:type="spellStart"/>
            <w:r w:rsidRPr="002E3D7D">
              <w:rPr>
                <w:rFonts w:ascii="Times New Roman" w:hAnsi="Times New Roman"/>
                <w:i/>
                <w:kern w:val="0"/>
                <w:sz w:val="22"/>
                <w:lang w:val="lt-LT"/>
                <w14:ligatures w14:val="none"/>
              </w:rPr>
              <w:t>Streptococcus</w:t>
            </w:r>
            <w:proofErr w:type="spellEnd"/>
            <w:r w:rsidRPr="002E3D7D">
              <w:rPr>
                <w:rFonts w:ascii="Times New Roman" w:hAnsi="Times New Roman"/>
                <w:i/>
                <w:kern w:val="0"/>
                <w:sz w:val="22"/>
                <w:lang w:val="lt-LT"/>
                <w14:ligatures w14:val="none"/>
              </w:rPr>
              <w:t xml:space="preserve"> </w:t>
            </w:r>
            <w:proofErr w:type="spellStart"/>
            <w:r w:rsidRPr="002E3D7D">
              <w:rPr>
                <w:rFonts w:ascii="Times New Roman" w:hAnsi="Times New Roman"/>
                <w:i/>
                <w:kern w:val="0"/>
                <w:sz w:val="22"/>
                <w:lang w:val="lt-LT"/>
                <w14:ligatures w14:val="none"/>
              </w:rPr>
              <w:t>pneumoniae</w:t>
            </w:r>
            <w:proofErr w:type="spellEnd"/>
          </w:p>
          <w:p w14:paraId="1131E381" w14:textId="77777777" w:rsidR="001C11FA" w:rsidRPr="002E3D7D" w:rsidRDefault="001C11FA" w:rsidP="001C11FA">
            <w:pPr>
              <w:spacing w:after="0" w:line="240" w:lineRule="auto"/>
              <w:ind w:left="720"/>
              <w:rPr>
                <w:rFonts w:ascii="Times New Roman" w:hAnsi="Times New Roman"/>
                <w:i/>
                <w:kern w:val="0"/>
                <w:sz w:val="22"/>
                <w:lang w:val="lt-LT"/>
                <w14:ligatures w14:val="none"/>
              </w:rPr>
            </w:pPr>
            <w:proofErr w:type="spellStart"/>
            <w:r w:rsidRPr="002E3D7D">
              <w:rPr>
                <w:rFonts w:ascii="Times New Roman" w:hAnsi="Times New Roman"/>
                <w:i/>
                <w:kern w:val="0"/>
                <w:sz w:val="22"/>
                <w:lang w:val="lt-LT"/>
                <w14:ligatures w14:val="none"/>
              </w:rPr>
              <w:t>Streptococcus</w:t>
            </w:r>
            <w:proofErr w:type="spellEnd"/>
            <w:r w:rsidRPr="002E3D7D">
              <w:rPr>
                <w:rFonts w:ascii="Times New Roman" w:hAnsi="Times New Roman"/>
                <w:i/>
                <w:kern w:val="0"/>
                <w:sz w:val="22"/>
                <w:lang w:val="lt-LT"/>
                <w14:ligatures w14:val="none"/>
              </w:rPr>
              <w:t xml:space="preserve"> </w:t>
            </w:r>
            <w:proofErr w:type="spellStart"/>
            <w:r w:rsidRPr="002E3D7D">
              <w:rPr>
                <w:rFonts w:ascii="Times New Roman" w:hAnsi="Times New Roman"/>
                <w:i/>
                <w:kern w:val="0"/>
                <w:sz w:val="22"/>
                <w:lang w:val="lt-LT"/>
                <w14:ligatures w14:val="none"/>
              </w:rPr>
              <w:t>pyogenes</w:t>
            </w:r>
            <w:proofErr w:type="spellEnd"/>
          </w:p>
          <w:p w14:paraId="41F1996A" w14:textId="77777777" w:rsidR="001C11FA" w:rsidRPr="002E3D7D" w:rsidRDefault="001C11FA" w:rsidP="001C11FA">
            <w:pPr>
              <w:spacing w:after="0" w:line="240" w:lineRule="auto"/>
              <w:ind w:left="720"/>
              <w:rPr>
                <w:rFonts w:ascii="Times New Roman" w:hAnsi="Times New Roman"/>
                <w:i/>
                <w:kern w:val="0"/>
                <w:sz w:val="22"/>
                <w:lang w:val="lt-LT"/>
                <w14:ligatures w14:val="none"/>
              </w:rPr>
            </w:pPr>
            <w:proofErr w:type="spellStart"/>
            <w:r w:rsidRPr="002E3D7D">
              <w:rPr>
                <w:rFonts w:ascii="Times New Roman" w:hAnsi="Times New Roman"/>
                <w:i/>
                <w:kern w:val="0"/>
                <w:sz w:val="22"/>
                <w:lang w:val="lt-LT"/>
                <w14:ligatures w14:val="none"/>
              </w:rPr>
              <w:t>Streptococcus</w:t>
            </w:r>
            <w:proofErr w:type="spellEnd"/>
            <w:r w:rsidRPr="002E3D7D">
              <w:rPr>
                <w:rFonts w:ascii="Times New Roman" w:hAnsi="Times New Roman"/>
                <w:i/>
                <w:kern w:val="0"/>
                <w:sz w:val="22"/>
                <w:lang w:val="lt-LT"/>
                <w14:ligatures w14:val="none"/>
              </w:rPr>
              <w:t xml:space="preserve"> </w:t>
            </w:r>
            <w:proofErr w:type="spellStart"/>
            <w:r w:rsidRPr="002E3D7D">
              <w:rPr>
                <w:rFonts w:ascii="Times New Roman" w:hAnsi="Times New Roman"/>
                <w:i/>
                <w:kern w:val="0"/>
                <w:sz w:val="22"/>
                <w:lang w:val="lt-LT"/>
                <w14:ligatures w14:val="none"/>
              </w:rPr>
              <w:t>viridans</w:t>
            </w:r>
            <w:proofErr w:type="spellEnd"/>
            <w:r w:rsidRPr="002E3D7D">
              <w:rPr>
                <w:rFonts w:ascii="Times New Roman" w:hAnsi="Times New Roman"/>
                <w:i/>
                <w:kern w:val="0"/>
                <w:sz w:val="22"/>
                <w:lang w:val="lt-LT"/>
                <w14:ligatures w14:val="none"/>
              </w:rPr>
              <w:t xml:space="preserve"> </w:t>
            </w:r>
            <w:r w:rsidRPr="002E3D7D">
              <w:rPr>
                <w:rFonts w:ascii="Times New Roman" w:hAnsi="Times New Roman"/>
                <w:kern w:val="0"/>
                <w:sz w:val="22"/>
                <w:lang w:val="lt-LT"/>
                <w14:ligatures w14:val="none"/>
              </w:rPr>
              <w:t>grupė</w:t>
            </w:r>
          </w:p>
          <w:p w14:paraId="6C975145" w14:textId="77777777" w:rsidR="001C11FA" w:rsidRPr="002E3D7D" w:rsidRDefault="001C11FA" w:rsidP="001C11FA">
            <w:pPr>
              <w:spacing w:after="0" w:line="240" w:lineRule="auto"/>
              <w:rPr>
                <w:rFonts w:ascii="Times New Roman" w:hAnsi="Times New Roman"/>
                <w:b/>
                <w:i/>
                <w:kern w:val="0"/>
                <w:sz w:val="22"/>
                <w:lang w:val="lt-LT"/>
                <w14:ligatures w14:val="none"/>
              </w:rPr>
            </w:pPr>
            <w:r w:rsidRPr="002E3D7D">
              <w:rPr>
                <w:rFonts w:ascii="Times New Roman" w:hAnsi="Times New Roman"/>
                <w:b/>
                <w:kern w:val="0"/>
                <w:sz w:val="22"/>
                <w:lang w:val="lt-LT"/>
                <w14:ligatures w14:val="none"/>
              </w:rPr>
              <w:t xml:space="preserve">Aerobiniai </w:t>
            </w:r>
            <w:proofErr w:type="spellStart"/>
            <w:r w:rsidRPr="002E3D7D">
              <w:rPr>
                <w:rFonts w:ascii="Times New Roman" w:hAnsi="Times New Roman"/>
                <w:b/>
                <w:kern w:val="0"/>
                <w:sz w:val="22"/>
                <w:lang w:val="lt-LT"/>
                <w14:ligatures w14:val="none"/>
              </w:rPr>
              <w:t>gramneigiami</w:t>
            </w:r>
            <w:proofErr w:type="spellEnd"/>
            <w:r w:rsidRPr="002E3D7D">
              <w:rPr>
                <w:rFonts w:ascii="Times New Roman" w:hAnsi="Times New Roman"/>
                <w:b/>
                <w:kern w:val="0"/>
                <w:sz w:val="22"/>
                <w:lang w:val="lt-LT"/>
                <w14:ligatures w14:val="none"/>
              </w:rPr>
              <w:t xml:space="preserve"> mikroorganizmai</w:t>
            </w:r>
          </w:p>
          <w:p w14:paraId="0415B523" w14:textId="77777777" w:rsidR="001C11FA" w:rsidRPr="002E3D7D" w:rsidRDefault="001C11FA" w:rsidP="001C11FA">
            <w:pPr>
              <w:spacing w:after="0" w:line="240" w:lineRule="auto"/>
              <w:ind w:left="720"/>
              <w:rPr>
                <w:rFonts w:ascii="Times New Roman" w:hAnsi="Times New Roman"/>
                <w:i/>
                <w:kern w:val="0"/>
                <w:sz w:val="22"/>
                <w:lang w:val="lt-LT"/>
                <w14:ligatures w14:val="none"/>
              </w:rPr>
            </w:pPr>
            <w:proofErr w:type="spellStart"/>
            <w:r w:rsidRPr="002E3D7D">
              <w:rPr>
                <w:rFonts w:ascii="Times New Roman" w:hAnsi="Times New Roman"/>
                <w:i/>
                <w:kern w:val="0"/>
                <w:sz w:val="22"/>
                <w:lang w:val="lt-LT"/>
                <w14:ligatures w14:val="none"/>
              </w:rPr>
              <w:t>Enterobacter</w:t>
            </w:r>
            <w:proofErr w:type="spellEnd"/>
            <w:r w:rsidRPr="002E3D7D">
              <w:rPr>
                <w:rFonts w:ascii="Times New Roman" w:hAnsi="Times New Roman"/>
                <w:i/>
                <w:kern w:val="0"/>
                <w:sz w:val="22"/>
                <w:lang w:val="lt-LT"/>
                <w14:ligatures w14:val="none"/>
              </w:rPr>
              <w:t xml:space="preserve"> </w:t>
            </w:r>
            <w:proofErr w:type="spellStart"/>
            <w:r w:rsidRPr="002E3D7D">
              <w:rPr>
                <w:rFonts w:ascii="Times New Roman" w:hAnsi="Times New Roman"/>
                <w:i/>
                <w:kern w:val="0"/>
                <w:sz w:val="22"/>
                <w:lang w:val="lt-LT"/>
                <w14:ligatures w14:val="none"/>
              </w:rPr>
              <w:t>cloacae</w:t>
            </w:r>
            <w:proofErr w:type="spellEnd"/>
          </w:p>
          <w:p w14:paraId="4FD2B6F0" w14:textId="77777777" w:rsidR="001C11FA" w:rsidRPr="002E3D7D" w:rsidRDefault="001C11FA" w:rsidP="001C11FA">
            <w:pPr>
              <w:spacing w:after="0" w:line="240" w:lineRule="auto"/>
              <w:ind w:left="720"/>
              <w:rPr>
                <w:rFonts w:ascii="Times New Roman" w:hAnsi="Times New Roman"/>
                <w:i/>
                <w:kern w:val="0"/>
                <w:sz w:val="22"/>
                <w:lang w:val="lt-LT"/>
                <w14:ligatures w14:val="none"/>
              </w:rPr>
            </w:pPr>
            <w:proofErr w:type="spellStart"/>
            <w:r w:rsidRPr="002E3D7D">
              <w:rPr>
                <w:rFonts w:ascii="Times New Roman" w:hAnsi="Times New Roman"/>
                <w:i/>
                <w:kern w:val="0"/>
                <w:sz w:val="22"/>
                <w:lang w:val="lt-LT"/>
                <w14:ligatures w14:val="none"/>
              </w:rPr>
              <w:t>Haemophilus</w:t>
            </w:r>
            <w:proofErr w:type="spellEnd"/>
            <w:r w:rsidRPr="002E3D7D">
              <w:rPr>
                <w:rFonts w:ascii="Times New Roman" w:hAnsi="Times New Roman"/>
                <w:i/>
                <w:kern w:val="0"/>
                <w:sz w:val="22"/>
                <w:lang w:val="lt-LT"/>
                <w14:ligatures w14:val="none"/>
              </w:rPr>
              <w:t xml:space="preserve"> </w:t>
            </w:r>
            <w:proofErr w:type="spellStart"/>
            <w:r w:rsidRPr="002E3D7D">
              <w:rPr>
                <w:rFonts w:ascii="Times New Roman" w:hAnsi="Times New Roman"/>
                <w:i/>
                <w:kern w:val="0"/>
                <w:sz w:val="22"/>
                <w:lang w:val="lt-LT"/>
                <w14:ligatures w14:val="none"/>
              </w:rPr>
              <w:t>influenzae</w:t>
            </w:r>
            <w:proofErr w:type="spellEnd"/>
          </w:p>
          <w:p w14:paraId="61C0EA01" w14:textId="77777777" w:rsidR="001C11FA" w:rsidRPr="002E3D7D" w:rsidRDefault="001C11FA" w:rsidP="001C11FA">
            <w:pPr>
              <w:spacing w:after="0" w:line="240" w:lineRule="auto"/>
              <w:ind w:left="720"/>
              <w:rPr>
                <w:rFonts w:ascii="Times New Roman" w:hAnsi="Times New Roman"/>
                <w:i/>
                <w:kern w:val="0"/>
                <w:sz w:val="22"/>
                <w:lang w:val="lt-LT"/>
                <w14:ligatures w14:val="none"/>
              </w:rPr>
            </w:pPr>
            <w:proofErr w:type="spellStart"/>
            <w:r w:rsidRPr="002E3D7D">
              <w:rPr>
                <w:rFonts w:ascii="Times New Roman" w:hAnsi="Times New Roman"/>
                <w:i/>
                <w:kern w:val="0"/>
                <w:sz w:val="22"/>
                <w:lang w:val="lt-LT"/>
                <w14:ligatures w14:val="none"/>
              </w:rPr>
              <w:t>Klebsiella</w:t>
            </w:r>
            <w:proofErr w:type="spellEnd"/>
            <w:r w:rsidRPr="002E3D7D">
              <w:rPr>
                <w:rFonts w:ascii="Times New Roman" w:hAnsi="Times New Roman"/>
                <w:i/>
                <w:kern w:val="0"/>
                <w:sz w:val="22"/>
                <w:lang w:val="lt-LT"/>
                <w14:ligatures w14:val="none"/>
              </w:rPr>
              <w:t xml:space="preserve"> </w:t>
            </w:r>
            <w:proofErr w:type="spellStart"/>
            <w:r w:rsidRPr="002E3D7D">
              <w:rPr>
                <w:rFonts w:ascii="Times New Roman" w:hAnsi="Times New Roman"/>
                <w:i/>
                <w:kern w:val="0"/>
                <w:sz w:val="22"/>
                <w:lang w:val="lt-LT"/>
                <w14:ligatures w14:val="none"/>
              </w:rPr>
              <w:t>oxytoca</w:t>
            </w:r>
            <w:proofErr w:type="spellEnd"/>
          </w:p>
          <w:p w14:paraId="40DE19E1" w14:textId="77777777" w:rsidR="001C11FA" w:rsidRPr="002E3D7D" w:rsidRDefault="001C11FA" w:rsidP="001C11FA">
            <w:pPr>
              <w:spacing w:after="0" w:line="240" w:lineRule="auto"/>
              <w:ind w:left="720"/>
              <w:rPr>
                <w:rFonts w:ascii="Times New Roman" w:hAnsi="Times New Roman"/>
                <w:i/>
                <w:kern w:val="0"/>
                <w:sz w:val="22"/>
                <w:lang w:val="lt-LT"/>
                <w14:ligatures w14:val="none"/>
              </w:rPr>
            </w:pPr>
            <w:proofErr w:type="spellStart"/>
            <w:r w:rsidRPr="002E3D7D">
              <w:rPr>
                <w:rFonts w:ascii="Times New Roman" w:hAnsi="Times New Roman"/>
                <w:i/>
                <w:kern w:val="0"/>
                <w:sz w:val="22"/>
                <w:lang w:val="lt-LT"/>
                <w14:ligatures w14:val="none"/>
              </w:rPr>
              <w:t>Moraxella</w:t>
            </w:r>
            <w:proofErr w:type="spellEnd"/>
            <w:r w:rsidRPr="002E3D7D">
              <w:rPr>
                <w:rFonts w:ascii="Times New Roman" w:hAnsi="Times New Roman"/>
                <w:i/>
                <w:kern w:val="0"/>
                <w:sz w:val="22"/>
                <w:lang w:val="lt-LT"/>
                <w14:ligatures w14:val="none"/>
              </w:rPr>
              <w:t xml:space="preserve"> </w:t>
            </w:r>
            <w:proofErr w:type="spellStart"/>
            <w:r w:rsidRPr="002E3D7D">
              <w:rPr>
                <w:rFonts w:ascii="Times New Roman" w:hAnsi="Times New Roman"/>
                <w:i/>
                <w:kern w:val="0"/>
                <w:sz w:val="22"/>
                <w:lang w:val="lt-LT"/>
                <w14:ligatures w14:val="none"/>
              </w:rPr>
              <w:t>catarrhalis</w:t>
            </w:r>
            <w:proofErr w:type="spellEnd"/>
          </w:p>
          <w:p w14:paraId="2393ADB3" w14:textId="77777777" w:rsidR="001C11FA" w:rsidRPr="002E3D7D" w:rsidRDefault="001C11FA" w:rsidP="001C11FA">
            <w:pPr>
              <w:spacing w:after="0" w:line="240" w:lineRule="auto"/>
              <w:ind w:left="720"/>
              <w:rPr>
                <w:rFonts w:ascii="Times New Roman" w:hAnsi="Times New Roman"/>
                <w:i/>
                <w:kern w:val="0"/>
                <w:sz w:val="22"/>
                <w:lang w:val="lt-LT"/>
                <w14:ligatures w14:val="none"/>
              </w:rPr>
            </w:pPr>
            <w:proofErr w:type="spellStart"/>
            <w:r w:rsidRPr="002E3D7D">
              <w:rPr>
                <w:rFonts w:ascii="Times New Roman" w:hAnsi="Times New Roman"/>
                <w:i/>
                <w:kern w:val="0"/>
                <w:sz w:val="22"/>
                <w:lang w:val="lt-LT"/>
                <w14:ligatures w14:val="none"/>
              </w:rPr>
              <w:t>Serratia</w:t>
            </w:r>
            <w:proofErr w:type="spellEnd"/>
            <w:r w:rsidRPr="002E3D7D">
              <w:rPr>
                <w:rFonts w:ascii="Times New Roman" w:hAnsi="Times New Roman"/>
                <w:i/>
                <w:kern w:val="0"/>
                <w:sz w:val="22"/>
                <w:lang w:val="lt-LT"/>
                <w14:ligatures w14:val="none"/>
              </w:rPr>
              <w:t xml:space="preserve"> </w:t>
            </w:r>
            <w:proofErr w:type="spellStart"/>
            <w:r w:rsidRPr="002E3D7D">
              <w:rPr>
                <w:rFonts w:ascii="Times New Roman" w:hAnsi="Times New Roman"/>
                <w:i/>
                <w:kern w:val="0"/>
                <w:sz w:val="22"/>
                <w:lang w:val="lt-LT"/>
                <w14:ligatures w14:val="none"/>
              </w:rPr>
              <w:t>marcescens</w:t>
            </w:r>
            <w:proofErr w:type="spellEnd"/>
          </w:p>
          <w:p w14:paraId="737B6126" w14:textId="77777777" w:rsidR="001C11FA" w:rsidRPr="002E3D7D" w:rsidRDefault="001C11FA" w:rsidP="001C11FA">
            <w:pPr>
              <w:spacing w:after="0" w:line="240" w:lineRule="auto"/>
              <w:rPr>
                <w:rFonts w:ascii="Times New Roman" w:hAnsi="Times New Roman"/>
                <w:b/>
                <w:kern w:val="0"/>
                <w:sz w:val="22"/>
                <w:lang w:val="lt-LT"/>
                <w14:ligatures w14:val="none"/>
              </w:rPr>
            </w:pPr>
            <w:r w:rsidRPr="002E3D7D">
              <w:rPr>
                <w:rFonts w:ascii="Times New Roman" w:hAnsi="Times New Roman"/>
                <w:b/>
                <w:kern w:val="0"/>
                <w:sz w:val="22"/>
                <w:lang w:val="lt-LT"/>
                <w14:ligatures w14:val="none"/>
              </w:rPr>
              <w:t>Anaerobiniai mikroorganizmai</w:t>
            </w:r>
          </w:p>
          <w:p w14:paraId="5F4AE6B0" w14:textId="77777777" w:rsidR="001C11FA" w:rsidRPr="002E3D7D" w:rsidRDefault="001C11FA" w:rsidP="001C11FA">
            <w:pPr>
              <w:spacing w:after="0" w:line="240" w:lineRule="auto"/>
              <w:rPr>
                <w:rFonts w:ascii="Times New Roman" w:hAnsi="Times New Roman"/>
                <w:i/>
                <w:kern w:val="0"/>
                <w:sz w:val="22"/>
                <w:lang w:val="lt-LT"/>
                <w14:ligatures w14:val="none"/>
              </w:rPr>
            </w:pPr>
            <w:r w:rsidRPr="002E3D7D">
              <w:rPr>
                <w:rFonts w:ascii="Times New Roman" w:hAnsi="Times New Roman"/>
                <w:i/>
                <w:kern w:val="0"/>
                <w:sz w:val="22"/>
                <w:lang w:val="lt-LT"/>
                <w14:ligatures w14:val="none"/>
              </w:rPr>
              <w:tab/>
            </w:r>
            <w:proofErr w:type="spellStart"/>
            <w:r w:rsidRPr="002E3D7D">
              <w:rPr>
                <w:rFonts w:ascii="Times New Roman" w:hAnsi="Times New Roman"/>
                <w:i/>
                <w:kern w:val="0"/>
                <w:sz w:val="22"/>
                <w:lang w:val="lt-LT"/>
                <w14:ligatures w14:val="none"/>
              </w:rPr>
              <w:t>Proprionibacterium</w:t>
            </w:r>
            <w:proofErr w:type="spellEnd"/>
            <w:r w:rsidRPr="002E3D7D">
              <w:rPr>
                <w:rFonts w:ascii="Times New Roman" w:hAnsi="Times New Roman"/>
                <w:i/>
                <w:kern w:val="0"/>
                <w:sz w:val="22"/>
                <w:lang w:val="lt-LT"/>
                <w14:ligatures w14:val="none"/>
              </w:rPr>
              <w:t xml:space="preserve"> </w:t>
            </w:r>
            <w:proofErr w:type="spellStart"/>
            <w:r w:rsidRPr="002E3D7D">
              <w:rPr>
                <w:rFonts w:ascii="Times New Roman" w:hAnsi="Times New Roman"/>
                <w:i/>
                <w:kern w:val="0"/>
                <w:sz w:val="22"/>
                <w:lang w:val="lt-LT"/>
                <w14:ligatures w14:val="none"/>
              </w:rPr>
              <w:t>acnes</w:t>
            </w:r>
            <w:proofErr w:type="spellEnd"/>
          </w:p>
          <w:p w14:paraId="5780DFC1" w14:textId="77777777" w:rsidR="001C11FA" w:rsidRPr="002E3D7D" w:rsidRDefault="001C11FA" w:rsidP="001C11FA">
            <w:pPr>
              <w:spacing w:after="0" w:line="240" w:lineRule="auto"/>
              <w:rPr>
                <w:rFonts w:ascii="Times New Roman" w:hAnsi="Times New Roman"/>
                <w:b/>
                <w:kern w:val="0"/>
                <w:sz w:val="22"/>
                <w:lang w:val="lt-LT"/>
                <w14:ligatures w14:val="none"/>
              </w:rPr>
            </w:pPr>
            <w:r w:rsidRPr="002E3D7D">
              <w:rPr>
                <w:rFonts w:ascii="Times New Roman" w:hAnsi="Times New Roman"/>
                <w:b/>
                <w:kern w:val="0"/>
                <w:sz w:val="22"/>
                <w:lang w:val="lt-LT"/>
                <w14:ligatures w14:val="none"/>
              </w:rPr>
              <w:t>Kiti mikroorganizmai</w:t>
            </w:r>
          </w:p>
          <w:p w14:paraId="0614C596" w14:textId="77777777" w:rsidR="001C11FA" w:rsidRPr="002E3D7D" w:rsidRDefault="001C11FA" w:rsidP="001C11FA">
            <w:pPr>
              <w:spacing w:after="0" w:line="240" w:lineRule="auto"/>
              <w:ind w:left="720"/>
              <w:rPr>
                <w:rFonts w:ascii="Times New Roman" w:hAnsi="Times New Roman"/>
                <w:i/>
                <w:kern w:val="0"/>
                <w:sz w:val="22"/>
                <w:lang w:val="lt-LT"/>
                <w14:ligatures w14:val="none"/>
              </w:rPr>
            </w:pPr>
            <w:bookmarkStart w:id="0" w:name="OLE_LINK2"/>
            <w:proofErr w:type="spellStart"/>
            <w:r w:rsidRPr="002E3D7D">
              <w:rPr>
                <w:rFonts w:ascii="Times New Roman" w:hAnsi="Times New Roman"/>
                <w:i/>
                <w:kern w:val="0"/>
                <w:sz w:val="22"/>
                <w:lang w:val="lt-LT"/>
                <w14:ligatures w14:val="none"/>
              </w:rPr>
              <w:t>Chlamydia</w:t>
            </w:r>
            <w:proofErr w:type="spellEnd"/>
            <w:r w:rsidRPr="002E3D7D">
              <w:rPr>
                <w:rFonts w:ascii="Times New Roman" w:hAnsi="Times New Roman"/>
                <w:i/>
                <w:kern w:val="0"/>
                <w:sz w:val="22"/>
                <w:lang w:val="lt-LT"/>
                <w14:ligatures w14:val="none"/>
              </w:rPr>
              <w:t xml:space="preserve"> </w:t>
            </w:r>
            <w:proofErr w:type="spellStart"/>
            <w:r w:rsidRPr="002E3D7D">
              <w:rPr>
                <w:rFonts w:ascii="Times New Roman" w:hAnsi="Times New Roman"/>
                <w:i/>
                <w:kern w:val="0"/>
                <w:sz w:val="22"/>
                <w:lang w:val="lt-LT"/>
                <w14:ligatures w14:val="none"/>
              </w:rPr>
              <w:t>trachomatis</w:t>
            </w:r>
            <w:bookmarkEnd w:id="0"/>
            <w:proofErr w:type="spellEnd"/>
          </w:p>
        </w:tc>
      </w:tr>
    </w:tbl>
    <w:p w14:paraId="442DDB5F" w14:textId="77777777" w:rsidR="001C11FA" w:rsidRPr="002E3D7D" w:rsidRDefault="001C11FA" w:rsidP="001C11FA">
      <w:pPr>
        <w:spacing w:after="0" w:line="240" w:lineRule="auto"/>
        <w:rPr>
          <w:rFonts w:ascii="Times New Roman" w:hAnsi="Times New Roman"/>
          <w:kern w:val="0"/>
          <w:sz w:val="22"/>
          <w:lang w:val="lt-LT"/>
          <w14:ligatures w14:val="none"/>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1C11FA" w:rsidRPr="001C11FA" w14:paraId="4260AE4C" w14:textId="77777777" w:rsidTr="0056684F">
        <w:tc>
          <w:tcPr>
            <w:tcW w:w="9180" w:type="dxa"/>
            <w:tcBorders>
              <w:bottom w:val="nil"/>
            </w:tcBorders>
          </w:tcPr>
          <w:p w14:paraId="2E45AF3E" w14:textId="77777777" w:rsidR="001C11FA" w:rsidRPr="002E3D7D" w:rsidRDefault="001C11FA" w:rsidP="001C11FA">
            <w:pPr>
              <w:spacing w:after="0" w:line="240" w:lineRule="auto"/>
              <w:rPr>
                <w:rFonts w:ascii="Times New Roman" w:hAnsi="Times New Roman"/>
                <w:b/>
                <w:kern w:val="0"/>
                <w:sz w:val="22"/>
                <w:lang w:val="lt-LT"/>
                <w14:ligatures w14:val="none"/>
              </w:rPr>
            </w:pPr>
            <w:r w:rsidRPr="002E3D7D">
              <w:rPr>
                <w:rFonts w:ascii="Times New Roman" w:hAnsi="Times New Roman"/>
                <w:b/>
                <w:kern w:val="0"/>
                <w:sz w:val="22"/>
                <w:lang w:val="lt-LT"/>
                <w14:ligatures w14:val="none"/>
              </w:rPr>
              <w:br w:type="page"/>
              <w:t>RŪŠYS, KURIŲ ĮGYTAS ATSPARUMAS GALI BŪTI SVARBUS</w:t>
            </w:r>
          </w:p>
        </w:tc>
      </w:tr>
      <w:tr w:rsidR="001C11FA" w:rsidRPr="001C11FA" w14:paraId="34475A44" w14:textId="77777777" w:rsidTr="0056684F">
        <w:tc>
          <w:tcPr>
            <w:tcW w:w="9180" w:type="dxa"/>
          </w:tcPr>
          <w:p w14:paraId="120B6C1C" w14:textId="77777777" w:rsidR="001C11FA" w:rsidRPr="002E3D7D" w:rsidRDefault="001C11FA" w:rsidP="001C11FA">
            <w:pPr>
              <w:spacing w:after="0" w:line="240" w:lineRule="auto"/>
              <w:rPr>
                <w:rFonts w:ascii="Times New Roman" w:hAnsi="Times New Roman"/>
                <w:b/>
                <w:kern w:val="0"/>
                <w:sz w:val="22"/>
                <w:lang w:val="lt-LT"/>
                <w14:ligatures w14:val="none"/>
              </w:rPr>
            </w:pPr>
            <w:r w:rsidRPr="002E3D7D">
              <w:rPr>
                <w:rFonts w:ascii="Times New Roman" w:hAnsi="Times New Roman"/>
                <w:b/>
                <w:kern w:val="0"/>
                <w:sz w:val="22"/>
                <w:lang w:val="lt-LT"/>
                <w14:ligatures w14:val="none"/>
              </w:rPr>
              <w:t xml:space="preserve">Aerobiniai </w:t>
            </w:r>
            <w:proofErr w:type="spellStart"/>
            <w:r w:rsidRPr="002E3D7D">
              <w:rPr>
                <w:rFonts w:ascii="Times New Roman" w:hAnsi="Times New Roman"/>
                <w:b/>
                <w:kern w:val="0"/>
                <w:sz w:val="22"/>
                <w:lang w:val="lt-LT"/>
                <w14:ligatures w14:val="none"/>
              </w:rPr>
              <w:t>gramteigiami</w:t>
            </w:r>
            <w:proofErr w:type="spellEnd"/>
            <w:r w:rsidRPr="002E3D7D">
              <w:rPr>
                <w:rFonts w:ascii="Times New Roman" w:hAnsi="Times New Roman"/>
                <w:b/>
                <w:kern w:val="0"/>
                <w:sz w:val="22"/>
                <w:lang w:val="lt-LT"/>
                <w14:ligatures w14:val="none"/>
              </w:rPr>
              <w:t xml:space="preserve"> mikroorganizmai</w:t>
            </w:r>
          </w:p>
          <w:p w14:paraId="5B3F211F" w14:textId="77777777" w:rsidR="001C11FA" w:rsidRPr="002E3D7D" w:rsidRDefault="001C11FA" w:rsidP="001C11FA">
            <w:pPr>
              <w:spacing w:after="0" w:line="240" w:lineRule="auto"/>
              <w:ind w:left="720"/>
              <w:rPr>
                <w:rFonts w:ascii="Times New Roman" w:hAnsi="Times New Roman"/>
                <w:kern w:val="0"/>
                <w:sz w:val="22"/>
                <w:lang w:val="lt-LT"/>
                <w14:ligatures w14:val="none"/>
              </w:rPr>
            </w:pPr>
            <w:proofErr w:type="spellStart"/>
            <w:r w:rsidRPr="002E3D7D">
              <w:rPr>
                <w:rFonts w:ascii="Times New Roman" w:hAnsi="Times New Roman"/>
                <w:i/>
                <w:kern w:val="0"/>
                <w:sz w:val="22"/>
                <w:lang w:val="lt-LT"/>
                <w14:ligatures w14:val="none"/>
              </w:rPr>
              <w:t>Staphylococcus</w:t>
            </w:r>
            <w:proofErr w:type="spellEnd"/>
            <w:r w:rsidRPr="002E3D7D">
              <w:rPr>
                <w:rFonts w:ascii="Times New Roman" w:hAnsi="Times New Roman"/>
                <w:i/>
                <w:kern w:val="0"/>
                <w:sz w:val="22"/>
                <w:lang w:val="lt-LT"/>
                <w14:ligatures w14:val="none"/>
              </w:rPr>
              <w:t xml:space="preserve"> </w:t>
            </w:r>
            <w:proofErr w:type="spellStart"/>
            <w:r w:rsidRPr="002E3D7D">
              <w:rPr>
                <w:rFonts w:ascii="Times New Roman" w:hAnsi="Times New Roman"/>
                <w:i/>
                <w:kern w:val="0"/>
                <w:sz w:val="22"/>
                <w:lang w:val="lt-LT"/>
                <w14:ligatures w14:val="none"/>
              </w:rPr>
              <w:t>aureus</w:t>
            </w:r>
            <w:proofErr w:type="spellEnd"/>
            <w:r w:rsidRPr="002E3D7D">
              <w:rPr>
                <w:rFonts w:ascii="Times New Roman" w:hAnsi="Times New Roman"/>
                <w:kern w:val="0"/>
                <w:sz w:val="22"/>
                <w:lang w:val="lt-LT"/>
                <w14:ligatures w14:val="none"/>
              </w:rPr>
              <w:t xml:space="preserve"> (</w:t>
            </w:r>
            <w:proofErr w:type="spellStart"/>
            <w:r w:rsidRPr="002E3D7D">
              <w:rPr>
                <w:rFonts w:ascii="Times New Roman" w:hAnsi="Times New Roman"/>
                <w:kern w:val="0"/>
                <w:sz w:val="22"/>
                <w:lang w:val="lt-LT"/>
                <w14:ligatures w14:val="none"/>
              </w:rPr>
              <w:t>meticilinui</w:t>
            </w:r>
            <w:proofErr w:type="spellEnd"/>
            <w:r w:rsidRPr="002E3D7D">
              <w:rPr>
                <w:rFonts w:ascii="Times New Roman" w:hAnsi="Times New Roman"/>
                <w:kern w:val="0"/>
                <w:sz w:val="22"/>
                <w:lang w:val="lt-LT"/>
                <w14:ligatures w14:val="none"/>
              </w:rPr>
              <w:t xml:space="preserve"> atsparus)</w:t>
            </w:r>
          </w:p>
          <w:p w14:paraId="1FE68FE2" w14:textId="77777777" w:rsidR="001C11FA" w:rsidRPr="002E3D7D" w:rsidRDefault="001C11FA" w:rsidP="001C11FA">
            <w:pPr>
              <w:spacing w:after="0" w:line="240" w:lineRule="auto"/>
              <w:ind w:left="720"/>
              <w:rPr>
                <w:rFonts w:ascii="Times New Roman" w:hAnsi="Times New Roman"/>
                <w:kern w:val="0"/>
                <w:sz w:val="22"/>
                <w:lang w:val="lt-LT"/>
                <w14:ligatures w14:val="none"/>
              </w:rPr>
            </w:pPr>
            <w:proofErr w:type="spellStart"/>
            <w:r w:rsidRPr="002E3D7D">
              <w:rPr>
                <w:rFonts w:ascii="Times New Roman" w:hAnsi="Times New Roman"/>
                <w:i/>
                <w:kern w:val="0"/>
                <w:sz w:val="22"/>
                <w:lang w:val="lt-LT"/>
                <w14:ligatures w14:val="none"/>
              </w:rPr>
              <w:t>Staphylococcus</w:t>
            </w:r>
            <w:proofErr w:type="spellEnd"/>
            <w:r w:rsidRPr="002E3D7D">
              <w:rPr>
                <w:rFonts w:ascii="Times New Roman" w:hAnsi="Times New Roman"/>
                <w:kern w:val="0"/>
                <w:sz w:val="22"/>
                <w:lang w:val="lt-LT"/>
                <w14:ligatures w14:val="none"/>
              </w:rPr>
              <w:t xml:space="preserve"> </w:t>
            </w:r>
            <w:proofErr w:type="spellStart"/>
            <w:r w:rsidRPr="002E3D7D">
              <w:rPr>
                <w:rFonts w:ascii="Times New Roman" w:hAnsi="Times New Roman"/>
                <w:kern w:val="0"/>
                <w:sz w:val="22"/>
                <w:lang w:val="lt-LT"/>
                <w14:ligatures w14:val="none"/>
              </w:rPr>
              <w:t>koaguliazei</w:t>
            </w:r>
            <w:proofErr w:type="spellEnd"/>
            <w:r w:rsidRPr="002E3D7D">
              <w:rPr>
                <w:rFonts w:ascii="Times New Roman" w:hAnsi="Times New Roman"/>
                <w:kern w:val="0"/>
                <w:sz w:val="22"/>
                <w:lang w:val="lt-LT"/>
                <w14:ligatures w14:val="none"/>
              </w:rPr>
              <w:t xml:space="preserve"> neigiamos rūšys (</w:t>
            </w:r>
            <w:proofErr w:type="spellStart"/>
            <w:r w:rsidRPr="002E3D7D">
              <w:rPr>
                <w:rFonts w:ascii="Times New Roman" w:hAnsi="Times New Roman"/>
                <w:kern w:val="0"/>
                <w:sz w:val="22"/>
                <w:lang w:val="lt-LT"/>
                <w14:ligatures w14:val="none"/>
              </w:rPr>
              <w:t>meticilinui</w:t>
            </w:r>
            <w:proofErr w:type="spellEnd"/>
            <w:r w:rsidRPr="002E3D7D">
              <w:rPr>
                <w:rFonts w:ascii="Times New Roman" w:hAnsi="Times New Roman"/>
                <w:kern w:val="0"/>
                <w:sz w:val="22"/>
                <w:lang w:val="lt-LT"/>
                <w14:ligatures w14:val="none"/>
              </w:rPr>
              <w:t xml:space="preserve"> atsparios)</w:t>
            </w:r>
          </w:p>
          <w:p w14:paraId="6B2AA0F9" w14:textId="77777777" w:rsidR="001C11FA" w:rsidRPr="002E3D7D" w:rsidRDefault="001C11FA" w:rsidP="001C11FA">
            <w:pPr>
              <w:spacing w:after="0" w:line="240" w:lineRule="auto"/>
              <w:rPr>
                <w:rFonts w:ascii="Times New Roman" w:hAnsi="Times New Roman"/>
                <w:b/>
                <w:i/>
                <w:kern w:val="0"/>
                <w:sz w:val="22"/>
                <w:lang w:val="lt-LT"/>
                <w14:ligatures w14:val="none"/>
              </w:rPr>
            </w:pPr>
            <w:r w:rsidRPr="002E3D7D">
              <w:rPr>
                <w:rFonts w:ascii="Times New Roman" w:hAnsi="Times New Roman"/>
                <w:b/>
                <w:kern w:val="0"/>
                <w:sz w:val="22"/>
                <w:lang w:val="lt-LT"/>
                <w14:ligatures w14:val="none"/>
              </w:rPr>
              <w:t xml:space="preserve">Aerobiniai </w:t>
            </w:r>
            <w:proofErr w:type="spellStart"/>
            <w:r w:rsidRPr="002E3D7D">
              <w:rPr>
                <w:rFonts w:ascii="Times New Roman" w:hAnsi="Times New Roman"/>
                <w:b/>
                <w:kern w:val="0"/>
                <w:sz w:val="22"/>
                <w:lang w:val="lt-LT"/>
                <w14:ligatures w14:val="none"/>
              </w:rPr>
              <w:t>gramneigiami</w:t>
            </w:r>
            <w:proofErr w:type="spellEnd"/>
            <w:r w:rsidRPr="002E3D7D">
              <w:rPr>
                <w:rFonts w:ascii="Times New Roman" w:hAnsi="Times New Roman"/>
                <w:b/>
                <w:kern w:val="0"/>
                <w:sz w:val="22"/>
                <w:lang w:val="lt-LT"/>
                <w14:ligatures w14:val="none"/>
              </w:rPr>
              <w:t xml:space="preserve"> mikroorganizmai</w:t>
            </w:r>
          </w:p>
          <w:p w14:paraId="5D6E626C" w14:textId="77777777" w:rsidR="001C11FA" w:rsidRPr="002E3D7D" w:rsidRDefault="001C11FA" w:rsidP="001C11FA">
            <w:pPr>
              <w:spacing w:after="0" w:line="240" w:lineRule="auto"/>
              <w:ind w:left="720"/>
              <w:rPr>
                <w:rFonts w:ascii="Times New Roman" w:hAnsi="Times New Roman"/>
                <w:i/>
                <w:kern w:val="0"/>
                <w:sz w:val="22"/>
                <w:lang w:val="lt-LT"/>
                <w14:ligatures w14:val="none"/>
              </w:rPr>
            </w:pPr>
            <w:proofErr w:type="spellStart"/>
            <w:r w:rsidRPr="002E3D7D">
              <w:rPr>
                <w:rFonts w:ascii="Times New Roman" w:hAnsi="Times New Roman"/>
                <w:i/>
                <w:kern w:val="0"/>
                <w:sz w:val="22"/>
                <w:lang w:val="lt-LT"/>
                <w14:ligatures w14:val="none"/>
              </w:rPr>
              <w:t>Neisseria</w:t>
            </w:r>
            <w:proofErr w:type="spellEnd"/>
            <w:r w:rsidRPr="002E3D7D">
              <w:rPr>
                <w:rFonts w:ascii="Times New Roman" w:hAnsi="Times New Roman"/>
                <w:i/>
                <w:kern w:val="0"/>
                <w:sz w:val="22"/>
                <w:lang w:val="lt-LT"/>
                <w14:ligatures w14:val="none"/>
              </w:rPr>
              <w:t xml:space="preserve"> </w:t>
            </w:r>
            <w:proofErr w:type="spellStart"/>
            <w:r w:rsidRPr="002E3D7D">
              <w:rPr>
                <w:rFonts w:ascii="Times New Roman" w:hAnsi="Times New Roman"/>
                <w:i/>
                <w:kern w:val="0"/>
                <w:sz w:val="22"/>
                <w:lang w:val="lt-LT"/>
                <w14:ligatures w14:val="none"/>
              </w:rPr>
              <w:t>gonorrhoeae</w:t>
            </w:r>
            <w:proofErr w:type="spellEnd"/>
          </w:p>
          <w:p w14:paraId="6EC2ADB6" w14:textId="77777777" w:rsidR="001C11FA" w:rsidRPr="002E3D7D" w:rsidRDefault="001C11FA" w:rsidP="001C11FA">
            <w:pPr>
              <w:spacing w:after="0" w:line="240" w:lineRule="auto"/>
              <w:rPr>
                <w:rFonts w:ascii="Times New Roman" w:hAnsi="Times New Roman"/>
                <w:b/>
                <w:kern w:val="0"/>
                <w:sz w:val="22"/>
                <w:lang w:val="lt-LT"/>
                <w14:ligatures w14:val="none"/>
              </w:rPr>
            </w:pPr>
            <w:r w:rsidRPr="002E3D7D">
              <w:rPr>
                <w:rFonts w:ascii="Times New Roman" w:hAnsi="Times New Roman"/>
                <w:b/>
                <w:kern w:val="0"/>
                <w:sz w:val="22"/>
                <w:lang w:val="lt-LT"/>
                <w14:ligatures w14:val="none"/>
              </w:rPr>
              <w:t>Kiti mikroorganizmai</w:t>
            </w:r>
          </w:p>
          <w:p w14:paraId="3D8F0F36" w14:textId="77777777" w:rsidR="001C11FA" w:rsidRPr="002E3D7D" w:rsidRDefault="001C11FA" w:rsidP="001C11FA">
            <w:pPr>
              <w:spacing w:after="0" w:line="240" w:lineRule="auto"/>
              <w:ind w:left="720"/>
              <w:rPr>
                <w:rFonts w:ascii="Times New Roman" w:hAnsi="Times New Roman"/>
                <w:kern w:val="0"/>
                <w:sz w:val="22"/>
                <w:lang w:val="lt-LT"/>
                <w14:ligatures w14:val="none"/>
              </w:rPr>
            </w:pPr>
            <w:r w:rsidRPr="002E3D7D">
              <w:rPr>
                <w:rFonts w:ascii="Times New Roman" w:hAnsi="Times New Roman"/>
                <w:kern w:val="0"/>
                <w:sz w:val="22"/>
                <w:lang w:val="lt-LT"/>
                <w14:ligatures w14:val="none"/>
              </w:rPr>
              <w:t>Nėra</w:t>
            </w:r>
          </w:p>
        </w:tc>
      </w:tr>
    </w:tbl>
    <w:p w14:paraId="305EBFC4" w14:textId="77777777" w:rsidR="001C11FA" w:rsidRPr="002E3D7D" w:rsidRDefault="001C11FA" w:rsidP="001C11FA">
      <w:pPr>
        <w:spacing w:after="0" w:line="240" w:lineRule="auto"/>
        <w:rPr>
          <w:rFonts w:ascii="Times New Roman" w:hAnsi="Times New Roman"/>
          <w:b/>
          <w:kern w:val="0"/>
          <w:sz w:val="22"/>
          <w:lang w:val="lt-LT"/>
          <w14:ligatures w14:val="non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1C11FA" w:rsidRPr="001C11FA" w14:paraId="29F1FE50" w14:textId="77777777" w:rsidTr="0056684F">
        <w:tc>
          <w:tcPr>
            <w:tcW w:w="9180" w:type="dxa"/>
          </w:tcPr>
          <w:p w14:paraId="3DEF8C9B" w14:textId="77777777" w:rsidR="001C11FA" w:rsidRPr="002E3D7D" w:rsidRDefault="001C11FA" w:rsidP="001C11FA">
            <w:pPr>
              <w:spacing w:after="0" w:line="240" w:lineRule="auto"/>
              <w:rPr>
                <w:rFonts w:ascii="Times New Roman" w:hAnsi="Times New Roman"/>
                <w:b/>
                <w:kern w:val="0"/>
                <w:sz w:val="22"/>
                <w:lang w:val="lt-LT"/>
                <w14:ligatures w14:val="none"/>
              </w:rPr>
            </w:pPr>
            <w:r w:rsidRPr="002E3D7D">
              <w:rPr>
                <w:rFonts w:ascii="Times New Roman" w:hAnsi="Times New Roman"/>
                <w:b/>
                <w:kern w:val="0"/>
                <w:sz w:val="22"/>
                <w:lang w:val="lt-LT"/>
                <w14:ligatures w14:val="none"/>
              </w:rPr>
              <w:t>IŠ PRIGIMTIES ATSPARŪS ORGANIZMAI</w:t>
            </w:r>
          </w:p>
        </w:tc>
      </w:tr>
      <w:tr w:rsidR="001C11FA" w:rsidRPr="001C11FA" w14:paraId="32069581" w14:textId="77777777" w:rsidTr="0056684F">
        <w:trPr>
          <w:trHeight w:val="1124"/>
        </w:trPr>
        <w:tc>
          <w:tcPr>
            <w:tcW w:w="9180" w:type="dxa"/>
          </w:tcPr>
          <w:p w14:paraId="43B5FB09" w14:textId="77777777" w:rsidR="001C11FA" w:rsidRPr="002E3D7D" w:rsidRDefault="001C11FA" w:rsidP="001C11FA">
            <w:pPr>
              <w:spacing w:after="0" w:line="240" w:lineRule="auto"/>
              <w:ind w:left="720" w:hanging="720"/>
              <w:rPr>
                <w:rFonts w:ascii="Times New Roman" w:hAnsi="Times New Roman"/>
                <w:b/>
                <w:i/>
                <w:kern w:val="0"/>
                <w:sz w:val="22"/>
                <w:lang w:val="lt-LT"/>
                <w14:ligatures w14:val="none"/>
              </w:rPr>
            </w:pPr>
            <w:r w:rsidRPr="002E3D7D">
              <w:rPr>
                <w:rFonts w:ascii="Times New Roman" w:hAnsi="Times New Roman"/>
                <w:b/>
                <w:kern w:val="0"/>
                <w:sz w:val="22"/>
                <w:lang w:val="lt-LT"/>
                <w14:ligatures w14:val="none"/>
              </w:rPr>
              <w:lastRenderedPageBreak/>
              <w:t xml:space="preserve">Aerobiniai </w:t>
            </w:r>
            <w:proofErr w:type="spellStart"/>
            <w:r w:rsidRPr="002E3D7D">
              <w:rPr>
                <w:rFonts w:ascii="Times New Roman" w:hAnsi="Times New Roman"/>
                <w:b/>
                <w:kern w:val="0"/>
                <w:sz w:val="22"/>
                <w:lang w:val="lt-LT"/>
                <w14:ligatures w14:val="none"/>
              </w:rPr>
              <w:t>gramneigiami</w:t>
            </w:r>
            <w:proofErr w:type="spellEnd"/>
            <w:r w:rsidRPr="002E3D7D">
              <w:rPr>
                <w:rFonts w:ascii="Times New Roman" w:hAnsi="Times New Roman"/>
                <w:b/>
                <w:kern w:val="0"/>
                <w:sz w:val="22"/>
                <w:lang w:val="lt-LT"/>
                <w14:ligatures w14:val="none"/>
              </w:rPr>
              <w:t xml:space="preserve"> mikroorganizmai</w:t>
            </w:r>
          </w:p>
          <w:p w14:paraId="376C560C" w14:textId="77777777" w:rsidR="001C11FA" w:rsidRPr="002E3D7D" w:rsidRDefault="001C11FA" w:rsidP="001C11FA">
            <w:pPr>
              <w:spacing w:after="0" w:line="240" w:lineRule="auto"/>
              <w:ind w:left="720"/>
              <w:rPr>
                <w:rFonts w:ascii="Times New Roman" w:hAnsi="Times New Roman"/>
                <w:kern w:val="0"/>
                <w:sz w:val="22"/>
                <w:lang w:val="lt-LT"/>
                <w14:ligatures w14:val="none"/>
              </w:rPr>
            </w:pPr>
            <w:proofErr w:type="spellStart"/>
            <w:r w:rsidRPr="002E3D7D">
              <w:rPr>
                <w:rFonts w:ascii="Times New Roman" w:hAnsi="Times New Roman"/>
                <w:i/>
                <w:kern w:val="0"/>
                <w:sz w:val="22"/>
                <w:lang w:val="lt-LT"/>
                <w14:ligatures w14:val="none"/>
              </w:rPr>
              <w:t>Pseudomonas</w:t>
            </w:r>
            <w:proofErr w:type="spellEnd"/>
            <w:r w:rsidRPr="002E3D7D">
              <w:rPr>
                <w:rFonts w:ascii="Times New Roman" w:hAnsi="Times New Roman"/>
                <w:i/>
                <w:kern w:val="0"/>
                <w:sz w:val="22"/>
                <w:lang w:val="lt-LT"/>
                <w14:ligatures w14:val="none"/>
              </w:rPr>
              <w:t xml:space="preserve"> </w:t>
            </w:r>
            <w:proofErr w:type="spellStart"/>
            <w:r w:rsidRPr="002E3D7D">
              <w:rPr>
                <w:rFonts w:ascii="Times New Roman" w:hAnsi="Times New Roman"/>
                <w:i/>
                <w:kern w:val="0"/>
                <w:sz w:val="22"/>
                <w:lang w:val="lt-LT"/>
                <w14:ligatures w14:val="none"/>
              </w:rPr>
              <w:t>aeruginosa</w:t>
            </w:r>
            <w:proofErr w:type="spellEnd"/>
          </w:p>
          <w:p w14:paraId="522DD2AA" w14:textId="77777777" w:rsidR="001C11FA" w:rsidRPr="002E3D7D" w:rsidRDefault="001C11FA" w:rsidP="001C11FA">
            <w:pPr>
              <w:spacing w:after="0" w:line="240" w:lineRule="auto"/>
              <w:rPr>
                <w:rFonts w:ascii="Times New Roman" w:hAnsi="Times New Roman"/>
                <w:b/>
                <w:kern w:val="0"/>
                <w:sz w:val="22"/>
                <w:lang w:val="lt-LT"/>
                <w14:ligatures w14:val="none"/>
              </w:rPr>
            </w:pPr>
            <w:r w:rsidRPr="002E3D7D">
              <w:rPr>
                <w:rFonts w:ascii="Times New Roman" w:hAnsi="Times New Roman"/>
                <w:b/>
                <w:kern w:val="0"/>
                <w:sz w:val="22"/>
                <w:lang w:val="lt-LT"/>
                <w14:ligatures w14:val="none"/>
              </w:rPr>
              <w:t>Kiti mikroorganizmai</w:t>
            </w:r>
          </w:p>
          <w:p w14:paraId="42F7A876" w14:textId="77777777" w:rsidR="001C11FA" w:rsidRPr="002E3D7D" w:rsidRDefault="001C11FA" w:rsidP="001C11FA">
            <w:pPr>
              <w:spacing w:after="0" w:line="240" w:lineRule="auto"/>
              <w:ind w:left="720"/>
              <w:rPr>
                <w:rFonts w:ascii="Times New Roman" w:hAnsi="Times New Roman"/>
                <w:kern w:val="0"/>
                <w:sz w:val="22"/>
                <w:lang w:val="lt-LT"/>
                <w14:ligatures w14:val="none"/>
              </w:rPr>
            </w:pPr>
            <w:r w:rsidRPr="002E3D7D">
              <w:rPr>
                <w:rFonts w:ascii="Times New Roman" w:hAnsi="Times New Roman"/>
                <w:kern w:val="0"/>
                <w:sz w:val="22"/>
                <w:lang w:val="lt-LT"/>
                <w14:ligatures w14:val="none"/>
              </w:rPr>
              <w:t>Nėra</w:t>
            </w:r>
          </w:p>
        </w:tc>
      </w:tr>
    </w:tbl>
    <w:p w14:paraId="41A23926" w14:textId="77777777" w:rsidR="001C11FA" w:rsidRPr="002E3D7D" w:rsidRDefault="001C11FA" w:rsidP="001C11FA">
      <w:pPr>
        <w:spacing w:after="0" w:line="240" w:lineRule="auto"/>
        <w:rPr>
          <w:rFonts w:ascii="Times New Roman" w:hAnsi="Times New Roman"/>
          <w:b/>
          <w:kern w:val="0"/>
          <w:sz w:val="22"/>
          <w:lang w:val="lt-LT"/>
          <w14:ligatures w14:val="none"/>
        </w:rPr>
      </w:pPr>
    </w:p>
    <w:p w14:paraId="077744FE" w14:textId="77777777" w:rsidR="001C11FA" w:rsidRPr="002E3D7D" w:rsidRDefault="001C11FA" w:rsidP="001C11FA">
      <w:pPr>
        <w:spacing w:after="0" w:line="240" w:lineRule="auto"/>
        <w:ind w:left="567" w:hanging="567"/>
        <w:rPr>
          <w:rFonts w:ascii="Times New Roman" w:hAnsi="Times New Roman"/>
          <w:kern w:val="0"/>
          <w:sz w:val="22"/>
          <w:lang w:val="lt-LT"/>
          <w14:ligatures w14:val="none"/>
        </w:rPr>
      </w:pPr>
      <w:r w:rsidRPr="002E3D7D">
        <w:rPr>
          <w:rFonts w:ascii="Times New Roman" w:hAnsi="Times New Roman"/>
          <w:b/>
          <w:kern w:val="0"/>
          <w:sz w:val="22"/>
          <w:lang w:val="lt-LT"/>
          <w14:ligatures w14:val="none"/>
        </w:rPr>
        <w:t>5.2</w:t>
      </w:r>
      <w:r w:rsidRPr="002E3D7D">
        <w:rPr>
          <w:rFonts w:ascii="Times New Roman" w:hAnsi="Times New Roman"/>
          <w:b/>
          <w:kern w:val="0"/>
          <w:sz w:val="22"/>
          <w:lang w:val="lt-LT"/>
          <w14:ligatures w14:val="none"/>
        </w:rPr>
        <w:tab/>
      </w:r>
      <w:proofErr w:type="spellStart"/>
      <w:r w:rsidRPr="002E3D7D">
        <w:rPr>
          <w:rFonts w:ascii="Times New Roman" w:hAnsi="Times New Roman"/>
          <w:b/>
          <w:kern w:val="0"/>
          <w:sz w:val="22"/>
          <w:lang w:val="lt-LT"/>
          <w14:ligatures w14:val="none"/>
        </w:rPr>
        <w:t>Farmakokinetinės</w:t>
      </w:r>
      <w:proofErr w:type="spellEnd"/>
      <w:r w:rsidRPr="002E3D7D">
        <w:rPr>
          <w:rFonts w:ascii="Times New Roman" w:hAnsi="Times New Roman"/>
          <w:b/>
          <w:kern w:val="0"/>
          <w:sz w:val="22"/>
          <w:lang w:val="lt-LT"/>
          <w14:ligatures w14:val="none"/>
        </w:rPr>
        <w:t xml:space="preserve"> savybės</w:t>
      </w:r>
    </w:p>
    <w:p w14:paraId="059E841E" w14:textId="77777777" w:rsidR="001C11FA" w:rsidRPr="002E3D7D" w:rsidRDefault="001C11FA" w:rsidP="001C11FA">
      <w:pPr>
        <w:spacing w:after="0" w:line="240" w:lineRule="auto"/>
        <w:rPr>
          <w:rFonts w:ascii="Times New Roman" w:hAnsi="Times New Roman"/>
          <w:kern w:val="0"/>
          <w:sz w:val="22"/>
          <w:lang w:val="lt-LT"/>
          <w14:ligatures w14:val="none"/>
        </w:rPr>
      </w:pPr>
    </w:p>
    <w:p w14:paraId="2D3F1D16" w14:textId="77777777" w:rsidR="001C11FA" w:rsidRPr="002E3D7D" w:rsidRDefault="001C11FA" w:rsidP="001C11FA">
      <w:pPr>
        <w:keepNext/>
        <w:keepLines/>
        <w:widowControl w:val="0"/>
        <w:spacing w:after="0" w:line="240" w:lineRule="auto"/>
        <w:rPr>
          <w:rFonts w:ascii="Times New Roman" w:hAnsi="Times New Roman"/>
          <w:kern w:val="0"/>
          <w:sz w:val="22"/>
          <w:lang w:val="lt-LT"/>
          <w14:ligatures w14:val="none"/>
        </w:rPr>
      </w:pPr>
      <w:r w:rsidRPr="002E3D7D">
        <w:rPr>
          <w:rFonts w:ascii="Times New Roman" w:hAnsi="Times New Roman"/>
          <w:kern w:val="0"/>
          <w:sz w:val="22"/>
          <w:lang w:val="lt-LT"/>
          <w14:ligatures w14:val="none"/>
        </w:rPr>
        <w:t xml:space="preserve">Į akis sulašinus </w:t>
      </w:r>
      <w:proofErr w:type="spellStart"/>
      <w:r w:rsidRPr="002E3D7D">
        <w:rPr>
          <w:rFonts w:ascii="Times New Roman" w:hAnsi="Times New Roman"/>
          <w:kern w:val="0"/>
          <w:sz w:val="22"/>
          <w:lang w:val="lt-LT"/>
          <w14:ligatures w14:val="none"/>
        </w:rPr>
        <w:t>Vigamox</w:t>
      </w:r>
      <w:proofErr w:type="spellEnd"/>
      <w:r w:rsidRPr="002E3D7D">
        <w:rPr>
          <w:rFonts w:ascii="Times New Roman" w:hAnsi="Times New Roman"/>
          <w:kern w:val="0"/>
          <w:sz w:val="22"/>
          <w:lang w:val="lt-LT"/>
          <w14:ligatures w14:val="none"/>
        </w:rPr>
        <w:t xml:space="preserve">, </w:t>
      </w:r>
      <w:proofErr w:type="spellStart"/>
      <w:r w:rsidRPr="002E3D7D">
        <w:rPr>
          <w:rFonts w:ascii="Times New Roman" w:hAnsi="Times New Roman"/>
          <w:kern w:val="0"/>
          <w:sz w:val="22"/>
          <w:lang w:val="lt-LT"/>
          <w14:ligatures w14:val="none"/>
        </w:rPr>
        <w:t>moksifloksacinas</w:t>
      </w:r>
      <w:proofErr w:type="spellEnd"/>
      <w:r w:rsidRPr="002E3D7D">
        <w:rPr>
          <w:rFonts w:ascii="Times New Roman" w:hAnsi="Times New Roman"/>
          <w:kern w:val="0"/>
          <w:sz w:val="22"/>
          <w:lang w:val="lt-LT"/>
          <w14:ligatures w14:val="none"/>
        </w:rPr>
        <w:t xml:space="preserve"> absorbuojamas į sisteminę kraujotaką. Buvo matuojamos 21 vyro ir moters, kuriems 4 paras, 3 kartus per parą į abi akis buvo lašinama vaistinio preparato, </w:t>
      </w:r>
      <w:proofErr w:type="spellStart"/>
      <w:r w:rsidRPr="002E3D7D">
        <w:rPr>
          <w:rFonts w:ascii="Times New Roman" w:hAnsi="Times New Roman"/>
          <w:kern w:val="0"/>
          <w:sz w:val="22"/>
          <w:lang w:val="lt-LT"/>
          <w14:ligatures w14:val="none"/>
        </w:rPr>
        <w:t>moksifloksacino</w:t>
      </w:r>
      <w:proofErr w:type="spellEnd"/>
      <w:r w:rsidRPr="002E3D7D">
        <w:rPr>
          <w:rFonts w:ascii="Times New Roman" w:hAnsi="Times New Roman"/>
          <w:kern w:val="0"/>
          <w:sz w:val="22"/>
          <w:lang w:val="lt-LT"/>
          <w14:ligatures w14:val="none"/>
        </w:rPr>
        <w:t xml:space="preserve"> koncentracija kraujo plazmoje. Vidutinė </w:t>
      </w:r>
      <w:proofErr w:type="spellStart"/>
      <w:r w:rsidRPr="002E3D7D">
        <w:rPr>
          <w:rFonts w:ascii="Times New Roman" w:hAnsi="Times New Roman"/>
          <w:kern w:val="0"/>
          <w:sz w:val="22"/>
          <w:lang w:val="lt-LT"/>
          <w14:ligatures w14:val="none"/>
        </w:rPr>
        <w:t>pusiausvyrinė</w:t>
      </w:r>
      <w:proofErr w:type="spellEnd"/>
      <w:r w:rsidRPr="002E3D7D">
        <w:rPr>
          <w:rFonts w:ascii="Times New Roman" w:hAnsi="Times New Roman"/>
          <w:kern w:val="0"/>
          <w:sz w:val="22"/>
          <w:lang w:val="lt-LT"/>
          <w14:ligatures w14:val="none"/>
        </w:rPr>
        <w:t xml:space="preserve"> </w:t>
      </w:r>
      <w:proofErr w:type="spellStart"/>
      <w:r w:rsidRPr="002E3D7D">
        <w:rPr>
          <w:rFonts w:ascii="Times New Roman" w:hAnsi="Times New Roman"/>
          <w:kern w:val="0"/>
          <w:sz w:val="22"/>
          <w:lang w:val="lt-LT"/>
          <w14:ligatures w14:val="none"/>
        </w:rPr>
        <w:t>C</w:t>
      </w:r>
      <w:r w:rsidRPr="002E3D7D">
        <w:rPr>
          <w:rFonts w:ascii="Times New Roman" w:hAnsi="Times New Roman"/>
          <w:kern w:val="0"/>
          <w:sz w:val="22"/>
          <w:vertAlign w:val="subscript"/>
          <w:lang w:val="lt-LT"/>
          <w14:ligatures w14:val="none"/>
        </w:rPr>
        <w:t>max</w:t>
      </w:r>
      <w:proofErr w:type="spellEnd"/>
      <w:r w:rsidRPr="002E3D7D">
        <w:rPr>
          <w:rFonts w:ascii="Times New Roman" w:hAnsi="Times New Roman"/>
          <w:kern w:val="0"/>
          <w:sz w:val="22"/>
          <w:lang w:val="lt-LT"/>
          <w14:ligatures w14:val="none"/>
        </w:rPr>
        <w:t xml:space="preserve"> ir AUC buvo atitinkamai 2,7 </w:t>
      </w:r>
      <w:proofErr w:type="spellStart"/>
      <w:r w:rsidRPr="002E3D7D">
        <w:rPr>
          <w:rFonts w:ascii="Times New Roman" w:hAnsi="Times New Roman"/>
          <w:kern w:val="0"/>
          <w:sz w:val="22"/>
          <w:lang w:val="lt-LT"/>
          <w14:ligatures w14:val="none"/>
        </w:rPr>
        <w:t>ng</w:t>
      </w:r>
      <w:proofErr w:type="spellEnd"/>
      <w:r w:rsidRPr="002E3D7D">
        <w:rPr>
          <w:rFonts w:ascii="Times New Roman" w:hAnsi="Times New Roman"/>
          <w:kern w:val="0"/>
          <w:sz w:val="22"/>
          <w:lang w:val="lt-LT"/>
          <w14:ligatures w14:val="none"/>
        </w:rPr>
        <w:t>/ml ir 41,9 </w:t>
      </w:r>
      <w:proofErr w:type="spellStart"/>
      <w:r w:rsidRPr="002E3D7D">
        <w:rPr>
          <w:rFonts w:ascii="Times New Roman" w:hAnsi="Times New Roman"/>
          <w:kern w:val="0"/>
          <w:sz w:val="22"/>
          <w:lang w:val="lt-LT"/>
          <w14:ligatures w14:val="none"/>
        </w:rPr>
        <w:t>ng·val</w:t>
      </w:r>
      <w:proofErr w:type="spellEnd"/>
      <w:r w:rsidRPr="002E3D7D">
        <w:rPr>
          <w:rFonts w:ascii="Times New Roman" w:hAnsi="Times New Roman"/>
          <w:kern w:val="0"/>
          <w:sz w:val="22"/>
          <w:lang w:val="lt-LT"/>
          <w14:ligatures w14:val="none"/>
        </w:rPr>
        <w:t xml:space="preserve">/ml. Šios ekspozicijos reikšmės maždaug 1 600 ir 1 200 kartų mažesnės nei vidutinė </w:t>
      </w:r>
      <w:proofErr w:type="spellStart"/>
      <w:r w:rsidRPr="002E3D7D">
        <w:rPr>
          <w:rFonts w:ascii="Times New Roman" w:hAnsi="Times New Roman"/>
          <w:kern w:val="0"/>
          <w:sz w:val="22"/>
          <w:lang w:val="lt-LT"/>
          <w14:ligatures w14:val="none"/>
        </w:rPr>
        <w:t>C</w:t>
      </w:r>
      <w:r w:rsidRPr="002E3D7D">
        <w:rPr>
          <w:rFonts w:ascii="Times New Roman" w:hAnsi="Times New Roman"/>
          <w:kern w:val="0"/>
          <w:sz w:val="22"/>
          <w:vertAlign w:val="subscript"/>
          <w:lang w:val="lt-LT"/>
          <w14:ligatures w14:val="none"/>
        </w:rPr>
        <w:t>max</w:t>
      </w:r>
      <w:proofErr w:type="spellEnd"/>
      <w:r w:rsidRPr="002E3D7D">
        <w:rPr>
          <w:rFonts w:ascii="Times New Roman" w:hAnsi="Times New Roman"/>
          <w:kern w:val="0"/>
          <w:sz w:val="22"/>
          <w:lang w:val="lt-LT"/>
          <w14:ligatures w14:val="none"/>
        </w:rPr>
        <w:t xml:space="preserve"> ir AUC, nustatytos išgėrus 400 mg terapinę </w:t>
      </w:r>
      <w:proofErr w:type="spellStart"/>
      <w:r w:rsidRPr="002E3D7D">
        <w:rPr>
          <w:rFonts w:ascii="Times New Roman" w:hAnsi="Times New Roman"/>
          <w:kern w:val="0"/>
          <w:sz w:val="22"/>
          <w:lang w:val="lt-LT"/>
          <w14:ligatures w14:val="none"/>
        </w:rPr>
        <w:t>moksifloksacino</w:t>
      </w:r>
      <w:proofErr w:type="spellEnd"/>
      <w:r w:rsidRPr="002E3D7D">
        <w:rPr>
          <w:rFonts w:ascii="Times New Roman" w:hAnsi="Times New Roman"/>
          <w:kern w:val="0"/>
          <w:sz w:val="22"/>
          <w:lang w:val="lt-LT"/>
          <w14:ligatures w14:val="none"/>
        </w:rPr>
        <w:t xml:space="preserve"> dozę. Numatomas </w:t>
      </w:r>
      <w:proofErr w:type="spellStart"/>
      <w:r w:rsidRPr="002E3D7D">
        <w:rPr>
          <w:rFonts w:ascii="Times New Roman" w:hAnsi="Times New Roman"/>
          <w:kern w:val="0"/>
          <w:sz w:val="22"/>
          <w:lang w:val="lt-LT"/>
          <w14:ligatures w14:val="none"/>
        </w:rPr>
        <w:t>moksifloksacino</w:t>
      </w:r>
      <w:proofErr w:type="spellEnd"/>
      <w:r w:rsidRPr="002E3D7D">
        <w:rPr>
          <w:rFonts w:ascii="Times New Roman" w:hAnsi="Times New Roman"/>
          <w:kern w:val="0"/>
          <w:sz w:val="22"/>
          <w:lang w:val="lt-LT"/>
          <w14:ligatures w14:val="none"/>
        </w:rPr>
        <w:t xml:space="preserve"> skaidos </w:t>
      </w:r>
      <w:proofErr w:type="spellStart"/>
      <w:r w:rsidRPr="002E3D7D">
        <w:rPr>
          <w:rFonts w:ascii="Times New Roman" w:hAnsi="Times New Roman"/>
          <w:kern w:val="0"/>
          <w:sz w:val="22"/>
          <w:lang w:val="lt-LT"/>
          <w14:ligatures w14:val="none"/>
        </w:rPr>
        <w:t>pusperiodis</w:t>
      </w:r>
      <w:proofErr w:type="spellEnd"/>
      <w:r w:rsidRPr="002E3D7D">
        <w:rPr>
          <w:rFonts w:ascii="Times New Roman" w:hAnsi="Times New Roman"/>
          <w:kern w:val="0"/>
          <w:sz w:val="22"/>
          <w:lang w:val="lt-LT"/>
          <w14:ligatures w14:val="none"/>
        </w:rPr>
        <w:t xml:space="preserve"> plazmoje yra 13 valandų.</w:t>
      </w:r>
    </w:p>
    <w:p w14:paraId="694B9295" w14:textId="77777777" w:rsidR="001C11FA" w:rsidRPr="002E3D7D" w:rsidRDefault="001C11FA" w:rsidP="001C11FA">
      <w:pPr>
        <w:spacing w:after="0" w:line="240" w:lineRule="auto"/>
        <w:ind w:left="567" w:hanging="567"/>
        <w:rPr>
          <w:rFonts w:ascii="Times New Roman" w:hAnsi="Times New Roman"/>
          <w:kern w:val="0"/>
          <w:sz w:val="22"/>
          <w:lang w:val="lt-LT"/>
          <w14:ligatures w14:val="none"/>
        </w:rPr>
      </w:pPr>
    </w:p>
    <w:p w14:paraId="134343CF" w14:textId="77777777" w:rsidR="001C11FA" w:rsidRPr="002E3D7D" w:rsidRDefault="001C11FA" w:rsidP="001C11FA">
      <w:pPr>
        <w:keepNext/>
        <w:spacing w:after="0" w:line="240" w:lineRule="auto"/>
        <w:ind w:left="567" w:hanging="567"/>
        <w:rPr>
          <w:rFonts w:ascii="Times New Roman" w:hAnsi="Times New Roman"/>
          <w:kern w:val="0"/>
          <w:sz w:val="22"/>
          <w:lang w:val="lt-LT"/>
          <w14:ligatures w14:val="none"/>
        </w:rPr>
      </w:pPr>
      <w:r w:rsidRPr="002E3D7D">
        <w:rPr>
          <w:rFonts w:ascii="Times New Roman" w:hAnsi="Times New Roman"/>
          <w:b/>
          <w:kern w:val="0"/>
          <w:sz w:val="22"/>
          <w:lang w:val="lt-LT"/>
          <w14:ligatures w14:val="none"/>
        </w:rPr>
        <w:t>5.3</w:t>
      </w:r>
      <w:r w:rsidRPr="002E3D7D">
        <w:rPr>
          <w:rFonts w:ascii="Times New Roman" w:hAnsi="Times New Roman"/>
          <w:b/>
          <w:kern w:val="0"/>
          <w:sz w:val="22"/>
          <w:lang w:val="lt-LT"/>
          <w14:ligatures w14:val="none"/>
        </w:rPr>
        <w:tab/>
      </w:r>
      <w:proofErr w:type="spellStart"/>
      <w:r w:rsidRPr="002E3D7D">
        <w:rPr>
          <w:rFonts w:ascii="Times New Roman" w:hAnsi="Times New Roman"/>
          <w:b/>
          <w:kern w:val="0"/>
          <w:sz w:val="22"/>
          <w:lang w:val="lt-LT"/>
          <w14:ligatures w14:val="none"/>
        </w:rPr>
        <w:t>Ikiklinikinių</w:t>
      </w:r>
      <w:proofErr w:type="spellEnd"/>
      <w:r w:rsidRPr="002E3D7D">
        <w:rPr>
          <w:rFonts w:ascii="Times New Roman" w:hAnsi="Times New Roman"/>
          <w:b/>
          <w:kern w:val="0"/>
          <w:sz w:val="22"/>
          <w:lang w:val="lt-LT"/>
          <w14:ligatures w14:val="none"/>
        </w:rPr>
        <w:t xml:space="preserve"> saugumo tyrimų duomenys</w:t>
      </w:r>
    </w:p>
    <w:p w14:paraId="168D2256" w14:textId="77777777" w:rsidR="001C11FA" w:rsidRPr="002E3D7D" w:rsidRDefault="001C11FA" w:rsidP="001C11FA">
      <w:pPr>
        <w:keepNext/>
        <w:spacing w:after="0" w:line="240" w:lineRule="auto"/>
        <w:rPr>
          <w:rFonts w:ascii="Times New Roman" w:hAnsi="Times New Roman"/>
          <w:kern w:val="0"/>
          <w:sz w:val="22"/>
          <w:lang w:val="lt-LT"/>
          <w14:ligatures w14:val="none"/>
        </w:rPr>
      </w:pPr>
    </w:p>
    <w:p w14:paraId="3F6AF151" w14:textId="77777777" w:rsidR="001C11FA" w:rsidRPr="002E3D7D" w:rsidRDefault="001C11FA" w:rsidP="001C11FA">
      <w:pPr>
        <w:spacing w:after="0" w:line="240" w:lineRule="auto"/>
        <w:rPr>
          <w:rFonts w:ascii="Times New Roman" w:hAnsi="Times New Roman"/>
          <w:kern w:val="0"/>
          <w:sz w:val="22"/>
          <w:lang w:val="lt-LT"/>
          <w14:ligatures w14:val="none"/>
        </w:rPr>
      </w:pPr>
      <w:proofErr w:type="spellStart"/>
      <w:r w:rsidRPr="002E3D7D">
        <w:rPr>
          <w:rFonts w:ascii="Times New Roman" w:hAnsi="Times New Roman"/>
          <w:kern w:val="0"/>
          <w:sz w:val="22"/>
          <w:lang w:val="lt-LT"/>
          <w14:ligatures w14:val="none"/>
        </w:rPr>
        <w:t>Ikiklinikinių</w:t>
      </w:r>
      <w:proofErr w:type="spellEnd"/>
      <w:r w:rsidRPr="002E3D7D">
        <w:rPr>
          <w:rFonts w:ascii="Times New Roman" w:hAnsi="Times New Roman"/>
          <w:kern w:val="0"/>
          <w:sz w:val="22"/>
          <w:lang w:val="lt-LT"/>
          <w14:ligatures w14:val="none"/>
        </w:rPr>
        <w:t xml:space="preserve"> tyrimų metu poveikis pastebėtas tik kai ekspozicija buvo tokia, kuri laikoma pakankamai viršijančia maksimalią žmogui, sulašinus vaistinio preparato į akį, todėl jo klinikinė reikšmė yra maža.</w:t>
      </w:r>
    </w:p>
    <w:p w14:paraId="04B8937C" w14:textId="77777777" w:rsidR="001C11FA" w:rsidRPr="002E3D7D" w:rsidRDefault="001C11FA" w:rsidP="001C11FA">
      <w:pPr>
        <w:spacing w:after="0" w:line="240" w:lineRule="auto"/>
        <w:rPr>
          <w:rFonts w:ascii="Times New Roman" w:hAnsi="Times New Roman"/>
          <w:kern w:val="0"/>
          <w:sz w:val="22"/>
          <w:lang w:val="lt-LT"/>
          <w14:ligatures w14:val="none"/>
        </w:rPr>
      </w:pPr>
    </w:p>
    <w:p w14:paraId="37FEB478" w14:textId="77777777" w:rsidR="001C11FA" w:rsidRPr="002E3D7D" w:rsidRDefault="001C11FA" w:rsidP="001C11FA">
      <w:pPr>
        <w:spacing w:after="0" w:line="240" w:lineRule="auto"/>
        <w:rPr>
          <w:rFonts w:ascii="Times New Roman" w:hAnsi="Times New Roman"/>
          <w:kern w:val="0"/>
          <w:sz w:val="22"/>
          <w:lang w:val="lt-LT"/>
          <w14:ligatures w14:val="none"/>
        </w:rPr>
      </w:pPr>
      <w:r w:rsidRPr="002E3D7D">
        <w:rPr>
          <w:rFonts w:ascii="Times New Roman" w:hAnsi="Times New Roman"/>
          <w:kern w:val="0"/>
          <w:sz w:val="22"/>
          <w:lang w:val="lt-LT"/>
          <w14:ligatures w14:val="none"/>
        </w:rPr>
        <w:t xml:space="preserve">Kaip ir kiti </w:t>
      </w:r>
      <w:proofErr w:type="spellStart"/>
      <w:r w:rsidRPr="002E3D7D">
        <w:rPr>
          <w:rFonts w:ascii="Times New Roman" w:hAnsi="Times New Roman"/>
          <w:kern w:val="0"/>
          <w:sz w:val="22"/>
          <w:lang w:val="lt-LT"/>
          <w14:ligatures w14:val="none"/>
        </w:rPr>
        <w:t>chinolonai</w:t>
      </w:r>
      <w:proofErr w:type="spellEnd"/>
      <w:r w:rsidRPr="002E3D7D">
        <w:rPr>
          <w:rFonts w:ascii="Times New Roman" w:hAnsi="Times New Roman"/>
          <w:kern w:val="0"/>
          <w:sz w:val="22"/>
          <w:lang w:val="lt-LT"/>
          <w14:ligatures w14:val="none"/>
        </w:rPr>
        <w:t xml:space="preserve">, </w:t>
      </w:r>
      <w:proofErr w:type="spellStart"/>
      <w:r w:rsidRPr="002E3D7D">
        <w:rPr>
          <w:rFonts w:ascii="Times New Roman" w:hAnsi="Times New Roman"/>
          <w:kern w:val="0"/>
          <w:sz w:val="22"/>
          <w:lang w:val="lt-LT"/>
          <w14:ligatures w14:val="none"/>
        </w:rPr>
        <w:t>moksifloksacinas</w:t>
      </w:r>
      <w:proofErr w:type="spellEnd"/>
      <w:r w:rsidRPr="002E3D7D">
        <w:rPr>
          <w:rFonts w:ascii="Times New Roman" w:hAnsi="Times New Roman"/>
          <w:kern w:val="0"/>
          <w:sz w:val="22"/>
          <w:lang w:val="lt-LT"/>
          <w14:ligatures w14:val="none"/>
        </w:rPr>
        <w:t xml:space="preserve"> yra </w:t>
      </w:r>
      <w:proofErr w:type="spellStart"/>
      <w:r w:rsidRPr="002E3D7D">
        <w:rPr>
          <w:rFonts w:ascii="Times New Roman" w:hAnsi="Times New Roman"/>
          <w:i/>
          <w:kern w:val="0"/>
          <w:sz w:val="22"/>
          <w:lang w:val="lt-LT"/>
          <w14:ligatures w14:val="none"/>
        </w:rPr>
        <w:t>in</w:t>
      </w:r>
      <w:proofErr w:type="spellEnd"/>
      <w:r w:rsidRPr="002E3D7D">
        <w:rPr>
          <w:rFonts w:ascii="Times New Roman" w:hAnsi="Times New Roman"/>
          <w:i/>
          <w:kern w:val="0"/>
          <w:sz w:val="22"/>
          <w:lang w:val="lt-LT"/>
          <w14:ligatures w14:val="none"/>
        </w:rPr>
        <w:t xml:space="preserve"> </w:t>
      </w:r>
      <w:proofErr w:type="spellStart"/>
      <w:r w:rsidRPr="002E3D7D">
        <w:rPr>
          <w:rFonts w:ascii="Times New Roman" w:hAnsi="Times New Roman"/>
          <w:i/>
          <w:kern w:val="0"/>
          <w:sz w:val="22"/>
          <w:lang w:val="lt-LT"/>
          <w14:ligatures w14:val="none"/>
        </w:rPr>
        <w:t>vitro</w:t>
      </w:r>
      <w:proofErr w:type="spellEnd"/>
      <w:r w:rsidRPr="002E3D7D">
        <w:rPr>
          <w:rFonts w:ascii="Times New Roman" w:hAnsi="Times New Roman"/>
          <w:kern w:val="0"/>
          <w:sz w:val="22"/>
          <w:lang w:val="lt-LT"/>
          <w14:ligatures w14:val="none"/>
        </w:rPr>
        <w:t xml:space="preserve"> </w:t>
      </w:r>
      <w:proofErr w:type="spellStart"/>
      <w:r w:rsidRPr="002E3D7D">
        <w:rPr>
          <w:rFonts w:ascii="Times New Roman" w:hAnsi="Times New Roman"/>
          <w:kern w:val="0"/>
          <w:sz w:val="22"/>
          <w:lang w:val="lt-LT"/>
          <w14:ligatures w14:val="none"/>
        </w:rPr>
        <w:t>genotoksiškas</w:t>
      </w:r>
      <w:proofErr w:type="spellEnd"/>
      <w:r w:rsidRPr="002E3D7D">
        <w:rPr>
          <w:rFonts w:ascii="Times New Roman" w:hAnsi="Times New Roman"/>
          <w:kern w:val="0"/>
          <w:sz w:val="22"/>
          <w:lang w:val="lt-LT"/>
          <w14:ligatures w14:val="none"/>
        </w:rPr>
        <w:t xml:space="preserve"> bakterijoms ir žinduolių ląstelėms. Šio poveikio kilmė gali būti sąveika su bakterijų </w:t>
      </w:r>
      <w:proofErr w:type="spellStart"/>
      <w:r w:rsidRPr="002E3D7D">
        <w:rPr>
          <w:rFonts w:ascii="Times New Roman" w:hAnsi="Times New Roman"/>
          <w:kern w:val="0"/>
          <w:sz w:val="22"/>
          <w:lang w:val="lt-LT"/>
          <w14:ligatures w14:val="none"/>
        </w:rPr>
        <w:t>giraze</w:t>
      </w:r>
      <w:proofErr w:type="spellEnd"/>
      <w:r w:rsidRPr="002E3D7D">
        <w:rPr>
          <w:rFonts w:ascii="Times New Roman" w:hAnsi="Times New Roman"/>
          <w:kern w:val="0"/>
          <w:sz w:val="22"/>
          <w:lang w:val="lt-LT"/>
          <w14:ligatures w14:val="none"/>
        </w:rPr>
        <w:t xml:space="preserve"> ir, esant kur kas didesnėms koncentracijoms, sąveika su žinduolių ląstelių </w:t>
      </w:r>
      <w:proofErr w:type="spellStart"/>
      <w:r w:rsidRPr="002E3D7D">
        <w:rPr>
          <w:rFonts w:ascii="Times New Roman" w:hAnsi="Times New Roman"/>
          <w:kern w:val="0"/>
          <w:sz w:val="22"/>
          <w:lang w:val="lt-LT"/>
          <w14:ligatures w14:val="none"/>
        </w:rPr>
        <w:t>topoizomeraze</w:t>
      </w:r>
      <w:proofErr w:type="spellEnd"/>
      <w:r w:rsidRPr="002E3D7D">
        <w:rPr>
          <w:rFonts w:ascii="Times New Roman" w:hAnsi="Times New Roman"/>
          <w:kern w:val="0"/>
          <w:sz w:val="22"/>
          <w:lang w:val="lt-LT"/>
          <w14:ligatures w14:val="none"/>
        </w:rPr>
        <w:t xml:space="preserve"> II, todėl galima laikyti, jog yra </w:t>
      </w:r>
      <w:proofErr w:type="spellStart"/>
      <w:r w:rsidRPr="002E3D7D">
        <w:rPr>
          <w:rFonts w:ascii="Times New Roman" w:hAnsi="Times New Roman"/>
          <w:kern w:val="0"/>
          <w:sz w:val="22"/>
          <w:lang w:val="lt-LT"/>
          <w14:ligatures w14:val="none"/>
        </w:rPr>
        <w:t>genotoksiškumo</w:t>
      </w:r>
      <w:proofErr w:type="spellEnd"/>
      <w:r w:rsidRPr="002E3D7D">
        <w:rPr>
          <w:rFonts w:ascii="Times New Roman" w:hAnsi="Times New Roman"/>
          <w:kern w:val="0"/>
          <w:sz w:val="22"/>
          <w:lang w:val="lt-LT"/>
          <w14:ligatures w14:val="none"/>
        </w:rPr>
        <w:t xml:space="preserve"> slenkstinė koncentracija. Atliekant </w:t>
      </w:r>
      <w:proofErr w:type="spellStart"/>
      <w:r w:rsidRPr="002E3D7D">
        <w:rPr>
          <w:rFonts w:ascii="Times New Roman" w:hAnsi="Times New Roman"/>
          <w:i/>
          <w:kern w:val="0"/>
          <w:sz w:val="22"/>
          <w:lang w:val="lt-LT"/>
          <w14:ligatures w14:val="none"/>
        </w:rPr>
        <w:t>in</w:t>
      </w:r>
      <w:proofErr w:type="spellEnd"/>
      <w:r w:rsidRPr="002E3D7D">
        <w:rPr>
          <w:rFonts w:ascii="Times New Roman" w:hAnsi="Times New Roman"/>
          <w:i/>
          <w:kern w:val="0"/>
          <w:sz w:val="22"/>
          <w:lang w:val="lt-LT"/>
          <w14:ligatures w14:val="none"/>
        </w:rPr>
        <w:t xml:space="preserve"> </w:t>
      </w:r>
      <w:proofErr w:type="spellStart"/>
      <w:r w:rsidRPr="002E3D7D">
        <w:rPr>
          <w:rFonts w:ascii="Times New Roman" w:hAnsi="Times New Roman"/>
          <w:i/>
          <w:kern w:val="0"/>
          <w:sz w:val="22"/>
          <w:lang w:val="lt-LT"/>
          <w14:ligatures w14:val="none"/>
        </w:rPr>
        <w:t>vivo</w:t>
      </w:r>
      <w:proofErr w:type="spellEnd"/>
      <w:r w:rsidRPr="002E3D7D">
        <w:rPr>
          <w:rFonts w:ascii="Times New Roman" w:hAnsi="Times New Roman"/>
          <w:kern w:val="0"/>
          <w:sz w:val="22"/>
          <w:lang w:val="lt-LT"/>
          <w14:ligatures w14:val="none"/>
        </w:rPr>
        <w:t xml:space="preserve"> tyrimus </w:t>
      </w:r>
      <w:proofErr w:type="spellStart"/>
      <w:r w:rsidRPr="002E3D7D">
        <w:rPr>
          <w:rFonts w:ascii="Times New Roman" w:hAnsi="Times New Roman"/>
          <w:kern w:val="0"/>
          <w:sz w:val="22"/>
          <w:lang w:val="lt-LT"/>
          <w14:ligatures w14:val="none"/>
        </w:rPr>
        <w:t>genotoksiškumo</w:t>
      </w:r>
      <w:proofErr w:type="spellEnd"/>
      <w:r w:rsidRPr="002E3D7D">
        <w:rPr>
          <w:rFonts w:ascii="Times New Roman" w:hAnsi="Times New Roman"/>
          <w:kern w:val="0"/>
          <w:sz w:val="22"/>
          <w:lang w:val="lt-LT"/>
          <w14:ligatures w14:val="none"/>
        </w:rPr>
        <w:t xml:space="preserve"> įrodymų nerasta nepaisant didelių </w:t>
      </w:r>
      <w:proofErr w:type="spellStart"/>
      <w:r w:rsidRPr="002E3D7D">
        <w:rPr>
          <w:rFonts w:ascii="Times New Roman" w:hAnsi="Times New Roman"/>
          <w:kern w:val="0"/>
          <w:sz w:val="22"/>
          <w:lang w:val="lt-LT"/>
          <w14:ligatures w14:val="none"/>
        </w:rPr>
        <w:t>moksifloksacino</w:t>
      </w:r>
      <w:proofErr w:type="spellEnd"/>
      <w:r w:rsidRPr="002E3D7D">
        <w:rPr>
          <w:rFonts w:ascii="Times New Roman" w:hAnsi="Times New Roman"/>
          <w:kern w:val="0"/>
          <w:sz w:val="22"/>
          <w:lang w:val="lt-LT"/>
          <w14:ligatures w14:val="none"/>
        </w:rPr>
        <w:t xml:space="preserve"> dozių. Dėl šios priežasties žmonėms skirtų gydomųjų dozių saugumo atsarga yra pakankama. Atliekant iniciacijos ir promocijos modelio tyrimus su žiurkėmis, kancerogeninis poveikis nebuvo pastebėtas.</w:t>
      </w:r>
    </w:p>
    <w:p w14:paraId="415E30D1" w14:textId="77777777" w:rsidR="001C11FA" w:rsidRPr="002E3D7D" w:rsidRDefault="001C11FA" w:rsidP="001C11FA">
      <w:pPr>
        <w:spacing w:after="0" w:line="240" w:lineRule="auto"/>
        <w:rPr>
          <w:rFonts w:ascii="Times New Roman" w:hAnsi="Times New Roman"/>
          <w:kern w:val="0"/>
          <w:sz w:val="22"/>
          <w:lang w:val="lt-LT"/>
          <w14:ligatures w14:val="none"/>
        </w:rPr>
      </w:pPr>
    </w:p>
    <w:p w14:paraId="558397DE" w14:textId="77777777" w:rsidR="001C11FA" w:rsidRPr="002E3D7D" w:rsidRDefault="001C11FA" w:rsidP="001C11FA">
      <w:pPr>
        <w:spacing w:after="0" w:line="240" w:lineRule="auto"/>
        <w:rPr>
          <w:rFonts w:ascii="Times New Roman" w:hAnsi="Times New Roman"/>
          <w:kern w:val="0"/>
          <w:sz w:val="22"/>
          <w:lang w:val="lt-LT"/>
          <w14:ligatures w14:val="none"/>
        </w:rPr>
      </w:pPr>
      <w:r w:rsidRPr="002E3D7D">
        <w:rPr>
          <w:rFonts w:ascii="Times New Roman" w:hAnsi="Times New Roman"/>
          <w:kern w:val="0"/>
          <w:sz w:val="22"/>
          <w:lang w:val="lt-LT"/>
          <w14:ligatures w14:val="none"/>
        </w:rPr>
        <w:t xml:space="preserve">Atliekant </w:t>
      </w:r>
      <w:proofErr w:type="spellStart"/>
      <w:r w:rsidRPr="002E3D7D">
        <w:rPr>
          <w:rFonts w:ascii="Times New Roman" w:hAnsi="Times New Roman"/>
          <w:i/>
          <w:kern w:val="0"/>
          <w:sz w:val="22"/>
          <w:lang w:val="lt-LT"/>
          <w14:ligatures w14:val="none"/>
        </w:rPr>
        <w:t>in</w:t>
      </w:r>
      <w:proofErr w:type="spellEnd"/>
      <w:r w:rsidRPr="002E3D7D">
        <w:rPr>
          <w:rFonts w:ascii="Times New Roman" w:hAnsi="Times New Roman"/>
          <w:i/>
          <w:kern w:val="0"/>
          <w:sz w:val="22"/>
          <w:lang w:val="lt-LT"/>
          <w14:ligatures w14:val="none"/>
        </w:rPr>
        <w:t xml:space="preserve"> </w:t>
      </w:r>
      <w:proofErr w:type="spellStart"/>
      <w:r w:rsidRPr="002E3D7D">
        <w:rPr>
          <w:rFonts w:ascii="Times New Roman" w:hAnsi="Times New Roman"/>
          <w:i/>
          <w:kern w:val="0"/>
          <w:sz w:val="22"/>
          <w:lang w:val="lt-LT"/>
          <w14:ligatures w14:val="none"/>
        </w:rPr>
        <w:t>vitro</w:t>
      </w:r>
      <w:proofErr w:type="spellEnd"/>
      <w:r w:rsidRPr="002E3D7D">
        <w:rPr>
          <w:rFonts w:ascii="Times New Roman" w:hAnsi="Times New Roman"/>
          <w:i/>
          <w:kern w:val="0"/>
          <w:sz w:val="22"/>
          <w:lang w:val="lt-LT"/>
          <w14:ligatures w14:val="none"/>
        </w:rPr>
        <w:t xml:space="preserve"> </w:t>
      </w:r>
      <w:r w:rsidRPr="002E3D7D">
        <w:rPr>
          <w:rFonts w:ascii="Times New Roman" w:hAnsi="Times New Roman"/>
          <w:kern w:val="0"/>
          <w:sz w:val="22"/>
          <w:lang w:val="lt-LT"/>
          <w14:ligatures w14:val="none"/>
        </w:rPr>
        <w:t xml:space="preserve">ir </w:t>
      </w:r>
      <w:proofErr w:type="spellStart"/>
      <w:r w:rsidRPr="002E3D7D">
        <w:rPr>
          <w:rFonts w:ascii="Times New Roman" w:hAnsi="Times New Roman"/>
          <w:i/>
          <w:kern w:val="0"/>
          <w:sz w:val="22"/>
          <w:lang w:val="lt-LT"/>
          <w14:ligatures w14:val="none"/>
        </w:rPr>
        <w:t>in</w:t>
      </w:r>
      <w:proofErr w:type="spellEnd"/>
      <w:r w:rsidRPr="002E3D7D">
        <w:rPr>
          <w:rFonts w:ascii="Times New Roman" w:hAnsi="Times New Roman"/>
          <w:i/>
          <w:kern w:val="0"/>
          <w:sz w:val="22"/>
          <w:lang w:val="lt-LT"/>
          <w14:ligatures w14:val="none"/>
        </w:rPr>
        <w:t xml:space="preserve"> </w:t>
      </w:r>
      <w:proofErr w:type="spellStart"/>
      <w:r w:rsidRPr="002E3D7D">
        <w:rPr>
          <w:rFonts w:ascii="Times New Roman" w:hAnsi="Times New Roman"/>
          <w:i/>
          <w:kern w:val="0"/>
          <w:sz w:val="22"/>
          <w:lang w:val="lt-LT"/>
          <w14:ligatures w14:val="none"/>
        </w:rPr>
        <w:t>vivo</w:t>
      </w:r>
      <w:proofErr w:type="spellEnd"/>
      <w:r w:rsidRPr="002E3D7D">
        <w:rPr>
          <w:rFonts w:ascii="Times New Roman" w:hAnsi="Times New Roman"/>
          <w:i/>
          <w:kern w:val="0"/>
          <w:sz w:val="22"/>
          <w:lang w:val="lt-LT"/>
          <w14:ligatures w14:val="none"/>
        </w:rPr>
        <w:t xml:space="preserve"> </w:t>
      </w:r>
      <w:r w:rsidRPr="002E3D7D">
        <w:rPr>
          <w:rFonts w:ascii="Times New Roman" w:hAnsi="Times New Roman"/>
          <w:kern w:val="0"/>
          <w:sz w:val="22"/>
          <w:lang w:val="lt-LT"/>
          <w14:ligatures w14:val="none"/>
        </w:rPr>
        <w:t xml:space="preserve">tyrimus nustatyta, kad skirtingai nei kiti </w:t>
      </w:r>
      <w:proofErr w:type="spellStart"/>
      <w:r w:rsidRPr="002E3D7D">
        <w:rPr>
          <w:rFonts w:ascii="Times New Roman" w:hAnsi="Times New Roman"/>
          <w:kern w:val="0"/>
          <w:sz w:val="22"/>
          <w:lang w:val="lt-LT"/>
          <w14:ligatures w14:val="none"/>
        </w:rPr>
        <w:t>chinolonai</w:t>
      </w:r>
      <w:proofErr w:type="spellEnd"/>
      <w:r w:rsidRPr="002E3D7D">
        <w:rPr>
          <w:rFonts w:ascii="Times New Roman" w:hAnsi="Times New Roman"/>
          <w:kern w:val="0"/>
          <w:sz w:val="22"/>
          <w:lang w:val="lt-LT"/>
          <w14:ligatures w14:val="none"/>
        </w:rPr>
        <w:t xml:space="preserve"> </w:t>
      </w:r>
      <w:proofErr w:type="spellStart"/>
      <w:r w:rsidRPr="002E3D7D">
        <w:rPr>
          <w:rFonts w:ascii="Times New Roman" w:hAnsi="Times New Roman"/>
          <w:kern w:val="0"/>
          <w:sz w:val="22"/>
          <w:lang w:val="lt-LT"/>
          <w14:ligatures w14:val="none"/>
        </w:rPr>
        <w:t>moksifloksacinas</w:t>
      </w:r>
      <w:proofErr w:type="spellEnd"/>
      <w:r w:rsidRPr="002E3D7D">
        <w:rPr>
          <w:rFonts w:ascii="Times New Roman" w:hAnsi="Times New Roman"/>
          <w:kern w:val="0"/>
          <w:sz w:val="22"/>
          <w:lang w:val="lt-LT"/>
          <w14:ligatures w14:val="none"/>
        </w:rPr>
        <w:t xml:space="preserve"> neturi </w:t>
      </w:r>
      <w:proofErr w:type="spellStart"/>
      <w:r w:rsidRPr="002E3D7D">
        <w:rPr>
          <w:rFonts w:ascii="Times New Roman" w:hAnsi="Times New Roman"/>
          <w:kern w:val="0"/>
          <w:sz w:val="22"/>
          <w:lang w:val="lt-LT"/>
          <w14:ligatures w14:val="none"/>
        </w:rPr>
        <w:t>fototoksinių</w:t>
      </w:r>
      <w:proofErr w:type="spellEnd"/>
      <w:r w:rsidRPr="002E3D7D">
        <w:rPr>
          <w:rFonts w:ascii="Times New Roman" w:hAnsi="Times New Roman"/>
          <w:kern w:val="0"/>
          <w:sz w:val="22"/>
          <w:lang w:val="lt-LT"/>
          <w14:ligatures w14:val="none"/>
        </w:rPr>
        <w:t xml:space="preserve"> ir </w:t>
      </w:r>
      <w:proofErr w:type="spellStart"/>
      <w:r w:rsidRPr="002E3D7D">
        <w:rPr>
          <w:rFonts w:ascii="Times New Roman" w:hAnsi="Times New Roman"/>
          <w:kern w:val="0"/>
          <w:sz w:val="22"/>
          <w:lang w:val="lt-LT"/>
          <w14:ligatures w14:val="none"/>
        </w:rPr>
        <w:t>fotogenotoksinių</w:t>
      </w:r>
      <w:proofErr w:type="spellEnd"/>
      <w:r w:rsidRPr="002E3D7D">
        <w:rPr>
          <w:rFonts w:ascii="Times New Roman" w:hAnsi="Times New Roman"/>
          <w:kern w:val="0"/>
          <w:sz w:val="22"/>
          <w:lang w:val="lt-LT"/>
          <w14:ligatures w14:val="none"/>
        </w:rPr>
        <w:t xml:space="preserve"> savybių.</w:t>
      </w:r>
    </w:p>
    <w:p w14:paraId="3466069A" w14:textId="77777777" w:rsidR="001C11FA" w:rsidRPr="002E3D7D" w:rsidRDefault="001C11FA" w:rsidP="001C11FA">
      <w:pPr>
        <w:spacing w:after="0" w:line="240" w:lineRule="auto"/>
        <w:rPr>
          <w:rFonts w:ascii="Times New Roman" w:hAnsi="Times New Roman"/>
          <w:kern w:val="0"/>
          <w:sz w:val="22"/>
          <w:lang w:val="lt-LT"/>
          <w14:ligatures w14:val="none"/>
        </w:rPr>
      </w:pPr>
    </w:p>
    <w:p w14:paraId="49180B73" w14:textId="77777777" w:rsidR="001C11FA" w:rsidRPr="002E3D7D" w:rsidRDefault="001C11FA" w:rsidP="001C11FA">
      <w:pPr>
        <w:spacing w:after="0" w:line="240" w:lineRule="auto"/>
        <w:rPr>
          <w:rFonts w:ascii="Times New Roman" w:hAnsi="Times New Roman"/>
          <w:b/>
          <w:kern w:val="0"/>
          <w:sz w:val="22"/>
          <w:lang w:val="lt-LT"/>
          <w14:ligatures w14:val="none"/>
        </w:rPr>
      </w:pPr>
    </w:p>
    <w:p w14:paraId="3A7C1BE3" w14:textId="77777777" w:rsidR="001C11FA" w:rsidRPr="002E3D7D" w:rsidRDefault="001C11FA" w:rsidP="001C11FA">
      <w:pPr>
        <w:keepNext/>
        <w:keepLines/>
        <w:spacing w:after="0" w:line="240" w:lineRule="auto"/>
        <w:rPr>
          <w:rFonts w:ascii="Times New Roman" w:hAnsi="Times New Roman"/>
          <w:b/>
          <w:kern w:val="0"/>
          <w:sz w:val="22"/>
          <w:lang w:val="lt-LT"/>
          <w14:ligatures w14:val="none"/>
        </w:rPr>
      </w:pPr>
      <w:r w:rsidRPr="002E3D7D">
        <w:rPr>
          <w:rFonts w:ascii="Times New Roman" w:hAnsi="Times New Roman"/>
          <w:b/>
          <w:kern w:val="0"/>
          <w:sz w:val="22"/>
          <w:lang w:val="lt-LT"/>
          <w14:ligatures w14:val="none"/>
        </w:rPr>
        <w:t>6.</w:t>
      </w:r>
      <w:r w:rsidRPr="002E3D7D">
        <w:rPr>
          <w:rFonts w:ascii="Times New Roman" w:hAnsi="Times New Roman"/>
          <w:b/>
          <w:kern w:val="0"/>
          <w:sz w:val="22"/>
          <w:lang w:val="lt-LT"/>
          <w14:ligatures w14:val="none"/>
        </w:rPr>
        <w:tab/>
        <w:t>FARMACINĖ INFORMACIJA</w:t>
      </w:r>
    </w:p>
    <w:p w14:paraId="46469687" w14:textId="77777777" w:rsidR="001C11FA" w:rsidRPr="002E3D7D" w:rsidRDefault="001C11FA" w:rsidP="001C11FA">
      <w:pPr>
        <w:keepNext/>
        <w:keepLines/>
        <w:spacing w:after="0" w:line="240" w:lineRule="auto"/>
        <w:rPr>
          <w:rFonts w:ascii="Times New Roman" w:hAnsi="Times New Roman"/>
          <w:kern w:val="0"/>
          <w:sz w:val="22"/>
          <w:lang w:val="lt-LT"/>
          <w14:ligatures w14:val="none"/>
        </w:rPr>
      </w:pPr>
    </w:p>
    <w:p w14:paraId="1D098253" w14:textId="77777777" w:rsidR="001C11FA" w:rsidRPr="002E3D7D" w:rsidRDefault="001C11FA" w:rsidP="001C11FA">
      <w:pPr>
        <w:keepNext/>
        <w:keepLines/>
        <w:numPr>
          <w:ilvl w:val="1"/>
          <w:numId w:val="4"/>
        </w:numPr>
        <w:spacing w:after="0" w:line="240" w:lineRule="auto"/>
        <w:rPr>
          <w:rFonts w:ascii="Times New Roman" w:hAnsi="Times New Roman"/>
          <w:b/>
          <w:kern w:val="0"/>
          <w:sz w:val="22"/>
          <w:lang w:val="lt-LT"/>
          <w14:ligatures w14:val="none"/>
        </w:rPr>
      </w:pPr>
      <w:r w:rsidRPr="002E3D7D">
        <w:rPr>
          <w:rFonts w:ascii="Times New Roman" w:hAnsi="Times New Roman"/>
          <w:b/>
          <w:kern w:val="0"/>
          <w:sz w:val="22"/>
          <w:lang w:val="lt-LT"/>
          <w14:ligatures w14:val="none"/>
        </w:rPr>
        <w:t>Pagalbinių medžiagų sąrašas</w:t>
      </w:r>
    </w:p>
    <w:p w14:paraId="10D9765C" w14:textId="77777777" w:rsidR="001C11FA" w:rsidRPr="002E3D7D" w:rsidRDefault="001C11FA" w:rsidP="001C11FA">
      <w:pPr>
        <w:spacing w:after="0" w:line="240" w:lineRule="auto"/>
        <w:rPr>
          <w:rFonts w:ascii="Times New Roman" w:hAnsi="Times New Roman"/>
          <w:b/>
          <w:kern w:val="0"/>
          <w:sz w:val="22"/>
          <w:lang w:val="lt-LT"/>
          <w14:ligatures w14:val="none"/>
        </w:rPr>
      </w:pPr>
    </w:p>
    <w:p w14:paraId="019E507D" w14:textId="77777777" w:rsidR="001C11FA" w:rsidRPr="002E3D7D" w:rsidRDefault="001C11FA" w:rsidP="001C11FA">
      <w:pPr>
        <w:spacing w:after="0" w:line="240" w:lineRule="auto"/>
        <w:rPr>
          <w:rFonts w:ascii="Times New Roman" w:hAnsi="Times New Roman"/>
          <w:kern w:val="0"/>
          <w:sz w:val="22"/>
          <w:lang w:val="lt-LT"/>
          <w14:ligatures w14:val="none"/>
        </w:rPr>
      </w:pPr>
      <w:r w:rsidRPr="002E3D7D">
        <w:rPr>
          <w:rFonts w:ascii="Times New Roman" w:hAnsi="Times New Roman"/>
          <w:kern w:val="0"/>
          <w:sz w:val="22"/>
          <w:lang w:val="lt-LT"/>
          <w14:ligatures w14:val="none"/>
        </w:rPr>
        <w:t>Natrio chloridas</w:t>
      </w:r>
    </w:p>
    <w:p w14:paraId="31826D34" w14:textId="77777777" w:rsidR="001C11FA" w:rsidRPr="002E3D7D" w:rsidRDefault="001C11FA" w:rsidP="001C11FA">
      <w:pPr>
        <w:spacing w:after="0" w:line="240" w:lineRule="auto"/>
        <w:rPr>
          <w:rFonts w:ascii="Times New Roman" w:hAnsi="Times New Roman"/>
          <w:kern w:val="0"/>
          <w:sz w:val="22"/>
          <w:lang w:val="lt-LT"/>
          <w14:ligatures w14:val="none"/>
        </w:rPr>
      </w:pPr>
      <w:r w:rsidRPr="002E3D7D">
        <w:rPr>
          <w:rFonts w:ascii="Times New Roman" w:hAnsi="Times New Roman"/>
          <w:kern w:val="0"/>
          <w:sz w:val="22"/>
          <w:lang w:val="lt-LT"/>
          <w14:ligatures w14:val="none"/>
        </w:rPr>
        <w:t>Boro rūgštis</w:t>
      </w:r>
    </w:p>
    <w:p w14:paraId="73A43AA8" w14:textId="77777777" w:rsidR="001C11FA" w:rsidRPr="002E3D7D" w:rsidRDefault="001C11FA" w:rsidP="001C11FA">
      <w:pPr>
        <w:spacing w:after="0" w:line="240" w:lineRule="auto"/>
        <w:rPr>
          <w:rFonts w:ascii="Times New Roman" w:hAnsi="Times New Roman"/>
          <w:b/>
          <w:kern w:val="0"/>
          <w:sz w:val="22"/>
          <w:lang w:val="lt-LT"/>
          <w14:ligatures w14:val="none"/>
        </w:rPr>
      </w:pPr>
      <w:r w:rsidRPr="002E3D7D">
        <w:rPr>
          <w:rFonts w:ascii="Times New Roman" w:hAnsi="Times New Roman"/>
          <w:kern w:val="0"/>
          <w:sz w:val="22"/>
          <w:lang w:val="lt-LT"/>
          <w14:ligatures w14:val="none"/>
        </w:rPr>
        <w:t>Vandenilio chlorido rūgštis ir (arba) natrio hidroksidas (pH sureguliuoti)</w:t>
      </w:r>
    </w:p>
    <w:p w14:paraId="7E6B3168" w14:textId="77777777" w:rsidR="001C11FA" w:rsidRPr="002E3D7D" w:rsidRDefault="001C11FA" w:rsidP="001C11FA">
      <w:pPr>
        <w:spacing w:after="0" w:line="240" w:lineRule="auto"/>
        <w:rPr>
          <w:rFonts w:ascii="Times New Roman" w:hAnsi="Times New Roman"/>
          <w:kern w:val="0"/>
          <w:sz w:val="22"/>
          <w:lang w:val="lt-LT"/>
          <w14:ligatures w14:val="none"/>
        </w:rPr>
      </w:pPr>
      <w:r w:rsidRPr="002E3D7D">
        <w:rPr>
          <w:rFonts w:ascii="Times New Roman" w:hAnsi="Times New Roman"/>
          <w:kern w:val="0"/>
          <w:sz w:val="22"/>
          <w:lang w:val="lt-LT"/>
          <w14:ligatures w14:val="none"/>
        </w:rPr>
        <w:t>Išgrynintas vanduo</w:t>
      </w:r>
    </w:p>
    <w:p w14:paraId="71535A70" w14:textId="77777777" w:rsidR="001C11FA" w:rsidRPr="002E3D7D" w:rsidRDefault="001C11FA" w:rsidP="001C11FA">
      <w:pPr>
        <w:spacing w:after="0" w:line="240" w:lineRule="auto"/>
        <w:ind w:left="567" w:hanging="567"/>
        <w:rPr>
          <w:rFonts w:ascii="Times New Roman" w:hAnsi="Times New Roman"/>
          <w:b/>
          <w:kern w:val="0"/>
          <w:sz w:val="22"/>
          <w:lang w:val="lt-LT"/>
          <w14:ligatures w14:val="none"/>
        </w:rPr>
      </w:pPr>
    </w:p>
    <w:p w14:paraId="25C17E0A" w14:textId="77777777" w:rsidR="001C11FA" w:rsidRPr="002E3D7D" w:rsidRDefault="001C11FA" w:rsidP="001C11FA">
      <w:pPr>
        <w:spacing w:after="0" w:line="240" w:lineRule="auto"/>
        <w:ind w:left="567" w:hanging="567"/>
        <w:rPr>
          <w:rFonts w:ascii="Times New Roman" w:hAnsi="Times New Roman"/>
          <w:kern w:val="0"/>
          <w:sz w:val="22"/>
          <w:lang w:val="lt-LT"/>
          <w14:ligatures w14:val="none"/>
        </w:rPr>
      </w:pPr>
      <w:r w:rsidRPr="002E3D7D">
        <w:rPr>
          <w:rFonts w:ascii="Times New Roman" w:hAnsi="Times New Roman"/>
          <w:b/>
          <w:kern w:val="0"/>
          <w:sz w:val="22"/>
          <w:lang w:val="lt-LT"/>
          <w14:ligatures w14:val="none"/>
        </w:rPr>
        <w:t>6.2</w:t>
      </w:r>
      <w:r w:rsidRPr="002E3D7D">
        <w:rPr>
          <w:rFonts w:ascii="Times New Roman" w:hAnsi="Times New Roman"/>
          <w:b/>
          <w:kern w:val="0"/>
          <w:sz w:val="22"/>
          <w:lang w:val="lt-LT"/>
          <w14:ligatures w14:val="none"/>
        </w:rPr>
        <w:tab/>
        <w:t>Nesuderinamumas</w:t>
      </w:r>
    </w:p>
    <w:p w14:paraId="0B0D0926" w14:textId="77777777" w:rsidR="001C11FA" w:rsidRPr="002E3D7D" w:rsidRDefault="001C11FA" w:rsidP="001C11FA">
      <w:pPr>
        <w:spacing w:after="0" w:line="240" w:lineRule="auto"/>
        <w:rPr>
          <w:rFonts w:ascii="Times New Roman" w:hAnsi="Times New Roman"/>
          <w:kern w:val="0"/>
          <w:sz w:val="22"/>
          <w:lang w:val="lt-LT"/>
          <w14:ligatures w14:val="none"/>
        </w:rPr>
      </w:pPr>
    </w:p>
    <w:p w14:paraId="0E249D2C" w14:textId="77777777" w:rsidR="001C11FA" w:rsidRPr="002E3D7D" w:rsidRDefault="001C11FA" w:rsidP="001C11FA">
      <w:pPr>
        <w:tabs>
          <w:tab w:val="left" w:pos="567"/>
        </w:tabs>
        <w:spacing w:after="0" w:line="240" w:lineRule="auto"/>
        <w:rPr>
          <w:rFonts w:ascii="Times New Roman" w:hAnsi="Times New Roman"/>
          <w:kern w:val="0"/>
          <w:sz w:val="22"/>
          <w:lang w:val="lt-LT"/>
          <w14:ligatures w14:val="none"/>
        </w:rPr>
      </w:pPr>
      <w:r w:rsidRPr="002E3D7D">
        <w:rPr>
          <w:rFonts w:ascii="Times New Roman" w:hAnsi="Times New Roman"/>
          <w:kern w:val="0"/>
          <w:sz w:val="22"/>
          <w:lang w:val="lt-LT"/>
          <w14:ligatures w14:val="none"/>
        </w:rPr>
        <w:t>Duomenys nebūtini.</w:t>
      </w:r>
    </w:p>
    <w:p w14:paraId="2DAE5476" w14:textId="77777777" w:rsidR="001C11FA" w:rsidRPr="002E3D7D" w:rsidRDefault="001C11FA" w:rsidP="001C11FA">
      <w:pPr>
        <w:tabs>
          <w:tab w:val="left" w:pos="567"/>
        </w:tabs>
        <w:spacing w:after="0" w:line="240" w:lineRule="auto"/>
        <w:rPr>
          <w:rFonts w:ascii="Times New Roman" w:hAnsi="Times New Roman"/>
          <w:kern w:val="0"/>
          <w:sz w:val="22"/>
          <w:lang w:val="lt-LT"/>
          <w14:ligatures w14:val="none"/>
        </w:rPr>
      </w:pPr>
    </w:p>
    <w:p w14:paraId="13EB048B" w14:textId="77777777" w:rsidR="001C11FA" w:rsidRPr="002E3D7D" w:rsidRDefault="001C11FA" w:rsidP="001C11FA">
      <w:pPr>
        <w:spacing w:after="0" w:line="240" w:lineRule="auto"/>
        <w:ind w:left="567" w:hanging="567"/>
        <w:rPr>
          <w:rFonts w:ascii="Times New Roman" w:hAnsi="Times New Roman"/>
          <w:kern w:val="0"/>
          <w:sz w:val="22"/>
          <w:lang w:val="lt-LT"/>
          <w14:ligatures w14:val="none"/>
        </w:rPr>
      </w:pPr>
      <w:r w:rsidRPr="002E3D7D">
        <w:rPr>
          <w:rFonts w:ascii="Times New Roman" w:hAnsi="Times New Roman"/>
          <w:b/>
          <w:kern w:val="0"/>
          <w:sz w:val="22"/>
          <w:lang w:val="lt-LT"/>
          <w14:ligatures w14:val="none"/>
        </w:rPr>
        <w:t>6.3</w:t>
      </w:r>
      <w:r w:rsidRPr="002E3D7D">
        <w:rPr>
          <w:rFonts w:ascii="Times New Roman" w:hAnsi="Times New Roman"/>
          <w:b/>
          <w:kern w:val="0"/>
          <w:sz w:val="22"/>
          <w:lang w:val="lt-LT"/>
          <w14:ligatures w14:val="none"/>
        </w:rPr>
        <w:tab/>
        <w:t>Tinkamumo laikas</w:t>
      </w:r>
    </w:p>
    <w:p w14:paraId="3A19FB86" w14:textId="77777777" w:rsidR="001C11FA" w:rsidRPr="002E3D7D" w:rsidRDefault="001C11FA" w:rsidP="001C11FA">
      <w:pPr>
        <w:spacing w:after="0" w:line="240" w:lineRule="auto"/>
        <w:rPr>
          <w:rFonts w:ascii="Times New Roman" w:hAnsi="Times New Roman"/>
          <w:kern w:val="0"/>
          <w:sz w:val="22"/>
          <w:lang w:val="lt-LT"/>
          <w14:ligatures w14:val="none"/>
        </w:rPr>
      </w:pPr>
    </w:p>
    <w:p w14:paraId="11D311E8" w14:textId="77777777" w:rsidR="001C11FA" w:rsidRPr="002E3D7D" w:rsidRDefault="001C11FA" w:rsidP="001C11FA">
      <w:pPr>
        <w:tabs>
          <w:tab w:val="left" w:pos="567"/>
        </w:tabs>
        <w:spacing w:after="0" w:line="240" w:lineRule="auto"/>
        <w:rPr>
          <w:rFonts w:ascii="Times New Roman" w:hAnsi="Times New Roman"/>
          <w:kern w:val="0"/>
          <w:sz w:val="22"/>
          <w:lang w:val="lt-LT"/>
          <w14:ligatures w14:val="none"/>
        </w:rPr>
      </w:pPr>
      <w:r w:rsidRPr="002E3D7D">
        <w:rPr>
          <w:rFonts w:ascii="Times New Roman" w:hAnsi="Times New Roman"/>
          <w:kern w:val="0"/>
          <w:sz w:val="22"/>
          <w:lang w:val="lt-LT"/>
          <w14:ligatures w14:val="none"/>
        </w:rPr>
        <w:t>3 metai</w:t>
      </w:r>
    </w:p>
    <w:p w14:paraId="6962BD08" w14:textId="77777777" w:rsidR="001C11FA" w:rsidRPr="002E3D7D" w:rsidRDefault="001C11FA" w:rsidP="001C11FA">
      <w:pPr>
        <w:tabs>
          <w:tab w:val="left" w:pos="567"/>
        </w:tabs>
        <w:spacing w:after="0" w:line="240" w:lineRule="auto"/>
        <w:rPr>
          <w:rFonts w:ascii="Times New Roman" w:hAnsi="Times New Roman"/>
          <w:kern w:val="0"/>
          <w:sz w:val="22"/>
          <w:lang w:val="lt-LT"/>
          <w14:ligatures w14:val="none"/>
        </w:rPr>
      </w:pPr>
    </w:p>
    <w:p w14:paraId="0BFACE40" w14:textId="77777777" w:rsidR="001C11FA" w:rsidRPr="002E3D7D" w:rsidRDefault="001C11FA" w:rsidP="001C11FA">
      <w:pPr>
        <w:tabs>
          <w:tab w:val="left" w:pos="567"/>
        </w:tabs>
        <w:spacing w:after="0" w:line="240" w:lineRule="auto"/>
        <w:rPr>
          <w:rFonts w:ascii="Times New Roman" w:hAnsi="Times New Roman"/>
          <w:kern w:val="0"/>
          <w:sz w:val="22"/>
          <w:lang w:val="lt-LT"/>
          <w14:ligatures w14:val="none"/>
        </w:rPr>
      </w:pPr>
      <w:r w:rsidRPr="002E3D7D">
        <w:rPr>
          <w:rFonts w:ascii="Times New Roman" w:hAnsi="Times New Roman"/>
          <w:kern w:val="0"/>
          <w:sz w:val="22"/>
          <w:lang w:val="lt-LT"/>
          <w14:ligatures w14:val="none"/>
        </w:rPr>
        <w:t>Išmesti praėjus 4 savaitėms po pirmojo atidarymo.</w:t>
      </w:r>
    </w:p>
    <w:p w14:paraId="2FC727C5" w14:textId="77777777" w:rsidR="001C11FA" w:rsidRPr="002E3D7D" w:rsidRDefault="001C11FA" w:rsidP="001C11FA">
      <w:pPr>
        <w:tabs>
          <w:tab w:val="left" w:pos="567"/>
        </w:tabs>
        <w:spacing w:after="0" w:line="240" w:lineRule="auto"/>
        <w:rPr>
          <w:rFonts w:ascii="Times New Roman" w:hAnsi="Times New Roman"/>
          <w:kern w:val="0"/>
          <w:sz w:val="22"/>
          <w:lang w:val="lt-LT"/>
          <w14:ligatures w14:val="none"/>
        </w:rPr>
      </w:pPr>
    </w:p>
    <w:p w14:paraId="064D8517" w14:textId="77777777" w:rsidR="001C11FA" w:rsidRPr="002E3D7D" w:rsidRDefault="001C11FA" w:rsidP="001C11FA">
      <w:pPr>
        <w:tabs>
          <w:tab w:val="left" w:pos="567"/>
        </w:tabs>
        <w:spacing w:after="0" w:line="240" w:lineRule="auto"/>
        <w:rPr>
          <w:rFonts w:ascii="Times New Roman" w:hAnsi="Times New Roman"/>
          <w:kern w:val="0"/>
          <w:sz w:val="22"/>
          <w:lang w:val="lt-LT"/>
          <w14:ligatures w14:val="none"/>
        </w:rPr>
      </w:pPr>
      <w:r w:rsidRPr="002E3D7D">
        <w:rPr>
          <w:rFonts w:ascii="Times New Roman" w:hAnsi="Times New Roman"/>
          <w:b/>
          <w:kern w:val="0"/>
          <w:sz w:val="22"/>
          <w:lang w:val="lt-LT"/>
          <w14:ligatures w14:val="none"/>
        </w:rPr>
        <w:t>6.4</w:t>
      </w:r>
      <w:r w:rsidRPr="002E3D7D">
        <w:rPr>
          <w:rFonts w:ascii="Times New Roman" w:hAnsi="Times New Roman"/>
          <w:b/>
          <w:kern w:val="0"/>
          <w:sz w:val="22"/>
          <w:lang w:val="lt-LT"/>
          <w14:ligatures w14:val="none"/>
        </w:rPr>
        <w:tab/>
        <w:t>Specialios laikymo sąlygos</w:t>
      </w:r>
    </w:p>
    <w:p w14:paraId="66F772A2" w14:textId="77777777" w:rsidR="001C11FA" w:rsidRPr="002E3D7D" w:rsidRDefault="001C11FA" w:rsidP="001C11FA">
      <w:pPr>
        <w:spacing w:after="0" w:line="240" w:lineRule="auto"/>
        <w:rPr>
          <w:rFonts w:ascii="Times New Roman" w:hAnsi="Times New Roman"/>
          <w:kern w:val="0"/>
          <w:sz w:val="22"/>
          <w:lang w:val="lt-LT"/>
          <w14:ligatures w14:val="none"/>
        </w:rPr>
      </w:pPr>
    </w:p>
    <w:p w14:paraId="3DF5A24B" w14:textId="77777777" w:rsidR="001C11FA" w:rsidRPr="002E3D7D" w:rsidRDefault="001C11FA" w:rsidP="001C11FA">
      <w:pPr>
        <w:spacing w:after="0" w:line="240" w:lineRule="auto"/>
        <w:rPr>
          <w:rFonts w:ascii="Times New Roman" w:hAnsi="Times New Roman"/>
          <w:kern w:val="0"/>
          <w:sz w:val="22"/>
          <w:lang w:val="lt-LT"/>
          <w14:ligatures w14:val="none"/>
        </w:rPr>
      </w:pPr>
      <w:r w:rsidRPr="002E3D7D">
        <w:rPr>
          <w:rFonts w:ascii="Times New Roman" w:hAnsi="Times New Roman"/>
          <w:kern w:val="0"/>
          <w:sz w:val="22"/>
          <w:lang w:val="lt-LT"/>
          <w14:ligatures w14:val="none"/>
        </w:rPr>
        <w:t>Šiam vaistiniam preparatui specialių laikymo sąlygų nereikia.</w:t>
      </w:r>
    </w:p>
    <w:p w14:paraId="135FF13D" w14:textId="77777777" w:rsidR="001C11FA" w:rsidRPr="002E3D7D" w:rsidRDefault="001C11FA" w:rsidP="001C11FA">
      <w:pPr>
        <w:spacing w:after="0" w:line="240" w:lineRule="auto"/>
        <w:rPr>
          <w:rFonts w:ascii="Times New Roman" w:hAnsi="Times New Roman"/>
          <w:kern w:val="0"/>
          <w:sz w:val="22"/>
          <w:lang w:val="lt-LT"/>
          <w14:ligatures w14:val="none"/>
        </w:rPr>
      </w:pPr>
    </w:p>
    <w:p w14:paraId="62B66A67" w14:textId="77777777" w:rsidR="001C11FA" w:rsidRPr="002E3D7D" w:rsidRDefault="001C11FA" w:rsidP="001C11FA">
      <w:pPr>
        <w:keepNext/>
        <w:numPr>
          <w:ilvl w:val="1"/>
          <w:numId w:val="5"/>
        </w:numPr>
        <w:spacing w:after="0" w:line="240" w:lineRule="auto"/>
        <w:rPr>
          <w:rFonts w:ascii="Times New Roman" w:hAnsi="Times New Roman"/>
          <w:b/>
          <w:kern w:val="0"/>
          <w:sz w:val="22"/>
          <w:lang w:val="lt-LT"/>
          <w14:ligatures w14:val="none"/>
        </w:rPr>
      </w:pPr>
      <w:proofErr w:type="spellStart"/>
      <w:r w:rsidRPr="002E3D7D">
        <w:rPr>
          <w:rFonts w:ascii="Times New Roman" w:hAnsi="Times New Roman"/>
          <w:b/>
          <w:kern w:val="0"/>
          <w:sz w:val="22"/>
          <w:lang w:val="lt-LT"/>
          <w14:ligatures w14:val="none"/>
        </w:rPr>
        <w:t>Talpyklės</w:t>
      </w:r>
      <w:proofErr w:type="spellEnd"/>
      <w:r w:rsidRPr="002E3D7D">
        <w:rPr>
          <w:rFonts w:ascii="Times New Roman" w:hAnsi="Times New Roman"/>
          <w:b/>
          <w:kern w:val="0"/>
          <w:sz w:val="22"/>
          <w:lang w:val="lt-LT"/>
          <w14:ligatures w14:val="none"/>
        </w:rPr>
        <w:t xml:space="preserve"> pobūdis ir jos turinys</w:t>
      </w:r>
    </w:p>
    <w:p w14:paraId="0B1CE8EF" w14:textId="77777777" w:rsidR="001C11FA" w:rsidRPr="002E3D7D" w:rsidRDefault="001C11FA" w:rsidP="001C11FA">
      <w:pPr>
        <w:keepNext/>
        <w:spacing w:after="0" w:line="240" w:lineRule="auto"/>
        <w:rPr>
          <w:rFonts w:ascii="Times New Roman" w:hAnsi="Times New Roman"/>
          <w:kern w:val="0"/>
          <w:sz w:val="22"/>
          <w:lang w:val="lt-LT"/>
          <w14:ligatures w14:val="none"/>
        </w:rPr>
      </w:pPr>
    </w:p>
    <w:p w14:paraId="6F20C16F" w14:textId="77777777" w:rsidR="001C11FA" w:rsidRPr="002E3D7D" w:rsidRDefault="001C11FA" w:rsidP="001C11FA">
      <w:pPr>
        <w:spacing w:after="0" w:line="240" w:lineRule="auto"/>
        <w:rPr>
          <w:rFonts w:ascii="Times New Roman" w:hAnsi="Times New Roman"/>
          <w:kern w:val="0"/>
          <w:sz w:val="22"/>
          <w:lang w:val="lt-LT"/>
          <w14:ligatures w14:val="none"/>
        </w:rPr>
      </w:pPr>
      <w:r w:rsidRPr="002E3D7D">
        <w:rPr>
          <w:rFonts w:ascii="Times New Roman" w:hAnsi="Times New Roman"/>
          <w:kern w:val="0"/>
          <w:sz w:val="22"/>
          <w:lang w:val="lt-LT"/>
          <w14:ligatures w14:val="none"/>
        </w:rPr>
        <w:t>5 ml plastiko buteliukas, pagamintas iš skaidraus mažo tankio polietileno (LDPE) su plastiko kamšteliu</w:t>
      </w:r>
      <w:r w:rsidRPr="002E3D7D">
        <w:rPr>
          <w:rFonts w:ascii="Times New Roman" w:hAnsi="Times New Roman"/>
          <w:kern w:val="0"/>
          <w:sz w:val="22"/>
          <w:lang w:val="lt-LT"/>
          <w14:ligatures w14:val="none"/>
        </w:rPr>
        <w:noBreakHyphen/>
        <w:t>lašintuvu ir baltu polipropileno dangteliu. Ar pakuotė nepažeista, nustatoma pagal apsauginį žiedą aplink buteliuko dangtelį.</w:t>
      </w:r>
    </w:p>
    <w:p w14:paraId="56A9AA65" w14:textId="77777777" w:rsidR="001C11FA" w:rsidRPr="002E3D7D" w:rsidRDefault="001C11FA" w:rsidP="001C11FA">
      <w:pPr>
        <w:spacing w:after="0" w:line="240" w:lineRule="auto"/>
        <w:rPr>
          <w:rFonts w:ascii="Times New Roman" w:hAnsi="Times New Roman"/>
          <w:kern w:val="0"/>
          <w:sz w:val="22"/>
          <w:lang w:val="lt-LT"/>
          <w14:ligatures w14:val="none"/>
        </w:rPr>
      </w:pPr>
    </w:p>
    <w:p w14:paraId="45FAD442" w14:textId="77777777" w:rsidR="001C11FA" w:rsidRPr="002E3D7D" w:rsidRDefault="001C11FA" w:rsidP="001C11FA">
      <w:pPr>
        <w:spacing w:after="0" w:line="240" w:lineRule="auto"/>
        <w:rPr>
          <w:rFonts w:ascii="Times New Roman" w:hAnsi="Times New Roman"/>
          <w:kern w:val="0"/>
          <w:sz w:val="22"/>
          <w:lang w:val="lt-LT"/>
          <w14:ligatures w14:val="none"/>
        </w:rPr>
      </w:pPr>
      <w:r w:rsidRPr="002E3D7D">
        <w:rPr>
          <w:rFonts w:ascii="Times New Roman" w:hAnsi="Times New Roman"/>
          <w:kern w:val="0"/>
          <w:sz w:val="22"/>
          <w:lang w:val="lt-LT"/>
          <w14:ligatures w14:val="none"/>
        </w:rPr>
        <w:t>Pakuotės dydis: dėžutė, kurioje yra 1 buteliukas.</w:t>
      </w:r>
    </w:p>
    <w:p w14:paraId="42ADD393" w14:textId="77777777" w:rsidR="001C11FA" w:rsidRPr="002E3D7D" w:rsidRDefault="001C11FA" w:rsidP="001C11FA">
      <w:pPr>
        <w:spacing w:after="0" w:line="240" w:lineRule="auto"/>
        <w:rPr>
          <w:rFonts w:ascii="Times New Roman" w:hAnsi="Times New Roman"/>
          <w:kern w:val="0"/>
          <w:sz w:val="22"/>
          <w:lang w:val="lt-LT"/>
          <w14:ligatures w14:val="none"/>
        </w:rPr>
      </w:pPr>
    </w:p>
    <w:p w14:paraId="219A81F3" w14:textId="77777777" w:rsidR="001C11FA" w:rsidRPr="002E3D7D" w:rsidRDefault="001C11FA" w:rsidP="001C11FA">
      <w:pPr>
        <w:spacing w:after="0" w:line="240" w:lineRule="auto"/>
        <w:ind w:left="567" w:hanging="567"/>
        <w:rPr>
          <w:rFonts w:ascii="Times New Roman" w:hAnsi="Times New Roman"/>
          <w:kern w:val="0"/>
          <w:sz w:val="22"/>
          <w:lang w:val="lt-LT"/>
          <w14:ligatures w14:val="none"/>
        </w:rPr>
      </w:pPr>
      <w:r w:rsidRPr="002E3D7D">
        <w:rPr>
          <w:rFonts w:ascii="Times New Roman" w:hAnsi="Times New Roman"/>
          <w:b/>
          <w:kern w:val="0"/>
          <w:sz w:val="22"/>
          <w:lang w:val="lt-LT"/>
          <w14:ligatures w14:val="none"/>
        </w:rPr>
        <w:t>6.6</w:t>
      </w:r>
      <w:r w:rsidRPr="002E3D7D">
        <w:rPr>
          <w:rFonts w:ascii="Times New Roman" w:hAnsi="Times New Roman"/>
          <w:b/>
          <w:kern w:val="0"/>
          <w:sz w:val="22"/>
          <w:lang w:val="lt-LT"/>
          <w14:ligatures w14:val="none"/>
        </w:rPr>
        <w:tab/>
        <w:t>Specialūs reikalavimai atliekoms tvarkyti ir vaistiniam preparatui ruošti</w:t>
      </w:r>
    </w:p>
    <w:p w14:paraId="3F780F0F" w14:textId="77777777" w:rsidR="001C11FA" w:rsidRPr="002E3D7D" w:rsidRDefault="001C11FA" w:rsidP="001C11FA">
      <w:pPr>
        <w:spacing w:after="0" w:line="240" w:lineRule="auto"/>
        <w:rPr>
          <w:rFonts w:ascii="Times New Roman" w:hAnsi="Times New Roman"/>
          <w:kern w:val="0"/>
          <w:sz w:val="22"/>
          <w:lang w:val="lt-LT"/>
          <w14:ligatures w14:val="none"/>
        </w:rPr>
      </w:pPr>
    </w:p>
    <w:p w14:paraId="7BE68CBC" w14:textId="77777777" w:rsidR="001C11FA" w:rsidRPr="002E3D7D" w:rsidRDefault="001C11FA" w:rsidP="001C11FA">
      <w:pPr>
        <w:spacing w:after="0" w:line="240" w:lineRule="auto"/>
        <w:rPr>
          <w:rFonts w:ascii="Times New Roman" w:hAnsi="Times New Roman"/>
          <w:kern w:val="0"/>
          <w:sz w:val="22"/>
          <w:lang w:val="lt-LT"/>
          <w14:ligatures w14:val="none"/>
        </w:rPr>
      </w:pPr>
      <w:r w:rsidRPr="002E3D7D">
        <w:rPr>
          <w:rFonts w:ascii="Times New Roman" w:hAnsi="Times New Roman"/>
          <w:kern w:val="0"/>
          <w:sz w:val="22"/>
          <w:lang w:val="lt-LT"/>
          <w14:ligatures w14:val="none"/>
        </w:rPr>
        <w:t>Nesuvartotą vaistinį preparatą ar atliekas reikia tvarkyti laikantis vietinių reikalavimų.</w:t>
      </w:r>
    </w:p>
    <w:p w14:paraId="56B203C7" w14:textId="77777777" w:rsidR="001C11FA" w:rsidRPr="002E3D7D" w:rsidRDefault="001C11FA" w:rsidP="001C11FA">
      <w:pPr>
        <w:spacing w:after="0" w:line="240" w:lineRule="auto"/>
        <w:rPr>
          <w:rFonts w:ascii="Times New Roman" w:hAnsi="Times New Roman"/>
          <w:kern w:val="0"/>
          <w:sz w:val="22"/>
          <w:lang w:val="lt-LT"/>
          <w14:ligatures w14:val="none"/>
        </w:rPr>
      </w:pPr>
    </w:p>
    <w:p w14:paraId="0647D053" w14:textId="77777777" w:rsidR="001C11FA" w:rsidRPr="002E3D7D" w:rsidRDefault="001C11FA" w:rsidP="001C11FA">
      <w:pPr>
        <w:spacing w:after="0" w:line="240" w:lineRule="auto"/>
        <w:rPr>
          <w:rFonts w:ascii="Times New Roman" w:hAnsi="Times New Roman"/>
          <w:kern w:val="0"/>
          <w:sz w:val="22"/>
          <w:lang w:val="lt-LT"/>
          <w14:ligatures w14:val="none"/>
        </w:rPr>
      </w:pPr>
    </w:p>
    <w:p w14:paraId="0C0FAA44" w14:textId="77777777" w:rsidR="001C11FA" w:rsidRPr="002E3D7D" w:rsidRDefault="001C11FA" w:rsidP="001C11FA">
      <w:pPr>
        <w:spacing w:after="0" w:line="240" w:lineRule="auto"/>
        <w:ind w:left="567" w:hanging="567"/>
        <w:rPr>
          <w:rFonts w:ascii="Times New Roman" w:hAnsi="Times New Roman"/>
          <w:kern w:val="0"/>
          <w:sz w:val="22"/>
          <w:lang w:val="lt-LT"/>
          <w14:ligatures w14:val="none"/>
        </w:rPr>
      </w:pPr>
      <w:r w:rsidRPr="002E3D7D">
        <w:rPr>
          <w:rFonts w:ascii="Times New Roman" w:hAnsi="Times New Roman"/>
          <w:b/>
          <w:kern w:val="0"/>
          <w:sz w:val="22"/>
          <w:lang w:val="lt-LT"/>
          <w14:ligatures w14:val="none"/>
        </w:rPr>
        <w:t>7.</w:t>
      </w:r>
      <w:r w:rsidRPr="002E3D7D">
        <w:rPr>
          <w:rFonts w:ascii="Times New Roman" w:hAnsi="Times New Roman"/>
          <w:b/>
          <w:kern w:val="0"/>
          <w:sz w:val="22"/>
          <w:lang w:val="lt-LT"/>
          <w14:ligatures w14:val="none"/>
        </w:rPr>
        <w:tab/>
        <w:t>REGISTRUOTOJAS</w:t>
      </w:r>
    </w:p>
    <w:p w14:paraId="5003A953" w14:textId="77777777" w:rsidR="001C11FA" w:rsidRPr="002E3D7D" w:rsidRDefault="001C11FA" w:rsidP="001C11FA">
      <w:pPr>
        <w:spacing w:after="0" w:line="240" w:lineRule="auto"/>
        <w:rPr>
          <w:rFonts w:ascii="Times New Roman" w:hAnsi="Times New Roman"/>
          <w:kern w:val="0"/>
          <w:sz w:val="22"/>
          <w:lang w:val="lt-LT"/>
          <w14:ligatures w14:val="none"/>
        </w:rPr>
      </w:pPr>
    </w:p>
    <w:p w14:paraId="3783BEF4" w14:textId="77777777" w:rsidR="001C11FA" w:rsidRPr="002E3D7D" w:rsidRDefault="001C11FA" w:rsidP="001C11FA">
      <w:pPr>
        <w:spacing w:after="0" w:line="240" w:lineRule="auto"/>
        <w:jc w:val="both"/>
        <w:rPr>
          <w:rFonts w:ascii="Times New Roman" w:hAnsi="Times New Roman"/>
          <w:kern w:val="0"/>
          <w:sz w:val="22"/>
          <w:lang w:val="it-IT"/>
          <w14:ligatures w14:val="none"/>
        </w:rPr>
      </w:pPr>
      <w:r w:rsidRPr="002E3D7D">
        <w:rPr>
          <w:rFonts w:ascii="Times New Roman" w:hAnsi="Times New Roman"/>
          <w:kern w:val="0"/>
          <w:sz w:val="22"/>
          <w:lang w:val="it-IT"/>
          <w14:ligatures w14:val="none"/>
        </w:rPr>
        <w:t xml:space="preserve">SIA </w:t>
      </w:r>
      <w:r w:rsidRPr="002E3D7D">
        <w:rPr>
          <w:rFonts w:ascii="Times New Roman" w:hAnsi="Times New Roman"/>
          <w:kern w:val="0"/>
          <w:sz w:val="22"/>
          <w:lang w:val="et-EE"/>
          <w14:ligatures w14:val="none"/>
        </w:rPr>
        <w:t>Novartis Baltics</w:t>
      </w:r>
    </w:p>
    <w:p w14:paraId="54415C66" w14:textId="77777777" w:rsidR="001C11FA" w:rsidRPr="002E3D7D" w:rsidRDefault="001C11FA" w:rsidP="001C11FA">
      <w:pPr>
        <w:spacing w:after="0" w:line="240" w:lineRule="auto"/>
        <w:jc w:val="both"/>
        <w:rPr>
          <w:rFonts w:ascii="Times New Roman" w:hAnsi="Times New Roman"/>
          <w:kern w:val="0"/>
          <w:sz w:val="22"/>
          <w:lang w:val="it-IT"/>
          <w14:ligatures w14:val="none"/>
        </w:rPr>
      </w:pPr>
      <w:r w:rsidRPr="002E3D7D">
        <w:rPr>
          <w:rFonts w:ascii="Times New Roman" w:hAnsi="Times New Roman"/>
          <w:kern w:val="0"/>
          <w:sz w:val="22"/>
          <w:lang w:val="it-IT"/>
          <w14:ligatures w14:val="none"/>
        </w:rPr>
        <w:t>Skanstes iela 25</w:t>
      </w:r>
    </w:p>
    <w:p w14:paraId="6A829303" w14:textId="77777777" w:rsidR="001C11FA" w:rsidRPr="002E3D7D" w:rsidRDefault="001C11FA" w:rsidP="001C11FA">
      <w:pPr>
        <w:spacing w:after="0" w:line="240" w:lineRule="auto"/>
        <w:rPr>
          <w:rFonts w:ascii="Times New Roman" w:hAnsi="Times New Roman"/>
          <w:kern w:val="0"/>
          <w:sz w:val="22"/>
          <w:lang w:val="it-IT"/>
          <w14:ligatures w14:val="none"/>
        </w:rPr>
      </w:pPr>
      <w:r w:rsidRPr="002E3D7D">
        <w:rPr>
          <w:rFonts w:ascii="Times New Roman" w:hAnsi="Times New Roman"/>
          <w:kern w:val="0"/>
          <w:sz w:val="22"/>
          <w:lang w:val="it-IT"/>
          <w14:ligatures w14:val="none"/>
        </w:rPr>
        <w:t>LV</w:t>
      </w:r>
      <w:r w:rsidRPr="002E3D7D">
        <w:rPr>
          <w:rFonts w:ascii="Times New Roman" w:hAnsi="Times New Roman"/>
          <w:kern w:val="0"/>
          <w:sz w:val="22"/>
          <w:lang w:val="it-IT"/>
          <w14:ligatures w14:val="none"/>
        </w:rPr>
        <w:noBreakHyphen/>
        <w:t>1013, Rīga</w:t>
      </w:r>
    </w:p>
    <w:p w14:paraId="2E4ED1C0" w14:textId="77777777" w:rsidR="001C11FA" w:rsidRPr="002E3D7D" w:rsidRDefault="001C11FA" w:rsidP="001C11FA">
      <w:pPr>
        <w:tabs>
          <w:tab w:val="left" w:pos="567"/>
        </w:tabs>
        <w:spacing w:after="0" w:line="240" w:lineRule="auto"/>
        <w:rPr>
          <w:rFonts w:ascii="Times New Roman" w:hAnsi="Times New Roman"/>
          <w:kern w:val="0"/>
          <w:sz w:val="22"/>
          <w:lang w:val="lt-LT"/>
          <w14:ligatures w14:val="none"/>
        </w:rPr>
      </w:pPr>
      <w:r w:rsidRPr="002E3D7D">
        <w:rPr>
          <w:rFonts w:ascii="Times New Roman" w:hAnsi="Times New Roman"/>
          <w:kern w:val="0"/>
          <w:sz w:val="22"/>
          <w:lang w:val="it-IT"/>
          <w14:ligatures w14:val="none"/>
        </w:rPr>
        <w:t>Latvija</w:t>
      </w:r>
    </w:p>
    <w:p w14:paraId="20D18FAA" w14:textId="77777777" w:rsidR="001C11FA" w:rsidRPr="002E3D7D" w:rsidRDefault="001C11FA" w:rsidP="001C11FA">
      <w:pPr>
        <w:spacing w:after="0" w:line="240" w:lineRule="auto"/>
        <w:rPr>
          <w:rFonts w:ascii="Times New Roman" w:hAnsi="Times New Roman"/>
          <w:kern w:val="0"/>
          <w:sz w:val="22"/>
          <w:lang w:val="lt-LT"/>
          <w14:ligatures w14:val="none"/>
        </w:rPr>
      </w:pPr>
    </w:p>
    <w:p w14:paraId="2281293A" w14:textId="77777777" w:rsidR="001C11FA" w:rsidRPr="002E3D7D" w:rsidRDefault="001C11FA" w:rsidP="001C11FA">
      <w:pPr>
        <w:spacing w:after="0" w:line="240" w:lineRule="auto"/>
        <w:rPr>
          <w:rFonts w:ascii="Times New Roman" w:hAnsi="Times New Roman"/>
          <w:kern w:val="0"/>
          <w:sz w:val="22"/>
          <w:lang w:val="lt-LT"/>
          <w14:ligatures w14:val="none"/>
        </w:rPr>
      </w:pPr>
    </w:p>
    <w:p w14:paraId="50175FF3" w14:textId="77777777" w:rsidR="001C11FA" w:rsidRPr="002E3D7D" w:rsidRDefault="001C11FA" w:rsidP="001C11FA">
      <w:pPr>
        <w:spacing w:after="0" w:line="240" w:lineRule="auto"/>
        <w:ind w:left="567" w:hanging="567"/>
        <w:rPr>
          <w:rFonts w:ascii="Times New Roman" w:hAnsi="Times New Roman"/>
          <w:b/>
          <w:kern w:val="0"/>
          <w:sz w:val="22"/>
          <w:lang w:val="lt-LT"/>
          <w14:ligatures w14:val="none"/>
        </w:rPr>
      </w:pPr>
      <w:r w:rsidRPr="002E3D7D">
        <w:rPr>
          <w:rFonts w:ascii="Times New Roman" w:hAnsi="Times New Roman"/>
          <w:b/>
          <w:kern w:val="0"/>
          <w:sz w:val="22"/>
          <w:lang w:val="lt-LT"/>
          <w14:ligatures w14:val="none"/>
        </w:rPr>
        <w:t>8.</w:t>
      </w:r>
      <w:r w:rsidRPr="002E3D7D">
        <w:rPr>
          <w:rFonts w:ascii="Times New Roman" w:hAnsi="Times New Roman"/>
          <w:b/>
          <w:kern w:val="0"/>
          <w:sz w:val="22"/>
          <w:lang w:val="lt-LT"/>
          <w14:ligatures w14:val="none"/>
        </w:rPr>
        <w:tab/>
        <w:t>REGISTRACIJOS PAŽYMĖJIMO NUMERIS (</w:t>
      </w:r>
      <w:r w:rsidRPr="002E3D7D">
        <w:rPr>
          <w:rFonts w:ascii="Times New Roman" w:hAnsi="Times New Roman"/>
          <w:b/>
          <w:kern w:val="0"/>
          <w:sz w:val="22"/>
          <w:lang w:val="lt-LT"/>
          <w14:ligatures w14:val="none"/>
        </w:rPr>
        <w:noBreakHyphen/>
        <w:t>IAI)</w:t>
      </w:r>
    </w:p>
    <w:p w14:paraId="2BC8CADD" w14:textId="77777777" w:rsidR="001C11FA" w:rsidRPr="002E3D7D" w:rsidRDefault="001C11FA" w:rsidP="001C11FA">
      <w:pPr>
        <w:spacing w:after="0" w:line="240" w:lineRule="auto"/>
        <w:rPr>
          <w:rFonts w:ascii="Times New Roman" w:hAnsi="Times New Roman"/>
          <w:kern w:val="0"/>
          <w:sz w:val="22"/>
          <w:lang w:val="lt-LT"/>
          <w14:ligatures w14:val="none"/>
        </w:rPr>
      </w:pPr>
    </w:p>
    <w:p w14:paraId="511B551A" w14:textId="77777777" w:rsidR="001C11FA" w:rsidRPr="002E3D7D" w:rsidRDefault="001C11FA" w:rsidP="001C11FA">
      <w:pPr>
        <w:spacing w:after="0" w:line="240" w:lineRule="auto"/>
        <w:rPr>
          <w:rFonts w:ascii="Times New Roman" w:hAnsi="Times New Roman"/>
          <w:kern w:val="0"/>
          <w:sz w:val="22"/>
          <w:lang w:val="lt-LT"/>
          <w14:ligatures w14:val="none"/>
        </w:rPr>
      </w:pPr>
      <w:r w:rsidRPr="002E3D7D">
        <w:rPr>
          <w:rFonts w:ascii="Times New Roman" w:hAnsi="Times New Roman"/>
          <w:kern w:val="0"/>
          <w:sz w:val="22"/>
          <w:lang w:val="lt-LT"/>
          <w14:ligatures w14:val="none"/>
        </w:rPr>
        <w:t>LT/1/09/1655/001</w:t>
      </w:r>
    </w:p>
    <w:p w14:paraId="209CB7F7" w14:textId="77777777" w:rsidR="001C11FA" w:rsidRPr="002E3D7D" w:rsidRDefault="001C11FA" w:rsidP="001C11FA">
      <w:pPr>
        <w:spacing w:after="0" w:line="240" w:lineRule="auto"/>
        <w:rPr>
          <w:rFonts w:ascii="Times New Roman" w:hAnsi="Times New Roman"/>
          <w:kern w:val="0"/>
          <w:sz w:val="22"/>
          <w:lang w:val="lt-LT"/>
          <w14:ligatures w14:val="none"/>
        </w:rPr>
      </w:pPr>
    </w:p>
    <w:p w14:paraId="374A3953" w14:textId="77777777" w:rsidR="001C11FA" w:rsidRPr="002E3D7D" w:rsidRDefault="001C11FA" w:rsidP="001C11FA">
      <w:pPr>
        <w:spacing w:after="0" w:line="240" w:lineRule="auto"/>
        <w:rPr>
          <w:rFonts w:ascii="Times New Roman" w:hAnsi="Times New Roman"/>
          <w:kern w:val="0"/>
          <w:sz w:val="22"/>
          <w:lang w:val="lt-LT"/>
          <w14:ligatures w14:val="none"/>
        </w:rPr>
      </w:pPr>
    </w:p>
    <w:p w14:paraId="358600A4" w14:textId="77777777" w:rsidR="001C11FA" w:rsidRPr="002E3D7D" w:rsidRDefault="001C11FA" w:rsidP="001C11FA">
      <w:pPr>
        <w:spacing w:after="0" w:line="240" w:lineRule="auto"/>
        <w:ind w:left="567" w:hanging="567"/>
        <w:rPr>
          <w:rFonts w:ascii="Times New Roman" w:hAnsi="Times New Roman"/>
          <w:b/>
          <w:kern w:val="0"/>
          <w:sz w:val="22"/>
          <w:lang w:val="lt-LT"/>
          <w14:ligatures w14:val="none"/>
        </w:rPr>
      </w:pPr>
      <w:r w:rsidRPr="002E3D7D">
        <w:rPr>
          <w:rFonts w:ascii="Times New Roman" w:hAnsi="Times New Roman"/>
          <w:b/>
          <w:kern w:val="0"/>
          <w:sz w:val="22"/>
          <w:lang w:val="lt-LT"/>
          <w14:ligatures w14:val="none"/>
        </w:rPr>
        <w:t>9.</w:t>
      </w:r>
      <w:r w:rsidRPr="002E3D7D">
        <w:rPr>
          <w:rFonts w:ascii="Times New Roman" w:hAnsi="Times New Roman"/>
          <w:b/>
          <w:kern w:val="0"/>
          <w:sz w:val="22"/>
          <w:lang w:val="lt-LT"/>
          <w14:ligatures w14:val="none"/>
        </w:rPr>
        <w:tab/>
        <w:t>REGISTRAVIMO / PERREGISTRAVIMO DATA</w:t>
      </w:r>
    </w:p>
    <w:p w14:paraId="70D36519" w14:textId="77777777" w:rsidR="001C11FA" w:rsidRPr="002E3D7D" w:rsidRDefault="001C11FA" w:rsidP="001C11FA">
      <w:pPr>
        <w:spacing w:after="0" w:line="240" w:lineRule="auto"/>
        <w:ind w:left="567" w:hanging="567"/>
        <w:rPr>
          <w:rFonts w:ascii="Times New Roman" w:hAnsi="Times New Roman"/>
          <w:b/>
          <w:kern w:val="0"/>
          <w:sz w:val="22"/>
          <w:lang w:val="lt-LT"/>
          <w14:ligatures w14:val="none"/>
        </w:rPr>
      </w:pPr>
    </w:p>
    <w:p w14:paraId="78DA61E5" w14:textId="77777777" w:rsidR="001C11FA" w:rsidRPr="002E3D7D" w:rsidRDefault="001C11FA" w:rsidP="001C11FA">
      <w:pPr>
        <w:spacing w:after="0" w:line="240" w:lineRule="auto"/>
        <w:rPr>
          <w:rFonts w:ascii="Times New Roman" w:hAnsi="Times New Roman"/>
          <w:kern w:val="0"/>
          <w:sz w:val="22"/>
          <w:lang w:val="lt-LT"/>
          <w14:ligatures w14:val="none"/>
        </w:rPr>
      </w:pPr>
      <w:r w:rsidRPr="002E3D7D">
        <w:rPr>
          <w:rFonts w:ascii="Times New Roman" w:hAnsi="Times New Roman"/>
          <w:kern w:val="0"/>
          <w:sz w:val="22"/>
          <w:lang w:val="lt-LT"/>
          <w14:ligatures w14:val="none"/>
        </w:rPr>
        <w:t>Registravimo data 2009 m. liepos 27 d.</w:t>
      </w:r>
    </w:p>
    <w:p w14:paraId="6CEA8B18" w14:textId="77777777" w:rsidR="001C11FA" w:rsidRPr="002E3D7D" w:rsidRDefault="001C11FA" w:rsidP="001C11FA">
      <w:pPr>
        <w:spacing w:after="0" w:line="240" w:lineRule="auto"/>
        <w:rPr>
          <w:rFonts w:ascii="Times New Roman" w:hAnsi="Times New Roman"/>
          <w:kern w:val="0"/>
          <w:sz w:val="22"/>
          <w:lang w:val="lt-LT"/>
          <w14:ligatures w14:val="none"/>
        </w:rPr>
      </w:pPr>
      <w:r w:rsidRPr="002E3D7D">
        <w:rPr>
          <w:rFonts w:ascii="Times New Roman" w:hAnsi="Times New Roman"/>
          <w:kern w:val="0"/>
          <w:sz w:val="22"/>
          <w:lang w:val="lt-LT"/>
          <w14:ligatures w14:val="none"/>
        </w:rPr>
        <w:t>Paskutinio perregistravimo data 2014 m. lapkričio 10 d.</w:t>
      </w:r>
    </w:p>
    <w:p w14:paraId="7CE71020" w14:textId="77777777" w:rsidR="001C11FA" w:rsidRPr="002E3D7D" w:rsidRDefault="001C11FA" w:rsidP="001C11FA">
      <w:pPr>
        <w:spacing w:after="0" w:line="240" w:lineRule="auto"/>
        <w:rPr>
          <w:rFonts w:ascii="Times New Roman" w:hAnsi="Times New Roman"/>
          <w:kern w:val="0"/>
          <w:sz w:val="22"/>
          <w:lang w:val="lt-LT"/>
          <w14:ligatures w14:val="none"/>
        </w:rPr>
      </w:pPr>
    </w:p>
    <w:p w14:paraId="476297EE" w14:textId="77777777" w:rsidR="001C11FA" w:rsidRPr="002E3D7D" w:rsidRDefault="001C11FA" w:rsidP="001C11FA">
      <w:pPr>
        <w:spacing w:after="0" w:line="240" w:lineRule="auto"/>
        <w:rPr>
          <w:rFonts w:ascii="Times New Roman" w:hAnsi="Times New Roman"/>
          <w:color w:val="000000"/>
          <w:kern w:val="0"/>
          <w:sz w:val="22"/>
          <w:lang w:val="lt-LT"/>
          <w14:ligatures w14:val="none"/>
        </w:rPr>
      </w:pPr>
    </w:p>
    <w:p w14:paraId="2C6B6C7D" w14:textId="77777777" w:rsidR="001C11FA" w:rsidRPr="002E3D7D" w:rsidRDefault="001C11FA" w:rsidP="001C11FA">
      <w:pPr>
        <w:spacing w:after="0" w:line="240" w:lineRule="auto"/>
        <w:ind w:left="567" w:hanging="567"/>
        <w:rPr>
          <w:rFonts w:ascii="Times New Roman" w:hAnsi="Times New Roman"/>
          <w:color w:val="000000"/>
          <w:kern w:val="0"/>
          <w:sz w:val="22"/>
          <w:lang w:val="lt-LT"/>
          <w14:ligatures w14:val="none"/>
        </w:rPr>
      </w:pPr>
      <w:r w:rsidRPr="002E3D7D">
        <w:rPr>
          <w:rFonts w:ascii="Times New Roman" w:hAnsi="Times New Roman"/>
          <w:b/>
          <w:color w:val="000000"/>
          <w:kern w:val="0"/>
          <w:sz w:val="22"/>
          <w:lang w:val="lt-LT"/>
          <w14:ligatures w14:val="none"/>
        </w:rPr>
        <w:t>10.</w:t>
      </w:r>
      <w:r w:rsidRPr="002E3D7D">
        <w:rPr>
          <w:rFonts w:ascii="Times New Roman" w:hAnsi="Times New Roman"/>
          <w:b/>
          <w:color w:val="000000"/>
          <w:kern w:val="0"/>
          <w:sz w:val="22"/>
          <w:lang w:val="lt-LT"/>
          <w14:ligatures w14:val="none"/>
        </w:rPr>
        <w:tab/>
      </w:r>
      <w:r w:rsidRPr="002E3D7D">
        <w:rPr>
          <w:rFonts w:ascii="Times New Roman" w:hAnsi="Times New Roman"/>
          <w:b/>
          <w:kern w:val="0"/>
          <w:sz w:val="22"/>
          <w:lang w:val="lt-LT"/>
          <w14:ligatures w14:val="none"/>
        </w:rPr>
        <w:t xml:space="preserve">TEKSTO PERŽIŪROS </w:t>
      </w:r>
      <w:smartTag w:uri="urn:schemas-microsoft-com:office:smarttags" w:element="stockticker">
        <w:r w:rsidRPr="002E3D7D">
          <w:rPr>
            <w:rFonts w:ascii="Times New Roman" w:hAnsi="Times New Roman"/>
            <w:b/>
            <w:kern w:val="0"/>
            <w:sz w:val="22"/>
            <w:lang w:val="lt-LT"/>
            <w14:ligatures w14:val="none"/>
          </w:rPr>
          <w:t>DATA</w:t>
        </w:r>
      </w:smartTag>
    </w:p>
    <w:p w14:paraId="302DC7E2" w14:textId="77777777" w:rsidR="001C11FA" w:rsidRPr="002E3D7D" w:rsidRDefault="001C11FA" w:rsidP="001C11FA">
      <w:pPr>
        <w:tabs>
          <w:tab w:val="left" w:pos="567"/>
        </w:tabs>
        <w:spacing w:after="0" w:line="240" w:lineRule="auto"/>
        <w:rPr>
          <w:rFonts w:ascii="Times New Roman" w:hAnsi="Times New Roman"/>
          <w:color w:val="000000"/>
          <w:kern w:val="0"/>
          <w:sz w:val="22"/>
          <w:lang w:val="lt-LT"/>
          <w14:ligatures w14:val="none"/>
        </w:rPr>
      </w:pPr>
    </w:p>
    <w:p w14:paraId="675A0616" w14:textId="77777777" w:rsidR="001C11FA" w:rsidRPr="002E3D7D" w:rsidRDefault="001C11FA" w:rsidP="001C11FA">
      <w:pPr>
        <w:tabs>
          <w:tab w:val="left" w:pos="567"/>
        </w:tabs>
        <w:spacing w:after="0" w:line="240" w:lineRule="auto"/>
        <w:rPr>
          <w:rFonts w:ascii="Times New Roman" w:hAnsi="Times New Roman"/>
          <w:color w:val="000000"/>
          <w:kern w:val="0"/>
          <w:sz w:val="22"/>
          <w:lang w:val="lt-LT"/>
          <w14:ligatures w14:val="none"/>
        </w:rPr>
      </w:pPr>
      <w:r w:rsidRPr="002E3D7D">
        <w:rPr>
          <w:rFonts w:ascii="Times New Roman" w:hAnsi="Times New Roman"/>
          <w:kern w:val="0"/>
          <w:sz w:val="22"/>
          <w:lang w:val="lt-LT"/>
          <w14:ligatures w14:val="none"/>
        </w:rPr>
        <w:t>2024 m. liepos 15 d.</w:t>
      </w:r>
    </w:p>
    <w:p w14:paraId="03A863CC" w14:textId="77777777" w:rsidR="001C11FA" w:rsidRPr="002E3D7D" w:rsidRDefault="001C11FA" w:rsidP="001C11FA">
      <w:pPr>
        <w:tabs>
          <w:tab w:val="left" w:pos="567"/>
        </w:tabs>
        <w:spacing w:after="0" w:line="240" w:lineRule="auto"/>
        <w:rPr>
          <w:rFonts w:ascii="Times New Roman" w:hAnsi="Times New Roman"/>
          <w:color w:val="000000"/>
          <w:kern w:val="0"/>
          <w:sz w:val="22"/>
          <w:lang w:val="lt-LT"/>
          <w14:ligatures w14:val="none"/>
        </w:rPr>
      </w:pPr>
      <w:bookmarkStart w:id="1" w:name="OLE_LINK1"/>
    </w:p>
    <w:p w14:paraId="6E092880" w14:textId="77777777" w:rsidR="001C11FA" w:rsidRPr="002E3D7D" w:rsidRDefault="001C11FA" w:rsidP="001C11FA">
      <w:pPr>
        <w:tabs>
          <w:tab w:val="left" w:pos="567"/>
        </w:tabs>
        <w:spacing w:after="0" w:line="240" w:lineRule="auto"/>
        <w:rPr>
          <w:rFonts w:ascii="Times New Roman" w:hAnsi="Times New Roman"/>
          <w:kern w:val="0"/>
          <w:sz w:val="22"/>
          <w:lang w:val="lt-LT"/>
          <w14:ligatures w14:val="none"/>
        </w:rPr>
      </w:pPr>
      <w:r w:rsidRPr="002E3D7D">
        <w:rPr>
          <w:rFonts w:ascii="Times New Roman" w:hAnsi="Times New Roman"/>
          <w:kern w:val="0"/>
          <w:sz w:val="22"/>
          <w:lang w:val="lt-LT"/>
          <w14:ligatures w14:val="none"/>
        </w:rPr>
        <w:t xml:space="preserve">Išsami informacija apie šį vaistinį preparatą pateikiama Valstybinės vaistų kontrolės tarnybos prie Lietuvos Respublikos sveikatos apsaugos ministerijos </w:t>
      </w:r>
      <w:bookmarkEnd w:id="1"/>
      <w:r w:rsidRPr="002E3D7D">
        <w:rPr>
          <w:rFonts w:ascii="Times New Roman" w:hAnsi="Times New Roman"/>
          <w:kern w:val="0"/>
          <w:sz w:val="22"/>
          <w:lang w:val="lt-LT"/>
          <w14:ligatures w14:val="none"/>
        </w:rPr>
        <w:t xml:space="preserve">tinklalapyje </w:t>
      </w:r>
      <w:r w:rsidRPr="002E3D7D">
        <w:rPr>
          <w:rFonts w:ascii="Times New Roman" w:hAnsi="Times New Roman"/>
          <w:color w:val="0000FF"/>
          <w:kern w:val="0"/>
          <w:sz w:val="22"/>
          <w:u w:val="single"/>
          <w:lang w:val="lt-LT"/>
          <w14:ligatures w14:val="none"/>
        </w:rPr>
        <w:t>https://vvkt.lrv.lt/lt/.</w:t>
      </w:r>
    </w:p>
    <w:p w14:paraId="7063BAD2" w14:textId="77777777" w:rsidR="001C11FA" w:rsidRPr="002E3D7D" w:rsidRDefault="001C11FA" w:rsidP="001C11FA">
      <w:pPr>
        <w:tabs>
          <w:tab w:val="left" w:pos="567"/>
          <w:tab w:val="left" w:pos="1620"/>
        </w:tabs>
        <w:spacing w:after="0" w:line="240" w:lineRule="auto"/>
        <w:jc w:val="center"/>
        <w:outlineLvl w:val="0"/>
        <w:rPr>
          <w:rFonts w:ascii="Times New Roman" w:hAnsi="Times New Roman"/>
          <w:b/>
          <w:caps/>
          <w:kern w:val="0"/>
          <w:sz w:val="22"/>
          <w:lang w:val="lt-LT"/>
          <w14:ligatures w14:val="none"/>
        </w:rPr>
      </w:pPr>
      <w:r w:rsidRPr="002E3D7D">
        <w:rPr>
          <w:rFonts w:ascii="Times New Roman" w:hAnsi="Times New Roman"/>
          <w:kern w:val="0"/>
          <w:sz w:val="22"/>
          <w:lang w:val="lt-LT"/>
          <w14:ligatures w14:val="none"/>
        </w:rPr>
        <w:br w:type="page"/>
      </w:r>
      <w:bookmarkStart w:id="2" w:name="_Toc129243128"/>
      <w:bookmarkStart w:id="3" w:name="_Toc129243253"/>
    </w:p>
    <w:p w14:paraId="072D5BEC" w14:textId="77777777" w:rsidR="001C11FA" w:rsidRPr="002E3D7D" w:rsidRDefault="001C11FA" w:rsidP="001C11FA">
      <w:pPr>
        <w:tabs>
          <w:tab w:val="left" w:pos="567"/>
          <w:tab w:val="left" w:pos="1620"/>
        </w:tabs>
        <w:spacing w:after="0" w:line="240" w:lineRule="auto"/>
        <w:jc w:val="center"/>
        <w:outlineLvl w:val="0"/>
        <w:rPr>
          <w:rFonts w:ascii="Times New Roman" w:hAnsi="Times New Roman"/>
          <w:b/>
          <w:caps/>
          <w:kern w:val="0"/>
          <w:sz w:val="22"/>
          <w:lang w:val="lt-LT"/>
          <w14:ligatures w14:val="none"/>
        </w:rPr>
      </w:pPr>
    </w:p>
    <w:p w14:paraId="722C333D" w14:textId="77777777" w:rsidR="001C11FA" w:rsidRPr="002E3D7D" w:rsidRDefault="001C11FA" w:rsidP="001C11FA">
      <w:pPr>
        <w:tabs>
          <w:tab w:val="left" w:pos="567"/>
          <w:tab w:val="left" w:pos="1620"/>
        </w:tabs>
        <w:spacing w:after="0" w:line="240" w:lineRule="auto"/>
        <w:jc w:val="center"/>
        <w:outlineLvl w:val="0"/>
        <w:rPr>
          <w:rFonts w:ascii="Times New Roman" w:hAnsi="Times New Roman"/>
          <w:b/>
          <w:caps/>
          <w:kern w:val="0"/>
          <w:sz w:val="22"/>
          <w:lang w:val="lt-LT"/>
          <w14:ligatures w14:val="none"/>
        </w:rPr>
      </w:pPr>
    </w:p>
    <w:p w14:paraId="24B6A871" w14:textId="77777777" w:rsidR="001C11FA" w:rsidRPr="002E3D7D" w:rsidRDefault="001C11FA" w:rsidP="001C11FA">
      <w:pPr>
        <w:tabs>
          <w:tab w:val="left" w:pos="567"/>
          <w:tab w:val="left" w:pos="1620"/>
        </w:tabs>
        <w:spacing w:after="0" w:line="240" w:lineRule="auto"/>
        <w:jc w:val="center"/>
        <w:outlineLvl w:val="0"/>
        <w:rPr>
          <w:rFonts w:ascii="Times New Roman" w:hAnsi="Times New Roman"/>
          <w:b/>
          <w:caps/>
          <w:kern w:val="0"/>
          <w:sz w:val="22"/>
          <w:lang w:val="lt-LT"/>
          <w14:ligatures w14:val="none"/>
        </w:rPr>
      </w:pPr>
    </w:p>
    <w:p w14:paraId="0E68C581" w14:textId="77777777" w:rsidR="001C11FA" w:rsidRPr="002E3D7D" w:rsidRDefault="001C11FA" w:rsidP="001C11FA">
      <w:pPr>
        <w:tabs>
          <w:tab w:val="left" w:pos="567"/>
          <w:tab w:val="left" w:pos="1620"/>
        </w:tabs>
        <w:spacing w:after="0" w:line="240" w:lineRule="auto"/>
        <w:jc w:val="center"/>
        <w:outlineLvl w:val="0"/>
        <w:rPr>
          <w:rFonts w:ascii="Times New Roman" w:hAnsi="Times New Roman"/>
          <w:b/>
          <w:caps/>
          <w:kern w:val="0"/>
          <w:sz w:val="22"/>
          <w:lang w:val="lt-LT"/>
          <w14:ligatures w14:val="none"/>
        </w:rPr>
      </w:pPr>
    </w:p>
    <w:p w14:paraId="646DA028" w14:textId="77777777" w:rsidR="001C11FA" w:rsidRPr="002E3D7D" w:rsidRDefault="001C11FA" w:rsidP="001C11FA">
      <w:pPr>
        <w:tabs>
          <w:tab w:val="left" w:pos="567"/>
          <w:tab w:val="left" w:pos="1620"/>
        </w:tabs>
        <w:spacing w:after="0" w:line="240" w:lineRule="auto"/>
        <w:jc w:val="center"/>
        <w:outlineLvl w:val="0"/>
        <w:rPr>
          <w:rFonts w:ascii="Times New Roman" w:hAnsi="Times New Roman"/>
          <w:b/>
          <w:caps/>
          <w:kern w:val="0"/>
          <w:sz w:val="22"/>
          <w:lang w:val="lt-LT"/>
          <w14:ligatures w14:val="none"/>
        </w:rPr>
      </w:pPr>
    </w:p>
    <w:p w14:paraId="5CA60482" w14:textId="77777777" w:rsidR="001C11FA" w:rsidRPr="002E3D7D" w:rsidRDefault="001C11FA" w:rsidP="001C11FA">
      <w:pPr>
        <w:tabs>
          <w:tab w:val="left" w:pos="567"/>
          <w:tab w:val="left" w:pos="1620"/>
        </w:tabs>
        <w:spacing w:after="0" w:line="240" w:lineRule="auto"/>
        <w:jc w:val="center"/>
        <w:outlineLvl w:val="0"/>
        <w:rPr>
          <w:rFonts w:ascii="Times New Roman" w:hAnsi="Times New Roman"/>
          <w:b/>
          <w:caps/>
          <w:kern w:val="0"/>
          <w:sz w:val="22"/>
          <w:lang w:val="lt-LT"/>
          <w14:ligatures w14:val="none"/>
        </w:rPr>
      </w:pPr>
    </w:p>
    <w:p w14:paraId="6807D13B" w14:textId="77777777" w:rsidR="001C11FA" w:rsidRPr="002E3D7D" w:rsidRDefault="001C11FA" w:rsidP="001C11FA">
      <w:pPr>
        <w:tabs>
          <w:tab w:val="left" w:pos="567"/>
          <w:tab w:val="left" w:pos="1620"/>
        </w:tabs>
        <w:spacing w:after="0" w:line="240" w:lineRule="auto"/>
        <w:jc w:val="center"/>
        <w:outlineLvl w:val="0"/>
        <w:rPr>
          <w:rFonts w:ascii="Times New Roman" w:hAnsi="Times New Roman"/>
          <w:b/>
          <w:caps/>
          <w:kern w:val="0"/>
          <w:sz w:val="22"/>
          <w:lang w:val="lt-LT"/>
          <w14:ligatures w14:val="none"/>
        </w:rPr>
      </w:pPr>
    </w:p>
    <w:p w14:paraId="0EF2B4C1" w14:textId="77777777" w:rsidR="001C11FA" w:rsidRPr="002E3D7D" w:rsidRDefault="001C11FA" w:rsidP="001C11FA">
      <w:pPr>
        <w:tabs>
          <w:tab w:val="left" w:pos="567"/>
          <w:tab w:val="left" w:pos="1620"/>
        </w:tabs>
        <w:spacing w:after="0" w:line="240" w:lineRule="auto"/>
        <w:jc w:val="center"/>
        <w:outlineLvl w:val="0"/>
        <w:rPr>
          <w:rFonts w:ascii="Times New Roman" w:hAnsi="Times New Roman"/>
          <w:b/>
          <w:caps/>
          <w:kern w:val="0"/>
          <w:sz w:val="22"/>
          <w:lang w:val="lt-LT"/>
          <w14:ligatures w14:val="none"/>
        </w:rPr>
      </w:pPr>
    </w:p>
    <w:p w14:paraId="100D0E4F" w14:textId="77777777" w:rsidR="001C11FA" w:rsidRPr="002E3D7D" w:rsidRDefault="001C11FA" w:rsidP="001C11FA">
      <w:pPr>
        <w:tabs>
          <w:tab w:val="left" w:pos="567"/>
          <w:tab w:val="left" w:pos="1620"/>
        </w:tabs>
        <w:spacing w:after="0" w:line="240" w:lineRule="auto"/>
        <w:jc w:val="center"/>
        <w:outlineLvl w:val="0"/>
        <w:rPr>
          <w:rFonts w:ascii="Times New Roman" w:hAnsi="Times New Roman"/>
          <w:b/>
          <w:caps/>
          <w:kern w:val="0"/>
          <w:sz w:val="22"/>
          <w:lang w:val="lt-LT"/>
          <w14:ligatures w14:val="none"/>
        </w:rPr>
      </w:pPr>
    </w:p>
    <w:p w14:paraId="5FEA9708" w14:textId="77777777" w:rsidR="001C11FA" w:rsidRPr="002E3D7D" w:rsidRDefault="001C11FA" w:rsidP="001C11FA">
      <w:pPr>
        <w:tabs>
          <w:tab w:val="left" w:pos="567"/>
          <w:tab w:val="left" w:pos="1620"/>
        </w:tabs>
        <w:spacing w:after="0" w:line="240" w:lineRule="auto"/>
        <w:jc w:val="center"/>
        <w:outlineLvl w:val="0"/>
        <w:rPr>
          <w:rFonts w:ascii="Times New Roman" w:hAnsi="Times New Roman"/>
          <w:b/>
          <w:caps/>
          <w:kern w:val="0"/>
          <w:sz w:val="22"/>
          <w:lang w:val="lt-LT"/>
          <w14:ligatures w14:val="none"/>
        </w:rPr>
      </w:pPr>
    </w:p>
    <w:p w14:paraId="45B0FFCC" w14:textId="77777777" w:rsidR="001C11FA" w:rsidRPr="002E3D7D" w:rsidRDefault="001C11FA" w:rsidP="001C11FA">
      <w:pPr>
        <w:tabs>
          <w:tab w:val="left" w:pos="567"/>
          <w:tab w:val="left" w:pos="1620"/>
        </w:tabs>
        <w:spacing w:after="0" w:line="240" w:lineRule="auto"/>
        <w:jc w:val="center"/>
        <w:outlineLvl w:val="0"/>
        <w:rPr>
          <w:rFonts w:ascii="Times New Roman" w:hAnsi="Times New Roman"/>
          <w:b/>
          <w:caps/>
          <w:kern w:val="0"/>
          <w:sz w:val="22"/>
          <w:lang w:val="lt-LT"/>
          <w14:ligatures w14:val="none"/>
        </w:rPr>
      </w:pPr>
    </w:p>
    <w:p w14:paraId="3252128C" w14:textId="77777777" w:rsidR="001C11FA" w:rsidRPr="002E3D7D" w:rsidRDefault="001C11FA" w:rsidP="001C11FA">
      <w:pPr>
        <w:tabs>
          <w:tab w:val="left" w:pos="567"/>
          <w:tab w:val="left" w:pos="1620"/>
        </w:tabs>
        <w:spacing w:after="0" w:line="240" w:lineRule="auto"/>
        <w:jc w:val="center"/>
        <w:outlineLvl w:val="0"/>
        <w:rPr>
          <w:rFonts w:ascii="Times New Roman" w:hAnsi="Times New Roman"/>
          <w:b/>
          <w:caps/>
          <w:kern w:val="0"/>
          <w:sz w:val="22"/>
          <w:lang w:val="lt-LT"/>
          <w14:ligatures w14:val="none"/>
        </w:rPr>
      </w:pPr>
    </w:p>
    <w:p w14:paraId="119E4BBF" w14:textId="77777777" w:rsidR="001C11FA" w:rsidRPr="002E3D7D" w:rsidRDefault="001C11FA" w:rsidP="001C11FA">
      <w:pPr>
        <w:tabs>
          <w:tab w:val="left" w:pos="567"/>
          <w:tab w:val="left" w:pos="1620"/>
        </w:tabs>
        <w:spacing w:after="0" w:line="240" w:lineRule="auto"/>
        <w:jc w:val="center"/>
        <w:outlineLvl w:val="0"/>
        <w:rPr>
          <w:rFonts w:ascii="Times New Roman" w:hAnsi="Times New Roman"/>
          <w:b/>
          <w:caps/>
          <w:kern w:val="0"/>
          <w:sz w:val="22"/>
          <w:lang w:val="lt-LT"/>
          <w14:ligatures w14:val="none"/>
        </w:rPr>
      </w:pPr>
    </w:p>
    <w:p w14:paraId="00CC8B6C" w14:textId="77777777" w:rsidR="001C11FA" w:rsidRPr="002E3D7D" w:rsidRDefault="001C11FA" w:rsidP="001C11FA">
      <w:pPr>
        <w:tabs>
          <w:tab w:val="left" w:pos="567"/>
          <w:tab w:val="left" w:pos="1620"/>
        </w:tabs>
        <w:spacing w:after="0" w:line="240" w:lineRule="auto"/>
        <w:jc w:val="center"/>
        <w:outlineLvl w:val="0"/>
        <w:rPr>
          <w:rFonts w:ascii="Times New Roman" w:hAnsi="Times New Roman"/>
          <w:b/>
          <w:caps/>
          <w:kern w:val="0"/>
          <w:sz w:val="22"/>
          <w:lang w:val="lt-LT"/>
          <w14:ligatures w14:val="none"/>
        </w:rPr>
      </w:pPr>
    </w:p>
    <w:p w14:paraId="420D6814" w14:textId="77777777" w:rsidR="001C11FA" w:rsidRPr="002E3D7D" w:rsidRDefault="001C11FA" w:rsidP="001C11FA">
      <w:pPr>
        <w:tabs>
          <w:tab w:val="left" w:pos="567"/>
          <w:tab w:val="left" w:pos="1620"/>
        </w:tabs>
        <w:spacing w:after="0" w:line="240" w:lineRule="auto"/>
        <w:jc w:val="center"/>
        <w:outlineLvl w:val="0"/>
        <w:rPr>
          <w:rFonts w:ascii="Times New Roman" w:hAnsi="Times New Roman"/>
          <w:b/>
          <w:caps/>
          <w:kern w:val="0"/>
          <w:sz w:val="22"/>
          <w:lang w:val="lt-LT"/>
          <w14:ligatures w14:val="none"/>
        </w:rPr>
      </w:pPr>
    </w:p>
    <w:p w14:paraId="175EA9CD" w14:textId="77777777" w:rsidR="001C11FA" w:rsidRPr="002E3D7D" w:rsidRDefault="001C11FA" w:rsidP="001C11FA">
      <w:pPr>
        <w:tabs>
          <w:tab w:val="left" w:pos="567"/>
          <w:tab w:val="left" w:pos="1620"/>
        </w:tabs>
        <w:spacing w:after="0" w:line="240" w:lineRule="auto"/>
        <w:jc w:val="center"/>
        <w:outlineLvl w:val="0"/>
        <w:rPr>
          <w:rFonts w:ascii="Times New Roman" w:hAnsi="Times New Roman"/>
          <w:b/>
          <w:caps/>
          <w:kern w:val="0"/>
          <w:sz w:val="22"/>
          <w:lang w:val="lt-LT"/>
          <w14:ligatures w14:val="none"/>
        </w:rPr>
      </w:pPr>
    </w:p>
    <w:p w14:paraId="25A4D6F2" w14:textId="77777777" w:rsidR="001C11FA" w:rsidRPr="002E3D7D" w:rsidRDefault="001C11FA" w:rsidP="001C11FA">
      <w:pPr>
        <w:tabs>
          <w:tab w:val="left" w:pos="567"/>
          <w:tab w:val="left" w:pos="1620"/>
        </w:tabs>
        <w:spacing w:after="0" w:line="240" w:lineRule="auto"/>
        <w:jc w:val="center"/>
        <w:outlineLvl w:val="0"/>
        <w:rPr>
          <w:rFonts w:ascii="Times New Roman" w:hAnsi="Times New Roman"/>
          <w:b/>
          <w:caps/>
          <w:kern w:val="0"/>
          <w:sz w:val="22"/>
          <w:lang w:val="lt-LT"/>
          <w14:ligatures w14:val="none"/>
        </w:rPr>
      </w:pPr>
    </w:p>
    <w:p w14:paraId="3FD6C19A" w14:textId="77777777" w:rsidR="001C11FA" w:rsidRPr="002E3D7D" w:rsidRDefault="001C11FA" w:rsidP="001C11FA">
      <w:pPr>
        <w:tabs>
          <w:tab w:val="left" w:pos="567"/>
          <w:tab w:val="left" w:pos="1620"/>
        </w:tabs>
        <w:spacing w:after="0" w:line="240" w:lineRule="auto"/>
        <w:jc w:val="center"/>
        <w:outlineLvl w:val="0"/>
        <w:rPr>
          <w:rFonts w:ascii="Times New Roman" w:hAnsi="Times New Roman"/>
          <w:b/>
          <w:caps/>
          <w:kern w:val="0"/>
          <w:sz w:val="22"/>
          <w:lang w:val="lt-LT"/>
          <w14:ligatures w14:val="none"/>
        </w:rPr>
      </w:pPr>
    </w:p>
    <w:p w14:paraId="2CCE19EC" w14:textId="77777777" w:rsidR="001C11FA" w:rsidRPr="002E3D7D" w:rsidRDefault="001C11FA" w:rsidP="001C11FA">
      <w:pPr>
        <w:tabs>
          <w:tab w:val="left" w:pos="567"/>
          <w:tab w:val="left" w:pos="1620"/>
        </w:tabs>
        <w:spacing w:after="0" w:line="240" w:lineRule="auto"/>
        <w:jc w:val="center"/>
        <w:outlineLvl w:val="0"/>
        <w:rPr>
          <w:rFonts w:ascii="Times New Roman" w:hAnsi="Times New Roman"/>
          <w:b/>
          <w:caps/>
          <w:kern w:val="0"/>
          <w:sz w:val="22"/>
          <w:lang w:val="lt-LT"/>
          <w14:ligatures w14:val="none"/>
        </w:rPr>
      </w:pPr>
    </w:p>
    <w:p w14:paraId="79C53890" w14:textId="77777777" w:rsidR="001C11FA" w:rsidRPr="002E3D7D" w:rsidRDefault="001C11FA" w:rsidP="001C11FA">
      <w:pPr>
        <w:tabs>
          <w:tab w:val="left" w:pos="567"/>
          <w:tab w:val="left" w:pos="1620"/>
        </w:tabs>
        <w:spacing w:after="0" w:line="240" w:lineRule="auto"/>
        <w:jc w:val="center"/>
        <w:outlineLvl w:val="0"/>
        <w:rPr>
          <w:rFonts w:ascii="Times New Roman" w:hAnsi="Times New Roman"/>
          <w:b/>
          <w:caps/>
          <w:kern w:val="0"/>
          <w:sz w:val="22"/>
          <w:lang w:val="lt-LT"/>
          <w14:ligatures w14:val="none"/>
        </w:rPr>
      </w:pPr>
    </w:p>
    <w:p w14:paraId="1E17F79B" w14:textId="77777777" w:rsidR="001C11FA" w:rsidRPr="002E3D7D" w:rsidRDefault="001C11FA" w:rsidP="001C11FA">
      <w:pPr>
        <w:tabs>
          <w:tab w:val="left" w:pos="567"/>
          <w:tab w:val="left" w:pos="1620"/>
        </w:tabs>
        <w:spacing w:after="0" w:line="240" w:lineRule="auto"/>
        <w:jc w:val="center"/>
        <w:outlineLvl w:val="0"/>
        <w:rPr>
          <w:rFonts w:ascii="Times New Roman" w:hAnsi="Times New Roman"/>
          <w:b/>
          <w:caps/>
          <w:kern w:val="0"/>
          <w:sz w:val="22"/>
          <w:lang w:val="lt-LT"/>
          <w14:ligatures w14:val="none"/>
        </w:rPr>
      </w:pPr>
      <w:r w:rsidRPr="002E3D7D">
        <w:rPr>
          <w:rFonts w:ascii="Times New Roman" w:hAnsi="Times New Roman"/>
          <w:b/>
          <w:caps/>
          <w:kern w:val="0"/>
          <w:sz w:val="22"/>
          <w:lang w:val="lt-LT"/>
          <w14:ligatures w14:val="none"/>
        </w:rPr>
        <w:t>II PRIEDAS</w:t>
      </w:r>
      <w:bookmarkEnd w:id="2"/>
      <w:bookmarkEnd w:id="3"/>
    </w:p>
    <w:p w14:paraId="1882C290" w14:textId="77777777" w:rsidR="001C11FA" w:rsidRPr="002E3D7D" w:rsidRDefault="001C11FA" w:rsidP="001C11FA">
      <w:pPr>
        <w:tabs>
          <w:tab w:val="left" w:pos="567"/>
          <w:tab w:val="left" w:pos="1620"/>
        </w:tabs>
        <w:spacing w:after="0" w:line="240" w:lineRule="auto"/>
        <w:jc w:val="center"/>
        <w:outlineLvl w:val="0"/>
        <w:rPr>
          <w:rFonts w:ascii="Times New Roman" w:hAnsi="Times New Roman"/>
          <w:b/>
          <w:caps/>
          <w:kern w:val="0"/>
          <w:sz w:val="22"/>
          <w:lang w:val="lt-LT"/>
          <w14:ligatures w14:val="none"/>
        </w:rPr>
      </w:pPr>
    </w:p>
    <w:p w14:paraId="6B6ECC33" w14:textId="77777777" w:rsidR="001C11FA" w:rsidRPr="002E3D7D" w:rsidRDefault="001C11FA" w:rsidP="001C11FA">
      <w:pPr>
        <w:tabs>
          <w:tab w:val="left" w:pos="567"/>
          <w:tab w:val="left" w:pos="1620"/>
        </w:tabs>
        <w:spacing w:after="0" w:line="240" w:lineRule="auto"/>
        <w:jc w:val="center"/>
        <w:outlineLvl w:val="0"/>
        <w:rPr>
          <w:rFonts w:ascii="Times New Roman" w:hAnsi="Times New Roman"/>
          <w:b/>
          <w:caps/>
          <w:kern w:val="0"/>
          <w:sz w:val="22"/>
          <w:lang w:val="lt-LT"/>
          <w14:ligatures w14:val="none"/>
        </w:rPr>
      </w:pPr>
      <w:r w:rsidRPr="002E3D7D">
        <w:rPr>
          <w:rFonts w:ascii="Times New Roman" w:hAnsi="Times New Roman"/>
          <w:b/>
          <w:caps/>
          <w:kern w:val="0"/>
          <w:sz w:val="22"/>
          <w:lang w:val="lt-LT"/>
          <w14:ligatures w14:val="none"/>
        </w:rPr>
        <w:t>REGISTRACIJOS SĄLYGOS</w:t>
      </w:r>
    </w:p>
    <w:p w14:paraId="149CC215" w14:textId="77777777" w:rsidR="001C11FA" w:rsidRPr="002E3D7D" w:rsidRDefault="001C11FA" w:rsidP="001C11FA">
      <w:pPr>
        <w:tabs>
          <w:tab w:val="left" w:pos="1620"/>
        </w:tabs>
        <w:spacing w:after="0" w:line="240" w:lineRule="auto"/>
        <w:rPr>
          <w:rFonts w:ascii="Times New Roman" w:hAnsi="Times New Roman"/>
          <w:kern w:val="0"/>
          <w:sz w:val="22"/>
          <w:lang w:val="lt-LT"/>
          <w14:ligatures w14:val="none"/>
        </w:rPr>
      </w:pPr>
    </w:p>
    <w:p w14:paraId="5CCE555A" w14:textId="77777777" w:rsidR="001C11FA" w:rsidRPr="002E3D7D" w:rsidRDefault="001C11FA" w:rsidP="001C11FA">
      <w:pPr>
        <w:tabs>
          <w:tab w:val="left" w:pos="1701"/>
        </w:tabs>
        <w:spacing w:after="0" w:line="260" w:lineRule="exact"/>
        <w:ind w:left="1701" w:right="567" w:hanging="567"/>
        <w:rPr>
          <w:rFonts w:ascii="Times New Roman" w:hAnsi="Times New Roman"/>
          <w:b/>
          <w:kern w:val="0"/>
          <w:sz w:val="22"/>
          <w:lang w:val="lt-LT"/>
          <w14:ligatures w14:val="none"/>
        </w:rPr>
      </w:pPr>
      <w:r w:rsidRPr="002E3D7D">
        <w:rPr>
          <w:rFonts w:ascii="Times New Roman" w:hAnsi="Times New Roman"/>
          <w:b/>
          <w:kern w:val="0"/>
          <w:sz w:val="22"/>
          <w:lang w:val="lt-LT"/>
          <w14:ligatures w14:val="none"/>
        </w:rPr>
        <w:t>A.</w:t>
      </w:r>
      <w:r w:rsidRPr="002E3D7D">
        <w:rPr>
          <w:rFonts w:ascii="Times New Roman" w:hAnsi="Times New Roman"/>
          <w:b/>
          <w:kern w:val="0"/>
          <w:sz w:val="22"/>
          <w:lang w:val="lt-LT"/>
          <w14:ligatures w14:val="none"/>
        </w:rPr>
        <w:tab/>
        <w:t>GAMINTOJAS (</w:t>
      </w:r>
      <w:r w:rsidRPr="002E3D7D">
        <w:rPr>
          <w:rFonts w:ascii="Times New Roman" w:hAnsi="Times New Roman"/>
          <w:b/>
          <w:kern w:val="0"/>
          <w:sz w:val="22"/>
          <w:lang w:val="lt-LT"/>
          <w14:ligatures w14:val="none"/>
        </w:rPr>
        <w:noBreakHyphen/>
        <w:t>AI), ATSAKINGAS (</w:t>
      </w:r>
      <w:r w:rsidRPr="002E3D7D">
        <w:rPr>
          <w:rFonts w:ascii="Times New Roman" w:hAnsi="Times New Roman"/>
          <w:b/>
          <w:kern w:val="0"/>
          <w:sz w:val="22"/>
          <w:lang w:val="lt-LT"/>
          <w14:ligatures w14:val="none"/>
        </w:rPr>
        <w:noBreakHyphen/>
        <w:t>I) UŽ SERIJŲ IŠLEIDIMĄ</w:t>
      </w:r>
    </w:p>
    <w:p w14:paraId="72AD4099" w14:textId="77777777" w:rsidR="001C11FA" w:rsidRPr="002E3D7D" w:rsidRDefault="001C11FA" w:rsidP="001C11FA">
      <w:pPr>
        <w:tabs>
          <w:tab w:val="left" w:pos="1701"/>
        </w:tabs>
        <w:spacing w:after="0" w:line="260" w:lineRule="exact"/>
        <w:ind w:left="567" w:right="567" w:hanging="567"/>
        <w:rPr>
          <w:rFonts w:ascii="Times New Roman" w:hAnsi="Times New Roman"/>
          <w:kern w:val="0"/>
          <w:sz w:val="22"/>
          <w:lang w:val="lt-LT"/>
          <w14:ligatures w14:val="none"/>
        </w:rPr>
      </w:pPr>
    </w:p>
    <w:p w14:paraId="7B9424CA" w14:textId="77777777" w:rsidR="001C11FA" w:rsidRPr="002E3D7D" w:rsidRDefault="001C11FA" w:rsidP="001C11FA">
      <w:pPr>
        <w:tabs>
          <w:tab w:val="left" w:pos="1701"/>
        </w:tabs>
        <w:spacing w:after="0" w:line="260" w:lineRule="exact"/>
        <w:ind w:left="1701" w:right="567" w:hanging="567"/>
        <w:rPr>
          <w:rFonts w:ascii="Times New Roman" w:hAnsi="Times New Roman"/>
          <w:b/>
          <w:kern w:val="0"/>
          <w:sz w:val="22"/>
          <w:lang w:val="lt-LT"/>
          <w14:ligatures w14:val="none"/>
        </w:rPr>
      </w:pPr>
      <w:r w:rsidRPr="002E3D7D">
        <w:rPr>
          <w:rFonts w:ascii="Times New Roman" w:hAnsi="Times New Roman"/>
          <w:b/>
          <w:kern w:val="0"/>
          <w:sz w:val="22"/>
          <w:lang w:val="lt-LT"/>
          <w14:ligatures w14:val="none"/>
        </w:rPr>
        <w:t>B.</w:t>
      </w:r>
      <w:r w:rsidRPr="002E3D7D">
        <w:rPr>
          <w:rFonts w:ascii="Times New Roman" w:hAnsi="Times New Roman"/>
          <w:b/>
          <w:kern w:val="0"/>
          <w:sz w:val="22"/>
          <w:lang w:val="lt-LT"/>
          <w14:ligatures w14:val="none"/>
        </w:rPr>
        <w:tab/>
        <w:t>TIEKIMO IR VARTOJIMO SĄLYGOS AR APRIBOJIMAI</w:t>
      </w:r>
    </w:p>
    <w:p w14:paraId="0F05DA09" w14:textId="77777777" w:rsidR="001C11FA" w:rsidRPr="002E3D7D" w:rsidRDefault="001C11FA" w:rsidP="001C11FA">
      <w:pPr>
        <w:keepNext/>
        <w:tabs>
          <w:tab w:val="left" w:pos="567"/>
          <w:tab w:val="left" w:pos="1620"/>
        </w:tabs>
        <w:spacing w:after="0" w:line="240" w:lineRule="auto"/>
        <w:ind w:left="567" w:hanging="567"/>
        <w:outlineLvl w:val="1"/>
        <w:rPr>
          <w:rFonts w:ascii="Times New Roman" w:hAnsi="Times New Roman"/>
          <w:b/>
          <w:kern w:val="0"/>
          <w:sz w:val="22"/>
          <w:lang w:val="lt-LT"/>
          <w14:ligatures w14:val="none"/>
        </w:rPr>
      </w:pPr>
      <w:r w:rsidRPr="002E3D7D">
        <w:rPr>
          <w:rFonts w:ascii="Times New Roman" w:hAnsi="Times New Roman"/>
          <w:b/>
          <w:kern w:val="0"/>
          <w:sz w:val="22"/>
          <w:lang w:val="lt-LT"/>
          <w14:ligatures w14:val="none"/>
        </w:rPr>
        <w:br w:type="page"/>
      </w:r>
      <w:bookmarkStart w:id="4" w:name="OLE_LINK3"/>
      <w:bookmarkStart w:id="5" w:name="OLE_LINK4"/>
      <w:r w:rsidRPr="002E3D7D">
        <w:rPr>
          <w:rFonts w:ascii="Times New Roman" w:hAnsi="Times New Roman"/>
          <w:b/>
          <w:kern w:val="0"/>
          <w:sz w:val="22"/>
          <w:lang w:val="lt-LT"/>
          <w14:ligatures w14:val="none"/>
        </w:rPr>
        <w:lastRenderedPageBreak/>
        <w:t>A.</w:t>
      </w:r>
      <w:r w:rsidRPr="002E3D7D">
        <w:rPr>
          <w:rFonts w:ascii="Times New Roman" w:hAnsi="Times New Roman"/>
          <w:b/>
          <w:kern w:val="0"/>
          <w:sz w:val="22"/>
          <w:lang w:val="lt-LT"/>
          <w14:ligatures w14:val="none"/>
        </w:rPr>
        <w:tab/>
        <w:t>GAMINTOJAS (</w:t>
      </w:r>
      <w:r w:rsidRPr="002E3D7D">
        <w:rPr>
          <w:rFonts w:ascii="Times New Roman" w:hAnsi="Times New Roman"/>
          <w:b/>
          <w:kern w:val="0"/>
          <w:sz w:val="22"/>
          <w:lang w:val="lt-LT"/>
          <w14:ligatures w14:val="none"/>
        </w:rPr>
        <w:noBreakHyphen/>
        <w:t>AI), ATSAKINGAS (</w:t>
      </w:r>
      <w:r w:rsidRPr="002E3D7D">
        <w:rPr>
          <w:rFonts w:ascii="Times New Roman" w:hAnsi="Times New Roman"/>
          <w:b/>
          <w:kern w:val="0"/>
          <w:sz w:val="22"/>
          <w:lang w:val="lt-LT"/>
          <w14:ligatures w14:val="none"/>
        </w:rPr>
        <w:noBreakHyphen/>
        <w:t>I) UŽ SERIJŲ IŠLEIDIMĄ</w:t>
      </w:r>
    </w:p>
    <w:p w14:paraId="6E8A347A" w14:textId="77777777" w:rsidR="001C11FA" w:rsidRPr="002E3D7D" w:rsidRDefault="001C11FA" w:rsidP="001C11FA">
      <w:pPr>
        <w:tabs>
          <w:tab w:val="left" w:pos="1620"/>
        </w:tabs>
        <w:spacing w:after="0" w:line="240" w:lineRule="auto"/>
        <w:rPr>
          <w:rFonts w:ascii="Times New Roman" w:hAnsi="Times New Roman"/>
          <w:kern w:val="0"/>
          <w:sz w:val="22"/>
          <w:highlight w:val="yellow"/>
          <w:lang w:val="lt-LT"/>
          <w14:ligatures w14:val="none"/>
        </w:rPr>
      </w:pPr>
    </w:p>
    <w:p w14:paraId="470C28C7" w14:textId="77777777" w:rsidR="001C11FA" w:rsidRPr="002E3D7D" w:rsidRDefault="001C11FA" w:rsidP="001C11FA">
      <w:pPr>
        <w:tabs>
          <w:tab w:val="left" w:pos="1620"/>
        </w:tabs>
        <w:spacing w:after="0" w:line="240" w:lineRule="auto"/>
        <w:rPr>
          <w:rFonts w:ascii="Times New Roman" w:hAnsi="Times New Roman"/>
          <w:kern w:val="0"/>
          <w:sz w:val="22"/>
          <w:u w:val="single"/>
          <w:lang w:val="lt-LT"/>
          <w14:ligatures w14:val="none"/>
        </w:rPr>
      </w:pPr>
      <w:r w:rsidRPr="002E3D7D">
        <w:rPr>
          <w:rFonts w:ascii="Times New Roman" w:hAnsi="Times New Roman"/>
          <w:kern w:val="0"/>
          <w:sz w:val="22"/>
          <w:u w:val="single"/>
          <w:lang w:val="lt-LT"/>
          <w14:ligatures w14:val="none"/>
        </w:rPr>
        <w:t>Gamintojo (</w:t>
      </w:r>
      <w:r w:rsidRPr="002E3D7D">
        <w:rPr>
          <w:rFonts w:ascii="Times New Roman" w:hAnsi="Times New Roman"/>
          <w:kern w:val="0"/>
          <w:sz w:val="22"/>
          <w:u w:val="single"/>
          <w:lang w:val="lt-LT"/>
          <w14:ligatures w14:val="none"/>
        </w:rPr>
        <w:noBreakHyphen/>
        <w:t>ų), atsakingo (</w:t>
      </w:r>
      <w:r w:rsidRPr="002E3D7D">
        <w:rPr>
          <w:rFonts w:ascii="Times New Roman" w:hAnsi="Times New Roman"/>
          <w:kern w:val="0"/>
          <w:sz w:val="22"/>
          <w:u w:val="single"/>
          <w:lang w:val="lt-LT"/>
          <w14:ligatures w14:val="none"/>
        </w:rPr>
        <w:noBreakHyphen/>
        <w:t>ų) už serijų išleidimą, pavadinimas (</w:t>
      </w:r>
      <w:r w:rsidRPr="002E3D7D">
        <w:rPr>
          <w:rFonts w:ascii="Times New Roman" w:hAnsi="Times New Roman"/>
          <w:kern w:val="0"/>
          <w:sz w:val="22"/>
          <w:u w:val="single"/>
          <w:lang w:val="lt-LT"/>
          <w14:ligatures w14:val="none"/>
        </w:rPr>
        <w:noBreakHyphen/>
        <w:t>ai) ir adresas (</w:t>
      </w:r>
      <w:r w:rsidRPr="002E3D7D">
        <w:rPr>
          <w:rFonts w:ascii="Times New Roman" w:hAnsi="Times New Roman"/>
          <w:kern w:val="0"/>
          <w:sz w:val="22"/>
          <w:u w:val="single"/>
          <w:lang w:val="lt-LT"/>
          <w14:ligatures w14:val="none"/>
        </w:rPr>
        <w:noBreakHyphen/>
        <w:t>ai)</w:t>
      </w:r>
    </w:p>
    <w:p w14:paraId="388528E5" w14:textId="77777777" w:rsidR="001C11FA" w:rsidRPr="002E3D7D" w:rsidRDefault="001C11FA" w:rsidP="001C11FA">
      <w:pPr>
        <w:tabs>
          <w:tab w:val="left" w:pos="1620"/>
        </w:tabs>
        <w:spacing w:after="0" w:line="240" w:lineRule="auto"/>
        <w:rPr>
          <w:rFonts w:ascii="Times New Roman" w:hAnsi="Times New Roman"/>
          <w:kern w:val="0"/>
          <w:sz w:val="22"/>
          <w:lang w:val="lt-LT"/>
          <w14:ligatures w14:val="none"/>
        </w:rPr>
      </w:pPr>
    </w:p>
    <w:p w14:paraId="677EA16C" w14:textId="77777777" w:rsidR="001C11FA" w:rsidRPr="002E3D7D" w:rsidRDefault="001C11FA" w:rsidP="001C11FA">
      <w:pPr>
        <w:tabs>
          <w:tab w:val="left" w:pos="1620"/>
        </w:tabs>
        <w:spacing w:after="0" w:line="240" w:lineRule="auto"/>
        <w:rPr>
          <w:rFonts w:ascii="Times New Roman" w:hAnsi="Times New Roman"/>
          <w:kern w:val="0"/>
          <w:sz w:val="22"/>
          <w:lang w:val="fr-FR"/>
          <w14:ligatures w14:val="none"/>
        </w:rPr>
      </w:pPr>
      <w:bookmarkStart w:id="6" w:name="_Hlk83319686"/>
      <w:r w:rsidRPr="002E3D7D">
        <w:rPr>
          <w:rFonts w:ascii="Times New Roman" w:hAnsi="Times New Roman"/>
          <w:kern w:val="0"/>
          <w:sz w:val="22"/>
          <w:lang w:val="fr-FR"/>
          <w14:ligatures w14:val="none"/>
        </w:rPr>
        <w:t>Novartis Farmacéutica, S.A.</w:t>
      </w:r>
    </w:p>
    <w:p w14:paraId="000389F9" w14:textId="77777777" w:rsidR="001C11FA" w:rsidRPr="002E3D7D" w:rsidRDefault="001C11FA" w:rsidP="001C11FA">
      <w:pPr>
        <w:tabs>
          <w:tab w:val="left" w:pos="1620"/>
        </w:tabs>
        <w:spacing w:after="0" w:line="240" w:lineRule="auto"/>
        <w:rPr>
          <w:rFonts w:ascii="Times New Roman" w:hAnsi="Times New Roman"/>
          <w:kern w:val="0"/>
          <w:sz w:val="22"/>
          <w:lang w:val="fr-FR"/>
          <w14:ligatures w14:val="none"/>
        </w:rPr>
      </w:pPr>
      <w:r w:rsidRPr="002E3D7D">
        <w:rPr>
          <w:rFonts w:ascii="Times New Roman" w:hAnsi="Times New Roman"/>
          <w:kern w:val="0"/>
          <w:sz w:val="22"/>
          <w:lang w:val="fr-FR"/>
          <w14:ligatures w14:val="none"/>
        </w:rPr>
        <w:t>Gran Via de les Corts Catalanes, 764</w:t>
      </w:r>
    </w:p>
    <w:p w14:paraId="22D0D1DA" w14:textId="77777777" w:rsidR="001C11FA" w:rsidRPr="002E3D7D" w:rsidRDefault="001C11FA" w:rsidP="001C11FA">
      <w:pPr>
        <w:tabs>
          <w:tab w:val="left" w:pos="1620"/>
        </w:tabs>
        <w:spacing w:after="0" w:line="240" w:lineRule="auto"/>
        <w:rPr>
          <w:rFonts w:ascii="Times New Roman" w:hAnsi="Times New Roman"/>
          <w:kern w:val="0"/>
          <w:sz w:val="22"/>
          <w:lang w:val="fr-FR"/>
          <w14:ligatures w14:val="none"/>
        </w:rPr>
      </w:pPr>
      <w:r w:rsidRPr="002E3D7D">
        <w:rPr>
          <w:rFonts w:ascii="Times New Roman" w:hAnsi="Times New Roman"/>
          <w:kern w:val="0"/>
          <w:sz w:val="22"/>
          <w:lang w:val="fr-FR"/>
          <w14:ligatures w14:val="none"/>
        </w:rPr>
        <w:t>08013 Barcelona</w:t>
      </w:r>
    </w:p>
    <w:p w14:paraId="400F5B1C" w14:textId="77777777" w:rsidR="001C11FA" w:rsidRPr="002E3D7D" w:rsidRDefault="001C11FA" w:rsidP="001C11FA">
      <w:pPr>
        <w:tabs>
          <w:tab w:val="left" w:pos="1620"/>
        </w:tabs>
        <w:spacing w:after="0" w:line="240" w:lineRule="auto"/>
        <w:rPr>
          <w:rFonts w:ascii="Times New Roman" w:hAnsi="Times New Roman"/>
          <w:kern w:val="0"/>
          <w:sz w:val="22"/>
          <w:lang w:val="fr-FR"/>
          <w14:ligatures w14:val="none"/>
        </w:rPr>
      </w:pPr>
      <w:r w:rsidRPr="002E3D7D">
        <w:rPr>
          <w:rFonts w:ascii="Times New Roman" w:hAnsi="Times New Roman"/>
          <w:kern w:val="0"/>
          <w:sz w:val="22"/>
          <w:lang w:val="fr-FR"/>
          <w14:ligatures w14:val="none"/>
        </w:rPr>
        <w:t>Ispanija</w:t>
      </w:r>
    </w:p>
    <w:p w14:paraId="28270A57" w14:textId="77777777" w:rsidR="001C11FA" w:rsidRPr="002E3D7D" w:rsidRDefault="001C11FA" w:rsidP="001C11FA">
      <w:pPr>
        <w:tabs>
          <w:tab w:val="left" w:pos="1620"/>
        </w:tabs>
        <w:spacing w:after="0" w:line="240" w:lineRule="auto"/>
        <w:rPr>
          <w:rFonts w:ascii="Times New Roman" w:hAnsi="Times New Roman"/>
          <w:kern w:val="0"/>
          <w:sz w:val="22"/>
          <w:lang w:val="lt-LT"/>
          <w14:ligatures w14:val="none"/>
        </w:rPr>
      </w:pPr>
    </w:p>
    <w:p w14:paraId="7CC48092" w14:textId="77777777" w:rsidR="001C11FA" w:rsidRPr="002E3D7D" w:rsidRDefault="001C11FA" w:rsidP="001C11FA">
      <w:pPr>
        <w:tabs>
          <w:tab w:val="left" w:pos="1620"/>
        </w:tabs>
        <w:spacing w:after="0" w:line="240" w:lineRule="auto"/>
        <w:rPr>
          <w:rFonts w:ascii="Times New Roman" w:hAnsi="Times New Roman"/>
          <w:kern w:val="0"/>
          <w:sz w:val="22"/>
          <w:highlight w:val="lightGray"/>
          <w:lang w:val="lt-LT"/>
          <w14:ligatures w14:val="none"/>
        </w:rPr>
      </w:pPr>
      <w:r w:rsidRPr="002E3D7D">
        <w:rPr>
          <w:rFonts w:ascii="Times New Roman" w:hAnsi="Times New Roman"/>
          <w:kern w:val="0"/>
          <w:sz w:val="22"/>
          <w:highlight w:val="lightGray"/>
          <w:lang w:val="lt-LT"/>
          <w14:ligatures w14:val="none"/>
        </w:rPr>
        <w:t>arba</w:t>
      </w:r>
    </w:p>
    <w:p w14:paraId="1985607F" w14:textId="77777777" w:rsidR="001C11FA" w:rsidRPr="002E3D7D" w:rsidRDefault="001C11FA" w:rsidP="001C11FA">
      <w:pPr>
        <w:tabs>
          <w:tab w:val="left" w:pos="1620"/>
        </w:tabs>
        <w:spacing w:after="0" w:line="240" w:lineRule="auto"/>
        <w:rPr>
          <w:rFonts w:ascii="Times New Roman" w:hAnsi="Times New Roman"/>
          <w:kern w:val="0"/>
          <w:sz w:val="22"/>
          <w:highlight w:val="lightGray"/>
          <w:lang w:val="lt-LT"/>
          <w14:ligatures w14:val="none"/>
        </w:rPr>
      </w:pPr>
    </w:p>
    <w:p w14:paraId="2CD39A91" w14:textId="77777777" w:rsidR="001C11FA" w:rsidRPr="002E3D7D" w:rsidRDefault="001C11FA" w:rsidP="001C11FA">
      <w:pPr>
        <w:tabs>
          <w:tab w:val="left" w:pos="1620"/>
        </w:tabs>
        <w:spacing w:after="0" w:line="240" w:lineRule="auto"/>
        <w:rPr>
          <w:rFonts w:ascii="Times New Roman" w:hAnsi="Times New Roman"/>
          <w:kern w:val="0"/>
          <w:sz w:val="22"/>
          <w:highlight w:val="lightGray"/>
          <w:lang w:val="lt-LT"/>
          <w14:ligatures w14:val="none"/>
        </w:rPr>
      </w:pPr>
      <w:proofErr w:type="spellStart"/>
      <w:r w:rsidRPr="002E3D7D">
        <w:rPr>
          <w:rFonts w:ascii="Times New Roman" w:hAnsi="Times New Roman"/>
          <w:kern w:val="0"/>
          <w:sz w:val="22"/>
          <w:shd w:val="clear" w:color="auto" w:fill="D9D9D9" w:themeFill="background1" w:themeFillShade="D9"/>
          <w:lang w:val="lt-LT"/>
          <w14:ligatures w14:val="none"/>
        </w:rPr>
        <w:t>Novartis</w:t>
      </w:r>
      <w:proofErr w:type="spellEnd"/>
      <w:r w:rsidRPr="002E3D7D">
        <w:rPr>
          <w:rFonts w:ascii="Times New Roman" w:hAnsi="Times New Roman"/>
          <w:kern w:val="0"/>
          <w:sz w:val="22"/>
          <w:shd w:val="clear" w:color="auto" w:fill="D9D9D9" w:themeFill="background1" w:themeFillShade="D9"/>
          <w:lang w:val="lt-LT"/>
          <w14:ligatures w14:val="none"/>
        </w:rPr>
        <w:t xml:space="preserve"> Manufacturing NV</w:t>
      </w:r>
    </w:p>
    <w:p w14:paraId="4CDD6984" w14:textId="77777777" w:rsidR="001C11FA" w:rsidRPr="002E3D7D" w:rsidRDefault="001C11FA" w:rsidP="001C11FA">
      <w:pPr>
        <w:tabs>
          <w:tab w:val="left" w:pos="1620"/>
        </w:tabs>
        <w:spacing w:after="0" w:line="240" w:lineRule="auto"/>
        <w:rPr>
          <w:rFonts w:ascii="Times New Roman" w:hAnsi="Times New Roman"/>
          <w:kern w:val="0"/>
          <w:sz w:val="22"/>
          <w:highlight w:val="lightGray"/>
          <w:lang w:val="lt-LT"/>
          <w14:ligatures w14:val="none"/>
        </w:rPr>
      </w:pPr>
      <w:proofErr w:type="spellStart"/>
      <w:r w:rsidRPr="002E3D7D">
        <w:rPr>
          <w:rFonts w:ascii="Times New Roman" w:hAnsi="Times New Roman"/>
          <w:kern w:val="0"/>
          <w:sz w:val="22"/>
          <w:highlight w:val="lightGray"/>
          <w:lang w:val="lt-LT"/>
          <w14:ligatures w14:val="none"/>
        </w:rPr>
        <w:t>Rijksweg</w:t>
      </w:r>
      <w:proofErr w:type="spellEnd"/>
      <w:r w:rsidRPr="002E3D7D">
        <w:rPr>
          <w:rFonts w:ascii="Times New Roman" w:hAnsi="Times New Roman"/>
          <w:kern w:val="0"/>
          <w:sz w:val="22"/>
          <w:highlight w:val="lightGray"/>
          <w:lang w:val="lt-LT"/>
          <w14:ligatures w14:val="none"/>
        </w:rPr>
        <w:t xml:space="preserve"> 14</w:t>
      </w:r>
    </w:p>
    <w:p w14:paraId="6525D9AC" w14:textId="77777777" w:rsidR="001C11FA" w:rsidRPr="002E3D7D" w:rsidRDefault="001C11FA" w:rsidP="001C11FA">
      <w:pPr>
        <w:tabs>
          <w:tab w:val="left" w:pos="1620"/>
        </w:tabs>
        <w:spacing w:after="0" w:line="240" w:lineRule="auto"/>
        <w:rPr>
          <w:rFonts w:ascii="Times New Roman" w:hAnsi="Times New Roman"/>
          <w:kern w:val="0"/>
          <w:sz w:val="22"/>
          <w:highlight w:val="lightGray"/>
          <w:lang w:val="lt-LT"/>
          <w14:ligatures w14:val="none"/>
        </w:rPr>
      </w:pPr>
      <w:r w:rsidRPr="002E3D7D">
        <w:rPr>
          <w:rFonts w:ascii="Times New Roman" w:hAnsi="Times New Roman"/>
          <w:kern w:val="0"/>
          <w:sz w:val="22"/>
          <w:highlight w:val="lightGray"/>
          <w:lang w:val="lt-LT"/>
          <w14:ligatures w14:val="none"/>
        </w:rPr>
        <w:t xml:space="preserve">2870 </w:t>
      </w:r>
      <w:proofErr w:type="spellStart"/>
      <w:r w:rsidRPr="002E3D7D">
        <w:rPr>
          <w:rFonts w:ascii="Times New Roman" w:hAnsi="Times New Roman"/>
          <w:kern w:val="0"/>
          <w:sz w:val="22"/>
          <w:highlight w:val="lightGray"/>
          <w:lang w:val="lt-LT"/>
          <w14:ligatures w14:val="none"/>
        </w:rPr>
        <w:t>Puurs-Sint-Amands</w:t>
      </w:r>
      <w:proofErr w:type="spellEnd"/>
    </w:p>
    <w:p w14:paraId="781C8AD3" w14:textId="77777777" w:rsidR="001C11FA" w:rsidRPr="002E3D7D" w:rsidRDefault="001C11FA" w:rsidP="001C11FA">
      <w:pPr>
        <w:tabs>
          <w:tab w:val="left" w:pos="1620"/>
        </w:tabs>
        <w:spacing w:after="0" w:line="240" w:lineRule="auto"/>
        <w:rPr>
          <w:rFonts w:ascii="Times New Roman" w:hAnsi="Times New Roman"/>
          <w:kern w:val="0"/>
          <w:sz w:val="22"/>
          <w:highlight w:val="lightGray"/>
          <w:lang w:val="lt-LT"/>
          <w14:ligatures w14:val="none"/>
        </w:rPr>
      </w:pPr>
      <w:r w:rsidRPr="002E3D7D">
        <w:rPr>
          <w:rFonts w:ascii="Times New Roman" w:hAnsi="Times New Roman"/>
          <w:kern w:val="0"/>
          <w:sz w:val="22"/>
          <w:highlight w:val="lightGray"/>
          <w:lang w:val="lt-LT"/>
          <w14:ligatures w14:val="none"/>
        </w:rPr>
        <w:t>Belgija</w:t>
      </w:r>
    </w:p>
    <w:bookmarkEnd w:id="6"/>
    <w:p w14:paraId="740A73EE" w14:textId="77777777" w:rsidR="001C11FA" w:rsidRPr="002E3D7D" w:rsidRDefault="001C11FA" w:rsidP="001C11FA">
      <w:pPr>
        <w:tabs>
          <w:tab w:val="left" w:pos="1620"/>
        </w:tabs>
        <w:spacing w:after="0" w:line="240" w:lineRule="auto"/>
        <w:rPr>
          <w:rFonts w:ascii="Times New Roman" w:hAnsi="Times New Roman"/>
          <w:kern w:val="0"/>
          <w:sz w:val="22"/>
          <w:highlight w:val="yellow"/>
          <w:lang w:val="lt-LT"/>
          <w14:ligatures w14:val="none"/>
        </w:rPr>
      </w:pPr>
    </w:p>
    <w:p w14:paraId="500E77BB" w14:textId="77777777" w:rsidR="001C11FA" w:rsidRPr="002E3D7D" w:rsidRDefault="001C11FA" w:rsidP="001C11FA">
      <w:pPr>
        <w:tabs>
          <w:tab w:val="left" w:pos="1620"/>
        </w:tabs>
        <w:spacing w:after="0" w:line="240" w:lineRule="auto"/>
        <w:rPr>
          <w:rFonts w:ascii="Times New Roman" w:hAnsi="Times New Roman"/>
          <w:kern w:val="0"/>
          <w:sz w:val="22"/>
          <w:lang w:val="lt-LT"/>
          <w14:ligatures w14:val="none"/>
        </w:rPr>
      </w:pPr>
    </w:p>
    <w:p w14:paraId="56142DF4" w14:textId="77777777" w:rsidR="001C11FA" w:rsidRPr="002E3D7D" w:rsidRDefault="001C11FA" w:rsidP="001C11FA">
      <w:pPr>
        <w:tabs>
          <w:tab w:val="left" w:pos="1620"/>
        </w:tabs>
        <w:spacing w:after="0" w:line="240" w:lineRule="auto"/>
        <w:rPr>
          <w:rFonts w:ascii="Times New Roman" w:hAnsi="Times New Roman"/>
          <w:kern w:val="0"/>
          <w:sz w:val="22"/>
          <w:lang w:val="lt-LT"/>
          <w14:ligatures w14:val="none"/>
        </w:rPr>
      </w:pPr>
      <w:r w:rsidRPr="002E3D7D">
        <w:rPr>
          <w:rFonts w:ascii="Times New Roman" w:hAnsi="Times New Roman"/>
          <w:kern w:val="0"/>
          <w:sz w:val="22"/>
          <w:lang w:val="lt-LT"/>
          <w14:ligatures w14:val="none"/>
        </w:rPr>
        <w:t>Su pakuote pateikiamame lapelyje nurodomas gamintojo, atsakingo už konkrečios serijos išleidimą, pavadinimas ir adresas.</w:t>
      </w:r>
    </w:p>
    <w:p w14:paraId="5F33CE7E" w14:textId="77777777" w:rsidR="001C11FA" w:rsidRPr="002E3D7D" w:rsidRDefault="001C11FA" w:rsidP="001C11FA">
      <w:pPr>
        <w:tabs>
          <w:tab w:val="left" w:pos="1620"/>
        </w:tabs>
        <w:spacing w:after="0" w:line="240" w:lineRule="auto"/>
        <w:rPr>
          <w:rFonts w:ascii="Times New Roman" w:hAnsi="Times New Roman"/>
          <w:kern w:val="0"/>
          <w:sz w:val="22"/>
          <w:highlight w:val="yellow"/>
          <w:lang w:val="lt-LT"/>
          <w14:ligatures w14:val="none"/>
        </w:rPr>
      </w:pPr>
    </w:p>
    <w:p w14:paraId="6185A458" w14:textId="77777777" w:rsidR="001C11FA" w:rsidRPr="002E3D7D" w:rsidRDefault="001C11FA" w:rsidP="001C11FA">
      <w:pPr>
        <w:tabs>
          <w:tab w:val="left" w:pos="1620"/>
        </w:tabs>
        <w:spacing w:after="0" w:line="240" w:lineRule="auto"/>
        <w:rPr>
          <w:rFonts w:ascii="Times New Roman" w:hAnsi="Times New Roman"/>
          <w:kern w:val="0"/>
          <w:sz w:val="22"/>
          <w:highlight w:val="yellow"/>
          <w:lang w:val="lt-LT"/>
          <w14:ligatures w14:val="none"/>
        </w:rPr>
      </w:pPr>
    </w:p>
    <w:p w14:paraId="5EFEA560" w14:textId="77777777" w:rsidR="001C11FA" w:rsidRPr="002E3D7D" w:rsidRDefault="001C11FA" w:rsidP="001C11FA">
      <w:pPr>
        <w:tabs>
          <w:tab w:val="left" w:pos="567"/>
        </w:tabs>
        <w:spacing w:after="0" w:line="240" w:lineRule="auto"/>
        <w:ind w:left="567" w:hanging="567"/>
        <w:rPr>
          <w:rFonts w:ascii="Times New Roman" w:hAnsi="Times New Roman"/>
          <w:kern w:val="0"/>
          <w:sz w:val="22"/>
          <w:lang w:val="lt-LT"/>
          <w14:ligatures w14:val="none"/>
        </w:rPr>
      </w:pPr>
      <w:bookmarkStart w:id="7" w:name="_Toc129243129"/>
      <w:bookmarkStart w:id="8" w:name="_Toc129243254"/>
      <w:r w:rsidRPr="002E3D7D">
        <w:rPr>
          <w:rFonts w:ascii="Times New Roman" w:hAnsi="Times New Roman"/>
          <w:b/>
          <w:kern w:val="0"/>
          <w:sz w:val="22"/>
          <w:lang w:val="lt-LT"/>
          <w14:ligatures w14:val="none"/>
        </w:rPr>
        <w:t>B.</w:t>
      </w:r>
      <w:r w:rsidRPr="002E3D7D">
        <w:rPr>
          <w:rFonts w:ascii="Times New Roman" w:hAnsi="Times New Roman"/>
          <w:b/>
          <w:kern w:val="0"/>
          <w:sz w:val="22"/>
          <w:lang w:val="lt-LT"/>
          <w14:ligatures w14:val="none"/>
        </w:rPr>
        <w:tab/>
        <w:t>TIEKIMO IR VARTOJIMO SĄLYGOS AR APRIBOJIMAI</w:t>
      </w:r>
    </w:p>
    <w:bookmarkEnd w:id="7"/>
    <w:bookmarkEnd w:id="8"/>
    <w:p w14:paraId="6A1B32CF" w14:textId="77777777" w:rsidR="001C11FA" w:rsidRPr="002E3D7D" w:rsidRDefault="001C11FA" w:rsidP="001C11FA">
      <w:pPr>
        <w:tabs>
          <w:tab w:val="left" w:pos="1620"/>
        </w:tabs>
        <w:spacing w:after="0" w:line="240" w:lineRule="auto"/>
        <w:rPr>
          <w:rFonts w:ascii="Times New Roman" w:hAnsi="Times New Roman"/>
          <w:kern w:val="0"/>
          <w:sz w:val="22"/>
          <w:lang w:val="lt-LT"/>
          <w14:ligatures w14:val="none"/>
        </w:rPr>
      </w:pPr>
    </w:p>
    <w:p w14:paraId="30790E5C" w14:textId="77777777" w:rsidR="001C11FA" w:rsidRPr="002E3D7D" w:rsidRDefault="001C11FA" w:rsidP="001C11FA">
      <w:pPr>
        <w:tabs>
          <w:tab w:val="left" w:pos="1620"/>
        </w:tabs>
        <w:spacing w:after="0" w:line="240" w:lineRule="auto"/>
        <w:rPr>
          <w:rFonts w:ascii="Times New Roman" w:hAnsi="Times New Roman"/>
          <w:kern w:val="0"/>
          <w:sz w:val="22"/>
          <w:lang w:val="lt-LT"/>
          <w14:ligatures w14:val="none"/>
        </w:rPr>
      </w:pPr>
      <w:r w:rsidRPr="002E3D7D">
        <w:rPr>
          <w:rFonts w:ascii="Times New Roman" w:hAnsi="Times New Roman"/>
          <w:kern w:val="0"/>
          <w:sz w:val="22"/>
          <w:lang w:val="lt-LT"/>
          <w14:ligatures w14:val="none"/>
        </w:rPr>
        <w:t>Receptinis vaistinis preparatas</w:t>
      </w:r>
    </w:p>
    <w:p w14:paraId="2F28AD20" w14:textId="77777777" w:rsidR="001C11FA" w:rsidRPr="002E3D7D" w:rsidRDefault="001C11FA" w:rsidP="002E3D7D">
      <w:pPr>
        <w:spacing w:after="200" w:line="276" w:lineRule="auto"/>
        <w:rPr>
          <w:rFonts w:ascii="Times New Roman" w:hAnsi="Times New Roman"/>
          <w:kern w:val="0"/>
          <w:sz w:val="22"/>
          <w:lang w:val="lt-LT"/>
          <w14:ligatures w14:val="none"/>
        </w:rPr>
      </w:pPr>
      <w:r w:rsidRPr="002E3D7D">
        <w:rPr>
          <w:rFonts w:ascii="Times New Roman" w:hAnsi="Times New Roman"/>
          <w:kern w:val="0"/>
          <w:sz w:val="22"/>
          <w:lang w:val="lt-LT"/>
          <w14:ligatures w14:val="none"/>
        </w:rPr>
        <w:br w:type="page"/>
      </w:r>
    </w:p>
    <w:bookmarkEnd w:id="4"/>
    <w:bookmarkEnd w:id="5"/>
    <w:p w14:paraId="6335399E" w14:textId="1A683BA6" w:rsidR="001C11FA" w:rsidRPr="002E3D7D" w:rsidRDefault="001C11FA" w:rsidP="001C11FA">
      <w:pPr>
        <w:spacing w:after="0" w:line="240" w:lineRule="auto"/>
        <w:jc w:val="center"/>
        <w:rPr>
          <w:rFonts w:ascii="Times New Roman" w:hAnsi="Times New Roman"/>
          <w:b/>
          <w:kern w:val="0"/>
          <w:sz w:val="22"/>
          <w:lang w:val="lt-LT"/>
          <w14:ligatures w14:val="none"/>
        </w:rPr>
      </w:pPr>
    </w:p>
    <w:p w14:paraId="0BF05531" w14:textId="77777777" w:rsidR="001C11FA" w:rsidRPr="002E3D7D" w:rsidRDefault="001C11FA" w:rsidP="001C11FA">
      <w:pPr>
        <w:spacing w:after="0" w:line="240" w:lineRule="auto"/>
        <w:jc w:val="center"/>
        <w:rPr>
          <w:rFonts w:ascii="Times New Roman" w:hAnsi="Times New Roman"/>
          <w:b/>
          <w:kern w:val="0"/>
          <w:sz w:val="22"/>
          <w:lang w:val="lt-LT"/>
          <w14:ligatures w14:val="none"/>
        </w:rPr>
      </w:pPr>
    </w:p>
    <w:p w14:paraId="1E00F6C5" w14:textId="77777777" w:rsidR="001C11FA" w:rsidRPr="002E3D7D" w:rsidRDefault="001C11FA" w:rsidP="001C11FA">
      <w:pPr>
        <w:spacing w:after="0" w:line="240" w:lineRule="auto"/>
        <w:jc w:val="center"/>
        <w:rPr>
          <w:rFonts w:ascii="Times New Roman" w:hAnsi="Times New Roman"/>
          <w:b/>
          <w:kern w:val="0"/>
          <w:sz w:val="22"/>
          <w:lang w:val="lt-LT"/>
          <w14:ligatures w14:val="none"/>
        </w:rPr>
      </w:pPr>
    </w:p>
    <w:p w14:paraId="26079F5C" w14:textId="77777777" w:rsidR="001C11FA" w:rsidRPr="002E3D7D" w:rsidRDefault="001C11FA" w:rsidP="001C11FA">
      <w:pPr>
        <w:spacing w:after="0" w:line="240" w:lineRule="auto"/>
        <w:jc w:val="center"/>
        <w:rPr>
          <w:rFonts w:ascii="Times New Roman" w:hAnsi="Times New Roman"/>
          <w:b/>
          <w:kern w:val="0"/>
          <w:sz w:val="22"/>
          <w:lang w:val="lt-LT"/>
          <w14:ligatures w14:val="none"/>
        </w:rPr>
      </w:pPr>
    </w:p>
    <w:p w14:paraId="0D796451" w14:textId="77777777" w:rsidR="001C11FA" w:rsidRPr="002E3D7D" w:rsidRDefault="001C11FA" w:rsidP="001C11FA">
      <w:pPr>
        <w:spacing w:after="0" w:line="240" w:lineRule="auto"/>
        <w:jc w:val="center"/>
        <w:rPr>
          <w:rFonts w:ascii="Times New Roman" w:hAnsi="Times New Roman"/>
          <w:b/>
          <w:kern w:val="0"/>
          <w:sz w:val="22"/>
          <w:lang w:val="lt-LT"/>
          <w14:ligatures w14:val="none"/>
        </w:rPr>
      </w:pPr>
    </w:p>
    <w:p w14:paraId="050A2D61" w14:textId="77777777" w:rsidR="001C11FA" w:rsidRPr="002E3D7D" w:rsidRDefault="001C11FA" w:rsidP="001C11FA">
      <w:pPr>
        <w:spacing w:after="0" w:line="240" w:lineRule="auto"/>
        <w:jc w:val="center"/>
        <w:rPr>
          <w:rFonts w:ascii="Times New Roman" w:hAnsi="Times New Roman"/>
          <w:b/>
          <w:kern w:val="0"/>
          <w:sz w:val="22"/>
          <w:lang w:val="lt-LT"/>
          <w14:ligatures w14:val="none"/>
        </w:rPr>
      </w:pPr>
    </w:p>
    <w:p w14:paraId="727B8D52" w14:textId="77777777" w:rsidR="001C11FA" w:rsidRPr="002E3D7D" w:rsidRDefault="001C11FA" w:rsidP="001C11FA">
      <w:pPr>
        <w:spacing w:after="0" w:line="240" w:lineRule="auto"/>
        <w:jc w:val="center"/>
        <w:rPr>
          <w:rFonts w:ascii="Times New Roman" w:hAnsi="Times New Roman"/>
          <w:b/>
          <w:kern w:val="0"/>
          <w:sz w:val="22"/>
          <w:lang w:val="lt-LT"/>
          <w14:ligatures w14:val="none"/>
        </w:rPr>
      </w:pPr>
    </w:p>
    <w:p w14:paraId="08E96DA4" w14:textId="77777777" w:rsidR="001C11FA" w:rsidRPr="002E3D7D" w:rsidRDefault="001C11FA" w:rsidP="001C11FA">
      <w:pPr>
        <w:spacing w:after="0" w:line="240" w:lineRule="auto"/>
        <w:jc w:val="center"/>
        <w:rPr>
          <w:rFonts w:ascii="Times New Roman" w:hAnsi="Times New Roman"/>
          <w:b/>
          <w:kern w:val="0"/>
          <w:sz w:val="22"/>
          <w:lang w:val="lt-LT"/>
          <w14:ligatures w14:val="none"/>
        </w:rPr>
      </w:pPr>
    </w:p>
    <w:p w14:paraId="7E1FE0F3" w14:textId="77777777" w:rsidR="001C11FA" w:rsidRPr="002E3D7D" w:rsidRDefault="001C11FA" w:rsidP="001C11FA">
      <w:pPr>
        <w:spacing w:after="0" w:line="240" w:lineRule="auto"/>
        <w:jc w:val="center"/>
        <w:rPr>
          <w:rFonts w:ascii="Times New Roman" w:hAnsi="Times New Roman"/>
          <w:b/>
          <w:kern w:val="0"/>
          <w:sz w:val="22"/>
          <w:lang w:val="lt-LT"/>
          <w14:ligatures w14:val="none"/>
        </w:rPr>
      </w:pPr>
    </w:p>
    <w:p w14:paraId="2805C935" w14:textId="77777777" w:rsidR="001C11FA" w:rsidRPr="002E3D7D" w:rsidRDefault="001C11FA" w:rsidP="001C11FA">
      <w:pPr>
        <w:spacing w:after="0" w:line="240" w:lineRule="auto"/>
        <w:jc w:val="center"/>
        <w:rPr>
          <w:rFonts w:ascii="Times New Roman" w:hAnsi="Times New Roman"/>
          <w:b/>
          <w:kern w:val="0"/>
          <w:sz w:val="22"/>
          <w:lang w:val="lt-LT"/>
          <w14:ligatures w14:val="none"/>
        </w:rPr>
      </w:pPr>
    </w:p>
    <w:p w14:paraId="0104C4B5" w14:textId="77777777" w:rsidR="001C11FA" w:rsidRPr="002E3D7D" w:rsidRDefault="001C11FA" w:rsidP="001C11FA">
      <w:pPr>
        <w:spacing w:after="0" w:line="240" w:lineRule="auto"/>
        <w:jc w:val="center"/>
        <w:rPr>
          <w:rFonts w:ascii="Times New Roman" w:hAnsi="Times New Roman"/>
          <w:b/>
          <w:kern w:val="0"/>
          <w:sz w:val="22"/>
          <w:lang w:val="lt-LT"/>
          <w14:ligatures w14:val="none"/>
        </w:rPr>
      </w:pPr>
    </w:p>
    <w:p w14:paraId="2EFB0E0D" w14:textId="77777777" w:rsidR="001C11FA" w:rsidRPr="002E3D7D" w:rsidRDefault="001C11FA" w:rsidP="001C11FA">
      <w:pPr>
        <w:spacing w:after="0" w:line="240" w:lineRule="auto"/>
        <w:jc w:val="center"/>
        <w:rPr>
          <w:rFonts w:ascii="Times New Roman" w:hAnsi="Times New Roman"/>
          <w:b/>
          <w:kern w:val="0"/>
          <w:sz w:val="22"/>
          <w:lang w:val="lt-LT"/>
          <w14:ligatures w14:val="none"/>
        </w:rPr>
      </w:pPr>
    </w:p>
    <w:p w14:paraId="7056C856" w14:textId="77777777" w:rsidR="001C11FA" w:rsidRPr="002E3D7D" w:rsidRDefault="001C11FA" w:rsidP="001C11FA">
      <w:pPr>
        <w:spacing w:after="0" w:line="240" w:lineRule="auto"/>
        <w:jc w:val="center"/>
        <w:rPr>
          <w:rFonts w:ascii="Times New Roman" w:hAnsi="Times New Roman"/>
          <w:b/>
          <w:kern w:val="0"/>
          <w:sz w:val="22"/>
          <w:lang w:val="lt-LT"/>
          <w14:ligatures w14:val="none"/>
        </w:rPr>
      </w:pPr>
    </w:p>
    <w:p w14:paraId="4C5078C0" w14:textId="77777777" w:rsidR="001C11FA" w:rsidRPr="002E3D7D" w:rsidRDefault="001C11FA" w:rsidP="001C11FA">
      <w:pPr>
        <w:spacing w:after="0" w:line="240" w:lineRule="auto"/>
        <w:jc w:val="center"/>
        <w:rPr>
          <w:rFonts w:ascii="Times New Roman" w:hAnsi="Times New Roman"/>
          <w:b/>
          <w:kern w:val="0"/>
          <w:sz w:val="22"/>
          <w:lang w:val="lt-LT"/>
          <w14:ligatures w14:val="none"/>
        </w:rPr>
      </w:pPr>
    </w:p>
    <w:p w14:paraId="46353664" w14:textId="77777777" w:rsidR="001C11FA" w:rsidRPr="002E3D7D" w:rsidRDefault="001C11FA" w:rsidP="001C11FA">
      <w:pPr>
        <w:spacing w:after="0" w:line="240" w:lineRule="auto"/>
        <w:jc w:val="center"/>
        <w:rPr>
          <w:rFonts w:ascii="Times New Roman" w:hAnsi="Times New Roman"/>
          <w:b/>
          <w:kern w:val="0"/>
          <w:sz w:val="22"/>
          <w:lang w:val="lt-LT"/>
          <w14:ligatures w14:val="none"/>
        </w:rPr>
      </w:pPr>
    </w:p>
    <w:p w14:paraId="02746F9A" w14:textId="77777777" w:rsidR="001C11FA" w:rsidRPr="002E3D7D" w:rsidRDefault="001C11FA" w:rsidP="001C11FA">
      <w:pPr>
        <w:spacing w:after="0" w:line="240" w:lineRule="auto"/>
        <w:jc w:val="center"/>
        <w:rPr>
          <w:rFonts w:ascii="Times New Roman" w:hAnsi="Times New Roman"/>
          <w:b/>
          <w:kern w:val="0"/>
          <w:sz w:val="22"/>
          <w:lang w:val="lt-LT"/>
          <w14:ligatures w14:val="none"/>
        </w:rPr>
      </w:pPr>
    </w:p>
    <w:p w14:paraId="47EA0F2F" w14:textId="77777777" w:rsidR="001C11FA" w:rsidRPr="002E3D7D" w:rsidRDefault="001C11FA" w:rsidP="001C11FA">
      <w:pPr>
        <w:spacing w:after="0" w:line="240" w:lineRule="auto"/>
        <w:jc w:val="center"/>
        <w:rPr>
          <w:rFonts w:ascii="Times New Roman" w:hAnsi="Times New Roman"/>
          <w:b/>
          <w:kern w:val="0"/>
          <w:sz w:val="22"/>
          <w:lang w:val="lt-LT"/>
          <w14:ligatures w14:val="none"/>
        </w:rPr>
      </w:pPr>
    </w:p>
    <w:p w14:paraId="7955464E" w14:textId="77777777" w:rsidR="001C11FA" w:rsidRPr="002E3D7D" w:rsidRDefault="001C11FA" w:rsidP="001C11FA">
      <w:pPr>
        <w:spacing w:after="0" w:line="240" w:lineRule="auto"/>
        <w:jc w:val="center"/>
        <w:rPr>
          <w:rFonts w:ascii="Times New Roman" w:hAnsi="Times New Roman"/>
          <w:b/>
          <w:kern w:val="0"/>
          <w:sz w:val="22"/>
          <w:lang w:val="lt-LT"/>
          <w14:ligatures w14:val="none"/>
        </w:rPr>
      </w:pPr>
    </w:p>
    <w:p w14:paraId="57771313" w14:textId="77777777" w:rsidR="001C11FA" w:rsidRPr="002E3D7D" w:rsidRDefault="001C11FA" w:rsidP="001C11FA">
      <w:pPr>
        <w:spacing w:after="0" w:line="240" w:lineRule="auto"/>
        <w:jc w:val="center"/>
        <w:rPr>
          <w:rFonts w:ascii="Times New Roman" w:hAnsi="Times New Roman"/>
          <w:b/>
          <w:kern w:val="0"/>
          <w:sz w:val="22"/>
          <w:lang w:val="lt-LT"/>
          <w14:ligatures w14:val="none"/>
        </w:rPr>
      </w:pPr>
    </w:p>
    <w:p w14:paraId="0E2399BF" w14:textId="77777777" w:rsidR="001C11FA" w:rsidRPr="002E3D7D" w:rsidRDefault="001C11FA" w:rsidP="001C11FA">
      <w:pPr>
        <w:spacing w:after="0" w:line="240" w:lineRule="auto"/>
        <w:jc w:val="center"/>
        <w:rPr>
          <w:rFonts w:ascii="Times New Roman" w:hAnsi="Times New Roman"/>
          <w:b/>
          <w:kern w:val="0"/>
          <w:sz w:val="22"/>
          <w:lang w:val="lt-LT"/>
          <w14:ligatures w14:val="none"/>
        </w:rPr>
      </w:pPr>
    </w:p>
    <w:p w14:paraId="06CDDFB3" w14:textId="77777777" w:rsidR="001C11FA" w:rsidRPr="002E3D7D" w:rsidRDefault="001C11FA" w:rsidP="001C11FA">
      <w:pPr>
        <w:spacing w:after="0" w:line="240" w:lineRule="auto"/>
        <w:jc w:val="center"/>
        <w:rPr>
          <w:rFonts w:ascii="Times New Roman" w:hAnsi="Times New Roman"/>
          <w:b/>
          <w:kern w:val="0"/>
          <w:sz w:val="22"/>
          <w:lang w:val="lt-LT"/>
          <w14:ligatures w14:val="none"/>
        </w:rPr>
      </w:pPr>
    </w:p>
    <w:p w14:paraId="230B890E" w14:textId="77777777" w:rsidR="001C11FA" w:rsidRPr="002E3D7D" w:rsidRDefault="001C11FA" w:rsidP="001C11FA">
      <w:pPr>
        <w:spacing w:after="0" w:line="240" w:lineRule="auto"/>
        <w:jc w:val="center"/>
        <w:rPr>
          <w:rFonts w:ascii="Times New Roman" w:hAnsi="Times New Roman"/>
          <w:b/>
          <w:kern w:val="0"/>
          <w:sz w:val="22"/>
          <w:lang w:val="lt-LT"/>
          <w14:ligatures w14:val="none"/>
        </w:rPr>
      </w:pPr>
    </w:p>
    <w:p w14:paraId="0C95AC51" w14:textId="77777777" w:rsidR="001C11FA" w:rsidRPr="002E3D7D" w:rsidRDefault="001C11FA" w:rsidP="001C11FA">
      <w:pPr>
        <w:spacing w:after="0" w:line="240" w:lineRule="auto"/>
        <w:jc w:val="center"/>
        <w:rPr>
          <w:rFonts w:ascii="Times New Roman" w:hAnsi="Times New Roman"/>
          <w:b/>
          <w:kern w:val="0"/>
          <w:sz w:val="22"/>
          <w:lang w:val="lt-LT"/>
          <w14:ligatures w14:val="none"/>
        </w:rPr>
      </w:pPr>
    </w:p>
    <w:p w14:paraId="477C6151" w14:textId="77777777" w:rsidR="00502A41" w:rsidRDefault="001C11FA" w:rsidP="001C11FA">
      <w:pPr>
        <w:spacing w:after="0" w:line="240" w:lineRule="auto"/>
        <w:jc w:val="center"/>
        <w:rPr>
          <w:rFonts w:ascii="Times New Roman" w:hAnsi="Times New Roman"/>
          <w:b/>
          <w:kern w:val="0"/>
          <w:sz w:val="22"/>
          <w:lang w:val="lt-LT"/>
          <w14:ligatures w14:val="none"/>
        </w:rPr>
      </w:pPr>
      <w:r w:rsidRPr="002E3D7D">
        <w:rPr>
          <w:rFonts w:ascii="Times New Roman" w:hAnsi="Times New Roman"/>
          <w:b/>
          <w:kern w:val="0"/>
          <w:sz w:val="22"/>
          <w:lang w:val="lt-LT"/>
          <w14:ligatures w14:val="none"/>
        </w:rPr>
        <w:t>III PRIEDAS</w:t>
      </w:r>
    </w:p>
    <w:p w14:paraId="0CD83198" w14:textId="77777777" w:rsidR="00502A41" w:rsidRDefault="00502A41" w:rsidP="001C11FA">
      <w:pPr>
        <w:spacing w:after="0" w:line="240" w:lineRule="auto"/>
        <w:jc w:val="center"/>
        <w:rPr>
          <w:rFonts w:ascii="Times New Roman" w:hAnsi="Times New Roman"/>
          <w:b/>
          <w:kern w:val="0"/>
          <w:sz w:val="22"/>
          <w:lang w:val="lt-LT"/>
          <w14:ligatures w14:val="none"/>
        </w:rPr>
      </w:pPr>
    </w:p>
    <w:p w14:paraId="650044D0" w14:textId="2D50B90F" w:rsidR="001C11FA" w:rsidRPr="002E3D7D" w:rsidRDefault="001C11FA" w:rsidP="001C11FA">
      <w:pPr>
        <w:spacing w:after="0" w:line="240" w:lineRule="auto"/>
        <w:jc w:val="center"/>
        <w:rPr>
          <w:rFonts w:ascii="Times New Roman" w:hAnsi="Times New Roman"/>
          <w:b/>
          <w:kern w:val="0"/>
          <w:sz w:val="22"/>
          <w:lang w:val="lt-LT"/>
          <w14:ligatures w14:val="none"/>
        </w:rPr>
      </w:pPr>
      <w:r w:rsidRPr="002E3D7D">
        <w:rPr>
          <w:rFonts w:ascii="Times New Roman" w:hAnsi="Times New Roman"/>
          <w:b/>
          <w:kern w:val="0"/>
          <w:sz w:val="22"/>
          <w:lang w:val="lt-LT"/>
          <w14:ligatures w14:val="none"/>
        </w:rPr>
        <w:t>ŽENKLINIMAS IR PAKUOTĖS LAPELIS</w:t>
      </w:r>
    </w:p>
    <w:p w14:paraId="565CD1E7" w14:textId="77777777" w:rsidR="001C11FA" w:rsidRPr="002E3D7D" w:rsidRDefault="001C11FA" w:rsidP="001C11FA">
      <w:pPr>
        <w:spacing w:after="0" w:line="240" w:lineRule="auto"/>
        <w:rPr>
          <w:rFonts w:ascii="Times New Roman" w:hAnsi="Times New Roman"/>
          <w:b/>
          <w:kern w:val="0"/>
          <w:sz w:val="22"/>
          <w:lang w:val="lt-LT"/>
          <w14:ligatures w14:val="none"/>
        </w:rPr>
      </w:pPr>
      <w:r w:rsidRPr="002E3D7D">
        <w:rPr>
          <w:rFonts w:ascii="Times New Roman" w:hAnsi="Times New Roman"/>
          <w:kern w:val="0"/>
          <w:sz w:val="22"/>
          <w:lang w:val="lt-LT"/>
          <w14:ligatures w14:val="none"/>
        </w:rPr>
        <w:br w:type="page"/>
      </w:r>
    </w:p>
    <w:p w14:paraId="41ED6BCD" w14:textId="77777777" w:rsidR="001C11FA" w:rsidRPr="002E3D7D" w:rsidRDefault="001C11FA" w:rsidP="001C11FA">
      <w:pPr>
        <w:spacing w:after="0" w:line="240" w:lineRule="auto"/>
        <w:rPr>
          <w:rFonts w:ascii="Times New Roman" w:hAnsi="Times New Roman"/>
          <w:b/>
          <w:kern w:val="0"/>
          <w:sz w:val="22"/>
          <w:lang w:val="lt-LT"/>
          <w14:ligatures w14:val="none"/>
        </w:rPr>
      </w:pPr>
    </w:p>
    <w:p w14:paraId="4C4D6BFE" w14:textId="77777777" w:rsidR="001C11FA" w:rsidRPr="002E3D7D" w:rsidRDefault="001C11FA" w:rsidP="001C11FA">
      <w:pPr>
        <w:spacing w:after="0" w:line="240" w:lineRule="auto"/>
        <w:rPr>
          <w:rFonts w:ascii="Times New Roman" w:hAnsi="Times New Roman"/>
          <w:b/>
          <w:kern w:val="0"/>
          <w:sz w:val="22"/>
          <w:lang w:val="lt-LT"/>
          <w14:ligatures w14:val="none"/>
        </w:rPr>
      </w:pPr>
    </w:p>
    <w:p w14:paraId="5134C4EA" w14:textId="77777777" w:rsidR="001C11FA" w:rsidRPr="002E3D7D" w:rsidRDefault="001C11FA" w:rsidP="001C11FA">
      <w:pPr>
        <w:spacing w:after="0" w:line="240" w:lineRule="auto"/>
        <w:rPr>
          <w:rFonts w:ascii="Times New Roman" w:hAnsi="Times New Roman"/>
          <w:b/>
          <w:kern w:val="0"/>
          <w:sz w:val="22"/>
          <w:lang w:val="lt-LT"/>
          <w14:ligatures w14:val="none"/>
        </w:rPr>
      </w:pPr>
    </w:p>
    <w:p w14:paraId="70733672" w14:textId="77777777" w:rsidR="001C11FA" w:rsidRPr="002E3D7D" w:rsidRDefault="001C11FA" w:rsidP="001C11FA">
      <w:pPr>
        <w:spacing w:after="0" w:line="240" w:lineRule="auto"/>
        <w:rPr>
          <w:rFonts w:ascii="Times New Roman" w:hAnsi="Times New Roman"/>
          <w:b/>
          <w:kern w:val="0"/>
          <w:sz w:val="22"/>
          <w:lang w:val="lt-LT"/>
          <w14:ligatures w14:val="none"/>
        </w:rPr>
      </w:pPr>
    </w:p>
    <w:p w14:paraId="0EFCB3C5" w14:textId="77777777" w:rsidR="001C11FA" w:rsidRPr="002E3D7D" w:rsidRDefault="001C11FA" w:rsidP="001C11FA">
      <w:pPr>
        <w:spacing w:after="0" w:line="240" w:lineRule="auto"/>
        <w:rPr>
          <w:rFonts w:ascii="Times New Roman" w:hAnsi="Times New Roman"/>
          <w:b/>
          <w:kern w:val="0"/>
          <w:sz w:val="22"/>
          <w:lang w:val="lt-LT"/>
          <w14:ligatures w14:val="none"/>
        </w:rPr>
      </w:pPr>
    </w:p>
    <w:p w14:paraId="0F8945E4" w14:textId="77777777" w:rsidR="001C11FA" w:rsidRPr="002E3D7D" w:rsidRDefault="001C11FA" w:rsidP="001C11FA">
      <w:pPr>
        <w:spacing w:after="0" w:line="240" w:lineRule="auto"/>
        <w:rPr>
          <w:rFonts w:ascii="Times New Roman" w:hAnsi="Times New Roman"/>
          <w:b/>
          <w:kern w:val="0"/>
          <w:sz w:val="22"/>
          <w:lang w:val="lt-LT"/>
          <w14:ligatures w14:val="none"/>
        </w:rPr>
      </w:pPr>
    </w:p>
    <w:p w14:paraId="204AED95" w14:textId="77777777" w:rsidR="001C11FA" w:rsidRPr="002E3D7D" w:rsidRDefault="001C11FA" w:rsidP="001C11FA">
      <w:pPr>
        <w:spacing w:after="0" w:line="240" w:lineRule="auto"/>
        <w:rPr>
          <w:rFonts w:ascii="Times New Roman" w:hAnsi="Times New Roman"/>
          <w:b/>
          <w:kern w:val="0"/>
          <w:sz w:val="22"/>
          <w:lang w:val="lt-LT"/>
          <w14:ligatures w14:val="none"/>
        </w:rPr>
      </w:pPr>
    </w:p>
    <w:p w14:paraId="758937FB" w14:textId="77777777" w:rsidR="001C11FA" w:rsidRPr="002E3D7D" w:rsidRDefault="001C11FA" w:rsidP="001C11FA">
      <w:pPr>
        <w:spacing w:after="0" w:line="240" w:lineRule="auto"/>
        <w:rPr>
          <w:rFonts w:ascii="Times New Roman" w:hAnsi="Times New Roman"/>
          <w:b/>
          <w:kern w:val="0"/>
          <w:sz w:val="22"/>
          <w:lang w:val="lt-LT"/>
          <w14:ligatures w14:val="none"/>
        </w:rPr>
      </w:pPr>
    </w:p>
    <w:p w14:paraId="2C3583A2" w14:textId="77777777" w:rsidR="001C11FA" w:rsidRPr="002E3D7D" w:rsidRDefault="001C11FA" w:rsidP="001C11FA">
      <w:pPr>
        <w:spacing w:after="0" w:line="240" w:lineRule="auto"/>
        <w:rPr>
          <w:rFonts w:ascii="Times New Roman" w:hAnsi="Times New Roman"/>
          <w:b/>
          <w:kern w:val="0"/>
          <w:sz w:val="22"/>
          <w:lang w:val="lt-LT"/>
          <w14:ligatures w14:val="none"/>
        </w:rPr>
      </w:pPr>
    </w:p>
    <w:p w14:paraId="1C07A39D" w14:textId="77777777" w:rsidR="001C11FA" w:rsidRPr="002E3D7D" w:rsidRDefault="001C11FA" w:rsidP="001C11FA">
      <w:pPr>
        <w:spacing w:after="0" w:line="240" w:lineRule="auto"/>
        <w:rPr>
          <w:rFonts w:ascii="Times New Roman" w:hAnsi="Times New Roman"/>
          <w:b/>
          <w:kern w:val="0"/>
          <w:sz w:val="22"/>
          <w:lang w:val="lt-LT"/>
          <w14:ligatures w14:val="none"/>
        </w:rPr>
      </w:pPr>
    </w:p>
    <w:p w14:paraId="6C1C75A1" w14:textId="77777777" w:rsidR="001C11FA" w:rsidRPr="002E3D7D" w:rsidRDefault="001C11FA" w:rsidP="001C11FA">
      <w:pPr>
        <w:spacing w:after="0" w:line="240" w:lineRule="auto"/>
        <w:rPr>
          <w:rFonts w:ascii="Times New Roman" w:hAnsi="Times New Roman"/>
          <w:b/>
          <w:kern w:val="0"/>
          <w:sz w:val="22"/>
          <w:lang w:val="lt-LT"/>
          <w14:ligatures w14:val="none"/>
        </w:rPr>
      </w:pPr>
    </w:p>
    <w:p w14:paraId="1AD99927" w14:textId="77777777" w:rsidR="001C11FA" w:rsidRPr="002E3D7D" w:rsidRDefault="001C11FA" w:rsidP="001C11FA">
      <w:pPr>
        <w:spacing w:after="0" w:line="240" w:lineRule="auto"/>
        <w:rPr>
          <w:rFonts w:ascii="Times New Roman" w:hAnsi="Times New Roman"/>
          <w:b/>
          <w:kern w:val="0"/>
          <w:sz w:val="22"/>
          <w:lang w:val="lt-LT"/>
          <w14:ligatures w14:val="none"/>
        </w:rPr>
      </w:pPr>
    </w:p>
    <w:p w14:paraId="28D523CB" w14:textId="77777777" w:rsidR="001C11FA" w:rsidRPr="002E3D7D" w:rsidRDefault="001C11FA" w:rsidP="001C11FA">
      <w:pPr>
        <w:spacing w:after="0" w:line="240" w:lineRule="auto"/>
        <w:rPr>
          <w:rFonts w:ascii="Times New Roman" w:hAnsi="Times New Roman"/>
          <w:b/>
          <w:kern w:val="0"/>
          <w:sz w:val="22"/>
          <w:lang w:val="lt-LT"/>
          <w14:ligatures w14:val="none"/>
        </w:rPr>
      </w:pPr>
    </w:p>
    <w:p w14:paraId="13CAE62F" w14:textId="77777777" w:rsidR="001C11FA" w:rsidRPr="002E3D7D" w:rsidRDefault="001C11FA" w:rsidP="001C11FA">
      <w:pPr>
        <w:spacing w:after="0" w:line="240" w:lineRule="auto"/>
        <w:rPr>
          <w:rFonts w:ascii="Times New Roman" w:hAnsi="Times New Roman"/>
          <w:b/>
          <w:kern w:val="0"/>
          <w:sz w:val="22"/>
          <w:lang w:val="lt-LT"/>
          <w14:ligatures w14:val="none"/>
        </w:rPr>
      </w:pPr>
    </w:p>
    <w:p w14:paraId="69ED5ED5" w14:textId="77777777" w:rsidR="001C11FA" w:rsidRPr="002E3D7D" w:rsidRDefault="001C11FA" w:rsidP="001C11FA">
      <w:pPr>
        <w:spacing w:after="0" w:line="240" w:lineRule="auto"/>
        <w:rPr>
          <w:rFonts w:ascii="Times New Roman" w:hAnsi="Times New Roman"/>
          <w:b/>
          <w:kern w:val="0"/>
          <w:sz w:val="22"/>
          <w:lang w:val="lt-LT"/>
          <w14:ligatures w14:val="none"/>
        </w:rPr>
      </w:pPr>
    </w:p>
    <w:p w14:paraId="525BEF57" w14:textId="77777777" w:rsidR="001C11FA" w:rsidRPr="002E3D7D" w:rsidRDefault="001C11FA" w:rsidP="001C11FA">
      <w:pPr>
        <w:spacing w:after="0" w:line="240" w:lineRule="auto"/>
        <w:rPr>
          <w:rFonts w:ascii="Times New Roman" w:hAnsi="Times New Roman"/>
          <w:b/>
          <w:kern w:val="0"/>
          <w:sz w:val="22"/>
          <w:lang w:val="lt-LT"/>
          <w14:ligatures w14:val="none"/>
        </w:rPr>
      </w:pPr>
    </w:p>
    <w:p w14:paraId="2BF9ADE7" w14:textId="77777777" w:rsidR="001C11FA" w:rsidRPr="002E3D7D" w:rsidRDefault="001C11FA" w:rsidP="001C11FA">
      <w:pPr>
        <w:spacing w:after="0" w:line="240" w:lineRule="auto"/>
        <w:rPr>
          <w:rFonts w:ascii="Times New Roman" w:hAnsi="Times New Roman"/>
          <w:b/>
          <w:kern w:val="0"/>
          <w:sz w:val="22"/>
          <w:lang w:val="lt-LT"/>
          <w14:ligatures w14:val="none"/>
        </w:rPr>
      </w:pPr>
    </w:p>
    <w:p w14:paraId="249153D5" w14:textId="77777777" w:rsidR="001C11FA" w:rsidRPr="002E3D7D" w:rsidRDefault="001C11FA" w:rsidP="001C11FA">
      <w:pPr>
        <w:spacing w:after="0" w:line="240" w:lineRule="auto"/>
        <w:rPr>
          <w:rFonts w:ascii="Times New Roman" w:hAnsi="Times New Roman"/>
          <w:b/>
          <w:kern w:val="0"/>
          <w:sz w:val="22"/>
          <w:lang w:val="lt-LT"/>
          <w14:ligatures w14:val="none"/>
        </w:rPr>
      </w:pPr>
    </w:p>
    <w:p w14:paraId="7649CED8" w14:textId="77777777" w:rsidR="001C11FA" w:rsidRPr="002E3D7D" w:rsidRDefault="001C11FA" w:rsidP="001C11FA">
      <w:pPr>
        <w:spacing w:after="0" w:line="240" w:lineRule="auto"/>
        <w:rPr>
          <w:rFonts w:ascii="Times New Roman" w:hAnsi="Times New Roman"/>
          <w:b/>
          <w:kern w:val="0"/>
          <w:sz w:val="22"/>
          <w:lang w:val="lt-LT"/>
          <w14:ligatures w14:val="none"/>
        </w:rPr>
      </w:pPr>
    </w:p>
    <w:p w14:paraId="089124B7" w14:textId="77777777" w:rsidR="001C11FA" w:rsidRPr="002E3D7D" w:rsidRDefault="001C11FA" w:rsidP="001C11FA">
      <w:pPr>
        <w:spacing w:after="0" w:line="240" w:lineRule="auto"/>
        <w:rPr>
          <w:rFonts w:ascii="Times New Roman" w:hAnsi="Times New Roman"/>
          <w:b/>
          <w:kern w:val="0"/>
          <w:sz w:val="22"/>
          <w:lang w:val="lt-LT"/>
          <w14:ligatures w14:val="none"/>
        </w:rPr>
      </w:pPr>
    </w:p>
    <w:p w14:paraId="433A37DA" w14:textId="77777777" w:rsidR="001C11FA" w:rsidRPr="002E3D7D" w:rsidRDefault="001C11FA" w:rsidP="001C11FA">
      <w:pPr>
        <w:spacing w:after="0" w:line="240" w:lineRule="auto"/>
        <w:rPr>
          <w:rFonts w:ascii="Times New Roman" w:hAnsi="Times New Roman"/>
          <w:b/>
          <w:kern w:val="0"/>
          <w:sz w:val="22"/>
          <w:lang w:val="lt-LT"/>
          <w14:ligatures w14:val="none"/>
        </w:rPr>
      </w:pPr>
    </w:p>
    <w:p w14:paraId="2B7D88F4" w14:textId="77777777" w:rsidR="001C11FA" w:rsidRPr="002E3D7D" w:rsidRDefault="001C11FA" w:rsidP="001C11FA">
      <w:pPr>
        <w:spacing w:after="0" w:line="240" w:lineRule="auto"/>
        <w:rPr>
          <w:rFonts w:ascii="Times New Roman" w:hAnsi="Times New Roman"/>
          <w:b/>
          <w:kern w:val="0"/>
          <w:sz w:val="22"/>
          <w:lang w:val="lt-LT"/>
          <w14:ligatures w14:val="none"/>
        </w:rPr>
      </w:pPr>
    </w:p>
    <w:p w14:paraId="09FBBB8E" w14:textId="77777777" w:rsidR="001C11FA" w:rsidRPr="002E3D7D" w:rsidRDefault="001C11FA" w:rsidP="001C11FA">
      <w:pPr>
        <w:spacing w:after="0" w:line="240" w:lineRule="auto"/>
        <w:rPr>
          <w:rFonts w:ascii="Times New Roman" w:hAnsi="Times New Roman"/>
          <w:b/>
          <w:kern w:val="0"/>
          <w:sz w:val="22"/>
          <w:lang w:val="lt-LT"/>
          <w14:ligatures w14:val="none"/>
        </w:rPr>
      </w:pPr>
    </w:p>
    <w:p w14:paraId="1956F1EF" w14:textId="77777777" w:rsidR="001C11FA" w:rsidRPr="002E3D7D" w:rsidRDefault="001C11FA" w:rsidP="001C11FA">
      <w:pPr>
        <w:spacing w:after="0" w:line="240" w:lineRule="auto"/>
        <w:rPr>
          <w:rFonts w:ascii="Times New Roman" w:hAnsi="Times New Roman"/>
          <w:b/>
          <w:kern w:val="0"/>
          <w:sz w:val="22"/>
          <w:lang w:val="lt-LT"/>
          <w14:ligatures w14:val="none"/>
        </w:rPr>
      </w:pPr>
    </w:p>
    <w:p w14:paraId="378C0BE8" w14:textId="77777777" w:rsidR="001C11FA" w:rsidRPr="002E3D7D" w:rsidRDefault="001C11FA" w:rsidP="001C11FA">
      <w:pPr>
        <w:keepNext/>
        <w:tabs>
          <w:tab w:val="left" w:pos="900"/>
          <w:tab w:val="left" w:pos="5400"/>
          <w:tab w:val="left" w:pos="6660"/>
        </w:tabs>
        <w:spacing w:after="0" w:line="240" w:lineRule="auto"/>
        <w:ind w:left="360"/>
        <w:jc w:val="center"/>
        <w:outlineLvl w:val="0"/>
        <w:rPr>
          <w:rFonts w:ascii="Times New Roman" w:hAnsi="Times New Roman"/>
          <w:b/>
          <w:kern w:val="0"/>
          <w:sz w:val="22"/>
          <w:lang w:val="lt-LT"/>
          <w14:ligatures w14:val="none"/>
        </w:rPr>
      </w:pPr>
      <w:r w:rsidRPr="002E3D7D">
        <w:rPr>
          <w:rFonts w:ascii="Times New Roman" w:hAnsi="Times New Roman"/>
          <w:b/>
          <w:kern w:val="0"/>
          <w:sz w:val="22"/>
          <w:lang w:val="lt-LT"/>
          <w14:ligatures w14:val="none"/>
        </w:rPr>
        <w:t>A. ŽENKLINIMAS</w:t>
      </w:r>
    </w:p>
    <w:p w14:paraId="12B191F6" w14:textId="77777777" w:rsidR="001C11FA" w:rsidRPr="002E3D7D" w:rsidRDefault="001C11FA" w:rsidP="001C11FA">
      <w:pPr>
        <w:spacing w:after="0" w:line="240" w:lineRule="auto"/>
        <w:rPr>
          <w:rFonts w:ascii="Times New Roman" w:hAnsi="Times New Roman"/>
          <w:kern w:val="0"/>
          <w:sz w:val="22"/>
          <w:lang w:val="lt-LT"/>
          <w14:ligatures w14:val="none"/>
        </w:rPr>
      </w:pPr>
      <w:r w:rsidRPr="002E3D7D">
        <w:rPr>
          <w:rFonts w:ascii="Times New Roman" w:hAnsi="Times New Roman"/>
          <w:kern w:val="0"/>
          <w:sz w:val="22"/>
          <w:lang w:val="lt-LT"/>
          <w14:ligatures w14:val="none"/>
        </w:rPr>
        <w:br w:type="page"/>
      </w:r>
    </w:p>
    <w:p w14:paraId="41393334" w14:textId="77777777" w:rsidR="001C11FA" w:rsidRPr="002E3D7D" w:rsidRDefault="001C11FA" w:rsidP="001C11FA">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kern w:val="0"/>
          <w:sz w:val="22"/>
          <w:lang w:val="lt-LT"/>
          <w14:ligatures w14:val="none"/>
        </w:rPr>
      </w:pPr>
      <w:r w:rsidRPr="002E3D7D">
        <w:rPr>
          <w:rFonts w:ascii="Times New Roman" w:hAnsi="Times New Roman"/>
          <w:b/>
          <w:kern w:val="0"/>
          <w:sz w:val="22"/>
          <w:lang w:val="lt-LT"/>
          <w14:ligatures w14:val="none"/>
        </w:rPr>
        <w:lastRenderedPageBreak/>
        <w:t>INFORMACIJA ANT IŠORINĖS PAKUOTĖS</w:t>
      </w:r>
    </w:p>
    <w:p w14:paraId="4A6E2B81" w14:textId="77777777" w:rsidR="001C11FA" w:rsidRPr="002E3D7D" w:rsidRDefault="001C11FA" w:rsidP="001C11F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kern w:val="0"/>
          <w:sz w:val="22"/>
          <w:lang w:val="lt-LT"/>
          <w14:ligatures w14:val="none"/>
        </w:rPr>
      </w:pPr>
    </w:p>
    <w:p w14:paraId="7F87D6FD" w14:textId="77777777" w:rsidR="001C11FA" w:rsidRPr="002E3D7D" w:rsidRDefault="001C11FA" w:rsidP="001C11FA">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kern w:val="0"/>
          <w:sz w:val="22"/>
          <w:lang w:val="lt-LT"/>
          <w14:ligatures w14:val="none"/>
        </w:rPr>
      </w:pPr>
      <w:r w:rsidRPr="002E3D7D">
        <w:rPr>
          <w:rFonts w:ascii="Times New Roman" w:hAnsi="Times New Roman"/>
          <w:b/>
          <w:kern w:val="0"/>
          <w:sz w:val="22"/>
          <w:lang w:val="lt-LT"/>
          <w14:ligatures w14:val="none"/>
        </w:rPr>
        <w:t>KARTONO DĖŽUTĖ</w:t>
      </w:r>
    </w:p>
    <w:p w14:paraId="194FB407" w14:textId="77777777" w:rsidR="001C11FA" w:rsidRPr="002E3D7D" w:rsidRDefault="001C11FA" w:rsidP="001C11FA">
      <w:pPr>
        <w:spacing w:after="0" w:line="240" w:lineRule="auto"/>
        <w:rPr>
          <w:rFonts w:ascii="Times New Roman" w:hAnsi="Times New Roman"/>
          <w:kern w:val="0"/>
          <w:sz w:val="22"/>
          <w:lang w:val="lt-LT"/>
          <w14:ligatures w14:val="none"/>
        </w:rPr>
      </w:pPr>
    </w:p>
    <w:p w14:paraId="21BA3DCC" w14:textId="77777777" w:rsidR="001C11FA" w:rsidRPr="002E3D7D" w:rsidRDefault="001C11FA" w:rsidP="001C11FA">
      <w:pPr>
        <w:spacing w:after="0" w:line="240" w:lineRule="auto"/>
        <w:rPr>
          <w:rFonts w:ascii="Times New Roman" w:hAnsi="Times New Roman"/>
          <w:kern w:val="0"/>
          <w:sz w:val="22"/>
          <w:lang w:val="lt-LT"/>
          <w14:ligatures w14:val="none"/>
        </w:rPr>
      </w:pPr>
    </w:p>
    <w:p w14:paraId="00E17901" w14:textId="77777777" w:rsidR="001C11FA" w:rsidRPr="002E3D7D" w:rsidRDefault="001C11FA" w:rsidP="001C11F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kern w:val="0"/>
          <w:sz w:val="22"/>
          <w:lang w:val="lt-LT"/>
          <w14:ligatures w14:val="none"/>
        </w:rPr>
      </w:pPr>
      <w:r w:rsidRPr="002E3D7D">
        <w:rPr>
          <w:rFonts w:ascii="Times New Roman" w:hAnsi="Times New Roman"/>
          <w:b/>
          <w:kern w:val="0"/>
          <w:sz w:val="22"/>
          <w:lang w:val="lt-LT"/>
          <w14:ligatures w14:val="none"/>
        </w:rPr>
        <w:t>1.</w:t>
      </w:r>
      <w:r w:rsidRPr="002E3D7D">
        <w:rPr>
          <w:rFonts w:ascii="Times New Roman" w:hAnsi="Times New Roman"/>
          <w:b/>
          <w:kern w:val="0"/>
          <w:sz w:val="22"/>
          <w:lang w:val="lt-LT"/>
          <w14:ligatures w14:val="none"/>
        </w:rPr>
        <w:tab/>
      </w:r>
      <w:r w:rsidRPr="002E3D7D">
        <w:rPr>
          <w:rFonts w:ascii="Times New Roman" w:hAnsi="Times New Roman"/>
          <w:b/>
          <w:caps/>
          <w:kern w:val="0"/>
          <w:sz w:val="22"/>
          <w:lang w:val="lt-LT"/>
          <w14:ligatures w14:val="none"/>
        </w:rPr>
        <w:t>VAISTINIO</w:t>
      </w:r>
      <w:r w:rsidRPr="002E3D7D">
        <w:rPr>
          <w:rFonts w:ascii="Times New Roman" w:hAnsi="Times New Roman"/>
          <w:b/>
          <w:kern w:val="0"/>
          <w:sz w:val="22"/>
          <w:lang w:val="lt-LT"/>
          <w14:ligatures w14:val="none"/>
        </w:rPr>
        <w:t xml:space="preserve"> PREPARATO PAVADINIMAS</w:t>
      </w:r>
    </w:p>
    <w:p w14:paraId="64EBD030" w14:textId="77777777" w:rsidR="001C11FA" w:rsidRPr="002E3D7D" w:rsidRDefault="001C11FA" w:rsidP="001C11FA">
      <w:pPr>
        <w:spacing w:after="0" w:line="240" w:lineRule="auto"/>
        <w:rPr>
          <w:rFonts w:ascii="Times New Roman" w:hAnsi="Times New Roman"/>
          <w:kern w:val="0"/>
          <w:sz w:val="22"/>
          <w:lang w:val="lt-LT"/>
          <w14:ligatures w14:val="none"/>
        </w:rPr>
      </w:pPr>
    </w:p>
    <w:p w14:paraId="459E9D73" w14:textId="77777777" w:rsidR="001C11FA" w:rsidRPr="002E3D7D" w:rsidRDefault="001C11FA" w:rsidP="001C11FA">
      <w:pPr>
        <w:widowControl w:val="0"/>
        <w:tabs>
          <w:tab w:val="left" w:pos="567"/>
        </w:tabs>
        <w:spacing w:after="0" w:line="240" w:lineRule="auto"/>
        <w:rPr>
          <w:rFonts w:ascii="Times New Roman" w:hAnsi="Times New Roman"/>
          <w:kern w:val="0"/>
          <w:sz w:val="22"/>
          <w:lang w:val="lt-LT"/>
          <w14:ligatures w14:val="none"/>
        </w:rPr>
      </w:pPr>
      <w:proofErr w:type="spellStart"/>
      <w:r w:rsidRPr="002E3D7D">
        <w:rPr>
          <w:rFonts w:ascii="Times New Roman" w:hAnsi="Times New Roman"/>
          <w:kern w:val="0"/>
          <w:sz w:val="22"/>
          <w:lang w:val="lt-LT"/>
          <w14:ligatures w14:val="none"/>
        </w:rPr>
        <w:t>Vigamox</w:t>
      </w:r>
      <w:proofErr w:type="spellEnd"/>
      <w:r w:rsidRPr="002E3D7D">
        <w:rPr>
          <w:rFonts w:ascii="Times New Roman" w:hAnsi="Times New Roman"/>
          <w:kern w:val="0"/>
          <w:sz w:val="22"/>
          <w:lang w:val="lt-LT"/>
          <w14:ligatures w14:val="none"/>
        </w:rPr>
        <w:t xml:space="preserve"> 5 mg/ml akių lašai (tirpalas)</w:t>
      </w:r>
    </w:p>
    <w:p w14:paraId="710B2C2D" w14:textId="77777777" w:rsidR="001C11FA" w:rsidRPr="002E3D7D" w:rsidRDefault="001C11FA" w:rsidP="001C11FA">
      <w:pPr>
        <w:spacing w:after="0" w:line="240" w:lineRule="auto"/>
        <w:rPr>
          <w:rFonts w:ascii="Times New Roman" w:hAnsi="Times New Roman"/>
          <w:i/>
          <w:kern w:val="0"/>
          <w:sz w:val="22"/>
          <w:lang w:val="lt-LT"/>
          <w14:ligatures w14:val="none"/>
        </w:rPr>
      </w:pPr>
      <w:proofErr w:type="spellStart"/>
      <w:r w:rsidRPr="002E3D7D">
        <w:rPr>
          <w:rFonts w:ascii="Times New Roman" w:hAnsi="Times New Roman"/>
          <w:i/>
          <w:kern w:val="0"/>
          <w:sz w:val="22"/>
          <w:lang w:val="lt-LT"/>
          <w14:ligatures w14:val="none"/>
        </w:rPr>
        <w:t>moxifloxacinum</w:t>
      </w:r>
      <w:proofErr w:type="spellEnd"/>
    </w:p>
    <w:p w14:paraId="54AAADA9" w14:textId="77777777" w:rsidR="001C11FA" w:rsidRPr="002E3D7D" w:rsidRDefault="001C11FA" w:rsidP="001C11FA">
      <w:pPr>
        <w:spacing w:after="0" w:line="240" w:lineRule="auto"/>
        <w:rPr>
          <w:rFonts w:ascii="Times New Roman" w:hAnsi="Times New Roman"/>
          <w:kern w:val="0"/>
          <w:sz w:val="22"/>
          <w:lang w:val="lt-LT"/>
          <w14:ligatures w14:val="none"/>
        </w:rPr>
      </w:pPr>
    </w:p>
    <w:p w14:paraId="32D51B37" w14:textId="77777777" w:rsidR="001C11FA" w:rsidRPr="002E3D7D" w:rsidRDefault="001C11FA" w:rsidP="001C11FA">
      <w:pPr>
        <w:spacing w:after="0" w:line="240" w:lineRule="auto"/>
        <w:rPr>
          <w:rFonts w:ascii="Times New Roman" w:hAnsi="Times New Roman"/>
          <w:kern w:val="0"/>
          <w:sz w:val="22"/>
          <w:lang w:val="lt-LT"/>
          <w14:ligatures w14:val="none"/>
        </w:rPr>
      </w:pPr>
    </w:p>
    <w:p w14:paraId="3481D942" w14:textId="77777777" w:rsidR="001C11FA" w:rsidRPr="002E3D7D" w:rsidRDefault="001C11FA" w:rsidP="001C11F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kern w:val="0"/>
          <w:sz w:val="22"/>
          <w:lang w:val="lt-LT"/>
          <w14:ligatures w14:val="none"/>
        </w:rPr>
      </w:pPr>
      <w:r w:rsidRPr="002E3D7D">
        <w:rPr>
          <w:rFonts w:ascii="Times New Roman" w:hAnsi="Times New Roman"/>
          <w:b/>
          <w:kern w:val="0"/>
          <w:sz w:val="22"/>
          <w:lang w:val="lt-LT"/>
          <w14:ligatures w14:val="none"/>
        </w:rPr>
        <w:t>2.</w:t>
      </w:r>
      <w:r w:rsidRPr="002E3D7D">
        <w:rPr>
          <w:rFonts w:ascii="Times New Roman" w:hAnsi="Times New Roman"/>
          <w:b/>
          <w:kern w:val="0"/>
          <w:sz w:val="22"/>
          <w:lang w:val="lt-LT"/>
          <w14:ligatures w14:val="none"/>
        </w:rPr>
        <w:tab/>
        <w:t>VEIKLIOJI (</w:t>
      </w:r>
      <w:r w:rsidRPr="002E3D7D">
        <w:rPr>
          <w:rFonts w:ascii="Times New Roman" w:hAnsi="Times New Roman"/>
          <w:b/>
          <w:kern w:val="0"/>
          <w:sz w:val="22"/>
          <w:lang w:val="lt-LT"/>
          <w14:ligatures w14:val="none"/>
        </w:rPr>
        <w:noBreakHyphen/>
        <w:t>IOS) MEDŽIAGA (</w:t>
      </w:r>
      <w:r w:rsidRPr="002E3D7D">
        <w:rPr>
          <w:rFonts w:ascii="Times New Roman" w:hAnsi="Times New Roman"/>
          <w:b/>
          <w:kern w:val="0"/>
          <w:sz w:val="22"/>
          <w:lang w:val="lt-LT"/>
          <w14:ligatures w14:val="none"/>
        </w:rPr>
        <w:noBreakHyphen/>
        <w:t>OS) IR JOS (</w:t>
      </w:r>
      <w:r w:rsidRPr="002E3D7D">
        <w:rPr>
          <w:rFonts w:ascii="Times New Roman" w:hAnsi="Times New Roman"/>
          <w:b/>
          <w:kern w:val="0"/>
          <w:sz w:val="22"/>
          <w:lang w:val="lt-LT"/>
          <w14:ligatures w14:val="none"/>
        </w:rPr>
        <w:noBreakHyphen/>
        <w:t>Ų) KIEKIS (</w:t>
      </w:r>
      <w:r w:rsidRPr="002E3D7D">
        <w:rPr>
          <w:rFonts w:ascii="Times New Roman" w:hAnsi="Times New Roman"/>
          <w:b/>
          <w:kern w:val="0"/>
          <w:sz w:val="22"/>
          <w:lang w:val="lt-LT"/>
          <w14:ligatures w14:val="none"/>
        </w:rPr>
        <w:noBreakHyphen/>
        <w:t>IAI)</w:t>
      </w:r>
    </w:p>
    <w:p w14:paraId="74788F5E" w14:textId="77777777" w:rsidR="001C11FA" w:rsidRPr="002E3D7D" w:rsidRDefault="001C11FA" w:rsidP="001C11FA">
      <w:pPr>
        <w:spacing w:after="0" w:line="240" w:lineRule="auto"/>
        <w:rPr>
          <w:rFonts w:ascii="Times New Roman" w:hAnsi="Times New Roman"/>
          <w:kern w:val="0"/>
          <w:sz w:val="22"/>
          <w:lang w:val="lt-LT"/>
          <w14:ligatures w14:val="none"/>
        </w:rPr>
      </w:pPr>
    </w:p>
    <w:p w14:paraId="5020F38C" w14:textId="77777777" w:rsidR="001C11FA" w:rsidRPr="002E3D7D" w:rsidRDefault="001C11FA" w:rsidP="001C11FA">
      <w:pPr>
        <w:spacing w:after="0" w:line="240" w:lineRule="auto"/>
        <w:rPr>
          <w:rFonts w:ascii="Times New Roman" w:hAnsi="Times New Roman"/>
          <w:kern w:val="0"/>
          <w:sz w:val="22"/>
          <w:lang w:val="lt-LT"/>
          <w14:ligatures w14:val="none"/>
        </w:rPr>
      </w:pPr>
      <w:r w:rsidRPr="002E3D7D">
        <w:rPr>
          <w:rFonts w:ascii="Times New Roman" w:hAnsi="Times New Roman"/>
          <w:kern w:val="0"/>
          <w:sz w:val="22"/>
          <w:lang w:val="lt-LT"/>
          <w14:ligatures w14:val="none"/>
        </w:rPr>
        <w:t xml:space="preserve">1 ml tirpalo yra 5 mg </w:t>
      </w:r>
      <w:proofErr w:type="spellStart"/>
      <w:r w:rsidRPr="002E3D7D">
        <w:rPr>
          <w:rFonts w:ascii="Times New Roman" w:hAnsi="Times New Roman"/>
          <w:kern w:val="0"/>
          <w:sz w:val="22"/>
          <w:lang w:val="lt-LT"/>
          <w14:ligatures w14:val="none"/>
        </w:rPr>
        <w:t>moksifloksacino</w:t>
      </w:r>
      <w:proofErr w:type="spellEnd"/>
      <w:r w:rsidRPr="002E3D7D">
        <w:rPr>
          <w:rFonts w:ascii="Times New Roman" w:hAnsi="Times New Roman"/>
          <w:kern w:val="0"/>
          <w:sz w:val="22"/>
          <w:lang w:val="lt-LT"/>
          <w14:ligatures w14:val="none"/>
        </w:rPr>
        <w:t xml:space="preserve"> (5,45 mg </w:t>
      </w:r>
      <w:proofErr w:type="spellStart"/>
      <w:r w:rsidRPr="002E3D7D">
        <w:rPr>
          <w:rFonts w:ascii="Times New Roman" w:hAnsi="Times New Roman"/>
          <w:kern w:val="0"/>
          <w:sz w:val="22"/>
          <w:lang w:val="lt-LT"/>
          <w14:ligatures w14:val="none"/>
        </w:rPr>
        <w:t>moksifloksacino</w:t>
      </w:r>
      <w:proofErr w:type="spellEnd"/>
      <w:r w:rsidRPr="002E3D7D">
        <w:rPr>
          <w:rFonts w:ascii="Times New Roman" w:hAnsi="Times New Roman"/>
          <w:kern w:val="0"/>
          <w:sz w:val="22"/>
          <w:lang w:val="lt-LT"/>
          <w14:ligatures w14:val="none"/>
        </w:rPr>
        <w:t xml:space="preserve"> hidrochlorido pavidalu).</w:t>
      </w:r>
    </w:p>
    <w:p w14:paraId="1B2C1901" w14:textId="77777777" w:rsidR="001C11FA" w:rsidRPr="002E3D7D" w:rsidRDefault="001C11FA" w:rsidP="001C11FA">
      <w:pPr>
        <w:spacing w:after="0" w:line="240" w:lineRule="auto"/>
        <w:rPr>
          <w:rFonts w:ascii="Times New Roman" w:hAnsi="Times New Roman"/>
          <w:kern w:val="0"/>
          <w:sz w:val="22"/>
          <w:lang w:val="lt-LT"/>
          <w14:ligatures w14:val="none"/>
        </w:rPr>
      </w:pPr>
    </w:p>
    <w:p w14:paraId="05C7F85C" w14:textId="77777777" w:rsidR="001C11FA" w:rsidRPr="002E3D7D" w:rsidRDefault="001C11FA" w:rsidP="001C11FA">
      <w:pPr>
        <w:spacing w:after="0" w:line="240" w:lineRule="auto"/>
        <w:rPr>
          <w:rFonts w:ascii="Times New Roman" w:hAnsi="Times New Roman"/>
          <w:kern w:val="0"/>
          <w:sz w:val="22"/>
          <w:lang w:val="lt-LT"/>
          <w14:ligatures w14:val="none"/>
        </w:rPr>
      </w:pPr>
    </w:p>
    <w:p w14:paraId="638F8F5A" w14:textId="77777777" w:rsidR="001C11FA" w:rsidRPr="002E3D7D" w:rsidRDefault="001C11FA" w:rsidP="001C11F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kern w:val="0"/>
          <w:sz w:val="22"/>
          <w:lang w:val="lt-LT"/>
          <w14:ligatures w14:val="none"/>
        </w:rPr>
      </w:pPr>
      <w:r w:rsidRPr="002E3D7D">
        <w:rPr>
          <w:rFonts w:ascii="Times New Roman" w:hAnsi="Times New Roman"/>
          <w:b/>
          <w:kern w:val="0"/>
          <w:sz w:val="22"/>
          <w:lang w:val="lt-LT"/>
          <w14:ligatures w14:val="none"/>
        </w:rPr>
        <w:t>3.</w:t>
      </w:r>
      <w:r w:rsidRPr="002E3D7D">
        <w:rPr>
          <w:rFonts w:ascii="Times New Roman" w:hAnsi="Times New Roman"/>
          <w:b/>
          <w:kern w:val="0"/>
          <w:sz w:val="22"/>
          <w:lang w:val="lt-LT"/>
          <w14:ligatures w14:val="none"/>
        </w:rPr>
        <w:tab/>
        <w:t>PAGALBINIŲ MEDŽIAGŲ SĄRAŠAS</w:t>
      </w:r>
    </w:p>
    <w:p w14:paraId="157B56CD" w14:textId="77777777" w:rsidR="001C11FA" w:rsidRPr="002E3D7D" w:rsidRDefault="001C11FA" w:rsidP="001C11FA">
      <w:pPr>
        <w:spacing w:after="0" w:line="240" w:lineRule="auto"/>
        <w:rPr>
          <w:rFonts w:ascii="Times New Roman" w:hAnsi="Times New Roman"/>
          <w:kern w:val="0"/>
          <w:sz w:val="22"/>
          <w:lang w:val="lt-LT"/>
          <w14:ligatures w14:val="none"/>
        </w:rPr>
      </w:pPr>
    </w:p>
    <w:p w14:paraId="37BDA78D" w14:textId="44865099" w:rsidR="001C11FA" w:rsidRPr="002E3D7D" w:rsidRDefault="001C11FA" w:rsidP="001C11FA">
      <w:pPr>
        <w:spacing w:after="0" w:line="240" w:lineRule="auto"/>
        <w:rPr>
          <w:rFonts w:ascii="Times New Roman" w:hAnsi="Times New Roman"/>
          <w:kern w:val="0"/>
          <w:sz w:val="22"/>
          <w:lang w:val="lt-LT"/>
          <w14:ligatures w14:val="none"/>
        </w:rPr>
      </w:pPr>
      <w:proofErr w:type="spellStart"/>
      <w:r w:rsidRPr="002E3D7D">
        <w:rPr>
          <w:rFonts w:ascii="Times New Roman" w:hAnsi="Times New Roman"/>
          <w:i/>
          <w:kern w:val="0"/>
          <w:sz w:val="22"/>
          <w:lang w:val="lt-LT"/>
          <w14:ligatures w14:val="none"/>
        </w:rPr>
        <w:t>natrii</w:t>
      </w:r>
      <w:proofErr w:type="spellEnd"/>
      <w:r w:rsidRPr="002E3D7D">
        <w:rPr>
          <w:rFonts w:ascii="Times New Roman" w:hAnsi="Times New Roman"/>
          <w:i/>
          <w:kern w:val="0"/>
          <w:sz w:val="22"/>
          <w:lang w:val="lt-LT"/>
          <w14:ligatures w14:val="none"/>
        </w:rPr>
        <w:t xml:space="preserve"> </w:t>
      </w:r>
      <w:proofErr w:type="spellStart"/>
      <w:r w:rsidRPr="002E3D7D">
        <w:rPr>
          <w:rFonts w:ascii="Times New Roman" w:hAnsi="Times New Roman"/>
          <w:i/>
          <w:kern w:val="0"/>
          <w:sz w:val="22"/>
          <w:lang w:val="lt-LT"/>
          <w14:ligatures w14:val="none"/>
        </w:rPr>
        <w:t>chloridum</w:t>
      </w:r>
      <w:proofErr w:type="spellEnd"/>
      <w:r w:rsidRPr="002E3D7D">
        <w:rPr>
          <w:rFonts w:ascii="Times New Roman" w:hAnsi="Times New Roman"/>
          <w:i/>
          <w:kern w:val="0"/>
          <w:sz w:val="22"/>
          <w:lang w:val="lt-LT"/>
          <w14:ligatures w14:val="none"/>
        </w:rPr>
        <w:t xml:space="preserve">, </w:t>
      </w:r>
      <w:proofErr w:type="spellStart"/>
      <w:r w:rsidRPr="002E3D7D">
        <w:rPr>
          <w:rFonts w:ascii="Times New Roman" w:hAnsi="Times New Roman"/>
          <w:i/>
          <w:kern w:val="0"/>
          <w:sz w:val="22"/>
          <w:lang w:val="lt-LT"/>
          <w14:ligatures w14:val="none"/>
        </w:rPr>
        <w:t>acidum</w:t>
      </w:r>
      <w:proofErr w:type="spellEnd"/>
      <w:r w:rsidRPr="002E3D7D">
        <w:rPr>
          <w:rFonts w:ascii="Times New Roman" w:hAnsi="Times New Roman"/>
          <w:i/>
          <w:kern w:val="0"/>
          <w:sz w:val="22"/>
          <w:lang w:val="lt-LT"/>
          <w14:ligatures w14:val="none"/>
        </w:rPr>
        <w:t xml:space="preserve"> </w:t>
      </w:r>
      <w:proofErr w:type="spellStart"/>
      <w:r w:rsidRPr="002E3D7D">
        <w:rPr>
          <w:rFonts w:ascii="Times New Roman" w:hAnsi="Times New Roman"/>
          <w:i/>
          <w:kern w:val="0"/>
          <w:sz w:val="22"/>
          <w:lang w:val="lt-LT"/>
          <w14:ligatures w14:val="none"/>
        </w:rPr>
        <w:t>boricum</w:t>
      </w:r>
      <w:proofErr w:type="spellEnd"/>
      <w:r w:rsidRPr="002E3D7D">
        <w:rPr>
          <w:rFonts w:ascii="Times New Roman" w:hAnsi="Times New Roman"/>
          <w:i/>
          <w:kern w:val="0"/>
          <w:sz w:val="22"/>
          <w:lang w:val="lt-LT"/>
          <w14:ligatures w14:val="none"/>
        </w:rPr>
        <w:t xml:space="preserve">, </w:t>
      </w:r>
      <w:proofErr w:type="spellStart"/>
      <w:r w:rsidRPr="002E3D7D">
        <w:rPr>
          <w:rFonts w:ascii="Times New Roman" w:hAnsi="Times New Roman"/>
          <w:i/>
          <w:kern w:val="0"/>
          <w:sz w:val="22"/>
          <w:lang w:val="lt-LT"/>
          <w14:ligatures w14:val="none"/>
        </w:rPr>
        <w:t>acidum</w:t>
      </w:r>
      <w:proofErr w:type="spellEnd"/>
      <w:r w:rsidRPr="002E3D7D">
        <w:rPr>
          <w:rFonts w:ascii="Times New Roman" w:hAnsi="Times New Roman"/>
          <w:i/>
          <w:kern w:val="0"/>
          <w:sz w:val="22"/>
          <w:lang w:val="lt-LT"/>
          <w14:ligatures w14:val="none"/>
        </w:rPr>
        <w:t xml:space="preserve"> </w:t>
      </w:r>
      <w:proofErr w:type="spellStart"/>
      <w:r w:rsidRPr="002E3D7D">
        <w:rPr>
          <w:rFonts w:ascii="Times New Roman" w:hAnsi="Times New Roman"/>
          <w:i/>
          <w:kern w:val="0"/>
          <w:sz w:val="22"/>
          <w:lang w:val="lt-LT"/>
          <w14:ligatures w14:val="none"/>
        </w:rPr>
        <w:t>hydrochlori</w:t>
      </w:r>
      <w:r w:rsidR="00102FE2">
        <w:rPr>
          <w:rFonts w:ascii="Times New Roman" w:hAnsi="Times New Roman"/>
          <w:i/>
          <w:kern w:val="0"/>
          <w:sz w:val="22"/>
          <w:lang w:val="lt-LT"/>
          <w14:ligatures w14:val="none"/>
        </w:rPr>
        <w:t>d</w:t>
      </w:r>
      <w:r w:rsidRPr="002E3D7D">
        <w:rPr>
          <w:rFonts w:ascii="Times New Roman" w:hAnsi="Times New Roman"/>
          <w:i/>
          <w:kern w:val="0"/>
          <w:sz w:val="22"/>
          <w:lang w:val="lt-LT"/>
          <w14:ligatures w14:val="none"/>
        </w:rPr>
        <w:t>um</w:t>
      </w:r>
      <w:proofErr w:type="spellEnd"/>
      <w:r w:rsidRPr="002E3D7D">
        <w:rPr>
          <w:rFonts w:ascii="Times New Roman" w:hAnsi="Times New Roman"/>
          <w:i/>
          <w:kern w:val="0"/>
          <w:sz w:val="22"/>
          <w:lang w:val="lt-LT"/>
          <w14:ligatures w14:val="none"/>
        </w:rPr>
        <w:t xml:space="preserve"> et/aut </w:t>
      </w:r>
      <w:proofErr w:type="spellStart"/>
      <w:r w:rsidRPr="002E3D7D">
        <w:rPr>
          <w:rFonts w:ascii="Times New Roman" w:hAnsi="Times New Roman"/>
          <w:i/>
          <w:kern w:val="0"/>
          <w:sz w:val="22"/>
          <w:lang w:val="lt-LT"/>
          <w14:ligatures w14:val="none"/>
        </w:rPr>
        <w:t>natrii</w:t>
      </w:r>
      <w:proofErr w:type="spellEnd"/>
      <w:r w:rsidRPr="002E3D7D">
        <w:rPr>
          <w:rFonts w:ascii="Times New Roman" w:hAnsi="Times New Roman"/>
          <w:i/>
          <w:kern w:val="0"/>
          <w:sz w:val="22"/>
          <w:lang w:val="lt-LT"/>
          <w14:ligatures w14:val="none"/>
        </w:rPr>
        <w:t xml:space="preserve"> </w:t>
      </w:r>
      <w:proofErr w:type="spellStart"/>
      <w:r w:rsidRPr="002E3D7D">
        <w:rPr>
          <w:rFonts w:ascii="Times New Roman" w:hAnsi="Times New Roman"/>
          <w:i/>
          <w:kern w:val="0"/>
          <w:sz w:val="22"/>
          <w:lang w:val="lt-LT"/>
          <w14:ligatures w14:val="none"/>
        </w:rPr>
        <w:t>hydro</w:t>
      </w:r>
      <w:r w:rsidR="00102FE2">
        <w:rPr>
          <w:rFonts w:ascii="Times New Roman" w:hAnsi="Times New Roman"/>
          <w:i/>
          <w:kern w:val="0"/>
          <w:sz w:val="22"/>
          <w:lang w:val="lt-LT"/>
          <w14:ligatures w14:val="none"/>
        </w:rPr>
        <w:t>xidum</w:t>
      </w:r>
      <w:proofErr w:type="spellEnd"/>
      <w:r w:rsidRPr="002E3D7D">
        <w:rPr>
          <w:rFonts w:ascii="Times New Roman" w:hAnsi="Times New Roman"/>
          <w:i/>
          <w:kern w:val="0"/>
          <w:sz w:val="22"/>
          <w:lang w:val="lt-LT"/>
          <w14:ligatures w14:val="none"/>
        </w:rPr>
        <w:t xml:space="preserve"> (</w:t>
      </w:r>
      <w:proofErr w:type="spellStart"/>
      <w:r w:rsidRPr="002E3D7D">
        <w:rPr>
          <w:rFonts w:ascii="Times New Roman" w:hAnsi="Times New Roman"/>
          <w:i/>
          <w:kern w:val="0"/>
          <w:sz w:val="22"/>
          <w:lang w:val="lt-LT"/>
          <w14:ligatures w14:val="none"/>
        </w:rPr>
        <w:t>const.pH</w:t>
      </w:r>
      <w:proofErr w:type="spellEnd"/>
      <w:r w:rsidRPr="002E3D7D">
        <w:rPr>
          <w:rFonts w:ascii="Times New Roman" w:hAnsi="Times New Roman"/>
          <w:i/>
          <w:kern w:val="0"/>
          <w:sz w:val="22"/>
          <w:lang w:val="lt-LT"/>
          <w14:ligatures w14:val="none"/>
        </w:rPr>
        <w:t xml:space="preserve">), </w:t>
      </w:r>
      <w:proofErr w:type="spellStart"/>
      <w:r w:rsidRPr="002E3D7D">
        <w:rPr>
          <w:rFonts w:ascii="Times New Roman" w:hAnsi="Times New Roman"/>
          <w:i/>
          <w:kern w:val="0"/>
          <w:sz w:val="22"/>
          <w:lang w:val="lt-LT"/>
          <w14:ligatures w14:val="none"/>
        </w:rPr>
        <w:t>aqua</w:t>
      </w:r>
      <w:proofErr w:type="spellEnd"/>
      <w:r w:rsidRPr="002E3D7D">
        <w:rPr>
          <w:rFonts w:ascii="Times New Roman" w:hAnsi="Times New Roman"/>
          <w:i/>
          <w:kern w:val="0"/>
          <w:sz w:val="22"/>
          <w:lang w:val="lt-LT"/>
          <w14:ligatures w14:val="none"/>
        </w:rPr>
        <w:t xml:space="preserve"> </w:t>
      </w:r>
      <w:proofErr w:type="spellStart"/>
      <w:r w:rsidRPr="002E3D7D">
        <w:rPr>
          <w:rFonts w:ascii="Times New Roman" w:hAnsi="Times New Roman"/>
          <w:i/>
          <w:kern w:val="0"/>
          <w:sz w:val="22"/>
          <w:lang w:val="lt-LT"/>
          <w14:ligatures w14:val="none"/>
        </w:rPr>
        <w:t>purificata</w:t>
      </w:r>
      <w:proofErr w:type="spellEnd"/>
      <w:r w:rsidRPr="002E3D7D">
        <w:rPr>
          <w:rFonts w:ascii="Times New Roman" w:hAnsi="Times New Roman"/>
          <w:kern w:val="0"/>
          <w:sz w:val="22"/>
          <w:lang w:val="lt-LT"/>
          <w14:ligatures w14:val="none"/>
        </w:rPr>
        <w:t>.</w:t>
      </w:r>
    </w:p>
    <w:p w14:paraId="01D1A517" w14:textId="77777777" w:rsidR="001C11FA" w:rsidRPr="002E3D7D" w:rsidRDefault="001C11FA" w:rsidP="001C11FA">
      <w:pPr>
        <w:spacing w:after="0" w:line="240" w:lineRule="auto"/>
        <w:rPr>
          <w:rFonts w:ascii="Times New Roman" w:hAnsi="Times New Roman"/>
          <w:kern w:val="0"/>
          <w:sz w:val="22"/>
          <w:lang w:val="lt-LT"/>
          <w14:ligatures w14:val="none"/>
        </w:rPr>
      </w:pPr>
    </w:p>
    <w:p w14:paraId="62B7272A" w14:textId="77777777" w:rsidR="001C11FA" w:rsidRPr="002E3D7D" w:rsidRDefault="001C11FA" w:rsidP="001C11FA">
      <w:pPr>
        <w:spacing w:after="0" w:line="240" w:lineRule="auto"/>
        <w:rPr>
          <w:rFonts w:ascii="Times New Roman" w:hAnsi="Times New Roman"/>
          <w:kern w:val="0"/>
          <w:sz w:val="22"/>
          <w:lang w:val="lt-LT"/>
          <w14:ligatures w14:val="none"/>
        </w:rPr>
      </w:pPr>
    </w:p>
    <w:p w14:paraId="27665EDD" w14:textId="77777777" w:rsidR="001C11FA" w:rsidRPr="002E3D7D" w:rsidRDefault="001C11FA" w:rsidP="001C11F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kern w:val="0"/>
          <w:sz w:val="22"/>
          <w:lang w:val="lt-LT"/>
          <w14:ligatures w14:val="none"/>
        </w:rPr>
      </w:pPr>
      <w:r w:rsidRPr="002E3D7D">
        <w:rPr>
          <w:rFonts w:ascii="Times New Roman" w:hAnsi="Times New Roman"/>
          <w:b/>
          <w:kern w:val="0"/>
          <w:sz w:val="22"/>
          <w:lang w:val="lt-LT"/>
          <w14:ligatures w14:val="none"/>
        </w:rPr>
        <w:t>4.</w:t>
      </w:r>
      <w:r w:rsidRPr="002E3D7D">
        <w:rPr>
          <w:rFonts w:ascii="Times New Roman" w:hAnsi="Times New Roman"/>
          <w:b/>
          <w:kern w:val="0"/>
          <w:sz w:val="22"/>
          <w:lang w:val="lt-LT"/>
          <w14:ligatures w14:val="none"/>
        </w:rPr>
        <w:tab/>
        <w:t>FARMACINĖ FORMA IR KIEKIS PAKUOTĖJE</w:t>
      </w:r>
    </w:p>
    <w:p w14:paraId="1D51FE48" w14:textId="77777777" w:rsidR="001C11FA" w:rsidRPr="002E3D7D" w:rsidRDefault="001C11FA" w:rsidP="001C11FA">
      <w:pPr>
        <w:spacing w:after="0" w:line="240" w:lineRule="auto"/>
        <w:rPr>
          <w:rFonts w:ascii="Times New Roman" w:hAnsi="Times New Roman"/>
          <w:kern w:val="0"/>
          <w:sz w:val="22"/>
          <w:lang w:val="lt-LT"/>
          <w14:ligatures w14:val="none"/>
        </w:rPr>
      </w:pPr>
    </w:p>
    <w:p w14:paraId="6D94DA42" w14:textId="77777777" w:rsidR="001C11FA" w:rsidRPr="002E3D7D" w:rsidRDefault="001C11FA" w:rsidP="001C11FA">
      <w:pPr>
        <w:spacing w:after="0" w:line="240" w:lineRule="auto"/>
        <w:rPr>
          <w:rFonts w:ascii="Times New Roman" w:hAnsi="Times New Roman"/>
          <w:kern w:val="0"/>
          <w:sz w:val="22"/>
          <w:lang w:val="lt-LT"/>
          <w14:ligatures w14:val="none"/>
        </w:rPr>
      </w:pPr>
      <w:r w:rsidRPr="002E3D7D">
        <w:rPr>
          <w:rFonts w:ascii="Times New Roman" w:hAnsi="Times New Roman"/>
          <w:kern w:val="0"/>
          <w:sz w:val="22"/>
          <w:highlight w:val="lightGray"/>
          <w:lang w:val="lt-LT"/>
          <w14:ligatures w14:val="none"/>
        </w:rPr>
        <w:t>Akių lašai (tirpalas)</w:t>
      </w:r>
    </w:p>
    <w:p w14:paraId="02860879" w14:textId="77777777" w:rsidR="001C11FA" w:rsidRPr="002E3D7D" w:rsidRDefault="001C11FA" w:rsidP="001C11FA">
      <w:pPr>
        <w:spacing w:after="0" w:line="240" w:lineRule="auto"/>
        <w:rPr>
          <w:rFonts w:ascii="Times New Roman" w:hAnsi="Times New Roman"/>
          <w:kern w:val="0"/>
          <w:sz w:val="22"/>
          <w:lang w:val="lt-LT"/>
          <w14:ligatures w14:val="none"/>
        </w:rPr>
      </w:pPr>
      <w:r w:rsidRPr="002E3D7D">
        <w:rPr>
          <w:rFonts w:ascii="Times New Roman" w:hAnsi="Times New Roman"/>
          <w:kern w:val="0"/>
          <w:sz w:val="22"/>
          <w:lang w:val="lt-LT"/>
          <w14:ligatures w14:val="none"/>
        </w:rPr>
        <w:t>1 x 5 ml</w:t>
      </w:r>
    </w:p>
    <w:p w14:paraId="6AFFAC0C" w14:textId="77777777" w:rsidR="001C11FA" w:rsidRPr="002E3D7D" w:rsidRDefault="001C11FA" w:rsidP="001C11FA">
      <w:pPr>
        <w:spacing w:after="0" w:line="240" w:lineRule="auto"/>
        <w:rPr>
          <w:rFonts w:ascii="Times New Roman" w:hAnsi="Times New Roman"/>
          <w:kern w:val="0"/>
          <w:sz w:val="22"/>
          <w:lang w:val="lt-LT"/>
          <w14:ligatures w14:val="none"/>
        </w:rPr>
      </w:pPr>
    </w:p>
    <w:p w14:paraId="6D783B00" w14:textId="77777777" w:rsidR="001C11FA" w:rsidRPr="002E3D7D" w:rsidRDefault="001C11FA" w:rsidP="001C11FA">
      <w:pPr>
        <w:spacing w:after="0" w:line="240" w:lineRule="auto"/>
        <w:rPr>
          <w:rFonts w:ascii="Times New Roman" w:hAnsi="Times New Roman"/>
          <w:kern w:val="0"/>
          <w:sz w:val="22"/>
          <w:lang w:val="lt-LT"/>
          <w14:ligatures w14:val="none"/>
        </w:rPr>
      </w:pPr>
    </w:p>
    <w:p w14:paraId="387C5C79" w14:textId="77777777" w:rsidR="001C11FA" w:rsidRPr="002E3D7D" w:rsidRDefault="001C11FA" w:rsidP="001C11F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kern w:val="0"/>
          <w:sz w:val="22"/>
          <w:lang w:val="lt-LT"/>
          <w14:ligatures w14:val="none"/>
        </w:rPr>
      </w:pPr>
      <w:r w:rsidRPr="002E3D7D">
        <w:rPr>
          <w:rFonts w:ascii="Times New Roman" w:hAnsi="Times New Roman"/>
          <w:b/>
          <w:kern w:val="0"/>
          <w:sz w:val="22"/>
          <w:lang w:val="lt-LT"/>
          <w14:ligatures w14:val="none"/>
        </w:rPr>
        <w:t>5.</w:t>
      </w:r>
      <w:r w:rsidRPr="002E3D7D">
        <w:rPr>
          <w:rFonts w:ascii="Times New Roman" w:hAnsi="Times New Roman"/>
          <w:b/>
          <w:kern w:val="0"/>
          <w:sz w:val="22"/>
          <w:lang w:val="lt-LT"/>
          <w14:ligatures w14:val="none"/>
        </w:rPr>
        <w:tab/>
        <w:t>VARTOJIMO METODAS IR BŪDAS (</w:t>
      </w:r>
      <w:r w:rsidRPr="002E3D7D">
        <w:rPr>
          <w:rFonts w:ascii="Times New Roman" w:hAnsi="Times New Roman"/>
          <w:b/>
          <w:kern w:val="0"/>
          <w:sz w:val="22"/>
          <w:lang w:val="lt-LT"/>
          <w14:ligatures w14:val="none"/>
        </w:rPr>
        <w:noBreakHyphen/>
        <w:t>AI)</w:t>
      </w:r>
    </w:p>
    <w:p w14:paraId="15F44FF9" w14:textId="77777777" w:rsidR="001C11FA" w:rsidRPr="002E3D7D" w:rsidRDefault="001C11FA" w:rsidP="001C11FA">
      <w:pPr>
        <w:spacing w:after="0" w:line="240" w:lineRule="auto"/>
        <w:rPr>
          <w:rFonts w:ascii="Times New Roman" w:hAnsi="Times New Roman"/>
          <w:kern w:val="0"/>
          <w:sz w:val="22"/>
          <w:lang w:val="lt-LT"/>
          <w14:ligatures w14:val="none"/>
        </w:rPr>
      </w:pPr>
    </w:p>
    <w:p w14:paraId="58ACB7E8" w14:textId="77777777" w:rsidR="001C11FA" w:rsidRPr="002E3D7D" w:rsidRDefault="001C11FA" w:rsidP="001C11FA">
      <w:pPr>
        <w:spacing w:after="0" w:line="240" w:lineRule="auto"/>
        <w:rPr>
          <w:rFonts w:ascii="Times New Roman" w:hAnsi="Times New Roman"/>
          <w:kern w:val="0"/>
          <w:sz w:val="22"/>
          <w:lang w:val="lt-LT"/>
          <w14:ligatures w14:val="none"/>
        </w:rPr>
      </w:pPr>
      <w:r w:rsidRPr="002E3D7D">
        <w:rPr>
          <w:rFonts w:ascii="Times New Roman" w:hAnsi="Times New Roman"/>
          <w:kern w:val="0"/>
          <w:sz w:val="22"/>
          <w:lang w:val="lt-LT"/>
          <w14:ligatures w14:val="none"/>
        </w:rPr>
        <w:t>Vartoti tik ant akių. Negalima leisti.</w:t>
      </w:r>
    </w:p>
    <w:p w14:paraId="75181ED0" w14:textId="77777777" w:rsidR="001C11FA" w:rsidRPr="002E3D7D" w:rsidRDefault="001C11FA" w:rsidP="001C11FA">
      <w:pPr>
        <w:spacing w:after="0" w:line="240" w:lineRule="auto"/>
        <w:rPr>
          <w:rFonts w:ascii="Times New Roman" w:hAnsi="Times New Roman"/>
          <w:kern w:val="0"/>
          <w:sz w:val="22"/>
          <w:lang w:val="lt-LT"/>
          <w14:ligatures w14:val="none"/>
        </w:rPr>
      </w:pPr>
      <w:r w:rsidRPr="002E3D7D">
        <w:rPr>
          <w:rFonts w:ascii="Times New Roman" w:hAnsi="Times New Roman"/>
          <w:kern w:val="0"/>
          <w:sz w:val="22"/>
          <w:lang w:val="lt-LT"/>
          <w14:ligatures w14:val="none"/>
        </w:rPr>
        <w:t>Prieš vartojimą perskaitykite pakuotės lapelį.</w:t>
      </w:r>
    </w:p>
    <w:p w14:paraId="3963021B" w14:textId="77777777" w:rsidR="001C11FA" w:rsidRPr="002E3D7D" w:rsidRDefault="001C11FA" w:rsidP="001C11FA">
      <w:pPr>
        <w:spacing w:after="0" w:line="240" w:lineRule="auto"/>
        <w:rPr>
          <w:rFonts w:ascii="Times New Roman" w:hAnsi="Times New Roman"/>
          <w:kern w:val="0"/>
          <w:sz w:val="22"/>
          <w:lang w:val="lt-LT"/>
          <w14:ligatures w14:val="none"/>
        </w:rPr>
      </w:pPr>
    </w:p>
    <w:p w14:paraId="2654990E" w14:textId="77777777" w:rsidR="001C11FA" w:rsidRPr="002E3D7D" w:rsidRDefault="001C11FA" w:rsidP="001C11FA">
      <w:pPr>
        <w:spacing w:after="0" w:line="240" w:lineRule="auto"/>
        <w:rPr>
          <w:rFonts w:ascii="Times New Roman" w:hAnsi="Times New Roman"/>
          <w:kern w:val="0"/>
          <w:sz w:val="22"/>
          <w:lang w:val="lt-LT"/>
          <w14:ligatures w14:val="none"/>
        </w:rPr>
      </w:pPr>
    </w:p>
    <w:p w14:paraId="1680805C" w14:textId="77777777" w:rsidR="001C11FA" w:rsidRPr="002E3D7D" w:rsidRDefault="001C11FA" w:rsidP="001C11F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kern w:val="0"/>
          <w:sz w:val="22"/>
          <w:lang w:val="lt-LT"/>
          <w14:ligatures w14:val="none"/>
        </w:rPr>
      </w:pPr>
      <w:r w:rsidRPr="002E3D7D">
        <w:rPr>
          <w:rFonts w:ascii="Times New Roman" w:hAnsi="Times New Roman"/>
          <w:b/>
          <w:kern w:val="0"/>
          <w:sz w:val="22"/>
          <w:lang w:val="lt-LT"/>
          <w14:ligatures w14:val="none"/>
        </w:rPr>
        <w:t>6.</w:t>
      </w:r>
      <w:r w:rsidRPr="002E3D7D">
        <w:rPr>
          <w:rFonts w:ascii="Times New Roman" w:hAnsi="Times New Roman"/>
          <w:b/>
          <w:kern w:val="0"/>
          <w:sz w:val="22"/>
          <w:lang w:val="lt-LT"/>
          <w14:ligatures w14:val="none"/>
        </w:rPr>
        <w:tab/>
        <w:t>SPECIALUS ĮSPĖJIMAS, KAD VAISTINĮ PREPARATĄ BŪTINA LAIKYTI VAIKAMS NEPASTEBIMOJE IR NEPASIEKIAMOJE VIETOJE</w:t>
      </w:r>
    </w:p>
    <w:p w14:paraId="5AC90DD5" w14:textId="77777777" w:rsidR="001C11FA" w:rsidRPr="002E3D7D" w:rsidRDefault="001C11FA" w:rsidP="001C11FA">
      <w:pPr>
        <w:spacing w:after="0" w:line="240" w:lineRule="auto"/>
        <w:rPr>
          <w:rFonts w:ascii="Times New Roman" w:hAnsi="Times New Roman"/>
          <w:kern w:val="0"/>
          <w:sz w:val="22"/>
          <w:lang w:val="lt-LT"/>
          <w14:ligatures w14:val="none"/>
        </w:rPr>
      </w:pPr>
    </w:p>
    <w:p w14:paraId="6E2477FF" w14:textId="77777777" w:rsidR="001C11FA" w:rsidRPr="002E3D7D" w:rsidRDefault="001C11FA" w:rsidP="001C11FA">
      <w:pPr>
        <w:spacing w:after="0" w:line="240" w:lineRule="auto"/>
        <w:rPr>
          <w:rFonts w:ascii="Times New Roman" w:hAnsi="Times New Roman"/>
          <w:kern w:val="0"/>
          <w:sz w:val="22"/>
          <w:lang w:val="lt-LT"/>
          <w14:ligatures w14:val="none"/>
        </w:rPr>
      </w:pPr>
      <w:r w:rsidRPr="002E3D7D">
        <w:rPr>
          <w:rFonts w:ascii="Times New Roman" w:hAnsi="Times New Roman"/>
          <w:kern w:val="0"/>
          <w:sz w:val="22"/>
          <w:lang w:val="lt-LT"/>
          <w14:ligatures w14:val="none"/>
        </w:rPr>
        <w:t>Laikyti vaikams nepastebimoje ir nepasiekiamoje vietoje.</w:t>
      </w:r>
    </w:p>
    <w:p w14:paraId="081C66C1" w14:textId="77777777" w:rsidR="001C11FA" w:rsidRPr="002E3D7D" w:rsidRDefault="001C11FA" w:rsidP="001C11FA">
      <w:pPr>
        <w:spacing w:after="0" w:line="240" w:lineRule="auto"/>
        <w:rPr>
          <w:rFonts w:ascii="Times New Roman" w:hAnsi="Times New Roman"/>
          <w:kern w:val="0"/>
          <w:sz w:val="22"/>
          <w:lang w:val="lt-LT"/>
          <w14:ligatures w14:val="none"/>
        </w:rPr>
      </w:pPr>
    </w:p>
    <w:p w14:paraId="449EA9FE" w14:textId="77777777" w:rsidR="001C11FA" w:rsidRPr="002E3D7D" w:rsidRDefault="001C11FA" w:rsidP="001C11FA">
      <w:pPr>
        <w:spacing w:after="0" w:line="240" w:lineRule="auto"/>
        <w:rPr>
          <w:rFonts w:ascii="Times New Roman" w:hAnsi="Times New Roman"/>
          <w:kern w:val="0"/>
          <w:sz w:val="22"/>
          <w:lang w:val="lt-LT"/>
          <w14:ligatures w14:val="none"/>
        </w:rPr>
      </w:pPr>
    </w:p>
    <w:p w14:paraId="15EC51BD" w14:textId="77777777" w:rsidR="001C11FA" w:rsidRPr="002E3D7D" w:rsidRDefault="001C11FA" w:rsidP="001C11F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kern w:val="0"/>
          <w:sz w:val="22"/>
          <w:lang w:val="lt-LT"/>
          <w14:ligatures w14:val="none"/>
        </w:rPr>
      </w:pPr>
      <w:r w:rsidRPr="002E3D7D">
        <w:rPr>
          <w:rFonts w:ascii="Times New Roman" w:hAnsi="Times New Roman"/>
          <w:b/>
          <w:kern w:val="0"/>
          <w:sz w:val="22"/>
          <w:lang w:val="lt-LT"/>
          <w14:ligatures w14:val="none"/>
        </w:rPr>
        <w:t>7.</w:t>
      </w:r>
      <w:r w:rsidRPr="002E3D7D">
        <w:rPr>
          <w:rFonts w:ascii="Times New Roman" w:hAnsi="Times New Roman"/>
          <w:b/>
          <w:kern w:val="0"/>
          <w:sz w:val="22"/>
          <w:lang w:val="lt-LT"/>
          <w14:ligatures w14:val="none"/>
        </w:rPr>
        <w:tab/>
        <w:t>KITAS (</w:t>
      </w:r>
      <w:r w:rsidRPr="002E3D7D">
        <w:rPr>
          <w:rFonts w:ascii="Times New Roman" w:hAnsi="Times New Roman"/>
          <w:b/>
          <w:kern w:val="0"/>
          <w:sz w:val="22"/>
          <w:lang w:val="lt-LT"/>
          <w14:ligatures w14:val="none"/>
        </w:rPr>
        <w:noBreakHyphen/>
        <w:t>I) SPECIALUS (</w:t>
      </w:r>
      <w:r w:rsidRPr="002E3D7D">
        <w:rPr>
          <w:rFonts w:ascii="Times New Roman" w:hAnsi="Times New Roman"/>
          <w:b/>
          <w:kern w:val="0"/>
          <w:sz w:val="22"/>
          <w:lang w:val="lt-LT"/>
          <w14:ligatures w14:val="none"/>
        </w:rPr>
        <w:noBreakHyphen/>
        <w:t>ŪS) ĮSPĖJIMAS (</w:t>
      </w:r>
      <w:r w:rsidRPr="002E3D7D">
        <w:rPr>
          <w:rFonts w:ascii="Times New Roman" w:hAnsi="Times New Roman"/>
          <w:b/>
          <w:kern w:val="0"/>
          <w:sz w:val="22"/>
          <w:lang w:val="lt-LT"/>
          <w14:ligatures w14:val="none"/>
        </w:rPr>
        <w:noBreakHyphen/>
        <w:t>AI) (JEI REIKIA)</w:t>
      </w:r>
    </w:p>
    <w:p w14:paraId="260878AF" w14:textId="77777777" w:rsidR="001C11FA" w:rsidRPr="002E3D7D" w:rsidRDefault="001C11FA" w:rsidP="001C11FA">
      <w:pPr>
        <w:spacing w:after="0" w:line="240" w:lineRule="auto"/>
        <w:rPr>
          <w:rFonts w:ascii="Times New Roman" w:hAnsi="Times New Roman"/>
          <w:kern w:val="0"/>
          <w:sz w:val="22"/>
          <w:lang w:val="lt-LT"/>
          <w14:ligatures w14:val="none"/>
        </w:rPr>
      </w:pPr>
    </w:p>
    <w:p w14:paraId="2E0A8DD1" w14:textId="77777777" w:rsidR="001C11FA" w:rsidRPr="002E3D7D" w:rsidRDefault="001C11FA" w:rsidP="001C11FA">
      <w:pPr>
        <w:spacing w:after="0" w:line="240" w:lineRule="auto"/>
        <w:rPr>
          <w:rFonts w:ascii="Times New Roman" w:hAnsi="Times New Roman"/>
          <w:kern w:val="0"/>
          <w:sz w:val="22"/>
          <w:lang w:val="lt-LT"/>
          <w14:ligatures w14:val="none"/>
        </w:rPr>
      </w:pPr>
    </w:p>
    <w:p w14:paraId="65EF6643" w14:textId="77777777" w:rsidR="001C11FA" w:rsidRPr="002E3D7D" w:rsidRDefault="001C11FA" w:rsidP="001C11F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kern w:val="0"/>
          <w:sz w:val="22"/>
          <w:lang w:val="lt-LT"/>
          <w14:ligatures w14:val="none"/>
        </w:rPr>
      </w:pPr>
      <w:r w:rsidRPr="002E3D7D">
        <w:rPr>
          <w:rFonts w:ascii="Times New Roman" w:hAnsi="Times New Roman"/>
          <w:b/>
          <w:kern w:val="0"/>
          <w:sz w:val="22"/>
          <w:lang w:val="lt-LT"/>
          <w14:ligatures w14:val="none"/>
        </w:rPr>
        <w:t>8.</w:t>
      </w:r>
      <w:r w:rsidRPr="002E3D7D">
        <w:rPr>
          <w:rFonts w:ascii="Times New Roman" w:hAnsi="Times New Roman"/>
          <w:b/>
          <w:kern w:val="0"/>
          <w:sz w:val="22"/>
          <w:lang w:val="lt-LT"/>
          <w14:ligatures w14:val="none"/>
        </w:rPr>
        <w:tab/>
        <w:t>TINKAMUMO LAIKAS</w:t>
      </w:r>
    </w:p>
    <w:p w14:paraId="2C33024A" w14:textId="77777777" w:rsidR="001C11FA" w:rsidRPr="002E3D7D" w:rsidRDefault="001C11FA" w:rsidP="001C11FA">
      <w:pPr>
        <w:spacing w:after="0" w:line="240" w:lineRule="auto"/>
        <w:rPr>
          <w:rFonts w:ascii="Times New Roman" w:hAnsi="Times New Roman"/>
          <w:kern w:val="0"/>
          <w:sz w:val="22"/>
          <w:lang w:val="lt-LT"/>
          <w14:ligatures w14:val="none"/>
        </w:rPr>
      </w:pPr>
    </w:p>
    <w:p w14:paraId="3BEBA494" w14:textId="77777777" w:rsidR="001C11FA" w:rsidRPr="002E3D7D" w:rsidRDefault="001C11FA" w:rsidP="001C11FA">
      <w:pPr>
        <w:spacing w:after="0" w:line="240" w:lineRule="auto"/>
        <w:rPr>
          <w:rFonts w:ascii="Times New Roman" w:hAnsi="Times New Roman"/>
          <w:kern w:val="0"/>
          <w:sz w:val="22"/>
          <w:lang w:val="lt-LT"/>
          <w14:ligatures w14:val="none"/>
        </w:rPr>
      </w:pPr>
      <w:r w:rsidRPr="002E3D7D">
        <w:rPr>
          <w:rFonts w:ascii="Times New Roman" w:hAnsi="Times New Roman"/>
          <w:kern w:val="0"/>
          <w:sz w:val="22"/>
          <w:lang w:val="lt-LT"/>
          <w14:ligatures w14:val="none"/>
        </w:rPr>
        <w:t>EXP {mm MMMM}</w:t>
      </w:r>
    </w:p>
    <w:p w14:paraId="5A15977B" w14:textId="77777777" w:rsidR="001C11FA" w:rsidRPr="002E3D7D" w:rsidRDefault="001C11FA" w:rsidP="001C11FA">
      <w:pPr>
        <w:spacing w:after="0" w:line="240" w:lineRule="auto"/>
        <w:rPr>
          <w:rFonts w:ascii="Times New Roman" w:hAnsi="Times New Roman"/>
          <w:kern w:val="0"/>
          <w:sz w:val="22"/>
          <w:lang w:val="lt-LT"/>
          <w14:ligatures w14:val="none"/>
        </w:rPr>
      </w:pPr>
      <w:r w:rsidRPr="002E3D7D">
        <w:rPr>
          <w:rFonts w:ascii="Times New Roman" w:hAnsi="Times New Roman"/>
          <w:kern w:val="0"/>
          <w:sz w:val="22"/>
          <w:lang w:val="lt-LT"/>
          <w14:ligatures w14:val="none"/>
        </w:rPr>
        <w:t>Išmesti praėjus 4 savaitėms po pirmojo atidarymo.</w:t>
      </w:r>
    </w:p>
    <w:p w14:paraId="09614219" w14:textId="77777777" w:rsidR="001C11FA" w:rsidRPr="002E3D7D" w:rsidRDefault="001C11FA" w:rsidP="001C11FA">
      <w:pPr>
        <w:spacing w:after="0" w:line="240" w:lineRule="auto"/>
        <w:rPr>
          <w:rFonts w:ascii="Times New Roman" w:hAnsi="Times New Roman"/>
          <w:kern w:val="0"/>
          <w:sz w:val="22"/>
          <w:lang w:val="lt-LT"/>
          <w14:ligatures w14:val="none"/>
        </w:rPr>
      </w:pPr>
    </w:p>
    <w:p w14:paraId="73316895" w14:textId="77777777" w:rsidR="001C11FA" w:rsidRPr="002E3D7D" w:rsidRDefault="001C11FA" w:rsidP="001C11FA">
      <w:pPr>
        <w:spacing w:after="0" w:line="240" w:lineRule="auto"/>
        <w:rPr>
          <w:rFonts w:ascii="Times New Roman" w:hAnsi="Times New Roman"/>
          <w:kern w:val="0"/>
          <w:sz w:val="22"/>
          <w:lang w:val="lt-LT"/>
          <w14:ligatures w14:val="none"/>
        </w:rPr>
      </w:pPr>
    </w:p>
    <w:p w14:paraId="4986227A" w14:textId="77777777" w:rsidR="001C11FA" w:rsidRPr="002E3D7D" w:rsidRDefault="001C11FA" w:rsidP="001C11FA">
      <w:pPr>
        <w:keepNext/>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kern w:val="0"/>
          <w:sz w:val="22"/>
          <w:lang w:val="lt-LT"/>
          <w14:ligatures w14:val="none"/>
        </w:rPr>
      </w:pPr>
      <w:r w:rsidRPr="002E3D7D">
        <w:rPr>
          <w:rFonts w:ascii="Times New Roman" w:hAnsi="Times New Roman"/>
          <w:b/>
          <w:kern w:val="0"/>
          <w:sz w:val="22"/>
          <w:lang w:val="lt-LT"/>
          <w14:ligatures w14:val="none"/>
        </w:rPr>
        <w:t>9.</w:t>
      </w:r>
      <w:r w:rsidRPr="002E3D7D">
        <w:rPr>
          <w:rFonts w:ascii="Times New Roman" w:hAnsi="Times New Roman"/>
          <w:b/>
          <w:kern w:val="0"/>
          <w:sz w:val="22"/>
          <w:lang w:val="lt-LT"/>
          <w14:ligatures w14:val="none"/>
        </w:rPr>
        <w:tab/>
        <w:t>SPECIALIOS LAIKYMO SĄLYGOS</w:t>
      </w:r>
    </w:p>
    <w:p w14:paraId="39E57006" w14:textId="77777777" w:rsidR="001C11FA" w:rsidRPr="002E3D7D" w:rsidRDefault="001C11FA" w:rsidP="001C11FA">
      <w:pPr>
        <w:spacing w:after="0" w:line="240" w:lineRule="auto"/>
        <w:rPr>
          <w:rFonts w:ascii="Times New Roman" w:hAnsi="Times New Roman"/>
          <w:kern w:val="0"/>
          <w:sz w:val="22"/>
          <w:lang w:val="lt-LT"/>
          <w14:ligatures w14:val="none"/>
        </w:rPr>
      </w:pPr>
    </w:p>
    <w:p w14:paraId="32075785" w14:textId="77777777" w:rsidR="001C11FA" w:rsidRPr="002E3D7D" w:rsidRDefault="001C11FA" w:rsidP="001C11FA">
      <w:pPr>
        <w:spacing w:after="0" w:line="240" w:lineRule="auto"/>
        <w:rPr>
          <w:rFonts w:ascii="Times New Roman" w:hAnsi="Times New Roman"/>
          <w:kern w:val="0"/>
          <w:sz w:val="22"/>
          <w:lang w:val="lt-LT"/>
          <w14:ligatures w14:val="none"/>
        </w:rPr>
      </w:pPr>
    </w:p>
    <w:p w14:paraId="5EB54BC7" w14:textId="77777777" w:rsidR="001C11FA" w:rsidRPr="002E3D7D" w:rsidRDefault="001C11FA" w:rsidP="001C11F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kern w:val="0"/>
          <w:sz w:val="22"/>
          <w:lang w:val="lt-LT"/>
          <w14:ligatures w14:val="none"/>
        </w:rPr>
      </w:pPr>
      <w:r w:rsidRPr="002E3D7D">
        <w:rPr>
          <w:rFonts w:ascii="Times New Roman" w:hAnsi="Times New Roman"/>
          <w:b/>
          <w:kern w:val="0"/>
          <w:sz w:val="22"/>
          <w:lang w:val="lt-LT"/>
          <w14:ligatures w14:val="none"/>
        </w:rPr>
        <w:t>10.</w:t>
      </w:r>
      <w:r w:rsidRPr="002E3D7D">
        <w:rPr>
          <w:rFonts w:ascii="Times New Roman" w:hAnsi="Times New Roman"/>
          <w:b/>
          <w:kern w:val="0"/>
          <w:sz w:val="22"/>
          <w:lang w:val="lt-LT"/>
          <w14:ligatures w14:val="none"/>
        </w:rPr>
        <w:tab/>
        <w:t>SPECIALIOS ATSARGUMO PRIEMONĖS DĖL NESUVARTOTO VAISTINIO PREPARATO AR JO ATLIEKŲ TVARKYMO (JEI REIKIA)</w:t>
      </w:r>
    </w:p>
    <w:p w14:paraId="6C28EF8D" w14:textId="77777777" w:rsidR="001C11FA" w:rsidRPr="002E3D7D" w:rsidRDefault="001C11FA" w:rsidP="001C11FA">
      <w:pPr>
        <w:spacing w:after="0" w:line="240" w:lineRule="auto"/>
        <w:rPr>
          <w:rFonts w:ascii="Times New Roman" w:hAnsi="Times New Roman"/>
          <w:kern w:val="0"/>
          <w:sz w:val="22"/>
          <w:lang w:val="lt-LT"/>
          <w14:ligatures w14:val="none"/>
        </w:rPr>
      </w:pPr>
    </w:p>
    <w:p w14:paraId="797AE164" w14:textId="77777777" w:rsidR="001C11FA" w:rsidRPr="002E3D7D" w:rsidRDefault="001C11FA" w:rsidP="001C11FA">
      <w:pPr>
        <w:spacing w:after="0" w:line="240" w:lineRule="auto"/>
        <w:rPr>
          <w:rFonts w:ascii="Times New Roman" w:hAnsi="Times New Roman"/>
          <w:kern w:val="0"/>
          <w:sz w:val="22"/>
          <w:lang w:val="lt-LT"/>
          <w14:ligatures w14:val="none"/>
        </w:rPr>
      </w:pPr>
    </w:p>
    <w:p w14:paraId="7A25AC31" w14:textId="77777777" w:rsidR="001C11FA" w:rsidRPr="002E3D7D" w:rsidRDefault="001C11FA" w:rsidP="001C11F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kern w:val="0"/>
          <w:sz w:val="22"/>
          <w:lang w:val="lt-LT"/>
          <w14:ligatures w14:val="none"/>
        </w:rPr>
      </w:pPr>
      <w:r w:rsidRPr="002E3D7D">
        <w:rPr>
          <w:rFonts w:ascii="Times New Roman" w:hAnsi="Times New Roman"/>
          <w:b/>
          <w:kern w:val="0"/>
          <w:sz w:val="22"/>
          <w:lang w:val="lt-LT"/>
          <w14:ligatures w14:val="none"/>
        </w:rPr>
        <w:t>11.</w:t>
      </w:r>
      <w:r w:rsidRPr="002E3D7D">
        <w:rPr>
          <w:rFonts w:ascii="Times New Roman" w:hAnsi="Times New Roman"/>
          <w:b/>
          <w:kern w:val="0"/>
          <w:sz w:val="22"/>
          <w:lang w:val="lt-LT"/>
          <w14:ligatures w14:val="none"/>
        </w:rPr>
        <w:tab/>
        <w:t>REGISTRUOTOJO PAVADINIMAS IR ADRESAS</w:t>
      </w:r>
    </w:p>
    <w:p w14:paraId="124BBF2D" w14:textId="77777777" w:rsidR="001C11FA" w:rsidRPr="002E3D7D" w:rsidRDefault="001C11FA" w:rsidP="001C11FA">
      <w:pPr>
        <w:spacing w:after="0" w:line="240" w:lineRule="auto"/>
        <w:rPr>
          <w:rFonts w:ascii="Times New Roman" w:hAnsi="Times New Roman"/>
          <w:kern w:val="0"/>
          <w:sz w:val="22"/>
          <w:lang w:val="lt-LT"/>
          <w14:ligatures w14:val="none"/>
        </w:rPr>
      </w:pPr>
    </w:p>
    <w:p w14:paraId="7EF1E00F" w14:textId="77777777" w:rsidR="001C11FA" w:rsidRPr="002E3D7D" w:rsidRDefault="001C11FA" w:rsidP="001C11FA">
      <w:pPr>
        <w:spacing w:after="0" w:line="240" w:lineRule="auto"/>
        <w:rPr>
          <w:rFonts w:ascii="Times New Roman" w:hAnsi="Times New Roman"/>
          <w:kern w:val="0"/>
          <w:sz w:val="22"/>
          <w:lang w:val="es-ES"/>
          <w14:ligatures w14:val="none"/>
        </w:rPr>
      </w:pPr>
      <w:r w:rsidRPr="002E3D7D">
        <w:rPr>
          <w:rFonts w:ascii="Times New Roman" w:hAnsi="Times New Roman"/>
          <w:kern w:val="0"/>
          <w:sz w:val="22"/>
          <w:lang w:val="es-ES"/>
          <w14:ligatures w14:val="none"/>
        </w:rPr>
        <w:t xml:space="preserve">SIA </w:t>
      </w:r>
      <w:r w:rsidRPr="002E3D7D">
        <w:rPr>
          <w:rFonts w:ascii="Times New Roman" w:hAnsi="Times New Roman"/>
          <w:kern w:val="0"/>
          <w:sz w:val="22"/>
          <w:lang w:val="et-EE"/>
          <w14:ligatures w14:val="none"/>
        </w:rPr>
        <w:t>Novartis Baltics</w:t>
      </w:r>
    </w:p>
    <w:p w14:paraId="202DA0ED" w14:textId="77777777" w:rsidR="001C11FA" w:rsidRPr="002E3D7D" w:rsidRDefault="001C11FA" w:rsidP="001C11FA">
      <w:pPr>
        <w:spacing w:after="0" w:line="240" w:lineRule="auto"/>
        <w:rPr>
          <w:rFonts w:ascii="Times New Roman" w:hAnsi="Times New Roman"/>
          <w:kern w:val="0"/>
          <w:sz w:val="22"/>
          <w:lang w:val="it-IT"/>
          <w14:ligatures w14:val="none"/>
        </w:rPr>
      </w:pPr>
      <w:bookmarkStart w:id="9" w:name="_Hlk171613384"/>
      <w:r w:rsidRPr="002E3D7D">
        <w:rPr>
          <w:rFonts w:ascii="Times New Roman" w:hAnsi="Times New Roman"/>
          <w:kern w:val="0"/>
          <w:sz w:val="22"/>
          <w:lang w:val="it-IT"/>
          <w14:ligatures w14:val="none"/>
        </w:rPr>
        <w:t>Skanstes iela 25</w:t>
      </w:r>
      <w:bookmarkEnd w:id="9"/>
    </w:p>
    <w:p w14:paraId="11837925" w14:textId="77777777" w:rsidR="001C11FA" w:rsidRPr="002E3D7D" w:rsidRDefault="001C11FA" w:rsidP="001C11FA">
      <w:pPr>
        <w:spacing w:after="0" w:line="240" w:lineRule="auto"/>
        <w:rPr>
          <w:rFonts w:ascii="Times New Roman" w:hAnsi="Times New Roman"/>
          <w:kern w:val="0"/>
          <w:sz w:val="22"/>
          <w:lang w:val="it-IT"/>
          <w14:ligatures w14:val="none"/>
        </w:rPr>
      </w:pPr>
      <w:r w:rsidRPr="002E3D7D">
        <w:rPr>
          <w:rFonts w:ascii="Times New Roman" w:hAnsi="Times New Roman"/>
          <w:kern w:val="0"/>
          <w:sz w:val="22"/>
          <w:lang w:val="it-IT"/>
          <w14:ligatures w14:val="none"/>
        </w:rPr>
        <w:t>LV</w:t>
      </w:r>
      <w:r w:rsidRPr="002E3D7D">
        <w:rPr>
          <w:rFonts w:ascii="Times New Roman" w:hAnsi="Times New Roman"/>
          <w:kern w:val="0"/>
          <w:sz w:val="22"/>
          <w:lang w:val="it-IT"/>
          <w14:ligatures w14:val="none"/>
        </w:rPr>
        <w:noBreakHyphen/>
        <w:t>1013, Rīga</w:t>
      </w:r>
    </w:p>
    <w:p w14:paraId="7BCB3A22" w14:textId="77777777" w:rsidR="001C11FA" w:rsidRPr="002E3D7D" w:rsidRDefault="001C11FA" w:rsidP="001C11FA">
      <w:pPr>
        <w:spacing w:after="0" w:line="240" w:lineRule="auto"/>
        <w:rPr>
          <w:rFonts w:ascii="Times New Roman" w:hAnsi="Times New Roman"/>
          <w:kern w:val="0"/>
          <w:sz w:val="22"/>
          <w:lang w:val="lt-LT"/>
          <w14:ligatures w14:val="none"/>
        </w:rPr>
      </w:pPr>
      <w:r w:rsidRPr="002E3D7D">
        <w:rPr>
          <w:rFonts w:ascii="Times New Roman" w:hAnsi="Times New Roman"/>
          <w:kern w:val="0"/>
          <w:sz w:val="22"/>
          <w:lang w:val="it-IT"/>
          <w14:ligatures w14:val="none"/>
        </w:rPr>
        <w:t>Latvija</w:t>
      </w:r>
    </w:p>
    <w:p w14:paraId="3E82254F" w14:textId="77777777" w:rsidR="001C11FA" w:rsidRPr="002E3D7D" w:rsidRDefault="001C11FA" w:rsidP="001C11FA">
      <w:pPr>
        <w:spacing w:after="0" w:line="240" w:lineRule="auto"/>
        <w:rPr>
          <w:rFonts w:ascii="Times New Roman" w:hAnsi="Times New Roman"/>
          <w:kern w:val="0"/>
          <w:sz w:val="22"/>
          <w:lang w:val="lt-LT"/>
          <w14:ligatures w14:val="none"/>
        </w:rPr>
      </w:pPr>
    </w:p>
    <w:p w14:paraId="21DE2463" w14:textId="77777777" w:rsidR="001C11FA" w:rsidRPr="002E3D7D" w:rsidRDefault="001C11FA" w:rsidP="001C11FA">
      <w:pPr>
        <w:spacing w:after="0" w:line="240" w:lineRule="auto"/>
        <w:rPr>
          <w:rFonts w:ascii="Times New Roman" w:hAnsi="Times New Roman"/>
          <w:kern w:val="0"/>
          <w:sz w:val="22"/>
          <w:lang w:val="lt-LT"/>
          <w14:ligatures w14:val="none"/>
        </w:rPr>
      </w:pPr>
    </w:p>
    <w:p w14:paraId="6226B7E3" w14:textId="77777777" w:rsidR="001C11FA" w:rsidRPr="002E3D7D" w:rsidRDefault="001C11FA" w:rsidP="001C11F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kern w:val="0"/>
          <w:sz w:val="22"/>
          <w:lang w:val="lt-LT"/>
          <w14:ligatures w14:val="none"/>
        </w:rPr>
      </w:pPr>
      <w:r w:rsidRPr="002E3D7D">
        <w:rPr>
          <w:rFonts w:ascii="Times New Roman" w:hAnsi="Times New Roman"/>
          <w:b/>
          <w:kern w:val="0"/>
          <w:sz w:val="22"/>
          <w:lang w:val="lt-LT"/>
          <w14:ligatures w14:val="none"/>
        </w:rPr>
        <w:t>12.</w:t>
      </w:r>
      <w:r w:rsidRPr="002E3D7D">
        <w:rPr>
          <w:rFonts w:ascii="Times New Roman" w:hAnsi="Times New Roman"/>
          <w:b/>
          <w:kern w:val="0"/>
          <w:sz w:val="22"/>
          <w:lang w:val="lt-LT"/>
          <w14:ligatures w14:val="none"/>
        </w:rPr>
        <w:tab/>
        <w:t>REGISTRACIJOS PAŽYMĖJIMO NUMERIS (</w:t>
      </w:r>
      <w:r w:rsidRPr="002E3D7D">
        <w:rPr>
          <w:rFonts w:ascii="Times New Roman" w:hAnsi="Times New Roman"/>
          <w:b/>
          <w:kern w:val="0"/>
          <w:sz w:val="22"/>
          <w:lang w:val="lt-LT"/>
          <w14:ligatures w14:val="none"/>
        </w:rPr>
        <w:noBreakHyphen/>
        <w:t>IAI)</w:t>
      </w:r>
    </w:p>
    <w:p w14:paraId="02697C13" w14:textId="77777777" w:rsidR="001C11FA" w:rsidRPr="002E3D7D" w:rsidRDefault="001C11FA" w:rsidP="001C11FA">
      <w:pPr>
        <w:spacing w:after="0" w:line="240" w:lineRule="auto"/>
        <w:rPr>
          <w:rFonts w:ascii="Times New Roman" w:hAnsi="Times New Roman"/>
          <w:kern w:val="0"/>
          <w:sz w:val="22"/>
          <w:lang w:val="lt-LT"/>
          <w14:ligatures w14:val="none"/>
        </w:rPr>
      </w:pPr>
    </w:p>
    <w:p w14:paraId="23C99B01" w14:textId="77777777" w:rsidR="001C11FA" w:rsidRPr="002E3D7D" w:rsidRDefault="001C11FA" w:rsidP="001C11FA">
      <w:pPr>
        <w:spacing w:after="0" w:line="240" w:lineRule="auto"/>
        <w:rPr>
          <w:rFonts w:ascii="Times New Roman" w:hAnsi="Times New Roman"/>
          <w:kern w:val="0"/>
          <w:sz w:val="22"/>
          <w:lang w:val="lt-LT"/>
          <w14:ligatures w14:val="none"/>
        </w:rPr>
      </w:pPr>
      <w:r w:rsidRPr="002E3D7D">
        <w:rPr>
          <w:rFonts w:ascii="Times New Roman" w:hAnsi="Times New Roman"/>
          <w:kern w:val="0"/>
          <w:sz w:val="22"/>
          <w:lang w:val="lt-LT"/>
          <w14:ligatures w14:val="none"/>
        </w:rPr>
        <w:t>LT/1/09/1655/001</w:t>
      </w:r>
    </w:p>
    <w:p w14:paraId="084C2E64" w14:textId="77777777" w:rsidR="001C11FA" w:rsidRPr="002E3D7D" w:rsidRDefault="001C11FA" w:rsidP="001C11FA">
      <w:pPr>
        <w:spacing w:after="0" w:line="240" w:lineRule="auto"/>
        <w:rPr>
          <w:rFonts w:ascii="Times New Roman" w:hAnsi="Times New Roman"/>
          <w:kern w:val="0"/>
          <w:sz w:val="22"/>
          <w:lang w:val="lt-LT"/>
          <w14:ligatures w14:val="none"/>
        </w:rPr>
      </w:pPr>
    </w:p>
    <w:p w14:paraId="6D9C5F35" w14:textId="77777777" w:rsidR="001C11FA" w:rsidRPr="002E3D7D" w:rsidRDefault="001C11FA" w:rsidP="001C11FA">
      <w:pPr>
        <w:spacing w:after="0" w:line="240" w:lineRule="auto"/>
        <w:rPr>
          <w:rFonts w:ascii="Times New Roman" w:hAnsi="Times New Roman"/>
          <w:kern w:val="0"/>
          <w:sz w:val="22"/>
          <w:lang w:val="lt-LT"/>
          <w14:ligatures w14:val="none"/>
        </w:rPr>
      </w:pPr>
    </w:p>
    <w:p w14:paraId="22FD6CE4" w14:textId="77777777" w:rsidR="001C11FA" w:rsidRPr="002E3D7D" w:rsidRDefault="001C11FA" w:rsidP="001C11FA">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kern w:val="0"/>
          <w:sz w:val="22"/>
          <w:lang w:val="lt-LT"/>
          <w14:ligatures w14:val="none"/>
        </w:rPr>
      </w:pPr>
      <w:r w:rsidRPr="002E3D7D">
        <w:rPr>
          <w:rFonts w:ascii="Times New Roman" w:hAnsi="Times New Roman"/>
          <w:b/>
          <w:kern w:val="0"/>
          <w:sz w:val="22"/>
          <w:lang w:val="lt-LT"/>
          <w14:ligatures w14:val="none"/>
        </w:rPr>
        <w:t>13.</w:t>
      </w:r>
      <w:r w:rsidRPr="002E3D7D">
        <w:rPr>
          <w:rFonts w:ascii="Times New Roman" w:hAnsi="Times New Roman"/>
          <w:b/>
          <w:kern w:val="0"/>
          <w:sz w:val="22"/>
          <w:lang w:val="lt-LT"/>
          <w14:ligatures w14:val="none"/>
        </w:rPr>
        <w:tab/>
        <w:t xml:space="preserve">SERIJOS NUMERIS </w:t>
      </w:r>
    </w:p>
    <w:p w14:paraId="6F472B63" w14:textId="77777777" w:rsidR="001C11FA" w:rsidRPr="002E3D7D" w:rsidRDefault="001C11FA" w:rsidP="001C11FA">
      <w:pPr>
        <w:spacing w:after="0" w:line="240" w:lineRule="auto"/>
        <w:rPr>
          <w:rFonts w:ascii="Times New Roman" w:hAnsi="Times New Roman"/>
          <w:kern w:val="0"/>
          <w:sz w:val="22"/>
          <w:lang w:val="lt-LT"/>
          <w14:ligatures w14:val="none"/>
        </w:rPr>
      </w:pPr>
    </w:p>
    <w:p w14:paraId="18585686" w14:textId="77777777" w:rsidR="001C11FA" w:rsidRPr="002E3D7D" w:rsidRDefault="001C11FA" w:rsidP="001C11FA">
      <w:pPr>
        <w:spacing w:after="0" w:line="240" w:lineRule="auto"/>
        <w:rPr>
          <w:rFonts w:ascii="Times New Roman" w:hAnsi="Times New Roman"/>
          <w:kern w:val="0"/>
          <w:sz w:val="22"/>
          <w:lang w:val="lt-LT"/>
          <w14:ligatures w14:val="none"/>
        </w:rPr>
      </w:pPr>
      <w:r w:rsidRPr="002E3D7D">
        <w:rPr>
          <w:rFonts w:ascii="Times New Roman" w:hAnsi="Times New Roman"/>
          <w:kern w:val="0"/>
          <w:sz w:val="22"/>
          <w:lang w:val="lt-LT"/>
          <w14:ligatures w14:val="none"/>
        </w:rPr>
        <w:t>Lot</w:t>
      </w:r>
    </w:p>
    <w:p w14:paraId="0FFC1957" w14:textId="77777777" w:rsidR="001C11FA" w:rsidRPr="002E3D7D" w:rsidRDefault="001C11FA" w:rsidP="001C11FA">
      <w:pPr>
        <w:spacing w:after="0" w:line="240" w:lineRule="auto"/>
        <w:rPr>
          <w:rFonts w:ascii="Times New Roman" w:hAnsi="Times New Roman"/>
          <w:kern w:val="0"/>
          <w:sz w:val="22"/>
          <w:lang w:val="lt-LT"/>
          <w14:ligatures w14:val="none"/>
        </w:rPr>
      </w:pPr>
    </w:p>
    <w:p w14:paraId="5564DD18" w14:textId="77777777" w:rsidR="001C11FA" w:rsidRPr="002E3D7D" w:rsidRDefault="001C11FA" w:rsidP="001C11FA">
      <w:pPr>
        <w:spacing w:after="0" w:line="240" w:lineRule="auto"/>
        <w:rPr>
          <w:rFonts w:ascii="Times New Roman" w:hAnsi="Times New Roman"/>
          <w:kern w:val="0"/>
          <w:sz w:val="22"/>
          <w:lang w:val="lt-LT"/>
          <w14:ligatures w14:val="none"/>
        </w:rPr>
      </w:pPr>
    </w:p>
    <w:p w14:paraId="1982CE4B" w14:textId="77777777" w:rsidR="001C11FA" w:rsidRPr="002E3D7D" w:rsidRDefault="001C11FA" w:rsidP="001C11FA">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kern w:val="0"/>
          <w:sz w:val="22"/>
          <w:lang w:val="lt-LT"/>
          <w14:ligatures w14:val="none"/>
        </w:rPr>
      </w:pPr>
      <w:r w:rsidRPr="002E3D7D">
        <w:rPr>
          <w:rFonts w:ascii="Times New Roman" w:hAnsi="Times New Roman"/>
          <w:b/>
          <w:kern w:val="0"/>
          <w:sz w:val="22"/>
          <w:lang w:val="lt-LT"/>
          <w14:ligatures w14:val="none"/>
        </w:rPr>
        <w:t>14.</w:t>
      </w:r>
      <w:r w:rsidRPr="002E3D7D">
        <w:rPr>
          <w:rFonts w:ascii="Times New Roman" w:hAnsi="Times New Roman"/>
          <w:b/>
          <w:kern w:val="0"/>
          <w:sz w:val="22"/>
          <w:lang w:val="lt-LT"/>
          <w14:ligatures w14:val="none"/>
        </w:rPr>
        <w:tab/>
        <w:t>PARDAVIMO (IŠDAVIMO) TVARKA</w:t>
      </w:r>
    </w:p>
    <w:p w14:paraId="4A30CE4A" w14:textId="77777777" w:rsidR="001C11FA" w:rsidRPr="002E3D7D" w:rsidRDefault="001C11FA" w:rsidP="001C11FA">
      <w:pPr>
        <w:spacing w:after="0" w:line="240" w:lineRule="auto"/>
        <w:rPr>
          <w:rFonts w:ascii="Times New Roman" w:hAnsi="Times New Roman"/>
          <w:kern w:val="0"/>
          <w:sz w:val="22"/>
          <w:lang w:val="lt-LT"/>
          <w14:ligatures w14:val="none"/>
        </w:rPr>
      </w:pPr>
    </w:p>
    <w:p w14:paraId="4D66CBD1" w14:textId="77777777" w:rsidR="001C11FA" w:rsidRPr="002E3D7D" w:rsidRDefault="001C11FA" w:rsidP="001C11FA">
      <w:pPr>
        <w:spacing w:after="0" w:line="240" w:lineRule="auto"/>
        <w:rPr>
          <w:rFonts w:ascii="Times New Roman" w:hAnsi="Times New Roman"/>
          <w:kern w:val="0"/>
          <w:sz w:val="22"/>
          <w:lang w:val="lt-LT"/>
          <w14:ligatures w14:val="none"/>
        </w:rPr>
      </w:pPr>
      <w:r w:rsidRPr="002E3D7D">
        <w:rPr>
          <w:rFonts w:ascii="Times New Roman" w:hAnsi="Times New Roman"/>
          <w:kern w:val="0"/>
          <w:sz w:val="22"/>
          <w:lang w:val="lt-LT"/>
          <w14:ligatures w14:val="none"/>
        </w:rPr>
        <w:t>Receptinis vaistas</w:t>
      </w:r>
    </w:p>
    <w:p w14:paraId="7BA5F015" w14:textId="77777777" w:rsidR="001C11FA" w:rsidRPr="002E3D7D" w:rsidRDefault="001C11FA" w:rsidP="001C11FA">
      <w:pPr>
        <w:spacing w:after="0" w:line="240" w:lineRule="auto"/>
        <w:rPr>
          <w:rFonts w:ascii="Times New Roman" w:hAnsi="Times New Roman"/>
          <w:kern w:val="0"/>
          <w:sz w:val="22"/>
          <w:lang w:val="lt-LT"/>
          <w14:ligatures w14:val="none"/>
        </w:rPr>
      </w:pPr>
    </w:p>
    <w:p w14:paraId="27F849B2" w14:textId="77777777" w:rsidR="001C11FA" w:rsidRPr="002E3D7D" w:rsidRDefault="001C11FA" w:rsidP="001C11FA">
      <w:pPr>
        <w:spacing w:after="0" w:line="240" w:lineRule="auto"/>
        <w:rPr>
          <w:rFonts w:ascii="Times New Roman" w:hAnsi="Times New Roman"/>
          <w:kern w:val="0"/>
          <w:sz w:val="22"/>
          <w:lang w:val="lt-LT"/>
          <w14:ligatures w14:val="none"/>
        </w:rPr>
      </w:pPr>
    </w:p>
    <w:p w14:paraId="7B2FF313" w14:textId="77777777" w:rsidR="001C11FA" w:rsidRPr="002E3D7D" w:rsidRDefault="001C11FA" w:rsidP="001C11FA">
      <w:pPr>
        <w:pBdr>
          <w:top w:val="single" w:sz="4" w:space="2" w:color="auto"/>
          <w:left w:val="single" w:sz="4" w:space="4" w:color="auto"/>
          <w:bottom w:val="single" w:sz="4" w:space="1" w:color="auto"/>
          <w:right w:val="single" w:sz="4" w:space="4" w:color="auto"/>
        </w:pBdr>
        <w:spacing w:after="0" w:line="240" w:lineRule="auto"/>
        <w:outlineLvl w:val="0"/>
        <w:rPr>
          <w:rFonts w:ascii="Times New Roman" w:hAnsi="Times New Roman"/>
          <w:kern w:val="0"/>
          <w:sz w:val="22"/>
          <w:lang w:val="lt-LT"/>
          <w14:ligatures w14:val="none"/>
        </w:rPr>
      </w:pPr>
      <w:r w:rsidRPr="002E3D7D">
        <w:rPr>
          <w:rFonts w:ascii="Times New Roman" w:hAnsi="Times New Roman"/>
          <w:b/>
          <w:kern w:val="0"/>
          <w:sz w:val="22"/>
          <w:lang w:val="lt-LT"/>
          <w14:ligatures w14:val="none"/>
        </w:rPr>
        <w:t>15.</w:t>
      </w:r>
      <w:r w:rsidRPr="002E3D7D">
        <w:rPr>
          <w:rFonts w:ascii="Times New Roman" w:hAnsi="Times New Roman"/>
          <w:b/>
          <w:kern w:val="0"/>
          <w:sz w:val="22"/>
          <w:lang w:val="lt-LT"/>
          <w14:ligatures w14:val="none"/>
        </w:rPr>
        <w:tab/>
        <w:t>VARTOJIMO INSTRUKCIJA</w:t>
      </w:r>
    </w:p>
    <w:p w14:paraId="798D0FB1" w14:textId="77777777" w:rsidR="001C11FA" w:rsidRPr="002E3D7D" w:rsidRDefault="001C11FA" w:rsidP="001C11FA">
      <w:pPr>
        <w:spacing w:after="0" w:line="240" w:lineRule="auto"/>
        <w:rPr>
          <w:rFonts w:ascii="Times New Roman" w:hAnsi="Times New Roman"/>
          <w:kern w:val="0"/>
          <w:sz w:val="22"/>
          <w:lang w:val="lt-LT"/>
          <w14:ligatures w14:val="none"/>
        </w:rPr>
      </w:pPr>
    </w:p>
    <w:p w14:paraId="339FF9CE" w14:textId="77777777" w:rsidR="001C11FA" w:rsidRPr="002E3D7D" w:rsidRDefault="001C11FA" w:rsidP="001C11FA">
      <w:pPr>
        <w:spacing w:after="0" w:line="240" w:lineRule="auto"/>
        <w:rPr>
          <w:rFonts w:ascii="Times New Roman" w:hAnsi="Times New Roman"/>
          <w:kern w:val="0"/>
          <w:sz w:val="22"/>
          <w:lang w:val="lt-LT"/>
          <w14:ligatures w14:val="none"/>
        </w:rPr>
      </w:pPr>
    </w:p>
    <w:p w14:paraId="1B3F1B18" w14:textId="77777777" w:rsidR="001C11FA" w:rsidRPr="002E3D7D" w:rsidRDefault="001C11FA" w:rsidP="001C11FA">
      <w:pPr>
        <w:pBdr>
          <w:top w:val="single" w:sz="4" w:space="1" w:color="auto"/>
          <w:left w:val="single" w:sz="4" w:space="4" w:color="auto"/>
          <w:bottom w:val="single" w:sz="4" w:space="0" w:color="auto"/>
          <w:right w:val="single" w:sz="4" w:space="4" w:color="auto"/>
        </w:pBdr>
        <w:spacing w:after="0" w:line="240" w:lineRule="auto"/>
        <w:rPr>
          <w:rFonts w:ascii="Times New Roman" w:hAnsi="Times New Roman"/>
          <w:color w:val="008000"/>
          <w:kern w:val="0"/>
          <w:sz w:val="22"/>
          <w:lang w:val="lt-LT"/>
          <w14:ligatures w14:val="none"/>
        </w:rPr>
      </w:pPr>
      <w:r w:rsidRPr="002E3D7D">
        <w:rPr>
          <w:rFonts w:ascii="Times New Roman" w:hAnsi="Times New Roman"/>
          <w:b/>
          <w:kern w:val="0"/>
          <w:sz w:val="22"/>
          <w:lang w:val="lt-LT"/>
          <w14:ligatures w14:val="none"/>
        </w:rPr>
        <w:t>16.</w:t>
      </w:r>
      <w:r w:rsidRPr="002E3D7D">
        <w:rPr>
          <w:rFonts w:ascii="Times New Roman" w:hAnsi="Times New Roman"/>
          <w:b/>
          <w:kern w:val="0"/>
          <w:sz w:val="22"/>
          <w:lang w:val="lt-LT"/>
          <w14:ligatures w14:val="none"/>
        </w:rPr>
        <w:tab/>
        <w:t>INFORMACIJA BRAILIO RAŠTU</w:t>
      </w:r>
    </w:p>
    <w:p w14:paraId="5EFF3797" w14:textId="77777777" w:rsidR="001C11FA" w:rsidRPr="002E3D7D" w:rsidRDefault="001C11FA" w:rsidP="001C11FA">
      <w:pPr>
        <w:spacing w:after="0" w:line="240" w:lineRule="auto"/>
        <w:rPr>
          <w:rFonts w:ascii="Times New Roman" w:hAnsi="Times New Roman"/>
          <w:kern w:val="0"/>
          <w:sz w:val="22"/>
          <w:lang w:val="lt-LT"/>
          <w14:ligatures w14:val="none"/>
        </w:rPr>
      </w:pPr>
    </w:p>
    <w:p w14:paraId="00048DD3" w14:textId="77777777" w:rsidR="001C11FA" w:rsidRPr="002E3D7D" w:rsidRDefault="001C11FA" w:rsidP="001C11FA">
      <w:pPr>
        <w:spacing w:after="0" w:line="240" w:lineRule="auto"/>
        <w:rPr>
          <w:rFonts w:ascii="Times New Roman" w:hAnsi="Times New Roman"/>
          <w:kern w:val="0"/>
          <w:sz w:val="22"/>
          <w:lang w:val="lt-LT"/>
          <w14:ligatures w14:val="none"/>
        </w:rPr>
      </w:pPr>
      <w:proofErr w:type="spellStart"/>
      <w:r w:rsidRPr="002E3D7D">
        <w:rPr>
          <w:rFonts w:ascii="Times New Roman" w:hAnsi="Times New Roman"/>
          <w:kern w:val="0"/>
          <w:sz w:val="22"/>
          <w:lang w:val="lt-LT"/>
          <w14:ligatures w14:val="none"/>
        </w:rPr>
        <w:t>vigamox</w:t>
      </w:r>
      <w:proofErr w:type="spellEnd"/>
    </w:p>
    <w:p w14:paraId="49C195B1" w14:textId="77777777" w:rsidR="001C11FA" w:rsidRPr="002E3D7D" w:rsidRDefault="001C11FA" w:rsidP="001C11FA">
      <w:pPr>
        <w:spacing w:after="0" w:line="240" w:lineRule="auto"/>
        <w:rPr>
          <w:rFonts w:ascii="Times New Roman" w:hAnsi="Times New Roman"/>
          <w:kern w:val="0"/>
          <w:sz w:val="22"/>
          <w:lang w:val="lt-LT"/>
          <w14:ligatures w14:val="none"/>
        </w:rPr>
      </w:pPr>
    </w:p>
    <w:p w14:paraId="2298906E" w14:textId="77777777" w:rsidR="001C11FA" w:rsidRPr="002E3D7D" w:rsidRDefault="001C11FA" w:rsidP="001C11FA">
      <w:pPr>
        <w:spacing w:after="0" w:line="240" w:lineRule="auto"/>
        <w:rPr>
          <w:rFonts w:ascii="Times New Roman" w:hAnsi="Times New Roman"/>
          <w:kern w:val="0"/>
          <w:sz w:val="22"/>
          <w:lang w:val="lt-LT"/>
          <w14:ligatures w14:val="none"/>
        </w:rPr>
      </w:pPr>
    </w:p>
    <w:p w14:paraId="51E9873A" w14:textId="77777777" w:rsidR="001C11FA" w:rsidRPr="002E3D7D" w:rsidRDefault="001C11FA" w:rsidP="001C11FA">
      <w:pPr>
        <w:keepNext/>
        <w:widowControl w:val="0"/>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b/>
          <w:kern w:val="0"/>
          <w:sz w:val="22"/>
          <w:lang w:val="lt-LT"/>
          <w14:ligatures w14:val="none"/>
        </w:rPr>
      </w:pPr>
      <w:r w:rsidRPr="002E3D7D">
        <w:rPr>
          <w:rFonts w:ascii="Times New Roman" w:hAnsi="Times New Roman"/>
          <w:b/>
          <w:kern w:val="0"/>
          <w:sz w:val="22"/>
          <w:lang w:val="lt-LT"/>
          <w14:ligatures w14:val="none"/>
        </w:rPr>
        <w:t>17.</w:t>
      </w:r>
      <w:r w:rsidRPr="002E3D7D">
        <w:rPr>
          <w:rFonts w:ascii="Times New Roman" w:hAnsi="Times New Roman"/>
          <w:b/>
          <w:kern w:val="0"/>
          <w:sz w:val="22"/>
          <w:lang w:val="lt-LT"/>
          <w14:ligatures w14:val="none"/>
        </w:rPr>
        <w:tab/>
        <w:t>UNIKALUS IDENTIFIKATORIUS – 2D BRŪKŠNINIS KODAS</w:t>
      </w:r>
    </w:p>
    <w:p w14:paraId="06F5AFEA" w14:textId="77777777" w:rsidR="001C11FA" w:rsidRPr="002E3D7D" w:rsidRDefault="001C11FA" w:rsidP="001C11FA">
      <w:pPr>
        <w:spacing w:after="0" w:line="240" w:lineRule="auto"/>
        <w:rPr>
          <w:rFonts w:ascii="Times New Roman" w:hAnsi="Times New Roman"/>
          <w:kern w:val="0"/>
          <w:sz w:val="22"/>
          <w:lang w:val="lt-LT"/>
          <w14:ligatures w14:val="none"/>
        </w:rPr>
      </w:pPr>
    </w:p>
    <w:p w14:paraId="1A6A5071" w14:textId="77777777" w:rsidR="001C11FA" w:rsidRPr="002E3D7D" w:rsidRDefault="001C11FA" w:rsidP="001C11FA">
      <w:pPr>
        <w:tabs>
          <w:tab w:val="left" w:pos="567"/>
        </w:tabs>
        <w:spacing w:after="0" w:line="240" w:lineRule="auto"/>
        <w:rPr>
          <w:rFonts w:ascii="Times New Roman" w:hAnsi="Times New Roman"/>
          <w:kern w:val="0"/>
          <w:sz w:val="22"/>
          <w:shd w:val="pct15" w:color="auto" w:fill="auto"/>
          <w:lang w:val="lt-LT"/>
          <w14:ligatures w14:val="none"/>
        </w:rPr>
      </w:pPr>
      <w:r w:rsidRPr="002E3D7D">
        <w:rPr>
          <w:rFonts w:ascii="Times New Roman" w:hAnsi="Times New Roman"/>
          <w:kern w:val="0"/>
          <w:sz w:val="22"/>
          <w:shd w:val="pct15" w:color="auto" w:fill="auto"/>
          <w:lang w:val="lt-LT"/>
          <w14:ligatures w14:val="none"/>
        </w:rPr>
        <w:t>2D brūkšninis kodas su nurodytu unikaliu identifikatoriumi.</w:t>
      </w:r>
    </w:p>
    <w:p w14:paraId="7B9CCDDF" w14:textId="77777777" w:rsidR="001C11FA" w:rsidRPr="002E3D7D" w:rsidRDefault="001C11FA" w:rsidP="001C11FA">
      <w:pPr>
        <w:tabs>
          <w:tab w:val="left" w:pos="567"/>
        </w:tabs>
        <w:spacing w:after="0" w:line="240" w:lineRule="auto"/>
        <w:rPr>
          <w:rFonts w:ascii="Times New Roman" w:hAnsi="Times New Roman"/>
          <w:kern w:val="0"/>
          <w:sz w:val="22"/>
          <w:shd w:val="clear" w:color="auto" w:fill="CCCCCC"/>
          <w:lang w:val="lt-LT"/>
          <w14:ligatures w14:val="none"/>
        </w:rPr>
      </w:pPr>
    </w:p>
    <w:p w14:paraId="4992E783" w14:textId="77777777" w:rsidR="001C11FA" w:rsidRPr="002E3D7D" w:rsidRDefault="001C11FA" w:rsidP="001C11FA">
      <w:pPr>
        <w:spacing w:after="0" w:line="240" w:lineRule="auto"/>
        <w:rPr>
          <w:rFonts w:ascii="Times New Roman" w:hAnsi="Times New Roman"/>
          <w:kern w:val="0"/>
          <w:sz w:val="22"/>
          <w:lang w:val="lt-LT"/>
          <w14:ligatures w14:val="none"/>
        </w:rPr>
      </w:pPr>
    </w:p>
    <w:p w14:paraId="23C85E0A" w14:textId="77777777" w:rsidR="001C11FA" w:rsidRPr="002E3D7D" w:rsidRDefault="001C11FA" w:rsidP="001C11FA">
      <w:pPr>
        <w:keepNext/>
        <w:widowControl w:val="0"/>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b/>
          <w:kern w:val="0"/>
          <w:sz w:val="22"/>
          <w:lang w:val="lt-LT"/>
          <w14:ligatures w14:val="none"/>
        </w:rPr>
      </w:pPr>
      <w:r w:rsidRPr="002E3D7D">
        <w:rPr>
          <w:rFonts w:ascii="Times New Roman" w:hAnsi="Times New Roman"/>
          <w:b/>
          <w:kern w:val="0"/>
          <w:sz w:val="22"/>
          <w:lang w:val="lt-LT"/>
          <w14:ligatures w14:val="none"/>
        </w:rPr>
        <w:t>18.</w:t>
      </w:r>
      <w:r w:rsidRPr="002E3D7D">
        <w:rPr>
          <w:rFonts w:ascii="Times New Roman" w:hAnsi="Times New Roman"/>
          <w:b/>
          <w:kern w:val="0"/>
          <w:sz w:val="22"/>
          <w:lang w:val="lt-LT"/>
          <w14:ligatures w14:val="none"/>
        </w:rPr>
        <w:tab/>
        <w:t>UNIKALUS IDENTIFIKATORIUS – ŽMONĖMS SUPRANTAMI DUOMENYS</w:t>
      </w:r>
    </w:p>
    <w:p w14:paraId="58CC6A1E" w14:textId="77777777" w:rsidR="001C11FA" w:rsidRPr="002E3D7D" w:rsidRDefault="001C11FA" w:rsidP="001C11FA">
      <w:pPr>
        <w:spacing w:after="0" w:line="240" w:lineRule="auto"/>
        <w:rPr>
          <w:rFonts w:ascii="Times New Roman" w:hAnsi="Times New Roman"/>
          <w:kern w:val="0"/>
          <w:sz w:val="22"/>
          <w:lang w:val="lt-LT"/>
          <w14:ligatures w14:val="none"/>
        </w:rPr>
      </w:pPr>
    </w:p>
    <w:p w14:paraId="350FDB7D" w14:textId="77777777" w:rsidR="001C11FA" w:rsidRPr="002E3D7D" w:rsidRDefault="001C11FA" w:rsidP="001C11FA">
      <w:pPr>
        <w:tabs>
          <w:tab w:val="left" w:pos="567"/>
        </w:tabs>
        <w:spacing w:after="0" w:line="260" w:lineRule="exact"/>
        <w:rPr>
          <w:rFonts w:ascii="Times New Roman" w:hAnsi="Times New Roman"/>
          <w:color w:val="008000"/>
          <w:kern w:val="0"/>
          <w:sz w:val="22"/>
          <w:lang w:val="lt-LT"/>
          <w14:ligatures w14:val="none"/>
        </w:rPr>
      </w:pPr>
      <w:r w:rsidRPr="002E3D7D">
        <w:rPr>
          <w:rFonts w:ascii="Times New Roman" w:hAnsi="Times New Roman"/>
          <w:kern w:val="0"/>
          <w:sz w:val="22"/>
          <w:lang w:val="lt-LT"/>
          <w14:ligatures w14:val="none"/>
        </w:rPr>
        <w:t>PC</w:t>
      </w:r>
    </w:p>
    <w:p w14:paraId="3C64150A" w14:textId="77777777" w:rsidR="001C11FA" w:rsidRPr="002E3D7D" w:rsidRDefault="001C11FA" w:rsidP="001C11FA">
      <w:pPr>
        <w:tabs>
          <w:tab w:val="left" w:pos="567"/>
        </w:tabs>
        <w:spacing w:after="0" w:line="260" w:lineRule="exact"/>
        <w:rPr>
          <w:rFonts w:ascii="Times New Roman" w:hAnsi="Times New Roman"/>
          <w:kern w:val="0"/>
          <w:sz w:val="22"/>
          <w:lang w:val="lt-LT"/>
          <w14:ligatures w14:val="none"/>
        </w:rPr>
      </w:pPr>
      <w:r w:rsidRPr="002E3D7D">
        <w:rPr>
          <w:rFonts w:ascii="Times New Roman" w:hAnsi="Times New Roman"/>
          <w:kern w:val="0"/>
          <w:sz w:val="22"/>
          <w:lang w:val="lt-LT"/>
          <w14:ligatures w14:val="none"/>
        </w:rPr>
        <w:t>SN</w:t>
      </w:r>
    </w:p>
    <w:p w14:paraId="6687F72C" w14:textId="77777777" w:rsidR="001C11FA" w:rsidRPr="002E3D7D" w:rsidRDefault="001C11FA" w:rsidP="001C11FA">
      <w:pPr>
        <w:tabs>
          <w:tab w:val="left" w:pos="567"/>
        </w:tabs>
        <w:spacing w:after="0" w:line="260" w:lineRule="exact"/>
        <w:rPr>
          <w:rFonts w:ascii="Times New Roman" w:hAnsi="Times New Roman"/>
          <w:kern w:val="0"/>
          <w:sz w:val="22"/>
          <w:lang w:val="lt-LT"/>
          <w14:ligatures w14:val="none"/>
        </w:rPr>
      </w:pPr>
      <w:r w:rsidRPr="002E3D7D">
        <w:rPr>
          <w:rFonts w:ascii="Times New Roman" w:hAnsi="Times New Roman"/>
          <w:kern w:val="0"/>
          <w:sz w:val="22"/>
          <w:lang w:val="lt-LT"/>
          <w14:ligatures w14:val="none"/>
        </w:rPr>
        <w:t>NN</w:t>
      </w:r>
    </w:p>
    <w:p w14:paraId="09224B53" w14:textId="77777777" w:rsidR="001C11FA" w:rsidRPr="002E3D7D" w:rsidRDefault="001C11FA" w:rsidP="001C11FA">
      <w:pPr>
        <w:spacing w:after="0" w:line="240" w:lineRule="auto"/>
        <w:rPr>
          <w:rFonts w:ascii="Times New Roman" w:hAnsi="Times New Roman"/>
          <w:kern w:val="0"/>
          <w:sz w:val="22"/>
          <w:lang w:val="lt-LT"/>
          <w14:ligatures w14:val="none"/>
        </w:rPr>
      </w:pPr>
      <w:r w:rsidRPr="002E3D7D">
        <w:rPr>
          <w:rFonts w:ascii="Times New Roman" w:hAnsi="Times New Roman"/>
          <w:kern w:val="0"/>
          <w:sz w:val="22"/>
          <w:lang w:val="lt-LT"/>
          <w14:ligatures w14:val="none"/>
        </w:rPr>
        <w:br w:type="page"/>
      </w:r>
    </w:p>
    <w:p w14:paraId="03B057B1" w14:textId="77777777" w:rsidR="001C11FA" w:rsidRPr="002E3D7D" w:rsidRDefault="001C11FA" w:rsidP="001C11FA">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kern w:val="0"/>
          <w:sz w:val="22"/>
          <w:lang w:val="lt-LT"/>
          <w14:ligatures w14:val="none"/>
        </w:rPr>
      </w:pPr>
      <w:r w:rsidRPr="002E3D7D">
        <w:rPr>
          <w:rFonts w:ascii="Times New Roman" w:hAnsi="Times New Roman"/>
          <w:b/>
          <w:kern w:val="0"/>
          <w:sz w:val="22"/>
          <w:lang w:val="lt-LT"/>
          <w14:ligatures w14:val="none"/>
        </w:rPr>
        <w:lastRenderedPageBreak/>
        <w:t>MINIMALI INFORMACIJA ANT MAŽŲ VIDINIŲ PAKUOČIŲ</w:t>
      </w:r>
    </w:p>
    <w:p w14:paraId="1F20DF0B" w14:textId="77777777" w:rsidR="001C11FA" w:rsidRPr="002E3D7D" w:rsidRDefault="001C11FA" w:rsidP="001C11FA">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kern w:val="0"/>
          <w:sz w:val="22"/>
          <w:lang w:val="lt-LT"/>
          <w14:ligatures w14:val="none"/>
        </w:rPr>
      </w:pPr>
    </w:p>
    <w:p w14:paraId="4B19763F" w14:textId="77777777" w:rsidR="001C11FA" w:rsidRPr="002E3D7D" w:rsidRDefault="001C11FA" w:rsidP="001C11F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kern w:val="0"/>
          <w:sz w:val="22"/>
          <w:lang w:val="lt-LT"/>
          <w14:ligatures w14:val="none"/>
        </w:rPr>
      </w:pPr>
      <w:r w:rsidRPr="002E3D7D">
        <w:rPr>
          <w:rFonts w:ascii="Times New Roman" w:hAnsi="Times New Roman"/>
          <w:b/>
          <w:kern w:val="0"/>
          <w:sz w:val="22"/>
          <w:lang w:val="lt-LT"/>
          <w14:ligatures w14:val="none"/>
        </w:rPr>
        <w:t>BUTELIUKO ETIKETĖ</w:t>
      </w:r>
    </w:p>
    <w:p w14:paraId="2ADA3324" w14:textId="77777777" w:rsidR="001C11FA" w:rsidRPr="002E3D7D" w:rsidRDefault="001C11FA" w:rsidP="001C11FA">
      <w:pPr>
        <w:spacing w:after="0" w:line="240" w:lineRule="auto"/>
        <w:rPr>
          <w:rFonts w:ascii="Times New Roman" w:hAnsi="Times New Roman"/>
          <w:kern w:val="0"/>
          <w:sz w:val="22"/>
          <w:lang w:val="lt-LT"/>
          <w14:ligatures w14:val="none"/>
        </w:rPr>
      </w:pPr>
    </w:p>
    <w:p w14:paraId="0FE8C745" w14:textId="77777777" w:rsidR="001C11FA" w:rsidRPr="002E3D7D" w:rsidRDefault="001C11FA" w:rsidP="001C11FA">
      <w:pPr>
        <w:spacing w:after="0" w:line="240" w:lineRule="auto"/>
        <w:rPr>
          <w:rFonts w:ascii="Times New Roman" w:hAnsi="Times New Roman"/>
          <w:kern w:val="0"/>
          <w:sz w:val="22"/>
          <w:lang w:val="lt-LT"/>
          <w14:ligatures w14:val="none"/>
        </w:rPr>
      </w:pPr>
    </w:p>
    <w:p w14:paraId="703157B6" w14:textId="77777777" w:rsidR="001C11FA" w:rsidRPr="002E3D7D" w:rsidRDefault="001C11FA" w:rsidP="001C11F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kern w:val="0"/>
          <w:sz w:val="22"/>
          <w:lang w:val="lt-LT"/>
          <w14:ligatures w14:val="none"/>
        </w:rPr>
      </w:pPr>
      <w:r w:rsidRPr="002E3D7D">
        <w:rPr>
          <w:rFonts w:ascii="Times New Roman" w:hAnsi="Times New Roman"/>
          <w:b/>
          <w:kern w:val="0"/>
          <w:sz w:val="22"/>
          <w:lang w:val="lt-LT"/>
          <w14:ligatures w14:val="none"/>
        </w:rPr>
        <w:t>1.</w:t>
      </w:r>
      <w:r w:rsidRPr="002E3D7D">
        <w:rPr>
          <w:rFonts w:ascii="Times New Roman" w:hAnsi="Times New Roman"/>
          <w:b/>
          <w:kern w:val="0"/>
          <w:sz w:val="22"/>
          <w:lang w:val="lt-LT"/>
          <w14:ligatures w14:val="none"/>
        </w:rPr>
        <w:tab/>
      </w:r>
      <w:r w:rsidRPr="002E3D7D">
        <w:rPr>
          <w:rFonts w:ascii="Times New Roman" w:hAnsi="Times New Roman"/>
          <w:b/>
          <w:caps/>
          <w:kern w:val="0"/>
          <w:sz w:val="22"/>
          <w:lang w:val="lt-LT"/>
          <w14:ligatures w14:val="none"/>
        </w:rPr>
        <w:t>VAISTINIO PREPARATO PAVADINIMAS IR VARTOJIMO BŪDAS (</w:t>
      </w:r>
      <w:r w:rsidRPr="002E3D7D">
        <w:rPr>
          <w:rFonts w:ascii="Times New Roman" w:hAnsi="Times New Roman"/>
          <w:b/>
          <w:caps/>
          <w:kern w:val="0"/>
          <w:sz w:val="22"/>
          <w:lang w:val="lt-LT"/>
          <w14:ligatures w14:val="none"/>
        </w:rPr>
        <w:noBreakHyphen/>
        <w:t>AI)</w:t>
      </w:r>
    </w:p>
    <w:p w14:paraId="2FFEE36B" w14:textId="77777777" w:rsidR="001C11FA" w:rsidRPr="002E3D7D" w:rsidRDefault="001C11FA" w:rsidP="001C11FA">
      <w:pPr>
        <w:spacing w:after="0" w:line="240" w:lineRule="auto"/>
        <w:rPr>
          <w:rFonts w:ascii="Times New Roman" w:hAnsi="Times New Roman"/>
          <w:kern w:val="0"/>
          <w:sz w:val="22"/>
          <w:lang w:val="lt-LT"/>
          <w14:ligatures w14:val="none"/>
        </w:rPr>
      </w:pPr>
    </w:p>
    <w:p w14:paraId="606754EA" w14:textId="77777777" w:rsidR="001C11FA" w:rsidRPr="002E3D7D" w:rsidRDefault="001C11FA" w:rsidP="001C11FA">
      <w:pPr>
        <w:widowControl w:val="0"/>
        <w:tabs>
          <w:tab w:val="left" w:pos="567"/>
        </w:tabs>
        <w:spacing w:after="0" w:line="240" w:lineRule="auto"/>
        <w:rPr>
          <w:rFonts w:ascii="Times New Roman" w:hAnsi="Times New Roman"/>
          <w:kern w:val="0"/>
          <w:sz w:val="22"/>
          <w:lang w:val="lt-LT"/>
          <w14:ligatures w14:val="none"/>
        </w:rPr>
      </w:pPr>
      <w:proofErr w:type="spellStart"/>
      <w:r w:rsidRPr="002E3D7D">
        <w:rPr>
          <w:rFonts w:ascii="Times New Roman" w:hAnsi="Times New Roman"/>
          <w:kern w:val="0"/>
          <w:sz w:val="22"/>
          <w:lang w:val="lt-LT"/>
          <w14:ligatures w14:val="none"/>
        </w:rPr>
        <w:t>Vigamox</w:t>
      </w:r>
      <w:proofErr w:type="spellEnd"/>
      <w:r w:rsidRPr="002E3D7D">
        <w:rPr>
          <w:rFonts w:ascii="Times New Roman" w:hAnsi="Times New Roman"/>
          <w:kern w:val="0"/>
          <w:sz w:val="22"/>
          <w:lang w:val="lt-LT"/>
          <w14:ligatures w14:val="none"/>
        </w:rPr>
        <w:t xml:space="preserve"> 5 mg/ml akių lašai </w:t>
      </w:r>
      <w:r w:rsidRPr="002E3D7D">
        <w:rPr>
          <w:rFonts w:ascii="Times New Roman" w:hAnsi="Times New Roman"/>
          <w:kern w:val="0"/>
          <w:sz w:val="22"/>
          <w:highlight w:val="lightGray"/>
          <w:lang w:val="lt-LT"/>
          <w14:ligatures w14:val="none"/>
        </w:rPr>
        <w:t>(tirpalas)</w:t>
      </w:r>
    </w:p>
    <w:p w14:paraId="77317510" w14:textId="77777777" w:rsidR="001C11FA" w:rsidRPr="002E3D7D" w:rsidRDefault="001C11FA" w:rsidP="001C11FA">
      <w:pPr>
        <w:spacing w:after="0" w:line="240" w:lineRule="auto"/>
        <w:rPr>
          <w:rFonts w:ascii="Times New Roman" w:hAnsi="Times New Roman"/>
          <w:i/>
          <w:kern w:val="0"/>
          <w:sz w:val="22"/>
          <w:lang w:val="lt-LT"/>
          <w14:ligatures w14:val="none"/>
        </w:rPr>
      </w:pPr>
      <w:proofErr w:type="spellStart"/>
      <w:r w:rsidRPr="002E3D7D">
        <w:rPr>
          <w:rFonts w:ascii="Times New Roman" w:hAnsi="Times New Roman"/>
          <w:i/>
          <w:kern w:val="0"/>
          <w:sz w:val="22"/>
          <w:lang w:val="lt-LT"/>
          <w14:ligatures w14:val="none"/>
        </w:rPr>
        <w:t>moxifloxacinum</w:t>
      </w:r>
      <w:proofErr w:type="spellEnd"/>
    </w:p>
    <w:p w14:paraId="3F64E1C5" w14:textId="77777777" w:rsidR="001C11FA" w:rsidRPr="002E3D7D" w:rsidRDefault="001C11FA" w:rsidP="001C11FA">
      <w:pPr>
        <w:spacing w:after="0" w:line="240" w:lineRule="auto"/>
        <w:rPr>
          <w:rFonts w:ascii="Times New Roman" w:hAnsi="Times New Roman"/>
          <w:kern w:val="0"/>
          <w:sz w:val="22"/>
          <w:lang w:val="lt-LT"/>
          <w14:ligatures w14:val="none"/>
        </w:rPr>
      </w:pPr>
      <w:r w:rsidRPr="002E3D7D">
        <w:rPr>
          <w:rFonts w:ascii="Times New Roman" w:hAnsi="Times New Roman"/>
          <w:kern w:val="0"/>
          <w:sz w:val="22"/>
          <w:lang w:val="lt-LT"/>
          <w14:ligatures w14:val="none"/>
        </w:rPr>
        <w:t>Vartoti tik ant akių. Negalima leisti.</w:t>
      </w:r>
    </w:p>
    <w:p w14:paraId="1C361F41" w14:textId="77777777" w:rsidR="001C11FA" w:rsidRPr="002E3D7D" w:rsidRDefault="001C11FA" w:rsidP="001C11FA">
      <w:pPr>
        <w:spacing w:after="0" w:line="240" w:lineRule="auto"/>
        <w:rPr>
          <w:rFonts w:ascii="Times New Roman" w:hAnsi="Times New Roman"/>
          <w:kern w:val="0"/>
          <w:sz w:val="22"/>
          <w:lang w:val="lt-LT"/>
          <w14:ligatures w14:val="none"/>
        </w:rPr>
      </w:pPr>
    </w:p>
    <w:p w14:paraId="6359CE89" w14:textId="77777777" w:rsidR="001C11FA" w:rsidRPr="002E3D7D" w:rsidRDefault="001C11FA" w:rsidP="001C11FA">
      <w:pPr>
        <w:spacing w:after="0" w:line="240" w:lineRule="auto"/>
        <w:rPr>
          <w:rFonts w:ascii="Times New Roman" w:hAnsi="Times New Roman"/>
          <w:kern w:val="0"/>
          <w:sz w:val="22"/>
          <w:lang w:val="lt-LT"/>
          <w14:ligatures w14:val="none"/>
        </w:rPr>
      </w:pPr>
    </w:p>
    <w:p w14:paraId="07555A61" w14:textId="77777777" w:rsidR="001C11FA" w:rsidRPr="002E3D7D" w:rsidRDefault="001C11FA" w:rsidP="001C11F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kern w:val="0"/>
          <w:sz w:val="22"/>
          <w:lang w:val="lt-LT"/>
          <w14:ligatures w14:val="none"/>
        </w:rPr>
      </w:pPr>
      <w:r w:rsidRPr="002E3D7D">
        <w:rPr>
          <w:rFonts w:ascii="Times New Roman" w:hAnsi="Times New Roman"/>
          <w:b/>
          <w:kern w:val="0"/>
          <w:sz w:val="22"/>
          <w:lang w:val="lt-LT"/>
          <w14:ligatures w14:val="none"/>
        </w:rPr>
        <w:t>2.</w:t>
      </w:r>
      <w:r w:rsidRPr="002E3D7D">
        <w:rPr>
          <w:rFonts w:ascii="Times New Roman" w:hAnsi="Times New Roman"/>
          <w:b/>
          <w:kern w:val="0"/>
          <w:sz w:val="22"/>
          <w:lang w:val="lt-LT"/>
          <w14:ligatures w14:val="none"/>
        </w:rPr>
        <w:tab/>
      </w:r>
      <w:r w:rsidRPr="002E3D7D">
        <w:rPr>
          <w:rFonts w:ascii="Times New Roman" w:hAnsi="Times New Roman"/>
          <w:b/>
          <w:caps/>
          <w:kern w:val="0"/>
          <w:sz w:val="22"/>
          <w:lang w:val="lt-LT"/>
          <w14:ligatures w14:val="none"/>
        </w:rPr>
        <w:t>VARTOJIMO METODAS</w:t>
      </w:r>
    </w:p>
    <w:p w14:paraId="7078F155" w14:textId="77777777" w:rsidR="001C11FA" w:rsidRPr="002E3D7D" w:rsidRDefault="001C11FA" w:rsidP="001C11FA">
      <w:pPr>
        <w:spacing w:after="0" w:line="240" w:lineRule="auto"/>
        <w:rPr>
          <w:rFonts w:ascii="Times New Roman" w:hAnsi="Times New Roman"/>
          <w:kern w:val="0"/>
          <w:sz w:val="22"/>
          <w:lang w:val="lt-LT"/>
          <w14:ligatures w14:val="none"/>
        </w:rPr>
      </w:pPr>
    </w:p>
    <w:p w14:paraId="6ACF4FA0" w14:textId="77777777" w:rsidR="001C11FA" w:rsidRPr="002E3D7D" w:rsidRDefault="001C11FA" w:rsidP="001C11FA">
      <w:pPr>
        <w:spacing w:after="0" w:line="240" w:lineRule="auto"/>
        <w:rPr>
          <w:rFonts w:ascii="Times New Roman" w:hAnsi="Times New Roman"/>
          <w:kern w:val="0"/>
          <w:sz w:val="22"/>
          <w:lang w:val="lt-LT"/>
          <w14:ligatures w14:val="none"/>
        </w:rPr>
      </w:pPr>
      <w:r w:rsidRPr="002E3D7D">
        <w:rPr>
          <w:rFonts w:ascii="Times New Roman" w:hAnsi="Times New Roman"/>
          <w:kern w:val="0"/>
          <w:sz w:val="22"/>
          <w:highlight w:val="lightGray"/>
          <w:lang w:val="lt-LT"/>
          <w14:ligatures w14:val="none"/>
        </w:rPr>
        <w:t>Prieš vartojimą perskaitykite pakuotės lapelį.</w:t>
      </w:r>
    </w:p>
    <w:p w14:paraId="2E2E8FCF" w14:textId="77777777" w:rsidR="001C11FA" w:rsidRPr="002E3D7D" w:rsidRDefault="001C11FA" w:rsidP="001C11FA">
      <w:pPr>
        <w:spacing w:after="0" w:line="240" w:lineRule="auto"/>
        <w:rPr>
          <w:rFonts w:ascii="Times New Roman" w:hAnsi="Times New Roman"/>
          <w:kern w:val="0"/>
          <w:sz w:val="22"/>
          <w:lang w:val="lt-LT"/>
          <w14:ligatures w14:val="none"/>
        </w:rPr>
      </w:pPr>
    </w:p>
    <w:p w14:paraId="4B4FB437" w14:textId="77777777" w:rsidR="001C11FA" w:rsidRPr="002E3D7D" w:rsidRDefault="001C11FA" w:rsidP="001C11FA">
      <w:pPr>
        <w:spacing w:after="0" w:line="240" w:lineRule="auto"/>
        <w:rPr>
          <w:rFonts w:ascii="Times New Roman" w:hAnsi="Times New Roman"/>
          <w:kern w:val="0"/>
          <w:sz w:val="22"/>
          <w:lang w:val="lt-LT"/>
          <w14:ligatures w14:val="none"/>
        </w:rPr>
      </w:pPr>
    </w:p>
    <w:p w14:paraId="4BC18EC7" w14:textId="77777777" w:rsidR="001C11FA" w:rsidRPr="002E3D7D" w:rsidRDefault="001C11FA" w:rsidP="001C11FA">
      <w:pPr>
        <w:pBdr>
          <w:top w:val="single" w:sz="4" w:space="1" w:color="auto"/>
          <w:left w:val="single" w:sz="4" w:space="4" w:color="auto"/>
          <w:bottom w:val="single" w:sz="4" w:space="2" w:color="auto"/>
          <w:right w:val="single" w:sz="4" w:space="4" w:color="auto"/>
        </w:pBdr>
        <w:spacing w:after="0" w:line="240" w:lineRule="auto"/>
        <w:ind w:left="567" w:hanging="567"/>
        <w:outlineLvl w:val="0"/>
        <w:rPr>
          <w:rFonts w:ascii="Times New Roman" w:hAnsi="Times New Roman"/>
          <w:b/>
          <w:kern w:val="0"/>
          <w:sz w:val="22"/>
          <w:lang w:val="lt-LT"/>
          <w14:ligatures w14:val="none"/>
        </w:rPr>
      </w:pPr>
      <w:r w:rsidRPr="002E3D7D">
        <w:rPr>
          <w:rFonts w:ascii="Times New Roman" w:hAnsi="Times New Roman"/>
          <w:b/>
          <w:kern w:val="0"/>
          <w:sz w:val="22"/>
          <w:lang w:val="lt-LT"/>
          <w14:ligatures w14:val="none"/>
        </w:rPr>
        <w:t>3.</w:t>
      </w:r>
      <w:r w:rsidRPr="002E3D7D">
        <w:rPr>
          <w:rFonts w:ascii="Times New Roman" w:hAnsi="Times New Roman"/>
          <w:b/>
          <w:kern w:val="0"/>
          <w:sz w:val="22"/>
          <w:lang w:val="lt-LT"/>
          <w14:ligatures w14:val="none"/>
        </w:rPr>
        <w:tab/>
        <w:t>TINKAMUMO LAIKAS</w:t>
      </w:r>
    </w:p>
    <w:p w14:paraId="5B8F383D" w14:textId="77777777" w:rsidR="001C11FA" w:rsidRPr="002E3D7D" w:rsidRDefault="001C11FA" w:rsidP="001C11FA">
      <w:pPr>
        <w:spacing w:after="0" w:line="240" w:lineRule="auto"/>
        <w:rPr>
          <w:rFonts w:ascii="Times New Roman" w:hAnsi="Times New Roman"/>
          <w:kern w:val="0"/>
          <w:sz w:val="22"/>
          <w:lang w:val="lt-LT"/>
          <w14:ligatures w14:val="none"/>
        </w:rPr>
      </w:pPr>
    </w:p>
    <w:p w14:paraId="206D7519" w14:textId="77777777" w:rsidR="001C11FA" w:rsidRPr="002E3D7D" w:rsidRDefault="001C11FA" w:rsidP="001C11FA">
      <w:pPr>
        <w:spacing w:after="0" w:line="240" w:lineRule="auto"/>
        <w:rPr>
          <w:rFonts w:ascii="Times New Roman" w:hAnsi="Times New Roman"/>
          <w:kern w:val="0"/>
          <w:sz w:val="22"/>
          <w:lang w:val="lt-LT"/>
          <w14:ligatures w14:val="none"/>
        </w:rPr>
      </w:pPr>
      <w:r w:rsidRPr="002E3D7D">
        <w:rPr>
          <w:rFonts w:ascii="Times New Roman" w:hAnsi="Times New Roman"/>
          <w:kern w:val="0"/>
          <w:sz w:val="22"/>
          <w:lang w:val="lt-LT"/>
          <w14:ligatures w14:val="none"/>
        </w:rPr>
        <w:t>EXP {mm MMMM}</w:t>
      </w:r>
    </w:p>
    <w:p w14:paraId="2231FA01" w14:textId="77777777" w:rsidR="001C11FA" w:rsidRPr="002E3D7D" w:rsidRDefault="001C11FA" w:rsidP="001C11FA">
      <w:pPr>
        <w:spacing w:after="0" w:line="240" w:lineRule="auto"/>
        <w:rPr>
          <w:rFonts w:ascii="Times New Roman" w:hAnsi="Times New Roman"/>
          <w:kern w:val="0"/>
          <w:sz w:val="22"/>
          <w:lang w:val="lt-LT"/>
          <w14:ligatures w14:val="none"/>
        </w:rPr>
      </w:pPr>
      <w:r w:rsidRPr="002E3D7D">
        <w:rPr>
          <w:rFonts w:ascii="Times New Roman" w:hAnsi="Times New Roman"/>
          <w:kern w:val="0"/>
          <w:sz w:val="22"/>
          <w:highlight w:val="lightGray"/>
          <w:lang w:val="lt-LT"/>
          <w14:ligatures w14:val="none"/>
        </w:rPr>
        <w:t>Išmesti praėjus 4 savaitėms po pirmojo atidarymo.</w:t>
      </w:r>
    </w:p>
    <w:p w14:paraId="7250BB7F" w14:textId="77777777" w:rsidR="001C11FA" w:rsidRPr="002E3D7D" w:rsidRDefault="001C11FA" w:rsidP="001C11FA">
      <w:pPr>
        <w:spacing w:after="0" w:line="240" w:lineRule="auto"/>
        <w:rPr>
          <w:rFonts w:ascii="Times New Roman" w:hAnsi="Times New Roman"/>
          <w:kern w:val="0"/>
          <w:sz w:val="22"/>
          <w:lang w:val="lt-LT"/>
          <w14:ligatures w14:val="none"/>
        </w:rPr>
      </w:pPr>
    </w:p>
    <w:p w14:paraId="1E35EDC0" w14:textId="77777777" w:rsidR="001C11FA" w:rsidRPr="002E3D7D" w:rsidRDefault="001C11FA" w:rsidP="001C11FA">
      <w:pPr>
        <w:spacing w:after="0" w:line="240" w:lineRule="auto"/>
        <w:rPr>
          <w:rFonts w:ascii="Times New Roman" w:hAnsi="Times New Roman"/>
          <w:kern w:val="0"/>
          <w:sz w:val="22"/>
          <w:lang w:val="lt-LT"/>
          <w14:ligatures w14:val="none"/>
        </w:rPr>
      </w:pPr>
    </w:p>
    <w:p w14:paraId="15EEA6E9" w14:textId="77777777" w:rsidR="001C11FA" w:rsidRPr="002E3D7D" w:rsidRDefault="001C11FA" w:rsidP="001C11FA">
      <w:pPr>
        <w:suppressLineNumber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kern w:val="0"/>
          <w:sz w:val="22"/>
          <w:lang w:val="lt-LT"/>
          <w14:ligatures w14:val="none"/>
        </w:rPr>
      </w:pPr>
      <w:r w:rsidRPr="002E3D7D">
        <w:rPr>
          <w:rFonts w:ascii="Times New Roman" w:hAnsi="Times New Roman"/>
          <w:b/>
          <w:kern w:val="0"/>
          <w:sz w:val="22"/>
          <w:lang w:val="lt-LT"/>
          <w14:ligatures w14:val="none"/>
        </w:rPr>
        <w:t>4.</w:t>
      </w:r>
      <w:r w:rsidRPr="002E3D7D">
        <w:rPr>
          <w:rFonts w:ascii="Times New Roman" w:hAnsi="Times New Roman"/>
          <w:b/>
          <w:kern w:val="0"/>
          <w:sz w:val="22"/>
          <w:lang w:val="lt-LT"/>
          <w14:ligatures w14:val="none"/>
        </w:rPr>
        <w:tab/>
        <w:t>SERIJOS NUMERIS</w:t>
      </w:r>
    </w:p>
    <w:p w14:paraId="7F85E90B" w14:textId="77777777" w:rsidR="001C11FA" w:rsidRPr="002E3D7D" w:rsidRDefault="001C11FA" w:rsidP="001C11FA">
      <w:pPr>
        <w:spacing w:after="0" w:line="240" w:lineRule="auto"/>
        <w:rPr>
          <w:rFonts w:ascii="Times New Roman" w:hAnsi="Times New Roman"/>
          <w:kern w:val="0"/>
          <w:sz w:val="22"/>
          <w:lang w:val="lt-LT"/>
          <w14:ligatures w14:val="none"/>
        </w:rPr>
      </w:pPr>
    </w:p>
    <w:p w14:paraId="4F4A583C" w14:textId="77777777" w:rsidR="001C11FA" w:rsidRPr="002E3D7D" w:rsidRDefault="001C11FA" w:rsidP="001C11FA">
      <w:pPr>
        <w:spacing w:after="0" w:line="240" w:lineRule="auto"/>
        <w:rPr>
          <w:rFonts w:ascii="Times New Roman" w:hAnsi="Times New Roman"/>
          <w:kern w:val="0"/>
          <w:sz w:val="22"/>
          <w:lang w:val="lt-LT"/>
          <w14:ligatures w14:val="none"/>
        </w:rPr>
      </w:pPr>
      <w:r w:rsidRPr="002E3D7D">
        <w:rPr>
          <w:rFonts w:ascii="Times New Roman" w:hAnsi="Times New Roman"/>
          <w:kern w:val="0"/>
          <w:sz w:val="22"/>
          <w:lang w:val="lt-LT"/>
          <w14:ligatures w14:val="none"/>
        </w:rPr>
        <w:t>Lot</w:t>
      </w:r>
    </w:p>
    <w:p w14:paraId="7227DEC5" w14:textId="77777777" w:rsidR="001C11FA" w:rsidRPr="002E3D7D" w:rsidRDefault="001C11FA" w:rsidP="001C11FA">
      <w:pPr>
        <w:spacing w:after="0" w:line="240" w:lineRule="auto"/>
        <w:rPr>
          <w:rFonts w:ascii="Times New Roman" w:hAnsi="Times New Roman"/>
          <w:kern w:val="0"/>
          <w:sz w:val="22"/>
          <w:lang w:val="lt-LT"/>
          <w14:ligatures w14:val="none"/>
        </w:rPr>
      </w:pPr>
    </w:p>
    <w:p w14:paraId="7E9A17C2" w14:textId="77777777" w:rsidR="001C11FA" w:rsidRPr="002E3D7D" w:rsidRDefault="001C11FA" w:rsidP="001C11FA">
      <w:pPr>
        <w:spacing w:after="0" w:line="240" w:lineRule="auto"/>
        <w:rPr>
          <w:rFonts w:ascii="Times New Roman" w:hAnsi="Times New Roman"/>
          <w:kern w:val="0"/>
          <w:sz w:val="22"/>
          <w:lang w:val="lt-LT"/>
          <w14:ligatures w14:val="none"/>
        </w:rPr>
      </w:pPr>
    </w:p>
    <w:p w14:paraId="788E78C4" w14:textId="77777777" w:rsidR="001C11FA" w:rsidRPr="002E3D7D" w:rsidRDefault="001C11FA" w:rsidP="001C11F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kern w:val="0"/>
          <w:sz w:val="22"/>
          <w:lang w:val="lt-LT"/>
          <w14:ligatures w14:val="none"/>
        </w:rPr>
      </w:pPr>
      <w:r w:rsidRPr="002E3D7D">
        <w:rPr>
          <w:rFonts w:ascii="Times New Roman" w:hAnsi="Times New Roman"/>
          <w:b/>
          <w:kern w:val="0"/>
          <w:sz w:val="22"/>
          <w:lang w:val="lt-LT"/>
          <w14:ligatures w14:val="none"/>
        </w:rPr>
        <w:t>5.</w:t>
      </w:r>
      <w:r w:rsidRPr="002E3D7D">
        <w:rPr>
          <w:rFonts w:ascii="Times New Roman" w:hAnsi="Times New Roman"/>
          <w:b/>
          <w:kern w:val="0"/>
          <w:sz w:val="22"/>
          <w:lang w:val="lt-LT"/>
          <w14:ligatures w14:val="none"/>
        </w:rPr>
        <w:tab/>
        <w:t>KIEKIS (MASĖ, TŪRIS ARBA VIENETAI)</w:t>
      </w:r>
    </w:p>
    <w:p w14:paraId="0CBBEAD2" w14:textId="77777777" w:rsidR="001C11FA" w:rsidRPr="002E3D7D" w:rsidRDefault="001C11FA" w:rsidP="001C11FA">
      <w:pPr>
        <w:spacing w:after="0" w:line="240" w:lineRule="auto"/>
        <w:rPr>
          <w:rFonts w:ascii="Times New Roman" w:hAnsi="Times New Roman"/>
          <w:kern w:val="0"/>
          <w:sz w:val="22"/>
          <w:lang w:val="lt-LT"/>
          <w14:ligatures w14:val="none"/>
        </w:rPr>
      </w:pPr>
    </w:p>
    <w:p w14:paraId="202C3842" w14:textId="77777777" w:rsidR="001C11FA" w:rsidRPr="002E3D7D" w:rsidRDefault="001C11FA" w:rsidP="001C11FA">
      <w:pPr>
        <w:spacing w:after="0" w:line="240" w:lineRule="auto"/>
        <w:rPr>
          <w:rFonts w:ascii="Times New Roman" w:hAnsi="Times New Roman"/>
          <w:kern w:val="0"/>
          <w:sz w:val="22"/>
          <w:lang w:val="lt-LT"/>
          <w14:ligatures w14:val="none"/>
        </w:rPr>
      </w:pPr>
      <w:r w:rsidRPr="002E3D7D">
        <w:rPr>
          <w:rFonts w:ascii="Times New Roman" w:hAnsi="Times New Roman"/>
          <w:kern w:val="0"/>
          <w:sz w:val="22"/>
          <w:lang w:val="lt-LT"/>
          <w14:ligatures w14:val="none"/>
        </w:rPr>
        <w:t>5 ml</w:t>
      </w:r>
    </w:p>
    <w:p w14:paraId="5B76F7C5" w14:textId="77777777" w:rsidR="001C11FA" w:rsidRPr="002E3D7D" w:rsidRDefault="001C11FA" w:rsidP="001C11FA">
      <w:pPr>
        <w:spacing w:after="0" w:line="240" w:lineRule="auto"/>
        <w:rPr>
          <w:rFonts w:ascii="Times New Roman" w:hAnsi="Times New Roman"/>
          <w:kern w:val="0"/>
          <w:sz w:val="22"/>
          <w:lang w:val="lt-LT"/>
          <w14:ligatures w14:val="none"/>
        </w:rPr>
      </w:pPr>
    </w:p>
    <w:p w14:paraId="7E0C1874" w14:textId="77777777" w:rsidR="001C11FA" w:rsidRPr="002E3D7D" w:rsidRDefault="001C11FA" w:rsidP="001C11FA">
      <w:pPr>
        <w:spacing w:after="0" w:line="240" w:lineRule="auto"/>
        <w:rPr>
          <w:rFonts w:ascii="Times New Roman" w:hAnsi="Times New Roman"/>
          <w:kern w:val="0"/>
          <w:sz w:val="22"/>
          <w:lang w:val="lt-LT"/>
          <w14:ligatures w14:val="none"/>
        </w:rPr>
      </w:pPr>
    </w:p>
    <w:p w14:paraId="31131CD1" w14:textId="77777777" w:rsidR="001C11FA" w:rsidRPr="002E3D7D" w:rsidRDefault="001C11FA" w:rsidP="001C11F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kern w:val="0"/>
          <w:sz w:val="22"/>
          <w:lang w:val="lt-LT"/>
          <w14:ligatures w14:val="none"/>
        </w:rPr>
      </w:pPr>
      <w:r w:rsidRPr="002E3D7D">
        <w:rPr>
          <w:rFonts w:ascii="Times New Roman" w:hAnsi="Times New Roman"/>
          <w:b/>
          <w:kern w:val="0"/>
          <w:sz w:val="22"/>
          <w:lang w:val="lt-LT"/>
          <w14:ligatures w14:val="none"/>
        </w:rPr>
        <w:t>6.</w:t>
      </w:r>
      <w:r w:rsidRPr="002E3D7D">
        <w:rPr>
          <w:rFonts w:ascii="Times New Roman" w:hAnsi="Times New Roman"/>
          <w:b/>
          <w:kern w:val="0"/>
          <w:sz w:val="22"/>
          <w:lang w:val="lt-LT"/>
          <w14:ligatures w14:val="none"/>
        </w:rPr>
        <w:tab/>
        <w:t>KITA</w:t>
      </w:r>
    </w:p>
    <w:p w14:paraId="7B7FD602" w14:textId="77777777" w:rsidR="001C11FA" w:rsidRPr="002E3D7D" w:rsidRDefault="001C11FA" w:rsidP="001C11FA">
      <w:pPr>
        <w:spacing w:after="0" w:line="240" w:lineRule="auto"/>
        <w:rPr>
          <w:rFonts w:ascii="Times New Roman" w:hAnsi="Times New Roman"/>
          <w:kern w:val="0"/>
          <w:sz w:val="22"/>
          <w:lang w:val="lt-LT"/>
          <w14:ligatures w14:val="none"/>
        </w:rPr>
      </w:pPr>
      <w:r w:rsidRPr="002E3D7D">
        <w:rPr>
          <w:rFonts w:ascii="Times New Roman" w:hAnsi="Times New Roman"/>
          <w:color w:val="0000FF"/>
          <w:kern w:val="0"/>
          <w:sz w:val="22"/>
          <w:lang w:val="lt-LT"/>
          <w14:ligatures w14:val="none"/>
        </w:rPr>
        <w:br w:type="page"/>
      </w:r>
    </w:p>
    <w:p w14:paraId="7241FBB7" w14:textId="77777777" w:rsidR="001C11FA" w:rsidRPr="002E3D7D" w:rsidRDefault="001C11FA" w:rsidP="001C11FA">
      <w:pPr>
        <w:spacing w:after="0" w:line="240" w:lineRule="auto"/>
        <w:rPr>
          <w:rFonts w:ascii="Times New Roman" w:hAnsi="Times New Roman"/>
          <w:kern w:val="0"/>
          <w:sz w:val="22"/>
          <w:lang w:val="lt-LT"/>
          <w14:ligatures w14:val="none"/>
        </w:rPr>
      </w:pPr>
    </w:p>
    <w:p w14:paraId="68629862" w14:textId="77777777" w:rsidR="001C11FA" w:rsidRPr="002E3D7D" w:rsidRDefault="001C11FA" w:rsidP="001C11FA">
      <w:pPr>
        <w:spacing w:after="0" w:line="240" w:lineRule="auto"/>
        <w:rPr>
          <w:rFonts w:ascii="Times New Roman" w:hAnsi="Times New Roman"/>
          <w:kern w:val="0"/>
          <w:sz w:val="22"/>
          <w:lang w:val="lt-LT"/>
          <w14:ligatures w14:val="none"/>
        </w:rPr>
      </w:pPr>
    </w:p>
    <w:p w14:paraId="297CE003" w14:textId="77777777" w:rsidR="001C11FA" w:rsidRPr="002E3D7D" w:rsidRDefault="001C11FA" w:rsidP="001C11FA">
      <w:pPr>
        <w:spacing w:after="0" w:line="240" w:lineRule="auto"/>
        <w:rPr>
          <w:rFonts w:ascii="Times New Roman" w:hAnsi="Times New Roman"/>
          <w:kern w:val="0"/>
          <w:sz w:val="22"/>
          <w:lang w:val="lt-LT"/>
          <w14:ligatures w14:val="none"/>
        </w:rPr>
      </w:pPr>
    </w:p>
    <w:p w14:paraId="36AAA8F5" w14:textId="77777777" w:rsidR="001C11FA" w:rsidRPr="002E3D7D" w:rsidRDefault="001C11FA" w:rsidP="001C11FA">
      <w:pPr>
        <w:spacing w:after="0" w:line="240" w:lineRule="auto"/>
        <w:rPr>
          <w:rFonts w:ascii="Times New Roman" w:hAnsi="Times New Roman"/>
          <w:kern w:val="0"/>
          <w:sz w:val="22"/>
          <w:lang w:val="lt-LT"/>
          <w14:ligatures w14:val="none"/>
        </w:rPr>
      </w:pPr>
    </w:p>
    <w:p w14:paraId="4C209EFD" w14:textId="77777777" w:rsidR="001C11FA" w:rsidRPr="002E3D7D" w:rsidRDefault="001C11FA" w:rsidP="001C11FA">
      <w:pPr>
        <w:spacing w:after="0" w:line="240" w:lineRule="auto"/>
        <w:rPr>
          <w:rFonts w:ascii="Times New Roman" w:hAnsi="Times New Roman"/>
          <w:kern w:val="0"/>
          <w:sz w:val="22"/>
          <w:lang w:val="lt-LT"/>
          <w14:ligatures w14:val="none"/>
        </w:rPr>
      </w:pPr>
    </w:p>
    <w:p w14:paraId="1A801D8A" w14:textId="77777777" w:rsidR="001C11FA" w:rsidRPr="002E3D7D" w:rsidRDefault="001C11FA" w:rsidP="001C11FA">
      <w:pPr>
        <w:spacing w:after="0" w:line="240" w:lineRule="auto"/>
        <w:rPr>
          <w:rFonts w:ascii="Times New Roman" w:hAnsi="Times New Roman"/>
          <w:kern w:val="0"/>
          <w:sz w:val="22"/>
          <w:lang w:val="lt-LT"/>
          <w14:ligatures w14:val="none"/>
        </w:rPr>
      </w:pPr>
    </w:p>
    <w:p w14:paraId="3FF9F181" w14:textId="77777777" w:rsidR="001C11FA" w:rsidRPr="002E3D7D" w:rsidRDefault="001C11FA" w:rsidP="001C11FA">
      <w:pPr>
        <w:spacing w:after="0" w:line="240" w:lineRule="auto"/>
        <w:rPr>
          <w:rFonts w:ascii="Times New Roman" w:hAnsi="Times New Roman"/>
          <w:kern w:val="0"/>
          <w:sz w:val="22"/>
          <w:lang w:val="lt-LT"/>
          <w14:ligatures w14:val="none"/>
        </w:rPr>
      </w:pPr>
    </w:p>
    <w:p w14:paraId="72B2A871" w14:textId="77777777" w:rsidR="001C11FA" w:rsidRPr="002E3D7D" w:rsidRDefault="001C11FA" w:rsidP="001C11FA">
      <w:pPr>
        <w:spacing w:after="0" w:line="240" w:lineRule="auto"/>
        <w:rPr>
          <w:rFonts w:ascii="Times New Roman" w:hAnsi="Times New Roman"/>
          <w:kern w:val="0"/>
          <w:sz w:val="22"/>
          <w:lang w:val="lt-LT"/>
          <w14:ligatures w14:val="none"/>
        </w:rPr>
      </w:pPr>
    </w:p>
    <w:p w14:paraId="4AF4FB4D" w14:textId="77777777" w:rsidR="001C11FA" w:rsidRPr="002E3D7D" w:rsidRDefault="001C11FA" w:rsidP="001C11FA">
      <w:pPr>
        <w:spacing w:after="0" w:line="240" w:lineRule="auto"/>
        <w:rPr>
          <w:rFonts w:ascii="Times New Roman" w:hAnsi="Times New Roman"/>
          <w:kern w:val="0"/>
          <w:sz w:val="22"/>
          <w:lang w:val="lt-LT"/>
          <w14:ligatures w14:val="none"/>
        </w:rPr>
      </w:pPr>
    </w:p>
    <w:p w14:paraId="33598361" w14:textId="77777777" w:rsidR="001C11FA" w:rsidRPr="002E3D7D" w:rsidRDefault="001C11FA" w:rsidP="001C11FA">
      <w:pPr>
        <w:spacing w:after="0" w:line="240" w:lineRule="auto"/>
        <w:rPr>
          <w:rFonts w:ascii="Times New Roman" w:hAnsi="Times New Roman"/>
          <w:kern w:val="0"/>
          <w:sz w:val="22"/>
          <w:lang w:val="lt-LT"/>
          <w14:ligatures w14:val="none"/>
        </w:rPr>
      </w:pPr>
    </w:p>
    <w:p w14:paraId="0C11E1E1" w14:textId="77777777" w:rsidR="001C11FA" w:rsidRPr="002E3D7D" w:rsidRDefault="001C11FA" w:rsidP="001C11FA">
      <w:pPr>
        <w:spacing w:after="0" w:line="240" w:lineRule="auto"/>
        <w:rPr>
          <w:rFonts w:ascii="Times New Roman" w:hAnsi="Times New Roman"/>
          <w:kern w:val="0"/>
          <w:sz w:val="22"/>
          <w:lang w:val="lt-LT"/>
          <w14:ligatures w14:val="none"/>
        </w:rPr>
      </w:pPr>
    </w:p>
    <w:p w14:paraId="25132CB6" w14:textId="77777777" w:rsidR="001C11FA" w:rsidRPr="002E3D7D" w:rsidRDefault="001C11FA" w:rsidP="001C11FA">
      <w:pPr>
        <w:spacing w:after="0" w:line="240" w:lineRule="auto"/>
        <w:rPr>
          <w:rFonts w:ascii="Times New Roman" w:hAnsi="Times New Roman"/>
          <w:kern w:val="0"/>
          <w:sz w:val="22"/>
          <w:lang w:val="lt-LT"/>
          <w14:ligatures w14:val="none"/>
        </w:rPr>
      </w:pPr>
    </w:p>
    <w:p w14:paraId="6BA70FE4" w14:textId="77777777" w:rsidR="001C11FA" w:rsidRPr="002E3D7D" w:rsidRDefault="001C11FA" w:rsidP="001C11FA">
      <w:pPr>
        <w:spacing w:after="0" w:line="240" w:lineRule="auto"/>
        <w:rPr>
          <w:rFonts w:ascii="Times New Roman" w:hAnsi="Times New Roman"/>
          <w:kern w:val="0"/>
          <w:sz w:val="22"/>
          <w:lang w:val="lt-LT"/>
          <w14:ligatures w14:val="none"/>
        </w:rPr>
      </w:pPr>
    </w:p>
    <w:p w14:paraId="03198C80" w14:textId="77777777" w:rsidR="001C11FA" w:rsidRPr="002E3D7D" w:rsidRDefault="001C11FA" w:rsidP="001C11FA">
      <w:pPr>
        <w:spacing w:after="0" w:line="240" w:lineRule="auto"/>
        <w:rPr>
          <w:rFonts w:ascii="Times New Roman" w:hAnsi="Times New Roman"/>
          <w:kern w:val="0"/>
          <w:sz w:val="22"/>
          <w:lang w:val="lt-LT"/>
          <w14:ligatures w14:val="none"/>
        </w:rPr>
      </w:pPr>
    </w:p>
    <w:p w14:paraId="062FC8EB" w14:textId="77777777" w:rsidR="001C11FA" w:rsidRPr="002E3D7D" w:rsidRDefault="001C11FA" w:rsidP="001C11FA">
      <w:pPr>
        <w:spacing w:after="0" w:line="240" w:lineRule="auto"/>
        <w:rPr>
          <w:rFonts w:ascii="Times New Roman" w:hAnsi="Times New Roman"/>
          <w:kern w:val="0"/>
          <w:sz w:val="22"/>
          <w:lang w:val="lt-LT"/>
          <w14:ligatures w14:val="none"/>
        </w:rPr>
      </w:pPr>
    </w:p>
    <w:p w14:paraId="723B9E9C" w14:textId="77777777" w:rsidR="001C11FA" w:rsidRPr="002E3D7D" w:rsidRDefault="001C11FA" w:rsidP="001C11FA">
      <w:pPr>
        <w:spacing w:after="0" w:line="240" w:lineRule="auto"/>
        <w:rPr>
          <w:rFonts w:ascii="Times New Roman" w:hAnsi="Times New Roman"/>
          <w:kern w:val="0"/>
          <w:sz w:val="22"/>
          <w:lang w:val="lt-LT"/>
          <w14:ligatures w14:val="none"/>
        </w:rPr>
      </w:pPr>
    </w:p>
    <w:p w14:paraId="7440C331" w14:textId="77777777" w:rsidR="001C11FA" w:rsidRPr="002E3D7D" w:rsidRDefault="001C11FA" w:rsidP="001C11FA">
      <w:pPr>
        <w:spacing w:after="0" w:line="240" w:lineRule="auto"/>
        <w:rPr>
          <w:rFonts w:ascii="Times New Roman" w:hAnsi="Times New Roman"/>
          <w:kern w:val="0"/>
          <w:sz w:val="22"/>
          <w:lang w:val="lt-LT"/>
          <w14:ligatures w14:val="none"/>
        </w:rPr>
      </w:pPr>
    </w:p>
    <w:p w14:paraId="738D1B85" w14:textId="77777777" w:rsidR="001C11FA" w:rsidRPr="002E3D7D" w:rsidRDefault="001C11FA" w:rsidP="001C11FA">
      <w:pPr>
        <w:spacing w:after="0" w:line="240" w:lineRule="auto"/>
        <w:rPr>
          <w:rFonts w:ascii="Times New Roman" w:hAnsi="Times New Roman"/>
          <w:kern w:val="0"/>
          <w:sz w:val="22"/>
          <w:lang w:val="lt-LT"/>
          <w14:ligatures w14:val="none"/>
        </w:rPr>
      </w:pPr>
    </w:p>
    <w:p w14:paraId="0765ACBD" w14:textId="77777777" w:rsidR="001C11FA" w:rsidRPr="002E3D7D" w:rsidRDefault="001C11FA" w:rsidP="001C11FA">
      <w:pPr>
        <w:spacing w:after="0" w:line="240" w:lineRule="auto"/>
        <w:rPr>
          <w:rFonts w:ascii="Times New Roman" w:hAnsi="Times New Roman"/>
          <w:kern w:val="0"/>
          <w:sz w:val="22"/>
          <w:lang w:val="lt-LT"/>
          <w14:ligatures w14:val="none"/>
        </w:rPr>
      </w:pPr>
    </w:p>
    <w:p w14:paraId="62A08608" w14:textId="77777777" w:rsidR="001C11FA" w:rsidRPr="002E3D7D" w:rsidRDefault="001C11FA" w:rsidP="001C11FA">
      <w:pPr>
        <w:spacing w:after="0" w:line="240" w:lineRule="auto"/>
        <w:rPr>
          <w:rFonts w:ascii="Times New Roman" w:hAnsi="Times New Roman"/>
          <w:kern w:val="0"/>
          <w:sz w:val="22"/>
          <w:lang w:val="lt-LT"/>
          <w14:ligatures w14:val="none"/>
        </w:rPr>
      </w:pPr>
    </w:p>
    <w:p w14:paraId="4342C3A9" w14:textId="77777777" w:rsidR="001C11FA" w:rsidRPr="002E3D7D" w:rsidRDefault="001C11FA" w:rsidP="001C11FA">
      <w:pPr>
        <w:spacing w:after="0" w:line="240" w:lineRule="auto"/>
        <w:rPr>
          <w:rFonts w:ascii="Times New Roman" w:hAnsi="Times New Roman"/>
          <w:kern w:val="0"/>
          <w:sz w:val="22"/>
          <w:lang w:val="lt-LT"/>
          <w14:ligatures w14:val="none"/>
        </w:rPr>
      </w:pPr>
    </w:p>
    <w:p w14:paraId="735913AA" w14:textId="77777777" w:rsidR="001C11FA" w:rsidRPr="002E3D7D" w:rsidRDefault="001C11FA" w:rsidP="001C11FA">
      <w:pPr>
        <w:spacing w:after="0" w:line="240" w:lineRule="auto"/>
        <w:rPr>
          <w:rFonts w:ascii="Times New Roman" w:hAnsi="Times New Roman"/>
          <w:kern w:val="0"/>
          <w:sz w:val="22"/>
          <w:lang w:val="lt-LT"/>
          <w14:ligatures w14:val="none"/>
        </w:rPr>
      </w:pPr>
    </w:p>
    <w:p w14:paraId="3B5468D4" w14:textId="77777777" w:rsidR="001C11FA" w:rsidRPr="002E3D7D" w:rsidRDefault="001C11FA" w:rsidP="001C11FA">
      <w:pPr>
        <w:keepNext/>
        <w:tabs>
          <w:tab w:val="left" w:pos="900"/>
          <w:tab w:val="left" w:pos="5400"/>
          <w:tab w:val="left" w:pos="6660"/>
        </w:tabs>
        <w:spacing w:after="0" w:line="240" w:lineRule="auto"/>
        <w:ind w:left="360"/>
        <w:jc w:val="center"/>
        <w:outlineLvl w:val="0"/>
        <w:rPr>
          <w:rFonts w:ascii="Times New Roman" w:hAnsi="Times New Roman"/>
          <w:b/>
          <w:kern w:val="0"/>
          <w:sz w:val="22"/>
          <w:lang w:val="lt-LT"/>
          <w14:ligatures w14:val="none"/>
        </w:rPr>
      </w:pPr>
      <w:r w:rsidRPr="002E3D7D">
        <w:rPr>
          <w:rFonts w:ascii="Times New Roman" w:hAnsi="Times New Roman"/>
          <w:b/>
          <w:kern w:val="0"/>
          <w:sz w:val="22"/>
          <w:lang w:val="lt-LT"/>
          <w14:ligatures w14:val="none"/>
        </w:rPr>
        <w:t>B. PAKUOTĖS LAPELIS</w:t>
      </w:r>
    </w:p>
    <w:p w14:paraId="30466176" w14:textId="77777777" w:rsidR="001C11FA" w:rsidRPr="002E3D7D" w:rsidRDefault="001C11FA" w:rsidP="001C11FA">
      <w:pPr>
        <w:spacing w:after="0" w:line="240" w:lineRule="auto"/>
        <w:jc w:val="center"/>
        <w:rPr>
          <w:rFonts w:ascii="Times New Roman" w:hAnsi="Times New Roman"/>
          <w:b/>
          <w:kern w:val="0"/>
          <w:sz w:val="22"/>
          <w:lang w:val="lt-LT"/>
          <w14:ligatures w14:val="none"/>
        </w:rPr>
      </w:pPr>
      <w:r w:rsidRPr="002E3D7D">
        <w:rPr>
          <w:rFonts w:ascii="Times New Roman" w:hAnsi="Times New Roman"/>
          <w:kern w:val="0"/>
          <w:sz w:val="22"/>
          <w:lang w:val="lt-LT"/>
          <w14:ligatures w14:val="none"/>
        </w:rPr>
        <w:br w:type="page"/>
      </w:r>
      <w:r w:rsidRPr="002E3D7D">
        <w:rPr>
          <w:rFonts w:ascii="Times New Roman" w:hAnsi="Times New Roman"/>
          <w:b/>
          <w:kern w:val="0"/>
          <w:sz w:val="22"/>
          <w:lang w:val="lt-LT"/>
          <w14:ligatures w14:val="none"/>
        </w:rPr>
        <w:lastRenderedPageBreak/>
        <w:t>Pakuotės lapelis: informacija vartotojui</w:t>
      </w:r>
    </w:p>
    <w:p w14:paraId="1715BA8B" w14:textId="77777777" w:rsidR="001C11FA" w:rsidRPr="002E3D7D" w:rsidRDefault="001C11FA" w:rsidP="001C11FA">
      <w:pPr>
        <w:spacing w:after="0" w:line="240" w:lineRule="auto"/>
        <w:jc w:val="center"/>
        <w:rPr>
          <w:rFonts w:ascii="Times New Roman" w:hAnsi="Times New Roman"/>
          <w:kern w:val="0"/>
          <w:sz w:val="22"/>
          <w:lang w:val="lt-LT"/>
          <w14:ligatures w14:val="none"/>
        </w:rPr>
      </w:pPr>
    </w:p>
    <w:p w14:paraId="37A235B2" w14:textId="77777777" w:rsidR="001C11FA" w:rsidRPr="002E3D7D" w:rsidRDefault="001C11FA" w:rsidP="001C11FA">
      <w:pPr>
        <w:spacing w:after="0" w:line="240" w:lineRule="auto"/>
        <w:jc w:val="center"/>
        <w:rPr>
          <w:rFonts w:ascii="Times New Roman" w:hAnsi="Times New Roman"/>
          <w:b/>
          <w:kern w:val="0"/>
          <w:sz w:val="22"/>
          <w:lang w:val="lt-LT"/>
          <w14:ligatures w14:val="none"/>
        </w:rPr>
      </w:pPr>
      <w:proofErr w:type="spellStart"/>
      <w:r w:rsidRPr="002E3D7D">
        <w:rPr>
          <w:rFonts w:ascii="Times New Roman" w:hAnsi="Times New Roman"/>
          <w:b/>
          <w:kern w:val="0"/>
          <w:sz w:val="22"/>
          <w:lang w:val="lt-LT"/>
          <w14:ligatures w14:val="none"/>
        </w:rPr>
        <w:t>Vigamox</w:t>
      </w:r>
      <w:proofErr w:type="spellEnd"/>
      <w:r w:rsidRPr="002E3D7D">
        <w:rPr>
          <w:rFonts w:ascii="Times New Roman" w:hAnsi="Times New Roman"/>
          <w:b/>
          <w:kern w:val="0"/>
          <w:sz w:val="22"/>
          <w:lang w:val="lt-LT"/>
          <w14:ligatures w14:val="none"/>
        </w:rPr>
        <w:t xml:space="preserve"> 5 mg/ml akių lašai (tirpalas)</w:t>
      </w:r>
    </w:p>
    <w:p w14:paraId="64F2C747" w14:textId="77777777" w:rsidR="001C11FA" w:rsidRPr="002E3D7D" w:rsidRDefault="001C11FA" w:rsidP="001C11FA">
      <w:pPr>
        <w:spacing w:after="0" w:line="240" w:lineRule="auto"/>
        <w:jc w:val="center"/>
        <w:rPr>
          <w:rFonts w:ascii="Times New Roman" w:hAnsi="Times New Roman"/>
          <w:i/>
          <w:kern w:val="0"/>
          <w:sz w:val="22"/>
          <w:lang w:val="lt-LT"/>
          <w14:ligatures w14:val="none"/>
        </w:rPr>
      </w:pPr>
      <w:proofErr w:type="spellStart"/>
      <w:r w:rsidRPr="002E3D7D">
        <w:rPr>
          <w:rFonts w:ascii="Times New Roman" w:hAnsi="Times New Roman"/>
          <w:kern w:val="0"/>
          <w:sz w:val="22"/>
          <w:lang w:val="lt-LT"/>
          <w14:ligatures w14:val="none"/>
        </w:rPr>
        <w:t>moksifloksacinas</w:t>
      </w:r>
      <w:proofErr w:type="spellEnd"/>
      <w:r w:rsidRPr="002E3D7D">
        <w:rPr>
          <w:rFonts w:ascii="Times New Roman" w:hAnsi="Times New Roman"/>
          <w:kern w:val="0"/>
          <w:sz w:val="22"/>
          <w:lang w:val="lt-LT"/>
          <w14:ligatures w14:val="none"/>
        </w:rPr>
        <w:t xml:space="preserve"> </w:t>
      </w:r>
      <w:r w:rsidRPr="002E3D7D">
        <w:rPr>
          <w:rFonts w:ascii="Times New Roman" w:hAnsi="Times New Roman"/>
          <w:i/>
          <w:kern w:val="0"/>
          <w:sz w:val="22"/>
          <w:lang w:val="lt-LT"/>
          <w14:ligatures w14:val="none"/>
        </w:rPr>
        <w:t>(</w:t>
      </w:r>
      <w:proofErr w:type="spellStart"/>
      <w:r w:rsidRPr="002E3D7D">
        <w:rPr>
          <w:rFonts w:ascii="Times New Roman" w:hAnsi="Times New Roman"/>
          <w:i/>
          <w:kern w:val="0"/>
          <w:sz w:val="22"/>
          <w:lang w:val="lt-LT"/>
          <w14:ligatures w14:val="none"/>
        </w:rPr>
        <w:t>moxifloxacinum</w:t>
      </w:r>
      <w:proofErr w:type="spellEnd"/>
      <w:r w:rsidRPr="002E3D7D">
        <w:rPr>
          <w:rFonts w:ascii="Times New Roman" w:hAnsi="Times New Roman"/>
          <w:i/>
          <w:kern w:val="0"/>
          <w:sz w:val="22"/>
          <w:lang w:val="lt-LT"/>
          <w14:ligatures w14:val="none"/>
        </w:rPr>
        <w:t>)</w:t>
      </w:r>
    </w:p>
    <w:p w14:paraId="50D3D1EC" w14:textId="77777777" w:rsidR="001C11FA" w:rsidRPr="002E3D7D" w:rsidRDefault="001C11FA" w:rsidP="001C11FA">
      <w:pPr>
        <w:spacing w:after="0" w:line="240" w:lineRule="auto"/>
        <w:jc w:val="center"/>
        <w:rPr>
          <w:rFonts w:ascii="Times New Roman" w:hAnsi="Times New Roman"/>
          <w:i/>
          <w:kern w:val="0"/>
          <w:sz w:val="22"/>
          <w:lang w:val="lt-LT"/>
          <w14:ligatures w14:val="none"/>
        </w:rPr>
      </w:pPr>
    </w:p>
    <w:p w14:paraId="6929307C" w14:textId="77777777" w:rsidR="001C11FA" w:rsidRPr="002E3D7D" w:rsidRDefault="001C11FA" w:rsidP="001C11FA">
      <w:pPr>
        <w:spacing w:after="0" w:line="240" w:lineRule="auto"/>
        <w:rPr>
          <w:rFonts w:ascii="Times New Roman" w:hAnsi="Times New Roman"/>
          <w:i/>
          <w:kern w:val="0"/>
          <w:sz w:val="22"/>
          <w:lang w:val="lt-LT"/>
          <w14:ligatures w14:val="none"/>
        </w:rPr>
      </w:pPr>
    </w:p>
    <w:p w14:paraId="6C35F882" w14:textId="77777777" w:rsidR="001C11FA" w:rsidRPr="002E3D7D" w:rsidRDefault="001C11FA" w:rsidP="001C11FA">
      <w:pPr>
        <w:spacing w:after="0" w:line="240" w:lineRule="auto"/>
        <w:rPr>
          <w:rFonts w:ascii="Times New Roman" w:hAnsi="Times New Roman"/>
          <w:b/>
          <w:kern w:val="0"/>
          <w:sz w:val="22"/>
          <w:lang w:val="lt-LT"/>
          <w14:ligatures w14:val="none"/>
        </w:rPr>
      </w:pPr>
      <w:r w:rsidRPr="002E3D7D">
        <w:rPr>
          <w:rFonts w:ascii="Times New Roman" w:hAnsi="Times New Roman"/>
          <w:b/>
          <w:kern w:val="0"/>
          <w:sz w:val="22"/>
          <w:lang w:val="lt-LT"/>
          <w14:ligatures w14:val="none"/>
        </w:rPr>
        <w:t>Atidžiai perskaitykite visą šį lapelį, prieš pradėdami vartoti vaistą, nes jame pateikiama Jums svarbi informacija.</w:t>
      </w:r>
    </w:p>
    <w:p w14:paraId="6D8B8FE8" w14:textId="77777777" w:rsidR="001C11FA" w:rsidRPr="002E3D7D" w:rsidRDefault="001C11FA" w:rsidP="001C11FA">
      <w:pPr>
        <w:numPr>
          <w:ilvl w:val="0"/>
          <w:numId w:val="14"/>
        </w:numPr>
        <w:spacing w:after="0" w:line="240" w:lineRule="auto"/>
        <w:ind w:left="567" w:hanging="567"/>
        <w:rPr>
          <w:rFonts w:ascii="Times New Roman" w:hAnsi="Times New Roman"/>
          <w:kern w:val="0"/>
          <w:sz w:val="22"/>
          <w:lang w:val="lt-LT"/>
          <w14:ligatures w14:val="none"/>
        </w:rPr>
      </w:pPr>
      <w:r w:rsidRPr="002E3D7D">
        <w:rPr>
          <w:rFonts w:ascii="Times New Roman" w:hAnsi="Times New Roman"/>
          <w:kern w:val="0"/>
          <w:sz w:val="22"/>
          <w:lang w:val="lt-LT"/>
          <w14:ligatures w14:val="none"/>
        </w:rPr>
        <w:t>Neišmeskite šio lapelio, nes vėl gali prireikti jį perskaityti.</w:t>
      </w:r>
    </w:p>
    <w:p w14:paraId="1E1C9AB7" w14:textId="77777777" w:rsidR="001C11FA" w:rsidRPr="002E3D7D" w:rsidRDefault="001C11FA" w:rsidP="001C11FA">
      <w:pPr>
        <w:numPr>
          <w:ilvl w:val="0"/>
          <w:numId w:val="14"/>
        </w:numPr>
        <w:spacing w:after="0" w:line="240" w:lineRule="auto"/>
        <w:ind w:left="567" w:hanging="567"/>
        <w:rPr>
          <w:rFonts w:ascii="Times New Roman" w:hAnsi="Times New Roman"/>
          <w:kern w:val="0"/>
          <w:sz w:val="22"/>
          <w:lang w:val="lt-LT"/>
          <w14:ligatures w14:val="none"/>
        </w:rPr>
      </w:pPr>
      <w:r w:rsidRPr="002E3D7D">
        <w:rPr>
          <w:rFonts w:ascii="Times New Roman" w:hAnsi="Times New Roman"/>
          <w:kern w:val="0"/>
          <w:sz w:val="22"/>
          <w:lang w:val="lt-LT"/>
          <w14:ligatures w14:val="none"/>
        </w:rPr>
        <w:t>Jeigu kiltų daugiau klausimų, kreipkitės į gydytoją arba vaistininką.</w:t>
      </w:r>
    </w:p>
    <w:p w14:paraId="4A681374" w14:textId="77777777" w:rsidR="001C11FA" w:rsidRPr="002E3D7D" w:rsidRDefault="001C11FA" w:rsidP="001C11FA">
      <w:pPr>
        <w:numPr>
          <w:ilvl w:val="0"/>
          <w:numId w:val="14"/>
        </w:numPr>
        <w:spacing w:after="0" w:line="240" w:lineRule="auto"/>
        <w:ind w:left="567" w:hanging="567"/>
        <w:rPr>
          <w:rFonts w:ascii="Times New Roman" w:hAnsi="Times New Roman"/>
          <w:kern w:val="0"/>
          <w:sz w:val="22"/>
          <w:lang w:val="lt-LT"/>
          <w14:ligatures w14:val="none"/>
        </w:rPr>
      </w:pPr>
      <w:r w:rsidRPr="002E3D7D">
        <w:rPr>
          <w:rFonts w:ascii="Times New Roman" w:hAnsi="Times New Roman"/>
          <w:kern w:val="0"/>
          <w:sz w:val="22"/>
          <w:lang w:val="lt-LT"/>
          <w14:ligatures w14:val="none"/>
        </w:rPr>
        <w:t>Šis vaistas skirtas tik Jums, todėl kitiems žmonėms jo duoti negalima. Vaistas gali jiems pakenkti (net tiems, kurių ligos požymiai yra tokie patys kaip Jūsų).</w:t>
      </w:r>
    </w:p>
    <w:p w14:paraId="15BF3318" w14:textId="77777777" w:rsidR="001C11FA" w:rsidRPr="002E3D7D" w:rsidRDefault="001C11FA" w:rsidP="001C11FA">
      <w:pPr>
        <w:numPr>
          <w:ilvl w:val="0"/>
          <w:numId w:val="14"/>
        </w:numPr>
        <w:spacing w:after="0" w:line="240" w:lineRule="auto"/>
        <w:ind w:left="567" w:hanging="567"/>
        <w:rPr>
          <w:rFonts w:ascii="Times New Roman" w:hAnsi="Times New Roman"/>
          <w:kern w:val="0"/>
          <w:sz w:val="22"/>
          <w:lang w:val="lt-LT"/>
          <w14:ligatures w14:val="none"/>
        </w:rPr>
      </w:pPr>
      <w:r w:rsidRPr="002E3D7D">
        <w:rPr>
          <w:rFonts w:ascii="Times New Roman" w:hAnsi="Times New Roman"/>
          <w:kern w:val="0"/>
          <w:sz w:val="22"/>
          <w:lang w:val="lt-LT"/>
          <w14:ligatures w14:val="none"/>
        </w:rPr>
        <w:t>Jeigu pasireiškė šalutinis poveikis (net jeigu jis šiame lapelyje nenurodytas), kreipkitės į gydytoją arba vaistininką. Žr. 4 skyrių.</w:t>
      </w:r>
    </w:p>
    <w:p w14:paraId="6317CD0C" w14:textId="77777777" w:rsidR="001C11FA" w:rsidRPr="002E3D7D" w:rsidRDefault="001C11FA" w:rsidP="001C11FA">
      <w:pPr>
        <w:spacing w:after="0" w:line="240" w:lineRule="auto"/>
        <w:rPr>
          <w:rFonts w:ascii="Times New Roman" w:hAnsi="Times New Roman"/>
          <w:b/>
          <w:kern w:val="0"/>
          <w:sz w:val="22"/>
          <w:u w:val="single"/>
          <w:lang w:val="lt-LT"/>
          <w14:ligatures w14:val="none"/>
        </w:rPr>
      </w:pPr>
    </w:p>
    <w:p w14:paraId="23224171" w14:textId="77777777" w:rsidR="001C11FA" w:rsidRPr="002E3D7D" w:rsidRDefault="001C11FA" w:rsidP="001C11FA">
      <w:pPr>
        <w:tabs>
          <w:tab w:val="left" w:pos="567"/>
        </w:tabs>
        <w:spacing w:after="0" w:line="240" w:lineRule="auto"/>
        <w:rPr>
          <w:rFonts w:ascii="Times New Roman" w:hAnsi="Times New Roman"/>
          <w:b/>
          <w:kern w:val="0"/>
          <w:sz w:val="22"/>
          <w:lang w:val="lt-LT"/>
          <w14:ligatures w14:val="none"/>
        </w:rPr>
      </w:pPr>
      <w:r w:rsidRPr="002E3D7D">
        <w:rPr>
          <w:rFonts w:ascii="Times New Roman" w:hAnsi="Times New Roman"/>
          <w:b/>
          <w:kern w:val="0"/>
          <w:sz w:val="22"/>
          <w:lang w:val="lt-LT"/>
          <w14:ligatures w14:val="none"/>
        </w:rPr>
        <w:t>Apie ką rašoma šiame lapelyje?</w:t>
      </w:r>
    </w:p>
    <w:p w14:paraId="74355E18" w14:textId="77777777" w:rsidR="001C11FA" w:rsidRPr="002E3D7D" w:rsidRDefault="001C11FA" w:rsidP="001C11FA">
      <w:pPr>
        <w:tabs>
          <w:tab w:val="left" w:pos="567"/>
        </w:tabs>
        <w:spacing w:after="0" w:line="240" w:lineRule="auto"/>
        <w:rPr>
          <w:rFonts w:ascii="Times New Roman" w:hAnsi="Times New Roman"/>
          <w:kern w:val="0"/>
          <w:sz w:val="22"/>
          <w:lang w:val="lt-LT"/>
          <w14:ligatures w14:val="none"/>
        </w:rPr>
      </w:pPr>
    </w:p>
    <w:p w14:paraId="3E67BAF3" w14:textId="77777777" w:rsidR="001C11FA" w:rsidRPr="002E3D7D" w:rsidRDefault="001C11FA" w:rsidP="001C11FA">
      <w:pPr>
        <w:tabs>
          <w:tab w:val="left" w:pos="567"/>
        </w:tabs>
        <w:spacing w:after="0" w:line="240" w:lineRule="auto"/>
        <w:rPr>
          <w:rFonts w:ascii="Times New Roman" w:hAnsi="Times New Roman"/>
          <w:kern w:val="0"/>
          <w:sz w:val="22"/>
          <w:lang w:val="lt-LT"/>
          <w14:ligatures w14:val="none"/>
        </w:rPr>
      </w:pPr>
      <w:r w:rsidRPr="002E3D7D">
        <w:rPr>
          <w:rFonts w:ascii="Times New Roman" w:hAnsi="Times New Roman"/>
          <w:kern w:val="0"/>
          <w:sz w:val="22"/>
          <w:lang w:val="lt-LT"/>
          <w14:ligatures w14:val="none"/>
        </w:rPr>
        <w:t>1.</w:t>
      </w:r>
      <w:r w:rsidRPr="002E3D7D">
        <w:rPr>
          <w:rFonts w:ascii="Times New Roman" w:hAnsi="Times New Roman"/>
          <w:kern w:val="0"/>
          <w:sz w:val="22"/>
          <w:lang w:val="lt-LT"/>
          <w14:ligatures w14:val="none"/>
        </w:rPr>
        <w:tab/>
        <w:t xml:space="preserve">Kas yra </w:t>
      </w:r>
      <w:proofErr w:type="spellStart"/>
      <w:r w:rsidRPr="002E3D7D">
        <w:rPr>
          <w:rFonts w:ascii="Times New Roman" w:hAnsi="Times New Roman"/>
          <w:kern w:val="0"/>
          <w:sz w:val="22"/>
          <w:lang w:val="lt-LT"/>
          <w14:ligatures w14:val="none"/>
        </w:rPr>
        <w:t>Vigamox</w:t>
      </w:r>
      <w:proofErr w:type="spellEnd"/>
      <w:r w:rsidRPr="002E3D7D">
        <w:rPr>
          <w:rFonts w:ascii="Times New Roman" w:hAnsi="Times New Roman"/>
          <w:kern w:val="0"/>
          <w:sz w:val="22"/>
          <w:lang w:val="lt-LT"/>
          <w14:ligatures w14:val="none"/>
        </w:rPr>
        <w:t xml:space="preserve"> ir kam jis vartojamas</w:t>
      </w:r>
    </w:p>
    <w:p w14:paraId="2C7BDC69" w14:textId="77777777" w:rsidR="001C11FA" w:rsidRPr="002E3D7D" w:rsidRDefault="001C11FA" w:rsidP="001C11FA">
      <w:pPr>
        <w:tabs>
          <w:tab w:val="left" w:pos="567"/>
        </w:tabs>
        <w:spacing w:after="0" w:line="240" w:lineRule="auto"/>
        <w:rPr>
          <w:rFonts w:ascii="Times New Roman" w:hAnsi="Times New Roman"/>
          <w:kern w:val="0"/>
          <w:sz w:val="22"/>
          <w:lang w:val="lt-LT"/>
          <w14:ligatures w14:val="none"/>
        </w:rPr>
      </w:pPr>
      <w:r w:rsidRPr="002E3D7D">
        <w:rPr>
          <w:rFonts w:ascii="Times New Roman" w:hAnsi="Times New Roman"/>
          <w:kern w:val="0"/>
          <w:sz w:val="22"/>
          <w:lang w:val="lt-LT"/>
          <w14:ligatures w14:val="none"/>
        </w:rPr>
        <w:t>2.</w:t>
      </w:r>
      <w:r w:rsidRPr="002E3D7D">
        <w:rPr>
          <w:rFonts w:ascii="Times New Roman" w:hAnsi="Times New Roman"/>
          <w:kern w:val="0"/>
          <w:sz w:val="22"/>
          <w:lang w:val="lt-LT"/>
          <w14:ligatures w14:val="none"/>
        </w:rPr>
        <w:tab/>
        <w:t xml:space="preserve">Kas žinotina prieš vartojant </w:t>
      </w:r>
      <w:proofErr w:type="spellStart"/>
      <w:r w:rsidRPr="002E3D7D">
        <w:rPr>
          <w:rFonts w:ascii="Times New Roman" w:hAnsi="Times New Roman"/>
          <w:kern w:val="0"/>
          <w:sz w:val="22"/>
          <w:lang w:val="lt-LT"/>
          <w14:ligatures w14:val="none"/>
        </w:rPr>
        <w:t>Vigamox</w:t>
      </w:r>
      <w:proofErr w:type="spellEnd"/>
    </w:p>
    <w:p w14:paraId="26C383B5" w14:textId="77777777" w:rsidR="001C11FA" w:rsidRPr="002E3D7D" w:rsidRDefault="001C11FA" w:rsidP="001C11FA">
      <w:pPr>
        <w:tabs>
          <w:tab w:val="left" w:pos="567"/>
        </w:tabs>
        <w:spacing w:after="0" w:line="240" w:lineRule="auto"/>
        <w:rPr>
          <w:rFonts w:ascii="Times New Roman" w:hAnsi="Times New Roman"/>
          <w:kern w:val="0"/>
          <w:sz w:val="22"/>
          <w:lang w:val="lt-LT"/>
          <w14:ligatures w14:val="none"/>
        </w:rPr>
      </w:pPr>
      <w:r w:rsidRPr="002E3D7D">
        <w:rPr>
          <w:rFonts w:ascii="Times New Roman" w:hAnsi="Times New Roman"/>
          <w:kern w:val="0"/>
          <w:sz w:val="22"/>
          <w:lang w:val="lt-LT"/>
          <w14:ligatures w14:val="none"/>
        </w:rPr>
        <w:t>3.</w:t>
      </w:r>
      <w:r w:rsidRPr="002E3D7D">
        <w:rPr>
          <w:rFonts w:ascii="Times New Roman" w:hAnsi="Times New Roman"/>
          <w:kern w:val="0"/>
          <w:sz w:val="22"/>
          <w:lang w:val="lt-LT"/>
          <w14:ligatures w14:val="none"/>
        </w:rPr>
        <w:tab/>
        <w:t xml:space="preserve">Kaip vartoti </w:t>
      </w:r>
      <w:proofErr w:type="spellStart"/>
      <w:r w:rsidRPr="002E3D7D">
        <w:rPr>
          <w:rFonts w:ascii="Times New Roman" w:hAnsi="Times New Roman"/>
          <w:kern w:val="0"/>
          <w:sz w:val="22"/>
          <w:lang w:val="lt-LT"/>
          <w14:ligatures w14:val="none"/>
        </w:rPr>
        <w:t>Vigamox</w:t>
      </w:r>
      <w:proofErr w:type="spellEnd"/>
    </w:p>
    <w:p w14:paraId="35A08F3F" w14:textId="77777777" w:rsidR="001C11FA" w:rsidRPr="002E3D7D" w:rsidRDefault="001C11FA" w:rsidP="001C11FA">
      <w:pPr>
        <w:tabs>
          <w:tab w:val="left" w:pos="567"/>
        </w:tabs>
        <w:spacing w:after="0" w:line="240" w:lineRule="auto"/>
        <w:rPr>
          <w:rFonts w:ascii="Times New Roman" w:hAnsi="Times New Roman"/>
          <w:kern w:val="0"/>
          <w:sz w:val="22"/>
          <w:lang w:val="lt-LT"/>
          <w14:ligatures w14:val="none"/>
        </w:rPr>
      </w:pPr>
      <w:r w:rsidRPr="002E3D7D">
        <w:rPr>
          <w:rFonts w:ascii="Times New Roman" w:hAnsi="Times New Roman"/>
          <w:kern w:val="0"/>
          <w:sz w:val="22"/>
          <w:lang w:val="lt-LT"/>
          <w14:ligatures w14:val="none"/>
        </w:rPr>
        <w:t>4.</w:t>
      </w:r>
      <w:r w:rsidRPr="002E3D7D">
        <w:rPr>
          <w:rFonts w:ascii="Times New Roman" w:hAnsi="Times New Roman"/>
          <w:kern w:val="0"/>
          <w:sz w:val="22"/>
          <w:lang w:val="lt-LT"/>
          <w14:ligatures w14:val="none"/>
        </w:rPr>
        <w:tab/>
        <w:t>Galimas šalutinis poveikis</w:t>
      </w:r>
    </w:p>
    <w:p w14:paraId="6BA42B37" w14:textId="77777777" w:rsidR="001C11FA" w:rsidRPr="002E3D7D" w:rsidRDefault="001C11FA" w:rsidP="001C11FA">
      <w:pPr>
        <w:tabs>
          <w:tab w:val="left" w:pos="567"/>
        </w:tabs>
        <w:spacing w:after="0" w:line="240" w:lineRule="auto"/>
        <w:rPr>
          <w:rFonts w:ascii="Times New Roman" w:hAnsi="Times New Roman"/>
          <w:kern w:val="0"/>
          <w:sz w:val="22"/>
          <w:lang w:val="lt-LT"/>
          <w14:ligatures w14:val="none"/>
        </w:rPr>
      </w:pPr>
      <w:r w:rsidRPr="002E3D7D">
        <w:rPr>
          <w:rFonts w:ascii="Times New Roman" w:hAnsi="Times New Roman"/>
          <w:kern w:val="0"/>
          <w:sz w:val="22"/>
          <w:lang w:val="lt-LT"/>
          <w14:ligatures w14:val="none"/>
        </w:rPr>
        <w:t>5.</w:t>
      </w:r>
      <w:r w:rsidRPr="002E3D7D">
        <w:rPr>
          <w:rFonts w:ascii="Times New Roman" w:hAnsi="Times New Roman"/>
          <w:kern w:val="0"/>
          <w:sz w:val="22"/>
          <w:lang w:val="lt-LT"/>
          <w14:ligatures w14:val="none"/>
        </w:rPr>
        <w:tab/>
        <w:t xml:space="preserve">Kaip laikyti </w:t>
      </w:r>
      <w:proofErr w:type="spellStart"/>
      <w:r w:rsidRPr="002E3D7D">
        <w:rPr>
          <w:rFonts w:ascii="Times New Roman" w:hAnsi="Times New Roman"/>
          <w:kern w:val="0"/>
          <w:sz w:val="22"/>
          <w:lang w:val="lt-LT"/>
          <w14:ligatures w14:val="none"/>
        </w:rPr>
        <w:t>Vigamox</w:t>
      </w:r>
      <w:proofErr w:type="spellEnd"/>
    </w:p>
    <w:p w14:paraId="141ADA30" w14:textId="77777777" w:rsidR="001C11FA" w:rsidRPr="002E3D7D" w:rsidRDefault="001C11FA" w:rsidP="001C11FA">
      <w:pPr>
        <w:tabs>
          <w:tab w:val="left" w:pos="567"/>
        </w:tabs>
        <w:spacing w:after="0" w:line="240" w:lineRule="auto"/>
        <w:rPr>
          <w:rFonts w:ascii="Times New Roman" w:hAnsi="Times New Roman"/>
          <w:kern w:val="0"/>
          <w:sz w:val="22"/>
          <w:lang w:val="lt-LT"/>
          <w14:ligatures w14:val="none"/>
        </w:rPr>
      </w:pPr>
      <w:r w:rsidRPr="002E3D7D">
        <w:rPr>
          <w:rFonts w:ascii="Times New Roman" w:hAnsi="Times New Roman"/>
          <w:kern w:val="0"/>
          <w:sz w:val="22"/>
          <w:lang w:val="lt-LT"/>
          <w14:ligatures w14:val="none"/>
        </w:rPr>
        <w:t>6.</w:t>
      </w:r>
      <w:r w:rsidRPr="002E3D7D">
        <w:rPr>
          <w:rFonts w:ascii="Times New Roman" w:hAnsi="Times New Roman"/>
          <w:kern w:val="0"/>
          <w:sz w:val="22"/>
          <w:lang w:val="lt-LT"/>
          <w14:ligatures w14:val="none"/>
        </w:rPr>
        <w:tab/>
        <w:t>Pakuotės turinys ir kita informacija</w:t>
      </w:r>
    </w:p>
    <w:p w14:paraId="65312AFE" w14:textId="77777777" w:rsidR="001C11FA" w:rsidRPr="002E3D7D" w:rsidRDefault="001C11FA" w:rsidP="001C11FA">
      <w:pPr>
        <w:spacing w:after="0" w:line="240" w:lineRule="auto"/>
        <w:rPr>
          <w:rFonts w:ascii="Times New Roman" w:hAnsi="Times New Roman"/>
          <w:b/>
          <w:kern w:val="0"/>
          <w:sz w:val="22"/>
          <w:lang w:val="lt-LT"/>
          <w14:ligatures w14:val="none"/>
        </w:rPr>
      </w:pPr>
    </w:p>
    <w:p w14:paraId="2A4B3E06" w14:textId="77777777" w:rsidR="001C11FA" w:rsidRPr="002E3D7D" w:rsidRDefault="001C11FA" w:rsidP="001C11FA">
      <w:pPr>
        <w:spacing w:after="0" w:line="240" w:lineRule="auto"/>
        <w:rPr>
          <w:rFonts w:ascii="Times New Roman" w:hAnsi="Times New Roman"/>
          <w:b/>
          <w:kern w:val="0"/>
          <w:sz w:val="22"/>
          <w:lang w:val="lt-LT"/>
          <w14:ligatures w14:val="none"/>
        </w:rPr>
      </w:pPr>
    </w:p>
    <w:p w14:paraId="2397274D" w14:textId="77777777" w:rsidR="001C11FA" w:rsidRPr="002E3D7D" w:rsidRDefault="001C11FA" w:rsidP="001C11FA">
      <w:pPr>
        <w:tabs>
          <w:tab w:val="left" w:pos="567"/>
        </w:tabs>
        <w:spacing w:after="0" w:line="240" w:lineRule="auto"/>
        <w:rPr>
          <w:rFonts w:ascii="Times New Roman" w:hAnsi="Times New Roman"/>
          <w:b/>
          <w:kern w:val="0"/>
          <w:sz w:val="22"/>
          <w:lang w:val="lt-LT"/>
          <w14:ligatures w14:val="none"/>
        </w:rPr>
      </w:pPr>
      <w:r w:rsidRPr="002E3D7D">
        <w:rPr>
          <w:rFonts w:ascii="Times New Roman" w:hAnsi="Times New Roman"/>
          <w:b/>
          <w:kern w:val="0"/>
          <w:sz w:val="22"/>
          <w:lang w:val="lt-LT"/>
          <w14:ligatures w14:val="none"/>
        </w:rPr>
        <w:t>1.</w:t>
      </w:r>
      <w:r w:rsidRPr="002E3D7D">
        <w:rPr>
          <w:rFonts w:ascii="Times New Roman" w:hAnsi="Times New Roman"/>
          <w:b/>
          <w:kern w:val="0"/>
          <w:sz w:val="22"/>
          <w:lang w:val="lt-LT"/>
          <w14:ligatures w14:val="none"/>
        </w:rPr>
        <w:tab/>
        <w:t xml:space="preserve">Kas yra </w:t>
      </w:r>
      <w:proofErr w:type="spellStart"/>
      <w:r w:rsidRPr="002E3D7D">
        <w:rPr>
          <w:rFonts w:ascii="Times New Roman" w:hAnsi="Times New Roman"/>
          <w:b/>
          <w:kern w:val="0"/>
          <w:sz w:val="22"/>
          <w:lang w:val="lt-LT"/>
          <w14:ligatures w14:val="none"/>
        </w:rPr>
        <w:t>Vigamox</w:t>
      </w:r>
      <w:proofErr w:type="spellEnd"/>
      <w:r w:rsidRPr="002E3D7D">
        <w:rPr>
          <w:rFonts w:ascii="Times New Roman" w:hAnsi="Times New Roman"/>
          <w:b/>
          <w:kern w:val="0"/>
          <w:sz w:val="22"/>
          <w:lang w:val="lt-LT"/>
          <w14:ligatures w14:val="none"/>
        </w:rPr>
        <w:t xml:space="preserve"> ir kam jis vartojamas</w:t>
      </w:r>
    </w:p>
    <w:p w14:paraId="78CB7482" w14:textId="77777777" w:rsidR="001C11FA" w:rsidRPr="002E3D7D" w:rsidRDefault="001C11FA" w:rsidP="001C11FA">
      <w:pPr>
        <w:spacing w:after="0" w:line="240" w:lineRule="auto"/>
        <w:rPr>
          <w:rFonts w:ascii="Times New Roman" w:hAnsi="Times New Roman"/>
          <w:kern w:val="0"/>
          <w:sz w:val="22"/>
          <w:lang w:val="lt-LT"/>
          <w14:ligatures w14:val="none"/>
        </w:rPr>
      </w:pPr>
    </w:p>
    <w:p w14:paraId="3041A0A1" w14:textId="77777777" w:rsidR="001C11FA" w:rsidRPr="002E3D7D" w:rsidRDefault="001C11FA" w:rsidP="001C11FA">
      <w:pPr>
        <w:spacing w:after="0" w:line="240" w:lineRule="auto"/>
        <w:rPr>
          <w:rFonts w:ascii="Times New Roman" w:hAnsi="Times New Roman"/>
          <w:kern w:val="0"/>
          <w:sz w:val="22"/>
          <w:lang w:val="lt-LT"/>
          <w14:ligatures w14:val="none"/>
        </w:rPr>
      </w:pPr>
      <w:proofErr w:type="spellStart"/>
      <w:r w:rsidRPr="002E3D7D">
        <w:rPr>
          <w:rFonts w:ascii="Times New Roman" w:hAnsi="Times New Roman"/>
          <w:kern w:val="0"/>
          <w:sz w:val="22"/>
          <w:lang w:val="lt-LT"/>
          <w14:ligatures w14:val="none"/>
        </w:rPr>
        <w:t>Vigamox</w:t>
      </w:r>
      <w:proofErr w:type="spellEnd"/>
      <w:r w:rsidRPr="002E3D7D">
        <w:rPr>
          <w:rFonts w:ascii="Times New Roman" w:hAnsi="Times New Roman"/>
          <w:kern w:val="0"/>
          <w:sz w:val="22"/>
          <w:lang w:val="lt-LT"/>
          <w14:ligatures w14:val="none"/>
        </w:rPr>
        <w:t xml:space="preserve"> sudėtyje yra veikliosios medžiagos </w:t>
      </w:r>
      <w:proofErr w:type="spellStart"/>
      <w:r w:rsidRPr="002E3D7D">
        <w:rPr>
          <w:rFonts w:ascii="Times New Roman" w:hAnsi="Times New Roman"/>
          <w:kern w:val="0"/>
          <w:sz w:val="22"/>
          <w:lang w:val="lt-LT"/>
          <w14:ligatures w14:val="none"/>
        </w:rPr>
        <w:t>moksifloksacino</w:t>
      </w:r>
      <w:proofErr w:type="spellEnd"/>
      <w:r w:rsidRPr="002E3D7D">
        <w:rPr>
          <w:rFonts w:ascii="Times New Roman" w:hAnsi="Times New Roman"/>
          <w:kern w:val="0"/>
          <w:sz w:val="22"/>
          <w:lang w:val="lt-LT"/>
          <w14:ligatures w14:val="none"/>
        </w:rPr>
        <w:t xml:space="preserve">. </w:t>
      </w:r>
      <w:proofErr w:type="spellStart"/>
      <w:r w:rsidRPr="002E3D7D">
        <w:rPr>
          <w:rFonts w:ascii="Times New Roman" w:hAnsi="Times New Roman"/>
          <w:kern w:val="0"/>
          <w:sz w:val="22"/>
          <w:lang w:val="lt-LT"/>
          <w14:ligatures w14:val="none"/>
        </w:rPr>
        <w:t>Moksifloksacinas</w:t>
      </w:r>
      <w:proofErr w:type="spellEnd"/>
      <w:r w:rsidRPr="002E3D7D">
        <w:rPr>
          <w:rFonts w:ascii="Times New Roman" w:hAnsi="Times New Roman"/>
          <w:kern w:val="0"/>
          <w:sz w:val="22"/>
          <w:lang w:val="lt-LT"/>
          <w14:ligatures w14:val="none"/>
        </w:rPr>
        <w:t xml:space="preserve"> priklauso antibiotikų, vadinamų </w:t>
      </w:r>
      <w:proofErr w:type="spellStart"/>
      <w:r w:rsidRPr="002E3D7D">
        <w:rPr>
          <w:rFonts w:ascii="Times New Roman" w:hAnsi="Times New Roman"/>
          <w:kern w:val="0"/>
          <w:sz w:val="22"/>
          <w:lang w:val="lt-LT"/>
          <w14:ligatures w14:val="none"/>
        </w:rPr>
        <w:t>fluorochinolonais</w:t>
      </w:r>
      <w:proofErr w:type="spellEnd"/>
      <w:r w:rsidRPr="002E3D7D">
        <w:rPr>
          <w:rFonts w:ascii="Times New Roman" w:hAnsi="Times New Roman"/>
          <w:kern w:val="0"/>
          <w:sz w:val="22"/>
          <w:lang w:val="lt-LT"/>
          <w14:ligatures w14:val="none"/>
        </w:rPr>
        <w:t>, vartojamiems bakterinėms akies infekcijoms gydyti, grupei.</w:t>
      </w:r>
    </w:p>
    <w:p w14:paraId="60BC0EA3" w14:textId="77777777" w:rsidR="001C11FA" w:rsidRPr="002E3D7D" w:rsidRDefault="001C11FA" w:rsidP="001C11FA">
      <w:pPr>
        <w:spacing w:after="0" w:line="240" w:lineRule="auto"/>
        <w:rPr>
          <w:rFonts w:ascii="Times New Roman" w:hAnsi="Times New Roman"/>
          <w:kern w:val="0"/>
          <w:sz w:val="22"/>
          <w:lang w:val="lt-LT"/>
          <w14:ligatures w14:val="none"/>
        </w:rPr>
      </w:pPr>
    </w:p>
    <w:p w14:paraId="298A6E5D" w14:textId="77777777" w:rsidR="001C11FA" w:rsidRPr="002E3D7D" w:rsidRDefault="001C11FA" w:rsidP="001C11FA">
      <w:pPr>
        <w:tabs>
          <w:tab w:val="left" w:pos="900"/>
          <w:tab w:val="left" w:pos="5400"/>
          <w:tab w:val="left" w:pos="6660"/>
        </w:tabs>
        <w:spacing w:after="0" w:line="240" w:lineRule="auto"/>
        <w:rPr>
          <w:rFonts w:ascii="Times New Roman" w:hAnsi="Times New Roman"/>
          <w:kern w:val="0"/>
          <w:sz w:val="22"/>
          <w:lang w:val="lt-LT"/>
          <w14:ligatures w14:val="none"/>
        </w:rPr>
      </w:pPr>
      <w:r w:rsidRPr="002E3D7D">
        <w:rPr>
          <w:rFonts w:ascii="Times New Roman" w:hAnsi="Times New Roman"/>
          <w:kern w:val="0"/>
          <w:sz w:val="22"/>
          <w:lang w:val="lt-LT"/>
          <w14:ligatures w14:val="none"/>
        </w:rPr>
        <w:t xml:space="preserve">Akių lašai </w:t>
      </w:r>
      <w:proofErr w:type="spellStart"/>
      <w:r w:rsidRPr="002E3D7D">
        <w:rPr>
          <w:rFonts w:ascii="Times New Roman" w:hAnsi="Times New Roman"/>
          <w:kern w:val="0"/>
          <w:sz w:val="22"/>
          <w:lang w:val="lt-LT"/>
          <w14:ligatures w14:val="none"/>
        </w:rPr>
        <w:t>Vigamox</w:t>
      </w:r>
      <w:proofErr w:type="spellEnd"/>
      <w:r w:rsidRPr="002E3D7D">
        <w:rPr>
          <w:rFonts w:ascii="Times New Roman" w:hAnsi="Times New Roman"/>
          <w:kern w:val="0"/>
          <w:sz w:val="22"/>
          <w:lang w:val="lt-LT"/>
          <w14:ligatures w14:val="none"/>
        </w:rPr>
        <w:t xml:space="preserve"> vartojami bakterijų sukeltoms akių infekcijoms (konjunktyvitui) gydyti.</w:t>
      </w:r>
    </w:p>
    <w:p w14:paraId="3EB8B5E2" w14:textId="77777777" w:rsidR="001C11FA" w:rsidRPr="002E3D7D" w:rsidRDefault="001C11FA" w:rsidP="001C11FA">
      <w:pPr>
        <w:spacing w:after="0" w:line="240" w:lineRule="auto"/>
        <w:rPr>
          <w:rFonts w:ascii="Times New Roman" w:hAnsi="Times New Roman"/>
          <w:b/>
          <w:kern w:val="0"/>
          <w:sz w:val="22"/>
          <w:lang w:val="lt-LT"/>
          <w14:ligatures w14:val="none"/>
        </w:rPr>
      </w:pPr>
    </w:p>
    <w:p w14:paraId="4F267F9C" w14:textId="77777777" w:rsidR="001C11FA" w:rsidRPr="002E3D7D" w:rsidRDefault="001C11FA" w:rsidP="001C11FA">
      <w:pPr>
        <w:spacing w:after="0" w:line="240" w:lineRule="auto"/>
        <w:rPr>
          <w:rFonts w:ascii="Times New Roman" w:hAnsi="Times New Roman"/>
          <w:b/>
          <w:kern w:val="0"/>
          <w:sz w:val="22"/>
          <w:lang w:val="lt-LT"/>
          <w14:ligatures w14:val="none"/>
        </w:rPr>
      </w:pPr>
    </w:p>
    <w:p w14:paraId="12FA5BB7" w14:textId="77777777" w:rsidR="001C11FA" w:rsidRPr="002E3D7D" w:rsidRDefault="001C11FA" w:rsidP="001C11FA">
      <w:pPr>
        <w:tabs>
          <w:tab w:val="left" w:pos="567"/>
        </w:tabs>
        <w:spacing w:after="0" w:line="240" w:lineRule="auto"/>
        <w:rPr>
          <w:rFonts w:ascii="Times New Roman" w:hAnsi="Times New Roman"/>
          <w:b/>
          <w:kern w:val="0"/>
          <w:sz w:val="22"/>
          <w:lang w:val="lt-LT"/>
          <w14:ligatures w14:val="none"/>
        </w:rPr>
      </w:pPr>
      <w:r w:rsidRPr="002E3D7D">
        <w:rPr>
          <w:rFonts w:ascii="Times New Roman" w:hAnsi="Times New Roman"/>
          <w:b/>
          <w:kern w:val="0"/>
          <w:sz w:val="22"/>
          <w:lang w:val="lt-LT"/>
          <w14:ligatures w14:val="none"/>
        </w:rPr>
        <w:t>2.</w:t>
      </w:r>
      <w:r w:rsidRPr="002E3D7D">
        <w:rPr>
          <w:rFonts w:ascii="Times New Roman" w:hAnsi="Times New Roman"/>
          <w:b/>
          <w:kern w:val="0"/>
          <w:sz w:val="22"/>
          <w:lang w:val="lt-LT"/>
          <w14:ligatures w14:val="none"/>
        </w:rPr>
        <w:tab/>
        <w:t xml:space="preserve">Kas žinotina prieš vartojant </w:t>
      </w:r>
      <w:proofErr w:type="spellStart"/>
      <w:r w:rsidRPr="002E3D7D">
        <w:rPr>
          <w:rFonts w:ascii="Times New Roman" w:hAnsi="Times New Roman"/>
          <w:b/>
          <w:kern w:val="0"/>
          <w:sz w:val="22"/>
          <w:lang w:val="lt-LT"/>
          <w14:ligatures w14:val="none"/>
        </w:rPr>
        <w:t>Vigamox</w:t>
      </w:r>
      <w:proofErr w:type="spellEnd"/>
    </w:p>
    <w:p w14:paraId="299D3F5E" w14:textId="77777777" w:rsidR="001C11FA" w:rsidRPr="002E3D7D" w:rsidRDefault="001C11FA" w:rsidP="001C11FA">
      <w:pPr>
        <w:spacing w:after="0" w:line="240" w:lineRule="auto"/>
        <w:rPr>
          <w:rFonts w:ascii="Times New Roman" w:hAnsi="Times New Roman"/>
          <w:kern w:val="0"/>
          <w:sz w:val="22"/>
          <w:lang w:val="lt-LT"/>
          <w14:ligatures w14:val="none"/>
        </w:rPr>
      </w:pPr>
    </w:p>
    <w:p w14:paraId="1094C25B" w14:textId="77777777" w:rsidR="001C11FA" w:rsidRPr="002E3D7D" w:rsidRDefault="001C11FA" w:rsidP="001C11FA">
      <w:pPr>
        <w:tabs>
          <w:tab w:val="left" w:pos="900"/>
          <w:tab w:val="left" w:pos="5400"/>
          <w:tab w:val="left" w:pos="6660"/>
        </w:tabs>
        <w:spacing w:after="0" w:line="240" w:lineRule="auto"/>
        <w:rPr>
          <w:rFonts w:ascii="Times New Roman" w:hAnsi="Times New Roman"/>
          <w:kern w:val="0"/>
          <w:sz w:val="22"/>
          <w:lang w:val="lt-LT"/>
          <w14:ligatures w14:val="none"/>
        </w:rPr>
      </w:pPr>
      <w:proofErr w:type="spellStart"/>
      <w:r w:rsidRPr="002E3D7D">
        <w:rPr>
          <w:rFonts w:ascii="Times New Roman" w:hAnsi="Times New Roman"/>
          <w:b/>
          <w:kern w:val="0"/>
          <w:sz w:val="22"/>
          <w:lang w:val="lt-LT"/>
          <w14:ligatures w14:val="none"/>
        </w:rPr>
        <w:t>Vigamox</w:t>
      </w:r>
      <w:proofErr w:type="spellEnd"/>
      <w:r w:rsidRPr="002E3D7D">
        <w:rPr>
          <w:rFonts w:ascii="Times New Roman" w:hAnsi="Times New Roman"/>
          <w:kern w:val="0"/>
          <w:sz w:val="22"/>
          <w:lang w:val="lt-LT"/>
          <w14:ligatures w14:val="none"/>
        </w:rPr>
        <w:t xml:space="preserve"> </w:t>
      </w:r>
      <w:r w:rsidRPr="002E3D7D">
        <w:rPr>
          <w:rFonts w:ascii="Times New Roman" w:hAnsi="Times New Roman"/>
          <w:b/>
          <w:kern w:val="0"/>
          <w:sz w:val="22"/>
          <w:lang w:val="lt-LT"/>
          <w14:ligatures w14:val="none"/>
        </w:rPr>
        <w:t>vartoti draudžiama</w:t>
      </w:r>
    </w:p>
    <w:p w14:paraId="35F0E24B" w14:textId="77777777" w:rsidR="001C11FA" w:rsidRPr="002E3D7D" w:rsidRDefault="001C11FA" w:rsidP="001C11FA">
      <w:pPr>
        <w:numPr>
          <w:ilvl w:val="0"/>
          <w:numId w:val="7"/>
        </w:numPr>
        <w:tabs>
          <w:tab w:val="left" w:pos="567"/>
          <w:tab w:val="left" w:pos="5400"/>
          <w:tab w:val="left" w:pos="6660"/>
        </w:tabs>
        <w:spacing w:after="0" w:line="240" w:lineRule="auto"/>
        <w:ind w:left="567" w:hanging="567"/>
        <w:rPr>
          <w:rFonts w:ascii="Times New Roman" w:hAnsi="Times New Roman"/>
          <w:kern w:val="0"/>
          <w:sz w:val="22"/>
          <w:lang w:val="lt-LT"/>
          <w14:ligatures w14:val="none"/>
        </w:rPr>
      </w:pPr>
      <w:r w:rsidRPr="002E3D7D">
        <w:rPr>
          <w:rFonts w:ascii="Times New Roman" w:hAnsi="Times New Roman"/>
          <w:kern w:val="0"/>
          <w:sz w:val="22"/>
          <w:lang w:val="lt-LT"/>
          <w14:ligatures w14:val="none"/>
        </w:rPr>
        <w:t xml:space="preserve">jeigu yra alergija </w:t>
      </w:r>
      <w:proofErr w:type="spellStart"/>
      <w:r w:rsidRPr="002E3D7D">
        <w:rPr>
          <w:rFonts w:ascii="Times New Roman" w:hAnsi="Times New Roman"/>
          <w:kern w:val="0"/>
          <w:sz w:val="22"/>
          <w:lang w:val="lt-LT"/>
          <w14:ligatures w14:val="none"/>
        </w:rPr>
        <w:t>moksifloksacinui</w:t>
      </w:r>
      <w:proofErr w:type="spellEnd"/>
      <w:r w:rsidRPr="002E3D7D">
        <w:rPr>
          <w:rFonts w:ascii="Times New Roman" w:hAnsi="Times New Roman"/>
          <w:kern w:val="0"/>
          <w:sz w:val="22"/>
          <w:lang w:val="lt-LT"/>
          <w14:ligatures w14:val="none"/>
        </w:rPr>
        <w:t xml:space="preserve">, kitiems </w:t>
      </w:r>
      <w:proofErr w:type="spellStart"/>
      <w:r w:rsidRPr="002E3D7D">
        <w:rPr>
          <w:rFonts w:ascii="Times New Roman" w:hAnsi="Times New Roman"/>
          <w:kern w:val="0"/>
          <w:sz w:val="22"/>
          <w:lang w:val="lt-LT"/>
          <w14:ligatures w14:val="none"/>
        </w:rPr>
        <w:t>chinolonams</w:t>
      </w:r>
      <w:proofErr w:type="spellEnd"/>
      <w:r w:rsidRPr="002E3D7D">
        <w:rPr>
          <w:rFonts w:ascii="Times New Roman" w:hAnsi="Times New Roman"/>
          <w:kern w:val="0"/>
          <w:sz w:val="22"/>
          <w:lang w:val="lt-LT"/>
          <w14:ligatures w14:val="none"/>
        </w:rPr>
        <w:t xml:space="preserve"> arba bet kuriai pagalbinei šio vaisto medžiagai (jos išvardytos 6 skyriuje). </w:t>
      </w:r>
    </w:p>
    <w:p w14:paraId="75262ACA" w14:textId="77777777" w:rsidR="001C11FA" w:rsidRPr="002E3D7D" w:rsidRDefault="001C11FA" w:rsidP="001C11FA">
      <w:pPr>
        <w:tabs>
          <w:tab w:val="left" w:pos="567"/>
          <w:tab w:val="left" w:pos="5400"/>
          <w:tab w:val="left" w:pos="6660"/>
        </w:tabs>
        <w:spacing w:after="0" w:line="240" w:lineRule="auto"/>
        <w:ind w:left="567" w:hanging="567"/>
        <w:rPr>
          <w:rFonts w:ascii="Times New Roman" w:hAnsi="Times New Roman"/>
          <w:b/>
          <w:kern w:val="0"/>
          <w:sz w:val="22"/>
          <w:lang w:val="lt-LT"/>
          <w14:ligatures w14:val="none"/>
        </w:rPr>
      </w:pPr>
    </w:p>
    <w:p w14:paraId="54447587" w14:textId="77777777" w:rsidR="001C11FA" w:rsidRPr="002E3D7D" w:rsidRDefault="001C11FA" w:rsidP="001C11FA">
      <w:pPr>
        <w:tabs>
          <w:tab w:val="left" w:pos="567"/>
          <w:tab w:val="left" w:pos="5400"/>
          <w:tab w:val="left" w:pos="6660"/>
        </w:tabs>
        <w:spacing w:after="0" w:line="240" w:lineRule="auto"/>
        <w:ind w:left="567" w:hanging="567"/>
        <w:rPr>
          <w:rFonts w:ascii="Times New Roman" w:hAnsi="Times New Roman"/>
          <w:b/>
          <w:kern w:val="0"/>
          <w:sz w:val="22"/>
          <w:lang w:val="lt-LT"/>
          <w14:ligatures w14:val="none"/>
        </w:rPr>
      </w:pPr>
      <w:r w:rsidRPr="002E3D7D">
        <w:rPr>
          <w:rFonts w:ascii="Times New Roman" w:hAnsi="Times New Roman"/>
          <w:b/>
          <w:kern w:val="0"/>
          <w:sz w:val="22"/>
          <w:lang w:val="lt-LT"/>
          <w14:ligatures w14:val="none"/>
        </w:rPr>
        <w:t>Įspėjimai ir atsargumo priemonės</w:t>
      </w:r>
    </w:p>
    <w:p w14:paraId="615D967B" w14:textId="77777777" w:rsidR="001C11FA" w:rsidRPr="002E3D7D" w:rsidRDefault="001C11FA" w:rsidP="001C11FA">
      <w:pPr>
        <w:tabs>
          <w:tab w:val="left" w:pos="567"/>
          <w:tab w:val="left" w:pos="5400"/>
          <w:tab w:val="left" w:pos="6660"/>
        </w:tabs>
        <w:spacing w:after="0" w:line="240" w:lineRule="auto"/>
        <w:ind w:left="567" w:hanging="567"/>
        <w:rPr>
          <w:rFonts w:ascii="Times New Roman" w:hAnsi="Times New Roman"/>
          <w:kern w:val="0"/>
          <w:sz w:val="22"/>
          <w:lang w:val="lt-LT"/>
          <w14:ligatures w14:val="none"/>
        </w:rPr>
      </w:pPr>
      <w:r w:rsidRPr="002E3D7D">
        <w:rPr>
          <w:rFonts w:ascii="Times New Roman" w:hAnsi="Times New Roman"/>
          <w:kern w:val="0"/>
          <w:sz w:val="22"/>
          <w:lang w:val="lt-LT"/>
          <w14:ligatures w14:val="none"/>
        </w:rPr>
        <w:t>Pasitarkite su gydytoju arba vaistininku:</w:t>
      </w:r>
    </w:p>
    <w:p w14:paraId="5E62CFBD" w14:textId="77777777" w:rsidR="001C11FA" w:rsidRPr="002E3D7D" w:rsidRDefault="001C11FA" w:rsidP="001C11FA">
      <w:pPr>
        <w:numPr>
          <w:ilvl w:val="0"/>
          <w:numId w:val="8"/>
        </w:numPr>
        <w:tabs>
          <w:tab w:val="left" w:pos="567"/>
          <w:tab w:val="left" w:pos="5400"/>
          <w:tab w:val="left" w:pos="6660"/>
        </w:tabs>
        <w:spacing w:after="0" w:line="240" w:lineRule="auto"/>
        <w:ind w:left="567" w:hanging="567"/>
        <w:rPr>
          <w:rFonts w:ascii="Times New Roman" w:hAnsi="Times New Roman"/>
          <w:kern w:val="0"/>
          <w:sz w:val="22"/>
          <w:lang w:val="lt-LT"/>
          <w14:ligatures w14:val="none"/>
        </w:rPr>
      </w:pPr>
      <w:r w:rsidRPr="002E3D7D">
        <w:rPr>
          <w:rFonts w:ascii="Times New Roman" w:hAnsi="Times New Roman"/>
          <w:b/>
          <w:kern w:val="0"/>
          <w:sz w:val="22"/>
          <w:lang w:val="lt-LT"/>
          <w14:ligatures w14:val="none"/>
        </w:rPr>
        <w:t xml:space="preserve">Jeigu Jūs patiriate alerginę reakciją į </w:t>
      </w:r>
      <w:proofErr w:type="spellStart"/>
      <w:r w:rsidRPr="002E3D7D">
        <w:rPr>
          <w:rFonts w:ascii="Times New Roman" w:hAnsi="Times New Roman"/>
          <w:b/>
          <w:kern w:val="0"/>
          <w:sz w:val="22"/>
          <w:lang w:val="lt-LT"/>
          <w14:ligatures w14:val="none"/>
        </w:rPr>
        <w:t>Vigamox</w:t>
      </w:r>
      <w:proofErr w:type="spellEnd"/>
      <w:r w:rsidRPr="002E3D7D">
        <w:rPr>
          <w:rFonts w:ascii="Times New Roman" w:hAnsi="Times New Roman"/>
          <w:kern w:val="0"/>
          <w:sz w:val="22"/>
          <w:lang w:val="lt-LT"/>
          <w14:ligatures w14:val="none"/>
        </w:rPr>
        <w:t>. Alerginės reakcijos pasireiškia nedažnai, o sunkios reakcijos – retai.</w:t>
      </w:r>
      <w:r w:rsidRPr="002E3D7D">
        <w:rPr>
          <w:rFonts w:ascii="Times New Roman" w:hAnsi="Times New Roman"/>
          <w:b/>
          <w:kern w:val="0"/>
          <w:sz w:val="22"/>
          <w:lang w:val="lt-LT"/>
          <w14:ligatures w14:val="none"/>
        </w:rPr>
        <w:t xml:space="preserve"> </w:t>
      </w:r>
      <w:r w:rsidRPr="002E3D7D">
        <w:rPr>
          <w:rFonts w:ascii="Times New Roman" w:hAnsi="Times New Roman"/>
          <w:kern w:val="0"/>
          <w:sz w:val="22"/>
          <w:lang w:val="lt-LT"/>
          <w14:ligatures w14:val="none"/>
        </w:rPr>
        <w:t>Jei patiriate bet kokią alerginę (padidėjusio jautrumo) reakciją arba bet kokį šalutinį poveikį, žr. 4 skyrių.</w:t>
      </w:r>
    </w:p>
    <w:p w14:paraId="0FC86473" w14:textId="77777777" w:rsidR="001C11FA" w:rsidRPr="002E3D7D" w:rsidRDefault="001C11FA" w:rsidP="001C11FA">
      <w:pPr>
        <w:numPr>
          <w:ilvl w:val="0"/>
          <w:numId w:val="8"/>
        </w:numPr>
        <w:tabs>
          <w:tab w:val="left" w:pos="567"/>
          <w:tab w:val="left" w:pos="5400"/>
          <w:tab w:val="left" w:pos="6660"/>
        </w:tabs>
        <w:spacing w:after="0" w:line="240" w:lineRule="auto"/>
        <w:ind w:left="567" w:hanging="567"/>
        <w:rPr>
          <w:rFonts w:ascii="Times New Roman" w:hAnsi="Times New Roman"/>
          <w:kern w:val="0"/>
          <w:sz w:val="22"/>
          <w:lang w:val="lt-LT"/>
          <w14:ligatures w14:val="none"/>
        </w:rPr>
      </w:pPr>
      <w:r w:rsidRPr="002E3D7D">
        <w:rPr>
          <w:rFonts w:ascii="Times New Roman" w:hAnsi="Times New Roman"/>
          <w:b/>
          <w:kern w:val="0"/>
          <w:sz w:val="22"/>
          <w:lang w:val="lt-LT"/>
          <w14:ligatures w14:val="none"/>
        </w:rPr>
        <w:t>Jeigu nešiojate kontaktinius lęšius</w:t>
      </w:r>
      <w:r w:rsidRPr="002E3D7D">
        <w:rPr>
          <w:rFonts w:ascii="Times New Roman" w:hAnsi="Times New Roman"/>
          <w:kern w:val="0"/>
          <w:sz w:val="22"/>
          <w:lang w:val="lt-LT"/>
          <w14:ligatures w14:val="none"/>
        </w:rPr>
        <w:t xml:space="preserve"> – pajutę bet kokius akių infekcijos požymius arba simptomus, lęšių nebenešiokite. Vietoje jų nešiokite akinius. Lęšius galima pradėti vėl nešioti tik praėjus infekcijos požymiams ir simptomams ir baigus vartoti vaistą.</w:t>
      </w:r>
    </w:p>
    <w:p w14:paraId="15C23AA4" w14:textId="77777777" w:rsidR="001C11FA" w:rsidRPr="002E3D7D" w:rsidRDefault="001C11FA" w:rsidP="001C11FA">
      <w:pPr>
        <w:numPr>
          <w:ilvl w:val="0"/>
          <w:numId w:val="8"/>
        </w:numPr>
        <w:tabs>
          <w:tab w:val="num" w:pos="567"/>
          <w:tab w:val="left" w:pos="5400"/>
          <w:tab w:val="left" w:pos="6660"/>
        </w:tabs>
        <w:spacing w:after="0" w:line="240" w:lineRule="auto"/>
        <w:ind w:left="567" w:hanging="567"/>
        <w:rPr>
          <w:rFonts w:ascii="Times New Roman" w:hAnsi="Times New Roman"/>
          <w:kern w:val="0"/>
          <w:sz w:val="22"/>
          <w:lang w:val="lt-LT"/>
          <w14:ligatures w14:val="none"/>
        </w:rPr>
      </w:pPr>
      <w:r w:rsidRPr="002E3D7D">
        <w:rPr>
          <w:rFonts w:ascii="Times New Roman" w:hAnsi="Times New Roman"/>
          <w:kern w:val="0"/>
          <w:sz w:val="22"/>
          <w:lang w:val="lt-LT"/>
          <w14:ligatures w14:val="none"/>
        </w:rPr>
        <w:t xml:space="preserve">Pacientams, vartojantiems geriamuosius arba į veną leidžiamus </w:t>
      </w:r>
      <w:proofErr w:type="spellStart"/>
      <w:r w:rsidRPr="002E3D7D">
        <w:rPr>
          <w:rFonts w:ascii="Times New Roman" w:hAnsi="Times New Roman"/>
          <w:kern w:val="0"/>
          <w:sz w:val="22"/>
          <w:lang w:val="lt-LT"/>
          <w14:ligatures w14:val="none"/>
        </w:rPr>
        <w:t>fluorochinolonus</w:t>
      </w:r>
      <w:proofErr w:type="spellEnd"/>
      <w:r w:rsidRPr="002E3D7D">
        <w:rPr>
          <w:rFonts w:ascii="Times New Roman" w:hAnsi="Times New Roman"/>
          <w:kern w:val="0"/>
          <w:sz w:val="22"/>
          <w:lang w:val="lt-LT"/>
          <w14:ligatures w14:val="none"/>
        </w:rPr>
        <w:t xml:space="preserve">, ypač senyviems ir tuo pat metu vartojantiems kortikosteroidų, pasireiškė sausgyslių uždegimo ir sausgyslių plyšimo atvejų. Nutraukite </w:t>
      </w:r>
      <w:proofErr w:type="spellStart"/>
      <w:r w:rsidRPr="002E3D7D">
        <w:rPr>
          <w:rFonts w:ascii="Times New Roman" w:hAnsi="Times New Roman"/>
          <w:kern w:val="0"/>
          <w:sz w:val="22"/>
          <w:lang w:val="lt-LT"/>
          <w14:ligatures w14:val="none"/>
        </w:rPr>
        <w:t>Vigamox</w:t>
      </w:r>
      <w:proofErr w:type="spellEnd"/>
      <w:r w:rsidRPr="002E3D7D">
        <w:rPr>
          <w:rFonts w:ascii="Times New Roman" w:hAnsi="Times New Roman"/>
          <w:kern w:val="0"/>
          <w:sz w:val="22"/>
          <w:lang w:val="lt-LT"/>
          <w14:ligatures w14:val="none"/>
        </w:rPr>
        <w:t xml:space="preserve"> vartojimą, jeigu pasireiškia sausgyslių skausmas arba patinimas (</w:t>
      </w:r>
      <w:proofErr w:type="spellStart"/>
      <w:r w:rsidRPr="002E3D7D">
        <w:rPr>
          <w:rFonts w:ascii="Times New Roman" w:hAnsi="Times New Roman"/>
          <w:kern w:val="0"/>
          <w:sz w:val="22"/>
          <w:lang w:val="lt-LT"/>
          <w14:ligatures w14:val="none"/>
        </w:rPr>
        <w:t>tendinitas</w:t>
      </w:r>
      <w:proofErr w:type="spellEnd"/>
      <w:r w:rsidRPr="002E3D7D">
        <w:rPr>
          <w:rFonts w:ascii="Times New Roman" w:hAnsi="Times New Roman"/>
          <w:kern w:val="0"/>
          <w:sz w:val="22"/>
          <w:lang w:val="lt-LT"/>
          <w14:ligatures w14:val="none"/>
        </w:rPr>
        <w:t>).</w:t>
      </w:r>
    </w:p>
    <w:p w14:paraId="57505528" w14:textId="77777777" w:rsidR="001C11FA" w:rsidRPr="002E3D7D" w:rsidRDefault="001C11FA" w:rsidP="001C11FA">
      <w:pPr>
        <w:tabs>
          <w:tab w:val="left" w:pos="567"/>
          <w:tab w:val="left" w:pos="5400"/>
          <w:tab w:val="left" w:pos="6660"/>
        </w:tabs>
        <w:spacing w:after="0" w:line="240" w:lineRule="auto"/>
        <w:ind w:left="567" w:hanging="567"/>
        <w:rPr>
          <w:rFonts w:ascii="Times New Roman" w:hAnsi="Times New Roman"/>
          <w:kern w:val="0"/>
          <w:sz w:val="22"/>
          <w:lang w:val="lt-LT"/>
          <w14:ligatures w14:val="none"/>
        </w:rPr>
      </w:pPr>
      <w:r w:rsidRPr="002E3D7D">
        <w:rPr>
          <w:rFonts w:ascii="Times New Roman" w:hAnsi="Times New Roman"/>
          <w:kern w:val="0"/>
          <w:sz w:val="22"/>
          <w:lang w:val="lt-LT"/>
          <w14:ligatures w14:val="none"/>
        </w:rPr>
        <w:tab/>
        <w:t xml:space="preserve">Kaip ir vartojant kitus antibiotikus, ilgą laiką vartojant </w:t>
      </w:r>
      <w:proofErr w:type="spellStart"/>
      <w:r w:rsidRPr="002E3D7D">
        <w:rPr>
          <w:rFonts w:ascii="Times New Roman" w:hAnsi="Times New Roman"/>
          <w:kern w:val="0"/>
          <w:sz w:val="22"/>
          <w:lang w:val="lt-LT"/>
          <w14:ligatures w14:val="none"/>
        </w:rPr>
        <w:t>Vigamox</w:t>
      </w:r>
      <w:proofErr w:type="spellEnd"/>
      <w:r w:rsidRPr="002E3D7D">
        <w:rPr>
          <w:rFonts w:ascii="Times New Roman" w:hAnsi="Times New Roman"/>
          <w:kern w:val="0"/>
          <w:sz w:val="22"/>
          <w:lang w:val="lt-LT"/>
          <w14:ligatures w14:val="none"/>
        </w:rPr>
        <w:t xml:space="preserve"> gali atsirasti kitų infekcijų.</w:t>
      </w:r>
    </w:p>
    <w:p w14:paraId="3FDFC67C" w14:textId="77777777" w:rsidR="001C11FA" w:rsidRPr="002E3D7D" w:rsidRDefault="001C11FA" w:rsidP="001C11FA">
      <w:pPr>
        <w:tabs>
          <w:tab w:val="left" w:pos="5400"/>
        </w:tabs>
        <w:spacing w:after="0" w:line="240" w:lineRule="auto"/>
        <w:rPr>
          <w:rFonts w:ascii="Times New Roman" w:hAnsi="Times New Roman"/>
          <w:b/>
          <w:kern w:val="0"/>
          <w:sz w:val="22"/>
          <w:lang w:val="lt-LT"/>
          <w14:ligatures w14:val="none"/>
        </w:rPr>
      </w:pPr>
    </w:p>
    <w:p w14:paraId="06CE4C8E" w14:textId="77777777" w:rsidR="001C11FA" w:rsidRPr="002E3D7D" w:rsidRDefault="001C11FA" w:rsidP="001C11FA">
      <w:pPr>
        <w:numPr>
          <w:ilvl w:val="12"/>
          <w:numId w:val="0"/>
        </w:numPr>
        <w:spacing w:after="0" w:line="240" w:lineRule="auto"/>
        <w:ind w:right="-2"/>
        <w:rPr>
          <w:rFonts w:ascii="Times New Roman" w:hAnsi="Times New Roman"/>
          <w:kern w:val="0"/>
          <w:sz w:val="22"/>
          <w:lang w:val="lt-LT"/>
          <w14:ligatures w14:val="none"/>
        </w:rPr>
      </w:pPr>
      <w:r w:rsidRPr="002E3D7D">
        <w:rPr>
          <w:rFonts w:ascii="Times New Roman" w:hAnsi="Times New Roman"/>
          <w:b/>
          <w:kern w:val="0"/>
          <w:sz w:val="22"/>
          <w:lang w:val="lt-LT"/>
          <w14:ligatures w14:val="none"/>
        </w:rPr>
        <w:lastRenderedPageBreak/>
        <w:t xml:space="preserve">Kiti vaistai ir </w:t>
      </w:r>
      <w:proofErr w:type="spellStart"/>
      <w:r w:rsidRPr="002E3D7D">
        <w:rPr>
          <w:rFonts w:ascii="Times New Roman" w:hAnsi="Times New Roman"/>
          <w:b/>
          <w:kern w:val="0"/>
          <w:sz w:val="22"/>
          <w:lang w:val="lt-LT"/>
          <w14:ligatures w14:val="none"/>
        </w:rPr>
        <w:t>Vigamox</w:t>
      </w:r>
      <w:proofErr w:type="spellEnd"/>
    </w:p>
    <w:p w14:paraId="335B9E55" w14:textId="77777777" w:rsidR="001C11FA" w:rsidRPr="002E3D7D" w:rsidRDefault="001C11FA" w:rsidP="001C11FA">
      <w:pPr>
        <w:numPr>
          <w:ilvl w:val="12"/>
          <w:numId w:val="0"/>
        </w:numPr>
        <w:spacing w:after="0" w:line="240" w:lineRule="auto"/>
        <w:ind w:right="-2"/>
        <w:rPr>
          <w:rFonts w:ascii="Times New Roman" w:hAnsi="Times New Roman"/>
          <w:b/>
          <w:kern w:val="0"/>
          <w:sz w:val="22"/>
          <w:lang w:val="lt-LT"/>
          <w14:ligatures w14:val="none"/>
        </w:rPr>
      </w:pPr>
      <w:r w:rsidRPr="002E3D7D">
        <w:rPr>
          <w:rFonts w:ascii="Times New Roman" w:hAnsi="Times New Roman"/>
          <w:kern w:val="0"/>
          <w:sz w:val="22"/>
          <w:lang w:val="lt-LT"/>
          <w14:ligatures w14:val="none"/>
        </w:rPr>
        <w:t>Jeigu vartojate ar neseniai vartojote kitų vaistų arba dėl to nesate tikri, apie tai pasakykite gydytojui arba vaistininkui.</w:t>
      </w:r>
    </w:p>
    <w:p w14:paraId="5CD5E5F0" w14:textId="77777777" w:rsidR="001C11FA" w:rsidRPr="002E3D7D" w:rsidRDefault="001C11FA" w:rsidP="001C11FA">
      <w:pPr>
        <w:tabs>
          <w:tab w:val="left" w:pos="900"/>
          <w:tab w:val="left" w:pos="5400"/>
          <w:tab w:val="left" w:pos="6660"/>
        </w:tabs>
        <w:spacing w:after="0" w:line="240" w:lineRule="auto"/>
        <w:rPr>
          <w:rFonts w:ascii="Times New Roman" w:hAnsi="Times New Roman"/>
          <w:b/>
          <w:kern w:val="0"/>
          <w:sz w:val="22"/>
          <w:lang w:val="lt-LT"/>
          <w14:ligatures w14:val="none"/>
        </w:rPr>
      </w:pPr>
    </w:p>
    <w:p w14:paraId="14E317D5" w14:textId="77777777" w:rsidR="001C11FA" w:rsidRPr="002E3D7D" w:rsidRDefault="001C11FA" w:rsidP="001C11FA">
      <w:pPr>
        <w:tabs>
          <w:tab w:val="left" w:pos="900"/>
          <w:tab w:val="left" w:pos="5400"/>
          <w:tab w:val="left" w:pos="6660"/>
        </w:tabs>
        <w:spacing w:after="0" w:line="240" w:lineRule="auto"/>
        <w:rPr>
          <w:rFonts w:ascii="Times New Roman" w:hAnsi="Times New Roman"/>
          <w:b/>
          <w:kern w:val="0"/>
          <w:sz w:val="22"/>
          <w:lang w:val="lt-LT"/>
          <w14:ligatures w14:val="none"/>
        </w:rPr>
      </w:pPr>
      <w:r w:rsidRPr="002E3D7D">
        <w:rPr>
          <w:rFonts w:ascii="Times New Roman" w:hAnsi="Times New Roman"/>
          <w:b/>
          <w:kern w:val="0"/>
          <w:sz w:val="22"/>
          <w:lang w:val="lt-LT"/>
          <w14:ligatures w14:val="none"/>
        </w:rPr>
        <w:t>Nėštumas, žindymo laikotarpis ir vaisingumas</w:t>
      </w:r>
    </w:p>
    <w:p w14:paraId="67161294" w14:textId="77777777" w:rsidR="001C11FA" w:rsidRPr="002E3D7D" w:rsidRDefault="001C11FA" w:rsidP="001C11FA">
      <w:pPr>
        <w:tabs>
          <w:tab w:val="left" w:pos="900"/>
          <w:tab w:val="left" w:pos="5400"/>
          <w:tab w:val="left" w:pos="6660"/>
        </w:tabs>
        <w:spacing w:after="0" w:line="240" w:lineRule="auto"/>
        <w:rPr>
          <w:rFonts w:ascii="Times New Roman" w:hAnsi="Times New Roman"/>
          <w:kern w:val="0"/>
          <w:sz w:val="22"/>
          <w:lang w:val="lt-LT"/>
          <w14:ligatures w14:val="none"/>
        </w:rPr>
      </w:pPr>
      <w:r w:rsidRPr="002E3D7D">
        <w:rPr>
          <w:rFonts w:ascii="Times New Roman" w:hAnsi="Times New Roman"/>
          <w:kern w:val="0"/>
          <w:sz w:val="22"/>
          <w:lang w:val="lt-LT"/>
          <w14:ligatures w14:val="none"/>
        </w:rPr>
        <w:t>Jeigu esate nėščia, žindote kūdikį, manote, kad galbūt esate nėščia arba planuojate pastoti, tai prieš vartodama šį vaistą, pasitarkite su gydytoju arba vaistininku.</w:t>
      </w:r>
    </w:p>
    <w:p w14:paraId="54D3AD8D" w14:textId="77777777" w:rsidR="001C11FA" w:rsidRPr="002E3D7D" w:rsidRDefault="001C11FA" w:rsidP="001C11FA">
      <w:pPr>
        <w:tabs>
          <w:tab w:val="left" w:pos="900"/>
          <w:tab w:val="left" w:pos="5400"/>
          <w:tab w:val="left" w:pos="6660"/>
        </w:tabs>
        <w:spacing w:after="0" w:line="240" w:lineRule="auto"/>
        <w:rPr>
          <w:rFonts w:ascii="Times New Roman" w:hAnsi="Times New Roman"/>
          <w:kern w:val="0"/>
          <w:sz w:val="22"/>
          <w:lang w:val="lt-LT"/>
          <w14:ligatures w14:val="none"/>
        </w:rPr>
      </w:pPr>
    </w:p>
    <w:p w14:paraId="57B5E8BE" w14:textId="77777777" w:rsidR="001C11FA" w:rsidRPr="002E3D7D" w:rsidRDefault="001C11FA" w:rsidP="001C11FA">
      <w:pPr>
        <w:tabs>
          <w:tab w:val="left" w:pos="900"/>
          <w:tab w:val="left" w:pos="5400"/>
          <w:tab w:val="left" w:pos="6660"/>
        </w:tabs>
        <w:spacing w:after="0" w:line="240" w:lineRule="auto"/>
        <w:rPr>
          <w:rFonts w:ascii="Times New Roman" w:hAnsi="Times New Roman"/>
          <w:b/>
          <w:kern w:val="0"/>
          <w:sz w:val="22"/>
          <w:lang w:val="lt-LT"/>
          <w14:ligatures w14:val="none"/>
        </w:rPr>
      </w:pPr>
      <w:r w:rsidRPr="002E3D7D">
        <w:rPr>
          <w:rFonts w:ascii="Times New Roman" w:hAnsi="Times New Roman"/>
          <w:b/>
          <w:kern w:val="0"/>
          <w:sz w:val="22"/>
          <w:lang w:val="lt-LT"/>
          <w14:ligatures w14:val="none"/>
        </w:rPr>
        <w:t>Vairavimas ir mechanizmų valdymas</w:t>
      </w:r>
    </w:p>
    <w:p w14:paraId="78AE97CA" w14:textId="77777777" w:rsidR="001C11FA" w:rsidRPr="002E3D7D" w:rsidRDefault="001C11FA" w:rsidP="001C11FA">
      <w:pPr>
        <w:tabs>
          <w:tab w:val="left" w:pos="567"/>
        </w:tabs>
        <w:spacing w:after="0" w:line="240" w:lineRule="auto"/>
        <w:rPr>
          <w:rFonts w:ascii="Times New Roman" w:hAnsi="Times New Roman"/>
          <w:kern w:val="0"/>
          <w:sz w:val="22"/>
          <w:lang w:val="lt-LT"/>
          <w14:ligatures w14:val="none"/>
        </w:rPr>
      </w:pPr>
      <w:r w:rsidRPr="002E3D7D">
        <w:rPr>
          <w:rFonts w:ascii="Times New Roman" w:hAnsi="Times New Roman"/>
          <w:kern w:val="0"/>
          <w:sz w:val="22"/>
          <w:lang w:val="lt-LT"/>
          <w14:ligatures w14:val="none"/>
        </w:rPr>
        <w:t xml:space="preserve">Trumpą laiką po </w:t>
      </w:r>
      <w:proofErr w:type="spellStart"/>
      <w:r w:rsidRPr="002E3D7D">
        <w:rPr>
          <w:rFonts w:ascii="Times New Roman" w:hAnsi="Times New Roman"/>
          <w:kern w:val="0"/>
          <w:sz w:val="22"/>
          <w:lang w:val="lt-LT"/>
          <w14:ligatures w14:val="none"/>
        </w:rPr>
        <w:t>Vigamox</w:t>
      </w:r>
      <w:proofErr w:type="spellEnd"/>
      <w:r w:rsidRPr="002E3D7D">
        <w:rPr>
          <w:rFonts w:ascii="Times New Roman" w:hAnsi="Times New Roman"/>
          <w:kern w:val="0"/>
          <w:sz w:val="22"/>
          <w:lang w:val="lt-LT"/>
          <w14:ligatures w14:val="none"/>
        </w:rPr>
        <w:t xml:space="preserve"> susilašinimo regėjimas gali būti neryškus. Nevairuokite ir nevaldykite mechanizmų, kol šis poveikis praeis.</w:t>
      </w:r>
    </w:p>
    <w:p w14:paraId="5D020742" w14:textId="77777777" w:rsidR="001C11FA" w:rsidRPr="002E3D7D" w:rsidRDefault="001C11FA" w:rsidP="001C11FA">
      <w:pPr>
        <w:tabs>
          <w:tab w:val="left" w:pos="567"/>
        </w:tabs>
        <w:spacing w:after="0" w:line="240" w:lineRule="auto"/>
        <w:rPr>
          <w:rFonts w:ascii="Times New Roman" w:hAnsi="Times New Roman"/>
          <w:kern w:val="0"/>
          <w:sz w:val="22"/>
          <w:lang w:val="lt-LT"/>
          <w14:ligatures w14:val="none"/>
        </w:rPr>
      </w:pPr>
    </w:p>
    <w:p w14:paraId="31DD57F4" w14:textId="77777777" w:rsidR="001C11FA" w:rsidRPr="002E3D7D" w:rsidRDefault="001C11FA" w:rsidP="001C11FA">
      <w:pPr>
        <w:tabs>
          <w:tab w:val="left" w:pos="567"/>
        </w:tabs>
        <w:spacing w:after="0" w:line="240" w:lineRule="auto"/>
        <w:rPr>
          <w:rFonts w:ascii="Times New Roman" w:hAnsi="Times New Roman"/>
          <w:kern w:val="0"/>
          <w:sz w:val="22"/>
          <w:lang w:val="lt-LT"/>
          <w14:ligatures w14:val="none"/>
        </w:rPr>
      </w:pPr>
    </w:p>
    <w:p w14:paraId="1383F17A" w14:textId="77777777" w:rsidR="001C11FA" w:rsidRPr="002E3D7D" w:rsidRDefault="001C11FA" w:rsidP="001C11FA">
      <w:pPr>
        <w:tabs>
          <w:tab w:val="left" w:pos="567"/>
        </w:tabs>
        <w:spacing w:after="0" w:line="240" w:lineRule="auto"/>
        <w:rPr>
          <w:rFonts w:ascii="Times New Roman" w:hAnsi="Times New Roman"/>
          <w:kern w:val="0"/>
          <w:sz w:val="22"/>
          <w:lang w:val="lt-LT"/>
          <w14:ligatures w14:val="none"/>
        </w:rPr>
      </w:pPr>
      <w:r w:rsidRPr="002E3D7D">
        <w:rPr>
          <w:rFonts w:ascii="Times New Roman" w:hAnsi="Times New Roman"/>
          <w:b/>
          <w:kern w:val="0"/>
          <w:sz w:val="22"/>
          <w:lang w:val="lt-LT"/>
          <w14:ligatures w14:val="none"/>
        </w:rPr>
        <w:t>3.</w:t>
      </w:r>
      <w:r w:rsidRPr="002E3D7D">
        <w:rPr>
          <w:rFonts w:ascii="Times New Roman" w:hAnsi="Times New Roman"/>
          <w:b/>
          <w:kern w:val="0"/>
          <w:sz w:val="22"/>
          <w:lang w:val="lt-LT"/>
          <w14:ligatures w14:val="none"/>
        </w:rPr>
        <w:tab/>
        <w:t xml:space="preserve">Kaip vartoti </w:t>
      </w:r>
      <w:proofErr w:type="spellStart"/>
      <w:r w:rsidRPr="002E3D7D">
        <w:rPr>
          <w:rFonts w:ascii="Times New Roman" w:hAnsi="Times New Roman"/>
          <w:b/>
          <w:kern w:val="0"/>
          <w:sz w:val="22"/>
          <w:lang w:val="lt-LT"/>
          <w14:ligatures w14:val="none"/>
        </w:rPr>
        <w:t>Vigamox</w:t>
      </w:r>
      <w:proofErr w:type="spellEnd"/>
    </w:p>
    <w:p w14:paraId="47D393E3" w14:textId="77777777" w:rsidR="001C11FA" w:rsidRPr="002E3D7D" w:rsidRDefault="001C11FA" w:rsidP="001C11FA">
      <w:pPr>
        <w:tabs>
          <w:tab w:val="left" w:pos="567"/>
        </w:tabs>
        <w:spacing w:after="0" w:line="240" w:lineRule="auto"/>
        <w:rPr>
          <w:rFonts w:ascii="Times New Roman" w:hAnsi="Times New Roman"/>
          <w:kern w:val="0"/>
          <w:sz w:val="22"/>
          <w:lang w:val="lt-LT"/>
          <w14:ligatures w14:val="none"/>
        </w:rPr>
      </w:pPr>
    </w:p>
    <w:p w14:paraId="1ADD38A5" w14:textId="77777777" w:rsidR="001C11FA" w:rsidRPr="002E3D7D" w:rsidRDefault="001C11FA" w:rsidP="001C11FA">
      <w:pPr>
        <w:tabs>
          <w:tab w:val="left" w:pos="567"/>
        </w:tabs>
        <w:spacing w:after="0" w:line="240" w:lineRule="auto"/>
        <w:rPr>
          <w:rFonts w:ascii="Times New Roman" w:hAnsi="Times New Roman"/>
          <w:kern w:val="0"/>
          <w:sz w:val="22"/>
          <w:lang w:val="lt-LT"/>
          <w14:ligatures w14:val="none"/>
        </w:rPr>
      </w:pPr>
      <w:r w:rsidRPr="002E3D7D">
        <w:rPr>
          <w:rFonts w:ascii="Times New Roman" w:hAnsi="Times New Roman"/>
          <w:kern w:val="0"/>
          <w:sz w:val="22"/>
          <w:lang w:val="lt-LT"/>
          <w14:ligatures w14:val="none"/>
        </w:rPr>
        <w:t>Visada vartokite šį vaistą tiksliai, kaip nurodė gydytojas arba vaistininkas. Jeigu abejojate, kreipkitės į gydytoją arba vaistininką.</w:t>
      </w:r>
    </w:p>
    <w:p w14:paraId="33D2C8DD" w14:textId="77777777" w:rsidR="001C11FA" w:rsidRPr="002E3D7D" w:rsidRDefault="001C11FA" w:rsidP="001C11FA">
      <w:pPr>
        <w:tabs>
          <w:tab w:val="left" w:pos="567"/>
        </w:tabs>
        <w:spacing w:after="0" w:line="240" w:lineRule="auto"/>
        <w:rPr>
          <w:rFonts w:ascii="Times New Roman" w:hAnsi="Times New Roman"/>
          <w:kern w:val="0"/>
          <w:sz w:val="22"/>
          <w:lang w:val="lt-LT"/>
          <w14:ligatures w14:val="none"/>
        </w:rPr>
      </w:pPr>
    </w:p>
    <w:p w14:paraId="3870A598" w14:textId="77777777" w:rsidR="001C11FA" w:rsidRPr="002E3D7D" w:rsidRDefault="001C11FA" w:rsidP="001C11FA">
      <w:pPr>
        <w:tabs>
          <w:tab w:val="left" w:pos="567"/>
        </w:tabs>
        <w:spacing w:after="0" w:line="240" w:lineRule="auto"/>
        <w:rPr>
          <w:rFonts w:ascii="Times New Roman" w:hAnsi="Times New Roman"/>
          <w:b/>
          <w:kern w:val="0"/>
          <w:sz w:val="22"/>
          <w:lang w:val="lt-LT"/>
          <w14:ligatures w14:val="none"/>
        </w:rPr>
      </w:pPr>
      <w:r w:rsidRPr="002E3D7D">
        <w:rPr>
          <w:rFonts w:ascii="Times New Roman" w:hAnsi="Times New Roman"/>
          <w:b/>
          <w:kern w:val="0"/>
          <w:sz w:val="22"/>
          <w:lang w:val="lt-LT"/>
          <w14:ligatures w14:val="none"/>
        </w:rPr>
        <w:t>Rekomenduojama dozė yra:</w:t>
      </w:r>
    </w:p>
    <w:p w14:paraId="548D93DB" w14:textId="77777777" w:rsidR="001C11FA" w:rsidRPr="002E3D7D" w:rsidRDefault="001C11FA" w:rsidP="001C11FA">
      <w:pPr>
        <w:tabs>
          <w:tab w:val="left" w:pos="567"/>
        </w:tabs>
        <w:spacing w:after="0" w:line="240" w:lineRule="auto"/>
        <w:rPr>
          <w:rFonts w:ascii="Times New Roman" w:hAnsi="Times New Roman"/>
          <w:b/>
          <w:kern w:val="0"/>
          <w:sz w:val="22"/>
          <w:lang w:val="lt-LT"/>
          <w14:ligatures w14:val="none"/>
        </w:rPr>
      </w:pPr>
    </w:p>
    <w:p w14:paraId="566E1804" w14:textId="77777777" w:rsidR="001C11FA" w:rsidRPr="002E3D7D" w:rsidRDefault="001C11FA" w:rsidP="001C11FA">
      <w:pPr>
        <w:tabs>
          <w:tab w:val="left" w:pos="567"/>
        </w:tabs>
        <w:spacing w:after="0" w:line="240" w:lineRule="auto"/>
        <w:rPr>
          <w:rFonts w:ascii="Times New Roman" w:hAnsi="Times New Roman"/>
          <w:kern w:val="0"/>
          <w:sz w:val="22"/>
          <w:lang w:val="lt-LT"/>
          <w14:ligatures w14:val="none"/>
        </w:rPr>
      </w:pPr>
      <w:r w:rsidRPr="002E3D7D">
        <w:rPr>
          <w:rFonts w:ascii="Times New Roman" w:hAnsi="Times New Roman"/>
          <w:b/>
          <w:kern w:val="0"/>
          <w:sz w:val="22"/>
          <w:lang w:val="lt-LT"/>
          <w14:ligatures w14:val="none"/>
        </w:rPr>
        <w:t>Suaugusieji, įskaitant senyvo amžiaus pacientus ir vaikus:</w:t>
      </w:r>
      <w:r w:rsidRPr="002E3D7D">
        <w:rPr>
          <w:rFonts w:ascii="Times New Roman" w:hAnsi="Times New Roman"/>
          <w:kern w:val="0"/>
          <w:sz w:val="22"/>
          <w:lang w:val="lt-LT"/>
          <w14:ligatures w14:val="none"/>
        </w:rPr>
        <w:t xml:space="preserve"> vartoti po </w:t>
      </w:r>
      <w:r w:rsidRPr="002E3D7D">
        <w:rPr>
          <w:rFonts w:ascii="Times New Roman" w:hAnsi="Times New Roman"/>
          <w:b/>
          <w:kern w:val="0"/>
          <w:sz w:val="22"/>
          <w:lang w:val="lt-LT"/>
          <w14:ligatures w14:val="none"/>
        </w:rPr>
        <w:t>vieną lašą</w:t>
      </w:r>
      <w:r w:rsidRPr="002E3D7D">
        <w:rPr>
          <w:rFonts w:ascii="Times New Roman" w:hAnsi="Times New Roman"/>
          <w:kern w:val="0"/>
          <w:sz w:val="22"/>
          <w:lang w:val="lt-LT"/>
          <w14:ligatures w14:val="none"/>
        </w:rPr>
        <w:t xml:space="preserve"> į pažeistą akį ar pažeistas akis </w:t>
      </w:r>
      <w:r w:rsidRPr="002E3D7D">
        <w:rPr>
          <w:rFonts w:ascii="Times New Roman" w:hAnsi="Times New Roman"/>
          <w:b/>
          <w:kern w:val="0"/>
          <w:sz w:val="22"/>
          <w:lang w:val="lt-LT"/>
          <w14:ligatures w14:val="none"/>
        </w:rPr>
        <w:t>3 kartus per parą</w:t>
      </w:r>
      <w:r w:rsidRPr="002E3D7D">
        <w:rPr>
          <w:rFonts w:ascii="Times New Roman" w:hAnsi="Times New Roman"/>
          <w:kern w:val="0"/>
          <w:sz w:val="22"/>
          <w:lang w:val="lt-LT"/>
          <w14:ligatures w14:val="none"/>
        </w:rPr>
        <w:t xml:space="preserve"> (ryte, vidudienį ir vakare).</w:t>
      </w:r>
    </w:p>
    <w:p w14:paraId="589C3B07" w14:textId="77777777" w:rsidR="001C11FA" w:rsidRPr="002E3D7D" w:rsidRDefault="001C11FA" w:rsidP="001C11FA">
      <w:pPr>
        <w:tabs>
          <w:tab w:val="left" w:pos="567"/>
        </w:tabs>
        <w:spacing w:after="0" w:line="240" w:lineRule="auto"/>
        <w:rPr>
          <w:rFonts w:ascii="Times New Roman" w:hAnsi="Times New Roman"/>
          <w:kern w:val="0"/>
          <w:sz w:val="22"/>
          <w:lang w:val="lt-LT"/>
          <w14:ligatures w14:val="none"/>
        </w:rPr>
      </w:pPr>
    </w:p>
    <w:p w14:paraId="7C9152C2" w14:textId="77777777" w:rsidR="001C11FA" w:rsidRPr="002E3D7D" w:rsidRDefault="001C11FA" w:rsidP="001C11FA">
      <w:pPr>
        <w:tabs>
          <w:tab w:val="left" w:pos="567"/>
        </w:tabs>
        <w:spacing w:after="0" w:line="240" w:lineRule="auto"/>
        <w:rPr>
          <w:rFonts w:ascii="Times New Roman" w:hAnsi="Times New Roman"/>
          <w:kern w:val="0"/>
          <w:sz w:val="22"/>
          <w:lang w:val="lt-LT"/>
          <w14:ligatures w14:val="none"/>
        </w:rPr>
      </w:pPr>
      <w:proofErr w:type="spellStart"/>
      <w:r w:rsidRPr="002E3D7D">
        <w:rPr>
          <w:rFonts w:ascii="Times New Roman" w:hAnsi="Times New Roman"/>
          <w:kern w:val="0"/>
          <w:sz w:val="22"/>
          <w:lang w:val="lt-LT"/>
          <w14:ligatures w14:val="none"/>
        </w:rPr>
        <w:t>Vigamox</w:t>
      </w:r>
      <w:proofErr w:type="spellEnd"/>
      <w:r w:rsidRPr="002E3D7D">
        <w:rPr>
          <w:rFonts w:ascii="Times New Roman" w:hAnsi="Times New Roman"/>
          <w:kern w:val="0"/>
          <w:sz w:val="22"/>
          <w:lang w:val="lt-LT"/>
          <w14:ligatures w14:val="none"/>
        </w:rPr>
        <w:t xml:space="preserve"> tinka vartoti vaikams, vyresniems kaip 65 metų pacientams ir inkstų ar kepenų sutrikimų turintiems pacientams. Tačiau yra labai mažai informacijos apie šio vaisto vartojimą naujagimiams, todėl naujagimiams jo vartoti nerekomenduojama.</w:t>
      </w:r>
    </w:p>
    <w:p w14:paraId="6E20C6CC" w14:textId="77777777" w:rsidR="001C11FA" w:rsidRPr="002E3D7D" w:rsidRDefault="001C11FA" w:rsidP="001C11FA">
      <w:pPr>
        <w:tabs>
          <w:tab w:val="left" w:pos="567"/>
        </w:tabs>
        <w:spacing w:after="0" w:line="240" w:lineRule="auto"/>
        <w:rPr>
          <w:rFonts w:ascii="Times New Roman" w:hAnsi="Times New Roman"/>
          <w:kern w:val="0"/>
          <w:sz w:val="22"/>
          <w:lang w:val="lt-LT"/>
          <w14:ligatures w14:val="none"/>
        </w:rPr>
      </w:pPr>
    </w:p>
    <w:p w14:paraId="7A7776B8" w14:textId="77777777" w:rsidR="001C11FA" w:rsidRPr="002E3D7D" w:rsidRDefault="001C11FA" w:rsidP="001C11FA">
      <w:pPr>
        <w:tabs>
          <w:tab w:val="left" w:pos="567"/>
        </w:tabs>
        <w:spacing w:after="0" w:line="240" w:lineRule="auto"/>
        <w:rPr>
          <w:rFonts w:ascii="Times New Roman" w:hAnsi="Times New Roman"/>
          <w:kern w:val="0"/>
          <w:sz w:val="22"/>
          <w:lang w:val="lt-LT"/>
          <w14:ligatures w14:val="none"/>
        </w:rPr>
      </w:pPr>
      <w:r w:rsidRPr="002E3D7D">
        <w:rPr>
          <w:rFonts w:ascii="Times New Roman" w:hAnsi="Times New Roman"/>
          <w:kern w:val="0"/>
          <w:sz w:val="22"/>
          <w:lang w:val="lt-LT"/>
          <w14:ligatures w14:val="none"/>
        </w:rPr>
        <w:t xml:space="preserve">Vaistą į abi akis lašinkite tik jei taip nurodė gydytojas. </w:t>
      </w:r>
      <w:proofErr w:type="spellStart"/>
      <w:r w:rsidRPr="002E3D7D">
        <w:rPr>
          <w:rFonts w:ascii="Times New Roman" w:hAnsi="Times New Roman"/>
          <w:kern w:val="0"/>
          <w:sz w:val="22"/>
          <w:lang w:val="lt-LT"/>
          <w14:ligatures w14:val="none"/>
        </w:rPr>
        <w:t>Vigamox</w:t>
      </w:r>
      <w:proofErr w:type="spellEnd"/>
      <w:r w:rsidRPr="002E3D7D">
        <w:rPr>
          <w:rFonts w:ascii="Times New Roman" w:hAnsi="Times New Roman"/>
          <w:kern w:val="0"/>
          <w:sz w:val="22"/>
          <w:lang w:val="lt-LT"/>
          <w14:ligatures w14:val="none"/>
        </w:rPr>
        <w:t xml:space="preserve"> galima lašinti </w:t>
      </w:r>
      <w:r w:rsidRPr="002E3D7D">
        <w:rPr>
          <w:rFonts w:ascii="Times New Roman" w:hAnsi="Times New Roman"/>
          <w:b/>
          <w:kern w:val="0"/>
          <w:sz w:val="22"/>
          <w:lang w:val="lt-LT"/>
          <w14:ligatures w14:val="none"/>
        </w:rPr>
        <w:t>tik</w:t>
      </w:r>
      <w:r w:rsidRPr="002E3D7D">
        <w:rPr>
          <w:rFonts w:ascii="Times New Roman" w:hAnsi="Times New Roman"/>
          <w:kern w:val="0"/>
          <w:sz w:val="22"/>
          <w:lang w:val="lt-LT"/>
          <w14:ligatures w14:val="none"/>
        </w:rPr>
        <w:t xml:space="preserve"> į akis.</w:t>
      </w:r>
    </w:p>
    <w:p w14:paraId="54125F5D" w14:textId="77777777" w:rsidR="001C11FA" w:rsidRPr="002E3D7D" w:rsidRDefault="001C11FA" w:rsidP="001C11FA">
      <w:pPr>
        <w:tabs>
          <w:tab w:val="left" w:pos="567"/>
        </w:tabs>
        <w:spacing w:after="0" w:line="240" w:lineRule="auto"/>
        <w:rPr>
          <w:rFonts w:ascii="Times New Roman" w:hAnsi="Times New Roman"/>
          <w:kern w:val="0"/>
          <w:sz w:val="22"/>
          <w:lang w:val="lt-LT"/>
          <w14:ligatures w14:val="none"/>
        </w:rPr>
      </w:pPr>
    </w:p>
    <w:p w14:paraId="5FE149A0" w14:textId="77777777" w:rsidR="001C11FA" w:rsidRPr="002E3D7D" w:rsidRDefault="001C11FA" w:rsidP="001C11FA">
      <w:pPr>
        <w:tabs>
          <w:tab w:val="left" w:pos="567"/>
        </w:tabs>
        <w:spacing w:after="0" w:line="240" w:lineRule="auto"/>
        <w:rPr>
          <w:rFonts w:ascii="Times New Roman" w:hAnsi="Times New Roman"/>
          <w:kern w:val="0"/>
          <w:sz w:val="22"/>
          <w:lang w:val="lt-LT"/>
          <w14:ligatures w14:val="none"/>
        </w:rPr>
      </w:pPr>
      <w:r w:rsidRPr="002E3D7D">
        <w:rPr>
          <w:rFonts w:ascii="Times New Roman" w:hAnsi="Times New Roman"/>
          <w:kern w:val="0"/>
          <w:sz w:val="22"/>
          <w:lang w:val="lt-LT"/>
          <w14:ligatures w14:val="none"/>
        </w:rPr>
        <w:t>Infekcija dažniausiai sumažėja per 5 paras. Jei būklė nepagerėja, kreipkitės į gydytoją. Vaisto lašinkite dar 2–3 paras arba gydytojo nurodytą laikotarpį.</w:t>
      </w:r>
    </w:p>
    <w:p w14:paraId="5D64329D" w14:textId="6A12877D" w:rsidR="001C11FA" w:rsidRPr="002E3D7D" w:rsidRDefault="001C11FA" w:rsidP="001C11FA">
      <w:pPr>
        <w:tabs>
          <w:tab w:val="left" w:pos="567"/>
          <w:tab w:val="left" w:pos="1134"/>
          <w:tab w:val="left" w:pos="1560"/>
          <w:tab w:val="left" w:pos="3544"/>
          <w:tab w:val="left" w:pos="5387"/>
          <w:tab w:val="left" w:pos="6096"/>
          <w:tab w:val="left" w:pos="8364"/>
        </w:tabs>
        <w:spacing w:after="0" w:line="240" w:lineRule="auto"/>
        <w:ind w:firstLine="720"/>
        <w:rPr>
          <w:rFonts w:ascii="Times New Roman" w:hAnsi="Times New Roman"/>
          <w:kern w:val="0"/>
          <w:sz w:val="22"/>
          <w:lang w:val="lt-LT"/>
          <w14:ligatures w14:val="none"/>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2410"/>
        <w:gridCol w:w="1843"/>
      </w:tblGrid>
      <w:tr w:rsidR="00132928" w14:paraId="379690B1" w14:textId="77777777" w:rsidTr="002E3D7D">
        <w:tc>
          <w:tcPr>
            <w:tcW w:w="2263" w:type="dxa"/>
          </w:tcPr>
          <w:p w14:paraId="1FB4E058" w14:textId="76E35523" w:rsidR="00132928" w:rsidRDefault="00132928" w:rsidP="001C11FA">
            <w:pPr>
              <w:tabs>
                <w:tab w:val="left" w:pos="567"/>
              </w:tabs>
              <w:rPr>
                <w:sz w:val="22"/>
              </w:rPr>
            </w:pPr>
            <w:r>
              <w:rPr>
                <w:noProof/>
                <w:sz w:val="22"/>
              </w:rPr>
              <w:drawing>
                <wp:inline distT="0" distB="0" distL="0" distR="0" wp14:anchorId="7D4F302F" wp14:editId="196FF3A9">
                  <wp:extent cx="1268095" cy="1183005"/>
                  <wp:effectExtent l="0" t="0" r="8255" b="0"/>
                  <wp:docPr id="118108568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68095" cy="1183005"/>
                          </a:xfrm>
                          <a:prstGeom prst="rect">
                            <a:avLst/>
                          </a:prstGeom>
                          <a:noFill/>
                        </pic:spPr>
                      </pic:pic>
                    </a:graphicData>
                  </a:graphic>
                </wp:inline>
              </w:drawing>
            </w:r>
          </w:p>
        </w:tc>
        <w:tc>
          <w:tcPr>
            <w:tcW w:w="2410" w:type="dxa"/>
          </w:tcPr>
          <w:p w14:paraId="790F43F7" w14:textId="69D3FF48" w:rsidR="00132928" w:rsidRDefault="00132928" w:rsidP="001C11FA">
            <w:pPr>
              <w:tabs>
                <w:tab w:val="left" w:pos="567"/>
              </w:tabs>
              <w:rPr>
                <w:sz w:val="22"/>
              </w:rPr>
            </w:pPr>
            <w:r w:rsidRPr="001C11FA">
              <w:rPr>
                <w:rFonts w:eastAsia="SimSun"/>
                <w:noProof/>
                <w:sz w:val="22"/>
                <w:szCs w:val="22"/>
              </w:rPr>
              <w:drawing>
                <wp:inline distT="0" distB="0" distL="0" distR="0" wp14:anchorId="04F54A25" wp14:editId="542BC35B">
                  <wp:extent cx="1323975" cy="1206526"/>
                  <wp:effectExtent l="0" t="0" r="0" b="0"/>
                  <wp:docPr id="1025194030" name="Picture 1025194030" descr="A hand holding a dropp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hand holding a dropper&#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25826" cy="1208213"/>
                          </a:xfrm>
                          <a:prstGeom prst="rect">
                            <a:avLst/>
                          </a:prstGeom>
                          <a:noFill/>
                          <a:ln>
                            <a:noFill/>
                          </a:ln>
                        </pic:spPr>
                      </pic:pic>
                    </a:graphicData>
                  </a:graphic>
                </wp:inline>
              </w:drawing>
            </w:r>
          </w:p>
        </w:tc>
        <w:tc>
          <w:tcPr>
            <w:tcW w:w="1843" w:type="dxa"/>
          </w:tcPr>
          <w:p w14:paraId="7FFFFA9A" w14:textId="77777777" w:rsidR="00132928" w:rsidRDefault="00132928" w:rsidP="001C11FA">
            <w:pPr>
              <w:tabs>
                <w:tab w:val="left" w:pos="567"/>
              </w:tabs>
              <w:rPr>
                <w:rFonts w:eastAsia="SimSun"/>
                <w:noProof/>
                <w:sz w:val="22"/>
                <w:szCs w:val="22"/>
              </w:rPr>
            </w:pPr>
          </w:p>
          <w:p w14:paraId="59AF5D2E" w14:textId="03FC456C" w:rsidR="00132928" w:rsidRDefault="00132928" w:rsidP="001C11FA">
            <w:pPr>
              <w:tabs>
                <w:tab w:val="left" w:pos="567"/>
              </w:tabs>
              <w:rPr>
                <w:sz w:val="22"/>
              </w:rPr>
            </w:pPr>
            <w:r w:rsidRPr="001C11FA">
              <w:rPr>
                <w:rFonts w:eastAsia="SimSun"/>
                <w:noProof/>
                <w:sz w:val="22"/>
                <w:szCs w:val="22"/>
              </w:rPr>
              <w:drawing>
                <wp:inline distT="0" distB="0" distL="0" distR="0" wp14:anchorId="35447E6D" wp14:editId="66B12346">
                  <wp:extent cx="929148" cy="1028700"/>
                  <wp:effectExtent l="0" t="0" r="4445" b="0"/>
                  <wp:docPr id="1073450654" name="Picture 1" descr="A close-up of a person's 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 close-up of a person's face&#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8044" cy="1038550"/>
                          </a:xfrm>
                          <a:prstGeom prst="rect">
                            <a:avLst/>
                          </a:prstGeom>
                          <a:noFill/>
                          <a:ln>
                            <a:noFill/>
                          </a:ln>
                        </pic:spPr>
                      </pic:pic>
                    </a:graphicData>
                  </a:graphic>
                </wp:inline>
              </w:drawing>
            </w:r>
          </w:p>
        </w:tc>
      </w:tr>
      <w:tr w:rsidR="00132928" w14:paraId="2B8956D5" w14:textId="77777777" w:rsidTr="002E3D7D">
        <w:tc>
          <w:tcPr>
            <w:tcW w:w="2263" w:type="dxa"/>
          </w:tcPr>
          <w:p w14:paraId="2639AE1E" w14:textId="13E8CC01" w:rsidR="00132928" w:rsidRDefault="00132928" w:rsidP="002E3D7D">
            <w:pPr>
              <w:tabs>
                <w:tab w:val="left" w:pos="567"/>
              </w:tabs>
              <w:jc w:val="center"/>
              <w:rPr>
                <w:sz w:val="22"/>
              </w:rPr>
            </w:pPr>
            <w:r>
              <w:rPr>
                <w:sz w:val="22"/>
              </w:rPr>
              <w:t>1</w:t>
            </w:r>
          </w:p>
        </w:tc>
        <w:tc>
          <w:tcPr>
            <w:tcW w:w="2410" w:type="dxa"/>
          </w:tcPr>
          <w:p w14:paraId="0DD98A3F" w14:textId="0F8E6CB7" w:rsidR="00132928" w:rsidRDefault="00132928" w:rsidP="002E3D7D">
            <w:pPr>
              <w:tabs>
                <w:tab w:val="left" w:pos="567"/>
              </w:tabs>
              <w:jc w:val="center"/>
              <w:rPr>
                <w:sz w:val="22"/>
              </w:rPr>
            </w:pPr>
            <w:r>
              <w:rPr>
                <w:sz w:val="22"/>
              </w:rPr>
              <w:t>2</w:t>
            </w:r>
          </w:p>
        </w:tc>
        <w:tc>
          <w:tcPr>
            <w:tcW w:w="1843" w:type="dxa"/>
          </w:tcPr>
          <w:p w14:paraId="6D994217" w14:textId="6909396C" w:rsidR="00132928" w:rsidRDefault="00132928" w:rsidP="002E3D7D">
            <w:pPr>
              <w:tabs>
                <w:tab w:val="left" w:pos="567"/>
              </w:tabs>
              <w:jc w:val="center"/>
              <w:rPr>
                <w:sz w:val="22"/>
              </w:rPr>
            </w:pPr>
            <w:r>
              <w:rPr>
                <w:sz w:val="22"/>
              </w:rPr>
              <w:t>3</w:t>
            </w:r>
          </w:p>
        </w:tc>
      </w:tr>
    </w:tbl>
    <w:p w14:paraId="67F69690" w14:textId="77777777" w:rsidR="001C11FA" w:rsidRPr="002E3D7D" w:rsidRDefault="001C11FA" w:rsidP="001C11FA">
      <w:pPr>
        <w:tabs>
          <w:tab w:val="left" w:pos="567"/>
        </w:tabs>
        <w:spacing w:after="0" w:line="240" w:lineRule="auto"/>
        <w:rPr>
          <w:rFonts w:ascii="Times New Roman" w:hAnsi="Times New Roman"/>
          <w:kern w:val="0"/>
          <w:sz w:val="22"/>
          <w:lang w:val="lt-LT"/>
          <w14:ligatures w14:val="none"/>
        </w:rPr>
      </w:pPr>
    </w:p>
    <w:p w14:paraId="79FAF0DE" w14:textId="77777777" w:rsidR="001C11FA" w:rsidRPr="002E3D7D" w:rsidRDefault="001C11FA" w:rsidP="001C11FA">
      <w:pPr>
        <w:numPr>
          <w:ilvl w:val="0"/>
          <w:numId w:val="9"/>
        </w:numPr>
        <w:spacing w:after="0" w:line="240" w:lineRule="auto"/>
        <w:rPr>
          <w:rFonts w:ascii="Times New Roman" w:hAnsi="Times New Roman"/>
          <w:kern w:val="0"/>
          <w:sz w:val="22"/>
          <w:lang w:val="lt-LT"/>
          <w14:ligatures w14:val="none"/>
        </w:rPr>
      </w:pPr>
      <w:r w:rsidRPr="002E3D7D">
        <w:rPr>
          <w:rFonts w:ascii="Times New Roman" w:hAnsi="Times New Roman"/>
          <w:kern w:val="0"/>
          <w:sz w:val="22"/>
          <w:lang w:val="lt-LT"/>
          <w14:ligatures w14:val="none"/>
        </w:rPr>
        <w:t xml:space="preserve">Paimkite </w:t>
      </w:r>
      <w:proofErr w:type="spellStart"/>
      <w:r w:rsidRPr="002E3D7D">
        <w:rPr>
          <w:rFonts w:ascii="Times New Roman" w:hAnsi="Times New Roman"/>
          <w:kern w:val="0"/>
          <w:sz w:val="22"/>
          <w:lang w:val="lt-LT"/>
          <w14:ligatures w14:val="none"/>
        </w:rPr>
        <w:t>Vigamox</w:t>
      </w:r>
      <w:proofErr w:type="spellEnd"/>
      <w:r w:rsidRPr="002E3D7D">
        <w:rPr>
          <w:rFonts w:ascii="Times New Roman" w:hAnsi="Times New Roman"/>
          <w:kern w:val="0"/>
          <w:sz w:val="22"/>
          <w:lang w:val="lt-LT"/>
          <w14:ligatures w14:val="none"/>
        </w:rPr>
        <w:t xml:space="preserve"> buteliuką ir atsistokite priešais veidrodį.</w:t>
      </w:r>
    </w:p>
    <w:p w14:paraId="2AF77DB2" w14:textId="77777777" w:rsidR="001C11FA" w:rsidRPr="002E3D7D" w:rsidRDefault="001C11FA" w:rsidP="001C11FA">
      <w:pPr>
        <w:numPr>
          <w:ilvl w:val="0"/>
          <w:numId w:val="9"/>
        </w:numPr>
        <w:spacing w:after="0" w:line="240" w:lineRule="auto"/>
        <w:rPr>
          <w:rFonts w:ascii="Times New Roman" w:hAnsi="Times New Roman"/>
          <w:kern w:val="0"/>
          <w:sz w:val="22"/>
          <w:lang w:val="lt-LT"/>
          <w14:ligatures w14:val="none"/>
        </w:rPr>
      </w:pPr>
      <w:r w:rsidRPr="002E3D7D">
        <w:rPr>
          <w:rFonts w:ascii="Times New Roman" w:hAnsi="Times New Roman"/>
          <w:b/>
          <w:kern w:val="0"/>
          <w:sz w:val="22"/>
          <w:lang w:val="lt-LT"/>
          <w14:ligatures w14:val="none"/>
        </w:rPr>
        <w:t>Nusiplaukite rankas</w:t>
      </w:r>
      <w:r w:rsidRPr="002E3D7D">
        <w:rPr>
          <w:rFonts w:ascii="Times New Roman" w:hAnsi="Times New Roman"/>
          <w:kern w:val="0"/>
          <w:sz w:val="22"/>
          <w:lang w:val="lt-LT"/>
          <w14:ligatures w14:val="none"/>
        </w:rPr>
        <w:t>.</w:t>
      </w:r>
    </w:p>
    <w:p w14:paraId="739DD1AE" w14:textId="77777777" w:rsidR="001C11FA" w:rsidRPr="002E3D7D" w:rsidRDefault="001C11FA" w:rsidP="001C11FA">
      <w:pPr>
        <w:numPr>
          <w:ilvl w:val="0"/>
          <w:numId w:val="9"/>
        </w:numPr>
        <w:spacing w:after="0" w:line="240" w:lineRule="auto"/>
        <w:rPr>
          <w:rFonts w:ascii="Times New Roman" w:hAnsi="Times New Roman"/>
          <w:kern w:val="0"/>
          <w:sz w:val="22"/>
          <w:lang w:val="lt-LT"/>
          <w14:ligatures w14:val="none"/>
        </w:rPr>
      </w:pPr>
      <w:r w:rsidRPr="002E3D7D">
        <w:rPr>
          <w:rFonts w:ascii="Times New Roman" w:hAnsi="Times New Roman"/>
          <w:kern w:val="0"/>
          <w:sz w:val="22"/>
          <w:lang w:val="lt-LT"/>
          <w14:ligatures w14:val="none"/>
        </w:rPr>
        <w:t>Atsukite dangtelį.</w:t>
      </w:r>
    </w:p>
    <w:p w14:paraId="0881ED03" w14:textId="77777777" w:rsidR="001C11FA" w:rsidRPr="002E3D7D" w:rsidRDefault="001C11FA" w:rsidP="001C11FA">
      <w:pPr>
        <w:numPr>
          <w:ilvl w:val="0"/>
          <w:numId w:val="9"/>
        </w:numPr>
        <w:spacing w:after="0" w:line="240" w:lineRule="auto"/>
        <w:rPr>
          <w:rFonts w:ascii="Times New Roman" w:hAnsi="Times New Roman"/>
          <w:kern w:val="0"/>
          <w:sz w:val="22"/>
          <w:lang w:val="lt-LT"/>
          <w14:ligatures w14:val="none"/>
        </w:rPr>
      </w:pPr>
      <w:r w:rsidRPr="002E3D7D">
        <w:rPr>
          <w:rFonts w:ascii="Times New Roman" w:hAnsi="Times New Roman"/>
          <w:kern w:val="0"/>
          <w:sz w:val="22"/>
          <w:lang w:val="lt-LT"/>
          <w14:ligatures w14:val="none"/>
        </w:rPr>
        <w:t>Jei nuėmus dangtelį pirmąjį atidarymą rodantis nulaužiamas žiedas yra laisvas, jį prieš vaisto vartojimą reikia nuimti.</w:t>
      </w:r>
    </w:p>
    <w:p w14:paraId="7B6E35AC" w14:textId="77777777" w:rsidR="001C11FA" w:rsidRPr="002E3D7D" w:rsidRDefault="001C11FA" w:rsidP="001C11FA">
      <w:pPr>
        <w:numPr>
          <w:ilvl w:val="0"/>
          <w:numId w:val="9"/>
        </w:numPr>
        <w:spacing w:after="0" w:line="240" w:lineRule="auto"/>
        <w:rPr>
          <w:rFonts w:ascii="Times New Roman" w:hAnsi="Times New Roman"/>
          <w:kern w:val="0"/>
          <w:sz w:val="22"/>
          <w:lang w:val="lt-LT"/>
          <w14:ligatures w14:val="none"/>
        </w:rPr>
      </w:pPr>
      <w:r w:rsidRPr="002E3D7D">
        <w:rPr>
          <w:rFonts w:ascii="Times New Roman" w:hAnsi="Times New Roman"/>
          <w:kern w:val="0"/>
          <w:sz w:val="22"/>
          <w:lang w:val="lt-LT"/>
          <w14:ligatures w14:val="none"/>
        </w:rPr>
        <w:t>Laikykite žemyn nukreiptą buteliuką tarp nykščio ir kitų pirštų.</w:t>
      </w:r>
    </w:p>
    <w:p w14:paraId="4E0E006B" w14:textId="77777777" w:rsidR="001C11FA" w:rsidRPr="002E3D7D" w:rsidRDefault="001C11FA" w:rsidP="001C11FA">
      <w:pPr>
        <w:numPr>
          <w:ilvl w:val="0"/>
          <w:numId w:val="9"/>
        </w:numPr>
        <w:spacing w:after="0" w:line="240" w:lineRule="auto"/>
        <w:rPr>
          <w:rFonts w:ascii="Times New Roman" w:hAnsi="Times New Roman"/>
          <w:kern w:val="0"/>
          <w:sz w:val="22"/>
          <w:lang w:val="lt-LT"/>
          <w14:ligatures w14:val="none"/>
        </w:rPr>
      </w:pPr>
      <w:r w:rsidRPr="002E3D7D">
        <w:rPr>
          <w:rFonts w:ascii="Times New Roman" w:hAnsi="Times New Roman"/>
          <w:kern w:val="0"/>
          <w:sz w:val="22"/>
          <w:lang w:val="lt-LT"/>
          <w14:ligatures w14:val="none"/>
        </w:rPr>
        <w:t>Atloškite galvą. Švariu pirštu atitraukite voką taip, kad tarp jo ir akies susidarytų „griovelis“. Į jį pateks lašas (</w:t>
      </w:r>
      <w:r w:rsidRPr="002E3D7D">
        <w:rPr>
          <w:rFonts w:ascii="Times New Roman" w:hAnsi="Times New Roman"/>
          <w:b/>
          <w:kern w:val="0"/>
          <w:sz w:val="22"/>
          <w:lang w:val="lt-LT"/>
          <w14:ligatures w14:val="none"/>
        </w:rPr>
        <w:t>1 paveikslas</w:t>
      </w:r>
      <w:r w:rsidRPr="002E3D7D">
        <w:rPr>
          <w:rFonts w:ascii="Times New Roman" w:hAnsi="Times New Roman"/>
          <w:kern w:val="0"/>
          <w:sz w:val="22"/>
          <w:lang w:val="lt-LT"/>
          <w14:ligatures w14:val="none"/>
        </w:rPr>
        <w:t>).</w:t>
      </w:r>
    </w:p>
    <w:p w14:paraId="0A32E94F" w14:textId="77777777" w:rsidR="001C11FA" w:rsidRPr="002E3D7D" w:rsidRDefault="001C11FA" w:rsidP="001C11FA">
      <w:pPr>
        <w:numPr>
          <w:ilvl w:val="0"/>
          <w:numId w:val="9"/>
        </w:numPr>
        <w:spacing w:after="0" w:line="240" w:lineRule="auto"/>
        <w:rPr>
          <w:rFonts w:ascii="Times New Roman" w:hAnsi="Times New Roman"/>
          <w:kern w:val="0"/>
          <w:sz w:val="22"/>
          <w:lang w:val="lt-LT"/>
          <w14:ligatures w14:val="none"/>
        </w:rPr>
      </w:pPr>
      <w:r w:rsidRPr="002E3D7D">
        <w:rPr>
          <w:rFonts w:ascii="Times New Roman" w:hAnsi="Times New Roman"/>
          <w:kern w:val="0"/>
          <w:sz w:val="22"/>
          <w:lang w:val="lt-LT"/>
          <w14:ligatures w14:val="none"/>
        </w:rPr>
        <w:t>Priartinkite buteliuko antgalį prie akies. Galima naudotis veidrodžiu, jei jis padeda.</w:t>
      </w:r>
    </w:p>
    <w:p w14:paraId="5E2D2668" w14:textId="77777777" w:rsidR="001C11FA" w:rsidRPr="002E3D7D" w:rsidRDefault="001C11FA" w:rsidP="001C11FA">
      <w:pPr>
        <w:numPr>
          <w:ilvl w:val="0"/>
          <w:numId w:val="9"/>
        </w:numPr>
        <w:spacing w:after="0" w:line="240" w:lineRule="auto"/>
        <w:rPr>
          <w:rFonts w:ascii="Times New Roman" w:hAnsi="Times New Roman"/>
          <w:kern w:val="0"/>
          <w:sz w:val="22"/>
          <w:lang w:val="lt-LT"/>
          <w14:ligatures w14:val="none"/>
        </w:rPr>
      </w:pPr>
      <w:r w:rsidRPr="002E3D7D">
        <w:rPr>
          <w:rFonts w:ascii="Times New Roman" w:hAnsi="Times New Roman"/>
          <w:b/>
          <w:kern w:val="0"/>
          <w:sz w:val="22"/>
          <w:lang w:val="lt-LT"/>
          <w14:ligatures w14:val="none"/>
        </w:rPr>
        <w:t>Nelieskite antgaliu akies, voko, odos aplinkui akį ir kitų paviršių.</w:t>
      </w:r>
      <w:r w:rsidRPr="002E3D7D">
        <w:rPr>
          <w:rFonts w:ascii="Times New Roman" w:hAnsi="Times New Roman"/>
          <w:kern w:val="0"/>
          <w:sz w:val="22"/>
          <w:lang w:val="lt-LT"/>
          <w14:ligatures w14:val="none"/>
        </w:rPr>
        <w:t xml:space="preserve"> Nuo jų į lašus gali patekti infekcija.</w:t>
      </w:r>
    </w:p>
    <w:p w14:paraId="05275228" w14:textId="77777777" w:rsidR="001C11FA" w:rsidRPr="002E3D7D" w:rsidRDefault="001C11FA" w:rsidP="001C11FA">
      <w:pPr>
        <w:numPr>
          <w:ilvl w:val="0"/>
          <w:numId w:val="9"/>
        </w:numPr>
        <w:spacing w:after="0" w:line="240" w:lineRule="auto"/>
        <w:rPr>
          <w:rFonts w:ascii="Times New Roman" w:hAnsi="Times New Roman"/>
          <w:kern w:val="0"/>
          <w:sz w:val="22"/>
          <w:lang w:val="lt-LT"/>
          <w14:ligatures w14:val="none"/>
        </w:rPr>
      </w:pPr>
      <w:r w:rsidRPr="002E3D7D">
        <w:rPr>
          <w:rFonts w:ascii="Times New Roman" w:hAnsi="Times New Roman"/>
          <w:kern w:val="0"/>
          <w:sz w:val="22"/>
          <w:lang w:val="lt-LT"/>
          <w14:ligatures w14:val="none"/>
        </w:rPr>
        <w:lastRenderedPageBreak/>
        <w:t xml:space="preserve">Švelniai spausdami buteliuko </w:t>
      </w:r>
      <w:r w:rsidRPr="002E3D7D">
        <w:rPr>
          <w:rFonts w:ascii="Times New Roman" w:hAnsi="Times New Roman"/>
          <w:kern w:val="0"/>
          <w:sz w:val="22"/>
          <w:u w:val="single"/>
          <w:lang w:val="lt-LT"/>
          <w14:ligatures w14:val="none"/>
        </w:rPr>
        <w:t>dugną</w:t>
      </w:r>
      <w:r w:rsidRPr="002E3D7D">
        <w:rPr>
          <w:rFonts w:ascii="Times New Roman" w:hAnsi="Times New Roman"/>
          <w:kern w:val="0"/>
          <w:sz w:val="22"/>
          <w:lang w:val="lt-LT"/>
          <w14:ligatures w14:val="none"/>
        </w:rPr>
        <w:t xml:space="preserve">, išlašinkite vieną vaisto lašą </w:t>
      </w:r>
      <w:r w:rsidRPr="002E3D7D">
        <w:rPr>
          <w:rFonts w:ascii="Times New Roman" w:hAnsi="Times New Roman"/>
          <w:b/>
          <w:kern w:val="0"/>
          <w:sz w:val="22"/>
          <w:lang w:val="lt-LT"/>
          <w14:ligatures w14:val="none"/>
        </w:rPr>
        <w:t>(2 paveikslas)</w:t>
      </w:r>
      <w:r w:rsidRPr="002E3D7D">
        <w:rPr>
          <w:rFonts w:ascii="Times New Roman" w:hAnsi="Times New Roman"/>
          <w:kern w:val="0"/>
          <w:sz w:val="22"/>
          <w:lang w:val="lt-LT"/>
          <w14:ligatures w14:val="none"/>
        </w:rPr>
        <w:t>.</w:t>
      </w:r>
    </w:p>
    <w:p w14:paraId="50876AFF" w14:textId="77777777" w:rsidR="001C11FA" w:rsidRPr="002E3D7D" w:rsidRDefault="001C11FA" w:rsidP="001C11FA">
      <w:pPr>
        <w:numPr>
          <w:ilvl w:val="0"/>
          <w:numId w:val="9"/>
        </w:numPr>
        <w:spacing w:after="0" w:line="240" w:lineRule="auto"/>
        <w:rPr>
          <w:rFonts w:ascii="Times New Roman" w:hAnsi="Times New Roman"/>
          <w:kern w:val="0"/>
          <w:sz w:val="22"/>
          <w:lang w:val="lt-LT"/>
          <w14:ligatures w14:val="none"/>
        </w:rPr>
      </w:pPr>
      <w:r w:rsidRPr="002E3D7D">
        <w:rPr>
          <w:rFonts w:ascii="Times New Roman" w:hAnsi="Times New Roman"/>
          <w:kern w:val="0"/>
          <w:sz w:val="22"/>
          <w:lang w:val="lt-LT"/>
          <w14:ligatures w14:val="none"/>
        </w:rPr>
        <w:t>Sulašinę</w:t>
      </w:r>
      <w:r w:rsidRPr="002E3D7D">
        <w:rPr>
          <w:rFonts w:ascii="Times New Roman" w:hAnsi="Times New Roman"/>
          <w:b/>
          <w:kern w:val="0"/>
          <w:sz w:val="22"/>
          <w:lang w:val="lt-LT"/>
          <w14:ligatures w14:val="none"/>
        </w:rPr>
        <w:t xml:space="preserve"> </w:t>
      </w:r>
      <w:proofErr w:type="spellStart"/>
      <w:r w:rsidRPr="002E3D7D">
        <w:rPr>
          <w:rFonts w:ascii="Times New Roman" w:hAnsi="Times New Roman"/>
          <w:kern w:val="0"/>
          <w:sz w:val="22"/>
          <w:lang w:val="lt-LT"/>
          <w14:ligatures w14:val="none"/>
        </w:rPr>
        <w:t>Vigamox</w:t>
      </w:r>
      <w:proofErr w:type="spellEnd"/>
      <w:r w:rsidRPr="002E3D7D">
        <w:rPr>
          <w:rFonts w:ascii="Times New Roman" w:hAnsi="Times New Roman"/>
          <w:kern w:val="0"/>
          <w:sz w:val="22"/>
          <w:lang w:val="lt-LT"/>
          <w14:ligatures w14:val="none"/>
        </w:rPr>
        <w:t>,</w:t>
      </w:r>
      <w:r w:rsidRPr="002E3D7D">
        <w:rPr>
          <w:rFonts w:ascii="Times New Roman" w:hAnsi="Times New Roman"/>
          <w:b/>
          <w:kern w:val="0"/>
          <w:sz w:val="22"/>
          <w:lang w:val="lt-LT"/>
          <w14:ligatures w14:val="none"/>
        </w:rPr>
        <w:t xml:space="preserve"> </w:t>
      </w:r>
      <w:r w:rsidRPr="002E3D7D">
        <w:rPr>
          <w:rFonts w:ascii="Times New Roman" w:hAnsi="Times New Roman"/>
          <w:kern w:val="0"/>
          <w:sz w:val="22"/>
          <w:lang w:val="lt-LT"/>
          <w14:ligatures w14:val="none"/>
        </w:rPr>
        <w:t xml:space="preserve">akies kampą prie nosies prispauskite pirštu ir palaikykite 2–3 minutes </w:t>
      </w:r>
      <w:r w:rsidRPr="002E3D7D">
        <w:rPr>
          <w:rFonts w:ascii="Times New Roman" w:hAnsi="Times New Roman"/>
          <w:b/>
          <w:kern w:val="0"/>
          <w:sz w:val="22"/>
          <w:lang w:val="lt-LT"/>
          <w14:ligatures w14:val="none"/>
        </w:rPr>
        <w:t>(3 paveikslas)</w:t>
      </w:r>
      <w:r w:rsidRPr="002E3D7D">
        <w:rPr>
          <w:rFonts w:ascii="Times New Roman" w:hAnsi="Times New Roman"/>
          <w:kern w:val="0"/>
          <w:sz w:val="22"/>
          <w:lang w:val="lt-LT"/>
          <w14:ligatures w14:val="none"/>
        </w:rPr>
        <w:t>. Tai padeda išvengti vaisto patekimo į kitas organizmo dalis ir yra svarbu, vaisto duodant mažiems vaikams.</w:t>
      </w:r>
    </w:p>
    <w:p w14:paraId="7620A7C1" w14:textId="77777777" w:rsidR="001C11FA" w:rsidRPr="002E3D7D" w:rsidRDefault="001C11FA" w:rsidP="001C11FA">
      <w:pPr>
        <w:numPr>
          <w:ilvl w:val="0"/>
          <w:numId w:val="9"/>
        </w:numPr>
        <w:spacing w:after="0" w:line="240" w:lineRule="auto"/>
        <w:rPr>
          <w:rFonts w:ascii="Times New Roman" w:hAnsi="Times New Roman"/>
          <w:kern w:val="0"/>
          <w:sz w:val="22"/>
          <w:lang w:val="lt-LT"/>
          <w14:ligatures w14:val="none"/>
        </w:rPr>
      </w:pPr>
      <w:r w:rsidRPr="002E3D7D">
        <w:rPr>
          <w:rFonts w:ascii="Times New Roman" w:hAnsi="Times New Roman"/>
          <w:kern w:val="0"/>
          <w:sz w:val="22"/>
          <w:lang w:val="lt-LT"/>
          <w14:ligatures w14:val="none"/>
        </w:rPr>
        <w:t xml:space="preserve">Jei turite lašinti į abi akis, </w:t>
      </w:r>
      <w:r w:rsidRPr="002E3D7D">
        <w:rPr>
          <w:rFonts w:ascii="Times New Roman" w:hAnsi="Times New Roman"/>
          <w:b/>
          <w:kern w:val="0"/>
          <w:sz w:val="22"/>
          <w:lang w:val="lt-LT"/>
          <w14:ligatures w14:val="none"/>
        </w:rPr>
        <w:t>prieš kartodami tą pačią procedūrą su kita akimi nusiplaukite rankas.</w:t>
      </w:r>
      <w:r w:rsidRPr="002E3D7D">
        <w:rPr>
          <w:rFonts w:ascii="Times New Roman" w:hAnsi="Times New Roman"/>
          <w:kern w:val="0"/>
          <w:sz w:val="22"/>
          <w:lang w:val="lt-LT"/>
          <w14:ligatures w14:val="none"/>
        </w:rPr>
        <w:t xml:space="preserve"> Taip infekcija negalės patekti iš vienos akies į kitą.</w:t>
      </w:r>
    </w:p>
    <w:p w14:paraId="5DD07F43" w14:textId="77777777" w:rsidR="001C11FA" w:rsidRPr="002E3D7D" w:rsidRDefault="001C11FA" w:rsidP="001C11FA">
      <w:pPr>
        <w:numPr>
          <w:ilvl w:val="0"/>
          <w:numId w:val="9"/>
        </w:numPr>
        <w:spacing w:after="0" w:line="240" w:lineRule="auto"/>
        <w:rPr>
          <w:rFonts w:ascii="Times New Roman" w:hAnsi="Times New Roman"/>
          <w:kern w:val="0"/>
          <w:sz w:val="22"/>
          <w:lang w:val="lt-LT"/>
          <w14:ligatures w14:val="none"/>
        </w:rPr>
      </w:pPr>
      <w:r w:rsidRPr="002E3D7D">
        <w:rPr>
          <w:rFonts w:ascii="Times New Roman" w:hAnsi="Times New Roman"/>
          <w:kern w:val="0"/>
          <w:sz w:val="22"/>
          <w:lang w:val="lt-LT"/>
          <w14:ligatures w14:val="none"/>
        </w:rPr>
        <w:t>Po naudojimo iš karto sandariai uždarykite buteliuką dangteliu.</w:t>
      </w:r>
    </w:p>
    <w:p w14:paraId="22AF19C3" w14:textId="77777777" w:rsidR="001C11FA" w:rsidRPr="002E3D7D" w:rsidRDefault="001C11FA" w:rsidP="001C11FA">
      <w:pPr>
        <w:tabs>
          <w:tab w:val="left" w:pos="567"/>
        </w:tabs>
        <w:spacing w:after="0" w:line="240" w:lineRule="auto"/>
        <w:rPr>
          <w:rFonts w:ascii="Times New Roman" w:hAnsi="Times New Roman"/>
          <w:kern w:val="0"/>
          <w:sz w:val="22"/>
          <w:lang w:val="lt-LT"/>
          <w14:ligatures w14:val="none"/>
        </w:rPr>
      </w:pPr>
    </w:p>
    <w:p w14:paraId="327C2150" w14:textId="77777777" w:rsidR="001C11FA" w:rsidRPr="002E3D7D" w:rsidRDefault="001C11FA" w:rsidP="001C11FA">
      <w:pPr>
        <w:tabs>
          <w:tab w:val="left" w:pos="567"/>
        </w:tabs>
        <w:spacing w:after="0" w:line="240" w:lineRule="auto"/>
        <w:rPr>
          <w:rFonts w:ascii="Times New Roman" w:hAnsi="Times New Roman"/>
          <w:kern w:val="0"/>
          <w:sz w:val="22"/>
          <w:lang w:val="lt-LT"/>
          <w14:ligatures w14:val="none"/>
        </w:rPr>
      </w:pPr>
      <w:r w:rsidRPr="002E3D7D">
        <w:rPr>
          <w:rFonts w:ascii="Times New Roman" w:hAnsi="Times New Roman"/>
          <w:b/>
          <w:kern w:val="0"/>
          <w:sz w:val="22"/>
          <w:lang w:val="lt-LT"/>
          <w14:ligatures w14:val="none"/>
        </w:rPr>
        <w:t>Jei lašas nepateko į akį</w:t>
      </w:r>
      <w:r w:rsidRPr="002E3D7D">
        <w:rPr>
          <w:rFonts w:ascii="Times New Roman" w:hAnsi="Times New Roman"/>
          <w:kern w:val="0"/>
          <w:sz w:val="22"/>
          <w:lang w:val="lt-LT"/>
          <w14:ligatures w14:val="none"/>
        </w:rPr>
        <w:t>, pabandykite dar kartą.</w:t>
      </w:r>
    </w:p>
    <w:p w14:paraId="5F16BAE0" w14:textId="77777777" w:rsidR="001C11FA" w:rsidRPr="002E3D7D" w:rsidRDefault="001C11FA" w:rsidP="001C11FA">
      <w:pPr>
        <w:tabs>
          <w:tab w:val="left" w:pos="567"/>
        </w:tabs>
        <w:spacing w:after="0" w:line="240" w:lineRule="auto"/>
        <w:rPr>
          <w:rFonts w:ascii="Times New Roman" w:hAnsi="Times New Roman"/>
          <w:kern w:val="0"/>
          <w:sz w:val="22"/>
          <w:lang w:val="lt-LT"/>
          <w14:ligatures w14:val="none"/>
        </w:rPr>
      </w:pPr>
    </w:p>
    <w:p w14:paraId="060C01CA" w14:textId="77777777" w:rsidR="001C11FA" w:rsidRPr="002E3D7D" w:rsidRDefault="001C11FA" w:rsidP="001C11FA">
      <w:pPr>
        <w:tabs>
          <w:tab w:val="left" w:pos="567"/>
        </w:tabs>
        <w:spacing w:after="0" w:line="240" w:lineRule="auto"/>
        <w:rPr>
          <w:rFonts w:ascii="Times New Roman" w:hAnsi="Times New Roman"/>
          <w:kern w:val="0"/>
          <w:sz w:val="22"/>
          <w:lang w:val="lt-LT"/>
          <w14:ligatures w14:val="none"/>
        </w:rPr>
      </w:pPr>
      <w:r w:rsidRPr="002E3D7D">
        <w:rPr>
          <w:rFonts w:ascii="Times New Roman" w:hAnsi="Times New Roman"/>
          <w:b/>
          <w:kern w:val="0"/>
          <w:sz w:val="22"/>
          <w:lang w:val="lt-LT"/>
          <w14:ligatures w14:val="none"/>
        </w:rPr>
        <w:t>Jeigu pavartojote per didelę</w:t>
      </w:r>
      <w:r w:rsidRPr="002E3D7D">
        <w:rPr>
          <w:rFonts w:ascii="Times New Roman" w:hAnsi="Times New Roman"/>
          <w:kern w:val="0"/>
          <w:sz w:val="22"/>
          <w:lang w:val="lt-LT"/>
          <w14:ligatures w14:val="none"/>
        </w:rPr>
        <w:t xml:space="preserve"> vaisto </w:t>
      </w:r>
      <w:r w:rsidRPr="002E3D7D">
        <w:rPr>
          <w:rFonts w:ascii="Times New Roman" w:hAnsi="Times New Roman"/>
          <w:b/>
          <w:kern w:val="0"/>
          <w:sz w:val="22"/>
          <w:lang w:val="lt-LT"/>
          <w14:ligatures w14:val="none"/>
        </w:rPr>
        <w:t>dozę</w:t>
      </w:r>
      <w:r w:rsidRPr="002E3D7D">
        <w:rPr>
          <w:rFonts w:ascii="Times New Roman" w:hAnsi="Times New Roman"/>
          <w:kern w:val="0"/>
          <w:sz w:val="22"/>
          <w:lang w:val="lt-LT"/>
          <w14:ligatures w14:val="none"/>
        </w:rPr>
        <w:t>, išskalaukite akį šiltu vandeniu. Nelašinkite daugiau iki kito įprastinio lašinimo laiko.</w:t>
      </w:r>
    </w:p>
    <w:p w14:paraId="15AD50C4" w14:textId="77777777" w:rsidR="001C11FA" w:rsidRPr="002E3D7D" w:rsidRDefault="001C11FA" w:rsidP="001C11FA">
      <w:pPr>
        <w:tabs>
          <w:tab w:val="left" w:pos="567"/>
        </w:tabs>
        <w:spacing w:after="0" w:line="240" w:lineRule="auto"/>
        <w:rPr>
          <w:rFonts w:ascii="Times New Roman" w:hAnsi="Times New Roman"/>
          <w:kern w:val="0"/>
          <w:sz w:val="22"/>
          <w:lang w:val="lt-LT"/>
          <w14:ligatures w14:val="none"/>
        </w:rPr>
      </w:pPr>
    </w:p>
    <w:p w14:paraId="35003364" w14:textId="77777777" w:rsidR="001C11FA" w:rsidRPr="002E3D7D" w:rsidRDefault="001C11FA" w:rsidP="001C11FA">
      <w:pPr>
        <w:tabs>
          <w:tab w:val="left" w:pos="567"/>
        </w:tabs>
        <w:spacing w:after="0" w:line="240" w:lineRule="auto"/>
        <w:rPr>
          <w:rFonts w:ascii="Times New Roman" w:hAnsi="Times New Roman"/>
          <w:kern w:val="0"/>
          <w:sz w:val="22"/>
          <w:lang w:val="lt-LT"/>
          <w14:ligatures w14:val="none"/>
        </w:rPr>
      </w:pPr>
      <w:r w:rsidRPr="002E3D7D">
        <w:rPr>
          <w:rFonts w:ascii="Times New Roman" w:hAnsi="Times New Roman"/>
          <w:b/>
          <w:kern w:val="0"/>
          <w:sz w:val="22"/>
          <w:lang w:val="lt-LT"/>
          <w14:ligatures w14:val="none"/>
        </w:rPr>
        <w:t xml:space="preserve">Jei netyčia nurijote </w:t>
      </w:r>
      <w:proofErr w:type="spellStart"/>
      <w:r w:rsidRPr="002E3D7D">
        <w:rPr>
          <w:rFonts w:ascii="Times New Roman" w:hAnsi="Times New Roman"/>
          <w:b/>
          <w:kern w:val="0"/>
          <w:sz w:val="22"/>
          <w:lang w:val="lt-LT"/>
          <w14:ligatures w14:val="none"/>
        </w:rPr>
        <w:t>Vigamox</w:t>
      </w:r>
      <w:proofErr w:type="spellEnd"/>
      <w:r w:rsidRPr="002E3D7D">
        <w:rPr>
          <w:rFonts w:ascii="Times New Roman" w:hAnsi="Times New Roman"/>
          <w:kern w:val="0"/>
          <w:sz w:val="22"/>
          <w:lang w:val="lt-LT"/>
          <w14:ligatures w14:val="none"/>
        </w:rPr>
        <w:t xml:space="preserve">, kreipkitės į gydytoją arba vaistininką. </w:t>
      </w:r>
    </w:p>
    <w:p w14:paraId="63C0420B" w14:textId="77777777" w:rsidR="001C11FA" w:rsidRPr="002E3D7D" w:rsidRDefault="001C11FA" w:rsidP="001C11FA">
      <w:pPr>
        <w:tabs>
          <w:tab w:val="left" w:pos="567"/>
        </w:tabs>
        <w:spacing w:after="0" w:line="240" w:lineRule="auto"/>
        <w:rPr>
          <w:rFonts w:ascii="Times New Roman" w:hAnsi="Times New Roman"/>
          <w:b/>
          <w:kern w:val="0"/>
          <w:sz w:val="22"/>
          <w:lang w:val="lt-LT"/>
          <w14:ligatures w14:val="none"/>
        </w:rPr>
      </w:pPr>
    </w:p>
    <w:p w14:paraId="61B27B1B" w14:textId="77777777" w:rsidR="001C11FA" w:rsidRPr="002E3D7D" w:rsidRDefault="001C11FA" w:rsidP="001C11FA">
      <w:pPr>
        <w:tabs>
          <w:tab w:val="left" w:pos="567"/>
          <w:tab w:val="left" w:pos="6663"/>
        </w:tabs>
        <w:spacing w:after="0" w:line="240" w:lineRule="auto"/>
        <w:rPr>
          <w:rFonts w:ascii="Times New Roman" w:hAnsi="Times New Roman"/>
          <w:kern w:val="0"/>
          <w:sz w:val="22"/>
          <w:lang w:val="lt-LT"/>
          <w14:ligatures w14:val="none"/>
        </w:rPr>
      </w:pPr>
      <w:r w:rsidRPr="002E3D7D">
        <w:rPr>
          <w:rFonts w:ascii="Times New Roman" w:hAnsi="Times New Roman"/>
          <w:b/>
          <w:kern w:val="0"/>
          <w:sz w:val="22"/>
          <w:lang w:val="lt-LT"/>
          <w14:ligatures w14:val="none"/>
        </w:rPr>
        <w:t>Pamiršus susilašinti</w:t>
      </w:r>
      <w:r w:rsidRPr="002E3D7D">
        <w:rPr>
          <w:rFonts w:ascii="Times New Roman" w:hAnsi="Times New Roman"/>
          <w:kern w:val="0"/>
          <w:sz w:val="22"/>
          <w:lang w:val="lt-LT"/>
          <w14:ligatures w14:val="none"/>
        </w:rPr>
        <w:t xml:space="preserve"> vaisto, susilašinkite kitą dozę kaip suplanuota. </w:t>
      </w:r>
      <w:r w:rsidRPr="002E3D7D">
        <w:rPr>
          <w:rFonts w:ascii="Times New Roman" w:hAnsi="Times New Roman"/>
          <w:b/>
          <w:kern w:val="0"/>
          <w:sz w:val="22"/>
          <w:lang w:val="lt-LT"/>
          <w14:ligatures w14:val="none"/>
        </w:rPr>
        <w:t>Negalima vartoti</w:t>
      </w:r>
      <w:r w:rsidRPr="002E3D7D">
        <w:rPr>
          <w:rFonts w:ascii="Times New Roman" w:hAnsi="Times New Roman"/>
          <w:kern w:val="0"/>
          <w:sz w:val="22"/>
          <w:lang w:val="lt-LT"/>
          <w14:ligatures w14:val="none"/>
        </w:rPr>
        <w:t xml:space="preserve"> dvigubos dozės norint kompensuoti praleistą dozę. </w:t>
      </w:r>
    </w:p>
    <w:p w14:paraId="1729B638" w14:textId="77777777" w:rsidR="001C11FA" w:rsidRPr="002E3D7D" w:rsidRDefault="001C11FA" w:rsidP="001C11FA">
      <w:pPr>
        <w:tabs>
          <w:tab w:val="left" w:pos="567"/>
          <w:tab w:val="left" w:pos="6663"/>
        </w:tabs>
        <w:spacing w:after="0" w:line="240" w:lineRule="auto"/>
        <w:rPr>
          <w:rFonts w:ascii="Times New Roman" w:hAnsi="Times New Roman"/>
          <w:kern w:val="0"/>
          <w:sz w:val="22"/>
          <w:lang w:val="lt-LT"/>
          <w14:ligatures w14:val="none"/>
        </w:rPr>
      </w:pPr>
    </w:p>
    <w:p w14:paraId="36403C0A" w14:textId="77777777" w:rsidR="001C11FA" w:rsidRPr="002E3D7D" w:rsidRDefault="001C11FA" w:rsidP="001C11FA">
      <w:pPr>
        <w:spacing w:after="0" w:line="240" w:lineRule="auto"/>
        <w:rPr>
          <w:rFonts w:ascii="Times New Roman" w:hAnsi="Times New Roman"/>
          <w:b/>
          <w:kern w:val="0"/>
          <w:sz w:val="22"/>
          <w:lang w:val="lt-LT"/>
          <w14:ligatures w14:val="none"/>
        </w:rPr>
      </w:pPr>
      <w:r w:rsidRPr="002E3D7D">
        <w:rPr>
          <w:rFonts w:ascii="Times New Roman" w:hAnsi="Times New Roman"/>
          <w:b/>
          <w:kern w:val="0"/>
          <w:sz w:val="22"/>
          <w:lang w:val="lt-LT"/>
          <w14:ligatures w14:val="none"/>
        </w:rPr>
        <w:t>Jei lašinatės ir kitus akių lašus</w:t>
      </w:r>
      <w:r w:rsidRPr="002E3D7D">
        <w:rPr>
          <w:rFonts w:ascii="Times New Roman" w:hAnsi="Times New Roman"/>
          <w:kern w:val="0"/>
          <w:sz w:val="22"/>
          <w:lang w:val="lt-LT"/>
          <w14:ligatures w14:val="none"/>
        </w:rPr>
        <w:t xml:space="preserve">, tarp </w:t>
      </w:r>
      <w:proofErr w:type="spellStart"/>
      <w:r w:rsidRPr="002E3D7D">
        <w:rPr>
          <w:rFonts w:ascii="Times New Roman" w:hAnsi="Times New Roman"/>
          <w:kern w:val="0"/>
          <w:sz w:val="22"/>
          <w:lang w:val="lt-LT"/>
          <w14:ligatures w14:val="none"/>
        </w:rPr>
        <w:t>Vigamox</w:t>
      </w:r>
      <w:proofErr w:type="spellEnd"/>
      <w:r w:rsidRPr="002E3D7D">
        <w:rPr>
          <w:rFonts w:ascii="Times New Roman" w:hAnsi="Times New Roman"/>
          <w:kern w:val="0"/>
          <w:sz w:val="22"/>
          <w:lang w:val="lt-LT"/>
          <w14:ligatures w14:val="none"/>
        </w:rPr>
        <w:t xml:space="preserve"> ir kitų lašų lašinimo turi praeiti ne mažiau kaip 5 minutės.</w:t>
      </w:r>
    </w:p>
    <w:p w14:paraId="594C203A" w14:textId="77777777" w:rsidR="001C11FA" w:rsidRPr="002E3D7D" w:rsidRDefault="001C11FA" w:rsidP="001C11FA">
      <w:pPr>
        <w:tabs>
          <w:tab w:val="left" w:pos="567"/>
          <w:tab w:val="left" w:pos="6663"/>
        </w:tabs>
        <w:spacing w:after="0" w:line="240" w:lineRule="auto"/>
        <w:rPr>
          <w:rFonts w:ascii="Times New Roman" w:hAnsi="Times New Roman"/>
          <w:kern w:val="0"/>
          <w:sz w:val="22"/>
          <w:lang w:val="lt-LT"/>
          <w14:ligatures w14:val="none"/>
        </w:rPr>
      </w:pPr>
    </w:p>
    <w:p w14:paraId="587D2DAE" w14:textId="77777777" w:rsidR="001C11FA" w:rsidRPr="002E3D7D" w:rsidRDefault="001C11FA" w:rsidP="001C11FA">
      <w:pPr>
        <w:tabs>
          <w:tab w:val="left" w:pos="567"/>
        </w:tabs>
        <w:spacing w:after="0" w:line="240" w:lineRule="auto"/>
        <w:rPr>
          <w:rFonts w:ascii="Times New Roman" w:hAnsi="Times New Roman"/>
          <w:b/>
          <w:kern w:val="0"/>
          <w:sz w:val="22"/>
          <w:lang w:val="lt-LT"/>
          <w14:ligatures w14:val="none"/>
        </w:rPr>
      </w:pPr>
      <w:r w:rsidRPr="002E3D7D">
        <w:rPr>
          <w:rFonts w:ascii="Times New Roman" w:hAnsi="Times New Roman"/>
          <w:b/>
          <w:kern w:val="0"/>
          <w:sz w:val="22"/>
          <w:lang w:val="lt-LT"/>
          <w14:ligatures w14:val="none"/>
        </w:rPr>
        <w:t>Jeigu kiltų daugiau klausimų dėl šio vaisto vartojimo, kreipkitės į gydytoją arba vaistininką.</w:t>
      </w:r>
    </w:p>
    <w:p w14:paraId="554E5988" w14:textId="77777777" w:rsidR="001C11FA" w:rsidRPr="002E3D7D" w:rsidRDefault="001C11FA" w:rsidP="001C11FA">
      <w:pPr>
        <w:tabs>
          <w:tab w:val="left" w:pos="567"/>
        </w:tabs>
        <w:spacing w:after="0" w:line="240" w:lineRule="auto"/>
        <w:rPr>
          <w:rFonts w:ascii="Times New Roman" w:hAnsi="Times New Roman"/>
          <w:b/>
          <w:kern w:val="0"/>
          <w:sz w:val="22"/>
          <w:lang w:val="lt-LT"/>
          <w14:ligatures w14:val="none"/>
        </w:rPr>
      </w:pPr>
    </w:p>
    <w:p w14:paraId="39CD90C5" w14:textId="77777777" w:rsidR="001C11FA" w:rsidRPr="002E3D7D" w:rsidRDefault="001C11FA" w:rsidP="001C11FA">
      <w:pPr>
        <w:tabs>
          <w:tab w:val="left" w:pos="567"/>
        </w:tabs>
        <w:spacing w:after="0" w:line="240" w:lineRule="auto"/>
        <w:rPr>
          <w:rFonts w:ascii="Times New Roman" w:hAnsi="Times New Roman"/>
          <w:b/>
          <w:kern w:val="0"/>
          <w:sz w:val="22"/>
          <w:lang w:val="lt-LT"/>
          <w14:ligatures w14:val="none"/>
        </w:rPr>
      </w:pPr>
    </w:p>
    <w:p w14:paraId="1E37B1A8" w14:textId="77777777" w:rsidR="001C11FA" w:rsidRPr="002E3D7D" w:rsidRDefault="001C11FA" w:rsidP="001C11FA">
      <w:pPr>
        <w:tabs>
          <w:tab w:val="left" w:pos="567"/>
        </w:tabs>
        <w:spacing w:after="0" w:line="240" w:lineRule="auto"/>
        <w:rPr>
          <w:rFonts w:ascii="Times New Roman" w:hAnsi="Times New Roman"/>
          <w:b/>
          <w:kern w:val="0"/>
          <w:sz w:val="22"/>
          <w:lang w:val="lt-LT"/>
          <w14:ligatures w14:val="none"/>
        </w:rPr>
      </w:pPr>
      <w:r w:rsidRPr="002E3D7D">
        <w:rPr>
          <w:rFonts w:ascii="Times New Roman" w:hAnsi="Times New Roman"/>
          <w:b/>
          <w:kern w:val="0"/>
          <w:sz w:val="22"/>
          <w:lang w:val="lt-LT"/>
          <w14:ligatures w14:val="none"/>
        </w:rPr>
        <w:t>4.</w:t>
      </w:r>
      <w:r w:rsidRPr="002E3D7D">
        <w:rPr>
          <w:rFonts w:ascii="Times New Roman" w:hAnsi="Times New Roman"/>
          <w:b/>
          <w:kern w:val="0"/>
          <w:sz w:val="22"/>
          <w:lang w:val="lt-LT"/>
          <w14:ligatures w14:val="none"/>
        </w:rPr>
        <w:tab/>
        <w:t>Galimas šalutinis poveikis</w:t>
      </w:r>
    </w:p>
    <w:p w14:paraId="59A73692" w14:textId="77777777" w:rsidR="001C11FA" w:rsidRPr="002E3D7D" w:rsidRDefault="001C11FA" w:rsidP="001C11FA">
      <w:pPr>
        <w:tabs>
          <w:tab w:val="left" w:pos="567"/>
        </w:tabs>
        <w:spacing w:after="0" w:line="240" w:lineRule="auto"/>
        <w:rPr>
          <w:rFonts w:ascii="Times New Roman" w:hAnsi="Times New Roman"/>
          <w:b/>
          <w:kern w:val="0"/>
          <w:sz w:val="22"/>
          <w:lang w:val="lt-LT"/>
          <w14:ligatures w14:val="none"/>
        </w:rPr>
      </w:pPr>
    </w:p>
    <w:p w14:paraId="7EE5763F" w14:textId="77777777" w:rsidR="001C11FA" w:rsidRPr="002E3D7D" w:rsidRDefault="001C11FA" w:rsidP="001C11FA">
      <w:pPr>
        <w:tabs>
          <w:tab w:val="left" w:pos="567"/>
        </w:tabs>
        <w:spacing w:after="0" w:line="240" w:lineRule="auto"/>
        <w:rPr>
          <w:rFonts w:ascii="Times New Roman" w:hAnsi="Times New Roman"/>
          <w:kern w:val="0"/>
          <w:sz w:val="22"/>
          <w:lang w:val="lt-LT"/>
          <w14:ligatures w14:val="none"/>
        </w:rPr>
      </w:pPr>
      <w:r w:rsidRPr="002E3D7D">
        <w:rPr>
          <w:rFonts w:ascii="Times New Roman" w:hAnsi="Times New Roman"/>
          <w:kern w:val="0"/>
          <w:sz w:val="22"/>
          <w:lang w:val="lt-LT"/>
          <w14:ligatures w14:val="none"/>
        </w:rPr>
        <w:t>Šis vaistas, kaip ir visi kiti, gali sukelti šalutinį poveikį, nors jie pasireiškia ne visiems žmonėms.</w:t>
      </w:r>
    </w:p>
    <w:p w14:paraId="43F64EB7" w14:textId="77777777" w:rsidR="001C11FA" w:rsidRPr="002E3D7D" w:rsidRDefault="001C11FA" w:rsidP="001C11FA">
      <w:pPr>
        <w:tabs>
          <w:tab w:val="left" w:pos="567"/>
        </w:tabs>
        <w:spacing w:after="0" w:line="240" w:lineRule="auto"/>
        <w:rPr>
          <w:rFonts w:ascii="Times New Roman" w:hAnsi="Times New Roman"/>
          <w:kern w:val="0"/>
          <w:sz w:val="22"/>
          <w:lang w:val="lt-LT"/>
          <w14:ligatures w14:val="none"/>
        </w:rPr>
      </w:pPr>
    </w:p>
    <w:p w14:paraId="5B3697D3" w14:textId="77777777" w:rsidR="001C11FA" w:rsidRPr="002E3D7D" w:rsidRDefault="001C11FA" w:rsidP="001C11FA">
      <w:pPr>
        <w:tabs>
          <w:tab w:val="left" w:pos="900"/>
          <w:tab w:val="left" w:pos="5400"/>
          <w:tab w:val="left" w:pos="6660"/>
        </w:tabs>
        <w:spacing w:after="0" w:line="240" w:lineRule="auto"/>
        <w:rPr>
          <w:rFonts w:ascii="Times New Roman" w:hAnsi="Times New Roman"/>
          <w:kern w:val="0"/>
          <w:sz w:val="22"/>
          <w:lang w:val="lt-LT"/>
          <w14:ligatures w14:val="none"/>
        </w:rPr>
      </w:pPr>
      <w:r w:rsidRPr="002E3D7D">
        <w:rPr>
          <w:rFonts w:ascii="Times New Roman" w:hAnsi="Times New Roman"/>
          <w:b/>
          <w:kern w:val="0"/>
          <w:sz w:val="22"/>
          <w:lang w:val="lt-LT"/>
          <w14:ligatures w14:val="none"/>
        </w:rPr>
        <w:t>Šiuos lašus dažniausiai galima ir toliau vartoti</w:t>
      </w:r>
      <w:r w:rsidRPr="002E3D7D">
        <w:rPr>
          <w:rFonts w:ascii="Times New Roman" w:hAnsi="Times New Roman"/>
          <w:kern w:val="0"/>
          <w:sz w:val="22"/>
          <w:lang w:val="lt-LT"/>
          <w14:ligatures w14:val="none"/>
        </w:rPr>
        <w:t>, jei poveikis nėra stiprus ir nepatiriate sunkios alerginės reakcijos.</w:t>
      </w:r>
    </w:p>
    <w:p w14:paraId="586B4F38" w14:textId="77777777" w:rsidR="001C11FA" w:rsidRPr="002E3D7D" w:rsidRDefault="001C11FA" w:rsidP="001C11FA">
      <w:pPr>
        <w:tabs>
          <w:tab w:val="left" w:pos="567"/>
          <w:tab w:val="left" w:pos="6663"/>
        </w:tabs>
        <w:spacing w:after="0" w:line="240" w:lineRule="auto"/>
        <w:rPr>
          <w:rFonts w:ascii="Times New Roman" w:hAnsi="Times New Roman"/>
          <w:b/>
          <w:kern w:val="0"/>
          <w:sz w:val="22"/>
          <w:lang w:val="lt-LT"/>
          <w14:ligatures w14:val="none"/>
        </w:rPr>
      </w:pPr>
    </w:p>
    <w:p w14:paraId="27CB01D2" w14:textId="77777777" w:rsidR="001C11FA" w:rsidRPr="002E3D7D" w:rsidRDefault="001C11FA" w:rsidP="001C11FA">
      <w:pPr>
        <w:tabs>
          <w:tab w:val="left" w:pos="567"/>
          <w:tab w:val="left" w:pos="6663"/>
        </w:tabs>
        <w:spacing w:after="0" w:line="240" w:lineRule="auto"/>
        <w:rPr>
          <w:rFonts w:ascii="Times New Roman" w:hAnsi="Times New Roman"/>
          <w:kern w:val="0"/>
          <w:sz w:val="22"/>
          <w:lang w:val="lt-LT"/>
          <w14:ligatures w14:val="none"/>
        </w:rPr>
      </w:pPr>
      <w:r w:rsidRPr="002E3D7D">
        <w:rPr>
          <w:rFonts w:ascii="Times New Roman" w:hAnsi="Times New Roman"/>
          <w:b/>
          <w:kern w:val="0"/>
          <w:sz w:val="22"/>
          <w:lang w:val="lt-LT"/>
          <w14:ligatures w14:val="none"/>
        </w:rPr>
        <w:t xml:space="preserve">Jeigu pasireiškė sunki alerginė reakcija arba patiriate bet kurį iš toliau išvardytų reiškinių, nedelsdami nustokite vartoti </w:t>
      </w:r>
      <w:proofErr w:type="spellStart"/>
      <w:r w:rsidRPr="002E3D7D">
        <w:rPr>
          <w:rFonts w:ascii="Times New Roman" w:hAnsi="Times New Roman"/>
          <w:b/>
          <w:kern w:val="0"/>
          <w:sz w:val="22"/>
          <w:lang w:val="lt-LT"/>
          <w14:ligatures w14:val="none"/>
        </w:rPr>
        <w:t>Vigamox</w:t>
      </w:r>
      <w:proofErr w:type="spellEnd"/>
      <w:r w:rsidRPr="002E3D7D">
        <w:rPr>
          <w:rFonts w:ascii="Times New Roman" w:hAnsi="Times New Roman"/>
          <w:b/>
          <w:kern w:val="0"/>
          <w:sz w:val="22"/>
          <w:lang w:val="lt-LT"/>
          <w14:ligatures w14:val="none"/>
        </w:rPr>
        <w:t xml:space="preserve"> ir nedelsdami pasakykite gydytojui:</w:t>
      </w:r>
      <w:r w:rsidRPr="002E3D7D">
        <w:rPr>
          <w:rFonts w:ascii="Times New Roman" w:hAnsi="Times New Roman"/>
          <w:kern w:val="0"/>
          <w:sz w:val="22"/>
          <w:lang w:val="lt-LT"/>
          <w14:ligatures w14:val="none"/>
        </w:rPr>
        <w:t xml:space="preserve"> plaštakų, pėdų, kulkšnių, veido, lūpų, burnos ar gerklės patinimas, dėl kurio gali būti sunku ryti arba kvėpuoti, išbėrimas arba dilgėlinė, stambios, skysčio pripildytos pūslės, opos arba išopėjimas.</w:t>
      </w:r>
    </w:p>
    <w:p w14:paraId="32118D09" w14:textId="77777777" w:rsidR="001C11FA" w:rsidRPr="002E3D7D" w:rsidRDefault="001C11FA" w:rsidP="001C11FA">
      <w:pPr>
        <w:tabs>
          <w:tab w:val="left" w:pos="900"/>
          <w:tab w:val="left" w:pos="5400"/>
          <w:tab w:val="left" w:pos="6660"/>
        </w:tabs>
        <w:spacing w:after="0" w:line="240" w:lineRule="auto"/>
        <w:rPr>
          <w:rFonts w:ascii="Times New Roman" w:hAnsi="Times New Roman"/>
          <w:kern w:val="0"/>
          <w:sz w:val="22"/>
          <w:lang w:val="lt-LT"/>
          <w14:ligatures w14:val="none"/>
        </w:rPr>
      </w:pPr>
    </w:p>
    <w:p w14:paraId="665C7180" w14:textId="77777777" w:rsidR="001C11FA" w:rsidRPr="002E3D7D" w:rsidRDefault="001C11FA" w:rsidP="001C11FA">
      <w:pPr>
        <w:spacing w:after="0" w:line="240" w:lineRule="auto"/>
        <w:rPr>
          <w:rFonts w:ascii="Times New Roman" w:hAnsi="Times New Roman"/>
          <w:i/>
          <w:kern w:val="0"/>
          <w:sz w:val="22"/>
          <w:lang w:val="lt-LT"/>
          <w14:ligatures w14:val="none"/>
        </w:rPr>
      </w:pPr>
      <w:r w:rsidRPr="002E3D7D">
        <w:rPr>
          <w:rFonts w:ascii="Times New Roman" w:hAnsi="Times New Roman"/>
          <w:b/>
          <w:kern w:val="0"/>
          <w:sz w:val="22"/>
          <w:lang w:val="lt-LT"/>
          <w14:ligatures w14:val="none"/>
        </w:rPr>
        <w:t>Dažni šalutinio poveikio reiškiniai</w:t>
      </w:r>
      <w:r w:rsidRPr="002E3D7D">
        <w:rPr>
          <w:rFonts w:ascii="Times New Roman" w:hAnsi="Times New Roman"/>
          <w:i/>
          <w:kern w:val="0"/>
          <w:sz w:val="22"/>
          <w:lang w:val="lt-LT"/>
          <w14:ligatures w14:val="none"/>
        </w:rPr>
        <w:t xml:space="preserve"> </w:t>
      </w:r>
      <w:r w:rsidRPr="002E3D7D">
        <w:rPr>
          <w:rFonts w:ascii="Times New Roman" w:hAnsi="Times New Roman"/>
          <w:b/>
          <w:kern w:val="0"/>
          <w:sz w:val="22"/>
          <w:lang w:val="lt-LT"/>
          <w14:ligatures w14:val="none"/>
        </w:rPr>
        <w:t>(gali pasireikšti rečiau kaip 1 iš 10 asmenų)</w:t>
      </w:r>
    </w:p>
    <w:p w14:paraId="037B3689" w14:textId="77777777" w:rsidR="001C11FA" w:rsidRPr="002E3D7D" w:rsidRDefault="001C11FA" w:rsidP="001C11FA">
      <w:pPr>
        <w:spacing w:after="0" w:line="240" w:lineRule="auto"/>
        <w:rPr>
          <w:rFonts w:ascii="Times New Roman" w:hAnsi="Times New Roman"/>
          <w:kern w:val="0"/>
          <w:sz w:val="22"/>
          <w:lang w:val="lt-LT"/>
          <w14:ligatures w14:val="none"/>
        </w:rPr>
      </w:pPr>
    </w:p>
    <w:p w14:paraId="28E7E2FD" w14:textId="77777777" w:rsidR="001C11FA" w:rsidRPr="002E3D7D" w:rsidRDefault="001C11FA" w:rsidP="001C11FA">
      <w:pPr>
        <w:spacing w:after="0" w:line="240" w:lineRule="auto"/>
        <w:rPr>
          <w:rFonts w:ascii="Times New Roman" w:hAnsi="Times New Roman"/>
          <w:kern w:val="0"/>
          <w:sz w:val="22"/>
          <w:lang w:val="lt-LT"/>
          <w14:ligatures w14:val="none"/>
        </w:rPr>
      </w:pPr>
      <w:r w:rsidRPr="002E3D7D">
        <w:rPr>
          <w:rFonts w:ascii="Times New Roman" w:hAnsi="Times New Roman"/>
          <w:b/>
          <w:kern w:val="0"/>
          <w:sz w:val="22"/>
          <w:lang w:val="lt-LT"/>
          <w14:ligatures w14:val="none"/>
        </w:rPr>
        <w:t>Poveikis akims</w:t>
      </w:r>
      <w:r w:rsidRPr="002E3D7D">
        <w:rPr>
          <w:rFonts w:ascii="Times New Roman" w:hAnsi="Times New Roman"/>
          <w:kern w:val="0"/>
          <w:sz w:val="22"/>
          <w:lang w:val="lt-LT"/>
          <w14:ligatures w14:val="none"/>
        </w:rPr>
        <w:t>: akių skausmas, akių dirginimas.</w:t>
      </w:r>
    </w:p>
    <w:p w14:paraId="62FBC6BF" w14:textId="77777777" w:rsidR="001C11FA" w:rsidRPr="002E3D7D" w:rsidRDefault="001C11FA" w:rsidP="001C11FA">
      <w:pPr>
        <w:spacing w:after="0" w:line="240" w:lineRule="auto"/>
        <w:rPr>
          <w:rFonts w:ascii="Times New Roman" w:hAnsi="Times New Roman"/>
          <w:kern w:val="0"/>
          <w:sz w:val="22"/>
          <w:lang w:val="lt-LT"/>
          <w14:ligatures w14:val="none"/>
        </w:rPr>
      </w:pPr>
    </w:p>
    <w:p w14:paraId="7004681F" w14:textId="77777777" w:rsidR="001C11FA" w:rsidRPr="002E3D7D" w:rsidRDefault="001C11FA" w:rsidP="001C11FA">
      <w:pPr>
        <w:spacing w:after="0" w:line="240" w:lineRule="auto"/>
        <w:rPr>
          <w:rFonts w:ascii="Times New Roman" w:hAnsi="Times New Roman"/>
          <w:b/>
          <w:kern w:val="0"/>
          <w:sz w:val="22"/>
          <w:lang w:val="lt-LT"/>
          <w14:ligatures w14:val="none"/>
        </w:rPr>
      </w:pPr>
      <w:r w:rsidRPr="002E3D7D">
        <w:rPr>
          <w:rFonts w:ascii="Times New Roman" w:hAnsi="Times New Roman"/>
          <w:b/>
          <w:kern w:val="0"/>
          <w:sz w:val="22"/>
          <w:lang w:val="lt-LT"/>
          <w14:ligatures w14:val="none"/>
        </w:rPr>
        <w:t>Nedažni šalutinio poveikio reiškiniai (gali pasireikšti rečiau kaip 1 iš 100 asmenų)</w:t>
      </w:r>
    </w:p>
    <w:p w14:paraId="741B6C30" w14:textId="77777777" w:rsidR="001C11FA" w:rsidRPr="002E3D7D" w:rsidRDefault="001C11FA" w:rsidP="001C11FA">
      <w:pPr>
        <w:spacing w:after="0" w:line="240" w:lineRule="auto"/>
        <w:rPr>
          <w:rFonts w:ascii="Times New Roman" w:hAnsi="Times New Roman"/>
          <w:kern w:val="0"/>
          <w:sz w:val="22"/>
          <w:lang w:val="lt-LT"/>
          <w14:ligatures w14:val="none"/>
        </w:rPr>
      </w:pPr>
    </w:p>
    <w:p w14:paraId="5B126240" w14:textId="77777777" w:rsidR="001C11FA" w:rsidRPr="002E3D7D" w:rsidRDefault="001C11FA" w:rsidP="001C11FA">
      <w:pPr>
        <w:spacing w:after="0" w:line="240" w:lineRule="auto"/>
        <w:rPr>
          <w:rFonts w:ascii="Times New Roman" w:hAnsi="Times New Roman"/>
          <w:kern w:val="0"/>
          <w:sz w:val="22"/>
          <w:lang w:val="lt-LT"/>
          <w14:ligatures w14:val="none"/>
        </w:rPr>
      </w:pPr>
      <w:r w:rsidRPr="002E3D7D">
        <w:rPr>
          <w:rFonts w:ascii="Times New Roman" w:hAnsi="Times New Roman"/>
          <w:b/>
          <w:kern w:val="0"/>
          <w:sz w:val="22"/>
          <w:lang w:val="lt-LT"/>
          <w14:ligatures w14:val="none"/>
        </w:rPr>
        <w:t>Poveikis akims</w:t>
      </w:r>
      <w:r w:rsidRPr="002E3D7D">
        <w:rPr>
          <w:rFonts w:ascii="Times New Roman" w:hAnsi="Times New Roman"/>
          <w:kern w:val="0"/>
          <w:sz w:val="22"/>
          <w:lang w:val="lt-LT"/>
          <w14:ligatures w14:val="none"/>
        </w:rPr>
        <w:t>: akių sausumas, akių niežėjimas, akių paraudimas, akių paviršiaus uždegimas arba randėjimas, plyšusi akies kraujagyslė, neįprastas pojūtis akyje, vokų pažaida, niežėjimas, paraudimas arba patinimas.</w:t>
      </w:r>
    </w:p>
    <w:p w14:paraId="6B5011FB" w14:textId="77777777" w:rsidR="001C11FA" w:rsidRPr="002E3D7D" w:rsidRDefault="001C11FA" w:rsidP="001C11FA">
      <w:pPr>
        <w:spacing w:after="0" w:line="240" w:lineRule="auto"/>
        <w:rPr>
          <w:rFonts w:ascii="Times New Roman" w:hAnsi="Times New Roman"/>
          <w:kern w:val="0"/>
          <w:sz w:val="22"/>
          <w:lang w:val="lt-LT"/>
          <w14:ligatures w14:val="none"/>
        </w:rPr>
      </w:pPr>
    </w:p>
    <w:p w14:paraId="79CEB720" w14:textId="77777777" w:rsidR="001C11FA" w:rsidRPr="002E3D7D" w:rsidRDefault="001C11FA" w:rsidP="001C11FA">
      <w:pPr>
        <w:spacing w:after="0" w:line="240" w:lineRule="auto"/>
        <w:rPr>
          <w:rFonts w:ascii="Times New Roman" w:hAnsi="Times New Roman"/>
          <w:kern w:val="0"/>
          <w:sz w:val="22"/>
          <w:lang w:val="lt-LT"/>
          <w14:ligatures w14:val="none"/>
        </w:rPr>
      </w:pPr>
      <w:r w:rsidRPr="002E3D7D">
        <w:rPr>
          <w:rFonts w:ascii="Times New Roman" w:hAnsi="Times New Roman"/>
          <w:b/>
          <w:kern w:val="0"/>
          <w:sz w:val="22"/>
          <w:lang w:val="lt-LT"/>
          <w14:ligatures w14:val="none"/>
        </w:rPr>
        <w:t>Bendri šalutinio poveikio reiškiniai</w:t>
      </w:r>
      <w:r w:rsidRPr="002E3D7D">
        <w:rPr>
          <w:rFonts w:ascii="Times New Roman" w:hAnsi="Times New Roman"/>
          <w:kern w:val="0"/>
          <w:sz w:val="22"/>
          <w:lang w:val="lt-LT"/>
          <w14:ligatures w14:val="none"/>
        </w:rPr>
        <w:t>: galvos skausmas, nemalonus skonis.</w:t>
      </w:r>
    </w:p>
    <w:p w14:paraId="0A544B07" w14:textId="77777777" w:rsidR="001C11FA" w:rsidRPr="002E3D7D" w:rsidRDefault="001C11FA" w:rsidP="001C11FA">
      <w:pPr>
        <w:spacing w:after="0" w:line="240" w:lineRule="auto"/>
        <w:rPr>
          <w:rFonts w:ascii="Times New Roman" w:hAnsi="Times New Roman"/>
          <w:kern w:val="0"/>
          <w:sz w:val="22"/>
          <w:lang w:val="lt-LT"/>
          <w14:ligatures w14:val="none"/>
        </w:rPr>
      </w:pPr>
    </w:p>
    <w:p w14:paraId="5ECEFD85" w14:textId="77777777" w:rsidR="001C11FA" w:rsidRPr="002E3D7D" w:rsidRDefault="001C11FA" w:rsidP="001C11FA">
      <w:pPr>
        <w:spacing w:after="0" w:line="240" w:lineRule="auto"/>
        <w:rPr>
          <w:rFonts w:ascii="Times New Roman" w:hAnsi="Times New Roman"/>
          <w:i/>
          <w:kern w:val="0"/>
          <w:sz w:val="22"/>
          <w:lang w:val="lt-LT"/>
          <w14:ligatures w14:val="none"/>
        </w:rPr>
      </w:pPr>
      <w:r w:rsidRPr="002E3D7D">
        <w:rPr>
          <w:rFonts w:ascii="Times New Roman" w:hAnsi="Times New Roman"/>
          <w:b/>
          <w:kern w:val="0"/>
          <w:sz w:val="22"/>
          <w:lang w:val="lt-LT"/>
          <w14:ligatures w14:val="none"/>
        </w:rPr>
        <w:t>Reti šalutinio poveikio reiškiniai</w:t>
      </w:r>
      <w:r w:rsidRPr="002E3D7D">
        <w:rPr>
          <w:rFonts w:ascii="Times New Roman" w:hAnsi="Times New Roman"/>
          <w:i/>
          <w:kern w:val="0"/>
          <w:sz w:val="22"/>
          <w:lang w:val="lt-LT"/>
          <w14:ligatures w14:val="none"/>
        </w:rPr>
        <w:t xml:space="preserve"> </w:t>
      </w:r>
      <w:r w:rsidRPr="002E3D7D">
        <w:rPr>
          <w:rFonts w:ascii="Times New Roman" w:hAnsi="Times New Roman"/>
          <w:b/>
          <w:kern w:val="0"/>
          <w:sz w:val="22"/>
          <w:lang w:val="lt-LT"/>
          <w14:ligatures w14:val="none"/>
        </w:rPr>
        <w:t>(gali pasireikšti rečiau kaip 1 iš 1 000 asmenų)</w:t>
      </w:r>
    </w:p>
    <w:p w14:paraId="45E0B713" w14:textId="77777777" w:rsidR="001C11FA" w:rsidRPr="002E3D7D" w:rsidRDefault="001C11FA" w:rsidP="001C11FA">
      <w:pPr>
        <w:spacing w:after="0" w:line="240" w:lineRule="auto"/>
        <w:rPr>
          <w:rFonts w:ascii="Times New Roman" w:hAnsi="Times New Roman"/>
          <w:kern w:val="0"/>
          <w:sz w:val="22"/>
          <w:lang w:val="lt-LT"/>
          <w14:ligatures w14:val="none"/>
        </w:rPr>
      </w:pPr>
    </w:p>
    <w:p w14:paraId="58DC32FC" w14:textId="77777777" w:rsidR="001C11FA" w:rsidRPr="002E3D7D" w:rsidRDefault="001C11FA" w:rsidP="001C11FA">
      <w:pPr>
        <w:spacing w:after="0" w:line="240" w:lineRule="auto"/>
        <w:rPr>
          <w:rFonts w:ascii="Times New Roman" w:hAnsi="Times New Roman"/>
          <w:kern w:val="0"/>
          <w:sz w:val="22"/>
          <w:lang w:val="lt-LT"/>
          <w14:ligatures w14:val="none"/>
        </w:rPr>
      </w:pPr>
      <w:r w:rsidRPr="002E3D7D">
        <w:rPr>
          <w:rFonts w:ascii="Times New Roman" w:hAnsi="Times New Roman"/>
          <w:b/>
          <w:kern w:val="0"/>
          <w:sz w:val="22"/>
          <w:lang w:val="lt-LT"/>
          <w14:ligatures w14:val="none"/>
        </w:rPr>
        <w:t xml:space="preserve">Poveikis akims: </w:t>
      </w:r>
      <w:r w:rsidRPr="002E3D7D">
        <w:rPr>
          <w:rFonts w:ascii="Times New Roman" w:hAnsi="Times New Roman"/>
          <w:kern w:val="0"/>
          <w:sz w:val="22"/>
          <w:lang w:val="lt-LT"/>
          <w14:ligatures w14:val="none"/>
        </w:rPr>
        <w:t>ragenos sutrikimai,</w:t>
      </w:r>
      <w:r w:rsidRPr="002E3D7D">
        <w:rPr>
          <w:rFonts w:ascii="Times New Roman" w:hAnsi="Times New Roman"/>
          <w:b/>
          <w:kern w:val="0"/>
          <w:sz w:val="22"/>
          <w:lang w:val="lt-LT"/>
          <w14:ligatures w14:val="none"/>
        </w:rPr>
        <w:t xml:space="preserve"> </w:t>
      </w:r>
      <w:r w:rsidRPr="002E3D7D">
        <w:rPr>
          <w:rFonts w:ascii="Times New Roman" w:hAnsi="Times New Roman"/>
          <w:kern w:val="0"/>
          <w:sz w:val="22"/>
          <w:lang w:val="lt-LT"/>
          <w14:ligatures w14:val="none"/>
        </w:rPr>
        <w:t>neryškus arba susilpnėjęs regėjimas,</w:t>
      </w:r>
      <w:r w:rsidRPr="002E3D7D">
        <w:rPr>
          <w:rFonts w:ascii="Times New Roman" w:hAnsi="Times New Roman"/>
          <w:b/>
          <w:kern w:val="0"/>
          <w:sz w:val="22"/>
          <w:lang w:val="lt-LT"/>
          <w14:ligatures w14:val="none"/>
        </w:rPr>
        <w:t xml:space="preserve"> </w:t>
      </w:r>
      <w:r w:rsidRPr="002E3D7D">
        <w:rPr>
          <w:rFonts w:ascii="Times New Roman" w:hAnsi="Times New Roman"/>
          <w:kern w:val="0"/>
          <w:sz w:val="22"/>
          <w:lang w:val="lt-LT"/>
          <w14:ligatures w14:val="none"/>
        </w:rPr>
        <w:t>junginės uždegimas arba infekcija, akies įsitempimas, akies paburkimas.</w:t>
      </w:r>
    </w:p>
    <w:p w14:paraId="129CDAA5" w14:textId="77777777" w:rsidR="001C11FA" w:rsidRPr="002E3D7D" w:rsidRDefault="001C11FA" w:rsidP="001C11FA">
      <w:pPr>
        <w:spacing w:after="0" w:line="240" w:lineRule="auto"/>
        <w:rPr>
          <w:rFonts w:ascii="Times New Roman" w:hAnsi="Times New Roman"/>
          <w:kern w:val="0"/>
          <w:sz w:val="22"/>
          <w:lang w:val="lt-LT"/>
          <w14:ligatures w14:val="none"/>
        </w:rPr>
      </w:pPr>
      <w:r w:rsidRPr="002E3D7D">
        <w:rPr>
          <w:rFonts w:ascii="Times New Roman" w:hAnsi="Times New Roman"/>
          <w:b/>
          <w:kern w:val="0"/>
          <w:sz w:val="22"/>
          <w:lang w:val="lt-LT"/>
          <w14:ligatures w14:val="none"/>
        </w:rPr>
        <w:lastRenderedPageBreak/>
        <w:t>Bendri šalutinio poveikio reiškiniai</w:t>
      </w:r>
      <w:r w:rsidRPr="002E3D7D">
        <w:rPr>
          <w:rFonts w:ascii="Times New Roman" w:hAnsi="Times New Roman"/>
          <w:kern w:val="0"/>
          <w:sz w:val="22"/>
          <w:lang w:val="lt-LT"/>
          <w14:ligatures w14:val="none"/>
        </w:rPr>
        <w:t>: vėmimas, nemalonus pojūtis nosyje, gumulo gerklėje pojūtis, sumažėjęs geležies kiekis kraujyje, normos neatitinkantys kepenų veiklos rodikliai, neįprasti odos pojūčiai, skausmas, gerklės dirginimas.</w:t>
      </w:r>
    </w:p>
    <w:p w14:paraId="267CB167" w14:textId="77777777" w:rsidR="001C11FA" w:rsidRPr="002E3D7D" w:rsidRDefault="001C11FA" w:rsidP="001C11FA">
      <w:pPr>
        <w:spacing w:after="0" w:line="240" w:lineRule="auto"/>
        <w:rPr>
          <w:rFonts w:ascii="Times New Roman" w:hAnsi="Times New Roman"/>
          <w:kern w:val="0"/>
          <w:sz w:val="22"/>
          <w:lang w:val="lt-LT"/>
          <w14:ligatures w14:val="none"/>
        </w:rPr>
      </w:pPr>
    </w:p>
    <w:p w14:paraId="18AE7E82" w14:textId="77777777" w:rsidR="001C11FA" w:rsidRPr="002E3D7D" w:rsidRDefault="001C11FA" w:rsidP="001C11FA">
      <w:pPr>
        <w:spacing w:after="0" w:line="240" w:lineRule="auto"/>
        <w:rPr>
          <w:rFonts w:ascii="Times New Roman" w:hAnsi="Times New Roman"/>
          <w:b/>
          <w:kern w:val="0"/>
          <w:sz w:val="22"/>
          <w:lang w:val="lt-LT"/>
          <w14:ligatures w14:val="none"/>
        </w:rPr>
      </w:pPr>
      <w:r w:rsidRPr="002E3D7D">
        <w:rPr>
          <w:rFonts w:ascii="Times New Roman" w:hAnsi="Times New Roman"/>
          <w:b/>
          <w:kern w:val="0"/>
          <w:sz w:val="22"/>
          <w:lang w:val="lt-LT"/>
          <w14:ligatures w14:val="none"/>
        </w:rPr>
        <w:t xml:space="preserve">Šalutinio poveikio reiškiniai, kurių dažnis nežinomas (negali būti apskaičiuotas pagal turimus duomenis): </w:t>
      </w:r>
    </w:p>
    <w:p w14:paraId="7937FCA4" w14:textId="77777777" w:rsidR="001C11FA" w:rsidRPr="002E3D7D" w:rsidRDefault="001C11FA" w:rsidP="001C11FA">
      <w:pPr>
        <w:spacing w:after="0" w:line="240" w:lineRule="auto"/>
        <w:rPr>
          <w:rFonts w:ascii="Times New Roman" w:hAnsi="Times New Roman"/>
          <w:b/>
          <w:kern w:val="0"/>
          <w:sz w:val="22"/>
          <w:lang w:val="lt-LT"/>
          <w14:ligatures w14:val="none"/>
        </w:rPr>
      </w:pPr>
    </w:p>
    <w:p w14:paraId="73E4215A" w14:textId="77777777" w:rsidR="001C11FA" w:rsidRPr="002E3D7D" w:rsidRDefault="001C11FA" w:rsidP="001C11FA">
      <w:pPr>
        <w:spacing w:after="0" w:line="240" w:lineRule="auto"/>
        <w:rPr>
          <w:rFonts w:ascii="Times New Roman" w:hAnsi="Times New Roman"/>
          <w:kern w:val="0"/>
          <w:sz w:val="22"/>
          <w:lang w:val="lt-LT"/>
          <w14:ligatures w14:val="none"/>
        </w:rPr>
      </w:pPr>
      <w:r w:rsidRPr="002E3D7D">
        <w:rPr>
          <w:rFonts w:ascii="Times New Roman" w:hAnsi="Times New Roman"/>
          <w:b/>
          <w:kern w:val="0"/>
          <w:sz w:val="22"/>
          <w:lang w:val="lt-LT"/>
          <w14:ligatures w14:val="none"/>
        </w:rPr>
        <w:t>Poveikis akims:</w:t>
      </w:r>
      <w:r w:rsidRPr="002E3D7D">
        <w:rPr>
          <w:rFonts w:ascii="Times New Roman" w:hAnsi="Times New Roman"/>
          <w:kern w:val="0"/>
          <w:sz w:val="22"/>
          <w:lang w:val="lt-LT"/>
          <w14:ligatures w14:val="none"/>
        </w:rPr>
        <w:t xml:space="preserve"> akies infekcija, akies paviršiaus drumstėjimas, ragenos patinimas, nuosėdos akies paviršiuje, padidėjęs akispūdis, akies paviršiaus įbrėžimas, akių alergija, išskyros iš akių, sustiprėjęs ašarojimas, jautrumas šviesai.</w:t>
      </w:r>
    </w:p>
    <w:p w14:paraId="11E06A9E" w14:textId="77777777" w:rsidR="001C11FA" w:rsidRPr="002E3D7D" w:rsidRDefault="001C11FA" w:rsidP="001C11FA">
      <w:pPr>
        <w:spacing w:after="0" w:line="240" w:lineRule="auto"/>
        <w:rPr>
          <w:rFonts w:ascii="Times New Roman" w:hAnsi="Times New Roman"/>
          <w:kern w:val="0"/>
          <w:sz w:val="22"/>
          <w:lang w:val="lt-LT"/>
          <w14:ligatures w14:val="none"/>
        </w:rPr>
      </w:pPr>
    </w:p>
    <w:p w14:paraId="6966D8AF" w14:textId="77777777" w:rsidR="001C11FA" w:rsidRPr="002E3D7D" w:rsidRDefault="001C11FA" w:rsidP="001C11FA">
      <w:pPr>
        <w:spacing w:after="0" w:line="240" w:lineRule="auto"/>
        <w:rPr>
          <w:rFonts w:ascii="Times New Roman" w:hAnsi="Times New Roman"/>
          <w:kern w:val="0"/>
          <w:sz w:val="22"/>
          <w:lang w:val="lt-LT"/>
          <w14:ligatures w14:val="none"/>
        </w:rPr>
      </w:pPr>
      <w:r w:rsidRPr="002E3D7D">
        <w:rPr>
          <w:rFonts w:ascii="Times New Roman" w:hAnsi="Times New Roman"/>
          <w:b/>
          <w:kern w:val="0"/>
          <w:sz w:val="22"/>
          <w:lang w:val="lt-LT"/>
          <w14:ligatures w14:val="none"/>
        </w:rPr>
        <w:t>Bendri šalutinio poveikio reiškiniai</w:t>
      </w:r>
      <w:r w:rsidRPr="002E3D7D">
        <w:rPr>
          <w:rFonts w:ascii="Times New Roman" w:hAnsi="Times New Roman"/>
          <w:kern w:val="0"/>
          <w:sz w:val="22"/>
          <w:lang w:val="lt-LT"/>
          <w14:ligatures w14:val="none"/>
        </w:rPr>
        <w:t>: dusulys, nereguliarus širdies ritmas, svaigulys, sustiprėję alergijos simptomai, niežėjimas, išbėrimas, odos paraudimas, pykinimas, dilgėlinė.</w:t>
      </w:r>
    </w:p>
    <w:p w14:paraId="29938EA3" w14:textId="77777777" w:rsidR="001C11FA" w:rsidRPr="002E3D7D" w:rsidRDefault="001C11FA" w:rsidP="001C11FA">
      <w:pPr>
        <w:tabs>
          <w:tab w:val="left" w:pos="567"/>
        </w:tabs>
        <w:spacing w:after="0" w:line="240" w:lineRule="auto"/>
        <w:rPr>
          <w:rFonts w:ascii="Times New Roman" w:hAnsi="Times New Roman"/>
          <w:kern w:val="0"/>
          <w:sz w:val="22"/>
          <w:lang w:val="lt-LT"/>
          <w14:ligatures w14:val="none"/>
        </w:rPr>
      </w:pPr>
    </w:p>
    <w:p w14:paraId="1CD3CD9F" w14:textId="77777777" w:rsidR="001C11FA" w:rsidRPr="002E3D7D" w:rsidRDefault="001C11FA" w:rsidP="001C11FA">
      <w:pPr>
        <w:tabs>
          <w:tab w:val="left" w:pos="567"/>
        </w:tabs>
        <w:spacing w:after="0" w:line="240" w:lineRule="auto"/>
        <w:rPr>
          <w:rFonts w:ascii="Times New Roman" w:hAnsi="Times New Roman"/>
          <w:b/>
          <w:kern w:val="0"/>
          <w:sz w:val="22"/>
          <w:lang w:val="lt-LT"/>
          <w14:ligatures w14:val="none"/>
        </w:rPr>
      </w:pPr>
      <w:r w:rsidRPr="002E3D7D">
        <w:rPr>
          <w:rFonts w:ascii="Times New Roman" w:hAnsi="Times New Roman"/>
          <w:b/>
          <w:kern w:val="0"/>
          <w:sz w:val="22"/>
          <w:lang w:val="lt-LT"/>
          <w14:ligatures w14:val="none"/>
        </w:rPr>
        <w:t>Pranešimas apie šalutinį poveikį</w:t>
      </w:r>
    </w:p>
    <w:p w14:paraId="04840E67" w14:textId="63E4B753" w:rsidR="001C11FA" w:rsidRPr="002E3D7D" w:rsidRDefault="001C11FA" w:rsidP="001C11FA">
      <w:pPr>
        <w:tabs>
          <w:tab w:val="left" w:pos="567"/>
        </w:tabs>
        <w:spacing w:after="0" w:line="260" w:lineRule="exact"/>
        <w:ind w:right="-94"/>
        <w:rPr>
          <w:rFonts w:ascii="Times New Roman" w:hAnsi="Times New Roman"/>
          <w:kern w:val="0"/>
          <w:sz w:val="22"/>
          <w:lang w:val="lt-LT"/>
          <w14:ligatures w14:val="none"/>
        </w:rPr>
      </w:pPr>
      <w:r w:rsidRPr="002E3D7D">
        <w:rPr>
          <w:rFonts w:ascii="Times New Roman" w:hAnsi="Times New Roman"/>
          <w:kern w:val="0"/>
          <w:sz w:val="22"/>
          <w:lang w:val="lt-LT"/>
          <w14:ligatures w14:val="none"/>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https://vvkt.lrv.lt/lt/ nurodytais būdais arba paskambinti nemokamu telefonu </w:t>
      </w:r>
      <w:r w:rsidR="0059225F">
        <w:rPr>
          <w:rFonts w:ascii="Times New Roman" w:hAnsi="Times New Roman"/>
          <w:kern w:val="0"/>
          <w:sz w:val="22"/>
          <w:lang w:val="lt-LT"/>
          <w14:ligatures w14:val="none"/>
        </w:rPr>
        <w:t>+370</w:t>
      </w:r>
      <w:r w:rsidRPr="002E3D7D">
        <w:rPr>
          <w:rFonts w:ascii="Times New Roman" w:hAnsi="Times New Roman"/>
          <w:kern w:val="0"/>
          <w:sz w:val="22"/>
          <w:lang w:val="lt-LT"/>
          <w14:ligatures w14:val="none"/>
        </w:rPr>
        <w:t xml:space="preserve"> 800 73 568. Pranešdami apie šalutinį poveikį galite mums padėti gauti daugiau informacijos apie šio vaisto saugumą.</w:t>
      </w:r>
    </w:p>
    <w:p w14:paraId="59293D63" w14:textId="77777777" w:rsidR="001C11FA" w:rsidRPr="002E3D7D" w:rsidRDefault="001C11FA" w:rsidP="001C11FA">
      <w:pPr>
        <w:tabs>
          <w:tab w:val="left" w:pos="567"/>
        </w:tabs>
        <w:spacing w:after="0" w:line="260" w:lineRule="exact"/>
        <w:ind w:right="-449"/>
        <w:rPr>
          <w:rFonts w:ascii="Times New Roman" w:hAnsi="Times New Roman"/>
          <w:kern w:val="0"/>
          <w:sz w:val="22"/>
          <w:lang w:val="lt-LT"/>
          <w14:ligatures w14:val="none"/>
        </w:rPr>
      </w:pPr>
    </w:p>
    <w:p w14:paraId="1E24F31B" w14:textId="77777777" w:rsidR="001C11FA" w:rsidRPr="002E3D7D" w:rsidRDefault="001C11FA" w:rsidP="001C11FA">
      <w:pPr>
        <w:tabs>
          <w:tab w:val="left" w:pos="567"/>
        </w:tabs>
        <w:spacing w:after="0" w:line="240" w:lineRule="auto"/>
        <w:rPr>
          <w:rFonts w:ascii="Times New Roman" w:hAnsi="Times New Roman"/>
          <w:kern w:val="0"/>
          <w:sz w:val="22"/>
          <w:lang w:val="lt-LT"/>
          <w14:ligatures w14:val="none"/>
        </w:rPr>
      </w:pPr>
    </w:p>
    <w:p w14:paraId="0A8F1B1E" w14:textId="77777777" w:rsidR="001C11FA" w:rsidRPr="002E3D7D" w:rsidRDefault="001C11FA" w:rsidP="001C11FA">
      <w:pPr>
        <w:keepNext/>
        <w:keepLines/>
        <w:tabs>
          <w:tab w:val="left" w:pos="567"/>
        </w:tabs>
        <w:spacing w:after="0" w:line="240" w:lineRule="auto"/>
        <w:rPr>
          <w:rFonts w:ascii="Times New Roman" w:hAnsi="Times New Roman"/>
          <w:kern w:val="0"/>
          <w:sz w:val="22"/>
          <w:lang w:val="lt-LT"/>
          <w14:ligatures w14:val="none"/>
        </w:rPr>
      </w:pPr>
      <w:r w:rsidRPr="002E3D7D">
        <w:rPr>
          <w:rFonts w:ascii="Times New Roman" w:hAnsi="Times New Roman"/>
          <w:b/>
          <w:kern w:val="0"/>
          <w:sz w:val="22"/>
          <w:lang w:val="lt-LT"/>
          <w14:ligatures w14:val="none"/>
        </w:rPr>
        <w:t>5.</w:t>
      </w:r>
      <w:r w:rsidRPr="002E3D7D">
        <w:rPr>
          <w:rFonts w:ascii="Times New Roman" w:hAnsi="Times New Roman"/>
          <w:b/>
          <w:kern w:val="0"/>
          <w:sz w:val="22"/>
          <w:lang w:val="lt-LT"/>
          <w14:ligatures w14:val="none"/>
        </w:rPr>
        <w:tab/>
        <w:t xml:space="preserve">Kaip laikyti </w:t>
      </w:r>
      <w:proofErr w:type="spellStart"/>
      <w:r w:rsidRPr="002E3D7D">
        <w:rPr>
          <w:rFonts w:ascii="Times New Roman" w:hAnsi="Times New Roman"/>
          <w:b/>
          <w:kern w:val="0"/>
          <w:sz w:val="22"/>
          <w:lang w:val="lt-LT"/>
          <w14:ligatures w14:val="none"/>
        </w:rPr>
        <w:t>Vigamox</w:t>
      </w:r>
      <w:proofErr w:type="spellEnd"/>
    </w:p>
    <w:p w14:paraId="2F100C3D" w14:textId="77777777" w:rsidR="001C11FA" w:rsidRPr="002E3D7D" w:rsidRDefault="001C11FA" w:rsidP="001C11FA">
      <w:pPr>
        <w:tabs>
          <w:tab w:val="left" w:pos="567"/>
        </w:tabs>
        <w:spacing w:after="0" w:line="240" w:lineRule="auto"/>
        <w:rPr>
          <w:rFonts w:ascii="Times New Roman" w:hAnsi="Times New Roman"/>
          <w:kern w:val="0"/>
          <w:sz w:val="22"/>
          <w:lang w:val="lt-LT"/>
          <w14:ligatures w14:val="none"/>
        </w:rPr>
      </w:pPr>
    </w:p>
    <w:p w14:paraId="15B25ECC" w14:textId="77777777" w:rsidR="001C11FA" w:rsidRPr="002E3D7D" w:rsidRDefault="001C11FA" w:rsidP="001C11FA">
      <w:pPr>
        <w:numPr>
          <w:ilvl w:val="12"/>
          <w:numId w:val="0"/>
        </w:numPr>
        <w:spacing w:after="0" w:line="240" w:lineRule="auto"/>
        <w:ind w:right="-2"/>
        <w:rPr>
          <w:rFonts w:ascii="Times New Roman" w:hAnsi="Times New Roman"/>
          <w:kern w:val="0"/>
          <w:sz w:val="22"/>
          <w:lang w:val="lt-LT"/>
          <w14:ligatures w14:val="none"/>
        </w:rPr>
      </w:pPr>
      <w:r w:rsidRPr="002E3D7D">
        <w:rPr>
          <w:rFonts w:ascii="Times New Roman" w:hAnsi="Times New Roman"/>
          <w:kern w:val="0"/>
          <w:sz w:val="22"/>
          <w:lang w:val="lt-LT"/>
          <w14:ligatures w14:val="none"/>
        </w:rPr>
        <w:t>Šį vaistą laikykite vaikams nepastebimoje ir nepasiekiamoje vietoje.</w:t>
      </w:r>
    </w:p>
    <w:p w14:paraId="76EB7B64" w14:textId="77777777" w:rsidR="001C11FA" w:rsidRPr="002E3D7D" w:rsidRDefault="001C11FA" w:rsidP="001C11FA">
      <w:pPr>
        <w:tabs>
          <w:tab w:val="left" w:pos="567"/>
        </w:tabs>
        <w:spacing w:after="0" w:line="240" w:lineRule="auto"/>
        <w:rPr>
          <w:rFonts w:ascii="Times New Roman" w:hAnsi="Times New Roman"/>
          <w:kern w:val="0"/>
          <w:sz w:val="22"/>
          <w:lang w:val="lt-LT"/>
          <w14:ligatures w14:val="none"/>
        </w:rPr>
      </w:pPr>
    </w:p>
    <w:p w14:paraId="42E9AFE0" w14:textId="77777777" w:rsidR="001C11FA" w:rsidRPr="002E3D7D" w:rsidRDefault="001C11FA" w:rsidP="001C11FA">
      <w:pPr>
        <w:tabs>
          <w:tab w:val="left" w:pos="567"/>
        </w:tabs>
        <w:spacing w:after="0" w:line="240" w:lineRule="auto"/>
        <w:rPr>
          <w:rFonts w:ascii="Times New Roman" w:hAnsi="Times New Roman"/>
          <w:kern w:val="0"/>
          <w:sz w:val="22"/>
          <w:lang w:val="lt-LT"/>
          <w14:ligatures w14:val="none"/>
        </w:rPr>
      </w:pPr>
      <w:r w:rsidRPr="002E3D7D">
        <w:rPr>
          <w:rFonts w:ascii="Times New Roman" w:hAnsi="Times New Roman"/>
          <w:kern w:val="0"/>
          <w:sz w:val="22"/>
          <w:lang w:val="lt-LT"/>
          <w14:ligatures w14:val="none"/>
        </w:rPr>
        <w:t>Ant buteliuko ir dėžutės po „EXP“ nurodytam tinkamumo laikui pasibaigus, šio vaisto vartoti negalima. Vaistas tinkamas vartoti iki paskutinės nurodyto mėnesio dienos.</w:t>
      </w:r>
    </w:p>
    <w:p w14:paraId="1A0D0AA8" w14:textId="77777777" w:rsidR="001C11FA" w:rsidRPr="002E3D7D" w:rsidRDefault="001C11FA" w:rsidP="001C11FA">
      <w:pPr>
        <w:tabs>
          <w:tab w:val="left" w:pos="567"/>
        </w:tabs>
        <w:spacing w:after="0" w:line="240" w:lineRule="auto"/>
        <w:rPr>
          <w:rFonts w:ascii="Times New Roman" w:hAnsi="Times New Roman"/>
          <w:kern w:val="0"/>
          <w:sz w:val="22"/>
          <w:lang w:val="lt-LT"/>
          <w14:ligatures w14:val="none"/>
        </w:rPr>
      </w:pPr>
    </w:p>
    <w:p w14:paraId="015E8030" w14:textId="77777777" w:rsidR="001C11FA" w:rsidRPr="002E3D7D" w:rsidRDefault="001C11FA" w:rsidP="001C11FA">
      <w:pPr>
        <w:tabs>
          <w:tab w:val="left" w:pos="567"/>
        </w:tabs>
        <w:spacing w:after="0" w:line="240" w:lineRule="auto"/>
        <w:rPr>
          <w:rFonts w:ascii="Times New Roman" w:hAnsi="Times New Roman"/>
          <w:kern w:val="0"/>
          <w:sz w:val="22"/>
          <w:lang w:val="lt-LT"/>
          <w14:ligatures w14:val="none"/>
        </w:rPr>
      </w:pPr>
      <w:r w:rsidRPr="002E3D7D">
        <w:rPr>
          <w:rFonts w:ascii="Times New Roman" w:hAnsi="Times New Roman"/>
          <w:kern w:val="0"/>
          <w:sz w:val="22"/>
          <w:lang w:val="lt-LT"/>
          <w14:ligatures w14:val="none"/>
        </w:rPr>
        <w:t xml:space="preserve">Šiam vaistui specialių laikymo sąlygų nereikia. </w:t>
      </w:r>
    </w:p>
    <w:p w14:paraId="21686AE9" w14:textId="77777777" w:rsidR="001C11FA" w:rsidRPr="002E3D7D" w:rsidRDefault="001C11FA" w:rsidP="001C11FA">
      <w:pPr>
        <w:tabs>
          <w:tab w:val="left" w:pos="567"/>
        </w:tabs>
        <w:spacing w:after="0" w:line="240" w:lineRule="auto"/>
        <w:rPr>
          <w:rFonts w:ascii="Times New Roman" w:hAnsi="Times New Roman"/>
          <w:kern w:val="0"/>
          <w:sz w:val="22"/>
          <w:lang w:val="lt-LT"/>
          <w14:ligatures w14:val="none"/>
        </w:rPr>
      </w:pPr>
    </w:p>
    <w:p w14:paraId="3DDA2C56" w14:textId="77777777" w:rsidR="001C11FA" w:rsidRPr="002E3D7D" w:rsidRDefault="001C11FA" w:rsidP="001C11FA">
      <w:pPr>
        <w:tabs>
          <w:tab w:val="left" w:pos="567"/>
        </w:tabs>
        <w:spacing w:after="0" w:line="240" w:lineRule="auto"/>
        <w:rPr>
          <w:rFonts w:ascii="Times New Roman" w:hAnsi="Times New Roman"/>
          <w:kern w:val="0"/>
          <w:sz w:val="22"/>
          <w:lang w:val="lt-LT"/>
          <w14:ligatures w14:val="none"/>
        </w:rPr>
      </w:pPr>
      <w:r w:rsidRPr="002E3D7D">
        <w:rPr>
          <w:rFonts w:ascii="Times New Roman" w:hAnsi="Times New Roman"/>
          <w:b/>
          <w:kern w:val="0"/>
          <w:sz w:val="22"/>
          <w:lang w:val="lt-LT"/>
          <w14:ligatures w14:val="none"/>
        </w:rPr>
        <w:t xml:space="preserve">Praėjus 4 savaitėms po pirmojo buteliuko atidarymo, vaisto vartoti negalima, </w:t>
      </w:r>
      <w:r w:rsidRPr="002E3D7D">
        <w:rPr>
          <w:rFonts w:ascii="Times New Roman" w:hAnsi="Times New Roman"/>
          <w:kern w:val="0"/>
          <w:sz w:val="22"/>
          <w:lang w:val="lt-LT"/>
          <w14:ligatures w14:val="none"/>
        </w:rPr>
        <w:t xml:space="preserve">kad būtų išvengta infekcijos. </w:t>
      </w:r>
    </w:p>
    <w:p w14:paraId="75E3AD5A" w14:textId="77777777" w:rsidR="001C11FA" w:rsidRPr="002E3D7D" w:rsidRDefault="001C11FA" w:rsidP="001C11FA">
      <w:pPr>
        <w:tabs>
          <w:tab w:val="left" w:pos="567"/>
        </w:tabs>
        <w:spacing w:after="0" w:line="240" w:lineRule="auto"/>
        <w:rPr>
          <w:rFonts w:ascii="Times New Roman" w:hAnsi="Times New Roman"/>
          <w:kern w:val="0"/>
          <w:sz w:val="22"/>
          <w:lang w:val="lt-LT"/>
          <w14:ligatures w14:val="none"/>
        </w:rPr>
      </w:pPr>
    </w:p>
    <w:p w14:paraId="3A7E5094" w14:textId="77777777" w:rsidR="001C11FA" w:rsidRPr="002E3D7D" w:rsidRDefault="001C11FA" w:rsidP="001C11FA">
      <w:pPr>
        <w:tabs>
          <w:tab w:val="left" w:pos="567"/>
        </w:tabs>
        <w:spacing w:after="0" w:line="240" w:lineRule="auto"/>
        <w:rPr>
          <w:rFonts w:ascii="Times New Roman" w:hAnsi="Times New Roman"/>
          <w:kern w:val="0"/>
          <w:sz w:val="22"/>
          <w:lang w:val="lt-LT"/>
          <w14:ligatures w14:val="none"/>
        </w:rPr>
      </w:pPr>
      <w:r w:rsidRPr="002E3D7D">
        <w:rPr>
          <w:rFonts w:ascii="Times New Roman" w:hAnsi="Times New Roman"/>
          <w:kern w:val="0"/>
          <w:sz w:val="22"/>
          <w:lang w:val="lt-LT"/>
          <w14:ligatures w14:val="none"/>
        </w:rPr>
        <w:t>Vaistų negalima išmesti į kanalizaciją arba su buitinėmis atliekomis. Kaip išmesti nereikalingus vaistus, klauskite vaistininko. Šios priemonės padės apsaugoti aplinką.</w:t>
      </w:r>
    </w:p>
    <w:p w14:paraId="1AE61369" w14:textId="77777777" w:rsidR="001C11FA" w:rsidRPr="002E3D7D" w:rsidRDefault="001C11FA" w:rsidP="001C11FA">
      <w:pPr>
        <w:tabs>
          <w:tab w:val="left" w:pos="567"/>
        </w:tabs>
        <w:spacing w:after="0" w:line="240" w:lineRule="auto"/>
        <w:rPr>
          <w:rFonts w:ascii="Times New Roman" w:hAnsi="Times New Roman"/>
          <w:kern w:val="0"/>
          <w:sz w:val="22"/>
          <w:lang w:val="lt-LT"/>
          <w14:ligatures w14:val="none"/>
        </w:rPr>
      </w:pPr>
    </w:p>
    <w:p w14:paraId="07836E3A" w14:textId="77777777" w:rsidR="001C11FA" w:rsidRPr="002E3D7D" w:rsidRDefault="001C11FA" w:rsidP="001C11FA">
      <w:pPr>
        <w:tabs>
          <w:tab w:val="left" w:pos="567"/>
        </w:tabs>
        <w:spacing w:after="0" w:line="240" w:lineRule="auto"/>
        <w:rPr>
          <w:rFonts w:ascii="Times New Roman" w:hAnsi="Times New Roman"/>
          <w:b/>
          <w:kern w:val="0"/>
          <w:sz w:val="22"/>
          <w:lang w:val="lt-LT"/>
          <w14:ligatures w14:val="none"/>
        </w:rPr>
      </w:pPr>
    </w:p>
    <w:p w14:paraId="58285AB2" w14:textId="77777777" w:rsidR="001C11FA" w:rsidRPr="002E3D7D" w:rsidRDefault="001C11FA" w:rsidP="001C11FA">
      <w:pPr>
        <w:keepNext/>
        <w:keepLines/>
        <w:numPr>
          <w:ilvl w:val="0"/>
          <w:numId w:val="10"/>
        </w:numPr>
        <w:spacing w:after="0" w:line="240" w:lineRule="auto"/>
        <w:rPr>
          <w:rFonts w:ascii="Times New Roman" w:hAnsi="Times New Roman"/>
          <w:b/>
          <w:kern w:val="0"/>
          <w:sz w:val="22"/>
          <w:lang w:val="lt-LT"/>
          <w14:ligatures w14:val="none"/>
        </w:rPr>
      </w:pPr>
      <w:r w:rsidRPr="002E3D7D">
        <w:rPr>
          <w:rFonts w:ascii="Times New Roman" w:hAnsi="Times New Roman"/>
          <w:b/>
          <w:kern w:val="0"/>
          <w:sz w:val="22"/>
          <w:lang w:val="lt-LT"/>
          <w14:ligatures w14:val="none"/>
        </w:rPr>
        <w:t>Pakuotės turinys ir kita informacija</w:t>
      </w:r>
    </w:p>
    <w:p w14:paraId="1F2C3E46" w14:textId="77777777" w:rsidR="001C11FA" w:rsidRPr="002E3D7D" w:rsidRDefault="001C11FA" w:rsidP="001C11FA">
      <w:pPr>
        <w:tabs>
          <w:tab w:val="left" w:pos="567"/>
        </w:tabs>
        <w:spacing w:after="0" w:line="240" w:lineRule="auto"/>
        <w:rPr>
          <w:rFonts w:ascii="Times New Roman" w:hAnsi="Times New Roman"/>
          <w:b/>
          <w:kern w:val="0"/>
          <w:sz w:val="22"/>
          <w:lang w:val="lt-LT"/>
          <w14:ligatures w14:val="none"/>
        </w:rPr>
      </w:pPr>
    </w:p>
    <w:p w14:paraId="7F5DD493" w14:textId="77777777" w:rsidR="001C11FA" w:rsidRPr="002E3D7D" w:rsidRDefault="001C11FA" w:rsidP="001C11FA">
      <w:pPr>
        <w:tabs>
          <w:tab w:val="left" w:pos="567"/>
        </w:tabs>
        <w:spacing w:after="0" w:line="240" w:lineRule="auto"/>
        <w:ind w:right="-2"/>
        <w:rPr>
          <w:rFonts w:ascii="Times New Roman" w:hAnsi="Times New Roman"/>
          <w:b/>
          <w:kern w:val="0"/>
          <w:sz w:val="22"/>
          <w:lang w:val="lt-LT"/>
          <w14:ligatures w14:val="none"/>
        </w:rPr>
      </w:pPr>
      <w:proofErr w:type="spellStart"/>
      <w:r w:rsidRPr="002E3D7D">
        <w:rPr>
          <w:rFonts w:ascii="Times New Roman" w:hAnsi="Times New Roman"/>
          <w:b/>
          <w:kern w:val="0"/>
          <w:sz w:val="22"/>
          <w:lang w:val="lt-LT"/>
          <w14:ligatures w14:val="none"/>
        </w:rPr>
        <w:t>Vigamox</w:t>
      </w:r>
      <w:proofErr w:type="spellEnd"/>
      <w:r w:rsidRPr="002E3D7D">
        <w:rPr>
          <w:rFonts w:ascii="Times New Roman" w:hAnsi="Times New Roman"/>
          <w:b/>
          <w:kern w:val="0"/>
          <w:sz w:val="22"/>
          <w:lang w:val="lt-LT"/>
          <w14:ligatures w14:val="none"/>
        </w:rPr>
        <w:t xml:space="preserve"> sudėtis</w:t>
      </w:r>
    </w:p>
    <w:p w14:paraId="4DB100BD" w14:textId="77777777" w:rsidR="001C11FA" w:rsidRPr="002E3D7D" w:rsidRDefault="001C11FA" w:rsidP="002E3D7D">
      <w:pPr>
        <w:numPr>
          <w:ilvl w:val="0"/>
          <w:numId w:val="14"/>
        </w:numPr>
        <w:tabs>
          <w:tab w:val="left" w:pos="567"/>
        </w:tabs>
        <w:spacing w:after="0" w:line="240" w:lineRule="auto"/>
        <w:ind w:right="-2"/>
        <w:contextualSpacing/>
        <w:rPr>
          <w:rFonts w:ascii="Times New Roman" w:hAnsi="Times New Roman"/>
          <w:kern w:val="0"/>
          <w:sz w:val="22"/>
          <w:lang w:val="lt-LT"/>
          <w14:ligatures w14:val="none"/>
        </w:rPr>
      </w:pPr>
      <w:r w:rsidRPr="002E3D7D">
        <w:rPr>
          <w:rFonts w:ascii="Times New Roman" w:hAnsi="Times New Roman"/>
          <w:kern w:val="0"/>
          <w:sz w:val="22"/>
          <w:lang w:val="lt-LT"/>
          <w14:ligatures w14:val="none"/>
        </w:rPr>
        <w:t>Veiklioji medžiaga</w:t>
      </w:r>
      <w:r w:rsidRPr="002E3D7D">
        <w:rPr>
          <w:rFonts w:ascii="Times New Roman" w:hAnsi="Times New Roman"/>
          <w:b/>
          <w:kern w:val="0"/>
          <w:sz w:val="22"/>
          <w:lang w:val="lt-LT"/>
          <w14:ligatures w14:val="none"/>
        </w:rPr>
        <w:t xml:space="preserve"> </w:t>
      </w:r>
      <w:r w:rsidRPr="002E3D7D">
        <w:rPr>
          <w:rFonts w:ascii="Times New Roman" w:hAnsi="Times New Roman"/>
          <w:kern w:val="0"/>
          <w:sz w:val="22"/>
          <w:lang w:val="lt-LT"/>
          <w14:ligatures w14:val="none"/>
        </w:rPr>
        <w:t xml:space="preserve">yra </w:t>
      </w:r>
      <w:proofErr w:type="spellStart"/>
      <w:r w:rsidRPr="002E3D7D">
        <w:rPr>
          <w:rFonts w:ascii="Times New Roman" w:hAnsi="Times New Roman"/>
          <w:kern w:val="0"/>
          <w:sz w:val="22"/>
          <w:lang w:val="lt-LT"/>
          <w14:ligatures w14:val="none"/>
        </w:rPr>
        <w:t>moksifloksacinas</w:t>
      </w:r>
      <w:proofErr w:type="spellEnd"/>
      <w:r w:rsidRPr="002E3D7D">
        <w:rPr>
          <w:rFonts w:ascii="Times New Roman" w:hAnsi="Times New Roman"/>
          <w:kern w:val="0"/>
          <w:sz w:val="22"/>
          <w:lang w:val="lt-LT"/>
          <w14:ligatures w14:val="none"/>
        </w:rPr>
        <w:t xml:space="preserve">. 1 ml akių lašų yra 5 mg </w:t>
      </w:r>
      <w:proofErr w:type="spellStart"/>
      <w:r w:rsidRPr="002E3D7D">
        <w:rPr>
          <w:rFonts w:ascii="Times New Roman" w:hAnsi="Times New Roman"/>
          <w:kern w:val="0"/>
          <w:sz w:val="22"/>
          <w:lang w:val="lt-LT"/>
          <w14:ligatures w14:val="none"/>
        </w:rPr>
        <w:t>moksifloksacino</w:t>
      </w:r>
      <w:proofErr w:type="spellEnd"/>
      <w:r w:rsidRPr="002E3D7D">
        <w:rPr>
          <w:rFonts w:ascii="Times New Roman" w:hAnsi="Times New Roman"/>
          <w:kern w:val="0"/>
          <w:sz w:val="22"/>
          <w:lang w:val="lt-LT"/>
          <w14:ligatures w14:val="none"/>
        </w:rPr>
        <w:t xml:space="preserve"> (5,45 mg </w:t>
      </w:r>
      <w:proofErr w:type="spellStart"/>
      <w:r w:rsidRPr="002E3D7D">
        <w:rPr>
          <w:rFonts w:ascii="Times New Roman" w:hAnsi="Times New Roman"/>
          <w:kern w:val="0"/>
          <w:sz w:val="22"/>
          <w:lang w:val="lt-LT"/>
          <w14:ligatures w14:val="none"/>
        </w:rPr>
        <w:t>moksifloksacino</w:t>
      </w:r>
      <w:proofErr w:type="spellEnd"/>
      <w:r w:rsidRPr="002E3D7D">
        <w:rPr>
          <w:rFonts w:ascii="Times New Roman" w:hAnsi="Times New Roman"/>
          <w:kern w:val="0"/>
          <w:sz w:val="22"/>
          <w:lang w:val="lt-LT"/>
          <w14:ligatures w14:val="none"/>
        </w:rPr>
        <w:t xml:space="preserve"> hidrochlorido pavidalu). Viename akių laše yra 190 </w:t>
      </w:r>
      <w:proofErr w:type="spellStart"/>
      <w:r w:rsidRPr="002E3D7D">
        <w:rPr>
          <w:rFonts w:ascii="Times New Roman" w:hAnsi="Times New Roman"/>
          <w:kern w:val="0"/>
          <w:sz w:val="22"/>
          <w:lang w:val="lt-LT"/>
          <w14:ligatures w14:val="none"/>
        </w:rPr>
        <w:t>mikrogramų</w:t>
      </w:r>
      <w:proofErr w:type="spellEnd"/>
      <w:r w:rsidRPr="002E3D7D">
        <w:rPr>
          <w:rFonts w:ascii="Times New Roman" w:hAnsi="Times New Roman"/>
          <w:kern w:val="0"/>
          <w:sz w:val="22"/>
          <w:lang w:val="lt-LT"/>
          <w14:ligatures w14:val="none"/>
        </w:rPr>
        <w:t xml:space="preserve"> </w:t>
      </w:r>
      <w:proofErr w:type="spellStart"/>
      <w:r w:rsidRPr="002E3D7D">
        <w:rPr>
          <w:rFonts w:ascii="Times New Roman" w:hAnsi="Times New Roman"/>
          <w:kern w:val="0"/>
          <w:sz w:val="22"/>
          <w:lang w:val="lt-LT"/>
          <w14:ligatures w14:val="none"/>
        </w:rPr>
        <w:t>moksifloksacino</w:t>
      </w:r>
      <w:proofErr w:type="spellEnd"/>
      <w:r w:rsidRPr="002E3D7D">
        <w:rPr>
          <w:rFonts w:ascii="Times New Roman" w:hAnsi="Times New Roman"/>
          <w:kern w:val="0"/>
          <w:sz w:val="22"/>
          <w:lang w:val="lt-LT"/>
          <w14:ligatures w14:val="none"/>
        </w:rPr>
        <w:t>.</w:t>
      </w:r>
    </w:p>
    <w:p w14:paraId="1A763DE3" w14:textId="77777777" w:rsidR="001C11FA" w:rsidRPr="002E3D7D" w:rsidRDefault="001C11FA" w:rsidP="001C11FA">
      <w:pPr>
        <w:tabs>
          <w:tab w:val="left" w:pos="567"/>
        </w:tabs>
        <w:spacing w:after="0" w:line="240" w:lineRule="auto"/>
        <w:ind w:right="-2"/>
        <w:rPr>
          <w:rFonts w:ascii="Times New Roman" w:hAnsi="Times New Roman"/>
          <w:kern w:val="0"/>
          <w:sz w:val="22"/>
          <w:lang w:val="lt-LT"/>
          <w14:ligatures w14:val="none"/>
        </w:rPr>
      </w:pPr>
    </w:p>
    <w:p w14:paraId="4530DE2B" w14:textId="77777777" w:rsidR="001C11FA" w:rsidRPr="002E3D7D" w:rsidRDefault="001C11FA" w:rsidP="002E3D7D">
      <w:pPr>
        <w:numPr>
          <w:ilvl w:val="0"/>
          <w:numId w:val="14"/>
        </w:numPr>
        <w:tabs>
          <w:tab w:val="left" w:pos="567"/>
        </w:tabs>
        <w:spacing w:after="0" w:line="240" w:lineRule="auto"/>
        <w:contextualSpacing/>
        <w:rPr>
          <w:rFonts w:ascii="Times New Roman" w:hAnsi="Times New Roman"/>
          <w:kern w:val="0"/>
          <w:sz w:val="22"/>
          <w:lang w:val="lt-LT"/>
          <w14:ligatures w14:val="none"/>
        </w:rPr>
      </w:pPr>
      <w:r w:rsidRPr="002E3D7D">
        <w:rPr>
          <w:rFonts w:ascii="Times New Roman" w:hAnsi="Times New Roman"/>
          <w:kern w:val="0"/>
          <w:sz w:val="22"/>
          <w:lang w:val="lt-LT"/>
          <w14:ligatures w14:val="none"/>
        </w:rPr>
        <w:t>Pagalbinės medžiagos yra natrio chloridas, boro rūgštis, išgrynintas vanduo. Normaliam rūgštingumui (pH lygiui) palaikyti gali būti naudojamas labai mažas natrio hidroksido ir vandenilio chlorido rūgšties kiekis.</w:t>
      </w:r>
    </w:p>
    <w:p w14:paraId="7EC7F401" w14:textId="77777777" w:rsidR="001C11FA" w:rsidRPr="002E3D7D" w:rsidRDefault="001C11FA" w:rsidP="001C11FA">
      <w:pPr>
        <w:tabs>
          <w:tab w:val="left" w:pos="567"/>
        </w:tabs>
        <w:spacing w:after="0" w:line="240" w:lineRule="auto"/>
        <w:ind w:right="-2"/>
        <w:rPr>
          <w:rFonts w:ascii="Times New Roman" w:hAnsi="Times New Roman"/>
          <w:kern w:val="0"/>
          <w:sz w:val="22"/>
          <w:lang w:val="lt-LT"/>
          <w14:ligatures w14:val="none"/>
        </w:rPr>
      </w:pPr>
    </w:p>
    <w:p w14:paraId="57E8C924" w14:textId="77777777" w:rsidR="001C11FA" w:rsidRPr="002E3D7D" w:rsidRDefault="001C11FA" w:rsidP="001C11FA">
      <w:pPr>
        <w:tabs>
          <w:tab w:val="left" w:pos="567"/>
        </w:tabs>
        <w:spacing w:after="0" w:line="240" w:lineRule="auto"/>
        <w:ind w:right="-2"/>
        <w:rPr>
          <w:rFonts w:ascii="Times New Roman" w:hAnsi="Times New Roman"/>
          <w:b/>
          <w:kern w:val="0"/>
          <w:sz w:val="22"/>
          <w:lang w:val="lt-LT"/>
          <w14:ligatures w14:val="none"/>
        </w:rPr>
      </w:pPr>
      <w:proofErr w:type="spellStart"/>
      <w:r w:rsidRPr="002E3D7D">
        <w:rPr>
          <w:rFonts w:ascii="Times New Roman" w:hAnsi="Times New Roman"/>
          <w:b/>
          <w:kern w:val="0"/>
          <w:sz w:val="22"/>
          <w:lang w:val="lt-LT"/>
          <w14:ligatures w14:val="none"/>
        </w:rPr>
        <w:t>Vigamox</w:t>
      </w:r>
      <w:proofErr w:type="spellEnd"/>
      <w:r w:rsidRPr="002E3D7D">
        <w:rPr>
          <w:rFonts w:ascii="Times New Roman" w:hAnsi="Times New Roman"/>
          <w:b/>
          <w:kern w:val="0"/>
          <w:sz w:val="22"/>
          <w:lang w:val="lt-LT"/>
          <w14:ligatures w14:val="none"/>
        </w:rPr>
        <w:t xml:space="preserve"> išvaizda ir kiekis pakuotėje</w:t>
      </w:r>
    </w:p>
    <w:p w14:paraId="187950CF" w14:textId="77777777" w:rsidR="001C11FA" w:rsidRPr="002E3D7D" w:rsidRDefault="001C11FA" w:rsidP="001C11FA">
      <w:pPr>
        <w:tabs>
          <w:tab w:val="left" w:pos="567"/>
        </w:tabs>
        <w:spacing w:after="0" w:line="240" w:lineRule="auto"/>
        <w:rPr>
          <w:rFonts w:ascii="Times New Roman" w:hAnsi="Times New Roman"/>
          <w:kern w:val="0"/>
          <w:sz w:val="22"/>
          <w:lang w:val="lt-LT"/>
          <w14:ligatures w14:val="none"/>
        </w:rPr>
      </w:pPr>
      <w:r w:rsidRPr="002E3D7D">
        <w:rPr>
          <w:rFonts w:ascii="Times New Roman" w:hAnsi="Times New Roman"/>
          <w:kern w:val="0"/>
          <w:sz w:val="22"/>
          <w:lang w:val="lt-LT"/>
          <w14:ligatures w14:val="none"/>
        </w:rPr>
        <w:t xml:space="preserve">Vaistas yra skystis (skaidrus, žalsvai geltonas tirpalas). Pakuotėje yra vienas 5 ml plastiko buteliukas su užsukamuoju dangteliu. </w:t>
      </w:r>
    </w:p>
    <w:p w14:paraId="011DC9CE" w14:textId="77777777" w:rsidR="001C11FA" w:rsidRPr="002E3D7D" w:rsidRDefault="001C11FA" w:rsidP="001C11FA">
      <w:pPr>
        <w:tabs>
          <w:tab w:val="left" w:pos="567"/>
        </w:tabs>
        <w:spacing w:after="0" w:line="240" w:lineRule="auto"/>
        <w:ind w:right="-2"/>
        <w:rPr>
          <w:rFonts w:ascii="Times New Roman" w:hAnsi="Times New Roman"/>
          <w:kern w:val="0"/>
          <w:sz w:val="22"/>
          <w:lang w:val="lt-LT"/>
          <w14:ligatures w14:val="none"/>
        </w:rPr>
      </w:pPr>
    </w:p>
    <w:p w14:paraId="6ED38494" w14:textId="77777777" w:rsidR="001C11FA" w:rsidRPr="002E3D7D" w:rsidRDefault="001C11FA" w:rsidP="001C11FA">
      <w:pPr>
        <w:spacing w:after="0" w:line="240" w:lineRule="auto"/>
        <w:ind w:left="567" w:hanging="567"/>
        <w:rPr>
          <w:rFonts w:ascii="Times New Roman" w:hAnsi="Times New Roman"/>
          <w:b/>
          <w:kern w:val="0"/>
          <w:sz w:val="22"/>
          <w:lang w:val="lt-LT"/>
          <w14:ligatures w14:val="none"/>
        </w:rPr>
      </w:pPr>
      <w:r w:rsidRPr="002E3D7D">
        <w:rPr>
          <w:rFonts w:ascii="Times New Roman" w:hAnsi="Times New Roman"/>
          <w:b/>
          <w:kern w:val="0"/>
          <w:sz w:val="22"/>
          <w:lang w:val="lt-LT"/>
          <w14:ligatures w14:val="none"/>
        </w:rPr>
        <w:t>Registruotojas</w:t>
      </w:r>
    </w:p>
    <w:p w14:paraId="43920A11" w14:textId="77777777" w:rsidR="001C11FA" w:rsidRPr="002E3D7D" w:rsidRDefault="001C11FA" w:rsidP="001C11FA">
      <w:pPr>
        <w:spacing w:after="0" w:line="240" w:lineRule="auto"/>
        <w:jc w:val="both"/>
        <w:rPr>
          <w:rFonts w:ascii="Times New Roman" w:hAnsi="Times New Roman"/>
          <w:kern w:val="0"/>
          <w:sz w:val="22"/>
          <w:lang w:val="it-IT"/>
          <w14:ligatures w14:val="none"/>
        </w:rPr>
      </w:pPr>
      <w:r w:rsidRPr="002E3D7D">
        <w:rPr>
          <w:rFonts w:ascii="Times New Roman" w:hAnsi="Times New Roman"/>
          <w:kern w:val="0"/>
          <w:sz w:val="22"/>
          <w:lang w:val="it-IT"/>
          <w14:ligatures w14:val="none"/>
        </w:rPr>
        <w:lastRenderedPageBreak/>
        <w:t xml:space="preserve">SIA </w:t>
      </w:r>
      <w:r w:rsidRPr="002E3D7D">
        <w:rPr>
          <w:rFonts w:ascii="Times New Roman" w:hAnsi="Times New Roman"/>
          <w:kern w:val="0"/>
          <w:sz w:val="22"/>
          <w:lang w:val="et-EE"/>
          <w14:ligatures w14:val="none"/>
        </w:rPr>
        <w:t>Novartis Baltics</w:t>
      </w:r>
    </w:p>
    <w:p w14:paraId="54990D8F" w14:textId="77777777" w:rsidR="001C11FA" w:rsidRPr="002E3D7D" w:rsidRDefault="001C11FA" w:rsidP="001C11FA">
      <w:pPr>
        <w:spacing w:after="0" w:line="240" w:lineRule="auto"/>
        <w:jc w:val="both"/>
        <w:rPr>
          <w:rFonts w:ascii="Times New Roman" w:hAnsi="Times New Roman"/>
          <w:kern w:val="0"/>
          <w:sz w:val="22"/>
          <w:lang w:val="it-IT"/>
          <w14:ligatures w14:val="none"/>
        </w:rPr>
      </w:pPr>
      <w:r w:rsidRPr="002E3D7D">
        <w:rPr>
          <w:rFonts w:ascii="Times New Roman" w:hAnsi="Times New Roman"/>
          <w:kern w:val="0"/>
          <w:sz w:val="22"/>
          <w:lang w:val="it-IT"/>
          <w14:ligatures w14:val="none"/>
        </w:rPr>
        <w:t>Skanstes iela 25</w:t>
      </w:r>
    </w:p>
    <w:p w14:paraId="0EAA098F" w14:textId="77777777" w:rsidR="001C11FA" w:rsidRPr="002E3D7D" w:rsidRDefault="001C11FA" w:rsidP="001C11FA">
      <w:pPr>
        <w:widowControl w:val="0"/>
        <w:suppressLineNumbers/>
        <w:suppressAutoHyphens/>
        <w:spacing w:after="0" w:line="240" w:lineRule="auto"/>
        <w:rPr>
          <w:rFonts w:ascii="Times New Roman" w:hAnsi="Times New Roman"/>
          <w:kern w:val="0"/>
          <w:sz w:val="22"/>
          <w:lang w:val="es-ES"/>
          <w14:ligatures w14:val="none"/>
        </w:rPr>
      </w:pPr>
      <w:r w:rsidRPr="002E3D7D">
        <w:rPr>
          <w:rFonts w:ascii="Times New Roman" w:hAnsi="Times New Roman"/>
          <w:kern w:val="0"/>
          <w:sz w:val="22"/>
          <w:lang w:val="es-ES"/>
          <w14:ligatures w14:val="none"/>
        </w:rPr>
        <w:t>LV</w:t>
      </w:r>
      <w:r w:rsidRPr="002E3D7D">
        <w:rPr>
          <w:rFonts w:ascii="Times New Roman" w:hAnsi="Times New Roman"/>
          <w:kern w:val="0"/>
          <w:sz w:val="22"/>
          <w:lang w:val="es-ES"/>
          <w14:ligatures w14:val="none"/>
        </w:rPr>
        <w:noBreakHyphen/>
        <w:t>1013, Rīga</w:t>
      </w:r>
    </w:p>
    <w:p w14:paraId="2C3D67ED" w14:textId="77777777" w:rsidR="001C11FA" w:rsidRPr="002E3D7D" w:rsidRDefault="001C11FA" w:rsidP="001C11FA">
      <w:pPr>
        <w:tabs>
          <w:tab w:val="left" w:pos="567"/>
        </w:tabs>
        <w:spacing w:after="0" w:line="240" w:lineRule="auto"/>
        <w:rPr>
          <w:rFonts w:ascii="Times New Roman" w:hAnsi="Times New Roman"/>
          <w:kern w:val="0"/>
          <w:sz w:val="22"/>
          <w:lang w:val="lt-LT"/>
          <w14:ligatures w14:val="none"/>
        </w:rPr>
      </w:pPr>
      <w:r w:rsidRPr="002E3D7D">
        <w:rPr>
          <w:rFonts w:ascii="Times New Roman" w:hAnsi="Times New Roman"/>
          <w:kern w:val="0"/>
          <w:sz w:val="22"/>
          <w:lang w:val="es-ES"/>
          <w14:ligatures w14:val="none"/>
        </w:rPr>
        <w:t>Latvija</w:t>
      </w:r>
    </w:p>
    <w:p w14:paraId="4AC8B2AF" w14:textId="77777777" w:rsidR="001C11FA" w:rsidRPr="002E3D7D" w:rsidRDefault="001C11FA" w:rsidP="001C11FA">
      <w:pPr>
        <w:tabs>
          <w:tab w:val="left" w:pos="3119"/>
          <w:tab w:val="left" w:pos="5954"/>
        </w:tabs>
        <w:spacing w:after="0" w:line="240" w:lineRule="auto"/>
        <w:rPr>
          <w:rFonts w:ascii="Times New Roman" w:hAnsi="Times New Roman"/>
          <w:b/>
          <w:kern w:val="0"/>
          <w:sz w:val="22"/>
          <w:lang w:val="lt-LT"/>
          <w14:ligatures w14:val="none"/>
        </w:rPr>
      </w:pPr>
    </w:p>
    <w:p w14:paraId="107BB746" w14:textId="77777777" w:rsidR="001C11FA" w:rsidRPr="002E3D7D" w:rsidRDefault="001C11FA" w:rsidP="001C11FA">
      <w:pPr>
        <w:tabs>
          <w:tab w:val="left" w:pos="3119"/>
          <w:tab w:val="left" w:pos="5954"/>
        </w:tabs>
        <w:spacing w:after="0" w:line="240" w:lineRule="auto"/>
        <w:rPr>
          <w:rFonts w:ascii="Times New Roman" w:hAnsi="Times New Roman"/>
          <w:b/>
          <w:kern w:val="0"/>
          <w:sz w:val="22"/>
          <w:lang w:val="lt-LT"/>
          <w14:ligatures w14:val="none"/>
        </w:rPr>
      </w:pPr>
      <w:r w:rsidRPr="002E3D7D" w:rsidDel="00561A37">
        <w:rPr>
          <w:rFonts w:ascii="Times New Roman" w:hAnsi="Times New Roman"/>
          <w:b/>
          <w:kern w:val="0"/>
          <w:sz w:val="22"/>
          <w:lang w:val="lt-LT"/>
          <w14:ligatures w14:val="none"/>
        </w:rPr>
        <w:t>Gamintojas</w:t>
      </w:r>
    </w:p>
    <w:p w14:paraId="7532A7C8" w14:textId="77777777" w:rsidR="001C11FA" w:rsidRPr="002E3D7D" w:rsidRDefault="001C11FA" w:rsidP="001C11FA">
      <w:pPr>
        <w:tabs>
          <w:tab w:val="left" w:pos="3119"/>
          <w:tab w:val="left" w:pos="5954"/>
        </w:tabs>
        <w:spacing w:after="0" w:line="240" w:lineRule="auto"/>
        <w:rPr>
          <w:rFonts w:ascii="Times New Roman" w:hAnsi="Times New Roman"/>
          <w:kern w:val="0"/>
          <w:sz w:val="22"/>
          <w:lang w:val="lt-LT"/>
          <w14:ligatures w14:val="none"/>
        </w:rPr>
      </w:pPr>
      <w:proofErr w:type="spellStart"/>
      <w:r w:rsidRPr="002E3D7D">
        <w:rPr>
          <w:rFonts w:ascii="Times New Roman" w:hAnsi="Times New Roman"/>
          <w:kern w:val="0"/>
          <w:sz w:val="22"/>
          <w:lang w:val="lt-LT"/>
          <w14:ligatures w14:val="none"/>
        </w:rPr>
        <w:t>Novartis</w:t>
      </w:r>
      <w:proofErr w:type="spellEnd"/>
      <w:r w:rsidRPr="002E3D7D">
        <w:rPr>
          <w:rFonts w:ascii="Times New Roman" w:hAnsi="Times New Roman"/>
          <w:kern w:val="0"/>
          <w:sz w:val="22"/>
          <w:lang w:val="lt-LT"/>
          <w14:ligatures w14:val="none"/>
        </w:rPr>
        <w:t xml:space="preserve"> </w:t>
      </w:r>
      <w:proofErr w:type="spellStart"/>
      <w:r w:rsidRPr="002E3D7D">
        <w:rPr>
          <w:rFonts w:ascii="Times New Roman" w:hAnsi="Times New Roman"/>
          <w:kern w:val="0"/>
          <w:sz w:val="22"/>
          <w:lang w:val="lt-LT"/>
          <w14:ligatures w14:val="none"/>
        </w:rPr>
        <w:t>Farmacéutica</w:t>
      </w:r>
      <w:proofErr w:type="spellEnd"/>
      <w:r w:rsidRPr="002E3D7D">
        <w:rPr>
          <w:rFonts w:ascii="Times New Roman" w:hAnsi="Times New Roman"/>
          <w:kern w:val="0"/>
          <w:sz w:val="22"/>
          <w:lang w:val="lt-LT"/>
          <w14:ligatures w14:val="none"/>
        </w:rPr>
        <w:t>, S.A.</w:t>
      </w:r>
    </w:p>
    <w:p w14:paraId="335B9C11" w14:textId="77777777" w:rsidR="001C11FA" w:rsidRPr="002E3D7D" w:rsidRDefault="001C11FA" w:rsidP="001C11FA">
      <w:pPr>
        <w:tabs>
          <w:tab w:val="left" w:pos="3119"/>
          <w:tab w:val="left" w:pos="5954"/>
        </w:tabs>
        <w:spacing w:after="0" w:line="240" w:lineRule="auto"/>
        <w:rPr>
          <w:rFonts w:ascii="Times New Roman" w:hAnsi="Times New Roman"/>
          <w:kern w:val="0"/>
          <w:sz w:val="22"/>
          <w:lang w:val="lt-LT"/>
          <w14:ligatures w14:val="none"/>
        </w:rPr>
      </w:pPr>
      <w:proofErr w:type="spellStart"/>
      <w:r w:rsidRPr="002E3D7D">
        <w:rPr>
          <w:rFonts w:ascii="Times New Roman" w:hAnsi="Times New Roman"/>
          <w:kern w:val="0"/>
          <w:sz w:val="22"/>
          <w:lang w:val="lt-LT"/>
          <w14:ligatures w14:val="none"/>
        </w:rPr>
        <w:t>Gran</w:t>
      </w:r>
      <w:proofErr w:type="spellEnd"/>
      <w:r w:rsidRPr="002E3D7D">
        <w:rPr>
          <w:rFonts w:ascii="Times New Roman" w:hAnsi="Times New Roman"/>
          <w:kern w:val="0"/>
          <w:sz w:val="22"/>
          <w:lang w:val="lt-LT"/>
          <w14:ligatures w14:val="none"/>
        </w:rPr>
        <w:t xml:space="preserve"> Via de les </w:t>
      </w:r>
      <w:proofErr w:type="spellStart"/>
      <w:r w:rsidRPr="002E3D7D">
        <w:rPr>
          <w:rFonts w:ascii="Times New Roman" w:hAnsi="Times New Roman"/>
          <w:kern w:val="0"/>
          <w:sz w:val="22"/>
          <w:lang w:val="lt-LT"/>
          <w14:ligatures w14:val="none"/>
        </w:rPr>
        <w:t>Corts</w:t>
      </w:r>
      <w:proofErr w:type="spellEnd"/>
      <w:r w:rsidRPr="002E3D7D">
        <w:rPr>
          <w:rFonts w:ascii="Times New Roman" w:hAnsi="Times New Roman"/>
          <w:kern w:val="0"/>
          <w:sz w:val="22"/>
          <w:lang w:val="lt-LT"/>
          <w14:ligatures w14:val="none"/>
        </w:rPr>
        <w:t xml:space="preserve"> </w:t>
      </w:r>
      <w:proofErr w:type="spellStart"/>
      <w:r w:rsidRPr="002E3D7D">
        <w:rPr>
          <w:rFonts w:ascii="Times New Roman" w:hAnsi="Times New Roman"/>
          <w:kern w:val="0"/>
          <w:sz w:val="22"/>
          <w:lang w:val="lt-LT"/>
          <w14:ligatures w14:val="none"/>
        </w:rPr>
        <w:t>Catalanes</w:t>
      </w:r>
      <w:proofErr w:type="spellEnd"/>
      <w:r w:rsidRPr="002E3D7D">
        <w:rPr>
          <w:rFonts w:ascii="Times New Roman" w:hAnsi="Times New Roman"/>
          <w:kern w:val="0"/>
          <w:sz w:val="22"/>
          <w:lang w:val="lt-LT"/>
          <w14:ligatures w14:val="none"/>
        </w:rPr>
        <w:t>, 764</w:t>
      </w:r>
    </w:p>
    <w:p w14:paraId="5C7F0E1E" w14:textId="77777777" w:rsidR="001C11FA" w:rsidRPr="002E3D7D" w:rsidRDefault="001C11FA" w:rsidP="001C11FA">
      <w:pPr>
        <w:tabs>
          <w:tab w:val="left" w:pos="3119"/>
          <w:tab w:val="left" w:pos="5954"/>
        </w:tabs>
        <w:spacing w:after="0" w:line="240" w:lineRule="auto"/>
        <w:rPr>
          <w:rFonts w:ascii="Times New Roman" w:hAnsi="Times New Roman"/>
          <w:kern w:val="0"/>
          <w:sz w:val="22"/>
          <w:lang w:val="lt-LT"/>
          <w14:ligatures w14:val="none"/>
        </w:rPr>
      </w:pPr>
      <w:r w:rsidRPr="002E3D7D">
        <w:rPr>
          <w:rFonts w:ascii="Times New Roman" w:hAnsi="Times New Roman"/>
          <w:kern w:val="0"/>
          <w:sz w:val="22"/>
          <w:lang w:val="lt-LT"/>
          <w14:ligatures w14:val="none"/>
        </w:rPr>
        <w:t xml:space="preserve">08013 </w:t>
      </w:r>
      <w:proofErr w:type="spellStart"/>
      <w:r w:rsidRPr="002E3D7D">
        <w:rPr>
          <w:rFonts w:ascii="Times New Roman" w:hAnsi="Times New Roman"/>
          <w:kern w:val="0"/>
          <w:sz w:val="22"/>
          <w:lang w:val="lt-LT"/>
          <w14:ligatures w14:val="none"/>
        </w:rPr>
        <w:t>Barcelona</w:t>
      </w:r>
      <w:proofErr w:type="spellEnd"/>
    </w:p>
    <w:p w14:paraId="114D7BDA" w14:textId="77777777" w:rsidR="001C11FA" w:rsidRPr="002E3D7D" w:rsidRDefault="001C11FA" w:rsidP="001C11FA">
      <w:pPr>
        <w:tabs>
          <w:tab w:val="left" w:pos="3119"/>
          <w:tab w:val="left" w:pos="5954"/>
        </w:tabs>
        <w:spacing w:after="0" w:line="240" w:lineRule="auto"/>
        <w:rPr>
          <w:rFonts w:ascii="Times New Roman" w:hAnsi="Times New Roman"/>
          <w:kern w:val="0"/>
          <w:sz w:val="22"/>
          <w:lang w:val="lt-LT"/>
          <w14:ligatures w14:val="none"/>
        </w:rPr>
      </w:pPr>
      <w:r w:rsidRPr="002E3D7D">
        <w:rPr>
          <w:rFonts w:ascii="Times New Roman" w:hAnsi="Times New Roman"/>
          <w:kern w:val="0"/>
          <w:sz w:val="22"/>
          <w:lang w:val="lt-LT"/>
          <w14:ligatures w14:val="none"/>
        </w:rPr>
        <w:t>Ispanija</w:t>
      </w:r>
    </w:p>
    <w:p w14:paraId="649523B3" w14:textId="77777777" w:rsidR="001C11FA" w:rsidRPr="002E3D7D" w:rsidRDefault="001C11FA" w:rsidP="001C11FA">
      <w:pPr>
        <w:tabs>
          <w:tab w:val="left" w:pos="3119"/>
          <w:tab w:val="left" w:pos="5954"/>
        </w:tabs>
        <w:spacing w:after="0" w:line="240" w:lineRule="auto"/>
        <w:rPr>
          <w:rFonts w:ascii="Times New Roman" w:hAnsi="Times New Roman"/>
          <w:kern w:val="0"/>
          <w:sz w:val="22"/>
          <w:lang w:val="lt-LT"/>
          <w14:ligatures w14:val="none"/>
        </w:rPr>
      </w:pPr>
    </w:p>
    <w:p w14:paraId="48876B22" w14:textId="77777777" w:rsidR="001C11FA" w:rsidRPr="002E3D7D" w:rsidRDefault="001C11FA" w:rsidP="001C11FA">
      <w:pPr>
        <w:tabs>
          <w:tab w:val="left" w:pos="3119"/>
          <w:tab w:val="left" w:pos="5954"/>
        </w:tabs>
        <w:spacing w:after="0" w:line="240" w:lineRule="auto"/>
        <w:rPr>
          <w:rFonts w:ascii="Times New Roman" w:hAnsi="Times New Roman"/>
          <w:kern w:val="0"/>
          <w:sz w:val="22"/>
          <w:highlight w:val="lightGray"/>
          <w:lang w:val="lt-LT"/>
          <w14:ligatures w14:val="none"/>
        </w:rPr>
      </w:pPr>
      <w:r w:rsidRPr="002E3D7D">
        <w:rPr>
          <w:rFonts w:ascii="Times New Roman" w:hAnsi="Times New Roman"/>
          <w:kern w:val="0"/>
          <w:sz w:val="22"/>
          <w:highlight w:val="lightGray"/>
          <w:lang w:val="lt-LT"/>
          <w14:ligatures w14:val="none"/>
        </w:rPr>
        <w:t>arba</w:t>
      </w:r>
    </w:p>
    <w:p w14:paraId="0E25E0C7" w14:textId="77777777" w:rsidR="001C11FA" w:rsidRPr="002E3D7D" w:rsidRDefault="001C11FA" w:rsidP="001C11FA">
      <w:pPr>
        <w:tabs>
          <w:tab w:val="left" w:pos="3119"/>
          <w:tab w:val="left" w:pos="5954"/>
        </w:tabs>
        <w:spacing w:after="0" w:line="240" w:lineRule="auto"/>
        <w:rPr>
          <w:rFonts w:ascii="Times New Roman" w:hAnsi="Times New Roman"/>
          <w:kern w:val="0"/>
          <w:sz w:val="22"/>
          <w:highlight w:val="lightGray"/>
          <w:lang w:val="lt-LT"/>
          <w14:ligatures w14:val="none"/>
        </w:rPr>
      </w:pPr>
    </w:p>
    <w:p w14:paraId="5E2CFB92" w14:textId="77777777" w:rsidR="001C11FA" w:rsidRPr="002E3D7D" w:rsidRDefault="001C11FA" w:rsidP="001C11FA">
      <w:pPr>
        <w:tabs>
          <w:tab w:val="left" w:pos="3119"/>
          <w:tab w:val="left" w:pos="5954"/>
        </w:tabs>
        <w:spacing w:after="0" w:line="240" w:lineRule="auto"/>
        <w:rPr>
          <w:rFonts w:ascii="Times New Roman" w:hAnsi="Times New Roman"/>
          <w:kern w:val="0"/>
          <w:sz w:val="22"/>
          <w:highlight w:val="lightGray"/>
          <w:lang w:val="lt-LT"/>
          <w14:ligatures w14:val="none"/>
        </w:rPr>
      </w:pPr>
      <w:proofErr w:type="spellStart"/>
      <w:r w:rsidRPr="002E3D7D">
        <w:rPr>
          <w:rFonts w:ascii="Times New Roman" w:hAnsi="Times New Roman"/>
          <w:kern w:val="0"/>
          <w:sz w:val="22"/>
          <w:shd w:val="clear" w:color="auto" w:fill="D9D9D9" w:themeFill="background1" w:themeFillShade="D9"/>
          <w:lang w:val="lt-LT"/>
          <w14:ligatures w14:val="none"/>
        </w:rPr>
        <w:t>Novartis</w:t>
      </w:r>
      <w:proofErr w:type="spellEnd"/>
      <w:r w:rsidRPr="002E3D7D">
        <w:rPr>
          <w:rFonts w:ascii="Times New Roman" w:hAnsi="Times New Roman"/>
          <w:kern w:val="0"/>
          <w:sz w:val="22"/>
          <w:shd w:val="clear" w:color="auto" w:fill="D9D9D9" w:themeFill="background1" w:themeFillShade="D9"/>
          <w:lang w:val="lt-LT"/>
          <w14:ligatures w14:val="none"/>
        </w:rPr>
        <w:t xml:space="preserve"> Manufacturing NV</w:t>
      </w:r>
    </w:p>
    <w:p w14:paraId="7EBC029A" w14:textId="77777777" w:rsidR="001C11FA" w:rsidRPr="002E3D7D" w:rsidRDefault="001C11FA" w:rsidP="001C11FA">
      <w:pPr>
        <w:tabs>
          <w:tab w:val="left" w:pos="3119"/>
          <w:tab w:val="left" w:pos="5954"/>
        </w:tabs>
        <w:spacing w:after="0" w:line="240" w:lineRule="auto"/>
        <w:rPr>
          <w:rFonts w:ascii="Times New Roman" w:hAnsi="Times New Roman"/>
          <w:kern w:val="0"/>
          <w:sz w:val="22"/>
          <w:highlight w:val="lightGray"/>
          <w:lang w:val="lt-LT"/>
          <w14:ligatures w14:val="none"/>
        </w:rPr>
      </w:pPr>
      <w:proofErr w:type="spellStart"/>
      <w:r w:rsidRPr="002E3D7D">
        <w:rPr>
          <w:rFonts w:ascii="Times New Roman" w:hAnsi="Times New Roman"/>
          <w:kern w:val="0"/>
          <w:sz w:val="22"/>
          <w:highlight w:val="lightGray"/>
          <w:lang w:val="lt-LT"/>
          <w14:ligatures w14:val="none"/>
        </w:rPr>
        <w:t>Rijksweg</w:t>
      </w:r>
      <w:proofErr w:type="spellEnd"/>
      <w:r w:rsidRPr="002E3D7D">
        <w:rPr>
          <w:rFonts w:ascii="Times New Roman" w:hAnsi="Times New Roman"/>
          <w:kern w:val="0"/>
          <w:sz w:val="22"/>
          <w:highlight w:val="lightGray"/>
          <w:lang w:val="lt-LT"/>
          <w14:ligatures w14:val="none"/>
        </w:rPr>
        <w:t xml:space="preserve"> 14</w:t>
      </w:r>
    </w:p>
    <w:p w14:paraId="0DBCC3BC" w14:textId="77777777" w:rsidR="001C11FA" w:rsidRPr="002E3D7D" w:rsidRDefault="001C11FA" w:rsidP="001C11FA">
      <w:pPr>
        <w:tabs>
          <w:tab w:val="left" w:pos="3119"/>
          <w:tab w:val="left" w:pos="5954"/>
        </w:tabs>
        <w:spacing w:after="0" w:line="240" w:lineRule="auto"/>
        <w:rPr>
          <w:rFonts w:ascii="Times New Roman" w:hAnsi="Times New Roman"/>
          <w:kern w:val="0"/>
          <w:sz w:val="22"/>
          <w:highlight w:val="lightGray"/>
          <w:lang w:val="lt-LT"/>
          <w14:ligatures w14:val="none"/>
        </w:rPr>
      </w:pPr>
      <w:r w:rsidRPr="002E3D7D">
        <w:rPr>
          <w:rFonts w:ascii="Times New Roman" w:hAnsi="Times New Roman"/>
          <w:kern w:val="0"/>
          <w:sz w:val="22"/>
          <w:highlight w:val="lightGray"/>
          <w:lang w:val="lt-LT"/>
          <w14:ligatures w14:val="none"/>
        </w:rPr>
        <w:t xml:space="preserve">2870 </w:t>
      </w:r>
      <w:proofErr w:type="spellStart"/>
      <w:r w:rsidRPr="002E3D7D">
        <w:rPr>
          <w:rFonts w:ascii="Times New Roman" w:hAnsi="Times New Roman"/>
          <w:kern w:val="0"/>
          <w:sz w:val="22"/>
          <w:highlight w:val="lightGray"/>
          <w:lang w:val="lt-LT"/>
          <w14:ligatures w14:val="none"/>
        </w:rPr>
        <w:t>Puurs-Sint-Amands</w:t>
      </w:r>
      <w:proofErr w:type="spellEnd"/>
    </w:p>
    <w:p w14:paraId="1DADCB75" w14:textId="77777777" w:rsidR="001C11FA" w:rsidRPr="002E3D7D" w:rsidRDefault="001C11FA" w:rsidP="001C11FA">
      <w:pPr>
        <w:tabs>
          <w:tab w:val="left" w:pos="3119"/>
          <w:tab w:val="left" w:pos="5954"/>
        </w:tabs>
        <w:spacing w:after="0" w:line="240" w:lineRule="auto"/>
        <w:rPr>
          <w:rFonts w:ascii="Times New Roman" w:hAnsi="Times New Roman"/>
          <w:kern w:val="0"/>
          <w:sz w:val="22"/>
          <w:highlight w:val="lightGray"/>
          <w:lang w:val="lt-LT"/>
          <w14:ligatures w14:val="none"/>
        </w:rPr>
      </w:pPr>
      <w:r w:rsidRPr="002E3D7D">
        <w:rPr>
          <w:rFonts w:ascii="Times New Roman" w:hAnsi="Times New Roman"/>
          <w:kern w:val="0"/>
          <w:sz w:val="22"/>
          <w:highlight w:val="lightGray"/>
          <w:lang w:val="lt-LT"/>
          <w14:ligatures w14:val="none"/>
        </w:rPr>
        <w:t>Belgija</w:t>
      </w:r>
    </w:p>
    <w:p w14:paraId="49CF0B6B" w14:textId="77777777" w:rsidR="001C11FA" w:rsidRPr="002E3D7D" w:rsidRDefault="001C11FA" w:rsidP="002E3D7D">
      <w:pPr>
        <w:numPr>
          <w:ilvl w:val="12"/>
          <w:numId w:val="0"/>
        </w:numPr>
        <w:tabs>
          <w:tab w:val="left" w:pos="567"/>
        </w:tabs>
        <w:spacing w:after="0" w:line="240" w:lineRule="auto"/>
        <w:ind w:right="-2"/>
        <w:rPr>
          <w:rFonts w:ascii="Times New Roman" w:hAnsi="Times New Roman"/>
          <w:kern w:val="0"/>
          <w:sz w:val="22"/>
          <w:lang w:val="lt-LT"/>
          <w14:ligatures w14:val="none"/>
        </w:rPr>
      </w:pPr>
    </w:p>
    <w:p w14:paraId="26F5EE73" w14:textId="77777777" w:rsidR="001C11FA" w:rsidRPr="002E3D7D" w:rsidRDefault="001C11FA" w:rsidP="001C11FA">
      <w:pPr>
        <w:numPr>
          <w:ilvl w:val="12"/>
          <w:numId w:val="0"/>
        </w:numPr>
        <w:tabs>
          <w:tab w:val="left" w:pos="567"/>
        </w:tabs>
        <w:spacing w:after="0" w:line="240" w:lineRule="auto"/>
        <w:ind w:right="-2"/>
        <w:rPr>
          <w:rFonts w:ascii="Times New Roman" w:hAnsi="Times New Roman"/>
          <w:kern w:val="0"/>
          <w:sz w:val="22"/>
          <w:lang w:val="lt-LT"/>
          <w14:ligatures w14:val="none"/>
        </w:rPr>
      </w:pPr>
      <w:r w:rsidRPr="002E3D7D">
        <w:rPr>
          <w:rFonts w:ascii="Times New Roman" w:hAnsi="Times New Roman"/>
          <w:kern w:val="0"/>
          <w:sz w:val="22"/>
          <w:lang w:val="lt-LT"/>
          <w14:ligatures w14:val="none"/>
        </w:rPr>
        <w:t>Jeigu apie šį vaistą norite sužinoti daugiau, kreipkitės į vietinį registruotojo atstovą:</w:t>
      </w:r>
    </w:p>
    <w:p w14:paraId="43C97ECE" w14:textId="77777777" w:rsidR="001C11FA" w:rsidRPr="002E3D7D" w:rsidRDefault="001C11FA" w:rsidP="001C11FA">
      <w:pPr>
        <w:tabs>
          <w:tab w:val="left" w:pos="567"/>
        </w:tabs>
        <w:spacing w:after="0" w:line="240" w:lineRule="auto"/>
        <w:rPr>
          <w:rFonts w:ascii="Times New Roman" w:hAnsi="Times New Roman"/>
          <w:kern w:val="0"/>
          <w:sz w:val="22"/>
          <w:lang w:val="lt-LT"/>
          <w14:ligatures w14:val="none"/>
        </w:rPr>
      </w:pPr>
    </w:p>
    <w:p w14:paraId="24127430" w14:textId="77777777" w:rsidR="001C11FA" w:rsidRPr="002E3D7D" w:rsidRDefault="001C11FA" w:rsidP="001C11FA">
      <w:pPr>
        <w:spacing w:after="0" w:line="240" w:lineRule="auto"/>
        <w:rPr>
          <w:rFonts w:ascii="Times New Roman" w:hAnsi="Times New Roman"/>
          <w:kern w:val="0"/>
          <w:sz w:val="22"/>
          <w:lang w:val="lt-LT"/>
          <w14:ligatures w14:val="none"/>
        </w:rPr>
      </w:pPr>
      <w:r w:rsidRPr="002E3D7D">
        <w:rPr>
          <w:rFonts w:ascii="Times New Roman" w:hAnsi="Times New Roman"/>
          <w:kern w:val="0"/>
          <w:sz w:val="22"/>
          <w:lang w:val="lt-LT"/>
          <w14:ligatures w14:val="none"/>
        </w:rPr>
        <w:t xml:space="preserve">SIA </w:t>
      </w:r>
      <w:r w:rsidRPr="002E3D7D">
        <w:rPr>
          <w:rFonts w:ascii="Times New Roman" w:hAnsi="Times New Roman"/>
          <w:kern w:val="0"/>
          <w:sz w:val="22"/>
          <w:lang w:val="et-EE"/>
          <w14:ligatures w14:val="none"/>
        </w:rPr>
        <w:t>Novartis Baltics</w:t>
      </w:r>
      <w:r w:rsidRPr="002E3D7D">
        <w:rPr>
          <w:rFonts w:ascii="Times New Roman" w:hAnsi="Times New Roman"/>
          <w:kern w:val="0"/>
          <w:sz w:val="22"/>
          <w:lang w:val="lt-LT"/>
          <w14:ligatures w14:val="none"/>
        </w:rPr>
        <w:t xml:space="preserve"> Lietuvos filialas</w:t>
      </w:r>
    </w:p>
    <w:p w14:paraId="7300169F" w14:textId="77777777" w:rsidR="001C11FA" w:rsidRPr="002E3D7D" w:rsidRDefault="001C11FA" w:rsidP="001C11FA">
      <w:pPr>
        <w:spacing w:after="0" w:line="240" w:lineRule="auto"/>
        <w:rPr>
          <w:rFonts w:ascii="Times New Roman" w:hAnsi="Times New Roman"/>
          <w:kern w:val="0"/>
          <w:sz w:val="22"/>
          <w:lang w:val="lt-LT"/>
          <w14:ligatures w14:val="none"/>
        </w:rPr>
      </w:pPr>
      <w:r w:rsidRPr="002E3D7D">
        <w:rPr>
          <w:rFonts w:ascii="Times New Roman" w:hAnsi="Times New Roman"/>
          <w:kern w:val="0"/>
          <w:sz w:val="22"/>
          <w:lang w:val="lt-LT"/>
          <w14:ligatures w14:val="none"/>
        </w:rPr>
        <w:t>Upės g. 19</w:t>
      </w:r>
      <w:r w:rsidRPr="002E3D7D">
        <w:rPr>
          <w:rFonts w:ascii="Times New Roman" w:hAnsi="Times New Roman"/>
          <w:kern w:val="0"/>
          <w:sz w:val="22"/>
          <w14:ligatures w14:val="none"/>
        </w:rPr>
        <w:t>-1</w:t>
      </w:r>
    </w:p>
    <w:p w14:paraId="6570D303" w14:textId="77777777" w:rsidR="001C11FA" w:rsidRPr="002E3D7D" w:rsidRDefault="001C11FA" w:rsidP="001C11FA">
      <w:pPr>
        <w:spacing w:after="0" w:line="240" w:lineRule="auto"/>
        <w:rPr>
          <w:rFonts w:ascii="Times New Roman" w:hAnsi="Times New Roman"/>
          <w:kern w:val="0"/>
          <w:sz w:val="22"/>
          <w:lang w:val="lt-LT"/>
          <w14:ligatures w14:val="none"/>
        </w:rPr>
      </w:pPr>
      <w:r w:rsidRPr="002E3D7D">
        <w:rPr>
          <w:rFonts w:ascii="Times New Roman" w:hAnsi="Times New Roman"/>
          <w:kern w:val="0"/>
          <w:sz w:val="22"/>
          <w:lang w:val="lt-LT"/>
          <w14:ligatures w14:val="none"/>
        </w:rPr>
        <w:t>LT</w:t>
      </w:r>
      <w:r w:rsidRPr="002E3D7D">
        <w:rPr>
          <w:rFonts w:ascii="Times New Roman" w:hAnsi="Times New Roman"/>
          <w:kern w:val="0"/>
          <w:sz w:val="22"/>
          <w:lang w:val="lt-LT"/>
          <w14:ligatures w14:val="none"/>
        </w:rPr>
        <w:noBreakHyphen/>
        <w:t>08128 Vilnius</w:t>
      </w:r>
    </w:p>
    <w:p w14:paraId="345C00AB" w14:textId="09F5B652" w:rsidR="001C11FA" w:rsidRPr="002E3D7D" w:rsidRDefault="001C11FA" w:rsidP="001C11FA">
      <w:pPr>
        <w:tabs>
          <w:tab w:val="left" w:pos="567"/>
        </w:tabs>
        <w:spacing w:after="0" w:line="240" w:lineRule="auto"/>
        <w:rPr>
          <w:rFonts w:ascii="Times New Roman" w:hAnsi="Times New Roman"/>
          <w:kern w:val="0"/>
          <w:sz w:val="22"/>
          <w:lang w:val="lt-LT"/>
          <w14:ligatures w14:val="none"/>
        </w:rPr>
      </w:pPr>
      <w:r w:rsidRPr="002E3D7D">
        <w:rPr>
          <w:rFonts w:ascii="Times New Roman" w:hAnsi="Times New Roman"/>
          <w:kern w:val="0"/>
          <w:sz w:val="22"/>
          <w:lang w:val="lt-LT"/>
          <w14:ligatures w14:val="none"/>
        </w:rPr>
        <w:t>Tel. +370 5 269 1650</w:t>
      </w:r>
    </w:p>
    <w:p w14:paraId="48926D26" w14:textId="77777777" w:rsidR="001C11FA" w:rsidRPr="002E3D7D" w:rsidRDefault="001C11FA" w:rsidP="001C11FA">
      <w:pPr>
        <w:tabs>
          <w:tab w:val="left" w:pos="567"/>
          <w:tab w:val="left" w:pos="5103"/>
        </w:tabs>
        <w:spacing w:after="0" w:line="240" w:lineRule="auto"/>
        <w:rPr>
          <w:rFonts w:ascii="Times New Roman" w:hAnsi="Times New Roman"/>
          <w:kern w:val="0"/>
          <w:sz w:val="22"/>
          <w:lang w:val="lt-LT"/>
          <w14:ligatures w14:val="none"/>
        </w:rPr>
      </w:pPr>
    </w:p>
    <w:p w14:paraId="34721A28" w14:textId="77777777" w:rsidR="001C11FA" w:rsidRPr="002E3D7D" w:rsidRDefault="001C11FA" w:rsidP="001C11FA">
      <w:pPr>
        <w:tabs>
          <w:tab w:val="left" w:pos="567"/>
          <w:tab w:val="left" w:pos="5103"/>
        </w:tabs>
        <w:spacing w:after="0" w:line="240" w:lineRule="auto"/>
        <w:rPr>
          <w:rFonts w:ascii="Times New Roman" w:hAnsi="Times New Roman"/>
          <w:b/>
          <w:kern w:val="0"/>
          <w:sz w:val="22"/>
          <w:lang w:val="lt-LT"/>
          <w14:ligatures w14:val="none"/>
        </w:rPr>
      </w:pPr>
      <w:r w:rsidRPr="002E3D7D">
        <w:rPr>
          <w:rFonts w:ascii="Times New Roman" w:hAnsi="Times New Roman"/>
          <w:b/>
          <w:kern w:val="0"/>
          <w:sz w:val="22"/>
          <w:lang w:val="lt-LT"/>
          <w14:ligatures w14:val="none"/>
        </w:rPr>
        <w:t>Šis vaistas Europos ekonominės erdvės valstybėse narėse ir Jungtinėje Karalystėje (Šiaurės Airijoje) registruotas tokiais pavadinimais:</w:t>
      </w:r>
    </w:p>
    <w:p w14:paraId="186231B9" w14:textId="77777777" w:rsidR="001C11FA" w:rsidRPr="002E3D7D" w:rsidRDefault="001C11FA" w:rsidP="001C11FA">
      <w:pPr>
        <w:tabs>
          <w:tab w:val="left" w:pos="567"/>
          <w:tab w:val="left" w:pos="3119"/>
          <w:tab w:val="left" w:pos="5954"/>
        </w:tabs>
        <w:spacing w:after="0" w:line="240" w:lineRule="auto"/>
        <w:rPr>
          <w:rFonts w:ascii="Times New Roman" w:hAnsi="Times New Roman"/>
          <w:kern w:val="0"/>
          <w:sz w:val="22"/>
          <w:lang w:val="lt-LT"/>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6"/>
        <w:gridCol w:w="2878"/>
      </w:tblGrid>
      <w:tr w:rsidR="001C11FA" w:rsidRPr="001C11FA" w14:paraId="1D6CD4BF" w14:textId="77777777" w:rsidTr="0056684F">
        <w:tc>
          <w:tcPr>
            <w:tcW w:w="6516" w:type="dxa"/>
          </w:tcPr>
          <w:p w14:paraId="0A1A3ABC" w14:textId="77777777" w:rsidR="001C11FA" w:rsidRPr="002E3D7D" w:rsidRDefault="001C11FA" w:rsidP="001C11FA">
            <w:pPr>
              <w:tabs>
                <w:tab w:val="left" w:pos="567"/>
                <w:tab w:val="left" w:pos="3119"/>
                <w:tab w:val="left" w:pos="5954"/>
              </w:tabs>
              <w:spacing w:after="0" w:line="240" w:lineRule="auto"/>
              <w:rPr>
                <w:rFonts w:ascii="Times New Roman" w:hAnsi="Times New Roman"/>
                <w:kern w:val="0"/>
                <w:sz w:val="22"/>
                <w:lang w:val="lt-LT"/>
                <w14:ligatures w14:val="none"/>
              </w:rPr>
            </w:pPr>
            <w:proofErr w:type="spellStart"/>
            <w:r w:rsidRPr="002E3D7D">
              <w:rPr>
                <w:rFonts w:ascii="Times New Roman" w:hAnsi="Times New Roman"/>
                <w:kern w:val="0"/>
                <w:sz w:val="22"/>
                <w14:ligatures w14:val="none"/>
              </w:rPr>
              <w:t>Valstybės</w:t>
            </w:r>
            <w:proofErr w:type="spellEnd"/>
            <w:r w:rsidRPr="002E3D7D">
              <w:rPr>
                <w:rFonts w:ascii="Times New Roman" w:hAnsi="Times New Roman"/>
                <w:kern w:val="0"/>
                <w:sz w:val="22"/>
                <w14:ligatures w14:val="none"/>
              </w:rPr>
              <w:t xml:space="preserve"> </w:t>
            </w:r>
            <w:proofErr w:type="spellStart"/>
            <w:r w:rsidRPr="002E3D7D">
              <w:rPr>
                <w:rFonts w:ascii="Times New Roman" w:hAnsi="Times New Roman"/>
                <w:kern w:val="0"/>
                <w:sz w:val="22"/>
                <w14:ligatures w14:val="none"/>
              </w:rPr>
              <w:t>narės</w:t>
            </w:r>
            <w:proofErr w:type="spellEnd"/>
            <w:r w:rsidRPr="002E3D7D">
              <w:rPr>
                <w:rFonts w:ascii="Times New Roman" w:hAnsi="Times New Roman"/>
                <w:kern w:val="0"/>
                <w:sz w:val="22"/>
                <w14:ligatures w14:val="none"/>
              </w:rPr>
              <w:t xml:space="preserve"> </w:t>
            </w:r>
            <w:proofErr w:type="spellStart"/>
            <w:r w:rsidRPr="002E3D7D">
              <w:rPr>
                <w:rFonts w:ascii="Times New Roman" w:hAnsi="Times New Roman"/>
                <w:kern w:val="0"/>
                <w:sz w:val="22"/>
                <w14:ligatures w14:val="none"/>
              </w:rPr>
              <w:t>pavadinimas</w:t>
            </w:r>
            <w:proofErr w:type="spellEnd"/>
          </w:p>
        </w:tc>
        <w:tc>
          <w:tcPr>
            <w:tcW w:w="2878" w:type="dxa"/>
          </w:tcPr>
          <w:p w14:paraId="2B4BFE70" w14:textId="77777777" w:rsidR="001C11FA" w:rsidRPr="002E3D7D" w:rsidRDefault="001C11FA" w:rsidP="001C11FA">
            <w:pPr>
              <w:tabs>
                <w:tab w:val="left" w:pos="567"/>
                <w:tab w:val="left" w:pos="3119"/>
                <w:tab w:val="left" w:pos="5954"/>
              </w:tabs>
              <w:spacing w:after="0" w:line="240" w:lineRule="auto"/>
              <w:rPr>
                <w:rFonts w:ascii="Times New Roman" w:hAnsi="Times New Roman"/>
                <w:kern w:val="0"/>
                <w:sz w:val="22"/>
                <w:lang w:val="lt-LT"/>
                <w14:ligatures w14:val="none"/>
              </w:rPr>
            </w:pPr>
            <w:proofErr w:type="spellStart"/>
            <w:r w:rsidRPr="002E3D7D">
              <w:rPr>
                <w:rFonts w:ascii="Times New Roman" w:hAnsi="Times New Roman"/>
                <w:kern w:val="0"/>
                <w:sz w:val="22"/>
                <w14:ligatures w14:val="none"/>
              </w:rPr>
              <w:t>Vaisto</w:t>
            </w:r>
            <w:proofErr w:type="spellEnd"/>
            <w:r w:rsidRPr="002E3D7D">
              <w:rPr>
                <w:rFonts w:ascii="Times New Roman" w:hAnsi="Times New Roman"/>
                <w:kern w:val="0"/>
                <w:sz w:val="22"/>
                <w14:ligatures w14:val="none"/>
              </w:rPr>
              <w:t xml:space="preserve"> </w:t>
            </w:r>
            <w:proofErr w:type="spellStart"/>
            <w:r w:rsidRPr="002E3D7D">
              <w:rPr>
                <w:rFonts w:ascii="Times New Roman" w:hAnsi="Times New Roman"/>
                <w:kern w:val="0"/>
                <w:sz w:val="22"/>
                <w14:ligatures w14:val="none"/>
              </w:rPr>
              <w:t>pavadinimas</w:t>
            </w:r>
            <w:proofErr w:type="spellEnd"/>
          </w:p>
        </w:tc>
      </w:tr>
      <w:tr w:rsidR="001C11FA" w:rsidRPr="001C11FA" w14:paraId="138988C9" w14:textId="77777777" w:rsidTr="0056684F">
        <w:tc>
          <w:tcPr>
            <w:tcW w:w="6516" w:type="dxa"/>
          </w:tcPr>
          <w:p w14:paraId="732A76DB" w14:textId="77777777" w:rsidR="001C11FA" w:rsidRPr="002E3D7D" w:rsidRDefault="001C11FA" w:rsidP="001C11FA">
            <w:pPr>
              <w:tabs>
                <w:tab w:val="left" w:pos="567"/>
                <w:tab w:val="left" w:pos="3119"/>
                <w:tab w:val="left" w:pos="5954"/>
              </w:tabs>
              <w:spacing w:after="0" w:line="240" w:lineRule="auto"/>
              <w:rPr>
                <w:rFonts w:ascii="Times New Roman" w:hAnsi="Times New Roman"/>
                <w:kern w:val="0"/>
                <w:sz w:val="22"/>
                <w:lang w:val="lt-LT"/>
                <w14:ligatures w14:val="none"/>
              </w:rPr>
            </w:pPr>
            <w:r w:rsidRPr="002E3D7D">
              <w:rPr>
                <w:rFonts w:ascii="Times New Roman" w:hAnsi="Times New Roman"/>
                <w:kern w:val="0"/>
                <w:sz w:val="22"/>
                <w:lang w:val="lt-LT"/>
                <w14:ligatures w14:val="none"/>
              </w:rPr>
              <w:t>Vokietijoje</w:t>
            </w:r>
          </w:p>
        </w:tc>
        <w:tc>
          <w:tcPr>
            <w:tcW w:w="2878" w:type="dxa"/>
          </w:tcPr>
          <w:p w14:paraId="3F1E96BC" w14:textId="77777777" w:rsidR="001C11FA" w:rsidRPr="002E3D7D" w:rsidRDefault="001C11FA" w:rsidP="001C11FA">
            <w:pPr>
              <w:tabs>
                <w:tab w:val="left" w:pos="567"/>
                <w:tab w:val="left" w:pos="3119"/>
                <w:tab w:val="left" w:pos="5954"/>
              </w:tabs>
              <w:spacing w:after="0" w:line="240" w:lineRule="auto"/>
              <w:rPr>
                <w:rFonts w:ascii="Times New Roman" w:hAnsi="Times New Roman"/>
                <w:kern w:val="0"/>
                <w:sz w:val="22"/>
                <w:lang w:val="lt-LT"/>
                <w14:ligatures w14:val="none"/>
              </w:rPr>
            </w:pPr>
            <w:r w:rsidRPr="002E3D7D">
              <w:rPr>
                <w:rFonts w:ascii="Times New Roman" w:hAnsi="Times New Roman"/>
                <w:kern w:val="0"/>
                <w:sz w:val="22"/>
                <w:lang w:val="lt-LT"/>
                <w14:ligatures w14:val="none"/>
              </w:rPr>
              <w:t>MOXIFLOXACIN ALCON</w:t>
            </w:r>
          </w:p>
        </w:tc>
      </w:tr>
      <w:tr w:rsidR="001C11FA" w:rsidRPr="001C11FA" w14:paraId="006C94DC" w14:textId="77777777" w:rsidTr="0056684F">
        <w:tc>
          <w:tcPr>
            <w:tcW w:w="6516" w:type="dxa"/>
          </w:tcPr>
          <w:p w14:paraId="1E513C5F" w14:textId="77777777" w:rsidR="001C11FA" w:rsidRPr="002E3D7D" w:rsidRDefault="001C11FA" w:rsidP="001C11FA">
            <w:pPr>
              <w:tabs>
                <w:tab w:val="left" w:pos="567"/>
                <w:tab w:val="left" w:pos="3119"/>
                <w:tab w:val="left" w:pos="5954"/>
              </w:tabs>
              <w:spacing w:after="0" w:line="240" w:lineRule="auto"/>
              <w:rPr>
                <w:rFonts w:ascii="Times New Roman" w:hAnsi="Times New Roman"/>
                <w:kern w:val="0"/>
                <w:sz w:val="22"/>
                <w:lang w:val="lt-LT"/>
                <w14:ligatures w14:val="none"/>
              </w:rPr>
            </w:pPr>
            <w:proofErr w:type="spellStart"/>
            <w:r w:rsidRPr="002E3D7D">
              <w:rPr>
                <w:rFonts w:ascii="Times New Roman" w:hAnsi="Times New Roman"/>
                <w:kern w:val="0"/>
                <w:sz w:val="22"/>
                <w:lang w:val="lt-LT"/>
                <w14:ligatures w14:val="none"/>
              </w:rPr>
              <w:t>Belgijoje,Liuksemburge</w:t>
            </w:r>
            <w:proofErr w:type="spellEnd"/>
          </w:p>
        </w:tc>
        <w:tc>
          <w:tcPr>
            <w:tcW w:w="2878" w:type="dxa"/>
          </w:tcPr>
          <w:p w14:paraId="2D85C894" w14:textId="77777777" w:rsidR="001C11FA" w:rsidRPr="002E3D7D" w:rsidRDefault="001C11FA" w:rsidP="001C11FA">
            <w:pPr>
              <w:tabs>
                <w:tab w:val="left" w:pos="567"/>
                <w:tab w:val="left" w:pos="3119"/>
                <w:tab w:val="left" w:pos="5954"/>
              </w:tabs>
              <w:spacing w:after="0" w:line="240" w:lineRule="auto"/>
              <w:rPr>
                <w:rFonts w:ascii="Times New Roman" w:hAnsi="Times New Roman"/>
                <w:kern w:val="0"/>
                <w:sz w:val="22"/>
                <w:lang w:val="lt-LT"/>
                <w14:ligatures w14:val="none"/>
              </w:rPr>
            </w:pPr>
            <w:r w:rsidRPr="002E3D7D">
              <w:rPr>
                <w:rFonts w:ascii="Times New Roman" w:hAnsi="Times New Roman"/>
                <w:kern w:val="0"/>
                <w:sz w:val="22"/>
                <w:lang w:val="lt-LT"/>
                <w14:ligatures w14:val="none"/>
              </w:rPr>
              <w:t>KANAVIG</w:t>
            </w:r>
          </w:p>
        </w:tc>
      </w:tr>
      <w:tr w:rsidR="001C11FA" w:rsidRPr="001C11FA" w14:paraId="28D2F4B5" w14:textId="77777777" w:rsidTr="0056684F">
        <w:tc>
          <w:tcPr>
            <w:tcW w:w="6516" w:type="dxa"/>
          </w:tcPr>
          <w:p w14:paraId="60976D26" w14:textId="77777777" w:rsidR="001C11FA" w:rsidRPr="002E3D7D" w:rsidRDefault="001C11FA" w:rsidP="001C11FA">
            <w:pPr>
              <w:tabs>
                <w:tab w:val="left" w:pos="567"/>
                <w:tab w:val="left" w:pos="3119"/>
                <w:tab w:val="left" w:pos="5954"/>
              </w:tabs>
              <w:spacing w:after="0" w:line="240" w:lineRule="auto"/>
              <w:rPr>
                <w:rFonts w:ascii="Times New Roman" w:hAnsi="Times New Roman"/>
                <w:kern w:val="0"/>
                <w:sz w:val="22"/>
                <w:lang w:val="lt-LT"/>
                <w14:ligatures w14:val="none"/>
              </w:rPr>
            </w:pPr>
            <w:r w:rsidRPr="002E3D7D">
              <w:rPr>
                <w:rFonts w:ascii="Times New Roman" w:hAnsi="Times New Roman"/>
                <w:kern w:val="0"/>
                <w:sz w:val="22"/>
                <w:lang w:val="lt-LT"/>
                <w14:ligatures w14:val="none"/>
              </w:rPr>
              <w:t>Bulgarijoje, Kipre, Čekijoje, Danijoje, Estijoje, Suomijoje, Graikijoje, Vengrijoje Islandijoje, Italijoje, Latvijoje, Lietuvoje, Maltoje, Nyderlanduose, Lenkijoje, Portugalijoje, Rumunijoje, Slovakijoje, Slovėnijoje, Ispanijoje, Švedijoje</w:t>
            </w:r>
          </w:p>
        </w:tc>
        <w:tc>
          <w:tcPr>
            <w:tcW w:w="2878" w:type="dxa"/>
          </w:tcPr>
          <w:p w14:paraId="2C43319C" w14:textId="77777777" w:rsidR="001C11FA" w:rsidRPr="002E3D7D" w:rsidRDefault="001C11FA" w:rsidP="001C11FA">
            <w:pPr>
              <w:tabs>
                <w:tab w:val="left" w:pos="567"/>
                <w:tab w:val="left" w:pos="3119"/>
                <w:tab w:val="left" w:pos="5954"/>
              </w:tabs>
              <w:spacing w:after="0" w:line="240" w:lineRule="auto"/>
              <w:rPr>
                <w:rFonts w:ascii="Times New Roman" w:hAnsi="Times New Roman"/>
                <w:kern w:val="0"/>
                <w:sz w:val="22"/>
                <w:lang w:val="lt-LT"/>
                <w14:ligatures w14:val="none"/>
              </w:rPr>
            </w:pPr>
            <w:proofErr w:type="spellStart"/>
            <w:r w:rsidRPr="002E3D7D">
              <w:rPr>
                <w:rFonts w:ascii="Times New Roman" w:hAnsi="Times New Roman"/>
                <w:kern w:val="0"/>
                <w:sz w:val="22"/>
                <w:lang w:val="lt-LT"/>
                <w14:ligatures w14:val="none"/>
              </w:rPr>
              <w:t>Vigamox</w:t>
            </w:r>
            <w:proofErr w:type="spellEnd"/>
          </w:p>
        </w:tc>
      </w:tr>
      <w:tr w:rsidR="001C11FA" w:rsidRPr="001C11FA" w14:paraId="19511644" w14:textId="77777777" w:rsidTr="0056684F">
        <w:tc>
          <w:tcPr>
            <w:tcW w:w="6516" w:type="dxa"/>
          </w:tcPr>
          <w:p w14:paraId="40027EB9" w14:textId="77777777" w:rsidR="001C11FA" w:rsidRPr="002E3D7D" w:rsidRDefault="001C11FA" w:rsidP="001C11FA">
            <w:pPr>
              <w:tabs>
                <w:tab w:val="left" w:pos="567"/>
                <w:tab w:val="left" w:pos="3119"/>
                <w:tab w:val="left" w:pos="5954"/>
              </w:tabs>
              <w:spacing w:after="0" w:line="240" w:lineRule="auto"/>
              <w:rPr>
                <w:rFonts w:ascii="Times New Roman" w:hAnsi="Times New Roman"/>
                <w:kern w:val="0"/>
                <w:sz w:val="22"/>
                <w:lang w:val="lt-LT"/>
                <w14:ligatures w14:val="none"/>
              </w:rPr>
            </w:pPr>
            <w:r w:rsidRPr="002E3D7D">
              <w:rPr>
                <w:rFonts w:ascii="Times New Roman" w:hAnsi="Times New Roman"/>
                <w:kern w:val="0"/>
                <w:sz w:val="22"/>
                <w:lang w:val="lt-LT"/>
                <w14:ligatures w14:val="none"/>
              </w:rPr>
              <w:t>Jungtinėje Karalystėje (Šiaurės Airijoje)</w:t>
            </w:r>
          </w:p>
        </w:tc>
        <w:tc>
          <w:tcPr>
            <w:tcW w:w="2878" w:type="dxa"/>
          </w:tcPr>
          <w:p w14:paraId="3AC4572C" w14:textId="77777777" w:rsidR="001C11FA" w:rsidRPr="002E3D7D" w:rsidRDefault="001C11FA" w:rsidP="001C11FA">
            <w:pPr>
              <w:tabs>
                <w:tab w:val="left" w:pos="567"/>
                <w:tab w:val="left" w:pos="3119"/>
                <w:tab w:val="left" w:pos="5954"/>
              </w:tabs>
              <w:spacing w:after="0" w:line="240" w:lineRule="auto"/>
              <w:rPr>
                <w:rFonts w:ascii="Times New Roman" w:hAnsi="Times New Roman"/>
                <w:kern w:val="0"/>
                <w:sz w:val="22"/>
                <w:lang w:val="lt-LT"/>
                <w14:ligatures w14:val="none"/>
              </w:rPr>
            </w:pPr>
            <w:r w:rsidRPr="002E3D7D">
              <w:rPr>
                <w:rFonts w:ascii="Times New Roman" w:hAnsi="Times New Roman"/>
                <w:kern w:val="0"/>
                <w:sz w:val="22"/>
                <w:lang w:val="lt-LT"/>
                <w14:ligatures w14:val="none"/>
              </w:rPr>
              <w:t>MOXIVIG</w:t>
            </w:r>
          </w:p>
        </w:tc>
      </w:tr>
    </w:tbl>
    <w:p w14:paraId="56CFFC07" w14:textId="77777777" w:rsidR="001C11FA" w:rsidRPr="002E3D7D" w:rsidRDefault="001C11FA" w:rsidP="001C11FA">
      <w:pPr>
        <w:tabs>
          <w:tab w:val="left" w:pos="567"/>
          <w:tab w:val="left" w:pos="3119"/>
          <w:tab w:val="left" w:pos="5954"/>
        </w:tabs>
        <w:spacing w:after="0" w:line="240" w:lineRule="auto"/>
        <w:rPr>
          <w:rFonts w:ascii="Times New Roman" w:hAnsi="Times New Roman"/>
          <w:kern w:val="0"/>
          <w:sz w:val="22"/>
          <w:lang w:val="lt-LT"/>
          <w14:ligatures w14:val="none"/>
        </w:rPr>
      </w:pPr>
    </w:p>
    <w:p w14:paraId="040483C5" w14:textId="77777777" w:rsidR="001C11FA" w:rsidRPr="002E3D7D" w:rsidRDefault="001C11FA" w:rsidP="001C11FA">
      <w:pPr>
        <w:tabs>
          <w:tab w:val="left" w:pos="567"/>
          <w:tab w:val="left" w:pos="5954"/>
        </w:tabs>
        <w:spacing w:after="0" w:line="240" w:lineRule="auto"/>
        <w:rPr>
          <w:rFonts w:ascii="Times New Roman" w:hAnsi="Times New Roman"/>
          <w:kern w:val="0"/>
          <w:sz w:val="22"/>
          <w:lang w:val="lt-LT"/>
          <w14:ligatures w14:val="none"/>
        </w:rPr>
      </w:pPr>
    </w:p>
    <w:p w14:paraId="3C3FCD45" w14:textId="77777777" w:rsidR="001C11FA" w:rsidRPr="002E3D7D" w:rsidRDefault="001C11FA" w:rsidP="001C11FA">
      <w:pPr>
        <w:tabs>
          <w:tab w:val="left" w:pos="567"/>
          <w:tab w:val="left" w:pos="5954"/>
        </w:tabs>
        <w:spacing w:after="0" w:line="240" w:lineRule="auto"/>
        <w:rPr>
          <w:rFonts w:ascii="Times New Roman" w:hAnsi="Times New Roman"/>
          <w:kern w:val="0"/>
          <w:sz w:val="22"/>
          <w:lang w:val="lt-LT"/>
          <w14:ligatures w14:val="none"/>
        </w:rPr>
      </w:pPr>
    </w:p>
    <w:p w14:paraId="76B2AC73" w14:textId="116BED91" w:rsidR="001C11FA" w:rsidRPr="002E3D7D" w:rsidRDefault="001C11FA" w:rsidP="001C11FA">
      <w:pPr>
        <w:tabs>
          <w:tab w:val="left" w:pos="1620"/>
        </w:tabs>
        <w:spacing w:after="0" w:line="240" w:lineRule="auto"/>
        <w:rPr>
          <w:rFonts w:ascii="Times New Roman" w:hAnsi="Times New Roman"/>
          <w:b/>
          <w:kern w:val="0"/>
          <w:sz w:val="22"/>
          <w:lang w:val="lt-LT"/>
          <w14:ligatures w14:val="none"/>
        </w:rPr>
      </w:pPr>
      <w:r w:rsidRPr="002E3D7D">
        <w:rPr>
          <w:rFonts w:ascii="Times New Roman" w:hAnsi="Times New Roman"/>
          <w:b/>
          <w:kern w:val="0"/>
          <w:sz w:val="22"/>
          <w:lang w:val="lt-LT"/>
          <w14:ligatures w14:val="none"/>
        </w:rPr>
        <w:t>Šis pakuotės lapelis paskutinį kartą peržiūrėtas</w:t>
      </w:r>
      <w:r w:rsidR="008152AA" w:rsidRPr="002E3D7D">
        <w:rPr>
          <w:rFonts w:ascii="Times New Roman" w:hAnsi="Times New Roman"/>
          <w:b/>
          <w:kern w:val="0"/>
          <w:sz w:val="22"/>
          <w:lang w:val="lt-LT"/>
          <w14:ligatures w14:val="none"/>
        </w:rPr>
        <w:t xml:space="preserve"> </w:t>
      </w:r>
      <w:r w:rsidR="008152AA">
        <w:rPr>
          <w:rFonts w:ascii="Times New Roman" w:eastAsia="MS Mincho" w:hAnsi="Times New Roman" w:cs="Times New Roman"/>
          <w:b/>
          <w:bCs/>
          <w:kern w:val="0"/>
          <w:sz w:val="22"/>
          <w:szCs w:val="22"/>
          <w:lang w:val="lt-LT" w:bidi="he-IL"/>
          <w14:ligatures w14:val="none"/>
        </w:rPr>
        <w:t>2025-10-23</w:t>
      </w:r>
      <w:r w:rsidRPr="002E3D7D">
        <w:rPr>
          <w:rFonts w:ascii="Times New Roman" w:hAnsi="Times New Roman"/>
          <w:b/>
          <w:kern w:val="0"/>
          <w:sz w:val="22"/>
          <w:lang w:val="lt-LT"/>
          <w14:ligatures w14:val="none"/>
        </w:rPr>
        <w:t>.</w:t>
      </w:r>
    </w:p>
    <w:p w14:paraId="3F8EB68E" w14:textId="77777777" w:rsidR="001C11FA" w:rsidRPr="002E3D7D" w:rsidRDefault="001C11FA" w:rsidP="001C11FA">
      <w:pPr>
        <w:spacing w:after="0" w:line="240" w:lineRule="auto"/>
        <w:rPr>
          <w:rFonts w:ascii="Times New Roman" w:hAnsi="Times New Roman"/>
          <w:kern w:val="0"/>
          <w:sz w:val="22"/>
          <w:lang w:val="lt-LT"/>
          <w14:ligatures w14:val="none"/>
        </w:rPr>
      </w:pPr>
    </w:p>
    <w:p w14:paraId="60FE4C50" w14:textId="77777777" w:rsidR="001C11FA" w:rsidRPr="002E3D7D" w:rsidRDefault="001C11FA" w:rsidP="001C11FA">
      <w:pPr>
        <w:spacing w:after="0" w:line="240" w:lineRule="auto"/>
        <w:rPr>
          <w:rFonts w:ascii="Times New Roman" w:hAnsi="Times New Roman"/>
          <w:kern w:val="0"/>
          <w:sz w:val="22"/>
          <w:lang w:val="lt-LT"/>
          <w14:ligatures w14:val="none"/>
        </w:rPr>
      </w:pPr>
    </w:p>
    <w:p w14:paraId="61B5C0E0" w14:textId="2005E793" w:rsidR="00FF5FC9" w:rsidRDefault="001C11FA" w:rsidP="002E3D7D">
      <w:pPr>
        <w:spacing w:after="0" w:line="240" w:lineRule="auto"/>
        <w:rPr>
          <w:rFonts w:ascii="Times New Roman" w:hAnsi="Times New Roman"/>
          <w:color w:val="0000FF"/>
          <w:kern w:val="0"/>
          <w:sz w:val="22"/>
          <w:u w:val="single"/>
          <w:lang w:val="lt-LT"/>
          <w14:ligatures w14:val="none"/>
        </w:rPr>
      </w:pPr>
      <w:r w:rsidRPr="002E3D7D">
        <w:rPr>
          <w:rFonts w:ascii="Times New Roman" w:hAnsi="Times New Roman"/>
          <w:kern w:val="0"/>
          <w:sz w:val="22"/>
          <w:lang w:val="lt-LT"/>
          <w14:ligatures w14:val="none"/>
        </w:rPr>
        <w:t xml:space="preserve">Išsami informacija apie šį vaistą pateikiama Valstybinės vaistų kontrolės tarnybos prie Lietuvos Respublikos sveikatos apsaugos ministerijos tinklalapyje </w:t>
      </w:r>
      <w:hyperlink r:id="rId10" w:history="1">
        <w:r w:rsidR="00434D40" w:rsidRPr="006D2C7D">
          <w:rPr>
            <w:rStyle w:val="Hipersaitas"/>
            <w:rFonts w:ascii="Times New Roman" w:hAnsi="Times New Roman"/>
            <w:kern w:val="0"/>
            <w:sz w:val="22"/>
            <w:lang w:val="lt-LT"/>
            <w14:ligatures w14:val="none"/>
          </w:rPr>
          <w:t>https://vvkt.lrv.lt/lt/</w:t>
        </w:r>
      </w:hyperlink>
      <w:r w:rsidRPr="002E3D7D">
        <w:rPr>
          <w:rFonts w:ascii="Times New Roman" w:hAnsi="Times New Roman"/>
          <w:color w:val="0000FF"/>
          <w:kern w:val="0"/>
          <w:sz w:val="22"/>
          <w:u w:val="single"/>
          <w:lang w:val="lt-LT"/>
          <w14:ligatures w14:val="none"/>
        </w:rPr>
        <w:t>.</w:t>
      </w:r>
    </w:p>
    <w:p w14:paraId="492BA127" w14:textId="77777777" w:rsidR="00434D40" w:rsidRPr="002E3D7D" w:rsidRDefault="00434D40" w:rsidP="002E3D7D">
      <w:pPr>
        <w:spacing w:after="0" w:line="240" w:lineRule="auto"/>
      </w:pPr>
    </w:p>
    <w:sectPr w:rsidR="00434D40" w:rsidRPr="002E3D7D" w:rsidSect="001C11FA">
      <w:headerReference w:type="default" r:id="rId11"/>
      <w:footerReference w:type="even" r:id="rId12"/>
      <w:footerReference w:type="default" r:id="rId13"/>
      <w:pgSz w:w="12240" w:h="15840" w:code="1"/>
      <w:pgMar w:top="1134" w:right="1418" w:bottom="1134" w:left="1418" w:header="737" w:footer="737" w:gutter="0"/>
      <w:pgNumType w:start="1"/>
      <w:cols w:space="1296"/>
      <w:noEndnote/>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56EE1" w14:textId="77777777" w:rsidR="00495E83" w:rsidRDefault="00495E83">
      <w:pPr>
        <w:spacing w:after="0" w:line="240" w:lineRule="auto"/>
      </w:pPr>
      <w:r>
        <w:separator/>
      </w:r>
    </w:p>
  </w:endnote>
  <w:endnote w:type="continuationSeparator" w:id="0">
    <w:p w14:paraId="0DFB86A6" w14:textId="77777777" w:rsidR="00495E83" w:rsidRDefault="00495E83">
      <w:pPr>
        <w:spacing w:after="0" w:line="240" w:lineRule="auto"/>
      </w:pPr>
      <w:r>
        <w:continuationSeparator/>
      </w:r>
    </w:p>
  </w:endnote>
  <w:endnote w:type="continuationNotice" w:id="1">
    <w:p w14:paraId="356600CA" w14:textId="77777777" w:rsidR="00495E83" w:rsidRDefault="00495E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C1493" w14:textId="77777777" w:rsidR="001C11FA" w:rsidRDefault="001C11FA" w:rsidP="0000359F">
    <w:pPr>
      <w:pStyle w:val="Porat"/>
      <w:rPr>
        <w:rStyle w:val="Puslapionumeris"/>
        <w:szCs w:val="24"/>
        <w:lang w:bidi="he-IL"/>
      </w:rPr>
    </w:pPr>
    <w:r>
      <w:rPr>
        <w:rStyle w:val="Puslapionumeris"/>
        <w:szCs w:val="24"/>
        <w:lang w:bidi="he-IL"/>
      </w:rPr>
      <w:fldChar w:fldCharType="begin"/>
    </w:r>
    <w:r>
      <w:rPr>
        <w:rStyle w:val="Puslapionumeris"/>
        <w:szCs w:val="24"/>
        <w:lang w:bidi="he-IL"/>
      </w:rPr>
      <w:instrText xml:space="preserve">PAGE  </w:instrText>
    </w:r>
    <w:r>
      <w:rPr>
        <w:rStyle w:val="Puslapionumeris"/>
        <w:szCs w:val="24"/>
        <w:lang w:bidi="he-IL"/>
      </w:rPr>
      <w:fldChar w:fldCharType="separate"/>
    </w:r>
    <w:r>
      <w:rPr>
        <w:rStyle w:val="Puslapionumeris"/>
        <w:szCs w:val="24"/>
        <w:lang w:bidi="he-IL"/>
      </w:rPr>
      <w:t>1</w:t>
    </w:r>
    <w:r>
      <w:rPr>
        <w:rStyle w:val="Puslapionumeris"/>
        <w:szCs w:val="24"/>
        <w:lang w:bidi="he-IL"/>
      </w:rPr>
      <w:t>3</w:t>
    </w:r>
    <w:r>
      <w:rPr>
        <w:rStyle w:val="Puslapionumeris"/>
        <w:szCs w:val="24"/>
        <w:lang w:bidi="he-IL"/>
      </w:rPr>
      <w:fldChar w:fldCharType="end"/>
    </w:r>
  </w:p>
  <w:p w14:paraId="029E22EC" w14:textId="77777777" w:rsidR="001C11FA" w:rsidRDefault="001C11FA" w:rsidP="0000359F">
    <w:pPr>
      <w:pStyle w:val="Porat"/>
      <w:rPr>
        <w:lang w:bidi="he-I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9BDF2" w14:textId="77777777" w:rsidR="001C11FA" w:rsidRDefault="001C11F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DF433" w14:textId="77777777" w:rsidR="00495E83" w:rsidRDefault="00495E83">
      <w:pPr>
        <w:spacing w:after="0" w:line="240" w:lineRule="auto"/>
      </w:pPr>
      <w:r>
        <w:separator/>
      </w:r>
    </w:p>
  </w:footnote>
  <w:footnote w:type="continuationSeparator" w:id="0">
    <w:p w14:paraId="60044B13" w14:textId="77777777" w:rsidR="00495E83" w:rsidRDefault="00495E83">
      <w:pPr>
        <w:spacing w:after="0" w:line="240" w:lineRule="auto"/>
      </w:pPr>
      <w:r>
        <w:continuationSeparator/>
      </w:r>
    </w:p>
  </w:footnote>
  <w:footnote w:type="continuationNotice" w:id="1">
    <w:p w14:paraId="497F66C1" w14:textId="77777777" w:rsidR="00495E83" w:rsidRDefault="00495E8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EACE0" w14:textId="77777777" w:rsidR="001C11FA" w:rsidRDefault="001C11F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A41208"/>
    <w:multiLevelType w:val="singleLevel"/>
    <w:tmpl w:val="214CA3CE"/>
    <w:lvl w:ilvl="0">
      <w:start w:val="1"/>
      <w:numFmt w:val="bullet"/>
      <w:lvlText w:val=""/>
      <w:lvlJc w:val="left"/>
      <w:pPr>
        <w:tabs>
          <w:tab w:val="num" w:pos="360"/>
        </w:tabs>
        <w:ind w:left="360" w:hanging="360"/>
      </w:pPr>
      <w:rPr>
        <w:rFonts w:ascii="Symbol" w:hAnsi="Symbol" w:hint="default"/>
        <w:sz w:val="24"/>
        <w:szCs w:val="24"/>
      </w:rPr>
    </w:lvl>
  </w:abstractNum>
  <w:abstractNum w:abstractNumId="2" w15:restartNumberingAfterBreak="0">
    <w:nsid w:val="0DF0536B"/>
    <w:multiLevelType w:val="hybridMultilevel"/>
    <w:tmpl w:val="F516E1EA"/>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E003B8A"/>
    <w:multiLevelType w:val="multilevel"/>
    <w:tmpl w:val="D7849554"/>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D4A448C"/>
    <w:multiLevelType w:val="hybridMultilevel"/>
    <w:tmpl w:val="E92CE78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79F2AF8"/>
    <w:multiLevelType w:val="multilevel"/>
    <w:tmpl w:val="34D88F82"/>
    <w:lvl w:ilvl="0">
      <w:start w:val="6"/>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2FE05424"/>
    <w:multiLevelType w:val="hybridMultilevel"/>
    <w:tmpl w:val="59E884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0DA326E"/>
    <w:multiLevelType w:val="multilevel"/>
    <w:tmpl w:val="BAC48588"/>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41A9266F"/>
    <w:multiLevelType w:val="hybridMultilevel"/>
    <w:tmpl w:val="A280B152"/>
    <w:lvl w:ilvl="0" w:tplc="04130001">
      <w:start w:val="1"/>
      <w:numFmt w:val="bullet"/>
      <w:lvlText w:val=""/>
      <w:lvlJc w:val="left"/>
      <w:pPr>
        <w:tabs>
          <w:tab w:val="num" w:pos="900"/>
        </w:tabs>
        <w:ind w:left="900" w:hanging="360"/>
      </w:pPr>
      <w:rPr>
        <w:rFonts w:ascii="Symbol" w:hAnsi="Symbol" w:hint="default"/>
      </w:rPr>
    </w:lvl>
    <w:lvl w:ilvl="1" w:tplc="04130003">
      <w:start w:val="1"/>
      <w:numFmt w:val="decimal"/>
      <w:lvlText w:val="%2."/>
      <w:lvlJc w:val="left"/>
      <w:pPr>
        <w:tabs>
          <w:tab w:val="num" w:pos="1980"/>
        </w:tabs>
        <w:ind w:left="1980" w:hanging="360"/>
      </w:pPr>
      <w:rPr>
        <w:rFonts w:cs="Times New Roman"/>
      </w:rPr>
    </w:lvl>
    <w:lvl w:ilvl="2" w:tplc="04130005">
      <w:start w:val="1"/>
      <w:numFmt w:val="decimal"/>
      <w:lvlText w:val="%3."/>
      <w:lvlJc w:val="left"/>
      <w:pPr>
        <w:tabs>
          <w:tab w:val="num" w:pos="2700"/>
        </w:tabs>
        <w:ind w:left="2700" w:hanging="360"/>
      </w:pPr>
      <w:rPr>
        <w:rFonts w:cs="Times New Roman"/>
      </w:rPr>
    </w:lvl>
    <w:lvl w:ilvl="3" w:tplc="04130001">
      <w:start w:val="1"/>
      <w:numFmt w:val="decimal"/>
      <w:lvlText w:val="%4."/>
      <w:lvlJc w:val="left"/>
      <w:pPr>
        <w:tabs>
          <w:tab w:val="num" w:pos="3420"/>
        </w:tabs>
        <w:ind w:left="3420" w:hanging="360"/>
      </w:pPr>
      <w:rPr>
        <w:rFonts w:cs="Times New Roman"/>
      </w:rPr>
    </w:lvl>
    <w:lvl w:ilvl="4" w:tplc="04130003">
      <w:start w:val="1"/>
      <w:numFmt w:val="decimal"/>
      <w:lvlText w:val="%5."/>
      <w:lvlJc w:val="left"/>
      <w:pPr>
        <w:tabs>
          <w:tab w:val="num" w:pos="4140"/>
        </w:tabs>
        <w:ind w:left="4140" w:hanging="360"/>
      </w:pPr>
      <w:rPr>
        <w:rFonts w:cs="Times New Roman"/>
      </w:rPr>
    </w:lvl>
    <w:lvl w:ilvl="5" w:tplc="04130005">
      <w:start w:val="1"/>
      <w:numFmt w:val="decimal"/>
      <w:lvlText w:val="%6."/>
      <w:lvlJc w:val="left"/>
      <w:pPr>
        <w:tabs>
          <w:tab w:val="num" w:pos="4860"/>
        </w:tabs>
        <w:ind w:left="4860" w:hanging="360"/>
      </w:pPr>
      <w:rPr>
        <w:rFonts w:cs="Times New Roman"/>
      </w:rPr>
    </w:lvl>
    <w:lvl w:ilvl="6" w:tplc="04130001">
      <w:start w:val="1"/>
      <w:numFmt w:val="decimal"/>
      <w:lvlText w:val="%7."/>
      <w:lvlJc w:val="left"/>
      <w:pPr>
        <w:tabs>
          <w:tab w:val="num" w:pos="5580"/>
        </w:tabs>
        <w:ind w:left="5580" w:hanging="360"/>
      </w:pPr>
      <w:rPr>
        <w:rFonts w:cs="Times New Roman"/>
      </w:rPr>
    </w:lvl>
    <w:lvl w:ilvl="7" w:tplc="04130003">
      <w:start w:val="1"/>
      <w:numFmt w:val="decimal"/>
      <w:lvlText w:val="%8."/>
      <w:lvlJc w:val="left"/>
      <w:pPr>
        <w:tabs>
          <w:tab w:val="num" w:pos="6300"/>
        </w:tabs>
        <w:ind w:left="6300" w:hanging="360"/>
      </w:pPr>
      <w:rPr>
        <w:rFonts w:cs="Times New Roman"/>
      </w:rPr>
    </w:lvl>
    <w:lvl w:ilvl="8" w:tplc="04130005">
      <w:start w:val="1"/>
      <w:numFmt w:val="decimal"/>
      <w:lvlText w:val="%9."/>
      <w:lvlJc w:val="left"/>
      <w:pPr>
        <w:tabs>
          <w:tab w:val="num" w:pos="7020"/>
        </w:tabs>
        <w:ind w:left="7020" w:hanging="360"/>
      </w:pPr>
      <w:rPr>
        <w:rFonts w:cs="Times New Roman"/>
      </w:rPr>
    </w:lvl>
  </w:abstractNum>
  <w:abstractNum w:abstractNumId="9" w15:restartNumberingAfterBreak="0">
    <w:nsid w:val="5747190A"/>
    <w:multiLevelType w:val="singleLevel"/>
    <w:tmpl w:val="D42C333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8D45272"/>
    <w:multiLevelType w:val="multilevel"/>
    <w:tmpl w:val="3318A3C6"/>
    <w:lvl w:ilvl="0">
      <w:start w:val="4"/>
      <w:numFmt w:val="decimal"/>
      <w:lvlText w:val="%1"/>
      <w:lvlJc w:val="left"/>
      <w:pPr>
        <w:tabs>
          <w:tab w:val="num" w:pos="570"/>
        </w:tabs>
        <w:ind w:left="570" w:hanging="570"/>
      </w:pPr>
      <w:rPr>
        <w:rFonts w:cs="Times New Roman" w:hint="default"/>
      </w:rPr>
    </w:lvl>
    <w:lvl w:ilvl="1">
      <w:start w:val="4"/>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797B2979"/>
    <w:multiLevelType w:val="multilevel"/>
    <w:tmpl w:val="A5982292"/>
    <w:lvl w:ilvl="0">
      <w:start w:val="1"/>
      <w:numFmt w:val="bullet"/>
      <w:lvlText w:val=""/>
      <w:lvlJc w:val="left"/>
      <w:pPr>
        <w:tabs>
          <w:tab w:val="num" w:pos="567"/>
        </w:tabs>
        <w:ind w:left="567" w:hanging="567"/>
      </w:pPr>
      <w:rPr>
        <w:rFonts w:ascii="Symbol" w:hAnsi="Symbol" w:hint="default"/>
        <w:sz w:val="24"/>
        <w:szCs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FA9447C"/>
    <w:multiLevelType w:val="singleLevel"/>
    <w:tmpl w:val="FFB67FD6"/>
    <w:lvl w:ilvl="0">
      <w:start w:val="6"/>
      <w:numFmt w:val="decimal"/>
      <w:lvlText w:val="%1."/>
      <w:lvlJc w:val="left"/>
      <w:pPr>
        <w:tabs>
          <w:tab w:val="num" w:pos="570"/>
        </w:tabs>
        <w:ind w:left="570" w:hanging="570"/>
      </w:pPr>
      <w:rPr>
        <w:rFonts w:cs="Times New Roman" w:hint="default"/>
      </w:rPr>
    </w:lvl>
  </w:abstractNum>
  <w:num w:numId="1" w16cid:durableId="466052528">
    <w:abstractNumId w:val="9"/>
  </w:num>
  <w:num w:numId="2" w16cid:durableId="396512543">
    <w:abstractNumId w:val="10"/>
  </w:num>
  <w:num w:numId="3" w16cid:durableId="1647316733">
    <w:abstractNumId w:val="7"/>
  </w:num>
  <w:num w:numId="4" w16cid:durableId="1569077580">
    <w:abstractNumId w:val="5"/>
  </w:num>
  <w:num w:numId="5" w16cid:durableId="197620275">
    <w:abstractNumId w:val="3"/>
  </w:num>
  <w:num w:numId="6" w16cid:durableId="2002079377">
    <w:abstractNumId w:val="1"/>
  </w:num>
  <w:num w:numId="7" w16cid:durableId="253518281">
    <w:abstractNumId w:val="6"/>
  </w:num>
  <w:num w:numId="8" w16cid:durableId="691608013">
    <w:abstractNumId w:val="4"/>
  </w:num>
  <w:num w:numId="9" w16cid:durableId="918364849">
    <w:abstractNumId w:val="11"/>
  </w:num>
  <w:num w:numId="10" w16cid:durableId="801464053">
    <w:abstractNumId w:val="12"/>
  </w:num>
  <w:num w:numId="11" w16cid:durableId="28974989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0309378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3" w16cid:durableId="50058697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426576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1FA"/>
    <w:rsid w:val="0000359F"/>
    <w:rsid w:val="000157DE"/>
    <w:rsid w:val="0002068B"/>
    <w:rsid w:val="00081D4D"/>
    <w:rsid w:val="000A0256"/>
    <w:rsid w:val="000A51D7"/>
    <w:rsid w:val="000A7062"/>
    <w:rsid w:val="000B4E44"/>
    <w:rsid w:val="000D6F37"/>
    <w:rsid w:val="000F16B4"/>
    <w:rsid w:val="00101AF3"/>
    <w:rsid w:val="00102767"/>
    <w:rsid w:val="00102FE2"/>
    <w:rsid w:val="00105537"/>
    <w:rsid w:val="0012210F"/>
    <w:rsid w:val="00122A43"/>
    <w:rsid w:val="00131C09"/>
    <w:rsid w:val="00132928"/>
    <w:rsid w:val="0017444E"/>
    <w:rsid w:val="00180889"/>
    <w:rsid w:val="001B4D34"/>
    <w:rsid w:val="001C11FA"/>
    <w:rsid w:val="00200425"/>
    <w:rsid w:val="00201B10"/>
    <w:rsid w:val="00225266"/>
    <w:rsid w:val="0023161B"/>
    <w:rsid w:val="0025516E"/>
    <w:rsid w:val="002E3D7D"/>
    <w:rsid w:val="002F1D0A"/>
    <w:rsid w:val="00305412"/>
    <w:rsid w:val="00313637"/>
    <w:rsid w:val="003270BD"/>
    <w:rsid w:val="0034175D"/>
    <w:rsid w:val="003A3652"/>
    <w:rsid w:val="003C4D14"/>
    <w:rsid w:val="003D5C8A"/>
    <w:rsid w:val="003F0144"/>
    <w:rsid w:val="00424299"/>
    <w:rsid w:val="00424B41"/>
    <w:rsid w:val="00434D40"/>
    <w:rsid w:val="00473A10"/>
    <w:rsid w:val="00490EBF"/>
    <w:rsid w:val="00495E83"/>
    <w:rsid w:val="004D0574"/>
    <w:rsid w:val="004D0E76"/>
    <w:rsid w:val="004F6899"/>
    <w:rsid w:val="0050054A"/>
    <w:rsid w:val="00502A41"/>
    <w:rsid w:val="00567473"/>
    <w:rsid w:val="00584BF8"/>
    <w:rsid w:val="00587DB4"/>
    <w:rsid w:val="0059225F"/>
    <w:rsid w:val="005A1DEF"/>
    <w:rsid w:val="005F0E56"/>
    <w:rsid w:val="00600E25"/>
    <w:rsid w:val="00617D99"/>
    <w:rsid w:val="00634411"/>
    <w:rsid w:val="006A7950"/>
    <w:rsid w:val="006B3312"/>
    <w:rsid w:val="00704B2D"/>
    <w:rsid w:val="00720067"/>
    <w:rsid w:val="00740A55"/>
    <w:rsid w:val="00761A47"/>
    <w:rsid w:val="007831B4"/>
    <w:rsid w:val="007E0FFB"/>
    <w:rsid w:val="007E63F2"/>
    <w:rsid w:val="007F47C4"/>
    <w:rsid w:val="007F6784"/>
    <w:rsid w:val="007F774F"/>
    <w:rsid w:val="008152AA"/>
    <w:rsid w:val="008168CE"/>
    <w:rsid w:val="00862B5B"/>
    <w:rsid w:val="0087517A"/>
    <w:rsid w:val="008C73BC"/>
    <w:rsid w:val="008F62D2"/>
    <w:rsid w:val="00906FB4"/>
    <w:rsid w:val="0091672B"/>
    <w:rsid w:val="00956A29"/>
    <w:rsid w:val="00974982"/>
    <w:rsid w:val="00990ADB"/>
    <w:rsid w:val="00990F38"/>
    <w:rsid w:val="00992D0B"/>
    <w:rsid w:val="009B7505"/>
    <w:rsid w:val="00A00723"/>
    <w:rsid w:val="00A05A25"/>
    <w:rsid w:val="00A05FE0"/>
    <w:rsid w:val="00A52A13"/>
    <w:rsid w:val="00A62F75"/>
    <w:rsid w:val="00A65C9C"/>
    <w:rsid w:val="00A671EA"/>
    <w:rsid w:val="00A67E44"/>
    <w:rsid w:val="00A773E6"/>
    <w:rsid w:val="00AC26ED"/>
    <w:rsid w:val="00AC28DC"/>
    <w:rsid w:val="00AC3C28"/>
    <w:rsid w:val="00AD688F"/>
    <w:rsid w:val="00AF72DE"/>
    <w:rsid w:val="00B02641"/>
    <w:rsid w:val="00B37679"/>
    <w:rsid w:val="00B51459"/>
    <w:rsid w:val="00B56435"/>
    <w:rsid w:val="00B75B50"/>
    <w:rsid w:val="00B921F0"/>
    <w:rsid w:val="00C21A1F"/>
    <w:rsid w:val="00C24417"/>
    <w:rsid w:val="00C60C4A"/>
    <w:rsid w:val="00C854DC"/>
    <w:rsid w:val="00CC61EA"/>
    <w:rsid w:val="00CD40F2"/>
    <w:rsid w:val="00CE375A"/>
    <w:rsid w:val="00CE7C33"/>
    <w:rsid w:val="00CF3BC3"/>
    <w:rsid w:val="00D1441F"/>
    <w:rsid w:val="00D23DF0"/>
    <w:rsid w:val="00D328A2"/>
    <w:rsid w:val="00D60633"/>
    <w:rsid w:val="00D65082"/>
    <w:rsid w:val="00D90725"/>
    <w:rsid w:val="00DA3B4B"/>
    <w:rsid w:val="00DD39AB"/>
    <w:rsid w:val="00E10611"/>
    <w:rsid w:val="00E27A86"/>
    <w:rsid w:val="00E45D11"/>
    <w:rsid w:val="00E85B7D"/>
    <w:rsid w:val="00ED0995"/>
    <w:rsid w:val="00EF03B0"/>
    <w:rsid w:val="00F31F85"/>
    <w:rsid w:val="00F53FE4"/>
    <w:rsid w:val="00F67916"/>
    <w:rsid w:val="00F97FA4"/>
    <w:rsid w:val="00FA7799"/>
    <w:rsid w:val="00FF5F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6302A0D6"/>
  <w15:chartTrackingRefBased/>
  <w15:docId w15:val="{2150605C-B053-4A64-A4E2-63C7172BE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5922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nhideWhenUsed/>
    <w:qFormat/>
    <w:rsid w:val="005922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nhideWhenUsed/>
    <w:qFormat/>
    <w:rsid w:val="0059225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C11F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C11FA"/>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1C11FA"/>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C11FA"/>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1C11FA"/>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nhideWhenUsed/>
    <w:qFormat/>
    <w:rsid w:val="0059225F"/>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C11F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rsid w:val="001C11F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rsid w:val="001C11FA"/>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C11FA"/>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C11FA"/>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1C11FA"/>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C11FA"/>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1C11FA"/>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rsid w:val="001C11FA"/>
    <w:rPr>
      <w:rFonts w:asciiTheme="minorHAnsi" w:eastAsiaTheme="majorEastAsia" w:hAnsiTheme="minorHAnsi" w:cstheme="majorBidi"/>
      <w:color w:val="272727" w:themeColor="text1" w:themeTint="D8"/>
    </w:rPr>
  </w:style>
  <w:style w:type="paragraph" w:styleId="Pavadinimas">
    <w:name w:val="Title"/>
    <w:aliases w:val="Short Title"/>
    <w:basedOn w:val="prastasis"/>
    <w:next w:val="prastasis"/>
    <w:link w:val="PavadinimasDiagrama"/>
    <w:qFormat/>
    <w:rsid w:val="005922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aliases w:val="Short Title Diagrama"/>
    <w:basedOn w:val="Numatytasispastraiposriftas"/>
    <w:link w:val="Pavadinimas"/>
    <w:rsid w:val="001C11F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C11F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C11FA"/>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C11F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C11FA"/>
    <w:rPr>
      <w:i/>
      <w:iCs/>
      <w:color w:val="404040" w:themeColor="text1" w:themeTint="BF"/>
    </w:rPr>
  </w:style>
  <w:style w:type="paragraph" w:styleId="Sraopastraipa">
    <w:name w:val="List Paragraph"/>
    <w:basedOn w:val="prastasis"/>
    <w:uiPriority w:val="34"/>
    <w:qFormat/>
    <w:rsid w:val="0059225F"/>
    <w:pPr>
      <w:ind w:left="720"/>
      <w:contextualSpacing/>
    </w:pPr>
  </w:style>
  <w:style w:type="character" w:styleId="Rykuspabraukimas">
    <w:name w:val="Intense Emphasis"/>
    <w:basedOn w:val="Numatytasispastraiposriftas"/>
    <w:uiPriority w:val="21"/>
    <w:qFormat/>
    <w:rsid w:val="001C11FA"/>
    <w:rPr>
      <w:i/>
      <w:iCs/>
      <w:color w:val="0F4761" w:themeColor="accent1" w:themeShade="BF"/>
    </w:rPr>
  </w:style>
  <w:style w:type="paragraph" w:styleId="Iskirtacitata">
    <w:name w:val="Intense Quote"/>
    <w:basedOn w:val="prastasis"/>
    <w:next w:val="prastasis"/>
    <w:link w:val="IskirtacitataDiagrama"/>
    <w:uiPriority w:val="30"/>
    <w:qFormat/>
    <w:rsid w:val="001C11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C11FA"/>
    <w:rPr>
      <w:i/>
      <w:iCs/>
      <w:color w:val="0F4761" w:themeColor="accent1" w:themeShade="BF"/>
    </w:rPr>
  </w:style>
  <w:style w:type="character" w:styleId="Rykinuoroda">
    <w:name w:val="Intense Reference"/>
    <w:basedOn w:val="Numatytasispastraiposriftas"/>
    <w:uiPriority w:val="32"/>
    <w:qFormat/>
    <w:rsid w:val="001C11FA"/>
    <w:rPr>
      <w:b/>
      <w:bCs/>
      <w:smallCaps/>
      <w:color w:val="0F4761" w:themeColor="accent1" w:themeShade="BF"/>
      <w:spacing w:val="5"/>
    </w:rPr>
  </w:style>
  <w:style w:type="numbering" w:customStyle="1" w:styleId="NoList1">
    <w:name w:val="No List1"/>
    <w:next w:val="Sraonra"/>
    <w:uiPriority w:val="99"/>
    <w:semiHidden/>
    <w:unhideWhenUsed/>
    <w:rsid w:val="001C11FA"/>
  </w:style>
  <w:style w:type="numbering" w:customStyle="1" w:styleId="NoList11">
    <w:name w:val="No List11"/>
    <w:next w:val="Sraonra"/>
    <w:uiPriority w:val="99"/>
    <w:semiHidden/>
    <w:unhideWhenUsed/>
    <w:rsid w:val="001C11FA"/>
  </w:style>
  <w:style w:type="numbering" w:customStyle="1" w:styleId="NoList111">
    <w:name w:val="No List111"/>
    <w:next w:val="Sraonra"/>
    <w:uiPriority w:val="99"/>
    <w:semiHidden/>
    <w:unhideWhenUsed/>
    <w:rsid w:val="001C11FA"/>
  </w:style>
  <w:style w:type="numbering" w:customStyle="1" w:styleId="NoList1111">
    <w:name w:val="No List1111"/>
    <w:next w:val="Sraonra"/>
    <w:uiPriority w:val="99"/>
    <w:semiHidden/>
    <w:unhideWhenUsed/>
    <w:rsid w:val="001C11FA"/>
  </w:style>
  <w:style w:type="paragraph" w:customStyle="1" w:styleId="TableText">
    <w:name w:val="Table Text"/>
    <w:basedOn w:val="prastasis"/>
    <w:rsid w:val="0059225F"/>
    <w:pPr>
      <w:spacing w:after="0" w:line="240" w:lineRule="auto"/>
    </w:pPr>
    <w:rPr>
      <w:rFonts w:ascii="Times New Roman" w:eastAsia="Times New Roman" w:hAnsi="Times New Roman" w:cs="Times New Roman"/>
      <w:snapToGrid w:val="0"/>
      <w:kern w:val="0"/>
      <w:sz w:val="24"/>
      <w:lang w:eastAsia="zh-CN"/>
      <w14:ligatures w14:val="none"/>
    </w:rPr>
  </w:style>
  <w:style w:type="paragraph" w:styleId="Porat">
    <w:name w:val="footer"/>
    <w:basedOn w:val="prastasis"/>
    <w:link w:val="PoratDiagrama"/>
    <w:autoRedefine/>
    <w:rsid w:val="0059225F"/>
    <w:pPr>
      <w:tabs>
        <w:tab w:val="center" w:pos="4320"/>
        <w:tab w:val="right" w:pos="8640"/>
      </w:tabs>
      <w:spacing w:after="0" w:line="240" w:lineRule="auto"/>
      <w:jc w:val="center"/>
    </w:pPr>
    <w:rPr>
      <w:rFonts w:ascii="Times New Roman" w:eastAsia="Times New Roman" w:hAnsi="Times New Roman"/>
      <w:noProof/>
      <w:kern w:val="0"/>
      <w:lang w:val="es-ES" w:eastAsia="zh-CN"/>
      <w14:ligatures w14:val="none"/>
    </w:rPr>
  </w:style>
  <w:style w:type="character" w:customStyle="1" w:styleId="PoratDiagrama">
    <w:name w:val="Poraštė Diagrama"/>
    <w:basedOn w:val="Numatytasispastraiposriftas"/>
    <w:link w:val="Porat"/>
    <w:rsid w:val="001C11FA"/>
    <w:rPr>
      <w:rFonts w:ascii="Times New Roman" w:eastAsia="Times New Roman" w:hAnsi="Times New Roman"/>
      <w:noProof/>
      <w:kern w:val="0"/>
      <w:lang w:val="es-ES" w:eastAsia="zh-CN"/>
      <w14:ligatures w14:val="none"/>
    </w:rPr>
  </w:style>
  <w:style w:type="paragraph" w:styleId="Pagrindinistekstas">
    <w:name w:val="Body Text"/>
    <w:basedOn w:val="prastasis"/>
    <w:link w:val="PagrindinistekstasDiagrama"/>
    <w:rsid w:val="0059225F"/>
    <w:pPr>
      <w:spacing w:after="0" w:line="240" w:lineRule="auto"/>
    </w:pPr>
    <w:rPr>
      <w:rFonts w:ascii="Univers (W1)" w:eastAsia="Times New Roman" w:hAnsi="Univers (W1)" w:cs="Times New Roman"/>
      <w:b/>
      <w:snapToGrid w:val="0"/>
      <w:kern w:val="0"/>
      <w:sz w:val="22"/>
      <w:lang w:eastAsia="zh-CN"/>
      <w14:ligatures w14:val="none"/>
    </w:rPr>
  </w:style>
  <w:style w:type="character" w:customStyle="1" w:styleId="PagrindinistekstasDiagrama">
    <w:name w:val="Pagrindinis tekstas Diagrama"/>
    <w:basedOn w:val="Numatytasispastraiposriftas"/>
    <w:link w:val="Pagrindinistekstas"/>
    <w:rsid w:val="001C11FA"/>
    <w:rPr>
      <w:rFonts w:ascii="Univers (W1)" w:eastAsia="Times New Roman" w:hAnsi="Univers (W1)" w:cs="Times New Roman"/>
      <w:b/>
      <w:snapToGrid w:val="0"/>
      <w:kern w:val="0"/>
      <w:sz w:val="22"/>
      <w:lang w:eastAsia="zh-CN"/>
      <w14:ligatures w14:val="none"/>
    </w:rPr>
  </w:style>
  <w:style w:type="paragraph" w:styleId="Pagrindiniotekstotrauka">
    <w:name w:val="Body Text Indent"/>
    <w:basedOn w:val="prastasis"/>
    <w:link w:val="PagrindiniotekstotraukaDiagrama"/>
    <w:rsid w:val="0059225F"/>
    <w:pPr>
      <w:tabs>
        <w:tab w:val="left" w:pos="567"/>
      </w:tabs>
      <w:spacing w:after="0" w:line="240" w:lineRule="auto"/>
      <w:ind w:left="567"/>
    </w:pPr>
    <w:rPr>
      <w:rFonts w:eastAsia="Times New Roman" w:cs="Times New Roman"/>
      <w:snapToGrid w:val="0"/>
      <w:kern w:val="0"/>
      <w:lang w:val="de-DE" w:eastAsia="zh-CN"/>
      <w14:ligatures w14:val="none"/>
    </w:rPr>
  </w:style>
  <w:style w:type="character" w:customStyle="1" w:styleId="PagrindiniotekstotraukaDiagrama">
    <w:name w:val="Pagrindinio teksto įtrauka Diagrama"/>
    <w:basedOn w:val="Numatytasispastraiposriftas"/>
    <w:link w:val="Pagrindiniotekstotrauka"/>
    <w:rsid w:val="001C11FA"/>
    <w:rPr>
      <w:rFonts w:eastAsia="Times New Roman" w:cs="Times New Roman"/>
      <w:snapToGrid w:val="0"/>
      <w:kern w:val="0"/>
      <w:lang w:val="de-DE" w:eastAsia="zh-CN"/>
      <w14:ligatures w14:val="none"/>
    </w:rPr>
  </w:style>
  <w:style w:type="paragraph" w:styleId="Pagrindiniotekstotrauka3">
    <w:name w:val="Body Text Indent 3"/>
    <w:basedOn w:val="prastasis"/>
    <w:link w:val="Pagrindiniotekstotrauka3Diagrama"/>
    <w:rsid w:val="0059225F"/>
    <w:pPr>
      <w:spacing w:after="0" w:line="240" w:lineRule="auto"/>
      <w:ind w:left="630"/>
    </w:pPr>
    <w:rPr>
      <w:rFonts w:ascii="Times New Roman" w:eastAsia="Times New Roman" w:hAnsi="Times New Roman" w:cs="Times New Roman"/>
      <w:snapToGrid w:val="0"/>
      <w:kern w:val="0"/>
      <w:sz w:val="24"/>
      <w:lang w:val="en-GB" w:eastAsia="zh-CN"/>
      <w14:ligatures w14:val="none"/>
    </w:rPr>
  </w:style>
  <w:style w:type="character" w:customStyle="1" w:styleId="Pagrindiniotekstotrauka3Diagrama">
    <w:name w:val="Pagrindinio teksto įtrauka 3 Diagrama"/>
    <w:basedOn w:val="Numatytasispastraiposriftas"/>
    <w:link w:val="Pagrindiniotekstotrauka3"/>
    <w:rsid w:val="001C11FA"/>
    <w:rPr>
      <w:rFonts w:ascii="Times New Roman" w:eastAsia="Times New Roman" w:hAnsi="Times New Roman" w:cs="Times New Roman"/>
      <w:snapToGrid w:val="0"/>
      <w:kern w:val="0"/>
      <w:sz w:val="24"/>
      <w:lang w:val="en-GB" w:eastAsia="zh-CN"/>
      <w14:ligatures w14:val="none"/>
    </w:rPr>
  </w:style>
  <w:style w:type="character" w:customStyle="1" w:styleId="tw4winMark">
    <w:name w:val="tw4winMark"/>
    <w:rsid w:val="001C11FA"/>
    <w:rPr>
      <w:rFonts w:ascii="Courier New" w:hAnsi="Courier New"/>
      <w:vanish/>
      <w:color w:val="800080"/>
      <w:sz w:val="24"/>
      <w:vertAlign w:val="subscript"/>
    </w:rPr>
  </w:style>
  <w:style w:type="paragraph" w:styleId="Dokumentoinaostekstas">
    <w:name w:val="endnote text"/>
    <w:basedOn w:val="prastasis"/>
    <w:link w:val="DokumentoinaostekstasDiagrama"/>
    <w:semiHidden/>
    <w:rsid w:val="0059225F"/>
    <w:pPr>
      <w:tabs>
        <w:tab w:val="left" w:pos="567"/>
      </w:tabs>
      <w:spacing w:after="0" w:line="240" w:lineRule="auto"/>
    </w:pPr>
    <w:rPr>
      <w:rFonts w:ascii="Times New Roman" w:eastAsia="Times New Roman" w:hAnsi="Times New Roman" w:cs="Times New Roman"/>
      <w:snapToGrid w:val="0"/>
      <w:kern w:val="0"/>
      <w:sz w:val="22"/>
      <w:lang w:val="en-GB" w:eastAsia="zh-CN"/>
      <w14:ligatures w14:val="none"/>
    </w:rPr>
  </w:style>
  <w:style w:type="character" w:customStyle="1" w:styleId="DokumentoinaostekstasDiagrama">
    <w:name w:val="Dokumento išnašos tekstas Diagrama"/>
    <w:basedOn w:val="Numatytasispastraiposriftas"/>
    <w:link w:val="Dokumentoinaostekstas"/>
    <w:semiHidden/>
    <w:rsid w:val="001C11FA"/>
    <w:rPr>
      <w:rFonts w:ascii="Times New Roman" w:eastAsia="Times New Roman" w:hAnsi="Times New Roman" w:cs="Times New Roman"/>
      <w:snapToGrid w:val="0"/>
      <w:kern w:val="0"/>
      <w:sz w:val="22"/>
      <w:lang w:val="en-GB" w:eastAsia="zh-CN"/>
      <w14:ligatures w14:val="none"/>
    </w:rPr>
  </w:style>
  <w:style w:type="character" w:styleId="Puslapionumeris">
    <w:name w:val="page number"/>
    <w:rsid w:val="001C11FA"/>
    <w:rPr>
      <w:rFonts w:cs="Times New Roman"/>
    </w:rPr>
  </w:style>
  <w:style w:type="character" w:styleId="Grietas">
    <w:name w:val="Strong"/>
    <w:qFormat/>
    <w:rsid w:val="001C11FA"/>
    <w:rPr>
      <w:rFonts w:cs="Times New Roman"/>
      <w:b/>
      <w:bCs/>
    </w:rPr>
  </w:style>
  <w:style w:type="character" w:customStyle="1" w:styleId="tw4winError">
    <w:name w:val="tw4winError"/>
    <w:rsid w:val="001C11FA"/>
    <w:rPr>
      <w:rFonts w:ascii="Courier New" w:hAnsi="Courier New"/>
      <w:color w:val="00FF00"/>
      <w:sz w:val="40"/>
    </w:rPr>
  </w:style>
  <w:style w:type="character" w:customStyle="1" w:styleId="tw4winTerm">
    <w:name w:val="tw4winTerm"/>
    <w:rsid w:val="001C11FA"/>
    <w:rPr>
      <w:color w:val="0000FF"/>
    </w:rPr>
  </w:style>
  <w:style w:type="character" w:customStyle="1" w:styleId="tw4winPopup">
    <w:name w:val="tw4winPopup"/>
    <w:rsid w:val="001C11FA"/>
    <w:rPr>
      <w:rFonts w:ascii="Courier New" w:hAnsi="Courier New"/>
      <w:noProof/>
      <w:color w:val="008000"/>
    </w:rPr>
  </w:style>
  <w:style w:type="character" w:customStyle="1" w:styleId="tw4winJump">
    <w:name w:val="tw4winJump"/>
    <w:rsid w:val="001C11FA"/>
    <w:rPr>
      <w:rFonts w:ascii="Courier New" w:hAnsi="Courier New"/>
      <w:noProof/>
      <w:color w:val="008080"/>
    </w:rPr>
  </w:style>
  <w:style w:type="character" w:customStyle="1" w:styleId="tw4winExternal">
    <w:name w:val="tw4winExternal"/>
    <w:rsid w:val="001C11FA"/>
    <w:rPr>
      <w:rFonts w:ascii="Courier New" w:hAnsi="Courier New"/>
      <w:noProof/>
      <w:color w:val="808080"/>
    </w:rPr>
  </w:style>
  <w:style w:type="character" w:customStyle="1" w:styleId="tw4winInternal">
    <w:name w:val="tw4winInternal"/>
    <w:rsid w:val="001C11FA"/>
    <w:rPr>
      <w:rFonts w:ascii="Courier New" w:hAnsi="Courier New"/>
      <w:noProof/>
      <w:color w:val="FF0000"/>
    </w:rPr>
  </w:style>
  <w:style w:type="character" w:customStyle="1" w:styleId="DONOTTRANSLATE">
    <w:name w:val="DO_NOT_TRANSLATE"/>
    <w:rsid w:val="001C11FA"/>
    <w:rPr>
      <w:rFonts w:ascii="Courier New" w:hAnsi="Courier New"/>
      <w:noProof/>
      <w:color w:val="800000"/>
    </w:rPr>
  </w:style>
  <w:style w:type="paragraph" w:customStyle="1" w:styleId="BalloonText1">
    <w:name w:val="Balloon Text1"/>
    <w:basedOn w:val="prastasis"/>
    <w:semiHidden/>
    <w:rsid w:val="0059225F"/>
    <w:pPr>
      <w:spacing w:after="0" w:line="240" w:lineRule="auto"/>
    </w:pPr>
    <w:rPr>
      <w:rFonts w:ascii="Tahoma" w:eastAsia="SimSun" w:hAnsi="Tahoma" w:cs="Tahoma"/>
      <w:snapToGrid w:val="0"/>
      <w:kern w:val="0"/>
      <w:sz w:val="16"/>
      <w:szCs w:val="16"/>
      <w:lang w:val="es-ES" w:eastAsia="zh-CN"/>
      <w14:ligatures w14:val="none"/>
    </w:rPr>
  </w:style>
  <w:style w:type="paragraph" w:styleId="Pagrindinistekstas2">
    <w:name w:val="Body Text 2"/>
    <w:basedOn w:val="prastasis"/>
    <w:link w:val="Pagrindinistekstas2Diagrama"/>
    <w:rsid w:val="0059225F"/>
    <w:pPr>
      <w:tabs>
        <w:tab w:val="left" w:pos="-720"/>
        <w:tab w:val="left" w:pos="426"/>
      </w:tabs>
      <w:suppressAutoHyphens/>
      <w:spacing w:after="0" w:line="240" w:lineRule="auto"/>
    </w:pPr>
    <w:rPr>
      <w:rFonts w:ascii="Times New Roman" w:eastAsia="SimSun" w:hAnsi="Times New Roman" w:cs="Times New Roman"/>
      <w:snapToGrid w:val="0"/>
      <w:kern w:val="0"/>
      <w:sz w:val="22"/>
      <w:szCs w:val="24"/>
      <w:lang w:val="lt-LT" w:eastAsia="zh-CN" w:bidi="he-IL"/>
      <w14:ligatures w14:val="none"/>
    </w:rPr>
  </w:style>
  <w:style w:type="character" w:customStyle="1" w:styleId="Pagrindinistekstas2Diagrama">
    <w:name w:val="Pagrindinis tekstas 2 Diagrama"/>
    <w:basedOn w:val="Numatytasispastraiposriftas"/>
    <w:link w:val="Pagrindinistekstas2"/>
    <w:rsid w:val="001C11FA"/>
    <w:rPr>
      <w:rFonts w:ascii="Times New Roman" w:eastAsia="SimSun" w:hAnsi="Times New Roman" w:cs="Times New Roman"/>
      <w:snapToGrid w:val="0"/>
      <w:kern w:val="0"/>
      <w:sz w:val="22"/>
      <w:szCs w:val="24"/>
      <w:lang w:val="lt-LT" w:eastAsia="zh-CN" w:bidi="he-IL"/>
      <w14:ligatures w14:val="none"/>
    </w:rPr>
  </w:style>
  <w:style w:type="paragraph" w:styleId="Debesliotekstas">
    <w:name w:val="Balloon Text"/>
    <w:basedOn w:val="prastasis"/>
    <w:link w:val="DebesliotekstasDiagrama"/>
    <w:semiHidden/>
    <w:rsid w:val="0059225F"/>
    <w:pPr>
      <w:spacing w:after="0" w:line="240" w:lineRule="auto"/>
    </w:pPr>
    <w:rPr>
      <w:rFonts w:ascii="Tahoma" w:eastAsia="SimSun" w:hAnsi="Tahoma" w:cs="Tahoma"/>
      <w:snapToGrid w:val="0"/>
      <w:kern w:val="0"/>
      <w:sz w:val="16"/>
      <w:szCs w:val="16"/>
      <w:lang w:val="es-ES" w:eastAsia="zh-CN"/>
      <w14:ligatures w14:val="none"/>
    </w:rPr>
  </w:style>
  <w:style w:type="character" w:customStyle="1" w:styleId="DebesliotekstasDiagrama">
    <w:name w:val="Debesėlio tekstas Diagrama"/>
    <w:basedOn w:val="Numatytasispastraiposriftas"/>
    <w:link w:val="Debesliotekstas"/>
    <w:semiHidden/>
    <w:rsid w:val="001C11FA"/>
    <w:rPr>
      <w:rFonts w:ascii="Tahoma" w:eastAsia="SimSun" w:hAnsi="Tahoma" w:cs="Tahoma"/>
      <w:snapToGrid w:val="0"/>
      <w:kern w:val="0"/>
      <w:sz w:val="16"/>
      <w:szCs w:val="16"/>
      <w:lang w:val="es-ES" w:eastAsia="zh-CN"/>
      <w14:ligatures w14:val="none"/>
    </w:rPr>
  </w:style>
  <w:style w:type="character" w:styleId="Komentaronuoroda">
    <w:name w:val="annotation reference"/>
    <w:semiHidden/>
    <w:rsid w:val="001C11FA"/>
    <w:rPr>
      <w:sz w:val="16"/>
      <w:szCs w:val="16"/>
    </w:rPr>
  </w:style>
  <w:style w:type="paragraph" w:styleId="Komentarotekstas">
    <w:name w:val="annotation text"/>
    <w:basedOn w:val="prastasis"/>
    <w:link w:val="KomentarotekstasDiagrama"/>
    <w:semiHidden/>
    <w:rsid w:val="0059225F"/>
    <w:pPr>
      <w:spacing w:after="0" w:line="240" w:lineRule="auto"/>
    </w:pPr>
    <w:rPr>
      <w:rFonts w:ascii="Times New Roman" w:eastAsia="SimSun" w:hAnsi="Times New Roman" w:cs="Times New Roman"/>
      <w:snapToGrid w:val="0"/>
      <w:kern w:val="0"/>
      <w:lang w:val="es-ES" w:eastAsia="zh-CN"/>
      <w14:ligatures w14:val="none"/>
    </w:rPr>
  </w:style>
  <w:style w:type="character" w:customStyle="1" w:styleId="KomentarotekstasDiagrama">
    <w:name w:val="Komentaro tekstas Diagrama"/>
    <w:basedOn w:val="Numatytasispastraiposriftas"/>
    <w:link w:val="Komentarotekstas"/>
    <w:semiHidden/>
    <w:rsid w:val="001C11FA"/>
    <w:rPr>
      <w:rFonts w:ascii="Times New Roman" w:eastAsia="SimSun" w:hAnsi="Times New Roman" w:cs="Times New Roman"/>
      <w:snapToGrid w:val="0"/>
      <w:kern w:val="0"/>
      <w:lang w:val="es-ES" w:eastAsia="zh-CN"/>
      <w14:ligatures w14:val="none"/>
    </w:rPr>
  </w:style>
  <w:style w:type="paragraph" w:styleId="Komentarotema">
    <w:name w:val="annotation subject"/>
    <w:basedOn w:val="Komentarotekstas"/>
    <w:next w:val="Komentarotekstas"/>
    <w:link w:val="KomentarotemaDiagrama"/>
    <w:semiHidden/>
    <w:rsid w:val="001C11FA"/>
    <w:rPr>
      <w:b/>
      <w:bCs/>
    </w:rPr>
  </w:style>
  <w:style w:type="character" w:customStyle="1" w:styleId="KomentarotemaDiagrama">
    <w:name w:val="Komentaro tema Diagrama"/>
    <w:basedOn w:val="KomentarotekstasDiagrama"/>
    <w:link w:val="Komentarotema"/>
    <w:semiHidden/>
    <w:rsid w:val="001C11FA"/>
    <w:rPr>
      <w:rFonts w:ascii="Times New Roman" w:eastAsia="SimSun" w:hAnsi="Times New Roman" w:cs="Times New Roman"/>
      <w:b/>
      <w:bCs/>
      <w:snapToGrid w:val="0"/>
      <w:kern w:val="0"/>
      <w:lang w:val="es-ES" w:eastAsia="zh-CN"/>
      <w14:ligatures w14:val="none"/>
    </w:rPr>
  </w:style>
  <w:style w:type="character" w:styleId="Hipersaitas">
    <w:name w:val="Hyperlink"/>
    <w:rsid w:val="001C11FA"/>
    <w:rPr>
      <w:color w:val="0000FF"/>
      <w:u w:val="single"/>
    </w:rPr>
  </w:style>
  <w:style w:type="paragraph" w:customStyle="1" w:styleId="BTEMEASMCA">
    <w:name w:val="BT EMEA_SMCA"/>
    <w:basedOn w:val="prastasis"/>
    <w:link w:val="BTEMEASMCAChar"/>
    <w:autoRedefine/>
    <w:rsid w:val="0059225F"/>
    <w:pPr>
      <w:tabs>
        <w:tab w:val="left" w:pos="1620"/>
      </w:tabs>
      <w:spacing w:after="0" w:line="240" w:lineRule="auto"/>
    </w:pPr>
    <w:rPr>
      <w:rFonts w:ascii="Times New Roman" w:eastAsia="MS Mincho" w:hAnsi="Times New Roman" w:cs="Times New Roman"/>
      <w:kern w:val="0"/>
      <w:sz w:val="22"/>
      <w:szCs w:val="22"/>
      <w:lang w:val="lt-LT"/>
      <w14:ligatures w14:val="none"/>
    </w:rPr>
  </w:style>
  <w:style w:type="character" w:customStyle="1" w:styleId="BTEMEASMCAChar">
    <w:name w:val="BT EMEA_SMCA Char"/>
    <w:link w:val="BTEMEASMCA"/>
    <w:rsid w:val="001C11FA"/>
    <w:rPr>
      <w:rFonts w:ascii="Times New Roman" w:eastAsia="MS Mincho" w:hAnsi="Times New Roman" w:cs="Times New Roman"/>
      <w:kern w:val="0"/>
      <w:sz w:val="22"/>
      <w:szCs w:val="22"/>
      <w:lang w:val="lt-LT"/>
      <w14:ligatures w14:val="none"/>
    </w:rPr>
  </w:style>
  <w:style w:type="paragraph" w:customStyle="1" w:styleId="TTEMEASMCA">
    <w:name w:val="TT EMEA_SMCA"/>
    <w:basedOn w:val="Antrat1"/>
    <w:link w:val="TTEMEASMCAChar"/>
    <w:autoRedefine/>
    <w:rsid w:val="0059225F"/>
    <w:pPr>
      <w:keepNext w:val="0"/>
      <w:keepLines w:val="0"/>
      <w:tabs>
        <w:tab w:val="left" w:pos="567"/>
        <w:tab w:val="left" w:pos="1620"/>
      </w:tabs>
      <w:spacing w:before="0" w:after="0" w:line="240" w:lineRule="auto"/>
      <w:jc w:val="center"/>
    </w:pPr>
    <w:rPr>
      <w:rFonts w:ascii="Times New Roman" w:eastAsia="MS Mincho" w:hAnsi="Times New Roman" w:cs="Times New Roman"/>
      <w:b/>
      <w:caps/>
      <w:color w:val="auto"/>
      <w:kern w:val="0"/>
      <w:sz w:val="22"/>
      <w:szCs w:val="22"/>
      <w14:ligatures w14:val="none"/>
    </w:rPr>
  </w:style>
  <w:style w:type="character" w:customStyle="1" w:styleId="TTEMEASMCAChar">
    <w:name w:val="TT EMEA_SMCA Char"/>
    <w:link w:val="TTEMEASMCA"/>
    <w:rsid w:val="001C11FA"/>
    <w:rPr>
      <w:rFonts w:ascii="Times New Roman" w:eastAsia="MS Mincho" w:hAnsi="Times New Roman" w:cs="Times New Roman"/>
      <w:b/>
      <w:caps/>
      <w:kern w:val="0"/>
      <w:sz w:val="22"/>
      <w:szCs w:val="22"/>
      <w14:ligatures w14:val="none"/>
    </w:rPr>
  </w:style>
  <w:style w:type="paragraph" w:customStyle="1" w:styleId="BTAnIIEMEASMCA">
    <w:name w:val="BT(AnII) EMEA_SMCA"/>
    <w:basedOn w:val="Debesliotekstas"/>
    <w:autoRedefine/>
    <w:rsid w:val="001C11FA"/>
    <w:pPr>
      <w:tabs>
        <w:tab w:val="left" w:pos="1701"/>
      </w:tabs>
      <w:ind w:left="1701" w:hanging="567"/>
    </w:pPr>
    <w:rPr>
      <w:rFonts w:ascii="Times New Roman" w:eastAsia="Times New Roman" w:hAnsi="Times New Roman"/>
      <w:b/>
      <w:snapToGrid/>
      <w:sz w:val="22"/>
      <w:szCs w:val="22"/>
      <w:lang w:val="en-GB" w:eastAsia="en-US"/>
    </w:rPr>
  </w:style>
  <w:style w:type="paragraph" w:customStyle="1" w:styleId="PI-1EMEASMCA">
    <w:name w:val="PI-1 EMEA_SMCA"/>
    <w:basedOn w:val="Antrat2"/>
    <w:autoRedefine/>
    <w:rsid w:val="0059225F"/>
    <w:pPr>
      <w:keepLines w:val="0"/>
      <w:tabs>
        <w:tab w:val="left" w:pos="567"/>
      </w:tabs>
      <w:spacing w:before="0" w:after="0" w:line="240" w:lineRule="auto"/>
      <w:ind w:left="567" w:hanging="567"/>
    </w:pPr>
    <w:rPr>
      <w:rFonts w:ascii="Times New Roman" w:eastAsia="Times New Roman" w:hAnsi="Times New Roman" w:cs="Times New Roman"/>
      <w:b/>
      <w:color w:val="auto"/>
      <w:kern w:val="0"/>
      <w:sz w:val="22"/>
      <w:szCs w:val="22"/>
      <w:lang w:val="lt-LT"/>
      <w14:ligatures w14:val="none"/>
    </w:rPr>
  </w:style>
  <w:style w:type="paragraph" w:customStyle="1" w:styleId="PI-2EMEASMCA">
    <w:name w:val="PI-2 EMEA_SMCA"/>
    <w:basedOn w:val="Antrat3"/>
    <w:autoRedefine/>
    <w:rsid w:val="0059225F"/>
    <w:pPr>
      <w:tabs>
        <w:tab w:val="left" w:pos="567"/>
      </w:tabs>
      <w:spacing w:before="0" w:after="0" w:line="240" w:lineRule="auto"/>
      <w:ind w:left="567" w:hanging="567"/>
    </w:pPr>
    <w:rPr>
      <w:rFonts w:ascii="Times New Roman" w:eastAsia="Times New Roman" w:hAnsi="Times New Roman" w:cs="Times New Roman"/>
      <w:b/>
      <w:color w:val="auto"/>
      <w:kern w:val="28"/>
      <w:sz w:val="22"/>
      <w:szCs w:val="22"/>
      <w:lang w:val="lt-LT"/>
      <w14:ligatures w14:val="none"/>
    </w:rPr>
  </w:style>
  <w:style w:type="paragraph" w:customStyle="1" w:styleId="BTgEMEASMCA">
    <w:name w:val="BT(g) EMEA_SMCA"/>
    <w:basedOn w:val="BTEMEASMCA"/>
    <w:link w:val="BTgEMEASMCAChar"/>
    <w:autoRedefine/>
    <w:rsid w:val="001C11FA"/>
    <w:rPr>
      <w:i/>
      <w:color w:val="008000"/>
    </w:rPr>
  </w:style>
  <w:style w:type="character" w:customStyle="1" w:styleId="BTgEMEASMCAChar">
    <w:name w:val="BT(g) EMEA_SMCA Char"/>
    <w:link w:val="BTgEMEASMCA"/>
    <w:rsid w:val="001C11FA"/>
    <w:rPr>
      <w:rFonts w:ascii="Times New Roman" w:eastAsia="MS Mincho" w:hAnsi="Times New Roman" w:cs="Times New Roman"/>
      <w:i/>
      <w:color w:val="008000"/>
      <w:kern w:val="0"/>
      <w:sz w:val="22"/>
      <w:szCs w:val="22"/>
      <w:lang w:val="lt-LT"/>
      <w14:ligatures w14:val="none"/>
    </w:rPr>
  </w:style>
  <w:style w:type="paragraph" w:customStyle="1" w:styleId="BTuEMEASMCA">
    <w:name w:val="BT(u) EMEA_SMCA"/>
    <w:basedOn w:val="BTEMEASMCA"/>
    <w:autoRedefine/>
    <w:rsid w:val="001C11FA"/>
    <w:rPr>
      <w:u w:val="single"/>
    </w:rPr>
  </w:style>
  <w:style w:type="paragraph" w:customStyle="1" w:styleId="BTbEMEASMCA">
    <w:name w:val="BT(b) EMEA_SMCA"/>
    <w:basedOn w:val="BTEMEASMCA"/>
    <w:autoRedefine/>
    <w:rsid w:val="001C11FA"/>
    <w:rPr>
      <w:b/>
    </w:rPr>
  </w:style>
  <w:style w:type="paragraph" w:styleId="Antrats">
    <w:name w:val="header"/>
    <w:basedOn w:val="prastasis"/>
    <w:link w:val="AntratsDiagrama"/>
    <w:rsid w:val="0059225F"/>
    <w:pPr>
      <w:tabs>
        <w:tab w:val="center" w:pos="4819"/>
        <w:tab w:val="right" w:pos="9638"/>
      </w:tabs>
      <w:spacing w:after="0" w:line="240" w:lineRule="auto"/>
    </w:pPr>
    <w:rPr>
      <w:rFonts w:ascii="Times New Roman" w:eastAsia="SimSun" w:hAnsi="Times New Roman" w:cs="Times New Roman"/>
      <w:snapToGrid w:val="0"/>
      <w:kern w:val="0"/>
      <w:sz w:val="24"/>
      <w:szCs w:val="24"/>
      <w:lang w:val="es-ES" w:eastAsia="zh-CN"/>
      <w14:ligatures w14:val="none"/>
    </w:rPr>
  </w:style>
  <w:style w:type="character" w:customStyle="1" w:styleId="AntratsDiagrama">
    <w:name w:val="Antraštės Diagrama"/>
    <w:basedOn w:val="Numatytasispastraiposriftas"/>
    <w:link w:val="Antrats"/>
    <w:rsid w:val="001C11FA"/>
    <w:rPr>
      <w:rFonts w:ascii="Times New Roman" w:eastAsia="SimSun" w:hAnsi="Times New Roman" w:cs="Times New Roman"/>
      <w:snapToGrid w:val="0"/>
      <w:kern w:val="0"/>
      <w:sz w:val="24"/>
      <w:szCs w:val="24"/>
      <w:lang w:val="es-ES" w:eastAsia="zh-CN"/>
      <w14:ligatures w14:val="none"/>
    </w:rPr>
  </w:style>
  <w:style w:type="table" w:styleId="Lentelstinklelis">
    <w:name w:val="Table Grid"/>
    <w:basedOn w:val="prastojilentel"/>
    <w:uiPriority w:val="59"/>
    <w:rsid w:val="001C11FA"/>
    <w:pPr>
      <w:spacing w:after="0" w:line="240" w:lineRule="auto"/>
    </w:pPr>
    <w:rPr>
      <w:rFonts w:ascii="Times New Roman" w:eastAsia="MS Mincho" w:hAnsi="Times New Roman" w:cs="Times New Roman"/>
      <w:kern w:val="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prastasis"/>
    <w:rsid w:val="0059225F"/>
    <w:pPr>
      <w:spacing w:before="120" w:after="120" w:line="240" w:lineRule="auto"/>
      <w:jc w:val="center"/>
    </w:pPr>
    <w:rPr>
      <w:rFonts w:ascii="Times New Roman" w:eastAsia="MS Mincho" w:hAnsi="Times New Roman" w:cs="Times New Roman"/>
      <w:b/>
      <w:bCs/>
      <w:kern w:val="0"/>
      <w:sz w:val="22"/>
      <w:szCs w:val="24"/>
      <w:lang w:eastAsia="da-DK"/>
      <w14:ligatures w14:val="none"/>
    </w:rPr>
  </w:style>
  <w:style w:type="paragraph" w:styleId="Pataisymai">
    <w:name w:val="Revision"/>
    <w:hidden/>
    <w:uiPriority w:val="99"/>
    <w:semiHidden/>
    <w:rsid w:val="0059225F"/>
    <w:pPr>
      <w:spacing w:after="0" w:line="240" w:lineRule="auto"/>
    </w:pPr>
    <w:rPr>
      <w:rFonts w:ascii="Calibri" w:hAnsi="Calibri" w:cs="Times New Roman"/>
      <w:kern w:val="0"/>
      <w:sz w:val="22"/>
      <w:szCs w:val="22"/>
      <w14:ligatures w14:val="none"/>
    </w:rPr>
  </w:style>
  <w:style w:type="character" w:customStyle="1" w:styleId="UnresolvedMention1">
    <w:name w:val="Unresolved Mention1"/>
    <w:basedOn w:val="Numatytasispastraiposriftas"/>
    <w:uiPriority w:val="99"/>
    <w:semiHidden/>
    <w:unhideWhenUsed/>
    <w:rsid w:val="001C11FA"/>
    <w:rPr>
      <w:color w:val="605E5C"/>
      <w:shd w:val="clear" w:color="auto" w:fill="E1DFDD"/>
    </w:rPr>
  </w:style>
  <w:style w:type="character" w:customStyle="1" w:styleId="UnresolvedMention2">
    <w:name w:val="Unresolved Mention2"/>
    <w:basedOn w:val="Numatytasispastraiposriftas"/>
    <w:uiPriority w:val="99"/>
    <w:semiHidden/>
    <w:unhideWhenUsed/>
    <w:rsid w:val="001C11FA"/>
    <w:rPr>
      <w:color w:val="605E5C"/>
      <w:shd w:val="clear" w:color="auto" w:fill="E1DFDD"/>
    </w:rPr>
  </w:style>
  <w:style w:type="character" w:customStyle="1" w:styleId="UnresolvedMention3">
    <w:name w:val="Unresolved Mention3"/>
    <w:basedOn w:val="Numatytasispastraiposriftas"/>
    <w:uiPriority w:val="99"/>
    <w:semiHidden/>
    <w:unhideWhenUsed/>
    <w:rsid w:val="001C11FA"/>
    <w:rPr>
      <w:color w:val="605E5C"/>
      <w:shd w:val="clear" w:color="auto" w:fill="E1DFDD"/>
    </w:rPr>
  </w:style>
  <w:style w:type="character" w:customStyle="1" w:styleId="Neapdorotaspaminjimas1">
    <w:name w:val="Neapdorotas paminėjimas1"/>
    <w:basedOn w:val="Numatytasispastraiposriftas"/>
    <w:uiPriority w:val="99"/>
    <w:semiHidden/>
    <w:unhideWhenUsed/>
    <w:rsid w:val="0059225F"/>
    <w:rPr>
      <w:color w:val="605E5C"/>
      <w:shd w:val="clear" w:color="auto" w:fill="E1DFDD"/>
    </w:rPr>
  </w:style>
  <w:style w:type="character" w:styleId="Neapdorotaspaminjimas">
    <w:name w:val="Unresolved Mention"/>
    <w:basedOn w:val="Numatytasispastraiposriftas"/>
    <w:uiPriority w:val="99"/>
    <w:semiHidden/>
    <w:unhideWhenUsed/>
    <w:rsid w:val="00434D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vvkt.lrv.lt/lt/"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c9bec58-8084-492e-8360-0e1cfe36408c}" enabled="1" method="Standard" siteId="{f35a6974-607f-47d4-82d7-ff31d7dc53a5}"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22</Pages>
  <Words>19932</Words>
  <Characters>11362</Characters>
  <Application>Microsoft Office Word</Application>
  <DocSecurity>0</DocSecurity>
  <Lines>94</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Staniene, Giedre</dc:creator>
  <cp:keywords/>
  <dc:description/>
  <cp:lastModifiedBy>Albina Burkauskaitė</cp:lastModifiedBy>
  <cp:revision>3</cp:revision>
  <dcterms:created xsi:type="dcterms:W3CDTF">2026-04-22T05:47:00Z</dcterms:created>
  <dcterms:modified xsi:type="dcterms:W3CDTF">2026-04-22T05:49:00Z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29bff8-5b33-42aa-95d2-28f72e792cb0_Enabled">
    <vt:lpwstr>True</vt:lpwstr>
  </property>
  <property fmtid="{D5CDD505-2E9C-101B-9397-08002B2CF9AE}" pid="3" name="MSIP_Label_4929bff8-5b33-42aa-95d2-28f72e792cb0_SiteId">
    <vt:lpwstr>f35a6974-607f-47d4-82d7-ff31d7dc53a5</vt:lpwstr>
  </property>
  <property fmtid="{D5CDD505-2E9C-101B-9397-08002B2CF9AE}" pid="4" name="MSIP_Label_4929bff8-5b33-42aa-95d2-28f72e792cb0_Owner">
    <vt:lpwstr>JURKEAU1@novartis.net</vt:lpwstr>
  </property>
  <property fmtid="{D5CDD505-2E9C-101B-9397-08002B2CF9AE}" pid="5" name="MSIP_Label_4929bff8-5b33-42aa-95d2-28f72e792cb0_SetDate">
    <vt:lpwstr>2018-09-27T15:27:26.7840389Z</vt:lpwstr>
  </property>
  <property fmtid="{D5CDD505-2E9C-101B-9397-08002B2CF9AE}" pid="6" name="MSIP_Label_4929bff8-5b33-42aa-95d2-28f72e792cb0_Name">
    <vt:lpwstr>Business Use Only</vt:lpwstr>
  </property>
  <property fmtid="{D5CDD505-2E9C-101B-9397-08002B2CF9AE}" pid="7" name="MSIP_Label_4929bff8-5b33-42aa-95d2-28f72e792cb0_Application">
    <vt:lpwstr>Microsoft Azure Information Protection</vt:lpwstr>
  </property>
  <property fmtid="{D5CDD505-2E9C-101B-9397-08002B2CF9AE}" pid="8" name="MSIP_Label_4929bff8-5b33-42aa-95d2-28f72e792cb0_Extended_MSFT_Method">
    <vt:lpwstr>Automatic</vt:lpwstr>
  </property>
  <property fmtid="{D5CDD505-2E9C-101B-9397-08002B2CF9AE}" pid="9" name="Confidentiality">
    <vt:lpwstr>Business Use Only</vt:lpwstr>
  </property>
</Properties>
</file>