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E2B" w:rsidRPr="003F355F" w:rsidRDefault="00A83E2B" w:rsidP="00A83E2B">
      <w:pPr>
        <w:jc w:val="center"/>
        <w:rPr>
          <w:b/>
          <w:sz w:val="22"/>
          <w:szCs w:val="22"/>
        </w:rPr>
      </w:pPr>
      <w:r w:rsidRPr="003F355F">
        <w:rPr>
          <w:b/>
          <w:sz w:val="22"/>
          <w:szCs w:val="22"/>
        </w:rPr>
        <w:t>Pakuotės lapelis: informacija vartotojui</w:t>
      </w:r>
    </w:p>
    <w:p w:rsidR="00A83E2B" w:rsidRPr="003F355F" w:rsidRDefault="00A83E2B" w:rsidP="00A83E2B">
      <w:pPr>
        <w:rPr>
          <w:sz w:val="22"/>
          <w:szCs w:val="22"/>
        </w:rPr>
      </w:pPr>
    </w:p>
    <w:p w:rsidR="00A83E2B" w:rsidRPr="003F355F" w:rsidRDefault="00A83E2B" w:rsidP="00A83E2B">
      <w:pPr>
        <w:jc w:val="center"/>
        <w:rPr>
          <w:b/>
          <w:sz w:val="22"/>
          <w:szCs w:val="22"/>
        </w:rPr>
      </w:pPr>
      <w:proofErr w:type="spellStart"/>
      <w:r w:rsidRPr="003F355F">
        <w:rPr>
          <w:b/>
          <w:sz w:val="22"/>
          <w:szCs w:val="22"/>
        </w:rPr>
        <w:t>Sapro</w:t>
      </w:r>
      <w:proofErr w:type="spellEnd"/>
      <w:r w:rsidRPr="003F355F">
        <w:rPr>
          <w:b/>
          <w:sz w:val="22"/>
          <w:szCs w:val="22"/>
        </w:rPr>
        <w:t xml:space="preserve"> 150 mg plėvele dengtos tabletės</w:t>
      </w:r>
    </w:p>
    <w:p w:rsidR="00A83E2B" w:rsidRPr="003F355F" w:rsidRDefault="00A83E2B" w:rsidP="00A83E2B">
      <w:pPr>
        <w:jc w:val="center"/>
        <w:rPr>
          <w:sz w:val="22"/>
          <w:szCs w:val="22"/>
        </w:rPr>
      </w:pPr>
      <w:proofErr w:type="spellStart"/>
      <w:r w:rsidRPr="003F355F">
        <w:rPr>
          <w:sz w:val="22"/>
          <w:szCs w:val="22"/>
        </w:rPr>
        <w:t>Bikalutamidas</w:t>
      </w:r>
      <w:proofErr w:type="spellEnd"/>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Atidžiai perskaitykite visą šį lapelį, prieš pradėdami vartoti vaistą, nes jame pateikiama Jums svarbi informacija.</w:t>
      </w:r>
    </w:p>
    <w:p w:rsidR="00A83E2B" w:rsidRPr="003F355F" w:rsidRDefault="00A83E2B" w:rsidP="00A83E2B">
      <w:pPr>
        <w:tabs>
          <w:tab w:val="left" w:pos="567"/>
        </w:tabs>
        <w:rPr>
          <w:sz w:val="22"/>
          <w:szCs w:val="22"/>
        </w:rPr>
      </w:pPr>
      <w:r w:rsidRPr="003F355F">
        <w:rPr>
          <w:sz w:val="22"/>
          <w:szCs w:val="22"/>
        </w:rPr>
        <w:t>-</w:t>
      </w:r>
      <w:r w:rsidRPr="003F355F">
        <w:rPr>
          <w:sz w:val="22"/>
          <w:szCs w:val="22"/>
        </w:rPr>
        <w:tab/>
        <w:t>Neišmeskite šio lapelio, nes vėl gali prireikti jį perskaityti.</w:t>
      </w:r>
    </w:p>
    <w:p w:rsidR="00A83E2B" w:rsidRPr="003F355F" w:rsidRDefault="00A83E2B" w:rsidP="00A83E2B">
      <w:pPr>
        <w:tabs>
          <w:tab w:val="left" w:pos="567"/>
        </w:tabs>
        <w:rPr>
          <w:sz w:val="22"/>
          <w:szCs w:val="22"/>
        </w:rPr>
      </w:pPr>
      <w:r w:rsidRPr="003F355F">
        <w:rPr>
          <w:sz w:val="22"/>
          <w:szCs w:val="22"/>
        </w:rPr>
        <w:t>-</w:t>
      </w:r>
      <w:r w:rsidRPr="003F355F">
        <w:rPr>
          <w:sz w:val="22"/>
          <w:szCs w:val="22"/>
        </w:rPr>
        <w:tab/>
        <w:t>Jeigu kiltų daugiau klausimų, kreipkitės į gydytoją arba vaistininką.</w:t>
      </w:r>
    </w:p>
    <w:p w:rsidR="00A83E2B" w:rsidRPr="003F355F" w:rsidRDefault="00A83E2B" w:rsidP="00A83E2B">
      <w:pPr>
        <w:tabs>
          <w:tab w:val="left" w:pos="567"/>
        </w:tabs>
        <w:ind w:left="567" w:hanging="567"/>
        <w:rPr>
          <w:sz w:val="22"/>
          <w:szCs w:val="22"/>
        </w:rPr>
      </w:pPr>
      <w:r w:rsidRPr="003F355F">
        <w:rPr>
          <w:sz w:val="22"/>
          <w:szCs w:val="22"/>
        </w:rPr>
        <w:t>-</w:t>
      </w:r>
      <w:r w:rsidRPr="003F355F">
        <w:rPr>
          <w:sz w:val="22"/>
          <w:szCs w:val="22"/>
        </w:rPr>
        <w:tab/>
        <w:t>Šis vaistas skirtas tik Jums, todėl kitiems žmonėms jo duoti negalima. Vaistas gali jiems pakenkti (net tiems, kurių ligos požymiai yra tokie patys kaip Jūsų).</w:t>
      </w:r>
    </w:p>
    <w:p w:rsidR="00A83E2B" w:rsidRPr="003F355F" w:rsidRDefault="00A83E2B" w:rsidP="00A83E2B">
      <w:pPr>
        <w:tabs>
          <w:tab w:val="left" w:pos="567"/>
        </w:tabs>
        <w:ind w:left="567" w:hanging="567"/>
        <w:rPr>
          <w:sz w:val="22"/>
          <w:szCs w:val="22"/>
        </w:rPr>
      </w:pPr>
      <w:r w:rsidRPr="003F355F">
        <w:rPr>
          <w:sz w:val="22"/>
          <w:szCs w:val="22"/>
        </w:rPr>
        <w:t>-</w:t>
      </w:r>
      <w:r w:rsidRPr="003F355F">
        <w:rPr>
          <w:sz w:val="22"/>
          <w:szCs w:val="22"/>
        </w:rPr>
        <w:tab/>
        <w:t>Jeigu pasireiškė šalutinis poveikis (net jeigu jis šiame lapelyje nenurodytas), kreipkitės į gydytoją arba vaistininką. Žr. 4 skyrių.</w:t>
      </w:r>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Apie ką rašoma šiame lapelyje?</w:t>
      </w:r>
    </w:p>
    <w:p w:rsidR="00A83E2B" w:rsidRPr="003F355F" w:rsidRDefault="00A83E2B" w:rsidP="00A83E2B">
      <w:pPr>
        <w:tabs>
          <w:tab w:val="left" w:pos="567"/>
        </w:tabs>
        <w:rPr>
          <w:sz w:val="22"/>
          <w:szCs w:val="22"/>
        </w:rPr>
      </w:pPr>
      <w:r w:rsidRPr="003F355F">
        <w:rPr>
          <w:sz w:val="22"/>
          <w:szCs w:val="22"/>
        </w:rPr>
        <w:t>1.</w:t>
      </w:r>
      <w:r w:rsidRPr="003F355F">
        <w:rPr>
          <w:sz w:val="22"/>
          <w:szCs w:val="22"/>
        </w:rPr>
        <w:tab/>
        <w:t xml:space="preserve">Kas yra </w:t>
      </w:r>
      <w:proofErr w:type="spellStart"/>
      <w:r w:rsidRPr="003F355F">
        <w:rPr>
          <w:sz w:val="22"/>
          <w:szCs w:val="22"/>
        </w:rPr>
        <w:t>Sapro</w:t>
      </w:r>
      <w:proofErr w:type="spellEnd"/>
      <w:r w:rsidRPr="003F355F">
        <w:rPr>
          <w:sz w:val="22"/>
          <w:szCs w:val="22"/>
        </w:rPr>
        <w:t xml:space="preserve"> ir kam jis vartojamas</w:t>
      </w:r>
    </w:p>
    <w:p w:rsidR="00A83E2B" w:rsidRPr="003F355F" w:rsidRDefault="00A83E2B" w:rsidP="00A83E2B">
      <w:pPr>
        <w:tabs>
          <w:tab w:val="left" w:pos="567"/>
        </w:tabs>
        <w:rPr>
          <w:sz w:val="22"/>
          <w:szCs w:val="22"/>
        </w:rPr>
      </w:pPr>
      <w:r w:rsidRPr="003F355F">
        <w:rPr>
          <w:sz w:val="22"/>
          <w:szCs w:val="22"/>
        </w:rPr>
        <w:t>2.</w:t>
      </w:r>
      <w:r w:rsidRPr="003F355F">
        <w:rPr>
          <w:sz w:val="22"/>
          <w:szCs w:val="22"/>
        </w:rPr>
        <w:tab/>
        <w:t xml:space="preserve">Kas žinotina prieš vartojant </w:t>
      </w:r>
      <w:proofErr w:type="spellStart"/>
      <w:r w:rsidRPr="003F355F">
        <w:rPr>
          <w:sz w:val="22"/>
          <w:szCs w:val="22"/>
        </w:rPr>
        <w:t>Sapro</w:t>
      </w:r>
      <w:proofErr w:type="spellEnd"/>
    </w:p>
    <w:p w:rsidR="00A83E2B" w:rsidRPr="003F355F" w:rsidRDefault="00A83E2B" w:rsidP="00A83E2B">
      <w:pPr>
        <w:tabs>
          <w:tab w:val="left" w:pos="567"/>
        </w:tabs>
        <w:rPr>
          <w:sz w:val="22"/>
          <w:szCs w:val="22"/>
        </w:rPr>
      </w:pPr>
      <w:r w:rsidRPr="003F355F">
        <w:rPr>
          <w:sz w:val="22"/>
          <w:szCs w:val="22"/>
        </w:rPr>
        <w:t>3.</w:t>
      </w:r>
      <w:r w:rsidRPr="003F355F">
        <w:rPr>
          <w:sz w:val="22"/>
          <w:szCs w:val="22"/>
        </w:rPr>
        <w:tab/>
        <w:t xml:space="preserve">Kaip vartoti </w:t>
      </w:r>
      <w:proofErr w:type="spellStart"/>
      <w:r w:rsidRPr="003F355F">
        <w:rPr>
          <w:sz w:val="22"/>
          <w:szCs w:val="22"/>
        </w:rPr>
        <w:t>Sapro</w:t>
      </w:r>
      <w:proofErr w:type="spellEnd"/>
    </w:p>
    <w:p w:rsidR="00A83E2B" w:rsidRPr="003F355F" w:rsidRDefault="00A83E2B" w:rsidP="00A83E2B">
      <w:pPr>
        <w:tabs>
          <w:tab w:val="left" w:pos="567"/>
        </w:tabs>
        <w:rPr>
          <w:sz w:val="22"/>
          <w:szCs w:val="22"/>
        </w:rPr>
      </w:pPr>
      <w:r w:rsidRPr="003F355F">
        <w:rPr>
          <w:sz w:val="22"/>
          <w:szCs w:val="22"/>
        </w:rPr>
        <w:t>4.</w:t>
      </w:r>
      <w:r w:rsidRPr="003F355F">
        <w:rPr>
          <w:sz w:val="22"/>
          <w:szCs w:val="22"/>
        </w:rPr>
        <w:tab/>
        <w:t>Galimas šalutinis poveikis</w:t>
      </w:r>
    </w:p>
    <w:p w:rsidR="00A83E2B" w:rsidRPr="003F355F" w:rsidRDefault="00A83E2B" w:rsidP="00A83E2B">
      <w:pPr>
        <w:tabs>
          <w:tab w:val="left" w:pos="567"/>
        </w:tabs>
        <w:rPr>
          <w:sz w:val="22"/>
          <w:szCs w:val="22"/>
        </w:rPr>
      </w:pPr>
      <w:r w:rsidRPr="003F355F">
        <w:rPr>
          <w:sz w:val="22"/>
          <w:szCs w:val="22"/>
        </w:rPr>
        <w:t>5.</w:t>
      </w:r>
      <w:r w:rsidRPr="003F355F">
        <w:rPr>
          <w:sz w:val="22"/>
          <w:szCs w:val="22"/>
        </w:rPr>
        <w:tab/>
        <w:t xml:space="preserve">Kaip laikyti </w:t>
      </w:r>
      <w:proofErr w:type="spellStart"/>
      <w:r w:rsidRPr="003F355F">
        <w:rPr>
          <w:sz w:val="22"/>
          <w:szCs w:val="22"/>
        </w:rPr>
        <w:t>Sapro</w:t>
      </w:r>
      <w:proofErr w:type="spellEnd"/>
    </w:p>
    <w:p w:rsidR="00A83E2B" w:rsidRPr="003F355F" w:rsidRDefault="00A83E2B" w:rsidP="00A83E2B">
      <w:pPr>
        <w:tabs>
          <w:tab w:val="left" w:pos="567"/>
        </w:tabs>
        <w:rPr>
          <w:sz w:val="22"/>
          <w:szCs w:val="22"/>
        </w:rPr>
      </w:pPr>
      <w:r w:rsidRPr="003F355F">
        <w:rPr>
          <w:sz w:val="22"/>
          <w:szCs w:val="22"/>
        </w:rPr>
        <w:t>6.</w:t>
      </w:r>
      <w:r w:rsidRPr="003F355F">
        <w:rPr>
          <w:sz w:val="22"/>
          <w:szCs w:val="22"/>
        </w:rPr>
        <w:tab/>
        <w:t>Pakuotės turinys ir kita informacija</w:t>
      </w:r>
    </w:p>
    <w:p w:rsidR="00A83E2B" w:rsidRPr="003F355F" w:rsidRDefault="00A83E2B" w:rsidP="00A83E2B">
      <w:pPr>
        <w:rPr>
          <w:sz w:val="22"/>
          <w:szCs w:val="22"/>
        </w:rPr>
      </w:pPr>
    </w:p>
    <w:p w:rsidR="00A83E2B" w:rsidRPr="003F355F" w:rsidRDefault="00A83E2B" w:rsidP="00A83E2B">
      <w:pPr>
        <w:rPr>
          <w:sz w:val="22"/>
          <w:szCs w:val="22"/>
        </w:rPr>
      </w:pPr>
    </w:p>
    <w:p w:rsidR="00A83E2B" w:rsidRPr="003F355F" w:rsidRDefault="00A83E2B" w:rsidP="00A83E2B">
      <w:pPr>
        <w:tabs>
          <w:tab w:val="left" w:pos="567"/>
        </w:tabs>
        <w:rPr>
          <w:b/>
          <w:sz w:val="22"/>
          <w:szCs w:val="22"/>
        </w:rPr>
      </w:pPr>
      <w:bookmarkStart w:id="0" w:name="_Toc129243264"/>
      <w:bookmarkStart w:id="1" w:name="_Toc129243139"/>
      <w:r w:rsidRPr="003F355F">
        <w:rPr>
          <w:b/>
          <w:sz w:val="22"/>
          <w:szCs w:val="22"/>
        </w:rPr>
        <w:t>1.</w:t>
      </w:r>
      <w:r w:rsidRPr="003F355F">
        <w:rPr>
          <w:b/>
          <w:sz w:val="22"/>
          <w:szCs w:val="22"/>
        </w:rPr>
        <w:tab/>
      </w:r>
      <w:bookmarkEnd w:id="0"/>
      <w:bookmarkEnd w:id="1"/>
      <w:r w:rsidRPr="003F355F">
        <w:rPr>
          <w:b/>
          <w:sz w:val="22"/>
          <w:szCs w:val="22"/>
        </w:rPr>
        <w:t xml:space="preserve">Kas yra </w:t>
      </w:r>
      <w:proofErr w:type="spellStart"/>
      <w:r w:rsidRPr="003F355F">
        <w:rPr>
          <w:b/>
          <w:sz w:val="22"/>
          <w:szCs w:val="22"/>
        </w:rPr>
        <w:t>Sapro</w:t>
      </w:r>
      <w:proofErr w:type="spellEnd"/>
      <w:r w:rsidRPr="003F355F">
        <w:rPr>
          <w:b/>
          <w:sz w:val="22"/>
          <w:szCs w:val="22"/>
        </w:rPr>
        <w:t xml:space="preserve"> ir kam jis vartojamas</w:t>
      </w:r>
    </w:p>
    <w:p w:rsidR="00A83E2B" w:rsidRPr="003F355F" w:rsidRDefault="00A83E2B" w:rsidP="00A83E2B">
      <w:pPr>
        <w:rPr>
          <w:sz w:val="22"/>
          <w:szCs w:val="22"/>
        </w:rPr>
      </w:pPr>
    </w:p>
    <w:p w:rsidR="00A83E2B" w:rsidRPr="003F355F" w:rsidRDefault="00A83E2B" w:rsidP="00A83E2B">
      <w:pPr>
        <w:rPr>
          <w:sz w:val="22"/>
          <w:szCs w:val="22"/>
        </w:rPr>
      </w:pPr>
      <w:proofErr w:type="spellStart"/>
      <w:r>
        <w:rPr>
          <w:sz w:val="22"/>
          <w:szCs w:val="22"/>
        </w:rPr>
        <w:t>Sapro</w:t>
      </w:r>
      <w:proofErr w:type="spellEnd"/>
      <w:r w:rsidRPr="003F355F">
        <w:rPr>
          <w:sz w:val="22"/>
          <w:szCs w:val="22"/>
        </w:rPr>
        <w:t xml:space="preserve"> sudėtyje yra veikliosios medžiagos </w:t>
      </w:r>
      <w:proofErr w:type="spellStart"/>
      <w:r w:rsidRPr="003F355F">
        <w:rPr>
          <w:sz w:val="22"/>
          <w:szCs w:val="22"/>
        </w:rPr>
        <w:t>bikalutamido</w:t>
      </w:r>
      <w:proofErr w:type="spellEnd"/>
      <w:r w:rsidRPr="003F355F">
        <w:rPr>
          <w:sz w:val="22"/>
          <w:szCs w:val="22"/>
        </w:rPr>
        <w:t xml:space="preserve">. </w:t>
      </w:r>
      <w:proofErr w:type="spellStart"/>
      <w:r w:rsidRPr="003F355F">
        <w:rPr>
          <w:sz w:val="22"/>
          <w:szCs w:val="22"/>
        </w:rPr>
        <w:t>Bikalutamidas</w:t>
      </w:r>
      <w:proofErr w:type="spellEnd"/>
      <w:r w:rsidRPr="003F355F">
        <w:rPr>
          <w:sz w:val="22"/>
          <w:szCs w:val="22"/>
        </w:rPr>
        <w:t xml:space="preserve"> yra </w:t>
      </w:r>
      <w:proofErr w:type="spellStart"/>
      <w:r w:rsidRPr="003F355F">
        <w:rPr>
          <w:sz w:val="22"/>
          <w:szCs w:val="22"/>
        </w:rPr>
        <w:t>antiandrogenas</w:t>
      </w:r>
      <w:proofErr w:type="spellEnd"/>
      <w:r w:rsidRPr="003F355F">
        <w:rPr>
          <w:sz w:val="22"/>
          <w:szCs w:val="22"/>
        </w:rPr>
        <w:t>. Jis blokuoja vyriškų hormonų (androgenų) poveikį ir mažina jų kiekį organizme.</w:t>
      </w:r>
    </w:p>
    <w:p w:rsidR="00A83E2B" w:rsidRPr="003F355F" w:rsidRDefault="00A83E2B" w:rsidP="00A83E2B">
      <w:pPr>
        <w:rPr>
          <w:sz w:val="22"/>
          <w:szCs w:val="22"/>
        </w:rPr>
      </w:pPr>
    </w:p>
    <w:p w:rsidR="00A83E2B" w:rsidRPr="003F355F" w:rsidRDefault="00A83E2B" w:rsidP="00A83E2B">
      <w:pPr>
        <w:rPr>
          <w:sz w:val="22"/>
          <w:szCs w:val="22"/>
        </w:rPr>
      </w:pPr>
      <w:proofErr w:type="spellStart"/>
      <w:r w:rsidRPr="003F355F">
        <w:rPr>
          <w:sz w:val="22"/>
          <w:szCs w:val="22"/>
        </w:rPr>
        <w:t>Bikalutamidas</w:t>
      </w:r>
      <w:proofErr w:type="spellEnd"/>
      <w:r w:rsidRPr="003F355F">
        <w:rPr>
          <w:sz w:val="22"/>
          <w:szCs w:val="22"/>
        </w:rPr>
        <w:t xml:space="preserve"> vartojamas suaugusių vyrų prostatos vėžiui gydyti, kai nėra metastazių, kuomet kastracija ar kiti gydymo būdai </w:t>
      </w:r>
      <w:proofErr w:type="spellStart"/>
      <w:r w:rsidRPr="003F355F">
        <w:rPr>
          <w:sz w:val="22"/>
          <w:szCs w:val="22"/>
        </w:rPr>
        <w:t>neindikuotini</w:t>
      </w:r>
      <w:proofErr w:type="spellEnd"/>
      <w:r w:rsidRPr="003F355F">
        <w:rPr>
          <w:sz w:val="22"/>
          <w:szCs w:val="22"/>
        </w:rPr>
        <w:t xml:space="preserve"> ar nepriimtini.</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 xml:space="preserve">Gali būti gydoma tik </w:t>
      </w:r>
      <w:proofErr w:type="spellStart"/>
      <w:r w:rsidRPr="003F355F">
        <w:rPr>
          <w:sz w:val="22"/>
          <w:szCs w:val="22"/>
        </w:rPr>
        <w:t>bikalutamidu</w:t>
      </w:r>
      <w:proofErr w:type="spellEnd"/>
      <w:r w:rsidRPr="003F355F">
        <w:rPr>
          <w:sz w:val="22"/>
          <w:szCs w:val="22"/>
        </w:rPr>
        <w:t xml:space="preserve"> arba kartu taikomi ir kiti gydymo metodai: chirurginis prostatos šalinimas ar spindulinė terapija.</w:t>
      </w:r>
    </w:p>
    <w:p w:rsidR="00A83E2B" w:rsidRPr="003F355F" w:rsidRDefault="00A83E2B" w:rsidP="00A83E2B">
      <w:pPr>
        <w:rPr>
          <w:sz w:val="22"/>
          <w:szCs w:val="22"/>
        </w:rPr>
      </w:pPr>
      <w:bookmarkStart w:id="2" w:name="_Toc129243265"/>
      <w:bookmarkStart w:id="3" w:name="_Toc129243140"/>
    </w:p>
    <w:p w:rsidR="00A83E2B" w:rsidRPr="003F355F" w:rsidRDefault="00A83E2B" w:rsidP="00A83E2B">
      <w:pPr>
        <w:rPr>
          <w:sz w:val="22"/>
          <w:szCs w:val="22"/>
        </w:rPr>
      </w:pPr>
    </w:p>
    <w:p w:rsidR="00A83E2B" w:rsidRPr="003F355F" w:rsidRDefault="00A83E2B" w:rsidP="00A83E2B">
      <w:pPr>
        <w:tabs>
          <w:tab w:val="left" w:pos="567"/>
        </w:tabs>
        <w:rPr>
          <w:b/>
          <w:sz w:val="22"/>
          <w:szCs w:val="22"/>
        </w:rPr>
      </w:pPr>
      <w:r w:rsidRPr="003F355F">
        <w:rPr>
          <w:b/>
          <w:sz w:val="22"/>
          <w:szCs w:val="22"/>
        </w:rPr>
        <w:t>2.</w:t>
      </w:r>
      <w:r w:rsidRPr="003F355F">
        <w:rPr>
          <w:b/>
          <w:sz w:val="22"/>
          <w:szCs w:val="22"/>
        </w:rPr>
        <w:tab/>
      </w:r>
      <w:bookmarkEnd w:id="2"/>
      <w:bookmarkEnd w:id="3"/>
      <w:r w:rsidRPr="003F355F">
        <w:rPr>
          <w:b/>
          <w:sz w:val="22"/>
          <w:szCs w:val="22"/>
        </w:rPr>
        <w:t xml:space="preserve">Kas žinotina prieš vartojant </w:t>
      </w:r>
      <w:proofErr w:type="spellStart"/>
      <w:r w:rsidRPr="003F355F">
        <w:rPr>
          <w:b/>
          <w:sz w:val="22"/>
          <w:szCs w:val="22"/>
        </w:rPr>
        <w:t>Sapro</w:t>
      </w:r>
      <w:proofErr w:type="spellEnd"/>
    </w:p>
    <w:p w:rsidR="00A83E2B" w:rsidRPr="003F355F" w:rsidRDefault="00A83E2B" w:rsidP="00A83E2B">
      <w:pPr>
        <w:rPr>
          <w:b/>
          <w:sz w:val="22"/>
          <w:szCs w:val="22"/>
        </w:rPr>
      </w:pPr>
    </w:p>
    <w:p w:rsidR="00A83E2B" w:rsidRPr="003F355F" w:rsidRDefault="00A83E2B" w:rsidP="00A83E2B">
      <w:pPr>
        <w:rPr>
          <w:b/>
          <w:sz w:val="22"/>
          <w:szCs w:val="22"/>
        </w:rPr>
      </w:pPr>
      <w:proofErr w:type="spellStart"/>
      <w:r w:rsidRPr="003F355F">
        <w:rPr>
          <w:b/>
          <w:sz w:val="22"/>
          <w:szCs w:val="22"/>
        </w:rPr>
        <w:t>Sapro</w:t>
      </w:r>
      <w:proofErr w:type="spellEnd"/>
      <w:r w:rsidRPr="003F355F">
        <w:rPr>
          <w:b/>
          <w:sz w:val="22"/>
          <w:szCs w:val="22"/>
        </w:rPr>
        <w:t xml:space="preserve"> vartoti negalima:</w:t>
      </w:r>
    </w:p>
    <w:p w:rsidR="00A83E2B" w:rsidRPr="00FC05A4" w:rsidRDefault="00A83E2B" w:rsidP="00A83E2B">
      <w:pPr>
        <w:numPr>
          <w:ilvl w:val="0"/>
          <w:numId w:val="1"/>
        </w:numPr>
        <w:tabs>
          <w:tab w:val="clear" w:pos="720"/>
          <w:tab w:val="num" w:pos="567"/>
        </w:tabs>
        <w:ind w:left="567" w:hanging="567"/>
        <w:rPr>
          <w:sz w:val="22"/>
          <w:szCs w:val="22"/>
        </w:rPr>
      </w:pPr>
      <w:r w:rsidRPr="003F355F">
        <w:rPr>
          <w:sz w:val="22"/>
          <w:szCs w:val="22"/>
        </w:rPr>
        <w:t xml:space="preserve">jeigu yra </w:t>
      </w:r>
      <w:r w:rsidRPr="00173201">
        <w:rPr>
          <w:b/>
          <w:bCs/>
          <w:sz w:val="22"/>
          <w:szCs w:val="22"/>
        </w:rPr>
        <w:t xml:space="preserve">alergija </w:t>
      </w:r>
      <w:proofErr w:type="spellStart"/>
      <w:r w:rsidRPr="00173201">
        <w:rPr>
          <w:b/>
          <w:bCs/>
          <w:sz w:val="22"/>
          <w:szCs w:val="22"/>
        </w:rPr>
        <w:t>bikalutamidui</w:t>
      </w:r>
      <w:proofErr w:type="spellEnd"/>
      <w:r w:rsidRPr="00173201">
        <w:rPr>
          <w:b/>
          <w:bCs/>
          <w:sz w:val="22"/>
          <w:szCs w:val="22"/>
        </w:rPr>
        <w:t xml:space="preserve"> arba bet kuriai pagalbinei šio vaisto medžiagai</w:t>
      </w:r>
      <w:r w:rsidRPr="00DC01B8">
        <w:rPr>
          <w:sz w:val="22"/>
          <w:szCs w:val="22"/>
        </w:rPr>
        <w:t xml:space="preserve"> (jos išvardytos 6</w:t>
      </w:r>
      <w:r w:rsidRPr="00FC05A4">
        <w:rPr>
          <w:sz w:val="22"/>
          <w:szCs w:val="22"/>
        </w:rPr>
        <w:t> skyriuje);</w:t>
      </w:r>
    </w:p>
    <w:p w:rsidR="00A83E2B" w:rsidRPr="00FC05A4" w:rsidRDefault="00A83E2B" w:rsidP="00A83E2B">
      <w:pPr>
        <w:numPr>
          <w:ilvl w:val="0"/>
          <w:numId w:val="1"/>
        </w:numPr>
        <w:tabs>
          <w:tab w:val="clear" w:pos="720"/>
          <w:tab w:val="num" w:pos="567"/>
        </w:tabs>
        <w:ind w:left="567" w:hanging="567"/>
        <w:rPr>
          <w:sz w:val="22"/>
          <w:szCs w:val="22"/>
        </w:rPr>
      </w:pPr>
      <w:r w:rsidRPr="00FC05A4">
        <w:rPr>
          <w:sz w:val="22"/>
          <w:szCs w:val="22"/>
        </w:rPr>
        <w:t xml:space="preserve">jeigu Jūs </w:t>
      </w:r>
      <w:r w:rsidRPr="003F355F">
        <w:rPr>
          <w:sz w:val="22"/>
          <w:szCs w:val="22"/>
        </w:rPr>
        <w:t xml:space="preserve">jau vartojate </w:t>
      </w:r>
      <w:proofErr w:type="spellStart"/>
      <w:r w:rsidRPr="00173201">
        <w:rPr>
          <w:b/>
          <w:bCs/>
          <w:sz w:val="22"/>
          <w:szCs w:val="22"/>
        </w:rPr>
        <w:t>terfenadino</w:t>
      </w:r>
      <w:proofErr w:type="spellEnd"/>
      <w:r w:rsidRPr="00173201">
        <w:rPr>
          <w:b/>
          <w:bCs/>
          <w:sz w:val="22"/>
          <w:szCs w:val="22"/>
        </w:rPr>
        <w:t xml:space="preserve">, </w:t>
      </w:r>
      <w:proofErr w:type="spellStart"/>
      <w:r w:rsidRPr="00173201">
        <w:rPr>
          <w:b/>
          <w:bCs/>
          <w:sz w:val="22"/>
          <w:szCs w:val="22"/>
        </w:rPr>
        <w:t>astemizolo</w:t>
      </w:r>
      <w:proofErr w:type="spellEnd"/>
      <w:r w:rsidRPr="00DC01B8">
        <w:rPr>
          <w:sz w:val="22"/>
          <w:szCs w:val="22"/>
        </w:rPr>
        <w:t xml:space="preserve"> (vaistų nuo alergijos) arba </w:t>
      </w:r>
      <w:proofErr w:type="spellStart"/>
      <w:r w:rsidRPr="00173201">
        <w:rPr>
          <w:b/>
          <w:bCs/>
          <w:sz w:val="22"/>
          <w:szCs w:val="22"/>
        </w:rPr>
        <w:t>cisaprido</w:t>
      </w:r>
      <w:proofErr w:type="spellEnd"/>
      <w:r w:rsidRPr="00DC01B8">
        <w:rPr>
          <w:sz w:val="22"/>
          <w:szCs w:val="22"/>
        </w:rPr>
        <w:t xml:space="preserve"> (vaisto nuo rėmens ir rūgštinio </w:t>
      </w:r>
      <w:proofErr w:type="spellStart"/>
      <w:r w:rsidRPr="00DC01B8">
        <w:rPr>
          <w:sz w:val="22"/>
          <w:szCs w:val="22"/>
        </w:rPr>
        <w:t>refliukso</w:t>
      </w:r>
      <w:proofErr w:type="spellEnd"/>
      <w:r w:rsidRPr="00DC01B8">
        <w:rPr>
          <w:sz w:val="22"/>
          <w:szCs w:val="22"/>
        </w:rPr>
        <w:t>)</w:t>
      </w:r>
      <w:r w:rsidRPr="00FC05A4">
        <w:rPr>
          <w:sz w:val="22"/>
          <w:szCs w:val="22"/>
        </w:rPr>
        <w:t>;</w:t>
      </w:r>
    </w:p>
    <w:p w:rsidR="00A83E2B" w:rsidRPr="008B06C9" w:rsidRDefault="00A83E2B" w:rsidP="00A83E2B">
      <w:pPr>
        <w:numPr>
          <w:ilvl w:val="0"/>
          <w:numId w:val="1"/>
        </w:numPr>
        <w:tabs>
          <w:tab w:val="clear" w:pos="720"/>
          <w:tab w:val="num" w:pos="567"/>
        </w:tabs>
        <w:ind w:left="567" w:hanging="567"/>
        <w:rPr>
          <w:sz w:val="22"/>
          <w:szCs w:val="22"/>
        </w:rPr>
      </w:pPr>
      <w:r w:rsidRPr="00FC05A4">
        <w:rPr>
          <w:sz w:val="22"/>
          <w:szCs w:val="22"/>
        </w:rPr>
        <w:t xml:space="preserve">jeigu Jūs esate </w:t>
      </w:r>
      <w:r w:rsidRPr="00173201">
        <w:rPr>
          <w:b/>
          <w:bCs/>
          <w:sz w:val="22"/>
          <w:szCs w:val="22"/>
        </w:rPr>
        <w:t>moteris</w:t>
      </w:r>
      <w:r w:rsidRPr="00DC01B8">
        <w:rPr>
          <w:sz w:val="22"/>
          <w:szCs w:val="22"/>
        </w:rPr>
        <w:t>;</w:t>
      </w:r>
    </w:p>
    <w:p w:rsidR="00A83E2B" w:rsidRPr="00FC05A4" w:rsidRDefault="00A83E2B" w:rsidP="00A83E2B">
      <w:pPr>
        <w:numPr>
          <w:ilvl w:val="0"/>
          <w:numId w:val="1"/>
        </w:numPr>
        <w:tabs>
          <w:tab w:val="clear" w:pos="720"/>
          <w:tab w:val="num" w:pos="567"/>
        </w:tabs>
        <w:ind w:left="567" w:hanging="567"/>
        <w:rPr>
          <w:sz w:val="22"/>
          <w:szCs w:val="22"/>
        </w:rPr>
      </w:pPr>
      <w:r w:rsidRPr="00FC05A4">
        <w:rPr>
          <w:sz w:val="22"/>
          <w:szCs w:val="22"/>
        </w:rPr>
        <w:t>jeigu tabletės skiriamos vartoti vaikams (šio vaisto negalima vartoti vaikams).</w:t>
      </w:r>
    </w:p>
    <w:p w:rsidR="00A83E2B" w:rsidRPr="00FC05A4" w:rsidRDefault="00A83E2B" w:rsidP="00A83E2B">
      <w:pPr>
        <w:rPr>
          <w:b/>
          <w:sz w:val="22"/>
          <w:szCs w:val="22"/>
        </w:rPr>
      </w:pPr>
    </w:p>
    <w:p w:rsidR="00A83E2B" w:rsidRPr="003F355F" w:rsidRDefault="00A83E2B" w:rsidP="00A83E2B">
      <w:pPr>
        <w:rPr>
          <w:noProof/>
          <w:sz w:val="22"/>
          <w:szCs w:val="22"/>
        </w:rPr>
      </w:pPr>
      <w:r w:rsidRPr="00CF4A84">
        <w:rPr>
          <w:sz w:val="22"/>
          <w:szCs w:val="22"/>
        </w:rPr>
        <w:t xml:space="preserve">Jeigu </w:t>
      </w:r>
      <w:r w:rsidRPr="003F355F">
        <w:rPr>
          <w:noProof/>
          <w:sz w:val="22"/>
          <w:szCs w:val="22"/>
        </w:rPr>
        <w:t xml:space="preserve">Jums tinka bet kuri iš ankščiau išvardytų sąlygų, </w:t>
      </w:r>
      <w:r>
        <w:rPr>
          <w:noProof/>
          <w:sz w:val="22"/>
          <w:szCs w:val="22"/>
        </w:rPr>
        <w:t>Sapro</w:t>
      </w:r>
      <w:r w:rsidRPr="003F355F">
        <w:rPr>
          <w:noProof/>
          <w:sz w:val="22"/>
          <w:szCs w:val="22"/>
        </w:rPr>
        <w:t xml:space="preserve"> nevartokite. Jeigu abejojate, pasitarkite su gydytoju arba vaistininku, prieš pradėdami vartoti Sapro.</w:t>
      </w:r>
    </w:p>
    <w:p w:rsidR="00A83E2B" w:rsidRPr="003F355F" w:rsidRDefault="00A83E2B" w:rsidP="00A83E2B">
      <w:pPr>
        <w:rPr>
          <w:b/>
          <w:sz w:val="22"/>
          <w:szCs w:val="22"/>
        </w:rPr>
      </w:pPr>
    </w:p>
    <w:p w:rsidR="00A83E2B" w:rsidRPr="003F355F" w:rsidRDefault="00A83E2B" w:rsidP="00A83E2B">
      <w:pPr>
        <w:rPr>
          <w:b/>
          <w:sz w:val="22"/>
          <w:szCs w:val="22"/>
        </w:rPr>
      </w:pPr>
      <w:r w:rsidRPr="003F355F">
        <w:rPr>
          <w:b/>
          <w:sz w:val="22"/>
          <w:szCs w:val="22"/>
        </w:rPr>
        <w:t>Įspėjimai ir atsargumo priemonės</w:t>
      </w:r>
    </w:p>
    <w:p w:rsidR="00A83E2B" w:rsidRPr="003F355F" w:rsidRDefault="00A83E2B" w:rsidP="00A83E2B">
      <w:pPr>
        <w:rPr>
          <w:b/>
          <w:sz w:val="22"/>
          <w:szCs w:val="22"/>
        </w:rPr>
      </w:pPr>
      <w:r w:rsidRPr="00CF4A84">
        <w:rPr>
          <w:sz w:val="22"/>
          <w:szCs w:val="22"/>
        </w:rPr>
        <w:t xml:space="preserve">Pasitarkite su gydytoju arba vaistininku, prieš pradėdami vartoti </w:t>
      </w:r>
      <w:proofErr w:type="spellStart"/>
      <w:r w:rsidRPr="00AC6EEB">
        <w:rPr>
          <w:sz w:val="22"/>
          <w:szCs w:val="22"/>
        </w:rPr>
        <w:t>Sapro</w:t>
      </w:r>
      <w:proofErr w:type="spellEnd"/>
      <w:r w:rsidRPr="003F355F">
        <w:rPr>
          <w:rFonts w:eastAsia="Times New Roman"/>
          <w:noProof/>
          <w:sz w:val="22"/>
          <w:szCs w:val="22"/>
        </w:rPr>
        <w:t>.</w:t>
      </w:r>
    </w:p>
    <w:p w:rsidR="00A83E2B" w:rsidRPr="00FC05A4" w:rsidRDefault="00A83E2B" w:rsidP="00A83E2B">
      <w:pPr>
        <w:pStyle w:val="Sraopastraipa"/>
        <w:numPr>
          <w:ilvl w:val="0"/>
          <w:numId w:val="1"/>
        </w:numPr>
        <w:tabs>
          <w:tab w:val="clear" w:pos="720"/>
          <w:tab w:val="num" w:pos="567"/>
        </w:tabs>
        <w:ind w:left="567" w:hanging="567"/>
        <w:rPr>
          <w:sz w:val="22"/>
          <w:szCs w:val="22"/>
        </w:rPr>
      </w:pPr>
      <w:r w:rsidRPr="003F355F">
        <w:rPr>
          <w:sz w:val="22"/>
          <w:szCs w:val="22"/>
        </w:rPr>
        <w:t xml:space="preserve">jeigu sergate kokia nors </w:t>
      </w:r>
      <w:r w:rsidRPr="00173201">
        <w:rPr>
          <w:b/>
          <w:bCs/>
          <w:sz w:val="22"/>
          <w:szCs w:val="22"/>
        </w:rPr>
        <w:t>širdies arba kraujagyslių liga</w:t>
      </w:r>
      <w:r w:rsidRPr="00DC01B8">
        <w:rPr>
          <w:sz w:val="22"/>
          <w:szCs w:val="22"/>
        </w:rPr>
        <w:t xml:space="preserve">, įskaitant </w:t>
      </w:r>
      <w:r w:rsidRPr="00173201">
        <w:rPr>
          <w:b/>
          <w:bCs/>
          <w:sz w:val="22"/>
          <w:szCs w:val="22"/>
        </w:rPr>
        <w:t>širdies ritmo sutrikimus (aritmijas</w:t>
      </w:r>
      <w:r w:rsidRPr="00DC01B8">
        <w:rPr>
          <w:sz w:val="22"/>
          <w:szCs w:val="22"/>
        </w:rPr>
        <w:t xml:space="preserve">), arba vartojate vaistų </w:t>
      </w:r>
      <w:r w:rsidRPr="008B06C9">
        <w:rPr>
          <w:sz w:val="22"/>
          <w:szCs w:val="22"/>
        </w:rPr>
        <w:t xml:space="preserve">šioms </w:t>
      </w:r>
      <w:r w:rsidRPr="00FC05A4">
        <w:rPr>
          <w:sz w:val="22"/>
          <w:szCs w:val="22"/>
        </w:rPr>
        <w:t xml:space="preserve">ligoms gydyti. Vartojant </w:t>
      </w:r>
      <w:proofErr w:type="spellStart"/>
      <w:r w:rsidRPr="00FC05A4">
        <w:rPr>
          <w:sz w:val="22"/>
          <w:szCs w:val="22"/>
        </w:rPr>
        <w:t>Sapro</w:t>
      </w:r>
      <w:proofErr w:type="spellEnd"/>
      <w:r w:rsidRPr="00FC05A4">
        <w:rPr>
          <w:sz w:val="22"/>
          <w:szCs w:val="22"/>
        </w:rPr>
        <w:t>, gali padidėti širdies ritmo sutrikimų rizika;</w:t>
      </w:r>
    </w:p>
    <w:p w:rsidR="00A83E2B" w:rsidRPr="00FC05A4" w:rsidRDefault="00A83E2B" w:rsidP="00A83E2B">
      <w:pPr>
        <w:pStyle w:val="Sraopastraipa"/>
        <w:numPr>
          <w:ilvl w:val="0"/>
          <w:numId w:val="1"/>
        </w:numPr>
        <w:tabs>
          <w:tab w:val="clear" w:pos="720"/>
          <w:tab w:val="num" w:pos="567"/>
        </w:tabs>
        <w:ind w:left="567" w:hanging="567"/>
        <w:rPr>
          <w:sz w:val="22"/>
          <w:szCs w:val="22"/>
        </w:rPr>
      </w:pPr>
      <w:r w:rsidRPr="00FC05A4">
        <w:rPr>
          <w:sz w:val="22"/>
          <w:szCs w:val="22"/>
        </w:rPr>
        <w:lastRenderedPageBreak/>
        <w:t xml:space="preserve">jeigu sergate </w:t>
      </w:r>
      <w:r w:rsidRPr="00173201">
        <w:rPr>
          <w:b/>
          <w:bCs/>
          <w:sz w:val="22"/>
          <w:szCs w:val="22"/>
        </w:rPr>
        <w:t>kepenų liga</w:t>
      </w:r>
      <w:r w:rsidRPr="00DC01B8">
        <w:rPr>
          <w:sz w:val="22"/>
          <w:szCs w:val="22"/>
        </w:rPr>
        <w:t>. Gydytojas gali nuspręsti ištirti Jūsų kraują, kad patikrintų, ar vartojant šį</w:t>
      </w:r>
      <w:r w:rsidRPr="008B06C9">
        <w:rPr>
          <w:sz w:val="22"/>
          <w:szCs w:val="22"/>
        </w:rPr>
        <w:t xml:space="preserve"> vaistą, tinkamai veikia </w:t>
      </w:r>
      <w:r w:rsidRPr="00FC05A4">
        <w:rPr>
          <w:sz w:val="22"/>
          <w:szCs w:val="22"/>
        </w:rPr>
        <w:t>Jūsų kepenys;</w:t>
      </w:r>
    </w:p>
    <w:p w:rsidR="00A83E2B" w:rsidRDefault="00A83E2B" w:rsidP="00A83E2B">
      <w:pPr>
        <w:pStyle w:val="Sraopastraipa"/>
        <w:numPr>
          <w:ilvl w:val="0"/>
          <w:numId w:val="1"/>
        </w:numPr>
        <w:tabs>
          <w:tab w:val="clear" w:pos="720"/>
          <w:tab w:val="num" w:pos="567"/>
        </w:tabs>
        <w:ind w:left="567" w:hanging="567"/>
        <w:rPr>
          <w:sz w:val="22"/>
          <w:szCs w:val="22"/>
        </w:rPr>
      </w:pPr>
      <w:r w:rsidRPr="00FC05A4">
        <w:rPr>
          <w:sz w:val="22"/>
          <w:szCs w:val="22"/>
        </w:rPr>
        <w:t xml:space="preserve">jeigu vykstate į ligoninę, pasakykite medicinos personalui, kad vartojate </w:t>
      </w:r>
      <w:proofErr w:type="spellStart"/>
      <w:r w:rsidRPr="00FC05A4">
        <w:rPr>
          <w:sz w:val="22"/>
          <w:szCs w:val="22"/>
        </w:rPr>
        <w:t>Sapro</w:t>
      </w:r>
      <w:proofErr w:type="spellEnd"/>
      <w:r w:rsidRPr="00FC05A4">
        <w:rPr>
          <w:sz w:val="22"/>
          <w:szCs w:val="22"/>
        </w:rPr>
        <w:t>.</w:t>
      </w:r>
    </w:p>
    <w:p w:rsidR="00A83E2B" w:rsidRPr="00FC05A4" w:rsidRDefault="00A83E2B" w:rsidP="00A83E2B">
      <w:pPr>
        <w:pStyle w:val="Sraopastraipa"/>
        <w:numPr>
          <w:ilvl w:val="0"/>
          <w:numId w:val="1"/>
        </w:numPr>
        <w:tabs>
          <w:tab w:val="clear" w:pos="720"/>
          <w:tab w:val="num" w:pos="567"/>
        </w:tabs>
        <w:ind w:left="567" w:hanging="567"/>
        <w:rPr>
          <w:sz w:val="22"/>
          <w:szCs w:val="22"/>
        </w:rPr>
      </w:pPr>
      <w:r>
        <w:rPr>
          <w:sz w:val="22"/>
          <w:szCs w:val="22"/>
        </w:rPr>
        <w:t>K</w:t>
      </w:r>
      <w:r w:rsidRPr="00173201">
        <w:rPr>
          <w:sz w:val="22"/>
          <w:szCs w:val="22"/>
        </w:rPr>
        <w:t xml:space="preserve">ol vartojate </w:t>
      </w:r>
      <w:proofErr w:type="spellStart"/>
      <w:r w:rsidRPr="00173201">
        <w:rPr>
          <w:sz w:val="22"/>
          <w:szCs w:val="22"/>
        </w:rPr>
        <w:t>Sapro</w:t>
      </w:r>
      <w:proofErr w:type="spellEnd"/>
      <w:r w:rsidRPr="00173201">
        <w:rPr>
          <w:sz w:val="22"/>
          <w:szCs w:val="22"/>
        </w:rPr>
        <w:t xml:space="preserve"> 150 mg ir paskui dar 130 dienų po gydymo pabaigos Jūs ir (arba) Jūsų partnerė turite naudoti apsisaugojimo nuo nėštumo priemones. Jeigu dėl jų kiltų klausimų, teiraukitės gydytojo.</w:t>
      </w:r>
    </w:p>
    <w:p w:rsidR="00A83E2B" w:rsidRPr="00FC05A4" w:rsidRDefault="00A83E2B" w:rsidP="00A83E2B">
      <w:pPr>
        <w:rPr>
          <w:sz w:val="22"/>
          <w:szCs w:val="22"/>
        </w:rPr>
      </w:pPr>
    </w:p>
    <w:p w:rsidR="00A83E2B" w:rsidRPr="00FC05A4" w:rsidRDefault="00A83E2B" w:rsidP="00A83E2B">
      <w:pPr>
        <w:rPr>
          <w:sz w:val="22"/>
          <w:szCs w:val="22"/>
          <w:u w:val="single"/>
        </w:rPr>
      </w:pPr>
      <w:r w:rsidRPr="00FC05A4">
        <w:rPr>
          <w:sz w:val="22"/>
          <w:szCs w:val="22"/>
          <w:u w:val="single"/>
        </w:rPr>
        <w:t>Vaikams</w:t>
      </w:r>
    </w:p>
    <w:p w:rsidR="00A83E2B" w:rsidRPr="003F355F" w:rsidRDefault="00A83E2B" w:rsidP="00A83E2B">
      <w:pPr>
        <w:rPr>
          <w:sz w:val="22"/>
          <w:szCs w:val="22"/>
        </w:rPr>
      </w:pPr>
      <w:proofErr w:type="spellStart"/>
      <w:r>
        <w:rPr>
          <w:sz w:val="22"/>
          <w:szCs w:val="22"/>
        </w:rPr>
        <w:t>Sapro</w:t>
      </w:r>
      <w:proofErr w:type="spellEnd"/>
      <w:r w:rsidRPr="00FC05A4">
        <w:rPr>
          <w:sz w:val="22"/>
          <w:szCs w:val="22"/>
        </w:rPr>
        <w:t xml:space="preserve"> negalima skirti vaikams</w:t>
      </w:r>
      <w:r w:rsidRPr="003F355F">
        <w:rPr>
          <w:sz w:val="22"/>
          <w:szCs w:val="22"/>
        </w:rPr>
        <w:t>.</w:t>
      </w:r>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 xml:space="preserve">Kiti vaistai ir </w:t>
      </w:r>
      <w:proofErr w:type="spellStart"/>
      <w:r w:rsidRPr="003F355F">
        <w:rPr>
          <w:b/>
          <w:sz w:val="22"/>
          <w:szCs w:val="22"/>
        </w:rPr>
        <w:t>Sapro</w:t>
      </w:r>
      <w:proofErr w:type="spellEnd"/>
    </w:p>
    <w:p w:rsidR="00A83E2B" w:rsidRPr="003F355F" w:rsidRDefault="00A83E2B" w:rsidP="00A83E2B">
      <w:pPr>
        <w:rPr>
          <w:sz w:val="22"/>
          <w:szCs w:val="22"/>
        </w:rPr>
      </w:pPr>
      <w:r w:rsidRPr="003F355F">
        <w:rPr>
          <w:sz w:val="22"/>
          <w:szCs w:val="22"/>
        </w:rPr>
        <w:t xml:space="preserve">Jeigu vartojate ar neseniai vartojote kitų vaistų, įskaitant įsigytus be recepto ir žolinius preparatus, arba dėl to nesate tikri, apie tai pasakykite gydytojui arba vaistininkui. Taip yra todėl, kad </w:t>
      </w:r>
      <w:proofErr w:type="spellStart"/>
      <w:r w:rsidRPr="003F355F">
        <w:rPr>
          <w:sz w:val="22"/>
          <w:szCs w:val="22"/>
        </w:rPr>
        <w:t>Sapro</w:t>
      </w:r>
      <w:proofErr w:type="spellEnd"/>
      <w:r w:rsidRPr="003F355F">
        <w:rPr>
          <w:sz w:val="22"/>
          <w:szCs w:val="22"/>
        </w:rPr>
        <w:t xml:space="preserve"> gali veikti kitų vaistų aktyvumą. Taip pat, kai kurie vaistai gali veikti </w:t>
      </w:r>
      <w:proofErr w:type="spellStart"/>
      <w:r w:rsidRPr="003F355F">
        <w:rPr>
          <w:sz w:val="22"/>
          <w:szCs w:val="22"/>
        </w:rPr>
        <w:t>Sapro</w:t>
      </w:r>
      <w:proofErr w:type="spellEnd"/>
      <w:r w:rsidRPr="003F355F">
        <w:rPr>
          <w:sz w:val="22"/>
          <w:szCs w:val="22"/>
        </w:rPr>
        <w:t xml:space="preserve"> aktyvumą.</w:t>
      </w:r>
    </w:p>
    <w:p w:rsidR="00A83E2B" w:rsidRPr="00FC05A4" w:rsidRDefault="00A83E2B" w:rsidP="00A83E2B">
      <w:pPr>
        <w:numPr>
          <w:ilvl w:val="0"/>
          <w:numId w:val="1"/>
        </w:numPr>
        <w:tabs>
          <w:tab w:val="clear" w:pos="720"/>
          <w:tab w:val="num" w:pos="567"/>
        </w:tabs>
        <w:ind w:left="567" w:hanging="567"/>
        <w:rPr>
          <w:sz w:val="22"/>
          <w:szCs w:val="22"/>
        </w:rPr>
      </w:pPr>
      <w:proofErr w:type="spellStart"/>
      <w:r w:rsidRPr="00173201">
        <w:rPr>
          <w:b/>
          <w:bCs/>
          <w:sz w:val="22"/>
          <w:szCs w:val="22"/>
        </w:rPr>
        <w:t>ciklosporinas</w:t>
      </w:r>
      <w:proofErr w:type="spellEnd"/>
      <w:r w:rsidRPr="00173201">
        <w:rPr>
          <w:b/>
          <w:bCs/>
          <w:sz w:val="22"/>
          <w:szCs w:val="22"/>
        </w:rPr>
        <w:t xml:space="preserve"> </w:t>
      </w:r>
      <w:r w:rsidRPr="00DC01B8">
        <w:rPr>
          <w:sz w:val="22"/>
          <w:szCs w:val="22"/>
        </w:rPr>
        <w:t>(vaistas, slopinantis imuninę sistemą ir vartojamas persodinto organo ar kaulų čiulpų atmetimo reakcij</w:t>
      </w:r>
      <w:r w:rsidRPr="00FC05A4">
        <w:rPr>
          <w:sz w:val="22"/>
          <w:szCs w:val="22"/>
        </w:rPr>
        <w:t xml:space="preserve">os profilaktikai ir gydymui). </w:t>
      </w:r>
      <w:proofErr w:type="spellStart"/>
      <w:r w:rsidRPr="00FC05A4">
        <w:rPr>
          <w:sz w:val="22"/>
          <w:szCs w:val="22"/>
        </w:rPr>
        <w:t>Bikalutamidas</w:t>
      </w:r>
      <w:proofErr w:type="spellEnd"/>
      <w:r w:rsidRPr="00FC05A4">
        <w:rPr>
          <w:sz w:val="22"/>
          <w:szCs w:val="22"/>
        </w:rPr>
        <w:t xml:space="preserve"> gali padidinti </w:t>
      </w:r>
      <w:proofErr w:type="spellStart"/>
      <w:r w:rsidRPr="00FC05A4">
        <w:rPr>
          <w:sz w:val="22"/>
          <w:szCs w:val="22"/>
        </w:rPr>
        <w:t>kreatinino</w:t>
      </w:r>
      <w:proofErr w:type="spellEnd"/>
      <w:r w:rsidRPr="00FC05A4">
        <w:rPr>
          <w:sz w:val="22"/>
          <w:szCs w:val="22"/>
        </w:rPr>
        <w:t xml:space="preserve"> koncentraciją kraujyje, todėl gydytojas gali nuspręsti imti kraujo mėginius jai nustatyti;</w:t>
      </w:r>
    </w:p>
    <w:p w:rsidR="00A83E2B" w:rsidRPr="00FC05A4" w:rsidRDefault="00A83E2B" w:rsidP="00A83E2B">
      <w:pPr>
        <w:numPr>
          <w:ilvl w:val="0"/>
          <w:numId w:val="1"/>
        </w:numPr>
        <w:ind w:left="567" w:hanging="567"/>
        <w:rPr>
          <w:sz w:val="22"/>
          <w:szCs w:val="22"/>
        </w:rPr>
      </w:pPr>
      <w:proofErr w:type="spellStart"/>
      <w:r w:rsidRPr="00173201">
        <w:rPr>
          <w:b/>
          <w:bCs/>
          <w:sz w:val="22"/>
          <w:szCs w:val="22"/>
        </w:rPr>
        <w:t>midazolamas</w:t>
      </w:r>
      <w:proofErr w:type="spellEnd"/>
      <w:r w:rsidRPr="00DC01B8">
        <w:rPr>
          <w:sz w:val="22"/>
          <w:szCs w:val="22"/>
        </w:rPr>
        <w:t xml:space="preserve"> (vaistas, kurio skiriama nerimui slopinti prieš chirurginę operaciją ar kitas procedūras arba kaip anestetik</w:t>
      </w:r>
      <w:r w:rsidRPr="00FC05A4">
        <w:rPr>
          <w:sz w:val="22"/>
          <w:szCs w:val="22"/>
        </w:rPr>
        <w:t xml:space="preserve">as prieš operaciją ir jos metu). Jei Jums numatoma atlikti operaciją arba ligoninėje jaučiate nerimą, turite pasakyti gydytojui ar odontologui, kad vartojate </w:t>
      </w:r>
      <w:proofErr w:type="spellStart"/>
      <w:r w:rsidRPr="00FC05A4">
        <w:rPr>
          <w:sz w:val="22"/>
          <w:szCs w:val="22"/>
        </w:rPr>
        <w:t>bikalutamidą</w:t>
      </w:r>
      <w:proofErr w:type="spellEnd"/>
      <w:r w:rsidRPr="00FC05A4">
        <w:rPr>
          <w:sz w:val="22"/>
          <w:szCs w:val="22"/>
        </w:rPr>
        <w:t>;</w:t>
      </w:r>
    </w:p>
    <w:p w:rsidR="00A83E2B" w:rsidRPr="00DC01B8" w:rsidRDefault="00A83E2B" w:rsidP="00A83E2B">
      <w:pPr>
        <w:numPr>
          <w:ilvl w:val="0"/>
          <w:numId w:val="1"/>
        </w:numPr>
        <w:ind w:left="567" w:hanging="567"/>
        <w:rPr>
          <w:sz w:val="22"/>
          <w:szCs w:val="22"/>
        </w:rPr>
      </w:pPr>
      <w:proofErr w:type="spellStart"/>
      <w:r w:rsidRPr="00173201">
        <w:rPr>
          <w:b/>
          <w:bCs/>
          <w:sz w:val="22"/>
          <w:szCs w:val="22"/>
        </w:rPr>
        <w:t>terfenadinas</w:t>
      </w:r>
      <w:proofErr w:type="spellEnd"/>
      <w:r w:rsidRPr="00173201">
        <w:rPr>
          <w:b/>
          <w:bCs/>
          <w:sz w:val="22"/>
          <w:szCs w:val="22"/>
        </w:rPr>
        <w:t xml:space="preserve"> </w:t>
      </w:r>
      <w:r w:rsidRPr="00DC01B8">
        <w:rPr>
          <w:sz w:val="22"/>
          <w:szCs w:val="22"/>
        </w:rPr>
        <w:t>arba</w:t>
      </w:r>
      <w:r w:rsidRPr="00173201">
        <w:rPr>
          <w:b/>
          <w:bCs/>
          <w:sz w:val="22"/>
          <w:szCs w:val="22"/>
        </w:rPr>
        <w:t xml:space="preserve"> </w:t>
      </w:r>
      <w:proofErr w:type="spellStart"/>
      <w:r w:rsidRPr="00173201">
        <w:rPr>
          <w:b/>
          <w:bCs/>
          <w:sz w:val="22"/>
          <w:szCs w:val="22"/>
        </w:rPr>
        <w:t>astemizolas</w:t>
      </w:r>
      <w:proofErr w:type="spellEnd"/>
      <w:r w:rsidRPr="00DC01B8">
        <w:rPr>
          <w:sz w:val="22"/>
          <w:szCs w:val="22"/>
        </w:rPr>
        <w:t xml:space="preserve"> (jie vartojami gydyti alergiją) (žr. 2 poskyrį „</w:t>
      </w:r>
      <w:proofErr w:type="spellStart"/>
      <w:r w:rsidRPr="00DC01B8">
        <w:rPr>
          <w:sz w:val="22"/>
          <w:szCs w:val="22"/>
        </w:rPr>
        <w:t>Sapro</w:t>
      </w:r>
      <w:proofErr w:type="spellEnd"/>
      <w:r w:rsidRPr="00DC01B8">
        <w:rPr>
          <w:sz w:val="22"/>
          <w:szCs w:val="22"/>
        </w:rPr>
        <w:t xml:space="preserve"> vartoti negalima“);</w:t>
      </w:r>
    </w:p>
    <w:p w:rsidR="00A83E2B" w:rsidRPr="00DC01B8" w:rsidRDefault="00A83E2B" w:rsidP="00A83E2B">
      <w:pPr>
        <w:numPr>
          <w:ilvl w:val="0"/>
          <w:numId w:val="1"/>
        </w:numPr>
        <w:ind w:left="567" w:hanging="567"/>
        <w:rPr>
          <w:sz w:val="22"/>
          <w:szCs w:val="22"/>
        </w:rPr>
      </w:pPr>
      <w:proofErr w:type="spellStart"/>
      <w:r w:rsidRPr="00173201">
        <w:rPr>
          <w:b/>
          <w:bCs/>
          <w:sz w:val="22"/>
          <w:szCs w:val="22"/>
        </w:rPr>
        <w:t>cisapridas</w:t>
      </w:r>
      <w:proofErr w:type="spellEnd"/>
      <w:r w:rsidRPr="00DC01B8">
        <w:rPr>
          <w:sz w:val="22"/>
          <w:szCs w:val="22"/>
        </w:rPr>
        <w:t xml:space="preserve"> (vartojamas gydyti rėmenį ir rūgštinį </w:t>
      </w:r>
      <w:proofErr w:type="spellStart"/>
      <w:r w:rsidRPr="00DC01B8">
        <w:rPr>
          <w:sz w:val="22"/>
          <w:szCs w:val="22"/>
        </w:rPr>
        <w:t>refliuksą</w:t>
      </w:r>
      <w:proofErr w:type="spellEnd"/>
      <w:r w:rsidRPr="00DC01B8">
        <w:rPr>
          <w:sz w:val="22"/>
          <w:szCs w:val="22"/>
        </w:rPr>
        <w:t>) (žr. 2 poskyrį „</w:t>
      </w:r>
      <w:proofErr w:type="spellStart"/>
      <w:r w:rsidRPr="00DC01B8">
        <w:rPr>
          <w:sz w:val="22"/>
          <w:szCs w:val="22"/>
        </w:rPr>
        <w:t>Sapro</w:t>
      </w:r>
      <w:proofErr w:type="spellEnd"/>
      <w:r w:rsidRPr="00DC01B8">
        <w:rPr>
          <w:sz w:val="22"/>
          <w:szCs w:val="22"/>
        </w:rPr>
        <w:t xml:space="preserve"> vartoti negalima“);</w:t>
      </w:r>
    </w:p>
    <w:p w:rsidR="00A83E2B" w:rsidRPr="00FC05A4" w:rsidRDefault="00A83E2B" w:rsidP="00A83E2B">
      <w:pPr>
        <w:numPr>
          <w:ilvl w:val="0"/>
          <w:numId w:val="1"/>
        </w:numPr>
        <w:ind w:left="567" w:hanging="567"/>
        <w:rPr>
          <w:sz w:val="22"/>
          <w:szCs w:val="22"/>
        </w:rPr>
      </w:pPr>
      <w:r w:rsidRPr="00DC01B8">
        <w:rPr>
          <w:sz w:val="22"/>
          <w:szCs w:val="22"/>
        </w:rPr>
        <w:t xml:space="preserve">vaistai, vadinami </w:t>
      </w:r>
      <w:r w:rsidRPr="00173201">
        <w:rPr>
          <w:b/>
          <w:bCs/>
          <w:sz w:val="22"/>
          <w:szCs w:val="22"/>
        </w:rPr>
        <w:t>kalcio kanalų blokatoriais</w:t>
      </w:r>
      <w:r w:rsidRPr="00DC01B8">
        <w:rPr>
          <w:sz w:val="22"/>
          <w:szCs w:val="22"/>
        </w:rPr>
        <w:t xml:space="preserve">, pvz., </w:t>
      </w:r>
      <w:proofErr w:type="spellStart"/>
      <w:r w:rsidRPr="00173201">
        <w:rPr>
          <w:b/>
          <w:bCs/>
          <w:sz w:val="22"/>
          <w:szCs w:val="22"/>
        </w:rPr>
        <w:t>diltiazemas</w:t>
      </w:r>
      <w:proofErr w:type="spellEnd"/>
      <w:r w:rsidRPr="00173201">
        <w:rPr>
          <w:b/>
          <w:bCs/>
          <w:sz w:val="22"/>
          <w:szCs w:val="22"/>
        </w:rPr>
        <w:t xml:space="preserve"> </w:t>
      </w:r>
      <w:r w:rsidRPr="00DC01B8">
        <w:rPr>
          <w:sz w:val="22"/>
          <w:szCs w:val="22"/>
        </w:rPr>
        <w:t>ar</w:t>
      </w:r>
      <w:r w:rsidRPr="00173201">
        <w:rPr>
          <w:b/>
          <w:bCs/>
          <w:sz w:val="22"/>
          <w:szCs w:val="22"/>
        </w:rPr>
        <w:t xml:space="preserve"> </w:t>
      </w:r>
      <w:proofErr w:type="spellStart"/>
      <w:r w:rsidRPr="00173201">
        <w:rPr>
          <w:b/>
          <w:bCs/>
          <w:sz w:val="22"/>
          <w:szCs w:val="22"/>
        </w:rPr>
        <w:t>verapamilis</w:t>
      </w:r>
      <w:proofErr w:type="spellEnd"/>
      <w:r w:rsidRPr="00DC01B8">
        <w:rPr>
          <w:sz w:val="22"/>
          <w:szCs w:val="22"/>
        </w:rPr>
        <w:t>. Jie vartojami nuo širdies ligų</w:t>
      </w:r>
      <w:r w:rsidRPr="00FC05A4">
        <w:rPr>
          <w:sz w:val="22"/>
          <w:szCs w:val="22"/>
        </w:rPr>
        <w:t>, krūtinės anginos arba aukšto kraujospūdžio;</w:t>
      </w:r>
    </w:p>
    <w:p w:rsidR="00A83E2B" w:rsidRPr="00DC01B8" w:rsidRDefault="00A83E2B" w:rsidP="00A83E2B">
      <w:pPr>
        <w:numPr>
          <w:ilvl w:val="0"/>
          <w:numId w:val="1"/>
        </w:numPr>
        <w:ind w:left="567" w:hanging="567"/>
        <w:rPr>
          <w:sz w:val="22"/>
          <w:szCs w:val="22"/>
        </w:rPr>
      </w:pPr>
      <w:r w:rsidRPr="00FC05A4">
        <w:rPr>
          <w:sz w:val="22"/>
          <w:szCs w:val="22"/>
        </w:rPr>
        <w:t xml:space="preserve">kraują skystinantys vaistai, pvz., </w:t>
      </w:r>
      <w:proofErr w:type="spellStart"/>
      <w:r w:rsidRPr="00173201">
        <w:rPr>
          <w:b/>
          <w:bCs/>
          <w:sz w:val="22"/>
          <w:szCs w:val="22"/>
        </w:rPr>
        <w:t>varfarinas</w:t>
      </w:r>
      <w:proofErr w:type="spellEnd"/>
      <w:r w:rsidRPr="00DC01B8">
        <w:rPr>
          <w:sz w:val="22"/>
          <w:szCs w:val="22"/>
        </w:rPr>
        <w:t>;</w:t>
      </w:r>
    </w:p>
    <w:p w:rsidR="00A83E2B" w:rsidRPr="00DC01B8" w:rsidRDefault="00A83E2B" w:rsidP="00A83E2B">
      <w:pPr>
        <w:numPr>
          <w:ilvl w:val="0"/>
          <w:numId w:val="1"/>
        </w:numPr>
        <w:ind w:left="567" w:hanging="567"/>
        <w:rPr>
          <w:sz w:val="22"/>
          <w:szCs w:val="22"/>
        </w:rPr>
      </w:pPr>
      <w:proofErr w:type="spellStart"/>
      <w:r w:rsidRPr="00173201">
        <w:rPr>
          <w:b/>
          <w:bCs/>
          <w:sz w:val="22"/>
          <w:szCs w:val="22"/>
        </w:rPr>
        <w:t>cimetidinas</w:t>
      </w:r>
      <w:proofErr w:type="spellEnd"/>
      <w:r w:rsidRPr="00DC01B8">
        <w:rPr>
          <w:sz w:val="22"/>
          <w:szCs w:val="22"/>
        </w:rPr>
        <w:t xml:space="preserve"> (vaistas nuo rūgštinio </w:t>
      </w:r>
      <w:proofErr w:type="spellStart"/>
      <w:r w:rsidRPr="00DC01B8">
        <w:rPr>
          <w:sz w:val="22"/>
          <w:szCs w:val="22"/>
        </w:rPr>
        <w:t>refliukso</w:t>
      </w:r>
      <w:proofErr w:type="spellEnd"/>
      <w:r w:rsidRPr="00DC01B8">
        <w:rPr>
          <w:sz w:val="22"/>
          <w:szCs w:val="22"/>
        </w:rPr>
        <w:t xml:space="preserve"> ir skrandžio opos);</w:t>
      </w:r>
    </w:p>
    <w:p w:rsidR="00A83E2B" w:rsidRPr="00DC01B8" w:rsidRDefault="00A83E2B" w:rsidP="00A83E2B">
      <w:pPr>
        <w:numPr>
          <w:ilvl w:val="0"/>
          <w:numId w:val="1"/>
        </w:numPr>
        <w:ind w:left="567" w:hanging="567"/>
        <w:rPr>
          <w:sz w:val="22"/>
          <w:szCs w:val="22"/>
        </w:rPr>
      </w:pPr>
      <w:proofErr w:type="spellStart"/>
      <w:r w:rsidRPr="00173201">
        <w:rPr>
          <w:b/>
          <w:bCs/>
          <w:sz w:val="22"/>
          <w:szCs w:val="22"/>
        </w:rPr>
        <w:t>ketokonazolas</w:t>
      </w:r>
      <w:proofErr w:type="spellEnd"/>
      <w:r w:rsidRPr="00DC01B8">
        <w:rPr>
          <w:sz w:val="22"/>
          <w:szCs w:val="22"/>
        </w:rPr>
        <w:t xml:space="preserve"> (vaistas nuo grybelinių ligų);</w:t>
      </w:r>
    </w:p>
    <w:p w:rsidR="00A83E2B" w:rsidRPr="00DC01B8" w:rsidRDefault="00A83E2B" w:rsidP="00A83E2B">
      <w:pPr>
        <w:pStyle w:val="Sraopastraipa"/>
        <w:numPr>
          <w:ilvl w:val="0"/>
          <w:numId w:val="1"/>
        </w:numPr>
        <w:ind w:left="567" w:hanging="567"/>
        <w:rPr>
          <w:sz w:val="22"/>
          <w:szCs w:val="22"/>
        </w:rPr>
      </w:pPr>
      <w:proofErr w:type="spellStart"/>
      <w:r w:rsidRPr="00DC01B8">
        <w:rPr>
          <w:sz w:val="22"/>
          <w:szCs w:val="22"/>
        </w:rPr>
        <w:t>Sapro</w:t>
      </w:r>
      <w:proofErr w:type="spellEnd"/>
      <w:r w:rsidRPr="00DC01B8">
        <w:rPr>
          <w:sz w:val="22"/>
          <w:szCs w:val="22"/>
        </w:rPr>
        <w:t xml:space="preserve"> gali trukdyti veikti kai kuriems </w:t>
      </w:r>
      <w:r w:rsidRPr="00173201">
        <w:rPr>
          <w:b/>
          <w:bCs/>
          <w:sz w:val="22"/>
          <w:szCs w:val="22"/>
        </w:rPr>
        <w:t>vaistams nuo širdies ritmo sutrikimų</w:t>
      </w:r>
      <w:r w:rsidRPr="00DC01B8">
        <w:rPr>
          <w:sz w:val="22"/>
          <w:szCs w:val="22"/>
        </w:rPr>
        <w:t xml:space="preserve"> (pvz., </w:t>
      </w:r>
      <w:proofErr w:type="spellStart"/>
      <w:r w:rsidRPr="00173201">
        <w:rPr>
          <w:b/>
          <w:bCs/>
          <w:sz w:val="22"/>
          <w:szCs w:val="22"/>
        </w:rPr>
        <w:t>chinidinui</w:t>
      </w:r>
      <w:proofErr w:type="spellEnd"/>
      <w:r w:rsidRPr="00173201">
        <w:rPr>
          <w:b/>
          <w:bCs/>
          <w:sz w:val="22"/>
          <w:szCs w:val="22"/>
        </w:rPr>
        <w:t xml:space="preserve">, </w:t>
      </w:r>
      <w:proofErr w:type="spellStart"/>
      <w:r w:rsidRPr="00173201">
        <w:rPr>
          <w:b/>
          <w:bCs/>
          <w:sz w:val="22"/>
          <w:szCs w:val="22"/>
        </w:rPr>
        <w:t>prokainamidui</w:t>
      </w:r>
      <w:proofErr w:type="spellEnd"/>
      <w:r w:rsidRPr="00173201">
        <w:rPr>
          <w:b/>
          <w:bCs/>
          <w:sz w:val="22"/>
          <w:szCs w:val="22"/>
        </w:rPr>
        <w:t xml:space="preserve">, </w:t>
      </w:r>
      <w:proofErr w:type="spellStart"/>
      <w:r w:rsidRPr="00173201">
        <w:rPr>
          <w:b/>
          <w:bCs/>
          <w:sz w:val="22"/>
          <w:szCs w:val="22"/>
        </w:rPr>
        <w:t>amjodaronui</w:t>
      </w:r>
      <w:proofErr w:type="spellEnd"/>
      <w:r w:rsidRPr="00173201">
        <w:rPr>
          <w:b/>
          <w:bCs/>
          <w:sz w:val="22"/>
          <w:szCs w:val="22"/>
        </w:rPr>
        <w:t xml:space="preserve"> ir </w:t>
      </w:r>
      <w:proofErr w:type="spellStart"/>
      <w:r w:rsidRPr="00173201">
        <w:rPr>
          <w:b/>
          <w:bCs/>
          <w:sz w:val="22"/>
          <w:szCs w:val="22"/>
        </w:rPr>
        <w:t>sotaloliui</w:t>
      </w:r>
      <w:proofErr w:type="spellEnd"/>
      <w:r w:rsidRPr="00DC01B8">
        <w:rPr>
          <w:sz w:val="22"/>
          <w:szCs w:val="22"/>
        </w:rPr>
        <w:t xml:space="preserve">) bei padidinti širdies ritmo sutrikimų riziką kartu vartojant kai kurių kitų vaistų, pvz., </w:t>
      </w:r>
      <w:r w:rsidRPr="00173201">
        <w:rPr>
          <w:b/>
          <w:bCs/>
          <w:sz w:val="22"/>
          <w:szCs w:val="22"/>
        </w:rPr>
        <w:t>metadono</w:t>
      </w:r>
      <w:r w:rsidRPr="00DC01B8">
        <w:rPr>
          <w:sz w:val="22"/>
          <w:szCs w:val="22"/>
        </w:rPr>
        <w:t xml:space="preserve"> (jo skiriama skausmui malšinti ir, kartu su kitomis priemonėmis</w:t>
      </w:r>
      <w:r w:rsidRPr="008B06C9">
        <w:rPr>
          <w:sz w:val="22"/>
          <w:szCs w:val="22"/>
        </w:rPr>
        <w:t xml:space="preserve">, piktnaudžiaujančių vaistais ar narkotikais pacientų detoksikacijai), </w:t>
      </w:r>
      <w:proofErr w:type="spellStart"/>
      <w:r w:rsidRPr="00173201">
        <w:rPr>
          <w:b/>
          <w:bCs/>
          <w:sz w:val="22"/>
          <w:szCs w:val="22"/>
        </w:rPr>
        <w:t>moksifloksacino</w:t>
      </w:r>
      <w:proofErr w:type="spellEnd"/>
      <w:r w:rsidRPr="00173201">
        <w:rPr>
          <w:b/>
          <w:bCs/>
          <w:sz w:val="22"/>
          <w:szCs w:val="22"/>
        </w:rPr>
        <w:t xml:space="preserve"> </w:t>
      </w:r>
      <w:r w:rsidRPr="00DC01B8">
        <w:rPr>
          <w:sz w:val="22"/>
          <w:szCs w:val="22"/>
        </w:rPr>
        <w:t xml:space="preserve">(antibiotiko) ar </w:t>
      </w:r>
      <w:r w:rsidRPr="00173201">
        <w:rPr>
          <w:b/>
          <w:bCs/>
          <w:sz w:val="22"/>
          <w:szCs w:val="22"/>
        </w:rPr>
        <w:t>vaistų nuo sunkių psichikos ligų</w:t>
      </w:r>
      <w:r w:rsidRPr="00DC01B8">
        <w:rPr>
          <w:sz w:val="22"/>
          <w:szCs w:val="22"/>
        </w:rPr>
        <w:t>.</w:t>
      </w:r>
    </w:p>
    <w:p w:rsidR="00A83E2B" w:rsidRDefault="00A83E2B" w:rsidP="00A83E2B">
      <w:pPr>
        <w:rPr>
          <w:sz w:val="22"/>
          <w:szCs w:val="22"/>
        </w:rPr>
      </w:pPr>
    </w:p>
    <w:p w:rsidR="00A83E2B" w:rsidRPr="00DC01B8" w:rsidRDefault="00A83E2B" w:rsidP="00A83E2B">
      <w:pPr>
        <w:rPr>
          <w:sz w:val="22"/>
          <w:szCs w:val="22"/>
        </w:rPr>
      </w:pPr>
      <w:proofErr w:type="spellStart"/>
      <w:r w:rsidRPr="00DC01B8">
        <w:rPr>
          <w:sz w:val="22"/>
          <w:szCs w:val="22"/>
        </w:rPr>
        <w:t>Bikalutamido</w:t>
      </w:r>
      <w:proofErr w:type="spellEnd"/>
      <w:r w:rsidRPr="00DC01B8">
        <w:rPr>
          <w:sz w:val="22"/>
          <w:szCs w:val="22"/>
        </w:rPr>
        <w:t xml:space="preserve"> vartojimas kartu su tam tikrais krauj</w:t>
      </w:r>
      <w:r>
        <w:rPr>
          <w:sz w:val="22"/>
          <w:szCs w:val="22"/>
        </w:rPr>
        <w:t xml:space="preserve">ą skystinančiais vaistais </w:t>
      </w:r>
      <w:r w:rsidRPr="00DC01B8">
        <w:rPr>
          <w:sz w:val="22"/>
          <w:szCs w:val="22"/>
        </w:rPr>
        <w:t xml:space="preserve">ar antikoaguliantais (pvz., </w:t>
      </w:r>
      <w:r>
        <w:rPr>
          <w:sz w:val="22"/>
          <w:szCs w:val="22"/>
        </w:rPr>
        <w:t>k</w:t>
      </w:r>
      <w:r w:rsidRPr="00DC01B8">
        <w:rPr>
          <w:sz w:val="22"/>
          <w:szCs w:val="22"/>
        </w:rPr>
        <w:t xml:space="preserve">umarino </w:t>
      </w:r>
      <w:r>
        <w:rPr>
          <w:sz w:val="22"/>
          <w:szCs w:val="22"/>
        </w:rPr>
        <w:t>dariniais</w:t>
      </w:r>
      <w:r w:rsidRPr="00DC01B8">
        <w:rPr>
          <w:sz w:val="22"/>
          <w:szCs w:val="22"/>
        </w:rPr>
        <w:t xml:space="preserve">) gali </w:t>
      </w:r>
      <w:r>
        <w:rPr>
          <w:sz w:val="22"/>
          <w:szCs w:val="22"/>
        </w:rPr>
        <w:t>daryti įtaką</w:t>
      </w:r>
      <w:r w:rsidRPr="00DC01B8">
        <w:rPr>
          <w:sz w:val="22"/>
          <w:szCs w:val="22"/>
        </w:rPr>
        <w:t xml:space="preserve"> kraujo krešėjimui. </w:t>
      </w:r>
      <w:r>
        <w:rPr>
          <w:sz w:val="22"/>
          <w:szCs w:val="22"/>
        </w:rPr>
        <w:t>Jūsų g</w:t>
      </w:r>
      <w:r w:rsidRPr="00DC01B8">
        <w:rPr>
          <w:sz w:val="22"/>
          <w:szCs w:val="22"/>
        </w:rPr>
        <w:t xml:space="preserve">ydytojui svarbu </w:t>
      </w:r>
      <w:r>
        <w:rPr>
          <w:sz w:val="22"/>
          <w:szCs w:val="22"/>
        </w:rPr>
        <w:t xml:space="preserve">apie </w:t>
      </w:r>
      <w:r w:rsidRPr="00DC01B8">
        <w:rPr>
          <w:sz w:val="22"/>
          <w:szCs w:val="22"/>
        </w:rPr>
        <w:t xml:space="preserve">tai žinoti, kad </w:t>
      </w:r>
      <w:r>
        <w:rPr>
          <w:sz w:val="22"/>
          <w:szCs w:val="22"/>
        </w:rPr>
        <w:t xml:space="preserve">jis </w:t>
      </w:r>
      <w:r w:rsidRPr="00DC01B8">
        <w:rPr>
          <w:sz w:val="22"/>
          <w:szCs w:val="22"/>
        </w:rPr>
        <w:t>galėtų stebėti kraujo krešėjimą.</w:t>
      </w:r>
    </w:p>
    <w:p w:rsidR="00A83E2B" w:rsidRDefault="00A83E2B" w:rsidP="00A83E2B">
      <w:pPr>
        <w:rPr>
          <w:b/>
          <w:sz w:val="22"/>
          <w:szCs w:val="22"/>
        </w:rPr>
      </w:pPr>
    </w:p>
    <w:p w:rsidR="00A83E2B" w:rsidRPr="00DC01B8" w:rsidRDefault="00A83E2B" w:rsidP="00A83E2B">
      <w:pPr>
        <w:rPr>
          <w:b/>
          <w:sz w:val="22"/>
          <w:szCs w:val="22"/>
        </w:rPr>
      </w:pPr>
      <w:proofErr w:type="spellStart"/>
      <w:r w:rsidRPr="00DC01B8">
        <w:rPr>
          <w:b/>
          <w:sz w:val="22"/>
          <w:szCs w:val="22"/>
        </w:rPr>
        <w:t>Sapro</w:t>
      </w:r>
      <w:proofErr w:type="spellEnd"/>
      <w:r w:rsidRPr="00DC01B8">
        <w:rPr>
          <w:b/>
          <w:sz w:val="22"/>
          <w:szCs w:val="22"/>
        </w:rPr>
        <w:t xml:space="preserve"> vartojimas su maistu ir gėrimais</w:t>
      </w:r>
    </w:p>
    <w:p w:rsidR="00A83E2B" w:rsidRPr="003F355F" w:rsidRDefault="00A83E2B" w:rsidP="00A83E2B">
      <w:pPr>
        <w:rPr>
          <w:sz w:val="22"/>
          <w:szCs w:val="22"/>
        </w:rPr>
      </w:pPr>
      <w:r w:rsidRPr="00FC05A4">
        <w:rPr>
          <w:sz w:val="22"/>
          <w:szCs w:val="22"/>
        </w:rPr>
        <w:t>Tablečių nebūtina vartoti su maistu. Tabletę reikia nuryti visą,</w:t>
      </w:r>
      <w:r w:rsidRPr="003F355F">
        <w:rPr>
          <w:sz w:val="22"/>
          <w:szCs w:val="22"/>
        </w:rPr>
        <w:t xml:space="preserve"> užsigeriant stikline vandens.</w:t>
      </w:r>
    </w:p>
    <w:p w:rsidR="00A83E2B" w:rsidRPr="003F355F" w:rsidRDefault="00A83E2B" w:rsidP="00A83E2B">
      <w:pPr>
        <w:rPr>
          <w:sz w:val="22"/>
          <w:szCs w:val="22"/>
        </w:rPr>
      </w:pPr>
    </w:p>
    <w:p w:rsidR="00A83E2B" w:rsidRPr="008B06C9" w:rsidRDefault="00A83E2B" w:rsidP="00A83E2B">
      <w:pPr>
        <w:rPr>
          <w:b/>
          <w:sz w:val="22"/>
          <w:szCs w:val="22"/>
        </w:rPr>
      </w:pPr>
      <w:r w:rsidRPr="003F355F">
        <w:rPr>
          <w:b/>
          <w:sz w:val="22"/>
          <w:szCs w:val="22"/>
        </w:rPr>
        <w:t>Nėštumas</w:t>
      </w:r>
      <w:r>
        <w:rPr>
          <w:b/>
          <w:sz w:val="22"/>
          <w:szCs w:val="22"/>
        </w:rPr>
        <w:t xml:space="preserve">, </w:t>
      </w:r>
      <w:r w:rsidRPr="008B06C9">
        <w:rPr>
          <w:b/>
          <w:sz w:val="22"/>
          <w:szCs w:val="22"/>
        </w:rPr>
        <w:t xml:space="preserve"> žindymo laikotarpis</w:t>
      </w:r>
      <w:r w:rsidRPr="008B06C9">
        <w:t xml:space="preserve"> </w:t>
      </w:r>
      <w:r w:rsidRPr="008B06C9">
        <w:rPr>
          <w:b/>
          <w:sz w:val="22"/>
          <w:szCs w:val="22"/>
        </w:rPr>
        <w:t>ir vaisingumas</w:t>
      </w:r>
    </w:p>
    <w:p w:rsidR="00A83E2B" w:rsidRPr="00FC05A4" w:rsidRDefault="00A83E2B" w:rsidP="00A83E2B">
      <w:pPr>
        <w:rPr>
          <w:sz w:val="22"/>
          <w:szCs w:val="22"/>
        </w:rPr>
      </w:pPr>
      <w:r w:rsidRPr="00FC05A4">
        <w:rPr>
          <w:sz w:val="22"/>
          <w:szCs w:val="22"/>
        </w:rPr>
        <w:t xml:space="preserve">Moterims </w:t>
      </w:r>
      <w:proofErr w:type="spellStart"/>
      <w:r w:rsidRPr="00FC05A4">
        <w:rPr>
          <w:sz w:val="22"/>
          <w:szCs w:val="22"/>
        </w:rPr>
        <w:t>Sapro</w:t>
      </w:r>
      <w:proofErr w:type="spellEnd"/>
      <w:r w:rsidRPr="00FC05A4">
        <w:rPr>
          <w:sz w:val="22"/>
          <w:szCs w:val="22"/>
        </w:rPr>
        <w:t xml:space="preserve"> vartoti draudžiama.</w:t>
      </w:r>
    </w:p>
    <w:p w:rsidR="00A83E2B" w:rsidRPr="00FC05A4" w:rsidRDefault="00A83E2B" w:rsidP="00A83E2B">
      <w:pPr>
        <w:rPr>
          <w:b/>
          <w:sz w:val="22"/>
          <w:szCs w:val="22"/>
        </w:rPr>
      </w:pPr>
    </w:p>
    <w:p w:rsidR="00A83E2B" w:rsidRPr="003F355F" w:rsidRDefault="00A83E2B" w:rsidP="00A83E2B">
      <w:pPr>
        <w:rPr>
          <w:b/>
          <w:sz w:val="22"/>
          <w:szCs w:val="22"/>
        </w:rPr>
      </w:pPr>
      <w:r w:rsidRPr="003F355F">
        <w:rPr>
          <w:b/>
          <w:sz w:val="22"/>
          <w:szCs w:val="22"/>
        </w:rPr>
        <w:t>Vairavimas ir mechanizmų valdymas</w:t>
      </w:r>
    </w:p>
    <w:p w:rsidR="00A83E2B" w:rsidRPr="003F355F" w:rsidRDefault="00A83E2B" w:rsidP="00A83E2B">
      <w:pPr>
        <w:rPr>
          <w:sz w:val="22"/>
          <w:szCs w:val="22"/>
        </w:rPr>
      </w:pPr>
      <w:proofErr w:type="spellStart"/>
      <w:r w:rsidRPr="003F355F">
        <w:rPr>
          <w:sz w:val="22"/>
          <w:szCs w:val="22"/>
        </w:rPr>
        <w:t>Bikalutamidas</w:t>
      </w:r>
      <w:proofErr w:type="spellEnd"/>
      <w:r w:rsidRPr="003F355F">
        <w:rPr>
          <w:sz w:val="22"/>
          <w:szCs w:val="22"/>
        </w:rPr>
        <w:t xml:space="preserve"> neturi įtakos gebėjimui vairuoti ar valdyti mechanizmus, tačiau, vartodami šį vaistą, kai kurie žmonės gali jaustis mieguisti. Jei manote, kad vaistas sukelia jums mieguistumą, prieš vairuodami mašiną ar valdydami mechanizmus, pasitarkite su gydytoju arba vaistininku.</w:t>
      </w:r>
    </w:p>
    <w:p w:rsidR="00A83E2B" w:rsidRPr="003F355F" w:rsidRDefault="00A83E2B" w:rsidP="00A83E2B">
      <w:pPr>
        <w:rPr>
          <w:b/>
          <w:sz w:val="22"/>
          <w:szCs w:val="22"/>
        </w:rPr>
      </w:pPr>
    </w:p>
    <w:p w:rsidR="00A83E2B" w:rsidRPr="003F355F" w:rsidRDefault="00A83E2B" w:rsidP="00A83E2B">
      <w:pPr>
        <w:rPr>
          <w:b/>
          <w:sz w:val="22"/>
          <w:szCs w:val="22"/>
        </w:rPr>
      </w:pPr>
      <w:proofErr w:type="spellStart"/>
      <w:r w:rsidRPr="003F355F">
        <w:rPr>
          <w:b/>
          <w:sz w:val="22"/>
          <w:szCs w:val="22"/>
        </w:rPr>
        <w:t>Sapro</w:t>
      </w:r>
      <w:proofErr w:type="spellEnd"/>
      <w:r w:rsidRPr="003F355F">
        <w:rPr>
          <w:b/>
          <w:sz w:val="22"/>
          <w:szCs w:val="22"/>
        </w:rPr>
        <w:t xml:space="preserve"> sudėtyje yra laktozės</w:t>
      </w:r>
    </w:p>
    <w:p w:rsidR="00A83E2B" w:rsidRPr="003F355F" w:rsidRDefault="00A83E2B" w:rsidP="00A83E2B">
      <w:pPr>
        <w:rPr>
          <w:sz w:val="22"/>
          <w:szCs w:val="22"/>
        </w:rPr>
      </w:pPr>
      <w:r w:rsidRPr="003F355F">
        <w:rPr>
          <w:sz w:val="22"/>
          <w:szCs w:val="22"/>
        </w:rPr>
        <w:t>Jeigu gydytojas Jums yra sakęs, kad netoleruojate kokių nors angliavandenių, kreipkitės į jį prieš pradėdami vartoti šį vaistą.</w:t>
      </w:r>
    </w:p>
    <w:p w:rsidR="00A83E2B" w:rsidRPr="003F355F" w:rsidRDefault="00A83E2B" w:rsidP="00A83E2B">
      <w:pPr>
        <w:rPr>
          <w:sz w:val="22"/>
          <w:szCs w:val="22"/>
        </w:rPr>
      </w:pPr>
    </w:p>
    <w:p w:rsidR="00A83E2B" w:rsidRPr="003F355F" w:rsidRDefault="00A83E2B" w:rsidP="00A83E2B">
      <w:pPr>
        <w:pStyle w:val="Betarp"/>
        <w:rPr>
          <w:rFonts w:ascii="Times New Roman" w:hAnsi="Times New Roman" w:cs="Times New Roman"/>
          <w:b/>
        </w:rPr>
      </w:pPr>
      <w:proofErr w:type="spellStart"/>
      <w:r w:rsidRPr="003F355F">
        <w:rPr>
          <w:rFonts w:ascii="Times New Roman" w:hAnsi="Times New Roman" w:cs="Times New Roman"/>
          <w:b/>
        </w:rPr>
        <w:lastRenderedPageBreak/>
        <w:t>Sapro</w:t>
      </w:r>
      <w:proofErr w:type="spellEnd"/>
      <w:r w:rsidRPr="003F355F">
        <w:rPr>
          <w:rFonts w:ascii="Times New Roman" w:hAnsi="Times New Roman" w:cs="Times New Roman"/>
          <w:b/>
        </w:rPr>
        <w:t xml:space="preserve"> sudėtyje yra natrio</w:t>
      </w:r>
    </w:p>
    <w:p w:rsidR="00A83E2B" w:rsidRPr="003F355F" w:rsidRDefault="00A83E2B" w:rsidP="00A83E2B">
      <w:pPr>
        <w:pStyle w:val="Betarp"/>
        <w:rPr>
          <w:rFonts w:ascii="Times New Roman" w:hAnsi="Times New Roman" w:cs="Times New Roman"/>
        </w:rPr>
      </w:pPr>
      <w:r w:rsidRPr="003F355F">
        <w:rPr>
          <w:rFonts w:ascii="Times New Roman" w:hAnsi="Times New Roman" w:cs="Times New Roman"/>
        </w:rPr>
        <w:t>Šio vaisto tabletėje yra mažiau kaip 1 </w:t>
      </w:r>
      <w:proofErr w:type="spellStart"/>
      <w:r w:rsidRPr="003F355F">
        <w:rPr>
          <w:rFonts w:ascii="Times New Roman" w:hAnsi="Times New Roman" w:cs="Times New Roman"/>
        </w:rPr>
        <w:t>mmol</w:t>
      </w:r>
      <w:proofErr w:type="spellEnd"/>
      <w:r w:rsidRPr="003F355F">
        <w:rPr>
          <w:rFonts w:ascii="Times New Roman" w:hAnsi="Times New Roman" w:cs="Times New Roman"/>
        </w:rPr>
        <w:t xml:space="preserve"> (23 mg) natrio, t. y. jis beveik neturi reikšmės.</w:t>
      </w:r>
    </w:p>
    <w:p w:rsidR="00A83E2B" w:rsidRPr="003F355F" w:rsidRDefault="00A83E2B" w:rsidP="00A83E2B">
      <w:pPr>
        <w:rPr>
          <w:sz w:val="22"/>
          <w:szCs w:val="22"/>
        </w:rPr>
      </w:pPr>
    </w:p>
    <w:p w:rsidR="00A83E2B" w:rsidRPr="003F355F" w:rsidRDefault="00A83E2B" w:rsidP="00A83E2B">
      <w:pPr>
        <w:rPr>
          <w:sz w:val="22"/>
          <w:szCs w:val="22"/>
        </w:rPr>
      </w:pPr>
    </w:p>
    <w:p w:rsidR="00A83E2B" w:rsidRPr="003F355F" w:rsidRDefault="00A83E2B" w:rsidP="00A83E2B">
      <w:pPr>
        <w:tabs>
          <w:tab w:val="left" w:pos="567"/>
        </w:tabs>
        <w:rPr>
          <w:b/>
          <w:sz w:val="22"/>
          <w:szCs w:val="22"/>
        </w:rPr>
      </w:pPr>
      <w:bookmarkStart w:id="4" w:name="_Toc129243266"/>
      <w:bookmarkStart w:id="5" w:name="_Toc129243141"/>
      <w:r w:rsidRPr="003F355F">
        <w:rPr>
          <w:b/>
          <w:sz w:val="22"/>
          <w:szCs w:val="22"/>
        </w:rPr>
        <w:t>3.</w:t>
      </w:r>
      <w:r w:rsidRPr="003F355F">
        <w:rPr>
          <w:b/>
          <w:sz w:val="22"/>
          <w:szCs w:val="22"/>
        </w:rPr>
        <w:tab/>
      </w:r>
      <w:bookmarkEnd w:id="4"/>
      <w:bookmarkEnd w:id="5"/>
      <w:r w:rsidRPr="003F355F">
        <w:rPr>
          <w:b/>
          <w:sz w:val="22"/>
          <w:szCs w:val="22"/>
        </w:rPr>
        <w:t xml:space="preserve">Kaip vartoti </w:t>
      </w:r>
      <w:proofErr w:type="spellStart"/>
      <w:r w:rsidRPr="003F355F">
        <w:rPr>
          <w:b/>
          <w:sz w:val="22"/>
          <w:szCs w:val="22"/>
        </w:rPr>
        <w:t>Sapro</w:t>
      </w:r>
      <w:proofErr w:type="spellEnd"/>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Visada vartokite šį vaistą tiksliai kaip nurodė gydytojas. Jeigu abejojate, kreipkitės į gydytoją arba vaistininką.</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Rekomenduojama dozė yra 1 tabletė vieną kartą per parą. Tabletę reikia nuryti visą, užsigeriant stikline vandens. Stenkitės gerti vaistą kasdien maždaug tuo pačiu paros metu.</w:t>
      </w:r>
    </w:p>
    <w:p w:rsidR="00A83E2B" w:rsidRPr="003F355F" w:rsidRDefault="00A83E2B" w:rsidP="00A83E2B">
      <w:pPr>
        <w:rPr>
          <w:b/>
          <w:sz w:val="22"/>
          <w:szCs w:val="22"/>
        </w:rPr>
      </w:pPr>
    </w:p>
    <w:p w:rsidR="00A83E2B" w:rsidRPr="003F355F" w:rsidRDefault="00A83E2B" w:rsidP="00A83E2B">
      <w:pPr>
        <w:rPr>
          <w:b/>
          <w:sz w:val="22"/>
          <w:szCs w:val="22"/>
        </w:rPr>
      </w:pPr>
      <w:r w:rsidRPr="003F355F">
        <w:rPr>
          <w:b/>
          <w:sz w:val="22"/>
          <w:szCs w:val="22"/>
        </w:rPr>
        <w:t xml:space="preserve">Ką daryti pavartojus per didelę </w:t>
      </w:r>
      <w:proofErr w:type="spellStart"/>
      <w:r w:rsidRPr="003F355F">
        <w:rPr>
          <w:b/>
          <w:sz w:val="22"/>
          <w:szCs w:val="22"/>
        </w:rPr>
        <w:t>Sapro</w:t>
      </w:r>
      <w:proofErr w:type="spellEnd"/>
      <w:r w:rsidRPr="003F355F">
        <w:rPr>
          <w:b/>
          <w:sz w:val="22"/>
          <w:szCs w:val="22"/>
        </w:rPr>
        <w:t xml:space="preserve"> dozę?</w:t>
      </w:r>
    </w:p>
    <w:p w:rsidR="00A83E2B" w:rsidRPr="003F355F" w:rsidRDefault="00A83E2B" w:rsidP="00A83E2B">
      <w:pPr>
        <w:rPr>
          <w:sz w:val="22"/>
          <w:szCs w:val="22"/>
        </w:rPr>
      </w:pPr>
      <w:bookmarkStart w:id="6" w:name="OLE_LINK4"/>
      <w:bookmarkStart w:id="7" w:name="OLE_LINK3"/>
      <w:r w:rsidRPr="003F355F">
        <w:rPr>
          <w:sz w:val="22"/>
          <w:szCs w:val="22"/>
        </w:rPr>
        <w:t xml:space="preserve">Jeigu manote, kad </w:t>
      </w:r>
      <w:bookmarkEnd w:id="6"/>
      <w:bookmarkEnd w:id="7"/>
      <w:r w:rsidRPr="003F355F">
        <w:rPr>
          <w:sz w:val="22"/>
          <w:szCs w:val="22"/>
        </w:rPr>
        <w:t xml:space="preserve">išgėrėte per daug tablečių, nedelsiant kreipkitės į gydytoją arba artimiausią ligoninę. Pasiimkite likusias tabletes arba vaistų pakuotę, kad gydytojas žinotų, kokio vaisto pavartojote. Gydytojas gali nuspręsti stebėti Jūsų organizmo funkcijas, kol praeis </w:t>
      </w:r>
      <w:proofErr w:type="spellStart"/>
      <w:r w:rsidRPr="003F355F">
        <w:rPr>
          <w:sz w:val="22"/>
          <w:szCs w:val="22"/>
        </w:rPr>
        <w:t>bikalutamido</w:t>
      </w:r>
      <w:proofErr w:type="spellEnd"/>
      <w:r w:rsidRPr="003F355F">
        <w:rPr>
          <w:sz w:val="22"/>
          <w:szCs w:val="22"/>
        </w:rPr>
        <w:t xml:space="preserve"> perdozavimo poveikis.</w:t>
      </w:r>
    </w:p>
    <w:p w:rsidR="00A83E2B" w:rsidRPr="003F355F" w:rsidRDefault="00A83E2B" w:rsidP="00A83E2B">
      <w:pPr>
        <w:rPr>
          <w:b/>
          <w:sz w:val="22"/>
          <w:szCs w:val="22"/>
        </w:rPr>
      </w:pPr>
    </w:p>
    <w:p w:rsidR="00A83E2B" w:rsidRPr="003F355F" w:rsidRDefault="00A83E2B" w:rsidP="00A83E2B">
      <w:pPr>
        <w:rPr>
          <w:b/>
          <w:sz w:val="22"/>
          <w:szCs w:val="22"/>
        </w:rPr>
      </w:pPr>
      <w:r w:rsidRPr="003F355F">
        <w:rPr>
          <w:b/>
          <w:sz w:val="22"/>
          <w:szCs w:val="22"/>
        </w:rPr>
        <w:t xml:space="preserve">Pamiršus pavartoti </w:t>
      </w:r>
      <w:proofErr w:type="spellStart"/>
      <w:r w:rsidRPr="003F355F">
        <w:rPr>
          <w:b/>
          <w:sz w:val="22"/>
          <w:szCs w:val="22"/>
        </w:rPr>
        <w:t>Sapro</w:t>
      </w:r>
      <w:proofErr w:type="spellEnd"/>
    </w:p>
    <w:p w:rsidR="00A83E2B" w:rsidRPr="003F355F" w:rsidRDefault="00A83E2B" w:rsidP="00A83E2B">
      <w:pPr>
        <w:rPr>
          <w:sz w:val="22"/>
          <w:szCs w:val="22"/>
        </w:rPr>
      </w:pPr>
      <w:r w:rsidRPr="003F355F">
        <w:rPr>
          <w:sz w:val="22"/>
          <w:szCs w:val="22"/>
        </w:rPr>
        <w:t xml:space="preserve">Jeigu manote, kad pamiršote išgerti </w:t>
      </w:r>
      <w:proofErr w:type="spellStart"/>
      <w:r w:rsidRPr="003F355F">
        <w:rPr>
          <w:sz w:val="22"/>
          <w:szCs w:val="22"/>
        </w:rPr>
        <w:t>bikalutamido</w:t>
      </w:r>
      <w:proofErr w:type="spellEnd"/>
      <w:r w:rsidRPr="003F355F">
        <w:rPr>
          <w:sz w:val="22"/>
          <w:szCs w:val="22"/>
        </w:rPr>
        <w:t xml:space="preserve"> tabletę, pasitarkite su gydytoju arba vaistininku. Negalima vartoti dvigubos dozės norint kompensuoti praleistą dozę. Toliau įprastu metu gerkite įprastą dozę.</w:t>
      </w:r>
    </w:p>
    <w:p w:rsidR="00A83E2B" w:rsidRPr="003F355F" w:rsidRDefault="00A83E2B" w:rsidP="00A83E2B">
      <w:pPr>
        <w:rPr>
          <w:b/>
          <w:sz w:val="22"/>
          <w:szCs w:val="22"/>
        </w:rPr>
      </w:pPr>
    </w:p>
    <w:p w:rsidR="00A83E2B" w:rsidRPr="003F355F" w:rsidRDefault="00A83E2B" w:rsidP="00A83E2B">
      <w:pPr>
        <w:rPr>
          <w:b/>
          <w:sz w:val="22"/>
          <w:szCs w:val="22"/>
        </w:rPr>
      </w:pPr>
      <w:r w:rsidRPr="003F355F">
        <w:rPr>
          <w:b/>
          <w:sz w:val="22"/>
          <w:szCs w:val="22"/>
        </w:rPr>
        <w:t xml:space="preserve">Nustojus vartoti </w:t>
      </w:r>
      <w:proofErr w:type="spellStart"/>
      <w:r w:rsidRPr="003F355F">
        <w:rPr>
          <w:b/>
          <w:sz w:val="22"/>
          <w:szCs w:val="22"/>
        </w:rPr>
        <w:t>Sapro</w:t>
      </w:r>
      <w:proofErr w:type="spellEnd"/>
    </w:p>
    <w:p w:rsidR="00A83E2B" w:rsidRPr="003F355F" w:rsidRDefault="00A83E2B" w:rsidP="00A83E2B">
      <w:pPr>
        <w:rPr>
          <w:sz w:val="22"/>
          <w:szCs w:val="22"/>
        </w:rPr>
      </w:pPr>
      <w:r w:rsidRPr="003F355F">
        <w:rPr>
          <w:sz w:val="22"/>
          <w:szCs w:val="22"/>
        </w:rPr>
        <w:t>Be gydytojo nurodymo preparato vartojimo nenutraukite, net jeigu jaučiatės geriau.</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Jeigu kiltų daugiau klausimų dėl šio vaisto vartojimo, kreipkitės į gydytoją arba vaistininką.</w:t>
      </w:r>
    </w:p>
    <w:p w:rsidR="00A83E2B" w:rsidRPr="003F355F" w:rsidRDefault="00A83E2B" w:rsidP="00A83E2B">
      <w:pPr>
        <w:rPr>
          <w:sz w:val="22"/>
          <w:szCs w:val="22"/>
        </w:rPr>
      </w:pPr>
    </w:p>
    <w:p w:rsidR="00A83E2B" w:rsidRPr="003F355F" w:rsidRDefault="00A83E2B" w:rsidP="00A83E2B">
      <w:pPr>
        <w:rPr>
          <w:sz w:val="22"/>
          <w:szCs w:val="22"/>
        </w:rPr>
      </w:pPr>
    </w:p>
    <w:p w:rsidR="00A83E2B" w:rsidRPr="003F355F" w:rsidRDefault="00A83E2B" w:rsidP="00A83E2B">
      <w:pPr>
        <w:tabs>
          <w:tab w:val="left" w:pos="567"/>
        </w:tabs>
        <w:rPr>
          <w:b/>
          <w:sz w:val="22"/>
          <w:szCs w:val="22"/>
        </w:rPr>
      </w:pPr>
      <w:bookmarkStart w:id="8" w:name="_Toc129243267"/>
      <w:bookmarkStart w:id="9" w:name="_Toc129243142"/>
      <w:r w:rsidRPr="003F355F">
        <w:rPr>
          <w:b/>
          <w:sz w:val="22"/>
          <w:szCs w:val="22"/>
        </w:rPr>
        <w:t>4.</w:t>
      </w:r>
      <w:r w:rsidRPr="003F355F">
        <w:rPr>
          <w:b/>
          <w:sz w:val="22"/>
          <w:szCs w:val="22"/>
        </w:rPr>
        <w:tab/>
      </w:r>
      <w:bookmarkEnd w:id="8"/>
      <w:bookmarkEnd w:id="9"/>
      <w:r w:rsidRPr="003F355F">
        <w:rPr>
          <w:b/>
          <w:sz w:val="22"/>
          <w:szCs w:val="22"/>
        </w:rPr>
        <w:t>Galimas šalutinis poveikis</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Šis vaistas, kaip ir visi kiti, gali sukelti šalutinį poveikį, nors jis pasireiškia ne visiems žmonėms.</w:t>
      </w:r>
    </w:p>
    <w:p w:rsidR="00A83E2B" w:rsidRPr="003F355F" w:rsidRDefault="00A83E2B" w:rsidP="00A83E2B">
      <w:pPr>
        <w:rPr>
          <w:b/>
          <w:sz w:val="22"/>
          <w:szCs w:val="22"/>
        </w:rPr>
      </w:pPr>
    </w:p>
    <w:p w:rsidR="00A83E2B" w:rsidRPr="003F355F" w:rsidRDefault="00A83E2B" w:rsidP="00A83E2B">
      <w:pPr>
        <w:rPr>
          <w:sz w:val="22"/>
          <w:szCs w:val="22"/>
        </w:rPr>
      </w:pPr>
      <w:r w:rsidRPr="003F355F">
        <w:rPr>
          <w:sz w:val="22"/>
          <w:szCs w:val="22"/>
        </w:rPr>
        <w:t>Jeigu pasireiškia kuris nors iš toliau nurodytų šalutinių poveikių, nedelsiant kreipkitės į gydytoją arba į artimiausią ligoninę. Labai sunkūs šalutiniai poveikiai yra:</w:t>
      </w:r>
    </w:p>
    <w:p w:rsidR="00A83E2B" w:rsidRPr="003F355F" w:rsidRDefault="00A83E2B" w:rsidP="00A83E2B">
      <w:pPr>
        <w:numPr>
          <w:ilvl w:val="0"/>
          <w:numId w:val="2"/>
        </w:numPr>
        <w:rPr>
          <w:sz w:val="22"/>
          <w:szCs w:val="22"/>
        </w:rPr>
      </w:pPr>
      <w:r w:rsidRPr="003F355F">
        <w:rPr>
          <w:sz w:val="22"/>
          <w:szCs w:val="22"/>
        </w:rPr>
        <w:t>odos išbėrimas, niežėjimas, dilgėlinė, odos lupimasis, pūslių arba šašų atsiradimas;</w:t>
      </w:r>
    </w:p>
    <w:p w:rsidR="00A83E2B" w:rsidRPr="003F355F" w:rsidRDefault="00A83E2B" w:rsidP="00A83E2B">
      <w:pPr>
        <w:numPr>
          <w:ilvl w:val="0"/>
          <w:numId w:val="2"/>
        </w:numPr>
        <w:rPr>
          <w:sz w:val="22"/>
          <w:szCs w:val="22"/>
        </w:rPr>
      </w:pPr>
      <w:r w:rsidRPr="003F355F">
        <w:rPr>
          <w:sz w:val="22"/>
          <w:szCs w:val="22"/>
        </w:rPr>
        <w:t>veido arba kaklo, lūpų, liežuvio ar gerklės tinimas, dėl kurio gali būti sunku kvėpuoti ar nuryti;</w:t>
      </w:r>
    </w:p>
    <w:p w:rsidR="00A83E2B" w:rsidRPr="003F355F" w:rsidRDefault="00A83E2B" w:rsidP="00A83E2B">
      <w:pPr>
        <w:numPr>
          <w:ilvl w:val="0"/>
          <w:numId w:val="2"/>
        </w:numPr>
        <w:rPr>
          <w:sz w:val="22"/>
          <w:szCs w:val="22"/>
        </w:rPr>
      </w:pPr>
      <w:r w:rsidRPr="003F355F">
        <w:rPr>
          <w:sz w:val="22"/>
          <w:szCs w:val="22"/>
        </w:rPr>
        <w:t>kvėpavimo problemos, kartu esant kosuliui ir karščiavimui arba be jų;</w:t>
      </w:r>
    </w:p>
    <w:p w:rsidR="00A83E2B" w:rsidRPr="003F355F" w:rsidRDefault="00A83E2B" w:rsidP="00A83E2B">
      <w:pPr>
        <w:numPr>
          <w:ilvl w:val="0"/>
          <w:numId w:val="2"/>
        </w:numPr>
        <w:rPr>
          <w:sz w:val="22"/>
          <w:szCs w:val="22"/>
        </w:rPr>
      </w:pPr>
      <w:r w:rsidRPr="003F355F">
        <w:rPr>
          <w:sz w:val="22"/>
          <w:szCs w:val="22"/>
        </w:rPr>
        <w:t>odos ir akių pageltimas.</w:t>
      </w:r>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Kitas šalutinis poveikis</w:t>
      </w:r>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Labai dažnas (pasireiškia dažniau kaip 1 iš 10 pacientų):</w:t>
      </w:r>
    </w:p>
    <w:p w:rsidR="00A83E2B" w:rsidRPr="003F355F" w:rsidRDefault="00A83E2B" w:rsidP="00A83E2B">
      <w:pPr>
        <w:numPr>
          <w:ilvl w:val="0"/>
          <w:numId w:val="3"/>
        </w:numPr>
        <w:rPr>
          <w:sz w:val="22"/>
          <w:szCs w:val="22"/>
        </w:rPr>
      </w:pPr>
      <w:r w:rsidRPr="003F355F">
        <w:rPr>
          <w:sz w:val="22"/>
          <w:szCs w:val="22"/>
        </w:rPr>
        <w:t>Išbėrimas, krūtų jautrumas, krūtų išsivystymas vyrams, silpnumo pojūtis.</w:t>
      </w:r>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Dažnas (pasireiškia rečiau kaip 1 iš 10 pacientų):</w:t>
      </w:r>
    </w:p>
    <w:p w:rsidR="00A83E2B" w:rsidRPr="00FC05A4" w:rsidRDefault="00A83E2B" w:rsidP="00A83E2B">
      <w:pPr>
        <w:numPr>
          <w:ilvl w:val="0"/>
          <w:numId w:val="4"/>
        </w:numPr>
        <w:tabs>
          <w:tab w:val="clear" w:pos="936"/>
          <w:tab w:val="num" w:pos="567"/>
        </w:tabs>
        <w:ind w:left="567" w:hanging="567"/>
        <w:rPr>
          <w:sz w:val="22"/>
          <w:szCs w:val="22"/>
        </w:rPr>
      </w:pPr>
      <w:r w:rsidRPr="003F355F">
        <w:rPr>
          <w:sz w:val="22"/>
          <w:szCs w:val="22"/>
        </w:rPr>
        <w:t xml:space="preserve">karščio antplūdžiai, sumažėjęs raudonųjų kraujo kūnelių kiekis (anemija), apetito sumažėjimas, susilpnėjęs lytinis potraukis, depresija, svaigulys, mieguistumas, pilvo ar krūtinės skausmas, vidurių užkietėjimas ir dujų kaupimasis žarnyne, </w:t>
      </w:r>
      <w:proofErr w:type="spellStart"/>
      <w:r w:rsidRPr="003F355F">
        <w:rPr>
          <w:sz w:val="22"/>
          <w:szCs w:val="22"/>
        </w:rPr>
        <w:t>nevirškinimas</w:t>
      </w:r>
      <w:proofErr w:type="spellEnd"/>
      <w:r w:rsidRPr="003F355F">
        <w:rPr>
          <w:sz w:val="22"/>
          <w:szCs w:val="22"/>
        </w:rPr>
        <w:t xml:space="preserve"> dėl padidėjusio rūgštingumo, šleikštulys, kepenų funkcijos pokyčiai, įskaitant odos ir akių baltymų pageltimą (gelta),</w:t>
      </w:r>
      <w:r w:rsidRPr="008B06C9">
        <w:t xml:space="preserve"> </w:t>
      </w:r>
      <w:r>
        <w:rPr>
          <w:sz w:val="22"/>
          <w:szCs w:val="22"/>
        </w:rPr>
        <w:t>k</w:t>
      </w:r>
      <w:r w:rsidRPr="008B06C9">
        <w:rPr>
          <w:sz w:val="22"/>
          <w:szCs w:val="22"/>
        </w:rPr>
        <w:t>epenų</w:t>
      </w:r>
      <w:r>
        <w:rPr>
          <w:sz w:val="22"/>
          <w:szCs w:val="22"/>
        </w:rPr>
        <w:t xml:space="preserve"> ir</w:t>
      </w:r>
      <w:r w:rsidRPr="008B06C9">
        <w:rPr>
          <w:sz w:val="22"/>
          <w:szCs w:val="22"/>
        </w:rPr>
        <w:t xml:space="preserve"> tulžies pūslės sutrikimai</w:t>
      </w:r>
      <w:r>
        <w:rPr>
          <w:sz w:val="22"/>
          <w:szCs w:val="22"/>
        </w:rPr>
        <w:t>,</w:t>
      </w:r>
      <w:r w:rsidRPr="008B06C9">
        <w:rPr>
          <w:sz w:val="22"/>
          <w:szCs w:val="22"/>
        </w:rPr>
        <w:t xml:space="preserve"> plaukų slinkimas ar padidėjęs plaukuotumas, odos sausumas ir niežėjimas, kraujas šlapime (</w:t>
      </w:r>
      <w:proofErr w:type="spellStart"/>
      <w:r w:rsidRPr="008B06C9">
        <w:rPr>
          <w:sz w:val="22"/>
          <w:szCs w:val="22"/>
        </w:rPr>
        <w:t>hematurija</w:t>
      </w:r>
      <w:proofErr w:type="spellEnd"/>
      <w:r w:rsidRPr="008B06C9">
        <w:rPr>
          <w:sz w:val="22"/>
          <w:szCs w:val="22"/>
        </w:rPr>
        <w:t>), sutrikusi erekcija, plaštakų, pėdų, rankų ar kojų pabrinkimas (edema), svorio padidėjimas.</w:t>
      </w:r>
    </w:p>
    <w:p w:rsidR="00A83E2B" w:rsidRPr="00FC05A4" w:rsidRDefault="00A83E2B" w:rsidP="00A83E2B">
      <w:pPr>
        <w:rPr>
          <w:sz w:val="22"/>
          <w:szCs w:val="22"/>
          <w:u w:val="single"/>
        </w:rPr>
      </w:pPr>
    </w:p>
    <w:p w:rsidR="00A83E2B" w:rsidRPr="003F355F" w:rsidRDefault="00A83E2B" w:rsidP="00A83E2B">
      <w:pPr>
        <w:rPr>
          <w:b/>
          <w:sz w:val="22"/>
          <w:szCs w:val="22"/>
        </w:rPr>
      </w:pPr>
      <w:r w:rsidRPr="00FC05A4">
        <w:rPr>
          <w:b/>
          <w:sz w:val="22"/>
          <w:szCs w:val="22"/>
        </w:rPr>
        <w:lastRenderedPageBreak/>
        <w:t>Nedažnas (pasireiškia rečiau kaip 1</w:t>
      </w:r>
      <w:r w:rsidRPr="003F355F">
        <w:rPr>
          <w:b/>
          <w:sz w:val="22"/>
          <w:szCs w:val="22"/>
        </w:rPr>
        <w:t> iš 100 pacientų):</w:t>
      </w:r>
    </w:p>
    <w:p w:rsidR="00A83E2B" w:rsidRPr="003F355F" w:rsidRDefault="00A83E2B" w:rsidP="00A83E2B">
      <w:pPr>
        <w:numPr>
          <w:ilvl w:val="0"/>
          <w:numId w:val="5"/>
        </w:numPr>
        <w:tabs>
          <w:tab w:val="clear" w:pos="936"/>
          <w:tab w:val="num" w:pos="567"/>
        </w:tabs>
        <w:ind w:left="567" w:hanging="567"/>
        <w:rPr>
          <w:sz w:val="22"/>
          <w:szCs w:val="22"/>
        </w:rPr>
      </w:pPr>
      <w:r w:rsidRPr="003F355F">
        <w:rPr>
          <w:sz w:val="22"/>
          <w:szCs w:val="22"/>
        </w:rPr>
        <w:t xml:space="preserve">alerginės (padidėjusio jautrumo) reakcijos. Galimi jų simptomai: odos išbėrimas, niežėjimas, dilgėlinė, odos lupimasis, pūslių arba šašų atsiradimas, veido arba kaklo, lūpų, liežuvio ar gerklės tinimas, dėl kurio gali būti sunku kvėpuoti ar nuryti, plaučių uždegimas, vadinamas </w:t>
      </w:r>
      <w:proofErr w:type="spellStart"/>
      <w:r w:rsidRPr="003F355F">
        <w:rPr>
          <w:sz w:val="22"/>
          <w:szCs w:val="22"/>
        </w:rPr>
        <w:t>intersticine</w:t>
      </w:r>
      <w:proofErr w:type="spellEnd"/>
      <w:r w:rsidRPr="003F355F">
        <w:rPr>
          <w:sz w:val="22"/>
          <w:szCs w:val="22"/>
        </w:rPr>
        <w:t xml:space="preserve"> plaučių liga (buvo pranešimų apie mirtinus atvejus). Jo simptomai gali būti sunkus dusulys, kosulys ar karščiavimas.</w:t>
      </w:r>
    </w:p>
    <w:p w:rsidR="00A83E2B" w:rsidRPr="003F355F" w:rsidRDefault="00A83E2B" w:rsidP="00A83E2B">
      <w:pPr>
        <w:rPr>
          <w:sz w:val="22"/>
          <w:szCs w:val="22"/>
        </w:rPr>
      </w:pPr>
    </w:p>
    <w:p w:rsidR="00A83E2B" w:rsidRPr="003F355F" w:rsidRDefault="00A83E2B" w:rsidP="00A83E2B">
      <w:pPr>
        <w:rPr>
          <w:b/>
          <w:sz w:val="22"/>
          <w:szCs w:val="22"/>
        </w:rPr>
      </w:pPr>
      <w:r w:rsidRPr="003F355F">
        <w:rPr>
          <w:b/>
          <w:sz w:val="22"/>
          <w:szCs w:val="22"/>
        </w:rPr>
        <w:t>Retas (pasireiškia rečiau kaip 1 iš 1000 pacientų):</w:t>
      </w:r>
    </w:p>
    <w:p w:rsidR="00A83E2B" w:rsidRPr="003F355F" w:rsidRDefault="00A83E2B" w:rsidP="00A83E2B">
      <w:pPr>
        <w:numPr>
          <w:ilvl w:val="0"/>
          <w:numId w:val="6"/>
        </w:numPr>
        <w:tabs>
          <w:tab w:val="clear" w:pos="936"/>
          <w:tab w:val="num" w:pos="567"/>
        </w:tabs>
        <w:ind w:left="567" w:hanging="567"/>
        <w:rPr>
          <w:sz w:val="22"/>
          <w:szCs w:val="22"/>
        </w:rPr>
      </w:pPr>
      <w:r w:rsidRPr="003F355F">
        <w:rPr>
          <w:sz w:val="22"/>
          <w:szCs w:val="22"/>
        </w:rPr>
        <w:t>kepenų funkcijos nepakankamumas (buvo pranešimų apie mirtinus atvejus), padidėjęs odos jautrumas saulės šviesai.</w:t>
      </w:r>
    </w:p>
    <w:p w:rsidR="00A83E2B" w:rsidRPr="003F355F" w:rsidRDefault="00A83E2B" w:rsidP="00A83E2B">
      <w:pPr>
        <w:ind w:left="720" w:hanging="720"/>
        <w:rPr>
          <w:sz w:val="22"/>
          <w:szCs w:val="22"/>
        </w:rPr>
      </w:pPr>
    </w:p>
    <w:p w:rsidR="00A83E2B" w:rsidRPr="003F355F" w:rsidRDefault="00A83E2B" w:rsidP="00A83E2B">
      <w:pPr>
        <w:ind w:left="720" w:hanging="720"/>
        <w:rPr>
          <w:b/>
          <w:sz w:val="22"/>
          <w:szCs w:val="22"/>
        </w:rPr>
      </w:pPr>
      <w:r w:rsidRPr="003F355F">
        <w:rPr>
          <w:b/>
          <w:sz w:val="22"/>
          <w:szCs w:val="22"/>
        </w:rPr>
        <w:t>Nežinomas (negali būti apskaičiuotas pagal turimus duomenis):</w:t>
      </w:r>
    </w:p>
    <w:p w:rsidR="00A83E2B" w:rsidRPr="003F355F" w:rsidRDefault="00A83E2B" w:rsidP="00A83E2B">
      <w:pPr>
        <w:pStyle w:val="Sraopastraipa"/>
        <w:numPr>
          <w:ilvl w:val="0"/>
          <w:numId w:val="7"/>
        </w:numPr>
        <w:ind w:left="567" w:hanging="567"/>
        <w:rPr>
          <w:sz w:val="22"/>
          <w:szCs w:val="22"/>
        </w:rPr>
      </w:pPr>
      <w:r w:rsidRPr="003F355F">
        <w:rPr>
          <w:sz w:val="22"/>
          <w:szCs w:val="22"/>
        </w:rPr>
        <w:t>elektrokardiogramos (EKG) pokyčiai (pailgėjęs QT intervalas).</w:t>
      </w:r>
    </w:p>
    <w:p w:rsidR="00A83E2B" w:rsidRPr="003F355F" w:rsidRDefault="00A83E2B" w:rsidP="00A83E2B">
      <w:pPr>
        <w:rPr>
          <w:sz w:val="22"/>
          <w:szCs w:val="22"/>
        </w:rPr>
      </w:pPr>
    </w:p>
    <w:p w:rsidR="00A83E2B" w:rsidRPr="003F355F" w:rsidRDefault="00A83E2B" w:rsidP="00A83E2B">
      <w:pPr>
        <w:ind w:left="720" w:hanging="720"/>
        <w:rPr>
          <w:b/>
          <w:sz w:val="22"/>
          <w:szCs w:val="22"/>
        </w:rPr>
      </w:pPr>
      <w:r w:rsidRPr="003F355F">
        <w:rPr>
          <w:b/>
          <w:sz w:val="22"/>
          <w:szCs w:val="22"/>
        </w:rPr>
        <w:t>Pranešimas apie šalutinį poveikį</w:t>
      </w:r>
    </w:p>
    <w:p w:rsidR="00A83E2B" w:rsidRPr="00FC05A4" w:rsidRDefault="00A83E2B" w:rsidP="00A83E2B">
      <w:pPr>
        <w:rPr>
          <w:sz w:val="22"/>
          <w:szCs w:val="22"/>
        </w:rPr>
      </w:pPr>
      <w:r w:rsidRPr="003F355F">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3F355F">
          <w:rPr>
            <w:rStyle w:val="Hipersaitas"/>
            <w:sz w:val="22"/>
            <w:szCs w:val="22"/>
          </w:rPr>
          <w:t>www.vvkt.lt</w:t>
        </w:r>
      </w:hyperlink>
      <w:r w:rsidRPr="003F355F">
        <w:rPr>
          <w:sz w:val="22"/>
          <w:szCs w:val="22"/>
        </w:rPr>
        <w:t xml:space="preserve"> esančią formą, ir pateikti ją vienu iš šių būdų: raštu adresu (Valstybinei vaistų kontrolės tarnybai prie </w:t>
      </w:r>
      <w:r w:rsidRPr="000B708C">
        <w:rPr>
          <w:sz w:val="22"/>
          <w:szCs w:val="22"/>
        </w:rPr>
        <w:t>Lietuvos Respublikos sveikatos apsaugos ministerijos), Žirmūnų g. 1</w:t>
      </w:r>
      <w:r w:rsidRPr="00DC01B8">
        <w:rPr>
          <w:sz w:val="22"/>
          <w:szCs w:val="22"/>
        </w:rPr>
        <w:t xml:space="preserve">39A, LT 09120 Vilnius; nemokamu fakso numeriu (8 800) 20 131; telefonu (8 6) 143 35 34; el. paštu </w:t>
      </w:r>
      <w:hyperlink r:id="rId6" w:history="1">
        <w:r w:rsidRPr="003F355F">
          <w:rPr>
            <w:rStyle w:val="Hipersaitas"/>
            <w:sz w:val="22"/>
            <w:szCs w:val="22"/>
          </w:rPr>
          <w:t>NepageidaujamaR@vvkt.lt</w:t>
        </w:r>
      </w:hyperlink>
      <w:r w:rsidRPr="003F355F">
        <w:rPr>
          <w:sz w:val="22"/>
          <w:szCs w:val="22"/>
        </w:rPr>
        <w:t>, per Valstybinės vai</w:t>
      </w:r>
      <w:r w:rsidRPr="000B708C">
        <w:rPr>
          <w:sz w:val="22"/>
          <w:szCs w:val="22"/>
        </w:rPr>
        <w:t>stų kontrolės tarnybos prie Lietuvos Respublikos sveikatos apsaugos</w:t>
      </w:r>
      <w:r w:rsidRPr="00DC01B8">
        <w:rPr>
          <w:sz w:val="22"/>
          <w:szCs w:val="22"/>
        </w:rPr>
        <w:t xml:space="preserve"> ministerijos interneto svetainę (adresu http://www.vvkt.lt). Pranešdami apie šalutinį poveikį galite mums padėti gauti daugiau informacijos apie šio vaisto saugumą.</w:t>
      </w:r>
    </w:p>
    <w:p w:rsidR="00A83E2B" w:rsidRPr="00FC05A4" w:rsidRDefault="00A83E2B" w:rsidP="00A83E2B">
      <w:pPr>
        <w:rPr>
          <w:sz w:val="22"/>
          <w:szCs w:val="22"/>
        </w:rPr>
      </w:pPr>
    </w:p>
    <w:p w:rsidR="00A83E2B" w:rsidRPr="00FC05A4" w:rsidRDefault="00A83E2B" w:rsidP="00A83E2B">
      <w:pPr>
        <w:rPr>
          <w:sz w:val="22"/>
          <w:szCs w:val="22"/>
        </w:rPr>
      </w:pPr>
    </w:p>
    <w:p w:rsidR="00A83E2B" w:rsidRPr="003F355F" w:rsidRDefault="00A83E2B" w:rsidP="00A83E2B">
      <w:pPr>
        <w:tabs>
          <w:tab w:val="left" w:pos="567"/>
        </w:tabs>
        <w:rPr>
          <w:b/>
          <w:sz w:val="22"/>
          <w:szCs w:val="22"/>
        </w:rPr>
      </w:pPr>
      <w:bookmarkStart w:id="10" w:name="_Toc129243268"/>
      <w:bookmarkStart w:id="11" w:name="_Toc129243143"/>
      <w:r w:rsidRPr="00FC05A4">
        <w:rPr>
          <w:b/>
          <w:sz w:val="22"/>
          <w:szCs w:val="22"/>
        </w:rPr>
        <w:t>5.</w:t>
      </w:r>
      <w:r w:rsidRPr="00FC05A4">
        <w:rPr>
          <w:b/>
          <w:sz w:val="22"/>
          <w:szCs w:val="22"/>
        </w:rPr>
        <w:tab/>
      </w:r>
      <w:bookmarkEnd w:id="10"/>
      <w:bookmarkEnd w:id="11"/>
      <w:r w:rsidRPr="00FC05A4">
        <w:rPr>
          <w:b/>
          <w:sz w:val="22"/>
          <w:szCs w:val="22"/>
        </w:rPr>
        <w:t xml:space="preserve">Kaip laikyti </w:t>
      </w:r>
      <w:proofErr w:type="spellStart"/>
      <w:r w:rsidRPr="00FC05A4">
        <w:rPr>
          <w:b/>
          <w:sz w:val="22"/>
          <w:szCs w:val="22"/>
        </w:rPr>
        <w:t>Sapro</w:t>
      </w:r>
      <w:proofErr w:type="spellEnd"/>
    </w:p>
    <w:p w:rsidR="00A83E2B" w:rsidRPr="003F355F" w:rsidRDefault="00A83E2B" w:rsidP="00A83E2B">
      <w:pPr>
        <w:rPr>
          <w:sz w:val="22"/>
          <w:szCs w:val="22"/>
        </w:rPr>
      </w:pPr>
    </w:p>
    <w:p w:rsidR="00A83E2B" w:rsidRPr="003F355F" w:rsidRDefault="00A83E2B" w:rsidP="00A83E2B">
      <w:pPr>
        <w:numPr>
          <w:ilvl w:val="12"/>
          <w:numId w:val="0"/>
        </w:numPr>
        <w:ind w:right="-2"/>
        <w:rPr>
          <w:sz w:val="22"/>
          <w:szCs w:val="22"/>
        </w:rPr>
      </w:pPr>
      <w:r w:rsidRPr="003F355F">
        <w:rPr>
          <w:sz w:val="22"/>
          <w:szCs w:val="22"/>
        </w:rPr>
        <w:t>Šį vaistą laikykite vaikams nepastebimoje ir nepasiekiamoje vietoje.</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Ant dėžutės ir lizdinės plokštelės po „EXP“ nurodytam tinkamumo laikui pasibaigus, šio vaisto vartoti negalima. Pirmieji du skaitmenys reiškia mėnesį, paskutinieji keturi – metus. Vaistas tinka vartoti iki paskutinės nurodyto mėnesio dienos.</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Šiam vaistiniam preparatui specialių laikymo sąlygų nereikia.</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t>Vaistų negalima išmesti į kanalizaciją arba su buitinėmis atliekomis. Kaip išmesti nereikalingus vaistus, klauskite vaistininko. Šios priemonės padės apsaugoti aplinką.</w:t>
      </w:r>
    </w:p>
    <w:p w:rsidR="00A83E2B" w:rsidRPr="003F355F" w:rsidRDefault="00A83E2B" w:rsidP="00A83E2B">
      <w:pPr>
        <w:rPr>
          <w:sz w:val="22"/>
          <w:szCs w:val="22"/>
        </w:rPr>
      </w:pPr>
    </w:p>
    <w:p w:rsidR="00A83E2B" w:rsidRPr="003F355F" w:rsidRDefault="00A83E2B" w:rsidP="00A83E2B">
      <w:pPr>
        <w:rPr>
          <w:sz w:val="22"/>
          <w:szCs w:val="22"/>
        </w:rPr>
      </w:pPr>
    </w:p>
    <w:p w:rsidR="00A83E2B" w:rsidRPr="003F355F" w:rsidRDefault="00A83E2B" w:rsidP="00A83E2B">
      <w:pPr>
        <w:tabs>
          <w:tab w:val="left" w:pos="567"/>
        </w:tabs>
        <w:rPr>
          <w:b/>
          <w:sz w:val="22"/>
          <w:szCs w:val="22"/>
        </w:rPr>
      </w:pPr>
      <w:bookmarkStart w:id="12" w:name="_Toc129243269"/>
      <w:bookmarkStart w:id="13" w:name="_Toc129243144"/>
      <w:r w:rsidRPr="003F355F">
        <w:rPr>
          <w:b/>
          <w:sz w:val="22"/>
          <w:szCs w:val="22"/>
        </w:rPr>
        <w:t>6.</w:t>
      </w:r>
      <w:r w:rsidRPr="003F355F">
        <w:rPr>
          <w:b/>
          <w:sz w:val="22"/>
          <w:szCs w:val="22"/>
        </w:rPr>
        <w:tab/>
      </w:r>
      <w:bookmarkEnd w:id="12"/>
      <w:bookmarkEnd w:id="13"/>
      <w:r w:rsidRPr="003F355F">
        <w:rPr>
          <w:b/>
          <w:sz w:val="22"/>
          <w:szCs w:val="22"/>
        </w:rPr>
        <w:t>Pakuotės turinys ir kita informacija</w:t>
      </w:r>
    </w:p>
    <w:p w:rsidR="00A83E2B" w:rsidRPr="003F355F" w:rsidRDefault="00A83E2B" w:rsidP="00A83E2B">
      <w:pPr>
        <w:rPr>
          <w:sz w:val="22"/>
          <w:szCs w:val="22"/>
        </w:rPr>
      </w:pPr>
    </w:p>
    <w:p w:rsidR="00A83E2B" w:rsidRPr="00CF4A84" w:rsidRDefault="00A83E2B" w:rsidP="00A83E2B">
      <w:pPr>
        <w:rPr>
          <w:sz w:val="22"/>
          <w:szCs w:val="22"/>
          <w:u w:val="single"/>
        </w:rPr>
      </w:pPr>
      <w:proofErr w:type="spellStart"/>
      <w:r w:rsidRPr="003F355F">
        <w:rPr>
          <w:b/>
          <w:sz w:val="22"/>
          <w:szCs w:val="22"/>
        </w:rPr>
        <w:t>Sapro</w:t>
      </w:r>
      <w:proofErr w:type="spellEnd"/>
      <w:r w:rsidRPr="003F355F">
        <w:rPr>
          <w:b/>
          <w:sz w:val="22"/>
          <w:szCs w:val="22"/>
        </w:rPr>
        <w:t xml:space="preserve"> sudėtis</w:t>
      </w:r>
    </w:p>
    <w:p w:rsidR="00A83E2B" w:rsidRPr="003F355F" w:rsidRDefault="00A83E2B" w:rsidP="00A83E2B">
      <w:pPr>
        <w:tabs>
          <w:tab w:val="left" w:pos="567"/>
        </w:tabs>
        <w:rPr>
          <w:sz w:val="22"/>
          <w:szCs w:val="22"/>
        </w:rPr>
      </w:pPr>
      <w:r w:rsidRPr="003F355F">
        <w:rPr>
          <w:sz w:val="22"/>
          <w:szCs w:val="22"/>
        </w:rPr>
        <w:t>-</w:t>
      </w:r>
      <w:r w:rsidRPr="003F355F">
        <w:rPr>
          <w:sz w:val="22"/>
          <w:szCs w:val="22"/>
        </w:rPr>
        <w:tab/>
        <w:t xml:space="preserve">Veiklioji medžiaga yra </w:t>
      </w:r>
      <w:proofErr w:type="spellStart"/>
      <w:r w:rsidRPr="003F355F">
        <w:rPr>
          <w:sz w:val="22"/>
          <w:szCs w:val="22"/>
        </w:rPr>
        <w:t>bikalutamidas</w:t>
      </w:r>
      <w:proofErr w:type="spellEnd"/>
      <w:r w:rsidRPr="003F355F">
        <w:rPr>
          <w:sz w:val="22"/>
          <w:szCs w:val="22"/>
        </w:rPr>
        <w:t xml:space="preserve">. Kiekvienoje tabletėje yra 150 mg </w:t>
      </w:r>
      <w:proofErr w:type="spellStart"/>
      <w:r w:rsidRPr="003F355F">
        <w:rPr>
          <w:sz w:val="22"/>
          <w:szCs w:val="22"/>
        </w:rPr>
        <w:t>bikalutamido</w:t>
      </w:r>
      <w:proofErr w:type="spellEnd"/>
      <w:r w:rsidRPr="003F355F">
        <w:rPr>
          <w:sz w:val="22"/>
          <w:szCs w:val="22"/>
        </w:rPr>
        <w:t>.</w:t>
      </w:r>
    </w:p>
    <w:p w:rsidR="00A83E2B" w:rsidRPr="003F355F" w:rsidRDefault="00A83E2B" w:rsidP="00A83E2B">
      <w:pPr>
        <w:ind w:left="567" w:hanging="567"/>
        <w:rPr>
          <w:sz w:val="22"/>
          <w:szCs w:val="22"/>
        </w:rPr>
      </w:pPr>
      <w:r w:rsidRPr="003F355F">
        <w:rPr>
          <w:sz w:val="22"/>
          <w:szCs w:val="22"/>
        </w:rPr>
        <w:t>-</w:t>
      </w:r>
      <w:r w:rsidRPr="003F355F">
        <w:rPr>
          <w:sz w:val="22"/>
          <w:szCs w:val="22"/>
        </w:rPr>
        <w:tab/>
        <w:t xml:space="preserve">Pagalbinės medžiagos. Tabletės branduolys: laktozė </w:t>
      </w:r>
      <w:proofErr w:type="spellStart"/>
      <w:r w:rsidRPr="003F355F">
        <w:rPr>
          <w:sz w:val="22"/>
          <w:szCs w:val="22"/>
        </w:rPr>
        <w:t>monohidratas</w:t>
      </w:r>
      <w:proofErr w:type="spellEnd"/>
      <w:r w:rsidRPr="003F355F">
        <w:rPr>
          <w:sz w:val="22"/>
          <w:szCs w:val="22"/>
        </w:rPr>
        <w:t xml:space="preserve">, magnio </w:t>
      </w:r>
      <w:proofErr w:type="spellStart"/>
      <w:r w:rsidRPr="003F355F">
        <w:rPr>
          <w:sz w:val="22"/>
          <w:szCs w:val="22"/>
        </w:rPr>
        <w:t>stearatas</w:t>
      </w:r>
      <w:proofErr w:type="spellEnd"/>
      <w:r w:rsidRPr="003F355F">
        <w:rPr>
          <w:sz w:val="22"/>
          <w:szCs w:val="22"/>
        </w:rPr>
        <w:t xml:space="preserve">, </w:t>
      </w:r>
      <w:proofErr w:type="spellStart"/>
      <w:r w:rsidRPr="003F355F">
        <w:rPr>
          <w:sz w:val="22"/>
          <w:szCs w:val="22"/>
        </w:rPr>
        <w:t>krospovidonas</w:t>
      </w:r>
      <w:proofErr w:type="spellEnd"/>
      <w:r w:rsidRPr="003F355F">
        <w:rPr>
          <w:sz w:val="22"/>
          <w:szCs w:val="22"/>
        </w:rPr>
        <w:t xml:space="preserve">, </w:t>
      </w:r>
      <w:proofErr w:type="spellStart"/>
      <w:r w:rsidRPr="003F355F">
        <w:rPr>
          <w:sz w:val="22"/>
          <w:szCs w:val="22"/>
        </w:rPr>
        <w:t>povidonas</w:t>
      </w:r>
      <w:proofErr w:type="spellEnd"/>
      <w:r w:rsidRPr="003F355F">
        <w:rPr>
          <w:sz w:val="22"/>
          <w:szCs w:val="22"/>
        </w:rPr>
        <w:t xml:space="preserve"> K-29/32, natrio </w:t>
      </w:r>
      <w:proofErr w:type="spellStart"/>
      <w:r w:rsidRPr="003F355F">
        <w:rPr>
          <w:sz w:val="22"/>
          <w:szCs w:val="22"/>
        </w:rPr>
        <w:t>laurilsulfatas</w:t>
      </w:r>
      <w:proofErr w:type="spellEnd"/>
      <w:r w:rsidRPr="003F355F">
        <w:rPr>
          <w:sz w:val="22"/>
          <w:szCs w:val="22"/>
        </w:rPr>
        <w:t xml:space="preserve">. Tablečių plėvelė: laktozė </w:t>
      </w:r>
      <w:proofErr w:type="spellStart"/>
      <w:r w:rsidRPr="003F355F">
        <w:rPr>
          <w:sz w:val="22"/>
          <w:szCs w:val="22"/>
        </w:rPr>
        <w:t>monohidratas</w:t>
      </w:r>
      <w:proofErr w:type="spellEnd"/>
      <w:r w:rsidRPr="003F355F">
        <w:rPr>
          <w:sz w:val="22"/>
          <w:szCs w:val="22"/>
        </w:rPr>
        <w:t xml:space="preserve">, </w:t>
      </w:r>
      <w:proofErr w:type="spellStart"/>
      <w:r w:rsidRPr="003F355F">
        <w:rPr>
          <w:sz w:val="22"/>
          <w:szCs w:val="22"/>
        </w:rPr>
        <w:t>hipromeliozė</w:t>
      </w:r>
      <w:proofErr w:type="spellEnd"/>
      <w:r w:rsidRPr="003F355F">
        <w:rPr>
          <w:sz w:val="22"/>
          <w:szCs w:val="22"/>
        </w:rPr>
        <w:t xml:space="preserve">, </w:t>
      </w:r>
      <w:proofErr w:type="spellStart"/>
      <w:r w:rsidRPr="003F355F">
        <w:rPr>
          <w:sz w:val="22"/>
          <w:szCs w:val="22"/>
        </w:rPr>
        <w:t>makrogolis</w:t>
      </w:r>
      <w:proofErr w:type="spellEnd"/>
      <w:r w:rsidRPr="003F355F">
        <w:rPr>
          <w:sz w:val="22"/>
          <w:szCs w:val="22"/>
        </w:rPr>
        <w:t> 4000, titano dioksidas (E171).</w:t>
      </w:r>
    </w:p>
    <w:p w:rsidR="00A83E2B" w:rsidRPr="003F355F" w:rsidRDefault="00A83E2B" w:rsidP="00A83E2B">
      <w:pPr>
        <w:rPr>
          <w:sz w:val="22"/>
          <w:szCs w:val="22"/>
        </w:rPr>
      </w:pPr>
    </w:p>
    <w:p w:rsidR="00A83E2B" w:rsidRPr="003F355F" w:rsidRDefault="00A83E2B" w:rsidP="00A83E2B">
      <w:pPr>
        <w:rPr>
          <w:b/>
          <w:sz w:val="22"/>
          <w:szCs w:val="22"/>
        </w:rPr>
      </w:pPr>
      <w:proofErr w:type="spellStart"/>
      <w:r w:rsidRPr="003F355F">
        <w:rPr>
          <w:b/>
          <w:sz w:val="22"/>
          <w:szCs w:val="22"/>
        </w:rPr>
        <w:t>Sapro</w:t>
      </w:r>
      <w:proofErr w:type="spellEnd"/>
      <w:r w:rsidRPr="003F355F">
        <w:rPr>
          <w:b/>
          <w:sz w:val="22"/>
          <w:szCs w:val="22"/>
        </w:rPr>
        <w:t xml:space="preserve"> išvaizda ir kiekis pakuotėje</w:t>
      </w:r>
    </w:p>
    <w:p w:rsidR="00A83E2B" w:rsidRPr="003F355F" w:rsidRDefault="00A83E2B" w:rsidP="00A83E2B">
      <w:pPr>
        <w:rPr>
          <w:sz w:val="22"/>
          <w:szCs w:val="22"/>
        </w:rPr>
      </w:pPr>
      <w:proofErr w:type="spellStart"/>
      <w:r w:rsidRPr="003F355F">
        <w:rPr>
          <w:sz w:val="22"/>
          <w:szCs w:val="22"/>
        </w:rPr>
        <w:t>Sapro</w:t>
      </w:r>
      <w:proofErr w:type="spellEnd"/>
      <w:r w:rsidRPr="003F355F">
        <w:rPr>
          <w:sz w:val="22"/>
          <w:szCs w:val="22"/>
        </w:rPr>
        <w:t xml:space="preserve"> tabletės yra baltos, apvalios, abipus išgaubtos, dengtos plėvele, vienoje pusėje yra užrašas „BCM 150“.</w:t>
      </w:r>
    </w:p>
    <w:p w:rsidR="00A83E2B" w:rsidRPr="003F355F" w:rsidRDefault="00A83E2B" w:rsidP="00A83E2B">
      <w:pPr>
        <w:rPr>
          <w:sz w:val="22"/>
          <w:szCs w:val="22"/>
        </w:rPr>
      </w:pPr>
      <w:r w:rsidRPr="003F355F">
        <w:rPr>
          <w:sz w:val="22"/>
          <w:szCs w:val="22"/>
        </w:rPr>
        <w:t>Tabletės tiekiamos lizdinėmis plokštelėmis po 5, 7, 10, 14, 20, 28, 30, 40, 50, 56, 80, 84, 90, 98, 100, 140, 200 arba 280 tablečių.</w:t>
      </w:r>
    </w:p>
    <w:p w:rsidR="00A83E2B" w:rsidRPr="003F355F" w:rsidRDefault="00A83E2B" w:rsidP="00A83E2B">
      <w:pPr>
        <w:rPr>
          <w:sz w:val="22"/>
          <w:szCs w:val="22"/>
        </w:rPr>
      </w:pPr>
    </w:p>
    <w:p w:rsidR="00A83E2B" w:rsidRPr="003F355F" w:rsidRDefault="00A83E2B" w:rsidP="00A83E2B">
      <w:pPr>
        <w:rPr>
          <w:sz w:val="22"/>
          <w:szCs w:val="22"/>
        </w:rPr>
      </w:pPr>
      <w:r w:rsidRPr="003F355F">
        <w:rPr>
          <w:sz w:val="22"/>
          <w:szCs w:val="22"/>
        </w:rPr>
        <w:lastRenderedPageBreak/>
        <w:t>Gali būti tiekiamos ne visų dydžių pakuotės.</w:t>
      </w:r>
    </w:p>
    <w:p w:rsidR="00A83E2B" w:rsidRPr="003F355F" w:rsidRDefault="00A83E2B" w:rsidP="00A83E2B">
      <w:pPr>
        <w:rPr>
          <w:sz w:val="22"/>
          <w:szCs w:val="22"/>
          <w:u w:val="single"/>
        </w:rPr>
      </w:pPr>
    </w:p>
    <w:p w:rsidR="00A83E2B" w:rsidRPr="003F355F" w:rsidRDefault="00A83E2B" w:rsidP="00A83E2B">
      <w:pPr>
        <w:rPr>
          <w:i/>
          <w:sz w:val="22"/>
          <w:szCs w:val="22"/>
        </w:rPr>
      </w:pPr>
      <w:r w:rsidRPr="003F355F">
        <w:rPr>
          <w:b/>
          <w:sz w:val="22"/>
          <w:szCs w:val="22"/>
        </w:rPr>
        <w:t>Registruotojas ir gamintojas</w:t>
      </w:r>
    </w:p>
    <w:p w:rsidR="00A83E2B" w:rsidRPr="003F355F" w:rsidRDefault="00A83E2B" w:rsidP="00A83E2B">
      <w:pPr>
        <w:rPr>
          <w:sz w:val="22"/>
          <w:szCs w:val="22"/>
        </w:rPr>
      </w:pPr>
    </w:p>
    <w:p w:rsidR="00A83E2B" w:rsidRPr="003F355F" w:rsidRDefault="00A83E2B" w:rsidP="00A83E2B">
      <w:pPr>
        <w:rPr>
          <w:i/>
          <w:sz w:val="22"/>
          <w:szCs w:val="22"/>
        </w:rPr>
      </w:pPr>
      <w:r w:rsidRPr="003F355F">
        <w:rPr>
          <w:i/>
          <w:sz w:val="22"/>
          <w:szCs w:val="22"/>
        </w:rPr>
        <w:t>Registruotojas</w:t>
      </w:r>
    </w:p>
    <w:p w:rsidR="00A83E2B" w:rsidRDefault="00A83E2B" w:rsidP="00A83E2B">
      <w:pPr>
        <w:rPr>
          <w:sz w:val="22"/>
          <w:szCs w:val="22"/>
        </w:rPr>
      </w:pPr>
      <w:r>
        <w:rPr>
          <w:sz w:val="22"/>
          <w:szCs w:val="22"/>
        </w:rPr>
        <w:t xml:space="preserve">UAB </w:t>
      </w:r>
      <w:proofErr w:type="spellStart"/>
      <w:r>
        <w:rPr>
          <w:sz w:val="22"/>
          <w:szCs w:val="22"/>
        </w:rPr>
        <w:t>SanoSwiss</w:t>
      </w:r>
      <w:proofErr w:type="spellEnd"/>
    </w:p>
    <w:p w:rsidR="00A83E2B" w:rsidRDefault="00A83E2B" w:rsidP="00A83E2B">
      <w:pPr>
        <w:rPr>
          <w:sz w:val="22"/>
          <w:szCs w:val="22"/>
        </w:rPr>
      </w:pPr>
      <w:proofErr w:type="spellStart"/>
      <w:r>
        <w:rPr>
          <w:sz w:val="22"/>
          <w:szCs w:val="22"/>
        </w:rPr>
        <w:t>Lvivo</w:t>
      </w:r>
      <w:proofErr w:type="spellEnd"/>
      <w:r>
        <w:rPr>
          <w:sz w:val="22"/>
          <w:szCs w:val="22"/>
        </w:rPr>
        <w:t xml:space="preserve"> g. 25-701</w:t>
      </w:r>
    </w:p>
    <w:p w:rsidR="00A83E2B" w:rsidRDefault="00A83E2B" w:rsidP="00A83E2B">
      <w:pPr>
        <w:rPr>
          <w:sz w:val="22"/>
          <w:szCs w:val="22"/>
        </w:rPr>
      </w:pPr>
      <w:r>
        <w:rPr>
          <w:sz w:val="22"/>
          <w:szCs w:val="22"/>
        </w:rPr>
        <w:t>LT-09320 Vilnius</w:t>
      </w:r>
    </w:p>
    <w:p w:rsidR="00A83E2B" w:rsidRPr="003F355F" w:rsidRDefault="00A83E2B" w:rsidP="00A83E2B">
      <w:pPr>
        <w:rPr>
          <w:sz w:val="22"/>
          <w:szCs w:val="22"/>
        </w:rPr>
      </w:pPr>
      <w:r>
        <w:rPr>
          <w:sz w:val="22"/>
          <w:szCs w:val="22"/>
        </w:rPr>
        <w:t>Lietuva</w:t>
      </w:r>
    </w:p>
    <w:p w:rsidR="00A83E2B" w:rsidRPr="003F355F" w:rsidRDefault="00A83E2B" w:rsidP="00A83E2B">
      <w:pPr>
        <w:rPr>
          <w:i/>
          <w:sz w:val="22"/>
          <w:szCs w:val="22"/>
        </w:rPr>
      </w:pPr>
    </w:p>
    <w:p w:rsidR="00A83E2B" w:rsidRPr="003F355F" w:rsidRDefault="00A83E2B" w:rsidP="00A83E2B">
      <w:pPr>
        <w:rPr>
          <w:i/>
          <w:sz w:val="22"/>
          <w:szCs w:val="22"/>
        </w:rPr>
      </w:pPr>
      <w:r w:rsidRPr="003F355F">
        <w:rPr>
          <w:i/>
          <w:sz w:val="22"/>
          <w:szCs w:val="22"/>
        </w:rPr>
        <w:t>Gamintojai</w:t>
      </w:r>
    </w:p>
    <w:p w:rsidR="00A83E2B" w:rsidRPr="003F355F" w:rsidRDefault="00A83E2B" w:rsidP="00A83E2B">
      <w:pPr>
        <w:pStyle w:val="BTEMEASMCA"/>
      </w:pPr>
      <w:r w:rsidRPr="003F355F">
        <w:t>Synthon Hispania S.L.</w:t>
      </w:r>
    </w:p>
    <w:p w:rsidR="00A83E2B" w:rsidRPr="003F355F" w:rsidRDefault="00A83E2B" w:rsidP="00A83E2B">
      <w:pPr>
        <w:pStyle w:val="BTEMEASMCA"/>
        <w:rPr>
          <w:bCs w:val="0"/>
        </w:rPr>
      </w:pPr>
      <w:r w:rsidRPr="003F355F">
        <w:rPr>
          <w:bCs w:val="0"/>
        </w:rPr>
        <w:t>Castelló 1</w:t>
      </w:r>
    </w:p>
    <w:p w:rsidR="00A83E2B" w:rsidRPr="003F355F" w:rsidRDefault="00A83E2B" w:rsidP="00A83E2B">
      <w:pPr>
        <w:pStyle w:val="BTEMEASMCA"/>
        <w:rPr>
          <w:bCs w:val="0"/>
        </w:rPr>
      </w:pPr>
      <w:r w:rsidRPr="003F355F">
        <w:rPr>
          <w:bCs w:val="0"/>
        </w:rPr>
        <w:t>Polígono Las Salinas</w:t>
      </w:r>
    </w:p>
    <w:p w:rsidR="00A83E2B" w:rsidRPr="003F355F" w:rsidRDefault="00A83E2B" w:rsidP="00A83E2B">
      <w:pPr>
        <w:pStyle w:val="BTEMEASMCA"/>
        <w:rPr>
          <w:bCs w:val="0"/>
        </w:rPr>
      </w:pPr>
      <w:r w:rsidRPr="003F355F">
        <w:rPr>
          <w:bCs w:val="0"/>
        </w:rPr>
        <w:t>08830 Sant Boi de Llobregat</w:t>
      </w:r>
    </w:p>
    <w:p w:rsidR="00A83E2B" w:rsidRPr="003F355F" w:rsidRDefault="00A83E2B" w:rsidP="00A83E2B">
      <w:pPr>
        <w:pStyle w:val="BTEMEASMCA"/>
        <w:rPr>
          <w:bCs w:val="0"/>
        </w:rPr>
      </w:pPr>
      <w:r w:rsidRPr="003F355F">
        <w:rPr>
          <w:bCs w:val="0"/>
        </w:rPr>
        <w:t>Ispanija</w:t>
      </w:r>
    </w:p>
    <w:p w:rsidR="00A83E2B" w:rsidRPr="003F355F" w:rsidRDefault="00A83E2B" w:rsidP="00A83E2B">
      <w:pPr>
        <w:pStyle w:val="BTEMEASMCA"/>
        <w:rPr>
          <w:bCs w:val="0"/>
        </w:rPr>
      </w:pPr>
    </w:p>
    <w:p w:rsidR="00A83E2B" w:rsidRPr="003F355F" w:rsidRDefault="00A83E2B" w:rsidP="00A83E2B">
      <w:pPr>
        <w:pStyle w:val="BTEMEASMCA"/>
        <w:rPr>
          <w:bCs w:val="0"/>
        </w:rPr>
      </w:pPr>
      <w:r w:rsidRPr="003F355F">
        <w:rPr>
          <w:bCs w:val="0"/>
        </w:rPr>
        <w:t>arba</w:t>
      </w:r>
    </w:p>
    <w:p w:rsidR="00A83E2B" w:rsidRPr="003F355F" w:rsidRDefault="00A83E2B" w:rsidP="00A83E2B">
      <w:pPr>
        <w:pStyle w:val="BTEMEASMCA"/>
        <w:rPr>
          <w:bCs w:val="0"/>
        </w:rPr>
      </w:pPr>
    </w:p>
    <w:p w:rsidR="00A83E2B" w:rsidRPr="003F355F" w:rsidRDefault="00A83E2B" w:rsidP="00A83E2B">
      <w:pPr>
        <w:pStyle w:val="BTEMEASMCA"/>
        <w:rPr>
          <w:bCs w:val="0"/>
        </w:rPr>
      </w:pPr>
      <w:r w:rsidRPr="003F355F">
        <w:rPr>
          <w:bCs w:val="0"/>
        </w:rPr>
        <w:t>Synthon BV</w:t>
      </w:r>
    </w:p>
    <w:p w:rsidR="00A83E2B" w:rsidRPr="003F355F" w:rsidRDefault="00A83E2B" w:rsidP="00A83E2B">
      <w:pPr>
        <w:pStyle w:val="BTEMEASMCA"/>
        <w:rPr>
          <w:bCs w:val="0"/>
        </w:rPr>
      </w:pPr>
      <w:r w:rsidRPr="003F355F">
        <w:rPr>
          <w:bCs w:val="0"/>
        </w:rPr>
        <w:t>Microweg 22</w:t>
      </w:r>
    </w:p>
    <w:p w:rsidR="00A83E2B" w:rsidRPr="003F355F" w:rsidRDefault="00A83E2B" w:rsidP="00A83E2B">
      <w:pPr>
        <w:pStyle w:val="BTEMEASMCA"/>
        <w:rPr>
          <w:bCs w:val="0"/>
        </w:rPr>
      </w:pPr>
      <w:r w:rsidRPr="003F355F">
        <w:rPr>
          <w:bCs w:val="0"/>
        </w:rPr>
        <w:t>6545 CM Nijmegen</w:t>
      </w:r>
    </w:p>
    <w:p w:rsidR="00A83E2B" w:rsidRPr="003F355F" w:rsidRDefault="00A83E2B" w:rsidP="00A83E2B">
      <w:pPr>
        <w:pStyle w:val="BTEMEASMCA"/>
        <w:rPr>
          <w:bCs w:val="0"/>
        </w:rPr>
      </w:pPr>
      <w:r w:rsidRPr="003F355F">
        <w:rPr>
          <w:bCs w:val="0"/>
        </w:rPr>
        <w:t>Nyderlandai</w:t>
      </w:r>
    </w:p>
    <w:p w:rsidR="00A83E2B" w:rsidRPr="003F355F" w:rsidRDefault="00A83E2B" w:rsidP="00A83E2B">
      <w:pPr>
        <w:pStyle w:val="BTEMEASMCA"/>
        <w:rPr>
          <w:bCs w:val="0"/>
        </w:rPr>
      </w:pPr>
    </w:p>
    <w:p w:rsidR="00A83E2B" w:rsidRPr="003F355F" w:rsidRDefault="00A83E2B" w:rsidP="00A83E2B">
      <w:pPr>
        <w:pStyle w:val="BTEMEASMCA"/>
        <w:rPr>
          <w:bCs w:val="0"/>
        </w:rPr>
      </w:pPr>
      <w:r w:rsidRPr="003F355F">
        <w:rPr>
          <w:bCs w:val="0"/>
        </w:rPr>
        <w:t>arba</w:t>
      </w:r>
    </w:p>
    <w:p w:rsidR="00A83E2B" w:rsidRPr="003F355F" w:rsidRDefault="00A83E2B" w:rsidP="00A83E2B">
      <w:pPr>
        <w:pStyle w:val="BTEMEASMCA"/>
        <w:rPr>
          <w:bCs w:val="0"/>
        </w:rPr>
      </w:pPr>
    </w:p>
    <w:p w:rsidR="00A83E2B" w:rsidRPr="003F355F" w:rsidRDefault="00A83E2B" w:rsidP="00A83E2B">
      <w:pPr>
        <w:pStyle w:val="BTEMEASMCA"/>
        <w:rPr>
          <w:lang w:val="da-DK"/>
        </w:rPr>
      </w:pPr>
      <w:r w:rsidRPr="003F355F">
        <w:rPr>
          <w:lang w:val="da-DK"/>
        </w:rPr>
        <w:t>Merckle GmbH</w:t>
      </w:r>
    </w:p>
    <w:p w:rsidR="00A83E2B" w:rsidRPr="003F355F" w:rsidRDefault="00A83E2B" w:rsidP="00A83E2B">
      <w:pPr>
        <w:pStyle w:val="BTEMEASMCA"/>
        <w:rPr>
          <w:lang w:val="da-DK"/>
        </w:rPr>
      </w:pPr>
      <w:r w:rsidRPr="003F355F">
        <w:rPr>
          <w:lang w:val="da-DK"/>
        </w:rPr>
        <w:t>Ludwig-Merckle Strasse 3</w:t>
      </w:r>
    </w:p>
    <w:p w:rsidR="00A83E2B" w:rsidRPr="003F355F" w:rsidRDefault="00A83E2B" w:rsidP="00A83E2B">
      <w:pPr>
        <w:pStyle w:val="BTEMEASMCA"/>
        <w:rPr>
          <w:lang w:val="da-DK"/>
        </w:rPr>
      </w:pPr>
      <w:r w:rsidRPr="003F355F">
        <w:rPr>
          <w:lang w:val="da-DK"/>
        </w:rPr>
        <w:t>89143 Blaubeuren-Weiler</w:t>
      </w:r>
    </w:p>
    <w:p w:rsidR="00A83E2B" w:rsidRPr="003F355F" w:rsidRDefault="00A83E2B" w:rsidP="00A83E2B">
      <w:pPr>
        <w:rPr>
          <w:b/>
          <w:sz w:val="22"/>
          <w:szCs w:val="22"/>
        </w:rPr>
      </w:pPr>
      <w:r w:rsidRPr="003F355F">
        <w:rPr>
          <w:sz w:val="22"/>
          <w:szCs w:val="22"/>
          <w:lang w:val="da-DK"/>
        </w:rPr>
        <w:t>Vokietija</w:t>
      </w:r>
    </w:p>
    <w:p w:rsidR="00A83E2B" w:rsidRPr="003F355F" w:rsidRDefault="00A83E2B" w:rsidP="00A83E2B">
      <w:pPr>
        <w:rPr>
          <w:b/>
          <w:sz w:val="22"/>
          <w:szCs w:val="22"/>
        </w:rPr>
      </w:pPr>
    </w:p>
    <w:p w:rsidR="00A83E2B" w:rsidRPr="00FC05A4" w:rsidRDefault="00A83E2B" w:rsidP="00A83E2B">
      <w:pPr>
        <w:rPr>
          <w:b/>
          <w:sz w:val="22"/>
          <w:szCs w:val="22"/>
        </w:rPr>
      </w:pPr>
    </w:p>
    <w:p w:rsidR="00A83E2B" w:rsidRPr="00CF4A84" w:rsidRDefault="00A83E2B" w:rsidP="00A83E2B">
      <w:pPr>
        <w:numPr>
          <w:ilvl w:val="12"/>
          <w:numId w:val="0"/>
        </w:numPr>
        <w:ind w:right="-2"/>
        <w:rPr>
          <w:b/>
          <w:sz w:val="22"/>
          <w:szCs w:val="22"/>
        </w:rPr>
      </w:pPr>
      <w:r w:rsidRPr="003F355F">
        <w:rPr>
          <w:b/>
          <w:sz w:val="22"/>
          <w:szCs w:val="22"/>
        </w:rPr>
        <w:t>Šis vaistas Europos ekonominės erdvės valstybėse narėse ir Jungtinėje Karalystėje (Šiaurės Airijoje)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245"/>
      </w:tblGrid>
      <w:tr w:rsidR="00A83E2B" w:rsidRPr="003F355F" w:rsidTr="00D30271">
        <w:tc>
          <w:tcPr>
            <w:tcW w:w="2093" w:type="dxa"/>
          </w:tcPr>
          <w:p w:rsidR="00A83E2B" w:rsidRPr="003F355F" w:rsidRDefault="00A83E2B" w:rsidP="00D30271">
            <w:pPr>
              <w:numPr>
                <w:ilvl w:val="12"/>
                <w:numId w:val="0"/>
              </w:numPr>
              <w:ind w:right="-2"/>
              <w:rPr>
                <w:noProof/>
                <w:sz w:val="22"/>
                <w:szCs w:val="22"/>
              </w:rPr>
            </w:pPr>
            <w:proofErr w:type="spellStart"/>
            <w:r w:rsidRPr="003F355F">
              <w:rPr>
                <w:sz w:val="22"/>
                <w:szCs w:val="22"/>
              </w:rPr>
              <w:t>Austrija</w:t>
            </w:r>
            <w:proofErr w:type="spellEnd"/>
          </w:p>
        </w:tc>
        <w:tc>
          <w:tcPr>
            <w:tcW w:w="5245" w:type="dxa"/>
          </w:tcPr>
          <w:p w:rsidR="00A83E2B" w:rsidRPr="003F355F" w:rsidRDefault="00A83E2B" w:rsidP="00D30271">
            <w:pPr>
              <w:numPr>
                <w:ilvl w:val="12"/>
                <w:numId w:val="0"/>
              </w:numPr>
              <w:ind w:right="-2"/>
              <w:rPr>
                <w:noProof/>
                <w:sz w:val="22"/>
                <w:szCs w:val="22"/>
              </w:rPr>
            </w:pPr>
            <w:proofErr w:type="spellStart"/>
            <w:r w:rsidRPr="003F355F">
              <w:rPr>
                <w:sz w:val="22"/>
                <w:szCs w:val="22"/>
              </w:rPr>
              <w:t>Bicalutamid</w:t>
            </w:r>
            <w:proofErr w:type="spellEnd"/>
            <w:r w:rsidRPr="003F355F">
              <w:rPr>
                <w:sz w:val="22"/>
                <w:szCs w:val="22"/>
              </w:rPr>
              <w:t xml:space="preserve"> STADA 150 mg </w:t>
            </w:r>
            <w:proofErr w:type="spellStart"/>
            <w:r w:rsidRPr="003F355F">
              <w:rPr>
                <w:sz w:val="22"/>
                <w:szCs w:val="22"/>
              </w:rPr>
              <w:t>Filmtabletten</w:t>
            </w:r>
            <w:proofErr w:type="spellEnd"/>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Belgija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 Actavis 150 mg filmomhulde tabletten</w:t>
            </w:r>
          </w:p>
        </w:tc>
      </w:tr>
      <w:tr w:rsidR="00A83E2B" w:rsidRPr="003F355F" w:rsidTr="00D30271">
        <w:tc>
          <w:tcPr>
            <w:tcW w:w="2093" w:type="dxa"/>
          </w:tcPr>
          <w:p w:rsidR="00A83E2B" w:rsidRPr="00DC01B8" w:rsidRDefault="00A83E2B" w:rsidP="00D30271">
            <w:pPr>
              <w:numPr>
                <w:ilvl w:val="12"/>
                <w:numId w:val="0"/>
              </w:numPr>
              <w:ind w:right="-2"/>
              <w:rPr>
                <w:noProof/>
                <w:sz w:val="22"/>
                <w:szCs w:val="22"/>
              </w:rPr>
            </w:pPr>
            <w:r w:rsidRPr="003F355F">
              <w:rPr>
                <w:noProof/>
                <w:sz w:val="22"/>
                <w:szCs w:val="22"/>
              </w:rPr>
              <w:t>Bulga</w:t>
            </w:r>
            <w:r w:rsidRPr="000B708C">
              <w:rPr>
                <w:noProof/>
                <w:sz w:val="22"/>
                <w:szCs w:val="22"/>
              </w:rPr>
              <w:t>rija</w:t>
            </w:r>
          </w:p>
        </w:tc>
        <w:tc>
          <w:tcPr>
            <w:tcW w:w="5245" w:type="dxa"/>
          </w:tcPr>
          <w:p w:rsidR="00A83E2B" w:rsidRPr="00FC05A4" w:rsidRDefault="00A83E2B" w:rsidP="00D30271">
            <w:pPr>
              <w:numPr>
                <w:ilvl w:val="12"/>
                <w:numId w:val="0"/>
              </w:numPr>
              <w:ind w:right="-2"/>
              <w:rPr>
                <w:noProof/>
                <w:sz w:val="22"/>
                <w:szCs w:val="22"/>
              </w:rPr>
            </w:pPr>
            <w:proofErr w:type="spellStart"/>
            <w:r w:rsidRPr="00FC05A4">
              <w:rPr>
                <w:sz w:val="22"/>
                <w:szCs w:val="22"/>
                <w:lang w:val="es-AR" w:eastAsia="nl-NL"/>
              </w:rPr>
              <w:t>Bicalan</w:t>
            </w:r>
            <w:proofErr w:type="spellEnd"/>
            <w:r w:rsidRPr="00FC05A4">
              <w:rPr>
                <w:sz w:val="22"/>
                <w:szCs w:val="22"/>
                <w:lang w:val="es-AR" w:eastAsia="nl-NL"/>
              </w:rPr>
              <w:t xml:space="preserve"> 150 mg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Čekija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Bicalutamidum Genthon 150 mg, potahované tablety</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Danija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Bicalustad</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Suomija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Bikalutamidi medac 150 mg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Vokietija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Bicalutamid-ratiopharm 150 mg Filmtabletten</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Graikija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Bicalutamide medac 150 mg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Vengrija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Bicusan</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Islandija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 Actavis</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Italija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BIKADER 150 mg, compresse rivestite con film</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Lietuva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Sapro 150 mg plėvele dengtos tabletės</w:t>
            </w:r>
          </w:p>
        </w:tc>
      </w:tr>
      <w:tr w:rsidR="00A83E2B" w:rsidRPr="003F355F" w:rsidTr="00D30271">
        <w:tc>
          <w:tcPr>
            <w:tcW w:w="2093" w:type="dxa"/>
          </w:tcPr>
          <w:p w:rsidR="00A83E2B" w:rsidRPr="003F355F" w:rsidRDefault="00A83E2B" w:rsidP="00D30271">
            <w:pPr>
              <w:numPr>
                <w:ilvl w:val="12"/>
                <w:numId w:val="0"/>
              </w:numPr>
              <w:ind w:right="-2"/>
              <w:rPr>
                <w:noProof/>
                <w:sz w:val="22"/>
                <w:szCs w:val="22"/>
              </w:rPr>
            </w:pPr>
          </w:p>
        </w:tc>
        <w:tc>
          <w:tcPr>
            <w:tcW w:w="5245" w:type="dxa"/>
          </w:tcPr>
          <w:p w:rsidR="00A83E2B" w:rsidRPr="000B708C" w:rsidDel="008059F9" w:rsidRDefault="00A83E2B" w:rsidP="00D30271">
            <w:pPr>
              <w:numPr>
                <w:ilvl w:val="12"/>
                <w:numId w:val="0"/>
              </w:numPr>
              <w:ind w:right="-2"/>
              <w:rPr>
                <w:noProof/>
                <w:sz w:val="22"/>
                <w:szCs w:val="22"/>
              </w:rPr>
            </w:pP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Olandija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Bicalutamide 150 mg filmomhulde tabletten</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Norvegija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Bikalutamid medac 150 mg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Lenkija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Bicalutamide medac</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Portugalija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Bicalutamida Stada</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Rumunija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Androbloc 150 mg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Slovakija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Bicusan 150 mg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lastRenderedPageBreak/>
              <w:t>Slovėnija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Bicusan 150 mg filmsko obložene tablete</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Ispanija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Bicalutamida medac 150 mg EFG</w:t>
            </w:r>
          </w:p>
        </w:tc>
      </w:tr>
      <w:tr w:rsidR="00A83E2B" w:rsidRPr="003F355F" w:rsidTr="00D30271">
        <w:tc>
          <w:tcPr>
            <w:tcW w:w="2093" w:type="dxa"/>
          </w:tcPr>
          <w:p w:rsidR="00A83E2B" w:rsidRPr="000B708C" w:rsidRDefault="00A83E2B" w:rsidP="00D30271">
            <w:pPr>
              <w:numPr>
                <w:ilvl w:val="12"/>
                <w:numId w:val="0"/>
              </w:numPr>
              <w:ind w:right="-2"/>
              <w:rPr>
                <w:noProof/>
                <w:sz w:val="22"/>
                <w:szCs w:val="22"/>
              </w:rPr>
            </w:pPr>
            <w:r w:rsidRPr="003F355F">
              <w:rPr>
                <w:noProof/>
                <w:sz w:val="22"/>
                <w:szCs w:val="22"/>
              </w:rPr>
              <w:t>Švedija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Bikalutamid Actavis</w:t>
            </w:r>
          </w:p>
        </w:tc>
      </w:tr>
      <w:tr w:rsidR="00A83E2B" w:rsidRPr="003F355F" w:rsidTr="00D30271">
        <w:tc>
          <w:tcPr>
            <w:tcW w:w="2093" w:type="dxa"/>
          </w:tcPr>
          <w:p w:rsidR="00A83E2B" w:rsidRPr="00FC05A4" w:rsidRDefault="00A83E2B" w:rsidP="00D30271">
            <w:pPr>
              <w:numPr>
                <w:ilvl w:val="12"/>
                <w:numId w:val="0"/>
              </w:numPr>
              <w:ind w:right="-2"/>
              <w:rPr>
                <w:noProof/>
                <w:sz w:val="22"/>
                <w:szCs w:val="22"/>
              </w:rPr>
            </w:pPr>
            <w:r w:rsidRPr="003F355F">
              <w:rPr>
                <w:noProof/>
                <w:sz w:val="22"/>
                <w:szCs w:val="22"/>
              </w:rPr>
              <w:t>Jungtinė Karalystė</w:t>
            </w:r>
            <w:r w:rsidRPr="000B708C">
              <w:rPr>
                <w:noProof/>
                <w:sz w:val="22"/>
                <w:szCs w:val="22"/>
              </w:rPr>
              <w:t xml:space="preserve"> (Šiaurės Airija)</w:t>
            </w:r>
          </w:p>
        </w:tc>
        <w:tc>
          <w:tcPr>
            <w:tcW w:w="5245" w:type="dxa"/>
          </w:tcPr>
          <w:p w:rsidR="00A83E2B" w:rsidRPr="00FC05A4" w:rsidRDefault="00A83E2B" w:rsidP="00D30271">
            <w:pPr>
              <w:numPr>
                <w:ilvl w:val="12"/>
                <w:numId w:val="0"/>
              </w:numPr>
              <w:ind w:right="-2"/>
              <w:rPr>
                <w:noProof/>
                <w:sz w:val="22"/>
                <w:szCs w:val="22"/>
              </w:rPr>
            </w:pPr>
            <w:r w:rsidRPr="00FC05A4">
              <w:rPr>
                <w:noProof/>
                <w:sz w:val="22"/>
                <w:szCs w:val="22"/>
              </w:rPr>
              <w:t>Bicalutamide 150 mg film-coated tablets</w:t>
            </w:r>
          </w:p>
        </w:tc>
      </w:tr>
    </w:tbl>
    <w:p w:rsidR="00A83E2B" w:rsidRPr="003F355F" w:rsidRDefault="00A83E2B" w:rsidP="00A83E2B">
      <w:pPr>
        <w:rPr>
          <w:sz w:val="22"/>
          <w:szCs w:val="22"/>
        </w:rPr>
      </w:pPr>
    </w:p>
    <w:p w:rsidR="00A83E2B" w:rsidRPr="008B06C9" w:rsidRDefault="00A83E2B" w:rsidP="00A83E2B">
      <w:pPr>
        <w:rPr>
          <w:b/>
          <w:sz w:val="22"/>
          <w:szCs w:val="22"/>
        </w:rPr>
      </w:pPr>
      <w:r w:rsidRPr="000B708C">
        <w:rPr>
          <w:b/>
          <w:bCs/>
          <w:sz w:val="22"/>
          <w:szCs w:val="22"/>
        </w:rPr>
        <w:t>Šis pakuotės lapelis</w:t>
      </w:r>
      <w:r w:rsidRPr="00DC01B8">
        <w:rPr>
          <w:b/>
          <w:sz w:val="22"/>
          <w:szCs w:val="22"/>
        </w:rPr>
        <w:t xml:space="preserve"> paskutinį kartą peržiūrėtas</w:t>
      </w:r>
      <w:r>
        <w:rPr>
          <w:b/>
          <w:sz w:val="22"/>
          <w:szCs w:val="22"/>
        </w:rPr>
        <w:t xml:space="preserve"> 2023-05-08.</w:t>
      </w:r>
    </w:p>
    <w:p w:rsidR="00A83E2B" w:rsidRPr="00FC05A4" w:rsidRDefault="00A83E2B" w:rsidP="00A83E2B">
      <w:pPr>
        <w:rPr>
          <w:sz w:val="22"/>
          <w:szCs w:val="22"/>
        </w:rPr>
      </w:pPr>
    </w:p>
    <w:p w:rsidR="00A83E2B" w:rsidRPr="000B708C" w:rsidRDefault="00A83E2B" w:rsidP="00A83E2B">
      <w:pPr>
        <w:rPr>
          <w:sz w:val="22"/>
          <w:szCs w:val="22"/>
        </w:rPr>
      </w:pPr>
      <w:r w:rsidRPr="00FC05A4">
        <w:rPr>
          <w:sz w:val="22"/>
          <w:szCs w:val="22"/>
        </w:rPr>
        <w:t>Išsami informacija apie šį vaistą pateikiama Valstybinės vaistų kontrolės tarnybos prie Lietuvos Respublikos sveikatos apsaugos ministerijos tinklalapyje</w:t>
      </w:r>
      <w:r w:rsidRPr="00FC05A4">
        <w:rPr>
          <w:i/>
          <w:sz w:val="22"/>
          <w:szCs w:val="22"/>
        </w:rPr>
        <w:t xml:space="preserve"> </w:t>
      </w:r>
      <w:hyperlink r:id="rId7" w:history="1">
        <w:r w:rsidRPr="003F355F">
          <w:rPr>
            <w:rStyle w:val="Hipersaitas"/>
            <w:sz w:val="22"/>
            <w:szCs w:val="22"/>
          </w:rPr>
          <w:t>http://www.vvkt.lt/</w:t>
        </w:r>
      </w:hyperlink>
      <w:r w:rsidRPr="003F355F">
        <w:rPr>
          <w:rStyle w:val="Hipersaitas"/>
          <w:color w:val="auto"/>
          <w:sz w:val="22"/>
          <w:szCs w:val="22"/>
          <w:u w:val="none"/>
        </w:rPr>
        <w:t>.</w:t>
      </w:r>
    </w:p>
    <w:p w:rsidR="009041DB" w:rsidRDefault="009041DB">
      <w:bookmarkStart w:id="14" w:name="_GoBack"/>
      <w:bookmarkEnd w:id="14"/>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51E"/>
    <w:multiLevelType w:val="hybridMultilevel"/>
    <w:tmpl w:val="A736490C"/>
    <w:lvl w:ilvl="0" w:tplc="FFFFFFFF">
      <w:start w:val="1"/>
      <w:numFmt w:val="bullet"/>
      <w:lvlText w:val="-"/>
      <w:lvlJc w:val="left"/>
      <w:pPr>
        <w:tabs>
          <w:tab w:val="num" w:pos="936"/>
        </w:tabs>
        <w:ind w:left="936" w:hanging="288"/>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23EC"/>
    <w:multiLevelType w:val="hybridMultilevel"/>
    <w:tmpl w:val="850CC6D6"/>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060C1"/>
    <w:multiLevelType w:val="hybridMultilevel"/>
    <w:tmpl w:val="35CC5F7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C4C48"/>
    <w:multiLevelType w:val="hybridMultilevel"/>
    <w:tmpl w:val="40D48E0E"/>
    <w:lvl w:ilvl="0" w:tplc="FFFFFFFF">
      <w:start w:val="1"/>
      <w:numFmt w:val="bullet"/>
      <w:lvlText w:val="-"/>
      <w:lvlJc w:val="left"/>
      <w:pPr>
        <w:tabs>
          <w:tab w:val="num" w:pos="936"/>
        </w:tabs>
        <w:ind w:left="936" w:hanging="288"/>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6E7AFE"/>
    <w:multiLevelType w:val="hybridMultilevel"/>
    <w:tmpl w:val="63F06322"/>
    <w:lvl w:ilvl="0" w:tplc="FFFFFFFF">
      <w:start w:val="1"/>
      <w:numFmt w:val="bullet"/>
      <w:lvlText w:val="-"/>
      <w:lvlJc w:val="left"/>
      <w:pPr>
        <w:tabs>
          <w:tab w:val="num" w:pos="936"/>
        </w:tabs>
        <w:ind w:left="936" w:hanging="288"/>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F2C3B"/>
    <w:multiLevelType w:val="hybridMultilevel"/>
    <w:tmpl w:val="1BD418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FF65BD"/>
    <w:multiLevelType w:val="hybridMultilevel"/>
    <w:tmpl w:val="AE907040"/>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2B"/>
    <w:rsid w:val="00004415"/>
    <w:rsid w:val="00234094"/>
    <w:rsid w:val="002A211A"/>
    <w:rsid w:val="00344695"/>
    <w:rsid w:val="00356AB3"/>
    <w:rsid w:val="004216A4"/>
    <w:rsid w:val="005311B8"/>
    <w:rsid w:val="006860E9"/>
    <w:rsid w:val="007003F6"/>
    <w:rsid w:val="009041DB"/>
    <w:rsid w:val="00975D35"/>
    <w:rsid w:val="00A83E2B"/>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0ADC9-AFE1-495B-964B-EEDD8EC1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3E2B"/>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83E2B"/>
    <w:rPr>
      <w:rFonts w:ascii="Times New Roman" w:hAnsi="Times New Roman" w:cs="Times New Roman" w:hint="default"/>
      <w:color w:val="0000FF"/>
      <w:u w:val="single"/>
    </w:rPr>
  </w:style>
  <w:style w:type="character" w:customStyle="1" w:styleId="BTEMEASMCAChar">
    <w:name w:val="BT EMEA_SMCA Char"/>
    <w:basedOn w:val="Numatytasispastraiposriftas"/>
    <w:link w:val="BTEMEASMCA"/>
    <w:locked/>
    <w:rsid w:val="00A83E2B"/>
    <w:rPr>
      <w:rFonts w:ascii="Times New Roman" w:hAnsi="Times New Roman" w:cs="Times New Roman"/>
      <w:bCs/>
      <w:noProof/>
      <w:lang w:eastAsia="lt-LT"/>
    </w:rPr>
  </w:style>
  <w:style w:type="paragraph" w:customStyle="1" w:styleId="BTEMEASMCA">
    <w:name w:val="BT EMEA_SMCA"/>
    <w:basedOn w:val="prastasis"/>
    <w:link w:val="BTEMEASMCAChar"/>
    <w:autoRedefine/>
    <w:rsid w:val="00A83E2B"/>
    <w:rPr>
      <w:rFonts w:eastAsia="Times New Roman"/>
      <w:bCs/>
      <w:noProof/>
      <w:sz w:val="22"/>
      <w:szCs w:val="22"/>
      <w:lang w:eastAsia="lt-LT"/>
    </w:rPr>
  </w:style>
  <w:style w:type="paragraph" w:styleId="Sraopastraipa">
    <w:name w:val="List Paragraph"/>
    <w:basedOn w:val="prastasis"/>
    <w:uiPriority w:val="34"/>
    <w:qFormat/>
    <w:rsid w:val="00A83E2B"/>
    <w:pPr>
      <w:ind w:left="720"/>
      <w:contextualSpacing/>
    </w:pPr>
  </w:style>
  <w:style w:type="table" w:styleId="Lentelstinklelis">
    <w:name w:val="Table Grid"/>
    <w:basedOn w:val="prastojilentel"/>
    <w:uiPriority w:val="59"/>
    <w:rsid w:val="00A83E2B"/>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83E2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8080</Words>
  <Characters>4606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2023-06-27T12:58:00Z</dcterms:created>
  <dcterms:modified xsi:type="dcterms:W3CDTF">2023-06-27T12:58:00Z</dcterms:modified>
</cp:coreProperties>
</file>