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A7" w:rsidRPr="00151482" w:rsidRDefault="007711A7" w:rsidP="007711A7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caps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iCs/>
          <w:lang w:eastAsia="lt-LT"/>
        </w:rPr>
        <w:t>Pakuotės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lapelis: </w:t>
      </w:r>
      <w:r w:rsidRPr="00151482">
        <w:rPr>
          <w:rFonts w:ascii="Times New Roman" w:eastAsia="Times New Roman" w:hAnsi="Times New Roman"/>
          <w:b/>
          <w:iCs/>
          <w:lang w:eastAsia="lt-LT"/>
        </w:rPr>
        <w:t>informacija pacientui</w:t>
      </w:r>
    </w:p>
    <w:p w:rsidR="007711A7" w:rsidRPr="00151482" w:rsidRDefault="007711A7" w:rsidP="007711A7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lang w:eastAsia="lt-LT"/>
        </w:rPr>
      </w:pPr>
    </w:p>
    <w:p w:rsidR="007711A7" w:rsidRPr="00151482" w:rsidRDefault="007711A7" w:rsidP="007711A7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lang w:eastAsia="lt-LT"/>
        </w:rPr>
      </w:pPr>
      <w:proofErr w:type="spellStart"/>
      <w:r w:rsidRPr="00151482">
        <w:rPr>
          <w:rFonts w:ascii="Times New Roman" w:eastAsia="Times New Roman" w:hAnsi="Times New Roman"/>
          <w:b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lang w:eastAsia="lt-LT"/>
        </w:rPr>
        <w:t xml:space="preserve"> 5</w:t>
      </w:r>
      <w:r>
        <w:rPr>
          <w:rFonts w:ascii="Times New Roman" w:eastAsia="Times New Roman" w:hAnsi="Times New Roman"/>
          <w:b/>
          <w:lang w:eastAsia="lt-LT"/>
        </w:rPr>
        <w:t> </w:t>
      </w:r>
      <w:r w:rsidRPr="00151482">
        <w:rPr>
          <w:rFonts w:ascii="Times New Roman" w:eastAsia="Times New Roman" w:hAnsi="Times New Roman"/>
          <w:b/>
          <w:lang w:eastAsia="lt-LT"/>
        </w:rPr>
        <w:t>mg tabletės</w:t>
      </w:r>
    </w:p>
    <w:p w:rsidR="007711A7" w:rsidRPr="00151482" w:rsidRDefault="007711A7" w:rsidP="007711A7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lang w:eastAsia="lt-LT"/>
        </w:rPr>
      </w:pPr>
      <w:proofErr w:type="spellStart"/>
      <w:r w:rsidRPr="003208BB">
        <w:rPr>
          <w:rFonts w:ascii="Times New Roman" w:hAnsi="Times New Roman"/>
          <w:b/>
          <w:highlight w:val="lightGray"/>
        </w:rPr>
        <w:t>Amlodipine</w:t>
      </w:r>
      <w:proofErr w:type="spellEnd"/>
      <w:r w:rsidRPr="003208BB">
        <w:rPr>
          <w:rFonts w:ascii="Times New Roman" w:hAnsi="Times New Roman"/>
          <w:b/>
          <w:highlight w:val="lightGray"/>
        </w:rPr>
        <w:t xml:space="preserve"> </w:t>
      </w:r>
      <w:proofErr w:type="spellStart"/>
      <w:r w:rsidRPr="003208BB">
        <w:rPr>
          <w:rFonts w:ascii="Times New Roman" w:hAnsi="Times New Roman"/>
          <w:b/>
          <w:highlight w:val="lightGray"/>
        </w:rPr>
        <w:t>Actavis</w:t>
      </w:r>
      <w:proofErr w:type="spellEnd"/>
      <w:r w:rsidRPr="003208BB">
        <w:rPr>
          <w:rFonts w:ascii="Times New Roman" w:hAnsi="Times New Roman"/>
          <w:b/>
          <w:highlight w:val="lightGray"/>
        </w:rPr>
        <w:t xml:space="preserve"> 10</w:t>
      </w:r>
      <w:r w:rsidRPr="007F58B9">
        <w:rPr>
          <w:rFonts w:ascii="Times New Roman" w:eastAsia="Times New Roman" w:hAnsi="Times New Roman"/>
          <w:b/>
          <w:highlight w:val="lightGray"/>
          <w:lang w:eastAsia="lt-LT"/>
        </w:rPr>
        <w:t> </w:t>
      </w:r>
      <w:r w:rsidRPr="003208BB">
        <w:rPr>
          <w:rFonts w:ascii="Times New Roman" w:hAnsi="Times New Roman"/>
          <w:b/>
          <w:highlight w:val="lightGray"/>
        </w:rPr>
        <w:t>mg tabletės</w:t>
      </w:r>
    </w:p>
    <w:p w:rsidR="007711A7" w:rsidRPr="00151482" w:rsidRDefault="007711A7" w:rsidP="007711A7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lang w:eastAsia="lt-LT"/>
        </w:rPr>
      </w:pPr>
      <w:proofErr w:type="spellStart"/>
      <w:r w:rsidRPr="00151482">
        <w:rPr>
          <w:rFonts w:ascii="Times New Roman" w:eastAsia="Times New Roman" w:hAnsi="Times New Roman"/>
          <w:lang w:eastAsia="lt-LT"/>
        </w:rPr>
        <w:t>Amlodipinas</w:t>
      </w:r>
      <w:proofErr w:type="spellEnd"/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bCs/>
          <w:szCs w:val="20"/>
          <w:lang w:eastAsia="lt-LT"/>
        </w:rPr>
        <w:t>Atidžiai perskaitykite visą šį lapelį, prieš pradėdami vartoti vaistą, nes jame pateikiama Jums svarbi informacija.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-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>Neišmeskite šio lapelio, nes vėl gali prireikti jį perskaityti.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-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>Jeigu kiltų daugiau klausimų, kreipkitės į gydytoją, vaistininką arba slaugytoją.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-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-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>Jeigu pasireiškė šalutinis poveikis (net jeigu jis šiame lapelyje nenurodytas), kreipkitės į gydytoją, vaistinin</w:t>
      </w:r>
      <w:r>
        <w:rPr>
          <w:rFonts w:ascii="Times New Roman" w:eastAsia="Times New Roman" w:hAnsi="Times New Roman"/>
          <w:szCs w:val="20"/>
          <w:lang w:eastAsia="lt-LT"/>
        </w:rPr>
        <w:t>ką ar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slaugytoją.</w:t>
      </w:r>
      <w:r>
        <w:rPr>
          <w:rFonts w:ascii="Times New Roman" w:eastAsia="Times New Roman" w:hAnsi="Times New Roman"/>
          <w:szCs w:val="20"/>
          <w:lang w:eastAsia="lt-LT"/>
        </w:rPr>
        <w:t xml:space="preserve"> Žr. 4 skyrių.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Apie ką rašoma šiame lapelyje?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1.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 xml:space="preserve">Kas yra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ir kam jis vartojamas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2.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 xml:space="preserve">Kas žinotina prieš vartojant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3.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 xml:space="preserve">Kaip vartoti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4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>Galimas šalutinis poveikis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5.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 xml:space="preserve">Kaip laikyti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6.</w:t>
      </w:r>
      <w:r w:rsidRPr="00151482">
        <w:rPr>
          <w:rFonts w:ascii="Times New Roman" w:eastAsia="Times New Roman" w:hAnsi="Times New Roman"/>
          <w:szCs w:val="20"/>
          <w:lang w:eastAsia="lt-LT"/>
        </w:rPr>
        <w:tab/>
        <w:t>Pakuotės turinys ir kita informacija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1.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ab/>
        <w:t xml:space="preserve">Kas yra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ir kam jis vartojamas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sudėtyje yra veikliosios medžiagos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, kuri priklauso vaistų, vadinamų kalcio kanalų blokatoriais, grupei.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vartojamas aukštam kraujospūdžiui ar tam tikros rūšies krūtinės skausmui, kurio reta atmaina vadinama </w:t>
      </w:r>
      <w:proofErr w:type="spellStart"/>
      <w:r w:rsidRPr="00151482">
        <w:rPr>
          <w:rFonts w:ascii="Times New Roman" w:eastAsia="Times New Roman" w:hAnsi="Times New Roman"/>
          <w:i/>
          <w:szCs w:val="20"/>
          <w:lang w:eastAsia="lt-LT"/>
        </w:rPr>
        <w:t>Prinzmental</w:t>
      </w:r>
      <w:proofErr w:type="spellEnd"/>
      <w:r w:rsidRPr="00151482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r w:rsidRPr="00151482">
        <w:rPr>
          <w:rFonts w:ascii="Times New Roman" w:eastAsia="Times New Roman" w:hAnsi="Times New Roman"/>
          <w:szCs w:val="20"/>
          <w:lang w:eastAsia="lt-LT"/>
        </w:rPr>
        <w:t>arba krūtinės angina su nustatytu spazmu, gydyti.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Pacientams su dideliu kraujospūdžiu, šis vaistas atpalaiduoja kraujagysles ir kraujas lengviau jomis teka.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3F7B38">
        <w:rPr>
          <w:rFonts w:ascii="Times New Roman" w:eastAsia="Times New Roman" w:hAnsi="Times New Roman"/>
          <w:szCs w:val="20"/>
          <w:lang w:eastAsia="lt-LT"/>
        </w:rPr>
        <w:t>Pacientams su krūtinės angina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pagerina širdies raumens aprūpinimą krauju, šis raumuo gauna daugiau deguonies, todėl išvengiama krūtinės skausmo. Tačiau šis vaistas staigiai nenumalšina dėl krūtinės anginos </w:t>
      </w:r>
      <w:r>
        <w:rPr>
          <w:rFonts w:ascii="Times New Roman" w:eastAsia="Times New Roman" w:hAnsi="Times New Roman"/>
          <w:szCs w:val="20"/>
          <w:lang w:eastAsia="lt-LT"/>
        </w:rPr>
        <w:t>pasireiškusio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skausmo.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2.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ab/>
        <w:t xml:space="preserve">Kas žinotina prieš vartojant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vartoti negalima</w:t>
      </w:r>
    </w:p>
    <w:p w:rsidR="007711A7" w:rsidRPr="00151482" w:rsidRDefault="007711A7" w:rsidP="007711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jeigu yra alergija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amlodipinui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arba bet kuriai pagalbinei šio vaisto medžiagai (jos išvardintos 6 skyriuje), bei kalcio kanalų blokatoriams. Tai gali būti niež</w:t>
      </w:r>
      <w:r>
        <w:rPr>
          <w:rFonts w:ascii="Times New Roman" w:eastAsia="Times New Roman" w:hAnsi="Times New Roman"/>
          <w:szCs w:val="20"/>
          <w:lang w:eastAsia="lt-LT"/>
        </w:rPr>
        <w:t>ėjimas</w:t>
      </w:r>
      <w:r w:rsidRPr="00151482">
        <w:rPr>
          <w:rFonts w:ascii="Times New Roman" w:eastAsia="Times New Roman" w:hAnsi="Times New Roman"/>
          <w:szCs w:val="20"/>
          <w:lang w:eastAsia="lt-LT"/>
        </w:rPr>
        <w:t>, odos paraudimas ar pasunkėjęs kvėpavimas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jeigu labai sumažėjęs kraujospūdis (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hipotenzija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Default="007711A7" w:rsidP="007711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jeigu yra susiaurėjusi aorta (aortos stenozė)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 xml:space="preserve">jei Jums šokas (tame tarpe ir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kardiogeninis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šokas </w:t>
      </w:r>
      <w:r>
        <w:rPr>
          <w:rFonts w:ascii="Times New Roman" w:eastAsia="Times New Roman" w:hAnsi="Times New Roman"/>
          <w:szCs w:val="20"/>
          <w:lang w:eastAsia="lt-LT"/>
        </w:rPr>
        <w:t>[</w:t>
      </w:r>
      <w:r w:rsidRPr="00151482">
        <w:rPr>
          <w:rFonts w:ascii="Times New Roman" w:eastAsia="Times New Roman" w:hAnsi="Times New Roman"/>
          <w:szCs w:val="20"/>
          <w:lang w:eastAsia="lt-LT"/>
        </w:rPr>
        <w:t>būklė, kai jūsų širdis kūnui netiekia pakankamai kraujo</w:t>
      </w:r>
      <w:r>
        <w:rPr>
          <w:rFonts w:ascii="Times New Roman" w:eastAsia="Times New Roman" w:hAnsi="Times New Roman"/>
          <w:szCs w:val="20"/>
          <w:lang w:eastAsia="lt-LT"/>
        </w:rPr>
        <w:t>]);</w:t>
      </w:r>
    </w:p>
    <w:p w:rsidR="007711A7" w:rsidRPr="00151482" w:rsidRDefault="007711A7" w:rsidP="007711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jei po širdies priepuolio kenčiate nuo širdies nepakankamumo.</w:t>
      </w:r>
      <w:bookmarkStart w:id="0" w:name="OLE_LINK3"/>
      <w:bookmarkStart w:id="1" w:name="OLE_LINK4"/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Įspėjimai ir atsargumo priemonės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Pasitarkite su </w:t>
      </w:r>
      <w:r w:rsidRPr="00671CA0">
        <w:rPr>
          <w:rFonts w:ascii="Times New Roman" w:eastAsia="Times New Roman" w:hAnsi="Times New Roman"/>
          <w:szCs w:val="20"/>
          <w:lang w:eastAsia="lt-LT"/>
        </w:rPr>
        <w:t>gydytoju,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vaistininku ar slaugytoju, jei Jums </w:t>
      </w:r>
      <w:r>
        <w:rPr>
          <w:rFonts w:ascii="Times New Roman" w:eastAsia="Times New Roman" w:hAnsi="Times New Roman"/>
          <w:szCs w:val="20"/>
          <w:lang w:eastAsia="lt-LT"/>
        </w:rPr>
        <w:t>pasireiškia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ar </w:t>
      </w:r>
      <w:r>
        <w:rPr>
          <w:rFonts w:ascii="Times New Roman" w:eastAsia="Times New Roman" w:hAnsi="Times New Roman"/>
          <w:szCs w:val="20"/>
          <w:lang w:eastAsia="lt-LT"/>
        </w:rPr>
        <w:t>anksčiau pasireiškė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 xml:space="preserve">kuri nors 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iš </w:t>
      </w:r>
      <w:r>
        <w:rPr>
          <w:rFonts w:ascii="Times New Roman" w:eastAsia="Times New Roman" w:hAnsi="Times New Roman"/>
          <w:szCs w:val="20"/>
          <w:lang w:eastAsia="lt-LT"/>
        </w:rPr>
        <w:t>toliau nurodytų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būklių:</w:t>
      </w:r>
    </w:p>
    <w:p w:rsidR="007711A7" w:rsidRPr="00151482" w:rsidRDefault="007711A7" w:rsidP="007711A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n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eseniai </w:t>
      </w:r>
      <w:r>
        <w:rPr>
          <w:rFonts w:ascii="Times New Roman" w:eastAsia="Times New Roman" w:hAnsi="Times New Roman"/>
          <w:szCs w:val="20"/>
          <w:lang w:eastAsia="lt-LT"/>
        </w:rPr>
        <w:t>buvęs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širdies priepuolis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bookmarkEnd w:id="0"/>
    <w:bookmarkEnd w:id="1"/>
    <w:p w:rsidR="007711A7" w:rsidRPr="00151482" w:rsidRDefault="007711A7" w:rsidP="007711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š</w:t>
      </w:r>
      <w:r w:rsidRPr="00151482">
        <w:rPr>
          <w:rFonts w:ascii="Times New Roman" w:eastAsia="Times New Roman" w:hAnsi="Times New Roman"/>
          <w:szCs w:val="20"/>
          <w:lang w:eastAsia="lt-LT"/>
        </w:rPr>
        <w:t>irdies nepakankamumas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ū</w:t>
      </w:r>
      <w:r w:rsidRPr="00151482">
        <w:rPr>
          <w:rFonts w:ascii="Times New Roman" w:eastAsia="Times New Roman" w:hAnsi="Times New Roman"/>
          <w:szCs w:val="20"/>
          <w:lang w:eastAsia="lt-LT"/>
        </w:rPr>
        <w:t>minis kraujospūdžio pakilimas (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hipertenzinė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krizė)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lastRenderedPageBreak/>
        <w:t>k</w:t>
      </w:r>
      <w:r w:rsidRPr="00151482">
        <w:rPr>
          <w:rFonts w:ascii="Times New Roman" w:eastAsia="Times New Roman" w:hAnsi="Times New Roman"/>
          <w:szCs w:val="20"/>
          <w:lang w:eastAsia="lt-LT"/>
        </w:rPr>
        <w:t>epenų liga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e</w:t>
      </w:r>
      <w:r w:rsidRPr="00151482">
        <w:rPr>
          <w:rFonts w:ascii="Times New Roman" w:eastAsia="Times New Roman" w:hAnsi="Times New Roman"/>
          <w:szCs w:val="20"/>
          <w:lang w:eastAsia="lt-LT"/>
        </w:rPr>
        <w:t>sate vyresnio amžiaus ir Jums reikia didinti dozę</w:t>
      </w:r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Vaikams ir paaugliams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poveikis jaunesniems nei 6 metų amžiaus vaikams netirtas.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vartojamas tik hipertenzijai gydyti vaikams ir paaugliams nuo 6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iki 17 metų amžiaus (žr.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3 skyrių). Jeigu norite sužinoti daugiau, kreipkitės į gydytoją.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Kiti vaistai ir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Jeigu vartojate arba neseniai vartojote kitų vaistų arba dėl to nesate tikri, apie tai pasakykite gydytojui arba vaistininkui.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gali pats paveikti ar jį gali paveikti kiti vaistai: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ketokonazolas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itrakonazolas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(priešgrybeliniai vaistai)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ritonaviras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indinaviras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nelfinaviras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(taip vadinami proteazės inhibitoriai, naudojami ŽIV gydyti)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rifampicinas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eritromicinas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klaritromicinas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</w:t>
      </w:r>
      <w:r w:rsidRPr="00A503CE">
        <w:rPr>
          <w:rFonts w:ascii="Times New Roman" w:eastAsia="Times New Roman" w:hAnsi="Times New Roman"/>
          <w:szCs w:val="20"/>
          <w:lang w:eastAsia="lt-LT"/>
        </w:rPr>
        <w:t>antibiotikai</w:t>
      </w:r>
      <w:r w:rsidRPr="00151482">
        <w:rPr>
          <w:rFonts w:ascii="Times New Roman" w:eastAsia="Times New Roman" w:hAnsi="Times New Roman"/>
          <w:szCs w:val="20"/>
          <w:lang w:eastAsia="lt-LT"/>
        </w:rPr>
        <w:t>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i/>
          <w:szCs w:val="20"/>
          <w:lang w:eastAsia="lt-LT"/>
        </w:rPr>
        <w:t>hypericum</w:t>
      </w:r>
      <w:proofErr w:type="spellEnd"/>
      <w:r w:rsidRPr="00151482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i/>
          <w:szCs w:val="20"/>
          <w:lang w:eastAsia="lt-LT"/>
        </w:rPr>
        <w:t>perforatum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(paprastoji jonažolė 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verapamilis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diltiazemas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(vaistai širdžiai)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dantrolenas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(infuzinis vaistas </w:t>
      </w:r>
      <w:r w:rsidRPr="003F7B38">
        <w:rPr>
          <w:rFonts w:ascii="Times New Roman" w:eastAsia="Times New Roman" w:hAnsi="Times New Roman"/>
          <w:szCs w:val="20"/>
          <w:lang w:eastAsia="lt-LT"/>
        </w:rPr>
        <w:t xml:space="preserve">kūno temperatūros </w:t>
      </w:r>
      <w:proofErr w:type="spellStart"/>
      <w:r w:rsidRPr="003F7B38">
        <w:rPr>
          <w:rFonts w:ascii="Times New Roman" w:eastAsia="Times New Roman" w:hAnsi="Times New Roman"/>
          <w:szCs w:val="20"/>
          <w:lang w:eastAsia="lt-LT"/>
        </w:rPr>
        <w:t>svyravimams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simvastatinas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(cholesterolio kiekį mažinantis vaistas)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>
        <w:rPr>
          <w:rFonts w:ascii="Times New Roman" w:eastAsia="Times New Roman" w:hAnsi="Times New Roman"/>
          <w:szCs w:val="20"/>
          <w:lang w:eastAsia="lt-LT"/>
        </w:rPr>
        <w:t>takrolimuzas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 (vaistas Jūsų kūno imuniniam atsakui kontroliuoti, padedantis jam priimti persodintą organą);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DD0236">
        <w:rPr>
          <w:rFonts w:ascii="Times New Roman" w:eastAsia="Times New Roman" w:hAnsi="Times New Roman"/>
          <w:szCs w:val="20"/>
          <w:lang w:eastAsia="lt-LT"/>
        </w:rPr>
        <w:t>c</w:t>
      </w:r>
      <w:r>
        <w:rPr>
          <w:rFonts w:ascii="Times New Roman" w:eastAsia="Times New Roman" w:hAnsi="Times New Roman"/>
          <w:szCs w:val="20"/>
          <w:lang w:eastAsia="lt-LT"/>
        </w:rPr>
        <w:t>iklosporinas</w:t>
      </w:r>
      <w:proofErr w:type="spellEnd"/>
      <w:r w:rsidRPr="00DD0236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DD0236">
        <w:rPr>
          <w:rFonts w:ascii="Times New Roman" w:eastAsia="Times New Roman" w:hAnsi="Times New Roman"/>
          <w:szCs w:val="20"/>
          <w:lang w:eastAsia="lt-LT"/>
        </w:rPr>
        <w:t>im</w:t>
      </w:r>
      <w:r>
        <w:rPr>
          <w:rFonts w:ascii="Times New Roman" w:eastAsia="Times New Roman" w:hAnsi="Times New Roman"/>
          <w:szCs w:val="20"/>
          <w:lang w:eastAsia="lt-LT"/>
        </w:rPr>
        <w:t>unosupresantas</w:t>
      </w:r>
      <w:proofErr w:type="spellEnd"/>
      <w:r w:rsidRPr="00DD0236">
        <w:rPr>
          <w:rFonts w:ascii="Times New Roman" w:eastAsia="Times New Roman" w:hAnsi="Times New Roman"/>
          <w:szCs w:val="20"/>
          <w:lang w:eastAsia="lt-LT"/>
        </w:rPr>
        <w:t>)</w:t>
      </w:r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kraujospūdį mažinantis poveikis gali dar sustiprėti, jei kartu vartojate kitų vaistų aukštam kraujospūdžiui mažinti.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vartojimas su maistu ir gėrimais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Vartojant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negalima gerti greipfrutų sulčių ir valgyti greipfrutų. Greipfrutų sultys ar greipfrutai gali padidinti veikliosios medžiagos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>koncentraciją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kraujyje, dėl </w:t>
      </w:r>
      <w:r>
        <w:rPr>
          <w:rFonts w:ascii="Times New Roman" w:eastAsia="Times New Roman" w:hAnsi="Times New Roman"/>
          <w:szCs w:val="20"/>
          <w:lang w:eastAsia="lt-LT"/>
        </w:rPr>
        <w:t>to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gali netikėtai padidėti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kraujospūdį mažinantis poveikis.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Nėštumas ir žindymo laikotarpis</w:t>
      </w:r>
    </w:p>
    <w:p w:rsidR="007711A7" w:rsidRPr="003208BB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szCs w:val="20"/>
          <w:u w:val="single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szCs w:val="20"/>
          <w:u w:val="single"/>
          <w:lang w:eastAsia="lt-LT"/>
        </w:rPr>
      </w:pPr>
      <w:r w:rsidRPr="00151482">
        <w:rPr>
          <w:rFonts w:ascii="Times New Roman" w:eastAsia="Times New Roman" w:hAnsi="Times New Roman"/>
          <w:szCs w:val="20"/>
          <w:u w:val="single"/>
          <w:lang w:eastAsia="lt-LT"/>
        </w:rPr>
        <w:t>Nėštumas</w:t>
      </w:r>
    </w:p>
    <w:p w:rsidR="007711A7" w:rsidRPr="00BB5B98" w:rsidRDefault="007711A7" w:rsidP="007711A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Ar saugu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vartoti nėštumo metu, nenustatyta. </w:t>
      </w:r>
      <w:r w:rsidRPr="00BB5B98">
        <w:rPr>
          <w:rFonts w:ascii="Times New Roman" w:hAnsi="Times New Roman"/>
        </w:rPr>
        <w:t xml:space="preserve">Jeigu esate nėščia, žindote kūdikį, manote, kad galbūt esate nėščia, arba planuojate pastoti, tai prieš vartodama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BB5B98">
        <w:rPr>
          <w:rFonts w:ascii="Times New Roman" w:hAnsi="Times New Roman"/>
        </w:rPr>
        <w:t>, pasitarkite su gydytoju arba vaistininku.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u w:val="single"/>
          <w:lang w:eastAsia="lt-LT"/>
        </w:rPr>
      </w:pPr>
      <w:r w:rsidRPr="00151482">
        <w:rPr>
          <w:rFonts w:ascii="Times New Roman" w:eastAsia="Times New Roman" w:hAnsi="Times New Roman"/>
          <w:szCs w:val="20"/>
          <w:u w:val="single"/>
          <w:lang w:eastAsia="lt-LT"/>
        </w:rPr>
        <w:t>Žindymo laikotarpis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 xml:space="preserve">Nustatyta, kad nedidelis kiekis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a</w:t>
      </w:r>
      <w:r w:rsidRPr="00151482">
        <w:rPr>
          <w:rFonts w:ascii="Times New Roman" w:eastAsia="Times New Roman" w:hAnsi="Times New Roman"/>
          <w:szCs w:val="20"/>
          <w:lang w:eastAsia="lt-LT"/>
        </w:rPr>
        <w:t>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>išsiskiria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į motinos pieną. </w:t>
      </w:r>
      <w:r>
        <w:rPr>
          <w:rFonts w:ascii="Times New Roman" w:eastAsia="Times New Roman" w:hAnsi="Times New Roman"/>
          <w:szCs w:val="20"/>
          <w:lang w:eastAsia="lt-LT"/>
        </w:rPr>
        <w:t xml:space="preserve">Jeigu žindote kūdikį ar planuojate pradėti žindyti, pasitarkite su gydytoju prieš </w:t>
      </w:r>
      <w:r w:rsidRPr="00D2662E">
        <w:rPr>
          <w:rFonts w:ascii="Times New Roman" w:eastAsia="Times New Roman" w:hAnsi="Times New Roman"/>
          <w:szCs w:val="20"/>
          <w:lang w:eastAsia="lt-LT"/>
        </w:rPr>
        <w:t xml:space="preserve">vartodama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Prieš vartojant bet kokį vaistą, būtina pasitarti su gydytoju arba vaistininku.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Vairavimas ir mechanizmų valdymas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gali veikti Jūsų sugebėjimą vairuoti ar valdyti mechanizmus. Jei dėl tablečių </w:t>
      </w:r>
      <w:r>
        <w:rPr>
          <w:rFonts w:ascii="Times New Roman" w:eastAsia="Times New Roman" w:hAnsi="Times New Roman"/>
          <w:szCs w:val="20"/>
          <w:lang w:eastAsia="lt-LT"/>
        </w:rPr>
        <w:t xml:space="preserve">vartojimo blogai 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jaučiatės, sukasi galva ar jaučiatės pavargęs, arba Jums skauda galvą, nevairuokite ir nevaldykite </w:t>
      </w:r>
      <w:r w:rsidRPr="00671CA0">
        <w:rPr>
          <w:rFonts w:ascii="Times New Roman" w:eastAsia="Times New Roman" w:hAnsi="Times New Roman"/>
          <w:szCs w:val="20"/>
          <w:lang w:eastAsia="lt-LT"/>
        </w:rPr>
        <w:t>mechanizmų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ir nedelsiant kreipkitės į gydytoją.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3.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ab/>
        <w:t xml:space="preserve">Kaip vartoti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</w:p>
    <w:p w:rsidR="007711A7" w:rsidRPr="00151482" w:rsidRDefault="007711A7" w:rsidP="007711A7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Visada vartokite šį vaistą tiksliai kaip nurodė gydytojas arba vaistininkas. Jeigu abejojate, kreipkitės į gydytoją arba vaistininką. </w:t>
      </w:r>
    </w:p>
    <w:p w:rsidR="007711A7" w:rsidRPr="00151482" w:rsidRDefault="007711A7" w:rsidP="007711A7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6F35E5" w:rsidRDefault="007711A7" w:rsidP="007711A7">
      <w:pPr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6F35E5">
        <w:rPr>
          <w:rFonts w:ascii="Times New Roman" w:eastAsia="Times New Roman" w:hAnsi="Times New Roman"/>
          <w:szCs w:val="20"/>
          <w:lang w:eastAsia="lt-LT"/>
        </w:rPr>
        <w:t xml:space="preserve">Rekomenduojama </w:t>
      </w:r>
      <w:proofErr w:type="spellStart"/>
      <w:r w:rsidRPr="006F35E5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6F35E5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6F35E5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6F35E5">
        <w:rPr>
          <w:rFonts w:ascii="Times New Roman" w:eastAsia="Times New Roman" w:hAnsi="Times New Roman"/>
          <w:szCs w:val="20"/>
          <w:lang w:eastAsia="lt-LT"/>
        </w:rPr>
        <w:t xml:space="preserve"> pradinė dozė yra 5 mg per parą. Dozę galima didinti iki 10 mg </w:t>
      </w:r>
      <w:proofErr w:type="spellStart"/>
      <w:r w:rsidRPr="006F35E5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6F35E5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6F35E5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6F35E5">
        <w:rPr>
          <w:rFonts w:ascii="Times New Roman" w:eastAsia="Times New Roman" w:hAnsi="Times New Roman"/>
          <w:szCs w:val="20"/>
          <w:lang w:eastAsia="lt-LT"/>
        </w:rPr>
        <w:t xml:space="preserve"> per parą.</w:t>
      </w:r>
    </w:p>
    <w:p w:rsidR="007711A7" w:rsidRPr="00777A59" w:rsidRDefault="007711A7" w:rsidP="007711A7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6F35E5">
        <w:rPr>
          <w:rFonts w:ascii="Times New Roman" w:eastAsia="Times New Roman" w:hAnsi="Times New Roman"/>
          <w:szCs w:val="20"/>
          <w:lang w:eastAsia="lt-LT"/>
        </w:rPr>
        <w:t>Vaistą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galima vartoti tiek prieš, tiek po valgio ar gėrimo. Vaistą vartokite kasdien to pačiu metu, užgerdami vandeniu. Nevartokite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su greipfrutų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sultimis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szCs w:val="20"/>
          <w:u w:val="single"/>
          <w:lang w:eastAsia="lt-LT"/>
        </w:rPr>
      </w:pPr>
    </w:p>
    <w:p w:rsidR="007711A7" w:rsidRPr="00AA35F7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AA35F7">
        <w:rPr>
          <w:rFonts w:ascii="Times New Roman" w:eastAsia="Times New Roman" w:hAnsi="Times New Roman"/>
          <w:b/>
          <w:szCs w:val="20"/>
          <w:lang w:eastAsia="lt-LT"/>
        </w:rPr>
        <w:t xml:space="preserve">Vartojimas vaikams ir paaugliams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R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ekomenduojama </w:t>
      </w:r>
      <w:r>
        <w:rPr>
          <w:rFonts w:ascii="Times New Roman" w:eastAsia="Times New Roman" w:hAnsi="Times New Roman"/>
          <w:szCs w:val="20"/>
          <w:lang w:eastAsia="lt-LT"/>
        </w:rPr>
        <w:t xml:space="preserve">pradinė </w:t>
      </w:r>
      <w:r w:rsidRPr="00151482">
        <w:rPr>
          <w:rFonts w:ascii="Times New Roman" w:eastAsia="Times New Roman" w:hAnsi="Times New Roman"/>
          <w:szCs w:val="20"/>
          <w:lang w:eastAsia="lt-LT"/>
        </w:rPr>
        <w:t>dozė vaikams ir paaugliams (6-17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metų amžiaus) yra 2,5 mg per parą. Didžiausia rekomenduojama paros dozė yra 5 mg.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2,5 mg dozė gaunama</w:t>
      </w:r>
      <w:r>
        <w:rPr>
          <w:rFonts w:ascii="Times New Roman" w:eastAsia="Times New Roman" w:hAnsi="Times New Roman"/>
          <w:szCs w:val="20"/>
          <w:lang w:eastAsia="lt-LT"/>
        </w:rPr>
        <w:t xml:space="preserve"> perlaužiant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5 mg tabletę</w:t>
      </w:r>
      <w:r>
        <w:rPr>
          <w:rFonts w:ascii="Times New Roman" w:eastAsia="Times New Roman" w:hAnsi="Times New Roman"/>
          <w:szCs w:val="20"/>
          <w:lang w:eastAsia="lt-LT"/>
        </w:rPr>
        <w:t xml:space="preserve">, nes šios tabletės gali būti padalytos į 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lygias </w:t>
      </w:r>
      <w:r>
        <w:rPr>
          <w:rFonts w:ascii="Times New Roman" w:eastAsia="Times New Roman" w:hAnsi="Times New Roman"/>
          <w:szCs w:val="20"/>
          <w:lang w:eastAsia="lt-LT"/>
        </w:rPr>
        <w:t>dozes</w:t>
      </w:r>
      <w:r w:rsidRPr="00151482"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Svarbu tabletes </w:t>
      </w:r>
      <w:r>
        <w:rPr>
          <w:rFonts w:ascii="Times New Roman" w:eastAsia="Times New Roman" w:hAnsi="Times New Roman"/>
          <w:szCs w:val="20"/>
          <w:lang w:eastAsia="lt-LT"/>
        </w:rPr>
        <w:t>vartoti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nuolat. Kreipkitės į gydytoją nelaukdami, kol tabletės baigsis.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Ką daryti pavartojus per didelę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dozę?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Pavartojus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per daug tablečių, gali labai sumažėti Jūsų kraujospūdis, jis gali tapti pavojingai žemas. Galite jausti </w:t>
      </w:r>
      <w:r>
        <w:rPr>
          <w:rFonts w:ascii="Times New Roman" w:eastAsia="Times New Roman" w:hAnsi="Times New Roman"/>
          <w:szCs w:val="20"/>
          <w:lang w:eastAsia="lt-LT"/>
        </w:rPr>
        <w:t>galvos svaigimą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svaigulį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 xml:space="preserve">pasijusti 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alpstąs ar silpnas. Jei kraujospūdis pakankamai </w:t>
      </w:r>
      <w:r>
        <w:rPr>
          <w:rFonts w:ascii="Times New Roman" w:eastAsia="Times New Roman" w:hAnsi="Times New Roman"/>
          <w:szCs w:val="20"/>
          <w:lang w:eastAsia="lt-LT"/>
        </w:rPr>
        <w:t>žemai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nukrenta, gali išsivystyti šokas. Jūsų oda gali atrodyti šalta ir lipni, galite prarasti sąmonę. Pavartojus per daug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tablečių, nedelsiant kreipkitės į gydytoją.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Pamiršus pavartoti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Nesijaudinkite. Jei pamiršote išgerti tabletę, tą dozę praleiskite. </w:t>
      </w:r>
      <w:r>
        <w:rPr>
          <w:rFonts w:ascii="Times New Roman" w:eastAsia="Times New Roman" w:hAnsi="Times New Roman"/>
          <w:szCs w:val="20"/>
          <w:lang w:eastAsia="lt-LT"/>
        </w:rPr>
        <w:t>Vartokite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>kitą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dozę reikiamu laiku. Negalima vartoti dvigubos dozės norint kompensuoti praleistą dozę</w:t>
      </w:r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Nustojus vartoti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Gydytojas Jums patars, kiek laiko vartoti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. Vaisto vartojimą nutraukus anksčiau nei nurodyta, liga gali atsinaujinti.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tabletės skirtos ilgalaikiam gydymui.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Jeigu kiltų daugiau klausimų dėl šio vaisto vartojimo, kreipkitės į gydytoją, vaistininką arba slaugytoją.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4.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ab/>
        <w:t>Galimas šalutinis poveikis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Šis vaistas, kaip ir visi kiti, gali sukelti šalutinį poveikį, nors jis pasireiškia ne visiems žmonėms.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Jei </w:t>
      </w:r>
      <w:r w:rsidRPr="006F35E5">
        <w:rPr>
          <w:rFonts w:ascii="Times New Roman" w:eastAsia="Times New Roman" w:hAnsi="Times New Roman"/>
          <w:szCs w:val="20"/>
          <w:lang w:eastAsia="lt-LT"/>
        </w:rPr>
        <w:t xml:space="preserve">pasireiškė toliau nurodytas 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sunkus šalutinis poveikis, nutraukite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vartojimą ir 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>nedelsiant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kreipkitės į gydytoją: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ū</w:t>
      </w:r>
      <w:r w:rsidRPr="00151482">
        <w:rPr>
          <w:rFonts w:ascii="Times New Roman" w:eastAsia="Times New Roman" w:hAnsi="Times New Roman"/>
          <w:szCs w:val="20"/>
          <w:lang w:eastAsia="lt-LT"/>
        </w:rPr>
        <w:t>mus švokštimas, krūtinės skausmas, oro trūkumas ar pasunkėjęs kvėpavimas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a</w:t>
      </w:r>
      <w:r w:rsidRPr="00151482">
        <w:rPr>
          <w:rFonts w:ascii="Times New Roman" w:eastAsia="Times New Roman" w:hAnsi="Times New Roman"/>
          <w:szCs w:val="20"/>
          <w:lang w:eastAsia="lt-LT"/>
        </w:rPr>
        <w:t>kių vokų, veido ar lūpų tinimas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l</w:t>
      </w:r>
      <w:r w:rsidRPr="00151482">
        <w:rPr>
          <w:rFonts w:ascii="Times New Roman" w:eastAsia="Times New Roman" w:hAnsi="Times New Roman"/>
          <w:szCs w:val="20"/>
          <w:lang w:eastAsia="lt-LT"/>
        </w:rPr>
        <w:t>iežuvio ar gerklės tinimas, dėl kurio pasunkėja kvėpavimas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unkios odos reakcijos – gausus </w:t>
      </w:r>
      <w:r>
        <w:rPr>
          <w:rFonts w:ascii="Times New Roman" w:eastAsia="Times New Roman" w:hAnsi="Times New Roman"/>
          <w:szCs w:val="20"/>
          <w:lang w:eastAsia="lt-LT"/>
        </w:rPr>
        <w:t>iš</w:t>
      </w:r>
      <w:r w:rsidRPr="00151482">
        <w:rPr>
          <w:rFonts w:ascii="Times New Roman" w:eastAsia="Times New Roman" w:hAnsi="Times New Roman"/>
          <w:szCs w:val="20"/>
          <w:lang w:eastAsia="lt-LT"/>
        </w:rPr>
        <w:t>bėrimas, pūkšlės, visos kūno odos paraudimas, stiprus niež</w:t>
      </w:r>
      <w:r>
        <w:rPr>
          <w:rFonts w:ascii="Times New Roman" w:eastAsia="Times New Roman" w:hAnsi="Times New Roman"/>
          <w:szCs w:val="20"/>
          <w:lang w:eastAsia="lt-LT"/>
        </w:rPr>
        <w:t>ėjimas</w:t>
      </w:r>
      <w:r w:rsidRPr="00151482">
        <w:rPr>
          <w:rFonts w:ascii="Times New Roman" w:eastAsia="Times New Roman" w:hAnsi="Times New Roman"/>
          <w:szCs w:val="20"/>
          <w:lang w:eastAsia="lt-LT"/>
        </w:rPr>
        <w:t>, odos sluoksniavimasis, lupimasis ar tinimas, gleivinių uždegimas (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Stivenso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-Džonsono sindromas</w:t>
      </w:r>
      <w:r w:rsidRPr="007118A3">
        <w:rPr>
          <w:rFonts w:ascii="Times New Roman" w:eastAsia="Times New Roman" w:hAnsi="Times New Roman"/>
          <w:szCs w:val="20"/>
          <w:lang w:eastAsia="lt-LT"/>
        </w:rPr>
        <w:t xml:space="preserve">, </w:t>
      </w:r>
      <w:r w:rsidRPr="00A503CE">
        <w:rPr>
          <w:rFonts w:ascii="Times New Roman" w:eastAsia="Times New Roman" w:hAnsi="Times New Roman"/>
          <w:szCs w:val="20"/>
          <w:lang w:eastAsia="lt-LT"/>
        </w:rPr>
        <w:t xml:space="preserve">toksinė epidermio </w:t>
      </w:r>
      <w:proofErr w:type="spellStart"/>
      <w:r w:rsidRPr="00A503CE">
        <w:rPr>
          <w:rFonts w:ascii="Times New Roman" w:eastAsia="Times New Roman" w:hAnsi="Times New Roman"/>
          <w:szCs w:val="20"/>
          <w:lang w:eastAsia="lt-LT"/>
        </w:rPr>
        <w:t>nekrolizė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>) ar kitos alerginės reakcijos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š</w:t>
      </w:r>
      <w:r w:rsidRPr="00151482">
        <w:rPr>
          <w:rFonts w:ascii="Times New Roman" w:eastAsia="Times New Roman" w:hAnsi="Times New Roman"/>
          <w:szCs w:val="20"/>
          <w:lang w:eastAsia="lt-LT"/>
        </w:rPr>
        <w:t>irdies priepuolis, nenormalus pulsas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k</w:t>
      </w:r>
      <w:r w:rsidRPr="00151482">
        <w:rPr>
          <w:rFonts w:ascii="Times New Roman" w:eastAsia="Times New Roman" w:hAnsi="Times New Roman"/>
          <w:szCs w:val="20"/>
          <w:lang w:eastAsia="lt-LT"/>
        </w:rPr>
        <w:t>asos uždegimas, dėl kurio stipriai skauda pilvo ir nugaros sritis bei bendra savijauta yra labai bloga.</w:t>
      </w:r>
    </w:p>
    <w:p w:rsidR="007711A7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3C3F60">
        <w:rPr>
          <w:rFonts w:ascii="Times New Roman" w:eastAsia="Times New Roman" w:hAnsi="Times New Roman"/>
          <w:szCs w:val="20"/>
          <w:lang w:eastAsia="lt-LT"/>
        </w:rPr>
        <w:t xml:space="preserve">Pranešta apie šį </w:t>
      </w:r>
      <w:r w:rsidRPr="001710D7">
        <w:rPr>
          <w:rFonts w:ascii="Times New Roman" w:eastAsia="Times New Roman" w:hAnsi="Times New Roman"/>
          <w:b/>
          <w:szCs w:val="20"/>
          <w:lang w:eastAsia="lt-LT"/>
        </w:rPr>
        <w:t xml:space="preserve">labai </w:t>
      </w:r>
      <w:r w:rsidRPr="003C3F60">
        <w:rPr>
          <w:rFonts w:ascii="Times New Roman" w:eastAsia="Times New Roman" w:hAnsi="Times New Roman"/>
          <w:b/>
          <w:szCs w:val="20"/>
          <w:lang w:eastAsia="lt-LT"/>
        </w:rPr>
        <w:t>dažną šalutinį poveikį</w:t>
      </w:r>
      <w:r w:rsidRPr="003F13D2">
        <w:rPr>
          <w:rFonts w:ascii="Times New Roman" w:eastAsia="Times New Roman" w:hAnsi="Times New Roman"/>
          <w:b/>
          <w:szCs w:val="20"/>
          <w:lang w:eastAsia="lt-LT"/>
        </w:rPr>
        <w:t>.</w:t>
      </w:r>
      <w:r w:rsidRPr="003C3F60">
        <w:rPr>
          <w:rFonts w:ascii="Times New Roman" w:eastAsia="Times New Roman" w:hAnsi="Times New Roman"/>
          <w:szCs w:val="20"/>
          <w:lang w:eastAsia="lt-LT"/>
        </w:rPr>
        <w:t xml:space="preserve"> Jeigu Jums pasireiškė kuris nors iš toliau nurodytų </w:t>
      </w:r>
      <w:r>
        <w:rPr>
          <w:rFonts w:ascii="Times New Roman" w:eastAsia="Times New Roman" w:hAnsi="Times New Roman"/>
          <w:szCs w:val="20"/>
          <w:lang w:eastAsia="lt-LT"/>
        </w:rPr>
        <w:t xml:space="preserve">šalutinių </w:t>
      </w:r>
      <w:r w:rsidRPr="003C3F60">
        <w:rPr>
          <w:rFonts w:ascii="Times New Roman" w:eastAsia="Times New Roman" w:hAnsi="Times New Roman"/>
          <w:szCs w:val="20"/>
          <w:lang w:eastAsia="lt-LT"/>
        </w:rPr>
        <w:t xml:space="preserve">poveikių ar pasireiškęs poveikis </w:t>
      </w:r>
      <w:r w:rsidRPr="003C3F60">
        <w:rPr>
          <w:rFonts w:ascii="Times New Roman" w:eastAsia="Times New Roman" w:hAnsi="Times New Roman"/>
          <w:b/>
          <w:szCs w:val="20"/>
          <w:lang w:eastAsia="lt-LT"/>
        </w:rPr>
        <w:t>tęsiasi ilgiau nei savaitę, kreipkitės į gydytoją.</w:t>
      </w:r>
    </w:p>
    <w:p w:rsidR="007711A7" w:rsidRPr="00DD0236" w:rsidRDefault="007711A7" w:rsidP="007711A7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val="is-IS"/>
        </w:rPr>
      </w:pPr>
      <w:r>
        <w:rPr>
          <w:rFonts w:ascii="Times New Roman" w:eastAsia="Times New Roman" w:hAnsi="Times New Roman"/>
          <w:b/>
          <w:bCs/>
          <w:lang w:val="is-IS"/>
        </w:rPr>
        <w:t>Labai dažnas</w:t>
      </w:r>
      <w:r w:rsidRPr="00DD0236">
        <w:rPr>
          <w:rFonts w:ascii="Times New Roman" w:eastAsia="Times New Roman" w:hAnsi="Times New Roman"/>
          <w:b/>
          <w:bCs/>
          <w:lang w:val="is-IS"/>
        </w:rPr>
        <w:t xml:space="preserve">: </w:t>
      </w:r>
      <w:r>
        <w:rPr>
          <w:rFonts w:ascii="Times New Roman" w:eastAsia="Times New Roman" w:hAnsi="Times New Roman"/>
          <w:bCs/>
          <w:lang w:val="is-IS"/>
        </w:rPr>
        <w:t>gali pasireikšti daugiau kaip 1 iš 10 </w:t>
      </w:r>
      <w:r w:rsidRPr="001710D7">
        <w:rPr>
          <w:rFonts w:ascii="Times New Roman" w:eastAsia="Times New Roman" w:hAnsi="Times New Roman"/>
          <w:bCs/>
          <w:lang w:val="is-IS"/>
        </w:rPr>
        <w:t>žmonių</w:t>
      </w:r>
    </w:p>
    <w:p w:rsidR="007711A7" w:rsidRPr="001710D7" w:rsidRDefault="007711A7" w:rsidP="007711A7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/>
          <w:bCs/>
          <w:lang w:val="is-IS"/>
        </w:rPr>
      </w:pPr>
      <w:r w:rsidRPr="001710D7">
        <w:rPr>
          <w:b/>
          <w:bCs/>
          <w:lang w:val="is-IS"/>
        </w:rPr>
        <w:t>edema (skysčių susilaikymas).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3C3F60">
        <w:rPr>
          <w:rFonts w:ascii="Times New Roman" w:eastAsia="Times New Roman" w:hAnsi="Times New Roman"/>
          <w:szCs w:val="20"/>
          <w:lang w:eastAsia="lt-LT"/>
        </w:rPr>
        <w:t xml:space="preserve">Pranešta apie šį </w:t>
      </w:r>
      <w:r w:rsidRPr="003C3F60">
        <w:rPr>
          <w:rFonts w:ascii="Times New Roman" w:eastAsia="Times New Roman" w:hAnsi="Times New Roman"/>
          <w:b/>
          <w:szCs w:val="20"/>
          <w:lang w:eastAsia="lt-LT"/>
        </w:rPr>
        <w:t>dažną šalutinį poveikį</w:t>
      </w:r>
      <w:r w:rsidRPr="003C3F60">
        <w:rPr>
          <w:rFonts w:ascii="Times New Roman" w:eastAsia="Times New Roman" w:hAnsi="Times New Roman"/>
          <w:szCs w:val="20"/>
          <w:lang w:eastAsia="lt-LT"/>
        </w:rPr>
        <w:t xml:space="preserve">. Jeigu Jums pasireiškė kuris nors iš toliau nurodytų </w:t>
      </w:r>
      <w:r>
        <w:rPr>
          <w:rFonts w:ascii="Times New Roman" w:eastAsia="Times New Roman" w:hAnsi="Times New Roman"/>
          <w:szCs w:val="20"/>
          <w:lang w:eastAsia="lt-LT"/>
        </w:rPr>
        <w:t xml:space="preserve">šalutinių </w:t>
      </w:r>
      <w:r w:rsidRPr="003C3F60">
        <w:rPr>
          <w:rFonts w:ascii="Times New Roman" w:eastAsia="Times New Roman" w:hAnsi="Times New Roman"/>
          <w:szCs w:val="20"/>
          <w:lang w:eastAsia="lt-LT"/>
        </w:rPr>
        <w:t xml:space="preserve">poveikių ar pasireiškęs poveikis </w:t>
      </w:r>
      <w:r w:rsidRPr="003C3F60">
        <w:rPr>
          <w:rFonts w:ascii="Times New Roman" w:eastAsia="Times New Roman" w:hAnsi="Times New Roman"/>
          <w:b/>
          <w:szCs w:val="20"/>
          <w:lang w:eastAsia="lt-LT"/>
        </w:rPr>
        <w:t>tęsiasi ilgiau nei savaitę, kreipkitės į gydytoją.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Dažn</w:t>
      </w:r>
      <w:r>
        <w:rPr>
          <w:rFonts w:ascii="Times New Roman" w:eastAsia="Times New Roman" w:hAnsi="Times New Roman"/>
          <w:b/>
          <w:szCs w:val="20"/>
          <w:lang w:eastAsia="lt-LT"/>
        </w:rPr>
        <w:t>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: </w:t>
      </w:r>
      <w:r w:rsidRPr="00AA35F7">
        <w:rPr>
          <w:rFonts w:ascii="Times New Roman" w:eastAsia="Times New Roman" w:hAnsi="Times New Roman"/>
          <w:szCs w:val="20"/>
          <w:lang w:eastAsia="lt-LT"/>
        </w:rPr>
        <w:t xml:space="preserve">gali </w:t>
      </w:r>
      <w:r w:rsidRPr="00151482">
        <w:rPr>
          <w:rFonts w:ascii="Times New Roman" w:eastAsia="Times New Roman" w:hAnsi="Times New Roman"/>
          <w:szCs w:val="20"/>
          <w:lang w:eastAsia="lt-LT"/>
        </w:rPr>
        <w:t>pasirei</w:t>
      </w:r>
      <w:r>
        <w:rPr>
          <w:rFonts w:ascii="Times New Roman" w:eastAsia="Times New Roman" w:hAnsi="Times New Roman"/>
          <w:szCs w:val="20"/>
          <w:lang w:eastAsia="lt-LT"/>
        </w:rPr>
        <w:t xml:space="preserve">kšti mažiau nei 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1 iš 10 </w:t>
      </w:r>
      <w:r>
        <w:rPr>
          <w:rFonts w:ascii="Times New Roman" w:eastAsia="Times New Roman" w:hAnsi="Times New Roman"/>
          <w:szCs w:val="20"/>
          <w:lang w:eastAsia="lt-LT"/>
        </w:rPr>
        <w:t>žmonių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g</w:t>
      </w:r>
      <w:r w:rsidRPr="00151482">
        <w:rPr>
          <w:rFonts w:ascii="Times New Roman" w:eastAsia="Times New Roman" w:hAnsi="Times New Roman"/>
          <w:szCs w:val="20"/>
          <w:lang w:eastAsia="lt-LT"/>
        </w:rPr>
        <w:t>alvos skausmas, svaigulys, mieguistumas (ypač gydymo pradžioje)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>
        <w:rPr>
          <w:rFonts w:ascii="Times New Roman" w:eastAsia="Times New Roman" w:hAnsi="Times New Roman"/>
          <w:szCs w:val="20"/>
          <w:lang w:eastAsia="lt-LT"/>
        </w:rPr>
        <w:t>p</w:t>
      </w:r>
      <w:r w:rsidRPr="00151482">
        <w:rPr>
          <w:rFonts w:ascii="Times New Roman" w:eastAsia="Times New Roman" w:hAnsi="Times New Roman"/>
          <w:szCs w:val="20"/>
          <w:lang w:eastAsia="lt-LT"/>
        </w:rPr>
        <w:t>alpitacijos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(jaučiamas širdies plakimas), veido ir kaklo paraudimas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p</w:t>
      </w:r>
      <w:r w:rsidRPr="00151482">
        <w:rPr>
          <w:rFonts w:ascii="Times New Roman" w:eastAsia="Times New Roman" w:hAnsi="Times New Roman"/>
          <w:szCs w:val="20"/>
          <w:lang w:eastAsia="lt-LT"/>
        </w:rPr>
        <w:t>ilvo skausmas, negerumas (pykinimas)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DD0236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sutrikusi žarnyno veikla</w:t>
      </w:r>
      <w:r w:rsidRPr="00DD0236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viduriavimas</w:t>
      </w:r>
      <w:r w:rsidRPr="00DD0236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vidurių užkietėjimas</w:t>
      </w:r>
      <w:r w:rsidRPr="00DD0236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virškinimo sutrikimas;</w:t>
      </w:r>
    </w:p>
    <w:p w:rsidR="007711A7" w:rsidRPr="00DD0236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nuovargis</w:t>
      </w:r>
      <w:r w:rsidRPr="00DD0236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silpnumas;</w:t>
      </w:r>
    </w:p>
    <w:p w:rsidR="007711A7" w:rsidRPr="00DD0236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regėjimo sutrikimai</w:t>
      </w:r>
      <w:r w:rsidRPr="00DD0236">
        <w:rPr>
          <w:rFonts w:ascii="Times New Roman" w:eastAsia="Times New Roman" w:hAnsi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/>
          <w:szCs w:val="20"/>
          <w:lang w:eastAsia="lt-LT"/>
        </w:rPr>
        <w:t>besidvejinantis vaizdas;</w:t>
      </w:r>
    </w:p>
    <w:p w:rsidR="007711A7" w:rsidRPr="00DD0236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raumenų mėšlungis.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Toliau įtraukti kiti </w:t>
      </w:r>
      <w:r>
        <w:rPr>
          <w:rFonts w:ascii="Times New Roman" w:eastAsia="Times New Roman" w:hAnsi="Times New Roman"/>
          <w:szCs w:val="20"/>
          <w:lang w:eastAsia="lt-LT"/>
        </w:rPr>
        <w:t>šalutiniai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poveikiai, apie kuriuos buvo pranešta. Jei kuris nors iš jų pasunkėja, arba pastebite šiame lapelyje nenurodytą </w:t>
      </w:r>
      <w:r>
        <w:rPr>
          <w:rFonts w:ascii="Times New Roman" w:eastAsia="Times New Roman" w:hAnsi="Times New Roman"/>
          <w:szCs w:val="20"/>
          <w:lang w:eastAsia="lt-LT"/>
        </w:rPr>
        <w:t>šalutinį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poveikį, kreipkitės į gydytoją ar vaistininką.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Nedažn</w:t>
      </w:r>
      <w:r>
        <w:rPr>
          <w:rFonts w:ascii="Times New Roman" w:eastAsia="Times New Roman" w:hAnsi="Times New Roman"/>
          <w:b/>
          <w:szCs w:val="20"/>
          <w:lang w:eastAsia="lt-LT"/>
        </w:rPr>
        <w:t>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>:</w:t>
      </w:r>
      <w:r>
        <w:rPr>
          <w:rFonts w:ascii="Times New Roman" w:eastAsia="Times New Roman" w:hAnsi="Times New Roman"/>
          <w:szCs w:val="20"/>
          <w:lang w:eastAsia="lt-LT"/>
        </w:rPr>
        <w:t xml:space="preserve"> gali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pasirei</w:t>
      </w:r>
      <w:r>
        <w:rPr>
          <w:rFonts w:ascii="Times New Roman" w:eastAsia="Times New Roman" w:hAnsi="Times New Roman"/>
          <w:szCs w:val="20"/>
          <w:lang w:eastAsia="lt-LT"/>
        </w:rPr>
        <w:t>kšti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>mažiau nei 1 </w:t>
      </w:r>
      <w:r w:rsidRPr="00151482">
        <w:rPr>
          <w:rFonts w:ascii="Times New Roman" w:eastAsia="Times New Roman" w:hAnsi="Times New Roman"/>
          <w:szCs w:val="20"/>
          <w:lang w:eastAsia="lt-LT"/>
        </w:rPr>
        <w:t>iš 100</w:t>
      </w:r>
      <w:r>
        <w:rPr>
          <w:rFonts w:ascii="Times New Roman" w:eastAsia="Times New Roman" w:hAnsi="Times New Roman"/>
          <w:szCs w:val="20"/>
          <w:lang w:eastAsia="lt-LT"/>
        </w:rPr>
        <w:t> žmonių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n</w:t>
      </w:r>
      <w:r w:rsidRPr="00151482">
        <w:rPr>
          <w:rFonts w:ascii="Times New Roman" w:eastAsia="Times New Roman" w:hAnsi="Times New Roman"/>
          <w:szCs w:val="20"/>
          <w:lang w:eastAsia="lt-LT"/>
        </w:rPr>
        <w:t>uotaikų kaita, nerimas, depresija, mieguistumas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d</w:t>
      </w:r>
      <w:r w:rsidRPr="00151482">
        <w:rPr>
          <w:rFonts w:ascii="Times New Roman" w:eastAsia="Times New Roman" w:hAnsi="Times New Roman"/>
          <w:szCs w:val="20"/>
          <w:lang w:eastAsia="lt-LT"/>
        </w:rPr>
        <w:t>rebulys, skonio sutrikimas, alpulys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g</w:t>
      </w:r>
      <w:r w:rsidRPr="00151482">
        <w:rPr>
          <w:rFonts w:ascii="Times New Roman" w:eastAsia="Times New Roman" w:hAnsi="Times New Roman"/>
          <w:szCs w:val="20"/>
          <w:lang w:eastAsia="lt-LT"/>
        </w:rPr>
        <w:t>alūnių tirpimas ir dilgčiojimas, skausmo pojūčio praradimas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spengimas ausyse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ž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emas </w:t>
      </w:r>
      <w:r w:rsidRPr="00847B84">
        <w:rPr>
          <w:rFonts w:ascii="Times New Roman" w:eastAsia="Times New Roman" w:hAnsi="Times New Roman"/>
          <w:szCs w:val="20"/>
          <w:lang w:eastAsia="lt-LT"/>
        </w:rPr>
        <w:t>kraujospūdis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d</w:t>
      </w:r>
      <w:r w:rsidRPr="00151482">
        <w:rPr>
          <w:rFonts w:ascii="Times New Roman" w:eastAsia="Times New Roman" w:hAnsi="Times New Roman"/>
          <w:szCs w:val="20"/>
          <w:lang w:eastAsia="lt-LT"/>
        </w:rPr>
        <w:t>ėl nosies gleivinės uždegimo atsiradęs čiaudulys/varvanti nosis (rinitas)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kosulys;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burnos džiūvimas, vėmimas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p</w:t>
      </w:r>
      <w:r w:rsidRPr="00151482">
        <w:rPr>
          <w:rFonts w:ascii="Times New Roman" w:eastAsia="Times New Roman" w:hAnsi="Times New Roman"/>
          <w:szCs w:val="20"/>
          <w:lang w:eastAsia="lt-LT"/>
        </w:rPr>
        <w:t>laukų slinkimas, padidėjęs prakaitavimas, odos niež</w:t>
      </w:r>
      <w:r>
        <w:rPr>
          <w:rFonts w:ascii="Times New Roman" w:eastAsia="Times New Roman" w:hAnsi="Times New Roman"/>
          <w:szCs w:val="20"/>
          <w:lang w:eastAsia="lt-LT"/>
        </w:rPr>
        <w:t>ėjimas</w:t>
      </w:r>
      <w:r w:rsidRPr="00151482">
        <w:rPr>
          <w:rFonts w:ascii="Times New Roman" w:eastAsia="Times New Roman" w:hAnsi="Times New Roman"/>
          <w:szCs w:val="20"/>
          <w:lang w:eastAsia="lt-LT"/>
        </w:rPr>
        <w:t>, raudonos odos dėmės, odos spalvos pokyčiai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proofErr w:type="spellStart"/>
      <w:r>
        <w:rPr>
          <w:rFonts w:ascii="Times New Roman" w:eastAsia="Times New Roman" w:hAnsi="Times New Roman"/>
          <w:szCs w:val="20"/>
          <w:lang w:eastAsia="lt-LT"/>
        </w:rPr>
        <w:t>š</w:t>
      </w:r>
      <w:r w:rsidRPr="00151482">
        <w:rPr>
          <w:rFonts w:ascii="Times New Roman" w:eastAsia="Times New Roman" w:hAnsi="Times New Roman"/>
          <w:szCs w:val="20"/>
          <w:lang w:eastAsia="lt-LT"/>
        </w:rPr>
        <w:t>lapinimosi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sutrikimai, padidėjęs poreikis šlapintis naktį, padažnėjęs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šlapinimasis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e</w:t>
      </w:r>
      <w:r w:rsidRPr="00151482">
        <w:rPr>
          <w:rFonts w:ascii="Times New Roman" w:eastAsia="Times New Roman" w:hAnsi="Times New Roman"/>
          <w:szCs w:val="20"/>
          <w:lang w:eastAsia="lt-LT"/>
        </w:rPr>
        <w:t>rekcijos nebuvimas</w:t>
      </w:r>
      <w:r>
        <w:rPr>
          <w:rFonts w:ascii="Times New Roman" w:eastAsia="Times New Roman" w:hAnsi="Times New Roman"/>
          <w:szCs w:val="20"/>
          <w:lang w:eastAsia="lt-LT"/>
        </w:rPr>
        <w:t>,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diskomfortas ar krūtų padidėjimas vyrams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skausmas, bloga bendra savijauta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szCs w:val="20"/>
          <w:lang w:eastAsia="lt-LT"/>
        </w:rPr>
        <w:t>ąnarių ir raumenų skausmas, nugaros skausmas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szCs w:val="20"/>
          <w:lang w:eastAsia="lt-LT"/>
        </w:rPr>
        <w:t>vorio padidėjimas ar sumažėjimas</w:t>
      </w:r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Ret</w:t>
      </w:r>
      <w:r>
        <w:rPr>
          <w:rFonts w:ascii="Times New Roman" w:eastAsia="Times New Roman" w:hAnsi="Times New Roman"/>
          <w:b/>
          <w:szCs w:val="20"/>
          <w:lang w:eastAsia="lt-LT"/>
        </w:rPr>
        <w:t>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: </w:t>
      </w:r>
      <w:r>
        <w:rPr>
          <w:rFonts w:ascii="Times New Roman" w:eastAsia="Times New Roman" w:hAnsi="Times New Roman"/>
          <w:szCs w:val="20"/>
          <w:lang w:eastAsia="lt-LT"/>
        </w:rPr>
        <w:t xml:space="preserve">gali </w:t>
      </w:r>
      <w:r w:rsidRPr="00151482">
        <w:rPr>
          <w:rFonts w:ascii="Times New Roman" w:eastAsia="Times New Roman" w:hAnsi="Times New Roman"/>
          <w:szCs w:val="20"/>
          <w:lang w:eastAsia="lt-LT"/>
        </w:rPr>
        <w:t>pasirei</w:t>
      </w:r>
      <w:r>
        <w:rPr>
          <w:rFonts w:ascii="Times New Roman" w:eastAsia="Times New Roman" w:hAnsi="Times New Roman"/>
          <w:szCs w:val="20"/>
          <w:lang w:eastAsia="lt-LT"/>
        </w:rPr>
        <w:t>kšti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>mažiau nei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1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iš 1000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pacientų</w:t>
      </w:r>
    </w:p>
    <w:p w:rsidR="007711A7" w:rsidRPr="00151482" w:rsidRDefault="007711A7" w:rsidP="007711A7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szCs w:val="20"/>
          <w:lang w:eastAsia="lt-LT"/>
        </w:rPr>
        <w:t>umišimas</w:t>
      </w:r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Labai ret</w:t>
      </w:r>
      <w:r>
        <w:rPr>
          <w:rFonts w:ascii="Times New Roman" w:eastAsia="Times New Roman" w:hAnsi="Times New Roman"/>
          <w:b/>
          <w:szCs w:val="20"/>
          <w:lang w:eastAsia="lt-LT"/>
        </w:rPr>
        <w:t>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: </w:t>
      </w:r>
      <w:r>
        <w:rPr>
          <w:rFonts w:ascii="Times New Roman" w:eastAsia="Times New Roman" w:hAnsi="Times New Roman"/>
          <w:szCs w:val="20"/>
          <w:lang w:eastAsia="lt-LT"/>
        </w:rPr>
        <w:t xml:space="preserve">gali </w:t>
      </w:r>
      <w:r w:rsidRPr="00151482">
        <w:rPr>
          <w:rFonts w:ascii="Times New Roman" w:eastAsia="Times New Roman" w:hAnsi="Times New Roman"/>
          <w:szCs w:val="20"/>
          <w:lang w:eastAsia="lt-LT"/>
        </w:rPr>
        <w:t>pasirei</w:t>
      </w:r>
      <w:r>
        <w:rPr>
          <w:rFonts w:ascii="Times New Roman" w:eastAsia="Times New Roman" w:hAnsi="Times New Roman"/>
          <w:szCs w:val="20"/>
          <w:lang w:eastAsia="lt-LT"/>
        </w:rPr>
        <w:t>kšti mažiau nei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1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iš 10000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pacientų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b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altųjų kraujo kūnelių kiekio sumažėjimas, trombocitų kiekio sumažėjimas kraujyje, dėl kurio lengvai atsiranda mėlynės ar kraujuojama (raudonųjų kraujo kūnelių </w:t>
      </w:r>
      <w:r w:rsidRPr="006F35E5">
        <w:rPr>
          <w:rFonts w:ascii="Times New Roman" w:eastAsia="Times New Roman" w:hAnsi="Times New Roman"/>
          <w:szCs w:val="20"/>
          <w:lang w:eastAsia="lt-LT"/>
        </w:rPr>
        <w:t>sutrikimas</w:t>
      </w:r>
      <w:r w:rsidRPr="00151482">
        <w:rPr>
          <w:rFonts w:ascii="Times New Roman" w:eastAsia="Times New Roman" w:hAnsi="Times New Roman"/>
          <w:szCs w:val="20"/>
          <w:lang w:eastAsia="lt-LT"/>
        </w:rPr>
        <w:t>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c</w:t>
      </w:r>
      <w:r w:rsidRPr="00151482">
        <w:rPr>
          <w:rFonts w:ascii="Times New Roman" w:eastAsia="Times New Roman" w:hAnsi="Times New Roman"/>
          <w:szCs w:val="20"/>
          <w:lang w:eastAsia="lt-LT"/>
        </w:rPr>
        <w:t>ukraus kiekio padidėjimas kraujyje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n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ervų pakenkimas, galintis sukelti </w:t>
      </w:r>
      <w:r>
        <w:rPr>
          <w:rFonts w:ascii="Times New Roman" w:eastAsia="Times New Roman" w:hAnsi="Times New Roman"/>
          <w:szCs w:val="20"/>
          <w:lang w:eastAsia="lt-LT"/>
        </w:rPr>
        <w:t xml:space="preserve">raumenų </w:t>
      </w:r>
      <w:r w:rsidRPr="00151482">
        <w:rPr>
          <w:rFonts w:ascii="Times New Roman" w:eastAsia="Times New Roman" w:hAnsi="Times New Roman"/>
          <w:szCs w:val="20"/>
          <w:lang w:eastAsia="lt-LT"/>
        </w:rPr>
        <w:t>silpnumą, dilgčiojimą ar suglebimą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dantenų patinimas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szCs w:val="20"/>
          <w:lang w:eastAsia="lt-LT"/>
        </w:rPr>
        <w:t>krandžio uždegimas (gastritas)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n</w:t>
      </w:r>
      <w:r w:rsidRPr="00151482">
        <w:rPr>
          <w:rFonts w:ascii="Times New Roman" w:eastAsia="Times New Roman" w:hAnsi="Times New Roman"/>
          <w:szCs w:val="20"/>
          <w:lang w:eastAsia="lt-LT"/>
        </w:rPr>
        <w:t>enormali kepenų funkcija, kepenų uždegimas (hepatitas), pageltusi oda (gelta), kepenų fermentų aktyvumo padidėjimas, kuris gali įtakoti kai kuriuos medicininius tyrimus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p</w:t>
      </w:r>
      <w:r w:rsidRPr="00151482">
        <w:rPr>
          <w:rFonts w:ascii="Times New Roman" w:eastAsia="Times New Roman" w:hAnsi="Times New Roman"/>
          <w:szCs w:val="20"/>
          <w:lang w:eastAsia="lt-LT"/>
        </w:rPr>
        <w:t>adidėjęs raumenų tonusas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k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raujagyslių uždegimas, dažnai su odos </w:t>
      </w:r>
      <w:r>
        <w:rPr>
          <w:rFonts w:ascii="Times New Roman" w:eastAsia="Times New Roman" w:hAnsi="Times New Roman"/>
          <w:szCs w:val="20"/>
          <w:lang w:eastAsia="lt-LT"/>
        </w:rPr>
        <w:t>iš</w:t>
      </w:r>
      <w:r w:rsidRPr="00151482">
        <w:rPr>
          <w:rFonts w:ascii="Times New Roman" w:eastAsia="Times New Roman" w:hAnsi="Times New Roman"/>
          <w:szCs w:val="20"/>
          <w:lang w:eastAsia="lt-LT"/>
        </w:rPr>
        <w:t>bėrimu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j</w:t>
      </w:r>
      <w:r w:rsidRPr="00151482">
        <w:rPr>
          <w:rFonts w:ascii="Times New Roman" w:eastAsia="Times New Roman" w:hAnsi="Times New Roman"/>
          <w:szCs w:val="20"/>
          <w:lang w:eastAsia="lt-LT"/>
        </w:rPr>
        <w:t>autrumas šviesai</w:t>
      </w:r>
      <w:r>
        <w:rPr>
          <w:rFonts w:ascii="Times New Roman" w:eastAsia="Times New Roman" w:hAnsi="Times New Roman"/>
          <w:szCs w:val="20"/>
          <w:lang w:eastAsia="lt-LT"/>
        </w:rPr>
        <w:t>;</w:t>
      </w:r>
    </w:p>
    <w:p w:rsidR="007711A7" w:rsidRPr="00151482" w:rsidRDefault="007711A7" w:rsidP="007711A7">
      <w:pPr>
        <w:keepNext/>
        <w:keepLines/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szCs w:val="20"/>
          <w:lang w:eastAsia="lt-LT"/>
        </w:rPr>
        <w:t>utrikimai, tarp kurių sustingimas, drebulys ir</w:t>
      </w:r>
      <w:r>
        <w:rPr>
          <w:rFonts w:ascii="Times New Roman" w:eastAsia="Times New Roman" w:hAnsi="Times New Roman"/>
          <w:szCs w:val="20"/>
          <w:lang w:eastAsia="lt-LT"/>
        </w:rPr>
        <w:t xml:space="preserve"> (</w:t>
      </w:r>
      <w:r w:rsidRPr="00151482">
        <w:rPr>
          <w:rFonts w:ascii="Times New Roman" w:eastAsia="Times New Roman" w:hAnsi="Times New Roman"/>
          <w:szCs w:val="20"/>
          <w:lang w:eastAsia="lt-LT"/>
        </w:rPr>
        <w:t>ar</w:t>
      </w:r>
      <w:r>
        <w:rPr>
          <w:rFonts w:ascii="Times New Roman" w:eastAsia="Times New Roman" w:hAnsi="Times New Roman"/>
          <w:szCs w:val="20"/>
          <w:lang w:eastAsia="lt-LT"/>
        </w:rPr>
        <w:t>)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judėjimo sutrikimai</w:t>
      </w:r>
      <w:r>
        <w:rPr>
          <w:rFonts w:ascii="Times New Roman" w:eastAsia="Times New Roman" w:hAnsi="Times New Roman"/>
          <w:szCs w:val="20"/>
          <w:lang w:eastAsia="lt-LT"/>
        </w:rPr>
        <w:t>.</w:t>
      </w:r>
    </w:p>
    <w:p w:rsidR="007711A7" w:rsidRDefault="007711A7" w:rsidP="007711A7">
      <w:pPr>
        <w:keepNext/>
        <w:keepLines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AA35F7" w:rsidRDefault="007711A7" w:rsidP="007711A7">
      <w:pPr>
        <w:keepNext/>
        <w:keepLines/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>
        <w:rPr>
          <w:rFonts w:ascii="Times New Roman" w:eastAsia="Times New Roman" w:hAnsi="Times New Roman"/>
          <w:b/>
          <w:szCs w:val="20"/>
          <w:lang w:eastAsia="lt-LT"/>
        </w:rPr>
        <w:t>Pranešimas apie šalutinį poveikį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bCs/>
        </w:rPr>
      </w:pPr>
      <w:r w:rsidRPr="00151482">
        <w:rPr>
          <w:rFonts w:ascii="Times New Roman" w:eastAsia="Times New Roman" w:hAnsi="Times New Roman"/>
          <w:bCs/>
        </w:rPr>
        <w:t>Jeigu pasireiškė šalutinis poveikis, įskaitant šiame lapelyje nenurodytą, pasakykite gydytojui, vaistininkui arba slaugytojai.</w:t>
      </w:r>
      <w:r>
        <w:rPr>
          <w:rFonts w:ascii="Times New Roman" w:eastAsia="Times New Roman" w:hAnsi="Times New Roman"/>
          <w:bCs/>
        </w:rPr>
        <w:t xml:space="preserve"> </w:t>
      </w:r>
      <w:r w:rsidRPr="00124327">
        <w:rPr>
          <w:rFonts w:ascii="Times New Roman" w:eastAsia="Times New Roman" w:hAnsi="Times New Roman"/>
          <w:bCs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124327">
          <w:rPr>
            <w:rStyle w:val="Hipersaitas"/>
            <w:rFonts w:ascii="Times New Roman" w:eastAsia="Times New Roman" w:hAnsi="Times New Roman"/>
            <w:bCs/>
          </w:rPr>
          <w:t>www.vvkt.lt</w:t>
        </w:r>
      </w:hyperlink>
      <w:r w:rsidRPr="00124327">
        <w:rPr>
          <w:rFonts w:ascii="Times New Roman" w:eastAsia="Times New Roman" w:hAnsi="Times New Roman"/>
          <w:bCs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124327">
          <w:rPr>
            <w:rStyle w:val="Hipersaitas"/>
            <w:rFonts w:ascii="Times New Roman" w:eastAsia="Times New Roman" w:hAnsi="Times New Roman"/>
            <w:bCs/>
          </w:rPr>
          <w:t>NepageidaujamaR@vvkt.lt</w:t>
        </w:r>
      </w:hyperlink>
      <w:r w:rsidRPr="00124327">
        <w:rPr>
          <w:rFonts w:ascii="Times New Roman" w:eastAsia="Times New Roman" w:hAnsi="Times New Roman"/>
          <w:bCs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124327">
          <w:rPr>
            <w:rStyle w:val="Hipersaitas"/>
            <w:rFonts w:ascii="Times New Roman" w:eastAsia="Times New Roman" w:hAnsi="Times New Roman"/>
            <w:bCs/>
          </w:rPr>
          <w:t>http://www.vvkt.lt</w:t>
        </w:r>
      </w:hyperlink>
      <w:r w:rsidRPr="00124327">
        <w:rPr>
          <w:rFonts w:ascii="Times New Roman" w:eastAsia="Times New Roman" w:hAnsi="Times New Roman"/>
          <w:bCs/>
        </w:rPr>
        <w:t xml:space="preserve">). </w:t>
      </w:r>
      <w:r w:rsidRPr="00124327">
        <w:rPr>
          <w:rFonts w:ascii="Times New Roman" w:eastAsia="Times New Roman" w:hAnsi="Times New Roman"/>
          <w:bCs/>
        </w:rPr>
        <w:lastRenderedPageBreak/>
        <w:t>Pranešdami apie šalutinį poveikį galite mums padėti gauti daugiau informacijos apie šio vaisto saugumą.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5.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ab/>
        <w:t xml:space="preserve">Kaip laikyti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</w:p>
    <w:p w:rsidR="007711A7" w:rsidRPr="00151482" w:rsidRDefault="007711A7" w:rsidP="007711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4"/>
          <w:lang w:eastAsia="lt-LT"/>
        </w:rPr>
        <w:t>Šį vaistą laikykite vaikams nepastebimoje ir nepasiekiamoje vietoje.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Ant </w:t>
      </w:r>
      <w:r>
        <w:rPr>
          <w:rFonts w:ascii="Times New Roman" w:eastAsia="Times New Roman" w:hAnsi="Times New Roman"/>
          <w:szCs w:val="20"/>
          <w:lang w:eastAsia="lt-LT"/>
        </w:rPr>
        <w:t>kartono</w:t>
      </w:r>
      <w:r w:rsidRPr="006F35E5">
        <w:rPr>
          <w:rFonts w:ascii="Times New Roman" w:eastAsia="Times New Roman" w:hAnsi="Times New Roman"/>
          <w:szCs w:val="20"/>
          <w:lang w:eastAsia="lt-LT"/>
        </w:rPr>
        <w:t xml:space="preserve"> dėžutės </w:t>
      </w:r>
      <w:r>
        <w:rPr>
          <w:rFonts w:ascii="Times New Roman" w:eastAsia="Times New Roman" w:hAnsi="Times New Roman"/>
          <w:szCs w:val="20"/>
          <w:lang w:eastAsia="lt-LT"/>
        </w:rPr>
        <w:t xml:space="preserve">ar </w:t>
      </w:r>
      <w:r w:rsidRPr="006F35E5">
        <w:rPr>
          <w:rFonts w:ascii="Times New Roman" w:eastAsia="Times New Roman" w:hAnsi="Times New Roman"/>
          <w:szCs w:val="20"/>
          <w:lang w:eastAsia="lt-LT"/>
        </w:rPr>
        <w:t>buteliuko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szCs w:val="20"/>
          <w:lang w:eastAsia="lt-LT"/>
        </w:rPr>
        <w:t>etiketės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po „</w:t>
      </w:r>
      <w:r>
        <w:rPr>
          <w:rFonts w:ascii="Times New Roman" w:eastAsia="Times New Roman" w:hAnsi="Times New Roman"/>
          <w:szCs w:val="20"/>
          <w:lang w:eastAsia="lt-LT"/>
        </w:rPr>
        <w:t>EXP/</w:t>
      </w:r>
      <w:r w:rsidRPr="009C5F52">
        <w:rPr>
          <w:rFonts w:ascii="Times New Roman" w:eastAsia="Times New Roman" w:hAnsi="Times New Roman"/>
          <w:szCs w:val="20"/>
          <w:highlight w:val="lightGray"/>
          <w:lang w:eastAsia="lt-LT"/>
        </w:rPr>
        <w:t>Tinka iki</w:t>
      </w:r>
      <w:r w:rsidRPr="00151482">
        <w:rPr>
          <w:rFonts w:ascii="Times New Roman" w:eastAsia="Times New Roman" w:hAnsi="Times New Roman"/>
          <w:szCs w:val="20"/>
          <w:lang w:eastAsia="lt-LT"/>
        </w:rPr>
        <w:t>“</w:t>
      </w:r>
      <w:r>
        <w:rPr>
          <w:rFonts w:ascii="Times New Roman" w:eastAsia="Times New Roman" w:hAnsi="Times New Roman"/>
          <w:szCs w:val="20"/>
          <w:lang w:eastAsia="lt-LT"/>
        </w:rPr>
        <w:t>,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9C5F52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>ant lizdinės plokštelės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 nurodytam tinkamumo laikui pasibaigus, šio vaisto vartoti negalima. Vaistas tinkamas vartoti iki paskutinės nurodyto mėnesio dienos.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Laikyti ne aukštesnėje kaip 25 </w:t>
      </w:r>
      <w:r w:rsidRPr="00151482">
        <w:rPr>
          <w:rFonts w:ascii="Times New Roman" w:eastAsia="Times New Roman" w:hAnsi="Times New Roman"/>
          <w:lang w:eastAsia="lt-LT"/>
        </w:rPr>
        <w:sym w:font="Symbol" w:char="F0B0"/>
      </w:r>
      <w:r w:rsidRPr="00151482">
        <w:rPr>
          <w:rFonts w:ascii="Times New Roman" w:eastAsia="Times New Roman" w:hAnsi="Times New Roman"/>
          <w:szCs w:val="20"/>
          <w:lang w:eastAsia="lt-LT"/>
        </w:rPr>
        <w:t>C temperatūroje.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6.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ab/>
        <w:t xml:space="preserve">Pakuotės turinys ir kita informacija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sudėtis</w:t>
      </w:r>
    </w:p>
    <w:p w:rsidR="007711A7" w:rsidRPr="00151482" w:rsidRDefault="007711A7" w:rsidP="007711A7">
      <w:pPr>
        <w:numPr>
          <w:ilvl w:val="0"/>
          <w:numId w:val="4"/>
        </w:numPr>
        <w:tabs>
          <w:tab w:val="clear" w:pos="627"/>
          <w:tab w:val="num" w:pos="567"/>
        </w:tabs>
        <w:spacing w:after="0" w:line="240" w:lineRule="auto"/>
        <w:ind w:hanging="627"/>
        <w:contextualSpacing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Veiklioji medžiaga yra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besilato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pavidalu). </w:t>
      </w:r>
    </w:p>
    <w:p w:rsidR="007711A7" w:rsidRPr="00151482" w:rsidRDefault="007711A7" w:rsidP="007711A7">
      <w:pPr>
        <w:tabs>
          <w:tab w:val="num" w:pos="567"/>
        </w:tabs>
        <w:spacing w:after="0" w:line="240" w:lineRule="auto"/>
        <w:ind w:left="567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5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mg: vienoje tabletėje yra 5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mg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besilato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pavidalu).</w:t>
      </w:r>
    </w:p>
    <w:p w:rsidR="007711A7" w:rsidRPr="00151482" w:rsidRDefault="007711A7" w:rsidP="007711A7">
      <w:pPr>
        <w:tabs>
          <w:tab w:val="num" w:pos="567"/>
        </w:tabs>
        <w:spacing w:after="0" w:line="240" w:lineRule="auto"/>
        <w:ind w:left="567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3208BB">
        <w:rPr>
          <w:rFonts w:ascii="Times New Roman" w:hAnsi="Times New Roman"/>
          <w:highlight w:val="lightGray"/>
        </w:rPr>
        <w:t>Amlodipine</w:t>
      </w:r>
      <w:proofErr w:type="spellEnd"/>
      <w:r w:rsidRPr="003208BB">
        <w:rPr>
          <w:rFonts w:ascii="Times New Roman" w:hAnsi="Times New Roman"/>
          <w:highlight w:val="lightGray"/>
        </w:rPr>
        <w:t xml:space="preserve"> </w:t>
      </w:r>
      <w:proofErr w:type="spellStart"/>
      <w:r w:rsidRPr="003208BB">
        <w:rPr>
          <w:rFonts w:ascii="Times New Roman" w:hAnsi="Times New Roman"/>
          <w:highlight w:val="lightGray"/>
        </w:rPr>
        <w:t>Actavis</w:t>
      </w:r>
      <w:proofErr w:type="spellEnd"/>
      <w:r w:rsidRPr="003208BB">
        <w:rPr>
          <w:rFonts w:ascii="Times New Roman" w:hAnsi="Times New Roman"/>
          <w:highlight w:val="lightGray"/>
        </w:rPr>
        <w:t xml:space="preserve"> 10</w:t>
      </w:r>
      <w:r w:rsidRPr="007F58B9">
        <w:rPr>
          <w:rFonts w:ascii="Times New Roman" w:eastAsia="Times New Roman" w:hAnsi="Times New Roman"/>
          <w:szCs w:val="20"/>
          <w:highlight w:val="lightGray"/>
          <w:lang w:eastAsia="lt-LT"/>
        </w:rPr>
        <w:t> </w:t>
      </w:r>
      <w:r w:rsidRPr="003208BB">
        <w:rPr>
          <w:rFonts w:ascii="Times New Roman" w:hAnsi="Times New Roman"/>
          <w:highlight w:val="lightGray"/>
        </w:rPr>
        <w:t>mg: vienoje tabletėje yra 10</w:t>
      </w:r>
      <w:r w:rsidRPr="007F58B9">
        <w:rPr>
          <w:rFonts w:ascii="Times New Roman" w:eastAsia="Times New Roman" w:hAnsi="Times New Roman"/>
          <w:szCs w:val="20"/>
          <w:highlight w:val="lightGray"/>
          <w:lang w:eastAsia="lt-LT"/>
        </w:rPr>
        <w:t> </w:t>
      </w:r>
      <w:r w:rsidRPr="003208BB">
        <w:rPr>
          <w:rFonts w:ascii="Times New Roman" w:hAnsi="Times New Roman"/>
          <w:highlight w:val="lightGray"/>
        </w:rPr>
        <w:t xml:space="preserve">mg </w:t>
      </w:r>
      <w:proofErr w:type="spellStart"/>
      <w:r w:rsidRPr="003208BB">
        <w:rPr>
          <w:rFonts w:ascii="Times New Roman" w:hAnsi="Times New Roman"/>
          <w:highlight w:val="lightGray"/>
        </w:rPr>
        <w:t>amlodipino</w:t>
      </w:r>
      <w:proofErr w:type="spellEnd"/>
      <w:r w:rsidRPr="003208BB">
        <w:rPr>
          <w:rFonts w:ascii="Times New Roman" w:hAnsi="Times New Roman"/>
          <w:highlight w:val="lightGray"/>
        </w:rPr>
        <w:t xml:space="preserve"> (</w:t>
      </w:r>
      <w:proofErr w:type="spellStart"/>
      <w:r w:rsidRPr="003208BB">
        <w:rPr>
          <w:rFonts w:ascii="Times New Roman" w:hAnsi="Times New Roman"/>
          <w:highlight w:val="lightGray"/>
        </w:rPr>
        <w:t>amlodipino</w:t>
      </w:r>
      <w:proofErr w:type="spellEnd"/>
      <w:r w:rsidRPr="003208BB">
        <w:rPr>
          <w:rFonts w:ascii="Times New Roman" w:hAnsi="Times New Roman"/>
          <w:highlight w:val="lightGray"/>
        </w:rPr>
        <w:t xml:space="preserve"> </w:t>
      </w:r>
      <w:proofErr w:type="spellStart"/>
      <w:r w:rsidRPr="003208BB">
        <w:rPr>
          <w:rFonts w:ascii="Times New Roman" w:hAnsi="Times New Roman"/>
          <w:highlight w:val="lightGray"/>
        </w:rPr>
        <w:t>besilato</w:t>
      </w:r>
      <w:proofErr w:type="spellEnd"/>
      <w:r w:rsidRPr="003208BB">
        <w:rPr>
          <w:rFonts w:ascii="Times New Roman" w:hAnsi="Times New Roman"/>
          <w:highlight w:val="lightGray"/>
        </w:rPr>
        <w:t xml:space="preserve"> pavidalu).</w:t>
      </w:r>
    </w:p>
    <w:p w:rsidR="007711A7" w:rsidRPr="00151482" w:rsidRDefault="007711A7" w:rsidP="007711A7">
      <w:pPr>
        <w:numPr>
          <w:ilvl w:val="0"/>
          <w:numId w:val="4"/>
        </w:numPr>
        <w:tabs>
          <w:tab w:val="clear" w:pos="627"/>
          <w:tab w:val="num" w:pos="567"/>
        </w:tabs>
        <w:spacing w:after="0" w:line="240" w:lineRule="auto"/>
        <w:ind w:left="567"/>
        <w:contextualSpacing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 xml:space="preserve">Pagalbinės medžiagos yra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mikrokristalinė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celiuliozė, kalcio-vandenilio fosfatas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dihidratas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magnio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stearatas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karboksimetilkrakmolo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A natrio druska.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b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išvaizda ir kiekis pakuotėje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Amlodipine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szCs w:val="20"/>
          <w:lang w:eastAsia="lt-LT"/>
        </w:rPr>
        <w:t xml:space="preserve"> 5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 xml:space="preserve">mg tabletės yra 8 mm skersmens, baltos, nedengtos, apvalios, plokščios. Vienoje pusėje yra vagelė, kitoje pusėje įspaustos raidės „AB5“.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1482">
        <w:rPr>
          <w:rFonts w:ascii="Times New Roman" w:eastAsia="Times New Roman" w:hAnsi="Times New Roman"/>
          <w:lang w:eastAsia="lt-LT"/>
        </w:rPr>
        <w:t>Tabletę galima padalyti į lygias dozes.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7F58B9" w:rsidRDefault="007711A7" w:rsidP="007711A7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3208BB">
        <w:rPr>
          <w:rFonts w:ascii="Times New Roman" w:hAnsi="Times New Roman"/>
          <w:highlight w:val="lightGray"/>
        </w:rPr>
        <w:t>Amlodipine</w:t>
      </w:r>
      <w:proofErr w:type="spellEnd"/>
      <w:r w:rsidRPr="003208BB">
        <w:rPr>
          <w:rFonts w:ascii="Times New Roman" w:hAnsi="Times New Roman"/>
          <w:highlight w:val="lightGray"/>
        </w:rPr>
        <w:t xml:space="preserve"> </w:t>
      </w:r>
      <w:proofErr w:type="spellStart"/>
      <w:r w:rsidRPr="003208BB">
        <w:rPr>
          <w:rFonts w:ascii="Times New Roman" w:hAnsi="Times New Roman"/>
          <w:highlight w:val="lightGray"/>
        </w:rPr>
        <w:t>Actavis</w:t>
      </w:r>
      <w:proofErr w:type="spellEnd"/>
      <w:r w:rsidRPr="003208BB">
        <w:rPr>
          <w:rFonts w:ascii="Times New Roman" w:hAnsi="Times New Roman"/>
          <w:highlight w:val="lightGray"/>
        </w:rPr>
        <w:t xml:space="preserve"> 10 mg tabletės yra 10 mm skersmens, baltos, nedengtos, apvalios, plokščios. Vienoje pusėje yra vagelė, kitoje pusėje įspaustos raidės „</w:t>
      </w:r>
      <w:r w:rsidRPr="007F58B9">
        <w:rPr>
          <w:rFonts w:ascii="Times New Roman" w:hAnsi="Times New Roman"/>
          <w:highlight w:val="lightGray"/>
        </w:rPr>
        <w:t xml:space="preserve">AB10“. 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F58B9">
        <w:rPr>
          <w:rFonts w:ascii="Times New Roman" w:hAnsi="Times New Roman"/>
          <w:highlight w:val="lightGray"/>
        </w:rPr>
        <w:t>Tabletę galima padalyti į lygias dozes.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Pakuočių dydžiai: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Lizdinių plokštelių pakuotė: 10, 20, 28, 30, 50, 60, 100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ir 300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(30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x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10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6F35E5">
        <w:rPr>
          <w:rFonts w:ascii="Times New Roman" w:eastAsia="Times New Roman" w:hAnsi="Times New Roman"/>
          <w:szCs w:val="20"/>
          <w:lang w:eastAsia="lt-LT"/>
        </w:rPr>
        <w:t>pakuotė gydymo įstaigoms</w:t>
      </w:r>
      <w:r w:rsidRPr="00151482">
        <w:rPr>
          <w:rFonts w:ascii="Times New Roman" w:eastAsia="Times New Roman" w:hAnsi="Times New Roman"/>
          <w:szCs w:val="20"/>
          <w:lang w:eastAsia="lt-LT"/>
        </w:rPr>
        <w:t>) tablečių.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Plastikiniai buteliukai: 20, 50, 100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ir 300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(30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x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10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151482">
        <w:rPr>
          <w:rFonts w:ascii="Times New Roman" w:eastAsia="Times New Roman" w:hAnsi="Times New Roman"/>
          <w:szCs w:val="20"/>
          <w:lang w:eastAsia="lt-LT"/>
        </w:rPr>
        <w:t>pakuotė gydymo įstaigoms) tablečių.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Gali būti tiekiamos ne visų dydžių pakuotės.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>
        <w:rPr>
          <w:rFonts w:ascii="Times New Roman" w:eastAsia="Times New Roman" w:hAnsi="Times New Roman"/>
          <w:b/>
          <w:szCs w:val="20"/>
          <w:lang w:eastAsia="lt-LT"/>
        </w:rPr>
        <w:t>Registruotojas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ir gamintojas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color w:val="000000"/>
          <w:szCs w:val="20"/>
          <w:lang w:eastAsia="lt-LT"/>
        </w:rPr>
      </w:pPr>
      <w:r>
        <w:rPr>
          <w:rFonts w:ascii="Times New Roman" w:eastAsia="Times New Roman" w:hAnsi="Times New Roman"/>
          <w:i/>
          <w:color w:val="000000"/>
          <w:szCs w:val="20"/>
          <w:lang w:eastAsia="lt-LT"/>
        </w:rPr>
        <w:t>Registruotojas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 xml:space="preserve"> Group PTC </w:t>
      </w:r>
      <w:proofErr w:type="spellStart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ehf</w:t>
      </w:r>
      <w:proofErr w:type="spellEnd"/>
      <w:r>
        <w:rPr>
          <w:rFonts w:ascii="Times New Roman" w:eastAsia="Times New Roman" w:hAnsi="Times New Roman"/>
          <w:color w:val="000000"/>
          <w:szCs w:val="20"/>
          <w:lang w:eastAsia="lt-LT"/>
        </w:rPr>
        <w:t>.</w:t>
      </w:r>
    </w:p>
    <w:p w:rsidR="007711A7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Reykjavíkurvegi</w:t>
      </w:r>
      <w:proofErr w:type="spellEnd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 xml:space="preserve"> 76-78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220</w:t>
      </w:r>
      <w:r>
        <w:rPr>
          <w:rFonts w:ascii="Times New Roman" w:eastAsia="Times New Roman" w:hAnsi="Times New Roman"/>
          <w:color w:val="000000"/>
          <w:szCs w:val="20"/>
          <w:lang w:eastAsia="lt-LT"/>
        </w:rPr>
        <w:t> </w:t>
      </w:r>
      <w:proofErr w:type="spellStart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Hafnarfjörður</w:t>
      </w:r>
      <w:proofErr w:type="spellEnd"/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szCs w:val="20"/>
          <w:lang w:eastAsia="lt-LT"/>
        </w:rPr>
        <w:t>Islandija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szCs w:val="20"/>
          <w:lang w:eastAsia="lt-LT"/>
        </w:rPr>
      </w:pPr>
      <w:r w:rsidRPr="00151482">
        <w:rPr>
          <w:rFonts w:ascii="Times New Roman" w:eastAsia="Times New Roman" w:hAnsi="Times New Roman"/>
          <w:i/>
          <w:szCs w:val="20"/>
          <w:lang w:eastAsia="lt-LT"/>
        </w:rPr>
        <w:t>Gamintojas</w:t>
      </w:r>
    </w:p>
    <w:p w:rsidR="007711A7" w:rsidRPr="00151482" w:rsidRDefault="007711A7" w:rsidP="007711A7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color w:val="000000"/>
          <w:lang w:eastAsia="lt-LT"/>
        </w:rPr>
        <w:t>Actavis</w:t>
      </w:r>
      <w:proofErr w:type="spellEnd"/>
      <w:r w:rsidRPr="00151482">
        <w:rPr>
          <w:rFonts w:ascii="Times New Roman" w:eastAsia="Times New Roman" w:hAnsi="Times New Roman"/>
          <w:color w:val="000000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color w:val="000000"/>
          <w:lang w:eastAsia="lt-LT"/>
        </w:rPr>
        <w:t>hf</w:t>
      </w:r>
      <w:proofErr w:type="spellEnd"/>
      <w:r w:rsidRPr="00151482">
        <w:rPr>
          <w:rFonts w:ascii="Times New Roman" w:eastAsia="Times New Roman" w:hAnsi="Times New Roman"/>
          <w:color w:val="000000"/>
          <w:lang w:eastAsia="lt-LT"/>
        </w:rPr>
        <w:t>.</w:t>
      </w:r>
    </w:p>
    <w:p w:rsidR="007711A7" w:rsidRPr="00151482" w:rsidRDefault="007711A7" w:rsidP="007711A7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szCs w:val="20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Reykjavíkurvegur</w:t>
      </w:r>
      <w:proofErr w:type="spellEnd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 xml:space="preserve"> 78</w:t>
      </w:r>
    </w:p>
    <w:p w:rsidR="007711A7" w:rsidRPr="00151482" w:rsidRDefault="007711A7" w:rsidP="007711A7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  <w:lang w:eastAsia="lt-LT"/>
        </w:rPr>
      </w:pPr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IS-220</w:t>
      </w:r>
      <w:r>
        <w:rPr>
          <w:rFonts w:ascii="Times New Roman" w:eastAsia="Times New Roman" w:hAnsi="Times New Roman"/>
          <w:color w:val="000000"/>
          <w:szCs w:val="20"/>
          <w:lang w:eastAsia="lt-LT"/>
        </w:rPr>
        <w:t> </w:t>
      </w:r>
      <w:proofErr w:type="spellStart"/>
      <w:r w:rsidRPr="00151482">
        <w:rPr>
          <w:rFonts w:ascii="Times New Roman" w:eastAsia="Times New Roman" w:hAnsi="Times New Roman"/>
          <w:color w:val="000000"/>
          <w:szCs w:val="20"/>
          <w:lang w:eastAsia="lt-LT"/>
        </w:rPr>
        <w:t>Hafnarfjörður</w:t>
      </w:r>
      <w:proofErr w:type="spellEnd"/>
    </w:p>
    <w:p w:rsidR="007711A7" w:rsidRPr="00151482" w:rsidRDefault="007711A7" w:rsidP="007711A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151482">
        <w:rPr>
          <w:rFonts w:ascii="Times New Roman" w:eastAsia="Times New Roman" w:hAnsi="Times New Roman"/>
          <w:color w:val="000000"/>
          <w:lang w:eastAsia="lt-LT"/>
        </w:rPr>
        <w:t>Islandija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1482">
        <w:rPr>
          <w:rFonts w:ascii="Times New Roman" w:eastAsia="Times New Roman" w:hAnsi="Times New Roman"/>
          <w:lang w:eastAsia="lt-LT"/>
        </w:rPr>
        <w:t>arba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lang w:eastAsia="lt-LT"/>
        </w:rPr>
        <w:t>Balkanpharma</w:t>
      </w:r>
      <w:proofErr w:type="spellEnd"/>
      <w:r w:rsidRPr="00151482">
        <w:rPr>
          <w:rFonts w:ascii="Times New Roman" w:eastAsia="Times New Roman" w:hAnsi="Times New Roman"/>
          <w:lang w:eastAsia="lt-LT"/>
        </w:rPr>
        <w:t xml:space="preserve"> – </w:t>
      </w:r>
      <w:proofErr w:type="spellStart"/>
      <w:r w:rsidRPr="00151482">
        <w:rPr>
          <w:rFonts w:ascii="Times New Roman" w:eastAsia="Times New Roman" w:hAnsi="Times New Roman"/>
          <w:lang w:eastAsia="lt-LT"/>
        </w:rPr>
        <w:t>Dupnitsa</w:t>
      </w:r>
      <w:proofErr w:type="spellEnd"/>
      <w:r w:rsidRPr="00151482">
        <w:rPr>
          <w:rFonts w:ascii="Times New Roman" w:eastAsia="Times New Roman" w:hAnsi="Times New Roman"/>
          <w:lang w:eastAsia="lt-LT"/>
        </w:rPr>
        <w:t xml:space="preserve"> AD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1482">
        <w:rPr>
          <w:rFonts w:ascii="Times New Roman" w:eastAsia="Times New Roman" w:hAnsi="Times New Roman"/>
          <w:lang w:eastAsia="lt-LT"/>
        </w:rPr>
        <w:t>3</w:t>
      </w:r>
      <w:r>
        <w:rPr>
          <w:rFonts w:ascii="Times New Roman" w:eastAsia="Times New Roman" w:hAnsi="Times New Roman"/>
          <w:lang w:eastAsia="lt-LT"/>
        </w:rPr>
        <w:t> </w:t>
      </w:r>
      <w:proofErr w:type="spellStart"/>
      <w:r w:rsidRPr="00151482">
        <w:rPr>
          <w:rFonts w:ascii="Times New Roman" w:eastAsia="Times New Roman" w:hAnsi="Times New Roman"/>
          <w:lang w:eastAsia="lt-LT"/>
        </w:rPr>
        <w:t>Samokovsko</w:t>
      </w:r>
      <w:proofErr w:type="spellEnd"/>
      <w:r w:rsidRPr="00151482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lang w:eastAsia="lt-LT"/>
        </w:rPr>
        <w:t>Shosse</w:t>
      </w:r>
      <w:proofErr w:type="spellEnd"/>
      <w:r w:rsidRPr="00151482">
        <w:rPr>
          <w:rFonts w:ascii="Times New Roman" w:eastAsia="Times New Roman" w:hAnsi="Times New Roman"/>
          <w:lang w:eastAsia="lt-LT"/>
        </w:rPr>
        <w:t xml:space="preserve"> Str.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151482">
        <w:rPr>
          <w:rFonts w:ascii="Times New Roman" w:eastAsia="Times New Roman" w:hAnsi="Times New Roman"/>
          <w:lang w:eastAsia="lt-LT"/>
        </w:rPr>
        <w:t>Dupnitsa</w:t>
      </w:r>
      <w:proofErr w:type="spellEnd"/>
      <w:r w:rsidRPr="00151482">
        <w:rPr>
          <w:rFonts w:ascii="Times New Roman" w:eastAsia="Times New Roman" w:hAnsi="Times New Roman"/>
          <w:lang w:eastAsia="lt-LT"/>
        </w:rPr>
        <w:t xml:space="preserve"> 2600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lang w:eastAsia="lt-LT"/>
        </w:rPr>
        <w:t>Bulgarija</w:t>
      </w: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151482">
        <w:rPr>
          <w:rFonts w:ascii="Times New Roman" w:eastAsia="Times New Roman" w:hAnsi="Times New Roman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/>
          <w:lang w:eastAsia="lt-LT"/>
        </w:rPr>
        <w:t>registruotojo</w:t>
      </w:r>
      <w:r w:rsidRPr="00151482">
        <w:rPr>
          <w:rFonts w:ascii="Times New Roman" w:eastAsia="Times New Roman" w:hAnsi="Times New Roman"/>
          <w:lang w:eastAsia="lt-LT"/>
        </w:rPr>
        <w:t xml:space="preserve"> atstovą.</w:t>
      </w:r>
    </w:p>
    <w:p w:rsidR="007711A7" w:rsidRPr="007D580A" w:rsidRDefault="007711A7" w:rsidP="007711A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Arial"/>
          <w:noProof/>
          <w:lang w:eastAsia="en-GB"/>
        </w:rPr>
      </w:pPr>
      <w:r w:rsidRPr="007D580A">
        <w:rPr>
          <w:rFonts w:ascii="Times New Roman" w:eastAsia="Times New Roman" w:hAnsi="Times New Roman" w:cs="Arial"/>
          <w:noProof/>
          <w:lang w:eastAsia="en-GB"/>
        </w:rPr>
        <w:t>UAB „Sicor Biotech“</w:t>
      </w:r>
    </w:p>
    <w:p w:rsidR="007711A7" w:rsidRPr="007D580A" w:rsidRDefault="007711A7" w:rsidP="007711A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Arial"/>
          <w:noProof/>
          <w:lang w:eastAsia="en-GB"/>
        </w:rPr>
      </w:pPr>
      <w:r w:rsidRPr="007D580A">
        <w:rPr>
          <w:rFonts w:ascii="Times New Roman" w:eastAsia="Times New Roman" w:hAnsi="Times New Roman" w:cs="Arial"/>
          <w:noProof/>
          <w:lang w:eastAsia="en-GB"/>
        </w:rPr>
        <w:t>Molėtų pl. 5</w:t>
      </w:r>
    </w:p>
    <w:p w:rsidR="007711A7" w:rsidRPr="007D580A" w:rsidRDefault="007711A7" w:rsidP="007711A7">
      <w:pPr>
        <w:tabs>
          <w:tab w:val="left" w:pos="36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Arial"/>
          <w:noProof/>
          <w:lang w:eastAsia="en-GB"/>
        </w:rPr>
      </w:pPr>
      <w:r w:rsidRPr="007D580A">
        <w:rPr>
          <w:rFonts w:ascii="Times New Roman" w:eastAsia="Times New Roman" w:hAnsi="Times New Roman" w:cs="Arial"/>
          <w:noProof/>
          <w:lang w:eastAsia="en-GB"/>
        </w:rPr>
        <w:t>LT-08409 Vilnius</w:t>
      </w:r>
    </w:p>
    <w:p w:rsidR="007711A7" w:rsidRDefault="007711A7" w:rsidP="007711A7">
      <w:pPr>
        <w:spacing w:after="0" w:line="240" w:lineRule="auto"/>
        <w:rPr>
          <w:rFonts w:ascii="Times New Roman" w:eastAsia="Times New Roman" w:hAnsi="Times New Roman" w:cs="Arial"/>
          <w:lang w:eastAsia="en-GB"/>
        </w:rPr>
      </w:pPr>
      <w:r w:rsidRPr="007D580A">
        <w:rPr>
          <w:rFonts w:ascii="Times New Roman" w:eastAsia="Times New Roman" w:hAnsi="Times New Roman" w:cs="Arial"/>
          <w:lang w:eastAsia="en-GB"/>
        </w:rPr>
        <w:t>Tel. +370 5 266 02 03</w:t>
      </w: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7711A7" w:rsidRPr="00151482" w:rsidRDefault="007711A7" w:rsidP="007711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szCs w:val="20"/>
          <w:lang w:eastAsia="lt-LT"/>
        </w:rPr>
        <w:t>Ši</w:t>
      </w:r>
      <w:r>
        <w:rPr>
          <w:rFonts w:ascii="Times New Roman" w:eastAsia="Times New Roman" w:hAnsi="Times New Roman"/>
          <w:b/>
          <w:szCs w:val="20"/>
          <w:lang w:eastAsia="lt-LT"/>
        </w:rPr>
        <w:t>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vaist</w:t>
      </w:r>
      <w:r>
        <w:rPr>
          <w:rFonts w:ascii="Times New Roman" w:eastAsia="Times New Roman" w:hAnsi="Times New Roman"/>
          <w:b/>
          <w:szCs w:val="20"/>
          <w:lang w:eastAsia="lt-LT"/>
        </w:rPr>
        <w:t>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EEE valstybėse narėse </w:t>
      </w:r>
      <w:r>
        <w:rPr>
          <w:rFonts w:ascii="Times New Roman" w:eastAsia="Times New Roman" w:hAnsi="Times New Roman"/>
          <w:b/>
          <w:szCs w:val="20"/>
          <w:lang w:eastAsia="lt-LT"/>
        </w:rPr>
        <w:t>registruotas</w:t>
      </w:r>
      <w:r w:rsidRPr="00151482">
        <w:rPr>
          <w:rFonts w:ascii="Times New Roman" w:eastAsia="Times New Roman" w:hAnsi="Times New Roman"/>
          <w:b/>
          <w:szCs w:val="20"/>
          <w:lang w:eastAsia="lt-LT"/>
        </w:rPr>
        <w:t xml:space="preserve"> tokiais pavadinimais:</w:t>
      </w:r>
    </w:p>
    <w:p w:rsidR="007711A7" w:rsidRPr="00151482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lang w:val="nb-NO" w:eastAsia="da-DK"/>
        </w:rPr>
      </w:pPr>
      <w:r w:rsidRPr="00151482">
        <w:rPr>
          <w:rFonts w:ascii="Times New Roman" w:eastAsia="Times New Roman" w:hAnsi="Times New Roman"/>
          <w:lang w:eastAsia="da-DK"/>
        </w:rPr>
        <w:t>Austrija</w:t>
      </w:r>
      <w:r w:rsidRPr="00151482">
        <w:rPr>
          <w:rFonts w:ascii="Times New Roman" w:eastAsia="Times New Roman" w:hAnsi="Times New Roman"/>
          <w:lang w:eastAsia="da-DK"/>
        </w:rPr>
        <w:tab/>
      </w:r>
      <w:proofErr w:type="spellStart"/>
      <w:r w:rsidRPr="00151482">
        <w:rPr>
          <w:rFonts w:ascii="Times New Roman" w:eastAsia="Times New Roman" w:hAnsi="Times New Roman"/>
          <w:lang w:eastAsia="da-DK"/>
        </w:rPr>
        <w:t>Amlodipin</w:t>
      </w:r>
      <w:proofErr w:type="spellEnd"/>
      <w:r w:rsidRPr="00151482">
        <w:rPr>
          <w:rFonts w:ascii="Times New Roman" w:eastAsia="Times New Roman" w:hAnsi="Times New Roman"/>
          <w:lang w:eastAsia="da-DK"/>
        </w:rPr>
        <w:t xml:space="preserve"> </w:t>
      </w:r>
      <w:proofErr w:type="spellStart"/>
      <w:r w:rsidRPr="00151482">
        <w:rPr>
          <w:rFonts w:ascii="Times New Roman" w:eastAsia="Times New Roman" w:hAnsi="Times New Roman"/>
          <w:lang w:eastAsia="da-DK"/>
        </w:rPr>
        <w:t>Actavis</w:t>
      </w:r>
      <w:proofErr w:type="spellEnd"/>
      <w:r w:rsidRPr="00151482">
        <w:rPr>
          <w:rFonts w:ascii="Times New Roman" w:eastAsia="Times New Roman" w:hAnsi="Times New Roman"/>
          <w:lang w:eastAsia="da-DK"/>
        </w:rPr>
        <w:t xml:space="preserve"> 5</w:t>
      </w:r>
      <w:r>
        <w:rPr>
          <w:rFonts w:ascii="Times New Roman" w:eastAsia="Times New Roman" w:hAnsi="Times New Roman"/>
          <w:lang w:eastAsia="da-DK"/>
        </w:rPr>
        <w:t> </w:t>
      </w:r>
      <w:r w:rsidRPr="00151482">
        <w:rPr>
          <w:rFonts w:ascii="Times New Roman" w:eastAsia="Times New Roman" w:hAnsi="Times New Roman"/>
          <w:lang w:eastAsia="da-DK"/>
        </w:rPr>
        <w:t xml:space="preserve">mg </w:t>
      </w:r>
      <w:proofErr w:type="spellStart"/>
      <w:r w:rsidRPr="00151482">
        <w:rPr>
          <w:rFonts w:ascii="Times New Roman" w:eastAsia="Times New Roman" w:hAnsi="Times New Roman"/>
          <w:lang w:eastAsia="da-DK"/>
        </w:rPr>
        <w:t>Tabletten</w:t>
      </w:r>
      <w:proofErr w:type="spellEnd"/>
      <w:r w:rsidRPr="00151482">
        <w:rPr>
          <w:rFonts w:ascii="Times New Roman" w:eastAsia="Times New Roman" w:hAnsi="Times New Roman"/>
          <w:lang w:eastAsia="da-DK"/>
        </w:rPr>
        <w:t xml:space="preserve">. </w:t>
      </w:r>
      <w:r w:rsidRPr="00151482">
        <w:rPr>
          <w:rFonts w:ascii="Times New Roman" w:eastAsia="Times New Roman" w:hAnsi="Times New Roman"/>
          <w:lang w:val="nb-NO" w:eastAsia="da-DK"/>
        </w:rPr>
        <w:t>Amlodipin Actavis 10</w:t>
      </w:r>
      <w:r>
        <w:rPr>
          <w:rFonts w:ascii="Times New Roman" w:eastAsia="Times New Roman" w:hAnsi="Times New Roman"/>
          <w:lang w:val="nb-NO" w:eastAsia="da-DK"/>
        </w:rPr>
        <w:t> </w:t>
      </w:r>
      <w:r w:rsidRPr="00151482">
        <w:rPr>
          <w:rFonts w:ascii="Times New Roman" w:eastAsia="Times New Roman" w:hAnsi="Times New Roman"/>
          <w:lang w:val="nb-NO" w:eastAsia="da-DK"/>
        </w:rPr>
        <w:t>mg Tabletten</w:t>
      </w:r>
    </w:p>
    <w:p w:rsidR="007711A7" w:rsidRPr="00151482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lang w:val="nb-NO" w:eastAsia="da-DK"/>
        </w:rPr>
      </w:pPr>
      <w:r w:rsidRPr="00151482">
        <w:rPr>
          <w:rFonts w:ascii="Times New Roman" w:eastAsia="Times New Roman" w:hAnsi="Times New Roman"/>
          <w:lang w:val="nb-NO" w:eastAsia="da-DK"/>
        </w:rPr>
        <w:t>Estija</w:t>
      </w:r>
      <w:r w:rsidRPr="00151482">
        <w:rPr>
          <w:rFonts w:ascii="Times New Roman" w:eastAsia="Times New Roman" w:hAnsi="Times New Roman"/>
          <w:lang w:val="nb-NO" w:eastAsia="da-DK"/>
        </w:rPr>
        <w:tab/>
      </w:r>
      <w:r w:rsidRPr="00151482">
        <w:rPr>
          <w:rFonts w:ascii="Times New Roman" w:eastAsia="Times New Roman" w:hAnsi="Times New Roman"/>
          <w:lang w:val="nb-NO" w:eastAsia="lt-LT"/>
        </w:rPr>
        <w:t>Amlodipine Actavis</w:t>
      </w:r>
    </w:p>
    <w:p w:rsidR="007711A7" w:rsidRPr="00151482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lang w:val="nb-NO" w:eastAsia="da-DK"/>
        </w:rPr>
      </w:pPr>
      <w:r w:rsidRPr="00151482">
        <w:rPr>
          <w:rFonts w:ascii="Times New Roman" w:eastAsia="Times New Roman" w:hAnsi="Times New Roman"/>
          <w:lang w:val="nb-NO" w:eastAsia="da-DK"/>
        </w:rPr>
        <w:t>Lietuva</w:t>
      </w:r>
      <w:r w:rsidRPr="00151482">
        <w:rPr>
          <w:rFonts w:ascii="Times New Roman" w:eastAsia="Times New Roman" w:hAnsi="Times New Roman"/>
          <w:lang w:val="nb-NO" w:eastAsia="da-DK"/>
        </w:rPr>
        <w:tab/>
      </w:r>
      <w:r w:rsidRPr="00151482">
        <w:rPr>
          <w:rFonts w:ascii="Times New Roman" w:eastAsia="Times New Roman" w:hAnsi="Times New Roman"/>
          <w:lang w:val="nb-NO" w:eastAsia="lt-LT"/>
        </w:rPr>
        <w:t>Amlodipine Actavis</w:t>
      </w:r>
      <w:r w:rsidRPr="00151482">
        <w:rPr>
          <w:rFonts w:ascii="Times New Roman" w:eastAsia="Times New Roman" w:hAnsi="Times New Roman"/>
          <w:lang w:val="nb-NO" w:eastAsia="da-DK"/>
        </w:rPr>
        <w:t xml:space="preserve"> 5</w:t>
      </w:r>
      <w:r>
        <w:rPr>
          <w:rFonts w:ascii="Times New Roman" w:eastAsia="Times New Roman" w:hAnsi="Times New Roman"/>
          <w:lang w:val="nb-NO" w:eastAsia="da-DK"/>
        </w:rPr>
        <w:t> </w:t>
      </w:r>
      <w:r w:rsidRPr="00151482">
        <w:rPr>
          <w:rFonts w:ascii="Times New Roman" w:eastAsia="Times New Roman" w:hAnsi="Times New Roman"/>
          <w:lang w:val="nb-NO" w:eastAsia="da-DK"/>
        </w:rPr>
        <w:t xml:space="preserve">mg tabletės. </w:t>
      </w:r>
      <w:r w:rsidRPr="00151482">
        <w:rPr>
          <w:rFonts w:ascii="Times New Roman" w:eastAsia="Times New Roman" w:hAnsi="Times New Roman"/>
          <w:lang w:val="nb-NO" w:eastAsia="lt-LT"/>
        </w:rPr>
        <w:t>Amlodipine Actavis</w:t>
      </w:r>
      <w:r w:rsidRPr="00151482">
        <w:rPr>
          <w:rFonts w:ascii="Times New Roman" w:eastAsia="Times New Roman" w:hAnsi="Times New Roman"/>
          <w:lang w:val="nb-NO" w:eastAsia="da-DK"/>
        </w:rPr>
        <w:t xml:space="preserve"> 10</w:t>
      </w:r>
      <w:r>
        <w:rPr>
          <w:rFonts w:ascii="Times New Roman" w:eastAsia="Times New Roman" w:hAnsi="Times New Roman"/>
          <w:lang w:val="nb-NO" w:eastAsia="da-DK"/>
        </w:rPr>
        <w:t> </w:t>
      </w:r>
      <w:r w:rsidRPr="00151482">
        <w:rPr>
          <w:rFonts w:ascii="Times New Roman" w:eastAsia="Times New Roman" w:hAnsi="Times New Roman"/>
          <w:lang w:val="nb-NO" w:eastAsia="da-DK"/>
        </w:rPr>
        <w:t>mg tabletės</w:t>
      </w:r>
    </w:p>
    <w:p w:rsidR="007711A7" w:rsidRPr="006F35E5" w:rsidRDefault="007711A7" w:rsidP="007711A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/>
          <w:lang w:val="nb-NO"/>
        </w:rPr>
      </w:pPr>
      <w:r w:rsidRPr="006F35E5">
        <w:rPr>
          <w:rFonts w:ascii="Times New Roman" w:eastAsia="Times New Roman" w:hAnsi="Times New Roman"/>
          <w:lang w:val="nb-NO" w:eastAsia="da-DK"/>
        </w:rPr>
        <w:t>Suomija</w:t>
      </w:r>
      <w:r w:rsidRPr="006F35E5">
        <w:rPr>
          <w:rFonts w:ascii="Times New Roman" w:eastAsia="Times New Roman" w:hAnsi="Times New Roman"/>
          <w:lang w:val="nb-NO" w:eastAsia="da-DK"/>
        </w:rPr>
        <w:tab/>
      </w:r>
      <w:r w:rsidRPr="006F35E5">
        <w:rPr>
          <w:rFonts w:ascii="Times New Roman" w:eastAsia="Times New Roman" w:hAnsi="Times New Roman"/>
          <w:lang w:val="nb-NO"/>
        </w:rPr>
        <w:t>Amlaxopin 5</w:t>
      </w:r>
      <w:r>
        <w:rPr>
          <w:rFonts w:ascii="Times New Roman" w:eastAsia="Times New Roman" w:hAnsi="Times New Roman"/>
          <w:lang w:val="nb-NO"/>
        </w:rPr>
        <w:t> </w:t>
      </w:r>
      <w:r w:rsidRPr="006F35E5">
        <w:rPr>
          <w:rFonts w:ascii="Times New Roman" w:eastAsia="Times New Roman" w:hAnsi="Times New Roman"/>
          <w:lang w:val="nb-NO"/>
        </w:rPr>
        <w:t>mg. Amlaxopin 10</w:t>
      </w:r>
      <w:r>
        <w:rPr>
          <w:rFonts w:ascii="Times New Roman" w:eastAsia="Times New Roman" w:hAnsi="Times New Roman"/>
          <w:lang w:val="nb-NO"/>
        </w:rPr>
        <w:t> </w:t>
      </w:r>
      <w:r w:rsidRPr="006F35E5">
        <w:rPr>
          <w:rFonts w:ascii="Times New Roman" w:eastAsia="Times New Roman" w:hAnsi="Times New Roman"/>
          <w:lang w:val="nb-NO"/>
        </w:rPr>
        <w:t xml:space="preserve">mg </w:t>
      </w:r>
    </w:p>
    <w:p w:rsidR="007711A7" w:rsidRPr="00777A59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lang w:val="de-DE" w:eastAsia="da-DK"/>
        </w:rPr>
      </w:pPr>
      <w:proofErr w:type="spellStart"/>
      <w:r w:rsidRPr="00777A59">
        <w:rPr>
          <w:rFonts w:ascii="Times New Roman" w:eastAsia="Times New Roman" w:hAnsi="Times New Roman"/>
          <w:lang w:val="de-DE" w:eastAsia="da-DK"/>
        </w:rPr>
        <w:t>Lenkija</w:t>
      </w:r>
      <w:proofErr w:type="spellEnd"/>
      <w:r w:rsidRPr="00777A59">
        <w:rPr>
          <w:rFonts w:ascii="Times New Roman" w:eastAsia="Times New Roman" w:hAnsi="Times New Roman"/>
          <w:lang w:val="de-DE" w:eastAsia="da-DK"/>
        </w:rPr>
        <w:tab/>
      </w:r>
      <w:proofErr w:type="spellStart"/>
      <w:r w:rsidRPr="00777A59">
        <w:rPr>
          <w:rFonts w:ascii="Times New Roman" w:eastAsia="Times New Roman" w:hAnsi="Times New Roman"/>
          <w:lang w:val="de-DE" w:eastAsia="da-DK"/>
        </w:rPr>
        <w:t>Amlaxopin</w:t>
      </w:r>
      <w:proofErr w:type="spellEnd"/>
    </w:p>
    <w:p w:rsidR="007711A7" w:rsidRPr="00777A59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lang w:val="en-GB" w:eastAsia="da-DK"/>
        </w:rPr>
      </w:pPr>
      <w:r w:rsidRPr="00777A59">
        <w:rPr>
          <w:rFonts w:ascii="Times New Roman" w:eastAsia="Times New Roman" w:hAnsi="Times New Roman"/>
          <w:lang w:val="nb-NO" w:eastAsia="da-DK"/>
        </w:rPr>
        <w:t>Slovakija</w:t>
      </w:r>
      <w:r w:rsidRPr="00777A59">
        <w:rPr>
          <w:rFonts w:ascii="Times New Roman" w:eastAsia="Times New Roman" w:hAnsi="Times New Roman"/>
          <w:lang w:val="nb-NO" w:eastAsia="da-DK"/>
        </w:rPr>
        <w:tab/>
        <w:t>Amlodipin Actavis 5</w:t>
      </w:r>
      <w:r>
        <w:rPr>
          <w:rFonts w:ascii="Times New Roman" w:eastAsia="Times New Roman" w:hAnsi="Times New Roman"/>
          <w:lang w:val="nb-NO" w:eastAsia="da-DK"/>
        </w:rPr>
        <w:t> </w:t>
      </w:r>
      <w:r w:rsidRPr="00777A59">
        <w:rPr>
          <w:rFonts w:ascii="Times New Roman" w:eastAsia="Times New Roman" w:hAnsi="Times New Roman"/>
          <w:lang w:val="nb-NO" w:eastAsia="da-DK"/>
        </w:rPr>
        <w:t xml:space="preserve">mg. </w:t>
      </w:r>
      <w:proofErr w:type="spellStart"/>
      <w:r w:rsidRPr="00777A59">
        <w:rPr>
          <w:rFonts w:ascii="Times New Roman" w:eastAsia="Times New Roman" w:hAnsi="Times New Roman"/>
          <w:lang w:val="en-GB" w:eastAsia="da-DK"/>
        </w:rPr>
        <w:t>Amlodipin</w:t>
      </w:r>
      <w:proofErr w:type="spellEnd"/>
      <w:r w:rsidRPr="00777A59">
        <w:rPr>
          <w:rFonts w:ascii="Times New Roman" w:eastAsia="Times New Roman" w:hAnsi="Times New Roman"/>
          <w:lang w:val="en-GB" w:eastAsia="da-DK"/>
        </w:rPr>
        <w:t xml:space="preserve"> Actavis 10</w:t>
      </w:r>
      <w:r>
        <w:rPr>
          <w:rFonts w:ascii="Times New Roman" w:eastAsia="Times New Roman" w:hAnsi="Times New Roman"/>
          <w:lang w:val="en-GB" w:eastAsia="da-DK"/>
        </w:rPr>
        <w:t> </w:t>
      </w:r>
      <w:r w:rsidRPr="00777A59">
        <w:rPr>
          <w:rFonts w:ascii="Times New Roman" w:eastAsia="Times New Roman" w:hAnsi="Times New Roman"/>
          <w:lang w:val="en-GB" w:eastAsia="da-DK"/>
        </w:rPr>
        <w:t>mg</w:t>
      </w:r>
    </w:p>
    <w:p w:rsidR="007711A7" w:rsidRPr="00777A59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szCs w:val="20"/>
          <w:lang w:val="en-GB" w:eastAsia="lt-LT"/>
        </w:rPr>
      </w:pPr>
      <w:proofErr w:type="spellStart"/>
      <w:r w:rsidRPr="00777A59">
        <w:rPr>
          <w:rFonts w:ascii="Times New Roman" w:eastAsia="Times New Roman" w:hAnsi="Times New Roman"/>
          <w:lang w:val="en-GB" w:eastAsia="da-DK"/>
        </w:rPr>
        <w:t>Čekija</w:t>
      </w:r>
      <w:proofErr w:type="spellEnd"/>
      <w:r w:rsidRPr="00777A59">
        <w:rPr>
          <w:rFonts w:ascii="Times New Roman" w:eastAsia="Times New Roman" w:hAnsi="Times New Roman"/>
          <w:lang w:val="en-GB" w:eastAsia="da-DK"/>
        </w:rPr>
        <w:tab/>
      </w:r>
      <w:proofErr w:type="spellStart"/>
      <w:r w:rsidRPr="00777A59">
        <w:rPr>
          <w:rFonts w:ascii="Times New Roman" w:eastAsia="Times New Roman" w:hAnsi="Times New Roman"/>
          <w:lang w:val="en-GB" w:eastAsia="da-DK"/>
        </w:rPr>
        <w:t>Amlodipin</w:t>
      </w:r>
      <w:proofErr w:type="spellEnd"/>
      <w:r w:rsidRPr="00777A59">
        <w:rPr>
          <w:rFonts w:ascii="Times New Roman" w:eastAsia="Times New Roman" w:hAnsi="Times New Roman"/>
          <w:lang w:val="en-GB" w:eastAsia="da-DK"/>
        </w:rPr>
        <w:t xml:space="preserve"> Actavis 5</w:t>
      </w:r>
      <w:r>
        <w:rPr>
          <w:rFonts w:ascii="Times New Roman" w:eastAsia="Times New Roman" w:hAnsi="Times New Roman"/>
          <w:lang w:val="en-GB" w:eastAsia="da-DK"/>
        </w:rPr>
        <w:t> </w:t>
      </w:r>
      <w:r w:rsidRPr="00777A59">
        <w:rPr>
          <w:rFonts w:ascii="Times New Roman" w:eastAsia="Times New Roman" w:hAnsi="Times New Roman"/>
          <w:lang w:val="en-GB" w:eastAsia="da-DK"/>
        </w:rPr>
        <w:t xml:space="preserve">mg. </w:t>
      </w:r>
      <w:proofErr w:type="spellStart"/>
      <w:r w:rsidRPr="00777A59">
        <w:rPr>
          <w:rFonts w:ascii="Times New Roman" w:eastAsia="Times New Roman" w:hAnsi="Times New Roman"/>
          <w:szCs w:val="20"/>
          <w:lang w:val="en-GB" w:eastAsia="lt-LT"/>
        </w:rPr>
        <w:t>Amlodipin</w:t>
      </w:r>
      <w:proofErr w:type="spellEnd"/>
      <w:r w:rsidRPr="00777A59">
        <w:rPr>
          <w:rFonts w:ascii="Times New Roman" w:eastAsia="Times New Roman" w:hAnsi="Times New Roman"/>
          <w:szCs w:val="20"/>
          <w:lang w:val="en-GB" w:eastAsia="lt-LT"/>
        </w:rPr>
        <w:t xml:space="preserve"> Actavis 10</w:t>
      </w:r>
      <w:r>
        <w:rPr>
          <w:rFonts w:ascii="Times New Roman" w:eastAsia="Times New Roman" w:hAnsi="Times New Roman"/>
          <w:szCs w:val="20"/>
          <w:lang w:val="en-GB" w:eastAsia="lt-LT"/>
        </w:rPr>
        <w:t> </w:t>
      </w:r>
      <w:r w:rsidRPr="00777A59">
        <w:rPr>
          <w:rFonts w:ascii="Times New Roman" w:eastAsia="Times New Roman" w:hAnsi="Times New Roman"/>
          <w:szCs w:val="20"/>
          <w:lang w:val="en-GB" w:eastAsia="lt-LT"/>
        </w:rPr>
        <w:t>mg</w:t>
      </w:r>
    </w:p>
    <w:p w:rsidR="007711A7" w:rsidRPr="00151482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szCs w:val="20"/>
          <w:lang w:val="nb-NO" w:eastAsia="lt-LT"/>
        </w:rPr>
      </w:pPr>
      <w:r w:rsidRPr="006F35E5">
        <w:rPr>
          <w:rFonts w:ascii="Times New Roman" w:eastAsia="Times New Roman" w:hAnsi="Times New Roman"/>
          <w:szCs w:val="20"/>
          <w:lang w:val="nb-NO" w:eastAsia="lt-LT"/>
        </w:rPr>
        <w:t>Graikija</w:t>
      </w:r>
      <w:r w:rsidRPr="006F35E5">
        <w:rPr>
          <w:rFonts w:ascii="Times New Roman" w:eastAsia="Times New Roman" w:hAnsi="Times New Roman"/>
          <w:szCs w:val="20"/>
          <w:lang w:val="nb-NO" w:eastAsia="lt-LT"/>
        </w:rPr>
        <w:tab/>
        <w:t>Amlodipine Besylate / Actavis</w:t>
      </w:r>
    </w:p>
    <w:p w:rsidR="007711A7" w:rsidRPr="00151482" w:rsidRDefault="007711A7" w:rsidP="007711A7">
      <w:pPr>
        <w:spacing w:after="0" w:line="240" w:lineRule="auto"/>
        <w:ind w:left="1440" w:hanging="1440"/>
        <w:rPr>
          <w:rFonts w:ascii="Times New Roman" w:eastAsia="Times New Roman" w:hAnsi="Times New Roman"/>
          <w:szCs w:val="20"/>
          <w:lang w:val="nb-NO"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7711A7" w:rsidRPr="00151482" w:rsidRDefault="007711A7" w:rsidP="007711A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7711A7" w:rsidRPr="00151482" w:rsidRDefault="007711A7" w:rsidP="007711A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151482">
        <w:rPr>
          <w:rFonts w:ascii="Times New Roman" w:eastAsia="Times New Roman" w:hAnsi="Times New Roman"/>
          <w:b/>
          <w:bCs/>
          <w:lang w:eastAsia="lt-LT"/>
        </w:rPr>
        <w:t>Šis pakuotės lapelis</w:t>
      </w:r>
      <w:r w:rsidRPr="00151482">
        <w:rPr>
          <w:rFonts w:ascii="Times New Roman" w:eastAsia="Times New Roman" w:hAnsi="Times New Roman"/>
          <w:b/>
          <w:lang w:eastAsia="lt-LT"/>
        </w:rPr>
        <w:t xml:space="preserve"> paskutinį kartą peržiūrėtas</w:t>
      </w:r>
      <w:r>
        <w:rPr>
          <w:rFonts w:ascii="Times New Roman" w:eastAsia="Times New Roman" w:hAnsi="Times New Roman"/>
          <w:b/>
          <w:lang w:eastAsia="lt-LT"/>
        </w:rPr>
        <w:t xml:space="preserve"> 2018-07-11.</w:t>
      </w:r>
    </w:p>
    <w:p w:rsidR="007711A7" w:rsidRPr="00421BA6" w:rsidRDefault="007711A7" w:rsidP="007711A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i/>
          <w:snapToGrid w:val="0"/>
          <w:szCs w:val="24"/>
        </w:rPr>
      </w:pPr>
    </w:p>
    <w:p w:rsidR="007711A7" w:rsidRDefault="007711A7" w:rsidP="007711A7">
      <w:pPr>
        <w:rPr>
          <w:rFonts w:ascii="Times New Roman" w:eastAsia="Times New Roman" w:hAnsi="Times New Roman"/>
          <w:snapToGrid w:val="0"/>
          <w:szCs w:val="20"/>
        </w:rPr>
      </w:pPr>
      <w:r w:rsidRPr="00421BA6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421BA6">
        <w:rPr>
          <w:rFonts w:ascii="Times New Roman" w:eastAsia="Times New Roman" w:hAnsi="Times New Roman"/>
          <w:snapToGrid w:val="0"/>
          <w:szCs w:val="24"/>
        </w:rPr>
        <w:t>vaistą</w:t>
      </w:r>
      <w:r w:rsidRPr="00421BA6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421BA6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8" w:history="1">
        <w:r w:rsidRPr="00421BA6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421BA6">
        <w:rPr>
          <w:rFonts w:ascii="Times New Roman" w:eastAsia="Times New Roman" w:hAnsi="Times New Roman"/>
          <w:snapToGrid w:val="0"/>
          <w:szCs w:val="20"/>
        </w:rPr>
        <w:t>.</w:t>
      </w:r>
    </w:p>
    <w:p w:rsidR="007711A7" w:rsidRDefault="007711A7" w:rsidP="007711A7">
      <w:pPr>
        <w:rPr>
          <w:rFonts w:ascii="Times New Roman" w:eastAsia="Times New Roman" w:hAnsi="Times New Roman"/>
          <w:snapToGrid w:val="0"/>
          <w:szCs w:val="20"/>
        </w:rPr>
      </w:pPr>
      <w:bookmarkStart w:id="2" w:name="_GoBack"/>
      <w:bookmarkEnd w:id="2"/>
      <w:permStart w:id="491857766" w:edGrp="everyone"/>
      <w:permEnd w:id="491857766"/>
    </w:p>
    <w:p w:rsidR="007711A7" w:rsidRDefault="007711A7" w:rsidP="007711A7"/>
    <w:p w:rsidR="009424A3" w:rsidRDefault="009424A3"/>
    <w:sectPr w:rsidR="009424A3" w:rsidSect="00CB5A6A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F52" w:rsidRDefault="008E12E9" w:rsidP="002B0CD5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22</w:t>
    </w:r>
    <w:r>
      <w:rPr>
        <w:rStyle w:val="Puslapionumeris"/>
      </w:rPr>
      <w:fldChar w:fldCharType="end"/>
    </w:r>
  </w:p>
  <w:p w:rsidR="009C5F52" w:rsidRDefault="008E12E9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F52" w:rsidRPr="00684678" w:rsidRDefault="008E12E9" w:rsidP="002B0CD5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2"/>
        <w:szCs w:val="22"/>
      </w:rPr>
    </w:pPr>
    <w:r w:rsidRPr="00684678">
      <w:rPr>
        <w:rStyle w:val="Puslapionumeris"/>
        <w:rFonts w:ascii="Times New Roman" w:hAnsi="Times New Roman"/>
        <w:sz w:val="22"/>
        <w:szCs w:val="22"/>
      </w:rPr>
      <w:fldChar w:fldCharType="begin"/>
    </w:r>
    <w:r w:rsidRPr="00684678">
      <w:rPr>
        <w:rStyle w:val="Puslapionumeris"/>
        <w:rFonts w:ascii="Times New Roman" w:hAnsi="Times New Roman"/>
        <w:sz w:val="22"/>
        <w:szCs w:val="22"/>
      </w:rPr>
      <w:instrText xml:space="preserve">PAGE  </w:instrText>
    </w:r>
    <w:r w:rsidRPr="00684678">
      <w:rPr>
        <w:rStyle w:val="Puslapionumeris"/>
        <w:rFonts w:ascii="Times New Roman" w:hAnsi="Times New Roman"/>
        <w:sz w:val="22"/>
        <w:szCs w:val="22"/>
      </w:rPr>
      <w:fldChar w:fldCharType="separate"/>
    </w:r>
    <w:r>
      <w:rPr>
        <w:rStyle w:val="Puslapionumeris"/>
        <w:rFonts w:ascii="Times New Roman" w:hAnsi="Times New Roman"/>
        <w:noProof/>
        <w:sz w:val="22"/>
        <w:szCs w:val="22"/>
      </w:rPr>
      <w:t>5</w:t>
    </w:r>
    <w:r w:rsidRPr="00684678">
      <w:rPr>
        <w:rStyle w:val="Puslapionumeris"/>
        <w:rFonts w:ascii="Times New Roman" w:hAnsi="Times New Roman"/>
        <w:sz w:val="22"/>
        <w:szCs w:val="22"/>
      </w:rPr>
      <w:fldChar w:fldCharType="end"/>
    </w:r>
  </w:p>
  <w:p w:rsidR="009C5F52" w:rsidRDefault="008E12E9" w:rsidP="002B0CD5">
    <w:pPr>
      <w:pStyle w:val="Porat"/>
      <w:ind w:right="360"/>
      <w:jc w:val="center"/>
      <w:rPr>
        <w:rStyle w:val="Puslapionumeris"/>
        <w:lang w:val="lt-LT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81B28"/>
    <w:multiLevelType w:val="hybridMultilevel"/>
    <w:tmpl w:val="246C87C4"/>
    <w:lvl w:ilvl="0" w:tplc="9AA6381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21D1"/>
    <w:multiLevelType w:val="hybridMultilevel"/>
    <w:tmpl w:val="FA4E0688"/>
    <w:lvl w:ilvl="0" w:tplc="ADFE82E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877"/>
    <w:multiLevelType w:val="hybridMultilevel"/>
    <w:tmpl w:val="FBE2C382"/>
    <w:lvl w:ilvl="0" w:tplc="1E2604E6">
      <w:start w:val="2"/>
      <w:numFmt w:val="bullet"/>
      <w:lvlText w:val="-"/>
      <w:lvlJc w:val="left"/>
      <w:pPr>
        <w:tabs>
          <w:tab w:val="num" w:pos="627"/>
        </w:tabs>
        <w:ind w:left="62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8D30482"/>
    <w:multiLevelType w:val="hybridMultilevel"/>
    <w:tmpl w:val="55C61B70"/>
    <w:lvl w:ilvl="0" w:tplc="1E2604E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47DC"/>
    <w:multiLevelType w:val="hybridMultilevel"/>
    <w:tmpl w:val="084A4AC4"/>
    <w:lvl w:ilvl="0" w:tplc="ADFE82E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1cYc562dcQTyLbwAyCEUpH98KpwtErQfQivZm/tJT+Vxc6WG7pJv8cBKLM4SPJNCs4XpAWlScKgJVqcUO5EdA==" w:salt="HU66kLXQgHB3NPbLIEmx8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A7"/>
    <w:rsid w:val="007711A7"/>
    <w:rsid w:val="008E12E9"/>
    <w:rsid w:val="0094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D706-AAEF-4ADD-BB5F-F4AECB19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7711A7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cs-CZ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11A7"/>
    <w:rPr>
      <w:rFonts w:ascii="Helvetica" w:eastAsia="Times New Roman" w:hAnsi="Helvetica" w:cs="Times New Roman"/>
      <w:sz w:val="16"/>
      <w:szCs w:val="20"/>
      <w:lang w:val="cs-CZ" w:eastAsia="lt-LT"/>
    </w:rPr>
  </w:style>
  <w:style w:type="character" w:styleId="Puslapionumeris">
    <w:name w:val="page number"/>
    <w:uiPriority w:val="99"/>
    <w:rsid w:val="007711A7"/>
    <w:rPr>
      <w:rFonts w:cs="Times New Roman"/>
    </w:rPr>
  </w:style>
  <w:style w:type="character" w:styleId="Hipersaitas">
    <w:name w:val="Hyperlink"/>
    <w:uiPriority w:val="99"/>
    <w:rsid w:val="007711A7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7711A7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9085</Words>
  <Characters>5179</Characters>
  <Application>Microsoft Office Word</Application>
  <DocSecurity>8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2018-07-12T05:43:00Z</dcterms:created>
  <dcterms:modified xsi:type="dcterms:W3CDTF">2018-07-12T05:44:00Z</dcterms:modified>
</cp:coreProperties>
</file>