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E866" w14:textId="77777777" w:rsidR="009B4787" w:rsidRPr="006059EF" w:rsidRDefault="009B4787" w:rsidP="009B4787">
      <w:pPr>
        <w:spacing w:after="0" w:line="240" w:lineRule="auto"/>
        <w:jc w:val="center"/>
        <w:rPr>
          <w:rFonts w:ascii="Times New Roman" w:eastAsia="Times New Roman" w:hAnsi="Times New Roman"/>
        </w:rPr>
      </w:pPr>
    </w:p>
    <w:p w14:paraId="4D0C4A86" w14:textId="77777777" w:rsidR="009B4787" w:rsidRPr="006059EF" w:rsidRDefault="009B4787" w:rsidP="009B4787">
      <w:pPr>
        <w:spacing w:after="0" w:line="240" w:lineRule="auto"/>
        <w:jc w:val="center"/>
        <w:rPr>
          <w:rFonts w:ascii="Times New Roman" w:eastAsia="Times New Roman" w:hAnsi="Times New Roman"/>
        </w:rPr>
      </w:pPr>
    </w:p>
    <w:p w14:paraId="6B93DCBB" w14:textId="77777777" w:rsidR="009B4787" w:rsidRPr="006059EF" w:rsidRDefault="009B4787" w:rsidP="009B4787">
      <w:pPr>
        <w:spacing w:after="0" w:line="240" w:lineRule="auto"/>
        <w:jc w:val="center"/>
        <w:rPr>
          <w:rFonts w:ascii="Times New Roman" w:eastAsia="Times New Roman" w:hAnsi="Times New Roman"/>
        </w:rPr>
      </w:pPr>
    </w:p>
    <w:p w14:paraId="2287E660" w14:textId="77777777" w:rsidR="009B4787" w:rsidRPr="006059EF" w:rsidRDefault="009B4787" w:rsidP="009B4787">
      <w:pPr>
        <w:spacing w:after="0" w:line="240" w:lineRule="auto"/>
        <w:jc w:val="center"/>
        <w:rPr>
          <w:rFonts w:ascii="Times New Roman" w:eastAsia="Times New Roman" w:hAnsi="Times New Roman"/>
        </w:rPr>
      </w:pPr>
    </w:p>
    <w:p w14:paraId="529DAED7" w14:textId="77777777" w:rsidR="009B4787" w:rsidRPr="006059EF" w:rsidRDefault="009B4787" w:rsidP="009B4787">
      <w:pPr>
        <w:spacing w:after="0" w:line="240" w:lineRule="auto"/>
        <w:jc w:val="center"/>
        <w:rPr>
          <w:rFonts w:ascii="Times New Roman" w:eastAsia="Times New Roman" w:hAnsi="Times New Roman"/>
        </w:rPr>
      </w:pPr>
    </w:p>
    <w:p w14:paraId="06495044" w14:textId="77777777" w:rsidR="009B4787" w:rsidRPr="006059EF" w:rsidRDefault="009B4787" w:rsidP="009B4787">
      <w:pPr>
        <w:spacing w:after="0" w:line="240" w:lineRule="auto"/>
        <w:jc w:val="center"/>
        <w:rPr>
          <w:rFonts w:ascii="Times New Roman" w:eastAsia="Times New Roman" w:hAnsi="Times New Roman"/>
        </w:rPr>
      </w:pPr>
    </w:p>
    <w:p w14:paraId="4598F23B" w14:textId="77777777" w:rsidR="009B4787" w:rsidRPr="006059EF" w:rsidRDefault="009B4787" w:rsidP="009B4787">
      <w:pPr>
        <w:spacing w:after="0" w:line="240" w:lineRule="auto"/>
        <w:jc w:val="center"/>
        <w:rPr>
          <w:rFonts w:ascii="Times New Roman" w:eastAsia="Times New Roman" w:hAnsi="Times New Roman"/>
        </w:rPr>
      </w:pPr>
    </w:p>
    <w:p w14:paraId="17919DBF" w14:textId="77777777" w:rsidR="009B4787" w:rsidRPr="006059EF" w:rsidRDefault="009B4787" w:rsidP="009B4787">
      <w:pPr>
        <w:spacing w:after="0" w:line="240" w:lineRule="auto"/>
        <w:jc w:val="center"/>
        <w:rPr>
          <w:rFonts w:ascii="Times New Roman" w:eastAsia="Times New Roman" w:hAnsi="Times New Roman"/>
        </w:rPr>
      </w:pPr>
    </w:p>
    <w:p w14:paraId="485D79D5" w14:textId="77777777" w:rsidR="009B4787" w:rsidRPr="006059EF" w:rsidRDefault="009B4787" w:rsidP="009B4787">
      <w:pPr>
        <w:spacing w:after="0" w:line="240" w:lineRule="auto"/>
        <w:jc w:val="center"/>
        <w:rPr>
          <w:rFonts w:ascii="Times New Roman" w:eastAsia="Times New Roman" w:hAnsi="Times New Roman"/>
        </w:rPr>
      </w:pPr>
    </w:p>
    <w:p w14:paraId="4517CB3A" w14:textId="77777777" w:rsidR="009B4787" w:rsidRPr="006059EF" w:rsidRDefault="009B4787" w:rsidP="009B4787">
      <w:pPr>
        <w:spacing w:after="0" w:line="240" w:lineRule="auto"/>
        <w:jc w:val="center"/>
        <w:rPr>
          <w:rFonts w:ascii="Times New Roman" w:eastAsia="Times New Roman" w:hAnsi="Times New Roman"/>
        </w:rPr>
      </w:pPr>
    </w:p>
    <w:p w14:paraId="3CDC4AA9" w14:textId="77777777" w:rsidR="009B4787" w:rsidRPr="006059EF" w:rsidRDefault="009B4787" w:rsidP="009B4787">
      <w:pPr>
        <w:spacing w:after="0" w:line="240" w:lineRule="auto"/>
        <w:jc w:val="center"/>
        <w:rPr>
          <w:rFonts w:ascii="Times New Roman" w:eastAsia="Times New Roman" w:hAnsi="Times New Roman"/>
        </w:rPr>
      </w:pPr>
    </w:p>
    <w:p w14:paraId="6A290005" w14:textId="77777777" w:rsidR="009B4787" w:rsidRPr="006059EF" w:rsidRDefault="009B4787" w:rsidP="009B4787">
      <w:pPr>
        <w:spacing w:after="0" w:line="240" w:lineRule="auto"/>
        <w:jc w:val="center"/>
        <w:rPr>
          <w:rFonts w:ascii="Times New Roman" w:eastAsia="Times New Roman" w:hAnsi="Times New Roman"/>
        </w:rPr>
      </w:pPr>
    </w:p>
    <w:p w14:paraId="41F2BCB9" w14:textId="77777777" w:rsidR="009B4787" w:rsidRPr="006059EF" w:rsidRDefault="009B4787" w:rsidP="009B4787">
      <w:pPr>
        <w:spacing w:after="0" w:line="240" w:lineRule="auto"/>
        <w:jc w:val="center"/>
        <w:rPr>
          <w:rFonts w:ascii="Times New Roman" w:eastAsia="Times New Roman" w:hAnsi="Times New Roman"/>
        </w:rPr>
      </w:pPr>
    </w:p>
    <w:p w14:paraId="183ED72E" w14:textId="77777777" w:rsidR="009B4787" w:rsidRPr="006059EF" w:rsidRDefault="009B4787" w:rsidP="009B4787">
      <w:pPr>
        <w:spacing w:after="0" w:line="240" w:lineRule="auto"/>
        <w:jc w:val="center"/>
        <w:rPr>
          <w:rFonts w:ascii="Times New Roman" w:eastAsia="Times New Roman" w:hAnsi="Times New Roman"/>
        </w:rPr>
      </w:pPr>
    </w:p>
    <w:p w14:paraId="3DD1CE9C" w14:textId="77777777" w:rsidR="009B4787" w:rsidRPr="006059EF" w:rsidRDefault="009B4787" w:rsidP="009B4787">
      <w:pPr>
        <w:spacing w:after="0" w:line="240" w:lineRule="auto"/>
        <w:jc w:val="center"/>
        <w:rPr>
          <w:rFonts w:ascii="Times New Roman" w:eastAsia="Times New Roman" w:hAnsi="Times New Roman"/>
        </w:rPr>
      </w:pPr>
    </w:p>
    <w:p w14:paraId="34F01AC7" w14:textId="77777777" w:rsidR="009B4787" w:rsidRPr="006059EF" w:rsidRDefault="009B4787" w:rsidP="009B4787">
      <w:pPr>
        <w:spacing w:after="0" w:line="240" w:lineRule="auto"/>
        <w:jc w:val="center"/>
        <w:rPr>
          <w:rFonts w:ascii="Times New Roman" w:eastAsia="Times New Roman" w:hAnsi="Times New Roman"/>
        </w:rPr>
      </w:pPr>
    </w:p>
    <w:p w14:paraId="7A40118A" w14:textId="77777777" w:rsidR="009B4787" w:rsidRPr="006059EF" w:rsidRDefault="009B4787" w:rsidP="009B4787">
      <w:pPr>
        <w:spacing w:after="0" w:line="240" w:lineRule="auto"/>
        <w:jc w:val="center"/>
        <w:rPr>
          <w:rFonts w:ascii="Times New Roman" w:eastAsia="Times New Roman" w:hAnsi="Times New Roman"/>
        </w:rPr>
      </w:pPr>
    </w:p>
    <w:p w14:paraId="06EDE5C1" w14:textId="77777777" w:rsidR="009B4787" w:rsidRPr="006059EF" w:rsidRDefault="009B4787" w:rsidP="009B4787">
      <w:pPr>
        <w:spacing w:after="0" w:line="240" w:lineRule="auto"/>
        <w:jc w:val="center"/>
        <w:rPr>
          <w:rFonts w:ascii="Times New Roman" w:eastAsia="Times New Roman" w:hAnsi="Times New Roman"/>
        </w:rPr>
      </w:pPr>
    </w:p>
    <w:p w14:paraId="6F93D216" w14:textId="77777777" w:rsidR="009B4787" w:rsidRPr="006059EF" w:rsidRDefault="009B4787" w:rsidP="009B4787">
      <w:pPr>
        <w:tabs>
          <w:tab w:val="left" w:pos="-1440"/>
          <w:tab w:val="left" w:pos="-720"/>
        </w:tabs>
        <w:spacing w:after="0" w:line="240" w:lineRule="auto"/>
        <w:jc w:val="center"/>
        <w:rPr>
          <w:rFonts w:ascii="Times New Roman" w:eastAsia="Times New Roman" w:hAnsi="Times New Roman"/>
          <w:b/>
        </w:rPr>
      </w:pPr>
    </w:p>
    <w:p w14:paraId="14EF7FF2" w14:textId="77777777" w:rsidR="009B4787" w:rsidRPr="006059EF" w:rsidRDefault="009B4787" w:rsidP="009B4787">
      <w:pPr>
        <w:tabs>
          <w:tab w:val="left" w:pos="-1440"/>
          <w:tab w:val="left" w:pos="-720"/>
        </w:tabs>
        <w:spacing w:after="0" w:line="240" w:lineRule="auto"/>
        <w:jc w:val="center"/>
        <w:rPr>
          <w:rFonts w:ascii="Times New Roman" w:eastAsia="Times New Roman" w:hAnsi="Times New Roman"/>
          <w:b/>
        </w:rPr>
      </w:pPr>
    </w:p>
    <w:p w14:paraId="430C1465"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b/>
        </w:rPr>
      </w:pPr>
    </w:p>
    <w:p w14:paraId="41774A59"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b/>
        </w:rPr>
      </w:pPr>
    </w:p>
    <w:p w14:paraId="186C0224"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b/>
        </w:rPr>
      </w:pPr>
    </w:p>
    <w:p w14:paraId="029ACF56"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rPr>
      </w:pPr>
      <w:r w:rsidRPr="006059EF">
        <w:rPr>
          <w:rFonts w:ascii="Times New Roman" w:eastAsia="Times New Roman" w:hAnsi="Times New Roman"/>
          <w:b/>
        </w:rPr>
        <w:t>I PRIEDAS</w:t>
      </w:r>
    </w:p>
    <w:p w14:paraId="0810C8D3"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b/>
        </w:rPr>
      </w:pPr>
    </w:p>
    <w:p w14:paraId="06F4EB13" w14:textId="77777777" w:rsidR="009B4787" w:rsidRPr="006059EF" w:rsidRDefault="009B4787" w:rsidP="009B4787">
      <w:pPr>
        <w:tabs>
          <w:tab w:val="left" w:pos="567"/>
        </w:tabs>
        <w:spacing w:after="0" w:line="240" w:lineRule="auto"/>
        <w:ind w:left="567" w:hanging="567"/>
        <w:jc w:val="center"/>
        <w:rPr>
          <w:rFonts w:ascii="Times New Roman" w:eastAsia="Times New Roman" w:hAnsi="Times New Roman"/>
          <w:b/>
        </w:rPr>
      </w:pPr>
      <w:r w:rsidRPr="006059EF">
        <w:rPr>
          <w:rFonts w:ascii="Times New Roman" w:eastAsia="Times New Roman" w:hAnsi="Times New Roman"/>
          <w:b/>
        </w:rPr>
        <w:t>PREPARATO CHARAKTERISTIKŲ SANTRAUKA</w:t>
      </w:r>
    </w:p>
    <w:p w14:paraId="7CEAE6A5" w14:textId="77777777" w:rsidR="009B4787" w:rsidRPr="006059EF" w:rsidRDefault="009B4787" w:rsidP="009B4787">
      <w:pPr>
        <w:tabs>
          <w:tab w:val="left" w:pos="-1440"/>
          <w:tab w:val="left" w:pos="-720"/>
        </w:tabs>
        <w:spacing w:after="0" w:line="240" w:lineRule="auto"/>
        <w:jc w:val="center"/>
        <w:rPr>
          <w:rFonts w:ascii="Times New Roman" w:eastAsia="Times New Roman" w:hAnsi="Times New Roman"/>
        </w:rPr>
      </w:pPr>
    </w:p>
    <w:p w14:paraId="5A9F4613" w14:textId="77777777" w:rsidR="009B4787" w:rsidRPr="006059EF" w:rsidRDefault="009B4787" w:rsidP="009B4787">
      <w:pPr>
        <w:spacing w:after="0" w:line="240" w:lineRule="auto"/>
        <w:ind w:left="540" w:hanging="540"/>
        <w:rPr>
          <w:rFonts w:ascii="Times New Roman" w:eastAsia="Times New Roman" w:hAnsi="Times New Roman"/>
        </w:rPr>
      </w:pPr>
      <w:r w:rsidRPr="006059EF">
        <w:rPr>
          <w:rFonts w:ascii="Times New Roman" w:eastAsia="Times New Roman" w:hAnsi="Times New Roman"/>
        </w:rPr>
        <w:br w:type="page"/>
      </w:r>
      <w:r w:rsidRPr="006059EF">
        <w:rPr>
          <w:rFonts w:ascii="Times New Roman" w:eastAsia="Times New Roman" w:hAnsi="Times New Roman"/>
          <w:b/>
        </w:rPr>
        <w:lastRenderedPageBreak/>
        <w:t>1.</w:t>
      </w:r>
      <w:r w:rsidRPr="006059EF">
        <w:rPr>
          <w:rFonts w:ascii="Times New Roman" w:eastAsia="Times New Roman" w:hAnsi="Times New Roman"/>
          <w:b/>
        </w:rPr>
        <w:tab/>
      </w:r>
      <w:r w:rsidRPr="006059EF">
        <w:rPr>
          <w:rFonts w:ascii="Times New Roman" w:eastAsia="Times New Roman" w:hAnsi="Times New Roman"/>
          <w:b/>
          <w:caps/>
        </w:rPr>
        <w:t>VAISTINIO</w:t>
      </w:r>
      <w:r w:rsidRPr="006059EF">
        <w:rPr>
          <w:rFonts w:ascii="Times New Roman" w:eastAsia="Times New Roman" w:hAnsi="Times New Roman"/>
          <w:b/>
        </w:rPr>
        <w:t xml:space="preserve"> PREPARATO PAVADINIMAS</w:t>
      </w:r>
    </w:p>
    <w:p w14:paraId="2B501CB2" w14:textId="77777777" w:rsidR="009B4787" w:rsidRPr="006059EF" w:rsidRDefault="009B4787" w:rsidP="009B4787">
      <w:pPr>
        <w:widowControl w:val="0"/>
        <w:spacing w:after="0" w:line="240" w:lineRule="auto"/>
        <w:rPr>
          <w:rFonts w:ascii="Times New Roman" w:eastAsia="Times New Roman" w:hAnsi="Times New Roman"/>
        </w:rPr>
      </w:pPr>
    </w:p>
    <w:p w14:paraId="3B69B1AE" w14:textId="77777777" w:rsidR="009B4787" w:rsidRPr="006059EF" w:rsidRDefault="009B4787" w:rsidP="009B4787">
      <w:pPr>
        <w:widowControl w:val="0"/>
        <w:spacing w:after="0" w:line="240" w:lineRule="auto"/>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plėvele dengtos tabletės</w:t>
      </w:r>
    </w:p>
    <w:p w14:paraId="60D231F5" w14:textId="77777777" w:rsidR="009B4787" w:rsidRPr="006059EF" w:rsidRDefault="009B4787" w:rsidP="009B4787">
      <w:pPr>
        <w:tabs>
          <w:tab w:val="left" w:pos="567"/>
        </w:tabs>
        <w:autoSpaceDE w:val="0"/>
        <w:autoSpaceDN w:val="0"/>
        <w:adjustRightInd w:val="0"/>
        <w:spacing w:after="0" w:line="240" w:lineRule="auto"/>
        <w:jc w:val="both"/>
        <w:rPr>
          <w:rFonts w:ascii="Times New Roman" w:eastAsia="Times New Roman" w:hAnsi="Times New Roman"/>
        </w:rPr>
      </w:pPr>
    </w:p>
    <w:p w14:paraId="7AD3645C" w14:textId="77777777" w:rsidR="009B4787" w:rsidRPr="006059EF" w:rsidRDefault="009B4787" w:rsidP="009B4787">
      <w:pPr>
        <w:tabs>
          <w:tab w:val="left" w:pos="567"/>
        </w:tabs>
        <w:autoSpaceDE w:val="0"/>
        <w:autoSpaceDN w:val="0"/>
        <w:adjustRightInd w:val="0"/>
        <w:spacing w:after="0" w:line="240" w:lineRule="auto"/>
        <w:jc w:val="both"/>
        <w:rPr>
          <w:rFonts w:ascii="Times New Roman" w:eastAsia="Times New Roman" w:hAnsi="Times New Roman"/>
        </w:rPr>
      </w:pPr>
    </w:p>
    <w:p w14:paraId="1ABE0DE4" w14:textId="77777777" w:rsidR="009B4787" w:rsidRPr="006059EF" w:rsidRDefault="009B4787" w:rsidP="009B4787">
      <w:pPr>
        <w:widowControl w:val="0"/>
        <w:spacing w:after="0" w:line="240" w:lineRule="auto"/>
        <w:ind w:left="540" w:hanging="540"/>
        <w:rPr>
          <w:rFonts w:ascii="Times New Roman" w:eastAsia="Times New Roman" w:hAnsi="Times New Roman"/>
        </w:rPr>
      </w:pPr>
      <w:r w:rsidRPr="006059EF">
        <w:rPr>
          <w:rFonts w:ascii="Times New Roman" w:eastAsia="Times New Roman" w:hAnsi="Times New Roman"/>
          <w:b/>
        </w:rPr>
        <w:t>2.</w:t>
      </w:r>
      <w:r w:rsidRPr="006059EF">
        <w:rPr>
          <w:rFonts w:ascii="Times New Roman" w:eastAsia="Times New Roman" w:hAnsi="Times New Roman"/>
          <w:b/>
        </w:rPr>
        <w:tab/>
      </w:r>
      <w:r w:rsidRPr="006059EF">
        <w:rPr>
          <w:rFonts w:ascii="Times New Roman" w:eastAsia="Times New Roman" w:hAnsi="Times New Roman"/>
          <w:b/>
          <w:caps/>
        </w:rPr>
        <w:t>kokybinė ir kiekybinė sudėtis</w:t>
      </w:r>
    </w:p>
    <w:p w14:paraId="0827B009"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p>
    <w:p w14:paraId="7598F254"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r w:rsidRPr="006059EF">
        <w:rPr>
          <w:rFonts w:ascii="Times New Roman" w:eastAsia="Times New Roman" w:hAnsi="Times New Roman"/>
        </w:rPr>
        <w:t xml:space="preserve">Vienoje plėvele dengtoje tabletėje yra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07956F0A"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p>
    <w:p w14:paraId="0AD1831D"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u w:val="single"/>
        </w:rPr>
      </w:pPr>
      <w:r w:rsidRPr="006059EF">
        <w:rPr>
          <w:rFonts w:ascii="Times New Roman" w:eastAsia="Times New Roman" w:hAnsi="Times New Roman"/>
          <w:u w:val="single"/>
        </w:rPr>
        <w:t>Pagalbinė medžiaga, kurios poveikis žinomas:</w:t>
      </w:r>
    </w:p>
    <w:p w14:paraId="229FB705"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r w:rsidRPr="006059EF">
        <w:rPr>
          <w:rFonts w:ascii="Times New Roman" w:eastAsia="Times New Roman" w:hAnsi="Times New Roman"/>
        </w:rPr>
        <w:t xml:space="preserve">Kiekvienoje plėvele dengtoje tabletėje yra 108 mg laktozės </w:t>
      </w:r>
      <w:proofErr w:type="spellStart"/>
      <w:r w:rsidRPr="006059EF">
        <w:rPr>
          <w:rFonts w:ascii="Times New Roman" w:eastAsia="Times New Roman" w:hAnsi="Times New Roman"/>
        </w:rPr>
        <w:t>monohidrato</w:t>
      </w:r>
      <w:proofErr w:type="spellEnd"/>
      <w:r w:rsidRPr="006059EF">
        <w:rPr>
          <w:rFonts w:ascii="Times New Roman" w:eastAsia="Times New Roman" w:hAnsi="Times New Roman"/>
        </w:rPr>
        <w:t>.</w:t>
      </w:r>
    </w:p>
    <w:p w14:paraId="643CF93B"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p>
    <w:p w14:paraId="1232320A" w14:textId="77777777" w:rsidR="009B4787" w:rsidRPr="006059EF" w:rsidRDefault="009B4787" w:rsidP="009B4787">
      <w:pPr>
        <w:autoSpaceDE w:val="0"/>
        <w:autoSpaceDN w:val="0"/>
        <w:adjustRightInd w:val="0"/>
        <w:spacing w:after="0" w:line="240" w:lineRule="auto"/>
        <w:jc w:val="both"/>
        <w:rPr>
          <w:rFonts w:ascii="Times New Roman" w:eastAsia="Times New Roman" w:hAnsi="Times New Roman"/>
        </w:rPr>
      </w:pPr>
      <w:r w:rsidRPr="006059EF">
        <w:rPr>
          <w:rFonts w:ascii="Times New Roman" w:eastAsia="Times New Roman" w:hAnsi="Times New Roman"/>
        </w:rPr>
        <w:t>Visos pagalbinės medžiagos išvardytos 6.1 skyriuje.</w:t>
      </w:r>
    </w:p>
    <w:p w14:paraId="2AB668CD" w14:textId="77777777" w:rsidR="009B4787" w:rsidRPr="006059EF" w:rsidRDefault="009B4787" w:rsidP="009B4787">
      <w:pPr>
        <w:spacing w:after="0" w:line="240" w:lineRule="auto"/>
        <w:rPr>
          <w:rFonts w:ascii="Times New Roman" w:eastAsia="Times New Roman" w:hAnsi="Times New Roman"/>
        </w:rPr>
      </w:pPr>
    </w:p>
    <w:p w14:paraId="32DF38AC" w14:textId="77777777" w:rsidR="009B4787" w:rsidRPr="006059EF" w:rsidRDefault="009B4787" w:rsidP="009B4787">
      <w:pPr>
        <w:spacing w:after="0" w:line="240" w:lineRule="auto"/>
        <w:rPr>
          <w:rFonts w:ascii="Times New Roman" w:eastAsia="Times New Roman" w:hAnsi="Times New Roman"/>
        </w:rPr>
      </w:pPr>
    </w:p>
    <w:p w14:paraId="388DDACD" w14:textId="77777777" w:rsidR="009B4787" w:rsidRPr="006059EF" w:rsidRDefault="009B4787" w:rsidP="009B4787">
      <w:pPr>
        <w:spacing w:after="0" w:line="240" w:lineRule="auto"/>
        <w:ind w:left="567" w:hanging="567"/>
        <w:rPr>
          <w:rFonts w:ascii="Times New Roman" w:eastAsia="Times New Roman" w:hAnsi="Times New Roman"/>
          <w:caps/>
        </w:rPr>
      </w:pPr>
      <w:r w:rsidRPr="006059EF">
        <w:rPr>
          <w:rFonts w:ascii="Times New Roman" w:eastAsia="Times New Roman" w:hAnsi="Times New Roman"/>
          <w:b/>
        </w:rPr>
        <w:t>3.</w:t>
      </w:r>
      <w:r w:rsidRPr="006059EF">
        <w:rPr>
          <w:rFonts w:ascii="Times New Roman" w:eastAsia="Times New Roman" w:hAnsi="Times New Roman"/>
          <w:b/>
        </w:rPr>
        <w:tab/>
      </w:r>
      <w:r w:rsidRPr="006059EF">
        <w:rPr>
          <w:rFonts w:ascii="Times New Roman" w:eastAsia="Times New Roman" w:hAnsi="Times New Roman"/>
          <w:b/>
          <w:caps/>
        </w:rPr>
        <w:t>farmacinė forma</w:t>
      </w:r>
    </w:p>
    <w:p w14:paraId="350FCCC8" w14:textId="77777777" w:rsidR="009B4787" w:rsidRPr="006059EF" w:rsidRDefault="009B4787" w:rsidP="009B4787">
      <w:pPr>
        <w:tabs>
          <w:tab w:val="left" w:pos="567"/>
        </w:tabs>
        <w:spacing w:after="0" w:line="240" w:lineRule="auto"/>
        <w:rPr>
          <w:rFonts w:ascii="Times New Roman" w:eastAsia="Times New Roman" w:hAnsi="Times New Roman"/>
        </w:rPr>
      </w:pPr>
    </w:p>
    <w:p w14:paraId="3A2FD41F" w14:textId="77777777" w:rsidR="009B4787" w:rsidRPr="006059EF" w:rsidRDefault="009B4787" w:rsidP="009B4787">
      <w:pPr>
        <w:tabs>
          <w:tab w:val="left" w:pos="567"/>
        </w:tabs>
        <w:spacing w:after="0" w:line="240" w:lineRule="auto"/>
        <w:rPr>
          <w:rFonts w:ascii="Times New Roman" w:eastAsia="Times New Roman" w:hAnsi="Times New Roman"/>
        </w:rPr>
      </w:pPr>
      <w:r w:rsidRPr="006059EF">
        <w:rPr>
          <w:rFonts w:ascii="Times New Roman" w:eastAsia="Times New Roman" w:hAnsi="Times New Roman"/>
        </w:rPr>
        <w:t>Plėvele dengtos tabletės.</w:t>
      </w:r>
    </w:p>
    <w:p w14:paraId="57E97D55" w14:textId="77777777" w:rsidR="009B4787" w:rsidRPr="006059EF" w:rsidRDefault="009B4787" w:rsidP="009B4787">
      <w:pPr>
        <w:tabs>
          <w:tab w:val="left" w:pos="567"/>
        </w:tabs>
        <w:spacing w:after="0" w:line="240" w:lineRule="auto"/>
        <w:rPr>
          <w:rFonts w:ascii="Times New Roman" w:eastAsia="Times New Roman" w:hAnsi="Times New Roman"/>
        </w:rPr>
      </w:pPr>
      <w:r w:rsidRPr="006059EF">
        <w:rPr>
          <w:rFonts w:ascii="Times New Roman" w:eastAsia="Times New Roman" w:hAnsi="Times New Roman"/>
        </w:rPr>
        <w:t xml:space="preserve">Mėlynos, kapsulės formos plėvele dengtos tabletės, kurių viena pusė pažymėta įspaudu “FNT5”, kita pusė - lygi. </w:t>
      </w:r>
    </w:p>
    <w:p w14:paraId="3379F814" w14:textId="77777777" w:rsidR="009B4787" w:rsidRPr="006059EF" w:rsidRDefault="009B4787" w:rsidP="009B4787">
      <w:pPr>
        <w:spacing w:after="0" w:line="240" w:lineRule="auto"/>
        <w:rPr>
          <w:rFonts w:ascii="Times New Roman" w:eastAsia="Times New Roman" w:hAnsi="Times New Roman"/>
        </w:rPr>
      </w:pPr>
    </w:p>
    <w:p w14:paraId="692ED4B4" w14:textId="77777777" w:rsidR="009B4787" w:rsidRPr="006059EF" w:rsidRDefault="009B4787" w:rsidP="009B4787">
      <w:pPr>
        <w:spacing w:after="0" w:line="240" w:lineRule="auto"/>
        <w:rPr>
          <w:rFonts w:ascii="Times New Roman" w:eastAsia="Times New Roman" w:hAnsi="Times New Roman"/>
        </w:rPr>
      </w:pPr>
    </w:p>
    <w:p w14:paraId="44A2FB7F" w14:textId="77777777" w:rsidR="009B4787" w:rsidRPr="006059EF" w:rsidRDefault="009B4787" w:rsidP="009B4787">
      <w:pPr>
        <w:spacing w:after="0" w:line="240" w:lineRule="auto"/>
        <w:ind w:left="567" w:hanging="567"/>
        <w:rPr>
          <w:rFonts w:ascii="Times New Roman" w:eastAsia="Times New Roman" w:hAnsi="Times New Roman"/>
          <w:caps/>
        </w:rPr>
      </w:pPr>
      <w:r w:rsidRPr="006059EF">
        <w:rPr>
          <w:rFonts w:ascii="Times New Roman" w:eastAsia="Times New Roman" w:hAnsi="Times New Roman"/>
          <w:b/>
          <w:caps/>
        </w:rPr>
        <w:t>4.</w:t>
      </w:r>
      <w:r w:rsidRPr="006059EF">
        <w:rPr>
          <w:rFonts w:ascii="Times New Roman" w:eastAsia="Times New Roman" w:hAnsi="Times New Roman"/>
          <w:b/>
          <w:caps/>
        </w:rPr>
        <w:tab/>
        <w:t>klinikinĖ informacija</w:t>
      </w:r>
    </w:p>
    <w:p w14:paraId="3B970583" w14:textId="77777777" w:rsidR="009B4787" w:rsidRPr="006059EF" w:rsidRDefault="009B4787" w:rsidP="009B4787">
      <w:pPr>
        <w:spacing w:after="0" w:line="240" w:lineRule="auto"/>
        <w:ind w:left="567" w:hanging="567"/>
        <w:outlineLvl w:val="0"/>
        <w:rPr>
          <w:rFonts w:ascii="Times New Roman" w:eastAsia="Times New Roman" w:hAnsi="Times New Roman"/>
          <w:b/>
        </w:rPr>
      </w:pPr>
    </w:p>
    <w:p w14:paraId="2BBB4C48" w14:textId="716A83A4"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4.1</w:t>
      </w:r>
      <w:r w:rsidRPr="006059EF">
        <w:rPr>
          <w:rFonts w:ascii="Times New Roman" w:eastAsia="Times New Roman" w:hAnsi="Times New Roman"/>
          <w:b/>
        </w:rPr>
        <w:tab/>
        <w:t>Terapinės indikacijos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vault_nd_ae2e5b88-449f-4198-bf82-dcb1cc3c4fed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4B6A29E4" w14:textId="77777777" w:rsidR="009B4787" w:rsidRPr="006059EF" w:rsidRDefault="009B4787" w:rsidP="009B4787">
      <w:pPr>
        <w:spacing w:after="0" w:line="240" w:lineRule="auto"/>
        <w:rPr>
          <w:rFonts w:ascii="Times New Roman" w:eastAsia="Times New Roman" w:hAnsi="Times New Roman"/>
        </w:rPr>
      </w:pPr>
    </w:p>
    <w:p w14:paraId="42D5F176"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Gerybinės prostatos </w:t>
      </w:r>
      <w:proofErr w:type="spellStart"/>
      <w:r w:rsidRPr="006059EF">
        <w:rPr>
          <w:rFonts w:ascii="Times New Roman" w:eastAsia="Times New Roman" w:hAnsi="Times New Roman"/>
        </w:rPr>
        <w:t>hiperplazijos</w:t>
      </w:r>
      <w:proofErr w:type="spellEnd"/>
      <w:r w:rsidRPr="006059EF">
        <w:rPr>
          <w:rFonts w:ascii="Times New Roman" w:eastAsia="Times New Roman" w:hAnsi="Times New Roman"/>
        </w:rPr>
        <w:t xml:space="preserve"> (GPH) gydymas bei gydomojo poveikio palaikymas, siekiant:</w:t>
      </w:r>
    </w:p>
    <w:p w14:paraId="249D0958" w14:textId="77777777" w:rsidR="009B4787" w:rsidRPr="006059EF" w:rsidRDefault="009B4787" w:rsidP="009B4787">
      <w:pPr>
        <w:spacing w:after="0" w:line="240" w:lineRule="auto"/>
        <w:ind w:left="570" w:hanging="570"/>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sumažinti padidėjusią prostatą, sustiprinti šlapimo srovę, palengvinti su GPH susijusius simptomus;</w:t>
      </w:r>
    </w:p>
    <w:p w14:paraId="377C47C4" w14:textId="77777777" w:rsidR="009B4787" w:rsidRPr="006059EF" w:rsidRDefault="009B4787" w:rsidP="009B4787">
      <w:pPr>
        <w:spacing w:after="0" w:line="240" w:lineRule="auto"/>
        <w:ind w:left="570" w:hanging="570"/>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 xml:space="preserve">sumažinti ūminio šlapimo susilaikymo dažnį bei operacijos, įskaitant </w:t>
      </w:r>
      <w:proofErr w:type="spellStart"/>
      <w:r w:rsidRPr="006059EF">
        <w:rPr>
          <w:rFonts w:ascii="Times New Roman" w:eastAsia="Times New Roman" w:hAnsi="Times New Roman"/>
        </w:rPr>
        <w:t>transuretrinę</w:t>
      </w:r>
      <w:proofErr w:type="spellEnd"/>
      <w:r w:rsidRPr="006059EF">
        <w:rPr>
          <w:rFonts w:ascii="Times New Roman" w:eastAsia="Times New Roman" w:hAnsi="Times New Roman"/>
        </w:rPr>
        <w:t xml:space="preserve"> prostatos </w:t>
      </w:r>
      <w:proofErr w:type="spellStart"/>
      <w:r w:rsidRPr="006059EF">
        <w:rPr>
          <w:rFonts w:ascii="Times New Roman" w:eastAsia="Times New Roman" w:hAnsi="Times New Roman"/>
        </w:rPr>
        <w:t>rezekciją</w:t>
      </w:r>
      <w:proofErr w:type="spellEnd"/>
      <w:r w:rsidRPr="006059EF">
        <w:rPr>
          <w:rFonts w:ascii="Times New Roman" w:eastAsia="Times New Roman" w:hAnsi="Times New Roman"/>
        </w:rPr>
        <w:t xml:space="preserve"> (TUPR) ir </w:t>
      </w:r>
      <w:proofErr w:type="spellStart"/>
      <w:r w:rsidRPr="006059EF">
        <w:rPr>
          <w:rFonts w:ascii="Times New Roman" w:eastAsia="Times New Roman" w:hAnsi="Times New Roman"/>
        </w:rPr>
        <w:t>prostatektomiją</w:t>
      </w:r>
      <w:proofErr w:type="spellEnd"/>
      <w:r w:rsidRPr="006059EF">
        <w:rPr>
          <w:rFonts w:ascii="Times New Roman" w:eastAsia="Times New Roman" w:hAnsi="Times New Roman"/>
        </w:rPr>
        <w:t xml:space="preserve">, būtinybę. </w:t>
      </w:r>
    </w:p>
    <w:p w14:paraId="35D9F907" w14:textId="77777777" w:rsidR="009B4787" w:rsidRPr="006059EF" w:rsidRDefault="009B4787" w:rsidP="009B4787">
      <w:pPr>
        <w:spacing w:after="0" w:line="240" w:lineRule="auto"/>
        <w:rPr>
          <w:rFonts w:ascii="Times New Roman" w:eastAsia="Times New Roman" w:hAnsi="Times New Roman"/>
        </w:rPr>
      </w:pPr>
    </w:p>
    <w:p w14:paraId="06335EAF"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galima skirti tik tiems pacientams, kurių prostata yra padidėjusi (prostatos tūris didesnis nei apytikriai 40 ml).</w:t>
      </w:r>
    </w:p>
    <w:p w14:paraId="7BC40A94" w14:textId="77777777" w:rsidR="009B4787" w:rsidRPr="006059EF" w:rsidRDefault="009B4787" w:rsidP="009B4787">
      <w:pPr>
        <w:spacing w:after="0" w:line="240" w:lineRule="auto"/>
        <w:rPr>
          <w:rFonts w:ascii="Times New Roman" w:eastAsia="Times New Roman" w:hAnsi="Times New Roman"/>
        </w:rPr>
      </w:pPr>
    </w:p>
    <w:p w14:paraId="2AD6DA03" w14:textId="1E491C19" w:rsidR="009B4787" w:rsidRPr="006059EF" w:rsidRDefault="009B4787" w:rsidP="009B4787">
      <w:pPr>
        <w:numPr>
          <w:ilvl w:val="1"/>
          <w:numId w:val="3"/>
        </w:numPr>
        <w:spacing w:after="0" w:line="240" w:lineRule="auto"/>
        <w:outlineLvl w:val="0"/>
        <w:rPr>
          <w:rFonts w:ascii="Times New Roman" w:eastAsia="Times New Roman" w:hAnsi="Times New Roman"/>
          <w:b/>
        </w:rPr>
      </w:pPr>
      <w:r w:rsidRPr="006059EF">
        <w:rPr>
          <w:rFonts w:ascii="Times New Roman" w:eastAsia="Times New Roman" w:hAnsi="Times New Roman"/>
          <w:b/>
        </w:rPr>
        <w:t>Dozavimas ir vartojimo metodas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vault_nd_4c1e1d13-3e5f-4382-b1c4-4823fd161558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0F765D84" w14:textId="77777777" w:rsidR="009B4787" w:rsidRPr="006059EF" w:rsidRDefault="009B4787" w:rsidP="009B4787">
      <w:pPr>
        <w:spacing w:after="0" w:line="240" w:lineRule="auto"/>
        <w:rPr>
          <w:rFonts w:ascii="Times New Roman" w:eastAsia="Times New Roman" w:hAnsi="Times New Roman"/>
        </w:rPr>
      </w:pPr>
    </w:p>
    <w:p w14:paraId="4AEE3BD0"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Dozavimas</w:t>
      </w:r>
    </w:p>
    <w:p w14:paraId="30797082"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Rekomenduojama paros dozė yra viena 5 mg tabletė. Jos vartojimas nuo valgymo laiko nepriklauso. Kad būtų galima nustatyti, ar reakcija į gydymą patenkinama, gali prireikti gydyti ne trumpiau kaip 6 mėn., net ir tuo atveju, jeigu palengvėjimas pasireiškia greitai. </w:t>
      </w:r>
    </w:p>
    <w:p w14:paraId="3DDDEBD1" w14:textId="77777777" w:rsidR="009B4787" w:rsidRPr="006059EF" w:rsidRDefault="009B4787" w:rsidP="009B4787">
      <w:pPr>
        <w:spacing w:after="0" w:line="240" w:lineRule="auto"/>
        <w:rPr>
          <w:rFonts w:ascii="Times New Roman" w:eastAsia="Times New Roman" w:hAnsi="Times New Roman"/>
          <w:i/>
        </w:rPr>
      </w:pPr>
    </w:p>
    <w:p w14:paraId="05AC7A6F" w14:textId="77777777" w:rsidR="009B4787" w:rsidRPr="00690F71" w:rsidRDefault="009B4787" w:rsidP="009B4787">
      <w:pPr>
        <w:spacing w:after="0" w:line="240" w:lineRule="auto"/>
        <w:rPr>
          <w:rFonts w:ascii="Times New Roman" w:eastAsia="Times New Roman" w:hAnsi="Times New Roman"/>
          <w:i/>
        </w:rPr>
      </w:pPr>
      <w:r w:rsidRPr="00690F71">
        <w:rPr>
          <w:rFonts w:ascii="Times New Roman" w:eastAsia="Times New Roman" w:hAnsi="Times New Roman"/>
          <w:i/>
          <w:color w:val="000000"/>
        </w:rPr>
        <w:t>Pacientams, kurių kepenų funkcija sutrikusi</w:t>
      </w:r>
      <w:r w:rsidRPr="00690F71" w:rsidDel="009115D4">
        <w:rPr>
          <w:rFonts w:ascii="Times New Roman" w:eastAsia="Times New Roman" w:hAnsi="Times New Roman"/>
          <w:i/>
        </w:rPr>
        <w:t xml:space="preserve"> </w:t>
      </w:r>
    </w:p>
    <w:p w14:paraId="44E1AF11"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Apie dozavimą ligoniams, kurių kepenų funkcija nepakankama, duomenų nėra (žr. 4.4 skyrių).</w:t>
      </w:r>
    </w:p>
    <w:p w14:paraId="2106089A" w14:textId="77777777" w:rsidR="009B4787" w:rsidRPr="006059EF" w:rsidRDefault="009B4787" w:rsidP="009B4787">
      <w:pPr>
        <w:spacing w:after="0" w:line="240" w:lineRule="auto"/>
        <w:rPr>
          <w:rFonts w:ascii="Times New Roman" w:eastAsia="Times New Roman" w:hAnsi="Times New Roman"/>
        </w:rPr>
      </w:pPr>
    </w:p>
    <w:p w14:paraId="7F84C539" w14:textId="77777777" w:rsidR="009B4787" w:rsidRPr="00690F71" w:rsidRDefault="009B4787" w:rsidP="009B4787">
      <w:pPr>
        <w:spacing w:after="0" w:line="240" w:lineRule="auto"/>
        <w:rPr>
          <w:rFonts w:ascii="Times New Roman" w:eastAsia="Times New Roman" w:hAnsi="Times New Roman"/>
          <w:i/>
        </w:rPr>
      </w:pPr>
      <w:r w:rsidRPr="00690F71">
        <w:rPr>
          <w:rFonts w:ascii="Times New Roman" w:eastAsia="Times New Roman" w:hAnsi="Times New Roman"/>
          <w:i/>
          <w:color w:val="000000"/>
        </w:rPr>
        <w:t>Pacientams, kurių inkstų funkcija sutrikusi</w:t>
      </w:r>
      <w:r w:rsidRPr="00690F71" w:rsidDel="009115D4">
        <w:rPr>
          <w:rFonts w:ascii="Times New Roman" w:eastAsia="Times New Roman" w:hAnsi="Times New Roman"/>
          <w:i/>
        </w:rPr>
        <w:t xml:space="preserve"> </w:t>
      </w:r>
    </w:p>
    <w:p w14:paraId="238F0E46"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Bet kokio sunkumo inkstų </w:t>
      </w:r>
      <w:r w:rsidR="002F4DD3" w:rsidRPr="006059EF">
        <w:rPr>
          <w:rFonts w:ascii="Times New Roman" w:eastAsia="Times New Roman" w:hAnsi="Times New Roman"/>
        </w:rPr>
        <w:t xml:space="preserve">funkcijos sutrikimu </w:t>
      </w:r>
      <w:r w:rsidRPr="006059EF">
        <w:rPr>
          <w:rFonts w:ascii="Times New Roman" w:eastAsia="Times New Roman" w:hAnsi="Times New Roman"/>
        </w:rPr>
        <w:t xml:space="preserve">(net jei kreatinino klirensas sumažėjęs iki 9 ml/min.) sergantiems ligoniams dozės keisti nereikia, kadangi farmakokinetikos tyrimais nustatyta, jog inkstų nepakankamumas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eliminacijai įtakos nedaro.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dozavimas </w:t>
      </w:r>
      <w:proofErr w:type="spellStart"/>
      <w:r w:rsidRPr="006059EF">
        <w:rPr>
          <w:rFonts w:ascii="Times New Roman" w:eastAsia="Times New Roman" w:hAnsi="Times New Roman"/>
        </w:rPr>
        <w:t>hemodializuojamiems</w:t>
      </w:r>
      <w:proofErr w:type="spellEnd"/>
      <w:r w:rsidRPr="006059EF">
        <w:rPr>
          <w:rFonts w:ascii="Times New Roman" w:eastAsia="Times New Roman" w:hAnsi="Times New Roman"/>
        </w:rPr>
        <w:t xml:space="preserve"> ligoniams neištirtas.  </w:t>
      </w:r>
    </w:p>
    <w:p w14:paraId="422362EE" w14:textId="77777777" w:rsidR="009B4787" w:rsidRPr="006059EF" w:rsidRDefault="009B4787" w:rsidP="009B4787">
      <w:pPr>
        <w:spacing w:after="0" w:line="240" w:lineRule="auto"/>
        <w:rPr>
          <w:rFonts w:ascii="Times New Roman" w:eastAsia="Times New Roman" w:hAnsi="Times New Roman"/>
        </w:rPr>
      </w:pPr>
    </w:p>
    <w:p w14:paraId="62971395" w14:textId="77777777" w:rsidR="009B4787" w:rsidRPr="00690F71" w:rsidRDefault="009B4787" w:rsidP="009B4787">
      <w:pPr>
        <w:spacing w:after="0" w:line="240" w:lineRule="auto"/>
        <w:rPr>
          <w:rFonts w:ascii="Times New Roman" w:eastAsia="Times New Roman" w:hAnsi="Times New Roman"/>
          <w:i/>
          <w:iCs/>
        </w:rPr>
      </w:pPr>
      <w:r w:rsidRPr="00690F71">
        <w:rPr>
          <w:rFonts w:ascii="Times New Roman" w:eastAsia="Times New Roman" w:hAnsi="Times New Roman"/>
          <w:i/>
          <w:iCs/>
        </w:rPr>
        <w:t>Senyviems pacientams</w:t>
      </w:r>
    </w:p>
    <w:p w14:paraId="58D73423"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Dozavimo priderinimas nereikalingas, nors farmakokinetikos tyrimų duomenys rodo, kad vyresnių negu 70 metų pacientų organizme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eliminacija yra šiek tiek lėtesnė. </w:t>
      </w:r>
    </w:p>
    <w:p w14:paraId="52F809F7" w14:textId="77777777" w:rsidR="009B4787" w:rsidRPr="006059EF" w:rsidRDefault="009B4787" w:rsidP="009B4787">
      <w:pPr>
        <w:spacing w:after="0" w:line="240" w:lineRule="auto"/>
        <w:rPr>
          <w:rFonts w:ascii="Times New Roman" w:eastAsia="Times New Roman" w:hAnsi="Times New Roman"/>
        </w:rPr>
      </w:pPr>
    </w:p>
    <w:p w14:paraId="10A32E1D" w14:textId="77777777" w:rsidR="009B4787" w:rsidRPr="006059EF" w:rsidRDefault="009B4787" w:rsidP="009B4787">
      <w:pPr>
        <w:tabs>
          <w:tab w:val="left" w:pos="567"/>
        </w:tabs>
        <w:spacing w:after="0" w:line="260" w:lineRule="exact"/>
        <w:rPr>
          <w:rFonts w:ascii="Times New Roman" w:eastAsia="Times New Roman" w:hAnsi="Times New Roman"/>
          <w:u w:val="single"/>
        </w:rPr>
      </w:pPr>
      <w:r w:rsidRPr="00C2069F">
        <w:rPr>
          <w:rFonts w:ascii="Times New Roman" w:eastAsia="Times New Roman" w:hAnsi="Times New Roman"/>
          <w:u w:val="single"/>
        </w:rPr>
        <w:t>Vartojimo metodas</w:t>
      </w:r>
      <w:r w:rsidRPr="006059EF">
        <w:rPr>
          <w:rFonts w:ascii="Times New Roman" w:eastAsia="Times New Roman" w:hAnsi="Times New Roman"/>
          <w:u w:val="single"/>
        </w:rPr>
        <w:t xml:space="preserve"> </w:t>
      </w:r>
    </w:p>
    <w:p w14:paraId="5F2CB8CB" w14:textId="77777777" w:rsidR="009B4787" w:rsidRPr="00C2069F" w:rsidRDefault="002F4DD3" w:rsidP="009B4787">
      <w:pPr>
        <w:spacing w:after="0" w:line="240" w:lineRule="auto"/>
        <w:rPr>
          <w:rFonts w:ascii="Times New Roman" w:eastAsia="Times New Roman" w:hAnsi="Times New Roman"/>
          <w:i/>
        </w:rPr>
      </w:pPr>
      <w:r w:rsidRPr="00C2069F">
        <w:rPr>
          <w:rFonts w:ascii="Times New Roman" w:eastAsia="Times New Roman" w:hAnsi="Times New Roman"/>
          <w:i/>
        </w:rPr>
        <w:t>Turi būti taikomos a</w:t>
      </w:r>
      <w:r w:rsidR="009B4787" w:rsidRPr="00C2069F">
        <w:rPr>
          <w:rFonts w:ascii="Times New Roman" w:eastAsia="Times New Roman" w:hAnsi="Times New Roman"/>
          <w:i/>
        </w:rPr>
        <w:t>tsargumo priemonės prieš ruošiant ar vartojant  šį vaistinį preparatą.</w:t>
      </w:r>
    </w:p>
    <w:p w14:paraId="51BA2EAB" w14:textId="77777777" w:rsidR="00EA1B63" w:rsidRPr="006059EF" w:rsidRDefault="00EA1B63" w:rsidP="00EA1B63">
      <w:pPr>
        <w:spacing w:after="0" w:line="240" w:lineRule="auto"/>
        <w:rPr>
          <w:rFonts w:ascii="Times New Roman" w:eastAsia="Times New Roman" w:hAnsi="Times New Roman"/>
        </w:rPr>
      </w:pPr>
      <w:r w:rsidRPr="006059EF">
        <w:rPr>
          <w:rFonts w:ascii="Times New Roman" w:eastAsia="Times New Roman" w:hAnsi="Times New Roman"/>
        </w:rPr>
        <w:t>Tabletę reikia nuryti visą, ją dalyti ar smulkinti draudžiama (žr. 6.6 skyrių).</w:t>
      </w:r>
    </w:p>
    <w:p w14:paraId="6E9D37AD" w14:textId="77777777" w:rsidR="009B4787" w:rsidRPr="00A64B96" w:rsidRDefault="009B4787" w:rsidP="009B4787">
      <w:pPr>
        <w:spacing w:after="0" w:line="240" w:lineRule="auto"/>
        <w:rPr>
          <w:rFonts w:ascii="Times New Roman" w:eastAsia="Times New Roman" w:hAnsi="Times New Roman"/>
        </w:rPr>
      </w:pPr>
    </w:p>
    <w:p w14:paraId="30866DD6" w14:textId="4A620C53"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Vartoti tik per burną.</w:t>
      </w:r>
    </w:p>
    <w:p w14:paraId="30308029" w14:textId="77777777" w:rsidR="009B4787" w:rsidRPr="006059EF" w:rsidRDefault="009B4787" w:rsidP="009B4787">
      <w:pPr>
        <w:spacing w:after="0" w:line="240" w:lineRule="auto"/>
        <w:rPr>
          <w:rFonts w:ascii="Times New Roman" w:eastAsia="Times New Roman" w:hAnsi="Times New Roman"/>
          <w:b/>
        </w:rPr>
      </w:pPr>
    </w:p>
    <w:p w14:paraId="4FB1816E" w14:textId="77777777" w:rsidR="009B4787" w:rsidRPr="006059EF" w:rsidRDefault="009B4787" w:rsidP="009B4787">
      <w:pPr>
        <w:spacing w:after="0" w:line="240" w:lineRule="auto"/>
        <w:ind w:left="567" w:hanging="567"/>
        <w:rPr>
          <w:rFonts w:ascii="Times New Roman" w:eastAsia="Times New Roman" w:hAnsi="Times New Roman"/>
        </w:rPr>
      </w:pPr>
      <w:r w:rsidRPr="006059EF">
        <w:rPr>
          <w:rFonts w:ascii="Times New Roman" w:eastAsia="Times New Roman" w:hAnsi="Times New Roman"/>
          <w:b/>
        </w:rPr>
        <w:t>4.3</w:t>
      </w:r>
      <w:r w:rsidRPr="006059EF">
        <w:rPr>
          <w:rFonts w:ascii="Times New Roman" w:eastAsia="Times New Roman" w:hAnsi="Times New Roman"/>
          <w:b/>
        </w:rPr>
        <w:tab/>
        <w:t>Kontraindikacijos</w:t>
      </w:r>
    </w:p>
    <w:p w14:paraId="67BF3F50" w14:textId="03DCBC92" w:rsidR="009B4787" w:rsidRDefault="009B4787" w:rsidP="009B4787">
      <w:pPr>
        <w:tabs>
          <w:tab w:val="left" w:pos="567"/>
        </w:tabs>
        <w:spacing w:after="0" w:line="240" w:lineRule="auto"/>
        <w:rPr>
          <w:rFonts w:ascii="Times New Roman" w:eastAsia="Times New Roman" w:hAnsi="Times New Roman"/>
        </w:rPr>
      </w:pPr>
    </w:p>
    <w:p w14:paraId="2A5AF100" w14:textId="54D75658" w:rsidR="008D70D6" w:rsidRPr="008D70D6" w:rsidRDefault="008D70D6" w:rsidP="008D70D6">
      <w:pPr>
        <w:tabs>
          <w:tab w:val="left" w:pos="567"/>
        </w:tabs>
        <w:spacing w:after="0" w:line="240" w:lineRule="auto"/>
        <w:rPr>
          <w:rFonts w:ascii="Times New Roman" w:eastAsia="Times New Roman" w:hAnsi="Times New Roman"/>
        </w:rPr>
      </w:pPr>
      <w:proofErr w:type="spellStart"/>
      <w:r w:rsidRPr="008D70D6">
        <w:rPr>
          <w:rFonts w:ascii="Times New Roman" w:eastAsia="Times New Roman" w:hAnsi="Times New Roman"/>
        </w:rPr>
        <w:t>Finasteride</w:t>
      </w:r>
      <w:proofErr w:type="spellEnd"/>
      <w:r w:rsidRPr="008D70D6">
        <w:rPr>
          <w:rFonts w:ascii="Times New Roman" w:eastAsia="Times New Roman" w:hAnsi="Times New Roman"/>
        </w:rPr>
        <w:t xml:space="preserve"> </w:t>
      </w:r>
      <w:proofErr w:type="spellStart"/>
      <w:r w:rsidRPr="008D70D6">
        <w:rPr>
          <w:rFonts w:ascii="Times New Roman" w:eastAsia="Times New Roman" w:hAnsi="Times New Roman"/>
        </w:rPr>
        <w:t>Teva</w:t>
      </w:r>
      <w:proofErr w:type="spellEnd"/>
      <w:r w:rsidRPr="008D70D6">
        <w:rPr>
          <w:rFonts w:ascii="Times New Roman" w:eastAsia="Times New Roman" w:hAnsi="Times New Roman"/>
        </w:rPr>
        <w:t xml:space="preserve"> </w:t>
      </w:r>
      <w:r>
        <w:rPr>
          <w:rFonts w:ascii="Times New Roman" w:eastAsia="Times New Roman" w:hAnsi="Times New Roman"/>
        </w:rPr>
        <w:t xml:space="preserve">negalima </w:t>
      </w:r>
      <w:r w:rsidRPr="008D70D6">
        <w:rPr>
          <w:rFonts w:ascii="Times New Roman" w:eastAsia="Times New Roman" w:hAnsi="Times New Roman"/>
        </w:rPr>
        <w:t>vartoti šiais atvejais:</w:t>
      </w:r>
    </w:p>
    <w:p w14:paraId="2EECBE8C" w14:textId="77777777" w:rsidR="009B4787" w:rsidRPr="006059EF" w:rsidRDefault="009B4787" w:rsidP="009B4787">
      <w:pPr>
        <w:numPr>
          <w:ilvl w:val="0"/>
          <w:numId w:val="4"/>
        </w:numPr>
        <w:spacing w:after="0" w:line="240" w:lineRule="auto"/>
        <w:rPr>
          <w:rFonts w:ascii="Times New Roman" w:eastAsia="Times New Roman" w:hAnsi="Times New Roman"/>
        </w:rPr>
      </w:pPr>
      <w:r w:rsidRPr="006059EF">
        <w:rPr>
          <w:rFonts w:ascii="Times New Roman" w:eastAsia="Times New Roman" w:hAnsi="Times New Roman"/>
        </w:rPr>
        <w:t xml:space="preserve">Padidėjęs jautrumas veikliajai arba bet kuriai </w:t>
      </w:r>
      <w:r w:rsidRPr="00C2069F">
        <w:rPr>
          <w:rFonts w:ascii="Times New Roman" w:eastAsia="Times New Roman" w:hAnsi="Times New Roman"/>
        </w:rPr>
        <w:t xml:space="preserve">6.1 skyriuje nurodytai </w:t>
      </w:r>
      <w:r w:rsidRPr="006059EF">
        <w:rPr>
          <w:rFonts w:ascii="Times New Roman" w:eastAsia="Times New Roman" w:hAnsi="Times New Roman"/>
        </w:rPr>
        <w:t>pagalbinei medžiagai.</w:t>
      </w:r>
    </w:p>
    <w:p w14:paraId="4B56DC92" w14:textId="77777777" w:rsidR="009B4787" w:rsidRPr="006059EF" w:rsidRDefault="009B4787" w:rsidP="009B4787">
      <w:pPr>
        <w:numPr>
          <w:ilvl w:val="0"/>
          <w:numId w:val="4"/>
        </w:numPr>
        <w:spacing w:after="0" w:line="240" w:lineRule="auto"/>
        <w:rPr>
          <w:rFonts w:ascii="Times New Roman" w:eastAsia="Times New Roman" w:hAnsi="Times New Roman"/>
        </w:rPr>
      </w:pPr>
      <w:r w:rsidRPr="006059EF">
        <w:rPr>
          <w:rFonts w:ascii="Times New Roman" w:eastAsia="Times New Roman" w:hAnsi="Times New Roman"/>
        </w:rPr>
        <w:t>Nėštumo metu – vartoti moteriai, kuri yra arba gali būti nėščia (žr. 4.6 skyrius).</w:t>
      </w:r>
    </w:p>
    <w:p w14:paraId="5E58B377" w14:textId="77777777" w:rsidR="009B4787" w:rsidRPr="006059EF" w:rsidRDefault="009B4787" w:rsidP="009B4787">
      <w:pPr>
        <w:spacing w:after="0" w:line="240" w:lineRule="auto"/>
        <w:rPr>
          <w:rFonts w:ascii="Times New Roman" w:eastAsia="Times New Roman" w:hAnsi="Times New Roman"/>
        </w:rPr>
      </w:pPr>
    </w:p>
    <w:p w14:paraId="0BE9C1B0" w14:textId="77777777" w:rsidR="009B4787" w:rsidRPr="006059EF" w:rsidRDefault="009B4787" w:rsidP="009B4787">
      <w:pPr>
        <w:tabs>
          <w:tab w:val="left" w:pos="567"/>
        </w:tabs>
        <w:spacing w:after="0" w:line="240" w:lineRule="auto"/>
        <w:rPr>
          <w:rFonts w:ascii="Times New Roman" w:eastAsia="Times New Roman" w:hAnsi="Times New Roman"/>
        </w:rPr>
      </w:pPr>
      <w:proofErr w:type="spellStart"/>
      <w:r w:rsidRPr="006059EF">
        <w:rPr>
          <w:rFonts w:ascii="Times New Roman" w:eastAsia="Times New Roman" w:hAnsi="Times New Roman"/>
        </w:rPr>
        <w:t>Finasterid</w:t>
      </w:r>
      <w:r w:rsidR="002F4DD3" w:rsidRPr="006059EF">
        <w:rPr>
          <w:rFonts w:ascii="Times New Roman" w:eastAsia="Times New Roman" w:hAnsi="Times New Roman"/>
        </w:rPr>
        <w:t>e</w:t>
      </w:r>
      <w:proofErr w:type="spellEnd"/>
      <w:r w:rsidR="002F4DD3" w:rsidRPr="006059EF">
        <w:rPr>
          <w:rFonts w:ascii="Times New Roman" w:eastAsia="Times New Roman" w:hAnsi="Times New Roman"/>
        </w:rPr>
        <w:t xml:space="preserve"> </w:t>
      </w:r>
      <w:proofErr w:type="spellStart"/>
      <w:r w:rsidR="002F4DD3" w:rsidRPr="006059EF">
        <w:rPr>
          <w:rFonts w:ascii="Times New Roman" w:eastAsia="Times New Roman" w:hAnsi="Times New Roman"/>
        </w:rPr>
        <w:t>Teva</w:t>
      </w:r>
      <w:proofErr w:type="spellEnd"/>
      <w:r w:rsidRPr="006059EF">
        <w:rPr>
          <w:rFonts w:ascii="Times New Roman" w:eastAsia="Times New Roman" w:hAnsi="Times New Roman"/>
        </w:rPr>
        <w:t xml:space="preserve"> neskiriama gydyti moterims ir vaikams.</w:t>
      </w:r>
    </w:p>
    <w:p w14:paraId="21B82E2B" w14:textId="77777777" w:rsidR="009B4787" w:rsidRPr="006059EF" w:rsidRDefault="009B4787" w:rsidP="009B4787">
      <w:pPr>
        <w:spacing w:after="0" w:line="240" w:lineRule="auto"/>
        <w:rPr>
          <w:rFonts w:ascii="Times New Roman" w:eastAsia="Times New Roman" w:hAnsi="Times New Roman"/>
        </w:rPr>
      </w:pPr>
    </w:p>
    <w:p w14:paraId="31CFE810" w14:textId="75C7A5BF"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4.4</w:t>
      </w:r>
      <w:r w:rsidRPr="006059EF">
        <w:rPr>
          <w:rFonts w:ascii="Times New Roman" w:eastAsia="Times New Roman" w:hAnsi="Times New Roman"/>
          <w:b/>
        </w:rPr>
        <w:tab/>
        <w:t>Specialūs įspėjimai ir atsargumo priemonės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vault_nd_17072e73-7662-4499-9943-419a36d511ab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0066962" w14:textId="77777777" w:rsidR="009B4787" w:rsidRPr="006059EF" w:rsidRDefault="009B4787" w:rsidP="009B4787">
      <w:pPr>
        <w:spacing w:after="0" w:line="240" w:lineRule="auto"/>
        <w:rPr>
          <w:rFonts w:ascii="Times New Roman" w:eastAsia="Times New Roman" w:hAnsi="Times New Roman"/>
        </w:rPr>
      </w:pPr>
    </w:p>
    <w:p w14:paraId="61059796"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Bendrosios pastabos</w:t>
      </w:r>
    </w:p>
    <w:p w14:paraId="2E953E2B"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Norint išvengti obstrukcinės </w:t>
      </w:r>
      <w:proofErr w:type="spellStart"/>
      <w:r w:rsidRPr="006059EF">
        <w:rPr>
          <w:rFonts w:ascii="Times New Roman" w:eastAsia="Times New Roman" w:hAnsi="Times New Roman"/>
        </w:rPr>
        <w:t>uropatijos</w:t>
      </w:r>
      <w:proofErr w:type="spellEnd"/>
      <w:r w:rsidRPr="006059EF">
        <w:rPr>
          <w:rFonts w:ascii="Times New Roman" w:eastAsia="Times New Roman" w:hAnsi="Times New Roman"/>
        </w:rPr>
        <w:t xml:space="preserve">, svarbu atidžiai stebėti pacientus, kuriems nustatytas didelis liekamojo šlapimo kiekis ir (arba) labai susilpnėjusi šlapimo srovė. Turi išlikti operacijos pasirinkimo galimybė. </w:t>
      </w:r>
    </w:p>
    <w:p w14:paraId="2E7EC7F2"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Jei pacientas gydomas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būtina apsvarstyti, ar reikalinga urologo konsultacija.</w:t>
      </w:r>
    </w:p>
    <w:p w14:paraId="50C95DF6" w14:textId="77777777" w:rsidR="009B4787" w:rsidRPr="006059EF" w:rsidRDefault="009B4787" w:rsidP="009B4787">
      <w:pPr>
        <w:tabs>
          <w:tab w:val="left" w:pos="567"/>
        </w:tabs>
        <w:spacing w:after="0" w:line="260" w:lineRule="exact"/>
        <w:rPr>
          <w:rFonts w:ascii="Times New Roman" w:eastAsia="Times New Roman" w:hAnsi="Times New Roman"/>
        </w:rPr>
      </w:pPr>
    </w:p>
    <w:p w14:paraId="58269868"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Prieš pradedant gydymą su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reikia išsiaiškinti, ar nėra obstrukcijos dėl </w:t>
      </w:r>
      <w:proofErr w:type="spellStart"/>
      <w:r w:rsidRPr="006059EF">
        <w:rPr>
          <w:rFonts w:ascii="Times New Roman" w:eastAsia="Times New Roman" w:hAnsi="Times New Roman"/>
        </w:rPr>
        <w:t>triskilčio</w:t>
      </w:r>
      <w:proofErr w:type="spellEnd"/>
      <w:r w:rsidRPr="006059EF">
        <w:rPr>
          <w:rFonts w:ascii="Times New Roman" w:eastAsia="Times New Roman" w:hAnsi="Times New Roman"/>
        </w:rPr>
        <w:t xml:space="preserve"> prostatos augimo būdo.</w:t>
      </w:r>
    </w:p>
    <w:p w14:paraId="5BB1B927" w14:textId="77777777" w:rsidR="009B4787" w:rsidRPr="006059EF" w:rsidRDefault="009B4787" w:rsidP="009B4787">
      <w:pPr>
        <w:tabs>
          <w:tab w:val="left" w:pos="567"/>
        </w:tabs>
        <w:spacing w:after="0" w:line="260" w:lineRule="exact"/>
        <w:rPr>
          <w:rFonts w:ascii="Times New Roman" w:eastAsia="Times New Roman" w:hAnsi="Times New Roman"/>
        </w:rPr>
      </w:pPr>
    </w:p>
    <w:p w14:paraId="4C18F22C"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Ilgalaikio stebėjimo duomenų apie žmonių vaisingumą nėra; vyrams, kurių vaisingumas buvo sumažėjęs, specialių tyrimų neatlikta. Tie pacientai vyrai, kurie planavo turėti vaikų, iš pradžių į klinikinius tyrimus įtraukti nebuvo. Nors tyrimais su gyvūnais svarbaus neigiamo poveikio vaisingumui nenustatyta, vaistui patekus į rinką gauti spontaniniai pranešimai apie nevaisingumą ir (arba) blogą sėklos kokybę. Kai kuriuose pranešimuose nurodoma, kad pacientai turėjo kitų rizikos faktorių, galėjusių įtakoti vaisingumą. Pranešama, kad, užbaigus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vartojimą, sėklos kokybė tapo normali arba pagerėjo.</w:t>
      </w:r>
    </w:p>
    <w:p w14:paraId="740F5620" w14:textId="77777777" w:rsidR="009B4787" w:rsidRPr="006059EF" w:rsidRDefault="009B4787" w:rsidP="009B4787">
      <w:pPr>
        <w:tabs>
          <w:tab w:val="left" w:pos="567"/>
        </w:tabs>
        <w:spacing w:after="0" w:line="260" w:lineRule="exact"/>
        <w:rPr>
          <w:rFonts w:ascii="Times New Roman" w:eastAsia="Times New Roman" w:hAnsi="Times New Roman"/>
        </w:rPr>
      </w:pPr>
    </w:p>
    <w:p w14:paraId="0B680928"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Poveikis prostatos specifiniam antigenui (PSA) ir prostatos vėžio nustatymui</w:t>
      </w:r>
    </w:p>
    <w:p w14:paraId="3133FD01"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 xml:space="preserve">Prostatos vėžiu sergantiems pacientams gydymo 5 mg </w:t>
      </w:r>
      <w:proofErr w:type="spellStart"/>
      <w:r w:rsidRPr="00C2069F">
        <w:rPr>
          <w:rFonts w:ascii="Times New Roman" w:eastAsia="Times New Roman" w:hAnsi="Times New Roman"/>
        </w:rPr>
        <w:t>finasteridu</w:t>
      </w:r>
      <w:proofErr w:type="spellEnd"/>
      <w:r w:rsidRPr="00C2069F">
        <w:rPr>
          <w:rFonts w:ascii="Times New Roman" w:eastAsia="Times New Roman" w:hAnsi="Times New Roman"/>
        </w:rPr>
        <w:t xml:space="preserve"> teigiamo klinikinio poveikio nestebėta. Pacientai, kuriems nustatyta GPH ir padidėjęs prostatos specifinio antigeno (PSA) kiekis plazmoje, buvo stebėti klinikinių tyrimų metu atliekant serijinius PSA kiekio tyrimus ir prostatos biopsijas. Šių GPH klinikinių tyrimų metu nustatyta, kad 5 mg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xml:space="preserve"> prostatos vėžio nustatymo dažnumui įtakos neturėjo; prostatos vėžio dažnumas pacientų, gydytų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xml:space="preserve"> 5 mg ir vartojusių placebo, grupėse reikšmingai nesiskyrė.</w:t>
      </w:r>
    </w:p>
    <w:p w14:paraId="327DCF0E"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 xml:space="preserve">Prieš pradedant gydyti </w:t>
      </w:r>
      <w:proofErr w:type="spellStart"/>
      <w:r w:rsidRPr="00C2069F">
        <w:rPr>
          <w:rFonts w:ascii="Times New Roman" w:eastAsia="Times New Roman" w:hAnsi="Times New Roman"/>
        </w:rPr>
        <w:t>finasteridu</w:t>
      </w:r>
      <w:proofErr w:type="spellEnd"/>
      <w:r w:rsidRPr="00C2069F">
        <w:rPr>
          <w:rFonts w:ascii="Times New Roman" w:eastAsia="Times New Roman" w:hAnsi="Times New Roman"/>
        </w:rPr>
        <w:t xml:space="preserve"> ir periodiškai gydymo metu prostatą būtina tirti pirštu per tiesiąją žarną taip pat ir kitais prostatos vėžį nustatančiais tyrimais. PSA kiekio kraujo serume tyrimas taip pat naudojamas prostatos vėžio diagnostikai. Dažniausiai PSA pradinis kiekis &gt;10 </w:t>
      </w:r>
      <w:proofErr w:type="spellStart"/>
      <w:r w:rsidRPr="00C2069F">
        <w:rPr>
          <w:rFonts w:ascii="Times New Roman" w:eastAsia="Times New Roman" w:hAnsi="Times New Roman"/>
        </w:rPr>
        <w:t>ng</w:t>
      </w:r>
      <w:proofErr w:type="spellEnd"/>
      <w:r w:rsidRPr="00C2069F">
        <w:rPr>
          <w:rFonts w:ascii="Times New Roman" w:eastAsia="Times New Roman" w:hAnsi="Times New Roman"/>
        </w:rPr>
        <w:t>/ml (</w:t>
      </w:r>
      <w:proofErr w:type="spellStart"/>
      <w:r w:rsidRPr="00C2069F">
        <w:rPr>
          <w:rFonts w:ascii="Times New Roman" w:eastAsia="Times New Roman" w:hAnsi="Times New Roman"/>
        </w:rPr>
        <w:t>Hybritech</w:t>
      </w:r>
      <w:proofErr w:type="spellEnd"/>
      <w:r w:rsidRPr="00C2069F">
        <w:rPr>
          <w:rFonts w:ascii="Times New Roman" w:eastAsia="Times New Roman" w:hAnsi="Times New Roman"/>
        </w:rPr>
        <w:t xml:space="preserve"> metodas) skatina atlikti išsamesnį paciento ištyrimą ir apsisprendimą dėl biopsijos; esant PSA kiekiui 4-10 </w:t>
      </w:r>
      <w:proofErr w:type="spellStart"/>
      <w:r w:rsidRPr="00C2069F">
        <w:rPr>
          <w:rFonts w:ascii="Times New Roman" w:eastAsia="Times New Roman" w:hAnsi="Times New Roman"/>
        </w:rPr>
        <w:t>ng</w:t>
      </w:r>
      <w:proofErr w:type="spellEnd"/>
      <w:r w:rsidRPr="00C2069F">
        <w:rPr>
          <w:rFonts w:ascii="Times New Roman" w:eastAsia="Times New Roman" w:hAnsi="Times New Roman"/>
        </w:rPr>
        <w:t xml:space="preserve">/ml, patariamas išsamesnis paciento ištyrimas. Prostatos vėžiu sergančių ir juo nesergančių vyrų organizme PSA kiekis iš dalies gali sutapti. Vadinasi, jeigu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xml:space="preserve"> 5 mg gydomų vyrų, kuriems yra GPH, kraujo serume PSA kiekis yra normos diapazono ribose, tai nereiškia, kad jam nėra prostatos vėžio. PSA pradinis kiekis &lt; 4 </w:t>
      </w:r>
      <w:proofErr w:type="spellStart"/>
      <w:r w:rsidRPr="00C2069F">
        <w:rPr>
          <w:rFonts w:ascii="Times New Roman" w:eastAsia="Times New Roman" w:hAnsi="Times New Roman"/>
        </w:rPr>
        <w:t>ng</w:t>
      </w:r>
      <w:proofErr w:type="spellEnd"/>
      <w:r w:rsidRPr="00C2069F">
        <w:rPr>
          <w:rFonts w:ascii="Times New Roman" w:eastAsia="Times New Roman" w:hAnsi="Times New Roman"/>
        </w:rPr>
        <w:t xml:space="preserve">/ml nerodo, kad prostatos vėžio nėra. </w:t>
      </w:r>
    </w:p>
    <w:p w14:paraId="1F7D0EB3" w14:textId="77777777" w:rsidR="009B4787" w:rsidRPr="006059EF" w:rsidRDefault="009B4787" w:rsidP="009B4787">
      <w:pPr>
        <w:spacing w:after="0" w:line="240" w:lineRule="auto"/>
        <w:rPr>
          <w:rFonts w:ascii="Times New Roman" w:eastAsia="Times New Roman" w:hAnsi="Times New Roman"/>
        </w:rPr>
      </w:pPr>
    </w:p>
    <w:p w14:paraId="1BA9AEDD" w14:textId="072E9936"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Pacientams, kuriems yra GPH, net sergantiems prostatos vėžiu,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5 mg maždaug 50 </w:t>
      </w:r>
      <w:r w:rsidRPr="006059EF">
        <w:rPr>
          <w:rFonts w:ascii="Times New Roman" w:eastAsia="Times New Roman" w:hAnsi="Times New Roman"/>
        </w:rPr>
        <w:sym w:font="Symbol" w:char="F025"/>
      </w:r>
      <w:r w:rsidRPr="006059EF">
        <w:rPr>
          <w:rFonts w:ascii="Times New Roman" w:eastAsia="Times New Roman" w:hAnsi="Times New Roman"/>
        </w:rPr>
        <w:t xml:space="preserve"> sumažina PSA koncentraciją kraujo serume. Į PSA kiekio sumažėjimą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5 mg gydomų ligonių kraujo serume reikia atsižvelgti, vertinant PSA duomenis, ir jis nereiškia, kad nėra prostatos vėžio. Toks sumažėjimas tikėtinas, esant bet kokiam PSA kiekiui, tačiau atskirų pacientų organizme gali skirtis. </w:t>
      </w:r>
      <w:r w:rsidRPr="006059EF">
        <w:rPr>
          <w:rFonts w:ascii="Times New Roman" w:eastAsia="Times New Roman" w:hAnsi="Times New Roman"/>
        </w:rPr>
        <w:lastRenderedPageBreak/>
        <w:t xml:space="preserve">Ketverių metų trukmės dvigubai aklo placebu kontroliuojamo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5 mg ilgalaikio veiksmingumo ir saugumo klinikinio tyrimo (angl. </w:t>
      </w:r>
      <w:proofErr w:type="spellStart"/>
      <w:r w:rsidRPr="006059EF">
        <w:rPr>
          <w:rFonts w:ascii="Times New Roman" w:eastAsia="Times New Roman" w:hAnsi="Times New Roman"/>
          <w:i/>
        </w:rPr>
        <w:t>Long-Term</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Efficacy</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and</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Safety</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Study</w:t>
      </w:r>
      <w:proofErr w:type="spellEnd"/>
      <w:r w:rsidRPr="006059EF">
        <w:rPr>
          <w:rFonts w:ascii="Times New Roman" w:eastAsia="Times New Roman" w:hAnsi="Times New Roman"/>
          <w:i/>
        </w:rPr>
        <w:t>; PLESS</w:t>
      </w:r>
      <w:r w:rsidRPr="006059EF">
        <w:rPr>
          <w:rFonts w:ascii="Times New Roman" w:eastAsia="Times New Roman" w:hAnsi="Times New Roman"/>
        </w:rPr>
        <w:t xml:space="preserve">) metu daugiau kaip 3000 pacientų stebėjimas patvirtino, kad ligonių,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5 mg gydytų 6 mėn. arba ilgiau, kraujo serume nustatytą PSA kiekio reikšmę lyginant su normalia reikšme, nustatyta negydytų vyrų organizme, reikia padvigubinti. Toks pakeitimas išsaugo PSA tyrimo jautrumą ir specifiškumą bei galimybę nustatyti prostatos vėžį.</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vault_nd_88865a86-92e9-48bb-aed3-bdc3e8d8b8f2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57A612D9" w14:textId="21B853CF"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Jei ligonis gydomas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5mg, bet kokio ilgiau trunkančio PSA kiekio padidėjimo priežastį reikia atidžiai ištirti, </w:t>
      </w:r>
      <w:r w:rsidRPr="006059EF">
        <w:rPr>
          <w:rFonts w:ascii="Times New Roman" w:eastAsia="Times New Roman" w:hAnsi="Times New Roman"/>
          <w:iCs/>
        </w:rPr>
        <w:t xml:space="preserve">atsižvelgiant į galimybę, kad pacientui netinka </w:t>
      </w:r>
      <w:proofErr w:type="spellStart"/>
      <w:r w:rsidRPr="006059EF">
        <w:rPr>
          <w:rFonts w:ascii="Times New Roman" w:eastAsia="Times New Roman" w:hAnsi="Times New Roman"/>
          <w:iCs/>
        </w:rPr>
        <w:t>finasterido</w:t>
      </w:r>
      <w:proofErr w:type="spellEnd"/>
      <w:r w:rsidRPr="006059EF">
        <w:rPr>
          <w:rFonts w:ascii="Times New Roman" w:eastAsia="Times New Roman" w:hAnsi="Times New Roman"/>
          <w:iCs/>
        </w:rPr>
        <w:t xml:space="preserve"> 5 mg terapija</w:t>
      </w:r>
      <w:r w:rsidRPr="006059EF">
        <w:rPr>
          <w:rFonts w:ascii="Times New Roman" w:eastAsia="Times New Roman" w:hAnsi="Times New Roman"/>
        </w:rPr>
        <w:t>.</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vault_nd_86566641-17ca-46d3-80dc-04fadc38759e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192E0260" w14:textId="77777777" w:rsidR="009B4787" w:rsidRPr="006059EF" w:rsidRDefault="009B4787" w:rsidP="009B4787">
      <w:pPr>
        <w:spacing w:after="0" w:line="240" w:lineRule="auto"/>
        <w:outlineLvl w:val="0"/>
        <w:rPr>
          <w:rFonts w:ascii="Times New Roman" w:eastAsia="Times New Roman" w:hAnsi="Times New Roman"/>
        </w:rPr>
      </w:pPr>
    </w:p>
    <w:p w14:paraId="151DD3CD" w14:textId="3773DF9A"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 Laisvo PSA procento (laisvo ir bendro PSA santykio) 5 mg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pastebimai nemažina. </w:t>
      </w:r>
      <w:r w:rsidRPr="006059EF">
        <w:rPr>
          <w:rFonts w:ascii="Times New Roman" w:eastAsia="Times New Roman" w:hAnsi="Times New Roman"/>
          <w:u w:val="single"/>
        </w:rPr>
        <w:t xml:space="preserve">Santykis tarp laisvo ir bendro PSA išlieka pastovus net dėl </w:t>
      </w:r>
      <w:proofErr w:type="spellStart"/>
      <w:r w:rsidRPr="006059EF">
        <w:rPr>
          <w:rFonts w:ascii="Times New Roman" w:eastAsia="Times New Roman" w:hAnsi="Times New Roman"/>
          <w:u w:val="single"/>
        </w:rPr>
        <w:t>finasterido</w:t>
      </w:r>
      <w:proofErr w:type="spellEnd"/>
      <w:r w:rsidRPr="006059EF">
        <w:rPr>
          <w:rFonts w:ascii="Times New Roman" w:eastAsia="Times New Roman" w:hAnsi="Times New Roman"/>
          <w:u w:val="single"/>
        </w:rPr>
        <w:t xml:space="preserve"> 5 mg įtakos.</w:t>
      </w:r>
      <w:r w:rsidRPr="006059EF">
        <w:rPr>
          <w:rFonts w:ascii="Times New Roman" w:eastAsia="Times New Roman" w:hAnsi="Times New Roman"/>
        </w:rPr>
        <w:t xml:space="preserve"> Jeigu prostatos vėžys nustatomas, atsižvelgiant į laisvo PSA procentą, duomenų koregavimas nereikalingas.</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vault_nd_4ca214bb-ad09-44ae-8d1d-91b107dbbd02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3453186B" w14:textId="77777777" w:rsidR="009B4787" w:rsidRPr="006059EF" w:rsidRDefault="009B4787" w:rsidP="009B4787">
      <w:pPr>
        <w:spacing w:after="0" w:line="240" w:lineRule="auto"/>
        <w:outlineLvl w:val="0"/>
        <w:rPr>
          <w:rFonts w:ascii="Times New Roman" w:eastAsia="Times New Roman" w:hAnsi="Times New Roman"/>
        </w:rPr>
      </w:pPr>
    </w:p>
    <w:p w14:paraId="72DC9C81" w14:textId="77777777" w:rsidR="009B4787" w:rsidRPr="00C2069F" w:rsidRDefault="009B4787" w:rsidP="009B4787">
      <w:pPr>
        <w:spacing w:after="0" w:line="240" w:lineRule="auto"/>
        <w:rPr>
          <w:rFonts w:ascii="Times New Roman" w:eastAsia="Times New Roman" w:hAnsi="Times New Roman"/>
          <w:u w:val="single"/>
        </w:rPr>
      </w:pPr>
      <w:r w:rsidRPr="00C2069F">
        <w:rPr>
          <w:rFonts w:ascii="Times New Roman" w:eastAsia="Times New Roman" w:hAnsi="Times New Roman"/>
          <w:u w:val="single"/>
        </w:rPr>
        <w:t>Vaistinio preparato ir laboratorinio tyrimo sąveikos</w:t>
      </w:r>
    </w:p>
    <w:p w14:paraId="146D06B0" w14:textId="77777777" w:rsidR="009B4787" w:rsidRPr="00C2069F" w:rsidRDefault="009B4787" w:rsidP="009B4787">
      <w:pPr>
        <w:spacing w:after="0" w:line="240" w:lineRule="auto"/>
        <w:rPr>
          <w:rFonts w:ascii="Times New Roman" w:eastAsia="Times New Roman" w:hAnsi="Times New Roman"/>
        </w:rPr>
      </w:pPr>
    </w:p>
    <w:p w14:paraId="35A6514D" w14:textId="77777777" w:rsidR="009B4787" w:rsidRPr="00C2069F" w:rsidRDefault="009B4787" w:rsidP="009B4787">
      <w:pPr>
        <w:spacing w:after="0" w:line="240" w:lineRule="auto"/>
        <w:rPr>
          <w:rFonts w:ascii="Times New Roman" w:eastAsia="Times New Roman" w:hAnsi="Times New Roman"/>
          <w:u w:val="single"/>
        </w:rPr>
      </w:pPr>
      <w:r w:rsidRPr="00C2069F">
        <w:rPr>
          <w:rFonts w:ascii="Times New Roman" w:eastAsia="Times New Roman" w:hAnsi="Times New Roman"/>
          <w:u w:val="single"/>
        </w:rPr>
        <w:t>Poveikis PSA kiekiui</w:t>
      </w:r>
    </w:p>
    <w:p w14:paraId="4889B5C3" w14:textId="77777777" w:rsidR="009B4787" w:rsidRPr="00C2069F" w:rsidRDefault="009B4787" w:rsidP="009B4787">
      <w:pPr>
        <w:spacing w:after="0" w:line="240" w:lineRule="auto"/>
        <w:rPr>
          <w:rFonts w:ascii="Times New Roman" w:eastAsia="Times New Roman" w:hAnsi="Times New Roman"/>
          <w:i/>
        </w:rPr>
      </w:pPr>
      <w:r w:rsidRPr="00C2069F">
        <w:rPr>
          <w:rFonts w:ascii="Times New Roman" w:eastAsia="Times New Roman" w:hAnsi="Times New Roman"/>
        </w:rPr>
        <w:t xml:space="preserve">PSA kiekis kraujo serume koreliuoja su pacientų amžiumi ir prostatos tūriu, prostatos tūris – su pacientų amžiumi. Vertinant PSA laboratorinius duomenis, reikia žinoti, kad, vartojant  5 mg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PSA kiekis plazmoje mažėja. Geriant vaistinio preparato, daugumos ligonių PSA koncentracija kraujyje per pirmuosius gydymo mėnesius greitai mažėja, po to susidaro nauja pastovi PSA koncentracija. Po gydymo ji sumažėja perpus, todėl, vaistinį preparatą pacientams vartojant 6 mėnesius ar ilgiau, PSA rodmenis lyginant su negydytų vyrų tyrimų atitinkamais rodmenimis, reikia padidinti du kartus. Klinikinis įvertinimas aprašytas 4.4. skyriuje (</w:t>
      </w:r>
      <w:r w:rsidRPr="00C2069F">
        <w:rPr>
          <w:rFonts w:ascii="Times New Roman" w:eastAsia="Times New Roman" w:hAnsi="Times New Roman"/>
          <w:i/>
        </w:rPr>
        <w:t>Poveikis PSA kiekio kitimui ir prostatos vėžio diagnostikai).</w:t>
      </w:r>
    </w:p>
    <w:p w14:paraId="660EDBEB" w14:textId="77777777" w:rsidR="009B4787" w:rsidRPr="006059EF" w:rsidRDefault="009B4787" w:rsidP="009B4787">
      <w:pPr>
        <w:spacing w:after="0" w:line="240" w:lineRule="auto"/>
        <w:outlineLvl w:val="0"/>
        <w:rPr>
          <w:rFonts w:ascii="Times New Roman" w:eastAsia="Times New Roman" w:hAnsi="Times New Roman"/>
        </w:rPr>
      </w:pPr>
    </w:p>
    <w:p w14:paraId="6317BDA8" w14:textId="77777777" w:rsidR="009B4787" w:rsidRPr="006059EF" w:rsidRDefault="009B4787" w:rsidP="009B4787">
      <w:pPr>
        <w:tabs>
          <w:tab w:val="left" w:pos="567"/>
        </w:tabs>
        <w:spacing w:after="0" w:line="260" w:lineRule="exact"/>
        <w:rPr>
          <w:rFonts w:ascii="Times New Roman" w:eastAsia="Times New Roman" w:hAnsi="Times New Roman"/>
          <w:u w:val="single"/>
        </w:rPr>
      </w:pPr>
      <w:r w:rsidRPr="006059EF">
        <w:rPr>
          <w:rFonts w:ascii="Times New Roman" w:eastAsia="Times New Roman" w:hAnsi="Times New Roman"/>
          <w:u w:val="single"/>
        </w:rPr>
        <w:t>Krūties vėžio atvejai vyrams</w:t>
      </w:r>
    </w:p>
    <w:p w14:paraId="20D3B677"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Klinikinių tyrimų metu ir vaistiniam preparatui esant rinkoje buvo pranešta apie krūties vėžio atvejus vyrams, vartojusiems </w:t>
      </w:r>
      <w:proofErr w:type="spellStart"/>
      <w:r w:rsidRPr="006059EF">
        <w:rPr>
          <w:rFonts w:ascii="Times New Roman" w:eastAsia="Times New Roman" w:hAnsi="Times New Roman"/>
        </w:rPr>
        <w:t>finasteridą</w:t>
      </w:r>
      <w:proofErr w:type="spellEnd"/>
      <w:r w:rsidRPr="006059EF">
        <w:rPr>
          <w:rFonts w:ascii="Times New Roman" w:eastAsia="Times New Roman" w:hAnsi="Times New Roman"/>
        </w:rPr>
        <w:t xml:space="preserve"> 5 mg. Gydytojai turi įspėti pacientą, kad būtina nedelsiant pranešti apie bet kokiu pakitimus krūtinės audiniuose, tokius kaip mazgeliai, skausmas, </w:t>
      </w:r>
      <w:proofErr w:type="spellStart"/>
      <w:r w:rsidRPr="006059EF">
        <w:rPr>
          <w:rFonts w:ascii="Times New Roman" w:eastAsia="Times New Roman" w:hAnsi="Times New Roman"/>
        </w:rPr>
        <w:t>ginekomastija</w:t>
      </w:r>
      <w:proofErr w:type="spellEnd"/>
      <w:r w:rsidRPr="006059EF">
        <w:rPr>
          <w:rFonts w:ascii="Times New Roman" w:eastAsia="Times New Roman" w:hAnsi="Times New Roman"/>
        </w:rPr>
        <w:t xml:space="preserve"> arba išskyrų iš spenelio atsiradimas.</w:t>
      </w:r>
    </w:p>
    <w:p w14:paraId="750BC44D" w14:textId="77777777" w:rsidR="00712659" w:rsidRPr="00C2069F" w:rsidRDefault="00712659" w:rsidP="00712659">
      <w:pPr>
        <w:spacing w:after="0" w:line="240" w:lineRule="auto"/>
        <w:rPr>
          <w:rFonts w:ascii="Times New Roman" w:eastAsia="Times New Roman" w:hAnsi="Times New Roman"/>
        </w:rPr>
      </w:pPr>
    </w:p>
    <w:p w14:paraId="5F76AC57" w14:textId="77777777" w:rsidR="00712659" w:rsidRPr="00A67361" w:rsidRDefault="00712659" w:rsidP="00712659">
      <w:pPr>
        <w:spacing w:after="0" w:line="240" w:lineRule="auto"/>
        <w:rPr>
          <w:rFonts w:ascii="Times New Roman" w:eastAsia="Times New Roman" w:hAnsi="Times New Roman"/>
          <w:u w:val="single"/>
        </w:rPr>
      </w:pPr>
      <w:r w:rsidRPr="00A67361">
        <w:rPr>
          <w:rFonts w:ascii="Times New Roman" w:eastAsia="Times New Roman" w:hAnsi="Times New Roman"/>
          <w:u w:val="single"/>
        </w:rPr>
        <w:t>Pakitusi nuotaika ir depresija</w:t>
      </w:r>
    </w:p>
    <w:p w14:paraId="66BE74DF" w14:textId="77777777" w:rsidR="009B4787" w:rsidRPr="00C2069F" w:rsidRDefault="00712659" w:rsidP="00712659">
      <w:pPr>
        <w:spacing w:after="0" w:line="240" w:lineRule="auto"/>
        <w:rPr>
          <w:rFonts w:ascii="Times New Roman" w:eastAsia="Times New Roman" w:hAnsi="Times New Roman"/>
        </w:rPr>
      </w:pPr>
      <w:r w:rsidRPr="00C2069F">
        <w:rPr>
          <w:rFonts w:ascii="Times New Roman" w:eastAsia="Times New Roman" w:hAnsi="Times New Roman"/>
        </w:rPr>
        <w:t xml:space="preserve">Pacientams, kurie buvo gydyti 5 mg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nustatyta pakitusios nuotaikos, įskaitant prislėgtą nuotaiką, depresiją, ir, rečiau, bandymų nusižudyti atvejų. Reikia stebėti pacientų būklę dėl galimo psichikos sutrikimų simptomų pasireiškimo ir tais atvejais, jeigu tokių simptomų atsirastų, pacientui reikėtų patarti kreiptis medicininės pagalbos.</w:t>
      </w:r>
    </w:p>
    <w:p w14:paraId="3396851A" w14:textId="77777777" w:rsidR="00712659" w:rsidRPr="00C2069F" w:rsidRDefault="00712659" w:rsidP="00712659">
      <w:pPr>
        <w:spacing w:after="0" w:line="240" w:lineRule="auto"/>
        <w:rPr>
          <w:rFonts w:ascii="Times New Roman" w:eastAsia="Times New Roman" w:hAnsi="Times New Roman"/>
        </w:rPr>
      </w:pPr>
    </w:p>
    <w:p w14:paraId="307CF41D" w14:textId="2E7FA984" w:rsidR="009B4787" w:rsidRPr="00C2069F" w:rsidRDefault="00B20076" w:rsidP="009B4787">
      <w:pPr>
        <w:spacing w:after="0" w:line="240" w:lineRule="auto"/>
        <w:rPr>
          <w:rFonts w:ascii="Times New Roman" w:eastAsia="Times New Roman" w:hAnsi="Times New Roman"/>
          <w:u w:val="single"/>
        </w:rPr>
      </w:pPr>
      <w:r>
        <w:rPr>
          <w:rFonts w:ascii="Times New Roman" w:eastAsia="Times New Roman" w:hAnsi="Times New Roman"/>
          <w:u w:val="single"/>
        </w:rPr>
        <w:t>Vaikų populiacija</w:t>
      </w:r>
    </w:p>
    <w:p w14:paraId="44ADC2D1" w14:textId="77777777" w:rsidR="009B4787" w:rsidRPr="00C2069F" w:rsidRDefault="009B4787" w:rsidP="009B4787">
      <w:pPr>
        <w:spacing w:after="0" w:line="240" w:lineRule="auto"/>
        <w:rPr>
          <w:rFonts w:ascii="Times New Roman" w:eastAsia="Times New Roman" w:hAnsi="Times New Roman"/>
        </w:rPr>
      </w:pPr>
      <w:proofErr w:type="spellStart"/>
      <w:r w:rsidRPr="00C2069F">
        <w:rPr>
          <w:rFonts w:ascii="Times New Roman" w:eastAsia="Times New Roman" w:hAnsi="Times New Roman"/>
        </w:rPr>
        <w:t>Finasteridas</w:t>
      </w:r>
      <w:proofErr w:type="spellEnd"/>
      <w:r w:rsidRPr="00C2069F">
        <w:rPr>
          <w:rFonts w:ascii="Times New Roman" w:eastAsia="Times New Roman" w:hAnsi="Times New Roman"/>
        </w:rPr>
        <w:t xml:space="preserve"> netinka vartoti vaikams. Vaisto vartojimo saugumas ir veiksmingumas vaikams neištirtas.</w:t>
      </w:r>
    </w:p>
    <w:p w14:paraId="5917B44D" w14:textId="77777777" w:rsidR="009B4787" w:rsidRPr="00C2069F" w:rsidRDefault="009B4787" w:rsidP="009B4787">
      <w:pPr>
        <w:spacing w:after="0" w:line="240" w:lineRule="auto"/>
        <w:rPr>
          <w:rFonts w:ascii="Times New Roman" w:eastAsia="Times New Roman" w:hAnsi="Times New Roman"/>
        </w:rPr>
      </w:pPr>
    </w:p>
    <w:p w14:paraId="7D6CC8C8" w14:textId="77777777" w:rsidR="009B4787" w:rsidRPr="006059EF" w:rsidRDefault="009B4787" w:rsidP="009B4787">
      <w:pPr>
        <w:tabs>
          <w:tab w:val="left" w:pos="567"/>
        </w:tabs>
        <w:spacing w:after="0" w:line="260" w:lineRule="exact"/>
        <w:rPr>
          <w:rFonts w:ascii="Times New Roman" w:eastAsia="Times New Roman" w:hAnsi="Times New Roman"/>
          <w:u w:val="single"/>
        </w:rPr>
      </w:pPr>
      <w:r w:rsidRPr="006059EF">
        <w:rPr>
          <w:rFonts w:ascii="Times New Roman" w:eastAsia="Times New Roman" w:hAnsi="Times New Roman"/>
          <w:u w:val="single"/>
        </w:rPr>
        <w:t>Kepenų funkcijos sutrikimas</w:t>
      </w:r>
    </w:p>
    <w:p w14:paraId="515FA68D"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Pacientų, kurių kepenų funkcija nepakankama, gydymo šiuo vaistiniu preparatu patirties nėra, kepenų nepakankamumo poveikis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farmakokinetikai netirtas. Kadangi </w:t>
      </w:r>
      <w:proofErr w:type="spellStart"/>
      <w:r w:rsidRPr="006059EF">
        <w:rPr>
          <w:rFonts w:ascii="Times New Roman" w:eastAsia="Times New Roman" w:hAnsi="Times New Roman"/>
        </w:rPr>
        <w:t>finasteridą</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metabolizuoja</w:t>
      </w:r>
      <w:proofErr w:type="spellEnd"/>
      <w:r w:rsidRPr="006059EF">
        <w:rPr>
          <w:rFonts w:ascii="Times New Roman" w:eastAsia="Times New Roman" w:hAnsi="Times New Roman"/>
        </w:rPr>
        <w:t xml:space="preserve"> kepenys (žr. 4.2 skyrių), ligonius, kurių kepenų funkcija sutrikusi, reikia gydyti atsargiai, kadangi jų kraujo plazmoje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kiekis gali būti didesnis. </w:t>
      </w:r>
    </w:p>
    <w:p w14:paraId="5D855FD7" w14:textId="77777777" w:rsidR="009B4787" w:rsidRPr="00C2069F" w:rsidRDefault="009B4787" w:rsidP="009B4787">
      <w:pPr>
        <w:spacing w:after="0" w:line="240" w:lineRule="auto"/>
        <w:rPr>
          <w:rFonts w:ascii="Times New Roman" w:eastAsia="Times New Roman" w:hAnsi="Times New Roman"/>
        </w:rPr>
      </w:pPr>
    </w:p>
    <w:p w14:paraId="60BA952B" w14:textId="77777777" w:rsidR="009B4787" w:rsidRPr="006059EF" w:rsidRDefault="009B4787" w:rsidP="009B4787">
      <w:pPr>
        <w:tabs>
          <w:tab w:val="left" w:pos="567"/>
        </w:tabs>
        <w:spacing w:after="0" w:line="260" w:lineRule="exact"/>
        <w:rPr>
          <w:rFonts w:ascii="Times New Roman" w:eastAsia="Times New Roman" w:hAnsi="Times New Roman"/>
          <w:u w:val="single"/>
        </w:rPr>
      </w:pPr>
      <w:r w:rsidRPr="006059EF">
        <w:rPr>
          <w:rFonts w:ascii="Times New Roman" w:eastAsia="Times New Roman" w:hAnsi="Times New Roman"/>
          <w:u w:val="single"/>
        </w:rPr>
        <w:t>Laktozė</w:t>
      </w:r>
    </w:p>
    <w:p w14:paraId="70F97932" w14:textId="77777777" w:rsidR="009B4787" w:rsidRDefault="00EA1B63" w:rsidP="009B4787">
      <w:pPr>
        <w:spacing w:after="0" w:line="240" w:lineRule="auto"/>
        <w:rPr>
          <w:rFonts w:ascii="Times New Roman" w:eastAsia="Times New Roman" w:hAnsi="Times New Roman"/>
        </w:rPr>
      </w:pPr>
      <w:r w:rsidRPr="00EA1B63">
        <w:rPr>
          <w:rFonts w:ascii="Times New Roman" w:eastAsia="Times New Roman" w:hAnsi="Times New Roman"/>
        </w:rPr>
        <w:t>Šio vaistinio preparato</w:t>
      </w:r>
      <w:r>
        <w:rPr>
          <w:rFonts w:ascii="Times New Roman" w:eastAsia="Times New Roman" w:hAnsi="Times New Roman"/>
        </w:rPr>
        <w:t xml:space="preserve"> </w:t>
      </w:r>
      <w:r w:rsidRPr="00EA1B63">
        <w:rPr>
          <w:rFonts w:ascii="Times New Roman" w:eastAsia="Times New Roman" w:hAnsi="Times New Roman"/>
        </w:rPr>
        <w:t>negalima vartoti pacientams, kuriems nustatytas</w:t>
      </w:r>
      <w:r>
        <w:rPr>
          <w:rFonts w:ascii="Times New Roman" w:eastAsia="Times New Roman" w:hAnsi="Times New Roman"/>
        </w:rPr>
        <w:t xml:space="preserve"> </w:t>
      </w:r>
      <w:r w:rsidRPr="00EA1B63">
        <w:rPr>
          <w:rFonts w:ascii="Times New Roman" w:eastAsia="Times New Roman" w:hAnsi="Times New Roman"/>
        </w:rPr>
        <w:t xml:space="preserve">retas paveldimas sutrikimas – </w:t>
      </w:r>
      <w:proofErr w:type="spellStart"/>
      <w:r w:rsidRPr="00EA1B63">
        <w:rPr>
          <w:rFonts w:ascii="Times New Roman" w:eastAsia="Times New Roman" w:hAnsi="Times New Roman"/>
        </w:rPr>
        <w:t>galaktozės</w:t>
      </w:r>
      <w:proofErr w:type="spellEnd"/>
      <w:r>
        <w:rPr>
          <w:rFonts w:ascii="Times New Roman" w:eastAsia="Times New Roman" w:hAnsi="Times New Roman"/>
        </w:rPr>
        <w:t xml:space="preserve"> </w:t>
      </w:r>
      <w:r w:rsidRPr="00EA1B63">
        <w:rPr>
          <w:rFonts w:ascii="Times New Roman" w:eastAsia="Times New Roman" w:hAnsi="Times New Roman"/>
        </w:rPr>
        <w:t>netoleravimas, visiškas laktazės stygius arba</w:t>
      </w:r>
      <w:r>
        <w:rPr>
          <w:rFonts w:ascii="Times New Roman" w:eastAsia="Times New Roman" w:hAnsi="Times New Roman"/>
        </w:rPr>
        <w:t xml:space="preserve"> </w:t>
      </w:r>
      <w:r w:rsidRPr="00EA1B63">
        <w:rPr>
          <w:rFonts w:ascii="Times New Roman" w:eastAsia="Times New Roman" w:hAnsi="Times New Roman"/>
        </w:rPr>
        <w:t xml:space="preserve">gliukozės ir </w:t>
      </w:r>
      <w:proofErr w:type="spellStart"/>
      <w:r w:rsidRPr="00EA1B63">
        <w:rPr>
          <w:rFonts w:ascii="Times New Roman" w:eastAsia="Times New Roman" w:hAnsi="Times New Roman"/>
        </w:rPr>
        <w:t>galaktozės</w:t>
      </w:r>
      <w:proofErr w:type="spellEnd"/>
      <w:r w:rsidRPr="00EA1B63">
        <w:rPr>
          <w:rFonts w:ascii="Times New Roman" w:eastAsia="Times New Roman" w:hAnsi="Times New Roman"/>
        </w:rPr>
        <w:t xml:space="preserve"> </w:t>
      </w:r>
      <w:proofErr w:type="spellStart"/>
      <w:r w:rsidRPr="00EA1B63">
        <w:rPr>
          <w:rFonts w:ascii="Times New Roman" w:eastAsia="Times New Roman" w:hAnsi="Times New Roman"/>
        </w:rPr>
        <w:t>malabsorbcija</w:t>
      </w:r>
      <w:proofErr w:type="spellEnd"/>
      <w:r w:rsidRPr="00EA1B63">
        <w:rPr>
          <w:rFonts w:ascii="Times New Roman" w:eastAsia="Times New Roman" w:hAnsi="Times New Roman"/>
        </w:rPr>
        <w:t>.</w:t>
      </w:r>
    </w:p>
    <w:p w14:paraId="2DAB668E" w14:textId="77777777" w:rsidR="00EA1B63" w:rsidRDefault="00EA1B63" w:rsidP="009B4787">
      <w:pPr>
        <w:spacing w:after="0" w:line="240" w:lineRule="auto"/>
        <w:rPr>
          <w:rFonts w:ascii="Times New Roman" w:eastAsia="Times New Roman" w:hAnsi="Times New Roman"/>
          <w:u w:val="single"/>
        </w:rPr>
      </w:pPr>
    </w:p>
    <w:p w14:paraId="238A24F0" w14:textId="77777777" w:rsidR="00EA1B63" w:rsidRDefault="00EA1B63" w:rsidP="009B4787">
      <w:pPr>
        <w:spacing w:after="0" w:line="240" w:lineRule="auto"/>
        <w:rPr>
          <w:rFonts w:ascii="Times New Roman" w:eastAsia="Times New Roman" w:hAnsi="Times New Roman"/>
          <w:u w:val="single"/>
        </w:rPr>
      </w:pPr>
      <w:r w:rsidRPr="00A64B96">
        <w:rPr>
          <w:rFonts w:ascii="Times New Roman" w:eastAsia="Times New Roman" w:hAnsi="Times New Roman"/>
          <w:u w:val="single"/>
        </w:rPr>
        <w:t>Natris</w:t>
      </w:r>
    </w:p>
    <w:p w14:paraId="05B7CC61" w14:textId="3401B274" w:rsidR="00EA1B63" w:rsidRPr="00A64B96" w:rsidRDefault="00EA1B63" w:rsidP="00EA1B63">
      <w:pPr>
        <w:autoSpaceDE w:val="0"/>
        <w:autoSpaceDN w:val="0"/>
        <w:adjustRightInd w:val="0"/>
        <w:spacing w:after="0" w:line="240" w:lineRule="auto"/>
        <w:rPr>
          <w:rFonts w:ascii="Times New Roman" w:eastAsia="Times New Roman" w:hAnsi="Times New Roman"/>
        </w:rPr>
      </w:pPr>
      <w:r w:rsidRPr="00A64B96">
        <w:rPr>
          <w:rFonts w:ascii="Times New Roman" w:eastAsia="Times New Roman" w:hAnsi="Times New Roman"/>
        </w:rPr>
        <w:t xml:space="preserve">Šio vaisto </w:t>
      </w:r>
      <w:r w:rsidR="00B20076">
        <w:rPr>
          <w:rFonts w:ascii="Times New Roman" w:eastAsia="Times New Roman" w:hAnsi="Times New Roman"/>
        </w:rPr>
        <w:t>kiek</w:t>
      </w:r>
      <w:r w:rsidRPr="00A64B96">
        <w:rPr>
          <w:rFonts w:ascii="Times New Roman" w:eastAsia="Times New Roman" w:hAnsi="Times New Roman"/>
        </w:rPr>
        <w:t>vienoje tablet</w:t>
      </w:r>
      <w:r w:rsidRPr="00EA1B63">
        <w:rPr>
          <w:rFonts w:ascii="Times New Roman" w:eastAsia="Times New Roman" w:hAnsi="Times New Roman"/>
        </w:rPr>
        <w:t>ėje</w:t>
      </w:r>
      <w:r w:rsidRPr="00A64B96">
        <w:rPr>
          <w:rFonts w:ascii="Times New Roman" w:eastAsia="Times New Roman" w:hAnsi="Times New Roman"/>
        </w:rPr>
        <w:t xml:space="preserve"> yra mažiau kaip 1</w:t>
      </w:r>
      <w:r w:rsidR="00E206D6">
        <w:rPr>
          <w:rFonts w:ascii="Times New Roman" w:eastAsia="Times New Roman" w:hAnsi="Times New Roman"/>
        </w:rPr>
        <w:t> </w:t>
      </w:r>
      <w:proofErr w:type="spellStart"/>
      <w:r w:rsidRPr="00A64B96">
        <w:rPr>
          <w:rFonts w:ascii="Times New Roman" w:eastAsia="Times New Roman" w:hAnsi="Times New Roman"/>
        </w:rPr>
        <w:t>mmol</w:t>
      </w:r>
      <w:proofErr w:type="spellEnd"/>
      <w:r w:rsidRPr="00A64B96">
        <w:rPr>
          <w:rFonts w:ascii="Times New Roman" w:eastAsia="Times New Roman" w:hAnsi="Times New Roman"/>
        </w:rPr>
        <w:t xml:space="preserve"> (23</w:t>
      </w:r>
      <w:r w:rsidR="00E206D6">
        <w:rPr>
          <w:rFonts w:ascii="Times New Roman" w:eastAsia="Times New Roman" w:hAnsi="Times New Roman"/>
        </w:rPr>
        <w:t> </w:t>
      </w:r>
      <w:r w:rsidRPr="00A64B96">
        <w:rPr>
          <w:rFonts w:ascii="Times New Roman" w:eastAsia="Times New Roman" w:hAnsi="Times New Roman"/>
        </w:rPr>
        <w:t xml:space="preserve">mg) natrio, </w:t>
      </w:r>
      <w:proofErr w:type="spellStart"/>
      <w:r w:rsidRPr="00A64B96">
        <w:rPr>
          <w:rFonts w:ascii="Times New Roman" w:eastAsia="Times New Roman" w:hAnsi="Times New Roman"/>
        </w:rPr>
        <w:t>t.y</w:t>
      </w:r>
      <w:proofErr w:type="spellEnd"/>
      <w:r w:rsidRPr="00A64B96">
        <w:rPr>
          <w:rFonts w:ascii="Times New Roman" w:eastAsia="Times New Roman" w:hAnsi="Times New Roman"/>
        </w:rPr>
        <w:t>. jis beveik neturi reikšmės.</w:t>
      </w:r>
    </w:p>
    <w:p w14:paraId="772859C3" w14:textId="77777777" w:rsidR="00EA1B63" w:rsidRDefault="00EA1B63" w:rsidP="009B4787">
      <w:pPr>
        <w:spacing w:after="0" w:line="240" w:lineRule="auto"/>
        <w:rPr>
          <w:rFonts w:ascii="Times New Roman" w:eastAsia="Times New Roman" w:hAnsi="Times New Roman"/>
          <w:u w:val="single"/>
        </w:rPr>
      </w:pPr>
    </w:p>
    <w:p w14:paraId="62087457" w14:textId="77777777" w:rsidR="00EA1B63" w:rsidRPr="00A64B96" w:rsidRDefault="00EA1B63" w:rsidP="009B4787">
      <w:pPr>
        <w:spacing w:after="0" w:line="240" w:lineRule="auto"/>
        <w:rPr>
          <w:rFonts w:ascii="Times New Roman" w:eastAsia="Times New Roman" w:hAnsi="Times New Roman"/>
          <w:u w:val="single"/>
        </w:rPr>
      </w:pPr>
    </w:p>
    <w:p w14:paraId="79641A06" w14:textId="7355E1A5"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lastRenderedPageBreak/>
        <w:t>4.5</w:t>
      </w:r>
      <w:r w:rsidRPr="006059EF">
        <w:rPr>
          <w:rFonts w:ascii="Times New Roman" w:eastAsia="Times New Roman" w:hAnsi="Times New Roman"/>
          <w:b/>
        </w:rPr>
        <w:tab/>
        <w:t>Sąveika su kitais vaistiniais preparatais ir kitokia sąveika</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vault_nd_1a1b3b05-7ae9-477a-b11d-549a821bb39c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0475204" w14:textId="77777777" w:rsidR="009B4787" w:rsidRPr="006059EF" w:rsidRDefault="009B4787" w:rsidP="009B4787">
      <w:pPr>
        <w:spacing w:after="0" w:line="240" w:lineRule="auto"/>
        <w:rPr>
          <w:rFonts w:ascii="Times New Roman" w:eastAsia="Times New Roman" w:hAnsi="Times New Roman"/>
        </w:rPr>
      </w:pPr>
    </w:p>
    <w:p w14:paraId="07DBE2DC" w14:textId="33AD276D" w:rsidR="009B4787" w:rsidRPr="006059EF" w:rsidRDefault="008D70D6" w:rsidP="009B4787">
      <w:pPr>
        <w:spacing w:after="0" w:line="240" w:lineRule="auto"/>
        <w:rPr>
          <w:rFonts w:ascii="Times New Roman" w:eastAsia="Times New Roman" w:hAnsi="Times New Roman"/>
        </w:rPr>
      </w:pPr>
      <w:r>
        <w:rPr>
          <w:rFonts w:ascii="Times New Roman" w:eastAsia="Times New Roman" w:hAnsi="Times New Roman"/>
        </w:rPr>
        <w:t>Klinikinės vaistinių preparatų</w:t>
      </w:r>
      <w:r w:rsidRPr="008D70D6">
        <w:rPr>
          <w:rFonts w:ascii="Times New Roman" w:eastAsia="Times New Roman" w:hAnsi="Times New Roman"/>
        </w:rPr>
        <w:t xml:space="preserve"> sąveikos nenustatyta</w:t>
      </w:r>
      <w:r>
        <w:rPr>
          <w:rFonts w:ascii="Times New Roman" w:eastAsia="Times New Roman" w:hAnsi="Times New Roman"/>
        </w:rPr>
        <w:t xml:space="preserve">. </w:t>
      </w:r>
      <w:proofErr w:type="spellStart"/>
      <w:r w:rsidR="009B4787" w:rsidRPr="006059EF">
        <w:rPr>
          <w:rFonts w:ascii="Times New Roman" w:eastAsia="Times New Roman" w:hAnsi="Times New Roman"/>
        </w:rPr>
        <w:t>Finasteridą</w:t>
      </w:r>
      <w:proofErr w:type="spellEnd"/>
      <w:r w:rsidR="009B4787" w:rsidRPr="006059EF">
        <w:rPr>
          <w:rFonts w:ascii="Times New Roman" w:eastAsia="Times New Roman" w:hAnsi="Times New Roman"/>
        </w:rPr>
        <w:t xml:space="preserve"> pirmiausiai </w:t>
      </w:r>
      <w:proofErr w:type="spellStart"/>
      <w:r w:rsidR="009B4787" w:rsidRPr="006059EF">
        <w:rPr>
          <w:rFonts w:ascii="Times New Roman" w:eastAsia="Times New Roman" w:hAnsi="Times New Roman"/>
        </w:rPr>
        <w:t>metabolizuoja</w:t>
      </w:r>
      <w:proofErr w:type="spellEnd"/>
      <w:r w:rsidR="009B4787" w:rsidRPr="006059EF">
        <w:rPr>
          <w:rFonts w:ascii="Times New Roman" w:eastAsia="Times New Roman" w:hAnsi="Times New Roman"/>
        </w:rPr>
        <w:t xml:space="preserve"> </w:t>
      </w:r>
      <w:proofErr w:type="spellStart"/>
      <w:r w:rsidR="009B4787" w:rsidRPr="006059EF">
        <w:rPr>
          <w:rFonts w:ascii="Times New Roman" w:eastAsia="Times New Roman" w:hAnsi="Times New Roman"/>
        </w:rPr>
        <w:t>citochromo</w:t>
      </w:r>
      <w:proofErr w:type="spellEnd"/>
      <w:r w:rsidR="009B4787" w:rsidRPr="006059EF">
        <w:rPr>
          <w:rFonts w:ascii="Times New Roman" w:eastAsia="Times New Roman" w:hAnsi="Times New Roman"/>
        </w:rPr>
        <w:t xml:space="preserve"> P 450 3A4 fermentų sistema, tačiau </w:t>
      </w:r>
      <w:proofErr w:type="spellStart"/>
      <w:r w:rsidR="009B4787" w:rsidRPr="006059EF">
        <w:rPr>
          <w:rFonts w:ascii="Times New Roman" w:eastAsia="Times New Roman" w:hAnsi="Times New Roman"/>
        </w:rPr>
        <w:t>finasteridas</w:t>
      </w:r>
      <w:proofErr w:type="spellEnd"/>
      <w:r w:rsidR="009B4787" w:rsidRPr="006059EF">
        <w:rPr>
          <w:rFonts w:ascii="Times New Roman" w:eastAsia="Times New Roman" w:hAnsi="Times New Roman"/>
        </w:rPr>
        <w:t xml:space="preserve"> nedaro reikšmingos įtakos </w:t>
      </w:r>
      <w:proofErr w:type="spellStart"/>
      <w:r w:rsidR="009B4787" w:rsidRPr="006059EF">
        <w:rPr>
          <w:rFonts w:ascii="Times New Roman" w:eastAsia="Times New Roman" w:hAnsi="Times New Roman"/>
        </w:rPr>
        <w:t>citochromo</w:t>
      </w:r>
      <w:proofErr w:type="spellEnd"/>
      <w:r w:rsidR="009B4787" w:rsidRPr="006059EF">
        <w:rPr>
          <w:rFonts w:ascii="Times New Roman" w:eastAsia="Times New Roman" w:hAnsi="Times New Roman"/>
        </w:rPr>
        <w:t xml:space="preserve"> P 450 3A4 fermentų sistemos aktyvumui. Nors manoma, kad </w:t>
      </w:r>
      <w:proofErr w:type="spellStart"/>
      <w:r w:rsidR="009B4787" w:rsidRPr="006059EF">
        <w:rPr>
          <w:rFonts w:ascii="Times New Roman" w:eastAsia="Times New Roman" w:hAnsi="Times New Roman"/>
        </w:rPr>
        <w:t>finasterido</w:t>
      </w:r>
      <w:proofErr w:type="spellEnd"/>
      <w:r w:rsidR="009B4787" w:rsidRPr="006059EF">
        <w:rPr>
          <w:rFonts w:ascii="Times New Roman" w:eastAsia="Times New Roman" w:hAnsi="Times New Roman"/>
        </w:rPr>
        <w:t xml:space="preserve"> poveikio kitų vaistų farmakokinetikai rizika yra maža, gali būti, kad </w:t>
      </w:r>
      <w:proofErr w:type="spellStart"/>
      <w:r w:rsidR="009B4787" w:rsidRPr="006059EF">
        <w:rPr>
          <w:rFonts w:ascii="Times New Roman" w:eastAsia="Times New Roman" w:hAnsi="Times New Roman"/>
        </w:rPr>
        <w:t>citochromo</w:t>
      </w:r>
      <w:proofErr w:type="spellEnd"/>
      <w:r w:rsidR="009B4787" w:rsidRPr="006059EF">
        <w:rPr>
          <w:rFonts w:ascii="Times New Roman" w:eastAsia="Times New Roman" w:hAnsi="Times New Roman"/>
        </w:rPr>
        <w:t xml:space="preserve"> P450 3A4 inhibitoriai ir </w:t>
      </w:r>
      <w:proofErr w:type="spellStart"/>
      <w:r w:rsidR="009B4787" w:rsidRPr="006059EF">
        <w:rPr>
          <w:rFonts w:ascii="Times New Roman" w:eastAsia="Times New Roman" w:hAnsi="Times New Roman"/>
        </w:rPr>
        <w:t>induktoriai</w:t>
      </w:r>
      <w:proofErr w:type="spellEnd"/>
      <w:r w:rsidR="009B4787" w:rsidRPr="006059EF">
        <w:rPr>
          <w:rFonts w:ascii="Times New Roman" w:eastAsia="Times New Roman" w:hAnsi="Times New Roman"/>
        </w:rPr>
        <w:t xml:space="preserve"> turės įtakos </w:t>
      </w:r>
      <w:proofErr w:type="spellStart"/>
      <w:r w:rsidR="009B4787" w:rsidRPr="006059EF">
        <w:rPr>
          <w:rFonts w:ascii="Times New Roman" w:eastAsia="Times New Roman" w:hAnsi="Times New Roman"/>
        </w:rPr>
        <w:t>finasterido</w:t>
      </w:r>
      <w:proofErr w:type="spellEnd"/>
      <w:r w:rsidR="009B4787" w:rsidRPr="006059EF">
        <w:rPr>
          <w:rFonts w:ascii="Times New Roman" w:eastAsia="Times New Roman" w:hAnsi="Times New Roman"/>
        </w:rPr>
        <w:t xml:space="preserve"> koncentracijai kraujo plazmoje. Tačiau, vertinant nustatytas saugumo ribas, mažai tikėtina, kad dėl vartojimo kartu su tokiais inhibitoriais galimas koncentracijos padidėjimas gali būti kliniškai reikšmingas.  </w:t>
      </w:r>
    </w:p>
    <w:p w14:paraId="199AB810"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Žmogaus organizme tirti tokie vaistiniai preparatai, kaip  </w:t>
      </w:r>
      <w:proofErr w:type="spellStart"/>
      <w:r w:rsidRPr="006059EF">
        <w:rPr>
          <w:rFonts w:ascii="Times New Roman" w:eastAsia="Times New Roman" w:hAnsi="Times New Roman"/>
        </w:rPr>
        <w:t>propranololis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digoksinas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glibenklamidas</w:t>
      </w:r>
      <w:proofErr w:type="spellEnd"/>
      <w:r w:rsidRPr="006059EF">
        <w:rPr>
          <w:rFonts w:ascii="Times New Roman" w:eastAsia="Times New Roman" w:hAnsi="Times New Roman"/>
        </w:rPr>
        <w:t xml:space="preserve">, varfarinas, </w:t>
      </w:r>
      <w:proofErr w:type="spellStart"/>
      <w:r w:rsidRPr="006059EF">
        <w:rPr>
          <w:rFonts w:ascii="Times New Roman" w:eastAsia="Times New Roman" w:hAnsi="Times New Roman"/>
        </w:rPr>
        <w:t>teofilinas</w:t>
      </w:r>
      <w:proofErr w:type="spellEnd"/>
      <w:r w:rsidRPr="006059EF">
        <w:rPr>
          <w:rFonts w:ascii="Times New Roman" w:eastAsia="Times New Roman" w:hAnsi="Times New Roman"/>
        </w:rPr>
        <w:t xml:space="preserve"> ir </w:t>
      </w:r>
      <w:proofErr w:type="spellStart"/>
      <w:r w:rsidRPr="006059EF">
        <w:rPr>
          <w:rFonts w:ascii="Times New Roman" w:eastAsia="Times New Roman" w:hAnsi="Times New Roman"/>
        </w:rPr>
        <w:t>fenazonas</w:t>
      </w:r>
      <w:proofErr w:type="spellEnd"/>
      <w:r w:rsidRPr="006059EF">
        <w:rPr>
          <w:rFonts w:ascii="Times New Roman" w:eastAsia="Times New Roman" w:hAnsi="Times New Roman"/>
        </w:rPr>
        <w:t xml:space="preserve">; kliniškai reikšmingos sąveikos nenustatyta. </w:t>
      </w:r>
    </w:p>
    <w:p w14:paraId="5F9402BF" w14:textId="77777777" w:rsidR="009B4787" w:rsidRPr="006059EF" w:rsidRDefault="009B4787" w:rsidP="009B4787">
      <w:pPr>
        <w:spacing w:after="0" w:line="240" w:lineRule="auto"/>
        <w:rPr>
          <w:rFonts w:ascii="Times New Roman" w:eastAsia="Times New Roman" w:hAnsi="Times New Roman"/>
        </w:rPr>
      </w:pPr>
    </w:p>
    <w:p w14:paraId="4C3A376C" w14:textId="40BE7AD1"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4.6</w:t>
      </w:r>
      <w:r w:rsidRPr="006059EF">
        <w:rPr>
          <w:rFonts w:ascii="Times New Roman" w:eastAsia="Times New Roman" w:hAnsi="Times New Roman"/>
          <w:b/>
        </w:rPr>
        <w:tab/>
        <w:t>Vaisingumas, nėštumo ir žindymo laikotarpis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vault_nd_598eab2f-2594-45d4-9808-dda75383ec5c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06D027F" w14:textId="77777777" w:rsidR="009B4787" w:rsidRPr="006059EF" w:rsidRDefault="009B4787" w:rsidP="009B4787">
      <w:pPr>
        <w:spacing w:after="0" w:line="240" w:lineRule="auto"/>
        <w:rPr>
          <w:rFonts w:ascii="Times New Roman" w:eastAsia="Times New Roman" w:hAnsi="Times New Roman"/>
          <w:i/>
        </w:rPr>
      </w:pPr>
    </w:p>
    <w:p w14:paraId="2105C14B" w14:textId="5DFCF0F0" w:rsidR="009B4787"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Nėštumas</w:t>
      </w:r>
    </w:p>
    <w:p w14:paraId="37EC1ADF" w14:textId="77777777" w:rsidR="008E6E7F" w:rsidRPr="008E6E7F" w:rsidRDefault="008E6E7F" w:rsidP="008E6E7F">
      <w:pPr>
        <w:spacing w:after="0" w:line="240" w:lineRule="auto"/>
        <w:rPr>
          <w:rFonts w:ascii="Times New Roman" w:eastAsia="Times New Roman" w:hAnsi="Times New Roman"/>
          <w:u w:val="single"/>
        </w:rPr>
      </w:pPr>
      <w:proofErr w:type="spellStart"/>
      <w:r w:rsidRPr="008E6E7F">
        <w:rPr>
          <w:rFonts w:ascii="Times New Roman" w:eastAsia="Times New Roman" w:hAnsi="Times New Roman"/>
          <w:u w:val="single"/>
        </w:rPr>
        <w:t>Finasteridas</w:t>
      </w:r>
      <w:proofErr w:type="spellEnd"/>
      <w:r w:rsidRPr="008E6E7F">
        <w:rPr>
          <w:rFonts w:ascii="Times New Roman" w:eastAsia="Times New Roman" w:hAnsi="Times New Roman"/>
          <w:u w:val="single"/>
        </w:rPr>
        <w:t xml:space="preserve"> neturi terapinių indikacijų moterims.</w:t>
      </w:r>
    </w:p>
    <w:p w14:paraId="74D51729"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draudžiama vartoti nėščioms arba moterims, kurios gali būti pastojusios (žr. 4. 3 skyrių).</w:t>
      </w:r>
    </w:p>
    <w:p w14:paraId="2DE67396" w14:textId="77777777" w:rsidR="009B4787" w:rsidRPr="006059EF" w:rsidRDefault="009B4787" w:rsidP="009B4787">
      <w:pPr>
        <w:spacing w:after="0" w:line="240" w:lineRule="auto"/>
        <w:rPr>
          <w:rFonts w:ascii="Times New Roman" w:eastAsia="Times New Roman" w:hAnsi="Times New Roman"/>
        </w:rPr>
      </w:pPr>
    </w:p>
    <w:p w14:paraId="7CED0659"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kaip ir kiti II tipo 5</w:t>
      </w:r>
      <w:r w:rsidRPr="006059EF">
        <w:rPr>
          <w:rFonts w:ascii="Times New Roman" w:eastAsia="Times New Roman" w:hAnsi="Times New Roman"/>
        </w:rPr>
        <w:sym w:font="Symbol" w:char="F061"/>
      </w:r>
      <w:r w:rsidRPr="006059EF">
        <w:rPr>
          <w:rFonts w:ascii="Times New Roman" w:eastAsia="Times New Roman" w:hAnsi="Times New Roman"/>
        </w:rPr>
        <w:t xml:space="preserve"> reduktazės inhibitoriai, slopina testosterono virtimą </w:t>
      </w:r>
      <w:proofErr w:type="spellStart"/>
      <w:r w:rsidRPr="006059EF">
        <w:rPr>
          <w:rFonts w:ascii="Times New Roman" w:eastAsia="Times New Roman" w:hAnsi="Times New Roman"/>
        </w:rPr>
        <w:t>dihidrotestosteronu</w:t>
      </w:r>
      <w:proofErr w:type="spellEnd"/>
      <w:r w:rsidRPr="006059EF">
        <w:rPr>
          <w:rFonts w:ascii="Times New Roman" w:eastAsia="Times New Roman" w:hAnsi="Times New Roman"/>
        </w:rPr>
        <w:t xml:space="preserve">, todėl, gali sukelti vyriškosios lyties vaisiaus išorinių lyties organų sklaidos trūkumus, jeigu jo vartoja nėščios moterys (žr. 5.3 skyrių). </w:t>
      </w:r>
    </w:p>
    <w:p w14:paraId="2C1981C3" w14:textId="77777777" w:rsidR="009B4787" w:rsidRPr="006059EF" w:rsidRDefault="009B4787" w:rsidP="009B4787">
      <w:pPr>
        <w:spacing w:after="0" w:line="240" w:lineRule="auto"/>
        <w:rPr>
          <w:rFonts w:ascii="Times New Roman" w:eastAsia="Times New Roman" w:hAnsi="Times New Roman"/>
        </w:rPr>
      </w:pPr>
    </w:p>
    <w:p w14:paraId="6993F260" w14:textId="77777777" w:rsidR="009B4787" w:rsidRPr="006059EF" w:rsidRDefault="009B4787" w:rsidP="009B4787">
      <w:pPr>
        <w:spacing w:after="0" w:line="240" w:lineRule="auto"/>
        <w:rPr>
          <w:rFonts w:ascii="Times New Roman" w:eastAsia="Times New Roman" w:hAnsi="Times New Roman"/>
          <w:i/>
        </w:rPr>
      </w:pPr>
      <w:r w:rsidRPr="006059EF">
        <w:rPr>
          <w:rFonts w:ascii="Times New Roman" w:eastAsia="Times New Roman" w:hAnsi="Times New Roman"/>
          <w:i/>
        </w:rPr>
        <w:t xml:space="preserve">Neapsisaugojimas nuo </w:t>
      </w:r>
      <w:proofErr w:type="spellStart"/>
      <w:r w:rsidRPr="006059EF">
        <w:rPr>
          <w:rFonts w:ascii="Times New Roman" w:eastAsia="Times New Roman" w:hAnsi="Times New Roman"/>
          <w:i/>
        </w:rPr>
        <w:t>finasterido</w:t>
      </w:r>
      <w:proofErr w:type="spellEnd"/>
      <w:r w:rsidRPr="006059EF">
        <w:rPr>
          <w:rFonts w:ascii="Times New Roman" w:eastAsia="Times New Roman" w:hAnsi="Times New Roman"/>
          <w:i/>
        </w:rPr>
        <w:t xml:space="preserve"> – rizika vyriškosios lyties vaisiui</w:t>
      </w:r>
    </w:p>
    <w:p w14:paraId="6BC6333A"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Nėščioms ir galinčioms pastoti moterims sulaužytų ar susmulkintų tablečių liesti negalima, kadangi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gali prasiskverbti per odą ir dėl to vyriškosios lyties vaisiui gali kilti rizika (žr. 4.6 skyrių).</w:t>
      </w:r>
    </w:p>
    <w:p w14:paraId="2DA8168E"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tabletės yra padengtos plėvele, kuri tinkamai elgiantis apsaugo nuo kontakto su veikliąja medžiaga, jei tabletės yra nesulaužytos ar nesmulkintos.</w:t>
      </w:r>
    </w:p>
    <w:p w14:paraId="24762160" w14:textId="4C7300B8"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Vyrų, vartojančių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spermoje buvo rasta šiek tiek medikamento. </w:t>
      </w:r>
      <w:r w:rsidR="008E6E7F">
        <w:rPr>
          <w:rFonts w:ascii="Times New Roman" w:eastAsia="Times New Roman" w:hAnsi="Times New Roman"/>
        </w:rPr>
        <w:t>Nėra įrodymų, kad</w:t>
      </w:r>
      <w:r w:rsidR="008E6E7F" w:rsidRPr="006059EF">
        <w:rPr>
          <w:rFonts w:ascii="Times New Roman" w:eastAsia="Times New Roman" w:hAnsi="Times New Roman"/>
        </w:rPr>
        <w:t xml:space="preserve"> </w:t>
      </w:r>
      <w:r w:rsidRPr="006059EF">
        <w:rPr>
          <w:rFonts w:ascii="Times New Roman" w:eastAsia="Times New Roman" w:hAnsi="Times New Roman"/>
        </w:rPr>
        <w:t xml:space="preserve">vyriškos lyties vaisiui galimas neigiamas poveikis, jei į nėščios moters organizmą pateko paciento, gydomo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spermos. Jei paciento seksualinė partnerė yra arba gali būti nėščia, pacientui rekomenduojama iki minimumo sumažinti savo spermos patekimą į partnerės organizmą.</w:t>
      </w:r>
    </w:p>
    <w:p w14:paraId="62EB26E8" w14:textId="77777777" w:rsidR="009B4787" w:rsidRPr="006059EF" w:rsidRDefault="009B4787" w:rsidP="009B4787">
      <w:pPr>
        <w:spacing w:after="0" w:line="240" w:lineRule="auto"/>
        <w:rPr>
          <w:rFonts w:ascii="Times New Roman" w:eastAsia="Times New Roman" w:hAnsi="Times New Roman"/>
        </w:rPr>
      </w:pPr>
    </w:p>
    <w:p w14:paraId="7240739C"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Žindymas</w:t>
      </w:r>
    </w:p>
    <w:p w14:paraId="2DA02601"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gydyti moteris nenumatyta. Ar medikamento išsiskiria su žindyvės pienu, nežinoma. </w:t>
      </w:r>
    </w:p>
    <w:p w14:paraId="73DEB16D" w14:textId="77777777" w:rsidR="009B4787" w:rsidRPr="006059EF" w:rsidRDefault="009B4787" w:rsidP="009B4787">
      <w:pPr>
        <w:spacing w:after="0" w:line="240" w:lineRule="auto"/>
        <w:rPr>
          <w:rFonts w:ascii="Times New Roman" w:eastAsia="Times New Roman" w:hAnsi="Times New Roman"/>
        </w:rPr>
      </w:pPr>
    </w:p>
    <w:p w14:paraId="4149A439" w14:textId="7296ECDD" w:rsidR="009B4787" w:rsidRPr="006059EF" w:rsidRDefault="009B4787" w:rsidP="009B4787">
      <w:pPr>
        <w:spacing w:after="0" w:line="240" w:lineRule="auto"/>
        <w:ind w:left="540" w:hanging="540"/>
        <w:rPr>
          <w:rFonts w:ascii="Times New Roman" w:eastAsia="Times New Roman" w:hAnsi="Times New Roman"/>
        </w:rPr>
      </w:pPr>
      <w:r w:rsidRPr="006059EF">
        <w:rPr>
          <w:rFonts w:ascii="Times New Roman" w:eastAsia="Times New Roman" w:hAnsi="Times New Roman"/>
          <w:b/>
        </w:rPr>
        <w:t>4.7</w:t>
      </w:r>
      <w:r w:rsidRPr="006059EF">
        <w:rPr>
          <w:rFonts w:ascii="Times New Roman" w:eastAsia="Times New Roman" w:hAnsi="Times New Roman"/>
          <w:b/>
        </w:rPr>
        <w:tab/>
        <w:t>Poveikis gebėjimui vairuoti ir valdyti mechanizmus</w:t>
      </w:r>
    </w:p>
    <w:p w14:paraId="412E01D6" w14:textId="77777777" w:rsidR="009B4787" w:rsidRPr="006059EF" w:rsidRDefault="009B4787" w:rsidP="009B4787">
      <w:pPr>
        <w:spacing w:after="0" w:line="240" w:lineRule="auto"/>
        <w:rPr>
          <w:rFonts w:ascii="Times New Roman" w:eastAsia="Times New Roman" w:hAnsi="Times New Roman"/>
        </w:rPr>
      </w:pPr>
    </w:p>
    <w:p w14:paraId="1D09547F"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Duomenų, rodančių, kad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turi įtakos gebėjimui vairuoti ir valdyti mechanizmus, nėra. </w:t>
      </w:r>
    </w:p>
    <w:p w14:paraId="09FB593E" w14:textId="77777777" w:rsidR="009B4787" w:rsidRPr="006059EF" w:rsidRDefault="009B4787" w:rsidP="009B4787">
      <w:pPr>
        <w:spacing w:after="0" w:line="240" w:lineRule="auto"/>
        <w:rPr>
          <w:rFonts w:ascii="Times New Roman" w:eastAsia="Times New Roman" w:hAnsi="Times New Roman"/>
        </w:rPr>
      </w:pPr>
    </w:p>
    <w:p w14:paraId="0A9B4F7B" w14:textId="667A71C6" w:rsidR="009B4787" w:rsidRPr="006059EF" w:rsidRDefault="009B4787" w:rsidP="009B4787">
      <w:pPr>
        <w:numPr>
          <w:ilvl w:val="1"/>
          <w:numId w:val="1"/>
        </w:numPr>
        <w:spacing w:after="0" w:line="240" w:lineRule="auto"/>
        <w:outlineLvl w:val="0"/>
        <w:rPr>
          <w:rFonts w:ascii="Times New Roman" w:eastAsia="Times New Roman" w:hAnsi="Times New Roman"/>
          <w:b/>
        </w:rPr>
      </w:pPr>
      <w:r w:rsidRPr="006059EF">
        <w:rPr>
          <w:rFonts w:ascii="Times New Roman" w:eastAsia="Times New Roman" w:hAnsi="Times New Roman"/>
          <w:b/>
        </w:rPr>
        <w:t>Nepageidaujamas poveikis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vault_nd_23042a9c-d56f-4b0e-a00d-0d2d90cc3aeb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0344DEC1" w14:textId="77777777" w:rsidR="009B4787" w:rsidRPr="006059EF" w:rsidRDefault="009B4787" w:rsidP="009B4787">
      <w:pPr>
        <w:spacing w:after="0" w:line="240" w:lineRule="auto"/>
        <w:ind w:hanging="27"/>
        <w:rPr>
          <w:rFonts w:ascii="Times New Roman" w:eastAsia="Times New Roman" w:hAnsi="Times New Roman"/>
        </w:rPr>
      </w:pPr>
    </w:p>
    <w:p w14:paraId="04224704" w14:textId="77777777" w:rsidR="009B4787" w:rsidRPr="006059EF" w:rsidRDefault="009B4787" w:rsidP="009B4787">
      <w:pPr>
        <w:spacing w:after="0" w:line="240" w:lineRule="auto"/>
        <w:ind w:hanging="27"/>
        <w:rPr>
          <w:rFonts w:ascii="Times New Roman" w:eastAsia="Times New Roman" w:hAnsi="Times New Roman"/>
        </w:rPr>
      </w:pPr>
      <w:r w:rsidRPr="006059EF">
        <w:rPr>
          <w:rFonts w:ascii="Times New Roman" w:eastAsia="Times New Roman" w:hAnsi="Times New Roman"/>
        </w:rPr>
        <w:t xml:space="preserve">Dažniausios nepageidaujamos reakcijos yra impotencija ir lytinio potraukio sumažėjimas. Šie nepageidaujamo poveikio reiškiniai poveikis paprastai atsiranda gydymo pradžioje ir tolesnio gydymo metu daugumai pacientų išnyksta. </w:t>
      </w:r>
    </w:p>
    <w:p w14:paraId="320B2113" w14:textId="77777777" w:rsidR="009B4787" w:rsidRPr="00C2069F" w:rsidRDefault="009B4787" w:rsidP="009B4787">
      <w:pPr>
        <w:spacing w:after="0" w:line="240" w:lineRule="auto"/>
        <w:rPr>
          <w:rFonts w:ascii="Times New Roman" w:eastAsia="Times New Roman" w:hAnsi="Times New Roman"/>
        </w:rPr>
      </w:pPr>
    </w:p>
    <w:p w14:paraId="70009E59"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Nepageidaujamas poveikis, apie kurį buvo pranešta klinikinių tyrimų metu ir (arba) po vaisto registracijos, išvardytas lentelėje žemiau.</w:t>
      </w:r>
    </w:p>
    <w:p w14:paraId="62C79FB9" w14:textId="77777777" w:rsidR="009B4787" w:rsidRPr="00C2069F" w:rsidRDefault="009B4787" w:rsidP="009B4787">
      <w:pPr>
        <w:spacing w:after="0" w:line="240" w:lineRule="auto"/>
        <w:rPr>
          <w:rFonts w:ascii="Times New Roman" w:eastAsia="Times New Roman" w:hAnsi="Times New Roman"/>
        </w:rPr>
      </w:pPr>
    </w:p>
    <w:p w14:paraId="1F476748" w14:textId="70C5BC0A"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Nepageidaujamo poveikio dažnis apibūdinamas taip: labai dažnas (≥</w:t>
      </w:r>
      <w:r w:rsidR="00B20076">
        <w:rPr>
          <w:rFonts w:ascii="Times New Roman" w:eastAsia="Times New Roman" w:hAnsi="Times New Roman"/>
        </w:rPr>
        <w:t> </w:t>
      </w:r>
      <w:r w:rsidRPr="00C2069F">
        <w:rPr>
          <w:rFonts w:ascii="Times New Roman" w:eastAsia="Times New Roman" w:hAnsi="Times New Roman"/>
        </w:rPr>
        <w:t>1/10), dažnas (nuo ≥</w:t>
      </w:r>
      <w:r w:rsidR="00B20076">
        <w:rPr>
          <w:rFonts w:ascii="Times New Roman" w:eastAsia="Times New Roman" w:hAnsi="Times New Roman"/>
        </w:rPr>
        <w:t> </w:t>
      </w:r>
      <w:r w:rsidRPr="00C2069F">
        <w:rPr>
          <w:rFonts w:ascii="Times New Roman" w:eastAsia="Times New Roman" w:hAnsi="Times New Roman"/>
        </w:rPr>
        <w:t>1/100 iki &lt;</w:t>
      </w:r>
      <w:r w:rsidR="00B20076">
        <w:rPr>
          <w:rFonts w:ascii="Times New Roman" w:eastAsia="Times New Roman" w:hAnsi="Times New Roman"/>
        </w:rPr>
        <w:t> </w:t>
      </w:r>
      <w:r w:rsidRPr="00C2069F">
        <w:rPr>
          <w:rFonts w:ascii="Times New Roman" w:eastAsia="Times New Roman" w:hAnsi="Times New Roman"/>
        </w:rPr>
        <w:t>1/10), nedažnas (nuo ≥</w:t>
      </w:r>
      <w:r w:rsidR="00B20076">
        <w:rPr>
          <w:rFonts w:ascii="Times New Roman" w:eastAsia="Times New Roman" w:hAnsi="Times New Roman"/>
        </w:rPr>
        <w:t> </w:t>
      </w:r>
      <w:r w:rsidRPr="00C2069F">
        <w:rPr>
          <w:rFonts w:ascii="Times New Roman" w:eastAsia="Times New Roman" w:hAnsi="Times New Roman"/>
        </w:rPr>
        <w:t>1/1</w:t>
      </w:r>
      <w:r w:rsidR="00B20076">
        <w:rPr>
          <w:rFonts w:ascii="Times New Roman" w:eastAsia="Times New Roman" w:hAnsi="Times New Roman"/>
        </w:rPr>
        <w:t> </w:t>
      </w:r>
      <w:r w:rsidRPr="00C2069F">
        <w:rPr>
          <w:rFonts w:ascii="Times New Roman" w:eastAsia="Times New Roman" w:hAnsi="Times New Roman"/>
        </w:rPr>
        <w:t>000 iki &lt;</w:t>
      </w:r>
      <w:r w:rsidR="00B20076">
        <w:rPr>
          <w:rFonts w:ascii="Times New Roman" w:eastAsia="Times New Roman" w:hAnsi="Times New Roman"/>
        </w:rPr>
        <w:t> </w:t>
      </w:r>
      <w:r w:rsidRPr="00C2069F">
        <w:rPr>
          <w:rFonts w:ascii="Times New Roman" w:eastAsia="Times New Roman" w:hAnsi="Times New Roman"/>
        </w:rPr>
        <w:t>1/100), retas (nuo ≥</w:t>
      </w:r>
      <w:r w:rsidR="00B20076">
        <w:rPr>
          <w:rFonts w:ascii="Times New Roman" w:eastAsia="Times New Roman" w:hAnsi="Times New Roman"/>
        </w:rPr>
        <w:t> </w:t>
      </w:r>
      <w:r w:rsidRPr="00C2069F">
        <w:rPr>
          <w:rFonts w:ascii="Times New Roman" w:eastAsia="Times New Roman" w:hAnsi="Times New Roman"/>
        </w:rPr>
        <w:t>1/10</w:t>
      </w:r>
      <w:r w:rsidR="00B20076">
        <w:rPr>
          <w:rFonts w:ascii="Times New Roman" w:eastAsia="Times New Roman" w:hAnsi="Times New Roman"/>
        </w:rPr>
        <w:t> </w:t>
      </w:r>
      <w:r w:rsidRPr="00C2069F">
        <w:rPr>
          <w:rFonts w:ascii="Times New Roman" w:eastAsia="Times New Roman" w:hAnsi="Times New Roman"/>
        </w:rPr>
        <w:t>000 iki &lt;</w:t>
      </w:r>
      <w:r w:rsidR="00B20076">
        <w:rPr>
          <w:rFonts w:ascii="Times New Roman" w:eastAsia="Times New Roman" w:hAnsi="Times New Roman"/>
        </w:rPr>
        <w:t> </w:t>
      </w:r>
      <w:r w:rsidRPr="00C2069F">
        <w:rPr>
          <w:rFonts w:ascii="Times New Roman" w:eastAsia="Times New Roman" w:hAnsi="Times New Roman"/>
        </w:rPr>
        <w:t>1/1</w:t>
      </w:r>
      <w:r w:rsidR="00B20076">
        <w:rPr>
          <w:rFonts w:ascii="Times New Roman" w:eastAsia="Times New Roman" w:hAnsi="Times New Roman"/>
        </w:rPr>
        <w:t> </w:t>
      </w:r>
      <w:r w:rsidRPr="00C2069F">
        <w:rPr>
          <w:rFonts w:ascii="Times New Roman" w:eastAsia="Times New Roman" w:hAnsi="Times New Roman"/>
        </w:rPr>
        <w:t>000), labai retas (&lt;</w:t>
      </w:r>
      <w:r w:rsidR="00B20076">
        <w:rPr>
          <w:rFonts w:ascii="Times New Roman" w:eastAsia="Times New Roman" w:hAnsi="Times New Roman"/>
        </w:rPr>
        <w:t> </w:t>
      </w:r>
      <w:r w:rsidRPr="00C2069F">
        <w:rPr>
          <w:rFonts w:ascii="Times New Roman" w:eastAsia="Times New Roman" w:hAnsi="Times New Roman"/>
        </w:rPr>
        <w:t>1/10</w:t>
      </w:r>
      <w:r w:rsidR="00B20076">
        <w:rPr>
          <w:rFonts w:ascii="Times New Roman" w:eastAsia="Times New Roman" w:hAnsi="Times New Roman"/>
        </w:rPr>
        <w:t> </w:t>
      </w:r>
      <w:r w:rsidRPr="00C2069F">
        <w:rPr>
          <w:rFonts w:ascii="Times New Roman" w:eastAsia="Times New Roman" w:hAnsi="Times New Roman"/>
        </w:rPr>
        <w:t>000) ir nežinomas (negali būti apskaičiuotas pagal turimus duomenis).</w:t>
      </w:r>
    </w:p>
    <w:p w14:paraId="1151FE4A"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Nepageidaujamo poveikio reiškinių dažnio po vaisto registracijos nustatyti negalima, nes gauti tik spontaniniai pranešimai.</w:t>
      </w:r>
    </w:p>
    <w:p w14:paraId="11951B27" w14:textId="77777777" w:rsidR="009B4787" w:rsidRPr="00C2069F" w:rsidRDefault="009B4787" w:rsidP="009B4787">
      <w:pPr>
        <w:spacing w:after="0" w:line="240" w:lineRule="auto"/>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059"/>
      </w:tblGrid>
      <w:tr w:rsidR="009B4787" w:rsidRPr="00CD2358" w14:paraId="499F8A98" w14:textId="77777777" w:rsidTr="00C2069F">
        <w:tc>
          <w:tcPr>
            <w:tcW w:w="3227" w:type="dxa"/>
          </w:tcPr>
          <w:p w14:paraId="203F5879"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lastRenderedPageBreak/>
              <w:t>Organų sistemų klasės</w:t>
            </w:r>
          </w:p>
        </w:tc>
        <w:tc>
          <w:tcPr>
            <w:tcW w:w="6059" w:type="dxa"/>
          </w:tcPr>
          <w:p w14:paraId="3931E15D"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Dažnis: nepageidaujamas poveikis</w:t>
            </w:r>
          </w:p>
        </w:tc>
      </w:tr>
      <w:tr w:rsidR="009B4787" w:rsidRPr="00CD2358" w14:paraId="6E082DE1" w14:textId="77777777" w:rsidTr="00C2069F">
        <w:tc>
          <w:tcPr>
            <w:tcW w:w="3227" w:type="dxa"/>
          </w:tcPr>
          <w:p w14:paraId="0894D2F2" w14:textId="77777777" w:rsidR="009B4787" w:rsidRPr="00C2069F" w:rsidRDefault="009B4787" w:rsidP="009B4787">
            <w:pPr>
              <w:spacing w:after="0" w:line="240" w:lineRule="auto"/>
              <w:rPr>
                <w:rFonts w:ascii="Tahoma" w:eastAsia="Times New Roman" w:hAnsi="Tahoma" w:cs="Tahoma"/>
              </w:rPr>
            </w:pPr>
            <w:r w:rsidRPr="00C2069F">
              <w:rPr>
                <w:rFonts w:ascii="Times New Roman" w:eastAsia="Times New Roman" w:hAnsi="Times New Roman"/>
              </w:rPr>
              <w:t>Imuninės sistemos sutrikimai</w:t>
            </w:r>
          </w:p>
          <w:p w14:paraId="506D4CB4" w14:textId="77777777" w:rsidR="009B4787" w:rsidRPr="00C2069F" w:rsidRDefault="009B4787" w:rsidP="009B4787">
            <w:pPr>
              <w:spacing w:after="0" w:line="240" w:lineRule="auto"/>
              <w:ind w:left="540" w:hanging="540"/>
              <w:outlineLvl w:val="0"/>
              <w:rPr>
                <w:rFonts w:ascii="Times New Roman" w:eastAsia="Times New Roman" w:hAnsi="Times New Roman"/>
                <w:b/>
              </w:rPr>
            </w:pPr>
          </w:p>
        </w:tc>
        <w:tc>
          <w:tcPr>
            <w:tcW w:w="6059" w:type="dxa"/>
          </w:tcPr>
          <w:p w14:paraId="0C24777A" w14:textId="77777777" w:rsidR="009B4787" w:rsidRPr="00C2069F" w:rsidRDefault="009B4787" w:rsidP="003B1FD3">
            <w:pPr>
              <w:spacing w:after="0"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padidėjusio jautrumo reakcijos,</w:t>
            </w:r>
            <w:r w:rsidR="003B1FD3" w:rsidRPr="00C2069F">
              <w:rPr>
                <w:rFonts w:ascii="Times New Roman" w:eastAsia="Times New Roman" w:hAnsi="Times New Roman"/>
              </w:rPr>
              <w:t xml:space="preserve"> </w:t>
            </w:r>
            <w:proofErr w:type="spellStart"/>
            <w:r w:rsidR="003B1FD3" w:rsidRPr="00C2069F">
              <w:rPr>
                <w:rFonts w:ascii="Times New Roman" w:eastAsia="Times New Roman" w:hAnsi="Times New Roman"/>
              </w:rPr>
              <w:t>angiodema</w:t>
            </w:r>
            <w:proofErr w:type="spellEnd"/>
            <w:r w:rsidR="003B1FD3" w:rsidRPr="00C2069F">
              <w:rPr>
                <w:rFonts w:ascii="Times New Roman" w:eastAsia="Times New Roman" w:hAnsi="Times New Roman"/>
              </w:rPr>
              <w:t xml:space="preserve"> (</w:t>
            </w:r>
            <w:r w:rsidRPr="00C2069F">
              <w:rPr>
                <w:rFonts w:ascii="Times New Roman" w:eastAsia="Times New Roman" w:hAnsi="Times New Roman"/>
              </w:rPr>
              <w:t>įskaitant lūpų</w:t>
            </w:r>
            <w:r w:rsidR="003B1FD3" w:rsidRPr="00C2069F">
              <w:rPr>
                <w:rFonts w:ascii="Times New Roman" w:eastAsia="Times New Roman" w:hAnsi="Times New Roman"/>
              </w:rPr>
              <w:t>, liežuvio, gerklės</w:t>
            </w:r>
            <w:r w:rsidRPr="00C2069F">
              <w:rPr>
                <w:rFonts w:ascii="Times New Roman" w:eastAsia="Times New Roman" w:hAnsi="Times New Roman"/>
              </w:rPr>
              <w:t xml:space="preserve"> ir veido patinimą</w:t>
            </w:r>
            <w:r w:rsidR="003B1FD3" w:rsidRPr="00C2069F">
              <w:rPr>
                <w:rFonts w:ascii="Times New Roman" w:eastAsia="Times New Roman" w:hAnsi="Times New Roman"/>
              </w:rPr>
              <w:t>)</w:t>
            </w:r>
          </w:p>
        </w:tc>
      </w:tr>
      <w:tr w:rsidR="009B4787" w:rsidRPr="00CD2358" w14:paraId="7C176C39" w14:textId="77777777" w:rsidTr="00C2069F">
        <w:tc>
          <w:tcPr>
            <w:tcW w:w="3227" w:type="dxa"/>
          </w:tcPr>
          <w:p w14:paraId="4AD4F12C"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Psichikos sutrikimai</w:t>
            </w:r>
          </w:p>
        </w:tc>
        <w:tc>
          <w:tcPr>
            <w:tcW w:w="6059" w:type="dxa"/>
          </w:tcPr>
          <w:p w14:paraId="6634F621"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Dažnas:</w:t>
            </w:r>
            <w:r w:rsidRPr="00C2069F">
              <w:rPr>
                <w:rFonts w:ascii="Times New Roman" w:eastAsia="Times New Roman" w:hAnsi="Times New Roman"/>
              </w:rPr>
              <w:t xml:space="preserve"> sumažėjęs lytinis potraukis</w:t>
            </w:r>
          </w:p>
          <w:p w14:paraId="18D34554" w14:textId="6FE3A3FF"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depresija, sumažėjęs lytinis potraukis, kuris tęsėsi po vaistinio preparato vartojimo nutraukimo</w:t>
            </w:r>
            <w:r w:rsidR="00E55935">
              <w:rPr>
                <w:rFonts w:ascii="Times New Roman" w:eastAsia="Times New Roman" w:hAnsi="Times New Roman"/>
              </w:rPr>
              <w:t>, nerimas</w:t>
            </w:r>
            <w:r w:rsidR="003A3BDA">
              <w:rPr>
                <w:rFonts w:ascii="Times New Roman" w:eastAsia="Times New Roman" w:hAnsi="Times New Roman"/>
              </w:rPr>
              <w:t>, mintys apie savižudybę</w:t>
            </w:r>
          </w:p>
        </w:tc>
      </w:tr>
      <w:tr w:rsidR="009B4787" w:rsidRPr="00CD2358" w14:paraId="5FA28132" w14:textId="77777777" w:rsidTr="00C2069F">
        <w:tc>
          <w:tcPr>
            <w:tcW w:w="3227" w:type="dxa"/>
          </w:tcPr>
          <w:p w14:paraId="299FB634"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Širdies sutrikimai</w:t>
            </w:r>
          </w:p>
        </w:tc>
        <w:tc>
          <w:tcPr>
            <w:tcW w:w="6059" w:type="dxa"/>
          </w:tcPr>
          <w:p w14:paraId="6F1DA727"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w:t>
            </w:r>
            <w:proofErr w:type="spellStart"/>
            <w:r w:rsidRPr="00C2069F">
              <w:rPr>
                <w:rFonts w:ascii="Times New Roman" w:eastAsia="Times New Roman" w:hAnsi="Times New Roman"/>
              </w:rPr>
              <w:t>palpitacija</w:t>
            </w:r>
            <w:proofErr w:type="spellEnd"/>
          </w:p>
        </w:tc>
      </w:tr>
      <w:tr w:rsidR="009B4787" w:rsidRPr="00CD2358" w14:paraId="6330C281" w14:textId="77777777" w:rsidTr="00C2069F">
        <w:tc>
          <w:tcPr>
            <w:tcW w:w="3227" w:type="dxa"/>
          </w:tcPr>
          <w:p w14:paraId="78434915"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Kepenų, tulžies pūslės ir latakų sutrikimai</w:t>
            </w:r>
          </w:p>
        </w:tc>
        <w:tc>
          <w:tcPr>
            <w:tcW w:w="6059" w:type="dxa"/>
          </w:tcPr>
          <w:p w14:paraId="48579660"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padidėjęs kepenų fermentų kiekis</w:t>
            </w:r>
          </w:p>
        </w:tc>
      </w:tr>
      <w:tr w:rsidR="009B4787" w:rsidRPr="00CD2358" w14:paraId="41F3DD7A" w14:textId="77777777" w:rsidTr="00C2069F">
        <w:tc>
          <w:tcPr>
            <w:tcW w:w="3227" w:type="dxa"/>
          </w:tcPr>
          <w:p w14:paraId="60A2C2B3"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Odos ir poodinio audinio sutrikimai</w:t>
            </w:r>
          </w:p>
        </w:tc>
        <w:tc>
          <w:tcPr>
            <w:tcW w:w="6059" w:type="dxa"/>
          </w:tcPr>
          <w:p w14:paraId="5F14462F"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Nedažnas:</w:t>
            </w:r>
            <w:r w:rsidRPr="00C2069F">
              <w:rPr>
                <w:rFonts w:ascii="Times New Roman" w:eastAsia="Times New Roman" w:hAnsi="Times New Roman"/>
              </w:rPr>
              <w:t xml:space="preserve"> bėrimas</w:t>
            </w:r>
          </w:p>
          <w:p w14:paraId="27D56E44"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niežulys, dilgėlinė</w:t>
            </w:r>
          </w:p>
        </w:tc>
      </w:tr>
      <w:tr w:rsidR="009B4787" w:rsidRPr="00CD2358" w14:paraId="6B2E3979" w14:textId="77777777" w:rsidTr="00C2069F">
        <w:tc>
          <w:tcPr>
            <w:tcW w:w="3227" w:type="dxa"/>
          </w:tcPr>
          <w:p w14:paraId="438462B1"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Lytinės sistemos ir krūties sutrikimai</w:t>
            </w:r>
          </w:p>
        </w:tc>
        <w:tc>
          <w:tcPr>
            <w:tcW w:w="6059" w:type="dxa"/>
          </w:tcPr>
          <w:p w14:paraId="48CB042E"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Dažnas:</w:t>
            </w:r>
            <w:r w:rsidRPr="00C2069F">
              <w:rPr>
                <w:rFonts w:ascii="Times New Roman" w:eastAsia="Times New Roman" w:hAnsi="Times New Roman"/>
              </w:rPr>
              <w:t xml:space="preserve"> impotencija</w:t>
            </w:r>
          </w:p>
          <w:p w14:paraId="2F6C376C"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Nedažnas:</w:t>
            </w:r>
            <w:r w:rsidRPr="00C2069F">
              <w:rPr>
                <w:rFonts w:ascii="Times New Roman" w:eastAsia="Times New Roman" w:hAnsi="Times New Roman"/>
              </w:rPr>
              <w:t xml:space="preserve"> ejakuliacijos sutrikimai, krūtų jautrumas, jų padidėjimas</w:t>
            </w:r>
          </w:p>
          <w:p w14:paraId="6596F47D" w14:textId="1F8D1E84" w:rsidR="009B4787" w:rsidRPr="00C2069F" w:rsidRDefault="009B4787" w:rsidP="00135143">
            <w:pPr>
              <w:spacing w:line="240" w:lineRule="auto"/>
              <w:rPr>
                <w:rFonts w:ascii="Times New Roman" w:eastAsia="Times New Roman" w:hAnsi="Times New Roman"/>
              </w:rPr>
            </w:pPr>
            <w:r w:rsidRPr="00C2069F">
              <w:rPr>
                <w:rFonts w:ascii="Times New Roman" w:eastAsia="Times New Roman" w:hAnsi="Times New Roman"/>
                <w:i/>
              </w:rPr>
              <w:t>Dažnis nežinomas:</w:t>
            </w:r>
            <w:r w:rsidRPr="00C2069F">
              <w:rPr>
                <w:rFonts w:ascii="Times New Roman" w:eastAsia="Times New Roman" w:hAnsi="Times New Roman"/>
              </w:rPr>
              <w:t xml:space="preserve"> sėklidžių skausmas, erekcijos</w:t>
            </w:r>
            <w:r w:rsidR="00F94586">
              <w:rPr>
                <w:rFonts w:ascii="Times New Roman" w:eastAsia="Times New Roman" w:hAnsi="Times New Roman"/>
              </w:rPr>
              <w:t xml:space="preserve"> ir ejakuliacijos</w:t>
            </w:r>
            <w:r w:rsidRPr="00C2069F">
              <w:rPr>
                <w:rFonts w:ascii="Times New Roman" w:eastAsia="Times New Roman" w:hAnsi="Times New Roman"/>
              </w:rPr>
              <w:t xml:space="preserve"> disfunkcija, kuri tęsėsi po vaistinio preparato vartojimo nutraukimo,</w:t>
            </w:r>
            <w:r w:rsidR="00F94586">
              <w:rPr>
                <w:rFonts w:ascii="Times New Roman" w:eastAsia="Times New Roman" w:hAnsi="Times New Roman"/>
              </w:rPr>
              <w:t xml:space="preserve"> </w:t>
            </w:r>
            <w:proofErr w:type="spellStart"/>
            <w:r w:rsidR="00F94586">
              <w:rPr>
                <w:rFonts w:ascii="Times New Roman" w:eastAsia="Times New Roman" w:hAnsi="Times New Roman"/>
              </w:rPr>
              <w:t>hematospermija</w:t>
            </w:r>
            <w:proofErr w:type="spellEnd"/>
            <w:r w:rsidR="00F94586">
              <w:rPr>
                <w:rFonts w:ascii="Times New Roman" w:eastAsia="Times New Roman" w:hAnsi="Times New Roman"/>
              </w:rPr>
              <w:t>,</w:t>
            </w:r>
            <w:r w:rsidRPr="00C2069F">
              <w:rPr>
                <w:rFonts w:ascii="Times New Roman" w:eastAsia="Times New Roman" w:hAnsi="Times New Roman"/>
              </w:rPr>
              <w:t xml:space="preserve"> vyrų nevaisingumas ir/arba prasta spermos kokybė</w:t>
            </w:r>
            <w:r w:rsidR="00F94586">
              <w:rPr>
                <w:rFonts w:ascii="Times New Roman" w:eastAsia="Times New Roman" w:hAnsi="Times New Roman"/>
              </w:rPr>
              <w:t xml:space="preserve">. </w:t>
            </w:r>
            <w:r w:rsidR="00F94586" w:rsidRPr="00F94586">
              <w:rPr>
                <w:rFonts w:ascii="Times New Roman" w:eastAsia="Times New Roman" w:hAnsi="Times New Roman"/>
              </w:rPr>
              <w:t xml:space="preserve">Nutraukus </w:t>
            </w:r>
            <w:proofErr w:type="spellStart"/>
            <w:r w:rsidR="00F94586" w:rsidRPr="00F94586">
              <w:rPr>
                <w:rFonts w:ascii="Times New Roman" w:eastAsia="Times New Roman" w:hAnsi="Times New Roman"/>
              </w:rPr>
              <w:t>finasterido</w:t>
            </w:r>
            <w:proofErr w:type="spellEnd"/>
            <w:r w:rsidR="00F94586" w:rsidRPr="00F94586">
              <w:rPr>
                <w:rFonts w:ascii="Times New Roman" w:eastAsia="Times New Roman" w:hAnsi="Times New Roman"/>
              </w:rPr>
              <w:t xml:space="preserve"> vartojimą, buvo pranešta apie spermos kokybės normalizavimą arba pagerėjimą</w:t>
            </w:r>
          </w:p>
        </w:tc>
      </w:tr>
      <w:tr w:rsidR="009B4787" w:rsidRPr="00CD2358" w14:paraId="44762A54" w14:textId="77777777" w:rsidTr="00C2069F">
        <w:tc>
          <w:tcPr>
            <w:tcW w:w="3227" w:type="dxa"/>
          </w:tcPr>
          <w:p w14:paraId="675FBD88" w14:textId="7814D141" w:rsidR="009B4787" w:rsidRPr="00C2069F" w:rsidRDefault="009B4787" w:rsidP="009B4787">
            <w:pPr>
              <w:spacing w:after="0" w:line="240" w:lineRule="auto"/>
              <w:ind w:left="540" w:hanging="540"/>
              <w:outlineLvl w:val="0"/>
              <w:rPr>
                <w:rFonts w:ascii="Times New Roman" w:eastAsia="Times New Roman" w:hAnsi="Times New Roman"/>
                <w:b/>
              </w:rPr>
            </w:pPr>
            <w:r w:rsidRPr="00C2069F">
              <w:rPr>
                <w:rFonts w:ascii="Times New Roman" w:eastAsia="Times New Roman" w:hAnsi="Times New Roman"/>
              </w:rPr>
              <w:t>Tyrimai</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vault_nd_b12afca6-4693-4642-bef6-e07eeac1bc32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tc>
        <w:tc>
          <w:tcPr>
            <w:tcW w:w="6059" w:type="dxa"/>
          </w:tcPr>
          <w:p w14:paraId="5EF6FDDF"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i/>
              </w:rPr>
              <w:t>Dažnas:</w:t>
            </w:r>
            <w:r w:rsidRPr="00C2069F">
              <w:rPr>
                <w:rFonts w:ascii="Times New Roman" w:eastAsia="Times New Roman" w:hAnsi="Times New Roman"/>
              </w:rPr>
              <w:t xml:space="preserve"> sumažėjęs </w:t>
            </w:r>
            <w:proofErr w:type="spellStart"/>
            <w:r w:rsidRPr="00C2069F">
              <w:rPr>
                <w:rFonts w:ascii="Times New Roman" w:eastAsia="Times New Roman" w:hAnsi="Times New Roman"/>
              </w:rPr>
              <w:t>ejakuliato</w:t>
            </w:r>
            <w:proofErr w:type="spellEnd"/>
            <w:r w:rsidRPr="00C2069F">
              <w:rPr>
                <w:rFonts w:ascii="Times New Roman" w:eastAsia="Times New Roman" w:hAnsi="Times New Roman"/>
              </w:rPr>
              <w:t xml:space="preserve"> kiekis</w:t>
            </w:r>
          </w:p>
        </w:tc>
      </w:tr>
    </w:tbl>
    <w:p w14:paraId="0442BBF3" w14:textId="77777777" w:rsidR="009B4787" w:rsidRPr="006059EF" w:rsidRDefault="009B4787" w:rsidP="009B4787">
      <w:pPr>
        <w:spacing w:after="0" w:line="240" w:lineRule="auto"/>
        <w:rPr>
          <w:rFonts w:ascii="Times New Roman" w:eastAsia="Times New Roman" w:hAnsi="Times New Roman"/>
        </w:rPr>
      </w:pPr>
    </w:p>
    <w:p w14:paraId="0F310E2E"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Be to, klinikinių tyrimų metu ir vaistiniam preparatui esant rinkoje buvo pranešta apie vyrų krūties vėžį (žr. 4.4).</w:t>
      </w:r>
    </w:p>
    <w:p w14:paraId="67F9B753" w14:textId="77777777" w:rsidR="009B4787" w:rsidRPr="006059EF" w:rsidRDefault="009B4787" w:rsidP="009B4787">
      <w:pPr>
        <w:spacing w:after="0" w:line="240" w:lineRule="auto"/>
        <w:rPr>
          <w:rFonts w:ascii="Times New Roman" w:eastAsia="Times New Roman" w:hAnsi="Times New Roman"/>
        </w:rPr>
      </w:pPr>
    </w:p>
    <w:p w14:paraId="71FAE954" w14:textId="77777777" w:rsidR="009B4787" w:rsidRPr="006059EF" w:rsidRDefault="009B4787" w:rsidP="009B4787">
      <w:pPr>
        <w:autoSpaceDE w:val="0"/>
        <w:autoSpaceDN w:val="0"/>
        <w:adjustRightInd w:val="0"/>
        <w:spacing w:after="0" w:line="260" w:lineRule="exact"/>
        <w:rPr>
          <w:rFonts w:ascii="Times New Roman" w:eastAsia="Times New Roman" w:hAnsi="Times New Roman"/>
          <w:u w:val="single"/>
        </w:rPr>
      </w:pPr>
      <w:r w:rsidRPr="006059EF">
        <w:rPr>
          <w:rFonts w:ascii="Times New Roman" w:eastAsia="Times New Roman" w:hAnsi="Times New Roman"/>
          <w:u w:val="single"/>
        </w:rPr>
        <w:t>Prostatos simptomų medikamentinis gydymas (PSMG):</w:t>
      </w:r>
      <w:r w:rsidRPr="006059EF">
        <w:rPr>
          <w:rFonts w:ascii="Times New Roman" w:eastAsia="Times New Roman" w:hAnsi="Times New Roman"/>
          <w:b/>
          <w:u w:val="single"/>
          <w:vertAlign w:val="superscript"/>
        </w:rPr>
        <w:t xml:space="preserve"> </w:t>
      </w:r>
    </w:p>
    <w:p w14:paraId="41D63739" w14:textId="278F2574" w:rsidR="009B4787" w:rsidRPr="006059EF" w:rsidRDefault="009B4787" w:rsidP="009B4787">
      <w:pPr>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PSMG tyrimo metu palyginti gydymo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doze (n</w:t>
      </w:r>
      <w:r w:rsidR="00B20076">
        <w:rPr>
          <w:rFonts w:ascii="Times New Roman" w:eastAsia="Times New Roman" w:hAnsi="Times New Roman"/>
        </w:rPr>
        <w:t> </w:t>
      </w:r>
      <w:r w:rsidRPr="006059EF">
        <w:rPr>
          <w:rFonts w:ascii="Times New Roman" w:eastAsia="Times New Roman" w:hAnsi="Times New Roman"/>
        </w:rPr>
        <w:t>=</w:t>
      </w:r>
      <w:r w:rsidR="00B20076">
        <w:rPr>
          <w:rFonts w:ascii="Times New Roman" w:eastAsia="Times New Roman" w:hAnsi="Times New Roman"/>
        </w:rPr>
        <w:t> </w:t>
      </w:r>
      <w:r w:rsidRPr="006059EF">
        <w:rPr>
          <w:rFonts w:ascii="Times New Roman" w:eastAsia="Times New Roman" w:hAnsi="Times New Roman"/>
        </w:rPr>
        <w:t>768), 4</w:t>
      </w:r>
      <w:r w:rsidR="00B20076">
        <w:rPr>
          <w:rFonts w:ascii="Times New Roman" w:eastAsia="Times New Roman" w:hAnsi="Times New Roman"/>
        </w:rPr>
        <w:t> </w:t>
      </w:r>
      <w:r w:rsidRPr="006059EF">
        <w:rPr>
          <w:rFonts w:ascii="Times New Roman" w:eastAsia="Times New Roman" w:hAnsi="Times New Roman"/>
        </w:rPr>
        <w:t>mg ar 8</w:t>
      </w:r>
      <w:r w:rsidR="00B20076">
        <w:rPr>
          <w:rFonts w:ascii="Times New Roman" w:eastAsia="Times New Roman" w:hAnsi="Times New Roman"/>
        </w:rPr>
        <w:t> </w:t>
      </w:r>
      <w:r w:rsidRPr="006059EF">
        <w:rPr>
          <w:rFonts w:ascii="Times New Roman" w:eastAsia="Times New Roman" w:hAnsi="Times New Roman"/>
        </w:rPr>
        <w:t xml:space="preserve">mg </w:t>
      </w:r>
      <w:proofErr w:type="spellStart"/>
      <w:r w:rsidRPr="006059EF">
        <w:rPr>
          <w:rFonts w:ascii="Times New Roman" w:eastAsia="Times New Roman" w:hAnsi="Times New Roman"/>
        </w:rPr>
        <w:t>doksazosino</w:t>
      </w:r>
      <w:proofErr w:type="spellEnd"/>
      <w:r w:rsidRPr="006059EF">
        <w:rPr>
          <w:rFonts w:ascii="Times New Roman" w:eastAsia="Times New Roman" w:hAnsi="Times New Roman"/>
        </w:rPr>
        <w:t xml:space="preserve"> paros doze (n</w:t>
      </w:r>
      <w:r w:rsidR="00B20076">
        <w:rPr>
          <w:rFonts w:ascii="Times New Roman" w:eastAsia="Times New Roman" w:hAnsi="Times New Roman"/>
        </w:rPr>
        <w:t> </w:t>
      </w:r>
      <w:r w:rsidRPr="006059EF">
        <w:rPr>
          <w:rFonts w:ascii="Times New Roman" w:eastAsia="Times New Roman" w:hAnsi="Times New Roman"/>
        </w:rPr>
        <w:t>=</w:t>
      </w:r>
      <w:r w:rsidR="00B20076">
        <w:rPr>
          <w:rFonts w:ascii="Times New Roman" w:eastAsia="Times New Roman" w:hAnsi="Times New Roman"/>
        </w:rPr>
        <w:t> </w:t>
      </w:r>
      <w:r w:rsidRPr="006059EF">
        <w:rPr>
          <w:rFonts w:ascii="Times New Roman" w:eastAsia="Times New Roman" w:hAnsi="Times New Roman"/>
        </w:rPr>
        <w:t xml:space="preserve">756), kombinuotojo gydymo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doze kartu su 4</w:t>
      </w:r>
      <w:r w:rsidR="00B20076">
        <w:rPr>
          <w:rFonts w:ascii="Times New Roman" w:eastAsia="Times New Roman" w:hAnsi="Times New Roman"/>
        </w:rPr>
        <w:t> </w:t>
      </w:r>
      <w:r w:rsidRPr="006059EF">
        <w:rPr>
          <w:rFonts w:ascii="Times New Roman" w:eastAsia="Times New Roman" w:hAnsi="Times New Roman"/>
        </w:rPr>
        <w:t>mg ar 8</w:t>
      </w:r>
      <w:r w:rsidR="00B20076">
        <w:rPr>
          <w:rFonts w:ascii="Times New Roman" w:eastAsia="Times New Roman" w:hAnsi="Times New Roman"/>
        </w:rPr>
        <w:t> </w:t>
      </w:r>
      <w:r w:rsidRPr="006059EF">
        <w:rPr>
          <w:rFonts w:ascii="Times New Roman" w:eastAsia="Times New Roman" w:hAnsi="Times New Roman"/>
        </w:rPr>
        <w:t xml:space="preserve">mg </w:t>
      </w:r>
      <w:proofErr w:type="spellStart"/>
      <w:r w:rsidRPr="006059EF">
        <w:rPr>
          <w:rFonts w:ascii="Times New Roman" w:eastAsia="Times New Roman" w:hAnsi="Times New Roman"/>
        </w:rPr>
        <w:t>doksazosino</w:t>
      </w:r>
      <w:proofErr w:type="spellEnd"/>
      <w:r w:rsidRPr="006059EF">
        <w:rPr>
          <w:rFonts w:ascii="Times New Roman" w:eastAsia="Times New Roman" w:hAnsi="Times New Roman"/>
        </w:rPr>
        <w:t xml:space="preserve"> paros doze (n</w:t>
      </w:r>
      <w:r w:rsidR="00B20076">
        <w:rPr>
          <w:rFonts w:ascii="Times New Roman" w:eastAsia="Times New Roman" w:hAnsi="Times New Roman"/>
        </w:rPr>
        <w:t> </w:t>
      </w:r>
      <w:r w:rsidRPr="006059EF">
        <w:rPr>
          <w:rFonts w:ascii="Times New Roman" w:eastAsia="Times New Roman" w:hAnsi="Times New Roman"/>
        </w:rPr>
        <w:t>=</w:t>
      </w:r>
      <w:r w:rsidR="00B20076">
        <w:rPr>
          <w:rFonts w:ascii="Times New Roman" w:eastAsia="Times New Roman" w:hAnsi="Times New Roman"/>
        </w:rPr>
        <w:t> </w:t>
      </w:r>
      <w:r w:rsidRPr="006059EF">
        <w:rPr>
          <w:rFonts w:ascii="Times New Roman" w:eastAsia="Times New Roman" w:hAnsi="Times New Roman"/>
        </w:rPr>
        <w:t>786) duomenys su placebą vartojusių pacientų (n</w:t>
      </w:r>
      <w:r w:rsidR="00B20076">
        <w:rPr>
          <w:rFonts w:ascii="Times New Roman" w:eastAsia="Times New Roman" w:hAnsi="Times New Roman"/>
        </w:rPr>
        <w:t> </w:t>
      </w:r>
      <w:r w:rsidRPr="006059EF">
        <w:rPr>
          <w:rFonts w:ascii="Times New Roman" w:eastAsia="Times New Roman" w:hAnsi="Times New Roman"/>
        </w:rPr>
        <w:t>=</w:t>
      </w:r>
      <w:r w:rsidR="00B20076">
        <w:rPr>
          <w:rFonts w:ascii="Times New Roman" w:eastAsia="Times New Roman" w:hAnsi="Times New Roman"/>
        </w:rPr>
        <w:t> </w:t>
      </w:r>
      <w:r w:rsidRPr="006059EF">
        <w:rPr>
          <w:rFonts w:ascii="Times New Roman" w:eastAsia="Times New Roman" w:hAnsi="Times New Roman"/>
        </w:rPr>
        <w:t xml:space="preserve">737) duomenimis. Šiame tyrime kombinuotojo gydymo saugumo ir toleravimo pobūdis daugiausiai atitiko atskirai vartojamų sudedamųjų dalių gydymo saugumo ir toleravimo pobūdį. </w:t>
      </w:r>
    </w:p>
    <w:p w14:paraId="52115B59"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p>
    <w:p w14:paraId="7EEA56C5"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PSMG lentelė:</w:t>
      </w:r>
    </w:p>
    <w:tbl>
      <w:tblPr>
        <w:tblW w:w="4990" w:type="pct"/>
        <w:tblInd w:w="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86"/>
        <w:gridCol w:w="1289"/>
        <w:gridCol w:w="1658"/>
        <w:gridCol w:w="1478"/>
        <w:gridCol w:w="1968"/>
      </w:tblGrid>
      <w:tr w:rsidR="009B4787" w:rsidRPr="00CD2358" w14:paraId="4FA02BC3" w14:textId="77777777" w:rsidTr="00C2069F">
        <w:trPr>
          <w:cantSplit/>
        </w:trPr>
        <w:tc>
          <w:tcPr>
            <w:tcW w:w="1592" w:type="pct"/>
            <w:vMerge w:val="restart"/>
            <w:tcMar>
              <w:left w:w="57" w:type="dxa"/>
              <w:right w:w="57" w:type="dxa"/>
            </w:tcMar>
          </w:tcPr>
          <w:p w14:paraId="7F0FC3EA"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Organų sistemų klasė</w:t>
            </w:r>
          </w:p>
        </w:tc>
        <w:tc>
          <w:tcPr>
            <w:tcW w:w="687" w:type="pct"/>
            <w:tcMar>
              <w:left w:w="57" w:type="dxa"/>
              <w:right w:w="57" w:type="dxa"/>
            </w:tcMar>
          </w:tcPr>
          <w:p w14:paraId="1ADBEE0F"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rPr>
              <w:t>Placebas</w:t>
            </w:r>
          </w:p>
          <w:p w14:paraId="02486748"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rPr>
              <w:t>N = 737</w:t>
            </w:r>
          </w:p>
          <w:p w14:paraId="2EAEE09E"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i/>
              </w:rPr>
            </w:pPr>
          </w:p>
        </w:tc>
        <w:tc>
          <w:tcPr>
            <w:tcW w:w="884" w:type="pct"/>
            <w:tcMar>
              <w:left w:w="57" w:type="dxa"/>
              <w:right w:w="57" w:type="dxa"/>
            </w:tcMar>
          </w:tcPr>
          <w:p w14:paraId="05EBCE5E"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roofErr w:type="spellStart"/>
            <w:r w:rsidRPr="006059EF">
              <w:rPr>
                <w:rFonts w:ascii="Times New Roman" w:eastAsia="Times New Roman" w:hAnsi="Times New Roman"/>
                <w:b/>
              </w:rPr>
              <w:t>Doksazosinas</w:t>
            </w:r>
            <w:proofErr w:type="spellEnd"/>
          </w:p>
          <w:p w14:paraId="4258A2C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rPr>
              <w:t>N = 756</w:t>
            </w:r>
          </w:p>
          <w:p w14:paraId="5D69495D"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
        </w:tc>
        <w:tc>
          <w:tcPr>
            <w:tcW w:w="788" w:type="pct"/>
            <w:tcMar>
              <w:left w:w="57" w:type="dxa"/>
              <w:right w:w="57" w:type="dxa"/>
            </w:tcMar>
          </w:tcPr>
          <w:p w14:paraId="2B3060E9"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roofErr w:type="spellStart"/>
            <w:r w:rsidRPr="006059EF">
              <w:rPr>
                <w:rFonts w:ascii="Times New Roman" w:eastAsia="Times New Roman" w:hAnsi="Times New Roman"/>
                <w:b/>
              </w:rPr>
              <w:t>Finasteridas</w:t>
            </w:r>
            <w:proofErr w:type="spellEnd"/>
          </w:p>
          <w:p w14:paraId="7A02823D"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rPr>
              <w:t>N = 768</w:t>
            </w:r>
          </w:p>
          <w:p w14:paraId="4D4B55D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
        </w:tc>
        <w:tc>
          <w:tcPr>
            <w:tcW w:w="1049" w:type="pct"/>
            <w:tcMar>
              <w:left w:w="57" w:type="dxa"/>
              <w:right w:w="57" w:type="dxa"/>
            </w:tcMar>
          </w:tcPr>
          <w:p w14:paraId="5E283646"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roofErr w:type="spellStart"/>
            <w:r w:rsidRPr="006059EF">
              <w:rPr>
                <w:rFonts w:ascii="Times New Roman" w:eastAsia="Times New Roman" w:hAnsi="Times New Roman"/>
                <w:b/>
              </w:rPr>
              <w:t>Finasteridas</w:t>
            </w:r>
            <w:proofErr w:type="spellEnd"/>
            <w:r w:rsidRPr="006059EF">
              <w:rPr>
                <w:rFonts w:ascii="Times New Roman" w:eastAsia="Times New Roman" w:hAnsi="Times New Roman"/>
                <w:b/>
              </w:rPr>
              <w:t xml:space="preserve"> kartu su </w:t>
            </w:r>
            <w:proofErr w:type="spellStart"/>
            <w:r w:rsidRPr="006059EF">
              <w:rPr>
                <w:rFonts w:ascii="Times New Roman" w:eastAsia="Times New Roman" w:hAnsi="Times New Roman"/>
                <w:b/>
              </w:rPr>
              <w:t>doksazosinu</w:t>
            </w:r>
            <w:proofErr w:type="spellEnd"/>
          </w:p>
          <w:p w14:paraId="47B7053A"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rPr>
              <w:t>N =786</w:t>
            </w:r>
          </w:p>
          <w:p w14:paraId="53506E3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b/>
              </w:rPr>
            </w:pPr>
          </w:p>
        </w:tc>
      </w:tr>
      <w:tr w:rsidR="009B4787" w:rsidRPr="00CD2358" w14:paraId="4C556FC2" w14:textId="77777777" w:rsidTr="00C2069F">
        <w:trPr>
          <w:cantSplit/>
        </w:trPr>
        <w:tc>
          <w:tcPr>
            <w:tcW w:w="1592" w:type="pct"/>
            <w:vMerge/>
            <w:tcMar>
              <w:left w:w="57" w:type="dxa"/>
              <w:right w:w="57" w:type="dxa"/>
            </w:tcMar>
          </w:tcPr>
          <w:p w14:paraId="4EBBA923"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p>
        </w:tc>
        <w:tc>
          <w:tcPr>
            <w:tcW w:w="687" w:type="pct"/>
            <w:tcMar>
              <w:left w:w="57" w:type="dxa"/>
              <w:right w:w="57" w:type="dxa"/>
            </w:tcMar>
          </w:tcPr>
          <w:p w14:paraId="105480A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w:t>
            </w:r>
          </w:p>
        </w:tc>
        <w:tc>
          <w:tcPr>
            <w:tcW w:w="884" w:type="pct"/>
            <w:tcMar>
              <w:left w:w="57" w:type="dxa"/>
              <w:right w:w="57" w:type="dxa"/>
            </w:tcMar>
          </w:tcPr>
          <w:p w14:paraId="14D75CF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w:t>
            </w:r>
          </w:p>
        </w:tc>
        <w:tc>
          <w:tcPr>
            <w:tcW w:w="788" w:type="pct"/>
            <w:tcMar>
              <w:left w:w="57" w:type="dxa"/>
              <w:right w:w="57" w:type="dxa"/>
            </w:tcMar>
          </w:tcPr>
          <w:p w14:paraId="2515ECE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w:t>
            </w:r>
          </w:p>
        </w:tc>
        <w:tc>
          <w:tcPr>
            <w:tcW w:w="1049" w:type="pct"/>
            <w:tcMar>
              <w:left w:w="57" w:type="dxa"/>
              <w:right w:w="57" w:type="dxa"/>
            </w:tcMar>
          </w:tcPr>
          <w:p w14:paraId="552D77B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w:t>
            </w:r>
          </w:p>
        </w:tc>
      </w:tr>
      <w:tr w:rsidR="009B4787" w:rsidRPr="00CD2358" w14:paraId="1B744DA1" w14:textId="77777777" w:rsidTr="00C2069F">
        <w:tc>
          <w:tcPr>
            <w:tcW w:w="1592" w:type="pct"/>
            <w:tcMar>
              <w:left w:w="57" w:type="dxa"/>
              <w:right w:w="57" w:type="dxa"/>
            </w:tcMar>
          </w:tcPr>
          <w:p w14:paraId="04AD30A2"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Pacientai, kuriems nustatytas vienas ar daugiau nepageidaujamų reiškinių </w:t>
            </w:r>
          </w:p>
        </w:tc>
        <w:tc>
          <w:tcPr>
            <w:tcW w:w="687" w:type="pct"/>
            <w:tcMar>
              <w:left w:w="57" w:type="dxa"/>
              <w:right w:w="57" w:type="dxa"/>
            </w:tcMar>
          </w:tcPr>
          <w:p w14:paraId="032F717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46,4</w:t>
            </w:r>
          </w:p>
        </w:tc>
        <w:tc>
          <w:tcPr>
            <w:tcW w:w="884" w:type="pct"/>
            <w:tcMar>
              <w:left w:w="57" w:type="dxa"/>
              <w:right w:w="57" w:type="dxa"/>
            </w:tcMar>
          </w:tcPr>
          <w:p w14:paraId="4E1FFDE7"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64,9</w:t>
            </w:r>
          </w:p>
        </w:tc>
        <w:tc>
          <w:tcPr>
            <w:tcW w:w="788" w:type="pct"/>
            <w:tcMar>
              <w:left w:w="57" w:type="dxa"/>
              <w:right w:w="57" w:type="dxa"/>
            </w:tcMar>
          </w:tcPr>
          <w:p w14:paraId="3C5C587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52,5</w:t>
            </w:r>
          </w:p>
        </w:tc>
        <w:tc>
          <w:tcPr>
            <w:tcW w:w="1049" w:type="pct"/>
            <w:tcMar>
              <w:left w:w="57" w:type="dxa"/>
              <w:right w:w="57" w:type="dxa"/>
            </w:tcMar>
          </w:tcPr>
          <w:p w14:paraId="3DB9C98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73,8</w:t>
            </w:r>
          </w:p>
        </w:tc>
      </w:tr>
      <w:tr w:rsidR="009B4787" w:rsidRPr="00CD2358" w14:paraId="6ABE0A43" w14:textId="77777777" w:rsidTr="00C2069F">
        <w:tc>
          <w:tcPr>
            <w:tcW w:w="1592" w:type="pct"/>
            <w:tcMar>
              <w:left w:w="57" w:type="dxa"/>
              <w:right w:w="57" w:type="dxa"/>
            </w:tcMar>
          </w:tcPr>
          <w:p w14:paraId="57D2E551"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Bendrieji sutrikimai</w:t>
            </w:r>
          </w:p>
        </w:tc>
        <w:tc>
          <w:tcPr>
            <w:tcW w:w="687" w:type="pct"/>
            <w:tcMar>
              <w:left w:w="57" w:type="dxa"/>
              <w:right w:w="57" w:type="dxa"/>
            </w:tcMar>
          </w:tcPr>
          <w:p w14:paraId="50B4275F"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11,7</w:t>
            </w:r>
          </w:p>
        </w:tc>
        <w:tc>
          <w:tcPr>
            <w:tcW w:w="884" w:type="pct"/>
            <w:tcMar>
              <w:left w:w="57" w:type="dxa"/>
              <w:right w:w="57" w:type="dxa"/>
            </w:tcMar>
          </w:tcPr>
          <w:p w14:paraId="2A574446"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21,4</w:t>
            </w:r>
          </w:p>
        </w:tc>
        <w:tc>
          <w:tcPr>
            <w:tcW w:w="788" w:type="pct"/>
            <w:tcMar>
              <w:left w:w="57" w:type="dxa"/>
              <w:right w:w="57" w:type="dxa"/>
            </w:tcMar>
          </w:tcPr>
          <w:p w14:paraId="70E3065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11,6</w:t>
            </w:r>
          </w:p>
        </w:tc>
        <w:tc>
          <w:tcPr>
            <w:tcW w:w="1049" w:type="pct"/>
            <w:tcMar>
              <w:left w:w="57" w:type="dxa"/>
              <w:right w:w="57" w:type="dxa"/>
            </w:tcMar>
          </w:tcPr>
          <w:p w14:paraId="50767046"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21,5</w:t>
            </w:r>
          </w:p>
        </w:tc>
      </w:tr>
      <w:tr w:rsidR="009B4787" w:rsidRPr="00CD2358" w14:paraId="7C60D429" w14:textId="77777777" w:rsidTr="00C2069F">
        <w:tc>
          <w:tcPr>
            <w:tcW w:w="1592" w:type="pct"/>
            <w:tcMar>
              <w:left w:w="57" w:type="dxa"/>
              <w:right w:w="57" w:type="dxa"/>
            </w:tcMar>
          </w:tcPr>
          <w:p w14:paraId="179CAE91"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Astenija</w:t>
            </w:r>
            <w:proofErr w:type="spellEnd"/>
          </w:p>
        </w:tc>
        <w:tc>
          <w:tcPr>
            <w:tcW w:w="687" w:type="pct"/>
            <w:tcMar>
              <w:left w:w="57" w:type="dxa"/>
              <w:right w:w="57" w:type="dxa"/>
            </w:tcMar>
          </w:tcPr>
          <w:p w14:paraId="70E1BEAC"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7,1</w:t>
            </w:r>
          </w:p>
        </w:tc>
        <w:tc>
          <w:tcPr>
            <w:tcW w:w="884" w:type="pct"/>
            <w:tcMar>
              <w:left w:w="57" w:type="dxa"/>
              <w:right w:w="57" w:type="dxa"/>
            </w:tcMar>
          </w:tcPr>
          <w:p w14:paraId="1F5CD01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15,7</w:t>
            </w:r>
          </w:p>
        </w:tc>
        <w:tc>
          <w:tcPr>
            <w:tcW w:w="788" w:type="pct"/>
            <w:tcMar>
              <w:left w:w="57" w:type="dxa"/>
              <w:right w:w="57" w:type="dxa"/>
            </w:tcMar>
          </w:tcPr>
          <w:p w14:paraId="46A6A7CA"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5,3</w:t>
            </w:r>
          </w:p>
        </w:tc>
        <w:tc>
          <w:tcPr>
            <w:tcW w:w="1049" w:type="pct"/>
            <w:tcMar>
              <w:left w:w="57" w:type="dxa"/>
              <w:right w:w="57" w:type="dxa"/>
            </w:tcMar>
          </w:tcPr>
          <w:p w14:paraId="027FD02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16,8</w:t>
            </w:r>
          </w:p>
        </w:tc>
      </w:tr>
      <w:tr w:rsidR="009B4787" w:rsidRPr="00CD2358" w14:paraId="5EACD5A8" w14:textId="77777777" w:rsidTr="00C2069F">
        <w:tc>
          <w:tcPr>
            <w:tcW w:w="1592" w:type="pct"/>
            <w:tcMar>
              <w:left w:w="57" w:type="dxa"/>
              <w:right w:w="57" w:type="dxa"/>
            </w:tcMar>
          </w:tcPr>
          <w:p w14:paraId="29B815FF"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Širdies sutrikimai</w:t>
            </w:r>
          </w:p>
        </w:tc>
        <w:tc>
          <w:tcPr>
            <w:tcW w:w="687" w:type="pct"/>
            <w:tcMar>
              <w:left w:w="57" w:type="dxa"/>
              <w:right w:w="57" w:type="dxa"/>
            </w:tcMar>
          </w:tcPr>
          <w:p w14:paraId="16308DD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10,4</w:t>
            </w:r>
          </w:p>
        </w:tc>
        <w:tc>
          <w:tcPr>
            <w:tcW w:w="884" w:type="pct"/>
            <w:tcMar>
              <w:left w:w="57" w:type="dxa"/>
              <w:right w:w="57" w:type="dxa"/>
            </w:tcMar>
          </w:tcPr>
          <w:p w14:paraId="5FBD248D"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23,1</w:t>
            </w:r>
          </w:p>
        </w:tc>
        <w:tc>
          <w:tcPr>
            <w:tcW w:w="788" w:type="pct"/>
            <w:tcMar>
              <w:left w:w="57" w:type="dxa"/>
              <w:right w:w="57" w:type="dxa"/>
            </w:tcMar>
          </w:tcPr>
          <w:p w14:paraId="763013B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12,6</w:t>
            </w:r>
          </w:p>
        </w:tc>
        <w:tc>
          <w:tcPr>
            <w:tcW w:w="1049" w:type="pct"/>
            <w:tcMar>
              <w:left w:w="57" w:type="dxa"/>
              <w:right w:w="57" w:type="dxa"/>
            </w:tcMar>
          </w:tcPr>
          <w:p w14:paraId="2D70E278"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22,0</w:t>
            </w:r>
          </w:p>
        </w:tc>
      </w:tr>
      <w:tr w:rsidR="009B4787" w:rsidRPr="00CD2358" w14:paraId="20BA7655" w14:textId="77777777" w:rsidTr="00C2069F">
        <w:tc>
          <w:tcPr>
            <w:tcW w:w="1592" w:type="pct"/>
            <w:tcMar>
              <w:left w:w="57" w:type="dxa"/>
              <w:right w:w="57" w:type="dxa"/>
            </w:tcMar>
          </w:tcPr>
          <w:p w14:paraId="278D737C" w14:textId="03D85E23"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Hipotenzija</w:t>
            </w:r>
            <w:proofErr w:type="spellEnd"/>
            <w:r w:rsidR="00F94586">
              <w:rPr>
                <w:rFonts w:ascii="Times New Roman" w:eastAsia="Times New Roman" w:hAnsi="Times New Roman"/>
              </w:rPr>
              <w:t>*</w:t>
            </w:r>
          </w:p>
          <w:p w14:paraId="789433A3"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i/>
              </w:rPr>
            </w:pPr>
            <w:proofErr w:type="spellStart"/>
            <w:r w:rsidRPr="006059EF">
              <w:rPr>
                <w:rFonts w:ascii="Times New Roman" w:eastAsia="Times New Roman" w:hAnsi="Times New Roman"/>
              </w:rPr>
              <w:t>Ortostatinė</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hipotenzija</w:t>
            </w:r>
            <w:proofErr w:type="spellEnd"/>
            <w:r w:rsidRPr="006059EF">
              <w:rPr>
                <w:rFonts w:ascii="Times New Roman" w:eastAsia="Times New Roman" w:hAnsi="Times New Roman"/>
                <w:i/>
              </w:rPr>
              <w:t xml:space="preserve"> </w:t>
            </w:r>
          </w:p>
        </w:tc>
        <w:tc>
          <w:tcPr>
            <w:tcW w:w="687" w:type="pct"/>
            <w:tcMar>
              <w:left w:w="57" w:type="dxa"/>
              <w:right w:w="57" w:type="dxa"/>
            </w:tcMar>
          </w:tcPr>
          <w:p w14:paraId="688DDB0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0,7</w:t>
            </w:r>
          </w:p>
          <w:p w14:paraId="25180A6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8,0</w:t>
            </w:r>
          </w:p>
        </w:tc>
        <w:tc>
          <w:tcPr>
            <w:tcW w:w="884" w:type="pct"/>
            <w:tcMar>
              <w:left w:w="57" w:type="dxa"/>
              <w:right w:w="57" w:type="dxa"/>
            </w:tcMar>
          </w:tcPr>
          <w:p w14:paraId="26533AF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3,4</w:t>
            </w:r>
          </w:p>
          <w:p w14:paraId="620964F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16,7</w:t>
            </w:r>
          </w:p>
        </w:tc>
        <w:tc>
          <w:tcPr>
            <w:tcW w:w="788" w:type="pct"/>
            <w:tcMar>
              <w:left w:w="57" w:type="dxa"/>
              <w:right w:w="57" w:type="dxa"/>
            </w:tcMar>
          </w:tcPr>
          <w:p w14:paraId="1D72B4F7"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1,2</w:t>
            </w:r>
          </w:p>
          <w:p w14:paraId="549536C7"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9,1</w:t>
            </w:r>
          </w:p>
        </w:tc>
        <w:tc>
          <w:tcPr>
            <w:tcW w:w="1049" w:type="pct"/>
            <w:tcMar>
              <w:left w:w="57" w:type="dxa"/>
              <w:right w:w="57" w:type="dxa"/>
            </w:tcMar>
          </w:tcPr>
          <w:p w14:paraId="7B63625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1,5</w:t>
            </w:r>
          </w:p>
          <w:p w14:paraId="2EC0424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17,8</w:t>
            </w:r>
          </w:p>
        </w:tc>
      </w:tr>
      <w:tr w:rsidR="009B4787" w:rsidRPr="00CD2358" w14:paraId="6A25C4A8" w14:textId="77777777" w:rsidTr="00C2069F">
        <w:tc>
          <w:tcPr>
            <w:tcW w:w="1592" w:type="pct"/>
            <w:tcMar>
              <w:left w:w="57" w:type="dxa"/>
              <w:right w:w="57" w:type="dxa"/>
            </w:tcMar>
          </w:tcPr>
          <w:p w14:paraId="2C5A4FA1"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Nervų sistemos sutrikimai</w:t>
            </w:r>
          </w:p>
        </w:tc>
        <w:tc>
          <w:tcPr>
            <w:tcW w:w="687" w:type="pct"/>
            <w:tcMar>
              <w:left w:w="57" w:type="dxa"/>
              <w:right w:w="57" w:type="dxa"/>
            </w:tcMar>
          </w:tcPr>
          <w:p w14:paraId="1FADA889"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16,1</w:t>
            </w:r>
          </w:p>
        </w:tc>
        <w:tc>
          <w:tcPr>
            <w:tcW w:w="884" w:type="pct"/>
            <w:tcMar>
              <w:left w:w="57" w:type="dxa"/>
              <w:right w:w="57" w:type="dxa"/>
            </w:tcMar>
          </w:tcPr>
          <w:p w14:paraId="64274976"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28,4</w:t>
            </w:r>
          </w:p>
        </w:tc>
        <w:tc>
          <w:tcPr>
            <w:tcW w:w="788" w:type="pct"/>
            <w:tcMar>
              <w:left w:w="57" w:type="dxa"/>
              <w:right w:w="57" w:type="dxa"/>
            </w:tcMar>
          </w:tcPr>
          <w:p w14:paraId="523A2ED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19,7</w:t>
            </w:r>
          </w:p>
        </w:tc>
        <w:tc>
          <w:tcPr>
            <w:tcW w:w="1049" w:type="pct"/>
            <w:tcMar>
              <w:left w:w="57" w:type="dxa"/>
              <w:right w:w="57" w:type="dxa"/>
            </w:tcMar>
          </w:tcPr>
          <w:p w14:paraId="1D23314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36,3</w:t>
            </w:r>
          </w:p>
        </w:tc>
      </w:tr>
      <w:tr w:rsidR="009B4787" w:rsidRPr="00CD2358" w14:paraId="4B51EAC1" w14:textId="77777777" w:rsidTr="00C2069F">
        <w:tc>
          <w:tcPr>
            <w:tcW w:w="1592" w:type="pct"/>
            <w:tcMar>
              <w:left w:w="57" w:type="dxa"/>
              <w:right w:w="57" w:type="dxa"/>
            </w:tcMar>
          </w:tcPr>
          <w:p w14:paraId="45F661C2"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Galvos svaigimas</w:t>
            </w:r>
          </w:p>
          <w:p w14:paraId="18112B91"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Sumažėjęs lytinis potraukis</w:t>
            </w:r>
          </w:p>
          <w:p w14:paraId="65C11637"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rPr>
              <w:t>Mieguistumas</w:t>
            </w:r>
          </w:p>
        </w:tc>
        <w:tc>
          <w:tcPr>
            <w:tcW w:w="687" w:type="pct"/>
            <w:tcMar>
              <w:left w:w="57" w:type="dxa"/>
              <w:right w:w="57" w:type="dxa"/>
            </w:tcMar>
          </w:tcPr>
          <w:p w14:paraId="3B7E333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8,1</w:t>
            </w:r>
          </w:p>
          <w:p w14:paraId="737EB84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5,7</w:t>
            </w:r>
          </w:p>
          <w:p w14:paraId="5F6FDDE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1,5</w:t>
            </w:r>
          </w:p>
        </w:tc>
        <w:tc>
          <w:tcPr>
            <w:tcW w:w="884" w:type="pct"/>
            <w:tcMar>
              <w:left w:w="57" w:type="dxa"/>
              <w:right w:w="57" w:type="dxa"/>
            </w:tcMar>
          </w:tcPr>
          <w:p w14:paraId="61A0884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17,7</w:t>
            </w:r>
          </w:p>
          <w:p w14:paraId="669845A8"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7,0</w:t>
            </w:r>
          </w:p>
          <w:p w14:paraId="7AB53DA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3,7</w:t>
            </w:r>
          </w:p>
        </w:tc>
        <w:tc>
          <w:tcPr>
            <w:tcW w:w="788" w:type="pct"/>
            <w:tcMar>
              <w:left w:w="57" w:type="dxa"/>
              <w:right w:w="57" w:type="dxa"/>
            </w:tcMar>
          </w:tcPr>
          <w:p w14:paraId="160A568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7,4</w:t>
            </w:r>
          </w:p>
          <w:p w14:paraId="25A5670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10,0</w:t>
            </w:r>
          </w:p>
          <w:p w14:paraId="556D90E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1,7</w:t>
            </w:r>
          </w:p>
        </w:tc>
        <w:tc>
          <w:tcPr>
            <w:tcW w:w="1049" w:type="pct"/>
            <w:tcMar>
              <w:left w:w="57" w:type="dxa"/>
              <w:right w:w="57" w:type="dxa"/>
            </w:tcMar>
          </w:tcPr>
          <w:p w14:paraId="675C5A8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23,2</w:t>
            </w:r>
          </w:p>
          <w:p w14:paraId="5D092BB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11,6</w:t>
            </w:r>
          </w:p>
          <w:p w14:paraId="43DE899B"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3,1</w:t>
            </w:r>
          </w:p>
        </w:tc>
      </w:tr>
      <w:tr w:rsidR="009B4787" w:rsidRPr="00CD2358" w14:paraId="070721DF" w14:textId="77777777" w:rsidTr="00C2069F">
        <w:trPr>
          <w:trHeight w:val="315"/>
        </w:trPr>
        <w:tc>
          <w:tcPr>
            <w:tcW w:w="1592" w:type="pct"/>
            <w:tcMar>
              <w:left w:w="57" w:type="dxa"/>
              <w:right w:w="57" w:type="dxa"/>
            </w:tcMar>
          </w:tcPr>
          <w:p w14:paraId="20A7DA16"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lastRenderedPageBreak/>
              <w:t>Šlapimo ir lyties organų sutrikimai</w:t>
            </w:r>
          </w:p>
        </w:tc>
        <w:tc>
          <w:tcPr>
            <w:tcW w:w="687" w:type="pct"/>
            <w:tcMar>
              <w:left w:w="57" w:type="dxa"/>
              <w:right w:w="57" w:type="dxa"/>
            </w:tcMar>
          </w:tcPr>
          <w:p w14:paraId="62664E0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p>
          <w:p w14:paraId="09CBC8FF"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18,6</w:t>
            </w:r>
          </w:p>
        </w:tc>
        <w:tc>
          <w:tcPr>
            <w:tcW w:w="884" w:type="pct"/>
            <w:tcMar>
              <w:left w:w="57" w:type="dxa"/>
              <w:right w:w="57" w:type="dxa"/>
            </w:tcMar>
          </w:tcPr>
          <w:p w14:paraId="69EA946F"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p>
          <w:p w14:paraId="674D503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22,1</w:t>
            </w:r>
          </w:p>
        </w:tc>
        <w:tc>
          <w:tcPr>
            <w:tcW w:w="788" w:type="pct"/>
            <w:tcMar>
              <w:left w:w="57" w:type="dxa"/>
              <w:right w:w="57" w:type="dxa"/>
            </w:tcMar>
          </w:tcPr>
          <w:p w14:paraId="1C0A814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p>
          <w:p w14:paraId="5A0D747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29,7</w:t>
            </w:r>
          </w:p>
        </w:tc>
        <w:tc>
          <w:tcPr>
            <w:tcW w:w="1049" w:type="pct"/>
            <w:tcMar>
              <w:left w:w="57" w:type="dxa"/>
              <w:right w:w="57" w:type="dxa"/>
            </w:tcMar>
          </w:tcPr>
          <w:p w14:paraId="513957D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p>
          <w:p w14:paraId="1FEA9FF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36,8</w:t>
            </w:r>
          </w:p>
        </w:tc>
      </w:tr>
      <w:tr w:rsidR="009B4787" w:rsidRPr="00CD2358" w14:paraId="7880A213" w14:textId="77777777" w:rsidTr="00C2069F">
        <w:trPr>
          <w:trHeight w:val="240"/>
        </w:trPr>
        <w:tc>
          <w:tcPr>
            <w:tcW w:w="1592" w:type="pct"/>
            <w:tcMar>
              <w:left w:w="57" w:type="dxa"/>
              <w:right w:w="57" w:type="dxa"/>
            </w:tcMar>
          </w:tcPr>
          <w:p w14:paraId="37AB0D67"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Ejakuliacijos sutrikimai </w:t>
            </w:r>
          </w:p>
          <w:p w14:paraId="382DF465"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Krūtų padidėjimas</w:t>
            </w:r>
          </w:p>
          <w:p w14:paraId="5605A793"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Impotencija</w:t>
            </w:r>
          </w:p>
          <w:p w14:paraId="31FA86EC" w14:textId="77777777" w:rsidR="009B4787" w:rsidRPr="006059EF" w:rsidRDefault="009B4787" w:rsidP="009B4787">
            <w:p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Kiti seksualiniai sutrikimai</w:t>
            </w:r>
          </w:p>
        </w:tc>
        <w:tc>
          <w:tcPr>
            <w:tcW w:w="687" w:type="pct"/>
            <w:tcMar>
              <w:left w:w="57" w:type="dxa"/>
              <w:right w:w="57" w:type="dxa"/>
            </w:tcMar>
          </w:tcPr>
          <w:p w14:paraId="7316E16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2,3</w:t>
            </w:r>
          </w:p>
          <w:p w14:paraId="4FD1115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0,7</w:t>
            </w:r>
          </w:p>
          <w:p w14:paraId="22922A9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12,2</w:t>
            </w:r>
          </w:p>
          <w:p w14:paraId="5C77C3DB"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0,9</w:t>
            </w:r>
          </w:p>
        </w:tc>
        <w:tc>
          <w:tcPr>
            <w:tcW w:w="884" w:type="pct"/>
            <w:tcMar>
              <w:left w:w="57" w:type="dxa"/>
              <w:right w:w="57" w:type="dxa"/>
            </w:tcMar>
          </w:tcPr>
          <w:p w14:paraId="79A197D3"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4,5</w:t>
            </w:r>
          </w:p>
          <w:p w14:paraId="474A6FBD"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1,1</w:t>
            </w:r>
          </w:p>
          <w:p w14:paraId="0DAD89B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14,4</w:t>
            </w:r>
          </w:p>
          <w:p w14:paraId="55881195"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2,0</w:t>
            </w:r>
          </w:p>
        </w:tc>
        <w:tc>
          <w:tcPr>
            <w:tcW w:w="788" w:type="pct"/>
            <w:tcMar>
              <w:left w:w="57" w:type="dxa"/>
              <w:right w:w="57" w:type="dxa"/>
            </w:tcMar>
          </w:tcPr>
          <w:p w14:paraId="6017698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7,2</w:t>
            </w:r>
          </w:p>
          <w:p w14:paraId="7D3754AC"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2,2</w:t>
            </w:r>
          </w:p>
          <w:p w14:paraId="4EB85061"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18,5</w:t>
            </w:r>
          </w:p>
          <w:p w14:paraId="0FF089DC"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2,5</w:t>
            </w:r>
          </w:p>
        </w:tc>
        <w:tc>
          <w:tcPr>
            <w:tcW w:w="1049" w:type="pct"/>
            <w:tcMar>
              <w:left w:w="57" w:type="dxa"/>
              <w:right w:w="57" w:type="dxa"/>
            </w:tcMar>
          </w:tcPr>
          <w:p w14:paraId="19E570A0"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14,1</w:t>
            </w:r>
          </w:p>
          <w:p w14:paraId="121E6A57"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1,5</w:t>
            </w:r>
          </w:p>
          <w:p w14:paraId="33E258A2"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22,6</w:t>
            </w:r>
          </w:p>
          <w:p w14:paraId="0D6F0E34" w14:textId="77777777" w:rsidR="009B4787" w:rsidRPr="006059EF" w:rsidRDefault="009B4787" w:rsidP="009B4787">
            <w:pPr>
              <w:tabs>
                <w:tab w:val="left" w:pos="567"/>
              </w:tabs>
              <w:autoSpaceDE w:val="0"/>
              <w:autoSpaceDN w:val="0"/>
              <w:adjustRightInd w:val="0"/>
              <w:spacing w:after="0" w:line="260" w:lineRule="exact"/>
              <w:jc w:val="center"/>
              <w:rPr>
                <w:rFonts w:ascii="Times New Roman" w:eastAsia="Times New Roman" w:hAnsi="Times New Roman"/>
              </w:rPr>
            </w:pPr>
            <w:r w:rsidRPr="006059EF">
              <w:rPr>
                <w:rFonts w:ascii="Times New Roman" w:eastAsia="Times New Roman" w:hAnsi="Times New Roman"/>
              </w:rPr>
              <w:t>3,1</w:t>
            </w:r>
          </w:p>
        </w:tc>
      </w:tr>
    </w:tbl>
    <w:p w14:paraId="5BBAF585" w14:textId="77777777" w:rsidR="00F94586" w:rsidRPr="00F94586" w:rsidRDefault="00F94586" w:rsidP="00F94586">
      <w:pPr>
        <w:spacing w:after="0" w:line="260" w:lineRule="exact"/>
        <w:rPr>
          <w:rFonts w:ascii="Times New Roman" w:eastAsia="SimSun" w:hAnsi="Times New Roman"/>
        </w:rPr>
      </w:pPr>
      <w:r w:rsidRPr="00F94586">
        <w:rPr>
          <w:rFonts w:ascii="Times New Roman" w:eastAsia="SimSun" w:hAnsi="Times New Roman"/>
        </w:rPr>
        <w:t xml:space="preserve">*išskyrus </w:t>
      </w:r>
      <w:proofErr w:type="spellStart"/>
      <w:r w:rsidRPr="00F94586">
        <w:rPr>
          <w:rFonts w:ascii="Times New Roman" w:eastAsia="SimSun" w:hAnsi="Times New Roman"/>
        </w:rPr>
        <w:t>ortostatinę</w:t>
      </w:r>
      <w:proofErr w:type="spellEnd"/>
      <w:r w:rsidRPr="00F94586">
        <w:rPr>
          <w:rFonts w:ascii="Times New Roman" w:eastAsia="SimSun" w:hAnsi="Times New Roman"/>
        </w:rPr>
        <w:t xml:space="preserve"> </w:t>
      </w:r>
      <w:proofErr w:type="spellStart"/>
      <w:r w:rsidRPr="00F94586">
        <w:rPr>
          <w:rFonts w:ascii="Times New Roman" w:eastAsia="SimSun" w:hAnsi="Times New Roman"/>
        </w:rPr>
        <w:t>hipotenziją</w:t>
      </w:r>
      <w:proofErr w:type="spellEnd"/>
    </w:p>
    <w:p w14:paraId="5A1149D3" w14:textId="77777777" w:rsidR="00F94586" w:rsidRPr="006059EF" w:rsidRDefault="00F94586" w:rsidP="009B4787">
      <w:pPr>
        <w:spacing w:after="0" w:line="260" w:lineRule="exact"/>
        <w:rPr>
          <w:rFonts w:ascii="Times New Roman" w:eastAsia="SimSun" w:hAnsi="Times New Roman"/>
        </w:rPr>
      </w:pPr>
    </w:p>
    <w:p w14:paraId="3CCA22BF" w14:textId="77777777" w:rsidR="009B4787" w:rsidRPr="00C2069F" w:rsidRDefault="009B4787" w:rsidP="009B4787">
      <w:pPr>
        <w:spacing w:after="0" w:line="240" w:lineRule="auto"/>
        <w:rPr>
          <w:rFonts w:ascii="Times New Roman" w:eastAsia="Times New Roman" w:hAnsi="Times New Roman"/>
          <w:u w:val="single"/>
        </w:rPr>
      </w:pPr>
      <w:r w:rsidRPr="00C2069F">
        <w:rPr>
          <w:rFonts w:ascii="Times New Roman" w:eastAsia="Times New Roman" w:hAnsi="Times New Roman"/>
          <w:u w:val="single"/>
        </w:rPr>
        <w:t>Kiti ilgalaikio tyrimo duomenys</w:t>
      </w:r>
    </w:p>
    <w:p w14:paraId="31A3C67D" w14:textId="77777777" w:rsidR="009B4787" w:rsidRPr="00C2069F" w:rsidRDefault="009B4787" w:rsidP="009B4787">
      <w:pPr>
        <w:spacing w:after="0" w:line="240" w:lineRule="auto"/>
        <w:rPr>
          <w:rFonts w:ascii="Times New Roman" w:eastAsia="Times New Roman" w:hAnsi="Times New Roman"/>
        </w:rPr>
      </w:pPr>
      <w:r w:rsidRPr="00C2069F">
        <w:rPr>
          <w:rFonts w:ascii="Times New Roman" w:eastAsia="Times New Roman" w:hAnsi="Times New Roman"/>
        </w:rPr>
        <w:t xml:space="preserve">Placebo kontroliuojamame 7 metų trukmės klinikiniame tyrime dalyvavo 18 882 sveiki vyrai; iš jų 9060 pacientų duomenų vertinimui adata atlikus prostatos biopsiją, prostatos vėžys buvo nustatytas 803 (18,4%) gydytiems 5 mg </w:t>
      </w:r>
      <w:proofErr w:type="spellStart"/>
      <w:r w:rsidRPr="00C2069F">
        <w:rPr>
          <w:rFonts w:ascii="Times New Roman" w:eastAsia="Times New Roman" w:hAnsi="Times New Roman"/>
        </w:rPr>
        <w:t>finasteridu</w:t>
      </w:r>
      <w:proofErr w:type="spellEnd"/>
      <w:r w:rsidRPr="00C2069F">
        <w:rPr>
          <w:rFonts w:ascii="Times New Roman" w:eastAsia="Times New Roman" w:hAnsi="Times New Roman"/>
        </w:rPr>
        <w:t xml:space="preserve"> ir 1147 (24,4%) vartojusiems placebą. Pagal biopsijos duomenis prostatos vėžys pagal </w:t>
      </w:r>
      <w:proofErr w:type="spellStart"/>
      <w:r w:rsidRPr="00C2069F">
        <w:rPr>
          <w:rFonts w:ascii="Times New Roman" w:eastAsia="Times New Roman" w:hAnsi="Times New Roman"/>
        </w:rPr>
        <w:t>Gleason</w:t>
      </w:r>
      <w:proofErr w:type="spellEnd"/>
      <w:r w:rsidRPr="00C2069F">
        <w:rPr>
          <w:rFonts w:ascii="Times New Roman" w:eastAsia="Times New Roman" w:hAnsi="Times New Roman"/>
        </w:rPr>
        <w:t xml:space="preserve"> skalę 7-10 balų įvertintas 280 (6,4%) pacientų, vartojusių 5 mg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xml:space="preserve">, ir 237 (5,1%) pacientams placebo grupėje. Papildomi įvertinimai rodo, kad labiau pažengusio prostatos vėžio didesnis dažnumas 5 mg </w:t>
      </w:r>
      <w:proofErr w:type="spellStart"/>
      <w:r w:rsidRPr="00C2069F">
        <w:rPr>
          <w:rFonts w:ascii="Times New Roman" w:eastAsia="Times New Roman" w:hAnsi="Times New Roman"/>
        </w:rPr>
        <w:t>finasteridu</w:t>
      </w:r>
      <w:proofErr w:type="spellEnd"/>
      <w:r w:rsidRPr="00C2069F">
        <w:rPr>
          <w:rFonts w:ascii="Times New Roman" w:eastAsia="Times New Roman" w:hAnsi="Times New Roman"/>
        </w:rPr>
        <w:t xml:space="preserve"> gydytų pacientų grupėje gali būti aiškinamas paklaida, susijusia su 5 mg </w:t>
      </w:r>
      <w:proofErr w:type="spellStart"/>
      <w:r w:rsidRPr="00C2069F">
        <w:rPr>
          <w:rFonts w:ascii="Times New Roman" w:eastAsia="Times New Roman" w:hAnsi="Times New Roman"/>
        </w:rPr>
        <w:t>finasterido</w:t>
      </w:r>
      <w:proofErr w:type="spellEnd"/>
      <w:r w:rsidRPr="00C2069F">
        <w:rPr>
          <w:rFonts w:ascii="Times New Roman" w:eastAsia="Times New Roman" w:hAnsi="Times New Roman"/>
        </w:rPr>
        <w:t xml:space="preserve"> poveikiu prostatos tūriui. Iš visų šio tyrimo metu diagnozuotų prostatos vėžio atvejų apie 98% buvo nustatyta </w:t>
      </w:r>
      <w:proofErr w:type="spellStart"/>
      <w:r w:rsidRPr="00C2069F">
        <w:rPr>
          <w:rFonts w:ascii="Times New Roman" w:eastAsia="Times New Roman" w:hAnsi="Times New Roman"/>
        </w:rPr>
        <w:t>intrakapsulinė</w:t>
      </w:r>
      <w:proofErr w:type="spellEnd"/>
      <w:r w:rsidRPr="00C2069F">
        <w:rPr>
          <w:rFonts w:ascii="Times New Roman" w:eastAsia="Times New Roman" w:hAnsi="Times New Roman"/>
        </w:rPr>
        <w:t xml:space="preserve"> vėžio forma (T1 arba T2 stadijos). </w:t>
      </w:r>
      <w:proofErr w:type="spellStart"/>
      <w:r w:rsidRPr="00C2069F">
        <w:rPr>
          <w:rFonts w:ascii="Times New Roman" w:eastAsia="Times New Roman" w:hAnsi="Times New Roman"/>
        </w:rPr>
        <w:t>Gleason</w:t>
      </w:r>
      <w:proofErr w:type="spellEnd"/>
      <w:r w:rsidRPr="00C2069F">
        <w:rPr>
          <w:rFonts w:ascii="Times New Roman" w:eastAsia="Times New Roman" w:hAnsi="Times New Roman"/>
        </w:rPr>
        <w:t xml:space="preserve"> skalės 7-10 balų duomenų klinikinė reikšmė nežinoma. </w:t>
      </w:r>
    </w:p>
    <w:p w14:paraId="73027FBA" w14:textId="77777777" w:rsidR="009B4787" w:rsidRPr="00C2069F" w:rsidRDefault="009B4787" w:rsidP="009B4787">
      <w:pPr>
        <w:spacing w:after="0" w:line="240" w:lineRule="auto"/>
        <w:rPr>
          <w:rFonts w:ascii="Times New Roman" w:eastAsia="Times New Roman" w:hAnsi="Times New Roman"/>
        </w:rPr>
      </w:pPr>
    </w:p>
    <w:p w14:paraId="41EAE600" w14:textId="77777777" w:rsidR="009B4787" w:rsidRPr="006059EF" w:rsidRDefault="009B4787" w:rsidP="009B4787">
      <w:pPr>
        <w:spacing w:after="0" w:line="260" w:lineRule="exact"/>
        <w:rPr>
          <w:rFonts w:ascii="Times New Roman" w:eastAsia="SimSun" w:hAnsi="Times New Roman"/>
          <w:u w:val="single"/>
        </w:rPr>
      </w:pPr>
      <w:r w:rsidRPr="006059EF">
        <w:rPr>
          <w:rFonts w:ascii="Times New Roman" w:eastAsia="SimSun" w:hAnsi="Times New Roman"/>
          <w:u w:val="single"/>
        </w:rPr>
        <w:t>Laboratoriniai tyrimai</w:t>
      </w:r>
    </w:p>
    <w:p w14:paraId="6B866956" w14:textId="77777777" w:rsidR="009B4787" w:rsidRPr="006059EF" w:rsidRDefault="009B4787" w:rsidP="009B4787">
      <w:pPr>
        <w:spacing w:after="0" w:line="260" w:lineRule="exact"/>
        <w:rPr>
          <w:rFonts w:ascii="Times New Roman" w:eastAsia="SimSun" w:hAnsi="Times New Roman"/>
          <w:u w:val="single"/>
        </w:rPr>
      </w:pPr>
      <w:r w:rsidRPr="006059EF">
        <w:rPr>
          <w:rFonts w:ascii="Times New Roman" w:eastAsia="Times New Roman" w:hAnsi="Times New Roman"/>
        </w:rPr>
        <w:t xml:space="preserve">Vertinant PSA kiekio laboratorinių tyrimų duomenis, reikia atsižvelgti į tai, kad gydytų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pacientų PSA kiekis sumažėja (žr. 4.4 skyrių).</w:t>
      </w:r>
    </w:p>
    <w:p w14:paraId="1E83F231" w14:textId="77777777" w:rsidR="009B4787" w:rsidRPr="006059EF" w:rsidRDefault="009B4787" w:rsidP="009B4787">
      <w:pPr>
        <w:spacing w:after="0" w:line="240" w:lineRule="auto"/>
        <w:ind w:left="540" w:hanging="540"/>
        <w:rPr>
          <w:rFonts w:ascii="Times New Roman" w:eastAsia="Times New Roman" w:hAnsi="Times New Roman"/>
          <w:b/>
        </w:rPr>
      </w:pPr>
    </w:p>
    <w:p w14:paraId="46EF15A5" w14:textId="77777777" w:rsidR="009B4787" w:rsidRPr="006059EF" w:rsidRDefault="009B4787" w:rsidP="009B4787">
      <w:pPr>
        <w:tabs>
          <w:tab w:val="left" w:pos="567"/>
        </w:tabs>
        <w:autoSpaceDE w:val="0"/>
        <w:autoSpaceDN w:val="0"/>
        <w:adjustRightInd w:val="0"/>
        <w:spacing w:after="0" w:line="260" w:lineRule="exact"/>
        <w:jc w:val="both"/>
        <w:rPr>
          <w:rFonts w:ascii="Times New Roman" w:eastAsia="Times New Roman" w:hAnsi="Times New Roman"/>
          <w:u w:val="single"/>
        </w:rPr>
      </w:pPr>
      <w:r w:rsidRPr="00C2069F">
        <w:rPr>
          <w:rFonts w:ascii="Times New Roman" w:eastAsia="Times New Roman" w:hAnsi="Times New Roman"/>
          <w:u w:val="single"/>
        </w:rPr>
        <w:t>Pranešimas apie įtariamas nepageidaujamas reakcijas</w:t>
      </w:r>
    </w:p>
    <w:p w14:paraId="5D1E3E98" w14:textId="2CE36D9C" w:rsidR="009B4787" w:rsidRPr="00C2069F" w:rsidRDefault="003A3BDA" w:rsidP="00690F71">
      <w:pPr>
        <w:tabs>
          <w:tab w:val="left" w:pos="567"/>
        </w:tabs>
        <w:spacing w:after="0" w:line="260" w:lineRule="exact"/>
        <w:jc w:val="both"/>
        <w:rPr>
          <w:rFonts w:ascii="Times New Roman" w:eastAsia="Times New Roman" w:hAnsi="Times New Roman"/>
        </w:rPr>
      </w:pPr>
      <w:r w:rsidRPr="003A3BDA">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A3BDA">
        <w:rPr>
          <w:rFonts w:ascii="Times New Roman" w:eastAsia="Times New Roman" w:hAnsi="Times New Roman"/>
          <w:color w:val="0000EE"/>
          <w:u w:val="single"/>
          <w:lang w:eastAsia="lt-LT"/>
        </w:rPr>
        <w:t>https://vvkt.lrv.lt/lt/</w:t>
      </w:r>
      <w:r w:rsidRPr="003A3BDA">
        <w:rPr>
          <w:rFonts w:ascii="Times New Roman" w:eastAsia="Times New Roman" w:hAnsi="Times New Roman"/>
          <w:lang w:eastAsia="lt-LT"/>
        </w:rPr>
        <w:t xml:space="preserve"> nurodytais būdais.</w:t>
      </w:r>
    </w:p>
    <w:p w14:paraId="6C543D62" w14:textId="77777777" w:rsidR="009B4787" w:rsidRPr="006059EF" w:rsidRDefault="009B4787" w:rsidP="009B4787">
      <w:pPr>
        <w:spacing w:after="0" w:line="240" w:lineRule="auto"/>
        <w:rPr>
          <w:rFonts w:ascii="Times New Roman" w:eastAsia="Times New Roman" w:hAnsi="Times New Roman"/>
          <w:b/>
        </w:rPr>
      </w:pPr>
    </w:p>
    <w:p w14:paraId="76C3D594" w14:textId="77777777" w:rsidR="009B4787" w:rsidRDefault="009B4787" w:rsidP="009B4787">
      <w:pPr>
        <w:spacing w:after="0" w:line="240" w:lineRule="auto"/>
        <w:ind w:left="540" w:hanging="540"/>
        <w:rPr>
          <w:rFonts w:ascii="Times New Roman" w:eastAsia="Times New Roman" w:hAnsi="Times New Roman"/>
          <w:b/>
        </w:rPr>
      </w:pPr>
    </w:p>
    <w:p w14:paraId="4870AFB8" w14:textId="77777777" w:rsidR="00B20076" w:rsidRPr="006059EF" w:rsidRDefault="00B20076" w:rsidP="009B4787">
      <w:pPr>
        <w:spacing w:after="0" w:line="240" w:lineRule="auto"/>
        <w:ind w:left="540" w:hanging="540"/>
        <w:rPr>
          <w:rFonts w:ascii="Times New Roman" w:eastAsia="Times New Roman" w:hAnsi="Times New Roman"/>
          <w:b/>
        </w:rPr>
      </w:pPr>
    </w:p>
    <w:p w14:paraId="51E58E11" w14:textId="77777777" w:rsidR="009B4787" w:rsidRPr="006059EF" w:rsidRDefault="009B4787" w:rsidP="009B4787">
      <w:pPr>
        <w:spacing w:after="0" w:line="240" w:lineRule="auto"/>
        <w:ind w:left="540" w:hanging="540"/>
        <w:rPr>
          <w:rFonts w:ascii="Times New Roman" w:eastAsia="Times New Roman" w:hAnsi="Times New Roman"/>
        </w:rPr>
      </w:pPr>
      <w:r w:rsidRPr="006059EF">
        <w:rPr>
          <w:rFonts w:ascii="Times New Roman" w:eastAsia="Times New Roman" w:hAnsi="Times New Roman"/>
          <w:b/>
        </w:rPr>
        <w:t>4.9</w:t>
      </w:r>
      <w:r w:rsidRPr="006059EF">
        <w:rPr>
          <w:rFonts w:ascii="Times New Roman" w:eastAsia="Times New Roman" w:hAnsi="Times New Roman"/>
          <w:b/>
        </w:rPr>
        <w:tab/>
        <w:t>Perdozavimas</w:t>
      </w:r>
    </w:p>
    <w:p w14:paraId="6E881364" w14:textId="77777777" w:rsidR="009B4787" w:rsidRPr="006059EF" w:rsidRDefault="009B4787" w:rsidP="009B4787">
      <w:pPr>
        <w:spacing w:after="0" w:line="240" w:lineRule="auto"/>
        <w:rPr>
          <w:rFonts w:ascii="Times New Roman" w:eastAsia="Times New Roman" w:hAnsi="Times New Roman"/>
        </w:rPr>
      </w:pPr>
    </w:p>
    <w:p w14:paraId="755CCEC6"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Klinikinių tyrimų metu vienkartinė ne didesnę kaip 400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dozė, arba vartojusiems ne didesnes kaip 80 mg kartotines paros dozes tris mėnesius (n=71), nepageidaujamo  poveikio nesukėlė. </w:t>
      </w:r>
    </w:p>
    <w:p w14:paraId="04756E0E" w14:textId="77777777" w:rsidR="009B4787" w:rsidRPr="006059EF" w:rsidRDefault="009B4787" w:rsidP="009B4787">
      <w:pPr>
        <w:spacing w:after="0" w:line="240" w:lineRule="auto"/>
        <w:rPr>
          <w:rFonts w:ascii="Times New Roman" w:eastAsia="Times New Roman" w:hAnsi="Times New Roman"/>
        </w:rPr>
      </w:pPr>
    </w:p>
    <w:p w14:paraId="280BC6C2"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perdozavuss</w:t>
      </w:r>
      <w:proofErr w:type="spellEnd"/>
      <w:r w:rsidRPr="006059EF">
        <w:rPr>
          <w:rFonts w:ascii="Times New Roman" w:eastAsia="Times New Roman" w:hAnsi="Times New Roman"/>
        </w:rPr>
        <w:t xml:space="preserve"> specifinio gydymo rekomendacijų nėra. </w:t>
      </w:r>
    </w:p>
    <w:p w14:paraId="66D4D8BD" w14:textId="77777777" w:rsidR="009B4787" w:rsidRPr="006059EF" w:rsidRDefault="009B4787" w:rsidP="009B4787">
      <w:pPr>
        <w:spacing w:after="0" w:line="240" w:lineRule="auto"/>
        <w:rPr>
          <w:rFonts w:ascii="Times New Roman" w:eastAsia="Times New Roman" w:hAnsi="Times New Roman"/>
        </w:rPr>
      </w:pPr>
    </w:p>
    <w:p w14:paraId="0E8BC9D1" w14:textId="77777777" w:rsidR="009B4787" w:rsidRPr="006059EF" w:rsidRDefault="009B4787" w:rsidP="009B4787">
      <w:pPr>
        <w:spacing w:after="0" w:line="240" w:lineRule="auto"/>
        <w:rPr>
          <w:rFonts w:ascii="Times New Roman" w:eastAsia="Times New Roman" w:hAnsi="Times New Roman"/>
        </w:rPr>
      </w:pPr>
    </w:p>
    <w:p w14:paraId="23CA13C5" w14:textId="77777777" w:rsidR="009B4787" w:rsidRPr="006059EF" w:rsidRDefault="009B4787" w:rsidP="009B4787">
      <w:pPr>
        <w:spacing w:after="0" w:line="240" w:lineRule="auto"/>
        <w:ind w:left="567" w:hanging="567"/>
        <w:rPr>
          <w:rFonts w:ascii="Times New Roman" w:eastAsia="Times New Roman" w:hAnsi="Times New Roman"/>
        </w:rPr>
      </w:pPr>
      <w:r w:rsidRPr="006059EF">
        <w:rPr>
          <w:rFonts w:ascii="Times New Roman" w:eastAsia="Times New Roman" w:hAnsi="Times New Roman"/>
          <w:b/>
        </w:rPr>
        <w:t>5.</w:t>
      </w:r>
      <w:r w:rsidRPr="006059EF">
        <w:rPr>
          <w:rFonts w:ascii="Times New Roman" w:eastAsia="Times New Roman" w:hAnsi="Times New Roman"/>
          <w:b/>
        </w:rPr>
        <w:tab/>
        <w:t xml:space="preserve">FARMAKOLOGINĖS </w:t>
      </w:r>
      <w:r w:rsidRPr="006059EF">
        <w:rPr>
          <w:rFonts w:ascii="Times New Roman" w:eastAsia="Times New Roman" w:hAnsi="Times New Roman"/>
          <w:b/>
          <w:caps/>
        </w:rPr>
        <w:t>savybės</w:t>
      </w:r>
    </w:p>
    <w:p w14:paraId="1A6532ED" w14:textId="77777777" w:rsidR="009B4787" w:rsidRPr="006059EF" w:rsidRDefault="009B4787" w:rsidP="009B4787">
      <w:pPr>
        <w:spacing w:after="0" w:line="240" w:lineRule="auto"/>
        <w:ind w:left="567" w:hanging="567"/>
        <w:outlineLvl w:val="0"/>
        <w:rPr>
          <w:rFonts w:ascii="Times New Roman" w:eastAsia="Times New Roman" w:hAnsi="Times New Roman"/>
          <w:b/>
        </w:rPr>
      </w:pPr>
    </w:p>
    <w:p w14:paraId="375F7714" w14:textId="51ACAFFD"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5.1</w:t>
      </w:r>
      <w:r w:rsidRPr="006059EF">
        <w:rPr>
          <w:rFonts w:ascii="Times New Roman" w:eastAsia="Times New Roman" w:hAnsi="Times New Roman"/>
          <w:b/>
        </w:rPr>
        <w:tab/>
      </w:r>
      <w:proofErr w:type="spellStart"/>
      <w:r w:rsidRPr="006059EF">
        <w:rPr>
          <w:rFonts w:ascii="Times New Roman" w:eastAsia="Times New Roman" w:hAnsi="Times New Roman"/>
          <w:b/>
        </w:rPr>
        <w:t>Farmakodinaminės</w:t>
      </w:r>
      <w:proofErr w:type="spellEnd"/>
      <w:r w:rsidRPr="006059EF">
        <w:rPr>
          <w:rFonts w:ascii="Times New Roman" w:eastAsia="Times New Roman" w:hAnsi="Times New Roman"/>
          <w:b/>
        </w:rPr>
        <w:t xml:space="preserve"> savybės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vault_nd_70efbbb7-4a98-44be-8bba-3be866f3433f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646810F5" w14:textId="77777777" w:rsidR="009B4787" w:rsidRPr="006059EF" w:rsidRDefault="009B4787" w:rsidP="009B4787">
      <w:pPr>
        <w:spacing w:after="0" w:line="240" w:lineRule="auto"/>
        <w:outlineLvl w:val="0"/>
        <w:rPr>
          <w:rFonts w:ascii="Times New Roman" w:eastAsia="Times New Roman" w:hAnsi="Times New Roman"/>
        </w:rPr>
      </w:pPr>
    </w:p>
    <w:p w14:paraId="71FBE5AA" w14:textId="10CE8967" w:rsidR="009B4787" w:rsidRPr="006059EF" w:rsidRDefault="009B4787" w:rsidP="009B4787">
      <w:pPr>
        <w:spacing w:after="0" w:line="240" w:lineRule="auto"/>
        <w:outlineLvl w:val="0"/>
        <w:rPr>
          <w:rFonts w:ascii="Times New Roman" w:eastAsia="Times New Roman" w:hAnsi="Times New Roman"/>
        </w:rPr>
      </w:pPr>
      <w:proofErr w:type="spellStart"/>
      <w:r w:rsidRPr="00690F71">
        <w:rPr>
          <w:rFonts w:ascii="Times New Roman" w:eastAsia="Times New Roman" w:hAnsi="Times New Roman"/>
          <w:iCs/>
        </w:rPr>
        <w:t>Farmakoterapinė</w:t>
      </w:r>
      <w:proofErr w:type="spellEnd"/>
      <w:r w:rsidRPr="00690F71">
        <w:rPr>
          <w:rFonts w:ascii="Times New Roman" w:eastAsia="Times New Roman" w:hAnsi="Times New Roman"/>
          <w:iCs/>
        </w:rPr>
        <w:t xml:space="preserve"> grupė</w:t>
      </w:r>
      <w:r w:rsidR="00C44858">
        <w:rPr>
          <w:rFonts w:ascii="Times New Roman" w:eastAsia="Times New Roman" w:hAnsi="Times New Roman"/>
        </w:rPr>
        <w:t xml:space="preserve"> </w:t>
      </w:r>
      <w:r w:rsidR="00C44858" w:rsidRPr="005D554B">
        <w:rPr>
          <w:noProof/>
          <w:snapToGrid w:val="0"/>
          <w:szCs w:val="24"/>
        </w:rPr>
        <w:t>–</w:t>
      </w:r>
      <w:r w:rsidR="00C44858">
        <w:rPr>
          <w:noProof/>
          <w:snapToGrid w:val="0"/>
          <w:szCs w:val="24"/>
        </w:rPr>
        <w:t xml:space="preserve"> </w:t>
      </w:r>
      <w:r w:rsidR="00C44858">
        <w:rPr>
          <w:rFonts w:ascii="Times New Roman" w:eastAsia="Times New Roman" w:hAnsi="Times New Roman"/>
        </w:rPr>
        <w:t>t</w:t>
      </w:r>
      <w:r w:rsidRPr="006059EF">
        <w:rPr>
          <w:rFonts w:ascii="Times New Roman" w:eastAsia="Times New Roman" w:hAnsi="Times New Roman"/>
        </w:rPr>
        <w:t>estosterono 5</w:t>
      </w:r>
      <w:r w:rsidRPr="006059EF">
        <w:rPr>
          <w:rFonts w:ascii="Times New Roman" w:eastAsia="Times New Roman" w:hAnsi="Times New Roman"/>
        </w:rPr>
        <w:sym w:font="Symbol" w:char="F061"/>
      </w:r>
      <w:r w:rsidRPr="006059EF">
        <w:rPr>
          <w:rFonts w:ascii="Times New Roman" w:eastAsia="Times New Roman" w:hAnsi="Times New Roman"/>
        </w:rPr>
        <w:t xml:space="preserve"> reduktazės inhibitoriai.</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vault_nd_f0941825-a3b7-42b7-a85f-14d4784485b0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r w:rsidRPr="00690F71">
        <w:rPr>
          <w:rFonts w:ascii="Times New Roman" w:eastAsia="Times New Roman" w:hAnsi="Times New Roman"/>
        </w:rPr>
        <w:t>ATC kodas</w:t>
      </w:r>
      <w:r w:rsidR="00B20076">
        <w:rPr>
          <w:rFonts w:ascii="Times New Roman" w:eastAsia="Times New Roman" w:hAnsi="Times New Roman"/>
        </w:rPr>
        <w:t xml:space="preserve"> </w:t>
      </w:r>
      <w:r w:rsidR="00C44858" w:rsidRPr="005D554B">
        <w:rPr>
          <w:noProof/>
          <w:snapToGrid w:val="0"/>
          <w:szCs w:val="24"/>
        </w:rPr>
        <w:t>–</w:t>
      </w:r>
      <w:r w:rsidRPr="006059EF">
        <w:rPr>
          <w:rFonts w:ascii="Times New Roman" w:eastAsia="Times New Roman" w:hAnsi="Times New Roman"/>
        </w:rPr>
        <w:t xml:space="preserve"> G04CB01.</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vault_nd_6d864a65-a626-4230-ac6a-d8f08d69a572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67A68F9C" w14:textId="77777777" w:rsidR="009B4787" w:rsidRPr="006059EF" w:rsidRDefault="009B4787" w:rsidP="009B4787">
      <w:pPr>
        <w:spacing w:after="0" w:line="240" w:lineRule="auto"/>
        <w:rPr>
          <w:rFonts w:ascii="Times New Roman" w:eastAsia="Times New Roman" w:hAnsi="Times New Roman"/>
        </w:rPr>
      </w:pPr>
    </w:p>
    <w:p w14:paraId="7BE04064"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yra sintetinis 4-azasteroidas. Jis specifiškai konkurenciniu būdu slopina </w:t>
      </w:r>
      <w:proofErr w:type="spellStart"/>
      <w:r w:rsidRPr="006059EF">
        <w:rPr>
          <w:rFonts w:ascii="Times New Roman" w:eastAsia="Times New Roman" w:hAnsi="Times New Roman"/>
        </w:rPr>
        <w:t>intraląstelinio</w:t>
      </w:r>
      <w:proofErr w:type="spellEnd"/>
      <w:r w:rsidRPr="006059EF">
        <w:rPr>
          <w:rFonts w:ascii="Times New Roman" w:eastAsia="Times New Roman" w:hAnsi="Times New Roman"/>
        </w:rPr>
        <w:t xml:space="preserve"> fermento II tipo 5</w:t>
      </w:r>
      <w:r w:rsidRPr="006059EF">
        <w:rPr>
          <w:rFonts w:ascii="Times New Roman" w:eastAsia="Times New Roman" w:hAnsi="Times New Roman"/>
        </w:rPr>
        <w:sym w:font="Symbol" w:char="F061"/>
      </w:r>
      <w:r w:rsidRPr="006059EF">
        <w:rPr>
          <w:rFonts w:ascii="Times New Roman" w:eastAsia="Times New Roman" w:hAnsi="Times New Roman"/>
        </w:rPr>
        <w:t xml:space="preserve"> reduktazės aktyvumą. Šis fermentas testosteroną konvertuoja į aktyvesnį androgeną </w:t>
      </w:r>
      <w:proofErr w:type="spellStart"/>
      <w:r w:rsidRPr="006059EF">
        <w:rPr>
          <w:rFonts w:ascii="Times New Roman" w:eastAsia="Times New Roman" w:hAnsi="Times New Roman"/>
        </w:rPr>
        <w:t>dihidrotestosteroną</w:t>
      </w:r>
      <w:proofErr w:type="spellEnd"/>
      <w:r w:rsidRPr="006059EF">
        <w:rPr>
          <w:rFonts w:ascii="Times New Roman" w:eastAsia="Times New Roman" w:hAnsi="Times New Roman"/>
        </w:rPr>
        <w:t xml:space="preserve"> (DHT). Normali prostatos, taigi ir </w:t>
      </w:r>
      <w:proofErr w:type="spellStart"/>
      <w:r w:rsidRPr="006059EF">
        <w:rPr>
          <w:rFonts w:ascii="Times New Roman" w:eastAsia="Times New Roman" w:hAnsi="Times New Roman"/>
        </w:rPr>
        <w:t>hiperplazinio</w:t>
      </w:r>
      <w:proofErr w:type="spellEnd"/>
      <w:r w:rsidRPr="006059EF">
        <w:rPr>
          <w:rFonts w:ascii="Times New Roman" w:eastAsia="Times New Roman" w:hAnsi="Times New Roman"/>
        </w:rPr>
        <w:t xml:space="preserve"> prostatos audinio, funkcija bei augimas priklauso nuo testosterono konvertavimo į DHT. </w:t>
      </w:r>
      <w:proofErr w:type="spellStart"/>
      <w:r w:rsidRPr="006059EF">
        <w:rPr>
          <w:rFonts w:ascii="Times New Roman" w:eastAsia="Times New Roman" w:hAnsi="Times New Roman"/>
        </w:rPr>
        <w:t>Afinitetas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androgeniniams</w:t>
      </w:r>
      <w:proofErr w:type="spellEnd"/>
      <w:r w:rsidRPr="006059EF">
        <w:rPr>
          <w:rFonts w:ascii="Times New Roman" w:eastAsia="Times New Roman" w:hAnsi="Times New Roman"/>
        </w:rPr>
        <w:t xml:space="preserve"> receptoriams </w:t>
      </w:r>
      <w:proofErr w:type="spellStart"/>
      <w:r w:rsidRPr="006059EF">
        <w:rPr>
          <w:rFonts w:ascii="Times New Roman" w:eastAsia="Times New Roman" w:hAnsi="Times New Roman"/>
        </w:rPr>
        <w:t>finasteridui</w:t>
      </w:r>
      <w:proofErr w:type="spellEnd"/>
      <w:r w:rsidRPr="006059EF">
        <w:rPr>
          <w:rFonts w:ascii="Times New Roman" w:eastAsia="Times New Roman" w:hAnsi="Times New Roman"/>
        </w:rPr>
        <w:t xml:space="preserve"> nebūdingas. </w:t>
      </w:r>
    </w:p>
    <w:p w14:paraId="65132BAB" w14:textId="00E9C69E"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lastRenderedPageBreak/>
        <w:t>Klinikinių tyrimų duomenys rodo, kad DHT kiekis kraujo serume greitai sumažėja 70</w:t>
      </w:r>
      <w:r w:rsidR="0045487F">
        <w:rPr>
          <w:rFonts w:ascii="Times New Roman" w:eastAsia="Times New Roman" w:hAnsi="Times New Roman"/>
        </w:rPr>
        <w:t> </w:t>
      </w:r>
      <w:r w:rsidRPr="006059EF">
        <w:rPr>
          <w:rFonts w:ascii="Times New Roman" w:eastAsia="Times New Roman" w:hAnsi="Times New Roman"/>
        </w:rPr>
        <w:sym w:font="Symbol" w:char="F025"/>
      </w:r>
      <w:r w:rsidRPr="006059EF">
        <w:rPr>
          <w:rFonts w:ascii="Times New Roman" w:eastAsia="Times New Roman" w:hAnsi="Times New Roman"/>
        </w:rPr>
        <w:t>, todėl mažėja prostatos tūris. Po 3</w:t>
      </w:r>
      <w:r w:rsidR="0045487F">
        <w:rPr>
          <w:rFonts w:ascii="Times New Roman" w:eastAsia="Times New Roman" w:hAnsi="Times New Roman"/>
        </w:rPr>
        <w:t> </w:t>
      </w:r>
      <w:r w:rsidRPr="006059EF">
        <w:rPr>
          <w:rFonts w:ascii="Times New Roman" w:eastAsia="Times New Roman" w:hAnsi="Times New Roman"/>
        </w:rPr>
        <w:t>mėn. gydymo prostatos tūris sumažėja apie 20</w:t>
      </w:r>
      <w:r w:rsidR="0045487F">
        <w:rPr>
          <w:rFonts w:ascii="Times New Roman" w:eastAsia="Times New Roman" w:hAnsi="Times New Roman"/>
        </w:rPr>
        <w:t> </w:t>
      </w:r>
      <w:r w:rsidRPr="006059EF">
        <w:rPr>
          <w:rFonts w:ascii="Times New Roman" w:eastAsia="Times New Roman" w:hAnsi="Times New Roman"/>
        </w:rPr>
        <w:sym w:font="Symbol" w:char="F025"/>
      </w:r>
      <w:r w:rsidRPr="006059EF">
        <w:rPr>
          <w:rFonts w:ascii="Times New Roman" w:eastAsia="Times New Roman" w:hAnsi="Times New Roman"/>
        </w:rPr>
        <w:t>, tolesnio gydymo metu dar mažėja ir po 3 metų gydymo sumažėja maždaug 27</w:t>
      </w:r>
      <w:r w:rsidR="0045487F">
        <w:rPr>
          <w:rFonts w:ascii="Times New Roman" w:eastAsia="Times New Roman" w:hAnsi="Times New Roman"/>
        </w:rPr>
        <w:t> </w:t>
      </w:r>
      <w:r w:rsidRPr="006059EF">
        <w:rPr>
          <w:rFonts w:ascii="Times New Roman" w:eastAsia="Times New Roman" w:hAnsi="Times New Roman"/>
        </w:rPr>
        <w:sym w:font="Symbol" w:char="F025"/>
      </w:r>
      <w:r w:rsidRPr="006059EF">
        <w:rPr>
          <w:rFonts w:ascii="Times New Roman" w:eastAsia="Times New Roman" w:hAnsi="Times New Roman"/>
        </w:rPr>
        <w:t xml:space="preserve">. Gerokai sumažėja šlaplę supanti audinio zona. Be to, </w:t>
      </w:r>
      <w:proofErr w:type="spellStart"/>
      <w:r w:rsidRPr="006059EF">
        <w:rPr>
          <w:rFonts w:ascii="Times New Roman" w:eastAsia="Times New Roman" w:hAnsi="Times New Roman"/>
        </w:rPr>
        <w:t>urodinamikos</w:t>
      </w:r>
      <w:proofErr w:type="spellEnd"/>
      <w:r w:rsidRPr="006059EF">
        <w:rPr>
          <w:rFonts w:ascii="Times New Roman" w:eastAsia="Times New Roman" w:hAnsi="Times New Roman"/>
        </w:rPr>
        <w:t xml:space="preserve"> matavimo duomenys patvirtina, kad dėl obstrukcijos sumažėjimo reikšmingai sumažėja šlapimo pūslės sutraukiamojo raumens spaudimas.</w:t>
      </w:r>
    </w:p>
    <w:p w14:paraId="2B7F3C54" w14:textId="64601011"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Po kelių gydymo savaičių, palyginti su gydymo pradžia, reikšmingai pagreitėja didžiausia šlapimo srovė ir palengvėja ligos simptomai. Skirtumas nuo placebo dokumentuotas atitinkamai po 4</w:t>
      </w:r>
      <w:r w:rsidR="0045487F">
        <w:rPr>
          <w:rFonts w:ascii="Times New Roman" w:eastAsia="Times New Roman" w:hAnsi="Times New Roman"/>
        </w:rPr>
        <w:t> </w:t>
      </w:r>
      <w:r w:rsidRPr="006059EF">
        <w:rPr>
          <w:rFonts w:ascii="Times New Roman" w:eastAsia="Times New Roman" w:hAnsi="Times New Roman"/>
        </w:rPr>
        <w:t>mėn. ir 7</w:t>
      </w:r>
      <w:r w:rsidR="0045487F">
        <w:rPr>
          <w:rFonts w:ascii="Times New Roman" w:eastAsia="Times New Roman" w:hAnsi="Times New Roman"/>
        </w:rPr>
        <w:t> </w:t>
      </w:r>
      <w:r w:rsidRPr="006059EF">
        <w:rPr>
          <w:rFonts w:ascii="Times New Roman" w:eastAsia="Times New Roman" w:hAnsi="Times New Roman"/>
        </w:rPr>
        <w:t xml:space="preserve">mėn. gydymo. </w:t>
      </w:r>
    </w:p>
    <w:p w14:paraId="4B3A29FF"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3 metų stebėjimo laikotarpiu visi veiksmingumo parametrai išliko. </w:t>
      </w:r>
    </w:p>
    <w:p w14:paraId="116A006B" w14:textId="77777777" w:rsidR="009B4787" w:rsidRPr="006059EF" w:rsidRDefault="009B4787" w:rsidP="009B4787">
      <w:pPr>
        <w:spacing w:after="0" w:line="240" w:lineRule="auto"/>
        <w:rPr>
          <w:rFonts w:ascii="Times New Roman" w:eastAsia="Times New Roman" w:hAnsi="Times New Roman"/>
          <w:u w:val="single"/>
        </w:rPr>
      </w:pPr>
    </w:p>
    <w:p w14:paraId="2A9EC81D"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 xml:space="preserve">4 metų gydymo </w:t>
      </w:r>
      <w:proofErr w:type="spellStart"/>
      <w:r w:rsidRPr="006059EF">
        <w:rPr>
          <w:rFonts w:ascii="Times New Roman" w:eastAsia="Times New Roman" w:hAnsi="Times New Roman"/>
          <w:u w:val="single"/>
        </w:rPr>
        <w:t>finasteridu</w:t>
      </w:r>
      <w:proofErr w:type="spellEnd"/>
      <w:r w:rsidRPr="006059EF">
        <w:rPr>
          <w:rFonts w:ascii="Times New Roman" w:eastAsia="Times New Roman" w:hAnsi="Times New Roman"/>
          <w:u w:val="single"/>
        </w:rPr>
        <w:t xml:space="preserve"> poveikis ūminiam šlapimo susilaikymui, operacijos būtinumui, simptomų balui ir prostatos tūriui</w:t>
      </w:r>
    </w:p>
    <w:p w14:paraId="286FBFB4"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Klinikinių tyrimų metu pacientams, kuriems buvo vidutinio sunkumo arba sunkių GPH simptomų, kuriems prostatos padidėjimas buvo nustatytas tiriant pirštu pro tiesiąją žarną, ir kurių liekamojo šlapimo tūris buvo mažas,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per 4 metus sumažino ūminį šlapimo susilaikymą nuo 7 tiriamųjų iš 100 iki 3 tiriamųjų iš 100, ir operacijos (TUPR arba </w:t>
      </w:r>
      <w:proofErr w:type="spellStart"/>
      <w:r w:rsidRPr="006059EF">
        <w:rPr>
          <w:rFonts w:ascii="Times New Roman" w:eastAsia="Times New Roman" w:hAnsi="Times New Roman"/>
        </w:rPr>
        <w:t>prostatektomijos</w:t>
      </w:r>
      <w:proofErr w:type="spellEnd"/>
      <w:r w:rsidRPr="006059EF">
        <w:rPr>
          <w:rFonts w:ascii="Times New Roman" w:eastAsia="Times New Roman" w:hAnsi="Times New Roman"/>
        </w:rPr>
        <w:t xml:space="preserve">) būtinumą - nuo 10 pacientų iš 100 iki 5 pacientų iš 100. Šis sumažėjimas buvo susijęs su QUASI-AUA simptomų balų (jų ribos: 0–34) pagerėjimu 2 balais, ilgalaikiu prostatos tūrio sumažėjimu 20 </w:t>
      </w:r>
      <w:r w:rsidRPr="006059EF">
        <w:rPr>
          <w:rFonts w:ascii="Times New Roman" w:eastAsia="Times New Roman" w:hAnsi="Times New Roman"/>
        </w:rPr>
        <w:sym w:font="Symbol" w:char="F025"/>
      </w:r>
      <w:r w:rsidRPr="006059EF">
        <w:rPr>
          <w:rFonts w:ascii="Times New Roman" w:eastAsia="Times New Roman" w:hAnsi="Times New Roman"/>
        </w:rPr>
        <w:t xml:space="preserve"> ir ilgalaikiu šlapimo srovės padidėjimu. </w:t>
      </w:r>
    </w:p>
    <w:p w14:paraId="621A1496" w14:textId="77777777" w:rsidR="009B4787" w:rsidRPr="006059EF" w:rsidRDefault="009B4787" w:rsidP="009B4787">
      <w:pPr>
        <w:tabs>
          <w:tab w:val="left" w:pos="567"/>
        </w:tabs>
        <w:spacing w:after="0" w:line="260" w:lineRule="exact"/>
        <w:rPr>
          <w:rFonts w:ascii="Times New Roman" w:eastAsia="Times New Roman" w:hAnsi="Times New Roman"/>
        </w:rPr>
      </w:pPr>
    </w:p>
    <w:p w14:paraId="1D94A12D" w14:textId="77777777" w:rsidR="009B4787" w:rsidRPr="006059EF" w:rsidRDefault="009B4787" w:rsidP="009B4787">
      <w:pPr>
        <w:autoSpaceDE w:val="0"/>
        <w:autoSpaceDN w:val="0"/>
        <w:adjustRightInd w:val="0"/>
        <w:spacing w:after="0" w:line="260" w:lineRule="exact"/>
        <w:rPr>
          <w:rFonts w:ascii="Times New Roman" w:eastAsia="Times New Roman" w:hAnsi="Times New Roman"/>
          <w:i/>
          <w:u w:val="single"/>
        </w:rPr>
      </w:pPr>
      <w:r w:rsidRPr="006059EF">
        <w:rPr>
          <w:rFonts w:ascii="Times New Roman" w:eastAsia="Times New Roman" w:hAnsi="Times New Roman"/>
          <w:iCs/>
          <w:u w:val="single"/>
        </w:rPr>
        <w:t>Prostatos simptomų medikamentinis gydymas (PSMG):</w:t>
      </w:r>
      <w:r w:rsidRPr="006059EF">
        <w:rPr>
          <w:rFonts w:ascii="Times New Roman" w:eastAsia="Times New Roman" w:hAnsi="Times New Roman"/>
          <w:i/>
          <w:u w:val="single"/>
          <w:vertAlign w:val="superscript"/>
        </w:rPr>
        <w:t xml:space="preserve"> </w:t>
      </w:r>
    </w:p>
    <w:p w14:paraId="69F7F74A" w14:textId="545545B6"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 xml:space="preserve">Prostatos simptomų medikamentinio gydymo (PSMG) klinikinis tyrimas truko 4-6 metus. Tyrime dalyvavo 3047 vyrai, kuriems buvo GPH simptomų. Tiriamieji atsitiktiniu būdu suskirstyti į pacientų grupes, vartojusias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4</w:t>
      </w:r>
      <w:r w:rsidR="00F6192C">
        <w:rPr>
          <w:rFonts w:ascii="Times New Roman" w:eastAsia="Times New Roman" w:hAnsi="Times New Roman"/>
        </w:rPr>
        <w:t> </w:t>
      </w:r>
      <w:r w:rsidRPr="006059EF">
        <w:rPr>
          <w:rFonts w:ascii="Times New Roman" w:eastAsia="Times New Roman" w:hAnsi="Times New Roman"/>
        </w:rPr>
        <w:t xml:space="preserve">mg ar 8 mg </w:t>
      </w:r>
      <w:proofErr w:type="spellStart"/>
      <w:r w:rsidRPr="006059EF">
        <w:rPr>
          <w:rFonts w:ascii="Times New Roman" w:eastAsia="Times New Roman" w:hAnsi="Times New Roman"/>
        </w:rPr>
        <w:t>doksazosino</w:t>
      </w:r>
      <w:proofErr w:type="spellEnd"/>
      <w:r w:rsidRPr="006059EF">
        <w:rPr>
          <w:rFonts w:ascii="Times New Roman" w:eastAsia="Times New Roman" w:hAnsi="Times New Roman"/>
        </w:rPr>
        <w:t xml:space="preserve"> paros dozę</w:t>
      </w:r>
      <w:r w:rsidRPr="006059EF">
        <w:rPr>
          <w:rFonts w:ascii="Times New Roman" w:eastAsia="Times New Roman" w:hAnsi="Times New Roman"/>
          <w:vertAlign w:val="superscript"/>
        </w:rPr>
        <w:sym w:font="Symbol" w:char="F02A"/>
      </w:r>
      <w:r w:rsidRPr="006059EF">
        <w:rPr>
          <w:rFonts w:ascii="Times New Roman" w:eastAsia="Times New Roman" w:hAnsi="Times New Roman"/>
        </w:rPr>
        <w:t xml:space="preserve">,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kartu su 4 mg ar 8 mg </w:t>
      </w:r>
      <w:proofErr w:type="spellStart"/>
      <w:r w:rsidRPr="006059EF">
        <w:rPr>
          <w:rFonts w:ascii="Times New Roman" w:eastAsia="Times New Roman" w:hAnsi="Times New Roman"/>
        </w:rPr>
        <w:t>doksazosino</w:t>
      </w:r>
      <w:proofErr w:type="spellEnd"/>
      <w:r w:rsidRPr="006059EF">
        <w:rPr>
          <w:rFonts w:ascii="Times New Roman" w:eastAsia="Times New Roman" w:hAnsi="Times New Roman"/>
        </w:rPr>
        <w:t xml:space="preserve"> paros doze arba placebo. Pagrindinė vertinamoji baigtis buvo laikas iki GPH simptomų progresavimo, apibūdinama kaip simptomų vertinimo pagal skalę patvirtintas padidėjimas </w:t>
      </w:r>
      <w:r w:rsidRPr="006059EF">
        <w:rPr>
          <w:rFonts w:ascii="Times New Roman" w:eastAsia="Times New Roman" w:hAnsi="Times New Roman"/>
        </w:rPr>
        <w:sym w:font="Symbol" w:char="F0B3"/>
      </w:r>
      <w:r w:rsidRPr="006059EF">
        <w:rPr>
          <w:rFonts w:ascii="Times New Roman" w:eastAsia="Times New Roman" w:hAnsi="Times New Roman"/>
        </w:rPr>
        <w:t xml:space="preserve">4 balais, ūminis šlapimo susilaikymas, su GPH susijęs inkstų nepakankamumas, pasikartojanti šlapimo takų infekcija ar </w:t>
      </w:r>
      <w:proofErr w:type="spellStart"/>
      <w:r w:rsidRPr="006059EF">
        <w:rPr>
          <w:rFonts w:ascii="Times New Roman" w:eastAsia="Times New Roman" w:hAnsi="Times New Roman"/>
        </w:rPr>
        <w:t>urosepsis</w:t>
      </w:r>
      <w:proofErr w:type="spellEnd"/>
      <w:r w:rsidRPr="006059EF">
        <w:rPr>
          <w:rFonts w:ascii="Times New Roman" w:eastAsia="Times New Roman" w:hAnsi="Times New Roman"/>
        </w:rPr>
        <w:t xml:space="preserve">, arba šlapimo nelaikymas. Lyginant su placebu, gydymas su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doksazosinu</w:t>
      </w:r>
      <w:proofErr w:type="spellEnd"/>
      <w:r w:rsidRPr="006059EF">
        <w:rPr>
          <w:rFonts w:ascii="Times New Roman" w:eastAsia="Times New Roman" w:hAnsi="Times New Roman"/>
        </w:rPr>
        <w:t xml:space="preserve"> arba kombinuotas gydymas šiais medikamentais reikšmingai sumažino klinikinio GPH progresavimo riziką atitinkamai 34 % (p=0,002), 39 % (p&lt;0,001) ir 67 % (p&lt;0,001). Daugumoje nustatyto GPH progresavimo atvejų (274 iš 351) patvirtintas simptomų įvertinimo padidėjimas </w:t>
      </w:r>
      <w:r w:rsidRPr="006059EF">
        <w:rPr>
          <w:rFonts w:ascii="Times New Roman" w:eastAsia="Times New Roman" w:hAnsi="Times New Roman"/>
        </w:rPr>
        <w:sym w:font="Symbol" w:char="F0B3"/>
      </w:r>
      <w:r w:rsidRPr="006059EF">
        <w:rPr>
          <w:rFonts w:ascii="Times New Roman" w:eastAsia="Times New Roman" w:hAnsi="Times New Roman"/>
        </w:rPr>
        <w:t xml:space="preserve">4 balais. Simptomų įvertinimo progresavimo rizika sumažėjo, palyginti su placebu, gydant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doksazosinu</w:t>
      </w:r>
      <w:proofErr w:type="spellEnd"/>
      <w:r w:rsidRPr="006059EF">
        <w:rPr>
          <w:rFonts w:ascii="Times New Roman" w:eastAsia="Times New Roman" w:hAnsi="Times New Roman"/>
        </w:rPr>
        <w:t xml:space="preserve"> ir kartu abiem minėtais medikamentais atitinkamai 30 % (95 % PI 6 - 48 %), 46 % (95 % PI 25 - 60 %) ir 64 % (95 % PI 48 - 75 %). Ūminis šlapimo susilaikymas buvo 41 iš 351 GPH progresavimo atvejų, ūminio šlapimo sulaikymo atsiradimo rizika sumažėjo, palyginti su placebu, gydant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doksazosinu</w:t>
      </w:r>
      <w:proofErr w:type="spellEnd"/>
      <w:r w:rsidRPr="006059EF">
        <w:rPr>
          <w:rFonts w:ascii="Times New Roman" w:eastAsia="Times New Roman" w:hAnsi="Times New Roman"/>
        </w:rPr>
        <w:t xml:space="preserve"> ir kartu abiem medikamentais atitinkamai po 67 % ( p = 0,011), 31 % (p = 0,296) ir 79 % (p = 0,001). Nuo placebo grupės duomenų reikšmingai skiriasi tik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ir kombinuoto gydymo grupių duomenys. </w:t>
      </w:r>
    </w:p>
    <w:p w14:paraId="68D6B7B5" w14:textId="77777777" w:rsidR="009B4787" w:rsidRPr="006059EF" w:rsidRDefault="009B4787" w:rsidP="009B4787">
      <w:pPr>
        <w:tabs>
          <w:tab w:val="left" w:pos="567"/>
        </w:tabs>
        <w:spacing w:after="0" w:line="260" w:lineRule="exact"/>
        <w:rPr>
          <w:rFonts w:ascii="Times New Roman" w:eastAsia="Times New Roman" w:hAnsi="Times New Roman"/>
        </w:rPr>
      </w:pPr>
    </w:p>
    <w:p w14:paraId="10529531"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vertAlign w:val="superscript"/>
        </w:rPr>
        <w:t xml:space="preserve"> </w:t>
      </w:r>
      <w:r w:rsidRPr="006059EF">
        <w:rPr>
          <w:rFonts w:ascii="Times New Roman" w:eastAsia="Times New Roman" w:hAnsi="Times New Roman"/>
        </w:rPr>
        <w:t>Dozė koreguota nuo 1 mg iki 4 mg ar 8 mg pagal vaisto toleravimą per 3 savaičių laikotarpį.</w:t>
      </w:r>
    </w:p>
    <w:p w14:paraId="4B3224A2" w14:textId="77777777" w:rsidR="009B4787" w:rsidRPr="006059EF" w:rsidRDefault="009B4787" w:rsidP="009B4787">
      <w:pPr>
        <w:tabs>
          <w:tab w:val="left" w:pos="567"/>
        </w:tabs>
        <w:spacing w:after="0" w:line="260" w:lineRule="exact"/>
        <w:rPr>
          <w:rFonts w:ascii="Times New Roman" w:eastAsia="Times New Roman" w:hAnsi="Times New Roman"/>
        </w:rPr>
      </w:pPr>
    </w:p>
    <w:p w14:paraId="5DB43EA8" w14:textId="77777777" w:rsidR="009B4787" w:rsidRPr="006059EF" w:rsidRDefault="009B4787" w:rsidP="009B4787">
      <w:pPr>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Šiame tyrime kombinuotojo gydymo saugumo ir toleravimo pobūdis daugiausiai atitiko atskirai vartojamų sudedamųjų dalių gydymo saugumo ir toleravimo pobūdį. Vis dėlto, nepageidaujamos reakcijos, susijusios su nervų ir šlapimo bei lyties organų sistemų klasėmis, dažniau pasireiškė pacientams, kuriems buvo taikytas kombinuotasis gydymas (žr. 4.8skyrių).</w:t>
      </w:r>
    </w:p>
    <w:p w14:paraId="66D48AC5" w14:textId="77777777" w:rsidR="009B4787" w:rsidRPr="006059EF" w:rsidRDefault="009B4787" w:rsidP="009B4787">
      <w:pPr>
        <w:numPr>
          <w:ilvl w:val="12"/>
          <w:numId w:val="0"/>
        </w:numPr>
        <w:tabs>
          <w:tab w:val="left" w:pos="567"/>
        </w:tabs>
        <w:spacing w:after="0" w:line="240" w:lineRule="auto"/>
        <w:ind w:right="-2"/>
        <w:rPr>
          <w:rFonts w:ascii="Times New Roman" w:eastAsia="Times New Roman" w:hAnsi="Times New Roman"/>
        </w:rPr>
      </w:pPr>
    </w:p>
    <w:p w14:paraId="02DC9C4F" w14:textId="7A8BDDFE"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5.2</w:t>
      </w:r>
      <w:r w:rsidRPr="006059EF">
        <w:rPr>
          <w:rFonts w:ascii="Times New Roman" w:eastAsia="Times New Roman" w:hAnsi="Times New Roman"/>
          <w:b/>
        </w:rPr>
        <w:tab/>
      </w:r>
      <w:proofErr w:type="spellStart"/>
      <w:r w:rsidRPr="006059EF">
        <w:rPr>
          <w:rFonts w:ascii="Times New Roman" w:eastAsia="Times New Roman" w:hAnsi="Times New Roman"/>
          <w:b/>
        </w:rPr>
        <w:t>Farmakokinetinės</w:t>
      </w:r>
      <w:proofErr w:type="spellEnd"/>
      <w:r w:rsidRPr="006059EF">
        <w:rPr>
          <w:rFonts w:ascii="Times New Roman" w:eastAsia="Times New Roman" w:hAnsi="Times New Roman"/>
          <w:b/>
        </w:rPr>
        <w:t xml:space="preserve"> savybės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vault_nd_d04d8b59-260c-4398-a7c0-b0ac3b83406a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64653606" w14:textId="77777777" w:rsidR="009B4787" w:rsidRPr="006059EF" w:rsidRDefault="009B4787" w:rsidP="009B4787">
      <w:pPr>
        <w:spacing w:after="0" w:line="240" w:lineRule="auto"/>
        <w:ind w:left="567" w:hanging="567"/>
        <w:outlineLvl w:val="0"/>
        <w:rPr>
          <w:rFonts w:ascii="Times New Roman" w:eastAsia="Times New Roman" w:hAnsi="Times New Roman"/>
          <w:i/>
        </w:rPr>
      </w:pPr>
    </w:p>
    <w:p w14:paraId="19D66E48" w14:textId="0F674E6A" w:rsidR="009B4787" w:rsidRPr="006059EF" w:rsidRDefault="009B4787" w:rsidP="009B4787">
      <w:pPr>
        <w:spacing w:after="0" w:line="240" w:lineRule="auto"/>
        <w:ind w:left="567" w:hanging="567"/>
        <w:outlineLvl w:val="0"/>
        <w:rPr>
          <w:rFonts w:ascii="Times New Roman" w:eastAsia="Times New Roman" w:hAnsi="Times New Roman"/>
          <w:u w:val="single"/>
        </w:rPr>
      </w:pPr>
      <w:r w:rsidRPr="006059EF">
        <w:rPr>
          <w:rFonts w:ascii="Times New Roman" w:eastAsia="Times New Roman" w:hAnsi="Times New Roman"/>
          <w:u w:val="single"/>
        </w:rPr>
        <w:t>Absorbcija</w:t>
      </w:r>
      <w:r w:rsidR="00877059">
        <w:rPr>
          <w:rFonts w:ascii="Times New Roman" w:eastAsia="Times New Roman" w:hAnsi="Times New Roman"/>
          <w:u w:val="single"/>
        </w:rPr>
        <w:fldChar w:fldCharType="begin"/>
      </w:r>
      <w:r w:rsidR="00877059">
        <w:rPr>
          <w:rFonts w:ascii="Times New Roman" w:eastAsia="Times New Roman" w:hAnsi="Times New Roman"/>
          <w:u w:val="single"/>
        </w:rPr>
        <w:instrText xml:space="preserve"> DOCVARIABLE vault_nd_20ac658e-4a6c-4bec-a6e5-fc3f4aed8983 \* MERGEFORMAT </w:instrText>
      </w:r>
      <w:r w:rsidR="00877059">
        <w:rPr>
          <w:rFonts w:ascii="Times New Roman" w:eastAsia="Times New Roman" w:hAnsi="Times New Roman"/>
          <w:u w:val="single"/>
        </w:rPr>
        <w:fldChar w:fldCharType="separate"/>
      </w:r>
      <w:r w:rsidR="00877059">
        <w:rPr>
          <w:rFonts w:ascii="Times New Roman" w:eastAsia="Times New Roman" w:hAnsi="Times New Roman"/>
          <w:u w:val="single"/>
        </w:rPr>
        <w:t xml:space="preserve"> </w:t>
      </w:r>
      <w:r w:rsidR="00877059">
        <w:rPr>
          <w:rFonts w:ascii="Times New Roman" w:eastAsia="Times New Roman" w:hAnsi="Times New Roman"/>
          <w:u w:val="single"/>
        </w:rPr>
        <w:fldChar w:fldCharType="end"/>
      </w:r>
    </w:p>
    <w:p w14:paraId="5251926D" w14:textId="02AED080"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Biologinis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prieinamumas yra apie 80 </w:t>
      </w:r>
      <w:r w:rsidRPr="006059EF">
        <w:rPr>
          <w:rFonts w:ascii="Times New Roman" w:eastAsia="Times New Roman" w:hAnsi="Times New Roman"/>
        </w:rPr>
        <w:sym w:font="Symbol" w:char="F025"/>
      </w:r>
      <w:r w:rsidRPr="006059EF">
        <w:rPr>
          <w:rFonts w:ascii="Times New Roman" w:eastAsia="Times New Roman" w:hAnsi="Times New Roman"/>
        </w:rPr>
        <w:t>. Preparato išgėrus, didžiausia koncentracija kraujo plazmoje atsiranda maždaug po 2val., visa dozė absorbuojama per 6–8 val.</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vault_nd_0dadfa77-b684-4a3c-9d89-cca33de7493c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1E6B4A5F" w14:textId="77777777" w:rsidR="009B4787" w:rsidRPr="006059EF" w:rsidRDefault="009B4787" w:rsidP="009B4787">
      <w:pPr>
        <w:spacing w:after="0" w:line="240" w:lineRule="auto"/>
        <w:outlineLvl w:val="0"/>
        <w:rPr>
          <w:rFonts w:ascii="Times New Roman" w:eastAsia="Times New Roman" w:hAnsi="Times New Roman"/>
          <w:u w:val="single"/>
        </w:rPr>
      </w:pPr>
    </w:p>
    <w:p w14:paraId="1510F222" w14:textId="07817AF9" w:rsidR="009B4787" w:rsidRPr="006059EF" w:rsidRDefault="009B4787" w:rsidP="009B4787">
      <w:pPr>
        <w:spacing w:after="0" w:line="240" w:lineRule="auto"/>
        <w:outlineLvl w:val="0"/>
        <w:rPr>
          <w:rFonts w:ascii="Times New Roman" w:eastAsia="Times New Roman" w:hAnsi="Times New Roman"/>
          <w:u w:val="single"/>
        </w:rPr>
      </w:pPr>
      <w:r w:rsidRPr="006059EF">
        <w:rPr>
          <w:rFonts w:ascii="Times New Roman" w:eastAsia="Times New Roman" w:hAnsi="Times New Roman"/>
          <w:u w:val="single"/>
        </w:rPr>
        <w:t>Pasiskirstymas</w:t>
      </w:r>
      <w:r w:rsidR="00877059">
        <w:rPr>
          <w:rFonts w:ascii="Times New Roman" w:eastAsia="Times New Roman" w:hAnsi="Times New Roman"/>
          <w:u w:val="single"/>
        </w:rPr>
        <w:fldChar w:fldCharType="begin"/>
      </w:r>
      <w:r w:rsidR="00877059">
        <w:rPr>
          <w:rFonts w:ascii="Times New Roman" w:eastAsia="Times New Roman" w:hAnsi="Times New Roman"/>
          <w:u w:val="single"/>
        </w:rPr>
        <w:instrText xml:space="preserve"> DOCVARIABLE vault_nd_d5e4d1de-aab5-40df-9d79-d66026c48ee3 \* MERGEFORMAT </w:instrText>
      </w:r>
      <w:r w:rsidR="00877059">
        <w:rPr>
          <w:rFonts w:ascii="Times New Roman" w:eastAsia="Times New Roman" w:hAnsi="Times New Roman"/>
          <w:u w:val="single"/>
        </w:rPr>
        <w:fldChar w:fldCharType="separate"/>
      </w:r>
      <w:r w:rsidR="00877059">
        <w:rPr>
          <w:rFonts w:ascii="Times New Roman" w:eastAsia="Times New Roman" w:hAnsi="Times New Roman"/>
          <w:u w:val="single"/>
        </w:rPr>
        <w:t xml:space="preserve"> </w:t>
      </w:r>
      <w:r w:rsidR="00877059">
        <w:rPr>
          <w:rFonts w:ascii="Times New Roman" w:eastAsia="Times New Roman" w:hAnsi="Times New Roman"/>
          <w:u w:val="single"/>
        </w:rPr>
        <w:fldChar w:fldCharType="end"/>
      </w:r>
    </w:p>
    <w:p w14:paraId="4625D11A" w14:textId="0D5745FB"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lastRenderedPageBreak/>
        <w:t xml:space="preserve">Prie kraujo plazmos baltymų prisijungia 93 </w:t>
      </w:r>
      <w:r w:rsidRPr="006059EF">
        <w:rPr>
          <w:rFonts w:ascii="Times New Roman" w:eastAsia="Times New Roman" w:hAnsi="Times New Roman"/>
        </w:rPr>
        <w:sym w:font="Symbol" w:char="F025"/>
      </w:r>
      <w:r w:rsidRPr="006059EF">
        <w:rPr>
          <w:rFonts w:ascii="Times New Roman" w:eastAsia="Times New Roman" w:hAnsi="Times New Roman"/>
        </w:rPr>
        <w:t xml:space="preserve"> medikamento. Klirensas ir pasiskirstymo tūris yra atitinkamai apie 165 ml/min. (70–279 ml/min.) ir apie 76 l (44–96 l). Vartojant kartotines dozes,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organizme kaupiasi mažai. Vartojant 5 mg paros dozę, mažiausia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pusiausvyrinė</w:t>
      </w:r>
      <w:proofErr w:type="spellEnd"/>
      <w:r w:rsidRPr="006059EF">
        <w:rPr>
          <w:rFonts w:ascii="Times New Roman" w:eastAsia="Times New Roman" w:hAnsi="Times New Roman"/>
        </w:rPr>
        <w:t xml:space="preserve"> koncentracija kraujyje yra 8–10 </w:t>
      </w:r>
      <w:proofErr w:type="spellStart"/>
      <w:r w:rsidRPr="006059EF">
        <w:rPr>
          <w:rFonts w:ascii="Times New Roman" w:eastAsia="Times New Roman" w:hAnsi="Times New Roman"/>
        </w:rPr>
        <w:t>ng</w:t>
      </w:r>
      <w:proofErr w:type="spellEnd"/>
      <w:r w:rsidRPr="006059EF">
        <w:rPr>
          <w:rFonts w:ascii="Times New Roman" w:eastAsia="Times New Roman" w:hAnsi="Times New Roman"/>
        </w:rPr>
        <w:t>/ml, ir gydymo metu išlieka stabili.</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vault_nd_bf98476a-36b5-4027-8574-75bc245cca35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33D3A89D" w14:textId="77777777" w:rsidR="009B4787" w:rsidRPr="006059EF" w:rsidRDefault="009B4787" w:rsidP="009B4787">
      <w:pPr>
        <w:spacing w:after="0" w:line="240" w:lineRule="auto"/>
        <w:outlineLvl w:val="0"/>
        <w:rPr>
          <w:rFonts w:ascii="Times New Roman" w:eastAsia="Times New Roman" w:hAnsi="Times New Roman"/>
          <w:u w:val="single"/>
        </w:rPr>
      </w:pPr>
    </w:p>
    <w:p w14:paraId="59F86487" w14:textId="68245609" w:rsidR="009B4787" w:rsidRPr="006059EF" w:rsidRDefault="009B4787" w:rsidP="009B4787">
      <w:pPr>
        <w:spacing w:after="0" w:line="240" w:lineRule="auto"/>
        <w:outlineLvl w:val="0"/>
        <w:rPr>
          <w:rFonts w:ascii="Times New Roman" w:eastAsia="Times New Roman" w:hAnsi="Times New Roman"/>
          <w:u w:val="single"/>
        </w:rPr>
      </w:pPr>
      <w:proofErr w:type="spellStart"/>
      <w:r w:rsidRPr="006059EF">
        <w:rPr>
          <w:rFonts w:ascii="Times New Roman" w:eastAsia="Times New Roman" w:hAnsi="Times New Roman"/>
          <w:u w:val="single"/>
        </w:rPr>
        <w:t>Biotransformacija</w:t>
      </w:r>
      <w:proofErr w:type="spellEnd"/>
      <w:r w:rsidR="00877059">
        <w:rPr>
          <w:rFonts w:ascii="Times New Roman" w:eastAsia="Times New Roman" w:hAnsi="Times New Roman"/>
          <w:u w:val="single"/>
        </w:rPr>
        <w:fldChar w:fldCharType="begin"/>
      </w:r>
      <w:r w:rsidR="00877059">
        <w:rPr>
          <w:rFonts w:ascii="Times New Roman" w:eastAsia="Times New Roman" w:hAnsi="Times New Roman"/>
          <w:u w:val="single"/>
        </w:rPr>
        <w:instrText xml:space="preserve"> DOCVARIABLE vault_nd_1bef1266-8a58-460d-a17b-57780a10e5e5 \* MERGEFORMAT </w:instrText>
      </w:r>
      <w:r w:rsidR="00877059">
        <w:rPr>
          <w:rFonts w:ascii="Times New Roman" w:eastAsia="Times New Roman" w:hAnsi="Times New Roman"/>
          <w:u w:val="single"/>
        </w:rPr>
        <w:fldChar w:fldCharType="separate"/>
      </w:r>
      <w:r w:rsidR="00877059">
        <w:rPr>
          <w:rFonts w:ascii="Times New Roman" w:eastAsia="Times New Roman" w:hAnsi="Times New Roman"/>
          <w:u w:val="single"/>
        </w:rPr>
        <w:t xml:space="preserve"> </w:t>
      </w:r>
      <w:r w:rsidR="00877059">
        <w:rPr>
          <w:rFonts w:ascii="Times New Roman" w:eastAsia="Times New Roman" w:hAnsi="Times New Roman"/>
          <w:u w:val="single"/>
        </w:rPr>
        <w:fldChar w:fldCharType="end"/>
      </w:r>
    </w:p>
    <w:p w14:paraId="2935728D" w14:textId="55057A21" w:rsidR="009B4787" w:rsidRPr="006059EF" w:rsidRDefault="009B4787" w:rsidP="009B4787">
      <w:pPr>
        <w:spacing w:after="0" w:line="240" w:lineRule="auto"/>
        <w:outlineLvl w:val="0"/>
        <w:rPr>
          <w:rFonts w:ascii="Times New Roman" w:eastAsia="Times New Roman" w:hAnsi="Times New Roman"/>
        </w:rPr>
      </w:pPr>
      <w:proofErr w:type="spellStart"/>
      <w:r w:rsidRPr="006059EF">
        <w:rPr>
          <w:rFonts w:ascii="Times New Roman" w:eastAsia="Times New Roman" w:hAnsi="Times New Roman"/>
        </w:rPr>
        <w:t>Finasteridą</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metabolizuoja</w:t>
      </w:r>
      <w:proofErr w:type="spellEnd"/>
      <w:r w:rsidRPr="006059EF">
        <w:rPr>
          <w:rFonts w:ascii="Times New Roman" w:eastAsia="Times New Roman" w:hAnsi="Times New Roman"/>
        </w:rPr>
        <w:t xml:space="preserve"> kepenys. Šis medikamentas </w:t>
      </w:r>
      <w:proofErr w:type="spellStart"/>
      <w:r w:rsidRPr="006059EF">
        <w:rPr>
          <w:rFonts w:ascii="Times New Roman" w:eastAsia="Times New Roman" w:hAnsi="Times New Roman"/>
        </w:rPr>
        <w:t>metabolizuojamas</w:t>
      </w:r>
      <w:proofErr w:type="spellEnd"/>
      <w:r w:rsidRPr="006059EF">
        <w:rPr>
          <w:rFonts w:ascii="Times New Roman" w:eastAsia="Times New Roman" w:hAnsi="Times New Roman"/>
        </w:rPr>
        <w:t xml:space="preserve"> visų pirma veikiant </w:t>
      </w:r>
      <w:proofErr w:type="spellStart"/>
      <w:r w:rsidRPr="006059EF">
        <w:rPr>
          <w:rFonts w:ascii="Times New Roman" w:eastAsia="Times New Roman" w:hAnsi="Times New Roman"/>
        </w:rPr>
        <w:t>citochromo</w:t>
      </w:r>
      <w:proofErr w:type="spellEnd"/>
      <w:r w:rsidRPr="006059EF">
        <w:rPr>
          <w:rFonts w:ascii="Times New Roman" w:eastAsia="Times New Roman" w:hAnsi="Times New Roman"/>
        </w:rPr>
        <w:t xml:space="preserve"> P 450 3A4 fermentų sistemai, tačiau jai reikšmingos įtakos nedaro. Davus vyrui išgerti </w:t>
      </w:r>
      <w:r w:rsidRPr="006059EF">
        <w:rPr>
          <w:rFonts w:ascii="Times New Roman" w:eastAsia="Times New Roman" w:hAnsi="Times New Roman"/>
          <w:vertAlign w:val="superscript"/>
        </w:rPr>
        <w:t>14</w:t>
      </w:r>
      <w:r w:rsidRPr="006059EF">
        <w:rPr>
          <w:rFonts w:ascii="Times New Roman" w:eastAsia="Times New Roman" w:hAnsi="Times New Roman"/>
        </w:rPr>
        <w:t>C-finasterido, nustatyti du silpnai 5</w:t>
      </w:r>
      <w:r w:rsidRPr="006059EF">
        <w:rPr>
          <w:rFonts w:ascii="Times New Roman" w:eastAsia="Times New Roman" w:hAnsi="Times New Roman"/>
        </w:rPr>
        <w:sym w:font="Symbol" w:char="F061"/>
      </w:r>
      <w:r w:rsidRPr="006059EF">
        <w:rPr>
          <w:rFonts w:ascii="Times New Roman" w:eastAsia="Times New Roman" w:hAnsi="Times New Roman"/>
        </w:rPr>
        <w:t xml:space="preserve"> reduktazės aktyvumą slopinantys metabolitai.</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vault_nd_042355b7-6928-48c7-9ef1-3dfab231e70b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02784718" w14:textId="77777777" w:rsidR="009B4787" w:rsidRPr="006059EF" w:rsidRDefault="009B4787" w:rsidP="009B4787">
      <w:pPr>
        <w:spacing w:after="0" w:line="240" w:lineRule="auto"/>
        <w:outlineLvl w:val="0"/>
        <w:rPr>
          <w:rFonts w:ascii="Times New Roman" w:eastAsia="Times New Roman" w:hAnsi="Times New Roman"/>
          <w:u w:val="single"/>
        </w:rPr>
      </w:pPr>
    </w:p>
    <w:p w14:paraId="5B4C1C37" w14:textId="153A020C" w:rsidR="009B4787" w:rsidRPr="006059EF" w:rsidRDefault="00F6192C" w:rsidP="009B4787">
      <w:pPr>
        <w:spacing w:after="0" w:line="240" w:lineRule="auto"/>
        <w:outlineLvl w:val="0"/>
        <w:rPr>
          <w:rFonts w:ascii="Times New Roman" w:eastAsia="Times New Roman" w:hAnsi="Times New Roman"/>
          <w:u w:val="single"/>
        </w:rPr>
      </w:pPr>
      <w:r>
        <w:rPr>
          <w:rFonts w:ascii="Times New Roman" w:eastAsia="Times New Roman" w:hAnsi="Times New Roman"/>
          <w:u w:val="single"/>
        </w:rPr>
        <w:t>Eliminacija</w:t>
      </w:r>
    </w:p>
    <w:p w14:paraId="11E3422D" w14:textId="1A12B9A1"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Vidutinis pusinės eliminacijos iš kraujo plazmos periodas trunka 6 val. (4 – 12 val.), vyresniems negu 70 metų vyrams </w:t>
      </w:r>
      <w:r w:rsidRPr="006059EF">
        <w:rPr>
          <w:rFonts w:ascii="Times New Roman" w:eastAsia="Times New Roman" w:hAnsi="Times New Roman"/>
        </w:rPr>
        <w:sym w:font="Symbol" w:char="F02D"/>
      </w:r>
      <w:r w:rsidRPr="006059EF">
        <w:rPr>
          <w:rFonts w:ascii="Times New Roman" w:eastAsia="Times New Roman" w:hAnsi="Times New Roman"/>
        </w:rPr>
        <w:t xml:space="preserve"> 8 val. (6 – 15).</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vault_nd_1753921c-9456-4f53-9f2f-fee8d7dc3631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566E7ACF" w14:textId="5B680CB6"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Pavartojus </w:t>
      </w:r>
      <w:proofErr w:type="spellStart"/>
      <w:r w:rsidRPr="006059EF">
        <w:rPr>
          <w:rFonts w:ascii="Times New Roman" w:eastAsia="Times New Roman" w:hAnsi="Times New Roman"/>
        </w:rPr>
        <w:t>radioakyviaisiais</w:t>
      </w:r>
      <w:proofErr w:type="spellEnd"/>
      <w:r w:rsidRPr="006059EF">
        <w:rPr>
          <w:rFonts w:ascii="Times New Roman" w:eastAsia="Times New Roman" w:hAnsi="Times New Roman"/>
        </w:rPr>
        <w:t xml:space="preserve"> izotopais žymėto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maždaug 39 </w:t>
      </w:r>
      <w:r w:rsidRPr="006059EF">
        <w:rPr>
          <w:rFonts w:ascii="Times New Roman" w:eastAsia="Times New Roman" w:hAnsi="Times New Roman"/>
        </w:rPr>
        <w:sym w:font="Symbol" w:char="F025"/>
      </w:r>
      <w:r w:rsidRPr="006059EF">
        <w:rPr>
          <w:rFonts w:ascii="Times New Roman" w:eastAsia="Times New Roman" w:hAnsi="Times New Roman"/>
        </w:rPr>
        <w:t xml:space="preserve"> (32 – 46 </w:t>
      </w:r>
      <w:r w:rsidRPr="006059EF">
        <w:rPr>
          <w:rFonts w:ascii="Times New Roman" w:eastAsia="Times New Roman" w:hAnsi="Times New Roman"/>
        </w:rPr>
        <w:sym w:font="Symbol" w:char="F025"/>
      </w:r>
      <w:r w:rsidRPr="006059EF">
        <w:rPr>
          <w:rFonts w:ascii="Times New Roman" w:eastAsia="Times New Roman" w:hAnsi="Times New Roman"/>
        </w:rPr>
        <w:t xml:space="preserve">) dozės išsiskyrė su šlapimu metabolitų pavidalu. Nepakitusio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su šlapimu neišsiskyrė. Maždaug 57 </w:t>
      </w:r>
      <w:r w:rsidRPr="006059EF">
        <w:rPr>
          <w:rFonts w:ascii="Times New Roman" w:eastAsia="Times New Roman" w:hAnsi="Times New Roman"/>
        </w:rPr>
        <w:sym w:font="Symbol" w:char="F025"/>
      </w:r>
      <w:r w:rsidRPr="006059EF">
        <w:rPr>
          <w:rFonts w:ascii="Times New Roman" w:eastAsia="Times New Roman" w:hAnsi="Times New Roman"/>
        </w:rPr>
        <w:t xml:space="preserve"> (51 – 64 </w:t>
      </w:r>
      <w:r w:rsidRPr="006059EF">
        <w:rPr>
          <w:rFonts w:ascii="Times New Roman" w:eastAsia="Times New Roman" w:hAnsi="Times New Roman"/>
        </w:rPr>
        <w:sym w:font="Symbol" w:char="F025"/>
      </w:r>
      <w:r w:rsidRPr="006059EF">
        <w:rPr>
          <w:rFonts w:ascii="Times New Roman" w:eastAsia="Times New Roman" w:hAnsi="Times New Roman"/>
        </w:rPr>
        <w:t>) dozės buvo pašalinta su išmatomis.</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vault_nd_edc3ef5f-9b8a-49b8-b453-d2bda0df7bf7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676A3575" w14:textId="77777777" w:rsidR="009B4787" w:rsidRPr="006059EF" w:rsidRDefault="009B4787" w:rsidP="009B4787">
      <w:pPr>
        <w:spacing w:after="0" w:line="240" w:lineRule="auto"/>
        <w:outlineLvl w:val="0"/>
        <w:rPr>
          <w:rFonts w:ascii="Times New Roman" w:eastAsia="Times New Roman" w:hAnsi="Times New Roman"/>
        </w:rPr>
      </w:pPr>
    </w:p>
    <w:p w14:paraId="7091B6AC" w14:textId="41BC76F0" w:rsidR="009B4787" w:rsidRPr="006059EF" w:rsidRDefault="009B4787" w:rsidP="009B4787">
      <w:pPr>
        <w:spacing w:after="0" w:line="240" w:lineRule="auto"/>
        <w:outlineLvl w:val="0"/>
        <w:rPr>
          <w:rFonts w:ascii="Times New Roman" w:eastAsia="Times New Roman" w:hAnsi="Times New Roman"/>
          <w:u w:val="single"/>
        </w:rPr>
      </w:pPr>
      <w:r w:rsidRPr="006059EF">
        <w:rPr>
          <w:rFonts w:ascii="Times New Roman" w:eastAsia="Times New Roman" w:hAnsi="Times New Roman"/>
          <w:iCs/>
          <w:color w:val="000000"/>
          <w:u w:val="single"/>
        </w:rPr>
        <w:t>Sutrikusi inkstų funkcija</w:t>
      </w:r>
      <w:r w:rsidR="00877059">
        <w:rPr>
          <w:rFonts w:ascii="Times New Roman" w:eastAsia="Times New Roman" w:hAnsi="Times New Roman"/>
          <w:iCs/>
          <w:color w:val="000000"/>
          <w:u w:val="single"/>
        </w:rPr>
        <w:fldChar w:fldCharType="begin"/>
      </w:r>
      <w:r w:rsidR="00877059">
        <w:rPr>
          <w:rFonts w:ascii="Times New Roman" w:eastAsia="Times New Roman" w:hAnsi="Times New Roman"/>
          <w:iCs/>
          <w:color w:val="000000"/>
          <w:u w:val="single"/>
        </w:rPr>
        <w:instrText xml:space="preserve"> DOCVARIABLE vault_nd_17201c0d-5f55-4e1e-be1f-567582bdf4a3 \* MERGEFORMAT </w:instrText>
      </w:r>
      <w:r w:rsidR="00877059">
        <w:rPr>
          <w:rFonts w:ascii="Times New Roman" w:eastAsia="Times New Roman" w:hAnsi="Times New Roman"/>
          <w:iCs/>
          <w:color w:val="000000"/>
          <w:u w:val="single"/>
        </w:rPr>
        <w:fldChar w:fldCharType="separate"/>
      </w:r>
      <w:r w:rsidR="00877059">
        <w:rPr>
          <w:rFonts w:ascii="Times New Roman" w:eastAsia="Times New Roman" w:hAnsi="Times New Roman"/>
          <w:iCs/>
          <w:color w:val="000000"/>
          <w:u w:val="single"/>
        </w:rPr>
        <w:t xml:space="preserve"> </w:t>
      </w:r>
      <w:r w:rsidR="00877059">
        <w:rPr>
          <w:rFonts w:ascii="Times New Roman" w:eastAsia="Times New Roman" w:hAnsi="Times New Roman"/>
          <w:iCs/>
          <w:color w:val="000000"/>
          <w:u w:val="single"/>
        </w:rPr>
        <w:fldChar w:fldCharType="end"/>
      </w:r>
    </w:p>
    <w:p w14:paraId="2119D747" w14:textId="77777777" w:rsidR="009B4787" w:rsidRPr="006059EF" w:rsidRDefault="009B4787" w:rsidP="009B4787">
      <w:pPr>
        <w:spacing w:after="0" w:line="240" w:lineRule="auto"/>
        <w:outlineLvl w:val="0"/>
        <w:rPr>
          <w:rFonts w:ascii="Times New Roman" w:eastAsia="Times New Roman" w:hAnsi="Times New Roman"/>
        </w:rPr>
      </w:pPr>
    </w:p>
    <w:p w14:paraId="77647CC1" w14:textId="02B30A91"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Pacientų, kurių inkstų funkcija yra sutrikusi (kreatinino klirensas sumažėjęs iki 9 ml/min.), organizme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eliminacijos pokyčių nepastebėta (žr. 4.2 skyrių).</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vault_nd_92eaf4aa-74a1-44d1-ab1c-6789d0ec686d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651300A1" w14:textId="562276BD" w:rsidR="009B4787" w:rsidRPr="006059EF" w:rsidRDefault="009B4787" w:rsidP="009B4787">
      <w:pPr>
        <w:spacing w:after="0" w:line="240" w:lineRule="auto"/>
        <w:outlineLvl w:val="0"/>
        <w:rPr>
          <w:rFonts w:ascii="Times New Roman" w:eastAsia="Times New Roman" w:hAnsi="Times New Roman"/>
        </w:rPr>
      </w:pPr>
      <w:r w:rsidRPr="006059EF">
        <w:rPr>
          <w:rFonts w:ascii="Times New Roman" w:eastAsia="Times New Roman" w:hAnsi="Times New Roman"/>
        </w:rPr>
        <w:t xml:space="preserve">Nustatyta, kad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prasiskverbia per kraujo ir smegenų barjerą. Šiek tiek medikamento buvo rasta gydomų pacientų sėklos skystyje. Dviejų tyrimų metu sveikų vyrų (n</w:t>
      </w:r>
      <w:r w:rsidRPr="006059EF">
        <w:rPr>
          <w:rFonts w:ascii="Times New Roman" w:eastAsia="Times New Roman" w:hAnsi="Times New Roman"/>
        </w:rPr>
        <w:sym w:font="Symbol" w:char="F03D"/>
      </w:r>
      <w:r w:rsidRPr="006059EF">
        <w:rPr>
          <w:rFonts w:ascii="Times New Roman" w:eastAsia="Times New Roman" w:hAnsi="Times New Roman"/>
        </w:rPr>
        <w:t xml:space="preserve">69), 6–24 savaites vartojusių 5mg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spermoje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koncentracija buvo nuo neišmatuojamos (</w:t>
      </w:r>
      <w:r w:rsidRPr="006059EF">
        <w:rPr>
          <w:rFonts w:ascii="Times New Roman" w:eastAsia="Times New Roman" w:hAnsi="Times New Roman"/>
        </w:rPr>
        <w:sym w:font="Symbol" w:char="F03C"/>
      </w:r>
      <w:r w:rsidRPr="006059EF">
        <w:rPr>
          <w:rFonts w:ascii="Times New Roman" w:eastAsia="Times New Roman" w:hAnsi="Times New Roman"/>
        </w:rPr>
        <w:t xml:space="preserve">1ng/ml) iki 10,54 </w:t>
      </w:r>
      <w:proofErr w:type="spellStart"/>
      <w:r w:rsidRPr="006059EF">
        <w:rPr>
          <w:rFonts w:ascii="Times New Roman" w:eastAsia="Times New Roman" w:hAnsi="Times New Roman"/>
        </w:rPr>
        <w:t>ng</w:t>
      </w:r>
      <w:proofErr w:type="spellEnd"/>
      <w:r w:rsidRPr="006059EF">
        <w:rPr>
          <w:rFonts w:ascii="Times New Roman" w:eastAsia="Times New Roman" w:hAnsi="Times New Roman"/>
        </w:rPr>
        <w:t xml:space="preserve">/ml. Ankstesnių tyrimų, kai naudotas ne toks jautrus koncentracijos nustatymo būdas, metu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koncentracija šešiolikos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vartojusių pacientų spermoje svyravo nuo neišmatuojamos (&lt;0,1 </w:t>
      </w:r>
      <w:proofErr w:type="spellStart"/>
      <w:r w:rsidRPr="006059EF">
        <w:rPr>
          <w:rFonts w:ascii="Times New Roman" w:eastAsia="Times New Roman" w:hAnsi="Times New Roman"/>
        </w:rPr>
        <w:t>ng</w:t>
      </w:r>
      <w:proofErr w:type="spellEnd"/>
      <w:r w:rsidRPr="006059EF">
        <w:rPr>
          <w:rFonts w:ascii="Times New Roman" w:eastAsia="Times New Roman" w:hAnsi="Times New Roman"/>
        </w:rPr>
        <w:t xml:space="preserve">/ml) iki 21 </w:t>
      </w:r>
      <w:proofErr w:type="spellStart"/>
      <w:r w:rsidRPr="006059EF">
        <w:rPr>
          <w:rFonts w:ascii="Times New Roman" w:eastAsia="Times New Roman" w:hAnsi="Times New Roman"/>
        </w:rPr>
        <w:t>ng</w:t>
      </w:r>
      <w:proofErr w:type="spellEnd"/>
      <w:r w:rsidRPr="006059EF">
        <w:rPr>
          <w:rFonts w:ascii="Times New Roman" w:eastAsia="Times New Roman" w:hAnsi="Times New Roman"/>
        </w:rPr>
        <w:t xml:space="preserve">/ml. Taigi, remiantis 5 ml išmetamos spermos tūriu, apskaičiuota, kad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kiekis spermoje buvo 50–100 kartų mažesnis už dozę (5 </w:t>
      </w:r>
      <w:proofErr w:type="spellStart"/>
      <w:r w:rsidRPr="006059EF">
        <w:rPr>
          <w:rFonts w:ascii="Times New Roman" w:eastAsia="Times New Roman" w:hAnsi="Times New Roman"/>
        </w:rPr>
        <w:t>mikrogramai</w:t>
      </w:r>
      <w:proofErr w:type="spellEnd"/>
      <w:r w:rsidRPr="006059EF">
        <w:rPr>
          <w:rFonts w:ascii="Times New Roman" w:eastAsia="Times New Roman" w:hAnsi="Times New Roman"/>
        </w:rPr>
        <w:t>), nedarančią poveikio vyrų kraujyje cirkuliuojančio DHT kiekiui (taip pat žr. 5.3 skyrių).</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vault_nd_439b289a-bf7e-451e-b76a-eeb758c5579e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250C1EE5" w14:textId="77777777" w:rsidR="009B4787" w:rsidRPr="006059EF" w:rsidRDefault="009B4787" w:rsidP="009B4787">
      <w:pPr>
        <w:spacing w:after="0" w:line="260" w:lineRule="exact"/>
        <w:rPr>
          <w:rFonts w:ascii="Times New Roman" w:eastAsia="Times New Roman" w:hAnsi="Times New Roman"/>
        </w:rPr>
      </w:pPr>
      <w:r w:rsidRPr="006059EF">
        <w:rPr>
          <w:rFonts w:ascii="Times New Roman" w:eastAsia="Times New Roman" w:hAnsi="Times New Roman"/>
        </w:rPr>
        <w:t xml:space="preserve">Pacientų, sergančių lėtiniu inkstų funkcijos sutrikimu (kreatinino klirensas 9-55 ml/min), organizme vienkartinės </w:t>
      </w:r>
      <w:r w:rsidRPr="006059EF">
        <w:rPr>
          <w:rFonts w:ascii="Times New Roman" w:eastAsia="Times New Roman" w:hAnsi="Times New Roman"/>
          <w:vertAlign w:val="superscript"/>
        </w:rPr>
        <w:t>14</w:t>
      </w:r>
      <w:r w:rsidRPr="006059EF">
        <w:rPr>
          <w:rFonts w:ascii="Times New Roman" w:eastAsia="Times New Roman" w:hAnsi="Times New Roman"/>
        </w:rPr>
        <w:t xml:space="preserve">C-finasterido dozės pasiskirstymas buvo toks pat, kaip ir sveikų savanorių. Prisijungimas prie baltymų pacientams, kurių inkstų funkcija sutrikusi, taip pat nesiskyrė. Metabolitų dalis, kuri paprastai šalinama per inkstus, buvo pašalinta su išmatomis, todėl manoma, kad, sumažėjus metabolitų šalinimui su šlapimu, atitinkamai padidėja jų šalinimas su išmatomis. Inkstų funkcijos sutrikimu sergantiems pacientams, kuriems dializė netaikoma, keisti dozavimo nebūtina. </w:t>
      </w:r>
    </w:p>
    <w:p w14:paraId="5D09FB13" w14:textId="77777777" w:rsidR="009B4787" w:rsidRPr="006059EF" w:rsidRDefault="009B4787" w:rsidP="009B4787">
      <w:pPr>
        <w:spacing w:after="0" w:line="240" w:lineRule="auto"/>
        <w:outlineLvl w:val="0"/>
        <w:rPr>
          <w:rFonts w:ascii="Times New Roman" w:eastAsia="Times New Roman" w:hAnsi="Times New Roman"/>
        </w:rPr>
      </w:pPr>
    </w:p>
    <w:p w14:paraId="62F1F778" w14:textId="03320AE1" w:rsidR="009B4787" w:rsidRPr="006059EF" w:rsidRDefault="009B4787" w:rsidP="009B4787">
      <w:pP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5.3</w:t>
      </w:r>
      <w:r w:rsidRPr="006059EF">
        <w:rPr>
          <w:rFonts w:ascii="Times New Roman" w:eastAsia="Times New Roman" w:hAnsi="Times New Roman"/>
          <w:b/>
        </w:rPr>
        <w:tab/>
      </w:r>
      <w:proofErr w:type="spellStart"/>
      <w:r w:rsidRPr="006059EF">
        <w:rPr>
          <w:rFonts w:ascii="Times New Roman" w:eastAsia="Times New Roman" w:hAnsi="Times New Roman"/>
          <w:b/>
        </w:rPr>
        <w:t>Ikiklinikinių</w:t>
      </w:r>
      <w:proofErr w:type="spellEnd"/>
      <w:r w:rsidRPr="006059EF">
        <w:rPr>
          <w:rFonts w:ascii="Times New Roman" w:eastAsia="Times New Roman" w:hAnsi="Times New Roman"/>
          <w:b/>
        </w:rPr>
        <w:t xml:space="preserve"> saugumo tyrimų duomenys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vault_nd_253e8215-ec56-4a84-b9dc-3349152f6181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7AFA230" w14:textId="77777777" w:rsidR="009B4787" w:rsidRPr="006059EF" w:rsidRDefault="009B4787" w:rsidP="009B4787">
      <w:pPr>
        <w:tabs>
          <w:tab w:val="left" w:pos="567"/>
        </w:tabs>
        <w:spacing w:after="0" w:line="240" w:lineRule="auto"/>
        <w:rPr>
          <w:rFonts w:ascii="Times New Roman" w:eastAsia="Times New Roman" w:hAnsi="Times New Roman"/>
        </w:rPr>
      </w:pPr>
    </w:p>
    <w:p w14:paraId="27EE0559" w14:textId="77777777" w:rsidR="009B4787" w:rsidRPr="006059EF" w:rsidRDefault="009B4787" w:rsidP="009B4787">
      <w:pPr>
        <w:tabs>
          <w:tab w:val="left" w:pos="567"/>
        </w:tabs>
        <w:spacing w:after="0" w:line="240" w:lineRule="auto"/>
        <w:rPr>
          <w:rFonts w:ascii="Times New Roman" w:eastAsia="Times New Roman" w:hAnsi="Times New Roman"/>
        </w:rPr>
      </w:pPr>
      <w:r w:rsidRPr="006059EF">
        <w:rPr>
          <w:rFonts w:ascii="Times New Roman" w:eastAsia="Times New Roman" w:hAnsi="Times New Roman"/>
        </w:rPr>
        <w:t xml:space="preserve">Remiantis įprastinių </w:t>
      </w:r>
      <w:proofErr w:type="spellStart"/>
      <w:r w:rsidRPr="006059EF">
        <w:rPr>
          <w:rFonts w:ascii="Times New Roman" w:eastAsia="Times New Roman" w:hAnsi="Times New Roman"/>
        </w:rPr>
        <w:t>ikiklinikinių</w:t>
      </w:r>
      <w:proofErr w:type="spellEnd"/>
      <w:r w:rsidRPr="006059EF">
        <w:rPr>
          <w:rFonts w:ascii="Times New Roman" w:eastAsia="Times New Roman" w:hAnsi="Times New Roman"/>
        </w:rPr>
        <w:t xml:space="preserve"> kartotinių dozių toksinio poveikio, </w:t>
      </w:r>
      <w:proofErr w:type="spellStart"/>
      <w:r w:rsidRPr="006059EF">
        <w:rPr>
          <w:rFonts w:ascii="Times New Roman" w:eastAsia="Times New Roman" w:hAnsi="Times New Roman"/>
        </w:rPr>
        <w:t>genotoksinio</w:t>
      </w:r>
      <w:proofErr w:type="spellEnd"/>
      <w:r w:rsidRPr="006059EF">
        <w:rPr>
          <w:rFonts w:ascii="Times New Roman" w:eastAsia="Times New Roman" w:hAnsi="Times New Roman"/>
        </w:rPr>
        <w:t xml:space="preserve"> bei kancerogeninio poveikio tyrimų duomenimis, specifinio pavojaus žmogui preparatas nekelia. </w:t>
      </w:r>
    </w:p>
    <w:p w14:paraId="714FEF30" w14:textId="77777777" w:rsidR="009B4787" w:rsidRPr="006059EF" w:rsidRDefault="009B4787" w:rsidP="009B4787">
      <w:pPr>
        <w:tabs>
          <w:tab w:val="left" w:pos="567"/>
        </w:tabs>
        <w:spacing w:after="0" w:line="240" w:lineRule="auto"/>
        <w:rPr>
          <w:rFonts w:ascii="Times New Roman" w:eastAsia="Times New Roman" w:hAnsi="Times New Roman"/>
        </w:rPr>
      </w:pPr>
      <w:r w:rsidRPr="006059EF">
        <w:rPr>
          <w:rFonts w:ascii="Times New Roman" w:eastAsia="Times New Roman" w:hAnsi="Times New Roman"/>
        </w:rPr>
        <w:t xml:space="preserve">Toksinio poveikio dauginimosi funkcijai tyrimų metu medikamentas mažino žiurkių patinų prostatos ir sėklinių pūslelių svorį, priedinių lytinių liaukų sekreciją ir vaisingumo indeksą (tokių pokyčių atsirado dėl svarbiausio farmakologinio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poveikio). Klinikinė šių duomenų reikšmė neaiški.  </w:t>
      </w:r>
    </w:p>
    <w:p w14:paraId="2297E5B2"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Vaikingumo laikotarpiu vartojamas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kaip ir kiti 5</w:t>
      </w:r>
      <w:r w:rsidRPr="006059EF">
        <w:rPr>
          <w:rFonts w:ascii="Times New Roman" w:eastAsia="Times New Roman" w:hAnsi="Times New Roman"/>
        </w:rPr>
        <w:sym w:font="Symbol" w:char="F061"/>
      </w:r>
      <w:r w:rsidRPr="006059EF">
        <w:rPr>
          <w:rFonts w:ascii="Times New Roman" w:eastAsia="Times New Roman" w:hAnsi="Times New Roman"/>
        </w:rPr>
        <w:t xml:space="preserve"> reduktazės inhibitoriai, žiurkėms sukėlė vyriškosios lyties vaisiaus feminizaciją. Didesnę negu 800 </w:t>
      </w:r>
      <w:proofErr w:type="spellStart"/>
      <w:r w:rsidRPr="006059EF">
        <w:rPr>
          <w:rFonts w:ascii="Times New Roman" w:eastAsia="Times New Roman" w:hAnsi="Times New Roman"/>
        </w:rPr>
        <w:t>ng</w:t>
      </w:r>
      <w:proofErr w:type="spellEnd"/>
      <w:r w:rsidRPr="006059EF">
        <w:rPr>
          <w:rFonts w:ascii="Times New Roman" w:eastAsia="Times New Roman" w:hAnsi="Times New Roman"/>
        </w:rPr>
        <w:t xml:space="preserve"> paros dozę leidus </w:t>
      </w:r>
      <w:proofErr w:type="spellStart"/>
      <w:r w:rsidRPr="006059EF">
        <w:rPr>
          <w:rFonts w:ascii="Times New Roman" w:eastAsia="Times New Roman" w:hAnsi="Times New Roman"/>
        </w:rPr>
        <w:t>rezus</w:t>
      </w:r>
      <w:proofErr w:type="spellEnd"/>
      <w:r w:rsidRPr="006059EF">
        <w:rPr>
          <w:rFonts w:ascii="Times New Roman" w:eastAsia="Times New Roman" w:hAnsi="Times New Roman"/>
        </w:rPr>
        <w:t xml:space="preserve"> beždžionėms į veną visu embriono ir vaisiaus vystymosi laikotarpiu, vyriškosios lyties vaisiui sklaidos trūkumų neatsirado. Tokia dozė yra maždaug 60 - 120 kartų didesnė už apytikrį kiekį, patenkantį į moters organizmą su vyro, vartojančio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sperma. Patvirtinant </w:t>
      </w:r>
      <w:proofErr w:type="spellStart"/>
      <w:r w:rsidRPr="006059EF">
        <w:rPr>
          <w:rFonts w:ascii="Times New Roman" w:eastAsia="Times New Roman" w:hAnsi="Times New Roman"/>
        </w:rPr>
        <w:t>rezus</w:t>
      </w:r>
      <w:proofErr w:type="spellEnd"/>
      <w:r w:rsidRPr="006059EF">
        <w:rPr>
          <w:rFonts w:ascii="Times New Roman" w:eastAsia="Times New Roman" w:hAnsi="Times New Roman"/>
        </w:rPr>
        <w:t xml:space="preserve"> beždžionių modelio svarbą nustatant poveikį žmogaus vaisiaus vystymuisi, beždžionių, vaikingumo laikotarpiu </w:t>
      </w:r>
      <w:proofErr w:type="spellStart"/>
      <w:r w:rsidRPr="006059EF">
        <w:rPr>
          <w:rFonts w:ascii="Times New Roman" w:eastAsia="Times New Roman" w:hAnsi="Times New Roman"/>
        </w:rPr>
        <w:t>enteriniu</w:t>
      </w:r>
      <w:proofErr w:type="spellEnd"/>
      <w:r w:rsidRPr="006059EF">
        <w:rPr>
          <w:rFonts w:ascii="Times New Roman" w:eastAsia="Times New Roman" w:hAnsi="Times New Roman"/>
        </w:rPr>
        <w:t xml:space="preserve"> būdu vartojusių 2 mg/kg kūno svorio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paros dozę (beždžionių ekspozicija (AUC buvo šiek tiek (3 kartus) didesnė už ekspoziciją, kuri būna vyrams vartojant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ar 1- 2 milijonus kartų didesnė už dozę, į moters organizmą patenkančią su sperma), vyriškosios lyties vaisiui atsirado išorinių lyties organų sklaidos </w:t>
      </w:r>
      <w:r w:rsidRPr="006059EF">
        <w:rPr>
          <w:rFonts w:ascii="Times New Roman" w:eastAsia="Times New Roman" w:hAnsi="Times New Roman"/>
        </w:rPr>
        <w:lastRenderedPageBreak/>
        <w:t xml:space="preserve">trūkumų. Kitokių sklaidos trūkumų vyriškosios lyties vaisiui neatsirado. Moteriškos lyties vaisiui jokia tirta dozė nuo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priklausomų sklaidos trūkumų nesukėlė. </w:t>
      </w:r>
    </w:p>
    <w:p w14:paraId="3853AED0" w14:textId="77777777" w:rsidR="009B4787" w:rsidRPr="006059EF" w:rsidRDefault="009B4787" w:rsidP="009B4787">
      <w:pPr>
        <w:spacing w:after="0" w:line="240" w:lineRule="auto"/>
        <w:rPr>
          <w:rFonts w:ascii="Times New Roman" w:eastAsia="Times New Roman" w:hAnsi="Times New Roman"/>
        </w:rPr>
      </w:pPr>
    </w:p>
    <w:p w14:paraId="7D663089" w14:textId="77777777" w:rsidR="009B4787" w:rsidRPr="006059EF" w:rsidRDefault="009B4787" w:rsidP="009B4787">
      <w:pPr>
        <w:spacing w:after="0" w:line="240" w:lineRule="auto"/>
        <w:rPr>
          <w:rFonts w:ascii="Times New Roman" w:eastAsia="Times New Roman" w:hAnsi="Times New Roman"/>
        </w:rPr>
      </w:pPr>
    </w:p>
    <w:p w14:paraId="5460E2D7" w14:textId="77777777" w:rsidR="009B4787" w:rsidRPr="006059EF" w:rsidRDefault="009B4787" w:rsidP="009B4787">
      <w:pPr>
        <w:spacing w:after="0" w:line="240" w:lineRule="auto"/>
        <w:ind w:left="567" w:hanging="567"/>
        <w:rPr>
          <w:rFonts w:ascii="Times New Roman" w:eastAsia="Times New Roman" w:hAnsi="Times New Roman"/>
          <w:b/>
        </w:rPr>
      </w:pPr>
      <w:r w:rsidRPr="006059EF">
        <w:rPr>
          <w:rFonts w:ascii="Times New Roman" w:eastAsia="Times New Roman" w:hAnsi="Times New Roman"/>
          <w:b/>
        </w:rPr>
        <w:t>6.</w:t>
      </w:r>
      <w:r w:rsidRPr="006059EF">
        <w:rPr>
          <w:rFonts w:ascii="Times New Roman" w:eastAsia="Times New Roman" w:hAnsi="Times New Roman"/>
          <w:b/>
        </w:rPr>
        <w:tab/>
      </w:r>
      <w:r w:rsidRPr="006059EF">
        <w:rPr>
          <w:rFonts w:ascii="Times New Roman" w:eastAsia="Times New Roman" w:hAnsi="Times New Roman"/>
          <w:b/>
          <w:caps/>
        </w:rPr>
        <w:t>farmacinė informacija</w:t>
      </w:r>
    </w:p>
    <w:p w14:paraId="23EB41AD" w14:textId="77777777" w:rsidR="009B4787" w:rsidRPr="006059EF" w:rsidRDefault="009B4787" w:rsidP="009B4787">
      <w:pPr>
        <w:spacing w:after="0" w:line="240" w:lineRule="auto"/>
        <w:ind w:left="567" w:hanging="567"/>
        <w:outlineLvl w:val="0"/>
        <w:rPr>
          <w:rFonts w:ascii="Times New Roman" w:eastAsia="Times New Roman" w:hAnsi="Times New Roman"/>
          <w:b/>
        </w:rPr>
      </w:pPr>
    </w:p>
    <w:p w14:paraId="13434F16" w14:textId="31D80187"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6.1</w:t>
      </w:r>
      <w:r w:rsidRPr="006059EF">
        <w:rPr>
          <w:rFonts w:ascii="Times New Roman" w:eastAsia="Times New Roman" w:hAnsi="Times New Roman"/>
          <w:b/>
        </w:rPr>
        <w:tab/>
        <w:t>Pagalbinių medžiagų sąrašas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vault_nd_e37bba7c-1117-4330-9bc6-f82516d6caec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83DAC2D" w14:textId="77777777" w:rsidR="009B4787" w:rsidRPr="006059EF" w:rsidRDefault="009B4787" w:rsidP="009B4787">
      <w:pPr>
        <w:spacing w:after="0" w:line="240" w:lineRule="auto"/>
        <w:rPr>
          <w:rFonts w:ascii="Times New Roman" w:eastAsia="Times New Roman" w:hAnsi="Times New Roman"/>
          <w:u w:val="single"/>
        </w:rPr>
      </w:pPr>
    </w:p>
    <w:p w14:paraId="11030222" w14:textId="77777777" w:rsidR="009B4787" w:rsidRPr="006059EF" w:rsidRDefault="00EA1B63" w:rsidP="009B4787">
      <w:pPr>
        <w:spacing w:after="0" w:line="240" w:lineRule="auto"/>
        <w:rPr>
          <w:rFonts w:ascii="Times New Roman" w:eastAsia="Times New Roman" w:hAnsi="Times New Roman"/>
          <w:u w:val="single"/>
        </w:rPr>
      </w:pPr>
      <w:r>
        <w:rPr>
          <w:rFonts w:ascii="Times New Roman" w:eastAsia="Times New Roman" w:hAnsi="Times New Roman"/>
          <w:u w:val="single"/>
        </w:rPr>
        <w:t>Tabletės b</w:t>
      </w:r>
      <w:r w:rsidR="009B4787" w:rsidRPr="006059EF">
        <w:rPr>
          <w:rFonts w:ascii="Times New Roman" w:eastAsia="Times New Roman" w:hAnsi="Times New Roman"/>
          <w:u w:val="single"/>
        </w:rPr>
        <w:t>randuolys</w:t>
      </w:r>
    </w:p>
    <w:p w14:paraId="3B758647"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Laktozė </w:t>
      </w:r>
      <w:proofErr w:type="spellStart"/>
      <w:r w:rsidRPr="006059EF">
        <w:rPr>
          <w:rFonts w:ascii="Times New Roman" w:eastAsia="Times New Roman" w:hAnsi="Times New Roman"/>
        </w:rPr>
        <w:t>monohidratas</w:t>
      </w:r>
      <w:proofErr w:type="spellEnd"/>
    </w:p>
    <w:p w14:paraId="26AD26EA"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Mikrokristalinė</w:t>
      </w:r>
      <w:proofErr w:type="spellEnd"/>
      <w:r w:rsidRPr="006059EF">
        <w:rPr>
          <w:rFonts w:ascii="Times New Roman" w:eastAsia="Times New Roman" w:hAnsi="Times New Roman"/>
        </w:rPr>
        <w:t xml:space="preserve"> celiuliozė</w:t>
      </w:r>
    </w:p>
    <w:p w14:paraId="5BBA9FAB"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Karboksimetilkrakmolo</w:t>
      </w:r>
      <w:proofErr w:type="spellEnd"/>
      <w:r w:rsidRPr="006059EF">
        <w:rPr>
          <w:rFonts w:ascii="Times New Roman" w:eastAsia="Times New Roman" w:hAnsi="Times New Roman"/>
        </w:rPr>
        <w:t xml:space="preserve"> A natrio druska</w:t>
      </w:r>
    </w:p>
    <w:p w14:paraId="218C59F6"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Pregelifikuotas</w:t>
      </w:r>
      <w:proofErr w:type="spellEnd"/>
      <w:r w:rsidRPr="006059EF">
        <w:rPr>
          <w:rFonts w:ascii="Times New Roman" w:eastAsia="Times New Roman" w:hAnsi="Times New Roman"/>
        </w:rPr>
        <w:t xml:space="preserve"> kukurūzų krakmolas</w:t>
      </w:r>
    </w:p>
    <w:p w14:paraId="2063E8FE"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Povidonas</w:t>
      </w:r>
      <w:proofErr w:type="spellEnd"/>
      <w:r w:rsidRPr="006059EF">
        <w:rPr>
          <w:rFonts w:ascii="Times New Roman" w:eastAsia="Times New Roman" w:hAnsi="Times New Roman"/>
        </w:rPr>
        <w:t xml:space="preserve"> </w:t>
      </w:r>
    </w:p>
    <w:p w14:paraId="33EE1BB6"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Magnio </w:t>
      </w:r>
      <w:proofErr w:type="spellStart"/>
      <w:r w:rsidRPr="006059EF">
        <w:rPr>
          <w:rFonts w:ascii="Times New Roman" w:eastAsia="Times New Roman" w:hAnsi="Times New Roman"/>
        </w:rPr>
        <w:t>stearatas</w:t>
      </w:r>
      <w:proofErr w:type="spellEnd"/>
      <w:r w:rsidRPr="006059EF">
        <w:rPr>
          <w:rFonts w:ascii="Times New Roman" w:eastAsia="Times New Roman" w:hAnsi="Times New Roman"/>
        </w:rPr>
        <w:t xml:space="preserve"> </w:t>
      </w:r>
    </w:p>
    <w:p w14:paraId="50A9DAE0"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Natrio </w:t>
      </w:r>
      <w:proofErr w:type="spellStart"/>
      <w:r w:rsidRPr="006059EF">
        <w:rPr>
          <w:rFonts w:ascii="Times New Roman" w:eastAsia="Times New Roman" w:hAnsi="Times New Roman"/>
        </w:rPr>
        <w:t>laurilsulfatas</w:t>
      </w:r>
      <w:proofErr w:type="spellEnd"/>
    </w:p>
    <w:p w14:paraId="1F3EA156" w14:textId="77777777" w:rsidR="009B4787" w:rsidRPr="006059EF" w:rsidRDefault="009B4787" w:rsidP="009B4787">
      <w:pPr>
        <w:spacing w:after="0" w:line="240" w:lineRule="auto"/>
        <w:rPr>
          <w:rFonts w:ascii="Times New Roman" w:eastAsia="Times New Roman" w:hAnsi="Times New Roman"/>
          <w:u w:val="single"/>
        </w:rPr>
      </w:pPr>
    </w:p>
    <w:p w14:paraId="40C0318A" w14:textId="77777777" w:rsidR="009B4787" w:rsidRPr="006059EF" w:rsidRDefault="009B4787" w:rsidP="009B4787">
      <w:pPr>
        <w:spacing w:after="0" w:line="240" w:lineRule="auto"/>
        <w:rPr>
          <w:rFonts w:ascii="Times New Roman" w:eastAsia="Times New Roman" w:hAnsi="Times New Roman"/>
          <w:u w:val="single"/>
        </w:rPr>
      </w:pPr>
      <w:r w:rsidRPr="006059EF">
        <w:rPr>
          <w:rFonts w:ascii="Times New Roman" w:eastAsia="Times New Roman" w:hAnsi="Times New Roman"/>
          <w:u w:val="single"/>
        </w:rPr>
        <w:t>Plėvelė</w:t>
      </w:r>
    </w:p>
    <w:p w14:paraId="2839580C"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Hipromeliozė</w:t>
      </w:r>
      <w:proofErr w:type="spellEnd"/>
      <w:r w:rsidRPr="006059EF">
        <w:rPr>
          <w:rFonts w:ascii="Times New Roman" w:eastAsia="Times New Roman" w:hAnsi="Times New Roman"/>
        </w:rPr>
        <w:t xml:space="preserve"> (E464)</w:t>
      </w:r>
    </w:p>
    <w:p w14:paraId="3AF380D4"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Titano dioksidas (E171)</w:t>
      </w:r>
    </w:p>
    <w:p w14:paraId="2AA20EE6"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6000</w:t>
      </w:r>
    </w:p>
    <w:p w14:paraId="262244C7"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400</w:t>
      </w:r>
    </w:p>
    <w:p w14:paraId="0BB55B1E"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Indigokarmino</w:t>
      </w:r>
      <w:proofErr w:type="spellEnd"/>
      <w:r w:rsidRPr="006059EF">
        <w:rPr>
          <w:rFonts w:ascii="Times New Roman" w:eastAsia="Times New Roman" w:hAnsi="Times New Roman"/>
        </w:rPr>
        <w:t xml:space="preserve"> aliuminio </w:t>
      </w:r>
      <w:proofErr w:type="spellStart"/>
      <w:r w:rsidRPr="006059EF">
        <w:rPr>
          <w:rFonts w:ascii="Times New Roman" w:eastAsia="Times New Roman" w:hAnsi="Times New Roman"/>
        </w:rPr>
        <w:t>kraplakas</w:t>
      </w:r>
      <w:proofErr w:type="spellEnd"/>
      <w:r w:rsidRPr="006059EF">
        <w:rPr>
          <w:rFonts w:ascii="Times New Roman" w:eastAsia="Times New Roman" w:hAnsi="Times New Roman"/>
        </w:rPr>
        <w:t xml:space="preserve"> (E132)</w:t>
      </w:r>
    </w:p>
    <w:p w14:paraId="477532B0" w14:textId="77777777" w:rsidR="009B4787" w:rsidRPr="006059EF" w:rsidRDefault="009B4787" w:rsidP="009B4787">
      <w:pPr>
        <w:spacing w:after="0" w:line="240" w:lineRule="auto"/>
        <w:rPr>
          <w:rFonts w:ascii="Times New Roman" w:eastAsia="Times New Roman" w:hAnsi="Times New Roman"/>
        </w:rPr>
      </w:pPr>
    </w:p>
    <w:p w14:paraId="76266AE4" w14:textId="46BF5CD4"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6.2</w:t>
      </w:r>
      <w:r w:rsidRPr="006059EF">
        <w:rPr>
          <w:rFonts w:ascii="Times New Roman" w:eastAsia="Times New Roman" w:hAnsi="Times New Roman"/>
          <w:b/>
        </w:rPr>
        <w:tab/>
        <w:t>Nesuderinamumas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vault_nd_8486ef21-f513-4038-8574-4e0156e35395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3ADFAEAE" w14:textId="77777777" w:rsidR="009B4787" w:rsidRPr="006059EF" w:rsidRDefault="009B4787" w:rsidP="009B4787">
      <w:pPr>
        <w:spacing w:after="0" w:line="240" w:lineRule="auto"/>
        <w:rPr>
          <w:rFonts w:ascii="Times New Roman" w:eastAsia="Times New Roman" w:hAnsi="Times New Roman"/>
        </w:rPr>
      </w:pPr>
    </w:p>
    <w:p w14:paraId="323D1ACF"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Duomenys nebūtini. </w:t>
      </w:r>
    </w:p>
    <w:p w14:paraId="6D3A499E" w14:textId="77777777" w:rsidR="009B4787" w:rsidRPr="006059EF" w:rsidRDefault="009B4787" w:rsidP="009B4787">
      <w:pPr>
        <w:spacing w:after="0" w:line="240" w:lineRule="auto"/>
        <w:ind w:left="567" w:hanging="567"/>
        <w:outlineLvl w:val="0"/>
        <w:rPr>
          <w:rFonts w:ascii="Times New Roman" w:eastAsia="Times New Roman" w:hAnsi="Times New Roman"/>
          <w:b/>
        </w:rPr>
      </w:pPr>
    </w:p>
    <w:p w14:paraId="70272B1B" w14:textId="3659181E"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6.3</w:t>
      </w:r>
      <w:r w:rsidRPr="006059EF">
        <w:rPr>
          <w:rFonts w:ascii="Times New Roman" w:eastAsia="Times New Roman" w:hAnsi="Times New Roman"/>
          <w:b/>
        </w:rPr>
        <w:tab/>
        <w:t>Tinkamumo laikas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vault_nd_f9571baf-e260-48e3-9dd3-0ed7ef20772c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29AD9CA0" w14:textId="77777777" w:rsidR="009B4787" w:rsidRPr="006059EF" w:rsidRDefault="009B4787" w:rsidP="009B4787">
      <w:pPr>
        <w:spacing w:after="0" w:line="240" w:lineRule="auto"/>
        <w:rPr>
          <w:rFonts w:ascii="Times New Roman" w:eastAsia="Times New Roman" w:hAnsi="Times New Roman"/>
        </w:rPr>
      </w:pPr>
    </w:p>
    <w:p w14:paraId="045E7CAC"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3 metai</w:t>
      </w:r>
    </w:p>
    <w:p w14:paraId="37E17E18" w14:textId="77777777" w:rsidR="00477FC4" w:rsidRPr="006059EF" w:rsidRDefault="00477FC4" w:rsidP="009B4787">
      <w:pPr>
        <w:spacing w:after="0" w:line="240" w:lineRule="auto"/>
        <w:rPr>
          <w:rFonts w:ascii="Times New Roman" w:eastAsia="Times New Roman" w:hAnsi="Times New Roman"/>
        </w:rPr>
      </w:pPr>
    </w:p>
    <w:p w14:paraId="60AF2D9E" w14:textId="77777777" w:rsidR="009B4787" w:rsidRPr="006059EF" w:rsidRDefault="009B4787" w:rsidP="009B4787">
      <w:pPr>
        <w:spacing w:after="0" w:line="240" w:lineRule="auto"/>
        <w:rPr>
          <w:rFonts w:ascii="Times New Roman" w:eastAsia="Times New Roman" w:hAnsi="Times New Roman"/>
        </w:rPr>
      </w:pPr>
    </w:p>
    <w:p w14:paraId="3B75EA81" w14:textId="12FF0E58"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6.4</w:t>
      </w:r>
      <w:r w:rsidRPr="006059EF">
        <w:rPr>
          <w:rFonts w:ascii="Times New Roman" w:eastAsia="Times New Roman" w:hAnsi="Times New Roman"/>
          <w:b/>
        </w:rPr>
        <w:tab/>
        <w:t>Specialios laikymo sąlygos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vault_nd_79a88d65-e7c6-447f-b974-f302861999d8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35B2241E" w14:textId="77777777" w:rsidR="009B4787" w:rsidRPr="006059EF" w:rsidRDefault="009B4787" w:rsidP="009B4787">
      <w:pPr>
        <w:spacing w:after="0" w:line="240" w:lineRule="auto"/>
        <w:outlineLvl w:val="0"/>
        <w:rPr>
          <w:rFonts w:ascii="Times New Roman" w:eastAsia="Times New Roman" w:hAnsi="Times New Roman"/>
        </w:rPr>
      </w:pPr>
    </w:p>
    <w:p w14:paraId="0E2050CB" w14:textId="5DD5F878" w:rsidR="009B4787" w:rsidRPr="006059EF" w:rsidRDefault="009B4787" w:rsidP="009B4787">
      <w:pPr>
        <w:tabs>
          <w:tab w:val="left" w:pos="567"/>
        </w:tabs>
        <w:spacing w:after="0" w:line="260" w:lineRule="exact"/>
        <w:outlineLvl w:val="0"/>
        <w:rPr>
          <w:rFonts w:ascii="Times New Roman" w:eastAsia="Times New Roman" w:hAnsi="Times New Roman"/>
        </w:rPr>
      </w:pPr>
      <w:r w:rsidRPr="006059EF">
        <w:rPr>
          <w:rFonts w:ascii="Times New Roman" w:eastAsia="Times New Roman" w:hAnsi="Times New Roman"/>
        </w:rPr>
        <w:t>Laikyti ne aukštesnėje kaip 30 º C temperatūroje.</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vault_nd_31e12988-d043-47b9-90ef-0ae9b51e9985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08C83093" w14:textId="77777777" w:rsidR="009B4787" w:rsidRPr="006059EF" w:rsidRDefault="009B4787" w:rsidP="009B4787">
      <w:pPr>
        <w:spacing w:after="0" w:line="240" w:lineRule="auto"/>
        <w:outlineLvl w:val="0"/>
        <w:rPr>
          <w:rFonts w:ascii="Times New Roman" w:eastAsia="Times New Roman" w:hAnsi="Times New Roman"/>
          <w:b/>
        </w:rPr>
      </w:pPr>
    </w:p>
    <w:p w14:paraId="02FC2D0E" w14:textId="74A9FDC4" w:rsidR="009B4787" w:rsidRPr="006059EF" w:rsidRDefault="009B4787" w:rsidP="009B4787">
      <w:pPr>
        <w:numPr>
          <w:ilvl w:val="1"/>
          <w:numId w:val="2"/>
        </w:numPr>
        <w:spacing w:after="0" w:line="240" w:lineRule="auto"/>
        <w:outlineLvl w:val="0"/>
        <w:rPr>
          <w:rFonts w:ascii="Times New Roman" w:eastAsia="Times New Roman" w:hAnsi="Times New Roman"/>
          <w:b/>
        </w:rPr>
      </w:pPr>
      <w:r w:rsidRPr="006059EF">
        <w:rPr>
          <w:rFonts w:ascii="Times New Roman" w:eastAsia="Times New Roman" w:hAnsi="Times New Roman"/>
          <w:b/>
        </w:rPr>
        <w:t>Pakuotė ir jos</w:t>
      </w:r>
      <w:r w:rsidRPr="006059EF">
        <w:rPr>
          <w:rFonts w:ascii="Times New Roman" w:eastAsia="Times New Roman" w:hAnsi="Times New Roman"/>
        </w:rPr>
        <w:t xml:space="preserve"> </w:t>
      </w:r>
      <w:r w:rsidRPr="006059EF">
        <w:rPr>
          <w:rFonts w:ascii="Times New Roman" w:eastAsia="Times New Roman" w:hAnsi="Times New Roman"/>
          <w:b/>
        </w:rPr>
        <w:t>turinys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vault_nd_502cd7b3-6587-4a49-9881-0bb0511c2ca1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F5927A9" w14:textId="77777777" w:rsidR="00EA1B63" w:rsidRDefault="00EA1B63" w:rsidP="009B4787">
      <w:pPr>
        <w:spacing w:after="0" w:line="240" w:lineRule="auto"/>
        <w:rPr>
          <w:rFonts w:ascii="Times New Roman" w:eastAsia="Times New Roman" w:hAnsi="Times New Roman"/>
        </w:rPr>
      </w:pPr>
    </w:p>
    <w:p w14:paraId="3A53535E" w14:textId="77777777" w:rsidR="009B4787" w:rsidRPr="006059EF" w:rsidRDefault="00EA1B63" w:rsidP="009B4787">
      <w:pPr>
        <w:spacing w:after="0" w:line="240" w:lineRule="auto"/>
        <w:rPr>
          <w:rFonts w:ascii="Times New Roman" w:eastAsia="Times New Roman" w:hAnsi="Times New Roman"/>
        </w:rPr>
      </w:pPr>
      <w:r w:rsidRPr="006059EF">
        <w:rPr>
          <w:rFonts w:ascii="Times New Roman" w:eastAsia="Times New Roman" w:hAnsi="Times New Roman"/>
        </w:rPr>
        <w:t>PVC/P</w:t>
      </w:r>
      <w:r w:rsidR="00E058A3">
        <w:rPr>
          <w:rFonts w:ascii="Times New Roman" w:eastAsia="Times New Roman" w:hAnsi="Times New Roman"/>
        </w:rPr>
        <w:t>VDC aliuminio lizdines plokštelė</w:t>
      </w:r>
      <w:r w:rsidRPr="006059EF">
        <w:rPr>
          <w:rFonts w:ascii="Times New Roman" w:eastAsia="Times New Roman" w:hAnsi="Times New Roman"/>
        </w:rPr>
        <w:t>s</w:t>
      </w:r>
    </w:p>
    <w:p w14:paraId="29B206E1"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14, 15, 20, 28, 30, 50, 50x1 (pakuotė gydymo įstaigai), 56, 60, 84, 90, 98, 100, 105 ar 120 plėvele dengtų tablečių</w:t>
      </w:r>
      <w:r w:rsidR="00E058A3">
        <w:rPr>
          <w:rFonts w:ascii="Times New Roman" w:eastAsia="Times New Roman" w:hAnsi="Times New Roman"/>
        </w:rPr>
        <w:t>.</w:t>
      </w:r>
    </w:p>
    <w:p w14:paraId="2DBEB563" w14:textId="77777777" w:rsidR="00E058A3" w:rsidRDefault="00E058A3" w:rsidP="00477FC4">
      <w:pPr>
        <w:spacing w:after="0" w:line="240" w:lineRule="auto"/>
        <w:rPr>
          <w:rFonts w:ascii="Times New Roman" w:eastAsia="Times New Roman" w:hAnsi="Times New Roman"/>
          <w:szCs w:val="20"/>
        </w:rPr>
      </w:pPr>
      <w:r>
        <w:rPr>
          <w:rFonts w:ascii="Times New Roman" w:eastAsia="Times New Roman" w:hAnsi="Times New Roman"/>
          <w:szCs w:val="20"/>
        </w:rPr>
        <w:t xml:space="preserve">DTPE tablečių </w:t>
      </w:r>
      <w:proofErr w:type="spellStart"/>
      <w:r>
        <w:rPr>
          <w:rFonts w:ascii="Times New Roman" w:eastAsia="Times New Roman" w:hAnsi="Times New Roman"/>
          <w:szCs w:val="20"/>
        </w:rPr>
        <w:t>talpyklė</w:t>
      </w:r>
      <w:proofErr w:type="spellEnd"/>
    </w:p>
    <w:p w14:paraId="08417408" w14:textId="77777777" w:rsidR="00477FC4" w:rsidRPr="006059EF" w:rsidRDefault="00477FC4" w:rsidP="00477FC4">
      <w:pPr>
        <w:spacing w:after="0" w:line="240" w:lineRule="auto"/>
        <w:rPr>
          <w:rFonts w:ascii="Times New Roman" w:eastAsia="Times New Roman" w:hAnsi="Times New Roman"/>
          <w:szCs w:val="20"/>
        </w:rPr>
      </w:pPr>
      <w:r w:rsidRPr="006059EF">
        <w:rPr>
          <w:rFonts w:ascii="Times New Roman" w:eastAsia="Times New Roman" w:hAnsi="Times New Roman"/>
          <w:szCs w:val="20"/>
        </w:rPr>
        <w:t>100 plėvele dengtų tablečių</w:t>
      </w:r>
      <w:r w:rsidR="00E058A3">
        <w:rPr>
          <w:rFonts w:ascii="Times New Roman" w:eastAsia="Times New Roman" w:hAnsi="Times New Roman"/>
          <w:szCs w:val="20"/>
        </w:rPr>
        <w:t>.</w:t>
      </w:r>
    </w:p>
    <w:p w14:paraId="520CFAF2" w14:textId="77777777" w:rsidR="00477FC4" w:rsidRPr="006059EF" w:rsidRDefault="00477FC4" w:rsidP="009B4787">
      <w:pPr>
        <w:tabs>
          <w:tab w:val="left" w:pos="567"/>
        </w:tabs>
        <w:spacing w:after="0" w:line="240" w:lineRule="auto"/>
        <w:ind w:left="567" w:hanging="567"/>
        <w:rPr>
          <w:rFonts w:ascii="Times New Roman" w:eastAsia="Times New Roman" w:hAnsi="Times New Roman"/>
        </w:rPr>
      </w:pPr>
    </w:p>
    <w:p w14:paraId="5703FDEA" w14:textId="77777777" w:rsidR="009B4787" w:rsidRPr="006059EF" w:rsidRDefault="009B4787" w:rsidP="009B4787">
      <w:pPr>
        <w:tabs>
          <w:tab w:val="left" w:pos="567"/>
        </w:tabs>
        <w:spacing w:after="0" w:line="240" w:lineRule="auto"/>
        <w:ind w:left="567" w:hanging="567"/>
        <w:rPr>
          <w:rFonts w:ascii="Times New Roman" w:eastAsia="Times New Roman" w:hAnsi="Times New Roman"/>
        </w:rPr>
      </w:pPr>
      <w:r w:rsidRPr="006059EF">
        <w:rPr>
          <w:rFonts w:ascii="Times New Roman" w:eastAsia="Times New Roman" w:hAnsi="Times New Roman"/>
        </w:rPr>
        <w:t>Gali būti tiekiamos ne visų dydžių pakuotės.</w:t>
      </w:r>
    </w:p>
    <w:p w14:paraId="4F30D858" w14:textId="77777777" w:rsidR="009B4787" w:rsidRPr="006059EF" w:rsidRDefault="009B4787" w:rsidP="009B4787">
      <w:pPr>
        <w:spacing w:after="0" w:line="240" w:lineRule="auto"/>
        <w:rPr>
          <w:rFonts w:ascii="Times New Roman" w:eastAsia="Times New Roman" w:hAnsi="Times New Roman"/>
        </w:rPr>
      </w:pPr>
    </w:p>
    <w:p w14:paraId="1FE875BF" w14:textId="387930CE" w:rsidR="009B4787" w:rsidRPr="006059EF" w:rsidRDefault="009B4787" w:rsidP="009B4787">
      <w:pP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6.6</w:t>
      </w:r>
      <w:r w:rsidRPr="006059EF">
        <w:rPr>
          <w:rFonts w:ascii="Times New Roman" w:eastAsia="Times New Roman" w:hAnsi="Times New Roman"/>
          <w:b/>
        </w:rPr>
        <w:tab/>
        <w:t>Specialūs reikalavimai atliekoms tvarkyti</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vault_nd_0830cc97-ee03-4d8a-868d-bd8dad0746a7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33F9E8B2" w14:textId="77777777" w:rsidR="009B4787" w:rsidRPr="006059EF" w:rsidRDefault="009B4787" w:rsidP="009B4787">
      <w:pPr>
        <w:spacing w:after="0" w:line="240" w:lineRule="auto"/>
        <w:rPr>
          <w:rFonts w:ascii="Times New Roman" w:eastAsia="Times New Roman" w:hAnsi="Times New Roman"/>
        </w:rPr>
      </w:pPr>
    </w:p>
    <w:p w14:paraId="1560B302"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Nėščios ir galinčios pastoti moterys turi vengti bet kokio kontakto su lūžusiomis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tabletėmis (žr. 4.6 skyrių). </w:t>
      </w:r>
    </w:p>
    <w:p w14:paraId="39C00C00"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Nesuvartotą </w:t>
      </w:r>
      <w:r w:rsidRPr="00C2069F">
        <w:rPr>
          <w:rFonts w:ascii="Times New Roman" w:eastAsia="Times New Roman" w:hAnsi="Times New Roman"/>
        </w:rPr>
        <w:t>vaistinį</w:t>
      </w:r>
      <w:r w:rsidRPr="006059EF">
        <w:rPr>
          <w:rFonts w:ascii="Times New Roman" w:eastAsia="Times New Roman" w:hAnsi="Times New Roman"/>
        </w:rPr>
        <w:t xml:space="preserve"> preparatą ar atliekas reikia tvarkyti laikantis vietinių reikalavimų.</w:t>
      </w:r>
    </w:p>
    <w:p w14:paraId="17991F4A" w14:textId="77777777" w:rsidR="009B4787" w:rsidRPr="006059EF" w:rsidRDefault="009B4787" w:rsidP="009B4787">
      <w:pPr>
        <w:spacing w:after="0" w:line="240" w:lineRule="auto"/>
        <w:rPr>
          <w:rFonts w:ascii="Times New Roman" w:eastAsia="Times New Roman" w:hAnsi="Times New Roman"/>
        </w:rPr>
      </w:pPr>
    </w:p>
    <w:p w14:paraId="685211B4" w14:textId="77777777" w:rsidR="009B4787" w:rsidRPr="006059EF" w:rsidRDefault="009B4787" w:rsidP="009B4787">
      <w:pPr>
        <w:spacing w:after="0" w:line="240" w:lineRule="auto"/>
        <w:rPr>
          <w:rFonts w:ascii="Times New Roman" w:eastAsia="Times New Roman" w:hAnsi="Times New Roman"/>
        </w:rPr>
      </w:pPr>
    </w:p>
    <w:p w14:paraId="2F7E0C98" w14:textId="77777777" w:rsidR="009B4787" w:rsidRPr="006059EF" w:rsidRDefault="009B4787" w:rsidP="009B4787">
      <w:pPr>
        <w:spacing w:after="0" w:line="240" w:lineRule="auto"/>
        <w:ind w:left="567" w:hanging="567"/>
        <w:rPr>
          <w:rFonts w:ascii="Times New Roman" w:eastAsia="Times New Roman" w:hAnsi="Times New Roman"/>
        </w:rPr>
      </w:pPr>
      <w:r w:rsidRPr="006059EF">
        <w:rPr>
          <w:rFonts w:ascii="Times New Roman" w:eastAsia="Times New Roman" w:hAnsi="Times New Roman"/>
          <w:b/>
        </w:rPr>
        <w:t>7.</w:t>
      </w:r>
      <w:r w:rsidRPr="006059EF">
        <w:rPr>
          <w:rFonts w:ascii="Times New Roman" w:eastAsia="Times New Roman" w:hAnsi="Times New Roman"/>
          <w:b/>
        </w:rPr>
        <w:tab/>
        <w:t>REGISTRUOTOJAS</w:t>
      </w:r>
    </w:p>
    <w:p w14:paraId="11B5F3C5" w14:textId="77777777" w:rsidR="009B4787" w:rsidRPr="006059EF" w:rsidRDefault="009B4787" w:rsidP="009B4787">
      <w:pPr>
        <w:tabs>
          <w:tab w:val="left" w:pos="540"/>
        </w:tabs>
        <w:spacing w:after="0" w:line="240" w:lineRule="auto"/>
        <w:rPr>
          <w:rFonts w:ascii="Times New Roman" w:eastAsia="Times New Roman" w:hAnsi="Times New Roman"/>
        </w:rPr>
      </w:pPr>
    </w:p>
    <w:p w14:paraId="0C558A29" w14:textId="77777777" w:rsidR="009B4787" w:rsidRPr="006059EF" w:rsidRDefault="009B4787" w:rsidP="009B4787">
      <w:pPr>
        <w:tabs>
          <w:tab w:val="left" w:pos="540"/>
          <w:tab w:val="left" w:pos="567"/>
        </w:tabs>
        <w:spacing w:after="0" w:line="260" w:lineRule="exact"/>
        <w:rPr>
          <w:rFonts w:ascii="Times New Roman" w:eastAsia="Times New Roman" w:hAnsi="Times New Roman"/>
        </w:rPr>
      </w:pPr>
      <w:r w:rsidRPr="006059EF">
        <w:rPr>
          <w:rFonts w:ascii="Times New Roman" w:eastAsia="Times New Roman" w:hAnsi="Times New Roman"/>
        </w:rPr>
        <w:t>Teva Pharma B.V.</w:t>
      </w:r>
    </w:p>
    <w:p w14:paraId="48A20635" w14:textId="77777777" w:rsidR="00D228AC" w:rsidRPr="006059EF" w:rsidRDefault="00D228AC" w:rsidP="00D228AC">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Swensweg</w:t>
      </w:r>
      <w:proofErr w:type="spellEnd"/>
      <w:r w:rsidRPr="006059EF">
        <w:rPr>
          <w:rFonts w:ascii="Times New Roman" w:eastAsia="Times New Roman" w:hAnsi="Times New Roman"/>
          <w:szCs w:val="20"/>
        </w:rPr>
        <w:t xml:space="preserve"> 5</w:t>
      </w:r>
    </w:p>
    <w:p w14:paraId="0AD50BC1" w14:textId="77777777" w:rsidR="00D228AC" w:rsidRPr="006059EF" w:rsidRDefault="00D228AC" w:rsidP="00D228AC">
      <w:pPr>
        <w:spacing w:after="0" w:line="240" w:lineRule="auto"/>
        <w:rPr>
          <w:rFonts w:ascii="Times New Roman" w:eastAsia="Times New Roman" w:hAnsi="Times New Roman"/>
          <w:szCs w:val="20"/>
        </w:rPr>
      </w:pPr>
      <w:r w:rsidRPr="006059EF">
        <w:rPr>
          <w:rFonts w:ascii="Times New Roman" w:eastAsia="Times New Roman" w:hAnsi="Times New Roman"/>
          <w:szCs w:val="20"/>
        </w:rPr>
        <w:t xml:space="preserve">2031 GA </w:t>
      </w:r>
      <w:proofErr w:type="spellStart"/>
      <w:r w:rsidRPr="006059EF">
        <w:rPr>
          <w:rFonts w:ascii="Times New Roman" w:eastAsia="Times New Roman" w:hAnsi="Times New Roman"/>
          <w:szCs w:val="20"/>
        </w:rPr>
        <w:t>Haarlem</w:t>
      </w:r>
      <w:proofErr w:type="spellEnd"/>
    </w:p>
    <w:p w14:paraId="2A309F31" w14:textId="77777777" w:rsidR="009B4787" w:rsidRPr="006059EF" w:rsidRDefault="009B4787" w:rsidP="009B4787">
      <w:pPr>
        <w:tabs>
          <w:tab w:val="left" w:pos="540"/>
        </w:tabs>
        <w:spacing w:after="0" w:line="240" w:lineRule="auto"/>
        <w:rPr>
          <w:rFonts w:ascii="Times New Roman" w:eastAsia="Times New Roman" w:hAnsi="Times New Roman"/>
        </w:rPr>
      </w:pPr>
      <w:r w:rsidRPr="006059EF">
        <w:rPr>
          <w:rFonts w:ascii="Times New Roman" w:eastAsia="Times New Roman" w:hAnsi="Times New Roman"/>
        </w:rPr>
        <w:t>Nyderlandai</w:t>
      </w:r>
    </w:p>
    <w:p w14:paraId="2657D77F" w14:textId="77777777" w:rsidR="009B4787" w:rsidRPr="006059EF" w:rsidRDefault="009B4787" w:rsidP="009B4787">
      <w:pPr>
        <w:tabs>
          <w:tab w:val="left" w:pos="540"/>
        </w:tabs>
        <w:spacing w:after="0" w:line="240" w:lineRule="auto"/>
        <w:rPr>
          <w:rFonts w:ascii="Times New Roman" w:eastAsia="Times New Roman" w:hAnsi="Times New Roman"/>
        </w:rPr>
      </w:pPr>
    </w:p>
    <w:p w14:paraId="12F2DB90" w14:textId="77777777" w:rsidR="009B4787" w:rsidRPr="006059EF" w:rsidRDefault="009B4787" w:rsidP="009B4787">
      <w:pPr>
        <w:tabs>
          <w:tab w:val="left" w:pos="540"/>
        </w:tabs>
        <w:spacing w:after="0" w:line="240" w:lineRule="auto"/>
        <w:rPr>
          <w:rFonts w:ascii="Times New Roman" w:eastAsia="Times New Roman" w:hAnsi="Times New Roman"/>
        </w:rPr>
      </w:pPr>
    </w:p>
    <w:p w14:paraId="09DDCE2D" w14:textId="77777777" w:rsidR="009B4787" w:rsidRPr="006059EF" w:rsidRDefault="009B4787" w:rsidP="009B4787">
      <w:pPr>
        <w:spacing w:after="0" w:line="240" w:lineRule="auto"/>
        <w:ind w:left="567" w:hanging="567"/>
        <w:rPr>
          <w:rFonts w:ascii="Times New Roman" w:eastAsia="Times New Roman" w:hAnsi="Times New Roman"/>
          <w:b/>
        </w:rPr>
      </w:pPr>
      <w:r w:rsidRPr="006059EF">
        <w:rPr>
          <w:rFonts w:ascii="Times New Roman" w:eastAsia="Times New Roman" w:hAnsi="Times New Roman"/>
          <w:b/>
        </w:rPr>
        <w:t>8.</w:t>
      </w:r>
      <w:r w:rsidRPr="006059EF">
        <w:rPr>
          <w:rFonts w:ascii="Times New Roman" w:eastAsia="Times New Roman" w:hAnsi="Times New Roman"/>
          <w:b/>
        </w:rPr>
        <w:tab/>
        <w:t xml:space="preserve">REGISTRACIJOS PAŽYMĖJIMO NUMERIS (-IAI) </w:t>
      </w:r>
    </w:p>
    <w:p w14:paraId="1D3B43EE" w14:textId="77777777" w:rsidR="009B4787" w:rsidRPr="006059EF" w:rsidRDefault="009B4787" w:rsidP="009B4787">
      <w:pPr>
        <w:spacing w:after="0" w:line="240" w:lineRule="auto"/>
        <w:ind w:left="567" w:hanging="567"/>
        <w:rPr>
          <w:rFonts w:ascii="Times New Roman" w:eastAsia="Times New Roman" w:hAnsi="Times New Roman"/>
        </w:rPr>
      </w:pPr>
    </w:p>
    <w:p w14:paraId="73C94698"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u w:val="single"/>
        </w:rPr>
        <w:t>Lizdinė plokštelė</w:t>
      </w:r>
      <w:r w:rsidRPr="00466B16">
        <w:rPr>
          <w:rFonts w:ascii="Times New Roman" w:eastAsia="Times New Roman" w:hAnsi="Times New Roman"/>
        </w:rPr>
        <w:t>:</w:t>
      </w:r>
    </w:p>
    <w:p w14:paraId="0BA61894"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LT/1/08/1307/001 – N14</w:t>
      </w:r>
    </w:p>
    <w:p w14:paraId="7E0993D8"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LT/1/08/1307/002 – N15</w:t>
      </w:r>
    </w:p>
    <w:p w14:paraId="5079BA82"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LT/1/08/1307/003 – N20</w:t>
      </w:r>
    </w:p>
    <w:p w14:paraId="68F4DC93"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LT/1/08/1307/004 – N28</w:t>
      </w:r>
    </w:p>
    <w:p w14:paraId="14BEDAF5"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LT/1/08/1307/005 – N30</w:t>
      </w:r>
    </w:p>
    <w:p w14:paraId="78E29D87"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LT/1/08/1307/006 – N50</w:t>
      </w:r>
    </w:p>
    <w:p w14:paraId="28C22A8C"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LT/1/08/1307/007 – N50x1 (gydymo įstaigoms)</w:t>
      </w:r>
    </w:p>
    <w:p w14:paraId="3BE702EB"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LT/1/08/1307/008 – N56</w:t>
      </w:r>
    </w:p>
    <w:p w14:paraId="2867C4D8"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LT/1/08/1307/009 – N60</w:t>
      </w:r>
    </w:p>
    <w:p w14:paraId="2FF75348"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LT/1/08/1307/010 – N84</w:t>
      </w:r>
    </w:p>
    <w:p w14:paraId="3E42CF91"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LT/1/08/1307/011 – N90</w:t>
      </w:r>
    </w:p>
    <w:p w14:paraId="2421C26C"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LT/1/08/1307/012 – N98</w:t>
      </w:r>
    </w:p>
    <w:p w14:paraId="3E2C6D6B"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LT/1/08/1307/013 – N100</w:t>
      </w:r>
    </w:p>
    <w:p w14:paraId="496E86F3"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LT/1/08/1307/014 – N120</w:t>
      </w:r>
    </w:p>
    <w:p w14:paraId="303BF364"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LT/1/08/1307/015 – N105</w:t>
      </w:r>
    </w:p>
    <w:p w14:paraId="06F51860" w14:textId="77777777" w:rsidR="00466B16" w:rsidRPr="00466B16"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u w:val="single"/>
        </w:rPr>
        <w:t xml:space="preserve">Tablečių </w:t>
      </w:r>
      <w:proofErr w:type="spellStart"/>
      <w:r w:rsidRPr="00466B16">
        <w:rPr>
          <w:rFonts w:ascii="Times New Roman" w:eastAsia="Times New Roman" w:hAnsi="Times New Roman"/>
          <w:u w:val="single"/>
        </w:rPr>
        <w:t>talpyklė</w:t>
      </w:r>
      <w:proofErr w:type="spellEnd"/>
      <w:r w:rsidRPr="00466B16">
        <w:rPr>
          <w:rFonts w:ascii="Times New Roman" w:eastAsia="Times New Roman" w:hAnsi="Times New Roman"/>
        </w:rPr>
        <w:t>:</w:t>
      </w:r>
    </w:p>
    <w:p w14:paraId="10C93019" w14:textId="03B4D493" w:rsidR="00B2288F" w:rsidRDefault="00466B16" w:rsidP="00466B16">
      <w:pPr>
        <w:spacing w:after="0" w:line="240" w:lineRule="auto"/>
        <w:ind w:left="567" w:hanging="567"/>
        <w:rPr>
          <w:rFonts w:ascii="Times New Roman" w:eastAsia="Times New Roman" w:hAnsi="Times New Roman"/>
        </w:rPr>
      </w:pPr>
      <w:r w:rsidRPr="00466B16">
        <w:rPr>
          <w:rFonts w:ascii="Times New Roman" w:eastAsia="Times New Roman" w:hAnsi="Times New Roman"/>
        </w:rPr>
        <w:t>LT/1/08/1307/016 – N100</w:t>
      </w:r>
    </w:p>
    <w:p w14:paraId="04D2A4BB" w14:textId="77777777" w:rsidR="00466B16" w:rsidRDefault="00466B16" w:rsidP="009B4787">
      <w:pPr>
        <w:spacing w:after="0" w:line="240" w:lineRule="auto"/>
        <w:ind w:left="567" w:hanging="567"/>
        <w:rPr>
          <w:rFonts w:ascii="Times New Roman" w:eastAsia="Times New Roman" w:hAnsi="Times New Roman"/>
        </w:rPr>
      </w:pPr>
    </w:p>
    <w:p w14:paraId="7844A618" w14:textId="77777777" w:rsidR="007255B0" w:rsidRPr="006059EF" w:rsidRDefault="007255B0" w:rsidP="009B4787">
      <w:pPr>
        <w:spacing w:after="0" w:line="240" w:lineRule="auto"/>
        <w:rPr>
          <w:rFonts w:ascii="Times New Roman" w:eastAsia="Times New Roman" w:hAnsi="Times New Roman"/>
        </w:rPr>
      </w:pPr>
    </w:p>
    <w:p w14:paraId="7FCDF412" w14:textId="77777777" w:rsidR="009B4787" w:rsidRPr="006059EF" w:rsidRDefault="009B4787" w:rsidP="009B4787">
      <w:pPr>
        <w:spacing w:after="0" w:line="240" w:lineRule="auto"/>
        <w:ind w:left="567" w:hanging="567"/>
        <w:rPr>
          <w:rFonts w:ascii="Times New Roman" w:eastAsia="Times New Roman" w:hAnsi="Times New Roman"/>
        </w:rPr>
      </w:pPr>
      <w:r w:rsidRPr="006059EF">
        <w:rPr>
          <w:rFonts w:ascii="Times New Roman" w:eastAsia="Times New Roman" w:hAnsi="Times New Roman"/>
          <w:b/>
        </w:rPr>
        <w:t>9.</w:t>
      </w:r>
      <w:r w:rsidRPr="006059EF">
        <w:rPr>
          <w:rFonts w:ascii="Times New Roman" w:eastAsia="Times New Roman" w:hAnsi="Times New Roman"/>
          <w:b/>
        </w:rPr>
        <w:tab/>
        <w:t>REGISTRAVIMO / PERREGISTRAVIMO</w:t>
      </w:r>
      <w:r w:rsidRPr="006059EF">
        <w:rPr>
          <w:rFonts w:ascii="Times New Roman" w:eastAsia="Times New Roman" w:hAnsi="Times New Roman"/>
          <w:snapToGrid w:val="0"/>
        </w:rPr>
        <w:t xml:space="preserve"> </w:t>
      </w:r>
      <w:r w:rsidRPr="006059EF">
        <w:rPr>
          <w:rFonts w:ascii="Times New Roman" w:eastAsia="Times New Roman" w:hAnsi="Times New Roman"/>
          <w:b/>
        </w:rPr>
        <w:t>DATA</w:t>
      </w:r>
    </w:p>
    <w:p w14:paraId="1B195E16" w14:textId="77777777" w:rsidR="009B4787" w:rsidRPr="006059EF" w:rsidRDefault="009B4787" w:rsidP="009B4787">
      <w:pPr>
        <w:spacing w:after="0" w:line="240" w:lineRule="auto"/>
        <w:rPr>
          <w:rFonts w:ascii="Times New Roman" w:eastAsia="Times New Roman" w:hAnsi="Times New Roman"/>
        </w:rPr>
      </w:pPr>
    </w:p>
    <w:p w14:paraId="373B3C19" w14:textId="77777777" w:rsidR="009B4787" w:rsidRPr="00C2069F" w:rsidRDefault="009B4787" w:rsidP="009B4787">
      <w:pPr>
        <w:spacing w:after="0" w:line="240" w:lineRule="auto"/>
        <w:rPr>
          <w:rFonts w:ascii="Times New Roman" w:eastAsia="Times New Roman" w:hAnsi="Times New Roman"/>
          <w:snapToGrid w:val="0"/>
        </w:rPr>
      </w:pPr>
      <w:r w:rsidRPr="00C2069F">
        <w:rPr>
          <w:rFonts w:ascii="Times New Roman" w:eastAsia="Times New Roman" w:hAnsi="Times New Roman"/>
          <w:snapToGrid w:val="0"/>
        </w:rPr>
        <w:t>Registravimo data 2008 m. spalio 29 d.</w:t>
      </w:r>
    </w:p>
    <w:p w14:paraId="767D5735" w14:textId="22DF0793" w:rsidR="009B4787" w:rsidRPr="00C2069F" w:rsidRDefault="009B4787" w:rsidP="009B4787">
      <w:pPr>
        <w:spacing w:after="0" w:line="240" w:lineRule="auto"/>
        <w:rPr>
          <w:rFonts w:ascii="Times New Roman" w:eastAsia="Times New Roman" w:hAnsi="Times New Roman"/>
          <w:snapToGrid w:val="0"/>
        </w:rPr>
      </w:pPr>
      <w:r w:rsidRPr="00C2069F">
        <w:rPr>
          <w:rFonts w:ascii="Times New Roman" w:eastAsia="Times New Roman" w:hAnsi="Times New Roman"/>
          <w:snapToGrid w:val="0"/>
        </w:rPr>
        <w:t xml:space="preserve">Paskutinio perregistravimo data </w:t>
      </w:r>
      <w:r w:rsidR="00CC2998">
        <w:rPr>
          <w:rFonts w:ascii="Times New Roman" w:eastAsia="Times New Roman" w:hAnsi="Times New Roman"/>
          <w:snapToGrid w:val="0"/>
        </w:rPr>
        <w:t>2022 m. gegužės 16 d.</w:t>
      </w:r>
    </w:p>
    <w:p w14:paraId="41877B13" w14:textId="77777777" w:rsidR="009B4787" w:rsidRPr="006059EF" w:rsidRDefault="009B4787" w:rsidP="009B4787">
      <w:pPr>
        <w:spacing w:after="0" w:line="240" w:lineRule="auto"/>
        <w:rPr>
          <w:rFonts w:ascii="Times New Roman" w:eastAsia="Times New Roman" w:hAnsi="Times New Roman"/>
        </w:rPr>
      </w:pPr>
    </w:p>
    <w:p w14:paraId="05895442" w14:textId="77777777" w:rsidR="009B4787" w:rsidRPr="006059EF" w:rsidRDefault="009B4787" w:rsidP="009B4787">
      <w:pPr>
        <w:spacing w:after="0" w:line="240" w:lineRule="auto"/>
        <w:rPr>
          <w:rFonts w:ascii="Times New Roman" w:eastAsia="Times New Roman" w:hAnsi="Times New Roman"/>
        </w:rPr>
      </w:pPr>
    </w:p>
    <w:p w14:paraId="00721EFA" w14:textId="77777777" w:rsidR="009B4787" w:rsidRPr="006059EF" w:rsidRDefault="009B4787" w:rsidP="009B4787">
      <w:pPr>
        <w:spacing w:after="0" w:line="240" w:lineRule="auto"/>
        <w:ind w:left="540" w:hanging="540"/>
        <w:rPr>
          <w:rFonts w:ascii="Times New Roman" w:eastAsia="Times New Roman" w:hAnsi="Times New Roman"/>
          <w:b/>
          <w:caps/>
        </w:rPr>
      </w:pPr>
      <w:r w:rsidRPr="006059EF">
        <w:rPr>
          <w:rFonts w:ascii="Times New Roman" w:eastAsia="Times New Roman" w:hAnsi="Times New Roman"/>
          <w:b/>
          <w:caps/>
        </w:rPr>
        <w:t>10.</w:t>
      </w:r>
      <w:r w:rsidRPr="006059EF">
        <w:rPr>
          <w:rFonts w:ascii="Times New Roman" w:eastAsia="Times New Roman" w:hAnsi="Times New Roman"/>
          <w:b/>
          <w:caps/>
        </w:rPr>
        <w:tab/>
        <w:t>teksto peržiūros data</w:t>
      </w:r>
    </w:p>
    <w:p w14:paraId="351B1CBC" w14:textId="77777777" w:rsidR="00B63FCB" w:rsidRDefault="00B63FCB" w:rsidP="009B4787">
      <w:pPr>
        <w:spacing w:after="0" w:line="240" w:lineRule="auto"/>
        <w:rPr>
          <w:rFonts w:ascii="Times New Roman" w:eastAsia="Times New Roman" w:hAnsi="Times New Roman"/>
        </w:rPr>
      </w:pPr>
    </w:p>
    <w:p w14:paraId="35B2F71A" w14:textId="13676BDF" w:rsidR="003A3BDA" w:rsidRDefault="003A3BDA" w:rsidP="009B4787">
      <w:pPr>
        <w:spacing w:after="0" w:line="240" w:lineRule="auto"/>
        <w:rPr>
          <w:rFonts w:ascii="Times New Roman" w:eastAsia="Times New Roman" w:hAnsi="Times New Roman"/>
        </w:rPr>
      </w:pPr>
      <w:r>
        <w:rPr>
          <w:rFonts w:ascii="Times New Roman" w:eastAsia="Times New Roman" w:hAnsi="Times New Roman"/>
        </w:rPr>
        <w:t xml:space="preserve">2025 m. </w:t>
      </w:r>
      <w:r w:rsidR="00DC7D92">
        <w:rPr>
          <w:rFonts w:ascii="Times New Roman" w:eastAsia="Times New Roman" w:hAnsi="Times New Roman"/>
        </w:rPr>
        <w:t>rugsėjo</w:t>
      </w:r>
      <w:r>
        <w:rPr>
          <w:rFonts w:ascii="Times New Roman" w:eastAsia="Times New Roman" w:hAnsi="Times New Roman"/>
        </w:rPr>
        <w:t xml:space="preserve"> </w:t>
      </w:r>
      <w:r w:rsidR="00DC7D92">
        <w:rPr>
          <w:rFonts w:ascii="Times New Roman" w:eastAsia="Times New Roman" w:hAnsi="Times New Roman"/>
        </w:rPr>
        <w:t>2</w:t>
      </w:r>
      <w:r>
        <w:rPr>
          <w:rFonts w:ascii="Times New Roman" w:eastAsia="Times New Roman" w:hAnsi="Times New Roman"/>
        </w:rPr>
        <w:t xml:space="preserve"> d.</w:t>
      </w:r>
    </w:p>
    <w:p w14:paraId="7D3A3768" w14:textId="77777777" w:rsidR="00E8035B" w:rsidRDefault="00E8035B" w:rsidP="009B4787">
      <w:pPr>
        <w:widowControl w:val="0"/>
        <w:tabs>
          <w:tab w:val="left" w:pos="567"/>
        </w:tabs>
        <w:autoSpaceDE w:val="0"/>
        <w:autoSpaceDN w:val="0"/>
        <w:adjustRightInd w:val="0"/>
        <w:spacing w:after="0" w:line="260" w:lineRule="exact"/>
        <w:rPr>
          <w:rFonts w:ascii="Times New Roman" w:eastAsia="Times New Roman" w:hAnsi="Times New Roman"/>
          <w:snapToGrid w:val="0"/>
        </w:rPr>
      </w:pPr>
    </w:p>
    <w:p w14:paraId="28492B02" w14:textId="5C8BE0C1"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color w:val="0000FF"/>
          <w:u w:val="single"/>
        </w:rPr>
      </w:pPr>
      <w:r w:rsidRPr="00C2069F">
        <w:rPr>
          <w:rFonts w:ascii="Times New Roman" w:eastAsia="Times New Roman" w:hAnsi="Times New Roman"/>
          <w:snapToGrid w:val="0"/>
        </w:rPr>
        <w:t>Išsami informacija apie šį vaistinį preparatą pateikiama Valstybinės vaistų kontrolės tarnybos prie Lietuvos Respublikos sveikatos apsaugos ministerijos tinklalapyje</w:t>
      </w:r>
      <w:r w:rsidRPr="00C2069F">
        <w:rPr>
          <w:rFonts w:ascii="Times New Roman" w:eastAsia="Times New Roman" w:hAnsi="Times New Roman"/>
          <w:i/>
          <w:snapToGrid w:val="0"/>
        </w:rPr>
        <w:t xml:space="preserve"> </w:t>
      </w:r>
      <w:hyperlink r:id="rId7" w:history="1">
        <w:r w:rsidRPr="006059EF">
          <w:rPr>
            <w:rFonts w:ascii="Times New Roman" w:eastAsia="Times New Roman" w:hAnsi="Times New Roman"/>
            <w:snapToGrid w:val="0"/>
          </w:rPr>
          <w:t>http://www.vvkt.lt</w:t>
        </w:r>
      </w:hyperlink>
    </w:p>
    <w:p w14:paraId="1A03A606" w14:textId="27DD1A80" w:rsidR="00690F71" w:rsidRDefault="00690F71">
      <w:pPr>
        <w:spacing w:after="0" w:line="240" w:lineRule="auto"/>
        <w:rPr>
          <w:rFonts w:ascii="Times New Roman" w:eastAsia="Times New Roman" w:hAnsi="Times New Roman"/>
          <w:b/>
          <w:bCs/>
        </w:rPr>
      </w:pPr>
      <w:r>
        <w:rPr>
          <w:rFonts w:ascii="Times New Roman" w:eastAsia="Times New Roman" w:hAnsi="Times New Roman"/>
          <w:b/>
          <w:bCs/>
        </w:rPr>
        <w:br w:type="page"/>
      </w:r>
    </w:p>
    <w:p w14:paraId="684E771D"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1904F3CC"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6E0994C0"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009C7A12"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0E03C2CF"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41553081"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C3297C5"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3BF54D10"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4C9A3940"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53932F4E"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6B42C741"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BE2F10F"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4C46D4BE"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545C6672"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7D3130E"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78EF2A6"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41FFC02B"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0B7C00D3"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4670A6A8" w14:textId="77777777" w:rsidR="00DC7D92" w:rsidRDefault="00DC7D92"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2F3851E8"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1EAAEE0D" w14:textId="77777777" w:rsidR="00CC2998" w:rsidRDefault="00CC2998"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3E16541E" w14:textId="77777777" w:rsidR="00690F71" w:rsidRDefault="00690F71"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30C44C4F" w14:textId="77777777" w:rsidR="00690F71" w:rsidRDefault="00690F71"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5E49D8C4"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r w:rsidRPr="006059EF">
        <w:rPr>
          <w:rFonts w:ascii="Times New Roman" w:eastAsia="Times New Roman" w:hAnsi="Times New Roman"/>
          <w:b/>
          <w:bCs/>
        </w:rPr>
        <w:t>II PRIEDAS</w:t>
      </w:r>
    </w:p>
    <w:p w14:paraId="520DCF8A"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6DFB007" w14:textId="77777777" w:rsidR="009B4787" w:rsidRPr="006059EF" w:rsidRDefault="009B4787" w:rsidP="009B4787">
      <w:pPr>
        <w:widowControl w:val="0"/>
        <w:tabs>
          <w:tab w:val="left" w:pos="567"/>
        </w:tabs>
        <w:autoSpaceDE w:val="0"/>
        <w:autoSpaceDN w:val="0"/>
        <w:adjustRightInd w:val="0"/>
        <w:spacing w:after="0" w:line="260" w:lineRule="exact"/>
        <w:ind w:left="567" w:hanging="567"/>
        <w:jc w:val="center"/>
        <w:rPr>
          <w:rFonts w:ascii="Times New Roman" w:eastAsia="Times New Roman" w:hAnsi="Times New Roman"/>
          <w:b/>
          <w:bCs/>
          <w:caps/>
        </w:rPr>
      </w:pPr>
      <w:r w:rsidRPr="006059EF">
        <w:rPr>
          <w:rFonts w:ascii="Times New Roman" w:eastAsia="Times New Roman" w:hAnsi="Times New Roman"/>
          <w:b/>
          <w:snapToGrid w:val="0"/>
        </w:rPr>
        <w:t>REGISTRACIJOS</w:t>
      </w:r>
      <w:r w:rsidRPr="006059EF">
        <w:rPr>
          <w:rFonts w:ascii="Times New Roman" w:eastAsia="Times New Roman" w:hAnsi="Times New Roman"/>
          <w:b/>
          <w:bCs/>
          <w:caps/>
        </w:rPr>
        <w:t xml:space="preserve"> SĄLYGOS</w:t>
      </w:r>
    </w:p>
    <w:p w14:paraId="7E71070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126CB57" w14:textId="77777777" w:rsidR="009B4787" w:rsidRPr="006059EF" w:rsidRDefault="009B4787" w:rsidP="009B4787">
      <w:pPr>
        <w:widowControl w:val="0"/>
        <w:tabs>
          <w:tab w:val="left" w:pos="567"/>
        </w:tabs>
        <w:autoSpaceDE w:val="0"/>
        <w:autoSpaceDN w:val="0"/>
        <w:adjustRightInd w:val="0"/>
        <w:spacing w:after="0" w:line="260" w:lineRule="exact"/>
        <w:ind w:left="1620" w:hanging="540"/>
        <w:rPr>
          <w:rFonts w:ascii="Times New Roman" w:eastAsia="Times New Roman" w:hAnsi="Times New Roman"/>
          <w:b/>
          <w:bCs/>
        </w:rPr>
      </w:pPr>
      <w:r w:rsidRPr="006059EF">
        <w:rPr>
          <w:rFonts w:ascii="Times New Roman" w:eastAsia="Times New Roman" w:hAnsi="Times New Roman"/>
          <w:b/>
          <w:bCs/>
        </w:rPr>
        <w:t>A.</w:t>
      </w:r>
      <w:r w:rsidRPr="006059EF">
        <w:rPr>
          <w:rFonts w:ascii="Times New Roman" w:eastAsia="Times New Roman" w:hAnsi="Times New Roman"/>
        </w:rPr>
        <w:tab/>
      </w:r>
      <w:r w:rsidRPr="00C2069F">
        <w:rPr>
          <w:rFonts w:ascii="Times New Roman" w:eastAsia="Times New Roman" w:hAnsi="Times New Roman"/>
          <w:b/>
          <w:snapToGrid w:val="0"/>
        </w:rPr>
        <w:t>GAMINTOJAS (-AI), ATSAKINGAS (-I) UŽ SERIJŲ IŠLEIDIMĄ</w:t>
      </w:r>
    </w:p>
    <w:p w14:paraId="5853ACEF"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1D1E2EFC" w14:textId="77777777" w:rsidR="009B4787" w:rsidRPr="006059EF" w:rsidRDefault="009B4787" w:rsidP="009B4787">
      <w:pPr>
        <w:widowControl w:val="0"/>
        <w:tabs>
          <w:tab w:val="left" w:pos="567"/>
        </w:tabs>
        <w:autoSpaceDE w:val="0"/>
        <w:autoSpaceDN w:val="0"/>
        <w:adjustRightInd w:val="0"/>
        <w:spacing w:after="0" w:line="260" w:lineRule="exact"/>
        <w:ind w:left="1620" w:hanging="540"/>
        <w:rPr>
          <w:rFonts w:ascii="Times New Roman" w:eastAsia="Times New Roman" w:hAnsi="Times New Roman"/>
          <w:b/>
          <w:bCs/>
        </w:rPr>
      </w:pPr>
      <w:r w:rsidRPr="006059EF">
        <w:rPr>
          <w:rFonts w:ascii="Times New Roman" w:eastAsia="Times New Roman" w:hAnsi="Times New Roman"/>
          <w:b/>
          <w:bCs/>
        </w:rPr>
        <w:t>B.</w:t>
      </w:r>
      <w:r w:rsidRPr="006059EF">
        <w:rPr>
          <w:rFonts w:ascii="Times New Roman" w:eastAsia="Times New Roman" w:hAnsi="Times New Roman"/>
          <w:b/>
          <w:bCs/>
        </w:rPr>
        <w:tab/>
      </w:r>
      <w:r w:rsidRPr="006059EF">
        <w:rPr>
          <w:rFonts w:ascii="Times New Roman" w:eastAsia="Times New Roman" w:hAnsi="Times New Roman"/>
          <w:b/>
          <w:snapToGrid w:val="0"/>
        </w:rPr>
        <w:t>TIEKIMO IR VARTOJIMO SĄLYGOS AR APRIBOJIMAI</w:t>
      </w:r>
    </w:p>
    <w:p w14:paraId="29FD2B13"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bCs/>
        </w:rPr>
      </w:pPr>
    </w:p>
    <w:p w14:paraId="706A5436" w14:textId="77777777" w:rsidR="009B4787" w:rsidRPr="006059EF" w:rsidRDefault="009B4787" w:rsidP="009B4787">
      <w:pPr>
        <w:keepNext/>
        <w:widowControl w:val="0"/>
        <w:tabs>
          <w:tab w:val="left" w:pos="567"/>
        </w:tabs>
        <w:autoSpaceDE w:val="0"/>
        <w:autoSpaceDN w:val="0"/>
        <w:adjustRightInd w:val="0"/>
        <w:spacing w:after="0" w:line="260" w:lineRule="exact"/>
        <w:ind w:left="567" w:hanging="567"/>
        <w:rPr>
          <w:rFonts w:ascii="Times New Roman" w:eastAsia="Times New Roman" w:hAnsi="Times New Roman"/>
          <w:b/>
          <w:bCs/>
        </w:rPr>
      </w:pPr>
      <w:r w:rsidRPr="006059EF">
        <w:rPr>
          <w:rFonts w:ascii="Times New Roman" w:eastAsia="Times New Roman" w:hAnsi="Times New Roman"/>
          <w:b/>
          <w:bCs/>
        </w:rPr>
        <w:br w:type="page"/>
      </w:r>
      <w:r w:rsidRPr="006059EF">
        <w:rPr>
          <w:rFonts w:ascii="Times New Roman" w:eastAsia="Times New Roman" w:hAnsi="Times New Roman"/>
          <w:b/>
          <w:bCs/>
        </w:rPr>
        <w:lastRenderedPageBreak/>
        <w:t>A.</w:t>
      </w:r>
      <w:r w:rsidRPr="006059EF">
        <w:rPr>
          <w:rFonts w:ascii="Times New Roman" w:eastAsia="Times New Roman" w:hAnsi="Times New Roman"/>
          <w:b/>
          <w:bCs/>
        </w:rPr>
        <w:tab/>
        <w:t>GAMINTOJAS (-AI), ATSAKINGAS (-I) UŽ SERIJŲ IŠLEIDIMĄ</w:t>
      </w:r>
    </w:p>
    <w:p w14:paraId="3A2D936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17DA786" w14:textId="77777777" w:rsidR="009B4787" w:rsidRPr="006059EF" w:rsidRDefault="009B4787" w:rsidP="009B4787">
      <w:pPr>
        <w:tabs>
          <w:tab w:val="left" w:pos="567"/>
        </w:tabs>
        <w:spacing w:after="0" w:line="240" w:lineRule="auto"/>
        <w:jc w:val="both"/>
        <w:rPr>
          <w:rFonts w:ascii="Times New Roman" w:eastAsia="Times New Roman" w:hAnsi="Times New Roman"/>
          <w:snapToGrid w:val="0"/>
        </w:rPr>
      </w:pPr>
      <w:r w:rsidRPr="00C2069F">
        <w:rPr>
          <w:rFonts w:ascii="Times New Roman" w:eastAsia="Times New Roman" w:hAnsi="Times New Roman"/>
          <w:snapToGrid w:val="0"/>
          <w:u w:val="single"/>
        </w:rPr>
        <w:t>Gamintojo (-ų), atsakingo (-ų) už serijų išleidimą, pavadinimas (-ai) ir adresas (-ai)</w:t>
      </w:r>
    </w:p>
    <w:p w14:paraId="4C907AD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3BC3D64"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proofErr w:type="spellStart"/>
      <w:r w:rsidRPr="006059EF">
        <w:rPr>
          <w:rFonts w:ascii="Times New Roman" w:eastAsia="Times New Roman" w:hAnsi="Times New Roman"/>
        </w:rPr>
        <w:t>Pharmachemie</w:t>
      </w:r>
      <w:proofErr w:type="spellEnd"/>
      <w:r w:rsidRPr="006059EF">
        <w:rPr>
          <w:rFonts w:ascii="Times New Roman" w:eastAsia="Times New Roman" w:hAnsi="Times New Roman"/>
        </w:rPr>
        <w:t xml:space="preserve"> B.V. </w:t>
      </w:r>
    </w:p>
    <w:p w14:paraId="578BED68"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proofErr w:type="spellStart"/>
      <w:r w:rsidRPr="006059EF">
        <w:rPr>
          <w:rFonts w:ascii="Times New Roman" w:eastAsia="Times New Roman" w:hAnsi="Times New Roman"/>
        </w:rPr>
        <w:t>Swensweg</w:t>
      </w:r>
      <w:proofErr w:type="spellEnd"/>
      <w:r w:rsidRPr="006059EF">
        <w:rPr>
          <w:rFonts w:ascii="Times New Roman" w:eastAsia="Times New Roman" w:hAnsi="Times New Roman"/>
        </w:rPr>
        <w:t xml:space="preserve"> 5, </w:t>
      </w:r>
      <w:proofErr w:type="spellStart"/>
      <w:r w:rsidRPr="006059EF">
        <w:rPr>
          <w:rFonts w:ascii="Times New Roman" w:eastAsia="Times New Roman" w:hAnsi="Times New Roman"/>
        </w:rPr>
        <w:t>Postbus</w:t>
      </w:r>
      <w:proofErr w:type="spellEnd"/>
      <w:r w:rsidRPr="006059EF">
        <w:rPr>
          <w:rFonts w:ascii="Times New Roman" w:eastAsia="Times New Roman" w:hAnsi="Times New Roman"/>
        </w:rPr>
        <w:t xml:space="preserve"> 552</w:t>
      </w:r>
    </w:p>
    <w:p w14:paraId="2E1FA4F2"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r w:rsidRPr="006059EF">
        <w:rPr>
          <w:rFonts w:ascii="Times New Roman" w:eastAsia="Times New Roman" w:hAnsi="Times New Roman"/>
        </w:rPr>
        <w:t xml:space="preserve">2003 RN </w:t>
      </w:r>
      <w:proofErr w:type="spellStart"/>
      <w:r w:rsidRPr="006059EF">
        <w:rPr>
          <w:rFonts w:ascii="Times New Roman" w:eastAsia="Times New Roman" w:hAnsi="Times New Roman"/>
        </w:rPr>
        <w:t>Haarlem</w:t>
      </w:r>
      <w:proofErr w:type="spellEnd"/>
    </w:p>
    <w:p w14:paraId="0F079C8D" w14:textId="77777777" w:rsidR="009B4787" w:rsidRPr="006059EF" w:rsidRDefault="009B4787" w:rsidP="009B4787">
      <w:pPr>
        <w:widowControl w:val="0"/>
        <w:numPr>
          <w:ilvl w:val="12"/>
          <w:numId w:val="0"/>
        </w:numPr>
        <w:tabs>
          <w:tab w:val="left" w:pos="567"/>
        </w:tabs>
        <w:spacing w:after="0" w:line="260" w:lineRule="exact"/>
        <w:rPr>
          <w:rFonts w:ascii="Times New Roman" w:eastAsia="Times New Roman" w:hAnsi="Times New Roman"/>
        </w:rPr>
      </w:pPr>
      <w:r w:rsidRPr="006059EF">
        <w:rPr>
          <w:rFonts w:ascii="Times New Roman" w:eastAsia="Times New Roman" w:hAnsi="Times New Roman"/>
        </w:rPr>
        <w:t>Nyderlandai</w:t>
      </w:r>
    </w:p>
    <w:p w14:paraId="320D8F63" w14:textId="77777777" w:rsidR="009B4787" w:rsidRPr="006059EF" w:rsidRDefault="009B4787" w:rsidP="009B4787">
      <w:pPr>
        <w:widowControl w:val="0"/>
        <w:numPr>
          <w:ilvl w:val="12"/>
          <w:numId w:val="0"/>
        </w:numPr>
        <w:tabs>
          <w:tab w:val="left" w:pos="567"/>
        </w:tabs>
        <w:spacing w:after="0" w:line="260" w:lineRule="exact"/>
        <w:rPr>
          <w:rFonts w:ascii="Times New Roman" w:eastAsia="Times New Roman" w:hAnsi="Times New Roman"/>
        </w:rPr>
      </w:pPr>
    </w:p>
    <w:p w14:paraId="4D428B5A" w14:textId="77777777" w:rsidR="009B4787" w:rsidRPr="006059EF" w:rsidRDefault="009B4787" w:rsidP="009B4787">
      <w:pPr>
        <w:widowControl w:val="0"/>
        <w:numPr>
          <w:ilvl w:val="12"/>
          <w:numId w:val="0"/>
        </w:numPr>
        <w:tabs>
          <w:tab w:val="left" w:pos="567"/>
        </w:tabs>
        <w:spacing w:after="0" w:line="260" w:lineRule="exact"/>
        <w:rPr>
          <w:rFonts w:ascii="Times New Roman" w:eastAsia="Times New Roman" w:hAnsi="Times New Roman"/>
        </w:rPr>
      </w:pPr>
      <w:r w:rsidRPr="006059EF">
        <w:rPr>
          <w:rFonts w:ascii="Times New Roman" w:eastAsia="Times New Roman" w:hAnsi="Times New Roman"/>
        </w:rPr>
        <w:t>arba</w:t>
      </w:r>
    </w:p>
    <w:p w14:paraId="0CE8D2FD" w14:textId="77777777" w:rsidR="009B4787" w:rsidRPr="006059EF" w:rsidRDefault="009B4787" w:rsidP="009B4787">
      <w:pPr>
        <w:widowControl w:val="0"/>
        <w:numPr>
          <w:ilvl w:val="12"/>
          <w:numId w:val="0"/>
        </w:numPr>
        <w:tabs>
          <w:tab w:val="left" w:pos="567"/>
        </w:tabs>
        <w:spacing w:after="0" w:line="260" w:lineRule="exact"/>
        <w:rPr>
          <w:rFonts w:ascii="Times New Roman" w:eastAsia="Times New Roman" w:hAnsi="Times New Roman"/>
        </w:rPr>
      </w:pPr>
    </w:p>
    <w:p w14:paraId="5AF2FED6"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Pharmaceutical</w:t>
      </w:r>
      <w:proofErr w:type="spellEnd"/>
      <w:r w:rsidRPr="006059EF">
        <w:rPr>
          <w:rFonts w:ascii="Times New Roman" w:eastAsia="Times New Roman" w:hAnsi="Times New Roman"/>
        </w:rPr>
        <w:t xml:space="preserve"> Works </w:t>
      </w:r>
      <w:proofErr w:type="spellStart"/>
      <w:r w:rsidRPr="006059EF">
        <w:rPr>
          <w:rFonts w:ascii="Times New Roman" w:eastAsia="Times New Roman" w:hAnsi="Times New Roman"/>
        </w:rPr>
        <w:t>Private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Limited</w:t>
      </w:r>
      <w:proofErr w:type="spellEnd"/>
      <w:r w:rsidRPr="006059EF">
        <w:rPr>
          <w:rFonts w:ascii="Times New Roman" w:eastAsia="Times New Roman" w:hAnsi="Times New Roman"/>
        </w:rPr>
        <w:t xml:space="preserve"> Company</w:t>
      </w:r>
    </w:p>
    <w:p w14:paraId="37274A29"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proofErr w:type="spellStart"/>
      <w:r w:rsidRPr="006059EF">
        <w:rPr>
          <w:rFonts w:ascii="Times New Roman" w:eastAsia="Times New Roman" w:hAnsi="Times New Roman"/>
        </w:rPr>
        <w:t>Pallagi</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ùt</w:t>
      </w:r>
      <w:proofErr w:type="spellEnd"/>
      <w:r w:rsidRPr="006059EF">
        <w:rPr>
          <w:rFonts w:ascii="Times New Roman" w:eastAsia="Times New Roman" w:hAnsi="Times New Roman"/>
        </w:rPr>
        <w:t xml:space="preserve"> 13</w:t>
      </w:r>
    </w:p>
    <w:p w14:paraId="7954C861" w14:textId="77777777" w:rsidR="009B4787" w:rsidRPr="006059EF" w:rsidRDefault="009B4787" w:rsidP="009B4787">
      <w:pPr>
        <w:widowControl w:val="0"/>
        <w:numPr>
          <w:ilvl w:val="12"/>
          <w:numId w:val="0"/>
        </w:numPr>
        <w:tabs>
          <w:tab w:val="left" w:pos="567"/>
        </w:tabs>
        <w:spacing w:after="0" w:line="260" w:lineRule="exact"/>
        <w:ind w:right="-2"/>
        <w:rPr>
          <w:rFonts w:ascii="Times New Roman" w:eastAsia="Times New Roman" w:hAnsi="Times New Roman"/>
        </w:rPr>
      </w:pPr>
      <w:r w:rsidRPr="006059EF">
        <w:rPr>
          <w:rFonts w:ascii="Times New Roman" w:eastAsia="Times New Roman" w:hAnsi="Times New Roman"/>
        </w:rPr>
        <w:t>4042 Debrecen</w:t>
      </w:r>
    </w:p>
    <w:p w14:paraId="44982800" w14:textId="20E4D65C" w:rsidR="009B4787" w:rsidRPr="006059EF" w:rsidRDefault="009B4787" w:rsidP="009B4787">
      <w:pPr>
        <w:widowControl w:val="0"/>
        <w:numPr>
          <w:ilvl w:val="12"/>
          <w:numId w:val="0"/>
        </w:numPr>
        <w:tabs>
          <w:tab w:val="left" w:pos="567"/>
        </w:tabs>
        <w:spacing w:after="0" w:line="260" w:lineRule="exact"/>
        <w:outlineLvl w:val="0"/>
        <w:rPr>
          <w:rFonts w:ascii="Times New Roman" w:eastAsia="Times New Roman" w:hAnsi="Times New Roman"/>
        </w:rPr>
      </w:pPr>
      <w:r w:rsidRPr="006059EF">
        <w:rPr>
          <w:rFonts w:ascii="Times New Roman" w:eastAsia="Times New Roman" w:hAnsi="Times New Roman"/>
        </w:rPr>
        <w:t>Vengrija</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vault_nd_5934ee18-bb29-4173-92fa-ae6823e59312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1C435E18" w14:textId="77777777" w:rsidR="009B4787" w:rsidRPr="006059EF" w:rsidRDefault="009B4787" w:rsidP="009B4787">
      <w:pPr>
        <w:widowControl w:val="0"/>
        <w:numPr>
          <w:ilvl w:val="12"/>
          <w:numId w:val="0"/>
        </w:numPr>
        <w:tabs>
          <w:tab w:val="left" w:pos="567"/>
        </w:tabs>
        <w:spacing w:after="0" w:line="260" w:lineRule="exact"/>
        <w:outlineLvl w:val="0"/>
        <w:rPr>
          <w:rFonts w:ascii="Times New Roman" w:eastAsia="Times New Roman" w:hAnsi="Times New Roman"/>
        </w:rPr>
      </w:pPr>
    </w:p>
    <w:p w14:paraId="5F7D8D3E" w14:textId="4912C005" w:rsidR="009B4787" w:rsidRPr="006059EF" w:rsidRDefault="009B4787" w:rsidP="009B4787">
      <w:pPr>
        <w:widowControl w:val="0"/>
        <w:numPr>
          <w:ilvl w:val="12"/>
          <w:numId w:val="0"/>
        </w:numPr>
        <w:tabs>
          <w:tab w:val="left" w:pos="567"/>
        </w:tabs>
        <w:spacing w:after="0" w:line="260" w:lineRule="exact"/>
        <w:outlineLvl w:val="0"/>
        <w:rPr>
          <w:rFonts w:ascii="Times New Roman" w:eastAsia="Times New Roman" w:hAnsi="Times New Roman"/>
        </w:rPr>
      </w:pPr>
      <w:r w:rsidRPr="006059EF">
        <w:rPr>
          <w:rFonts w:ascii="Times New Roman" w:eastAsia="Times New Roman" w:hAnsi="Times New Roman"/>
        </w:rPr>
        <w:t>arba</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vault_nd_1826b8e3-6286-47ec-8e2d-006c71cc4866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6EA06B26" w14:textId="77777777" w:rsidR="009B4787" w:rsidRPr="006059EF" w:rsidRDefault="009B4787" w:rsidP="009B4787">
      <w:pPr>
        <w:widowControl w:val="0"/>
        <w:numPr>
          <w:ilvl w:val="12"/>
          <w:numId w:val="0"/>
        </w:numPr>
        <w:tabs>
          <w:tab w:val="left" w:pos="567"/>
        </w:tabs>
        <w:spacing w:after="0" w:line="260" w:lineRule="exact"/>
        <w:outlineLvl w:val="0"/>
        <w:rPr>
          <w:rFonts w:ascii="Times New Roman" w:eastAsia="Times New Roman" w:hAnsi="Times New Roman"/>
        </w:rPr>
      </w:pPr>
    </w:p>
    <w:p w14:paraId="1B3B72AA" w14:textId="77777777" w:rsidR="009B4787" w:rsidRPr="00C2069F" w:rsidRDefault="009B4787" w:rsidP="009B4787">
      <w:pPr>
        <w:tabs>
          <w:tab w:val="left" w:pos="567"/>
        </w:tabs>
        <w:spacing w:after="0" w:line="260" w:lineRule="exact"/>
        <w:rPr>
          <w:rFonts w:ascii="Times New Roman" w:eastAsia="Times New Roman" w:hAnsi="Times New Roman"/>
          <w:bCs/>
        </w:rPr>
      </w:pPr>
      <w:proofErr w:type="spellStart"/>
      <w:r w:rsidRPr="00C2069F">
        <w:rPr>
          <w:rFonts w:ascii="Times New Roman" w:eastAsia="Times New Roman" w:hAnsi="Times New Roman"/>
          <w:bCs/>
        </w:rPr>
        <w:t>Teva</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Operations</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Poland</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Sp</w:t>
      </w:r>
      <w:proofErr w:type="spellEnd"/>
      <w:r w:rsidRPr="00C2069F">
        <w:rPr>
          <w:rFonts w:ascii="Times New Roman" w:eastAsia="Times New Roman" w:hAnsi="Times New Roman"/>
          <w:bCs/>
        </w:rPr>
        <w:t xml:space="preserve"> z </w:t>
      </w:r>
      <w:proofErr w:type="spellStart"/>
      <w:r w:rsidRPr="00C2069F">
        <w:rPr>
          <w:rFonts w:ascii="Times New Roman" w:eastAsia="Times New Roman" w:hAnsi="Times New Roman"/>
          <w:bCs/>
        </w:rPr>
        <w:t>o.o</w:t>
      </w:r>
      <w:proofErr w:type="spellEnd"/>
      <w:r w:rsidRPr="00C2069F">
        <w:rPr>
          <w:rFonts w:ascii="Times New Roman" w:eastAsia="Times New Roman" w:hAnsi="Times New Roman"/>
          <w:bCs/>
        </w:rPr>
        <w:t xml:space="preserve">. </w:t>
      </w:r>
    </w:p>
    <w:p w14:paraId="52AA9FED" w14:textId="77777777" w:rsidR="009B4787" w:rsidRPr="00C2069F" w:rsidRDefault="009B4787" w:rsidP="009B4787">
      <w:pPr>
        <w:tabs>
          <w:tab w:val="left" w:pos="567"/>
        </w:tabs>
        <w:spacing w:after="0" w:line="260" w:lineRule="exact"/>
        <w:rPr>
          <w:rFonts w:ascii="Times New Roman" w:eastAsia="Times New Roman" w:hAnsi="Times New Roman"/>
          <w:bCs/>
        </w:rPr>
      </w:pPr>
      <w:proofErr w:type="spellStart"/>
      <w:r w:rsidRPr="00C2069F">
        <w:rPr>
          <w:rFonts w:ascii="Times New Roman" w:eastAsia="Times New Roman" w:hAnsi="Times New Roman"/>
          <w:bCs/>
        </w:rPr>
        <w:t>ul</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Mogilska</w:t>
      </w:r>
      <w:proofErr w:type="spellEnd"/>
      <w:r w:rsidRPr="00C2069F">
        <w:rPr>
          <w:rFonts w:ascii="Times New Roman" w:eastAsia="Times New Roman" w:hAnsi="Times New Roman"/>
          <w:bCs/>
        </w:rPr>
        <w:t xml:space="preserve"> 80 </w:t>
      </w:r>
    </w:p>
    <w:p w14:paraId="76C61B77" w14:textId="77777777" w:rsidR="009B4787" w:rsidRPr="00C2069F" w:rsidRDefault="009B4787" w:rsidP="009B4787">
      <w:pPr>
        <w:tabs>
          <w:tab w:val="left" w:pos="567"/>
        </w:tabs>
        <w:spacing w:after="0" w:line="260" w:lineRule="exact"/>
        <w:rPr>
          <w:rFonts w:ascii="Times New Roman" w:eastAsia="Times New Roman" w:hAnsi="Times New Roman"/>
          <w:bCs/>
        </w:rPr>
      </w:pPr>
      <w:r w:rsidRPr="00C2069F">
        <w:rPr>
          <w:rFonts w:ascii="Times New Roman" w:eastAsia="Times New Roman" w:hAnsi="Times New Roman"/>
          <w:bCs/>
        </w:rPr>
        <w:t xml:space="preserve">31-546 </w:t>
      </w:r>
      <w:proofErr w:type="spellStart"/>
      <w:r w:rsidRPr="00C2069F">
        <w:rPr>
          <w:rFonts w:ascii="Times New Roman" w:eastAsia="Times New Roman" w:hAnsi="Times New Roman"/>
          <w:bCs/>
        </w:rPr>
        <w:t>Kraków</w:t>
      </w:r>
      <w:proofErr w:type="spellEnd"/>
      <w:r w:rsidRPr="00C2069F">
        <w:rPr>
          <w:rFonts w:ascii="Times New Roman" w:eastAsia="Times New Roman" w:hAnsi="Times New Roman"/>
          <w:bCs/>
        </w:rPr>
        <w:t xml:space="preserve"> </w:t>
      </w:r>
    </w:p>
    <w:p w14:paraId="2918924D" w14:textId="77777777" w:rsidR="009B4787" w:rsidRPr="00C2069F" w:rsidRDefault="009B4787" w:rsidP="009B4787">
      <w:pPr>
        <w:tabs>
          <w:tab w:val="left" w:pos="567"/>
        </w:tabs>
        <w:spacing w:after="0" w:line="260" w:lineRule="exact"/>
        <w:rPr>
          <w:rFonts w:ascii="Times New Roman" w:eastAsia="Times New Roman" w:hAnsi="Times New Roman"/>
          <w:bCs/>
        </w:rPr>
      </w:pPr>
      <w:r w:rsidRPr="00C2069F">
        <w:rPr>
          <w:rFonts w:ascii="Times New Roman" w:eastAsia="Times New Roman" w:hAnsi="Times New Roman"/>
          <w:bCs/>
        </w:rPr>
        <w:t>Lenkija</w:t>
      </w:r>
    </w:p>
    <w:p w14:paraId="2EB1675F" w14:textId="77777777" w:rsidR="009B4787" w:rsidRPr="006059EF" w:rsidRDefault="009B4787" w:rsidP="009B4787">
      <w:pPr>
        <w:widowControl w:val="0"/>
        <w:numPr>
          <w:ilvl w:val="12"/>
          <w:numId w:val="0"/>
        </w:numPr>
        <w:tabs>
          <w:tab w:val="left" w:pos="567"/>
        </w:tabs>
        <w:spacing w:after="0" w:line="260" w:lineRule="exact"/>
        <w:outlineLvl w:val="0"/>
        <w:rPr>
          <w:rFonts w:ascii="Times New Roman" w:eastAsia="Times New Roman" w:hAnsi="Times New Roman"/>
        </w:rPr>
      </w:pPr>
    </w:p>
    <w:p w14:paraId="66D7615B"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Su pakuote pateikiamame lapelyje nurodomas gamintojo, atsakingo už konkrečios serijos išleidimą, pavadinimas ir adresas.</w:t>
      </w:r>
    </w:p>
    <w:p w14:paraId="6FBEC29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43BEF3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A554BEE" w14:textId="77777777" w:rsidR="009B4787" w:rsidRPr="006059EF" w:rsidRDefault="009B4787" w:rsidP="009B4787">
      <w:pPr>
        <w:keepNext/>
        <w:widowControl w:val="0"/>
        <w:tabs>
          <w:tab w:val="left" w:pos="567"/>
        </w:tabs>
        <w:autoSpaceDE w:val="0"/>
        <w:autoSpaceDN w:val="0"/>
        <w:adjustRightInd w:val="0"/>
        <w:spacing w:after="0" w:line="260" w:lineRule="exact"/>
        <w:ind w:left="567" w:hanging="567"/>
        <w:rPr>
          <w:rFonts w:ascii="Times New Roman" w:eastAsia="Times New Roman" w:hAnsi="Times New Roman"/>
          <w:b/>
          <w:bCs/>
        </w:rPr>
      </w:pPr>
      <w:r w:rsidRPr="006059EF">
        <w:rPr>
          <w:rFonts w:ascii="Times New Roman" w:eastAsia="Times New Roman" w:hAnsi="Times New Roman"/>
          <w:b/>
          <w:bCs/>
        </w:rPr>
        <w:t>B.</w:t>
      </w:r>
      <w:r w:rsidRPr="006059EF">
        <w:rPr>
          <w:rFonts w:ascii="Times New Roman" w:eastAsia="Times New Roman" w:hAnsi="Times New Roman"/>
          <w:b/>
          <w:bCs/>
        </w:rPr>
        <w:tab/>
      </w:r>
      <w:r w:rsidRPr="00C2069F">
        <w:rPr>
          <w:rFonts w:ascii="Times New Roman" w:eastAsia="Times New Roman" w:hAnsi="Times New Roman"/>
          <w:b/>
          <w:snapToGrid w:val="0"/>
        </w:rPr>
        <w:t>TIEKIMO IR VARTOJIMO SĄLYGOS AR APRIBOJIMAI</w:t>
      </w:r>
    </w:p>
    <w:p w14:paraId="054EA45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504080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76B5E87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Receptinis vaistinis preparatas.</w:t>
      </w:r>
    </w:p>
    <w:p w14:paraId="3BA4D05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CDA483E" w14:textId="77777777" w:rsidR="009B4787" w:rsidRPr="006059EF" w:rsidRDefault="009B4787" w:rsidP="009B4787">
      <w:pPr>
        <w:tabs>
          <w:tab w:val="left" w:pos="567"/>
        </w:tabs>
        <w:spacing w:after="0" w:line="240" w:lineRule="auto"/>
        <w:rPr>
          <w:rFonts w:ascii="Times New Roman" w:eastAsia="Times New Roman" w:hAnsi="Times New Roman"/>
        </w:rPr>
      </w:pPr>
      <w:r w:rsidRPr="006059EF">
        <w:rPr>
          <w:rFonts w:ascii="Times New Roman" w:eastAsia="Times New Roman" w:hAnsi="Times New Roman"/>
        </w:rPr>
        <w:br w:type="page"/>
      </w:r>
    </w:p>
    <w:p w14:paraId="1D123ECE" w14:textId="77777777" w:rsidR="009B4787" w:rsidRPr="006059EF" w:rsidRDefault="009B4787" w:rsidP="009B4787">
      <w:pPr>
        <w:spacing w:after="0" w:line="240" w:lineRule="auto"/>
        <w:rPr>
          <w:rFonts w:ascii="Times New Roman" w:eastAsia="Times New Roman" w:hAnsi="Times New Roman"/>
        </w:rPr>
      </w:pPr>
    </w:p>
    <w:p w14:paraId="600014DD" w14:textId="77777777" w:rsidR="009B4787" w:rsidRPr="006059EF" w:rsidRDefault="009B4787" w:rsidP="009B4787">
      <w:pPr>
        <w:spacing w:after="0" w:line="240" w:lineRule="auto"/>
        <w:rPr>
          <w:rFonts w:ascii="Times New Roman" w:eastAsia="Times New Roman" w:hAnsi="Times New Roman"/>
        </w:rPr>
      </w:pPr>
    </w:p>
    <w:p w14:paraId="7E2D4CAE" w14:textId="77777777" w:rsidR="009B4787" w:rsidRPr="006059EF" w:rsidRDefault="009B4787" w:rsidP="009B4787">
      <w:pPr>
        <w:spacing w:after="0" w:line="240" w:lineRule="auto"/>
        <w:rPr>
          <w:rFonts w:ascii="Times New Roman" w:eastAsia="Times New Roman" w:hAnsi="Times New Roman"/>
        </w:rPr>
      </w:pPr>
    </w:p>
    <w:p w14:paraId="2AE3ACB8" w14:textId="77777777" w:rsidR="009B4787" w:rsidRPr="006059EF" w:rsidRDefault="009B4787" w:rsidP="009B4787">
      <w:pPr>
        <w:spacing w:after="0" w:line="240" w:lineRule="auto"/>
        <w:rPr>
          <w:rFonts w:ascii="Times New Roman" w:eastAsia="Times New Roman" w:hAnsi="Times New Roman"/>
        </w:rPr>
      </w:pPr>
    </w:p>
    <w:p w14:paraId="7B65CBE8" w14:textId="77777777" w:rsidR="009B4787" w:rsidRPr="006059EF" w:rsidRDefault="009B4787" w:rsidP="009B4787">
      <w:pPr>
        <w:spacing w:after="0" w:line="240" w:lineRule="auto"/>
        <w:rPr>
          <w:rFonts w:ascii="Times New Roman" w:eastAsia="Times New Roman" w:hAnsi="Times New Roman"/>
        </w:rPr>
      </w:pPr>
    </w:p>
    <w:p w14:paraId="0B4C84E9" w14:textId="77777777" w:rsidR="009B4787" w:rsidRPr="006059EF" w:rsidRDefault="009B4787" w:rsidP="009B4787">
      <w:pPr>
        <w:spacing w:after="0" w:line="240" w:lineRule="auto"/>
        <w:rPr>
          <w:rFonts w:ascii="Times New Roman" w:eastAsia="Times New Roman" w:hAnsi="Times New Roman"/>
        </w:rPr>
      </w:pPr>
    </w:p>
    <w:p w14:paraId="11939B6A" w14:textId="77777777" w:rsidR="009B4787" w:rsidRPr="006059EF" w:rsidRDefault="009B4787" w:rsidP="009B4787">
      <w:pPr>
        <w:spacing w:after="0" w:line="240" w:lineRule="auto"/>
        <w:rPr>
          <w:rFonts w:ascii="Times New Roman" w:eastAsia="Times New Roman" w:hAnsi="Times New Roman"/>
        </w:rPr>
      </w:pPr>
    </w:p>
    <w:p w14:paraId="66BDF0E5" w14:textId="77777777" w:rsidR="009B4787" w:rsidRPr="006059EF" w:rsidRDefault="009B4787" w:rsidP="009B4787">
      <w:pPr>
        <w:spacing w:after="0" w:line="240" w:lineRule="auto"/>
        <w:rPr>
          <w:rFonts w:ascii="Times New Roman" w:eastAsia="Times New Roman" w:hAnsi="Times New Roman"/>
        </w:rPr>
      </w:pPr>
    </w:p>
    <w:p w14:paraId="1FCF74A8" w14:textId="77777777" w:rsidR="009B4787" w:rsidRPr="006059EF" w:rsidRDefault="009B4787" w:rsidP="009B4787">
      <w:pPr>
        <w:spacing w:after="0" w:line="240" w:lineRule="auto"/>
        <w:rPr>
          <w:rFonts w:ascii="Times New Roman" w:eastAsia="Times New Roman" w:hAnsi="Times New Roman"/>
        </w:rPr>
      </w:pPr>
    </w:p>
    <w:p w14:paraId="74BB2759" w14:textId="77777777" w:rsidR="009B4787" w:rsidRPr="006059EF" w:rsidRDefault="009B4787" w:rsidP="009B4787">
      <w:pPr>
        <w:spacing w:after="0" w:line="240" w:lineRule="auto"/>
        <w:rPr>
          <w:rFonts w:ascii="Times New Roman" w:eastAsia="Times New Roman" w:hAnsi="Times New Roman"/>
        </w:rPr>
      </w:pPr>
    </w:p>
    <w:p w14:paraId="4AE164C3" w14:textId="77777777" w:rsidR="009B4787" w:rsidRPr="006059EF" w:rsidRDefault="009B4787" w:rsidP="009B4787">
      <w:pPr>
        <w:spacing w:after="0" w:line="240" w:lineRule="auto"/>
        <w:rPr>
          <w:rFonts w:ascii="Times New Roman" w:eastAsia="Times New Roman" w:hAnsi="Times New Roman"/>
        </w:rPr>
      </w:pPr>
    </w:p>
    <w:p w14:paraId="43E3682D" w14:textId="77777777" w:rsidR="009B4787" w:rsidRPr="006059EF" w:rsidRDefault="009B4787" w:rsidP="009B4787">
      <w:pPr>
        <w:spacing w:after="0" w:line="240" w:lineRule="auto"/>
        <w:rPr>
          <w:rFonts w:ascii="Times New Roman" w:eastAsia="Times New Roman" w:hAnsi="Times New Roman"/>
        </w:rPr>
      </w:pPr>
    </w:p>
    <w:p w14:paraId="0620704D" w14:textId="77777777" w:rsidR="009B4787" w:rsidRPr="006059EF" w:rsidRDefault="009B4787" w:rsidP="009B4787">
      <w:pPr>
        <w:spacing w:after="0" w:line="240" w:lineRule="auto"/>
        <w:rPr>
          <w:rFonts w:ascii="Times New Roman" w:eastAsia="Times New Roman" w:hAnsi="Times New Roman"/>
        </w:rPr>
      </w:pPr>
    </w:p>
    <w:p w14:paraId="2580E74E" w14:textId="77777777" w:rsidR="009B4787" w:rsidRPr="006059EF" w:rsidRDefault="009B4787" w:rsidP="009B4787">
      <w:pPr>
        <w:spacing w:after="0" w:line="240" w:lineRule="auto"/>
        <w:rPr>
          <w:rFonts w:ascii="Times New Roman" w:eastAsia="Times New Roman" w:hAnsi="Times New Roman"/>
        </w:rPr>
      </w:pPr>
    </w:p>
    <w:p w14:paraId="5D36710D" w14:textId="77777777" w:rsidR="009B4787" w:rsidRPr="006059EF" w:rsidRDefault="009B4787" w:rsidP="009B4787">
      <w:pPr>
        <w:spacing w:after="0" w:line="240" w:lineRule="auto"/>
        <w:rPr>
          <w:rFonts w:ascii="Times New Roman" w:eastAsia="Times New Roman" w:hAnsi="Times New Roman"/>
        </w:rPr>
      </w:pPr>
    </w:p>
    <w:p w14:paraId="0C9BF823" w14:textId="77777777" w:rsidR="009B4787" w:rsidRPr="006059EF" w:rsidRDefault="009B4787" w:rsidP="009B4787">
      <w:pPr>
        <w:spacing w:after="0" w:line="240" w:lineRule="auto"/>
        <w:rPr>
          <w:rFonts w:ascii="Times New Roman" w:eastAsia="Times New Roman" w:hAnsi="Times New Roman"/>
        </w:rPr>
      </w:pPr>
    </w:p>
    <w:p w14:paraId="568B0638" w14:textId="77777777" w:rsidR="009B4787" w:rsidRPr="006059EF" w:rsidRDefault="009B4787" w:rsidP="009B4787">
      <w:pPr>
        <w:spacing w:after="0" w:line="240" w:lineRule="auto"/>
        <w:rPr>
          <w:rFonts w:ascii="Times New Roman" w:eastAsia="Times New Roman" w:hAnsi="Times New Roman"/>
        </w:rPr>
      </w:pPr>
    </w:p>
    <w:p w14:paraId="2E7A7254" w14:textId="77777777" w:rsidR="009B4787" w:rsidRPr="006059EF" w:rsidRDefault="009B4787" w:rsidP="009B4787">
      <w:pPr>
        <w:spacing w:after="0" w:line="240" w:lineRule="auto"/>
        <w:rPr>
          <w:rFonts w:ascii="Times New Roman" w:eastAsia="Times New Roman" w:hAnsi="Times New Roman"/>
        </w:rPr>
      </w:pPr>
    </w:p>
    <w:p w14:paraId="2A80CE25" w14:textId="77777777" w:rsidR="009B4787" w:rsidRPr="006059EF" w:rsidRDefault="009B4787" w:rsidP="009B4787">
      <w:pPr>
        <w:spacing w:after="0" w:line="240" w:lineRule="auto"/>
        <w:rPr>
          <w:rFonts w:ascii="Times New Roman" w:eastAsia="Times New Roman" w:hAnsi="Times New Roman"/>
        </w:rPr>
      </w:pPr>
    </w:p>
    <w:p w14:paraId="2A711BD0" w14:textId="77777777" w:rsidR="009B4787" w:rsidRPr="006059EF" w:rsidRDefault="009B4787" w:rsidP="009B4787">
      <w:pPr>
        <w:spacing w:after="0" w:line="240" w:lineRule="auto"/>
        <w:rPr>
          <w:rFonts w:ascii="Times New Roman" w:eastAsia="Times New Roman" w:hAnsi="Times New Roman"/>
        </w:rPr>
      </w:pPr>
    </w:p>
    <w:p w14:paraId="5044C125" w14:textId="77777777" w:rsidR="009B4787" w:rsidRPr="006059EF" w:rsidRDefault="009B4787" w:rsidP="009B4787">
      <w:pPr>
        <w:spacing w:after="0" w:line="240" w:lineRule="auto"/>
        <w:rPr>
          <w:rFonts w:ascii="Times New Roman" w:eastAsia="Times New Roman" w:hAnsi="Times New Roman"/>
        </w:rPr>
      </w:pPr>
    </w:p>
    <w:p w14:paraId="78B28653" w14:textId="77777777" w:rsidR="009B4787" w:rsidRPr="006059EF" w:rsidRDefault="009B4787" w:rsidP="009B4787">
      <w:pPr>
        <w:spacing w:after="0" w:line="240" w:lineRule="auto"/>
        <w:rPr>
          <w:rFonts w:ascii="Times New Roman" w:eastAsia="Times New Roman" w:hAnsi="Times New Roman"/>
        </w:rPr>
      </w:pPr>
    </w:p>
    <w:p w14:paraId="73D80ED7" w14:textId="760CA153" w:rsidR="009B4787" w:rsidRPr="006059EF" w:rsidRDefault="009B4787" w:rsidP="009B4787">
      <w:pPr>
        <w:spacing w:after="0" w:line="240" w:lineRule="auto"/>
        <w:jc w:val="center"/>
        <w:outlineLvl w:val="0"/>
        <w:rPr>
          <w:rFonts w:ascii="Times New Roman" w:eastAsia="Times New Roman" w:hAnsi="Times New Roman"/>
          <w:b/>
        </w:rPr>
      </w:pPr>
      <w:r w:rsidRPr="006059EF">
        <w:rPr>
          <w:rFonts w:ascii="Times New Roman" w:eastAsia="Times New Roman" w:hAnsi="Times New Roman"/>
          <w:b/>
        </w:rPr>
        <w:t>III PRIEDAS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VAULT_ND_ff9f2865-0ccb-4048-a498-afbf15675e6c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42BE5580" w14:textId="77777777" w:rsidR="009B4787" w:rsidRPr="006059EF" w:rsidRDefault="009B4787" w:rsidP="009B4787">
      <w:pPr>
        <w:spacing w:after="0" w:line="240" w:lineRule="auto"/>
        <w:jc w:val="center"/>
        <w:rPr>
          <w:rFonts w:ascii="Times New Roman" w:eastAsia="Times New Roman" w:hAnsi="Times New Roman"/>
          <w:b/>
        </w:rPr>
      </w:pPr>
    </w:p>
    <w:p w14:paraId="1AE2F209" w14:textId="68F16F28" w:rsidR="009B4787" w:rsidRPr="006059EF" w:rsidRDefault="009B4787" w:rsidP="009B4787">
      <w:pPr>
        <w:spacing w:after="0" w:line="240" w:lineRule="auto"/>
        <w:jc w:val="center"/>
        <w:outlineLvl w:val="0"/>
        <w:rPr>
          <w:rFonts w:ascii="Times New Roman" w:eastAsia="Times New Roman" w:hAnsi="Times New Roman"/>
          <w:b/>
        </w:rPr>
      </w:pPr>
      <w:r w:rsidRPr="006059EF">
        <w:rPr>
          <w:rFonts w:ascii="Times New Roman" w:eastAsia="Times New Roman" w:hAnsi="Times New Roman"/>
          <w:b/>
        </w:rPr>
        <w:t>ŽENKLINIMAS IR PAKUOTĖS LAPELIS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VAULT_ND_8a97d6cb-60e7-4810-84df-3c5f21b20ab5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0F6BF147"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br w:type="page"/>
      </w:r>
    </w:p>
    <w:p w14:paraId="3B13F880" w14:textId="77777777" w:rsidR="009B4787" w:rsidRPr="006059EF" w:rsidRDefault="009B4787" w:rsidP="009B4787">
      <w:pPr>
        <w:spacing w:after="0" w:line="240" w:lineRule="auto"/>
        <w:rPr>
          <w:rFonts w:ascii="Times New Roman" w:eastAsia="Times New Roman" w:hAnsi="Times New Roman"/>
        </w:rPr>
      </w:pPr>
    </w:p>
    <w:p w14:paraId="083119D3" w14:textId="77777777" w:rsidR="009B4787" w:rsidRPr="006059EF" w:rsidRDefault="009B4787" w:rsidP="009B4787">
      <w:pPr>
        <w:spacing w:after="0" w:line="240" w:lineRule="auto"/>
        <w:rPr>
          <w:rFonts w:ascii="Times New Roman" w:eastAsia="Times New Roman" w:hAnsi="Times New Roman"/>
        </w:rPr>
      </w:pPr>
    </w:p>
    <w:p w14:paraId="5EB86687" w14:textId="77777777" w:rsidR="009B4787" w:rsidRPr="006059EF" w:rsidRDefault="009B4787" w:rsidP="009B4787">
      <w:pPr>
        <w:spacing w:after="0" w:line="240" w:lineRule="auto"/>
        <w:rPr>
          <w:rFonts w:ascii="Times New Roman" w:eastAsia="Times New Roman" w:hAnsi="Times New Roman"/>
        </w:rPr>
      </w:pPr>
    </w:p>
    <w:p w14:paraId="63422FB1" w14:textId="77777777" w:rsidR="009B4787" w:rsidRPr="006059EF" w:rsidRDefault="009B4787" w:rsidP="009B4787">
      <w:pPr>
        <w:spacing w:after="0" w:line="240" w:lineRule="auto"/>
        <w:rPr>
          <w:rFonts w:ascii="Times New Roman" w:eastAsia="Times New Roman" w:hAnsi="Times New Roman"/>
        </w:rPr>
      </w:pPr>
    </w:p>
    <w:p w14:paraId="7D2C93A8" w14:textId="77777777" w:rsidR="009B4787" w:rsidRPr="006059EF" w:rsidRDefault="009B4787" w:rsidP="009B4787">
      <w:pPr>
        <w:spacing w:after="0" w:line="240" w:lineRule="auto"/>
        <w:rPr>
          <w:rFonts w:ascii="Times New Roman" w:eastAsia="Times New Roman" w:hAnsi="Times New Roman"/>
        </w:rPr>
      </w:pPr>
    </w:p>
    <w:p w14:paraId="322985A0" w14:textId="77777777" w:rsidR="009B4787" w:rsidRPr="006059EF" w:rsidRDefault="009B4787" w:rsidP="009B4787">
      <w:pPr>
        <w:spacing w:after="0" w:line="240" w:lineRule="auto"/>
        <w:rPr>
          <w:rFonts w:ascii="Times New Roman" w:eastAsia="Times New Roman" w:hAnsi="Times New Roman"/>
        </w:rPr>
      </w:pPr>
    </w:p>
    <w:p w14:paraId="7DF80CAF" w14:textId="77777777" w:rsidR="009B4787" w:rsidRPr="006059EF" w:rsidRDefault="009B4787" w:rsidP="009B4787">
      <w:pPr>
        <w:spacing w:after="0" w:line="240" w:lineRule="auto"/>
        <w:rPr>
          <w:rFonts w:ascii="Times New Roman" w:eastAsia="Times New Roman" w:hAnsi="Times New Roman"/>
        </w:rPr>
      </w:pPr>
    </w:p>
    <w:p w14:paraId="300B934E" w14:textId="77777777" w:rsidR="009B4787" w:rsidRPr="006059EF" w:rsidRDefault="009B4787" w:rsidP="009B4787">
      <w:pPr>
        <w:spacing w:after="0" w:line="240" w:lineRule="auto"/>
        <w:rPr>
          <w:rFonts w:ascii="Times New Roman" w:eastAsia="Times New Roman" w:hAnsi="Times New Roman"/>
        </w:rPr>
      </w:pPr>
    </w:p>
    <w:p w14:paraId="471EE962" w14:textId="77777777" w:rsidR="009B4787" w:rsidRPr="006059EF" w:rsidRDefault="009B4787" w:rsidP="009B4787">
      <w:pPr>
        <w:spacing w:after="0" w:line="240" w:lineRule="auto"/>
        <w:rPr>
          <w:rFonts w:ascii="Times New Roman" w:eastAsia="Times New Roman" w:hAnsi="Times New Roman"/>
        </w:rPr>
      </w:pPr>
    </w:p>
    <w:p w14:paraId="07EC2A79" w14:textId="77777777" w:rsidR="009B4787" w:rsidRPr="006059EF" w:rsidRDefault="009B4787" w:rsidP="009B4787">
      <w:pPr>
        <w:spacing w:after="0" w:line="240" w:lineRule="auto"/>
        <w:rPr>
          <w:rFonts w:ascii="Times New Roman" w:eastAsia="Times New Roman" w:hAnsi="Times New Roman"/>
        </w:rPr>
      </w:pPr>
    </w:p>
    <w:p w14:paraId="0A261D95" w14:textId="77777777" w:rsidR="009B4787" w:rsidRPr="006059EF" w:rsidRDefault="009B4787" w:rsidP="009B4787">
      <w:pPr>
        <w:spacing w:after="0" w:line="240" w:lineRule="auto"/>
        <w:rPr>
          <w:rFonts w:ascii="Times New Roman" w:eastAsia="Times New Roman" w:hAnsi="Times New Roman"/>
        </w:rPr>
      </w:pPr>
    </w:p>
    <w:p w14:paraId="73498463" w14:textId="77777777" w:rsidR="009B4787" w:rsidRPr="006059EF" w:rsidRDefault="009B4787" w:rsidP="009B4787">
      <w:pPr>
        <w:spacing w:after="0" w:line="240" w:lineRule="auto"/>
        <w:rPr>
          <w:rFonts w:ascii="Times New Roman" w:eastAsia="Times New Roman" w:hAnsi="Times New Roman"/>
        </w:rPr>
      </w:pPr>
    </w:p>
    <w:p w14:paraId="6668D10F" w14:textId="77777777" w:rsidR="009B4787" w:rsidRPr="006059EF" w:rsidRDefault="009B4787" w:rsidP="009B4787">
      <w:pPr>
        <w:spacing w:after="0" w:line="240" w:lineRule="auto"/>
        <w:rPr>
          <w:rFonts w:ascii="Times New Roman" w:eastAsia="Times New Roman" w:hAnsi="Times New Roman"/>
        </w:rPr>
      </w:pPr>
    </w:p>
    <w:p w14:paraId="5E291978" w14:textId="77777777" w:rsidR="009B4787" w:rsidRPr="006059EF" w:rsidRDefault="009B4787" w:rsidP="009B4787">
      <w:pPr>
        <w:spacing w:after="0" w:line="240" w:lineRule="auto"/>
        <w:rPr>
          <w:rFonts w:ascii="Times New Roman" w:eastAsia="Times New Roman" w:hAnsi="Times New Roman"/>
        </w:rPr>
      </w:pPr>
    </w:p>
    <w:p w14:paraId="69C2F572" w14:textId="77777777" w:rsidR="009B4787" w:rsidRPr="006059EF" w:rsidRDefault="009B4787" w:rsidP="009B4787">
      <w:pPr>
        <w:spacing w:after="0" w:line="240" w:lineRule="auto"/>
        <w:rPr>
          <w:rFonts w:ascii="Times New Roman" w:eastAsia="Times New Roman" w:hAnsi="Times New Roman"/>
        </w:rPr>
      </w:pPr>
    </w:p>
    <w:p w14:paraId="774F02FB" w14:textId="77777777" w:rsidR="009B4787" w:rsidRPr="006059EF" w:rsidRDefault="009B4787" w:rsidP="009B4787">
      <w:pPr>
        <w:spacing w:after="0" w:line="240" w:lineRule="auto"/>
        <w:rPr>
          <w:rFonts w:ascii="Times New Roman" w:eastAsia="Times New Roman" w:hAnsi="Times New Roman"/>
        </w:rPr>
      </w:pPr>
    </w:p>
    <w:p w14:paraId="2D325EF5" w14:textId="77777777" w:rsidR="009B4787" w:rsidRPr="006059EF" w:rsidRDefault="009B4787" w:rsidP="009B4787">
      <w:pPr>
        <w:spacing w:after="0" w:line="240" w:lineRule="auto"/>
        <w:rPr>
          <w:rFonts w:ascii="Times New Roman" w:eastAsia="Times New Roman" w:hAnsi="Times New Roman"/>
        </w:rPr>
      </w:pPr>
    </w:p>
    <w:p w14:paraId="00719594" w14:textId="77777777" w:rsidR="009B4787" w:rsidRPr="006059EF" w:rsidRDefault="009B4787" w:rsidP="009B4787">
      <w:pPr>
        <w:spacing w:after="0" w:line="240" w:lineRule="auto"/>
        <w:rPr>
          <w:rFonts w:ascii="Times New Roman" w:eastAsia="Times New Roman" w:hAnsi="Times New Roman"/>
        </w:rPr>
      </w:pPr>
    </w:p>
    <w:p w14:paraId="20840790" w14:textId="77777777" w:rsidR="009B4787" w:rsidRPr="006059EF" w:rsidRDefault="009B4787" w:rsidP="009B4787">
      <w:pPr>
        <w:spacing w:after="0" w:line="240" w:lineRule="auto"/>
        <w:rPr>
          <w:rFonts w:ascii="Times New Roman" w:eastAsia="Times New Roman" w:hAnsi="Times New Roman"/>
        </w:rPr>
      </w:pPr>
    </w:p>
    <w:p w14:paraId="0422ED05" w14:textId="77777777" w:rsidR="009B4787" w:rsidRPr="006059EF" w:rsidRDefault="009B4787" w:rsidP="009B4787">
      <w:pPr>
        <w:spacing w:after="0" w:line="240" w:lineRule="auto"/>
        <w:rPr>
          <w:rFonts w:ascii="Times New Roman" w:eastAsia="Times New Roman" w:hAnsi="Times New Roman"/>
        </w:rPr>
      </w:pPr>
    </w:p>
    <w:p w14:paraId="4AEB7F4B" w14:textId="77777777" w:rsidR="009B4787" w:rsidRPr="006059EF" w:rsidRDefault="009B4787" w:rsidP="009B4787">
      <w:pPr>
        <w:spacing w:after="0" w:line="240" w:lineRule="auto"/>
        <w:rPr>
          <w:rFonts w:ascii="Times New Roman" w:eastAsia="Times New Roman" w:hAnsi="Times New Roman"/>
        </w:rPr>
      </w:pPr>
    </w:p>
    <w:p w14:paraId="477F315B" w14:textId="77777777" w:rsidR="009B4787" w:rsidRPr="006059EF" w:rsidRDefault="009B4787" w:rsidP="009B4787">
      <w:pPr>
        <w:spacing w:after="0" w:line="240" w:lineRule="auto"/>
        <w:rPr>
          <w:rFonts w:ascii="Times New Roman" w:eastAsia="Times New Roman" w:hAnsi="Times New Roman"/>
        </w:rPr>
      </w:pPr>
    </w:p>
    <w:p w14:paraId="75954EC4" w14:textId="11424B85" w:rsidR="009B4787" w:rsidRPr="006059EF" w:rsidRDefault="009B4787" w:rsidP="009B4787">
      <w:pPr>
        <w:spacing w:after="0" w:line="240" w:lineRule="auto"/>
        <w:jc w:val="center"/>
        <w:outlineLvl w:val="0"/>
        <w:rPr>
          <w:rFonts w:ascii="Times New Roman" w:eastAsia="Times New Roman" w:hAnsi="Times New Roman"/>
        </w:rPr>
      </w:pPr>
      <w:r w:rsidRPr="006059EF">
        <w:rPr>
          <w:rFonts w:ascii="Times New Roman" w:eastAsia="Times New Roman" w:hAnsi="Times New Roman"/>
          <w:b/>
        </w:rPr>
        <w:t>A. ŽENKLINIMAS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VAULT_ND_7d522f60-429c-43cc-98a2-45e2ccf82789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BFBA5D1" w14:textId="77777777" w:rsidR="009B4787" w:rsidRPr="006059EF" w:rsidRDefault="009B4787" w:rsidP="009B4787">
      <w:pPr>
        <w:shd w:val="clear" w:color="auto" w:fill="FFFFFF"/>
        <w:spacing w:after="0" w:line="240" w:lineRule="auto"/>
        <w:rPr>
          <w:rFonts w:ascii="Times New Roman" w:eastAsia="Times New Roman" w:hAnsi="Times New Roman"/>
        </w:rPr>
      </w:pPr>
      <w:r w:rsidRPr="006059EF">
        <w:rPr>
          <w:rFonts w:ascii="Times New Roman" w:eastAsia="Times New Roman" w:hAnsi="Times New Roman"/>
        </w:rPr>
        <w:br w:type="page"/>
      </w:r>
    </w:p>
    <w:p w14:paraId="0015436F" w14:textId="77777777"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6059EF">
        <w:rPr>
          <w:rFonts w:ascii="Times New Roman" w:eastAsia="Times New Roman" w:hAnsi="Times New Roman"/>
          <w:b/>
        </w:rPr>
        <w:lastRenderedPageBreak/>
        <w:t>INFORMACIJA ANT IŠORINĖS PAKUOTĖS</w:t>
      </w:r>
    </w:p>
    <w:p w14:paraId="4AC89A38" w14:textId="77777777"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0CD12639" w14:textId="77777777"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6059EF">
        <w:rPr>
          <w:rFonts w:ascii="Times New Roman" w:eastAsia="Times New Roman" w:hAnsi="Times New Roman"/>
          <w:b/>
        </w:rPr>
        <w:t>KARTONO DĖŽUTĖ</w:t>
      </w:r>
      <w:r w:rsidR="00477FC4" w:rsidRPr="006059EF">
        <w:rPr>
          <w:rFonts w:ascii="Times New Roman" w:eastAsia="Times New Roman" w:hAnsi="Times New Roman"/>
          <w:b/>
        </w:rPr>
        <w:t xml:space="preserve"> / </w:t>
      </w:r>
      <w:r w:rsidR="00477FC4" w:rsidRPr="006059EF">
        <w:rPr>
          <w:rFonts w:ascii="Times New Roman" w:eastAsia="Times New Roman" w:hAnsi="Times New Roman"/>
          <w:b/>
          <w:szCs w:val="20"/>
        </w:rPr>
        <w:t>LIZDINĖMS PLOKŠTELĖMS</w:t>
      </w:r>
      <w:r w:rsidR="00E058A3">
        <w:rPr>
          <w:rFonts w:ascii="Times New Roman" w:eastAsia="Times New Roman" w:hAnsi="Times New Roman"/>
          <w:b/>
          <w:szCs w:val="20"/>
        </w:rPr>
        <w:t xml:space="preserve"> / BUTELIUKUI</w:t>
      </w:r>
    </w:p>
    <w:p w14:paraId="4EB40B95" w14:textId="77777777" w:rsidR="009B4787" w:rsidRPr="006059EF" w:rsidRDefault="009B4787" w:rsidP="009B4787">
      <w:pPr>
        <w:spacing w:after="0" w:line="240" w:lineRule="auto"/>
        <w:rPr>
          <w:rFonts w:ascii="Times New Roman" w:eastAsia="Times New Roman" w:hAnsi="Times New Roman"/>
        </w:rPr>
      </w:pPr>
    </w:p>
    <w:p w14:paraId="6C2D39C7" w14:textId="77777777" w:rsidR="009B4787" w:rsidRPr="006059EF" w:rsidRDefault="009B4787" w:rsidP="009B4787">
      <w:pPr>
        <w:spacing w:after="0" w:line="240" w:lineRule="auto"/>
        <w:rPr>
          <w:rFonts w:ascii="Times New Roman" w:eastAsia="Times New Roman" w:hAnsi="Times New Roman"/>
        </w:rPr>
      </w:pPr>
    </w:p>
    <w:p w14:paraId="1E0E81A7" w14:textId="3757D5B4"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1.</w:t>
      </w:r>
      <w:r w:rsidRPr="006059EF">
        <w:rPr>
          <w:rFonts w:ascii="Times New Roman" w:eastAsia="Times New Roman" w:hAnsi="Times New Roman"/>
          <w:b/>
        </w:rPr>
        <w:tab/>
        <w:t>VAISTINIO PREPARATO PAVADINIMAS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VAULT_ND_62733c23-c470-4df6-922b-5e1ac19cdefb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2D90AEF9" w14:textId="77777777" w:rsidR="009B4787" w:rsidRPr="006059EF" w:rsidRDefault="009B4787" w:rsidP="009B4787">
      <w:pPr>
        <w:spacing w:after="0" w:line="240" w:lineRule="auto"/>
        <w:rPr>
          <w:rFonts w:ascii="Times New Roman" w:eastAsia="Times New Roman" w:hAnsi="Times New Roman"/>
        </w:rPr>
      </w:pPr>
    </w:p>
    <w:p w14:paraId="22954EFD"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plėvele dengtos tabletės</w:t>
      </w:r>
    </w:p>
    <w:p w14:paraId="55041328" w14:textId="77777777" w:rsidR="009B4787" w:rsidRPr="006059EF" w:rsidRDefault="00E058A3" w:rsidP="009B4787">
      <w:pPr>
        <w:spacing w:after="0" w:line="240" w:lineRule="auto"/>
        <w:rPr>
          <w:rFonts w:ascii="Times New Roman" w:eastAsia="Times New Roman" w:hAnsi="Times New Roman"/>
        </w:rPr>
      </w:pPr>
      <w:proofErr w:type="spellStart"/>
      <w:r>
        <w:rPr>
          <w:rFonts w:ascii="Times New Roman" w:eastAsia="Times New Roman" w:hAnsi="Times New Roman"/>
        </w:rPr>
        <w:t>f</w:t>
      </w:r>
      <w:r w:rsidR="009B4787" w:rsidRPr="006059EF">
        <w:rPr>
          <w:rFonts w:ascii="Times New Roman" w:eastAsia="Times New Roman" w:hAnsi="Times New Roman"/>
        </w:rPr>
        <w:t>inasteridum</w:t>
      </w:r>
      <w:proofErr w:type="spellEnd"/>
    </w:p>
    <w:p w14:paraId="185FB7CE" w14:textId="77777777" w:rsidR="009B4787" w:rsidRPr="006059EF" w:rsidRDefault="009B4787" w:rsidP="009B4787">
      <w:pPr>
        <w:spacing w:after="0" w:line="240" w:lineRule="auto"/>
        <w:rPr>
          <w:rFonts w:ascii="Times New Roman" w:eastAsia="Times New Roman" w:hAnsi="Times New Roman"/>
        </w:rPr>
      </w:pPr>
    </w:p>
    <w:p w14:paraId="2B1B1E3F" w14:textId="77777777" w:rsidR="009B4787" w:rsidRPr="006059EF" w:rsidRDefault="009B4787" w:rsidP="009B4787">
      <w:pPr>
        <w:spacing w:after="0" w:line="240" w:lineRule="auto"/>
        <w:rPr>
          <w:rFonts w:ascii="Times New Roman" w:eastAsia="Times New Roman" w:hAnsi="Times New Roman"/>
        </w:rPr>
      </w:pPr>
    </w:p>
    <w:p w14:paraId="4A642A82" w14:textId="3FAE308F"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6059EF">
        <w:rPr>
          <w:rFonts w:ascii="Times New Roman" w:eastAsia="Times New Roman" w:hAnsi="Times New Roman"/>
          <w:b/>
        </w:rPr>
        <w:t>2.</w:t>
      </w:r>
      <w:r w:rsidRPr="006059EF">
        <w:rPr>
          <w:rFonts w:ascii="Times New Roman" w:eastAsia="Times New Roman" w:hAnsi="Times New Roman"/>
          <w:b/>
        </w:rPr>
        <w:tab/>
        <w:t>VEIKLIOJI MEDŽIAGA IR JOS KIEKIS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VAULT_ND_31f3a3d8-6a5b-4c8a-a481-575670bc6fae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FBF8BF9" w14:textId="77777777" w:rsidR="009B4787" w:rsidRPr="006059EF" w:rsidRDefault="009B4787" w:rsidP="009B4787">
      <w:pPr>
        <w:spacing w:after="0" w:line="240" w:lineRule="auto"/>
        <w:rPr>
          <w:rFonts w:ascii="Times New Roman" w:eastAsia="Times New Roman" w:hAnsi="Times New Roman"/>
        </w:rPr>
      </w:pPr>
    </w:p>
    <w:p w14:paraId="7269CBFC"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Vienoje tabletėje yra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5FC37E8D" w14:textId="77777777" w:rsidR="009B4787" w:rsidRPr="006059EF" w:rsidRDefault="009B4787" w:rsidP="009B4787">
      <w:pPr>
        <w:spacing w:after="0" w:line="240" w:lineRule="auto"/>
        <w:rPr>
          <w:rFonts w:ascii="Times New Roman" w:eastAsia="Times New Roman" w:hAnsi="Times New Roman"/>
        </w:rPr>
      </w:pPr>
    </w:p>
    <w:p w14:paraId="69DAD8BD" w14:textId="77777777" w:rsidR="009B4787" w:rsidRPr="006059EF" w:rsidRDefault="009B4787" w:rsidP="009B4787">
      <w:pPr>
        <w:spacing w:after="0" w:line="240" w:lineRule="auto"/>
        <w:rPr>
          <w:rFonts w:ascii="Times New Roman" w:eastAsia="Times New Roman" w:hAnsi="Times New Roman"/>
        </w:rPr>
      </w:pPr>
    </w:p>
    <w:p w14:paraId="0BB9AB9F" w14:textId="1889B372" w:rsidR="009B4787" w:rsidRPr="00365020"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059EF">
        <w:rPr>
          <w:rFonts w:ascii="Times New Roman" w:eastAsia="Times New Roman" w:hAnsi="Times New Roman"/>
          <w:b/>
        </w:rPr>
        <w:t>3.</w:t>
      </w:r>
      <w:r w:rsidRPr="006059EF">
        <w:rPr>
          <w:rFonts w:ascii="Times New Roman" w:eastAsia="Times New Roman" w:hAnsi="Times New Roman"/>
          <w:b/>
        </w:rPr>
        <w:tab/>
        <w:t>PAGALBINIŲ MEDŽIAGŲ SĄRAŠAS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VAULT_ND_07591794-ac5a-4316-85c6-145063c3df92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6CF9A7E2" w14:textId="77777777" w:rsidR="009B4787" w:rsidRPr="006059EF" w:rsidRDefault="009B4787" w:rsidP="009B4787">
      <w:pPr>
        <w:spacing w:after="0" w:line="240" w:lineRule="auto"/>
        <w:rPr>
          <w:rFonts w:ascii="Times New Roman" w:eastAsia="Times New Roman" w:hAnsi="Times New Roman"/>
        </w:rPr>
      </w:pPr>
    </w:p>
    <w:p w14:paraId="40AA80FD"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Sudėtyje yra laktozės </w:t>
      </w:r>
      <w:proofErr w:type="spellStart"/>
      <w:r w:rsidRPr="006059EF">
        <w:rPr>
          <w:rFonts w:ascii="Times New Roman" w:eastAsia="Times New Roman" w:hAnsi="Times New Roman"/>
        </w:rPr>
        <w:t>monohidrato</w:t>
      </w:r>
      <w:proofErr w:type="spellEnd"/>
      <w:r w:rsidRPr="006059EF">
        <w:rPr>
          <w:rFonts w:ascii="Times New Roman" w:eastAsia="Times New Roman" w:hAnsi="Times New Roman"/>
        </w:rPr>
        <w:t xml:space="preserve">. </w:t>
      </w:r>
    </w:p>
    <w:p w14:paraId="6823355C"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Daugiau informacijos pateikta pakuotės lapelyje.</w:t>
      </w:r>
    </w:p>
    <w:p w14:paraId="29C30741" w14:textId="77777777" w:rsidR="009B4787" w:rsidRPr="006059EF" w:rsidRDefault="009B4787" w:rsidP="009B4787">
      <w:pPr>
        <w:spacing w:after="0" w:line="240" w:lineRule="auto"/>
        <w:rPr>
          <w:rFonts w:ascii="Times New Roman" w:eastAsia="Times New Roman" w:hAnsi="Times New Roman"/>
        </w:rPr>
      </w:pPr>
    </w:p>
    <w:p w14:paraId="39FA139E" w14:textId="77777777" w:rsidR="009B4787" w:rsidRPr="006059EF" w:rsidRDefault="009B4787" w:rsidP="009B4787">
      <w:pPr>
        <w:spacing w:after="0" w:line="240" w:lineRule="auto"/>
        <w:rPr>
          <w:rFonts w:ascii="Times New Roman" w:eastAsia="Times New Roman" w:hAnsi="Times New Roman"/>
        </w:rPr>
      </w:pPr>
    </w:p>
    <w:p w14:paraId="49CF676B" w14:textId="75B5D98D"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4.</w:t>
      </w:r>
      <w:r w:rsidRPr="006059EF">
        <w:rPr>
          <w:rFonts w:ascii="Times New Roman" w:eastAsia="Times New Roman" w:hAnsi="Times New Roman"/>
          <w:b/>
        </w:rPr>
        <w:tab/>
        <w:t>FARMACINĖ FORMA IR KIEKIS PAKUOTĖJE</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VAULT_ND_ae19f581-e50e-4126-b025-f549301ae270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34BF579A" w14:textId="77777777" w:rsidR="009B4787" w:rsidRPr="006059EF" w:rsidRDefault="009B4787" w:rsidP="009B4787">
      <w:pPr>
        <w:spacing w:after="0" w:line="240" w:lineRule="auto"/>
        <w:rPr>
          <w:rFonts w:ascii="Times New Roman" w:eastAsia="Times New Roman" w:hAnsi="Times New Roman"/>
        </w:rPr>
      </w:pPr>
    </w:p>
    <w:p w14:paraId="2B907FB8"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Plėvele dengtos tabletės</w:t>
      </w:r>
    </w:p>
    <w:p w14:paraId="61808857" w14:textId="77777777" w:rsidR="00E058A3" w:rsidRDefault="00E058A3" w:rsidP="009B4787">
      <w:pPr>
        <w:spacing w:after="0" w:line="240" w:lineRule="auto"/>
        <w:rPr>
          <w:rFonts w:ascii="Times New Roman" w:eastAsia="Times New Roman" w:hAnsi="Times New Roman"/>
        </w:rPr>
      </w:pPr>
    </w:p>
    <w:p w14:paraId="1AFB4AEC" w14:textId="77777777" w:rsidR="00E058A3" w:rsidRDefault="00E058A3" w:rsidP="009B4787">
      <w:pPr>
        <w:spacing w:after="0" w:line="240" w:lineRule="auto"/>
        <w:rPr>
          <w:rFonts w:ascii="Times New Roman" w:eastAsia="Times New Roman" w:hAnsi="Times New Roman"/>
        </w:rPr>
      </w:pPr>
      <w:r w:rsidRPr="00A64B96">
        <w:rPr>
          <w:rFonts w:ascii="Times New Roman" w:eastAsia="Times New Roman" w:hAnsi="Times New Roman"/>
          <w:highlight w:val="lightGray"/>
        </w:rPr>
        <w:t>Lizdinės plokštelės</w:t>
      </w:r>
    </w:p>
    <w:p w14:paraId="357606FE"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14 tablečių</w:t>
      </w:r>
    </w:p>
    <w:p w14:paraId="0BF70E27"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15 tablečių</w:t>
      </w:r>
    </w:p>
    <w:p w14:paraId="1FE69369"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20 tablečių</w:t>
      </w:r>
    </w:p>
    <w:p w14:paraId="6BB1E12F"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28 tabletės</w:t>
      </w:r>
    </w:p>
    <w:p w14:paraId="2218B133"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30 tablečių</w:t>
      </w:r>
    </w:p>
    <w:p w14:paraId="2852C560"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50 tablečių</w:t>
      </w:r>
    </w:p>
    <w:p w14:paraId="0A6AB12C"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50 x1 tablečių (pakuotė gydymo įstaigai)</w:t>
      </w:r>
    </w:p>
    <w:p w14:paraId="3A1B886D"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56 tabletės</w:t>
      </w:r>
    </w:p>
    <w:p w14:paraId="4D4D9437"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60 tablečių</w:t>
      </w:r>
    </w:p>
    <w:p w14:paraId="343BDAEC"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84 tabletės</w:t>
      </w:r>
    </w:p>
    <w:p w14:paraId="774A5A82"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90 tablečių</w:t>
      </w:r>
    </w:p>
    <w:p w14:paraId="6FEB3935" w14:textId="77777777" w:rsidR="003378DC"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98 tabletės</w:t>
      </w:r>
    </w:p>
    <w:p w14:paraId="7A7F3811" w14:textId="2DFE8CD5"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100 tablečių</w:t>
      </w:r>
    </w:p>
    <w:p w14:paraId="7D96D457" w14:textId="77777777" w:rsidR="009B4787" w:rsidRPr="00365020" w:rsidRDefault="009B4787" w:rsidP="009B4787">
      <w:pPr>
        <w:spacing w:after="0" w:line="240" w:lineRule="auto"/>
        <w:rPr>
          <w:rFonts w:ascii="Times New Roman" w:eastAsia="Times New Roman" w:hAnsi="Times New Roman"/>
          <w:highlight w:val="lightGray"/>
        </w:rPr>
      </w:pPr>
      <w:r w:rsidRPr="00365020">
        <w:rPr>
          <w:rFonts w:ascii="Times New Roman" w:eastAsia="Times New Roman" w:hAnsi="Times New Roman"/>
          <w:highlight w:val="lightGray"/>
        </w:rPr>
        <w:t>105 tabletės</w:t>
      </w:r>
    </w:p>
    <w:p w14:paraId="1E5D0AAA" w14:textId="77777777" w:rsidR="009B4787" w:rsidRPr="006059EF" w:rsidRDefault="009B4787" w:rsidP="009B4787">
      <w:pPr>
        <w:spacing w:after="0" w:line="240" w:lineRule="auto"/>
        <w:rPr>
          <w:rFonts w:ascii="Times New Roman" w:eastAsia="Times New Roman" w:hAnsi="Times New Roman"/>
        </w:rPr>
      </w:pPr>
      <w:r w:rsidRPr="00365020">
        <w:rPr>
          <w:rFonts w:ascii="Times New Roman" w:eastAsia="Times New Roman" w:hAnsi="Times New Roman"/>
          <w:highlight w:val="lightGray"/>
        </w:rPr>
        <w:t>120 tablečių</w:t>
      </w:r>
    </w:p>
    <w:p w14:paraId="726ED560" w14:textId="77777777" w:rsidR="009B4787" w:rsidRDefault="009B4787" w:rsidP="009B4787">
      <w:pPr>
        <w:spacing w:after="0" w:line="240" w:lineRule="auto"/>
        <w:rPr>
          <w:rFonts w:ascii="Times New Roman" w:eastAsia="Times New Roman" w:hAnsi="Times New Roman"/>
        </w:rPr>
      </w:pPr>
    </w:p>
    <w:p w14:paraId="20FCB7DE" w14:textId="77777777" w:rsidR="00E058A3" w:rsidRDefault="00E058A3" w:rsidP="009B4787">
      <w:pPr>
        <w:spacing w:after="0" w:line="240" w:lineRule="auto"/>
        <w:rPr>
          <w:rFonts w:ascii="Times New Roman" w:eastAsia="Times New Roman" w:hAnsi="Times New Roman"/>
        </w:rPr>
      </w:pPr>
      <w:r w:rsidRPr="00A64B96">
        <w:rPr>
          <w:rFonts w:ascii="Times New Roman" w:eastAsia="Times New Roman" w:hAnsi="Times New Roman"/>
          <w:highlight w:val="lightGray"/>
        </w:rPr>
        <w:t>Buteliukas</w:t>
      </w:r>
    </w:p>
    <w:p w14:paraId="1A267A05" w14:textId="77777777" w:rsidR="00E058A3" w:rsidRPr="006059EF" w:rsidRDefault="00E058A3" w:rsidP="009B4787">
      <w:pPr>
        <w:spacing w:after="0" w:line="240" w:lineRule="auto"/>
        <w:rPr>
          <w:rFonts w:ascii="Times New Roman" w:eastAsia="Times New Roman" w:hAnsi="Times New Roman"/>
        </w:rPr>
      </w:pPr>
      <w:r>
        <w:rPr>
          <w:rFonts w:ascii="Times New Roman" w:eastAsia="Times New Roman" w:hAnsi="Times New Roman"/>
        </w:rPr>
        <w:t>100 tablečių</w:t>
      </w:r>
    </w:p>
    <w:p w14:paraId="5123D866" w14:textId="77777777" w:rsidR="009B4787" w:rsidRPr="006059EF" w:rsidRDefault="009B4787" w:rsidP="009B4787">
      <w:pPr>
        <w:spacing w:after="0" w:line="240" w:lineRule="auto"/>
        <w:rPr>
          <w:rFonts w:ascii="Times New Roman" w:eastAsia="Times New Roman" w:hAnsi="Times New Roman"/>
        </w:rPr>
      </w:pPr>
    </w:p>
    <w:p w14:paraId="67319EF0" w14:textId="5C67FED1" w:rsidR="009B4787" w:rsidRPr="00365020"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059EF">
        <w:rPr>
          <w:rFonts w:ascii="Times New Roman" w:eastAsia="Times New Roman" w:hAnsi="Times New Roman"/>
          <w:b/>
        </w:rPr>
        <w:t>5.</w:t>
      </w:r>
      <w:r w:rsidRPr="006059EF">
        <w:rPr>
          <w:rFonts w:ascii="Times New Roman" w:eastAsia="Times New Roman" w:hAnsi="Times New Roman"/>
          <w:b/>
        </w:rPr>
        <w:tab/>
        <w:t>VARTOJIMO METODAS IR BŪDAS (-AI)</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VAULT_ND_1c65cdaa-7ddc-4b1e-90bc-c064631773c7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5AB4DE0" w14:textId="77777777" w:rsidR="009B4787" w:rsidRPr="006059EF" w:rsidRDefault="009B4787" w:rsidP="009B4787">
      <w:pPr>
        <w:spacing w:after="0" w:line="240" w:lineRule="auto"/>
        <w:rPr>
          <w:rFonts w:ascii="Times New Roman" w:eastAsia="Times New Roman" w:hAnsi="Times New Roman"/>
          <w:i/>
        </w:rPr>
      </w:pPr>
    </w:p>
    <w:p w14:paraId="47D791C5"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Vartoti per burną. </w:t>
      </w:r>
    </w:p>
    <w:p w14:paraId="34001519"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Prieš vartojimą perskaitykite pakuotės lapelį.</w:t>
      </w:r>
    </w:p>
    <w:p w14:paraId="02363475" w14:textId="77777777" w:rsidR="009B4787" w:rsidRPr="006059EF" w:rsidRDefault="009B4787" w:rsidP="009B4787">
      <w:pPr>
        <w:spacing w:after="0" w:line="240" w:lineRule="auto"/>
        <w:rPr>
          <w:rFonts w:ascii="Times New Roman" w:eastAsia="Times New Roman" w:hAnsi="Times New Roman"/>
        </w:rPr>
      </w:pPr>
    </w:p>
    <w:p w14:paraId="74870DD8" w14:textId="77777777" w:rsidR="009B4787" w:rsidRPr="006059EF" w:rsidRDefault="009B4787" w:rsidP="009B4787">
      <w:pPr>
        <w:spacing w:after="0" w:line="240" w:lineRule="auto"/>
        <w:rPr>
          <w:rFonts w:ascii="Times New Roman" w:eastAsia="Times New Roman" w:hAnsi="Times New Roman"/>
        </w:rPr>
      </w:pPr>
    </w:p>
    <w:p w14:paraId="7C2B1127" w14:textId="1CA776DD" w:rsidR="009B4787" w:rsidRPr="006059EF" w:rsidRDefault="009B4787" w:rsidP="009B478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lastRenderedPageBreak/>
        <w:t>6.</w:t>
      </w:r>
      <w:r w:rsidRPr="006059EF">
        <w:rPr>
          <w:rFonts w:ascii="Times New Roman" w:eastAsia="Times New Roman" w:hAnsi="Times New Roman"/>
          <w:b/>
        </w:rPr>
        <w:tab/>
        <w:t xml:space="preserve">SPECIALUS ĮSPĖJIMAS, JOG VAISTINĮ PREPARATĄ BŪTINA LAIKYTI VAIKAMS </w:t>
      </w:r>
      <w:r w:rsidRPr="00C2069F">
        <w:rPr>
          <w:rFonts w:ascii="Times New Roman" w:eastAsia="Times New Roman" w:hAnsi="Times New Roman"/>
          <w:b/>
          <w:snapToGrid w:val="0"/>
        </w:rPr>
        <w:t>NEPASTEBIMOJE IR  NEPASIEKIAMOJE</w:t>
      </w:r>
      <w:r w:rsidRPr="006059EF" w:rsidDel="002248C5">
        <w:rPr>
          <w:rFonts w:ascii="Times New Roman" w:eastAsia="Times New Roman" w:hAnsi="Times New Roman"/>
          <w:b/>
        </w:rPr>
        <w:t xml:space="preserve"> </w:t>
      </w:r>
      <w:r w:rsidRPr="006059EF">
        <w:rPr>
          <w:rFonts w:ascii="Times New Roman" w:eastAsia="Times New Roman" w:hAnsi="Times New Roman"/>
          <w:b/>
        </w:rPr>
        <w:t>VIETOJE</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VAULT_ND_e941b6a9-2a81-44ea-a6cb-e15c6f1b3f1b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B3DF57D" w14:textId="77777777" w:rsidR="009B4787" w:rsidRPr="006059EF" w:rsidRDefault="009B4787" w:rsidP="009B4787">
      <w:pPr>
        <w:spacing w:after="0" w:line="240" w:lineRule="auto"/>
        <w:rPr>
          <w:rFonts w:ascii="Times New Roman" w:eastAsia="Times New Roman" w:hAnsi="Times New Roman"/>
        </w:rPr>
      </w:pPr>
    </w:p>
    <w:p w14:paraId="32FF7AAD"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 xml:space="preserve">Laikyti vaikams </w:t>
      </w:r>
      <w:r w:rsidRPr="00C2069F">
        <w:rPr>
          <w:rFonts w:ascii="Times New Roman" w:eastAsia="Times New Roman" w:hAnsi="Times New Roman"/>
          <w:snapToGrid w:val="0"/>
        </w:rPr>
        <w:t xml:space="preserve">nepastebimoje ir nepasiekiamoje </w:t>
      </w:r>
      <w:r w:rsidRPr="006059EF">
        <w:rPr>
          <w:rFonts w:ascii="Times New Roman" w:eastAsia="Times New Roman" w:hAnsi="Times New Roman"/>
        </w:rPr>
        <w:t>vietoje.</w:t>
      </w:r>
    </w:p>
    <w:p w14:paraId="0E121684" w14:textId="77777777" w:rsidR="009B4787" w:rsidRPr="006059EF" w:rsidRDefault="009B4787" w:rsidP="009B4787">
      <w:pPr>
        <w:spacing w:after="0" w:line="240" w:lineRule="auto"/>
        <w:rPr>
          <w:rFonts w:ascii="Times New Roman" w:eastAsia="Times New Roman" w:hAnsi="Times New Roman"/>
        </w:rPr>
      </w:pPr>
    </w:p>
    <w:p w14:paraId="66F68D5C" w14:textId="77777777" w:rsidR="009B4787" w:rsidRPr="006059EF" w:rsidRDefault="009B4787" w:rsidP="009B4787">
      <w:pPr>
        <w:spacing w:after="0" w:line="240" w:lineRule="auto"/>
        <w:rPr>
          <w:rFonts w:ascii="Times New Roman" w:eastAsia="Times New Roman" w:hAnsi="Times New Roman"/>
        </w:rPr>
      </w:pPr>
    </w:p>
    <w:p w14:paraId="1B99E03C" w14:textId="5F87B514" w:rsidR="009B4787" w:rsidRPr="00365020"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059EF">
        <w:rPr>
          <w:rFonts w:ascii="Times New Roman" w:eastAsia="Times New Roman" w:hAnsi="Times New Roman"/>
          <w:b/>
        </w:rPr>
        <w:t>7.</w:t>
      </w:r>
      <w:r w:rsidRPr="006059EF">
        <w:rPr>
          <w:rFonts w:ascii="Times New Roman" w:eastAsia="Times New Roman" w:hAnsi="Times New Roman"/>
          <w:b/>
        </w:rPr>
        <w:tab/>
        <w:t>KITAS (-I) SPECIALUS (-ŪS) ĮSPĖJIMAS (-AI) (JEI REIKIA)</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VAULT_ND_2513bba5-3119-402f-b9b0-dc7d4975bfac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93C2127" w14:textId="77777777" w:rsidR="009B4787" w:rsidRPr="006059EF" w:rsidRDefault="009B4787" w:rsidP="009B4787">
      <w:pPr>
        <w:spacing w:after="0" w:line="240" w:lineRule="auto"/>
        <w:rPr>
          <w:rFonts w:ascii="Times New Roman" w:eastAsia="Times New Roman" w:hAnsi="Times New Roman"/>
          <w:highlight w:val="yellow"/>
        </w:rPr>
      </w:pPr>
    </w:p>
    <w:p w14:paraId="12D0E0B0"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Tabletės skirtos vartoti tik vyrams. Tabletę nuryti nekramtant. Laužyti ar smulkinti negalima.</w:t>
      </w:r>
    </w:p>
    <w:p w14:paraId="72487BCD"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Nėščioms ar galinčioms pastoti moterims lūžusių ar susmulkintų tablečių liesti negalima.</w:t>
      </w:r>
    </w:p>
    <w:p w14:paraId="61C26CB2" w14:textId="77777777" w:rsidR="009B4787" w:rsidRPr="006059EF" w:rsidRDefault="009B4787" w:rsidP="009B4787">
      <w:pPr>
        <w:spacing w:after="0" w:line="240" w:lineRule="auto"/>
        <w:rPr>
          <w:rFonts w:ascii="Times New Roman" w:eastAsia="Times New Roman" w:hAnsi="Times New Roman"/>
        </w:rPr>
      </w:pPr>
    </w:p>
    <w:p w14:paraId="7AD0C100" w14:textId="77777777" w:rsidR="009B4787" w:rsidRPr="006059EF" w:rsidRDefault="009B4787" w:rsidP="009B4787">
      <w:pPr>
        <w:spacing w:after="0" w:line="240" w:lineRule="auto"/>
        <w:rPr>
          <w:rFonts w:ascii="Times New Roman" w:eastAsia="Times New Roman" w:hAnsi="Times New Roman"/>
        </w:rPr>
      </w:pPr>
    </w:p>
    <w:p w14:paraId="3589231F" w14:textId="743AB454" w:rsidR="009B4787" w:rsidRPr="00365020"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rPr>
      </w:pPr>
      <w:r w:rsidRPr="006059EF">
        <w:rPr>
          <w:rFonts w:ascii="Times New Roman" w:eastAsia="Times New Roman" w:hAnsi="Times New Roman"/>
          <w:b/>
        </w:rPr>
        <w:t>8.</w:t>
      </w:r>
      <w:r w:rsidRPr="006059EF">
        <w:rPr>
          <w:rFonts w:ascii="Times New Roman" w:eastAsia="Times New Roman" w:hAnsi="Times New Roman"/>
          <w:b/>
        </w:rPr>
        <w:tab/>
        <w:t>TINKAMUMO LAIKAS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VAULT_ND_615e5f61-3def-4db9-aeb5-81b3c5f0e37f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69153B7E" w14:textId="77777777" w:rsidR="009B4787" w:rsidRPr="006059EF" w:rsidRDefault="009B4787" w:rsidP="009B4787">
      <w:pPr>
        <w:spacing w:after="0" w:line="240" w:lineRule="auto"/>
        <w:rPr>
          <w:rFonts w:ascii="Times New Roman" w:eastAsia="Times New Roman" w:hAnsi="Times New Roman"/>
        </w:rPr>
      </w:pPr>
    </w:p>
    <w:p w14:paraId="6E984BCE" w14:textId="77777777" w:rsidR="00B174D3" w:rsidRPr="006059EF" w:rsidRDefault="00B174D3" w:rsidP="009B4787">
      <w:pPr>
        <w:spacing w:after="0" w:line="240" w:lineRule="auto"/>
        <w:rPr>
          <w:rFonts w:ascii="Times New Roman" w:eastAsia="Times New Roman" w:hAnsi="Times New Roman"/>
        </w:rPr>
      </w:pPr>
      <w:r w:rsidRPr="006059EF">
        <w:rPr>
          <w:rFonts w:ascii="Times New Roman" w:eastAsia="Times New Roman" w:hAnsi="Times New Roman"/>
        </w:rPr>
        <w:t>EXP</w:t>
      </w:r>
      <w:r w:rsidR="00B856FF" w:rsidRPr="006059EF">
        <w:t xml:space="preserve"> </w:t>
      </w:r>
      <w:r w:rsidR="00B856FF" w:rsidRPr="006059EF">
        <w:rPr>
          <w:rFonts w:ascii="Times New Roman" w:eastAsia="Times New Roman" w:hAnsi="Times New Roman"/>
        </w:rPr>
        <w:t>mm/MMMM</w:t>
      </w:r>
    </w:p>
    <w:p w14:paraId="63A1016A" w14:textId="77777777" w:rsidR="009B4787" w:rsidRPr="006059EF" w:rsidRDefault="009B4787" w:rsidP="009B4787">
      <w:pPr>
        <w:spacing w:after="0" w:line="240" w:lineRule="auto"/>
        <w:rPr>
          <w:rFonts w:ascii="Times New Roman" w:eastAsia="Times New Roman" w:hAnsi="Times New Roman"/>
        </w:rPr>
      </w:pPr>
      <w:r w:rsidRPr="00365020">
        <w:rPr>
          <w:rFonts w:ascii="Times New Roman" w:hAnsi="Times New Roman"/>
          <w:highlight w:val="lightGray"/>
        </w:rPr>
        <w:t>Tinka iki mm/MMMM</w:t>
      </w:r>
    </w:p>
    <w:p w14:paraId="32C028C8" w14:textId="77777777" w:rsidR="009B4787" w:rsidRPr="006059EF" w:rsidRDefault="009B4787" w:rsidP="009B4787">
      <w:pPr>
        <w:spacing w:after="0" w:line="240" w:lineRule="auto"/>
        <w:rPr>
          <w:rFonts w:ascii="Times New Roman" w:eastAsia="Times New Roman" w:hAnsi="Times New Roman"/>
        </w:rPr>
      </w:pPr>
    </w:p>
    <w:p w14:paraId="10E9625E" w14:textId="77777777" w:rsidR="009B4787" w:rsidRPr="006059EF" w:rsidRDefault="009B4787" w:rsidP="009B4787">
      <w:pPr>
        <w:spacing w:after="0" w:line="240" w:lineRule="auto"/>
        <w:rPr>
          <w:rFonts w:ascii="Times New Roman" w:eastAsia="Times New Roman" w:hAnsi="Times New Roman"/>
        </w:rPr>
      </w:pPr>
    </w:p>
    <w:p w14:paraId="646F5E3A" w14:textId="0B24E238"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6059EF">
        <w:rPr>
          <w:rFonts w:ascii="Times New Roman" w:eastAsia="Times New Roman" w:hAnsi="Times New Roman"/>
          <w:b/>
        </w:rPr>
        <w:t>9.</w:t>
      </w:r>
      <w:r w:rsidRPr="006059EF">
        <w:rPr>
          <w:rFonts w:ascii="Times New Roman" w:eastAsia="Times New Roman" w:hAnsi="Times New Roman"/>
          <w:b/>
        </w:rPr>
        <w:tab/>
      </w:r>
      <w:r w:rsidRPr="006059EF">
        <w:rPr>
          <w:rFonts w:ascii="Times New Roman" w:eastAsia="Times New Roman" w:hAnsi="Times New Roman"/>
          <w:b/>
          <w:caps/>
        </w:rPr>
        <w:t>SPECIALIOS laikymo sąlygos</w:t>
      </w:r>
      <w:r w:rsidR="00877059">
        <w:rPr>
          <w:rFonts w:ascii="Times New Roman" w:eastAsia="Times New Roman" w:hAnsi="Times New Roman"/>
          <w:b/>
          <w:caps/>
        </w:rPr>
        <w:fldChar w:fldCharType="begin"/>
      </w:r>
      <w:r w:rsidR="00877059">
        <w:rPr>
          <w:rFonts w:ascii="Times New Roman" w:eastAsia="Times New Roman" w:hAnsi="Times New Roman"/>
          <w:b/>
          <w:caps/>
        </w:rPr>
        <w:instrText xml:space="preserve"> DOCVARIABLE VAULT_ND_0377c627-d12c-404f-9ea6-7f5c5e8a9844 \* MERGEFORMAT </w:instrText>
      </w:r>
      <w:r w:rsidR="00877059">
        <w:rPr>
          <w:rFonts w:ascii="Times New Roman" w:eastAsia="Times New Roman" w:hAnsi="Times New Roman"/>
          <w:b/>
          <w:caps/>
        </w:rPr>
        <w:fldChar w:fldCharType="separate"/>
      </w:r>
      <w:r w:rsidR="00877059">
        <w:rPr>
          <w:rFonts w:ascii="Times New Roman" w:eastAsia="Times New Roman" w:hAnsi="Times New Roman"/>
          <w:b/>
          <w:caps/>
        </w:rPr>
        <w:t xml:space="preserve"> </w:t>
      </w:r>
      <w:r w:rsidR="00877059">
        <w:rPr>
          <w:rFonts w:ascii="Times New Roman" w:eastAsia="Times New Roman" w:hAnsi="Times New Roman"/>
          <w:b/>
          <w:caps/>
        </w:rPr>
        <w:fldChar w:fldCharType="end"/>
      </w:r>
    </w:p>
    <w:p w14:paraId="1F7ECC1C" w14:textId="77777777" w:rsidR="009B4787" w:rsidRPr="006059EF" w:rsidRDefault="009B4787" w:rsidP="009B4787">
      <w:pPr>
        <w:spacing w:after="0" w:line="240" w:lineRule="auto"/>
        <w:rPr>
          <w:rFonts w:ascii="Times New Roman" w:eastAsia="Times New Roman" w:hAnsi="Times New Roman"/>
        </w:rPr>
      </w:pPr>
    </w:p>
    <w:p w14:paraId="5E691D5F" w14:textId="210740CF" w:rsidR="009B4787" w:rsidRPr="006059EF" w:rsidRDefault="009B4787" w:rsidP="009B4787">
      <w:pPr>
        <w:tabs>
          <w:tab w:val="left" w:pos="567"/>
        </w:tabs>
        <w:spacing w:after="0" w:line="260" w:lineRule="exact"/>
        <w:outlineLvl w:val="0"/>
        <w:rPr>
          <w:rFonts w:ascii="Times New Roman" w:eastAsia="Times New Roman" w:hAnsi="Times New Roman"/>
        </w:rPr>
      </w:pPr>
      <w:r w:rsidRPr="006059EF">
        <w:rPr>
          <w:rFonts w:ascii="Times New Roman" w:eastAsia="Times New Roman" w:hAnsi="Times New Roman"/>
        </w:rPr>
        <w:t>Laikyti ne aukštesnėje kaip 30 º C temperatūroje.</w:t>
      </w:r>
      <w:r w:rsidR="00877059">
        <w:rPr>
          <w:rFonts w:ascii="Times New Roman" w:eastAsia="Times New Roman" w:hAnsi="Times New Roman"/>
        </w:rPr>
        <w:fldChar w:fldCharType="begin"/>
      </w:r>
      <w:r w:rsidR="00877059">
        <w:rPr>
          <w:rFonts w:ascii="Times New Roman" w:eastAsia="Times New Roman" w:hAnsi="Times New Roman"/>
        </w:rPr>
        <w:instrText xml:space="preserve"> DOCVARIABLE vault_nd_b8a64a56-e05c-4768-8bf6-7d8942ed0780 \* MERGEFORMAT </w:instrText>
      </w:r>
      <w:r w:rsidR="00877059">
        <w:rPr>
          <w:rFonts w:ascii="Times New Roman" w:eastAsia="Times New Roman" w:hAnsi="Times New Roman"/>
        </w:rPr>
        <w:fldChar w:fldCharType="separate"/>
      </w:r>
      <w:r w:rsidR="00877059">
        <w:rPr>
          <w:rFonts w:ascii="Times New Roman" w:eastAsia="Times New Roman" w:hAnsi="Times New Roman"/>
        </w:rPr>
        <w:t xml:space="preserve"> </w:t>
      </w:r>
      <w:r w:rsidR="00877059">
        <w:rPr>
          <w:rFonts w:ascii="Times New Roman" w:eastAsia="Times New Roman" w:hAnsi="Times New Roman"/>
        </w:rPr>
        <w:fldChar w:fldCharType="end"/>
      </w:r>
    </w:p>
    <w:p w14:paraId="01989F21" w14:textId="77777777" w:rsidR="009B4787" w:rsidRPr="006059EF" w:rsidRDefault="009B4787" w:rsidP="009B4787">
      <w:pPr>
        <w:spacing w:after="0" w:line="240" w:lineRule="auto"/>
        <w:rPr>
          <w:rFonts w:ascii="Times New Roman" w:eastAsia="Times New Roman" w:hAnsi="Times New Roman"/>
        </w:rPr>
      </w:pPr>
    </w:p>
    <w:p w14:paraId="571D71C1" w14:textId="77777777" w:rsidR="009B4787" w:rsidRPr="006059EF" w:rsidRDefault="009B4787" w:rsidP="009B4787">
      <w:pPr>
        <w:spacing w:after="0" w:line="240" w:lineRule="auto"/>
        <w:ind w:left="567" w:hanging="567"/>
        <w:rPr>
          <w:rFonts w:ascii="Times New Roman" w:eastAsia="Times New Roman" w:hAnsi="Times New Roman"/>
        </w:rPr>
      </w:pPr>
    </w:p>
    <w:p w14:paraId="1FA1DEDF" w14:textId="2E4DFD19"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rPr>
      </w:pPr>
      <w:r w:rsidRPr="006059EF">
        <w:rPr>
          <w:rFonts w:ascii="Times New Roman" w:eastAsia="Times New Roman" w:hAnsi="Times New Roman"/>
          <w:b/>
        </w:rPr>
        <w:t>10.</w:t>
      </w:r>
      <w:r w:rsidRPr="006059EF">
        <w:rPr>
          <w:rFonts w:ascii="Times New Roman" w:eastAsia="Times New Roman" w:hAnsi="Times New Roman"/>
          <w:b/>
        </w:rPr>
        <w:tab/>
        <w:t xml:space="preserve">SPECIALIOS ATSARGUMO PRIEMONĖS DĖL NESUVARTOTO </w:t>
      </w:r>
      <w:r w:rsidRPr="006059EF">
        <w:rPr>
          <w:rFonts w:ascii="Times New Roman" w:eastAsia="Times New Roman" w:hAnsi="Times New Roman"/>
          <w:b/>
          <w:bCs/>
        </w:rPr>
        <w:t xml:space="preserve">VAISTINIO PREPARATO AR JO ATLIEKŲ </w:t>
      </w:r>
      <w:r w:rsidRPr="006059EF">
        <w:rPr>
          <w:rFonts w:ascii="Times New Roman" w:eastAsia="Times New Roman" w:hAnsi="Times New Roman"/>
          <w:b/>
        </w:rPr>
        <w:t>TVARKYMO (JEI REIKIA)</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VAULT_ND_eb9ded12-84f7-4fa2-96e5-c42dbd56683b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FEFC337" w14:textId="77777777" w:rsidR="009B4787" w:rsidRPr="006059EF" w:rsidRDefault="009B4787" w:rsidP="009B4787">
      <w:pPr>
        <w:spacing w:after="0" w:line="240" w:lineRule="auto"/>
        <w:rPr>
          <w:rFonts w:ascii="Times New Roman" w:eastAsia="Times New Roman" w:hAnsi="Times New Roman"/>
        </w:rPr>
      </w:pPr>
    </w:p>
    <w:p w14:paraId="4C20E348" w14:textId="77777777" w:rsidR="009B4787" w:rsidRPr="006059EF" w:rsidRDefault="009B4787" w:rsidP="009B4787">
      <w:pPr>
        <w:spacing w:after="0" w:line="240" w:lineRule="auto"/>
        <w:rPr>
          <w:rFonts w:ascii="Times New Roman" w:eastAsia="Times New Roman" w:hAnsi="Times New Roman"/>
        </w:rPr>
      </w:pPr>
    </w:p>
    <w:p w14:paraId="24BC13E1" w14:textId="77777777" w:rsidR="009B4787" w:rsidRPr="006059EF" w:rsidRDefault="009B4787" w:rsidP="009B47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6059EF">
        <w:rPr>
          <w:rFonts w:ascii="Times New Roman" w:eastAsia="Times New Roman" w:hAnsi="Times New Roman"/>
          <w:b/>
        </w:rPr>
        <w:t>11.</w:t>
      </w:r>
      <w:r w:rsidRPr="006059EF">
        <w:rPr>
          <w:rFonts w:ascii="Times New Roman" w:eastAsia="Times New Roman" w:hAnsi="Times New Roman"/>
          <w:b/>
        </w:rPr>
        <w:tab/>
      </w:r>
      <w:r w:rsidRPr="00C2069F">
        <w:rPr>
          <w:rFonts w:ascii="Times New Roman" w:eastAsia="Times New Roman" w:hAnsi="Times New Roman"/>
          <w:b/>
          <w:caps/>
          <w:snapToGrid w:val="0"/>
        </w:rPr>
        <w:t>REGISTRUOTOJO</w:t>
      </w:r>
      <w:r w:rsidRPr="006059EF" w:rsidDel="002248C5">
        <w:rPr>
          <w:rFonts w:ascii="Times New Roman" w:eastAsia="Times New Roman" w:hAnsi="Times New Roman"/>
          <w:b/>
        </w:rPr>
        <w:t xml:space="preserve"> </w:t>
      </w:r>
      <w:r w:rsidRPr="006059EF">
        <w:rPr>
          <w:rFonts w:ascii="Times New Roman" w:eastAsia="Times New Roman" w:hAnsi="Times New Roman"/>
          <w:b/>
        </w:rPr>
        <w:t>PAVADINIMAS IR ADRESAS</w:t>
      </w:r>
    </w:p>
    <w:p w14:paraId="5E536698" w14:textId="77777777" w:rsidR="009B4787" w:rsidRPr="006059EF" w:rsidRDefault="009B4787" w:rsidP="009B4787">
      <w:pPr>
        <w:spacing w:after="0" w:line="240" w:lineRule="auto"/>
        <w:rPr>
          <w:rFonts w:ascii="Times New Roman" w:eastAsia="Times New Roman" w:hAnsi="Times New Roman"/>
        </w:rPr>
      </w:pPr>
    </w:p>
    <w:p w14:paraId="4093B67A" w14:textId="77777777" w:rsidR="009B4787" w:rsidRPr="006059EF" w:rsidRDefault="009B4787" w:rsidP="009B4787">
      <w:pPr>
        <w:tabs>
          <w:tab w:val="left" w:pos="567"/>
        </w:tabs>
        <w:spacing w:after="0" w:line="260" w:lineRule="exact"/>
        <w:rPr>
          <w:rFonts w:ascii="Times New Roman" w:eastAsia="Times New Roman" w:hAnsi="Times New Roman"/>
        </w:rPr>
      </w:pPr>
      <w:r w:rsidRPr="006059EF">
        <w:rPr>
          <w:rFonts w:ascii="Times New Roman" w:eastAsia="Times New Roman" w:hAnsi="Times New Roman"/>
        </w:rPr>
        <w:t>Teva Pharma B.V.</w:t>
      </w:r>
    </w:p>
    <w:p w14:paraId="7DCC3750" w14:textId="77777777" w:rsidR="00D228AC" w:rsidRPr="006059EF" w:rsidRDefault="00D228AC" w:rsidP="00D228AC">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Swensweg</w:t>
      </w:r>
      <w:proofErr w:type="spellEnd"/>
      <w:r w:rsidRPr="006059EF">
        <w:rPr>
          <w:rFonts w:ascii="Times New Roman" w:eastAsia="Times New Roman" w:hAnsi="Times New Roman"/>
          <w:szCs w:val="20"/>
        </w:rPr>
        <w:t xml:space="preserve"> 5</w:t>
      </w:r>
    </w:p>
    <w:p w14:paraId="1E7305D4" w14:textId="77777777" w:rsidR="00D228AC" w:rsidRPr="006059EF" w:rsidRDefault="00D228AC" w:rsidP="00D228AC">
      <w:pPr>
        <w:spacing w:after="0" w:line="240" w:lineRule="auto"/>
        <w:rPr>
          <w:rFonts w:ascii="Times New Roman" w:eastAsia="Times New Roman" w:hAnsi="Times New Roman"/>
          <w:szCs w:val="20"/>
        </w:rPr>
      </w:pPr>
      <w:r w:rsidRPr="006059EF">
        <w:rPr>
          <w:rFonts w:ascii="Times New Roman" w:eastAsia="Times New Roman" w:hAnsi="Times New Roman"/>
          <w:szCs w:val="20"/>
        </w:rPr>
        <w:t xml:space="preserve">2031 GA </w:t>
      </w:r>
      <w:proofErr w:type="spellStart"/>
      <w:r w:rsidRPr="006059EF">
        <w:rPr>
          <w:rFonts w:ascii="Times New Roman" w:eastAsia="Times New Roman" w:hAnsi="Times New Roman"/>
          <w:szCs w:val="20"/>
        </w:rPr>
        <w:t>Haarlem</w:t>
      </w:r>
      <w:proofErr w:type="spellEnd"/>
    </w:p>
    <w:p w14:paraId="3DB362F8" w14:textId="77777777" w:rsidR="009B4787" w:rsidRPr="006059EF" w:rsidRDefault="009B4787" w:rsidP="009B4787">
      <w:pPr>
        <w:numPr>
          <w:ilvl w:val="12"/>
          <w:numId w:val="0"/>
        </w:numPr>
        <w:spacing w:after="0" w:line="240" w:lineRule="auto"/>
        <w:ind w:right="-2"/>
        <w:rPr>
          <w:rFonts w:ascii="Times New Roman" w:eastAsia="Times New Roman" w:hAnsi="Times New Roman"/>
        </w:rPr>
      </w:pPr>
      <w:r w:rsidRPr="006059EF">
        <w:rPr>
          <w:rFonts w:ascii="Times New Roman" w:eastAsia="Times New Roman" w:hAnsi="Times New Roman"/>
        </w:rPr>
        <w:t>Nyderlandai</w:t>
      </w:r>
    </w:p>
    <w:p w14:paraId="25E88C7A" w14:textId="77777777" w:rsidR="009B4787" w:rsidRPr="006059EF" w:rsidRDefault="009B4787" w:rsidP="009B4787">
      <w:pPr>
        <w:spacing w:after="0" w:line="240" w:lineRule="auto"/>
        <w:rPr>
          <w:rFonts w:ascii="Times New Roman" w:eastAsia="Times New Roman" w:hAnsi="Times New Roman"/>
        </w:rPr>
      </w:pPr>
    </w:p>
    <w:p w14:paraId="6561E9A1" w14:textId="77777777" w:rsidR="009B4787" w:rsidRPr="006059EF" w:rsidRDefault="009B4787" w:rsidP="009B4787">
      <w:pPr>
        <w:spacing w:after="0" w:line="240" w:lineRule="auto"/>
        <w:rPr>
          <w:rFonts w:ascii="Times New Roman" w:eastAsia="Times New Roman" w:hAnsi="Times New Roman"/>
        </w:rPr>
      </w:pPr>
    </w:p>
    <w:p w14:paraId="784CA000" w14:textId="00F36EE5"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12.</w:t>
      </w:r>
      <w:r w:rsidRPr="006059EF">
        <w:rPr>
          <w:rFonts w:ascii="Times New Roman" w:eastAsia="Times New Roman" w:hAnsi="Times New Roman"/>
          <w:b/>
        </w:rPr>
        <w:tab/>
      </w:r>
      <w:r w:rsidRPr="00C2069F">
        <w:rPr>
          <w:rFonts w:ascii="Times New Roman" w:eastAsia="Times New Roman" w:hAnsi="Times New Roman"/>
          <w:b/>
          <w:snapToGrid w:val="0"/>
        </w:rPr>
        <w:t>REGISTRACIJOS PAŽYMĖJIMO NUMERIS (-IAI)</w:t>
      </w:r>
      <w:r w:rsidR="00877059">
        <w:rPr>
          <w:rFonts w:ascii="Times New Roman" w:eastAsia="Times New Roman" w:hAnsi="Times New Roman"/>
          <w:b/>
          <w:snapToGrid w:val="0"/>
        </w:rPr>
        <w:fldChar w:fldCharType="begin"/>
      </w:r>
      <w:r w:rsidR="00877059">
        <w:rPr>
          <w:rFonts w:ascii="Times New Roman" w:eastAsia="Times New Roman" w:hAnsi="Times New Roman"/>
          <w:b/>
          <w:snapToGrid w:val="0"/>
        </w:rPr>
        <w:instrText xml:space="preserve"> DOCVARIABLE VAULT_ND_c7ecdc24-0d19-4c2c-9db0-e752ec198fca \* MERGEFORMAT </w:instrText>
      </w:r>
      <w:r w:rsidR="00877059">
        <w:rPr>
          <w:rFonts w:ascii="Times New Roman" w:eastAsia="Times New Roman" w:hAnsi="Times New Roman"/>
          <w:b/>
          <w:snapToGrid w:val="0"/>
        </w:rPr>
        <w:fldChar w:fldCharType="separate"/>
      </w:r>
      <w:r w:rsidR="00877059">
        <w:rPr>
          <w:rFonts w:ascii="Times New Roman" w:eastAsia="Times New Roman" w:hAnsi="Times New Roman"/>
          <w:b/>
          <w:snapToGrid w:val="0"/>
        </w:rPr>
        <w:t xml:space="preserve"> </w:t>
      </w:r>
      <w:r w:rsidR="00877059">
        <w:rPr>
          <w:rFonts w:ascii="Times New Roman" w:eastAsia="Times New Roman" w:hAnsi="Times New Roman"/>
          <w:b/>
          <w:snapToGrid w:val="0"/>
        </w:rPr>
        <w:fldChar w:fldCharType="end"/>
      </w:r>
    </w:p>
    <w:p w14:paraId="2EA30A06" w14:textId="77777777" w:rsidR="009B4787" w:rsidRPr="006059EF" w:rsidRDefault="009B4787" w:rsidP="009B4787">
      <w:pPr>
        <w:tabs>
          <w:tab w:val="left" w:pos="567"/>
        </w:tabs>
        <w:spacing w:after="0" w:line="260" w:lineRule="exact"/>
        <w:rPr>
          <w:rFonts w:ascii="Times New Roman" w:eastAsia="Times New Roman" w:hAnsi="Times New Roman"/>
          <w:bCs/>
        </w:rPr>
      </w:pPr>
    </w:p>
    <w:p w14:paraId="5FB29904"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Lizdinė plokštelė:</w:t>
      </w:r>
    </w:p>
    <w:p w14:paraId="61A52A28"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3378DC">
        <w:rPr>
          <w:rFonts w:ascii="Times New Roman" w:eastAsia="Times New Roman" w:hAnsi="Times New Roman"/>
          <w:bCs/>
        </w:rPr>
        <w:t xml:space="preserve">LT/1/08/1307/001 </w:t>
      </w:r>
      <w:r w:rsidRPr="00CC2998">
        <w:rPr>
          <w:rFonts w:ascii="Times New Roman" w:eastAsia="Times New Roman" w:hAnsi="Times New Roman"/>
          <w:bCs/>
          <w:shd w:val="clear" w:color="auto" w:fill="D9D9D9" w:themeFill="background1" w:themeFillShade="D9"/>
        </w:rPr>
        <w:t>– N14</w:t>
      </w:r>
    </w:p>
    <w:p w14:paraId="184F3C77"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LT/1/08/1307/002 – N15</w:t>
      </w:r>
    </w:p>
    <w:p w14:paraId="32CF6557"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LT/1/08/1307/003 – N20</w:t>
      </w:r>
    </w:p>
    <w:p w14:paraId="596F98B7"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LT/1/08/1307/004 – N28</w:t>
      </w:r>
    </w:p>
    <w:p w14:paraId="294283B7"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LT/1/08/1307/005 – N30</w:t>
      </w:r>
    </w:p>
    <w:p w14:paraId="77C3D825"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LT/1/08/1307/006 – N50</w:t>
      </w:r>
    </w:p>
    <w:p w14:paraId="2F480D63" w14:textId="1CBD71F6" w:rsidR="003378DC" w:rsidRPr="00CC2998" w:rsidRDefault="0036309B"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LT/1/08/1307/007 – N50x1</w:t>
      </w:r>
    </w:p>
    <w:p w14:paraId="7A3651DF"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LT/1/08/1307/008 – N56</w:t>
      </w:r>
    </w:p>
    <w:p w14:paraId="10EFE016"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LT/1/08/1307/009 – N60</w:t>
      </w:r>
    </w:p>
    <w:p w14:paraId="5D745A12"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LT/1/08/1307/010 – N84</w:t>
      </w:r>
    </w:p>
    <w:p w14:paraId="53B05994"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LT/1/08/1307/011 – N90</w:t>
      </w:r>
    </w:p>
    <w:p w14:paraId="2F6951F7"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LT/1/08/1307/012 – N98</w:t>
      </w:r>
    </w:p>
    <w:p w14:paraId="27612364"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 xml:space="preserve">LT/1/08/1307/013 – N100 </w:t>
      </w:r>
    </w:p>
    <w:p w14:paraId="767A4A57" w14:textId="54977710"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lastRenderedPageBreak/>
        <w:t>LT/1/08/1307/015 – N105</w:t>
      </w:r>
    </w:p>
    <w:p w14:paraId="4C82F519" w14:textId="77777777" w:rsidR="003378DC" w:rsidRPr="00CC2998" w:rsidRDefault="003378DC" w:rsidP="003378DC">
      <w:pPr>
        <w:tabs>
          <w:tab w:val="left" w:pos="567"/>
        </w:tabs>
        <w:spacing w:after="0" w:line="260" w:lineRule="exact"/>
        <w:rPr>
          <w:rFonts w:ascii="Times New Roman" w:eastAsia="Times New Roman" w:hAnsi="Times New Roman"/>
          <w:bCs/>
          <w:shd w:val="clear" w:color="auto" w:fill="D9D9D9" w:themeFill="background1" w:themeFillShade="D9"/>
        </w:rPr>
      </w:pPr>
      <w:r w:rsidRPr="00CC2998">
        <w:rPr>
          <w:rFonts w:ascii="Times New Roman" w:eastAsia="Times New Roman" w:hAnsi="Times New Roman"/>
          <w:bCs/>
          <w:shd w:val="clear" w:color="auto" w:fill="D9D9D9" w:themeFill="background1" w:themeFillShade="D9"/>
        </w:rPr>
        <w:t>LT/1/08/1307/014 – N120</w:t>
      </w:r>
    </w:p>
    <w:p w14:paraId="5701A5E9" w14:textId="13C98622" w:rsidR="003378DC" w:rsidRPr="003378DC" w:rsidRDefault="003378DC" w:rsidP="003378DC">
      <w:pPr>
        <w:tabs>
          <w:tab w:val="left" w:pos="567"/>
        </w:tabs>
        <w:spacing w:after="0" w:line="260" w:lineRule="exact"/>
        <w:rPr>
          <w:rFonts w:ascii="Times New Roman" w:eastAsia="Times New Roman" w:hAnsi="Times New Roman"/>
          <w:bCs/>
        </w:rPr>
      </w:pPr>
    </w:p>
    <w:p w14:paraId="7546AFB6" w14:textId="77777777" w:rsidR="003378DC" w:rsidRPr="003378DC" w:rsidRDefault="003378DC" w:rsidP="003378DC">
      <w:pPr>
        <w:tabs>
          <w:tab w:val="left" w:pos="567"/>
        </w:tabs>
        <w:spacing w:after="0" w:line="260" w:lineRule="exact"/>
        <w:rPr>
          <w:rFonts w:ascii="Times New Roman" w:eastAsia="Times New Roman" w:hAnsi="Times New Roman"/>
          <w:bCs/>
        </w:rPr>
      </w:pPr>
      <w:r w:rsidRPr="00CC2998">
        <w:rPr>
          <w:rFonts w:ascii="Times New Roman" w:eastAsia="Times New Roman" w:hAnsi="Times New Roman"/>
          <w:bCs/>
          <w:shd w:val="clear" w:color="auto" w:fill="D9D9D9" w:themeFill="background1" w:themeFillShade="D9"/>
        </w:rPr>
        <w:t xml:space="preserve">Tablečių </w:t>
      </w:r>
      <w:proofErr w:type="spellStart"/>
      <w:r w:rsidRPr="00CC2998">
        <w:rPr>
          <w:rFonts w:ascii="Times New Roman" w:eastAsia="Times New Roman" w:hAnsi="Times New Roman"/>
          <w:bCs/>
          <w:shd w:val="clear" w:color="auto" w:fill="D9D9D9" w:themeFill="background1" w:themeFillShade="D9"/>
        </w:rPr>
        <w:t>talpyklė</w:t>
      </w:r>
      <w:proofErr w:type="spellEnd"/>
      <w:r w:rsidRPr="003378DC">
        <w:rPr>
          <w:rFonts w:ascii="Times New Roman" w:eastAsia="Times New Roman" w:hAnsi="Times New Roman"/>
          <w:bCs/>
        </w:rPr>
        <w:t>:</w:t>
      </w:r>
    </w:p>
    <w:p w14:paraId="5DC982EB" w14:textId="4F78FF69" w:rsidR="00E058A3" w:rsidRPr="006059EF" w:rsidRDefault="003378DC" w:rsidP="003378DC">
      <w:pPr>
        <w:tabs>
          <w:tab w:val="left" w:pos="567"/>
        </w:tabs>
        <w:spacing w:after="0" w:line="260" w:lineRule="exact"/>
        <w:rPr>
          <w:rFonts w:ascii="Times New Roman" w:eastAsia="Times New Roman" w:hAnsi="Times New Roman"/>
          <w:bCs/>
          <w:szCs w:val="20"/>
        </w:rPr>
      </w:pPr>
      <w:r w:rsidRPr="003378DC">
        <w:rPr>
          <w:rFonts w:ascii="Times New Roman" w:eastAsia="Times New Roman" w:hAnsi="Times New Roman"/>
          <w:bCs/>
        </w:rPr>
        <w:t xml:space="preserve">LT/1/08/1307/016 </w:t>
      </w:r>
    </w:p>
    <w:p w14:paraId="16B05507" w14:textId="77777777" w:rsidR="009B4787" w:rsidRPr="006059EF" w:rsidRDefault="009B4787" w:rsidP="009B4787">
      <w:pPr>
        <w:spacing w:after="0" w:line="240" w:lineRule="auto"/>
        <w:rPr>
          <w:rFonts w:ascii="Times New Roman" w:eastAsia="Times New Roman" w:hAnsi="Times New Roman"/>
        </w:rPr>
      </w:pPr>
    </w:p>
    <w:p w14:paraId="05BAB75A" w14:textId="77777777" w:rsidR="009B4787" w:rsidRPr="006059EF" w:rsidRDefault="009B4787" w:rsidP="009B4787">
      <w:pPr>
        <w:spacing w:after="0" w:line="240" w:lineRule="auto"/>
        <w:rPr>
          <w:rFonts w:ascii="Times New Roman" w:eastAsia="Times New Roman" w:hAnsi="Times New Roman"/>
        </w:rPr>
      </w:pPr>
    </w:p>
    <w:p w14:paraId="6718A7F2" w14:textId="15F1ED42"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13.</w:t>
      </w:r>
      <w:r w:rsidRPr="006059EF">
        <w:rPr>
          <w:rFonts w:ascii="Times New Roman" w:eastAsia="Times New Roman" w:hAnsi="Times New Roman"/>
          <w:b/>
        </w:rPr>
        <w:tab/>
        <w:t>SERIJOS NUMERIS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VAULT_ND_d7886e6d-0a2a-4e5f-914f-e3251d08060a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37EFEE38" w14:textId="77777777" w:rsidR="009B4787" w:rsidRPr="006059EF" w:rsidRDefault="009B4787" w:rsidP="009B4787">
      <w:pPr>
        <w:spacing w:after="0" w:line="240" w:lineRule="auto"/>
        <w:rPr>
          <w:rFonts w:ascii="Times New Roman" w:eastAsia="Times New Roman" w:hAnsi="Times New Roman"/>
        </w:rPr>
      </w:pPr>
    </w:p>
    <w:p w14:paraId="0A92A520" w14:textId="77777777" w:rsidR="00B174D3" w:rsidRPr="006059EF" w:rsidRDefault="00B174D3" w:rsidP="009B4787">
      <w:pPr>
        <w:spacing w:after="0" w:line="240" w:lineRule="auto"/>
        <w:rPr>
          <w:rFonts w:ascii="Times New Roman" w:eastAsia="Times New Roman" w:hAnsi="Times New Roman"/>
        </w:rPr>
      </w:pPr>
      <w:r w:rsidRPr="006059EF">
        <w:rPr>
          <w:rFonts w:ascii="Times New Roman" w:eastAsia="Times New Roman" w:hAnsi="Times New Roman"/>
        </w:rPr>
        <w:t>Lot</w:t>
      </w:r>
    </w:p>
    <w:p w14:paraId="36D57ABE" w14:textId="77777777" w:rsidR="009B4787" w:rsidRPr="006059EF" w:rsidRDefault="009B4787" w:rsidP="009B4787">
      <w:pPr>
        <w:spacing w:after="0" w:line="240" w:lineRule="auto"/>
        <w:rPr>
          <w:rFonts w:ascii="Times New Roman" w:eastAsia="Times New Roman" w:hAnsi="Times New Roman"/>
        </w:rPr>
      </w:pPr>
      <w:r w:rsidRPr="00365020">
        <w:rPr>
          <w:rFonts w:ascii="Times New Roman" w:hAnsi="Times New Roman"/>
          <w:highlight w:val="lightGray"/>
        </w:rPr>
        <w:t>Serija</w:t>
      </w:r>
      <w:r w:rsidRPr="006059EF">
        <w:rPr>
          <w:rFonts w:ascii="Times New Roman" w:eastAsia="Times New Roman" w:hAnsi="Times New Roman"/>
        </w:rPr>
        <w:t xml:space="preserve"> </w:t>
      </w:r>
    </w:p>
    <w:p w14:paraId="36D294C1" w14:textId="77777777" w:rsidR="009B4787" w:rsidRPr="006059EF" w:rsidRDefault="009B4787" w:rsidP="009B4787">
      <w:pPr>
        <w:spacing w:after="0" w:line="240" w:lineRule="auto"/>
        <w:rPr>
          <w:rFonts w:ascii="Times New Roman" w:eastAsia="Times New Roman" w:hAnsi="Times New Roman"/>
        </w:rPr>
      </w:pPr>
    </w:p>
    <w:p w14:paraId="47A17FC3" w14:textId="77777777" w:rsidR="009B4787" w:rsidRPr="006059EF" w:rsidRDefault="009B4787" w:rsidP="009B4787">
      <w:pPr>
        <w:spacing w:after="0" w:line="240" w:lineRule="auto"/>
        <w:rPr>
          <w:rFonts w:ascii="Times New Roman" w:eastAsia="Times New Roman" w:hAnsi="Times New Roman"/>
        </w:rPr>
      </w:pPr>
    </w:p>
    <w:p w14:paraId="19AF38E7" w14:textId="7D27BAF1"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14.</w:t>
      </w:r>
      <w:r w:rsidRPr="006059EF">
        <w:rPr>
          <w:rFonts w:ascii="Times New Roman" w:eastAsia="Times New Roman" w:hAnsi="Times New Roman"/>
          <w:b/>
        </w:rPr>
        <w:tab/>
        <w:t>PARDAVIMO (IŠDAVIMO) TVARKA</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VAULT_ND_f0c93a94-e7ed-4153-99bc-b887a8a4f4d2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7226C052" w14:textId="77777777" w:rsidR="009B4787" w:rsidRPr="006059EF" w:rsidRDefault="009B4787" w:rsidP="009B4787">
      <w:pPr>
        <w:spacing w:after="0" w:line="240" w:lineRule="auto"/>
        <w:rPr>
          <w:rFonts w:ascii="Times New Roman" w:eastAsia="Times New Roman" w:hAnsi="Times New Roman"/>
        </w:rPr>
      </w:pPr>
    </w:p>
    <w:p w14:paraId="53ACF1CA" w14:textId="77777777" w:rsidR="009B4787" w:rsidRPr="006059EF" w:rsidRDefault="009B4787" w:rsidP="009B4787">
      <w:pPr>
        <w:tabs>
          <w:tab w:val="left" w:pos="567"/>
        </w:tabs>
        <w:spacing w:after="0" w:line="240" w:lineRule="auto"/>
        <w:ind w:left="567" w:hanging="567"/>
        <w:rPr>
          <w:rFonts w:ascii="Times New Roman" w:eastAsia="Times New Roman" w:hAnsi="Times New Roman"/>
        </w:rPr>
      </w:pPr>
      <w:r w:rsidRPr="006059EF">
        <w:rPr>
          <w:rFonts w:ascii="Times New Roman" w:eastAsia="Times New Roman" w:hAnsi="Times New Roman"/>
        </w:rPr>
        <w:t xml:space="preserve">Receptinis </w:t>
      </w:r>
      <w:r w:rsidR="005E62E6" w:rsidRPr="006059EF">
        <w:rPr>
          <w:rFonts w:ascii="Times New Roman" w:eastAsia="Times New Roman" w:hAnsi="Times New Roman"/>
        </w:rPr>
        <w:t>vaistas</w:t>
      </w:r>
    </w:p>
    <w:p w14:paraId="2CC4B0B8" w14:textId="77777777" w:rsidR="009B4787" w:rsidRPr="006059EF" w:rsidRDefault="009B4787" w:rsidP="009B4787">
      <w:pPr>
        <w:spacing w:after="0" w:line="240" w:lineRule="auto"/>
        <w:rPr>
          <w:rFonts w:ascii="Times New Roman" w:eastAsia="Times New Roman" w:hAnsi="Times New Roman"/>
        </w:rPr>
      </w:pPr>
    </w:p>
    <w:p w14:paraId="10BC509F" w14:textId="77777777" w:rsidR="009B4787" w:rsidRPr="006059EF" w:rsidRDefault="009B4787" w:rsidP="009B4787">
      <w:pPr>
        <w:spacing w:after="0" w:line="240" w:lineRule="auto"/>
        <w:rPr>
          <w:rFonts w:ascii="Times New Roman" w:eastAsia="Times New Roman" w:hAnsi="Times New Roman"/>
        </w:rPr>
      </w:pPr>
    </w:p>
    <w:p w14:paraId="236DAC12" w14:textId="783B9D35"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15.</w:t>
      </w:r>
      <w:r w:rsidRPr="006059EF">
        <w:rPr>
          <w:rFonts w:ascii="Times New Roman" w:eastAsia="Times New Roman" w:hAnsi="Times New Roman"/>
          <w:b/>
        </w:rPr>
        <w:tab/>
      </w:r>
      <w:r w:rsidRPr="006059EF">
        <w:rPr>
          <w:rFonts w:ascii="Times New Roman" w:eastAsia="Times New Roman" w:hAnsi="Times New Roman"/>
          <w:b/>
          <w:caps/>
        </w:rPr>
        <w:t>vartojimo instrukcijA</w:t>
      </w:r>
      <w:r w:rsidR="00877059">
        <w:rPr>
          <w:rFonts w:ascii="Times New Roman" w:eastAsia="Times New Roman" w:hAnsi="Times New Roman"/>
          <w:b/>
          <w:caps/>
        </w:rPr>
        <w:fldChar w:fldCharType="begin"/>
      </w:r>
      <w:r w:rsidR="00877059">
        <w:rPr>
          <w:rFonts w:ascii="Times New Roman" w:eastAsia="Times New Roman" w:hAnsi="Times New Roman"/>
          <w:b/>
          <w:caps/>
        </w:rPr>
        <w:instrText xml:space="preserve"> DOCVARIABLE VAULT_ND_e0e529a7-05c0-4c09-95d6-61cf96f63c56 \* MERGEFORMAT </w:instrText>
      </w:r>
      <w:r w:rsidR="00877059">
        <w:rPr>
          <w:rFonts w:ascii="Times New Roman" w:eastAsia="Times New Roman" w:hAnsi="Times New Roman"/>
          <w:b/>
          <w:caps/>
        </w:rPr>
        <w:fldChar w:fldCharType="separate"/>
      </w:r>
      <w:r w:rsidR="00877059">
        <w:rPr>
          <w:rFonts w:ascii="Times New Roman" w:eastAsia="Times New Roman" w:hAnsi="Times New Roman"/>
          <w:b/>
          <w:caps/>
        </w:rPr>
        <w:t xml:space="preserve"> </w:t>
      </w:r>
      <w:r w:rsidR="00877059">
        <w:rPr>
          <w:rFonts w:ascii="Times New Roman" w:eastAsia="Times New Roman" w:hAnsi="Times New Roman"/>
          <w:b/>
          <w:caps/>
        </w:rPr>
        <w:fldChar w:fldCharType="end"/>
      </w:r>
    </w:p>
    <w:p w14:paraId="416EECE1" w14:textId="77777777" w:rsidR="009B4787" w:rsidRDefault="009B4787" w:rsidP="009B4787">
      <w:pPr>
        <w:spacing w:after="0" w:line="240" w:lineRule="auto"/>
        <w:rPr>
          <w:rFonts w:ascii="Times New Roman" w:eastAsia="Times New Roman" w:hAnsi="Times New Roman"/>
        </w:rPr>
      </w:pPr>
    </w:p>
    <w:p w14:paraId="0E6C2193" w14:textId="77777777" w:rsidR="002142EF" w:rsidRPr="001C24F5" w:rsidRDefault="002142EF" w:rsidP="002142EF">
      <w:pPr>
        <w:tabs>
          <w:tab w:val="left" w:pos="567"/>
        </w:tabs>
        <w:spacing w:after="0" w:line="240" w:lineRule="auto"/>
        <w:rPr>
          <w:rFonts w:ascii="Times New Roman" w:hAnsi="Times New Roman"/>
          <w:highlight w:val="lightGray"/>
        </w:rPr>
      </w:pPr>
      <w:r w:rsidRPr="001C24F5">
        <w:rPr>
          <w:rFonts w:ascii="Times New Roman" w:hAnsi="Times New Roman"/>
          <w:highlight w:val="lightGray"/>
        </w:rPr>
        <w:t xml:space="preserve">&lt;{QR </w:t>
      </w:r>
      <w:proofErr w:type="spellStart"/>
      <w:r w:rsidRPr="001C24F5">
        <w:rPr>
          <w:rFonts w:ascii="Times New Roman" w:hAnsi="Times New Roman"/>
          <w:highlight w:val="lightGray"/>
        </w:rPr>
        <w:t>code</w:t>
      </w:r>
      <w:proofErr w:type="spellEnd"/>
      <w:r w:rsidRPr="001C24F5">
        <w:rPr>
          <w:rFonts w:ascii="Times New Roman" w:hAnsi="Times New Roman"/>
          <w:highlight w:val="lightGray"/>
        </w:rPr>
        <w:t xml:space="preserve">}&gt; &lt;{kitas 2D </w:t>
      </w:r>
      <w:proofErr w:type="spellStart"/>
      <w:r w:rsidRPr="001C24F5">
        <w:rPr>
          <w:rFonts w:ascii="Times New Roman" w:hAnsi="Times New Roman"/>
          <w:highlight w:val="lightGray"/>
        </w:rPr>
        <w:t>barkodas</w:t>
      </w:r>
      <w:proofErr w:type="spellEnd"/>
      <w:r w:rsidRPr="001C24F5">
        <w:rPr>
          <w:rFonts w:ascii="Times New Roman" w:hAnsi="Times New Roman"/>
          <w:highlight w:val="lightGray"/>
        </w:rPr>
        <w:t>}&gt; &lt;{NFC}&gt;</w:t>
      </w:r>
    </w:p>
    <w:p w14:paraId="6550B268" w14:textId="77777777" w:rsidR="002142EF" w:rsidRDefault="002142EF" w:rsidP="002142EF">
      <w:pPr>
        <w:tabs>
          <w:tab w:val="left" w:pos="567"/>
        </w:tabs>
        <w:spacing w:after="0" w:line="240" w:lineRule="auto"/>
        <w:rPr>
          <w:rFonts w:ascii="Times New Roman" w:hAnsi="Times New Roman"/>
        </w:rPr>
      </w:pPr>
      <w:r w:rsidRPr="001C24F5">
        <w:rPr>
          <w:rFonts w:ascii="Times New Roman" w:hAnsi="Times New Roman"/>
          <w:highlight w:val="lightGray"/>
        </w:rPr>
        <w:t>&lt;{URL}&gt;</w:t>
      </w:r>
    </w:p>
    <w:p w14:paraId="7203563D" w14:textId="77777777" w:rsidR="002142EF" w:rsidRPr="006059EF" w:rsidRDefault="002142EF" w:rsidP="009B4787">
      <w:pPr>
        <w:spacing w:after="0" w:line="240" w:lineRule="auto"/>
        <w:rPr>
          <w:rFonts w:ascii="Times New Roman" w:eastAsia="Times New Roman" w:hAnsi="Times New Roman"/>
        </w:rPr>
      </w:pPr>
    </w:p>
    <w:p w14:paraId="5782525F" w14:textId="77777777" w:rsidR="009B4787" w:rsidRPr="006059EF" w:rsidRDefault="009B4787" w:rsidP="009B4787">
      <w:pPr>
        <w:spacing w:after="0" w:line="240" w:lineRule="auto"/>
        <w:rPr>
          <w:rFonts w:ascii="Times New Roman" w:eastAsia="Times New Roman" w:hAnsi="Times New Roman"/>
        </w:rPr>
      </w:pPr>
    </w:p>
    <w:p w14:paraId="3D9EF029" w14:textId="220AE0D5" w:rsidR="009B4787" w:rsidRPr="006059EF" w:rsidRDefault="009B4787" w:rsidP="009B478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sidRPr="006059EF">
        <w:rPr>
          <w:rFonts w:ascii="Times New Roman" w:eastAsia="Times New Roman" w:hAnsi="Times New Roman"/>
          <w:b/>
        </w:rPr>
        <w:t>16.</w:t>
      </w:r>
      <w:r w:rsidRPr="006059EF">
        <w:rPr>
          <w:rFonts w:ascii="Times New Roman" w:eastAsia="Times New Roman" w:hAnsi="Times New Roman"/>
          <w:b/>
        </w:rPr>
        <w:tab/>
        <w:t>INFORMACIJA BRAILIO RAŠTU</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VAULT_ND_8dd86473-c16b-426a-9673-820b2b2e46eb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15703315" w14:textId="77777777" w:rsidR="009B4787" w:rsidRPr="006059EF" w:rsidRDefault="009B4787" w:rsidP="009B4787">
      <w:pPr>
        <w:spacing w:after="0" w:line="240" w:lineRule="auto"/>
        <w:rPr>
          <w:rFonts w:ascii="Times New Roman" w:eastAsia="Times New Roman" w:hAnsi="Times New Roman"/>
        </w:rPr>
      </w:pPr>
    </w:p>
    <w:p w14:paraId="0C646C79"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
    <w:p w14:paraId="03A20825" w14:textId="77777777" w:rsidR="00712659" w:rsidRPr="006059EF" w:rsidRDefault="00712659" w:rsidP="009B4787">
      <w:pPr>
        <w:spacing w:after="0" w:line="240" w:lineRule="auto"/>
        <w:rPr>
          <w:rFonts w:ascii="Times New Roman" w:eastAsia="Times New Roman" w:hAnsi="Times New Roman"/>
        </w:rPr>
      </w:pPr>
    </w:p>
    <w:p w14:paraId="7A1F3107" w14:textId="77777777" w:rsidR="00712659" w:rsidRPr="00C2069F" w:rsidRDefault="00712659" w:rsidP="00712659">
      <w:pPr>
        <w:tabs>
          <w:tab w:val="left" w:pos="567"/>
        </w:tabs>
        <w:spacing w:after="0" w:line="260" w:lineRule="exact"/>
        <w:rPr>
          <w:rFonts w:ascii="Times New Roman" w:eastAsia="Times New Roman" w:hAnsi="Times New Roman"/>
          <w:shd w:val="clear" w:color="auto" w:fill="CCCCCC"/>
        </w:rPr>
      </w:pPr>
    </w:p>
    <w:p w14:paraId="19A8E596" w14:textId="1660187C" w:rsidR="00712659" w:rsidRPr="00C2069F" w:rsidRDefault="00712659" w:rsidP="007126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rPr>
      </w:pPr>
      <w:r w:rsidRPr="00C2069F">
        <w:rPr>
          <w:rFonts w:ascii="Times New Roman" w:eastAsia="Times New Roman" w:hAnsi="Times New Roman"/>
          <w:b/>
          <w:snapToGrid w:val="0"/>
          <w:szCs w:val="20"/>
        </w:rPr>
        <w:t>17.</w:t>
      </w:r>
      <w:r w:rsidRPr="00C2069F">
        <w:rPr>
          <w:rFonts w:ascii="Times New Roman" w:eastAsia="Times New Roman" w:hAnsi="Times New Roman"/>
          <w:b/>
          <w:snapToGrid w:val="0"/>
          <w:szCs w:val="20"/>
        </w:rPr>
        <w:tab/>
        <w:t>UNIKALUS IDENTIFIKATORIUS – 2D BRŪKŠNINIS KODAS</w:t>
      </w:r>
      <w:r w:rsidR="00877059">
        <w:rPr>
          <w:rFonts w:ascii="Times New Roman" w:eastAsia="Times New Roman" w:hAnsi="Times New Roman"/>
          <w:b/>
          <w:snapToGrid w:val="0"/>
          <w:szCs w:val="20"/>
        </w:rPr>
        <w:fldChar w:fldCharType="begin"/>
      </w:r>
      <w:r w:rsidR="00877059">
        <w:rPr>
          <w:rFonts w:ascii="Times New Roman" w:eastAsia="Times New Roman" w:hAnsi="Times New Roman"/>
          <w:b/>
          <w:snapToGrid w:val="0"/>
          <w:szCs w:val="20"/>
        </w:rPr>
        <w:instrText xml:space="preserve"> DOCVARIABLE VAULT_ND_ae31336a-4b07-4042-b1fd-9e053722934d \* MERGEFORMAT </w:instrText>
      </w:r>
      <w:r w:rsidR="00877059">
        <w:rPr>
          <w:rFonts w:ascii="Times New Roman" w:eastAsia="Times New Roman" w:hAnsi="Times New Roman"/>
          <w:b/>
          <w:snapToGrid w:val="0"/>
          <w:szCs w:val="20"/>
        </w:rPr>
        <w:fldChar w:fldCharType="separate"/>
      </w:r>
      <w:r w:rsidR="00877059">
        <w:rPr>
          <w:rFonts w:ascii="Times New Roman" w:eastAsia="Times New Roman" w:hAnsi="Times New Roman"/>
          <w:b/>
          <w:snapToGrid w:val="0"/>
          <w:szCs w:val="20"/>
        </w:rPr>
        <w:t xml:space="preserve"> </w:t>
      </w:r>
      <w:r w:rsidR="00877059">
        <w:rPr>
          <w:rFonts w:ascii="Times New Roman" w:eastAsia="Times New Roman" w:hAnsi="Times New Roman"/>
          <w:b/>
          <w:snapToGrid w:val="0"/>
          <w:szCs w:val="20"/>
        </w:rPr>
        <w:fldChar w:fldCharType="end"/>
      </w:r>
    </w:p>
    <w:p w14:paraId="7F7C71B2"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p>
    <w:p w14:paraId="6422C16F" w14:textId="77777777" w:rsidR="00712659" w:rsidRPr="00C2069F" w:rsidRDefault="00712659" w:rsidP="00712659">
      <w:pPr>
        <w:tabs>
          <w:tab w:val="left" w:pos="567"/>
        </w:tabs>
        <w:spacing w:after="0" w:line="260" w:lineRule="exact"/>
        <w:rPr>
          <w:rFonts w:ascii="Times New Roman" w:eastAsia="Times New Roman" w:hAnsi="Times New Roman"/>
          <w:snapToGrid w:val="0"/>
          <w:shd w:val="clear" w:color="auto" w:fill="CCCCCC"/>
        </w:rPr>
      </w:pPr>
      <w:r w:rsidRPr="00365020">
        <w:rPr>
          <w:rFonts w:ascii="Times New Roman" w:eastAsia="Times New Roman" w:hAnsi="Times New Roman"/>
          <w:snapToGrid w:val="0"/>
          <w:szCs w:val="20"/>
          <w:highlight w:val="lightGray"/>
        </w:rPr>
        <w:t>2D brūkšninis kodas su nurodytu unikaliu identifikatoriumi.</w:t>
      </w:r>
    </w:p>
    <w:p w14:paraId="24639E43"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p>
    <w:p w14:paraId="1CBB2923"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p>
    <w:p w14:paraId="5325F16A" w14:textId="7F97FCFF" w:rsidR="00712659" w:rsidRPr="00C2069F" w:rsidRDefault="00712659" w:rsidP="0071265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rPr>
      </w:pPr>
      <w:r w:rsidRPr="00C2069F">
        <w:rPr>
          <w:rFonts w:ascii="Times New Roman" w:eastAsia="Times New Roman" w:hAnsi="Times New Roman"/>
          <w:b/>
          <w:snapToGrid w:val="0"/>
          <w:szCs w:val="20"/>
        </w:rPr>
        <w:t>18.</w:t>
      </w:r>
      <w:r w:rsidRPr="00C2069F">
        <w:rPr>
          <w:rFonts w:ascii="Times New Roman" w:eastAsia="Times New Roman" w:hAnsi="Times New Roman"/>
          <w:b/>
          <w:snapToGrid w:val="0"/>
          <w:szCs w:val="20"/>
        </w:rPr>
        <w:tab/>
        <w:t>UNIKALUS IDENTIFIKATORIUS – ŽMONĖMS SUPRANTAMI DUOMENYS</w:t>
      </w:r>
      <w:r w:rsidR="00877059">
        <w:rPr>
          <w:rFonts w:ascii="Times New Roman" w:eastAsia="Times New Roman" w:hAnsi="Times New Roman"/>
          <w:b/>
          <w:snapToGrid w:val="0"/>
          <w:szCs w:val="20"/>
        </w:rPr>
        <w:fldChar w:fldCharType="begin"/>
      </w:r>
      <w:r w:rsidR="00877059">
        <w:rPr>
          <w:rFonts w:ascii="Times New Roman" w:eastAsia="Times New Roman" w:hAnsi="Times New Roman"/>
          <w:b/>
          <w:snapToGrid w:val="0"/>
          <w:szCs w:val="20"/>
        </w:rPr>
        <w:instrText xml:space="preserve"> DOCVARIABLE VAULT_ND_b74ef0bf-6e30-4c1d-8f3e-696700635706 \* MERGEFORMAT </w:instrText>
      </w:r>
      <w:r w:rsidR="00877059">
        <w:rPr>
          <w:rFonts w:ascii="Times New Roman" w:eastAsia="Times New Roman" w:hAnsi="Times New Roman"/>
          <w:b/>
          <w:snapToGrid w:val="0"/>
          <w:szCs w:val="20"/>
        </w:rPr>
        <w:fldChar w:fldCharType="separate"/>
      </w:r>
      <w:r w:rsidR="00877059">
        <w:rPr>
          <w:rFonts w:ascii="Times New Roman" w:eastAsia="Times New Roman" w:hAnsi="Times New Roman"/>
          <w:b/>
          <w:snapToGrid w:val="0"/>
          <w:szCs w:val="20"/>
        </w:rPr>
        <w:t xml:space="preserve"> </w:t>
      </w:r>
      <w:r w:rsidR="00877059">
        <w:rPr>
          <w:rFonts w:ascii="Times New Roman" w:eastAsia="Times New Roman" w:hAnsi="Times New Roman"/>
          <w:b/>
          <w:snapToGrid w:val="0"/>
          <w:szCs w:val="20"/>
        </w:rPr>
        <w:fldChar w:fldCharType="end"/>
      </w:r>
    </w:p>
    <w:p w14:paraId="71AB5735"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p>
    <w:p w14:paraId="553D7514" w14:textId="77777777" w:rsidR="00712659" w:rsidRPr="00C2069F" w:rsidRDefault="00712659" w:rsidP="00712659">
      <w:pPr>
        <w:tabs>
          <w:tab w:val="left" w:pos="567"/>
        </w:tabs>
        <w:spacing w:after="0" w:line="260" w:lineRule="exact"/>
        <w:rPr>
          <w:rFonts w:ascii="Times New Roman" w:eastAsia="Times New Roman" w:hAnsi="Times New Roman"/>
          <w:snapToGrid w:val="0"/>
          <w:color w:val="008000"/>
        </w:rPr>
      </w:pPr>
      <w:r w:rsidRPr="00C2069F">
        <w:rPr>
          <w:rFonts w:ascii="Times New Roman" w:eastAsia="Times New Roman" w:hAnsi="Times New Roman"/>
          <w:snapToGrid w:val="0"/>
          <w:szCs w:val="20"/>
        </w:rPr>
        <w:t>PC:</w:t>
      </w:r>
    </w:p>
    <w:p w14:paraId="31C15E9A"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r w:rsidRPr="00C2069F">
        <w:rPr>
          <w:rFonts w:ascii="Times New Roman" w:eastAsia="Times New Roman" w:hAnsi="Times New Roman"/>
          <w:snapToGrid w:val="0"/>
          <w:szCs w:val="20"/>
        </w:rPr>
        <w:t>SN:</w:t>
      </w:r>
    </w:p>
    <w:p w14:paraId="625707B8" w14:textId="77777777" w:rsidR="00712659" w:rsidRPr="00C2069F" w:rsidRDefault="00712659" w:rsidP="00712659">
      <w:pPr>
        <w:tabs>
          <w:tab w:val="left" w:pos="567"/>
        </w:tabs>
        <w:spacing w:after="0" w:line="260" w:lineRule="exact"/>
        <w:rPr>
          <w:rFonts w:ascii="Times New Roman" w:eastAsia="Times New Roman" w:hAnsi="Times New Roman"/>
          <w:snapToGrid w:val="0"/>
          <w:szCs w:val="20"/>
        </w:rPr>
      </w:pPr>
      <w:r w:rsidRPr="00365020">
        <w:rPr>
          <w:rFonts w:ascii="Times New Roman" w:eastAsia="Times New Roman" w:hAnsi="Times New Roman"/>
          <w:snapToGrid w:val="0"/>
          <w:szCs w:val="20"/>
          <w:highlight w:val="lightGray"/>
        </w:rPr>
        <w:t>NN:</w:t>
      </w:r>
    </w:p>
    <w:p w14:paraId="3FD00C83" w14:textId="77777777" w:rsidR="009B4787" w:rsidRPr="006059EF" w:rsidRDefault="009B4787" w:rsidP="009B4787">
      <w:pPr>
        <w:spacing w:after="0" w:line="240" w:lineRule="auto"/>
        <w:rPr>
          <w:rFonts w:ascii="Times New Roman" w:eastAsia="Times New Roman" w:hAnsi="Times New Roman"/>
        </w:rPr>
      </w:pPr>
    </w:p>
    <w:p w14:paraId="2B7CE24C" w14:textId="77777777" w:rsidR="009B4787" w:rsidRPr="006059EF" w:rsidRDefault="009B4787" w:rsidP="009B4787">
      <w:pPr>
        <w:spacing w:after="0" w:line="240" w:lineRule="auto"/>
        <w:rPr>
          <w:rFonts w:ascii="Times New Roman" w:eastAsia="Times New Roman" w:hAnsi="Times New Roman"/>
        </w:rPr>
      </w:pPr>
    </w:p>
    <w:p w14:paraId="710235E1" w14:textId="77777777" w:rsidR="009B4787" w:rsidRPr="006059EF" w:rsidRDefault="009B4787" w:rsidP="009B4787">
      <w:pPr>
        <w:spacing w:after="0" w:line="240" w:lineRule="auto"/>
        <w:rPr>
          <w:rFonts w:ascii="Times New Roman" w:eastAsia="Times New Roman" w:hAnsi="Times New Roman"/>
        </w:rPr>
      </w:pPr>
    </w:p>
    <w:p w14:paraId="7CD9E262" w14:textId="77777777" w:rsidR="009B4787" w:rsidRPr="006059EF" w:rsidRDefault="009B4787" w:rsidP="009B4787">
      <w:pPr>
        <w:spacing w:after="0" w:line="240" w:lineRule="auto"/>
        <w:rPr>
          <w:rFonts w:ascii="Times New Roman" w:eastAsia="Times New Roman" w:hAnsi="Times New Roman"/>
        </w:rPr>
      </w:pPr>
    </w:p>
    <w:p w14:paraId="4DCECE4D" w14:textId="77777777" w:rsidR="009B4787" w:rsidRPr="006059EF" w:rsidRDefault="009B4787" w:rsidP="009B4787">
      <w:pPr>
        <w:spacing w:after="0" w:line="240" w:lineRule="auto"/>
        <w:rPr>
          <w:rFonts w:ascii="Times New Roman" w:eastAsia="Times New Roman" w:hAnsi="Times New Roman"/>
        </w:rPr>
      </w:pPr>
    </w:p>
    <w:p w14:paraId="11CD2DD4" w14:textId="77777777" w:rsidR="009B4787" w:rsidRPr="006059EF" w:rsidRDefault="009B4787" w:rsidP="009B4787">
      <w:pPr>
        <w:tabs>
          <w:tab w:val="left" w:pos="567"/>
        </w:tabs>
        <w:spacing w:after="0" w:line="240" w:lineRule="auto"/>
        <w:rPr>
          <w:rFonts w:ascii="Times New Roman" w:eastAsia="Times New Roman" w:hAnsi="Times New Roman"/>
          <w:b/>
        </w:rPr>
      </w:pPr>
      <w:r w:rsidRPr="006059EF">
        <w:rPr>
          <w:rFonts w:ascii="Times New Roman" w:eastAsia="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389C9679" w14:textId="77777777" w:rsidTr="00C2069F">
        <w:trPr>
          <w:trHeight w:val="785"/>
        </w:trPr>
        <w:tc>
          <w:tcPr>
            <w:tcW w:w="9287" w:type="dxa"/>
          </w:tcPr>
          <w:p w14:paraId="0763C6EE" w14:textId="77777777" w:rsidR="009B4787" w:rsidRPr="006059EF" w:rsidRDefault="009B4787" w:rsidP="009B4787">
            <w:pPr>
              <w:tabs>
                <w:tab w:val="left" w:pos="567"/>
              </w:tabs>
              <w:spacing w:after="0" w:line="240" w:lineRule="auto"/>
              <w:rPr>
                <w:rFonts w:ascii="Times New Roman" w:eastAsia="Times New Roman" w:hAnsi="Times New Roman"/>
                <w:b/>
              </w:rPr>
            </w:pPr>
            <w:r w:rsidRPr="006059EF">
              <w:rPr>
                <w:rFonts w:ascii="Times New Roman" w:eastAsia="Times New Roman" w:hAnsi="Times New Roman"/>
                <w:b/>
              </w:rPr>
              <w:lastRenderedPageBreak/>
              <w:t xml:space="preserve">MINIMALI </w:t>
            </w:r>
            <w:r w:rsidRPr="006059EF">
              <w:rPr>
                <w:rFonts w:ascii="Times New Roman" w:eastAsia="Times New Roman" w:hAnsi="Times New Roman"/>
                <w:b/>
                <w:caps/>
              </w:rPr>
              <w:t xml:space="preserve">informacija ant </w:t>
            </w:r>
            <w:r w:rsidRPr="006059EF">
              <w:rPr>
                <w:rFonts w:ascii="Times New Roman" w:eastAsia="Times New Roman" w:hAnsi="Times New Roman"/>
                <w:b/>
              </w:rPr>
              <w:t>LIZDINIŲ PLOKŠTELIŲ ARBA DVISLUOKSNIŲ JUOSTELIŲ</w:t>
            </w:r>
          </w:p>
          <w:p w14:paraId="19D352AF" w14:textId="77777777" w:rsidR="009B4787" w:rsidRPr="006059EF" w:rsidRDefault="009B4787" w:rsidP="009B4787">
            <w:pPr>
              <w:tabs>
                <w:tab w:val="left" w:pos="567"/>
              </w:tabs>
              <w:spacing w:after="0" w:line="240" w:lineRule="auto"/>
              <w:rPr>
                <w:rFonts w:ascii="Times New Roman" w:eastAsia="Times New Roman" w:hAnsi="Times New Roman"/>
                <w:b/>
              </w:rPr>
            </w:pPr>
          </w:p>
          <w:p w14:paraId="5B17BC38" w14:textId="77777777" w:rsidR="009B4787" w:rsidRPr="006059EF" w:rsidRDefault="009B4787" w:rsidP="009B4787">
            <w:pPr>
              <w:tabs>
                <w:tab w:val="left" w:pos="567"/>
              </w:tabs>
              <w:spacing w:after="0" w:line="240" w:lineRule="auto"/>
              <w:rPr>
                <w:rFonts w:ascii="Times New Roman" w:eastAsia="Times New Roman" w:hAnsi="Times New Roman"/>
                <w:b/>
                <w:caps/>
              </w:rPr>
            </w:pPr>
            <w:r w:rsidRPr="006059EF">
              <w:rPr>
                <w:rFonts w:ascii="Times New Roman" w:eastAsia="Times New Roman" w:hAnsi="Times New Roman"/>
                <w:b/>
                <w:caps/>
              </w:rPr>
              <w:t>Lizdinė plokštelė</w:t>
            </w:r>
          </w:p>
        </w:tc>
      </w:tr>
    </w:tbl>
    <w:p w14:paraId="6A456989" w14:textId="77777777" w:rsidR="009B4787" w:rsidRPr="006059EF" w:rsidRDefault="009B4787" w:rsidP="009B4787">
      <w:pPr>
        <w:spacing w:after="0" w:line="240" w:lineRule="auto"/>
        <w:rPr>
          <w:rFonts w:ascii="Times New Roman" w:eastAsia="Times New Roman" w:hAnsi="Times New Roman"/>
          <w:b/>
        </w:rPr>
      </w:pPr>
    </w:p>
    <w:p w14:paraId="03EE94D9" w14:textId="77777777" w:rsidR="009B4787" w:rsidRPr="006059EF" w:rsidRDefault="009B4787" w:rsidP="009B4787">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58240095" w14:textId="77777777" w:rsidTr="00C2069F">
        <w:tc>
          <w:tcPr>
            <w:tcW w:w="9287" w:type="dxa"/>
          </w:tcPr>
          <w:p w14:paraId="72D107C5" w14:textId="77777777" w:rsidR="009B4787" w:rsidRPr="006059EF" w:rsidRDefault="009B4787" w:rsidP="009B4787">
            <w:pPr>
              <w:tabs>
                <w:tab w:val="left" w:pos="142"/>
              </w:tabs>
              <w:spacing w:after="0" w:line="240" w:lineRule="auto"/>
              <w:ind w:left="567" w:hanging="567"/>
              <w:rPr>
                <w:rFonts w:ascii="Times New Roman" w:eastAsia="Times New Roman" w:hAnsi="Times New Roman"/>
                <w:b/>
              </w:rPr>
            </w:pPr>
            <w:r w:rsidRPr="006059EF">
              <w:rPr>
                <w:rFonts w:ascii="Times New Roman" w:eastAsia="Times New Roman" w:hAnsi="Times New Roman"/>
                <w:b/>
              </w:rPr>
              <w:t>1.</w:t>
            </w:r>
            <w:r w:rsidRPr="006059EF">
              <w:rPr>
                <w:rFonts w:ascii="Times New Roman" w:eastAsia="Times New Roman" w:hAnsi="Times New Roman"/>
                <w:b/>
              </w:rPr>
              <w:tab/>
            </w:r>
            <w:r w:rsidRPr="006059EF">
              <w:rPr>
                <w:rFonts w:ascii="Times New Roman" w:eastAsia="Times New Roman" w:hAnsi="Times New Roman"/>
                <w:b/>
                <w:caps/>
              </w:rPr>
              <w:t>Vaistinio preparato pavadinimas</w:t>
            </w:r>
          </w:p>
        </w:tc>
      </w:tr>
    </w:tbl>
    <w:p w14:paraId="7837433F" w14:textId="77777777" w:rsidR="009B4787" w:rsidRPr="006059EF" w:rsidRDefault="009B4787" w:rsidP="009B4787">
      <w:pPr>
        <w:spacing w:after="0" w:line="240" w:lineRule="auto"/>
        <w:ind w:left="567" w:hanging="567"/>
        <w:rPr>
          <w:rFonts w:ascii="Times New Roman" w:eastAsia="Times New Roman" w:hAnsi="Times New Roman"/>
        </w:rPr>
      </w:pPr>
    </w:p>
    <w:p w14:paraId="7B1BB009" w14:textId="77777777" w:rsidR="009B4787" w:rsidRPr="006059EF" w:rsidRDefault="009B4787" w:rsidP="009B4787">
      <w:pPr>
        <w:spacing w:after="0" w:line="240" w:lineRule="auto"/>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plėvele dengtos tabletės</w:t>
      </w:r>
    </w:p>
    <w:p w14:paraId="703D35B0" w14:textId="77777777" w:rsidR="009B4787" w:rsidRPr="006059EF" w:rsidRDefault="00E058A3" w:rsidP="009B4787">
      <w:pPr>
        <w:spacing w:after="0" w:line="240" w:lineRule="auto"/>
        <w:rPr>
          <w:rFonts w:ascii="Times New Roman" w:eastAsia="Times New Roman" w:hAnsi="Times New Roman"/>
        </w:rPr>
      </w:pPr>
      <w:proofErr w:type="spellStart"/>
      <w:r>
        <w:rPr>
          <w:rFonts w:ascii="Times New Roman" w:eastAsia="Times New Roman" w:hAnsi="Times New Roman"/>
        </w:rPr>
        <w:t>f</w:t>
      </w:r>
      <w:r w:rsidR="009B4787" w:rsidRPr="006059EF">
        <w:rPr>
          <w:rFonts w:ascii="Times New Roman" w:eastAsia="Times New Roman" w:hAnsi="Times New Roman"/>
        </w:rPr>
        <w:t>inasteridum</w:t>
      </w:r>
      <w:proofErr w:type="spellEnd"/>
    </w:p>
    <w:p w14:paraId="77419AD8" w14:textId="77777777" w:rsidR="009B4787" w:rsidRPr="006059EF" w:rsidRDefault="009B4787" w:rsidP="009B4787">
      <w:pPr>
        <w:spacing w:after="0" w:line="240" w:lineRule="auto"/>
        <w:rPr>
          <w:rFonts w:ascii="Times New Roman" w:eastAsia="Times New Roman" w:hAnsi="Times New Roman"/>
          <w:b/>
        </w:rPr>
      </w:pPr>
    </w:p>
    <w:p w14:paraId="2ADE3EB1" w14:textId="77777777" w:rsidR="009B4787" w:rsidRPr="006059EF" w:rsidRDefault="009B4787" w:rsidP="009B4787">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4A447A08" w14:textId="77777777" w:rsidTr="00C2069F">
        <w:tc>
          <w:tcPr>
            <w:tcW w:w="9287" w:type="dxa"/>
          </w:tcPr>
          <w:p w14:paraId="2B17C745" w14:textId="77777777" w:rsidR="009B4787" w:rsidRPr="006059EF" w:rsidRDefault="009B4787" w:rsidP="009B4787">
            <w:pPr>
              <w:tabs>
                <w:tab w:val="left" w:pos="142"/>
              </w:tabs>
              <w:spacing w:after="0" w:line="240" w:lineRule="auto"/>
              <w:ind w:left="567" w:hanging="567"/>
              <w:rPr>
                <w:rFonts w:ascii="Times New Roman" w:eastAsia="Times New Roman" w:hAnsi="Times New Roman"/>
                <w:b/>
              </w:rPr>
            </w:pPr>
            <w:r w:rsidRPr="006059EF">
              <w:rPr>
                <w:rFonts w:ascii="Times New Roman" w:eastAsia="Times New Roman" w:hAnsi="Times New Roman"/>
                <w:b/>
              </w:rPr>
              <w:t>2.</w:t>
            </w:r>
            <w:r w:rsidRPr="006059EF">
              <w:rPr>
                <w:rFonts w:ascii="Times New Roman" w:eastAsia="Times New Roman" w:hAnsi="Times New Roman"/>
                <w:b/>
              </w:rPr>
              <w:tab/>
            </w:r>
            <w:r w:rsidRPr="00C2069F">
              <w:rPr>
                <w:rFonts w:ascii="Times New Roman" w:eastAsia="Times New Roman" w:hAnsi="Times New Roman"/>
                <w:b/>
                <w:caps/>
                <w:snapToGrid w:val="0"/>
              </w:rPr>
              <w:t>REGISTRUOTOJO</w:t>
            </w:r>
            <w:r w:rsidRPr="006059EF">
              <w:rPr>
                <w:rFonts w:ascii="Times New Roman" w:eastAsia="Times New Roman" w:hAnsi="Times New Roman"/>
                <w:b/>
                <w:caps/>
              </w:rPr>
              <w:t xml:space="preserve"> pavadinimas</w:t>
            </w:r>
          </w:p>
        </w:tc>
      </w:tr>
    </w:tbl>
    <w:p w14:paraId="400A6830" w14:textId="77777777" w:rsidR="009B4787" w:rsidRPr="006059EF" w:rsidRDefault="009B4787" w:rsidP="009B4787">
      <w:pPr>
        <w:spacing w:after="0" w:line="240" w:lineRule="auto"/>
        <w:rPr>
          <w:rFonts w:ascii="Times New Roman" w:eastAsia="Times New Roman" w:hAnsi="Times New Roman"/>
          <w:b/>
        </w:rPr>
      </w:pPr>
    </w:p>
    <w:p w14:paraId="6A4BC6C3" w14:textId="77777777" w:rsidR="009B4787" w:rsidRPr="006059EF" w:rsidRDefault="009B4787" w:rsidP="009B4787">
      <w:pPr>
        <w:spacing w:after="0" w:line="240" w:lineRule="auto"/>
        <w:rPr>
          <w:rFonts w:ascii="Times New Roman" w:eastAsia="Times New Roman" w:hAnsi="Times New Roman"/>
        </w:rPr>
      </w:pPr>
      <w:r w:rsidRPr="006059EF">
        <w:rPr>
          <w:rFonts w:ascii="Times New Roman" w:eastAsia="Times New Roman" w:hAnsi="Times New Roman"/>
        </w:rPr>
        <w:t>Teva Pharma B.V.</w:t>
      </w:r>
    </w:p>
    <w:p w14:paraId="7815120F" w14:textId="77777777" w:rsidR="009B4787" w:rsidRPr="006059EF" w:rsidRDefault="009B4787" w:rsidP="009B4787">
      <w:pPr>
        <w:spacing w:after="0" w:line="240" w:lineRule="auto"/>
        <w:rPr>
          <w:rFonts w:ascii="Times New Roman" w:eastAsia="Times New Roman" w:hAnsi="Times New Roman"/>
          <w:b/>
        </w:rPr>
      </w:pPr>
    </w:p>
    <w:p w14:paraId="5B62C6E1" w14:textId="77777777" w:rsidR="009B4787" w:rsidRPr="006059EF" w:rsidRDefault="009B4787" w:rsidP="009B4787">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4BB69DC8" w14:textId="77777777" w:rsidTr="00C2069F">
        <w:tc>
          <w:tcPr>
            <w:tcW w:w="9287" w:type="dxa"/>
          </w:tcPr>
          <w:p w14:paraId="77748246" w14:textId="77777777" w:rsidR="009B4787" w:rsidRPr="006059EF" w:rsidRDefault="009B4787" w:rsidP="009B4787">
            <w:pPr>
              <w:tabs>
                <w:tab w:val="left" w:pos="142"/>
              </w:tabs>
              <w:spacing w:after="0" w:line="240" w:lineRule="auto"/>
              <w:ind w:left="567" w:hanging="567"/>
              <w:rPr>
                <w:rFonts w:ascii="Times New Roman" w:eastAsia="Times New Roman" w:hAnsi="Times New Roman"/>
                <w:b/>
              </w:rPr>
            </w:pPr>
            <w:r w:rsidRPr="006059EF">
              <w:rPr>
                <w:rFonts w:ascii="Times New Roman" w:eastAsia="Times New Roman" w:hAnsi="Times New Roman"/>
                <w:b/>
              </w:rPr>
              <w:t>3.</w:t>
            </w:r>
            <w:r w:rsidRPr="006059EF">
              <w:rPr>
                <w:rFonts w:ascii="Times New Roman" w:eastAsia="Times New Roman" w:hAnsi="Times New Roman"/>
                <w:b/>
              </w:rPr>
              <w:tab/>
            </w:r>
            <w:r w:rsidRPr="006059EF">
              <w:rPr>
                <w:rFonts w:ascii="Times New Roman" w:eastAsia="Times New Roman" w:hAnsi="Times New Roman"/>
                <w:b/>
                <w:caps/>
              </w:rPr>
              <w:t>tinkamumo laikas</w:t>
            </w:r>
          </w:p>
        </w:tc>
      </w:tr>
    </w:tbl>
    <w:p w14:paraId="37CFE04B" w14:textId="77777777" w:rsidR="009B4787" w:rsidRPr="006059EF" w:rsidRDefault="009B4787" w:rsidP="009B4787">
      <w:pPr>
        <w:spacing w:after="0" w:line="240" w:lineRule="auto"/>
        <w:rPr>
          <w:rFonts w:ascii="Times New Roman" w:eastAsia="Times New Roman" w:hAnsi="Times New Roman"/>
          <w:b/>
        </w:rPr>
      </w:pPr>
    </w:p>
    <w:p w14:paraId="3CDC6088" w14:textId="77777777" w:rsidR="009B4787" w:rsidRPr="006059EF" w:rsidRDefault="009B4787" w:rsidP="009B4787">
      <w:pPr>
        <w:spacing w:after="0" w:line="240" w:lineRule="auto"/>
        <w:rPr>
          <w:rFonts w:ascii="Times New Roman" w:eastAsia="Times New Roman" w:hAnsi="Times New Roman"/>
        </w:rPr>
      </w:pPr>
      <w:r w:rsidRPr="00365020">
        <w:rPr>
          <w:rFonts w:ascii="Times New Roman" w:eastAsia="Times New Roman" w:hAnsi="Times New Roman"/>
          <w:highlight w:val="lightGray"/>
        </w:rPr>
        <w:t>EXP</w:t>
      </w:r>
      <w:r w:rsidRPr="006059EF">
        <w:rPr>
          <w:rFonts w:ascii="Times New Roman" w:eastAsia="Times New Roman" w:hAnsi="Times New Roman"/>
        </w:rPr>
        <w:t xml:space="preserve"> mm/MMMM</w:t>
      </w:r>
    </w:p>
    <w:p w14:paraId="6D701F97" w14:textId="77777777" w:rsidR="009B4787" w:rsidRPr="006059EF" w:rsidRDefault="009B4787" w:rsidP="009B4787">
      <w:pPr>
        <w:spacing w:after="0" w:line="240" w:lineRule="auto"/>
        <w:rPr>
          <w:rFonts w:ascii="Times New Roman" w:eastAsia="Times New Roman" w:hAnsi="Times New Roman"/>
        </w:rPr>
      </w:pPr>
    </w:p>
    <w:p w14:paraId="0178CA10" w14:textId="77777777" w:rsidR="009B4787" w:rsidRPr="006059EF" w:rsidRDefault="009B4787" w:rsidP="009B4787">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36DE2798" w14:textId="77777777" w:rsidTr="00C2069F">
        <w:tc>
          <w:tcPr>
            <w:tcW w:w="9287" w:type="dxa"/>
          </w:tcPr>
          <w:p w14:paraId="11EC7200" w14:textId="77777777" w:rsidR="009B4787" w:rsidRPr="006059EF" w:rsidRDefault="009B4787" w:rsidP="009B4787">
            <w:pPr>
              <w:tabs>
                <w:tab w:val="left" w:pos="142"/>
              </w:tabs>
              <w:spacing w:after="0" w:line="240" w:lineRule="auto"/>
              <w:ind w:left="567" w:hanging="567"/>
              <w:rPr>
                <w:rFonts w:ascii="Times New Roman" w:eastAsia="Times New Roman" w:hAnsi="Times New Roman"/>
                <w:b/>
              </w:rPr>
            </w:pPr>
            <w:r w:rsidRPr="006059EF">
              <w:rPr>
                <w:rFonts w:ascii="Times New Roman" w:eastAsia="Times New Roman" w:hAnsi="Times New Roman"/>
                <w:b/>
              </w:rPr>
              <w:t>4.</w:t>
            </w:r>
            <w:r w:rsidRPr="006059EF">
              <w:rPr>
                <w:rFonts w:ascii="Times New Roman" w:eastAsia="Times New Roman" w:hAnsi="Times New Roman"/>
                <w:b/>
              </w:rPr>
              <w:tab/>
            </w:r>
            <w:r w:rsidRPr="006059EF">
              <w:rPr>
                <w:rFonts w:ascii="Times New Roman" w:eastAsia="Times New Roman" w:hAnsi="Times New Roman"/>
                <w:b/>
                <w:caps/>
              </w:rPr>
              <w:t>serijos numeris</w:t>
            </w:r>
          </w:p>
        </w:tc>
      </w:tr>
    </w:tbl>
    <w:p w14:paraId="03A1BD0A" w14:textId="77777777" w:rsidR="009B4787" w:rsidRPr="006059EF" w:rsidRDefault="009B4787" w:rsidP="009B4787">
      <w:pPr>
        <w:spacing w:after="0" w:line="240" w:lineRule="auto"/>
        <w:ind w:right="113"/>
        <w:rPr>
          <w:rFonts w:ascii="Times New Roman" w:eastAsia="Times New Roman" w:hAnsi="Times New Roman"/>
        </w:rPr>
      </w:pPr>
    </w:p>
    <w:p w14:paraId="6EDDD716" w14:textId="77777777" w:rsidR="009B4787" w:rsidRPr="006059EF" w:rsidRDefault="009B4787" w:rsidP="009B4787">
      <w:pPr>
        <w:spacing w:after="0" w:line="240" w:lineRule="auto"/>
        <w:ind w:right="113"/>
        <w:rPr>
          <w:rFonts w:ascii="Times New Roman" w:eastAsia="Times New Roman" w:hAnsi="Times New Roman"/>
        </w:rPr>
      </w:pPr>
      <w:r w:rsidRPr="00365020">
        <w:rPr>
          <w:rFonts w:ascii="Times New Roman" w:eastAsia="Times New Roman" w:hAnsi="Times New Roman"/>
          <w:highlight w:val="lightGray"/>
        </w:rPr>
        <w:t>Lot</w:t>
      </w:r>
    </w:p>
    <w:p w14:paraId="4F915882" w14:textId="77777777" w:rsidR="009B4787" w:rsidRPr="006059EF" w:rsidRDefault="009B4787" w:rsidP="009B4787">
      <w:pPr>
        <w:spacing w:after="0" w:line="240" w:lineRule="auto"/>
        <w:ind w:right="113"/>
        <w:rPr>
          <w:rFonts w:ascii="Times New Roman" w:eastAsia="Times New Roman" w:hAnsi="Times New Roman"/>
        </w:rPr>
      </w:pPr>
    </w:p>
    <w:p w14:paraId="15FD5443" w14:textId="77777777" w:rsidR="009B4787" w:rsidRPr="006059EF" w:rsidRDefault="009B4787" w:rsidP="009B4787">
      <w:pPr>
        <w:spacing w:after="0" w:line="240" w:lineRule="auto"/>
        <w:ind w:right="113"/>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4787" w:rsidRPr="00CD2358" w14:paraId="4AB251BA" w14:textId="77777777" w:rsidTr="00C2069F">
        <w:tc>
          <w:tcPr>
            <w:tcW w:w="9287" w:type="dxa"/>
          </w:tcPr>
          <w:p w14:paraId="32964A6F" w14:textId="77777777" w:rsidR="009B4787" w:rsidRPr="006059EF" w:rsidRDefault="009B4787" w:rsidP="009B4787">
            <w:pPr>
              <w:tabs>
                <w:tab w:val="left" w:pos="142"/>
              </w:tabs>
              <w:spacing w:after="0" w:line="240" w:lineRule="auto"/>
              <w:ind w:left="567" w:hanging="567"/>
              <w:rPr>
                <w:rFonts w:ascii="Times New Roman" w:eastAsia="Times New Roman" w:hAnsi="Times New Roman"/>
                <w:b/>
              </w:rPr>
            </w:pPr>
            <w:r w:rsidRPr="006059EF">
              <w:rPr>
                <w:rFonts w:ascii="Times New Roman" w:eastAsia="Times New Roman" w:hAnsi="Times New Roman"/>
                <w:b/>
              </w:rPr>
              <w:t>5.</w:t>
            </w:r>
            <w:r w:rsidRPr="006059EF">
              <w:rPr>
                <w:rFonts w:ascii="Times New Roman" w:eastAsia="Times New Roman" w:hAnsi="Times New Roman"/>
                <w:b/>
              </w:rPr>
              <w:tab/>
              <w:t>KITA</w:t>
            </w:r>
          </w:p>
        </w:tc>
      </w:tr>
    </w:tbl>
    <w:p w14:paraId="35F61866" w14:textId="77777777" w:rsidR="009B4787" w:rsidRPr="006059EF" w:rsidRDefault="009B4787" w:rsidP="009B4787">
      <w:pPr>
        <w:spacing w:after="0" w:line="240" w:lineRule="auto"/>
        <w:ind w:right="113"/>
        <w:rPr>
          <w:rFonts w:ascii="Times New Roman" w:eastAsia="Times New Roman" w:hAnsi="Times New Roman"/>
        </w:rPr>
      </w:pPr>
    </w:p>
    <w:p w14:paraId="3D12D400" w14:textId="77777777" w:rsidR="009B4787" w:rsidRPr="006059EF" w:rsidRDefault="009B4787" w:rsidP="009B4787">
      <w:pPr>
        <w:spacing w:after="0" w:line="240" w:lineRule="auto"/>
        <w:jc w:val="center"/>
        <w:rPr>
          <w:rFonts w:ascii="Times New Roman" w:eastAsia="Times New Roman" w:hAnsi="Times New Roman"/>
        </w:rPr>
      </w:pPr>
    </w:p>
    <w:p w14:paraId="165BE0C4" w14:textId="77777777" w:rsidR="009B4787" w:rsidRPr="006059EF" w:rsidRDefault="009B4787" w:rsidP="009B4787">
      <w:pPr>
        <w:spacing w:after="0" w:line="240" w:lineRule="auto"/>
        <w:jc w:val="center"/>
        <w:rPr>
          <w:rFonts w:ascii="Times New Roman" w:eastAsia="Times New Roman" w:hAnsi="Times New Roman"/>
        </w:rPr>
      </w:pPr>
    </w:p>
    <w:p w14:paraId="5DCA6DBB" w14:textId="77777777" w:rsidR="009B4787" w:rsidRPr="006059EF" w:rsidRDefault="009B4787" w:rsidP="009B4787">
      <w:pPr>
        <w:spacing w:after="0" w:line="240" w:lineRule="auto"/>
        <w:jc w:val="center"/>
        <w:rPr>
          <w:rFonts w:ascii="Times New Roman" w:eastAsia="Times New Roman" w:hAnsi="Times New Roman"/>
        </w:rPr>
      </w:pPr>
    </w:p>
    <w:p w14:paraId="39E0976B" w14:textId="77777777" w:rsidR="009B4787" w:rsidRPr="006059EF" w:rsidRDefault="009B4787" w:rsidP="009B4787">
      <w:pPr>
        <w:spacing w:after="0" w:line="240" w:lineRule="auto"/>
        <w:jc w:val="center"/>
        <w:rPr>
          <w:rFonts w:ascii="Times New Roman" w:eastAsia="Times New Roman" w:hAnsi="Times New Roman"/>
        </w:rPr>
      </w:pPr>
    </w:p>
    <w:p w14:paraId="781DC0B4" w14:textId="77777777" w:rsidR="00DD65E6" w:rsidRPr="006059EF" w:rsidRDefault="009B4787" w:rsidP="00DD65E6">
      <w:pPr>
        <w:spacing w:after="0" w:line="240" w:lineRule="auto"/>
        <w:rPr>
          <w:rFonts w:ascii="Times New Roman" w:eastAsia="Times New Roman" w:hAnsi="Times New Roman"/>
          <w:szCs w:val="20"/>
        </w:rPr>
      </w:pPr>
      <w:r w:rsidRPr="006059EF">
        <w:rPr>
          <w:rFonts w:ascii="Times New Roman" w:eastAsia="Times New Roman" w:hAnsi="Times New Roman"/>
        </w:rPr>
        <w:br w:type="page"/>
      </w:r>
    </w:p>
    <w:p w14:paraId="2876BB9E" w14:textId="77777777" w:rsidR="00DD65E6" w:rsidRPr="00C2069F" w:rsidRDefault="0003491B" w:rsidP="002F0296">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szCs w:val="20"/>
          <w:lang w:eastAsia="lt-LT" w:bidi="lt-LT"/>
        </w:rPr>
      </w:pPr>
      <w:r w:rsidRPr="00C2069F">
        <w:rPr>
          <w:rFonts w:ascii="Times New Roman" w:eastAsia="Times New Roman" w:hAnsi="Times New Roman"/>
          <w:b/>
          <w:szCs w:val="20"/>
          <w:lang w:eastAsia="lt-LT" w:bidi="lt-LT"/>
        </w:rPr>
        <w:lastRenderedPageBreak/>
        <w:t>MINIMALI INFORMACIJA ANT LIZDINIŲ PLOKŠTELIŲ ARBA DVISLUOKSNIŲ JUOSTELIŲ</w:t>
      </w:r>
    </w:p>
    <w:p w14:paraId="6E086A8C" w14:textId="77777777" w:rsidR="0003491B" w:rsidRPr="00C2069F" w:rsidRDefault="0003491B" w:rsidP="002F0296">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szCs w:val="24"/>
        </w:rPr>
      </w:pPr>
    </w:p>
    <w:p w14:paraId="53EC6802" w14:textId="77777777" w:rsidR="00DD65E6" w:rsidRPr="006059EF" w:rsidRDefault="00DD65E6" w:rsidP="00DD65E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zCs w:val="20"/>
        </w:rPr>
      </w:pPr>
      <w:r w:rsidRPr="006059EF">
        <w:rPr>
          <w:rFonts w:ascii="Times New Roman" w:eastAsia="Times New Roman" w:hAnsi="Times New Roman"/>
          <w:b/>
          <w:szCs w:val="20"/>
        </w:rPr>
        <w:t>BUTELIUKO ETIKETĖ</w:t>
      </w:r>
    </w:p>
    <w:p w14:paraId="2F5EE4FA" w14:textId="77777777" w:rsidR="00DD65E6" w:rsidRPr="006059EF" w:rsidRDefault="00DD65E6" w:rsidP="00DD65E6">
      <w:pPr>
        <w:tabs>
          <w:tab w:val="left" w:pos="567"/>
        </w:tabs>
        <w:spacing w:after="0" w:line="260" w:lineRule="exact"/>
        <w:rPr>
          <w:rFonts w:ascii="Times New Roman" w:eastAsia="Times New Roman" w:hAnsi="Times New Roman"/>
          <w:szCs w:val="20"/>
        </w:rPr>
      </w:pPr>
    </w:p>
    <w:p w14:paraId="668312E6"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4D78F7B7" w14:textId="04D1CC6F" w:rsidR="00DD65E6" w:rsidRPr="006059EF" w:rsidRDefault="00DD65E6" w:rsidP="00DD65E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sidRPr="006059EF">
        <w:rPr>
          <w:rFonts w:ascii="Times New Roman" w:eastAsia="Times New Roman" w:hAnsi="Times New Roman"/>
          <w:b/>
          <w:szCs w:val="24"/>
        </w:rPr>
        <w:t>1.</w:t>
      </w:r>
      <w:r w:rsidRPr="006059EF">
        <w:rPr>
          <w:rFonts w:ascii="Times New Roman" w:eastAsia="Times New Roman" w:hAnsi="Times New Roman"/>
          <w:b/>
          <w:szCs w:val="24"/>
        </w:rPr>
        <w:tab/>
      </w:r>
      <w:r w:rsidRPr="00C2069F">
        <w:rPr>
          <w:rFonts w:ascii="Times New Roman" w:eastAsia="Times New Roman" w:hAnsi="Times New Roman"/>
          <w:b/>
          <w:caps/>
          <w:szCs w:val="24"/>
        </w:rPr>
        <w:t>VAISTINIO</w:t>
      </w:r>
      <w:r w:rsidRPr="00C2069F">
        <w:rPr>
          <w:rFonts w:ascii="Times New Roman" w:eastAsia="Times New Roman" w:hAnsi="Times New Roman"/>
          <w:b/>
          <w:szCs w:val="24"/>
        </w:rPr>
        <w:t xml:space="preserve"> PREPARATO PAVADINIMAS</w:t>
      </w:r>
      <w:r w:rsidR="00877059">
        <w:rPr>
          <w:rFonts w:ascii="Times New Roman" w:eastAsia="Times New Roman" w:hAnsi="Times New Roman"/>
          <w:b/>
          <w:szCs w:val="24"/>
        </w:rPr>
        <w:fldChar w:fldCharType="begin"/>
      </w:r>
      <w:r w:rsidR="00877059">
        <w:rPr>
          <w:rFonts w:ascii="Times New Roman" w:eastAsia="Times New Roman" w:hAnsi="Times New Roman"/>
          <w:b/>
          <w:szCs w:val="24"/>
        </w:rPr>
        <w:instrText xml:space="preserve"> DOCVARIABLE VAULT_ND_ae508ae5-6e1b-4b08-8f01-d2112f748085 \* MERGEFORMAT </w:instrText>
      </w:r>
      <w:r w:rsidR="00877059">
        <w:rPr>
          <w:rFonts w:ascii="Times New Roman" w:eastAsia="Times New Roman" w:hAnsi="Times New Roman"/>
          <w:b/>
          <w:szCs w:val="24"/>
        </w:rPr>
        <w:fldChar w:fldCharType="separate"/>
      </w:r>
      <w:r w:rsidR="00877059">
        <w:rPr>
          <w:rFonts w:ascii="Times New Roman" w:eastAsia="Times New Roman" w:hAnsi="Times New Roman"/>
          <w:b/>
          <w:szCs w:val="24"/>
        </w:rPr>
        <w:t xml:space="preserve"> </w:t>
      </w:r>
      <w:r w:rsidR="00877059">
        <w:rPr>
          <w:rFonts w:ascii="Times New Roman" w:eastAsia="Times New Roman" w:hAnsi="Times New Roman"/>
          <w:b/>
          <w:szCs w:val="24"/>
        </w:rPr>
        <w:fldChar w:fldCharType="end"/>
      </w:r>
    </w:p>
    <w:p w14:paraId="34C4127B"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6105BAD8" w14:textId="77777777" w:rsidR="00DD65E6" w:rsidRPr="006059EF" w:rsidRDefault="00DD65E6" w:rsidP="00DD65E6">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Finasteride</w:t>
      </w:r>
      <w:proofErr w:type="spellEnd"/>
      <w:r w:rsidRPr="006059EF">
        <w:rPr>
          <w:rFonts w:ascii="Times New Roman" w:eastAsia="Times New Roman" w:hAnsi="Times New Roman"/>
          <w:szCs w:val="20"/>
        </w:rPr>
        <w:t xml:space="preserve"> </w:t>
      </w:r>
      <w:proofErr w:type="spellStart"/>
      <w:r w:rsidRPr="006059EF">
        <w:rPr>
          <w:rFonts w:ascii="Times New Roman" w:eastAsia="Times New Roman" w:hAnsi="Times New Roman"/>
          <w:szCs w:val="20"/>
        </w:rPr>
        <w:t>Teva</w:t>
      </w:r>
      <w:proofErr w:type="spellEnd"/>
      <w:r w:rsidRPr="006059EF">
        <w:rPr>
          <w:rFonts w:ascii="Times New Roman" w:eastAsia="Times New Roman" w:hAnsi="Times New Roman"/>
          <w:szCs w:val="20"/>
        </w:rPr>
        <w:t xml:space="preserve"> 5 mg plėvele dengtos tabletės</w:t>
      </w:r>
    </w:p>
    <w:p w14:paraId="33DDD938" w14:textId="77777777" w:rsidR="00DD65E6" w:rsidRPr="006059EF" w:rsidRDefault="00DD65E6" w:rsidP="00DD65E6">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Finasteridum</w:t>
      </w:r>
      <w:proofErr w:type="spellEnd"/>
    </w:p>
    <w:p w14:paraId="60E310A2"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02020826"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22FF3F7F" w14:textId="7F9C734C" w:rsidR="00DD65E6" w:rsidRPr="006059EF" w:rsidRDefault="00DD65E6" w:rsidP="00DD65E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sidRPr="006059EF">
        <w:rPr>
          <w:rFonts w:ascii="Times New Roman" w:eastAsia="Times New Roman" w:hAnsi="Times New Roman"/>
          <w:b/>
          <w:szCs w:val="24"/>
        </w:rPr>
        <w:t>2.</w:t>
      </w:r>
      <w:r w:rsidRPr="006059EF">
        <w:rPr>
          <w:rFonts w:ascii="Times New Roman" w:eastAsia="Times New Roman" w:hAnsi="Times New Roman"/>
          <w:b/>
          <w:szCs w:val="24"/>
        </w:rPr>
        <w:tab/>
      </w:r>
      <w:r w:rsidR="005E62E6" w:rsidRPr="00C2069F">
        <w:rPr>
          <w:rFonts w:ascii="Times New Roman" w:eastAsia="Times New Roman" w:hAnsi="Times New Roman"/>
          <w:b/>
          <w:caps/>
          <w:szCs w:val="24"/>
        </w:rPr>
        <w:t>REGISTRUOTOJO</w:t>
      </w:r>
      <w:r w:rsidRPr="00C2069F">
        <w:rPr>
          <w:rFonts w:ascii="Times New Roman" w:eastAsia="Times New Roman" w:hAnsi="Times New Roman"/>
          <w:b/>
          <w:caps/>
          <w:szCs w:val="24"/>
        </w:rPr>
        <w:t xml:space="preserve"> pavadinimas</w:t>
      </w:r>
      <w:r w:rsidR="00877059">
        <w:rPr>
          <w:rFonts w:ascii="Times New Roman" w:eastAsia="Times New Roman" w:hAnsi="Times New Roman"/>
          <w:b/>
          <w:caps/>
          <w:szCs w:val="24"/>
        </w:rPr>
        <w:fldChar w:fldCharType="begin"/>
      </w:r>
      <w:r w:rsidR="00877059">
        <w:rPr>
          <w:rFonts w:ascii="Times New Roman" w:eastAsia="Times New Roman" w:hAnsi="Times New Roman"/>
          <w:b/>
          <w:caps/>
          <w:szCs w:val="24"/>
        </w:rPr>
        <w:instrText xml:space="preserve"> DOCVARIABLE VAULT_ND_804bf783-e645-4786-bcd3-61aaf22a3442 \* MERGEFORMAT </w:instrText>
      </w:r>
      <w:r w:rsidR="00877059">
        <w:rPr>
          <w:rFonts w:ascii="Times New Roman" w:eastAsia="Times New Roman" w:hAnsi="Times New Roman"/>
          <w:b/>
          <w:caps/>
          <w:szCs w:val="24"/>
        </w:rPr>
        <w:fldChar w:fldCharType="separate"/>
      </w:r>
      <w:r w:rsidR="00877059">
        <w:rPr>
          <w:rFonts w:ascii="Times New Roman" w:eastAsia="Times New Roman" w:hAnsi="Times New Roman"/>
          <w:b/>
          <w:caps/>
          <w:szCs w:val="24"/>
        </w:rPr>
        <w:t xml:space="preserve"> </w:t>
      </w:r>
      <w:r w:rsidR="00877059">
        <w:rPr>
          <w:rFonts w:ascii="Times New Roman" w:eastAsia="Times New Roman" w:hAnsi="Times New Roman"/>
          <w:b/>
          <w:caps/>
          <w:szCs w:val="24"/>
        </w:rPr>
        <w:fldChar w:fldCharType="end"/>
      </w:r>
    </w:p>
    <w:p w14:paraId="3533ACA1"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1A725D87" w14:textId="77777777" w:rsidR="00DD65E6" w:rsidRPr="006059EF" w:rsidRDefault="00DD65E6" w:rsidP="00DD65E6">
      <w:pPr>
        <w:spacing w:after="0" w:line="240" w:lineRule="auto"/>
        <w:rPr>
          <w:rFonts w:ascii="Times New Roman" w:eastAsia="Times New Roman" w:hAnsi="Times New Roman"/>
          <w:szCs w:val="20"/>
        </w:rPr>
      </w:pPr>
      <w:r w:rsidRPr="006059EF">
        <w:rPr>
          <w:rFonts w:ascii="Times New Roman" w:eastAsia="Times New Roman" w:hAnsi="Times New Roman"/>
          <w:szCs w:val="20"/>
        </w:rPr>
        <w:t>Teva Pharma B.V.</w:t>
      </w:r>
    </w:p>
    <w:p w14:paraId="307AD0FF" w14:textId="77777777" w:rsidR="00DD65E6" w:rsidRPr="006059EF" w:rsidRDefault="00DD65E6" w:rsidP="00DD65E6">
      <w:pPr>
        <w:tabs>
          <w:tab w:val="left" w:pos="567"/>
        </w:tabs>
        <w:spacing w:after="0" w:line="260" w:lineRule="exact"/>
        <w:rPr>
          <w:rFonts w:ascii="Times New Roman" w:eastAsia="Times New Roman" w:hAnsi="Times New Roman"/>
          <w:szCs w:val="24"/>
        </w:rPr>
      </w:pPr>
      <w:r w:rsidRPr="006059EF">
        <w:rPr>
          <w:rFonts w:ascii="Times New Roman" w:eastAsia="Times New Roman" w:hAnsi="Times New Roman"/>
          <w:szCs w:val="24"/>
        </w:rPr>
        <w:t xml:space="preserve"> </w:t>
      </w:r>
    </w:p>
    <w:p w14:paraId="72B08F04"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7A6B781F" w14:textId="3000148F" w:rsidR="00DD65E6" w:rsidRPr="006059EF" w:rsidRDefault="00DD65E6" w:rsidP="00DD65E6">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zCs w:val="24"/>
        </w:rPr>
      </w:pPr>
      <w:r w:rsidRPr="006059EF">
        <w:rPr>
          <w:rFonts w:ascii="Times New Roman" w:eastAsia="Times New Roman" w:hAnsi="Times New Roman"/>
          <w:b/>
          <w:szCs w:val="24"/>
        </w:rPr>
        <w:t>3.</w:t>
      </w:r>
      <w:r w:rsidRPr="006059EF">
        <w:rPr>
          <w:rFonts w:ascii="Times New Roman" w:eastAsia="Times New Roman" w:hAnsi="Times New Roman"/>
          <w:b/>
          <w:szCs w:val="24"/>
        </w:rPr>
        <w:tab/>
      </w:r>
      <w:r w:rsidRPr="00C2069F">
        <w:rPr>
          <w:rFonts w:ascii="Times New Roman" w:eastAsia="Times New Roman" w:hAnsi="Times New Roman"/>
          <w:b/>
          <w:szCs w:val="24"/>
        </w:rPr>
        <w:t>TINKAMUMO LAIKAS</w:t>
      </w:r>
      <w:r w:rsidR="00877059">
        <w:rPr>
          <w:rFonts w:ascii="Times New Roman" w:eastAsia="Times New Roman" w:hAnsi="Times New Roman"/>
          <w:b/>
          <w:szCs w:val="24"/>
        </w:rPr>
        <w:fldChar w:fldCharType="begin"/>
      </w:r>
      <w:r w:rsidR="00877059">
        <w:rPr>
          <w:rFonts w:ascii="Times New Roman" w:eastAsia="Times New Roman" w:hAnsi="Times New Roman"/>
          <w:b/>
          <w:szCs w:val="24"/>
        </w:rPr>
        <w:instrText xml:space="preserve"> DOCVARIABLE VAULT_ND_3c7b01d4-5cf6-4b08-b572-2f04f5286f6f \* MERGEFORMAT </w:instrText>
      </w:r>
      <w:r w:rsidR="00877059">
        <w:rPr>
          <w:rFonts w:ascii="Times New Roman" w:eastAsia="Times New Roman" w:hAnsi="Times New Roman"/>
          <w:b/>
          <w:szCs w:val="24"/>
        </w:rPr>
        <w:fldChar w:fldCharType="separate"/>
      </w:r>
      <w:r w:rsidR="00877059">
        <w:rPr>
          <w:rFonts w:ascii="Times New Roman" w:eastAsia="Times New Roman" w:hAnsi="Times New Roman"/>
          <w:b/>
          <w:szCs w:val="24"/>
        </w:rPr>
        <w:t xml:space="preserve"> </w:t>
      </w:r>
      <w:r w:rsidR="00877059">
        <w:rPr>
          <w:rFonts w:ascii="Times New Roman" w:eastAsia="Times New Roman" w:hAnsi="Times New Roman"/>
          <w:b/>
          <w:szCs w:val="24"/>
        </w:rPr>
        <w:fldChar w:fldCharType="end"/>
      </w:r>
    </w:p>
    <w:p w14:paraId="07EC3E38"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0D1B8EB0" w14:textId="77777777" w:rsidR="00DD65E6" w:rsidRPr="006059EF" w:rsidRDefault="00DD65E6" w:rsidP="00DD65E6">
      <w:pPr>
        <w:tabs>
          <w:tab w:val="left" w:pos="567"/>
        </w:tabs>
        <w:spacing w:after="0" w:line="260" w:lineRule="exact"/>
        <w:rPr>
          <w:rFonts w:ascii="Times New Roman" w:eastAsia="Times New Roman" w:hAnsi="Times New Roman"/>
          <w:szCs w:val="20"/>
        </w:rPr>
      </w:pPr>
      <w:r w:rsidRPr="006059EF">
        <w:rPr>
          <w:rFonts w:ascii="Times New Roman" w:eastAsia="Times New Roman" w:hAnsi="Times New Roman"/>
          <w:szCs w:val="20"/>
        </w:rPr>
        <w:t>EXP mm/MMMM</w:t>
      </w:r>
    </w:p>
    <w:p w14:paraId="753DAD15" w14:textId="77777777" w:rsidR="00DD65E6" w:rsidRPr="006059EF" w:rsidRDefault="00DD65E6" w:rsidP="00DD65E6">
      <w:pPr>
        <w:tabs>
          <w:tab w:val="left" w:pos="567"/>
        </w:tabs>
        <w:spacing w:after="0" w:line="260" w:lineRule="exact"/>
        <w:rPr>
          <w:rFonts w:ascii="Times New Roman" w:eastAsia="Times New Roman" w:hAnsi="Times New Roman"/>
          <w:szCs w:val="20"/>
        </w:rPr>
      </w:pPr>
    </w:p>
    <w:p w14:paraId="5A25F2D7"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7CE217D0" w14:textId="0E2185CC" w:rsidR="00DD65E6" w:rsidRPr="006059EF" w:rsidRDefault="00DD65E6" w:rsidP="00DD65E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sidRPr="006059EF">
        <w:rPr>
          <w:rFonts w:ascii="Times New Roman" w:eastAsia="Times New Roman" w:hAnsi="Times New Roman"/>
          <w:b/>
          <w:szCs w:val="24"/>
        </w:rPr>
        <w:t>4.</w:t>
      </w:r>
      <w:r w:rsidRPr="006059EF">
        <w:rPr>
          <w:rFonts w:ascii="Times New Roman" w:eastAsia="Times New Roman" w:hAnsi="Times New Roman"/>
          <w:b/>
          <w:szCs w:val="24"/>
        </w:rPr>
        <w:tab/>
      </w:r>
      <w:r w:rsidRPr="00C2069F">
        <w:rPr>
          <w:rFonts w:ascii="Times New Roman" w:eastAsia="Times New Roman" w:hAnsi="Times New Roman"/>
          <w:b/>
          <w:szCs w:val="24"/>
        </w:rPr>
        <w:t>SERIJOS NUMERIS</w:t>
      </w:r>
      <w:r w:rsidR="00877059">
        <w:rPr>
          <w:rFonts w:ascii="Times New Roman" w:eastAsia="Times New Roman" w:hAnsi="Times New Roman"/>
          <w:b/>
          <w:szCs w:val="24"/>
        </w:rPr>
        <w:fldChar w:fldCharType="begin"/>
      </w:r>
      <w:r w:rsidR="00877059">
        <w:rPr>
          <w:rFonts w:ascii="Times New Roman" w:eastAsia="Times New Roman" w:hAnsi="Times New Roman"/>
          <w:b/>
          <w:szCs w:val="24"/>
        </w:rPr>
        <w:instrText xml:space="preserve"> DOCVARIABLE VAULT_ND_eceb7ff7-6a1e-4854-a212-23dde92ce4ef \* MERGEFORMAT </w:instrText>
      </w:r>
      <w:r w:rsidR="00877059">
        <w:rPr>
          <w:rFonts w:ascii="Times New Roman" w:eastAsia="Times New Roman" w:hAnsi="Times New Roman"/>
          <w:b/>
          <w:szCs w:val="24"/>
        </w:rPr>
        <w:fldChar w:fldCharType="separate"/>
      </w:r>
      <w:r w:rsidR="00877059">
        <w:rPr>
          <w:rFonts w:ascii="Times New Roman" w:eastAsia="Times New Roman" w:hAnsi="Times New Roman"/>
          <w:b/>
          <w:szCs w:val="24"/>
        </w:rPr>
        <w:t xml:space="preserve"> </w:t>
      </w:r>
      <w:r w:rsidR="00877059">
        <w:rPr>
          <w:rFonts w:ascii="Times New Roman" w:eastAsia="Times New Roman" w:hAnsi="Times New Roman"/>
          <w:b/>
          <w:szCs w:val="24"/>
        </w:rPr>
        <w:fldChar w:fldCharType="end"/>
      </w:r>
    </w:p>
    <w:p w14:paraId="08B8947B" w14:textId="77777777" w:rsidR="00DD65E6" w:rsidRPr="006059EF" w:rsidRDefault="00DD65E6" w:rsidP="00DD65E6">
      <w:pPr>
        <w:tabs>
          <w:tab w:val="left" w:pos="567"/>
        </w:tabs>
        <w:spacing w:after="0" w:line="260" w:lineRule="exact"/>
        <w:rPr>
          <w:rFonts w:ascii="Times New Roman" w:eastAsia="Times New Roman" w:hAnsi="Times New Roman"/>
          <w:szCs w:val="20"/>
        </w:rPr>
      </w:pPr>
    </w:p>
    <w:p w14:paraId="2C24E75C" w14:textId="77777777" w:rsidR="00DD65E6" w:rsidRPr="006059EF" w:rsidRDefault="00DD65E6" w:rsidP="00DD65E6">
      <w:pPr>
        <w:tabs>
          <w:tab w:val="left" w:pos="567"/>
        </w:tabs>
        <w:spacing w:after="0" w:line="260" w:lineRule="exact"/>
        <w:rPr>
          <w:rFonts w:ascii="Times New Roman" w:eastAsia="Times New Roman" w:hAnsi="Times New Roman"/>
          <w:szCs w:val="24"/>
        </w:rPr>
      </w:pPr>
      <w:r w:rsidRPr="006059EF">
        <w:rPr>
          <w:rFonts w:ascii="Times New Roman" w:eastAsia="Times New Roman" w:hAnsi="Times New Roman"/>
          <w:szCs w:val="24"/>
        </w:rPr>
        <w:t>Lot</w:t>
      </w:r>
    </w:p>
    <w:p w14:paraId="1ECC8280"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26B72651" w14:textId="41A6BA6B" w:rsidR="00DD65E6" w:rsidRPr="006059EF" w:rsidRDefault="00DD65E6" w:rsidP="00DD65E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sidRPr="006059EF">
        <w:rPr>
          <w:rFonts w:ascii="Times New Roman" w:eastAsia="Times New Roman" w:hAnsi="Times New Roman"/>
          <w:b/>
          <w:szCs w:val="24"/>
        </w:rPr>
        <w:t>5.</w:t>
      </w:r>
      <w:r w:rsidRPr="006059EF">
        <w:rPr>
          <w:rFonts w:ascii="Times New Roman" w:eastAsia="Times New Roman" w:hAnsi="Times New Roman"/>
          <w:b/>
          <w:szCs w:val="24"/>
        </w:rPr>
        <w:tab/>
      </w:r>
      <w:r w:rsidRPr="00C2069F">
        <w:rPr>
          <w:rFonts w:ascii="Times New Roman" w:eastAsia="Times New Roman" w:hAnsi="Times New Roman"/>
          <w:b/>
          <w:szCs w:val="24"/>
        </w:rPr>
        <w:t>KITA</w:t>
      </w:r>
      <w:r w:rsidR="00877059">
        <w:rPr>
          <w:rFonts w:ascii="Times New Roman" w:eastAsia="Times New Roman" w:hAnsi="Times New Roman"/>
          <w:b/>
          <w:szCs w:val="24"/>
        </w:rPr>
        <w:fldChar w:fldCharType="begin"/>
      </w:r>
      <w:r w:rsidR="00877059">
        <w:rPr>
          <w:rFonts w:ascii="Times New Roman" w:eastAsia="Times New Roman" w:hAnsi="Times New Roman"/>
          <w:b/>
          <w:szCs w:val="24"/>
        </w:rPr>
        <w:instrText xml:space="preserve"> DOCVARIABLE VAULT_ND_c94828c8-4ede-49ab-9a1f-cb360b11e545 \* MERGEFORMAT </w:instrText>
      </w:r>
      <w:r w:rsidR="00877059">
        <w:rPr>
          <w:rFonts w:ascii="Times New Roman" w:eastAsia="Times New Roman" w:hAnsi="Times New Roman"/>
          <w:b/>
          <w:szCs w:val="24"/>
        </w:rPr>
        <w:fldChar w:fldCharType="separate"/>
      </w:r>
      <w:r w:rsidR="00877059">
        <w:rPr>
          <w:rFonts w:ascii="Times New Roman" w:eastAsia="Times New Roman" w:hAnsi="Times New Roman"/>
          <w:b/>
          <w:szCs w:val="24"/>
        </w:rPr>
        <w:t xml:space="preserve"> </w:t>
      </w:r>
      <w:r w:rsidR="00877059">
        <w:rPr>
          <w:rFonts w:ascii="Times New Roman" w:eastAsia="Times New Roman" w:hAnsi="Times New Roman"/>
          <w:b/>
          <w:szCs w:val="24"/>
        </w:rPr>
        <w:fldChar w:fldCharType="end"/>
      </w:r>
    </w:p>
    <w:p w14:paraId="5B45C5A5"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1EBC2B14" w14:textId="77777777" w:rsidR="00DD65E6" w:rsidRPr="006059EF" w:rsidRDefault="00DD65E6" w:rsidP="00DD65E6">
      <w:pPr>
        <w:tabs>
          <w:tab w:val="left" w:pos="567"/>
        </w:tabs>
        <w:spacing w:after="0" w:line="260" w:lineRule="exact"/>
        <w:rPr>
          <w:rFonts w:ascii="Times New Roman" w:eastAsia="Times New Roman" w:hAnsi="Times New Roman"/>
          <w:szCs w:val="24"/>
        </w:rPr>
      </w:pPr>
    </w:p>
    <w:p w14:paraId="33CD5377"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6707D4B8"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3278848A"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548178F9"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060AD64E"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68CC2CC0"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7BDDA759"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016A0D3A"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5C8A2257"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3A544D42"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4F24A043"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4B250886"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66C4E2E1"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2A40C8A7"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125E6C43"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4B6C05A7"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0A21C42B"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4C6F59B2" w14:textId="77777777" w:rsidR="00DD65E6" w:rsidRPr="006059EF" w:rsidRDefault="00DD65E6" w:rsidP="00DD65E6">
      <w:pPr>
        <w:spacing w:after="0" w:line="240" w:lineRule="auto"/>
        <w:jc w:val="center"/>
        <w:outlineLvl w:val="0"/>
        <w:rPr>
          <w:rFonts w:ascii="Times New Roman" w:eastAsia="Times New Roman" w:hAnsi="Times New Roman"/>
          <w:b/>
          <w:szCs w:val="20"/>
        </w:rPr>
      </w:pPr>
    </w:p>
    <w:p w14:paraId="66D0E4B8" w14:textId="77777777" w:rsidR="00DD65E6" w:rsidRPr="006059EF" w:rsidRDefault="00DD65E6" w:rsidP="009B4787">
      <w:pPr>
        <w:spacing w:after="0" w:line="240" w:lineRule="auto"/>
        <w:jc w:val="center"/>
        <w:outlineLvl w:val="0"/>
        <w:rPr>
          <w:rFonts w:ascii="Times New Roman" w:eastAsia="Times New Roman" w:hAnsi="Times New Roman"/>
        </w:rPr>
      </w:pPr>
    </w:p>
    <w:p w14:paraId="76E345A0" w14:textId="77777777" w:rsidR="00DD65E6" w:rsidRPr="006059EF" w:rsidRDefault="00DD65E6" w:rsidP="009B4787">
      <w:pPr>
        <w:spacing w:after="0" w:line="240" w:lineRule="auto"/>
        <w:jc w:val="center"/>
        <w:outlineLvl w:val="0"/>
        <w:rPr>
          <w:rFonts w:ascii="Times New Roman" w:eastAsia="Times New Roman" w:hAnsi="Times New Roman"/>
          <w:b/>
        </w:rPr>
      </w:pPr>
    </w:p>
    <w:p w14:paraId="07F302B7" w14:textId="77777777" w:rsidR="009B4787" w:rsidRPr="006059EF" w:rsidRDefault="009B4787" w:rsidP="009B4787">
      <w:pPr>
        <w:spacing w:after="0" w:line="240" w:lineRule="auto"/>
        <w:jc w:val="center"/>
        <w:outlineLvl w:val="0"/>
        <w:rPr>
          <w:rFonts w:ascii="Times New Roman" w:eastAsia="Times New Roman" w:hAnsi="Times New Roman"/>
          <w:b/>
        </w:rPr>
      </w:pPr>
    </w:p>
    <w:p w14:paraId="10BBD610" w14:textId="77777777" w:rsidR="009B4787" w:rsidRPr="006059EF" w:rsidRDefault="009B4787" w:rsidP="009B4787">
      <w:pPr>
        <w:spacing w:after="0" w:line="240" w:lineRule="auto"/>
        <w:jc w:val="center"/>
        <w:outlineLvl w:val="0"/>
        <w:rPr>
          <w:rFonts w:ascii="Times New Roman" w:eastAsia="Times New Roman" w:hAnsi="Times New Roman"/>
          <w:b/>
        </w:rPr>
      </w:pPr>
    </w:p>
    <w:p w14:paraId="110FE467" w14:textId="77777777" w:rsidR="009B4787" w:rsidRPr="006059EF" w:rsidRDefault="009B4787" w:rsidP="009B4787">
      <w:pPr>
        <w:spacing w:after="0" w:line="240" w:lineRule="auto"/>
        <w:jc w:val="center"/>
        <w:outlineLvl w:val="0"/>
        <w:rPr>
          <w:rFonts w:ascii="Times New Roman" w:eastAsia="Times New Roman" w:hAnsi="Times New Roman"/>
          <w:b/>
        </w:rPr>
      </w:pPr>
    </w:p>
    <w:p w14:paraId="29BA0CED" w14:textId="77777777" w:rsidR="009B4787" w:rsidRPr="006059EF" w:rsidRDefault="009B4787" w:rsidP="009B4787">
      <w:pPr>
        <w:spacing w:after="0" w:line="240" w:lineRule="auto"/>
        <w:jc w:val="center"/>
        <w:outlineLvl w:val="0"/>
        <w:rPr>
          <w:rFonts w:ascii="Times New Roman" w:eastAsia="Times New Roman" w:hAnsi="Times New Roman"/>
          <w:b/>
        </w:rPr>
      </w:pPr>
    </w:p>
    <w:p w14:paraId="618E9AD7" w14:textId="77777777" w:rsidR="009B4787" w:rsidRPr="006059EF" w:rsidRDefault="009B4787" w:rsidP="009B4787">
      <w:pPr>
        <w:spacing w:after="0" w:line="240" w:lineRule="auto"/>
        <w:jc w:val="center"/>
        <w:outlineLvl w:val="0"/>
        <w:rPr>
          <w:rFonts w:ascii="Times New Roman" w:eastAsia="Times New Roman" w:hAnsi="Times New Roman"/>
          <w:b/>
        </w:rPr>
      </w:pPr>
    </w:p>
    <w:p w14:paraId="36D71388" w14:textId="77777777" w:rsidR="009B4787" w:rsidRPr="006059EF" w:rsidRDefault="009B4787" w:rsidP="009B4787">
      <w:pPr>
        <w:spacing w:after="0" w:line="240" w:lineRule="auto"/>
        <w:jc w:val="center"/>
        <w:outlineLvl w:val="0"/>
        <w:rPr>
          <w:rFonts w:ascii="Times New Roman" w:eastAsia="Times New Roman" w:hAnsi="Times New Roman"/>
          <w:b/>
        </w:rPr>
      </w:pPr>
    </w:p>
    <w:p w14:paraId="741511AF" w14:textId="77777777" w:rsidR="009B4787" w:rsidRPr="006059EF" w:rsidRDefault="009B4787" w:rsidP="009B4787">
      <w:pPr>
        <w:spacing w:after="0" w:line="240" w:lineRule="auto"/>
        <w:jc w:val="center"/>
        <w:outlineLvl w:val="0"/>
        <w:rPr>
          <w:rFonts w:ascii="Times New Roman" w:eastAsia="Times New Roman" w:hAnsi="Times New Roman"/>
          <w:b/>
        </w:rPr>
      </w:pPr>
    </w:p>
    <w:p w14:paraId="67545923" w14:textId="77777777" w:rsidR="009B4787" w:rsidRPr="006059EF" w:rsidRDefault="009B4787" w:rsidP="009B4787">
      <w:pPr>
        <w:spacing w:after="0" w:line="240" w:lineRule="auto"/>
        <w:jc w:val="center"/>
        <w:outlineLvl w:val="0"/>
        <w:rPr>
          <w:rFonts w:ascii="Times New Roman" w:eastAsia="Times New Roman" w:hAnsi="Times New Roman"/>
          <w:b/>
        </w:rPr>
      </w:pPr>
    </w:p>
    <w:p w14:paraId="29EC8994" w14:textId="77777777" w:rsidR="009B4787" w:rsidRPr="006059EF" w:rsidRDefault="009B4787" w:rsidP="009B4787">
      <w:pPr>
        <w:spacing w:after="0" w:line="240" w:lineRule="auto"/>
        <w:jc w:val="center"/>
        <w:outlineLvl w:val="0"/>
        <w:rPr>
          <w:rFonts w:ascii="Times New Roman" w:eastAsia="Times New Roman" w:hAnsi="Times New Roman"/>
          <w:b/>
        </w:rPr>
      </w:pPr>
    </w:p>
    <w:p w14:paraId="7266C1E3" w14:textId="77777777" w:rsidR="009B4787" w:rsidRPr="006059EF" w:rsidRDefault="009B4787" w:rsidP="009B4787">
      <w:pPr>
        <w:spacing w:after="0" w:line="240" w:lineRule="auto"/>
        <w:jc w:val="center"/>
        <w:outlineLvl w:val="0"/>
        <w:rPr>
          <w:rFonts w:ascii="Times New Roman" w:eastAsia="Times New Roman" w:hAnsi="Times New Roman"/>
          <w:b/>
        </w:rPr>
      </w:pPr>
    </w:p>
    <w:p w14:paraId="6B291A79" w14:textId="77777777" w:rsidR="009B4787" w:rsidRPr="006059EF" w:rsidRDefault="009B4787" w:rsidP="009B4787">
      <w:pPr>
        <w:spacing w:after="0" w:line="240" w:lineRule="auto"/>
        <w:jc w:val="center"/>
        <w:outlineLvl w:val="0"/>
        <w:rPr>
          <w:rFonts w:ascii="Times New Roman" w:eastAsia="Times New Roman" w:hAnsi="Times New Roman"/>
          <w:b/>
        </w:rPr>
      </w:pPr>
    </w:p>
    <w:p w14:paraId="22E97B49" w14:textId="77777777" w:rsidR="009B4787" w:rsidRPr="006059EF" w:rsidRDefault="009B4787" w:rsidP="009B4787">
      <w:pPr>
        <w:spacing w:after="0" w:line="240" w:lineRule="auto"/>
        <w:jc w:val="center"/>
        <w:outlineLvl w:val="0"/>
        <w:rPr>
          <w:rFonts w:ascii="Times New Roman" w:eastAsia="Times New Roman" w:hAnsi="Times New Roman"/>
          <w:b/>
        </w:rPr>
      </w:pPr>
    </w:p>
    <w:p w14:paraId="722B6593" w14:textId="77777777" w:rsidR="009B4787" w:rsidRPr="006059EF" w:rsidRDefault="009B4787" w:rsidP="009B4787">
      <w:pPr>
        <w:spacing w:after="0" w:line="240" w:lineRule="auto"/>
        <w:jc w:val="center"/>
        <w:outlineLvl w:val="0"/>
        <w:rPr>
          <w:rFonts w:ascii="Times New Roman" w:eastAsia="Times New Roman" w:hAnsi="Times New Roman"/>
          <w:b/>
        </w:rPr>
      </w:pPr>
    </w:p>
    <w:p w14:paraId="05E4B23D" w14:textId="77777777" w:rsidR="009B4787" w:rsidRPr="006059EF" w:rsidRDefault="009B4787" w:rsidP="009B4787">
      <w:pPr>
        <w:spacing w:after="0" w:line="240" w:lineRule="auto"/>
        <w:jc w:val="center"/>
        <w:outlineLvl w:val="0"/>
        <w:rPr>
          <w:rFonts w:ascii="Times New Roman" w:eastAsia="Times New Roman" w:hAnsi="Times New Roman"/>
          <w:b/>
        </w:rPr>
      </w:pPr>
    </w:p>
    <w:p w14:paraId="31968F20" w14:textId="77777777" w:rsidR="009B4787" w:rsidRPr="006059EF" w:rsidRDefault="009B4787" w:rsidP="009B4787">
      <w:pPr>
        <w:spacing w:after="0" w:line="240" w:lineRule="auto"/>
        <w:jc w:val="center"/>
        <w:outlineLvl w:val="0"/>
        <w:rPr>
          <w:rFonts w:ascii="Times New Roman" w:eastAsia="Times New Roman" w:hAnsi="Times New Roman"/>
          <w:b/>
        </w:rPr>
      </w:pPr>
    </w:p>
    <w:p w14:paraId="77FD849B" w14:textId="77777777" w:rsidR="009B4787" w:rsidRPr="006059EF" w:rsidRDefault="009B4787" w:rsidP="009B4787">
      <w:pPr>
        <w:spacing w:after="0" w:line="240" w:lineRule="auto"/>
        <w:jc w:val="center"/>
        <w:outlineLvl w:val="0"/>
        <w:rPr>
          <w:rFonts w:ascii="Times New Roman" w:eastAsia="Times New Roman" w:hAnsi="Times New Roman"/>
          <w:b/>
        </w:rPr>
      </w:pPr>
    </w:p>
    <w:p w14:paraId="53D5212C" w14:textId="77777777" w:rsidR="009B4787" w:rsidRPr="006059EF" w:rsidRDefault="009B4787" w:rsidP="009B4787">
      <w:pPr>
        <w:spacing w:after="0" w:line="240" w:lineRule="auto"/>
        <w:jc w:val="center"/>
        <w:outlineLvl w:val="0"/>
        <w:rPr>
          <w:rFonts w:ascii="Times New Roman" w:eastAsia="Times New Roman" w:hAnsi="Times New Roman"/>
          <w:b/>
        </w:rPr>
      </w:pPr>
    </w:p>
    <w:p w14:paraId="3266805C" w14:textId="77777777" w:rsidR="009B4787" w:rsidRPr="006059EF" w:rsidRDefault="009B4787" w:rsidP="009B4787">
      <w:pPr>
        <w:spacing w:after="0" w:line="240" w:lineRule="auto"/>
        <w:jc w:val="center"/>
        <w:outlineLvl w:val="0"/>
        <w:rPr>
          <w:rFonts w:ascii="Times New Roman" w:eastAsia="Times New Roman" w:hAnsi="Times New Roman"/>
          <w:b/>
        </w:rPr>
      </w:pPr>
    </w:p>
    <w:p w14:paraId="21570810" w14:textId="77777777" w:rsidR="009B4787" w:rsidRPr="006059EF" w:rsidRDefault="009B4787" w:rsidP="009B4787">
      <w:pPr>
        <w:spacing w:after="0" w:line="240" w:lineRule="auto"/>
        <w:jc w:val="center"/>
        <w:outlineLvl w:val="0"/>
        <w:rPr>
          <w:rFonts w:ascii="Times New Roman" w:eastAsia="Times New Roman" w:hAnsi="Times New Roman"/>
          <w:b/>
        </w:rPr>
      </w:pPr>
    </w:p>
    <w:p w14:paraId="22DD21F6" w14:textId="77777777" w:rsidR="009B4787" w:rsidRPr="006059EF" w:rsidRDefault="009B4787" w:rsidP="009B4787">
      <w:pPr>
        <w:spacing w:after="0" w:line="240" w:lineRule="auto"/>
        <w:jc w:val="center"/>
        <w:outlineLvl w:val="0"/>
        <w:rPr>
          <w:rFonts w:ascii="Times New Roman" w:eastAsia="Times New Roman" w:hAnsi="Times New Roman"/>
          <w:b/>
        </w:rPr>
      </w:pPr>
    </w:p>
    <w:p w14:paraId="186C8D2C" w14:textId="77777777" w:rsidR="009B4787" w:rsidRPr="006059EF" w:rsidRDefault="009B4787" w:rsidP="009B4787">
      <w:pPr>
        <w:spacing w:after="0" w:line="240" w:lineRule="auto"/>
        <w:jc w:val="center"/>
        <w:outlineLvl w:val="0"/>
        <w:rPr>
          <w:rFonts w:ascii="Times New Roman" w:eastAsia="Times New Roman" w:hAnsi="Times New Roman"/>
          <w:b/>
        </w:rPr>
      </w:pPr>
    </w:p>
    <w:p w14:paraId="17708A4F" w14:textId="77777777" w:rsidR="009B4787" w:rsidRDefault="009B4787" w:rsidP="009B4787">
      <w:pPr>
        <w:spacing w:after="0" w:line="240" w:lineRule="auto"/>
        <w:jc w:val="center"/>
        <w:outlineLvl w:val="0"/>
        <w:rPr>
          <w:rFonts w:ascii="Times New Roman" w:eastAsia="Times New Roman" w:hAnsi="Times New Roman"/>
          <w:b/>
        </w:rPr>
      </w:pPr>
    </w:p>
    <w:p w14:paraId="2172D9B2" w14:textId="77777777" w:rsidR="00690F71" w:rsidRDefault="00690F71" w:rsidP="009B4787">
      <w:pPr>
        <w:spacing w:after="0" w:line="240" w:lineRule="auto"/>
        <w:jc w:val="center"/>
        <w:outlineLvl w:val="0"/>
        <w:rPr>
          <w:rFonts w:ascii="Times New Roman" w:eastAsia="Times New Roman" w:hAnsi="Times New Roman"/>
          <w:b/>
        </w:rPr>
      </w:pPr>
    </w:p>
    <w:p w14:paraId="3E605438" w14:textId="77777777" w:rsidR="00690F71" w:rsidRDefault="00690F71" w:rsidP="009B4787">
      <w:pPr>
        <w:spacing w:after="0" w:line="240" w:lineRule="auto"/>
        <w:jc w:val="center"/>
        <w:outlineLvl w:val="0"/>
        <w:rPr>
          <w:rFonts w:ascii="Times New Roman" w:eastAsia="Times New Roman" w:hAnsi="Times New Roman"/>
          <w:b/>
        </w:rPr>
      </w:pPr>
    </w:p>
    <w:p w14:paraId="621E54EB" w14:textId="77777777" w:rsidR="00690F71" w:rsidRPr="006059EF" w:rsidRDefault="00690F71" w:rsidP="009B4787">
      <w:pPr>
        <w:spacing w:after="0" w:line="240" w:lineRule="auto"/>
        <w:jc w:val="center"/>
        <w:outlineLvl w:val="0"/>
        <w:rPr>
          <w:rFonts w:ascii="Times New Roman" w:eastAsia="Times New Roman" w:hAnsi="Times New Roman"/>
          <w:b/>
        </w:rPr>
      </w:pPr>
    </w:p>
    <w:p w14:paraId="5376AA73" w14:textId="64F26717" w:rsidR="009B4787" w:rsidRPr="006059EF" w:rsidRDefault="009B4787" w:rsidP="009B4787">
      <w:pPr>
        <w:spacing w:after="0" w:line="240" w:lineRule="auto"/>
        <w:jc w:val="center"/>
        <w:outlineLvl w:val="0"/>
        <w:rPr>
          <w:rFonts w:ascii="Times New Roman" w:eastAsia="Times New Roman" w:hAnsi="Times New Roman"/>
        </w:rPr>
      </w:pPr>
      <w:r w:rsidRPr="006059EF">
        <w:rPr>
          <w:rFonts w:ascii="Times New Roman" w:eastAsia="Times New Roman" w:hAnsi="Times New Roman"/>
          <w:b/>
        </w:rPr>
        <w:t>B. PAKUOTĖS LAPELIS</w:t>
      </w:r>
      <w:r w:rsidR="00877059">
        <w:rPr>
          <w:rFonts w:ascii="Times New Roman" w:eastAsia="Times New Roman" w:hAnsi="Times New Roman"/>
          <w:b/>
        </w:rPr>
        <w:fldChar w:fldCharType="begin"/>
      </w:r>
      <w:r w:rsidR="00877059">
        <w:rPr>
          <w:rFonts w:ascii="Times New Roman" w:eastAsia="Times New Roman" w:hAnsi="Times New Roman"/>
          <w:b/>
        </w:rPr>
        <w:instrText xml:space="preserve"> DOCVARIABLE VAULT_ND_6427d7fc-bf7b-4e37-872c-06cfa0e2f68b \* MERGEFORMAT </w:instrText>
      </w:r>
      <w:r w:rsidR="00877059">
        <w:rPr>
          <w:rFonts w:ascii="Times New Roman" w:eastAsia="Times New Roman" w:hAnsi="Times New Roman"/>
          <w:b/>
        </w:rPr>
        <w:fldChar w:fldCharType="separate"/>
      </w:r>
      <w:r w:rsidR="00877059">
        <w:rPr>
          <w:rFonts w:ascii="Times New Roman" w:eastAsia="Times New Roman" w:hAnsi="Times New Roman"/>
          <w:b/>
        </w:rPr>
        <w:t xml:space="preserve"> </w:t>
      </w:r>
      <w:r w:rsidR="00877059">
        <w:rPr>
          <w:rFonts w:ascii="Times New Roman" w:eastAsia="Times New Roman" w:hAnsi="Times New Roman"/>
          <w:b/>
        </w:rPr>
        <w:fldChar w:fldCharType="end"/>
      </w:r>
    </w:p>
    <w:p w14:paraId="0A75EEFF" w14:textId="77777777" w:rsidR="009B4787" w:rsidRPr="006059EF" w:rsidRDefault="009B4787" w:rsidP="009B4787">
      <w:pPr>
        <w:spacing w:after="0" w:line="240" w:lineRule="auto"/>
        <w:jc w:val="center"/>
        <w:rPr>
          <w:rFonts w:ascii="Times New Roman" w:eastAsia="Times New Roman" w:hAnsi="Times New Roman"/>
        </w:rPr>
      </w:pPr>
    </w:p>
    <w:p w14:paraId="695E71B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br w:type="page"/>
      </w:r>
    </w:p>
    <w:p w14:paraId="673D8BD0"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rPr>
      </w:pPr>
      <w:r w:rsidRPr="006059EF">
        <w:rPr>
          <w:rFonts w:ascii="Times New Roman" w:eastAsia="Times New Roman" w:hAnsi="Times New Roman"/>
          <w:b/>
          <w:bCs/>
          <w:iCs/>
        </w:rPr>
        <w:lastRenderedPageBreak/>
        <w:t>Pakuotės lapelis:</w:t>
      </w:r>
      <w:r w:rsidRPr="006059EF">
        <w:rPr>
          <w:rFonts w:ascii="Times New Roman" w:eastAsia="Times New Roman" w:hAnsi="Times New Roman"/>
          <w:b/>
        </w:rPr>
        <w:t xml:space="preserve"> </w:t>
      </w:r>
      <w:r w:rsidRPr="006059EF">
        <w:rPr>
          <w:rFonts w:ascii="Times New Roman" w:eastAsia="Times New Roman" w:hAnsi="Times New Roman"/>
          <w:b/>
          <w:bCs/>
          <w:iCs/>
        </w:rPr>
        <w:t xml:space="preserve">informacija </w:t>
      </w:r>
      <w:r w:rsidR="00E206D6">
        <w:rPr>
          <w:rFonts w:ascii="Times New Roman" w:eastAsia="Times New Roman" w:hAnsi="Times New Roman"/>
          <w:b/>
          <w:bCs/>
          <w:iCs/>
        </w:rPr>
        <w:t>pacientui</w:t>
      </w:r>
    </w:p>
    <w:p w14:paraId="3F29A0F3" w14:textId="77777777"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rPr>
      </w:pPr>
    </w:p>
    <w:p w14:paraId="3B1063D1" w14:textId="01A2135F" w:rsidR="009B4787" w:rsidRPr="006059EF" w:rsidRDefault="009B4787" w:rsidP="009B4787">
      <w:pPr>
        <w:widowControl w:val="0"/>
        <w:tabs>
          <w:tab w:val="left" w:pos="567"/>
        </w:tabs>
        <w:autoSpaceDE w:val="0"/>
        <w:autoSpaceDN w:val="0"/>
        <w:adjustRightInd w:val="0"/>
        <w:spacing w:after="0" w:line="260" w:lineRule="exact"/>
        <w:jc w:val="center"/>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5</w:t>
      </w:r>
      <w:r w:rsidR="00F6192C">
        <w:rPr>
          <w:rFonts w:ascii="Times New Roman" w:eastAsia="Times New Roman" w:hAnsi="Times New Roman"/>
          <w:b/>
        </w:rPr>
        <w:t> </w:t>
      </w:r>
      <w:r w:rsidRPr="006059EF">
        <w:rPr>
          <w:rFonts w:ascii="Times New Roman" w:eastAsia="Times New Roman" w:hAnsi="Times New Roman"/>
          <w:b/>
        </w:rPr>
        <w:t>mg plėvele dengtos tabletės</w:t>
      </w:r>
    </w:p>
    <w:p w14:paraId="7ED22516" w14:textId="77777777" w:rsidR="009B4787" w:rsidRPr="006059EF" w:rsidRDefault="00E058A3" w:rsidP="009B4787">
      <w:pPr>
        <w:widowControl w:val="0"/>
        <w:tabs>
          <w:tab w:val="left" w:pos="567"/>
        </w:tabs>
        <w:autoSpaceDE w:val="0"/>
        <w:autoSpaceDN w:val="0"/>
        <w:adjustRightInd w:val="0"/>
        <w:spacing w:after="0" w:line="260" w:lineRule="exact"/>
        <w:jc w:val="center"/>
        <w:rPr>
          <w:rFonts w:ascii="Times New Roman" w:eastAsia="Times New Roman" w:hAnsi="Times New Roman"/>
        </w:rPr>
      </w:pPr>
      <w:proofErr w:type="spellStart"/>
      <w:r>
        <w:rPr>
          <w:rFonts w:ascii="Times New Roman" w:eastAsia="Times New Roman" w:hAnsi="Times New Roman"/>
        </w:rPr>
        <w:t>f</w:t>
      </w:r>
      <w:r w:rsidR="009B4787" w:rsidRPr="006059EF">
        <w:rPr>
          <w:rFonts w:ascii="Times New Roman" w:eastAsia="Times New Roman" w:hAnsi="Times New Roman"/>
        </w:rPr>
        <w:t>inasteridas</w:t>
      </w:r>
      <w:proofErr w:type="spellEnd"/>
    </w:p>
    <w:p w14:paraId="5EE5A6D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2B3F5F7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Atidžiai perskaitykite visą šį lapelį, prieš pradėdami vartoti vaistą, nes jame pateikiama Jums svarbi informacija.</w:t>
      </w:r>
    </w:p>
    <w:p w14:paraId="393D9F9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Neišmeskite šio lapelio, nes vėl gali prireikti jį perskaityti.</w:t>
      </w:r>
    </w:p>
    <w:p w14:paraId="0C200B0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 xml:space="preserve">Jeigu kiltų daugiau klausimų dėl šio vaisto vartojimo, kreipkitės į gydytoją arba </w:t>
      </w:r>
      <w:r w:rsidR="00E058A3">
        <w:rPr>
          <w:rFonts w:ascii="Times New Roman" w:eastAsia="Times New Roman" w:hAnsi="Times New Roman"/>
        </w:rPr>
        <w:t>vaistininką</w:t>
      </w:r>
      <w:r w:rsidRPr="006059EF">
        <w:rPr>
          <w:rFonts w:ascii="Times New Roman" w:eastAsia="Times New Roman" w:hAnsi="Times New Roman"/>
        </w:rPr>
        <w:t>.</w:t>
      </w:r>
    </w:p>
    <w:p w14:paraId="44547EC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Šis vaistas skirtas tik Jums, todėl kitiems žmonėms jo duoti negalima. Vaistas gali jiems pakenkti (net tiems, kurių ligos simptomai yra tokie patys kaip Jūsų).</w:t>
      </w:r>
    </w:p>
    <w:p w14:paraId="788FC98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w:t>
      </w:r>
      <w:r w:rsidRPr="006059EF">
        <w:rPr>
          <w:rFonts w:ascii="Times New Roman" w:eastAsia="Times New Roman" w:hAnsi="Times New Roman"/>
        </w:rPr>
        <w:tab/>
        <w:t>Jeigu pasireiškė šalutinis poveikis (net jeigu jis šiame lapelyje nenurodytas), kreipkitės į gydytoją</w:t>
      </w:r>
      <w:r w:rsidR="00E058A3" w:rsidRPr="00E058A3">
        <w:rPr>
          <w:rFonts w:ascii="Times New Roman" w:eastAsia="Times New Roman" w:hAnsi="Times New Roman"/>
        </w:rPr>
        <w:t xml:space="preserve"> </w:t>
      </w:r>
      <w:r w:rsidR="00E058A3" w:rsidRPr="006059EF">
        <w:rPr>
          <w:rFonts w:ascii="Times New Roman" w:eastAsia="Times New Roman" w:hAnsi="Times New Roman"/>
        </w:rPr>
        <w:t>arba</w:t>
      </w:r>
      <w:r w:rsidRPr="006059EF">
        <w:rPr>
          <w:rFonts w:ascii="Times New Roman" w:eastAsia="Times New Roman" w:hAnsi="Times New Roman"/>
        </w:rPr>
        <w:t xml:space="preserve"> vaistininką</w:t>
      </w:r>
      <w:r w:rsidR="00E058A3">
        <w:rPr>
          <w:rFonts w:ascii="Times New Roman" w:eastAsia="Times New Roman" w:hAnsi="Times New Roman"/>
        </w:rPr>
        <w:t>.</w:t>
      </w:r>
      <w:r w:rsidRPr="006059EF">
        <w:rPr>
          <w:rFonts w:ascii="Times New Roman" w:eastAsia="Times New Roman" w:hAnsi="Times New Roman"/>
        </w:rPr>
        <w:t xml:space="preserve"> Žr. 4 skyrių.</w:t>
      </w:r>
    </w:p>
    <w:p w14:paraId="3F33B70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i/>
          <w:iCs/>
        </w:rPr>
      </w:pPr>
    </w:p>
    <w:p w14:paraId="3E009594"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iCs/>
        </w:rPr>
      </w:pPr>
      <w:r w:rsidRPr="006059EF">
        <w:rPr>
          <w:rFonts w:ascii="Times New Roman" w:eastAsia="Times New Roman" w:hAnsi="Times New Roman"/>
          <w:b/>
          <w:bCs/>
          <w:iCs/>
        </w:rPr>
        <w:t>Apie ką rašoma šiame lapelyje?</w:t>
      </w:r>
    </w:p>
    <w:p w14:paraId="05CD6DB4" w14:textId="77777777" w:rsidR="0081779F" w:rsidRPr="006059EF" w:rsidRDefault="0081779F" w:rsidP="009B4787">
      <w:pPr>
        <w:widowControl w:val="0"/>
        <w:tabs>
          <w:tab w:val="left" w:pos="567"/>
        </w:tabs>
        <w:autoSpaceDE w:val="0"/>
        <w:autoSpaceDN w:val="0"/>
        <w:adjustRightInd w:val="0"/>
        <w:spacing w:after="0" w:line="260" w:lineRule="exact"/>
        <w:rPr>
          <w:rFonts w:ascii="Times New Roman" w:eastAsia="Times New Roman" w:hAnsi="Times New Roman"/>
          <w:b/>
          <w:bCs/>
          <w:iCs/>
        </w:rPr>
      </w:pPr>
    </w:p>
    <w:p w14:paraId="37771E0A" w14:textId="77777777" w:rsidR="009B4787" w:rsidRPr="006059EF" w:rsidRDefault="009B4787" w:rsidP="009B4787">
      <w:pPr>
        <w:numPr>
          <w:ilvl w:val="0"/>
          <w:numId w:val="8"/>
        </w:numPr>
        <w:tabs>
          <w:tab w:val="left" w:pos="567"/>
        </w:tabs>
        <w:spacing w:after="0" w:line="260" w:lineRule="exact"/>
        <w:ind w:hanging="720"/>
        <w:contextualSpacing/>
        <w:rPr>
          <w:rFonts w:ascii="Times New Roman" w:eastAsia="Times New Roman" w:hAnsi="Times New Roman"/>
        </w:rPr>
      </w:pPr>
      <w:r w:rsidRPr="006059EF">
        <w:rPr>
          <w:rFonts w:ascii="Times New Roman" w:eastAsia="Times New Roman" w:hAnsi="Times New Roman"/>
        </w:rPr>
        <w:t xml:space="preserve">Kas yra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ir kam jis vartojamas</w:t>
      </w:r>
    </w:p>
    <w:p w14:paraId="6FC84636" w14:textId="77777777" w:rsidR="009B4787" w:rsidRPr="006059EF" w:rsidRDefault="009B4787" w:rsidP="009B4787">
      <w:pPr>
        <w:numPr>
          <w:ilvl w:val="0"/>
          <w:numId w:val="8"/>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Kas žinotina prieš vartojant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
    <w:p w14:paraId="713A8AFD" w14:textId="77777777" w:rsidR="009B4787" w:rsidRPr="006059EF" w:rsidRDefault="009B4787" w:rsidP="009B4787">
      <w:pPr>
        <w:numPr>
          <w:ilvl w:val="0"/>
          <w:numId w:val="8"/>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Kaip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6DF2F209" w14:textId="77777777" w:rsidR="009B4787" w:rsidRPr="006059EF" w:rsidRDefault="009B4787" w:rsidP="009B4787">
      <w:pPr>
        <w:numPr>
          <w:ilvl w:val="0"/>
          <w:numId w:val="8"/>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Galimas šalutinis poveikis</w:t>
      </w:r>
    </w:p>
    <w:p w14:paraId="1C3C334A" w14:textId="77777777" w:rsidR="009B4787" w:rsidRPr="006059EF" w:rsidRDefault="009B4787" w:rsidP="009B4787">
      <w:pPr>
        <w:numPr>
          <w:ilvl w:val="0"/>
          <w:numId w:val="8"/>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 xml:space="preserve">Kaip laikyti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4C8866A3" w14:textId="77777777" w:rsidR="009B4787" w:rsidRPr="006059EF" w:rsidRDefault="009B4787" w:rsidP="009B4787">
      <w:pPr>
        <w:numPr>
          <w:ilvl w:val="0"/>
          <w:numId w:val="8"/>
        </w:numPr>
        <w:tabs>
          <w:tab w:val="left" w:pos="567"/>
          <w:tab w:val="num" w:pos="720"/>
        </w:tabs>
        <w:spacing w:after="0" w:line="260" w:lineRule="exact"/>
        <w:ind w:right="-29" w:hanging="720"/>
        <w:contextualSpacing/>
        <w:rPr>
          <w:rFonts w:ascii="Times New Roman" w:eastAsia="Times New Roman" w:hAnsi="Times New Roman"/>
        </w:rPr>
      </w:pPr>
      <w:r w:rsidRPr="006059EF">
        <w:rPr>
          <w:rFonts w:ascii="Times New Roman" w:eastAsia="Times New Roman" w:hAnsi="Times New Roman"/>
        </w:rPr>
        <w:t>Pakuotės turinys ir kita informacija</w:t>
      </w:r>
    </w:p>
    <w:p w14:paraId="27D6635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66AED30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5BE3ABF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1.</w:t>
      </w:r>
      <w:r w:rsidRPr="006059EF">
        <w:rPr>
          <w:rFonts w:ascii="Times New Roman" w:eastAsia="Times New Roman" w:hAnsi="Times New Roman"/>
          <w:b/>
        </w:rPr>
        <w:tab/>
        <w:t xml:space="preserve">Kas yra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ir kam jis vartojamas</w:t>
      </w:r>
    </w:p>
    <w:p w14:paraId="4849AB9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D49109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veiklioji medžiaga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priklauso vaistų, vadinamų 5-alfa reduktazės inhibitoriais, grupei. Jie mažina priešinės vyrų liaukos (prostatos) dydį. </w:t>
      </w:r>
    </w:p>
    <w:p w14:paraId="070EE61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19E141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gydoma ir kontroliuojama gerybinė prostatos </w:t>
      </w:r>
      <w:proofErr w:type="spellStart"/>
      <w:r w:rsidRPr="006059EF">
        <w:rPr>
          <w:rFonts w:ascii="Times New Roman" w:eastAsia="Times New Roman" w:hAnsi="Times New Roman"/>
        </w:rPr>
        <w:t>hiperplazija</w:t>
      </w:r>
      <w:proofErr w:type="spellEnd"/>
      <w:r w:rsidRPr="006059EF">
        <w:rPr>
          <w:rFonts w:ascii="Times New Roman" w:eastAsia="Times New Roman" w:hAnsi="Times New Roman"/>
        </w:rPr>
        <w:t xml:space="preserve"> (GPH), t. y. gerybinis priešinės liaukos padidėjimas. Šis vaistas sukelia padidėjusios priešinės liaukos sumažėjimą, pagerina šlapimo tekėjimą ir su GPH susijusius simptomus, sumažina ūminio šlapimo susilaikymo riziką ir chirurginės operacijos būtinybę.</w:t>
      </w:r>
    </w:p>
    <w:p w14:paraId="08767DD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4C7859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55DBB5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2.</w:t>
      </w:r>
      <w:r w:rsidRPr="006059EF">
        <w:rPr>
          <w:rFonts w:ascii="Times New Roman" w:eastAsia="Times New Roman" w:hAnsi="Times New Roman"/>
          <w:b/>
        </w:rPr>
        <w:tab/>
        <w:t xml:space="preserve">Kas žinotina prieš vartojant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w:t>
      </w:r>
    </w:p>
    <w:p w14:paraId="67E7DFC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57FB3F9" w14:textId="7943452A"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vartoti negalima:</w:t>
      </w:r>
    </w:p>
    <w:p w14:paraId="4F282E8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538DA711" w14:textId="24C16381" w:rsidR="009B4787" w:rsidRPr="006059EF" w:rsidRDefault="009B4787" w:rsidP="009B4787">
      <w:pPr>
        <w:widowControl w:val="0"/>
        <w:numPr>
          <w:ilvl w:val="0"/>
          <w:numId w:val="6"/>
        </w:numPr>
        <w:tabs>
          <w:tab w:val="left" w:pos="567"/>
        </w:tabs>
        <w:autoSpaceDE w:val="0"/>
        <w:autoSpaceDN w:val="0"/>
        <w:adjustRightInd w:val="0"/>
        <w:spacing w:after="0" w:line="260" w:lineRule="exact"/>
        <w:ind w:left="567" w:hanging="567"/>
        <w:rPr>
          <w:rFonts w:ascii="Times New Roman" w:eastAsia="Times New Roman" w:hAnsi="Times New Roman"/>
        </w:rPr>
      </w:pPr>
      <w:r w:rsidRPr="006059EF">
        <w:rPr>
          <w:rFonts w:ascii="Times New Roman" w:eastAsia="Times New Roman" w:hAnsi="Times New Roman"/>
        </w:rPr>
        <w:t xml:space="preserve">jeigu yra alergija </w:t>
      </w:r>
      <w:proofErr w:type="spellStart"/>
      <w:r w:rsidRPr="006059EF">
        <w:rPr>
          <w:rFonts w:ascii="Times New Roman" w:eastAsia="Times New Roman" w:hAnsi="Times New Roman"/>
        </w:rPr>
        <w:t>finasteridui</w:t>
      </w:r>
      <w:proofErr w:type="spellEnd"/>
      <w:r w:rsidRPr="006059EF">
        <w:rPr>
          <w:rFonts w:ascii="Times New Roman" w:eastAsia="Times New Roman" w:hAnsi="Times New Roman"/>
        </w:rPr>
        <w:t xml:space="preserve"> arba bet kuriai pagalbinei šio vaisto medžiagai (jos išvardytos 6 skyriuje); </w:t>
      </w:r>
    </w:p>
    <w:p w14:paraId="7C4F0F96" w14:textId="77777777" w:rsidR="009B4787" w:rsidRPr="006059EF" w:rsidRDefault="009B4787" w:rsidP="009B4787">
      <w:pPr>
        <w:widowControl w:val="0"/>
        <w:numPr>
          <w:ilvl w:val="0"/>
          <w:numId w:val="6"/>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esate nėščia ar galite tokia tapti.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moterų gydymui netinka; </w:t>
      </w:r>
    </w:p>
    <w:p w14:paraId="0015FA96" w14:textId="77777777" w:rsidR="009B4787" w:rsidRPr="006059EF" w:rsidRDefault="009B4787" w:rsidP="009B4787">
      <w:pPr>
        <w:widowControl w:val="0"/>
        <w:tabs>
          <w:tab w:val="left" w:pos="567"/>
        </w:tabs>
        <w:autoSpaceDE w:val="0"/>
        <w:autoSpaceDN w:val="0"/>
        <w:adjustRightInd w:val="0"/>
        <w:spacing w:after="0" w:line="260" w:lineRule="exact"/>
        <w:ind w:left="567"/>
        <w:rPr>
          <w:rFonts w:ascii="Times New Roman" w:eastAsia="Times New Roman" w:hAnsi="Times New Roman"/>
        </w:rPr>
      </w:pPr>
      <w:r w:rsidRPr="006059EF">
        <w:rPr>
          <w:rFonts w:ascii="Times New Roman" w:eastAsia="Times New Roman" w:hAnsi="Times New Roman"/>
        </w:rPr>
        <w:t xml:space="preserve">Jeigu galimas sąlytis su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nėščioms ir galinčioms pastoti moterims reikia ypatingos priežiūros (žr. šio skyriaus poskyrį „Nėštumas, žindymo laikotarpis ir vaisingumas“).</w:t>
      </w:r>
    </w:p>
    <w:p w14:paraId="663B012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0A89CB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vartoti vaikams nerekomenduojama.</w:t>
      </w:r>
    </w:p>
    <w:p w14:paraId="5F904A7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D86272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i/>
        </w:rPr>
        <w:t>Jeigu abejojate, visada pasitarkite su savo gydytoju arba vaistininku</w:t>
      </w:r>
      <w:r w:rsidRPr="006059EF">
        <w:rPr>
          <w:rFonts w:ascii="Times New Roman" w:eastAsia="Times New Roman" w:hAnsi="Times New Roman"/>
        </w:rPr>
        <w:t>.</w:t>
      </w:r>
    </w:p>
    <w:p w14:paraId="5E98D9A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28E20D3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b/>
          <w:bCs/>
          <w:iCs/>
        </w:rPr>
        <w:t>Įspėjimai ir atsargumo priemonės</w:t>
      </w:r>
    </w:p>
    <w:p w14:paraId="0321F05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i/>
        </w:rPr>
      </w:pPr>
      <w:r w:rsidRPr="006059EF">
        <w:rPr>
          <w:rFonts w:ascii="Times New Roman" w:eastAsia="Times New Roman" w:hAnsi="Times New Roman"/>
          <w:bCs/>
          <w:iCs/>
        </w:rPr>
        <w:t xml:space="preserve">Pasitarkite su gydytoju arba </w:t>
      </w:r>
      <w:r w:rsidR="00E058A3">
        <w:rPr>
          <w:rFonts w:ascii="Times New Roman" w:eastAsia="Times New Roman" w:hAnsi="Times New Roman"/>
          <w:bCs/>
          <w:iCs/>
        </w:rPr>
        <w:t>vaistininku</w:t>
      </w:r>
      <w:r w:rsidRPr="006059EF">
        <w:rPr>
          <w:rFonts w:ascii="Times New Roman" w:eastAsia="Times New Roman" w:hAnsi="Times New Roman"/>
          <w:bCs/>
          <w:iCs/>
        </w:rPr>
        <w:t xml:space="preserve">, prieš pradėdami vartoti </w:t>
      </w:r>
      <w:proofErr w:type="spellStart"/>
      <w:r w:rsidRPr="006059EF">
        <w:rPr>
          <w:rFonts w:ascii="Times New Roman" w:eastAsia="Times New Roman" w:hAnsi="Times New Roman"/>
          <w:bCs/>
          <w:iCs/>
        </w:rPr>
        <w:t>Finasteride</w:t>
      </w:r>
      <w:proofErr w:type="spellEnd"/>
      <w:r w:rsidRPr="006059EF">
        <w:rPr>
          <w:rFonts w:ascii="Times New Roman" w:eastAsia="Times New Roman" w:hAnsi="Times New Roman"/>
          <w:bCs/>
          <w:iCs/>
        </w:rPr>
        <w:t xml:space="preserve"> </w:t>
      </w:r>
      <w:proofErr w:type="spellStart"/>
      <w:r w:rsidRPr="006059EF">
        <w:rPr>
          <w:rFonts w:ascii="Times New Roman" w:eastAsia="Times New Roman" w:hAnsi="Times New Roman"/>
          <w:bCs/>
          <w:iCs/>
        </w:rPr>
        <w:t>Teva</w:t>
      </w:r>
      <w:proofErr w:type="spellEnd"/>
      <w:r w:rsidRPr="006059EF">
        <w:rPr>
          <w:rFonts w:ascii="Times New Roman" w:eastAsia="Times New Roman" w:hAnsi="Times New Roman"/>
          <w:bCs/>
          <w:iCs/>
        </w:rPr>
        <w:t>:</w:t>
      </w:r>
    </w:p>
    <w:p w14:paraId="480F038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306AFBB" w14:textId="77777777" w:rsidR="009B4787" w:rsidRPr="006059EF" w:rsidRDefault="009B4787" w:rsidP="009B4787">
      <w:pPr>
        <w:tabs>
          <w:tab w:val="left" w:pos="567"/>
        </w:tabs>
        <w:spacing w:after="0" w:line="260" w:lineRule="exact"/>
        <w:ind w:left="567" w:hanging="567"/>
        <w:rPr>
          <w:rFonts w:ascii="Times New Roman" w:eastAsia="Times New Roman" w:hAnsi="Times New Roman"/>
        </w:rPr>
      </w:pPr>
      <w:r w:rsidRPr="006059EF">
        <w:rPr>
          <w:rFonts w:ascii="Times New Roman" w:eastAsia="Times New Roman" w:hAnsi="Times New Roman"/>
        </w:rPr>
        <w:lastRenderedPageBreak/>
        <w:t>-</w:t>
      </w:r>
      <w:r w:rsidRPr="006059EF">
        <w:rPr>
          <w:rFonts w:ascii="Times New Roman" w:eastAsia="Times New Roman" w:hAnsi="Times New Roman"/>
        </w:rPr>
        <w:tab/>
        <w:t xml:space="preserve">jeigu yra didelis liekamojo šlapimo kiekis arba jeigu labai sumažėja šlapimo srovė. Tokiu atveju Jus reikia atidžiai ištirti dėl galimo šlapimo takų susiaurėjimo; </w:t>
      </w:r>
    </w:p>
    <w:p w14:paraId="32905C12" w14:textId="77777777" w:rsidR="009B4787" w:rsidRPr="006059EF" w:rsidRDefault="009B4787" w:rsidP="009B4787">
      <w:pPr>
        <w:widowControl w:val="0"/>
        <w:numPr>
          <w:ilvl w:val="0"/>
          <w:numId w:val="9"/>
        </w:numPr>
        <w:tabs>
          <w:tab w:val="left" w:pos="567"/>
        </w:tabs>
        <w:autoSpaceDE w:val="0"/>
        <w:autoSpaceDN w:val="0"/>
        <w:adjustRightInd w:val="0"/>
        <w:spacing w:after="0" w:line="260" w:lineRule="exact"/>
        <w:ind w:left="567" w:hanging="567"/>
        <w:contextualSpacing/>
        <w:rPr>
          <w:rFonts w:ascii="Times New Roman" w:eastAsia="Times New Roman" w:hAnsi="Times New Roman"/>
        </w:rPr>
      </w:pPr>
      <w:r w:rsidRPr="006059EF">
        <w:rPr>
          <w:rFonts w:ascii="Times New Roman" w:eastAsia="Times New Roman" w:hAnsi="Times New Roman"/>
        </w:rPr>
        <w:t xml:space="preserve">jeigu susilpnėjusi Jūsų kepenų veikla. Tokiu atveju gali būti padidėjęs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kiekis kraujo plazmoje;</w:t>
      </w:r>
    </w:p>
    <w:p w14:paraId="6728EECA" w14:textId="77777777" w:rsidR="009B4787" w:rsidRPr="006059EF" w:rsidRDefault="009B4787" w:rsidP="009B4787">
      <w:pPr>
        <w:widowControl w:val="0"/>
        <w:numPr>
          <w:ilvl w:val="0"/>
          <w:numId w:val="9"/>
        </w:numPr>
        <w:tabs>
          <w:tab w:val="left" w:pos="567"/>
        </w:tabs>
        <w:autoSpaceDE w:val="0"/>
        <w:autoSpaceDN w:val="0"/>
        <w:adjustRightInd w:val="0"/>
        <w:spacing w:after="0" w:line="260" w:lineRule="exact"/>
        <w:ind w:left="567" w:hanging="567"/>
        <w:contextualSpacing/>
        <w:rPr>
          <w:rFonts w:ascii="Times New Roman" w:eastAsia="Times New Roman" w:hAnsi="Times New Roman"/>
          <w:i/>
        </w:rPr>
      </w:pPr>
      <w:r w:rsidRPr="006059EF">
        <w:rPr>
          <w:rFonts w:ascii="Times New Roman" w:eastAsia="Times New Roman" w:hAnsi="Times New Roman"/>
        </w:rPr>
        <w:t>jeigu Jūsų seksualinė partnerė yra arba gali būti nėščia, Jūs turite vengti sėklos, kurioje gali būti labai mažas kiekis vaisto, patekimo į savo partnerės organizmą.</w:t>
      </w:r>
    </w:p>
    <w:p w14:paraId="285D9A7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E19D025" w14:textId="1C47A792" w:rsidR="00F94586" w:rsidRPr="00135143" w:rsidRDefault="00F94586" w:rsidP="009B4787">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135143">
        <w:rPr>
          <w:rFonts w:ascii="Times New Roman" w:eastAsia="Times New Roman" w:hAnsi="Times New Roman"/>
          <w:u w:val="single"/>
        </w:rPr>
        <w:t>Krūties vėžys</w:t>
      </w:r>
    </w:p>
    <w:p w14:paraId="29FBB454" w14:textId="4A71E2E2"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pastebėjote bet kokių pakitimų krūties audiniuose, tokių kaip mazgeliai, skausmas, krūties audinio padidėjimas arba išskyrų iš spenelio atsiradimas, nedelsdami pasakykite gydytojui, kadangi tai gali būti sunkios ligos, tokios kaip krūties vėžys, požymiai.</w:t>
      </w:r>
    </w:p>
    <w:p w14:paraId="3841BFF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0432DF0" w14:textId="0B6DBBF8" w:rsidR="00F94586" w:rsidRPr="00135143" w:rsidRDefault="00F94586" w:rsidP="009B4787">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135143">
        <w:rPr>
          <w:rFonts w:ascii="Times New Roman" w:eastAsia="Times New Roman" w:hAnsi="Times New Roman"/>
          <w:u w:val="single"/>
        </w:rPr>
        <w:t xml:space="preserve">Poveikis </w:t>
      </w:r>
      <w:r w:rsidR="00326B8E" w:rsidRPr="00135143">
        <w:rPr>
          <w:rFonts w:ascii="Times New Roman" w:eastAsia="Times New Roman" w:hAnsi="Times New Roman"/>
          <w:u w:val="single"/>
        </w:rPr>
        <w:t>specifiniam priešinės liaukos antigenui (PAS)</w:t>
      </w:r>
    </w:p>
    <w:p w14:paraId="15B06ACB" w14:textId="53172C5F" w:rsidR="00326B8E" w:rsidRPr="00135143" w:rsidRDefault="009B4787" w:rsidP="00326B8E">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Prieš pradedant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ir gydymo šiuo vaistu metu pacientą reikia kliniškai ištirti, (įskaitant priešinės liaukos apčiuopą pirštu per tiesiąją žarną) ir nustatyti specifinį priešinės liaukos antigeną (PSA) kraujo serume.</w:t>
      </w:r>
      <w:r w:rsidR="00326B8E">
        <w:rPr>
          <w:rFonts w:ascii="Times New Roman" w:eastAsia="Times New Roman" w:hAnsi="Times New Roman"/>
        </w:rPr>
        <w:t xml:space="preserve"> </w:t>
      </w:r>
      <w:r w:rsidR="00326B8E" w:rsidRPr="00326B8E">
        <w:rPr>
          <w:rFonts w:ascii="Times New Roman" w:eastAsia="Times New Roman" w:hAnsi="Times New Roman"/>
        </w:rPr>
        <w:t>Šis vaistas mažina PSA koncentraciją serume, į kurią reikia atsižvelgti atliekant diferencinę diagnozę.</w:t>
      </w:r>
    </w:p>
    <w:p w14:paraId="275FF511" w14:textId="77777777" w:rsidR="00B174D3" w:rsidRPr="00C2069F" w:rsidRDefault="00B174D3" w:rsidP="001A163B">
      <w:pPr>
        <w:widowControl w:val="0"/>
        <w:tabs>
          <w:tab w:val="left" w:pos="567"/>
        </w:tabs>
        <w:autoSpaceDE w:val="0"/>
        <w:autoSpaceDN w:val="0"/>
        <w:adjustRightInd w:val="0"/>
        <w:spacing w:after="0" w:line="260" w:lineRule="exact"/>
        <w:rPr>
          <w:rFonts w:ascii="Times New Roman" w:hAnsi="Times New Roman"/>
          <w:u w:val="single"/>
        </w:rPr>
      </w:pPr>
    </w:p>
    <w:p w14:paraId="2749423A" w14:textId="77777777" w:rsidR="00B174D3" w:rsidRPr="006059EF" w:rsidRDefault="00B174D3" w:rsidP="00CB0C17">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6059EF">
        <w:rPr>
          <w:rFonts w:ascii="Times New Roman" w:eastAsia="Times New Roman" w:hAnsi="Times New Roman"/>
          <w:u w:val="single"/>
        </w:rPr>
        <w:t>Pakitusi nuotaika ir depresija</w:t>
      </w:r>
    </w:p>
    <w:p w14:paraId="407E75A0" w14:textId="77777777" w:rsidR="00B174D3" w:rsidRPr="006059EF" w:rsidRDefault="00B174D3" w:rsidP="00B174D3">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Pacientams, kurie buvo gydyti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nustatyta pakitusios nuotaikos, pavyzdžiui prislėgtos nuotaikos, depresijos ir, rečiau, minčių apie savižudybę atvejų. Jeigu Jums pasireikštų bet kurių iš šių simptomų, kiek galima greičiau kreipkitės į gydytoją tolesnės medicininės pagalbos.</w:t>
      </w:r>
    </w:p>
    <w:p w14:paraId="4E734AB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38058B1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Kiti vaistai ir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47B6F2C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rPr>
        <w:t>Jeigu vartojate arba neseniai vartojote kitų vaistų, arba dėl to nesate tikri, apie tai pasakykite gydytojui arba vaistininkui.</w:t>
      </w:r>
    </w:p>
    <w:p w14:paraId="508CF0A5" w14:textId="77777777" w:rsidR="00E058A3" w:rsidRPr="006059EF" w:rsidRDefault="00E058A3" w:rsidP="00E058A3">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Reikšmingos vaistų sąveikos nenustatyta.</w:t>
      </w:r>
    </w:p>
    <w:p w14:paraId="49F8CBCC" w14:textId="77777777" w:rsidR="00E058A3" w:rsidRPr="006059EF" w:rsidRDefault="00E058A3" w:rsidP="009B4787">
      <w:pPr>
        <w:widowControl w:val="0"/>
        <w:tabs>
          <w:tab w:val="left" w:pos="567"/>
        </w:tabs>
        <w:autoSpaceDE w:val="0"/>
        <w:autoSpaceDN w:val="0"/>
        <w:adjustRightInd w:val="0"/>
        <w:spacing w:after="0" w:line="260" w:lineRule="exact"/>
        <w:rPr>
          <w:rFonts w:ascii="Times New Roman" w:eastAsia="Times New Roman" w:hAnsi="Times New Roman"/>
          <w:b/>
          <w:bCs/>
        </w:rPr>
      </w:pPr>
    </w:p>
    <w:p w14:paraId="68AF337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b/>
          <w:bCs/>
        </w:rPr>
        <w:t>Nėštumas, žindymo laikotarpis ir vaisingumas</w:t>
      </w:r>
    </w:p>
    <w:p w14:paraId="24572F35" w14:textId="77777777" w:rsidR="00E058A3" w:rsidRDefault="00E058A3" w:rsidP="009B4787">
      <w:pPr>
        <w:widowControl w:val="0"/>
        <w:tabs>
          <w:tab w:val="left" w:pos="567"/>
        </w:tabs>
        <w:autoSpaceDE w:val="0"/>
        <w:autoSpaceDN w:val="0"/>
        <w:adjustRightInd w:val="0"/>
        <w:spacing w:after="0" w:line="260" w:lineRule="exact"/>
        <w:rPr>
          <w:rFonts w:ascii="Times New Roman" w:eastAsia="Times New Roman" w:hAnsi="Times New Roman"/>
          <w:bCs/>
        </w:rPr>
      </w:pPr>
    </w:p>
    <w:p w14:paraId="3FBAD43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6059EF">
        <w:rPr>
          <w:rFonts w:ascii="Times New Roman" w:eastAsia="Times New Roman" w:hAnsi="Times New Roman"/>
          <w:bCs/>
        </w:rPr>
        <w:t>Finasteride</w:t>
      </w:r>
      <w:proofErr w:type="spellEnd"/>
      <w:r w:rsidRPr="006059EF">
        <w:rPr>
          <w:rFonts w:ascii="Times New Roman" w:eastAsia="Times New Roman" w:hAnsi="Times New Roman"/>
          <w:bCs/>
        </w:rPr>
        <w:t xml:space="preserve"> </w:t>
      </w:r>
      <w:proofErr w:type="spellStart"/>
      <w:r w:rsidRPr="006059EF">
        <w:rPr>
          <w:rFonts w:ascii="Times New Roman" w:eastAsia="Times New Roman" w:hAnsi="Times New Roman"/>
          <w:bCs/>
        </w:rPr>
        <w:t>Teva</w:t>
      </w:r>
      <w:proofErr w:type="spellEnd"/>
      <w:r w:rsidRPr="006059EF">
        <w:rPr>
          <w:rFonts w:ascii="Times New Roman" w:eastAsia="Times New Roman" w:hAnsi="Times New Roman"/>
          <w:bCs/>
        </w:rPr>
        <w:t xml:space="preserve"> skirtas tik vyrams.</w:t>
      </w:r>
    </w:p>
    <w:p w14:paraId="7D6BA175" w14:textId="77777777" w:rsidR="00E058A3" w:rsidRDefault="00E058A3" w:rsidP="009B4787">
      <w:pPr>
        <w:widowControl w:val="0"/>
        <w:tabs>
          <w:tab w:val="left" w:pos="567"/>
        </w:tabs>
        <w:autoSpaceDE w:val="0"/>
        <w:autoSpaceDN w:val="0"/>
        <w:adjustRightInd w:val="0"/>
        <w:spacing w:after="0" w:line="260" w:lineRule="exact"/>
        <w:rPr>
          <w:rFonts w:ascii="Times New Roman" w:eastAsia="Times New Roman" w:hAnsi="Times New Roman"/>
          <w:b/>
          <w:bCs/>
        </w:rPr>
      </w:pPr>
    </w:p>
    <w:p w14:paraId="251E0C2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r w:rsidRPr="006059EF">
        <w:rPr>
          <w:rFonts w:ascii="Times New Roman" w:eastAsia="Times New Roman" w:hAnsi="Times New Roman"/>
          <w:b/>
          <w:bCs/>
        </w:rPr>
        <w:t xml:space="preserve">Nėščioms arba galimai nėščioms moterims negalima liesti susmulkintų ar lūžusių </w:t>
      </w:r>
      <w:proofErr w:type="spellStart"/>
      <w:r w:rsidRPr="006059EF">
        <w:rPr>
          <w:rFonts w:ascii="Times New Roman" w:eastAsia="Times New Roman" w:hAnsi="Times New Roman"/>
          <w:b/>
          <w:bCs/>
        </w:rPr>
        <w:t>Finasteride</w:t>
      </w:r>
      <w:proofErr w:type="spellEnd"/>
      <w:r w:rsidRPr="006059EF">
        <w:rPr>
          <w:rFonts w:ascii="Times New Roman" w:eastAsia="Times New Roman" w:hAnsi="Times New Roman"/>
          <w:b/>
          <w:bCs/>
        </w:rPr>
        <w:t xml:space="preserve"> </w:t>
      </w:r>
      <w:proofErr w:type="spellStart"/>
      <w:r w:rsidRPr="006059EF">
        <w:rPr>
          <w:rFonts w:ascii="Times New Roman" w:eastAsia="Times New Roman" w:hAnsi="Times New Roman"/>
          <w:b/>
          <w:bCs/>
        </w:rPr>
        <w:t>Teva</w:t>
      </w:r>
      <w:proofErr w:type="spellEnd"/>
      <w:r w:rsidRPr="006059EF">
        <w:rPr>
          <w:rFonts w:ascii="Times New Roman" w:eastAsia="Times New Roman" w:hAnsi="Times New Roman"/>
          <w:b/>
          <w:bCs/>
        </w:rPr>
        <w:t xml:space="preserve"> tablečių</w:t>
      </w:r>
      <w:r w:rsidRPr="006059EF">
        <w:rPr>
          <w:rFonts w:ascii="Times New Roman" w:eastAsia="Times New Roman" w:hAnsi="Times New Roman"/>
          <w:bCs/>
        </w:rPr>
        <w:t xml:space="preserve">. </w:t>
      </w:r>
      <w:r w:rsidRPr="006059EF">
        <w:rPr>
          <w:rFonts w:ascii="Times New Roman" w:eastAsia="Times New Roman" w:hAnsi="Times New Roman"/>
        </w:rPr>
        <w:t xml:space="preserve">Jeigu </w:t>
      </w:r>
      <w:r w:rsidRPr="006059EF">
        <w:rPr>
          <w:rFonts w:ascii="Times New Roman" w:eastAsia="Times New Roman" w:hAnsi="Times New Roman"/>
          <w:bCs/>
        </w:rPr>
        <w:t>moteris, nešiojanti vyriškos lyties vaisių,</w:t>
      </w:r>
      <w:r w:rsidRPr="006059EF">
        <w:rPr>
          <w:rFonts w:ascii="Times New Roman" w:eastAsia="Times New Roman" w:hAnsi="Times New Roman"/>
        </w:rPr>
        <w:t xml:space="preserve"> geria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 xml:space="preserve">, arba jeigu jo prasiskverbia per odą, naujagimiui galimi lyties organų sklaidos trūkumai.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tabletės yra dengtos plėvele. Jeigu jos nesulūžę ar nesutraiškytos, plėvelė saugo nuo kontakto su </w:t>
      </w:r>
      <w:proofErr w:type="spellStart"/>
      <w:r w:rsidRPr="006059EF">
        <w:rPr>
          <w:rFonts w:ascii="Times New Roman" w:eastAsia="Times New Roman" w:hAnsi="Times New Roman"/>
        </w:rPr>
        <w:t>finasteridu</w:t>
      </w:r>
      <w:proofErr w:type="spellEnd"/>
      <w:r w:rsidRPr="006059EF">
        <w:rPr>
          <w:rFonts w:ascii="Times New Roman" w:eastAsia="Times New Roman" w:hAnsi="Times New Roman"/>
        </w:rPr>
        <w:t>.</w:t>
      </w:r>
    </w:p>
    <w:p w14:paraId="0CC4F762" w14:textId="6D3D992B"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r w:rsidRPr="006059EF">
        <w:rPr>
          <w:rFonts w:ascii="Times New Roman" w:eastAsia="Times New Roman" w:hAnsi="Times New Roman"/>
          <w:bCs/>
        </w:rPr>
        <w:t xml:space="preserve">Jei paciento seksualinė partnerė yra arba gali būti nėščia, jis turi stengtis, kad jo </w:t>
      </w:r>
      <w:r w:rsidRPr="006059EF">
        <w:rPr>
          <w:rFonts w:ascii="Times New Roman" w:eastAsia="Times New Roman" w:hAnsi="Times New Roman"/>
        </w:rPr>
        <w:t>sėklos nepatektų į partnerės organizmą</w:t>
      </w:r>
      <w:r w:rsidRPr="006059EF">
        <w:rPr>
          <w:rFonts w:ascii="Times New Roman" w:eastAsia="Times New Roman" w:hAnsi="Times New Roman"/>
          <w:bCs/>
        </w:rPr>
        <w:t xml:space="preserve"> (pvz., naudoti prezervatyvą) arba nutraukti gydymą </w:t>
      </w:r>
      <w:proofErr w:type="spellStart"/>
      <w:r w:rsidRPr="006059EF">
        <w:rPr>
          <w:rFonts w:ascii="Times New Roman" w:eastAsia="Times New Roman" w:hAnsi="Times New Roman"/>
          <w:bCs/>
        </w:rPr>
        <w:t>finasteridu</w:t>
      </w:r>
      <w:proofErr w:type="spellEnd"/>
      <w:r w:rsidRPr="006059EF">
        <w:rPr>
          <w:rFonts w:ascii="Times New Roman" w:eastAsia="Times New Roman" w:hAnsi="Times New Roman"/>
          <w:bCs/>
        </w:rPr>
        <w:t>.</w:t>
      </w:r>
    </w:p>
    <w:p w14:paraId="6816CFCC" w14:textId="77777777" w:rsidR="00326B8E" w:rsidRPr="00326B8E" w:rsidRDefault="00326B8E" w:rsidP="00326B8E">
      <w:pPr>
        <w:widowControl w:val="0"/>
        <w:tabs>
          <w:tab w:val="left" w:pos="567"/>
        </w:tabs>
        <w:autoSpaceDE w:val="0"/>
        <w:autoSpaceDN w:val="0"/>
        <w:adjustRightInd w:val="0"/>
        <w:spacing w:after="0" w:line="260" w:lineRule="exact"/>
        <w:rPr>
          <w:rFonts w:ascii="Times New Roman" w:eastAsia="Times New Roman" w:hAnsi="Times New Roman"/>
          <w:bCs/>
        </w:rPr>
      </w:pPr>
      <w:r w:rsidRPr="00326B8E">
        <w:rPr>
          <w:rFonts w:ascii="Times New Roman" w:eastAsia="Times New Roman" w:hAnsi="Times New Roman"/>
          <w:bCs/>
        </w:rPr>
        <w:t>Nežinoma, ar šio vaisto patenka į motinos pieną.</w:t>
      </w:r>
    </w:p>
    <w:p w14:paraId="7B531B7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E511B7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b/>
          <w:bCs/>
        </w:rPr>
        <w:t xml:space="preserve">Vairavimas ir mechanizmų valdymas </w:t>
      </w:r>
    </w:p>
    <w:p w14:paraId="4897747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Duomenų, rodančių, kad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daro poveikį gebėjimui vairuoti ir valdyti mechanizmus, nėra. </w:t>
      </w:r>
    </w:p>
    <w:p w14:paraId="755C5AC3" w14:textId="77777777" w:rsidR="00E058A3" w:rsidRDefault="00E058A3"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7312E10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w:t>
      </w:r>
      <w:r w:rsidR="00E058A3">
        <w:rPr>
          <w:rFonts w:ascii="Times New Roman" w:eastAsia="Times New Roman" w:hAnsi="Times New Roman"/>
          <w:b/>
        </w:rPr>
        <w:t>sudėtyje yra laktozės ir natrio</w:t>
      </w:r>
    </w:p>
    <w:p w14:paraId="364EA813"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gydytojas Jums yra sakęs, kad netoleruojate kokių nors angliavandenių, kreipkitės į jį prieš pradėdami vartoti šį vaistą.</w:t>
      </w:r>
    </w:p>
    <w:p w14:paraId="0292AA1D" w14:textId="77777777" w:rsidR="00A563FA" w:rsidRPr="00A64B96" w:rsidRDefault="00A563FA" w:rsidP="00A563FA">
      <w:pPr>
        <w:autoSpaceDE w:val="0"/>
        <w:autoSpaceDN w:val="0"/>
        <w:adjustRightInd w:val="0"/>
        <w:spacing w:after="0" w:line="240" w:lineRule="auto"/>
        <w:rPr>
          <w:rFonts w:ascii="Times New Roman" w:eastAsia="Times New Roman" w:hAnsi="Times New Roman"/>
        </w:rPr>
      </w:pPr>
      <w:r w:rsidRPr="00A64B96">
        <w:rPr>
          <w:rFonts w:ascii="Times New Roman" w:eastAsia="Times New Roman" w:hAnsi="Times New Roman"/>
        </w:rPr>
        <w:t>Šio vaisto vienoje plėvele dengtoje tablet</w:t>
      </w:r>
      <w:r w:rsidRPr="00A563FA">
        <w:rPr>
          <w:rFonts w:ascii="Times New Roman" w:eastAsia="Times New Roman" w:hAnsi="Times New Roman"/>
        </w:rPr>
        <w:t>ėje</w:t>
      </w:r>
      <w:r w:rsidRPr="00A64B96">
        <w:rPr>
          <w:rFonts w:ascii="Times New Roman" w:eastAsia="Times New Roman" w:hAnsi="Times New Roman"/>
        </w:rPr>
        <w:t xml:space="preserve"> yra mažiau kaip 1</w:t>
      </w:r>
      <w:r w:rsidR="00E206D6">
        <w:rPr>
          <w:rFonts w:ascii="Times New Roman" w:eastAsia="Times New Roman" w:hAnsi="Times New Roman"/>
        </w:rPr>
        <w:t> </w:t>
      </w:r>
      <w:proofErr w:type="spellStart"/>
      <w:r w:rsidRPr="00A64B96">
        <w:rPr>
          <w:rFonts w:ascii="Times New Roman" w:eastAsia="Times New Roman" w:hAnsi="Times New Roman"/>
        </w:rPr>
        <w:t>mmol</w:t>
      </w:r>
      <w:proofErr w:type="spellEnd"/>
      <w:r w:rsidRPr="00A64B96">
        <w:rPr>
          <w:rFonts w:ascii="Times New Roman" w:eastAsia="Times New Roman" w:hAnsi="Times New Roman"/>
        </w:rPr>
        <w:t xml:space="preserve"> (23</w:t>
      </w:r>
      <w:r w:rsidR="00E206D6">
        <w:rPr>
          <w:rFonts w:ascii="Times New Roman" w:eastAsia="Times New Roman" w:hAnsi="Times New Roman"/>
        </w:rPr>
        <w:t> </w:t>
      </w:r>
      <w:r w:rsidRPr="00A64B96">
        <w:rPr>
          <w:rFonts w:ascii="Times New Roman" w:eastAsia="Times New Roman" w:hAnsi="Times New Roman"/>
        </w:rPr>
        <w:t xml:space="preserve">mg) natrio, </w:t>
      </w:r>
      <w:proofErr w:type="spellStart"/>
      <w:r w:rsidRPr="00A64B96">
        <w:rPr>
          <w:rFonts w:ascii="Times New Roman" w:eastAsia="Times New Roman" w:hAnsi="Times New Roman"/>
        </w:rPr>
        <w:t>t.y</w:t>
      </w:r>
      <w:proofErr w:type="spellEnd"/>
      <w:r w:rsidRPr="00A64B96">
        <w:rPr>
          <w:rFonts w:ascii="Times New Roman" w:eastAsia="Times New Roman" w:hAnsi="Times New Roman"/>
        </w:rPr>
        <w:t>. jis beveik neturi reikšmės.</w:t>
      </w:r>
    </w:p>
    <w:p w14:paraId="17999E5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7B5BDB4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DF8EA3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3.</w:t>
      </w:r>
      <w:r w:rsidRPr="006059EF">
        <w:rPr>
          <w:rFonts w:ascii="Times New Roman" w:eastAsia="Times New Roman" w:hAnsi="Times New Roman"/>
          <w:b/>
        </w:rPr>
        <w:tab/>
        <w:t xml:space="preserve">Kaip vartoti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213D561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91D30C3" w14:textId="4C079DE3"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lastRenderedPageBreak/>
        <w:t>Visada vartokite šį vaistą tiksliai</w:t>
      </w:r>
      <w:r w:rsidR="007C4EEE">
        <w:rPr>
          <w:rFonts w:ascii="Times New Roman" w:eastAsia="Times New Roman" w:hAnsi="Times New Roman"/>
        </w:rPr>
        <w:t>,</w:t>
      </w:r>
      <w:r w:rsidRPr="006059EF">
        <w:rPr>
          <w:rFonts w:ascii="Times New Roman" w:eastAsia="Times New Roman" w:hAnsi="Times New Roman"/>
        </w:rPr>
        <w:t xml:space="preserve"> kaip nurodė gydytojas. Jeigu abejojate, kreipkitės į gydytoją arba vaistininką.</w:t>
      </w:r>
    </w:p>
    <w:p w14:paraId="7FE4725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7A037B1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Rekomenduojama paros dozė yra viena tabletė (atitinkanti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7295715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Plėvele dengtą tabletę galima nuryti valgant ar bet kuriuo kitu laiku. Reikia nuryti visą plėvele dengtą tabletę. Dalyti ar smulkinti tablečių negalima. </w:t>
      </w:r>
    </w:p>
    <w:p w14:paraId="6A296CD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2427A4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Nors pagerėjimas gali pasireikšti anksti, tačiau palankios organizmo reakcijos pasireiškimo nustatymui gali prireikti ne trumpesnio kaip 6 mėn. gydymo. </w:t>
      </w:r>
    </w:p>
    <w:p w14:paraId="5B59083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19E43A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Jūsų gydytojas pasakys, kiek laiko turėsite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Nenutraukite gydymo per anksti, nes simptomai gali vėl pasunkėti. </w:t>
      </w:r>
    </w:p>
    <w:p w14:paraId="2F967E0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p>
    <w:p w14:paraId="3B6D2E3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pacientams, kurių kepenų funkcija sutrikusi</w:t>
      </w:r>
    </w:p>
    <w:p w14:paraId="6692628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i/>
          <w:iCs/>
        </w:rPr>
      </w:pPr>
      <w:r w:rsidRPr="006059EF">
        <w:rPr>
          <w:rFonts w:ascii="Times New Roman" w:eastAsia="Times New Roman" w:hAnsi="Times New Roman"/>
          <w:bCs/>
          <w:iCs/>
        </w:rPr>
        <w:t xml:space="preserve">Pacientams, kurių kepenų funkcija sutrikusi, </w:t>
      </w:r>
      <w:proofErr w:type="spellStart"/>
      <w:r w:rsidRPr="006059EF">
        <w:rPr>
          <w:rFonts w:ascii="Times New Roman" w:eastAsia="Times New Roman" w:hAnsi="Times New Roman"/>
          <w:bCs/>
          <w:iCs/>
        </w:rPr>
        <w:t>Finasteride</w:t>
      </w:r>
      <w:proofErr w:type="spellEnd"/>
      <w:r w:rsidRPr="006059EF">
        <w:rPr>
          <w:rFonts w:ascii="Times New Roman" w:eastAsia="Times New Roman" w:hAnsi="Times New Roman"/>
          <w:bCs/>
          <w:iCs/>
        </w:rPr>
        <w:t xml:space="preserve"> </w:t>
      </w:r>
      <w:proofErr w:type="spellStart"/>
      <w:r w:rsidRPr="006059EF">
        <w:rPr>
          <w:rFonts w:ascii="Times New Roman" w:eastAsia="Times New Roman" w:hAnsi="Times New Roman"/>
          <w:bCs/>
          <w:iCs/>
        </w:rPr>
        <w:t>Teva</w:t>
      </w:r>
      <w:proofErr w:type="spellEnd"/>
      <w:r w:rsidRPr="006059EF">
        <w:rPr>
          <w:rFonts w:ascii="Times New Roman" w:eastAsia="Times New Roman" w:hAnsi="Times New Roman"/>
          <w:bCs/>
          <w:iCs/>
        </w:rPr>
        <w:t xml:space="preserve"> vartojimo patirties nėra (žr. taip pat 2 skyriaus poskyrį „Įspėjimai ir atsargumo priemonės“).</w:t>
      </w:r>
    </w:p>
    <w:p w14:paraId="18DBEC0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7FBA25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pacientams, kurių inkstų funkcija sutrikusi</w:t>
      </w:r>
    </w:p>
    <w:p w14:paraId="1B8FA18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Dozavimo keisti nereikia.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vartojimas </w:t>
      </w:r>
      <w:proofErr w:type="spellStart"/>
      <w:r w:rsidRPr="006059EF">
        <w:rPr>
          <w:rFonts w:ascii="Times New Roman" w:eastAsia="Times New Roman" w:hAnsi="Times New Roman"/>
        </w:rPr>
        <w:t>hemodializuojamiems</w:t>
      </w:r>
      <w:proofErr w:type="spellEnd"/>
      <w:r w:rsidRPr="006059EF">
        <w:rPr>
          <w:rFonts w:ascii="Times New Roman" w:eastAsia="Times New Roman" w:hAnsi="Times New Roman"/>
        </w:rPr>
        <w:t xml:space="preserve"> pacientams iki šiol neištirtas. </w:t>
      </w:r>
    </w:p>
    <w:p w14:paraId="7033605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7E032C2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Dozavimas senyviems pacientams</w:t>
      </w:r>
    </w:p>
    <w:p w14:paraId="5AC2233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Dozavimo keitimas nereikalingas.</w:t>
      </w:r>
    </w:p>
    <w:p w14:paraId="64CD0A3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290D735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Pasitarkite su savo gydytoju ar vaistininku, jeigu manote, jog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sukeliamas poveikis yra per stiprus ar per silpnas.</w:t>
      </w:r>
    </w:p>
    <w:p w14:paraId="040D98A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18A641A5" w14:textId="41CDD052"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Ką daryti pavartojus per didelę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dozę</w:t>
      </w:r>
    </w:p>
    <w:p w14:paraId="3D311DE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rPr>
        <w:t xml:space="preserve">Jei suvartojote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daugiau negu paskirta arba</w:t>
      </w:r>
      <w:r w:rsidRPr="006059EF">
        <w:rPr>
          <w:rFonts w:ascii="Times New Roman" w:eastAsia="Times New Roman" w:hAnsi="Times New Roman"/>
          <w:b/>
        </w:rPr>
        <w:t xml:space="preserve"> </w:t>
      </w:r>
      <w:r w:rsidRPr="006059EF">
        <w:rPr>
          <w:rFonts w:ascii="Times New Roman" w:eastAsia="Times New Roman" w:hAnsi="Times New Roman"/>
        </w:rPr>
        <w:t>jeigu netyčia šio vaisto suvartojo vaikas, nedelsiant praneškite savo gydytojui.</w:t>
      </w:r>
    </w:p>
    <w:p w14:paraId="2054DAE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725F457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 xml:space="preserve">Pamiršus pavartoti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4BF87C6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 pamiršote suvartoti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dozę, prisiminę ją tuojau pat išgerkite, nebent būtų beveik laikas gerti kitą dozę. Tokiu atveju vaisto vartokite toliau taip, kaip paskirta. Negalima vartoti dvigubos dozės norint kompensuoti praleistą dozę. </w:t>
      </w:r>
    </w:p>
    <w:p w14:paraId="16C998F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EFF21BD"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Jeigu kiltų daugiau klausimų dėl šio vaisto vartojimo, kreipkitės į gydytoją</w:t>
      </w:r>
      <w:r w:rsidR="00A563FA">
        <w:rPr>
          <w:rFonts w:ascii="Times New Roman" w:eastAsia="Times New Roman" w:hAnsi="Times New Roman"/>
        </w:rPr>
        <w:t xml:space="preserve"> arba</w:t>
      </w:r>
      <w:r w:rsidRPr="006059EF">
        <w:rPr>
          <w:rFonts w:ascii="Times New Roman" w:eastAsia="Times New Roman" w:hAnsi="Times New Roman"/>
        </w:rPr>
        <w:t xml:space="preserve"> vaistininką.</w:t>
      </w:r>
    </w:p>
    <w:p w14:paraId="2CBE24D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598AD3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D38FD2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4.</w:t>
      </w:r>
      <w:r w:rsidRPr="006059EF">
        <w:rPr>
          <w:rFonts w:ascii="Times New Roman" w:eastAsia="Times New Roman" w:hAnsi="Times New Roman"/>
          <w:b/>
        </w:rPr>
        <w:tab/>
        <w:t>Galimas šalutinis poveikis</w:t>
      </w:r>
    </w:p>
    <w:p w14:paraId="2E549E8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7F52875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Šis vaistas, kaip ir visi kiti, gali sukelti šalutinį poveikį, nors jis pasireiškia ne visiems žmonėms.</w:t>
      </w:r>
    </w:p>
    <w:p w14:paraId="1C1E2C4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C968C2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u w:val="single"/>
        </w:rPr>
      </w:pPr>
      <w:r w:rsidRPr="006059EF">
        <w:rPr>
          <w:rFonts w:ascii="Times New Roman" w:eastAsia="Times New Roman" w:hAnsi="Times New Roman"/>
          <w:u w:val="single"/>
        </w:rPr>
        <w:t>Alerginės reakcijos</w:t>
      </w:r>
    </w:p>
    <w:p w14:paraId="28E112B4" w14:textId="29B14C87" w:rsidR="009B4787" w:rsidRPr="00135143"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Jeigu Jums atsirado alerginė reakcija, nutraukite vaisto vartojimą ir iš karto kreipkitės į savo gydytoją</w:t>
      </w:r>
      <w:r w:rsidRPr="003F1FFB">
        <w:rPr>
          <w:rFonts w:ascii="Times New Roman" w:eastAsia="Times New Roman" w:hAnsi="Times New Roman"/>
          <w:b/>
        </w:rPr>
        <w:t>.</w:t>
      </w:r>
      <w:r w:rsidR="003F1FFB" w:rsidRPr="003F1FFB">
        <w:rPr>
          <w:rFonts w:ascii="Times New Roman" w:eastAsia="Times New Roman" w:hAnsi="Times New Roman"/>
          <w:b/>
        </w:rPr>
        <w:t xml:space="preserve"> </w:t>
      </w:r>
      <w:r w:rsidRPr="00135143">
        <w:rPr>
          <w:rFonts w:ascii="Times New Roman" w:eastAsia="Times New Roman" w:hAnsi="Times New Roman"/>
        </w:rPr>
        <w:t>Alergijos požymiai:</w:t>
      </w:r>
    </w:p>
    <w:p w14:paraId="0AA85EB1" w14:textId="7845611F" w:rsidR="003F1FFB" w:rsidRDefault="003F1FFB" w:rsidP="009B4787">
      <w:pPr>
        <w:widowControl w:val="0"/>
        <w:tabs>
          <w:tab w:val="left" w:pos="567"/>
        </w:tabs>
        <w:autoSpaceDE w:val="0"/>
        <w:autoSpaceDN w:val="0"/>
        <w:adjustRightInd w:val="0"/>
        <w:spacing w:after="0" w:line="260" w:lineRule="exact"/>
        <w:rPr>
          <w:rFonts w:ascii="Times New Roman" w:eastAsia="Times New Roman" w:hAnsi="Times New Roman"/>
          <w:u w:val="single"/>
        </w:rPr>
      </w:pPr>
    </w:p>
    <w:p w14:paraId="63F9B154" w14:textId="0E38B1B3" w:rsidR="003F1FFB" w:rsidRPr="00135143" w:rsidRDefault="003F1FFB" w:rsidP="00135143">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135143">
        <w:rPr>
          <w:rFonts w:ascii="Times New Roman" w:eastAsia="Times New Roman" w:hAnsi="Times New Roman"/>
        </w:rPr>
        <w:t>lūpų, veido, liežuvio ir gerklės patinimas</w:t>
      </w:r>
      <w:r w:rsidR="001A163B" w:rsidRPr="00135143">
        <w:rPr>
          <w:rFonts w:ascii="Times New Roman" w:eastAsia="Times New Roman" w:hAnsi="Times New Roman"/>
        </w:rPr>
        <w:t>;</w:t>
      </w:r>
    </w:p>
    <w:p w14:paraId="18ABE4A4" w14:textId="68F4C007" w:rsidR="003F1FFB" w:rsidRPr="00135143" w:rsidRDefault="003F1FFB" w:rsidP="00135143">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135143">
        <w:rPr>
          <w:rFonts w:ascii="Times New Roman" w:eastAsia="Times New Roman" w:hAnsi="Times New Roman"/>
        </w:rPr>
        <w:t>pasunkėjęs rijimas</w:t>
      </w:r>
      <w:r w:rsidR="001A163B" w:rsidRPr="00135143">
        <w:rPr>
          <w:rFonts w:ascii="Times New Roman" w:eastAsia="Times New Roman" w:hAnsi="Times New Roman"/>
        </w:rPr>
        <w:t>;</w:t>
      </w:r>
    </w:p>
    <w:p w14:paraId="5D9741F4" w14:textId="1077B3CC" w:rsidR="009B4787"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A67361">
        <w:rPr>
          <w:rFonts w:ascii="Times New Roman" w:eastAsia="Times New Roman" w:hAnsi="Times New Roman"/>
        </w:rPr>
        <w:t>odos bėrimas, niežėjimas, gumbai po oda (dilgėlinė);</w:t>
      </w:r>
    </w:p>
    <w:p w14:paraId="5B39581F" w14:textId="37F4F440" w:rsidR="001A163B" w:rsidRPr="00A67361" w:rsidRDefault="001A163B"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kvėpavimo sutrikimas.</w:t>
      </w:r>
    </w:p>
    <w:p w14:paraId="0ECA212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u w:val="single"/>
        </w:rPr>
      </w:pPr>
    </w:p>
    <w:p w14:paraId="7B67BEFE" w14:textId="2F70B244"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135143">
        <w:rPr>
          <w:rFonts w:ascii="Times New Roman" w:eastAsia="Times New Roman" w:hAnsi="Times New Roman"/>
          <w:b/>
        </w:rPr>
        <w:t>Kit</w:t>
      </w:r>
      <w:r w:rsidR="001A163B" w:rsidRPr="00135143">
        <w:rPr>
          <w:rFonts w:ascii="Times New Roman" w:eastAsia="Times New Roman" w:hAnsi="Times New Roman"/>
          <w:b/>
        </w:rPr>
        <w:t>i</w:t>
      </w:r>
      <w:r w:rsidRPr="00135143">
        <w:rPr>
          <w:rFonts w:ascii="Times New Roman" w:eastAsia="Times New Roman" w:hAnsi="Times New Roman"/>
          <w:b/>
        </w:rPr>
        <w:t xml:space="preserve"> šalutini</w:t>
      </w:r>
      <w:r w:rsidR="001A163B" w:rsidRPr="00135143">
        <w:rPr>
          <w:rFonts w:ascii="Times New Roman" w:eastAsia="Times New Roman" w:hAnsi="Times New Roman"/>
          <w:b/>
        </w:rPr>
        <w:t>ai</w:t>
      </w:r>
      <w:r w:rsidRPr="00135143">
        <w:rPr>
          <w:rFonts w:ascii="Times New Roman" w:eastAsia="Times New Roman" w:hAnsi="Times New Roman"/>
          <w:b/>
        </w:rPr>
        <w:t xml:space="preserve"> poveiki</w:t>
      </w:r>
      <w:r w:rsidR="001A163B" w:rsidRPr="00135143">
        <w:rPr>
          <w:rFonts w:ascii="Times New Roman" w:eastAsia="Times New Roman" w:hAnsi="Times New Roman"/>
          <w:b/>
        </w:rPr>
        <w:t>ai</w:t>
      </w:r>
      <w:r w:rsidRPr="00135143">
        <w:rPr>
          <w:rFonts w:ascii="Times New Roman" w:eastAsia="Times New Roman" w:hAnsi="Times New Roman"/>
          <w:b/>
        </w:rPr>
        <w:t>:</w:t>
      </w:r>
    </w:p>
    <w:p w14:paraId="1BF9915A" w14:textId="5794060F" w:rsidR="001A163B" w:rsidRPr="001A163B" w:rsidRDefault="001A163B"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90F71">
        <w:rPr>
          <w:rFonts w:ascii="Times New Roman" w:hAnsi="Times New Roman"/>
        </w:rPr>
        <w:lastRenderedPageBreak/>
        <w:t xml:space="preserve">Dažni (gali pasireikšti 1 iš 10 </w:t>
      </w:r>
      <w:r>
        <w:rPr>
          <w:rFonts w:ascii="Times New Roman" w:eastAsia="Times New Roman" w:hAnsi="Times New Roman"/>
        </w:rPr>
        <w:t>žmonių</w:t>
      </w:r>
      <w:r w:rsidRPr="00690F71">
        <w:rPr>
          <w:rFonts w:ascii="Times New Roman" w:hAnsi="Times New Roman"/>
        </w:rPr>
        <w:t>):</w:t>
      </w:r>
    </w:p>
    <w:p w14:paraId="56171BF2" w14:textId="1C586766" w:rsidR="009B4787" w:rsidRPr="006059EF" w:rsidRDefault="001A163B"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sunkumai</w:t>
      </w:r>
      <w:r w:rsidRPr="006059EF">
        <w:rPr>
          <w:rFonts w:ascii="Times New Roman" w:eastAsia="Times New Roman" w:hAnsi="Times New Roman"/>
        </w:rPr>
        <w:t xml:space="preserve"> </w:t>
      </w:r>
      <w:r w:rsidR="009B4787" w:rsidRPr="006059EF">
        <w:rPr>
          <w:rFonts w:ascii="Times New Roman" w:eastAsia="Times New Roman" w:hAnsi="Times New Roman"/>
        </w:rPr>
        <w:t>pasiekti erekcij</w:t>
      </w:r>
      <w:r>
        <w:rPr>
          <w:rFonts w:ascii="Times New Roman" w:eastAsia="Times New Roman" w:hAnsi="Times New Roman"/>
        </w:rPr>
        <w:t>ą</w:t>
      </w:r>
      <w:r w:rsidR="009B4787" w:rsidRPr="006059EF">
        <w:rPr>
          <w:rFonts w:ascii="Times New Roman" w:eastAsia="Times New Roman" w:hAnsi="Times New Roman"/>
        </w:rPr>
        <w:t xml:space="preserve"> (impotencija);</w:t>
      </w:r>
    </w:p>
    <w:p w14:paraId="4F97EE8D"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lytinio potraukio sumažėjimas;</w:t>
      </w:r>
    </w:p>
    <w:p w14:paraId="12A776AF"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sumažėjęs </w:t>
      </w:r>
      <w:proofErr w:type="spellStart"/>
      <w:r w:rsidRPr="006059EF">
        <w:rPr>
          <w:rFonts w:ascii="Times New Roman" w:eastAsia="Times New Roman" w:hAnsi="Times New Roman"/>
        </w:rPr>
        <w:t>ejakuliato</w:t>
      </w:r>
      <w:proofErr w:type="spellEnd"/>
      <w:r w:rsidRPr="006059EF">
        <w:rPr>
          <w:rFonts w:ascii="Times New Roman" w:eastAsia="Times New Roman" w:hAnsi="Times New Roman"/>
        </w:rPr>
        <w:t xml:space="preserve"> tūris. Sumažėjęs spermos tūris nedaro įtakos normaliai lytinei funkcijai.</w:t>
      </w:r>
    </w:p>
    <w:p w14:paraId="3D80DAC9" w14:textId="77777777" w:rsidR="009B4787" w:rsidRPr="006059EF" w:rsidRDefault="009B4787" w:rsidP="00547B4B">
      <w:pPr>
        <w:widowControl w:val="0"/>
        <w:tabs>
          <w:tab w:val="left" w:pos="567"/>
        </w:tabs>
        <w:autoSpaceDE w:val="0"/>
        <w:autoSpaceDN w:val="0"/>
        <w:adjustRightInd w:val="0"/>
        <w:spacing w:after="0" w:line="260" w:lineRule="exact"/>
        <w:ind w:left="360"/>
        <w:rPr>
          <w:rFonts w:ascii="Times New Roman" w:eastAsia="Times New Roman" w:hAnsi="Times New Roman"/>
        </w:rPr>
      </w:pPr>
    </w:p>
    <w:p w14:paraId="1356283D" w14:textId="068371B9"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Šie nepageidaujami poveikiai gali išnykti po kurio laiko toliau vartojant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Jei ne, tai paprastai jie išnyksta nustojus vartoti </w:t>
      </w: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w:t>
      </w:r>
    </w:p>
    <w:p w14:paraId="6B52701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83CFAF3" w14:textId="76AB6EF5"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90F71">
        <w:rPr>
          <w:rFonts w:ascii="Times New Roman" w:hAnsi="Times New Roman"/>
        </w:rPr>
        <w:t xml:space="preserve">Nedažni (gali pasireikšti 1 iš 100 </w:t>
      </w:r>
      <w:r w:rsidRPr="006059EF">
        <w:rPr>
          <w:rFonts w:ascii="Times New Roman" w:eastAsia="Times New Roman" w:hAnsi="Times New Roman"/>
        </w:rPr>
        <w:t>žmonių</w:t>
      </w:r>
      <w:r w:rsidRPr="00690F71">
        <w:rPr>
          <w:rFonts w:ascii="Times New Roman" w:hAnsi="Times New Roman"/>
        </w:rPr>
        <w:t>):</w:t>
      </w:r>
    </w:p>
    <w:p w14:paraId="16741E23"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išbėrimas;</w:t>
      </w:r>
    </w:p>
    <w:p w14:paraId="7FB4E0BB"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krūtų jautrumas arba padidėjimas; </w:t>
      </w:r>
    </w:p>
    <w:p w14:paraId="591E52BA"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pasunkėjusi ejakuliacija, kuri gali tęstis nustojus vartoti vaistą.</w:t>
      </w:r>
    </w:p>
    <w:p w14:paraId="7B589FE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1FA73AD" w14:textId="77777777" w:rsidR="009B4787" w:rsidRPr="00690F71"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90F71">
        <w:rPr>
          <w:rFonts w:ascii="Times New Roman" w:eastAsia="Times New Roman" w:hAnsi="Times New Roman"/>
          <w:b/>
          <w:bCs/>
        </w:rPr>
        <w:t>Dažnis nežinomas (negali būti apskaičiuotas pagal turimus duomenis):</w:t>
      </w:r>
    </w:p>
    <w:p w14:paraId="50346DEB" w14:textId="77777777" w:rsidR="00D10371" w:rsidRDefault="00D10371"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nerimas;</w:t>
      </w:r>
    </w:p>
    <w:p w14:paraId="40CB8E03" w14:textId="3A1850FD" w:rsidR="003A3BDA" w:rsidRDefault="003A3BDA"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mintys apie savižudybę;</w:t>
      </w:r>
    </w:p>
    <w:p w14:paraId="0669A173"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palpitacijos</w:t>
      </w:r>
      <w:proofErr w:type="spellEnd"/>
      <w:r w:rsidRPr="006059EF">
        <w:rPr>
          <w:rFonts w:ascii="Times New Roman" w:eastAsia="Times New Roman" w:hAnsi="Times New Roman"/>
        </w:rPr>
        <w:t xml:space="preserve"> (juntamas širdies plakimas);</w:t>
      </w:r>
    </w:p>
    <w:p w14:paraId="1D635A6C"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kepenų veiklos pokytis, kuris gali būti nustatomas kraujo tyrimais;</w:t>
      </w:r>
    </w:p>
    <w:p w14:paraId="0790AA12"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sėklidžių skausmas;</w:t>
      </w:r>
    </w:p>
    <w:p w14:paraId="53D916EE"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vyrų nevaisingumas ir/ar bloga spermos kokybė. Spermos kokybės pagerėjimas buvo užregistruotas po vaisto vartojimo nutraukimo; </w:t>
      </w:r>
    </w:p>
    <w:p w14:paraId="4A51909C"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depresija;</w:t>
      </w:r>
    </w:p>
    <w:p w14:paraId="36259CF2"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lytinio potraukio sumažėjimas, kuris gali tęstis po vaisto vartojimo nutraukimo;</w:t>
      </w:r>
    </w:p>
    <w:p w14:paraId="5C02B572" w14:textId="72507FC8" w:rsidR="009B4787"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problemos su erekcija</w:t>
      </w:r>
      <w:r w:rsidR="001A163B">
        <w:rPr>
          <w:rFonts w:ascii="Times New Roman" w:eastAsia="Times New Roman" w:hAnsi="Times New Roman"/>
        </w:rPr>
        <w:t xml:space="preserve"> ir ejakuliacija</w:t>
      </w:r>
      <w:r w:rsidRPr="006059EF">
        <w:rPr>
          <w:rFonts w:ascii="Times New Roman" w:eastAsia="Times New Roman" w:hAnsi="Times New Roman"/>
        </w:rPr>
        <w:t>, kurios gali tęstis po vaisto vartojimo nutraukimo</w:t>
      </w:r>
      <w:r w:rsidR="001A163B">
        <w:rPr>
          <w:rFonts w:ascii="Times New Roman" w:eastAsia="Times New Roman" w:hAnsi="Times New Roman"/>
        </w:rPr>
        <w:t>;</w:t>
      </w:r>
    </w:p>
    <w:p w14:paraId="2C98B2F2" w14:textId="4CBCBB84" w:rsidR="001A163B" w:rsidRPr="006059EF" w:rsidRDefault="001A163B"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kraujas spermoje.</w:t>
      </w:r>
    </w:p>
    <w:p w14:paraId="6EF7C5D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0A296F0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Jūs turite nedelsiant pranešti savo gydytojui, apie bet kokius Jūsų krūties audinio pakitimus, tokius kaip krūtų mazgeliai, skausmas, krūties padidėjimas arba išskyros iš spenelių. Šie reiškiniai gali būti rimtos ligos, kaip krūties vėžio, požymis.</w:t>
      </w:r>
    </w:p>
    <w:p w14:paraId="729478D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4EBC2A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Vartojant </w:t>
      </w:r>
      <w:proofErr w:type="spellStart"/>
      <w:r w:rsidRPr="006059EF">
        <w:rPr>
          <w:rFonts w:ascii="Times New Roman" w:eastAsia="Times New Roman" w:hAnsi="Times New Roman"/>
        </w:rPr>
        <w:t>finasteridą</w:t>
      </w:r>
      <w:proofErr w:type="spellEnd"/>
      <w:r w:rsidRPr="006059EF">
        <w:rPr>
          <w:rFonts w:ascii="Times New Roman" w:eastAsia="Times New Roman" w:hAnsi="Times New Roman"/>
        </w:rPr>
        <w:t>, gali pakisti PSA laboratorinio tyrimo rezultatai.</w:t>
      </w:r>
    </w:p>
    <w:p w14:paraId="2396E9D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F94C16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Pranešimas apie šalutinį poveikį</w:t>
      </w:r>
    </w:p>
    <w:p w14:paraId="38CC7B63" w14:textId="7555C1B0"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pasireiškė šalutinis poveikis, įskaitant šiame lapelyje nenurodytą, pasakykite gydytojui, vaistininkui arba slaugytojui. </w:t>
      </w:r>
      <w:r w:rsidR="003A3BDA" w:rsidRPr="003A3BDA">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3A3BDA" w:rsidRPr="003A3BDA">
        <w:rPr>
          <w:rFonts w:ascii="Times New Roman" w:eastAsia="Times New Roman" w:hAnsi="Times New Roman"/>
          <w:color w:val="0000EE"/>
          <w:u w:val="single"/>
          <w:lang w:eastAsia="lt-LT"/>
        </w:rPr>
        <w:t>https://vvkt.lrv.lt/lt/</w:t>
      </w:r>
      <w:r w:rsidR="003A3BDA" w:rsidRPr="003A3BDA">
        <w:rPr>
          <w:rFonts w:ascii="Times New Roman" w:eastAsia="Times New Roman" w:hAnsi="Times New Roman"/>
          <w:lang w:eastAsia="lt-LT"/>
        </w:rPr>
        <w:t xml:space="preserve"> nurodytais būdais arba paskambinti nemokamu telefonu </w:t>
      </w:r>
      <w:r w:rsidR="003A3BDA">
        <w:rPr>
          <w:rFonts w:ascii="Times New Roman" w:eastAsia="Times New Roman" w:hAnsi="Times New Roman"/>
          <w:lang w:eastAsia="lt-LT"/>
        </w:rPr>
        <w:t>+370</w:t>
      </w:r>
      <w:r w:rsidR="003A3BDA" w:rsidRPr="003A3BDA">
        <w:rPr>
          <w:rFonts w:ascii="Times New Roman" w:eastAsia="Times New Roman" w:hAnsi="Times New Roman"/>
          <w:lang w:eastAsia="lt-LT"/>
        </w:rPr>
        <w:t xml:space="preserve"> 800 73 568. Pranešdami apie šalutinį poveikį galite mums padėti gauti daugiau informacijos apie šio vaisto saugumą.</w:t>
      </w:r>
    </w:p>
    <w:p w14:paraId="17A65F42"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87FEA0A" w14:textId="77777777" w:rsidR="005A742F" w:rsidRPr="006059EF" w:rsidRDefault="005A742F"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4A115B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5.</w:t>
      </w:r>
      <w:r w:rsidRPr="006059EF">
        <w:rPr>
          <w:rFonts w:ascii="Times New Roman" w:eastAsia="Times New Roman" w:hAnsi="Times New Roman"/>
          <w:b/>
        </w:rPr>
        <w:tab/>
        <w:t xml:space="preserve">Kaip laikyti </w:t>
      </w: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p>
    <w:p w14:paraId="12CB8DF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2611E6D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Šį vaistą laikykite vaikams nepastebimoje ir nepasiekiamoje vietoje.</w:t>
      </w:r>
    </w:p>
    <w:p w14:paraId="17D1A31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06A932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Ant kartoninės dėžutės ir lizdinės plokštelės </w:t>
      </w:r>
      <w:r w:rsidR="00B174D3" w:rsidRPr="006059EF">
        <w:rPr>
          <w:rFonts w:ascii="Times New Roman" w:eastAsia="Times New Roman" w:hAnsi="Times New Roman"/>
        </w:rPr>
        <w:t>po „</w:t>
      </w:r>
      <w:r w:rsidR="00B174D3" w:rsidRPr="00365020">
        <w:rPr>
          <w:rFonts w:ascii="Times New Roman" w:eastAsia="Times New Roman" w:hAnsi="Times New Roman"/>
          <w:highlight w:val="lightGray"/>
        </w:rPr>
        <w:t>Tinka iki /</w:t>
      </w:r>
      <w:r w:rsidR="00B174D3" w:rsidRPr="006059EF">
        <w:rPr>
          <w:rFonts w:ascii="Times New Roman" w:eastAsia="Times New Roman" w:hAnsi="Times New Roman"/>
        </w:rPr>
        <w:t xml:space="preserve"> EXP“ </w:t>
      </w:r>
      <w:r w:rsidRPr="006059EF">
        <w:rPr>
          <w:rFonts w:ascii="Times New Roman" w:eastAsia="Times New Roman" w:hAnsi="Times New Roman"/>
        </w:rPr>
        <w:t>nurodytam tinkamumo laikui pasibaigus, šio vaisto vartoti negalima. Vaistas tinka vartoti iki paskutinės nurodyto mėnesio dienos.</w:t>
      </w:r>
    </w:p>
    <w:p w14:paraId="739C2B4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93593D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Laikyti ne aukštesnėje kaip 30 ºC temperatūroje.</w:t>
      </w:r>
    </w:p>
    <w:p w14:paraId="277596E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52B79D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FEEA12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0A8F97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3D75EDD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6.</w:t>
      </w:r>
      <w:r w:rsidRPr="006059EF">
        <w:rPr>
          <w:rFonts w:ascii="Times New Roman" w:eastAsia="Times New Roman" w:hAnsi="Times New Roman"/>
          <w:b/>
        </w:rPr>
        <w:tab/>
        <w:t>Pakuotės turinys ir kita informacija</w:t>
      </w:r>
    </w:p>
    <w:p w14:paraId="70332F9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76B6B5A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sudėtis</w:t>
      </w:r>
    </w:p>
    <w:p w14:paraId="5A63F893"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Veiklioji medžiaga yra </w:t>
      </w:r>
      <w:proofErr w:type="spellStart"/>
      <w:r w:rsidRPr="006059EF">
        <w:rPr>
          <w:rFonts w:ascii="Times New Roman" w:eastAsia="Times New Roman" w:hAnsi="Times New Roman"/>
        </w:rPr>
        <w:t>finasteridas</w:t>
      </w:r>
      <w:proofErr w:type="spellEnd"/>
      <w:r w:rsidRPr="006059EF">
        <w:rPr>
          <w:rFonts w:ascii="Times New Roman" w:eastAsia="Times New Roman" w:hAnsi="Times New Roman"/>
        </w:rPr>
        <w:t xml:space="preserve">. Kiekvienoje plėvele dengtoje tabletėje yra 5 mg </w:t>
      </w:r>
      <w:proofErr w:type="spellStart"/>
      <w:r w:rsidRPr="006059EF">
        <w:rPr>
          <w:rFonts w:ascii="Times New Roman" w:eastAsia="Times New Roman" w:hAnsi="Times New Roman"/>
        </w:rPr>
        <w:t>finasterido</w:t>
      </w:r>
      <w:proofErr w:type="spellEnd"/>
      <w:r w:rsidRPr="006059EF">
        <w:rPr>
          <w:rFonts w:ascii="Times New Roman" w:eastAsia="Times New Roman" w:hAnsi="Times New Roman"/>
        </w:rPr>
        <w:t>.</w:t>
      </w:r>
    </w:p>
    <w:p w14:paraId="4843F3B2" w14:textId="77777777" w:rsidR="009B4787" w:rsidRPr="006059EF" w:rsidRDefault="009B4787" w:rsidP="009B4787">
      <w:pPr>
        <w:widowControl w:val="0"/>
        <w:numPr>
          <w:ilvl w:val="0"/>
          <w:numId w:val="5"/>
        </w:numPr>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Pagalbinės medžiagos yra laktozė </w:t>
      </w:r>
      <w:proofErr w:type="spellStart"/>
      <w:r w:rsidRPr="006059EF">
        <w:rPr>
          <w:rFonts w:ascii="Times New Roman" w:eastAsia="Times New Roman" w:hAnsi="Times New Roman"/>
        </w:rPr>
        <w:t>monohidratas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mikrokristalinė</w:t>
      </w:r>
      <w:proofErr w:type="spellEnd"/>
      <w:r w:rsidRPr="006059EF">
        <w:rPr>
          <w:rFonts w:ascii="Times New Roman" w:eastAsia="Times New Roman" w:hAnsi="Times New Roman"/>
        </w:rPr>
        <w:t xml:space="preserve"> celiuliozė, </w:t>
      </w:r>
      <w:proofErr w:type="spellStart"/>
      <w:r w:rsidRPr="006059EF">
        <w:rPr>
          <w:rFonts w:ascii="Times New Roman" w:eastAsia="Times New Roman" w:hAnsi="Times New Roman"/>
        </w:rPr>
        <w:t>karboksimetilkrakmolo</w:t>
      </w:r>
      <w:proofErr w:type="spellEnd"/>
      <w:r w:rsidRPr="006059EF">
        <w:rPr>
          <w:rFonts w:ascii="Times New Roman" w:eastAsia="Times New Roman" w:hAnsi="Times New Roman"/>
        </w:rPr>
        <w:t xml:space="preserve"> A natrio druska, </w:t>
      </w:r>
      <w:proofErr w:type="spellStart"/>
      <w:r w:rsidRPr="006059EF">
        <w:rPr>
          <w:rFonts w:ascii="Times New Roman" w:eastAsia="Times New Roman" w:hAnsi="Times New Roman"/>
        </w:rPr>
        <w:t>pregelifikuotas</w:t>
      </w:r>
      <w:proofErr w:type="spellEnd"/>
      <w:r w:rsidRPr="006059EF">
        <w:rPr>
          <w:rFonts w:ascii="Times New Roman" w:eastAsia="Times New Roman" w:hAnsi="Times New Roman"/>
        </w:rPr>
        <w:t xml:space="preserve"> krakmolas, </w:t>
      </w:r>
      <w:proofErr w:type="spellStart"/>
      <w:r w:rsidRPr="006059EF">
        <w:rPr>
          <w:rFonts w:ascii="Times New Roman" w:eastAsia="Times New Roman" w:hAnsi="Times New Roman"/>
        </w:rPr>
        <w:t>povidonas</w:t>
      </w:r>
      <w:proofErr w:type="spellEnd"/>
      <w:r w:rsidRPr="006059EF">
        <w:rPr>
          <w:rFonts w:ascii="Times New Roman" w:eastAsia="Times New Roman" w:hAnsi="Times New Roman"/>
        </w:rPr>
        <w:t xml:space="preserve">, magnio </w:t>
      </w:r>
      <w:proofErr w:type="spellStart"/>
      <w:r w:rsidRPr="006059EF">
        <w:rPr>
          <w:rFonts w:ascii="Times New Roman" w:eastAsia="Times New Roman" w:hAnsi="Times New Roman"/>
        </w:rPr>
        <w:t>stearatas</w:t>
      </w:r>
      <w:proofErr w:type="spellEnd"/>
      <w:r w:rsidRPr="006059EF">
        <w:rPr>
          <w:rFonts w:ascii="Times New Roman" w:eastAsia="Times New Roman" w:hAnsi="Times New Roman"/>
        </w:rPr>
        <w:t xml:space="preserve">, natrio </w:t>
      </w:r>
      <w:proofErr w:type="spellStart"/>
      <w:r w:rsidRPr="006059EF">
        <w:rPr>
          <w:rFonts w:ascii="Times New Roman" w:eastAsia="Times New Roman" w:hAnsi="Times New Roman"/>
        </w:rPr>
        <w:t>laurilsulfatas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i/>
        </w:rPr>
        <w:t>Opadry</w:t>
      </w:r>
      <w:proofErr w:type="spellEnd"/>
      <w:r w:rsidRPr="006059EF">
        <w:rPr>
          <w:rFonts w:ascii="Times New Roman" w:eastAsia="Times New Roman" w:hAnsi="Times New Roman"/>
          <w:i/>
        </w:rPr>
        <w:t xml:space="preserve"> </w:t>
      </w:r>
      <w:proofErr w:type="spellStart"/>
      <w:r w:rsidRPr="006059EF">
        <w:rPr>
          <w:rFonts w:ascii="Times New Roman" w:eastAsia="Times New Roman" w:hAnsi="Times New Roman"/>
          <w:i/>
        </w:rPr>
        <w:t>Blue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hipromeliozė</w:t>
      </w:r>
      <w:proofErr w:type="spellEnd"/>
      <w:r w:rsidRPr="006059EF">
        <w:rPr>
          <w:rFonts w:ascii="Times New Roman" w:eastAsia="Times New Roman" w:hAnsi="Times New Roman"/>
        </w:rPr>
        <w:t xml:space="preserve"> (E464), titano dioksidas (E171) </w:t>
      </w: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6000, </w:t>
      </w:r>
      <w:proofErr w:type="spellStart"/>
      <w:r w:rsidRPr="006059EF">
        <w:rPr>
          <w:rFonts w:ascii="Times New Roman" w:eastAsia="Times New Roman" w:hAnsi="Times New Roman"/>
        </w:rPr>
        <w:t>makrogolis</w:t>
      </w:r>
      <w:proofErr w:type="spellEnd"/>
      <w:r w:rsidRPr="006059EF">
        <w:rPr>
          <w:rFonts w:ascii="Times New Roman" w:eastAsia="Times New Roman" w:hAnsi="Times New Roman"/>
        </w:rPr>
        <w:t xml:space="preserve"> 400 ir </w:t>
      </w:r>
      <w:proofErr w:type="spellStart"/>
      <w:r w:rsidRPr="006059EF">
        <w:rPr>
          <w:rFonts w:ascii="Times New Roman" w:eastAsia="Times New Roman" w:hAnsi="Times New Roman"/>
        </w:rPr>
        <w:t>indigokarmino</w:t>
      </w:r>
      <w:proofErr w:type="spellEnd"/>
      <w:r w:rsidRPr="006059EF">
        <w:rPr>
          <w:rFonts w:ascii="Times New Roman" w:eastAsia="Times New Roman" w:hAnsi="Times New Roman"/>
        </w:rPr>
        <w:t xml:space="preserve"> aliuminio </w:t>
      </w:r>
      <w:proofErr w:type="spellStart"/>
      <w:r w:rsidRPr="006059EF">
        <w:rPr>
          <w:rFonts w:ascii="Times New Roman" w:eastAsia="Times New Roman" w:hAnsi="Times New Roman"/>
        </w:rPr>
        <w:t>kraplakas</w:t>
      </w:r>
      <w:proofErr w:type="spellEnd"/>
      <w:r w:rsidRPr="006059EF">
        <w:rPr>
          <w:rFonts w:ascii="Times New Roman" w:eastAsia="Times New Roman" w:hAnsi="Times New Roman"/>
        </w:rPr>
        <w:t xml:space="preserve"> (E132)].</w:t>
      </w:r>
    </w:p>
    <w:p w14:paraId="71E8DAC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0D1D68A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roofErr w:type="spellStart"/>
      <w:r w:rsidRPr="006059EF">
        <w:rPr>
          <w:rFonts w:ascii="Times New Roman" w:eastAsia="Times New Roman" w:hAnsi="Times New Roman"/>
          <w:b/>
        </w:rPr>
        <w:t>Finasteride</w:t>
      </w:r>
      <w:proofErr w:type="spellEnd"/>
      <w:r w:rsidRPr="006059EF">
        <w:rPr>
          <w:rFonts w:ascii="Times New Roman" w:eastAsia="Times New Roman" w:hAnsi="Times New Roman"/>
          <w:b/>
        </w:rPr>
        <w:t xml:space="preserve"> </w:t>
      </w:r>
      <w:proofErr w:type="spellStart"/>
      <w:r w:rsidRPr="006059EF">
        <w:rPr>
          <w:rFonts w:ascii="Times New Roman" w:eastAsia="Times New Roman" w:hAnsi="Times New Roman"/>
          <w:b/>
        </w:rPr>
        <w:t>Teva</w:t>
      </w:r>
      <w:proofErr w:type="spellEnd"/>
      <w:r w:rsidRPr="006059EF">
        <w:rPr>
          <w:rFonts w:ascii="Times New Roman" w:eastAsia="Times New Roman" w:hAnsi="Times New Roman"/>
          <w:b/>
        </w:rPr>
        <w:t xml:space="preserve"> išvaizda ir kiekis pakuotėje</w:t>
      </w:r>
    </w:p>
    <w:p w14:paraId="3C445AE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yra mėlynos, kapsulės formos plėvele dengtos tabletės, kurių viena pusė pažymėta įspaudu “FNT5”. </w:t>
      </w:r>
    </w:p>
    <w:p w14:paraId="255F5AE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62E4E37" w14:textId="77777777" w:rsidR="00DE05A9"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tiekiamas pakuotėmis, kurių kiekvienoje yra 14, 15, 20, 28, 30, 50, 50x1 (pakuotė gydymo įstaigai), 56, 60, 84, 90, 98, 100, 105 ar 120 plėvele dengtų tablečių.</w:t>
      </w:r>
    </w:p>
    <w:p w14:paraId="497B8413" w14:textId="77777777" w:rsidR="009B4787" w:rsidRPr="006059EF" w:rsidRDefault="00DE05A9"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szCs w:val="20"/>
        </w:rPr>
        <w:t>Finasteride</w:t>
      </w:r>
      <w:proofErr w:type="spellEnd"/>
      <w:r w:rsidRPr="006059EF">
        <w:rPr>
          <w:rFonts w:ascii="Times New Roman" w:eastAsia="Times New Roman" w:hAnsi="Times New Roman"/>
          <w:szCs w:val="20"/>
        </w:rPr>
        <w:t xml:space="preserve"> </w:t>
      </w:r>
      <w:proofErr w:type="spellStart"/>
      <w:r w:rsidRPr="006059EF">
        <w:rPr>
          <w:rFonts w:ascii="Times New Roman" w:eastAsia="Times New Roman" w:hAnsi="Times New Roman"/>
          <w:szCs w:val="20"/>
        </w:rPr>
        <w:t>Teva</w:t>
      </w:r>
      <w:proofErr w:type="spellEnd"/>
      <w:r w:rsidRPr="006059EF">
        <w:rPr>
          <w:rFonts w:ascii="Times New Roman" w:eastAsia="Times New Roman" w:hAnsi="Times New Roman"/>
          <w:szCs w:val="20"/>
        </w:rPr>
        <w:t xml:space="preserve"> tiekiamas DTPE tablečių </w:t>
      </w:r>
      <w:proofErr w:type="spellStart"/>
      <w:r w:rsidRPr="006059EF">
        <w:rPr>
          <w:rFonts w:ascii="Times New Roman" w:eastAsia="Times New Roman" w:hAnsi="Times New Roman"/>
          <w:szCs w:val="20"/>
        </w:rPr>
        <w:t>talpyklėje</w:t>
      </w:r>
      <w:proofErr w:type="spellEnd"/>
      <w:r w:rsidRPr="006059EF">
        <w:rPr>
          <w:rFonts w:ascii="Times New Roman" w:eastAsia="Times New Roman" w:hAnsi="Times New Roman"/>
          <w:szCs w:val="20"/>
        </w:rPr>
        <w:t xml:space="preserve"> su užsukamu polipropileno dangteliu, kartoninėse dėžutėse po 100 tablečių.</w:t>
      </w:r>
    </w:p>
    <w:p w14:paraId="22869C8E"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2130AA4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Gali būti tiekiamos ne visų dydžių pakuotės.</w:t>
      </w:r>
    </w:p>
    <w:p w14:paraId="63017CE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4B2251B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rPr>
        <w:t>Registruotojas ir gamintojas</w:t>
      </w:r>
    </w:p>
    <w:p w14:paraId="7EA677A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3484FA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Registruotojas</w:t>
      </w:r>
    </w:p>
    <w:p w14:paraId="18239BF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Teva Pharma B.V.</w:t>
      </w:r>
    </w:p>
    <w:p w14:paraId="29225F31" w14:textId="77777777" w:rsidR="00D228AC" w:rsidRPr="006059EF" w:rsidRDefault="00D228AC" w:rsidP="00D228AC">
      <w:pPr>
        <w:spacing w:after="0" w:line="240" w:lineRule="auto"/>
        <w:rPr>
          <w:rFonts w:ascii="Times New Roman" w:eastAsia="Times New Roman" w:hAnsi="Times New Roman"/>
          <w:szCs w:val="20"/>
        </w:rPr>
      </w:pPr>
      <w:proofErr w:type="spellStart"/>
      <w:r w:rsidRPr="006059EF">
        <w:rPr>
          <w:rFonts w:ascii="Times New Roman" w:eastAsia="Times New Roman" w:hAnsi="Times New Roman"/>
          <w:szCs w:val="20"/>
        </w:rPr>
        <w:t>Swensweg</w:t>
      </w:r>
      <w:proofErr w:type="spellEnd"/>
      <w:r w:rsidRPr="006059EF">
        <w:rPr>
          <w:rFonts w:ascii="Times New Roman" w:eastAsia="Times New Roman" w:hAnsi="Times New Roman"/>
          <w:szCs w:val="20"/>
        </w:rPr>
        <w:t xml:space="preserve"> 5</w:t>
      </w:r>
    </w:p>
    <w:p w14:paraId="26AAB132" w14:textId="77777777" w:rsidR="00D228AC" w:rsidRPr="006059EF" w:rsidRDefault="00D228AC" w:rsidP="00D228AC">
      <w:pPr>
        <w:spacing w:after="0" w:line="240" w:lineRule="auto"/>
        <w:rPr>
          <w:rFonts w:ascii="Times New Roman" w:eastAsia="Times New Roman" w:hAnsi="Times New Roman"/>
          <w:szCs w:val="20"/>
        </w:rPr>
      </w:pPr>
      <w:r w:rsidRPr="006059EF">
        <w:rPr>
          <w:rFonts w:ascii="Times New Roman" w:eastAsia="Times New Roman" w:hAnsi="Times New Roman"/>
          <w:szCs w:val="20"/>
        </w:rPr>
        <w:t xml:space="preserve">2031 GA </w:t>
      </w:r>
      <w:proofErr w:type="spellStart"/>
      <w:r w:rsidRPr="006059EF">
        <w:rPr>
          <w:rFonts w:ascii="Times New Roman" w:eastAsia="Times New Roman" w:hAnsi="Times New Roman"/>
          <w:szCs w:val="20"/>
        </w:rPr>
        <w:t>Haarlem</w:t>
      </w:r>
      <w:proofErr w:type="spellEnd"/>
    </w:p>
    <w:p w14:paraId="7D5C8F3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p w14:paraId="62EE6EA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7018798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i/>
        </w:rPr>
      </w:pPr>
      <w:r w:rsidRPr="006059EF">
        <w:rPr>
          <w:rFonts w:ascii="Times New Roman" w:eastAsia="Times New Roman" w:hAnsi="Times New Roman"/>
          <w:i/>
        </w:rPr>
        <w:t xml:space="preserve">Gamintojai </w:t>
      </w:r>
    </w:p>
    <w:p w14:paraId="2F69677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Pharmachemie</w:t>
      </w:r>
      <w:proofErr w:type="spellEnd"/>
      <w:r w:rsidRPr="006059EF">
        <w:rPr>
          <w:rFonts w:ascii="Times New Roman" w:eastAsia="Times New Roman" w:hAnsi="Times New Roman"/>
        </w:rPr>
        <w:t xml:space="preserve"> B.V. </w:t>
      </w:r>
    </w:p>
    <w:p w14:paraId="79B366A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Swensweg</w:t>
      </w:r>
      <w:proofErr w:type="spellEnd"/>
      <w:r w:rsidRPr="006059EF">
        <w:rPr>
          <w:rFonts w:ascii="Times New Roman" w:eastAsia="Times New Roman" w:hAnsi="Times New Roman"/>
        </w:rPr>
        <w:t xml:space="preserve"> 5, </w:t>
      </w:r>
      <w:proofErr w:type="spellStart"/>
      <w:r w:rsidRPr="006059EF">
        <w:rPr>
          <w:rFonts w:ascii="Times New Roman" w:eastAsia="Times New Roman" w:hAnsi="Times New Roman"/>
        </w:rPr>
        <w:t>Postbus</w:t>
      </w:r>
      <w:proofErr w:type="spellEnd"/>
      <w:r w:rsidRPr="006059EF">
        <w:rPr>
          <w:rFonts w:ascii="Times New Roman" w:eastAsia="Times New Roman" w:hAnsi="Times New Roman"/>
        </w:rPr>
        <w:t xml:space="preserve"> 552</w:t>
      </w:r>
    </w:p>
    <w:p w14:paraId="7275B20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2003 RN </w:t>
      </w:r>
      <w:proofErr w:type="spellStart"/>
      <w:r w:rsidRPr="006059EF">
        <w:rPr>
          <w:rFonts w:ascii="Times New Roman" w:eastAsia="Times New Roman" w:hAnsi="Times New Roman"/>
        </w:rPr>
        <w:t>Haarlem</w:t>
      </w:r>
      <w:proofErr w:type="spellEnd"/>
    </w:p>
    <w:p w14:paraId="283C0B4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p w14:paraId="2288FD4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7C68806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arba</w:t>
      </w:r>
    </w:p>
    <w:p w14:paraId="5011D3F1" w14:textId="77777777" w:rsidR="0003653F" w:rsidRPr="006059EF" w:rsidRDefault="0003653F"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6FCA22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Pharmaceutical</w:t>
      </w:r>
      <w:proofErr w:type="spellEnd"/>
      <w:r w:rsidRPr="006059EF">
        <w:rPr>
          <w:rFonts w:ascii="Times New Roman" w:eastAsia="Times New Roman" w:hAnsi="Times New Roman"/>
        </w:rPr>
        <w:t xml:space="preserve"> Works </w:t>
      </w:r>
      <w:proofErr w:type="spellStart"/>
      <w:r w:rsidRPr="006059EF">
        <w:rPr>
          <w:rFonts w:ascii="Times New Roman" w:eastAsia="Times New Roman" w:hAnsi="Times New Roman"/>
        </w:rPr>
        <w:t>Private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Limited</w:t>
      </w:r>
      <w:proofErr w:type="spellEnd"/>
      <w:r w:rsidRPr="006059EF">
        <w:rPr>
          <w:rFonts w:ascii="Times New Roman" w:eastAsia="Times New Roman" w:hAnsi="Times New Roman"/>
        </w:rPr>
        <w:t xml:space="preserve"> Company</w:t>
      </w:r>
    </w:p>
    <w:p w14:paraId="34E4ED8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Pallagi</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ùt</w:t>
      </w:r>
      <w:proofErr w:type="spellEnd"/>
      <w:r w:rsidRPr="006059EF">
        <w:rPr>
          <w:rFonts w:ascii="Times New Roman" w:eastAsia="Times New Roman" w:hAnsi="Times New Roman"/>
        </w:rPr>
        <w:t xml:space="preserve"> 13</w:t>
      </w:r>
    </w:p>
    <w:p w14:paraId="4D796BE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4042 Debrecen</w:t>
      </w:r>
    </w:p>
    <w:p w14:paraId="462E1DB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Vengrija</w:t>
      </w:r>
    </w:p>
    <w:p w14:paraId="7235EAC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197D18E8"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arba</w:t>
      </w:r>
    </w:p>
    <w:p w14:paraId="6F3147B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099CDC3" w14:textId="77777777" w:rsidR="009B4787" w:rsidRPr="00C2069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C2069F">
        <w:rPr>
          <w:rFonts w:ascii="Times New Roman" w:eastAsia="Times New Roman" w:hAnsi="Times New Roman"/>
          <w:bCs/>
        </w:rPr>
        <w:t>Teva</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Operations</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Poland</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Sp</w:t>
      </w:r>
      <w:proofErr w:type="spellEnd"/>
      <w:r w:rsidRPr="00C2069F">
        <w:rPr>
          <w:rFonts w:ascii="Times New Roman" w:eastAsia="Times New Roman" w:hAnsi="Times New Roman"/>
          <w:bCs/>
        </w:rPr>
        <w:t xml:space="preserve"> z </w:t>
      </w:r>
      <w:proofErr w:type="spellStart"/>
      <w:r w:rsidRPr="00C2069F">
        <w:rPr>
          <w:rFonts w:ascii="Times New Roman" w:eastAsia="Times New Roman" w:hAnsi="Times New Roman"/>
          <w:bCs/>
        </w:rPr>
        <w:t>o.o</w:t>
      </w:r>
      <w:proofErr w:type="spellEnd"/>
      <w:r w:rsidRPr="00C2069F">
        <w:rPr>
          <w:rFonts w:ascii="Times New Roman" w:eastAsia="Times New Roman" w:hAnsi="Times New Roman"/>
          <w:bCs/>
        </w:rPr>
        <w:t xml:space="preserve">. </w:t>
      </w:r>
    </w:p>
    <w:p w14:paraId="3777A35B" w14:textId="77777777" w:rsidR="009B4787" w:rsidRPr="00C2069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proofErr w:type="spellStart"/>
      <w:r w:rsidRPr="00C2069F">
        <w:rPr>
          <w:rFonts w:ascii="Times New Roman" w:eastAsia="Times New Roman" w:hAnsi="Times New Roman"/>
          <w:bCs/>
        </w:rPr>
        <w:t>ul</w:t>
      </w:r>
      <w:proofErr w:type="spellEnd"/>
      <w:r w:rsidRPr="00C2069F">
        <w:rPr>
          <w:rFonts w:ascii="Times New Roman" w:eastAsia="Times New Roman" w:hAnsi="Times New Roman"/>
          <w:bCs/>
        </w:rPr>
        <w:t xml:space="preserve">. </w:t>
      </w:r>
      <w:proofErr w:type="spellStart"/>
      <w:r w:rsidRPr="00C2069F">
        <w:rPr>
          <w:rFonts w:ascii="Times New Roman" w:eastAsia="Times New Roman" w:hAnsi="Times New Roman"/>
          <w:bCs/>
        </w:rPr>
        <w:t>Mogilska</w:t>
      </w:r>
      <w:proofErr w:type="spellEnd"/>
      <w:r w:rsidRPr="00C2069F">
        <w:rPr>
          <w:rFonts w:ascii="Times New Roman" w:eastAsia="Times New Roman" w:hAnsi="Times New Roman"/>
          <w:bCs/>
        </w:rPr>
        <w:t xml:space="preserve"> 80 </w:t>
      </w:r>
    </w:p>
    <w:p w14:paraId="03C2BB05" w14:textId="77777777" w:rsidR="009B4787" w:rsidRPr="00C2069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r w:rsidRPr="00C2069F">
        <w:rPr>
          <w:rFonts w:ascii="Times New Roman" w:eastAsia="Times New Roman" w:hAnsi="Times New Roman"/>
          <w:bCs/>
        </w:rPr>
        <w:t xml:space="preserve">31-546 </w:t>
      </w:r>
      <w:proofErr w:type="spellStart"/>
      <w:r w:rsidRPr="00C2069F">
        <w:rPr>
          <w:rFonts w:ascii="Times New Roman" w:eastAsia="Times New Roman" w:hAnsi="Times New Roman"/>
          <w:bCs/>
        </w:rPr>
        <w:t>Kraków</w:t>
      </w:r>
      <w:proofErr w:type="spellEnd"/>
      <w:r w:rsidRPr="00C2069F">
        <w:rPr>
          <w:rFonts w:ascii="Times New Roman" w:eastAsia="Times New Roman" w:hAnsi="Times New Roman"/>
          <w:bCs/>
        </w:rPr>
        <w:t xml:space="preserve"> </w:t>
      </w:r>
    </w:p>
    <w:p w14:paraId="608D63F0" w14:textId="77777777" w:rsidR="009B4787" w:rsidRPr="00C2069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Cs/>
        </w:rPr>
      </w:pPr>
      <w:r w:rsidRPr="00C2069F">
        <w:rPr>
          <w:rFonts w:ascii="Times New Roman" w:eastAsia="Times New Roman" w:hAnsi="Times New Roman"/>
          <w:bCs/>
        </w:rPr>
        <w:t>Lenkija</w:t>
      </w:r>
    </w:p>
    <w:p w14:paraId="2B3FE613" w14:textId="77777777" w:rsidR="009B4787" w:rsidRPr="00C2069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D6A325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Jeigu apie šį vaistą norite sužinoti daugiau, kreipkitės į vietinį registruotojo atstovą. </w:t>
      </w:r>
    </w:p>
    <w:p w14:paraId="7E1AA38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9B4787" w:rsidRPr="00CD2358" w14:paraId="4E3FED59" w14:textId="77777777" w:rsidTr="00C2069F">
        <w:tc>
          <w:tcPr>
            <w:tcW w:w="4678" w:type="dxa"/>
          </w:tcPr>
          <w:p w14:paraId="5F003D0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UAB </w:t>
            </w:r>
            <w:r w:rsidR="00A563FA">
              <w:rPr>
                <w:rFonts w:ascii="Times New Roman" w:eastAsia="Times New Roman" w:hAnsi="Times New Roman"/>
              </w:rPr>
              <w:t>Teva Baltics</w:t>
            </w:r>
          </w:p>
          <w:p w14:paraId="2732C87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lastRenderedPageBreak/>
              <w:t xml:space="preserve">Molėtų pl. 5, </w:t>
            </w:r>
          </w:p>
          <w:p w14:paraId="6240F4D6"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 xml:space="preserve">LT-08409 Vilnius </w:t>
            </w:r>
          </w:p>
          <w:p w14:paraId="70FDA8C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Telefonas: +370 5 266 02 03</w:t>
            </w:r>
          </w:p>
        </w:tc>
      </w:tr>
    </w:tbl>
    <w:p w14:paraId="0581454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4B4B7561" w14:textId="41C5B788"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b/>
        </w:rPr>
        <w:t>Šis vaistas E</w:t>
      </w:r>
      <w:r w:rsidR="00135143">
        <w:rPr>
          <w:rFonts w:ascii="Times New Roman" w:eastAsia="Times New Roman" w:hAnsi="Times New Roman"/>
          <w:b/>
        </w:rPr>
        <w:t>uropos ekonominės erdvės</w:t>
      </w:r>
      <w:r w:rsidRPr="006059EF">
        <w:rPr>
          <w:rFonts w:ascii="Times New Roman" w:eastAsia="Times New Roman" w:hAnsi="Times New Roman"/>
          <w:b/>
        </w:rPr>
        <w:t xml:space="preserve"> valstybėse narėse registruotas tokiais pavadinimais:</w:t>
      </w:r>
    </w:p>
    <w:p w14:paraId="28E2FA1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
    <w:tbl>
      <w:tblPr>
        <w:tblW w:w="0" w:type="auto"/>
        <w:tblLook w:val="01E0" w:firstRow="1" w:lastRow="1" w:firstColumn="1" w:lastColumn="1" w:noHBand="0" w:noVBand="0"/>
      </w:tblPr>
      <w:tblGrid>
        <w:gridCol w:w="2808"/>
        <w:gridCol w:w="6479"/>
      </w:tblGrid>
      <w:tr w:rsidR="009B4787" w:rsidRPr="00CD2358" w14:paraId="1AEB6B9B" w14:textId="77777777" w:rsidTr="00C2069F">
        <w:tc>
          <w:tcPr>
            <w:tcW w:w="2808" w:type="dxa"/>
          </w:tcPr>
          <w:p w14:paraId="26A1BEE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Prancūzija</w:t>
            </w:r>
          </w:p>
        </w:tc>
        <w:tc>
          <w:tcPr>
            <w:tcW w:w="6479" w:type="dxa"/>
          </w:tcPr>
          <w:p w14:paraId="2626006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comprimé</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pelliculé</w:t>
            </w:r>
            <w:proofErr w:type="spellEnd"/>
          </w:p>
        </w:tc>
      </w:tr>
      <w:tr w:rsidR="009B4787" w:rsidRPr="00CD2358" w14:paraId="4B843B9C" w14:textId="77777777" w:rsidTr="00C2069F">
        <w:tc>
          <w:tcPr>
            <w:tcW w:w="2808" w:type="dxa"/>
          </w:tcPr>
          <w:p w14:paraId="548BE582"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Belgija</w:t>
            </w:r>
          </w:p>
        </w:tc>
        <w:tc>
          <w:tcPr>
            <w:tcW w:w="6479" w:type="dxa"/>
          </w:tcPr>
          <w:p w14:paraId="15F0A20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filmomhulde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tabletten</w:t>
            </w:r>
            <w:proofErr w:type="spellEnd"/>
          </w:p>
        </w:tc>
      </w:tr>
      <w:tr w:rsidR="009B4787" w:rsidRPr="00CD2358" w14:paraId="5A9C6636" w14:textId="77777777" w:rsidTr="00C2069F">
        <w:tc>
          <w:tcPr>
            <w:tcW w:w="2808" w:type="dxa"/>
          </w:tcPr>
          <w:p w14:paraId="2AEFA67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Danija</w:t>
            </w:r>
          </w:p>
        </w:tc>
        <w:tc>
          <w:tcPr>
            <w:tcW w:w="6479" w:type="dxa"/>
          </w:tcPr>
          <w:p w14:paraId="46D0FD9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tc>
      </w:tr>
      <w:tr w:rsidR="009B4787" w:rsidRPr="00CD2358" w14:paraId="0BE5D04F" w14:textId="77777777" w:rsidTr="00C2069F">
        <w:tc>
          <w:tcPr>
            <w:tcW w:w="2808" w:type="dxa"/>
          </w:tcPr>
          <w:p w14:paraId="3D0A0AD9"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Estija</w:t>
            </w:r>
          </w:p>
          <w:p w14:paraId="454EE985" w14:textId="77777777" w:rsidR="00D10371" w:rsidRPr="006059EF" w:rsidRDefault="00D10371" w:rsidP="009B4787">
            <w:pPr>
              <w:widowControl w:val="0"/>
              <w:tabs>
                <w:tab w:val="left" w:pos="567"/>
              </w:tabs>
              <w:autoSpaceDE w:val="0"/>
              <w:autoSpaceDN w:val="0"/>
              <w:adjustRightInd w:val="0"/>
              <w:spacing w:after="0" w:line="260" w:lineRule="exact"/>
              <w:rPr>
                <w:rFonts w:ascii="Times New Roman" w:eastAsia="Times New Roman" w:hAnsi="Times New Roman"/>
              </w:rPr>
            </w:pPr>
            <w:r>
              <w:rPr>
                <w:rFonts w:ascii="Times New Roman" w:eastAsia="Times New Roman" w:hAnsi="Times New Roman"/>
              </w:rPr>
              <w:t>Vengrija</w:t>
            </w:r>
          </w:p>
        </w:tc>
        <w:tc>
          <w:tcPr>
            <w:tcW w:w="6479" w:type="dxa"/>
          </w:tcPr>
          <w:p w14:paraId="7F61601D"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p>
          <w:p w14:paraId="55B13FB4" w14:textId="77777777" w:rsidR="00D10371" w:rsidRPr="00D10371" w:rsidRDefault="00D10371"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90F71">
              <w:rPr>
                <w:rFonts w:ascii="Times New Roman" w:hAnsi="Times New Roman"/>
                <w:lang w:val="pt-PT"/>
              </w:rPr>
              <w:t>Finasterid-TEVA 5 mg filmtabletta</w:t>
            </w:r>
          </w:p>
        </w:tc>
      </w:tr>
      <w:tr w:rsidR="009B4787" w:rsidRPr="00CD2358" w14:paraId="7A65E950" w14:textId="77777777" w:rsidTr="00C2069F">
        <w:tc>
          <w:tcPr>
            <w:tcW w:w="2808" w:type="dxa"/>
          </w:tcPr>
          <w:p w14:paraId="0A751A1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Ispanija</w:t>
            </w:r>
          </w:p>
        </w:tc>
        <w:tc>
          <w:tcPr>
            <w:tcW w:w="6479" w:type="dxa"/>
          </w:tcPr>
          <w:p w14:paraId="49772226" w14:textId="59CB388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r w:rsidR="00DB7CF2">
              <w:rPr>
                <w:rFonts w:ascii="Times New Roman" w:eastAsia="Times New Roman" w:hAnsi="Times New Roman"/>
              </w:rPr>
              <w:t>-ratiopharm</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comprimidos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recubiertos</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con</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película</w:t>
            </w:r>
            <w:proofErr w:type="spellEnd"/>
            <w:r w:rsidRPr="006059EF">
              <w:rPr>
                <w:rFonts w:ascii="Times New Roman" w:eastAsia="Times New Roman" w:hAnsi="Times New Roman"/>
              </w:rPr>
              <w:t xml:space="preserve"> EFG</w:t>
            </w:r>
          </w:p>
        </w:tc>
      </w:tr>
      <w:tr w:rsidR="009B4787" w:rsidRPr="00CD2358" w14:paraId="7A30D9A0" w14:textId="77777777" w:rsidTr="00C2069F">
        <w:tc>
          <w:tcPr>
            <w:tcW w:w="2808" w:type="dxa"/>
          </w:tcPr>
          <w:p w14:paraId="32B49647"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Italija</w:t>
            </w:r>
          </w:p>
        </w:tc>
        <w:tc>
          <w:tcPr>
            <w:tcW w:w="6479" w:type="dxa"/>
          </w:tcPr>
          <w:p w14:paraId="54F5F12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r w:rsidRPr="006059EF">
              <w:rPr>
                <w:rFonts w:ascii="Times New Roman" w:eastAsia="Times New Roman" w:hAnsi="Times New Roman"/>
              </w:rPr>
              <w:t xml:space="preserve">FINASTERIDE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Italia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compresse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rivestite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con</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film</w:t>
            </w:r>
            <w:proofErr w:type="spellEnd"/>
          </w:p>
        </w:tc>
      </w:tr>
      <w:tr w:rsidR="009B4787" w:rsidRPr="00CD2358" w14:paraId="4AB2042B" w14:textId="77777777" w:rsidTr="00C2069F">
        <w:tc>
          <w:tcPr>
            <w:tcW w:w="2808" w:type="dxa"/>
          </w:tcPr>
          <w:p w14:paraId="3F19D06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Latvija</w:t>
            </w:r>
          </w:p>
        </w:tc>
        <w:tc>
          <w:tcPr>
            <w:tcW w:w="6479" w:type="dxa"/>
          </w:tcPr>
          <w:p w14:paraId="5C5BD97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apvalkotâs</w:t>
            </w:r>
            <w:proofErr w:type="spellEnd"/>
            <w:r w:rsidRPr="006059EF">
              <w:rPr>
                <w:rFonts w:ascii="Times New Roman" w:eastAsia="Times New Roman" w:hAnsi="Times New Roman"/>
              </w:rPr>
              <w:t xml:space="preserve"> tabletes</w:t>
            </w:r>
          </w:p>
        </w:tc>
      </w:tr>
      <w:tr w:rsidR="009B4787" w:rsidRPr="00CD2358" w14:paraId="77D315D4" w14:textId="77777777" w:rsidTr="00C2069F">
        <w:tc>
          <w:tcPr>
            <w:tcW w:w="2808" w:type="dxa"/>
          </w:tcPr>
          <w:p w14:paraId="2A56B4F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Nyderlandai</w:t>
            </w:r>
          </w:p>
        </w:tc>
        <w:tc>
          <w:tcPr>
            <w:tcW w:w="6479" w:type="dxa"/>
          </w:tcPr>
          <w:p w14:paraId="5B6975A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Teva</w:t>
            </w:r>
            <w:proofErr w:type="spellEnd"/>
          </w:p>
        </w:tc>
      </w:tr>
      <w:tr w:rsidR="009B4787" w:rsidRPr="00CD2358" w14:paraId="448D466C" w14:textId="77777777" w:rsidTr="00C2069F">
        <w:tc>
          <w:tcPr>
            <w:tcW w:w="2808" w:type="dxa"/>
          </w:tcPr>
          <w:p w14:paraId="77F94C84"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Lenkija</w:t>
            </w:r>
          </w:p>
        </w:tc>
        <w:tc>
          <w:tcPr>
            <w:tcW w:w="6479" w:type="dxa"/>
          </w:tcPr>
          <w:p w14:paraId="31F95060"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Finamef</w:t>
            </w:r>
            <w:proofErr w:type="spellEnd"/>
          </w:p>
        </w:tc>
      </w:tr>
      <w:tr w:rsidR="009B4787" w:rsidRPr="00CD2358" w14:paraId="4AA96237" w14:textId="77777777" w:rsidTr="00C2069F">
        <w:tc>
          <w:tcPr>
            <w:tcW w:w="2808" w:type="dxa"/>
          </w:tcPr>
          <w:p w14:paraId="7AD36503"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Portugalija</w:t>
            </w:r>
          </w:p>
        </w:tc>
        <w:tc>
          <w:tcPr>
            <w:tcW w:w="6479" w:type="dxa"/>
          </w:tcPr>
          <w:p w14:paraId="1AD724B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Finasterida-Teva</w:t>
            </w:r>
            <w:proofErr w:type="spellEnd"/>
          </w:p>
        </w:tc>
      </w:tr>
      <w:tr w:rsidR="009B4787" w:rsidRPr="00CD2358" w14:paraId="7B847957" w14:textId="77777777" w:rsidTr="00C2069F">
        <w:tc>
          <w:tcPr>
            <w:tcW w:w="2808" w:type="dxa"/>
          </w:tcPr>
          <w:p w14:paraId="5F29C5F9"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tc>
        <w:tc>
          <w:tcPr>
            <w:tcW w:w="6479" w:type="dxa"/>
          </w:tcPr>
          <w:p w14:paraId="609CD42C"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
        </w:tc>
      </w:tr>
      <w:tr w:rsidR="009B4787" w:rsidRPr="00CD2358" w14:paraId="57BEFA1F" w14:textId="77777777" w:rsidTr="00C2069F">
        <w:tc>
          <w:tcPr>
            <w:tcW w:w="2808" w:type="dxa"/>
          </w:tcPr>
          <w:p w14:paraId="24300B3F"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r w:rsidRPr="006059EF">
              <w:rPr>
                <w:rFonts w:ascii="Times New Roman" w:eastAsia="Times New Roman" w:hAnsi="Times New Roman"/>
              </w:rPr>
              <w:t>Švedija</w:t>
            </w:r>
          </w:p>
        </w:tc>
        <w:tc>
          <w:tcPr>
            <w:tcW w:w="6479" w:type="dxa"/>
          </w:tcPr>
          <w:p w14:paraId="622C477A"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roofErr w:type="spellStart"/>
            <w:r w:rsidRPr="006059EF">
              <w:rPr>
                <w:rFonts w:ascii="Times New Roman" w:eastAsia="Times New Roman" w:hAnsi="Times New Roman"/>
              </w:rPr>
              <w:t>Finasteride</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Teva</w:t>
            </w:r>
            <w:proofErr w:type="spellEnd"/>
            <w:r w:rsidRPr="006059EF">
              <w:rPr>
                <w:rFonts w:ascii="Times New Roman" w:eastAsia="Times New Roman" w:hAnsi="Times New Roman"/>
              </w:rPr>
              <w:t xml:space="preserve">, 5 mg </w:t>
            </w:r>
            <w:proofErr w:type="spellStart"/>
            <w:r w:rsidRPr="006059EF">
              <w:rPr>
                <w:rFonts w:ascii="Times New Roman" w:eastAsia="Times New Roman" w:hAnsi="Times New Roman"/>
              </w:rPr>
              <w:t>filmdragerad</w:t>
            </w:r>
            <w:proofErr w:type="spellEnd"/>
            <w:r w:rsidRPr="006059EF">
              <w:rPr>
                <w:rFonts w:ascii="Times New Roman" w:eastAsia="Times New Roman" w:hAnsi="Times New Roman"/>
              </w:rPr>
              <w:t xml:space="preserve"> </w:t>
            </w:r>
            <w:proofErr w:type="spellStart"/>
            <w:r w:rsidRPr="006059EF">
              <w:rPr>
                <w:rFonts w:ascii="Times New Roman" w:eastAsia="Times New Roman" w:hAnsi="Times New Roman"/>
              </w:rPr>
              <w:t>tablett</w:t>
            </w:r>
            <w:proofErr w:type="spellEnd"/>
          </w:p>
        </w:tc>
      </w:tr>
    </w:tbl>
    <w:p w14:paraId="548E5931"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bCs/>
        </w:rPr>
      </w:pPr>
    </w:p>
    <w:p w14:paraId="74009626" w14:textId="75F46529" w:rsidR="00D665DB"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r w:rsidRPr="006059EF">
        <w:rPr>
          <w:rFonts w:ascii="Times New Roman" w:eastAsia="Times New Roman" w:hAnsi="Times New Roman"/>
          <w:b/>
          <w:bCs/>
        </w:rPr>
        <w:t xml:space="preserve">Šis pakuotės </w:t>
      </w:r>
      <w:r w:rsidRPr="006059EF">
        <w:rPr>
          <w:rFonts w:ascii="Times New Roman" w:eastAsia="Times New Roman" w:hAnsi="Times New Roman"/>
          <w:b/>
        </w:rPr>
        <w:t>lapelis paskutinį kartą  peržiūrėtas</w:t>
      </w:r>
      <w:r w:rsidR="00AB7764">
        <w:rPr>
          <w:rFonts w:ascii="Times New Roman" w:eastAsia="Times New Roman" w:hAnsi="Times New Roman"/>
          <w:b/>
        </w:rPr>
        <w:t xml:space="preserve"> </w:t>
      </w:r>
      <w:r w:rsidR="003A3BDA">
        <w:rPr>
          <w:rFonts w:ascii="Times New Roman" w:eastAsia="Times New Roman" w:hAnsi="Times New Roman"/>
          <w:b/>
        </w:rPr>
        <w:t>2025-</w:t>
      </w:r>
      <w:r w:rsidR="00DC7D92">
        <w:rPr>
          <w:rFonts w:ascii="Times New Roman" w:eastAsia="Times New Roman" w:hAnsi="Times New Roman"/>
          <w:b/>
        </w:rPr>
        <w:t>09-02</w:t>
      </w:r>
      <w:r w:rsidR="00AB7764">
        <w:rPr>
          <w:rFonts w:ascii="Times New Roman" w:eastAsia="Times New Roman" w:hAnsi="Times New Roman"/>
          <w:b/>
        </w:rPr>
        <w:t>.</w:t>
      </w:r>
    </w:p>
    <w:p w14:paraId="558D187B"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b/>
        </w:rPr>
      </w:pPr>
    </w:p>
    <w:p w14:paraId="20F0F715" w14:textId="77777777" w:rsidR="009B4787" w:rsidRPr="006059EF"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743B6A5" w14:textId="3BD9C936" w:rsidR="009B4787" w:rsidRPr="006059EF" w:rsidRDefault="009B4787" w:rsidP="009B4787">
      <w:pPr>
        <w:numPr>
          <w:ilvl w:val="12"/>
          <w:numId w:val="0"/>
        </w:numPr>
        <w:tabs>
          <w:tab w:val="left" w:pos="567"/>
        </w:tabs>
        <w:spacing w:after="0" w:line="240" w:lineRule="auto"/>
        <w:ind w:right="-2"/>
        <w:rPr>
          <w:rFonts w:ascii="Times New Roman" w:eastAsia="Times New Roman" w:hAnsi="Times New Roman"/>
          <w:snapToGrid w:val="0"/>
        </w:rPr>
      </w:pPr>
      <w:r w:rsidRPr="006059E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6059EF">
        <w:rPr>
          <w:rFonts w:ascii="Times New Roman" w:eastAsia="Times New Roman" w:hAnsi="Times New Roman"/>
          <w:i/>
          <w:snapToGrid w:val="0"/>
        </w:rPr>
        <w:t xml:space="preserve"> </w:t>
      </w:r>
      <w:r w:rsidR="003A3BDA" w:rsidRPr="003A3BDA">
        <w:rPr>
          <w:rFonts w:ascii="Times New Roman" w:eastAsia="Times New Roman" w:hAnsi="Times New Roman"/>
          <w:color w:val="0000EE"/>
          <w:u w:val="single"/>
          <w:lang w:eastAsia="lt-LT"/>
        </w:rPr>
        <w:t>https://vvkt.lrv.lt/lt/</w:t>
      </w:r>
      <w:r w:rsidRPr="006059EF">
        <w:rPr>
          <w:rFonts w:ascii="Times New Roman" w:eastAsia="Times New Roman" w:hAnsi="Times New Roman"/>
          <w:snapToGrid w:val="0"/>
        </w:rPr>
        <w:t>.</w:t>
      </w:r>
    </w:p>
    <w:p w14:paraId="5BC2C5DC" w14:textId="77777777" w:rsidR="009B4787" w:rsidRDefault="009B4787"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581A3196" w14:textId="77777777" w:rsidR="002142EF" w:rsidRDefault="002142EF" w:rsidP="009B4787">
      <w:pPr>
        <w:widowControl w:val="0"/>
        <w:tabs>
          <w:tab w:val="left" w:pos="567"/>
        </w:tabs>
        <w:autoSpaceDE w:val="0"/>
        <w:autoSpaceDN w:val="0"/>
        <w:adjustRightInd w:val="0"/>
        <w:spacing w:after="0" w:line="260" w:lineRule="exact"/>
        <w:rPr>
          <w:rFonts w:ascii="Times New Roman" w:eastAsia="Times New Roman" w:hAnsi="Times New Roman"/>
        </w:rPr>
      </w:pPr>
    </w:p>
    <w:p w14:paraId="623785B2"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QR kodas ir URL</w:t>
      </w:r>
    </w:p>
    <w:p w14:paraId="0710DAF4"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&lt;Kiti informacijos šaltiniai&gt;</w:t>
      </w:r>
    </w:p>
    <w:p w14:paraId="2CAC7B96"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 xml:space="preserve">&lt;Naujausią patvirtintą informaciją apie šį vaistą rasite nuskaitę &lt;QR kodą&gt; &lt;kitą 2D </w:t>
      </w:r>
      <w:proofErr w:type="spellStart"/>
      <w:r w:rsidRPr="001C24F5">
        <w:rPr>
          <w:rFonts w:ascii="Times New Roman" w:hAnsi="Times New Roman"/>
          <w:highlight w:val="lightGray"/>
        </w:rPr>
        <w:t>barkodą</w:t>
      </w:r>
      <w:proofErr w:type="spellEnd"/>
      <w:r w:rsidRPr="001C24F5">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700E0520"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 xml:space="preserve">&lt;{QR kodas}&gt; &lt;{kitas 2D </w:t>
      </w:r>
      <w:proofErr w:type="spellStart"/>
      <w:r w:rsidRPr="001C24F5">
        <w:rPr>
          <w:rFonts w:ascii="Times New Roman" w:hAnsi="Times New Roman"/>
          <w:highlight w:val="lightGray"/>
        </w:rPr>
        <w:t>barkodas</w:t>
      </w:r>
      <w:proofErr w:type="spellEnd"/>
      <w:r w:rsidRPr="001C24F5">
        <w:rPr>
          <w:rFonts w:ascii="Times New Roman" w:hAnsi="Times New Roman"/>
          <w:highlight w:val="lightGray"/>
        </w:rPr>
        <w:t>}&gt; &lt;{NFC}&gt;</w:t>
      </w:r>
    </w:p>
    <w:p w14:paraId="64E7A272" w14:textId="77777777" w:rsidR="002142EF" w:rsidRPr="001C24F5" w:rsidRDefault="002142EF" w:rsidP="002142EF">
      <w:pPr>
        <w:numPr>
          <w:ilvl w:val="12"/>
          <w:numId w:val="0"/>
        </w:numPr>
        <w:spacing w:after="0" w:line="240" w:lineRule="auto"/>
        <w:ind w:right="-2"/>
        <w:rPr>
          <w:rFonts w:ascii="Times New Roman" w:hAnsi="Times New Roman"/>
          <w:highlight w:val="lightGray"/>
        </w:rPr>
      </w:pPr>
    </w:p>
    <w:p w14:paraId="254FD924"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Tik URL</w:t>
      </w:r>
    </w:p>
    <w:p w14:paraId="0349F8DF" w14:textId="77777777" w:rsidR="002142EF" w:rsidRPr="001C24F5" w:rsidRDefault="002142EF" w:rsidP="002142EF">
      <w:pPr>
        <w:numPr>
          <w:ilvl w:val="12"/>
          <w:numId w:val="0"/>
        </w:numPr>
        <w:spacing w:after="0" w:line="240" w:lineRule="auto"/>
        <w:ind w:right="-2"/>
        <w:rPr>
          <w:rFonts w:ascii="Times New Roman" w:hAnsi="Times New Roman"/>
          <w:highlight w:val="lightGray"/>
        </w:rPr>
      </w:pPr>
      <w:r w:rsidRPr="001C24F5">
        <w:rPr>
          <w:rFonts w:ascii="Times New Roman" w:hAnsi="Times New Roman"/>
          <w:highlight w:val="lightGray"/>
        </w:rPr>
        <w:t>&lt;Kiti informacijos šaltiniai&gt;</w:t>
      </w:r>
    </w:p>
    <w:p w14:paraId="47DD3EBB" w14:textId="77777777" w:rsidR="002142EF" w:rsidRDefault="002142EF" w:rsidP="002142EF">
      <w:pPr>
        <w:numPr>
          <w:ilvl w:val="12"/>
          <w:numId w:val="0"/>
        </w:numPr>
        <w:spacing w:after="0" w:line="240" w:lineRule="auto"/>
        <w:ind w:right="-2"/>
        <w:rPr>
          <w:rFonts w:ascii="Times New Roman" w:hAnsi="Times New Roman"/>
        </w:rPr>
      </w:pPr>
      <w:r w:rsidRPr="001C24F5">
        <w:rPr>
          <w:rFonts w:ascii="Times New Roman" w:hAnsi="Times New Roman"/>
          <w:highlight w:val="lightGray"/>
        </w:rPr>
        <w:t>&lt; Naujausia patvirtinta informacija apie šį vaistą pateikiama šiame URL: {URL} &lt;ir &lt;{NCA}&gt; svetainėje&gt;&gt;</w:t>
      </w:r>
    </w:p>
    <w:p w14:paraId="0DBC5CDD" w14:textId="77777777" w:rsidR="002142EF" w:rsidRPr="00534C57" w:rsidRDefault="002142EF" w:rsidP="002142EF">
      <w:pPr>
        <w:numPr>
          <w:ilvl w:val="12"/>
          <w:numId w:val="0"/>
        </w:numPr>
        <w:spacing w:after="0" w:line="240" w:lineRule="auto"/>
        <w:ind w:right="-2"/>
      </w:pPr>
    </w:p>
    <w:p w14:paraId="33D19AC6" w14:textId="77777777" w:rsidR="002142EF" w:rsidRPr="006059EF" w:rsidRDefault="002142EF" w:rsidP="009B4787">
      <w:pPr>
        <w:widowControl w:val="0"/>
        <w:tabs>
          <w:tab w:val="left" w:pos="567"/>
        </w:tabs>
        <w:autoSpaceDE w:val="0"/>
        <w:autoSpaceDN w:val="0"/>
        <w:adjustRightInd w:val="0"/>
        <w:spacing w:after="0" w:line="260" w:lineRule="exact"/>
        <w:rPr>
          <w:rFonts w:ascii="Times New Roman" w:eastAsia="Times New Roman" w:hAnsi="Times New Roman"/>
        </w:rPr>
      </w:pPr>
    </w:p>
    <w:sectPr w:rsidR="002142EF" w:rsidRPr="006059EF" w:rsidSect="00CE7038">
      <w:headerReference w:type="default"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14F0" w14:textId="77777777" w:rsidR="00690F71" w:rsidRDefault="00690F71" w:rsidP="005D1ADD">
      <w:pPr>
        <w:spacing w:after="0" w:line="240" w:lineRule="auto"/>
      </w:pPr>
      <w:r>
        <w:separator/>
      </w:r>
    </w:p>
  </w:endnote>
  <w:endnote w:type="continuationSeparator" w:id="0">
    <w:p w14:paraId="1E4FD566" w14:textId="77777777" w:rsidR="00690F71" w:rsidRDefault="00690F71" w:rsidP="005D1ADD">
      <w:pPr>
        <w:spacing w:after="0" w:line="240" w:lineRule="auto"/>
      </w:pPr>
      <w:r>
        <w:continuationSeparator/>
      </w:r>
    </w:p>
  </w:endnote>
  <w:endnote w:type="continuationNotice" w:id="1">
    <w:p w14:paraId="46A2798C" w14:textId="77777777" w:rsidR="00690F71" w:rsidRDefault="00690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C612" w14:textId="77777777" w:rsidR="00690F71" w:rsidRDefault="00690F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2E92" w14:textId="77777777" w:rsidR="00690F71" w:rsidRDefault="00690F71" w:rsidP="005D1ADD">
      <w:pPr>
        <w:spacing w:after="0" w:line="240" w:lineRule="auto"/>
      </w:pPr>
      <w:r>
        <w:separator/>
      </w:r>
    </w:p>
  </w:footnote>
  <w:footnote w:type="continuationSeparator" w:id="0">
    <w:p w14:paraId="56EB9CD8" w14:textId="77777777" w:rsidR="00690F71" w:rsidRDefault="00690F71" w:rsidP="005D1ADD">
      <w:pPr>
        <w:spacing w:after="0" w:line="240" w:lineRule="auto"/>
      </w:pPr>
      <w:r>
        <w:continuationSeparator/>
      </w:r>
    </w:p>
  </w:footnote>
  <w:footnote w:type="continuationNotice" w:id="1">
    <w:p w14:paraId="486C6070" w14:textId="77777777" w:rsidR="00690F71" w:rsidRDefault="00690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9C7" w14:textId="15ED05FD" w:rsidR="00FA3F0E" w:rsidRDefault="00FA3F0E" w:rsidP="00FA3F0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8A70E3A"/>
    <w:multiLevelType w:val="hybridMultilevel"/>
    <w:tmpl w:val="0686C722"/>
    <w:lvl w:ilvl="0" w:tplc="8A54637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F5061"/>
    <w:multiLevelType w:val="hybridMultilevel"/>
    <w:tmpl w:val="B5BECB62"/>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80891"/>
    <w:multiLevelType w:val="hybridMultilevel"/>
    <w:tmpl w:val="B2864D7A"/>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65F88"/>
    <w:multiLevelType w:val="hybridMultilevel"/>
    <w:tmpl w:val="053E8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231162499">
    <w:abstractNumId w:val="8"/>
  </w:num>
  <w:num w:numId="2" w16cid:durableId="450788418">
    <w:abstractNumId w:val="3"/>
  </w:num>
  <w:num w:numId="3" w16cid:durableId="970214324">
    <w:abstractNumId w:val="2"/>
  </w:num>
  <w:num w:numId="4" w16cid:durableId="1598250406">
    <w:abstractNumId w:val="6"/>
  </w:num>
  <w:num w:numId="5" w16cid:durableId="2088991801">
    <w:abstractNumId w:val="0"/>
    <w:lvlOverride w:ilvl="0">
      <w:lvl w:ilvl="0">
        <w:start w:val="1"/>
        <w:numFmt w:val="bullet"/>
        <w:lvlText w:val="-"/>
        <w:legacy w:legacy="1" w:legacySpace="0" w:legacyIndent="360"/>
        <w:lvlJc w:val="left"/>
        <w:pPr>
          <w:ind w:left="360" w:hanging="360"/>
        </w:pPr>
      </w:lvl>
    </w:lvlOverride>
  </w:num>
  <w:num w:numId="6" w16cid:durableId="1246452975">
    <w:abstractNumId w:val="5"/>
  </w:num>
  <w:num w:numId="7" w16cid:durableId="1208563983">
    <w:abstractNumId w:val="1"/>
  </w:num>
  <w:num w:numId="8" w16cid:durableId="692076475">
    <w:abstractNumId w:val="7"/>
  </w:num>
  <w:num w:numId="9" w16cid:durableId="370149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77c627-d12c-404f-9ea6-7f5c5e8a9844" w:val=" "/>
    <w:docVar w:name="vault_nd_042355b7-6928-48c7-9ef1-3dfab231e70b" w:val=" "/>
    <w:docVar w:name="VAULT_ND_07591794-ac5a-4316-85c6-145063c3df92" w:val=" "/>
    <w:docVar w:name="vault_nd_0830cc97-ee03-4d8a-868d-bd8dad0746a7" w:val=" "/>
    <w:docVar w:name="vault_nd_0dadfa77-b684-4a3c-9d89-cca33de7493c" w:val=" "/>
    <w:docVar w:name="vault_nd_17072e73-7662-4499-9943-419a36d511ab" w:val=" "/>
    <w:docVar w:name="vault_nd_17201c0d-5f55-4e1e-be1f-567582bdf4a3" w:val=" "/>
    <w:docVar w:name="vault_nd_1753921c-9456-4f53-9f2f-fee8d7dc3631" w:val=" "/>
    <w:docVar w:name="vault_nd_1826b8e3-6286-47ec-8e2d-006c71cc4866" w:val=" "/>
    <w:docVar w:name="vault_nd_1a1b3b05-7ae9-477a-b11d-549a821bb39c" w:val=" "/>
    <w:docVar w:name="vault_nd_1bef1266-8a58-460d-a17b-57780a10e5e5" w:val=" "/>
    <w:docVar w:name="VAULT_ND_1c65cdaa-7ddc-4b1e-90bc-c064631773c7" w:val=" "/>
    <w:docVar w:name="vault_nd_20ac658e-4a6c-4bec-a6e5-fc3f4aed8983" w:val=" "/>
    <w:docVar w:name="vault_nd_23042a9c-d56f-4b0e-a00d-0d2d90cc3aeb" w:val=" "/>
    <w:docVar w:name="VAULT_ND_2513bba5-3119-402f-b9b0-dc7d4975bfac" w:val=" "/>
    <w:docVar w:name="vault_nd_253e8215-ec56-4a84-b9dc-3349152f6181" w:val=" "/>
    <w:docVar w:name="vault_nd_31e12988-d043-47b9-90ef-0ae9b51e9985" w:val=" "/>
    <w:docVar w:name="VAULT_ND_31f3a3d8-6a5b-4c8a-a481-575670bc6fae" w:val=" "/>
    <w:docVar w:name="vault_nd_366310ca-4a82-4895-a826-9931f947987d" w:val=" "/>
    <w:docVar w:name="VAULT_ND_3c7b01d4-5cf6-4b08-b572-2f04f5286f6f" w:val=" "/>
    <w:docVar w:name="vault_nd_439b289a-bf7e-451e-b76a-eeb758c5579e" w:val=" "/>
    <w:docVar w:name="vault_nd_4c1e1d13-3e5f-4382-b1c4-4823fd161558" w:val=" "/>
    <w:docVar w:name="vault_nd_4ca214bb-ad09-44ae-8d1d-91b107dbbd02" w:val=" "/>
    <w:docVar w:name="vault_nd_502cd7b3-6587-4a49-9881-0bb0511c2ca1" w:val=" "/>
    <w:docVar w:name="vault_nd_5934ee18-bb29-4173-92fa-ae6823e59312" w:val=" "/>
    <w:docVar w:name="vault_nd_598eab2f-2594-45d4-9808-dda75383ec5c" w:val=" "/>
    <w:docVar w:name="VAULT_ND_615e5f61-3def-4db9-aeb5-81b3c5f0e37f" w:val=" "/>
    <w:docVar w:name="VAULT_ND_62733c23-c470-4df6-922b-5e1ac19cdefb" w:val=" "/>
    <w:docVar w:name="VAULT_ND_6427d7fc-bf7b-4e37-872c-06cfa0e2f68b" w:val=" "/>
    <w:docVar w:name="vault_nd_6d864a65-a626-4230-ac6a-d8f08d69a572" w:val=" "/>
    <w:docVar w:name="vault_nd_70efbbb7-4a98-44be-8bba-3be866f3433f" w:val=" "/>
    <w:docVar w:name="vault_nd_79a88d65-e7c6-447f-b974-f302861999d8" w:val=" "/>
    <w:docVar w:name="VAULT_ND_7d522f60-429c-43cc-98a2-45e2ccf82789" w:val=" "/>
    <w:docVar w:name="VAULT_ND_804bf783-e645-4786-bcd3-61aaf22a3442" w:val=" "/>
    <w:docVar w:name="vault_nd_8486ef21-f513-4038-8574-4e0156e35395" w:val=" "/>
    <w:docVar w:name="vault_nd_86566641-17ca-46d3-80dc-04fadc38759e" w:val=" "/>
    <w:docVar w:name="vault_nd_88865a86-92e9-48bb-aed3-bdc3e8d8b8f2" w:val=" "/>
    <w:docVar w:name="VAULT_ND_8a97d6cb-60e7-4810-84df-3c5f21b20ab5" w:val=" "/>
    <w:docVar w:name="VAULT_ND_8dd86473-c16b-426a-9673-820b2b2e46eb" w:val=" "/>
    <w:docVar w:name="vault_nd_92eaf4aa-74a1-44d1-ab1c-6789d0ec686d" w:val=" "/>
    <w:docVar w:name="VAULT_ND_ae19f581-e50e-4126-b025-f549301ae270" w:val=" "/>
    <w:docVar w:name="vault_nd_ae2e5b88-449f-4198-bf82-dcb1cc3c4fed" w:val=" "/>
    <w:docVar w:name="VAULT_ND_ae31336a-4b07-4042-b1fd-9e053722934d" w:val=" "/>
    <w:docVar w:name="VAULT_ND_ae508ae5-6e1b-4b08-8f01-d2112f748085" w:val=" "/>
    <w:docVar w:name="vault_nd_b12afca6-4693-4642-bef6-e07eeac1bc32" w:val=" "/>
    <w:docVar w:name="VAULT_ND_b74ef0bf-6e30-4c1d-8f3e-696700635706" w:val=" "/>
    <w:docVar w:name="vault_nd_b8a64a56-e05c-4768-8bf6-7d8942ed0780" w:val=" "/>
    <w:docVar w:name="vault_nd_bf98476a-36b5-4027-8574-75bc245cca35" w:val=" "/>
    <w:docVar w:name="VAULT_ND_c7ecdc24-0d19-4c2c-9db0-e752ec198fca" w:val=" "/>
    <w:docVar w:name="VAULT_ND_c94828c8-4ede-49ab-9a1f-cb360b11e545" w:val=" "/>
    <w:docVar w:name="vault_nd_d04d8b59-260c-4398-a7c0-b0ac3b83406a" w:val=" "/>
    <w:docVar w:name="vault_nd_d5e4d1de-aab5-40df-9d79-d66026c48ee3" w:val=" "/>
    <w:docVar w:name="VAULT_ND_d7886e6d-0a2a-4e5f-914f-e3251d08060a" w:val=" "/>
    <w:docVar w:name="VAULT_ND_e0e529a7-05c0-4c09-95d6-61cf96f63c56" w:val=" "/>
    <w:docVar w:name="vault_nd_e37bba7c-1117-4330-9bc6-f82516d6caec" w:val=" "/>
    <w:docVar w:name="VAULT_ND_e941b6a9-2a81-44ea-a6cb-e15c6f1b3f1b" w:val=" "/>
    <w:docVar w:name="VAULT_ND_eb9ded12-84f7-4fa2-96e5-c42dbd56683b" w:val=" "/>
    <w:docVar w:name="VAULT_ND_eceb7ff7-6a1e-4854-a212-23dde92ce4ef" w:val=" "/>
    <w:docVar w:name="vault_nd_edc3ef5f-9b8a-49b8-b453-d2bda0df7bf7" w:val=" "/>
    <w:docVar w:name="vault_nd_f0941825-a3b7-42b7-a85f-14d4784485b0" w:val=" "/>
    <w:docVar w:name="VAULT_ND_f0c93a94-e7ed-4153-99bc-b887a8a4f4d2" w:val=" "/>
    <w:docVar w:name="vault_nd_f9571baf-e260-48e3-9dd3-0ed7ef20772c" w:val=" "/>
    <w:docVar w:name="VAULT_ND_ff9f2865-0ccb-4048-a498-afbf15675e6c" w:val=" "/>
  </w:docVars>
  <w:rsids>
    <w:rsidRoot w:val="007B4C34"/>
    <w:rsid w:val="00013801"/>
    <w:rsid w:val="000345BD"/>
    <w:rsid w:val="0003491B"/>
    <w:rsid w:val="0003653F"/>
    <w:rsid w:val="000730DB"/>
    <w:rsid w:val="000732C6"/>
    <w:rsid w:val="000A125F"/>
    <w:rsid w:val="000C3ADB"/>
    <w:rsid w:val="000C4CE0"/>
    <w:rsid w:val="00100556"/>
    <w:rsid w:val="0010291D"/>
    <w:rsid w:val="00135143"/>
    <w:rsid w:val="001704BE"/>
    <w:rsid w:val="001749A0"/>
    <w:rsid w:val="001769CA"/>
    <w:rsid w:val="001A163B"/>
    <w:rsid w:val="001C1F0B"/>
    <w:rsid w:val="001C5F35"/>
    <w:rsid w:val="001D4769"/>
    <w:rsid w:val="002142EF"/>
    <w:rsid w:val="00251115"/>
    <w:rsid w:val="00267652"/>
    <w:rsid w:val="002712FE"/>
    <w:rsid w:val="002C4442"/>
    <w:rsid w:val="002C702B"/>
    <w:rsid w:val="002D3ED6"/>
    <w:rsid w:val="002D7145"/>
    <w:rsid w:val="002E7BD4"/>
    <w:rsid w:val="002F0296"/>
    <w:rsid w:val="002F36AD"/>
    <w:rsid w:val="002F4DD3"/>
    <w:rsid w:val="003013B8"/>
    <w:rsid w:val="00326B8E"/>
    <w:rsid w:val="003314AF"/>
    <w:rsid w:val="003378DC"/>
    <w:rsid w:val="00347C38"/>
    <w:rsid w:val="0036309B"/>
    <w:rsid w:val="00365020"/>
    <w:rsid w:val="0037763A"/>
    <w:rsid w:val="003A3BDA"/>
    <w:rsid w:val="003B1FD3"/>
    <w:rsid w:val="003D4BA7"/>
    <w:rsid w:val="003E3F4F"/>
    <w:rsid w:val="003E6ACA"/>
    <w:rsid w:val="003F1FFB"/>
    <w:rsid w:val="003F2C2D"/>
    <w:rsid w:val="003F3045"/>
    <w:rsid w:val="00403F04"/>
    <w:rsid w:val="00412CB0"/>
    <w:rsid w:val="0041427F"/>
    <w:rsid w:val="004234C9"/>
    <w:rsid w:val="0045487F"/>
    <w:rsid w:val="00457B18"/>
    <w:rsid w:val="00466B16"/>
    <w:rsid w:val="00477FC4"/>
    <w:rsid w:val="004D100B"/>
    <w:rsid w:val="004F4DDB"/>
    <w:rsid w:val="005008FA"/>
    <w:rsid w:val="00527C63"/>
    <w:rsid w:val="005405BF"/>
    <w:rsid w:val="00543F8D"/>
    <w:rsid w:val="00546C92"/>
    <w:rsid w:val="00547B4B"/>
    <w:rsid w:val="00565791"/>
    <w:rsid w:val="00575814"/>
    <w:rsid w:val="005838A7"/>
    <w:rsid w:val="005851F9"/>
    <w:rsid w:val="00594F99"/>
    <w:rsid w:val="00595253"/>
    <w:rsid w:val="005A742F"/>
    <w:rsid w:val="005B6CAB"/>
    <w:rsid w:val="005D1ADD"/>
    <w:rsid w:val="005D29ED"/>
    <w:rsid w:val="005E14D1"/>
    <w:rsid w:val="005E62E6"/>
    <w:rsid w:val="005F76A8"/>
    <w:rsid w:val="006059EF"/>
    <w:rsid w:val="00630960"/>
    <w:rsid w:val="0067142B"/>
    <w:rsid w:val="00690F71"/>
    <w:rsid w:val="00691A35"/>
    <w:rsid w:val="006944CF"/>
    <w:rsid w:val="006954F3"/>
    <w:rsid w:val="0069757D"/>
    <w:rsid w:val="006A2879"/>
    <w:rsid w:val="006A4BE1"/>
    <w:rsid w:val="006A6E1D"/>
    <w:rsid w:val="006B2D5A"/>
    <w:rsid w:val="006B4065"/>
    <w:rsid w:val="006C4160"/>
    <w:rsid w:val="00707860"/>
    <w:rsid w:val="00712659"/>
    <w:rsid w:val="007207B1"/>
    <w:rsid w:val="00723126"/>
    <w:rsid w:val="007255B0"/>
    <w:rsid w:val="00777B77"/>
    <w:rsid w:val="007821EC"/>
    <w:rsid w:val="007B023F"/>
    <w:rsid w:val="007B4C34"/>
    <w:rsid w:val="007C4EEE"/>
    <w:rsid w:val="007D0606"/>
    <w:rsid w:val="007E0B67"/>
    <w:rsid w:val="007E17ED"/>
    <w:rsid w:val="007E453A"/>
    <w:rsid w:val="007E5C95"/>
    <w:rsid w:val="00800A39"/>
    <w:rsid w:val="0081779F"/>
    <w:rsid w:val="00866AAF"/>
    <w:rsid w:val="00877059"/>
    <w:rsid w:val="00893EBF"/>
    <w:rsid w:val="00895CCC"/>
    <w:rsid w:val="008A1111"/>
    <w:rsid w:val="008D30F5"/>
    <w:rsid w:val="008D70D6"/>
    <w:rsid w:val="008D7910"/>
    <w:rsid w:val="008E028D"/>
    <w:rsid w:val="008E6E7F"/>
    <w:rsid w:val="008F0860"/>
    <w:rsid w:val="00914A1B"/>
    <w:rsid w:val="009525A6"/>
    <w:rsid w:val="00961009"/>
    <w:rsid w:val="00964B54"/>
    <w:rsid w:val="00984A0A"/>
    <w:rsid w:val="00984B4B"/>
    <w:rsid w:val="0099071D"/>
    <w:rsid w:val="009B4787"/>
    <w:rsid w:val="009C4510"/>
    <w:rsid w:val="009D1DC2"/>
    <w:rsid w:val="009E3D00"/>
    <w:rsid w:val="009E4E53"/>
    <w:rsid w:val="00A05FB4"/>
    <w:rsid w:val="00A11B5C"/>
    <w:rsid w:val="00A4130B"/>
    <w:rsid w:val="00A563FA"/>
    <w:rsid w:val="00A60256"/>
    <w:rsid w:val="00A64B96"/>
    <w:rsid w:val="00A67361"/>
    <w:rsid w:val="00A8307C"/>
    <w:rsid w:val="00A925DC"/>
    <w:rsid w:val="00A9739B"/>
    <w:rsid w:val="00AA79C6"/>
    <w:rsid w:val="00AB7764"/>
    <w:rsid w:val="00AC7C7A"/>
    <w:rsid w:val="00AE7D15"/>
    <w:rsid w:val="00AF1173"/>
    <w:rsid w:val="00B11AA3"/>
    <w:rsid w:val="00B174D3"/>
    <w:rsid w:val="00B20076"/>
    <w:rsid w:val="00B2288F"/>
    <w:rsid w:val="00B31CBE"/>
    <w:rsid w:val="00B63FCB"/>
    <w:rsid w:val="00B832E2"/>
    <w:rsid w:val="00B856FF"/>
    <w:rsid w:val="00BB2104"/>
    <w:rsid w:val="00BD46FE"/>
    <w:rsid w:val="00BE129F"/>
    <w:rsid w:val="00BE2124"/>
    <w:rsid w:val="00BF49C9"/>
    <w:rsid w:val="00BF6C7B"/>
    <w:rsid w:val="00C03C98"/>
    <w:rsid w:val="00C2069F"/>
    <w:rsid w:val="00C440A0"/>
    <w:rsid w:val="00C44858"/>
    <w:rsid w:val="00C5626B"/>
    <w:rsid w:val="00C7065B"/>
    <w:rsid w:val="00C709D7"/>
    <w:rsid w:val="00C81684"/>
    <w:rsid w:val="00C83987"/>
    <w:rsid w:val="00C92992"/>
    <w:rsid w:val="00C9399F"/>
    <w:rsid w:val="00CA7009"/>
    <w:rsid w:val="00CB0C17"/>
    <w:rsid w:val="00CB738C"/>
    <w:rsid w:val="00CC2998"/>
    <w:rsid w:val="00CD2358"/>
    <w:rsid w:val="00CE7038"/>
    <w:rsid w:val="00D00CA6"/>
    <w:rsid w:val="00D10371"/>
    <w:rsid w:val="00D11020"/>
    <w:rsid w:val="00D228AC"/>
    <w:rsid w:val="00D27112"/>
    <w:rsid w:val="00D665DB"/>
    <w:rsid w:val="00DA47ED"/>
    <w:rsid w:val="00DA6999"/>
    <w:rsid w:val="00DB7CF2"/>
    <w:rsid w:val="00DC490D"/>
    <w:rsid w:val="00DC5DAC"/>
    <w:rsid w:val="00DC7D92"/>
    <w:rsid w:val="00DD2005"/>
    <w:rsid w:val="00DD5905"/>
    <w:rsid w:val="00DD65E6"/>
    <w:rsid w:val="00DE05A9"/>
    <w:rsid w:val="00E058A3"/>
    <w:rsid w:val="00E206D6"/>
    <w:rsid w:val="00E55935"/>
    <w:rsid w:val="00E8035B"/>
    <w:rsid w:val="00EA1B63"/>
    <w:rsid w:val="00ED3415"/>
    <w:rsid w:val="00ED62CE"/>
    <w:rsid w:val="00ED7608"/>
    <w:rsid w:val="00EF0864"/>
    <w:rsid w:val="00F0620D"/>
    <w:rsid w:val="00F274B1"/>
    <w:rsid w:val="00F6192C"/>
    <w:rsid w:val="00F709BC"/>
    <w:rsid w:val="00F94586"/>
    <w:rsid w:val="00FA3F0E"/>
    <w:rsid w:val="00FF34E5"/>
    <w:rsid w:val="00FF52E3"/>
    <w:rsid w:val="00FF7492"/>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947D"/>
  <w15:docId w15:val="{51E48B73-5F70-4555-86EE-7BE51955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uiPriority w:val="9"/>
    <w:semiHidden/>
    <w:unhideWhenUsed/>
    <w:qFormat/>
    <w:rsid w:val="009B4787"/>
    <w:pPr>
      <w:keepNext/>
      <w:keepLines/>
      <w:tabs>
        <w:tab w:val="left" w:pos="567"/>
      </w:tabs>
      <w:spacing w:before="200" w:after="0" w:line="260" w:lineRule="exact"/>
      <w:outlineLvl w:val="1"/>
    </w:pPr>
    <w:rPr>
      <w:rFonts w:ascii="Cambria" w:eastAsia="Times New Roman" w:hAnsi="Cambria"/>
      <w:b/>
      <w:bCs/>
      <w:color w:val="4F81BD"/>
      <w:sz w:val="26"/>
      <w:szCs w:val="26"/>
    </w:rPr>
  </w:style>
  <w:style w:type="paragraph" w:styleId="Antrat4">
    <w:name w:val="heading 4"/>
    <w:basedOn w:val="prastasis"/>
    <w:next w:val="prastasis"/>
    <w:link w:val="Antrat4Diagrama"/>
    <w:uiPriority w:val="9"/>
    <w:semiHidden/>
    <w:unhideWhenUsed/>
    <w:qFormat/>
    <w:rsid w:val="009B4787"/>
    <w:pPr>
      <w:keepNext/>
      <w:keepLines/>
      <w:tabs>
        <w:tab w:val="left" w:pos="567"/>
      </w:tabs>
      <w:spacing w:before="200" w:after="0" w:line="260" w:lineRule="exact"/>
      <w:outlineLvl w:val="3"/>
    </w:pPr>
    <w:rPr>
      <w:rFonts w:ascii="Cambria" w:eastAsia="Times New Roman" w:hAnsi="Cambria"/>
      <w:b/>
      <w:bCs/>
      <w:i/>
      <w:iCs/>
      <w:color w:val="4F81BD"/>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9B4787"/>
    <w:rPr>
      <w:rFonts w:ascii="Cambria" w:eastAsia="Times New Roman" w:hAnsi="Cambria" w:cs="Times New Roman"/>
      <w:b/>
      <w:bCs/>
      <w:color w:val="4F81BD"/>
      <w:sz w:val="26"/>
      <w:szCs w:val="26"/>
    </w:rPr>
  </w:style>
  <w:style w:type="character" w:customStyle="1" w:styleId="Antrat4Diagrama">
    <w:name w:val="Antraštė 4 Diagrama"/>
    <w:link w:val="Antrat4"/>
    <w:uiPriority w:val="9"/>
    <w:semiHidden/>
    <w:rsid w:val="009B4787"/>
    <w:rPr>
      <w:rFonts w:ascii="Cambria" w:eastAsia="Times New Roman" w:hAnsi="Cambria" w:cs="Times New Roman"/>
      <w:b/>
      <w:bCs/>
      <w:i/>
      <w:iCs/>
      <w:color w:val="4F81BD"/>
      <w:szCs w:val="20"/>
    </w:rPr>
  </w:style>
  <w:style w:type="numbering" w:customStyle="1" w:styleId="Sraonra1">
    <w:name w:val="Sąrašo nėra1"/>
    <w:next w:val="Sraonra"/>
    <w:uiPriority w:val="99"/>
    <w:semiHidden/>
    <w:unhideWhenUsed/>
    <w:rsid w:val="009B4787"/>
  </w:style>
  <w:style w:type="paragraph" w:customStyle="1" w:styleId="EMEAEnBodyText">
    <w:name w:val="EMEA En Body Text"/>
    <w:basedOn w:val="prastasis"/>
    <w:uiPriority w:val="99"/>
    <w:rsid w:val="009B4787"/>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9B4787"/>
    <w:rPr>
      <w:rFonts w:cs="Times New Roman"/>
      <w:color w:val="0000FF"/>
      <w:u w:val="single"/>
    </w:rPr>
  </w:style>
  <w:style w:type="paragraph" w:customStyle="1" w:styleId="BTEMEASMCA">
    <w:name w:val="BT EMEA_SMCA"/>
    <w:basedOn w:val="prastasis"/>
    <w:link w:val="BTEMEASMCAChar"/>
    <w:autoRedefine/>
    <w:uiPriority w:val="99"/>
    <w:rsid w:val="009B4787"/>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9B4787"/>
    <w:rPr>
      <w:rFonts w:ascii="Times New Roman" w:eastAsia="Times New Roman" w:hAnsi="Times New Roman" w:cs="Times New Roman"/>
      <w:noProof/>
    </w:rPr>
  </w:style>
  <w:style w:type="paragraph" w:styleId="Pavadinimas">
    <w:name w:val="Title"/>
    <w:basedOn w:val="prastasis"/>
    <w:link w:val="PavadinimasDiagrama"/>
    <w:uiPriority w:val="99"/>
    <w:qFormat/>
    <w:rsid w:val="009B4787"/>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uiPriority w:val="99"/>
    <w:rsid w:val="009B4787"/>
    <w:rPr>
      <w:rFonts w:ascii="Times New Roman" w:eastAsia="Times New Roman" w:hAnsi="Times New Roman" w:cs="Times New Roman"/>
      <w:b/>
      <w:szCs w:val="20"/>
      <w:lang w:val="en-GB"/>
    </w:rPr>
  </w:style>
  <w:style w:type="paragraph" w:styleId="Debesliotekstas">
    <w:name w:val="Balloon Text"/>
    <w:basedOn w:val="prastasis"/>
    <w:link w:val="DebesliotekstasDiagrama"/>
    <w:uiPriority w:val="99"/>
    <w:semiHidden/>
    <w:unhideWhenUsed/>
    <w:rsid w:val="009B4787"/>
    <w:pPr>
      <w:tabs>
        <w:tab w:val="left" w:pos="567"/>
      </w:tabs>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9B4787"/>
    <w:rPr>
      <w:rFonts w:ascii="Tahoma" w:eastAsia="Times New Roman" w:hAnsi="Tahoma" w:cs="Tahoma"/>
      <w:sz w:val="16"/>
      <w:szCs w:val="16"/>
    </w:rPr>
  </w:style>
  <w:style w:type="character" w:styleId="Komentaronuoroda">
    <w:name w:val="annotation reference"/>
    <w:uiPriority w:val="99"/>
    <w:semiHidden/>
    <w:unhideWhenUsed/>
    <w:rsid w:val="009B4787"/>
    <w:rPr>
      <w:sz w:val="16"/>
      <w:szCs w:val="16"/>
    </w:rPr>
  </w:style>
  <w:style w:type="paragraph" w:styleId="Komentarotekstas">
    <w:name w:val="annotation text"/>
    <w:basedOn w:val="prastasis"/>
    <w:link w:val="KomentarotekstasDiagrama"/>
    <w:uiPriority w:val="99"/>
    <w:unhideWhenUsed/>
    <w:rsid w:val="009B4787"/>
    <w:pPr>
      <w:tabs>
        <w:tab w:val="left" w:pos="567"/>
      </w:tabs>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9B478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787"/>
    <w:rPr>
      <w:b/>
      <w:bCs/>
    </w:rPr>
  </w:style>
  <w:style w:type="character" w:customStyle="1" w:styleId="KomentarotemaDiagrama">
    <w:name w:val="Komentaro tema Diagrama"/>
    <w:link w:val="Komentarotema"/>
    <w:uiPriority w:val="99"/>
    <w:semiHidden/>
    <w:rsid w:val="009B4787"/>
    <w:rPr>
      <w:rFonts w:ascii="Times New Roman" w:eastAsia="Times New Roman" w:hAnsi="Times New Roman" w:cs="Times New Roman"/>
      <w:b/>
      <w:bCs/>
      <w:sz w:val="20"/>
      <w:szCs w:val="20"/>
    </w:rPr>
  </w:style>
  <w:style w:type="paragraph" w:styleId="Sraopastraipa">
    <w:name w:val="List Paragraph"/>
    <w:basedOn w:val="prastasis"/>
    <w:uiPriority w:val="34"/>
    <w:qFormat/>
    <w:rsid w:val="009B4787"/>
    <w:pPr>
      <w:tabs>
        <w:tab w:val="left" w:pos="567"/>
      </w:tabs>
      <w:spacing w:after="0" w:line="260" w:lineRule="exact"/>
      <w:ind w:left="720"/>
      <w:contextualSpacing/>
    </w:pPr>
    <w:rPr>
      <w:rFonts w:ascii="Times New Roman" w:eastAsia="Times New Roman" w:hAnsi="Times New Roman"/>
      <w:szCs w:val="20"/>
    </w:rPr>
  </w:style>
  <w:style w:type="paragraph" w:styleId="Antrats">
    <w:name w:val="header"/>
    <w:basedOn w:val="prastasis"/>
    <w:link w:val="AntratsDiagrama"/>
    <w:uiPriority w:val="99"/>
    <w:unhideWhenUsed/>
    <w:rsid w:val="005D1AD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1ADD"/>
  </w:style>
  <w:style w:type="paragraph" w:styleId="Porat">
    <w:name w:val="footer"/>
    <w:basedOn w:val="prastasis"/>
    <w:link w:val="PoratDiagrama"/>
    <w:uiPriority w:val="99"/>
    <w:unhideWhenUsed/>
    <w:rsid w:val="005D1AD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1ADD"/>
  </w:style>
  <w:style w:type="paragraph" w:styleId="Pataisymai">
    <w:name w:val="Revision"/>
    <w:hidden/>
    <w:uiPriority w:val="99"/>
    <w:semiHidden/>
    <w:rsid w:val="002F0296"/>
    <w:rPr>
      <w:sz w:val="22"/>
      <w:szCs w:val="22"/>
      <w:lang w:eastAsia="en-US"/>
    </w:rPr>
  </w:style>
  <w:style w:type="paragraph" w:styleId="HTMLiankstoformatuotas">
    <w:name w:val="HTML Preformatted"/>
    <w:basedOn w:val="prastasis"/>
    <w:link w:val="HTMLiankstoformatuotasDiagrama"/>
    <w:uiPriority w:val="99"/>
    <w:semiHidden/>
    <w:unhideWhenUsed/>
    <w:rsid w:val="00F9458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458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658">
      <w:bodyDiv w:val="1"/>
      <w:marLeft w:val="0"/>
      <w:marRight w:val="0"/>
      <w:marTop w:val="0"/>
      <w:marBottom w:val="0"/>
      <w:divBdr>
        <w:top w:val="none" w:sz="0" w:space="0" w:color="auto"/>
        <w:left w:val="none" w:sz="0" w:space="0" w:color="auto"/>
        <w:bottom w:val="none" w:sz="0" w:space="0" w:color="auto"/>
        <w:right w:val="none" w:sz="0" w:space="0" w:color="auto"/>
      </w:divBdr>
    </w:div>
    <w:div w:id="202327300">
      <w:bodyDiv w:val="1"/>
      <w:marLeft w:val="0"/>
      <w:marRight w:val="0"/>
      <w:marTop w:val="0"/>
      <w:marBottom w:val="0"/>
      <w:divBdr>
        <w:top w:val="none" w:sz="0" w:space="0" w:color="auto"/>
        <w:left w:val="none" w:sz="0" w:space="0" w:color="auto"/>
        <w:bottom w:val="none" w:sz="0" w:space="0" w:color="auto"/>
        <w:right w:val="none" w:sz="0" w:space="0" w:color="auto"/>
      </w:divBdr>
    </w:div>
    <w:div w:id="232936223">
      <w:bodyDiv w:val="1"/>
      <w:marLeft w:val="0"/>
      <w:marRight w:val="0"/>
      <w:marTop w:val="0"/>
      <w:marBottom w:val="0"/>
      <w:divBdr>
        <w:top w:val="none" w:sz="0" w:space="0" w:color="auto"/>
        <w:left w:val="none" w:sz="0" w:space="0" w:color="auto"/>
        <w:bottom w:val="none" w:sz="0" w:space="0" w:color="auto"/>
        <w:right w:val="none" w:sz="0" w:space="0" w:color="auto"/>
      </w:divBdr>
    </w:div>
    <w:div w:id="352462215">
      <w:bodyDiv w:val="1"/>
      <w:marLeft w:val="0"/>
      <w:marRight w:val="0"/>
      <w:marTop w:val="0"/>
      <w:marBottom w:val="0"/>
      <w:divBdr>
        <w:top w:val="none" w:sz="0" w:space="0" w:color="auto"/>
        <w:left w:val="none" w:sz="0" w:space="0" w:color="auto"/>
        <w:bottom w:val="none" w:sz="0" w:space="0" w:color="auto"/>
        <w:right w:val="none" w:sz="0" w:space="0" w:color="auto"/>
      </w:divBdr>
    </w:div>
    <w:div w:id="849679812">
      <w:bodyDiv w:val="1"/>
      <w:marLeft w:val="0"/>
      <w:marRight w:val="0"/>
      <w:marTop w:val="0"/>
      <w:marBottom w:val="0"/>
      <w:divBdr>
        <w:top w:val="none" w:sz="0" w:space="0" w:color="auto"/>
        <w:left w:val="none" w:sz="0" w:space="0" w:color="auto"/>
        <w:bottom w:val="none" w:sz="0" w:space="0" w:color="auto"/>
        <w:right w:val="none" w:sz="0" w:space="0" w:color="auto"/>
      </w:divBdr>
    </w:div>
    <w:div w:id="1038120683">
      <w:bodyDiv w:val="1"/>
      <w:marLeft w:val="0"/>
      <w:marRight w:val="0"/>
      <w:marTop w:val="0"/>
      <w:marBottom w:val="0"/>
      <w:divBdr>
        <w:top w:val="none" w:sz="0" w:space="0" w:color="auto"/>
        <w:left w:val="none" w:sz="0" w:space="0" w:color="auto"/>
        <w:bottom w:val="none" w:sz="0" w:space="0" w:color="auto"/>
        <w:right w:val="none" w:sz="0" w:space="0" w:color="auto"/>
      </w:divBdr>
    </w:div>
    <w:div w:id="1157694823">
      <w:bodyDiv w:val="1"/>
      <w:marLeft w:val="0"/>
      <w:marRight w:val="0"/>
      <w:marTop w:val="0"/>
      <w:marBottom w:val="0"/>
      <w:divBdr>
        <w:top w:val="none" w:sz="0" w:space="0" w:color="auto"/>
        <w:left w:val="none" w:sz="0" w:space="0" w:color="auto"/>
        <w:bottom w:val="none" w:sz="0" w:space="0" w:color="auto"/>
        <w:right w:val="none" w:sz="0" w:space="0" w:color="auto"/>
      </w:divBdr>
    </w:div>
    <w:div w:id="1475413825">
      <w:bodyDiv w:val="1"/>
      <w:marLeft w:val="0"/>
      <w:marRight w:val="0"/>
      <w:marTop w:val="0"/>
      <w:marBottom w:val="0"/>
      <w:divBdr>
        <w:top w:val="none" w:sz="0" w:space="0" w:color="auto"/>
        <w:left w:val="none" w:sz="0" w:space="0" w:color="auto"/>
        <w:bottom w:val="none" w:sz="0" w:space="0" w:color="auto"/>
        <w:right w:val="none" w:sz="0" w:space="0" w:color="auto"/>
      </w:divBdr>
    </w:div>
    <w:div w:id="1533297314">
      <w:bodyDiv w:val="1"/>
      <w:marLeft w:val="0"/>
      <w:marRight w:val="0"/>
      <w:marTop w:val="0"/>
      <w:marBottom w:val="0"/>
      <w:divBdr>
        <w:top w:val="none" w:sz="0" w:space="0" w:color="auto"/>
        <w:left w:val="none" w:sz="0" w:space="0" w:color="auto"/>
        <w:bottom w:val="none" w:sz="0" w:space="0" w:color="auto"/>
        <w:right w:val="none" w:sz="0" w:space="0" w:color="auto"/>
      </w:divBdr>
    </w:div>
    <w:div w:id="18185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31025</Words>
  <Characters>17685</Characters>
  <Application>Microsoft Office Word</Application>
  <DocSecurity>4</DocSecurity>
  <Lines>147</Lines>
  <Paragraphs>97</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4.1	Terapinės indikacijos </vt:lpstr>
      <vt:lpstr>Dozavimas ir vartojimo metodas </vt:lpstr>
      <vt:lpstr>4.4	Specialūs įspėjimai ir atsargumo priemonės </vt:lpstr>
      <vt:lpstr>Pacientams, kuriems yra GPH, net sergantiems prostatos vėžiu, finasterido 5 mg m</vt:lpstr>
      <vt:lpstr>Jei ligonis gydomas finasterido 5mg, bet kokio ilgiau trunkančio PSA kiekio padi</vt:lpstr>
      <vt:lpstr/>
      <vt:lpstr>Laisvo PSA procento (laisvo ir bendro PSA santykio) 5 mg finasteridas pastebima</vt:lpstr>
      <vt:lpstr/>
      <vt:lpstr/>
      <vt:lpstr>4.5	Sąveika su kitais vaistiniais preparatais ir kitokia sąveika </vt:lpstr>
      <vt:lpstr>4.6	Vaisingumas, nėštumo ir žindymo laikotarpis </vt:lpstr>
      <vt:lpstr>Nepageidaujamas poveikis </vt:lpstr>
      <vt:lpstr/>
      <vt:lpstr>5.1	Farmakodinaminės savybės </vt:lpstr>
      <vt:lpstr/>
      <vt:lpstr>Farmakoterapinė grupė. Testosterono 5( reduktazės inhibitoriai. </vt:lpstr>
      <vt:lpstr>ATC kodas. G04CB01. </vt:lpstr>
      <vt:lpstr>5.2	Farmakokinetinės savybės </vt:lpstr>
      <vt:lpstr/>
      <vt:lpstr>Absorbcija </vt:lpstr>
      <vt:lpstr>Biologinis finasterido prieinamumas yra apie 80 (. Preparato išgėrus, didžiausia</vt:lpstr>
      <vt:lpstr/>
      <vt:lpstr>Pasiskirstymas </vt:lpstr>
      <vt:lpstr>Prie kraujo plazmos baltymų prisijungia 93 ( medikamento. Klirensas ir pasiskirs</vt:lpstr>
      <vt:lpstr/>
      <vt:lpstr>Biotransformacija </vt:lpstr>
      <vt:lpstr>Finasteridą metabolizuoja kepenys. Šis medikamentas metabolizuojamas visų pirma </vt:lpstr>
      <vt:lpstr/>
      <vt:lpstr>Šalinimas </vt:lpstr>
      <vt:lpstr>Vidutinis pusinės eliminacijos iš kraujo plazmos periodas trunka 6 val. (4 – 12 </vt:lpstr>
      <vt:lpstr>Pavartojus radioakyviaisiais izotopais žymėto finasterido, maždaug 39 ( (32 – 46</vt:lpstr>
      <vt:lpstr/>
      <vt:lpstr>Sutrikusi inkstų funkcija </vt:lpstr>
      <vt:lpstr/>
      <vt:lpstr>Pacientų, kurių inkstų funkcija yra sutrikusi (kreatinino klirensas sumažėjęs ik</vt:lpstr>
      <vt:lpstr>Nustatyta, kad finasteridas prasiskverbia per kraujo ir smegenų barjerą. Šiek ti</vt:lpstr>
      <vt:lpstr/>
      <vt:lpstr>5.3	Ikiklinikinių saugumo tyrimų duomenys </vt:lpstr>
      <vt:lpstr/>
      <vt:lpstr>6.1	Pagalbinių medžiagų sąrašas </vt:lpstr>
      <vt:lpstr>6.2	Nesuderinamumas </vt:lpstr>
      <vt:lpstr/>
      <vt:lpstr>6.3	Tinkamumo laikas </vt:lpstr>
      <vt:lpstr>6.4	Specialios laikymo sąlygos </vt:lpstr>
      <vt:lpstr/>
      <vt:lpstr>Laikyti ne aukštesnėje kaip 30 º C temperatūroje. </vt:lpstr>
      <vt:lpstr/>
      <vt:lpstr>Pakuotė ir jos turinys </vt:lpstr>
      <vt:lpstr>6.6	Specialūs reikalavimai atliekoms tvarkyti </vt:lpstr>
      <vt:lpstr>Vengrija </vt:lpstr>
      <vt:lpstr/>
      <vt:lpstr>arba </vt:lpstr>
      <vt:lpstr/>
      <vt:lpstr/>
      <vt:lpstr>III PRIEDAS </vt:lpstr>
      <vt:lpstr>ŽENKLINIMAS IR PAKUOTĖS LAPELIS </vt:lpstr>
      <vt:lpstr>A. ŽENKLINIMAS </vt:lpstr>
      <vt:lpstr>1.	VAISTINIO PREPARATO PAVADINIMAS </vt:lpstr>
      <vt:lpstr>2.	VEIKLIOJI MEDŽIAGA IR JOS KIEKIS </vt:lpstr>
      <vt:lpstr>3.	PAGALBINIŲ MEDŽIAGŲ SĄRAŠAS </vt:lpstr>
      <vt:lpstr>4.	FARMACINĖ FORMA IR KIEKIS PAKUOTĖJE </vt:lpstr>
      <vt:lpstr>5.	VARTOJIMO METODAS IR BŪDAS (-AI) </vt:lpstr>
      <vt:lpstr>6.	SPECIALUS ĮSPĖJIMAS, JOG VAISTINĮ PREPARATĄ BŪTINA LAIKYTI VAIKAMS NEPASTEBIM</vt:lpstr>
      <vt:lpstr>7.	KITAS (-I) SPECIALUS (-ŪS) ĮSPĖJIMAS (-AI) (JEI REIKIA) </vt:lpstr>
      <vt:lpstr>8.	TINKAMUMO LAIKAS </vt:lpstr>
      <vt:lpstr>9.	SPECIALIOS laikymo sąlygos </vt:lpstr>
      <vt:lpstr>Laikyti ne aukštesnėje kaip 30 º C temperatūroje. </vt:lpstr>
      <vt:lpstr>10.	SPECIALIOS ATSARGUMO PRIEMONĖS DĖL NESUVARTOTO VAISTINIO PREPARATO AR JO ATL</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1.	VAISTINIO PREPARATO PAVADINIMAS </vt:lpstr>
      <vt:lpstr>2.	REGISTRUOTOJO pavadinimas </vt:lpstr>
      <vt:lpstr>3.	TINKAMUMO LAIKAS </vt:lpstr>
      <vt:lpstr>4.	SERIJOS NUMERIS </vt:lpstr>
      <vt:lpstr>5.	KITA </vt:lpstr>
      <vt:lpstr/>
      <vt:lpstr/>
      <vt:lpstr/>
      <vt:lpstr/>
      <vt:lpstr/>
      <vt:lpstr/>
      <vt:lpstr/>
      <vt:lpstr/>
      <vt:lpstr/>
      <vt:lpstr/>
      <vt:lpstr/>
      <vt:lpstr/>
      <vt:lpstr/>
      <vt:lpstr/>
      <vt:lpstr/>
      <vt:lpstr/>
      <vt:lpstr/>
      <vt:lpstr/>
      <vt:lpstr/>
      <vt:lpstr/>
      <vt:lpstr/>
      <vt:lpstr>4.1	Terapinės indikacijos  </vt:lpstr>
      <vt:lpstr>Dozavimas ir vartojimo metodas  </vt:lpstr>
      <vt:lpstr>4.4	Specialūs įspėjimai ir atsargumo priemonės </vt:lpstr>
      <vt:lpstr>Pacientams, kuriems yra GPH, net sergantiems prostatos vėžiu, finasterido 5 mg m</vt:lpstr>
      <vt:lpstr>Jei ligonis gydomas finasterido 5mg, bet kokio ilgiau trunkančio PSA kiekio padi</vt:lpstr>
      <vt:lpstr/>
      <vt:lpstr>Laisvo PSA procento (laisvo ir bendro PSA santykio) 5 mg finasteridas pastebima</vt:lpstr>
      <vt:lpstr/>
      <vt:lpstr/>
      <vt:lpstr>4.5	Sąveika su kitais vaistiniais preparatais ir kitokia sąveika </vt:lpstr>
      <vt:lpstr>4.6	Vaisingumas, nėštumo ir žindymo laikotarpis </vt:lpstr>
      <vt:lpstr>Nepageidaujamas poveikis  </vt:lpstr>
      <vt:lpstr/>
      <vt:lpstr>5.1	Farmakodinaminės savybės  </vt:lpstr>
      <vt:lpstr/>
      <vt:lpstr>Farmakoterapinė grupė. Testosterono 5( reduktazės inhibitoriai. </vt:lpstr>
      <vt:lpstr>ATC kodas. G04CB01.  </vt:lpstr>
      <vt:lpstr>5.2	Farmakokinetinės savybės </vt:lpstr>
      <vt:lpstr/>
      <vt:lpstr>Absorbcija </vt:lpstr>
      <vt:lpstr>Absorbcija </vt:lpstr>
      <vt:lpstr>Biologinis finasterido prieinamumas yra apie 80 (. Preparato išgėrus, didžiausia</vt:lpstr>
      <vt:lpstr/>
      <vt:lpstr>Pasiskirstymas  </vt:lpstr>
      <vt:lpstr>Prie kraujo plazmos baltymų prisijungia 93 ( medikamento. Klirensas ir pasiskirs</vt:lpstr>
      <vt:lpstr/>
      <vt:lpstr>Biotransformacija  </vt:lpstr>
      <vt:lpstr>Finasteridą metabolizuoja kepenys. Šis medikamentas metabolizuojamas visų pirma </vt:lpstr>
      <vt:lpstr/>
      <vt:lpstr>Šalinimas </vt:lpstr>
      <vt:lpstr>Šalinimas </vt:lpstr>
      <vt:lpstr>Vidutinis pusinės eliminacijos iš kraujo plazmos periodas trunka 6 val. (4 – 12 </vt:lpstr>
      <vt:lpstr>Pavartojus radioakyviaisiais izotopais žymėto finasterido, maždaug 39 ( (32 – 46</vt:lpstr>
      <vt:lpstr/>
      <vt:lpstr>Sutrikusi inkstų funkcija  </vt:lpstr>
      <vt:lpstr/>
      <vt:lpstr>Pacientų, kurių inkstų funkcija yra sutrikusi (kreatinino klirensas sumažėjęs ik</vt:lpstr>
      <vt:lpstr>Nustatyta, kad finasteridas prasiskverbia per kraujo ir smegenų barjerą. Šiek ti</vt:lpstr>
      <vt:lpstr/>
      <vt:lpstr>5.3	Ikiklinikinių saugumo tyrimų duomenys </vt:lpstr>
      <vt:lpstr/>
      <vt:lpstr>6.1	Pagalbinių medžiagų sąrašas  </vt:lpstr>
      <vt:lpstr>6.2	Nesuderinamumas </vt:lpstr>
      <vt:lpstr/>
      <vt:lpstr>6.3	Tinkamumo laikas  </vt:lpstr>
      <vt:lpstr>6.4	Specialios laikymo sąlygos  </vt:lpstr>
      <vt:lpstr/>
      <vt:lpstr>Laikyti ne aukštesnėje kaip 30 º C temperatūroje.  </vt:lpstr>
      <vt:lpstr/>
      <vt:lpstr>Pakuotė ir jos turinys  </vt:lpstr>
      <vt:lpstr>6.6	Specialūs reikalavimai atliekoms tvarkyti </vt:lpstr>
      <vt:lpstr>Vengrija </vt:lpstr>
      <vt:lpstr/>
      <vt:lpstr>arba </vt:lpstr>
      <vt:lpstr>Vengrija </vt:lpstr>
      <vt:lpstr/>
      <vt:lpstr>arba </vt:lpstr>
      <vt:lpstr/>
      <vt:lpstr/>
      <vt:lpstr>III PRIEDAS </vt:lpstr>
      <vt:lpstr>III PRIEDAS </vt:lpstr>
      <vt:lpstr>ŽENKLINIMAS IR PAKUOTĖS LAPELIS  </vt:lpstr>
      <vt:lpstr>A. ŽENKLINIMAS  </vt:lpstr>
      <vt:lpstr>1.	VAISTINIO PREPARATO PAVADINIMAS </vt:lpstr>
      <vt:lpstr>2.	VEIKLIOJI MEDŽIAGA IR JOS KIEKIS </vt:lpstr>
      <vt:lpstr>3.	PAGALBINIŲ MEDŽIAGŲ SĄRAŠAS  </vt:lpstr>
      <vt:lpstr>4.	FARMACINĖ FORMA IR KIEKIS PAKUOTĖJE </vt:lpstr>
      <vt:lpstr>5.	VARTOJIMO METODAS IR BŪDAS (-AI) </vt:lpstr>
      <vt:lpstr>6.	SPECIALUS ĮSPĖJIMAS, JOG VAISTINĮ PREPARATĄ BŪTINA LAIKYTI VAIKAMS NEPASTEBIM</vt:lpstr>
      <vt:lpstr>7.	KITAS (-I) SPECIALUS (-ŪS) ĮSPĖJIMAS (-AI) (JEI REIKIA) </vt:lpstr>
      <vt:lpstr>8.	TINKAMUMO LAIKAS  </vt:lpstr>
      <vt:lpstr>9.	SPECIALIOS laikymo sąlygos </vt:lpstr>
      <vt:lpstr>Laikyti ne aukštesnėje kaip 30 º C temperatūroje.  </vt:lpstr>
      <vt:lpstr>10.	SPECIALIOS ATSARGUMO PRIEMONĖS DĖL NESUVARTOTO VAISTINIO PREPARATO AR JO ATL</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1.	VAISTINIO PREPARATO PAVADINIMAS </vt:lpstr>
      <vt:lpstr>2.	REGISTRUOTOJO pavadinimas </vt:lpstr>
      <vt:lpstr>3.	TINKAMUMO LAIKAS  </vt:lpstr>
      <vt:lpstr>4.	SERIJOS NUMERIS  </vt:lpstr>
      <vt:lpstr>5.	KITA </vt:lpstr>
      <vt:lpstr>5.	KITA </vt:lpstr>
      <vt:lpstr/>
      <vt:lpstr/>
      <vt:lpstr/>
      <vt:lpstr/>
      <vt:lpstr/>
      <vt:lpstr/>
      <vt:lpstr/>
      <vt:lpstr/>
      <vt:lpstr/>
      <vt:lpstr/>
      <vt:lpstr/>
      <vt:lpstr/>
    </vt:vector>
  </TitlesOfParts>
  <Company>Teva</Company>
  <LinksUpToDate>false</LinksUpToDate>
  <CharactersWithSpaces>48613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2025-11-26T12:41:00Z</dcterms:created>
  <dcterms:modified xsi:type="dcterms:W3CDTF">2025-11-26T12:41:00Z</dcterms:modified>
</cp:coreProperties>
</file>